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4622" w14:textId="6E67D512" w:rsidR="00046127" w:rsidRPr="00272D71" w:rsidRDefault="00046127" w:rsidP="00046127">
      <w:pPr>
        <w:jc w:val="right"/>
        <w:rPr>
          <w:rFonts w:ascii="Cambria" w:eastAsia="Calibri" w:hAnsi="Cambria"/>
          <w:bCs/>
          <w:sz w:val="20"/>
          <w:szCs w:val="20"/>
        </w:rPr>
      </w:pPr>
      <w:r w:rsidRPr="00272D71">
        <w:rPr>
          <w:rFonts w:ascii="Cambria" w:hAnsi="Cambria"/>
          <w:b/>
          <w:sz w:val="20"/>
        </w:rPr>
        <w:t xml:space="preserve">Original : </w:t>
      </w:r>
      <w:r w:rsidRPr="00272D71">
        <w:rPr>
          <w:rFonts w:ascii="Cambria" w:hAnsi="Cambria"/>
          <w:b/>
          <w:bCs/>
          <w:sz w:val="20"/>
        </w:rPr>
        <w:t>anglais</w:t>
      </w:r>
    </w:p>
    <w:p w14:paraId="07B2394B" w14:textId="77777777" w:rsidR="00271185" w:rsidRPr="00272D71" w:rsidRDefault="00271185" w:rsidP="00046127">
      <w:pPr>
        <w:autoSpaceDE w:val="0"/>
        <w:autoSpaceDN w:val="0"/>
        <w:adjustRightInd w:val="0"/>
        <w:jc w:val="center"/>
        <w:rPr>
          <w:rFonts w:ascii="Cambria" w:eastAsia="Calibri" w:hAnsi="Cambria"/>
          <w:b/>
          <w:bCs/>
          <w:sz w:val="20"/>
          <w:szCs w:val="20"/>
        </w:rPr>
      </w:pPr>
      <w:bookmarkStart w:id="0" w:name="_Hlk119173661"/>
    </w:p>
    <w:p w14:paraId="6396D821" w14:textId="77777777" w:rsidR="00F97E78" w:rsidRPr="00272D71" w:rsidRDefault="003D48AD" w:rsidP="00046127">
      <w:pPr>
        <w:autoSpaceDE w:val="0"/>
        <w:autoSpaceDN w:val="0"/>
        <w:adjustRightInd w:val="0"/>
        <w:jc w:val="center"/>
        <w:rPr>
          <w:rFonts w:ascii="Cambria" w:hAnsi="Cambria"/>
          <w:b/>
          <w:sz w:val="20"/>
        </w:rPr>
      </w:pPr>
      <w:r w:rsidRPr="00272D71">
        <w:rPr>
          <w:rFonts w:ascii="Cambria" w:hAnsi="Cambria"/>
          <w:b/>
          <w:sz w:val="20"/>
        </w:rPr>
        <w:t xml:space="preserve">Projet de modèle révisé des Déclarations / Plans de pêche </w:t>
      </w:r>
      <w:r w:rsidR="00720D11" w:rsidRPr="00272D71">
        <w:rPr>
          <w:rFonts w:ascii="Cambria" w:hAnsi="Cambria"/>
          <w:b/>
          <w:sz w:val="20"/>
        </w:rPr>
        <w:t xml:space="preserve">et </w:t>
      </w:r>
      <w:r w:rsidRPr="00272D71">
        <w:rPr>
          <w:rFonts w:ascii="Cambria" w:hAnsi="Cambria"/>
          <w:b/>
          <w:sz w:val="20"/>
        </w:rPr>
        <w:t xml:space="preserve">de la capacité </w:t>
      </w:r>
    </w:p>
    <w:p w14:paraId="2A576C10" w14:textId="2F3A1DD2" w:rsidR="00046127" w:rsidRPr="00272D71" w:rsidRDefault="003D48AD" w:rsidP="00046127">
      <w:pPr>
        <w:autoSpaceDE w:val="0"/>
        <w:autoSpaceDN w:val="0"/>
        <w:adjustRightInd w:val="0"/>
        <w:jc w:val="center"/>
        <w:rPr>
          <w:rFonts w:ascii="Cambria" w:eastAsia="Calibri" w:hAnsi="Cambria"/>
          <w:b/>
          <w:bCs/>
          <w:sz w:val="20"/>
          <w:szCs w:val="20"/>
        </w:rPr>
      </w:pPr>
      <w:r w:rsidRPr="00272D71">
        <w:rPr>
          <w:rFonts w:ascii="Cambria" w:hAnsi="Cambria"/>
          <w:b/>
          <w:sz w:val="20"/>
        </w:rPr>
        <w:t>pour les thonidés tropicaux</w:t>
      </w:r>
      <w:bookmarkEnd w:id="0"/>
    </w:p>
    <w:p w14:paraId="76D96F49" w14:textId="77777777" w:rsidR="00046127" w:rsidRPr="00272D71" w:rsidRDefault="00046127" w:rsidP="00046127">
      <w:pPr>
        <w:autoSpaceDE w:val="0"/>
        <w:autoSpaceDN w:val="0"/>
        <w:adjustRightInd w:val="0"/>
        <w:jc w:val="center"/>
        <w:rPr>
          <w:rFonts w:ascii="Cambria" w:eastAsia="Calibri" w:hAnsi="Cambria"/>
          <w:i/>
          <w:iCs/>
          <w:sz w:val="20"/>
          <w:szCs w:val="20"/>
        </w:rPr>
      </w:pPr>
    </w:p>
    <w:p w14:paraId="0E8F3CAF" w14:textId="77777777" w:rsidR="00046127" w:rsidRPr="00272D71" w:rsidRDefault="00046127" w:rsidP="00046127">
      <w:pPr>
        <w:autoSpaceDE w:val="0"/>
        <w:autoSpaceDN w:val="0"/>
        <w:adjustRightInd w:val="0"/>
        <w:jc w:val="center"/>
        <w:rPr>
          <w:rFonts w:ascii="Cambria" w:eastAsia="Calibri" w:hAnsi="Cambria"/>
          <w:i/>
          <w:iCs/>
          <w:sz w:val="20"/>
          <w:szCs w:val="20"/>
        </w:rPr>
      </w:pPr>
      <w:r w:rsidRPr="00272D71">
        <w:rPr>
          <w:rFonts w:ascii="Cambria" w:hAnsi="Cambria"/>
          <w:i/>
          <w:iCs/>
          <w:sz w:val="20"/>
        </w:rPr>
        <w:t>(Secrétariat de l’ICCAT)</w:t>
      </w:r>
    </w:p>
    <w:p w14:paraId="19615F09" w14:textId="77777777" w:rsidR="006B4897" w:rsidRPr="00272D71" w:rsidRDefault="006B4897" w:rsidP="006B4897">
      <w:pPr>
        <w:tabs>
          <w:tab w:val="left" w:pos="340"/>
          <w:tab w:val="left" w:pos="680"/>
          <w:tab w:val="left" w:pos="1020"/>
          <w:tab w:val="left" w:pos="1134"/>
          <w:tab w:val="left" w:pos="1760"/>
        </w:tabs>
        <w:ind w:left="1361" w:right="3" w:hanging="1361"/>
        <w:jc w:val="both"/>
        <w:rPr>
          <w:rFonts w:ascii="Cambria" w:hAnsi="Cambria"/>
          <w:b/>
          <w:bCs/>
          <w:i/>
          <w:sz w:val="20"/>
          <w:szCs w:val="20"/>
        </w:rPr>
      </w:pPr>
    </w:p>
    <w:p w14:paraId="3AF2B0B0" w14:textId="71FADB0A" w:rsidR="00453E93" w:rsidRPr="00272D71" w:rsidRDefault="00453E93" w:rsidP="00453E93">
      <w:pPr>
        <w:jc w:val="both"/>
        <w:rPr>
          <w:rFonts w:ascii="Cambria" w:eastAsia="Yu Mincho" w:hAnsi="Cambria"/>
          <w:kern w:val="2"/>
          <w:sz w:val="20"/>
          <w:szCs w:val="20"/>
          <w14:ligatures w14:val="standardContextual"/>
        </w:rPr>
      </w:pPr>
      <w:r w:rsidRPr="00272D71">
        <w:rPr>
          <w:rFonts w:ascii="Cambria" w:hAnsi="Cambria"/>
          <w:sz w:val="20"/>
        </w:rPr>
        <w:t xml:space="preserve">Lors de la deuxième réunion intersessions de la Sous-commission 1, qui s'est tenue à Bilbao (Espagne) du 5 au 7 mai 2026, le Secrétariat, en collaboration avec le Président de la Sous-commission 1, a été chargé d'élaborer un projet de révision du modèle des Déclarations / Plans de pêche </w:t>
      </w:r>
      <w:r w:rsidR="00B84012" w:rsidRPr="00272D71">
        <w:rPr>
          <w:rFonts w:ascii="Cambria" w:hAnsi="Cambria"/>
          <w:sz w:val="20"/>
        </w:rPr>
        <w:t xml:space="preserve">et </w:t>
      </w:r>
      <w:r w:rsidRPr="00272D71">
        <w:rPr>
          <w:rFonts w:ascii="Cambria" w:hAnsi="Cambria"/>
          <w:sz w:val="20"/>
        </w:rPr>
        <w:t>de la capacité. Le projet de modèle, figurant à l'</w:t>
      </w:r>
      <w:r w:rsidRPr="00272D71">
        <w:rPr>
          <w:rFonts w:ascii="Cambria" w:hAnsi="Cambria"/>
          <w:b/>
          <w:bCs/>
          <w:sz w:val="20"/>
        </w:rPr>
        <w:t>appendice</w:t>
      </w:r>
      <w:r w:rsidR="00ED691C" w:rsidRPr="00272D71">
        <w:rPr>
          <w:rFonts w:ascii="Cambria" w:hAnsi="Cambria"/>
          <w:b/>
          <w:bCs/>
          <w:sz w:val="20"/>
        </w:rPr>
        <w:t> </w:t>
      </w:r>
      <w:r w:rsidRPr="00272D71">
        <w:rPr>
          <w:rFonts w:ascii="Cambria" w:hAnsi="Cambria"/>
          <w:b/>
          <w:bCs/>
          <w:sz w:val="20"/>
        </w:rPr>
        <w:t>1</w:t>
      </w:r>
      <w:r w:rsidRPr="00272D71">
        <w:rPr>
          <w:rFonts w:ascii="Cambria" w:hAnsi="Cambria"/>
          <w:sz w:val="20"/>
        </w:rPr>
        <w:t xml:space="preserve"> du présent document, a été diffusé et les membres de la Sous-commission</w:t>
      </w:r>
      <w:r w:rsidR="00316AA6" w:rsidRPr="00272D71">
        <w:rPr>
          <w:rFonts w:ascii="Cambria" w:hAnsi="Cambria"/>
          <w:sz w:val="20"/>
        </w:rPr>
        <w:t> </w:t>
      </w:r>
      <w:r w:rsidRPr="00272D71">
        <w:rPr>
          <w:rFonts w:ascii="Cambria" w:hAnsi="Cambria"/>
          <w:sz w:val="20"/>
        </w:rPr>
        <w:t>1 ont été invités à formuler leurs observations à ce sujet par le biais de la circulaire n°06839/2026 de l’ICCAT.</w:t>
      </w:r>
    </w:p>
    <w:p w14:paraId="4D8C698F" w14:textId="77777777" w:rsidR="00453E93" w:rsidRPr="00272D71" w:rsidRDefault="00453E93" w:rsidP="00453E93">
      <w:pPr>
        <w:jc w:val="both"/>
        <w:rPr>
          <w:rFonts w:ascii="Cambria" w:eastAsia="Yu Mincho" w:hAnsi="Cambria"/>
          <w:kern w:val="2"/>
          <w:sz w:val="20"/>
          <w:szCs w:val="20"/>
          <w:lang w:eastAsia="ja-JP"/>
          <w14:ligatures w14:val="standardContextual"/>
        </w:rPr>
      </w:pPr>
    </w:p>
    <w:p w14:paraId="0B71334C" w14:textId="4C0A6E5A" w:rsidR="00453E93" w:rsidRPr="00272D71" w:rsidRDefault="00453E93" w:rsidP="00453E93">
      <w:pPr>
        <w:jc w:val="both"/>
        <w:rPr>
          <w:rFonts w:ascii="Cambria" w:eastAsia="Yu Mincho" w:hAnsi="Cambria"/>
          <w:kern w:val="2"/>
          <w:sz w:val="20"/>
          <w:szCs w:val="20"/>
          <w14:ligatures w14:val="standardContextual"/>
        </w:rPr>
      </w:pPr>
      <w:r w:rsidRPr="00272D71">
        <w:rPr>
          <w:rFonts w:ascii="Cambria" w:hAnsi="Cambria"/>
          <w:sz w:val="20"/>
        </w:rPr>
        <w:t xml:space="preserve">Des commentaires et des modifications ont été reçus dans les délais impartis de la part de l'Union européenne et des États-Unis </w:t>
      </w:r>
      <w:r w:rsidR="00275620" w:rsidRPr="00272D71">
        <w:rPr>
          <w:rFonts w:ascii="Cambria" w:hAnsi="Cambria"/>
          <w:sz w:val="20"/>
        </w:rPr>
        <w:t xml:space="preserve">et </w:t>
      </w:r>
      <w:r w:rsidRPr="00272D71">
        <w:rPr>
          <w:rFonts w:ascii="Cambria" w:hAnsi="Cambria"/>
          <w:sz w:val="20"/>
        </w:rPr>
        <w:t xml:space="preserve">ceux-ci figurent respectivement dans les </w:t>
      </w:r>
      <w:r w:rsidRPr="00272D71">
        <w:rPr>
          <w:rFonts w:ascii="Cambria" w:hAnsi="Cambria"/>
          <w:b/>
          <w:bCs/>
          <w:sz w:val="20"/>
        </w:rPr>
        <w:t>appendices 2 et 3</w:t>
      </w:r>
      <w:r w:rsidRPr="00272D71">
        <w:rPr>
          <w:rFonts w:ascii="Cambria" w:hAnsi="Cambria"/>
          <w:sz w:val="20"/>
        </w:rPr>
        <w:t xml:space="preserve"> du présent document.</w:t>
      </w:r>
    </w:p>
    <w:p w14:paraId="69D0AABC" w14:textId="77777777" w:rsidR="00593AA0" w:rsidRPr="00272D71" w:rsidRDefault="00593AA0" w:rsidP="00593AA0">
      <w:pPr>
        <w:jc w:val="both"/>
        <w:rPr>
          <w:rFonts w:ascii="Cambria" w:hAnsi="Cambria"/>
          <w:sz w:val="20"/>
        </w:rPr>
      </w:pPr>
    </w:p>
    <w:p w14:paraId="0CDDA2B8" w14:textId="77777777" w:rsidR="00593AA0" w:rsidRPr="00272D71" w:rsidRDefault="00593AA0" w:rsidP="00593AA0">
      <w:pPr>
        <w:jc w:val="both"/>
        <w:rPr>
          <w:rFonts w:ascii="Cambria" w:hAnsi="Cambria"/>
          <w:sz w:val="20"/>
        </w:rPr>
      </w:pPr>
    </w:p>
    <w:p w14:paraId="2C5F2A35" w14:textId="0532E73C" w:rsidR="002F0ADC" w:rsidRPr="00272D71" w:rsidRDefault="002F0ADC" w:rsidP="00593AA0">
      <w:pPr>
        <w:jc w:val="both"/>
        <w:rPr>
          <w:rFonts w:ascii="Cambria" w:eastAsia="Yu Mincho" w:hAnsi="Cambria"/>
          <w:kern w:val="2"/>
          <w:sz w:val="20"/>
          <w:szCs w:val="20"/>
          <w14:ligatures w14:val="standardContextual"/>
        </w:rPr>
      </w:pPr>
      <w:r w:rsidRPr="00272D71">
        <w:rPr>
          <w:rFonts w:asciiTheme="majorHAnsi" w:hAnsiTheme="majorHAnsi"/>
          <w:sz w:val="20"/>
          <w:szCs w:val="20"/>
        </w:rPr>
        <w:br w:type="page"/>
      </w:r>
    </w:p>
    <w:p w14:paraId="56A6EC6E" w14:textId="0333532B" w:rsidR="000E7346" w:rsidRPr="00272D71" w:rsidRDefault="000E7346" w:rsidP="006D4779">
      <w:pPr>
        <w:widowControl w:val="0"/>
        <w:jc w:val="right"/>
        <w:rPr>
          <w:rFonts w:ascii="Cambria" w:eastAsia="MS Gothic" w:hAnsi="Cambria"/>
          <w:b/>
          <w:color w:val="000000"/>
          <w:sz w:val="20"/>
          <w:lang w:eastAsia="ja-JP"/>
        </w:rPr>
      </w:pPr>
      <w:r w:rsidRPr="00272D71">
        <w:rPr>
          <w:rFonts w:ascii="Cambria" w:eastAsia="MS Gothic" w:hAnsi="Cambria"/>
          <w:b/>
          <w:color w:val="000000"/>
          <w:sz w:val="20"/>
          <w:lang w:eastAsia="ja-JP"/>
        </w:rPr>
        <w:lastRenderedPageBreak/>
        <w:t>Appendice 1</w:t>
      </w:r>
    </w:p>
    <w:p w14:paraId="28C276E3" w14:textId="77777777" w:rsidR="000E7346" w:rsidRPr="00272D71" w:rsidRDefault="000E7346" w:rsidP="006D4779">
      <w:pPr>
        <w:widowControl w:val="0"/>
        <w:jc w:val="right"/>
        <w:rPr>
          <w:rFonts w:ascii="Cambria" w:eastAsia="MS Gothic" w:hAnsi="Cambria"/>
          <w:b/>
          <w:color w:val="000000"/>
          <w:sz w:val="20"/>
          <w:lang w:eastAsia="ja-JP"/>
        </w:rPr>
      </w:pPr>
    </w:p>
    <w:p w14:paraId="50F82A9D" w14:textId="5CC911F3" w:rsidR="006D4779" w:rsidRPr="00272D71" w:rsidRDefault="006D4779" w:rsidP="006D4779">
      <w:pPr>
        <w:widowControl w:val="0"/>
        <w:jc w:val="right"/>
        <w:rPr>
          <w:rFonts w:ascii="Cambria" w:eastAsia="MS Gothic" w:hAnsi="Cambria"/>
          <w:b/>
          <w:color w:val="000000"/>
          <w:sz w:val="20"/>
          <w:lang w:eastAsia="ja-JP"/>
        </w:rPr>
      </w:pPr>
      <w:r w:rsidRPr="00272D71">
        <w:rPr>
          <w:rFonts w:ascii="Cambria" w:eastAsia="MS Gothic" w:hAnsi="Cambria"/>
          <w:b/>
          <w:color w:val="000000"/>
          <w:sz w:val="20"/>
          <w:lang w:eastAsia="ja-JP"/>
        </w:rPr>
        <w:t>CP48-TROPPlans</w:t>
      </w:r>
    </w:p>
    <w:p w14:paraId="5B87A665" w14:textId="77777777" w:rsidR="006D4779" w:rsidRPr="00272D71" w:rsidRDefault="006D4779" w:rsidP="006D4779">
      <w:pPr>
        <w:widowControl w:val="0"/>
        <w:jc w:val="right"/>
        <w:rPr>
          <w:rFonts w:ascii="Cambria" w:eastAsia="MS Gothic" w:hAnsi="Cambria"/>
          <w:b/>
          <w:color w:val="000000"/>
          <w:sz w:val="20"/>
          <w:szCs w:val="20"/>
          <w:lang w:eastAsia="ja-JP"/>
        </w:rPr>
      </w:pPr>
    </w:p>
    <w:p w14:paraId="7E0756F7" w14:textId="77777777" w:rsidR="006D4779" w:rsidRPr="00272D71" w:rsidRDefault="006D4779" w:rsidP="006D4779">
      <w:pPr>
        <w:widowControl w:val="0"/>
        <w:jc w:val="center"/>
        <w:rPr>
          <w:rFonts w:ascii="Cambria" w:eastAsia="MS Gothic" w:hAnsi="Cambria"/>
          <w:b/>
          <w:color w:val="000000"/>
          <w:sz w:val="20"/>
          <w:lang w:eastAsia="ja-JP"/>
        </w:rPr>
      </w:pPr>
      <w:r w:rsidRPr="00272D71">
        <w:rPr>
          <w:rFonts w:ascii="Cambria" w:eastAsia="MS Gothic" w:hAnsi="Cambria"/>
          <w:b/>
          <w:color w:val="000000"/>
          <w:sz w:val="20"/>
          <w:lang w:eastAsia="ja-JP"/>
        </w:rPr>
        <w:t>Plans annuels de pêche / de gestion de la capacité / de gestion des DCP</w:t>
      </w:r>
    </w:p>
    <w:p w14:paraId="7AA03F9B" w14:textId="77777777" w:rsidR="006D4779" w:rsidRPr="00272D71" w:rsidRDefault="006D4779" w:rsidP="006D4779">
      <w:pPr>
        <w:widowControl w:val="0"/>
        <w:jc w:val="center"/>
        <w:rPr>
          <w:rFonts w:ascii="Cambria" w:eastAsia="MS Gothic" w:hAnsi="Cambria"/>
          <w:b/>
          <w:color w:val="000000"/>
          <w:sz w:val="20"/>
          <w:szCs w:val="20"/>
          <w:lang w:eastAsia="ja-JP"/>
        </w:rPr>
      </w:pPr>
      <w:r w:rsidRPr="00272D71">
        <w:rPr>
          <w:rFonts w:ascii="Cambria" w:eastAsia="MS Gothic" w:hAnsi="Cambria"/>
          <w:b/>
          <w:color w:val="000000"/>
          <w:sz w:val="20"/>
          <w:lang w:eastAsia="ja-JP"/>
        </w:rPr>
        <w:t>pour les thonidés tropicaux</w:t>
      </w:r>
    </w:p>
    <w:p w14:paraId="70B52381" w14:textId="77777777" w:rsidR="006D4779" w:rsidRPr="00272D71" w:rsidRDefault="006D4779" w:rsidP="006D4779">
      <w:pPr>
        <w:widowControl w:val="0"/>
        <w:rPr>
          <w:rFonts w:ascii="Cambria" w:eastAsia="MS Gothic" w:hAnsi="Cambria"/>
          <w:b/>
          <w:color w:val="000000"/>
          <w:sz w:val="20"/>
          <w:szCs w:val="20"/>
          <w:lang w:eastAsia="ja-JP"/>
        </w:rPr>
      </w:pPr>
    </w:p>
    <w:p w14:paraId="701FF1FD" w14:textId="77777777" w:rsidR="006D4779" w:rsidRPr="00272D71" w:rsidRDefault="006D4779" w:rsidP="006D4779">
      <w:pPr>
        <w:widowControl w:val="0"/>
        <w:rPr>
          <w:rFonts w:ascii="Cambria" w:eastAsia="MS Gothic" w:hAnsi="Cambria"/>
          <w:b/>
          <w:color w:val="000000"/>
          <w:sz w:val="20"/>
          <w:szCs w:val="20"/>
          <w:lang w:eastAsia="ja-JP"/>
        </w:rPr>
      </w:pPr>
      <w:r w:rsidRPr="00272D71">
        <w:rPr>
          <w:rFonts w:ascii="Cambria" w:eastAsia="MS Gothic" w:hAnsi="Cambria"/>
          <w:b/>
          <w:color w:val="000000"/>
          <w:sz w:val="20"/>
          <w:szCs w:val="20"/>
          <w:lang w:eastAsia="ja-JP"/>
        </w:rPr>
        <w:t>Nom de la CPC : XXX</w:t>
      </w:r>
    </w:p>
    <w:p w14:paraId="149366EE" w14:textId="77777777" w:rsidR="006D4779" w:rsidRPr="00272D71" w:rsidRDefault="006D4779" w:rsidP="006D4779">
      <w:pPr>
        <w:widowControl w:val="0"/>
        <w:rPr>
          <w:rFonts w:ascii="Cambria" w:eastAsia="MS Gothic" w:hAnsi="Cambria"/>
          <w:color w:val="000000"/>
          <w:sz w:val="20"/>
          <w:szCs w:val="20"/>
          <w:lang w:eastAsia="ja-JP"/>
        </w:rPr>
      </w:pPr>
    </w:p>
    <w:p w14:paraId="75E08137" w14:textId="77777777" w:rsidR="006D4779" w:rsidRPr="00272D71" w:rsidRDefault="006D4779" w:rsidP="006D4779">
      <w:pPr>
        <w:widowControl w:val="0"/>
        <w:jc w:val="both"/>
        <w:rPr>
          <w:rFonts w:ascii="Cambria" w:eastAsia="MS Gothic" w:hAnsi="Cambria"/>
          <w:b/>
          <w:color w:val="000000"/>
          <w:sz w:val="20"/>
          <w:szCs w:val="20"/>
          <w:lang w:eastAsia="ja-JP"/>
        </w:rPr>
      </w:pPr>
      <w:r w:rsidRPr="00272D71">
        <w:rPr>
          <w:rFonts w:ascii="Cambria" w:eastAsia="MS Gothic" w:hAnsi="Cambria"/>
          <w:b/>
          <w:color w:val="000000"/>
          <w:sz w:val="20"/>
          <w:szCs w:val="20"/>
          <w:lang w:eastAsia="ja-JP"/>
        </w:rPr>
        <w:t>Année du plan de pêche : 20XX</w:t>
      </w:r>
    </w:p>
    <w:p w14:paraId="40CA0322" w14:textId="77777777" w:rsidR="006D4779" w:rsidRPr="00272D71" w:rsidRDefault="006D4779" w:rsidP="006D4779">
      <w:pPr>
        <w:widowControl w:val="0"/>
        <w:jc w:val="both"/>
        <w:rPr>
          <w:rFonts w:ascii="Cambria" w:eastAsia="MS Gothic" w:hAnsi="Cambria"/>
          <w:b/>
          <w:color w:val="000000"/>
          <w:sz w:val="20"/>
          <w:szCs w:val="20"/>
          <w:lang w:eastAsia="ja-JP"/>
        </w:rPr>
      </w:pPr>
    </w:p>
    <w:p w14:paraId="20E6F569" w14:textId="77777777" w:rsidR="006D4779" w:rsidRPr="00272D71" w:rsidRDefault="006D4779" w:rsidP="006D4779">
      <w:pPr>
        <w:widowControl w:val="0"/>
        <w:jc w:val="both"/>
        <w:rPr>
          <w:rFonts w:ascii="Cambria" w:eastAsia="MS Gothic" w:hAnsi="Cambria"/>
          <w:b/>
          <w:color w:val="000000"/>
          <w:sz w:val="20"/>
          <w:szCs w:val="20"/>
          <w:lang w:eastAsia="ja-JP"/>
        </w:rPr>
      </w:pPr>
    </w:p>
    <w:p w14:paraId="5761909D" w14:textId="77777777" w:rsidR="006D4779" w:rsidRPr="00272D71" w:rsidRDefault="006D4779" w:rsidP="006D4779">
      <w:pPr>
        <w:widowControl w:val="0"/>
        <w:numPr>
          <w:ilvl w:val="0"/>
          <w:numId w:val="44"/>
        </w:numPr>
        <w:ind w:left="426" w:hanging="426"/>
        <w:contextualSpacing/>
        <w:jc w:val="both"/>
        <w:rPr>
          <w:rFonts w:ascii="Cambria" w:eastAsia="MS Gothic" w:hAnsi="Cambria"/>
          <w:b/>
          <w:color w:val="000000"/>
          <w:sz w:val="20"/>
          <w:szCs w:val="20"/>
          <w:lang w:eastAsia="ja-JP"/>
        </w:rPr>
      </w:pPr>
      <w:r w:rsidRPr="00272D71">
        <w:rPr>
          <w:rFonts w:ascii="Cambria" w:eastAsia="MS Gothic" w:hAnsi="Cambria"/>
          <w:b/>
          <w:color w:val="000000"/>
          <w:sz w:val="20"/>
          <w:szCs w:val="20"/>
          <w:lang w:eastAsia="ja-JP"/>
        </w:rPr>
        <w:t>Introduction</w:t>
      </w:r>
    </w:p>
    <w:p w14:paraId="54F5BE36" w14:textId="77777777" w:rsidR="006D4779" w:rsidRPr="00272D71" w:rsidRDefault="006D4779" w:rsidP="006D4779">
      <w:pPr>
        <w:widowControl w:val="0"/>
        <w:jc w:val="both"/>
        <w:rPr>
          <w:rFonts w:ascii="Cambria" w:eastAsia="MS Gothic" w:hAnsi="Cambria"/>
          <w:b/>
          <w:color w:val="000000"/>
          <w:sz w:val="20"/>
          <w:szCs w:val="20"/>
          <w:lang w:eastAsia="ja-JP"/>
        </w:rPr>
      </w:pPr>
    </w:p>
    <w:p w14:paraId="728EFC06" w14:textId="77777777" w:rsidR="006D4779" w:rsidRPr="00272D71" w:rsidRDefault="006D4779" w:rsidP="006D4779">
      <w:pPr>
        <w:widowControl w:val="0"/>
        <w:jc w:val="both"/>
        <w:rPr>
          <w:rFonts w:ascii="Cambria" w:eastAsia="MS Gothic" w:hAnsi="Cambria"/>
          <w:i/>
          <w:color w:val="000000"/>
          <w:sz w:val="20"/>
          <w:szCs w:val="20"/>
          <w:lang w:eastAsia="ja-JP"/>
        </w:rPr>
      </w:pPr>
      <w:r w:rsidRPr="00272D71">
        <w:rPr>
          <w:rFonts w:ascii="Cambria" w:eastAsia="MS Gothic" w:hAnsi="Cambria"/>
          <w:i/>
          <w:iCs/>
          <w:color w:val="000000"/>
          <w:sz w:val="20"/>
          <w:szCs w:val="20"/>
          <w:lang w:eastAsia="ja-JP"/>
        </w:rPr>
        <w:t xml:space="preserve">Les CPC des catégories A et B, comme spécifié au paragraphe 6 de la </w:t>
      </w:r>
      <w:hyperlink r:id="rId8" w:history="1">
        <w:r w:rsidRPr="00272D71">
          <w:rPr>
            <w:rFonts w:ascii="Cambria" w:eastAsia="MS Gothic" w:hAnsi="Cambria"/>
            <w:i/>
            <w:color w:val="0563C1"/>
            <w:sz w:val="20"/>
            <w:szCs w:val="20"/>
            <w:lang w:eastAsia="ja-JP"/>
          </w:rPr>
          <w:t>Rec. 24-01</w:t>
        </w:r>
      </w:hyperlink>
      <w:r w:rsidRPr="00272D71">
        <w:rPr>
          <w:rFonts w:ascii="Cambria" w:eastAsia="MS Gothic" w:hAnsi="Cambria"/>
          <w:i/>
          <w:iCs/>
          <w:color w:val="000000"/>
          <w:sz w:val="20"/>
          <w:szCs w:val="20"/>
          <w:lang w:eastAsia="ja-JP"/>
        </w:rPr>
        <w:t>, devront établir un plan annuel de pêche / de capacité</w:t>
      </w:r>
      <w:r w:rsidRPr="00272D71">
        <w:rPr>
          <w:rFonts w:ascii="Cambria" w:eastAsia="MS Gothic" w:hAnsi="Cambria"/>
          <w:color w:val="000000"/>
          <w:sz w:val="20"/>
          <w:szCs w:val="20"/>
          <w:lang w:eastAsia="ja-JP"/>
        </w:rPr>
        <w:t>.</w:t>
      </w:r>
    </w:p>
    <w:p w14:paraId="72676D49" w14:textId="77777777" w:rsidR="006D4779" w:rsidRPr="00272D71" w:rsidRDefault="006D4779" w:rsidP="006D4779">
      <w:pPr>
        <w:widowControl w:val="0"/>
        <w:jc w:val="both"/>
        <w:rPr>
          <w:rFonts w:ascii="Cambria" w:eastAsia="MS Gothic" w:hAnsi="Cambria"/>
          <w:i/>
          <w:color w:val="000000"/>
          <w:sz w:val="20"/>
          <w:szCs w:val="20"/>
          <w:lang w:eastAsia="ja-JP"/>
        </w:rPr>
      </w:pPr>
    </w:p>
    <w:p w14:paraId="04D87425" w14:textId="77777777" w:rsidR="006D4779" w:rsidRPr="00272D71" w:rsidRDefault="006D4779" w:rsidP="006D4779">
      <w:pPr>
        <w:widowControl w:val="0"/>
        <w:jc w:val="both"/>
        <w:rPr>
          <w:rFonts w:ascii="Cambria" w:eastAsia="MS Gothic" w:hAnsi="Cambria"/>
          <w:i/>
          <w:color w:val="000000"/>
          <w:sz w:val="20"/>
          <w:szCs w:val="20"/>
          <w:lang w:eastAsia="ja-JP"/>
        </w:rPr>
      </w:pPr>
      <w:r w:rsidRPr="00272D71">
        <w:rPr>
          <w:rFonts w:ascii="Cambria" w:eastAsia="MS Gothic" w:hAnsi="Cambria"/>
          <w:i/>
          <w:iCs/>
          <w:color w:val="000000"/>
          <w:sz w:val="20"/>
          <w:szCs w:val="20"/>
          <w:lang w:eastAsia="ja-JP"/>
        </w:rPr>
        <w:t xml:space="preserve">Si une CPC de la catégorie C, comme spécifié au paragraphe 6 de la </w:t>
      </w:r>
      <w:hyperlink r:id="rId9" w:history="1">
        <w:r w:rsidRPr="00272D71">
          <w:rPr>
            <w:rFonts w:ascii="Cambria" w:eastAsia="MS Gothic" w:hAnsi="Cambria"/>
            <w:i/>
            <w:color w:val="0563C1"/>
            <w:sz w:val="20"/>
            <w:szCs w:val="20"/>
            <w:lang w:eastAsia="ja-JP"/>
          </w:rPr>
          <w:t>Rec. 24-01</w:t>
        </w:r>
      </w:hyperlink>
      <w:r w:rsidRPr="00272D71">
        <w:rPr>
          <w:rFonts w:ascii="Cambria" w:eastAsia="MS Gothic" w:hAnsi="Cambria"/>
          <w:i/>
          <w:iCs/>
          <w:color w:val="000000"/>
          <w:sz w:val="20"/>
          <w:szCs w:val="20"/>
          <w:lang w:eastAsia="ja-JP"/>
        </w:rPr>
        <w:t>, capture plus de 500 t de thon obèse au cours d’une année quelconque, elle devra soumettre un plan annuel de pêche/ de capacité dans les deux ans suivant l’année au cours de laquelle la prise a été réalisée.</w:t>
      </w:r>
    </w:p>
    <w:p w14:paraId="7EEC7532" w14:textId="77777777" w:rsidR="006D4779" w:rsidRPr="00272D71" w:rsidRDefault="006D4779" w:rsidP="006D4779">
      <w:pPr>
        <w:widowControl w:val="0"/>
        <w:jc w:val="both"/>
        <w:rPr>
          <w:rFonts w:ascii="Cambria" w:eastAsia="MS Gothic" w:hAnsi="Cambria"/>
          <w:i/>
          <w:color w:val="000000"/>
          <w:sz w:val="20"/>
          <w:szCs w:val="20"/>
          <w:lang w:eastAsia="ja-JP"/>
        </w:rPr>
      </w:pPr>
    </w:p>
    <w:p w14:paraId="5059037D" w14:textId="77777777" w:rsidR="006D4779" w:rsidRPr="00272D71" w:rsidRDefault="006D4779" w:rsidP="006D4779">
      <w:pPr>
        <w:widowControl w:val="0"/>
        <w:jc w:val="both"/>
        <w:rPr>
          <w:rFonts w:ascii="Cambria" w:eastAsia="MS Gothic" w:hAnsi="Cambria"/>
          <w:i/>
          <w:color w:val="000000"/>
          <w:sz w:val="20"/>
          <w:szCs w:val="20"/>
          <w:lang w:eastAsia="ja-JP"/>
        </w:rPr>
      </w:pPr>
      <w:r w:rsidRPr="00272D71">
        <w:rPr>
          <w:rFonts w:ascii="Cambria" w:eastAsia="MS Gothic" w:hAnsi="Cambria"/>
          <w:i/>
          <w:iCs/>
          <w:color w:val="000000"/>
          <w:sz w:val="20"/>
          <w:szCs w:val="20"/>
          <w:lang w:eastAsia="ja-JP"/>
        </w:rPr>
        <w:t xml:space="preserve">Il est suggéré que les CPC décrivent leurs plans de pêche en suivant les sections de la </w:t>
      </w:r>
      <w:hyperlink r:id="rId10" w:history="1">
        <w:r w:rsidRPr="00272D71">
          <w:rPr>
            <w:rFonts w:ascii="Cambria" w:eastAsia="MS Gothic" w:hAnsi="Cambria"/>
            <w:i/>
            <w:color w:val="0563C1"/>
            <w:sz w:val="20"/>
            <w:szCs w:val="20"/>
            <w:lang w:eastAsia="ja-JP"/>
          </w:rPr>
          <w:t>Rec.</w:t>
        </w:r>
      </w:hyperlink>
      <w:hyperlink r:id="rId11" w:history="1">
        <w:r w:rsidRPr="00272D71">
          <w:rPr>
            <w:rFonts w:ascii="Cambria" w:eastAsia="MS Gothic" w:hAnsi="Cambria"/>
            <w:i/>
            <w:color w:val="0563C1"/>
            <w:sz w:val="20"/>
            <w:szCs w:val="20"/>
            <w:lang w:eastAsia="ja-JP"/>
          </w:rPr>
          <w:t xml:space="preserve"> 24-01</w:t>
        </w:r>
      </w:hyperlink>
      <w:r w:rsidRPr="00272D71">
        <w:rPr>
          <w:rFonts w:ascii="Cambria" w:eastAsia="MS Gothic" w:hAnsi="Cambria"/>
          <w:i/>
          <w:color w:val="000000"/>
          <w:sz w:val="20"/>
          <w:szCs w:val="20"/>
          <w:lang w:eastAsia="ja-JP"/>
        </w:rPr>
        <w:t>. Veuillez noter que des feuilles supplémentaires peuvent être utilisées, mais comme les plans devront être traduits afin d’être soumis au Comité d'application, le Secrétariat demande qu'ils soient aussi brefs que possible. Toute CPC nécessitant plus de 2.500 mots pour expliquer son plan de pêche/de capacité est également priée de soumettre un résumé d'une page pour traduction.</w:t>
      </w:r>
    </w:p>
    <w:p w14:paraId="01E7A3DC" w14:textId="77777777" w:rsidR="006D4779" w:rsidRPr="00272D71" w:rsidRDefault="006D4779" w:rsidP="006D4779">
      <w:pPr>
        <w:widowControl w:val="0"/>
        <w:jc w:val="both"/>
        <w:rPr>
          <w:rFonts w:ascii="Cambria" w:eastAsia="MS Gothic" w:hAnsi="Cambria"/>
          <w:i/>
          <w:color w:val="000000"/>
          <w:sz w:val="20"/>
          <w:szCs w:val="20"/>
          <w:lang w:eastAsia="ja-JP"/>
        </w:rPr>
      </w:pPr>
    </w:p>
    <w:p w14:paraId="2E85F368" w14:textId="77777777" w:rsidR="006D4779" w:rsidRPr="00272D71" w:rsidRDefault="006D4779" w:rsidP="006D4779">
      <w:pPr>
        <w:widowControl w:val="0"/>
        <w:jc w:val="both"/>
        <w:rPr>
          <w:rFonts w:ascii="Cambria" w:eastAsia="MS Gothic" w:hAnsi="Cambria"/>
          <w:i/>
          <w:color w:val="000000"/>
          <w:sz w:val="20"/>
          <w:szCs w:val="20"/>
          <w:lang w:eastAsia="ja-JP"/>
        </w:rPr>
      </w:pPr>
    </w:p>
    <w:p w14:paraId="63D7B75F" w14:textId="77777777" w:rsidR="006D4779" w:rsidRPr="00272D71" w:rsidRDefault="006D4779" w:rsidP="006D4779">
      <w:pPr>
        <w:widowControl w:val="0"/>
        <w:numPr>
          <w:ilvl w:val="0"/>
          <w:numId w:val="44"/>
        </w:numPr>
        <w:ind w:left="426" w:hanging="426"/>
        <w:contextualSpacing/>
        <w:jc w:val="both"/>
        <w:rPr>
          <w:rFonts w:ascii="Cambria" w:eastAsia="MS Gothic" w:hAnsi="Cambria"/>
          <w:b/>
          <w:bCs/>
          <w:i/>
          <w:color w:val="000000"/>
          <w:sz w:val="20"/>
          <w:szCs w:val="20"/>
          <w:lang w:eastAsia="ja-JP"/>
        </w:rPr>
      </w:pPr>
      <w:r w:rsidRPr="00272D71">
        <w:rPr>
          <w:rFonts w:ascii="Cambria" w:eastAsia="MS Gothic" w:hAnsi="Cambria"/>
          <w:b/>
          <w:color w:val="000000"/>
          <w:sz w:val="20"/>
          <w:szCs w:val="20"/>
          <w:lang w:eastAsia="ja-JP"/>
        </w:rPr>
        <w:t xml:space="preserve">Détails du plan de pêche - pour les CPC des catégories A et B, </w:t>
      </w:r>
      <w:r w:rsidRPr="00272D71">
        <w:rPr>
          <w:rFonts w:ascii="Cambria" w:eastAsia="MS Gothic" w:hAnsi="Cambria"/>
          <w:b/>
          <w:bCs/>
          <w:color w:val="000000"/>
          <w:sz w:val="20"/>
          <w:szCs w:val="20"/>
          <w:lang w:eastAsia="ja-JP"/>
        </w:rPr>
        <w:t xml:space="preserve">comme spécifié </w:t>
      </w:r>
      <w:r w:rsidRPr="00272D71">
        <w:rPr>
          <w:rFonts w:ascii="Cambria" w:eastAsia="MS Gothic" w:hAnsi="Cambria"/>
          <w:b/>
          <w:color w:val="000000"/>
          <w:sz w:val="20"/>
          <w:szCs w:val="20"/>
          <w:lang w:eastAsia="ja-JP"/>
        </w:rPr>
        <w:t xml:space="preserve">au paragraphe 6 de la </w:t>
      </w:r>
      <w:hyperlink r:id="rId12" w:history="1">
        <w:r w:rsidRPr="00272D71">
          <w:rPr>
            <w:rFonts w:ascii="Cambria" w:eastAsia="MS Gothic" w:hAnsi="Cambria"/>
            <w:b/>
            <w:color w:val="0563C1"/>
            <w:sz w:val="20"/>
            <w:szCs w:val="20"/>
            <w:lang w:eastAsia="ja-JP"/>
          </w:rPr>
          <w:t>Rec. 24-01</w:t>
        </w:r>
      </w:hyperlink>
      <w:r w:rsidRPr="00272D71">
        <w:rPr>
          <w:rFonts w:ascii="Cambria" w:eastAsia="MS Gothic" w:hAnsi="Cambria"/>
          <w:b/>
          <w:color w:val="000000"/>
          <w:sz w:val="20"/>
          <w:szCs w:val="20"/>
          <w:lang w:eastAsia="ja-JP"/>
        </w:rPr>
        <w:t>, ou pour les CPC de la catégorie C dont les prises de thon obèse ont dépassé 500 t au cours des deux années précédentes</w:t>
      </w:r>
    </w:p>
    <w:p w14:paraId="65A29924" w14:textId="77777777" w:rsidR="006D4779" w:rsidRPr="00272D71" w:rsidRDefault="006D4779" w:rsidP="006D4779">
      <w:pPr>
        <w:widowControl w:val="0"/>
        <w:jc w:val="both"/>
        <w:rPr>
          <w:rFonts w:ascii="Cambria" w:eastAsia="MS Gothic" w:hAnsi="Cambria"/>
          <w:b/>
          <w:color w:val="000000"/>
          <w:sz w:val="20"/>
          <w:szCs w:val="20"/>
          <w:lang w:eastAsia="ja-JP"/>
        </w:rPr>
      </w:pPr>
    </w:p>
    <w:p w14:paraId="29D9EDEB" w14:textId="77777777" w:rsidR="006D4779" w:rsidRPr="00272D71" w:rsidRDefault="006D4779" w:rsidP="006D4779">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t xml:space="preserve">Au plus tard le 15 février de chaque année, les CPC des catégories A et B, telles que visées au paragraphe 6 de la </w:t>
      </w:r>
      <w:hyperlink r:id="rId13" w:history="1">
        <w:r w:rsidRPr="00272D71">
          <w:rPr>
            <w:rFonts w:ascii="Cambria" w:eastAsia="MS Gothic" w:hAnsi="Cambria"/>
            <w:i/>
            <w:color w:val="0563C1"/>
            <w:sz w:val="20"/>
            <w:szCs w:val="20"/>
            <w:lang w:eastAsia="ja-JP"/>
          </w:rPr>
          <w:t>Rec. 24-01</w:t>
        </w:r>
      </w:hyperlink>
      <w:r w:rsidRPr="00272D71">
        <w:rPr>
          <w:rFonts w:ascii="Cambria" w:eastAsia="MS Gothic" w:hAnsi="Cambria"/>
          <w:i/>
          <w:color w:val="000000"/>
          <w:sz w:val="20"/>
          <w:szCs w:val="20"/>
          <w:lang w:eastAsia="ja-JP"/>
        </w:rPr>
        <w:t xml:space="preserve"> devront soumettre à la Sous-commission 1 un plan de pêche, de gestion et de capacité incluant des informations sur la manière dont elles mettront en œuvre leurs obligations respectives en matière de limites de capture. Le plan devra comprendre le nombre actuel de navires de pêche par engin et par taille (&lt; 20 m ou ≥20 m) et de navires de support.</w:t>
      </w:r>
    </w:p>
    <w:p w14:paraId="2889232B" w14:textId="77777777" w:rsidR="006D4779" w:rsidRPr="00272D71" w:rsidRDefault="006D4779" w:rsidP="006D4779">
      <w:pPr>
        <w:widowControl w:val="0"/>
        <w:jc w:val="both"/>
        <w:rPr>
          <w:rFonts w:ascii="Cambria" w:eastAsia="MS Gothic" w:hAnsi="Cambria"/>
          <w:color w:val="000000"/>
          <w:sz w:val="20"/>
          <w:szCs w:val="20"/>
          <w:lang w:eastAsia="ja-JP"/>
        </w:rPr>
      </w:pPr>
    </w:p>
    <w:p w14:paraId="3016F772" w14:textId="77777777" w:rsidR="006D4779" w:rsidRPr="00272D71" w:rsidRDefault="006D4779" w:rsidP="006D4779">
      <w:pPr>
        <w:widowControl w:val="0"/>
        <w:jc w:val="both"/>
        <w:rPr>
          <w:rFonts w:ascii="Cambria" w:eastAsia="MS Gothic" w:hAnsi="Cambria"/>
          <w:i/>
          <w:color w:val="000000"/>
          <w:sz w:val="20"/>
          <w:szCs w:val="20"/>
          <w:lang w:eastAsia="ja-JP"/>
        </w:rPr>
      </w:pPr>
      <w:bookmarkStart w:id="1" w:name="_Hlk29899300"/>
      <w:r w:rsidRPr="00272D71">
        <w:rPr>
          <w:rFonts w:ascii="Cambria" w:eastAsia="MS Gothic" w:hAnsi="Cambria"/>
          <w:i/>
          <w:color w:val="000000"/>
          <w:sz w:val="20"/>
          <w:szCs w:val="20"/>
          <w:lang w:eastAsia="ja-JP"/>
        </w:rPr>
        <w:t xml:space="preserve">Chaque CPC devra démontrer dans le plan que sa capacité totale est proportionnée à sa limite de capture, en tenant compte de la moyenne annuelle des captures de thon obèse par navire dans le passé et d'autres facteurs tels que la dépendance de chaque navire à l'égard de la capture de thon obèse. À titre d’information, la Sous-commission 1 devra réviser chaque année ces plans. </w:t>
      </w:r>
    </w:p>
    <w:p w14:paraId="7C1FAD8C" w14:textId="77777777" w:rsidR="006D4779" w:rsidRPr="00272D71" w:rsidRDefault="006D4779" w:rsidP="006D4779">
      <w:pPr>
        <w:widowControl w:val="0"/>
        <w:jc w:val="both"/>
        <w:rPr>
          <w:rFonts w:ascii="Cambria" w:eastAsia="MS Gothic" w:hAnsi="Cambria"/>
          <w:i/>
          <w:color w:val="000000"/>
          <w:sz w:val="20"/>
          <w:szCs w:val="20"/>
          <w:lang w:eastAsia="ja-JP"/>
        </w:rPr>
      </w:pPr>
    </w:p>
    <w:p w14:paraId="6651CB98" w14:textId="77777777" w:rsidR="006D4779" w:rsidRPr="00272D71" w:rsidRDefault="006D4779" w:rsidP="006D4779">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t xml:space="preserve">Si une CPC de la catégorie C, comme spécifié au paragraphe 6 de la </w:t>
      </w:r>
      <w:hyperlink r:id="rId14" w:history="1">
        <w:r w:rsidRPr="00272D71">
          <w:rPr>
            <w:rFonts w:ascii="Cambria" w:eastAsia="MS Gothic" w:hAnsi="Cambria"/>
            <w:i/>
            <w:color w:val="0563C1"/>
            <w:sz w:val="20"/>
            <w:szCs w:val="20"/>
            <w:lang w:eastAsia="ja-JP"/>
          </w:rPr>
          <w:t>Rec. 24-01</w:t>
        </w:r>
      </w:hyperlink>
      <w:r w:rsidRPr="00272D71">
        <w:rPr>
          <w:rFonts w:ascii="Cambria" w:eastAsia="MS Gothic" w:hAnsi="Cambria"/>
          <w:i/>
          <w:color w:val="000000"/>
          <w:sz w:val="20"/>
          <w:szCs w:val="20"/>
          <w:lang w:eastAsia="ja-JP"/>
        </w:rPr>
        <w:t>, capture plus de 500 t de thon obèse au cours d’une année quelconque, elle devra soumettre un plan de pêche, de gestion et de capacité à la Sous-commission 1 dans les deux ans suivant l’année au cours de laquelle la prise a été réalisée. Le plan devra comprendre le nombre actuel de navires de pêche par engin et par taille (&lt; 20 m ou ≥20 m), ainsi que tout plan visant à introduire des navires de pêche supplémentaires pendant l’année en cours ou l’année suivante. Les plans devront être soumis à la Sous-commission 1 à titre d’information.</w:t>
      </w:r>
    </w:p>
    <w:p w14:paraId="6AFC6A3F" w14:textId="77777777" w:rsidR="006D4779" w:rsidRPr="00272D71" w:rsidRDefault="006D4779" w:rsidP="006D4779">
      <w:pPr>
        <w:widowControl w:val="0"/>
        <w:jc w:val="both"/>
        <w:rPr>
          <w:rFonts w:ascii="Cambria" w:eastAsia="MS Gothic" w:hAnsi="Cambria"/>
          <w:i/>
          <w:color w:val="000000"/>
          <w:sz w:val="20"/>
          <w:szCs w:val="20"/>
          <w:lang w:eastAsia="ja-JP"/>
        </w:rPr>
      </w:pPr>
    </w:p>
    <w:p w14:paraId="7084DF88" w14:textId="77777777" w:rsidR="006D4779" w:rsidRPr="00272D71" w:rsidRDefault="006D4779" w:rsidP="006D4779">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t>Toute CPC de la catégorie C qui prévoit d’accroître sa capacité en 2025, 2026 ou 2027 devra fournir une déclaration avant le 31 janvier de l’année correspondante. Ces déclarations devraient inclure des informations détaillées sur les ajouts proposés/potentiels à la flottille, y compris les caractéristiques du navire et le type d'engin. Les déclarations devront être soumises au Secrétariat de l’ICCAT et mises à la disposition de toutes les CPC. Ces CPC devront modifier leur déclaration au fur et à mesure que leur situation et leurs opportunités évoluent.</w:t>
      </w:r>
    </w:p>
    <w:bookmarkEnd w:id="1"/>
    <w:p w14:paraId="34804CEF" w14:textId="77777777" w:rsidR="006D4779" w:rsidRPr="00272D71" w:rsidRDefault="006D4779" w:rsidP="006D4779">
      <w:pPr>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br w:type="page"/>
      </w:r>
    </w:p>
    <w:tbl>
      <w:tblPr>
        <w:tblStyle w:val="TableGrid"/>
        <w:tblW w:w="9364" w:type="dxa"/>
        <w:tblLayout w:type="fixed"/>
        <w:tblLook w:val="04A0" w:firstRow="1" w:lastRow="0" w:firstColumn="1" w:lastColumn="0" w:noHBand="0" w:noVBand="1"/>
      </w:tblPr>
      <w:tblGrid>
        <w:gridCol w:w="279"/>
        <w:gridCol w:w="2268"/>
        <w:gridCol w:w="1843"/>
        <w:gridCol w:w="1842"/>
        <w:gridCol w:w="3132"/>
      </w:tblGrid>
      <w:tr w:rsidR="006D4779" w:rsidRPr="00272D71" w14:paraId="4C94193C" w14:textId="77777777" w:rsidTr="004D0115">
        <w:trPr>
          <w:trHeight w:val="969"/>
        </w:trPr>
        <w:tc>
          <w:tcPr>
            <w:tcW w:w="279" w:type="dxa"/>
          </w:tcPr>
          <w:p w14:paraId="5666E1C7" w14:textId="77777777" w:rsidR="006D4779" w:rsidRPr="00272D71" w:rsidRDefault="006D4779" w:rsidP="006D4779">
            <w:pPr>
              <w:widowControl w:val="0"/>
              <w:rPr>
                <w:rFonts w:ascii="Cambria" w:hAnsi="Cambria"/>
                <w:sz w:val="20"/>
                <w:szCs w:val="20"/>
                <w:lang w:eastAsia="ja-JP"/>
              </w:rPr>
            </w:pPr>
          </w:p>
        </w:tc>
        <w:tc>
          <w:tcPr>
            <w:tcW w:w="2268" w:type="dxa"/>
            <w:vAlign w:val="center"/>
          </w:tcPr>
          <w:p w14:paraId="43F07C77" w14:textId="77777777" w:rsidR="006D4779" w:rsidRPr="00272D71" w:rsidRDefault="006D4779" w:rsidP="006D4779">
            <w:pPr>
              <w:widowControl w:val="0"/>
              <w:jc w:val="center"/>
              <w:rPr>
                <w:rFonts w:ascii="Cambria" w:hAnsi="Cambria"/>
                <w:i/>
                <w:sz w:val="20"/>
                <w:szCs w:val="20"/>
                <w:lang w:eastAsia="ja-JP"/>
              </w:rPr>
            </w:pPr>
            <w:r w:rsidRPr="00272D71">
              <w:rPr>
                <w:rFonts w:ascii="Cambria" w:hAnsi="Cambria"/>
                <w:i/>
                <w:sz w:val="20"/>
                <w:lang w:eastAsia="ja-JP"/>
              </w:rPr>
              <w:t xml:space="preserve">Exigence de l’ICCAT </w:t>
            </w:r>
          </w:p>
          <w:p w14:paraId="7BE3ADA7" w14:textId="77777777" w:rsidR="006D4779" w:rsidRPr="00272D71" w:rsidRDefault="006D4779" w:rsidP="006D4779">
            <w:pPr>
              <w:widowControl w:val="0"/>
              <w:jc w:val="center"/>
              <w:rPr>
                <w:rFonts w:ascii="Cambria" w:hAnsi="Cambria"/>
                <w:i/>
                <w:sz w:val="20"/>
                <w:szCs w:val="20"/>
                <w:lang w:eastAsia="ja-JP"/>
              </w:rPr>
            </w:pPr>
            <w:r w:rsidRPr="00272D71">
              <w:rPr>
                <w:rFonts w:ascii="Cambria" w:hAnsi="Cambria"/>
                <w:i/>
                <w:sz w:val="20"/>
                <w:lang w:eastAsia="ja-JP"/>
              </w:rPr>
              <w:t xml:space="preserve">(en vertu de la </w:t>
            </w:r>
            <w:hyperlink r:id="rId15" w:history="1">
              <w:r w:rsidRPr="00272D71">
                <w:rPr>
                  <w:rFonts w:ascii="Cambria" w:hAnsi="Cambria"/>
                  <w:i/>
                  <w:color w:val="0563C1"/>
                  <w:sz w:val="20"/>
                  <w:lang w:eastAsia="ja-JP"/>
                </w:rPr>
                <w:t>Rec.</w:t>
              </w:r>
            </w:hyperlink>
            <w:hyperlink r:id="rId16" w:history="1">
              <w:r w:rsidRPr="00272D71">
                <w:rPr>
                  <w:rFonts w:ascii="Cambria" w:hAnsi="Cambria"/>
                  <w:i/>
                  <w:color w:val="0563C1"/>
                  <w:sz w:val="20"/>
                  <w:lang w:eastAsia="ja-JP"/>
                </w:rPr>
                <w:t xml:space="preserve"> 24-01</w:t>
              </w:r>
            </w:hyperlink>
            <w:r w:rsidRPr="00272D71">
              <w:rPr>
                <w:rFonts w:ascii="Cambria" w:hAnsi="Cambria"/>
                <w:i/>
                <w:sz w:val="20"/>
                <w:lang w:eastAsia="ja-JP"/>
              </w:rPr>
              <w:t>)</w:t>
            </w:r>
          </w:p>
        </w:tc>
        <w:tc>
          <w:tcPr>
            <w:tcW w:w="1843" w:type="dxa"/>
            <w:vAlign w:val="center"/>
          </w:tcPr>
          <w:p w14:paraId="6889EA5C" w14:textId="77777777" w:rsidR="006D4779" w:rsidRPr="00272D71" w:rsidRDefault="006D4779" w:rsidP="006D4779">
            <w:pPr>
              <w:widowControl w:val="0"/>
              <w:jc w:val="center"/>
              <w:rPr>
                <w:rFonts w:ascii="Cambria" w:hAnsi="Cambria"/>
                <w:i/>
                <w:sz w:val="20"/>
                <w:szCs w:val="20"/>
                <w:lang w:eastAsia="ja-JP"/>
              </w:rPr>
            </w:pPr>
            <w:r w:rsidRPr="00272D71">
              <w:rPr>
                <w:rFonts w:ascii="Cambria" w:hAnsi="Cambria"/>
                <w:i/>
                <w:sz w:val="20"/>
                <w:lang w:eastAsia="ja-JP"/>
              </w:rPr>
              <w:t xml:space="preserve">Explication des mesures prises par la CPC à des fins de mise en œuvre </w:t>
            </w:r>
          </w:p>
        </w:tc>
        <w:tc>
          <w:tcPr>
            <w:tcW w:w="1842" w:type="dxa"/>
            <w:vAlign w:val="center"/>
          </w:tcPr>
          <w:p w14:paraId="0DF0ADA8" w14:textId="77777777" w:rsidR="006D4779" w:rsidRPr="00272D71" w:rsidRDefault="006D4779" w:rsidP="006D4779">
            <w:pPr>
              <w:widowControl w:val="0"/>
              <w:jc w:val="center"/>
              <w:rPr>
                <w:rFonts w:ascii="Cambria" w:hAnsi="Cambria"/>
                <w:i/>
                <w:sz w:val="20"/>
                <w:szCs w:val="20"/>
                <w:lang w:eastAsia="ja-JP"/>
              </w:rPr>
            </w:pPr>
            <w:r w:rsidRPr="00272D71">
              <w:rPr>
                <w:rFonts w:ascii="Cambria" w:hAnsi="Cambria"/>
                <w:i/>
                <w:sz w:val="20"/>
                <w:lang w:eastAsia="ja-JP"/>
              </w:rPr>
              <w:t>Législation ou règlementations nationales pertinentes (selon le cas)</w:t>
            </w:r>
          </w:p>
        </w:tc>
        <w:tc>
          <w:tcPr>
            <w:tcW w:w="3132" w:type="dxa"/>
            <w:vAlign w:val="center"/>
          </w:tcPr>
          <w:p w14:paraId="6542BE86" w14:textId="77777777" w:rsidR="006D4779" w:rsidRPr="00272D71" w:rsidRDefault="006D4779" w:rsidP="006D4779">
            <w:pPr>
              <w:widowControl w:val="0"/>
              <w:jc w:val="center"/>
              <w:rPr>
                <w:rFonts w:ascii="Cambria" w:hAnsi="Cambria"/>
                <w:i/>
                <w:sz w:val="20"/>
                <w:szCs w:val="20"/>
                <w:lang w:eastAsia="ja-JP"/>
              </w:rPr>
            </w:pPr>
            <w:r w:rsidRPr="00272D71">
              <w:rPr>
                <w:rFonts w:ascii="Cambria" w:hAnsi="Cambria"/>
                <w:i/>
                <w:sz w:val="20"/>
                <w:lang w:eastAsia="ja-JP"/>
              </w:rPr>
              <w:t>Notes</w:t>
            </w:r>
          </w:p>
        </w:tc>
      </w:tr>
      <w:tr w:rsidR="006D4779" w:rsidRPr="00272D71" w14:paraId="097BBC16" w14:textId="77777777" w:rsidTr="004D0115">
        <w:trPr>
          <w:trHeight w:val="237"/>
        </w:trPr>
        <w:tc>
          <w:tcPr>
            <w:tcW w:w="279" w:type="dxa"/>
          </w:tcPr>
          <w:p w14:paraId="6898E49E" w14:textId="77777777" w:rsidR="006D4779" w:rsidRPr="00272D71" w:rsidRDefault="006D4779" w:rsidP="006D4779">
            <w:pPr>
              <w:widowControl w:val="0"/>
              <w:rPr>
                <w:rFonts w:ascii="Cambria" w:hAnsi="Cambria"/>
                <w:b/>
                <w:sz w:val="20"/>
                <w:szCs w:val="20"/>
                <w:lang w:eastAsia="ja-JP"/>
              </w:rPr>
            </w:pPr>
            <w:bookmarkStart w:id="2" w:name="_Hlk29904192"/>
            <w:r w:rsidRPr="00272D71">
              <w:rPr>
                <w:rFonts w:ascii="Cambria" w:hAnsi="Cambria"/>
                <w:b/>
                <w:sz w:val="20"/>
                <w:lang w:eastAsia="ja-JP"/>
              </w:rPr>
              <w:t>1.</w:t>
            </w:r>
          </w:p>
        </w:tc>
        <w:tc>
          <w:tcPr>
            <w:tcW w:w="2268" w:type="dxa"/>
          </w:tcPr>
          <w:p w14:paraId="4C8768B9" w14:textId="77777777" w:rsidR="006D4779" w:rsidRPr="00272D71" w:rsidRDefault="006D4779" w:rsidP="006D4779">
            <w:pPr>
              <w:widowControl w:val="0"/>
              <w:rPr>
                <w:rFonts w:ascii="Cambria" w:hAnsi="Cambria"/>
                <w:b/>
                <w:sz w:val="20"/>
                <w:szCs w:val="20"/>
                <w:lang w:eastAsia="ja-JP"/>
              </w:rPr>
            </w:pPr>
            <w:r w:rsidRPr="00272D71">
              <w:rPr>
                <w:rFonts w:ascii="Cambria" w:hAnsi="Cambria"/>
                <w:b/>
                <w:sz w:val="20"/>
                <w:lang w:eastAsia="ja-JP"/>
              </w:rPr>
              <w:t>Limites de capture et capacité totale correspondante*</w:t>
            </w:r>
          </w:p>
          <w:p w14:paraId="01C96D8F" w14:textId="77777777" w:rsidR="006D4779" w:rsidRPr="00272D71" w:rsidRDefault="006D4779" w:rsidP="006D4779">
            <w:pPr>
              <w:widowControl w:val="0"/>
              <w:rPr>
                <w:rFonts w:ascii="Cambria" w:hAnsi="Cambria"/>
                <w:b/>
                <w:sz w:val="20"/>
                <w:szCs w:val="20"/>
                <w:lang w:eastAsia="ja-JP"/>
              </w:rPr>
            </w:pPr>
            <w:r w:rsidRPr="00272D71">
              <w:rPr>
                <w:rFonts w:ascii="Cambria" w:hAnsi="Cambria"/>
                <w:b/>
                <w:sz w:val="20"/>
                <w:lang w:eastAsia="ja-JP"/>
              </w:rPr>
              <w:t>(IIe Partie)</w:t>
            </w:r>
          </w:p>
        </w:tc>
        <w:tc>
          <w:tcPr>
            <w:tcW w:w="1843" w:type="dxa"/>
          </w:tcPr>
          <w:p w14:paraId="277CAD17" w14:textId="77777777" w:rsidR="006D4779" w:rsidRPr="00272D71" w:rsidRDefault="006D4779" w:rsidP="006D4779">
            <w:pPr>
              <w:widowControl w:val="0"/>
              <w:rPr>
                <w:rFonts w:ascii="Cambria" w:hAnsi="Cambria"/>
                <w:sz w:val="20"/>
                <w:szCs w:val="20"/>
                <w:lang w:eastAsia="ja-JP"/>
              </w:rPr>
            </w:pPr>
          </w:p>
        </w:tc>
        <w:tc>
          <w:tcPr>
            <w:tcW w:w="1842" w:type="dxa"/>
          </w:tcPr>
          <w:p w14:paraId="7509104A" w14:textId="77777777" w:rsidR="006D4779" w:rsidRPr="00272D71" w:rsidRDefault="006D4779" w:rsidP="006D4779">
            <w:pPr>
              <w:widowControl w:val="0"/>
              <w:rPr>
                <w:rFonts w:ascii="Cambria" w:hAnsi="Cambria"/>
                <w:sz w:val="20"/>
                <w:szCs w:val="20"/>
                <w:lang w:eastAsia="ja-JP"/>
              </w:rPr>
            </w:pPr>
          </w:p>
        </w:tc>
        <w:tc>
          <w:tcPr>
            <w:tcW w:w="3132" w:type="dxa"/>
          </w:tcPr>
          <w:p w14:paraId="77C2DBEB" w14:textId="77777777" w:rsidR="006D4779" w:rsidRPr="00272D71" w:rsidRDefault="006D4779" w:rsidP="00FE2733">
            <w:pPr>
              <w:widowControl w:val="0"/>
              <w:jc w:val="both"/>
              <w:rPr>
                <w:rFonts w:ascii="Cambria" w:hAnsi="Cambria"/>
                <w:sz w:val="20"/>
                <w:szCs w:val="20"/>
                <w:lang w:eastAsia="ja-JP"/>
              </w:rPr>
            </w:pPr>
            <w:r w:rsidRPr="00272D71">
              <w:rPr>
                <w:rFonts w:ascii="Cambria" w:hAnsi="Cambria"/>
                <w:sz w:val="20"/>
                <w:lang w:eastAsia="ja-JP"/>
              </w:rPr>
              <w:t>Les informations doivent inclure la méthodologie de calcul et les postulats retenus, en s'appuyant sur les captures moyennes récentes de thon obèse par navire actif (par engin et par classe de taille) ainsi que sur d'autres facteurs pertinents (par exemple, le nombre de jours de pêche, le degré de dépendance vis-à-vis du thon obèse, la capacité de la cale et la technologie utilisée).</w:t>
            </w:r>
          </w:p>
        </w:tc>
      </w:tr>
      <w:tr w:rsidR="006D4779" w:rsidRPr="00272D71" w14:paraId="7845AA5C" w14:textId="77777777" w:rsidTr="004D0115">
        <w:trPr>
          <w:trHeight w:val="247"/>
        </w:trPr>
        <w:tc>
          <w:tcPr>
            <w:tcW w:w="279" w:type="dxa"/>
          </w:tcPr>
          <w:p w14:paraId="6AEB5941" w14:textId="77777777" w:rsidR="006D4779" w:rsidRPr="00272D71" w:rsidRDefault="006D4779" w:rsidP="006D4779">
            <w:pPr>
              <w:widowControl w:val="0"/>
              <w:rPr>
                <w:rFonts w:ascii="Cambria" w:hAnsi="Cambria"/>
                <w:b/>
                <w:sz w:val="20"/>
                <w:szCs w:val="20"/>
                <w:lang w:eastAsia="ja-JP"/>
              </w:rPr>
            </w:pPr>
            <w:r w:rsidRPr="00272D71">
              <w:rPr>
                <w:rFonts w:ascii="Cambria" w:hAnsi="Cambria"/>
                <w:b/>
                <w:sz w:val="20"/>
                <w:lang w:eastAsia="ja-JP"/>
              </w:rPr>
              <w:t>2.</w:t>
            </w:r>
          </w:p>
        </w:tc>
        <w:tc>
          <w:tcPr>
            <w:tcW w:w="2268" w:type="dxa"/>
          </w:tcPr>
          <w:p w14:paraId="61CBF478" w14:textId="77777777" w:rsidR="006D4779" w:rsidRPr="00272D71" w:rsidRDefault="006D4779" w:rsidP="006D4779">
            <w:pPr>
              <w:widowControl w:val="0"/>
              <w:rPr>
                <w:rFonts w:ascii="Cambria" w:hAnsi="Cambria"/>
                <w:b/>
                <w:sz w:val="20"/>
                <w:szCs w:val="20"/>
                <w:lang w:eastAsia="ja-JP"/>
              </w:rPr>
            </w:pPr>
            <w:r w:rsidRPr="00272D71">
              <w:rPr>
                <w:rFonts w:ascii="Cambria" w:hAnsi="Cambria"/>
                <w:b/>
                <w:sz w:val="20"/>
                <w:lang w:eastAsia="ja-JP"/>
              </w:rPr>
              <w:t>Mesures de gestion de la capacité concernant les navires de pêche et de support (IIIe partie)</w:t>
            </w:r>
          </w:p>
        </w:tc>
        <w:tc>
          <w:tcPr>
            <w:tcW w:w="1843" w:type="dxa"/>
          </w:tcPr>
          <w:p w14:paraId="686E821F" w14:textId="77777777" w:rsidR="006D4779" w:rsidRPr="00272D71" w:rsidRDefault="006D4779" w:rsidP="006D4779">
            <w:pPr>
              <w:widowControl w:val="0"/>
              <w:rPr>
                <w:rFonts w:ascii="Cambria" w:hAnsi="Cambria"/>
                <w:sz w:val="20"/>
                <w:szCs w:val="20"/>
                <w:lang w:eastAsia="ja-JP"/>
              </w:rPr>
            </w:pPr>
          </w:p>
        </w:tc>
        <w:tc>
          <w:tcPr>
            <w:tcW w:w="1842" w:type="dxa"/>
          </w:tcPr>
          <w:p w14:paraId="7282D9FE" w14:textId="77777777" w:rsidR="006D4779" w:rsidRPr="00272D71" w:rsidRDefault="006D4779" w:rsidP="006D4779">
            <w:pPr>
              <w:widowControl w:val="0"/>
              <w:rPr>
                <w:rFonts w:ascii="Cambria" w:hAnsi="Cambria"/>
                <w:sz w:val="20"/>
                <w:szCs w:val="20"/>
                <w:lang w:eastAsia="ja-JP"/>
              </w:rPr>
            </w:pPr>
          </w:p>
        </w:tc>
        <w:tc>
          <w:tcPr>
            <w:tcW w:w="3132" w:type="dxa"/>
          </w:tcPr>
          <w:p w14:paraId="20F1D358" w14:textId="77777777" w:rsidR="006D4779" w:rsidRPr="00272D71" w:rsidRDefault="006D4779" w:rsidP="00FE2733">
            <w:pPr>
              <w:widowControl w:val="0"/>
              <w:jc w:val="both"/>
              <w:rPr>
                <w:rFonts w:ascii="Cambria" w:hAnsi="Cambria"/>
                <w:sz w:val="20"/>
                <w:szCs w:val="20"/>
                <w:lang w:eastAsia="ja-JP"/>
              </w:rPr>
            </w:pPr>
            <w:r w:rsidRPr="00272D71">
              <w:rPr>
                <w:rFonts w:ascii="Cambria" w:hAnsi="Cambria"/>
                <w:sz w:val="20"/>
                <w:lang w:eastAsia="ja-JP"/>
              </w:rPr>
              <w:t>Les informations doivent inclure les détails relatifs aux navires de support, aux senneurs recevant le support, ainsi qu'une référence à la valeur de référence de 2019 ou à la recommandation du SCRS de 2025 concernant les limites applicables aux nouveaux participants.</w:t>
            </w:r>
          </w:p>
        </w:tc>
      </w:tr>
      <w:tr w:rsidR="006D4779" w:rsidRPr="00272D71" w14:paraId="7EB9E1E3" w14:textId="77777777" w:rsidTr="004D0115">
        <w:trPr>
          <w:trHeight w:val="237"/>
        </w:trPr>
        <w:tc>
          <w:tcPr>
            <w:tcW w:w="279" w:type="dxa"/>
          </w:tcPr>
          <w:p w14:paraId="23A591FF" w14:textId="77777777" w:rsidR="006D4779" w:rsidRPr="00272D71" w:rsidRDefault="006D4779" w:rsidP="006D4779">
            <w:pPr>
              <w:widowControl w:val="0"/>
              <w:rPr>
                <w:rFonts w:ascii="Cambria" w:hAnsi="Cambria"/>
                <w:b/>
                <w:sz w:val="20"/>
                <w:szCs w:val="20"/>
                <w:lang w:eastAsia="ja-JP"/>
              </w:rPr>
            </w:pPr>
            <w:r w:rsidRPr="00272D71">
              <w:rPr>
                <w:rFonts w:ascii="Cambria" w:hAnsi="Cambria"/>
                <w:b/>
                <w:sz w:val="20"/>
                <w:lang w:eastAsia="ja-JP"/>
              </w:rPr>
              <w:t>3.</w:t>
            </w:r>
          </w:p>
        </w:tc>
        <w:tc>
          <w:tcPr>
            <w:tcW w:w="2268" w:type="dxa"/>
          </w:tcPr>
          <w:p w14:paraId="21DE9FCE" w14:textId="77777777" w:rsidR="006D4779" w:rsidRPr="00272D71" w:rsidRDefault="006D4779" w:rsidP="006D4779">
            <w:pPr>
              <w:widowControl w:val="0"/>
              <w:rPr>
                <w:rFonts w:ascii="Cambria" w:hAnsi="Cambria"/>
                <w:b/>
                <w:sz w:val="20"/>
                <w:szCs w:val="20"/>
                <w:lang w:eastAsia="ja-JP"/>
              </w:rPr>
            </w:pPr>
            <w:r w:rsidRPr="00272D71">
              <w:rPr>
                <w:rFonts w:ascii="Cambria" w:hAnsi="Cambria"/>
                <w:b/>
                <w:sz w:val="20"/>
                <w:lang w:eastAsia="ja-JP"/>
              </w:rPr>
              <w:t>Gestion des DCP** et fermeture(s) de la pêche sous DCP (IVe partie)</w:t>
            </w:r>
          </w:p>
          <w:p w14:paraId="74A57634" w14:textId="77777777" w:rsidR="006D4779" w:rsidRPr="00272D71" w:rsidRDefault="006D4779" w:rsidP="006D4779">
            <w:pPr>
              <w:widowControl w:val="0"/>
              <w:rPr>
                <w:rFonts w:ascii="Cambria" w:hAnsi="Cambria"/>
                <w:b/>
                <w:sz w:val="20"/>
                <w:szCs w:val="20"/>
                <w:lang w:eastAsia="ja-JP"/>
              </w:rPr>
            </w:pPr>
          </w:p>
        </w:tc>
        <w:tc>
          <w:tcPr>
            <w:tcW w:w="1843" w:type="dxa"/>
          </w:tcPr>
          <w:p w14:paraId="0AB496F7" w14:textId="77777777" w:rsidR="006D4779" w:rsidRPr="00272D71" w:rsidRDefault="006D4779" w:rsidP="006D4779">
            <w:pPr>
              <w:widowControl w:val="0"/>
              <w:rPr>
                <w:rFonts w:ascii="Cambria" w:hAnsi="Cambria"/>
                <w:sz w:val="20"/>
                <w:szCs w:val="20"/>
                <w:lang w:eastAsia="ja-JP"/>
              </w:rPr>
            </w:pPr>
          </w:p>
        </w:tc>
        <w:tc>
          <w:tcPr>
            <w:tcW w:w="1842" w:type="dxa"/>
          </w:tcPr>
          <w:p w14:paraId="4D102EC3" w14:textId="77777777" w:rsidR="006D4779" w:rsidRPr="00272D71" w:rsidRDefault="006D4779" w:rsidP="006D4779">
            <w:pPr>
              <w:widowControl w:val="0"/>
              <w:rPr>
                <w:rFonts w:ascii="Cambria" w:hAnsi="Cambria"/>
                <w:sz w:val="20"/>
                <w:szCs w:val="20"/>
                <w:lang w:eastAsia="ja-JP"/>
              </w:rPr>
            </w:pPr>
          </w:p>
        </w:tc>
        <w:tc>
          <w:tcPr>
            <w:tcW w:w="3132" w:type="dxa"/>
          </w:tcPr>
          <w:p w14:paraId="00DECF0D" w14:textId="77777777" w:rsidR="006D4779" w:rsidRPr="00272D71" w:rsidRDefault="006D4779" w:rsidP="00FE2733">
            <w:pPr>
              <w:widowControl w:val="0"/>
              <w:jc w:val="both"/>
              <w:rPr>
                <w:rFonts w:ascii="Cambria" w:hAnsi="Cambria"/>
                <w:sz w:val="20"/>
                <w:szCs w:val="20"/>
                <w:lang w:eastAsia="ja-JP"/>
              </w:rPr>
            </w:pPr>
            <w:r w:rsidRPr="00272D71">
              <w:rPr>
                <w:rFonts w:ascii="Cambria" w:hAnsi="Cambria"/>
                <w:sz w:val="20"/>
                <w:lang w:eastAsia="ja-JP"/>
              </w:rPr>
              <w:t>Les informations doivent porter notamment sur les plans de gestion des DCP, le respect des périodes de fermeture et des limites de bouées, la déclaration au SCRS, ainsi que les spécifications techniques relatives aux matériaux anti-enchevêtrement et biodégradables, le cas échéant.</w:t>
            </w:r>
          </w:p>
        </w:tc>
      </w:tr>
      <w:tr w:rsidR="006D4779" w:rsidRPr="00272D71" w14:paraId="4A1D2ED7" w14:textId="77777777" w:rsidTr="004D0115">
        <w:trPr>
          <w:trHeight w:val="247"/>
        </w:trPr>
        <w:tc>
          <w:tcPr>
            <w:tcW w:w="279" w:type="dxa"/>
          </w:tcPr>
          <w:p w14:paraId="3C1BBC33" w14:textId="77777777" w:rsidR="006D4779" w:rsidRPr="00272D71" w:rsidRDefault="006D4779" w:rsidP="006D4779">
            <w:pPr>
              <w:widowControl w:val="0"/>
              <w:rPr>
                <w:rFonts w:ascii="Cambria" w:hAnsi="Cambria"/>
                <w:b/>
                <w:sz w:val="20"/>
                <w:szCs w:val="20"/>
                <w:lang w:eastAsia="ja-JP"/>
              </w:rPr>
            </w:pPr>
            <w:r w:rsidRPr="00272D71">
              <w:rPr>
                <w:rFonts w:ascii="Cambria" w:hAnsi="Cambria"/>
                <w:b/>
                <w:sz w:val="20"/>
                <w:lang w:eastAsia="ja-JP"/>
              </w:rPr>
              <w:t>4.</w:t>
            </w:r>
          </w:p>
        </w:tc>
        <w:tc>
          <w:tcPr>
            <w:tcW w:w="2268" w:type="dxa"/>
          </w:tcPr>
          <w:p w14:paraId="0F0FC3C7" w14:textId="77777777" w:rsidR="006D4779" w:rsidRPr="00272D71" w:rsidRDefault="006D4779" w:rsidP="006D4779">
            <w:pPr>
              <w:widowControl w:val="0"/>
              <w:rPr>
                <w:rFonts w:ascii="Cambria" w:hAnsi="Cambria"/>
                <w:b/>
                <w:sz w:val="20"/>
                <w:szCs w:val="20"/>
                <w:lang w:eastAsia="ja-JP"/>
              </w:rPr>
            </w:pPr>
            <w:r w:rsidRPr="00272D71">
              <w:rPr>
                <w:rFonts w:ascii="Cambria" w:hAnsi="Cambria"/>
                <w:b/>
                <w:sz w:val="20"/>
                <w:lang w:eastAsia="ja-JP"/>
              </w:rPr>
              <w:t>Mesures de contrôle, y compris les essais prévus d'observateurs électroniques (Ve Partie)</w:t>
            </w:r>
          </w:p>
        </w:tc>
        <w:tc>
          <w:tcPr>
            <w:tcW w:w="1843" w:type="dxa"/>
          </w:tcPr>
          <w:p w14:paraId="6AD65533" w14:textId="77777777" w:rsidR="006D4779" w:rsidRPr="00272D71" w:rsidRDefault="006D4779" w:rsidP="006D4779">
            <w:pPr>
              <w:widowControl w:val="0"/>
              <w:rPr>
                <w:rFonts w:ascii="Cambria" w:hAnsi="Cambria"/>
                <w:sz w:val="20"/>
                <w:szCs w:val="20"/>
                <w:lang w:eastAsia="ja-JP"/>
              </w:rPr>
            </w:pPr>
          </w:p>
        </w:tc>
        <w:tc>
          <w:tcPr>
            <w:tcW w:w="1842" w:type="dxa"/>
          </w:tcPr>
          <w:p w14:paraId="3B8F704D" w14:textId="77777777" w:rsidR="006D4779" w:rsidRPr="00272D71" w:rsidRDefault="006D4779" w:rsidP="006D4779">
            <w:pPr>
              <w:widowControl w:val="0"/>
              <w:rPr>
                <w:rFonts w:ascii="Cambria" w:hAnsi="Cambria"/>
                <w:sz w:val="20"/>
                <w:szCs w:val="20"/>
                <w:lang w:eastAsia="ja-JP"/>
              </w:rPr>
            </w:pPr>
          </w:p>
        </w:tc>
        <w:tc>
          <w:tcPr>
            <w:tcW w:w="3132" w:type="dxa"/>
          </w:tcPr>
          <w:p w14:paraId="08D40DAC" w14:textId="77777777" w:rsidR="006D4779" w:rsidRPr="00272D71" w:rsidRDefault="006D4779" w:rsidP="00FE2733">
            <w:pPr>
              <w:widowControl w:val="0"/>
              <w:jc w:val="both"/>
              <w:rPr>
                <w:rFonts w:ascii="Cambria" w:hAnsi="Cambria"/>
                <w:sz w:val="20"/>
                <w:szCs w:val="20"/>
                <w:lang w:eastAsia="ja-JP"/>
              </w:rPr>
            </w:pPr>
            <w:r w:rsidRPr="00272D71">
              <w:rPr>
                <w:rFonts w:ascii="Cambria" w:hAnsi="Cambria"/>
                <w:sz w:val="20"/>
                <w:lang w:eastAsia="ja-JP"/>
              </w:rPr>
              <w:t>Les informations doivent inclure les autorisations des navires et les données relatives à leur capacité, les limites de prises accessoires de thonidés tropicaux, l’enregistrement des captures et le respect des obligations en matière de transbordement, les taux de couverture par observateurs/EMS (10 % pour les palangriers / 100 % pour les senneurs), ainsi que les résumés des échantillonnages effectués dans les ports.</w:t>
            </w:r>
          </w:p>
        </w:tc>
      </w:tr>
      <w:tr w:rsidR="006D4779" w:rsidRPr="00272D71" w14:paraId="326D99C6" w14:textId="77777777" w:rsidTr="004D0115">
        <w:trPr>
          <w:trHeight w:val="237"/>
        </w:trPr>
        <w:tc>
          <w:tcPr>
            <w:tcW w:w="279" w:type="dxa"/>
          </w:tcPr>
          <w:p w14:paraId="5C9AC027" w14:textId="77777777" w:rsidR="006D4779" w:rsidRPr="00272D71" w:rsidRDefault="006D4779" w:rsidP="006D4779">
            <w:pPr>
              <w:widowControl w:val="0"/>
              <w:rPr>
                <w:rFonts w:ascii="Cambria" w:hAnsi="Cambria"/>
                <w:b/>
                <w:sz w:val="20"/>
                <w:szCs w:val="20"/>
                <w:lang w:eastAsia="ja-JP"/>
              </w:rPr>
            </w:pPr>
            <w:r w:rsidRPr="00272D71">
              <w:rPr>
                <w:rFonts w:ascii="Cambria" w:hAnsi="Cambria"/>
                <w:b/>
                <w:sz w:val="20"/>
                <w:lang w:eastAsia="ja-JP"/>
              </w:rPr>
              <w:t>5.</w:t>
            </w:r>
          </w:p>
        </w:tc>
        <w:tc>
          <w:tcPr>
            <w:tcW w:w="2268" w:type="dxa"/>
          </w:tcPr>
          <w:p w14:paraId="37CA6E09" w14:textId="77777777" w:rsidR="006D4779" w:rsidRPr="00272D71" w:rsidRDefault="006D4779" w:rsidP="006D4779">
            <w:pPr>
              <w:widowControl w:val="0"/>
              <w:rPr>
                <w:rFonts w:ascii="Cambria" w:hAnsi="Cambria"/>
                <w:b/>
                <w:sz w:val="20"/>
                <w:szCs w:val="20"/>
                <w:lang w:eastAsia="ja-JP"/>
              </w:rPr>
            </w:pPr>
            <w:r w:rsidRPr="00272D71">
              <w:rPr>
                <w:rFonts w:ascii="Cambria" w:hAnsi="Cambria"/>
                <w:b/>
                <w:sz w:val="20"/>
                <w:lang w:eastAsia="ja-JP"/>
              </w:rPr>
              <w:t>Autres informations/ mesures à prendre</w:t>
            </w:r>
          </w:p>
        </w:tc>
        <w:tc>
          <w:tcPr>
            <w:tcW w:w="1843" w:type="dxa"/>
          </w:tcPr>
          <w:p w14:paraId="6BEC2F40" w14:textId="77777777" w:rsidR="006D4779" w:rsidRPr="00272D71" w:rsidRDefault="006D4779" w:rsidP="006D4779">
            <w:pPr>
              <w:widowControl w:val="0"/>
              <w:rPr>
                <w:rFonts w:ascii="Cambria" w:hAnsi="Cambria"/>
                <w:sz w:val="20"/>
                <w:szCs w:val="20"/>
                <w:lang w:eastAsia="ja-JP"/>
              </w:rPr>
            </w:pPr>
          </w:p>
        </w:tc>
        <w:tc>
          <w:tcPr>
            <w:tcW w:w="1842" w:type="dxa"/>
          </w:tcPr>
          <w:p w14:paraId="5EDD9E3D" w14:textId="77777777" w:rsidR="006D4779" w:rsidRPr="00272D71" w:rsidRDefault="006D4779" w:rsidP="006D4779">
            <w:pPr>
              <w:widowControl w:val="0"/>
              <w:rPr>
                <w:rFonts w:ascii="Cambria" w:hAnsi="Cambria"/>
                <w:sz w:val="20"/>
                <w:szCs w:val="20"/>
                <w:lang w:eastAsia="ja-JP"/>
              </w:rPr>
            </w:pPr>
          </w:p>
        </w:tc>
        <w:tc>
          <w:tcPr>
            <w:tcW w:w="3132" w:type="dxa"/>
          </w:tcPr>
          <w:p w14:paraId="770C6AE4" w14:textId="77777777" w:rsidR="006D4779" w:rsidRPr="00272D71" w:rsidRDefault="006D4779" w:rsidP="006D4779">
            <w:pPr>
              <w:widowControl w:val="0"/>
              <w:rPr>
                <w:rFonts w:ascii="Cambria" w:hAnsi="Cambria"/>
                <w:sz w:val="20"/>
                <w:szCs w:val="20"/>
                <w:lang w:eastAsia="ja-JP"/>
              </w:rPr>
            </w:pPr>
          </w:p>
        </w:tc>
      </w:tr>
      <w:bookmarkEnd w:id="2"/>
      <w:tr w:rsidR="006D4779" w:rsidRPr="00272D71" w14:paraId="69857608" w14:textId="77777777" w:rsidTr="004D0115">
        <w:trPr>
          <w:trHeight w:val="237"/>
        </w:trPr>
        <w:tc>
          <w:tcPr>
            <w:tcW w:w="279" w:type="dxa"/>
          </w:tcPr>
          <w:p w14:paraId="31B11EF7" w14:textId="77777777" w:rsidR="006D4779" w:rsidRPr="00272D71" w:rsidRDefault="006D4779" w:rsidP="006D4779">
            <w:pPr>
              <w:widowControl w:val="0"/>
              <w:rPr>
                <w:rFonts w:ascii="Cambria" w:hAnsi="Cambria"/>
                <w:b/>
                <w:sz w:val="20"/>
                <w:szCs w:val="20"/>
                <w:lang w:eastAsia="ja-JP"/>
              </w:rPr>
            </w:pPr>
          </w:p>
        </w:tc>
        <w:tc>
          <w:tcPr>
            <w:tcW w:w="2268" w:type="dxa"/>
          </w:tcPr>
          <w:p w14:paraId="72FDC1FE" w14:textId="77777777" w:rsidR="006D4779" w:rsidRPr="00272D71" w:rsidRDefault="006D4779" w:rsidP="006D4779">
            <w:pPr>
              <w:widowControl w:val="0"/>
              <w:rPr>
                <w:rFonts w:ascii="Cambria" w:hAnsi="Cambria"/>
                <w:b/>
                <w:sz w:val="20"/>
                <w:szCs w:val="20"/>
                <w:lang w:eastAsia="ja-JP"/>
              </w:rPr>
            </w:pPr>
          </w:p>
        </w:tc>
        <w:tc>
          <w:tcPr>
            <w:tcW w:w="1843" w:type="dxa"/>
          </w:tcPr>
          <w:p w14:paraId="0C082C6E" w14:textId="77777777" w:rsidR="006D4779" w:rsidRPr="00272D71" w:rsidRDefault="006D4779" w:rsidP="006D4779">
            <w:pPr>
              <w:widowControl w:val="0"/>
              <w:rPr>
                <w:rFonts w:ascii="Cambria" w:hAnsi="Cambria"/>
                <w:sz w:val="20"/>
                <w:szCs w:val="20"/>
                <w:lang w:eastAsia="ja-JP"/>
              </w:rPr>
            </w:pPr>
          </w:p>
        </w:tc>
        <w:tc>
          <w:tcPr>
            <w:tcW w:w="1842" w:type="dxa"/>
          </w:tcPr>
          <w:p w14:paraId="309D34E1" w14:textId="77777777" w:rsidR="006D4779" w:rsidRPr="00272D71" w:rsidRDefault="006D4779" w:rsidP="006D4779">
            <w:pPr>
              <w:widowControl w:val="0"/>
              <w:rPr>
                <w:rFonts w:ascii="Cambria" w:hAnsi="Cambria"/>
                <w:sz w:val="20"/>
                <w:szCs w:val="20"/>
                <w:lang w:eastAsia="ja-JP"/>
              </w:rPr>
            </w:pPr>
          </w:p>
        </w:tc>
        <w:tc>
          <w:tcPr>
            <w:tcW w:w="3132" w:type="dxa"/>
          </w:tcPr>
          <w:p w14:paraId="1A026911" w14:textId="77777777" w:rsidR="006D4779" w:rsidRPr="00272D71" w:rsidRDefault="006D4779" w:rsidP="006D4779">
            <w:pPr>
              <w:widowControl w:val="0"/>
              <w:rPr>
                <w:rFonts w:ascii="Cambria" w:hAnsi="Cambria"/>
                <w:sz w:val="20"/>
                <w:szCs w:val="20"/>
                <w:lang w:eastAsia="ja-JP"/>
              </w:rPr>
            </w:pPr>
          </w:p>
        </w:tc>
      </w:tr>
    </w:tbl>
    <w:p w14:paraId="400E0E56" w14:textId="192BA169" w:rsidR="006D4779" w:rsidRPr="00272D71" w:rsidRDefault="006D4779" w:rsidP="008F06DF">
      <w:pPr>
        <w:ind w:left="426" w:hanging="426"/>
        <w:jc w:val="both"/>
        <w:rPr>
          <w:rFonts w:ascii="Cambria" w:eastAsia="MS Gothic" w:hAnsi="Cambria"/>
          <w:color w:val="000000"/>
          <w:sz w:val="16"/>
          <w:szCs w:val="16"/>
          <w:lang w:eastAsia="ja-JP"/>
        </w:rPr>
      </w:pPr>
      <w:r w:rsidRPr="00272D71">
        <w:rPr>
          <w:rFonts w:ascii="Cambria" w:eastAsia="MS Gothic" w:hAnsi="Cambria"/>
          <w:color w:val="000000"/>
          <w:sz w:val="16"/>
          <w:szCs w:val="16"/>
          <w:lang w:eastAsia="ja-JP"/>
        </w:rPr>
        <w:t>*</w:t>
      </w:r>
      <w:r w:rsidR="008F06DF" w:rsidRPr="00272D71">
        <w:rPr>
          <w:rFonts w:ascii="Cambria" w:eastAsia="MS Gothic" w:hAnsi="Cambria"/>
          <w:color w:val="000000"/>
          <w:sz w:val="16"/>
          <w:szCs w:val="16"/>
          <w:lang w:eastAsia="ja-JP"/>
        </w:rPr>
        <w:tab/>
      </w:r>
      <w:r w:rsidRPr="00272D71">
        <w:rPr>
          <w:rFonts w:ascii="Cambria" w:eastAsia="MS Gothic" w:hAnsi="Cambria"/>
          <w:color w:val="000000"/>
          <w:sz w:val="16"/>
          <w:szCs w:val="16"/>
          <w:lang w:eastAsia="ja-JP"/>
        </w:rPr>
        <w:t>Un modèle est joint pour faciliter la déclaration de la capacité, mais les CPC sont également invitées à décrire les mesures prises pour limiter la capacité des possibilités de pêche de manière plus détaillée dans le tableau ci-dessus (mais des informations supplémentaires peuvent être jointes si nécessaire).</w:t>
      </w:r>
    </w:p>
    <w:p w14:paraId="633859E7" w14:textId="426FA5E1" w:rsidR="006D4779" w:rsidRPr="00272D71" w:rsidRDefault="006D4779" w:rsidP="008F06DF">
      <w:pPr>
        <w:ind w:left="426" w:hanging="426"/>
        <w:jc w:val="both"/>
        <w:rPr>
          <w:rFonts w:ascii="Cambria" w:eastAsia="MS Gothic" w:hAnsi="Cambria"/>
          <w:iCs/>
          <w:color w:val="000000"/>
          <w:sz w:val="16"/>
          <w:szCs w:val="16"/>
          <w:lang w:eastAsia="ja-JP"/>
        </w:rPr>
      </w:pPr>
      <w:r w:rsidRPr="00272D71">
        <w:rPr>
          <w:rFonts w:ascii="Cambria" w:eastAsia="MS Gothic" w:hAnsi="Cambria"/>
          <w:color w:val="000000"/>
          <w:sz w:val="16"/>
          <w:szCs w:val="16"/>
          <w:lang w:eastAsia="ja-JP"/>
        </w:rPr>
        <w:t xml:space="preserve">** </w:t>
      </w:r>
      <w:r w:rsidR="008F06DF" w:rsidRPr="00272D71">
        <w:rPr>
          <w:rFonts w:ascii="Cambria" w:eastAsia="MS Gothic" w:hAnsi="Cambria"/>
          <w:color w:val="000000"/>
          <w:sz w:val="16"/>
          <w:szCs w:val="16"/>
          <w:lang w:eastAsia="ja-JP"/>
        </w:rPr>
        <w:tab/>
      </w:r>
      <w:r w:rsidRPr="00272D71">
        <w:rPr>
          <w:rFonts w:ascii="Cambria" w:eastAsia="MS Gothic" w:hAnsi="Cambria"/>
          <w:color w:val="000000"/>
          <w:sz w:val="16"/>
          <w:szCs w:val="16"/>
          <w:lang w:eastAsia="ja-JP"/>
        </w:rPr>
        <w:t xml:space="preserve">Le plan de gestion des DCP est requis aux termes du paragraphe 37 et conformément à l’annexe 1 de la </w:t>
      </w:r>
      <w:hyperlink r:id="rId17" w:history="1">
        <w:r w:rsidRPr="00272D71">
          <w:rPr>
            <w:rFonts w:ascii="Cambria" w:eastAsia="MS Gothic" w:hAnsi="Cambria"/>
            <w:color w:val="0563C1"/>
            <w:sz w:val="16"/>
            <w:szCs w:val="16"/>
            <w:lang w:eastAsia="ja-JP"/>
          </w:rPr>
          <w:t>Rec.</w:t>
        </w:r>
      </w:hyperlink>
      <w:hyperlink r:id="rId18" w:history="1">
        <w:r w:rsidRPr="00272D71">
          <w:rPr>
            <w:rFonts w:ascii="Cambria" w:eastAsia="MS Gothic" w:hAnsi="Cambria"/>
            <w:color w:val="0563C1"/>
            <w:sz w:val="16"/>
            <w:szCs w:val="16"/>
            <w:lang w:eastAsia="ja-JP"/>
          </w:rPr>
          <w:t xml:space="preserve"> 24-01</w:t>
        </w:r>
      </w:hyperlink>
      <w:r w:rsidRPr="00272D71">
        <w:rPr>
          <w:rFonts w:ascii="Cambria" w:eastAsia="MS Gothic" w:hAnsi="Cambria"/>
          <w:color w:val="000000"/>
          <w:sz w:val="16"/>
          <w:szCs w:val="16"/>
          <w:lang w:eastAsia="ja-JP"/>
        </w:rPr>
        <w:t xml:space="preserve"> (voir ci-dessous).</w:t>
      </w:r>
    </w:p>
    <w:p w14:paraId="5D6C4FCD" w14:textId="77777777" w:rsidR="008F06DF" w:rsidRPr="00272D71" w:rsidRDefault="008F06DF">
      <w:pPr>
        <w:rPr>
          <w:rFonts w:ascii="Cambria" w:eastAsia="MS Gothic" w:hAnsi="Cambria"/>
          <w:b/>
          <w:color w:val="000000"/>
          <w:sz w:val="20"/>
          <w:lang w:eastAsia="ja-JP"/>
        </w:rPr>
      </w:pPr>
      <w:r w:rsidRPr="00272D71">
        <w:rPr>
          <w:rFonts w:ascii="Cambria" w:eastAsia="MS Gothic" w:hAnsi="Cambria"/>
          <w:b/>
          <w:color w:val="000000"/>
          <w:sz w:val="20"/>
          <w:lang w:eastAsia="ja-JP"/>
        </w:rPr>
        <w:br w:type="page"/>
      </w:r>
    </w:p>
    <w:p w14:paraId="44A5AE57" w14:textId="01D4D7ED" w:rsidR="006D4779" w:rsidRPr="00272D71" w:rsidRDefault="006D4779" w:rsidP="006D4779">
      <w:pPr>
        <w:widowControl w:val="0"/>
        <w:numPr>
          <w:ilvl w:val="0"/>
          <w:numId w:val="44"/>
        </w:numPr>
        <w:ind w:left="426" w:hanging="426"/>
        <w:contextualSpacing/>
        <w:jc w:val="both"/>
        <w:rPr>
          <w:rFonts w:ascii="Cambria" w:eastAsia="MS Gothic" w:hAnsi="Cambria"/>
          <w:b/>
          <w:bCs/>
          <w:iCs/>
          <w:color w:val="000000"/>
          <w:sz w:val="20"/>
          <w:szCs w:val="20"/>
          <w:lang w:eastAsia="ja-JP"/>
        </w:rPr>
      </w:pPr>
      <w:r w:rsidRPr="00272D71">
        <w:rPr>
          <w:rFonts w:ascii="Cambria" w:eastAsia="MS Gothic" w:hAnsi="Cambria"/>
          <w:b/>
          <w:color w:val="000000"/>
          <w:sz w:val="20"/>
          <w:lang w:eastAsia="ja-JP"/>
        </w:rPr>
        <w:lastRenderedPageBreak/>
        <w:t xml:space="preserve">Prévision d’une augmentation de la capacité en 2026 - pour les CPC de la catégorie C, </w:t>
      </w:r>
      <w:r w:rsidRPr="00272D71">
        <w:rPr>
          <w:rFonts w:ascii="Cambria" w:eastAsia="MS Gothic" w:hAnsi="Cambria"/>
          <w:b/>
          <w:bCs/>
          <w:color w:val="000000"/>
          <w:sz w:val="20"/>
          <w:lang w:eastAsia="ja-JP"/>
        </w:rPr>
        <w:t xml:space="preserve">comme spécifié </w:t>
      </w:r>
      <w:r w:rsidRPr="00272D71">
        <w:rPr>
          <w:rFonts w:ascii="Cambria" w:eastAsia="MS Gothic" w:hAnsi="Cambria"/>
          <w:b/>
          <w:color w:val="000000"/>
          <w:sz w:val="20"/>
          <w:lang w:eastAsia="ja-JP"/>
        </w:rPr>
        <w:t>au paragraphe 6 de la Rec. 24-01</w:t>
      </w:r>
    </w:p>
    <w:p w14:paraId="231E1A6C" w14:textId="77777777" w:rsidR="006D4779" w:rsidRPr="00272D71" w:rsidRDefault="006D4779" w:rsidP="006D4779">
      <w:pPr>
        <w:rPr>
          <w:rFonts w:ascii="Cambria" w:eastAsia="MS Gothic" w:hAnsi="Cambria"/>
          <w:b/>
          <w:bCs/>
          <w:i/>
          <w:color w:val="000000"/>
          <w:sz w:val="20"/>
          <w:szCs w:val="20"/>
          <w:lang w:eastAsia="ja-JP"/>
        </w:rPr>
      </w:pPr>
    </w:p>
    <w:p w14:paraId="54E85A67" w14:textId="77777777" w:rsidR="006D4779" w:rsidRPr="00272D71" w:rsidRDefault="006D4779" w:rsidP="006D4779">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lang w:eastAsia="ja-JP"/>
        </w:rPr>
        <w:t>Veuillez indiquer toute augmentation de la capacité dans les pêcheries de thonidés tropicaux prévue pour 2026 et compléter le tableau de capacité ci-joint.</w:t>
      </w:r>
    </w:p>
    <w:p w14:paraId="70E111F5" w14:textId="77777777" w:rsidR="006D4779" w:rsidRPr="00272D71" w:rsidRDefault="006D4779" w:rsidP="006D4779">
      <w:pPr>
        <w:widowControl w:val="0"/>
        <w:jc w:val="both"/>
        <w:rPr>
          <w:rFonts w:ascii="Cambria" w:eastAsia="MS Gothic" w:hAnsi="Cambria"/>
          <w:i/>
          <w:color w:val="000000"/>
          <w:sz w:val="20"/>
          <w:szCs w:val="20"/>
          <w:lang w:eastAsia="ja-JP"/>
        </w:rPr>
      </w:pPr>
    </w:p>
    <w:p w14:paraId="057ADD77" w14:textId="77777777" w:rsidR="006D4779" w:rsidRPr="00272D71" w:rsidRDefault="006D4779" w:rsidP="006D4779">
      <w:pPr>
        <w:widowControl w:val="0"/>
        <w:jc w:val="both"/>
        <w:rPr>
          <w:rFonts w:ascii="Cambria" w:eastAsia="MS Gothic" w:hAnsi="Cambria"/>
          <w:i/>
          <w:color w:val="000000"/>
          <w:sz w:val="20"/>
          <w:szCs w:val="20"/>
          <w:lang w:eastAsia="ja-JP"/>
        </w:rPr>
      </w:pPr>
    </w:p>
    <w:p w14:paraId="558EE2A4" w14:textId="77777777" w:rsidR="006D4779" w:rsidRPr="00272D71" w:rsidRDefault="006D4779" w:rsidP="006D4779">
      <w:pPr>
        <w:widowControl w:val="0"/>
        <w:numPr>
          <w:ilvl w:val="0"/>
          <w:numId w:val="44"/>
        </w:numPr>
        <w:tabs>
          <w:tab w:val="left" w:pos="426"/>
          <w:tab w:val="left" w:pos="6210"/>
        </w:tabs>
        <w:ind w:left="426" w:hanging="426"/>
        <w:contextualSpacing/>
        <w:jc w:val="both"/>
        <w:rPr>
          <w:rFonts w:ascii="Cambria" w:eastAsia="MS Gothic" w:hAnsi="Cambria"/>
          <w:b/>
          <w:color w:val="000000"/>
          <w:spacing w:val="-1"/>
          <w:sz w:val="20"/>
          <w:lang w:eastAsia="ja-JP"/>
        </w:rPr>
      </w:pPr>
      <w:bookmarkStart w:id="3" w:name="_Hlk29904288"/>
      <w:r w:rsidRPr="00272D71">
        <w:rPr>
          <w:rFonts w:ascii="Cambria" w:eastAsia="MS Gothic" w:hAnsi="Cambria"/>
          <w:b/>
          <w:color w:val="000000"/>
          <w:sz w:val="20"/>
          <w:lang w:eastAsia="ja-JP"/>
        </w:rPr>
        <w:t>Plan de gestion des DCP (le cas échéant)</w:t>
      </w:r>
    </w:p>
    <w:bookmarkEnd w:id="3"/>
    <w:p w14:paraId="65998132" w14:textId="77777777" w:rsidR="006D4779" w:rsidRPr="00272D71" w:rsidRDefault="006D4779" w:rsidP="006D4779">
      <w:pPr>
        <w:widowControl w:val="0"/>
        <w:tabs>
          <w:tab w:val="left" w:pos="6210"/>
        </w:tabs>
        <w:rPr>
          <w:rFonts w:ascii="Cambria" w:eastAsia="MS Gothic" w:hAnsi="Cambria"/>
          <w:b/>
          <w:color w:val="000000"/>
          <w:spacing w:val="-1"/>
          <w:sz w:val="20"/>
          <w:lang w:eastAsia="ja-JP"/>
        </w:rPr>
      </w:pPr>
    </w:p>
    <w:p w14:paraId="4CFE5047" w14:textId="77777777" w:rsidR="006D4779" w:rsidRPr="00272D71" w:rsidRDefault="006D4779" w:rsidP="006D4779">
      <w:pPr>
        <w:widowControl w:val="0"/>
        <w:tabs>
          <w:tab w:val="left" w:pos="6210"/>
        </w:tabs>
        <w:rPr>
          <w:rFonts w:ascii="Cambria" w:eastAsia="MS Gothic" w:hAnsi="Cambria"/>
          <w:i/>
          <w:iCs/>
          <w:color w:val="000000"/>
          <w:sz w:val="20"/>
          <w:lang w:eastAsia="ja-JP"/>
        </w:rPr>
      </w:pPr>
      <w:r w:rsidRPr="00272D71">
        <w:rPr>
          <w:rFonts w:ascii="Cambria" w:eastAsia="MS Gothic" w:hAnsi="Cambria"/>
          <w:b/>
          <w:i/>
          <w:iCs/>
          <w:color w:val="000000"/>
          <w:sz w:val="20"/>
          <w:lang w:eastAsia="ja-JP"/>
        </w:rPr>
        <w:t>Directives pour l’élaboration des plans de gestion des DCP</w:t>
      </w:r>
    </w:p>
    <w:p w14:paraId="535A89F6" w14:textId="77777777" w:rsidR="006D4779" w:rsidRPr="00272D71" w:rsidRDefault="006D4779" w:rsidP="006D4779">
      <w:pPr>
        <w:widowControl w:val="0"/>
        <w:tabs>
          <w:tab w:val="left" w:pos="6210"/>
        </w:tabs>
        <w:jc w:val="both"/>
        <w:rPr>
          <w:rFonts w:ascii="Cambria" w:eastAsia="MS Gothic" w:hAnsi="Cambria"/>
          <w:b/>
          <w:color w:val="000000"/>
          <w:sz w:val="20"/>
          <w:lang w:eastAsia="ja-JP"/>
        </w:rPr>
      </w:pPr>
    </w:p>
    <w:p w14:paraId="536B77DC" w14:textId="77777777" w:rsidR="006D4779" w:rsidRPr="00272D71" w:rsidRDefault="006D4779" w:rsidP="006D4779">
      <w:pPr>
        <w:widowControl w:val="0"/>
        <w:tabs>
          <w:tab w:val="left" w:pos="6210"/>
        </w:tabs>
        <w:jc w:val="both"/>
        <w:rPr>
          <w:rFonts w:ascii="Cambria" w:eastAsia="Cambria" w:hAnsi="Cambria"/>
          <w:spacing w:val="-1"/>
          <w:sz w:val="20"/>
          <w:szCs w:val="20"/>
        </w:rPr>
      </w:pPr>
      <w:r w:rsidRPr="00272D71">
        <w:rPr>
          <w:rFonts w:ascii="Cambria" w:eastAsia="Cambria" w:hAnsi="Cambria"/>
          <w:sz w:val="20"/>
          <w:szCs w:val="20"/>
        </w:rPr>
        <w:t>Le plan de gestion des DCP pour les flottilles de senneurs et de canneurs d’une CPC doit inclure les éléments suivants :</w:t>
      </w:r>
    </w:p>
    <w:p w14:paraId="5CE2166D" w14:textId="77777777" w:rsidR="006D4779" w:rsidRPr="00272D71" w:rsidRDefault="006D4779" w:rsidP="006D4779">
      <w:pPr>
        <w:widowControl w:val="0"/>
        <w:tabs>
          <w:tab w:val="left" w:pos="6210"/>
        </w:tabs>
        <w:rPr>
          <w:rFonts w:ascii="Cambria" w:eastAsia="Cambria" w:hAnsi="Cambria"/>
          <w:sz w:val="20"/>
          <w:szCs w:val="20"/>
        </w:rPr>
      </w:pPr>
    </w:p>
    <w:p w14:paraId="688335D4" w14:textId="77777777" w:rsidR="006D4779" w:rsidRPr="00272D71" w:rsidRDefault="006D4779" w:rsidP="006D4779">
      <w:pPr>
        <w:widowControl w:val="0"/>
        <w:numPr>
          <w:ilvl w:val="0"/>
          <w:numId w:val="43"/>
        </w:numPr>
        <w:tabs>
          <w:tab w:val="left" w:pos="6210"/>
        </w:tabs>
        <w:spacing w:before="118"/>
        <w:ind w:left="426" w:hanging="426"/>
        <w:jc w:val="both"/>
        <w:rPr>
          <w:rFonts w:ascii="Cambria" w:eastAsia="Cambria" w:hAnsi="Cambria"/>
          <w:sz w:val="20"/>
          <w:szCs w:val="20"/>
        </w:rPr>
      </w:pPr>
      <w:r w:rsidRPr="00272D71">
        <w:rPr>
          <w:rFonts w:ascii="Cambria" w:eastAsia="Cambria" w:hAnsi="Cambria"/>
          <w:sz w:val="20"/>
          <w:szCs w:val="20"/>
        </w:rPr>
        <w:t>Description</w:t>
      </w:r>
    </w:p>
    <w:p w14:paraId="0CB4E4E1" w14:textId="77777777" w:rsidR="006D4779" w:rsidRPr="00272D71" w:rsidRDefault="006D4779" w:rsidP="006D4779">
      <w:pPr>
        <w:widowControl w:val="0"/>
        <w:tabs>
          <w:tab w:val="left" w:pos="6210"/>
        </w:tabs>
        <w:ind w:left="851"/>
        <w:contextualSpacing/>
        <w:jc w:val="both"/>
        <w:rPr>
          <w:rFonts w:ascii="Cambria" w:eastAsia="Cambria" w:hAnsi="Cambria"/>
          <w:sz w:val="20"/>
          <w:szCs w:val="20"/>
        </w:rPr>
      </w:pPr>
    </w:p>
    <w:p w14:paraId="12BD3D92"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a)</w:t>
      </w:r>
      <w:r w:rsidRPr="00272D71">
        <w:rPr>
          <w:rFonts w:ascii="Cambria" w:eastAsia="Cambria" w:hAnsi="Cambria"/>
          <w:sz w:val="20"/>
          <w:szCs w:val="20"/>
        </w:rPr>
        <w:tab/>
        <w:t>Types de DCP : DCPa = amarré ; DCPd = dérivant</w:t>
      </w:r>
    </w:p>
    <w:p w14:paraId="00EFB580"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b)</w:t>
      </w:r>
      <w:r w:rsidRPr="00272D71">
        <w:rPr>
          <w:rFonts w:ascii="Cambria" w:eastAsia="Cambria" w:hAnsi="Cambria"/>
          <w:sz w:val="20"/>
          <w:szCs w:val="20"/>
        </w:rPr>
        <w:tab/>
        <w:t>Type de balise/bouée</w:t>
      </w:r>
    </w:p>
    <w:p w14:paraId="0712B077" w14:textId="77777777" w:rsidR="006D4779" w:rsidRPr="00272D71" w:rsidRDefault="006D4779" w:rsidP="006D4779">
      <w:pPr>
        <w:widowControl w:val="0"/>
        <w:numPr>
          <w:ilvl w:val="0"/>
          <w:numId w:val="45"/>
        </w:numPr>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Nombre maximum de DCP devant être déployés par senneur et par type de DCP et étant actifs à un moment donné par navire</w:t>
      </w:r>
    </w:p>
    <w:p w14:paraId="73088B36" w14:textId="77777777" w:rsidR="006D4779" w:rsidRPr="00272D71" w:rsidRDefault="006D4779" w:rsidP="006D4779">
      <w:pPr>
        <w:widowControl w:val="0"/>
        <w:numPr>
          <w:ilvl w:val="0"/>
          <w:numId w:val="45"/>
        </w:numPr>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Distance minimale entre les DCPa</w:t>
      </w:r>
    </w:p>
    <w:p w14:paraId="29D194FC"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e)</w:t>
      </w:r>
      <w:r w:rsidRPr="00272D71">
        <w:rPr>
          <w:rFonts w:ascii="Cambria" w:eastAsia="Cambria" w:hAnsi="Cambria"/>
          <w:sz w:val="20"/>
          <w:szCs w:val="20"/>
        </w:rPr>
        <w:tab/>
        <w:t>Réduction des prises accessoires et politique d’utilisation</w:t>
      </w:r>
    </w:p>
    <w:p w14:paraId="684D5B3D"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f)</w:t>
      </w:r>
      <w:r w:rsidRPr="00272D71">
        <w:rPr>
          <w:rFonts w:ascii="Cambria" w:eastAsia="Cambria" w:hAnsi="Cambria"/>
          <w:sz w:val="20"/>
          <w:szCs w:val="20"/>
        </w:rPr>
        <w:tab/>
        <w:t>Considération des interactions avec d’autres types d’engins</w:t>
      </w:r>
    </w:p>
    <w:p w14:paraId="7AB22F3D"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g)</w:t>
      </w:r>
      <w:r w:rsidRPr="00272D71">
        <w:rPr>
          <w:rFonts w:ascii="Cambria" w:eastAsia="Cambria" w:hAnsi="Cambria"/>
          <w:sz w:val="20"/>
          <w:szCs w:val="20"/>
        </w:rPr>
        <w:tab/>
        <w:t>Déclaration ou politique à suivre sur « la propriété des DCP »</w:t>
      </w:r>
    </w:p>
    <w:p w14:paraId="20CB2F92" w14:textId="77777777" w:rsidR="006D4779" w:rsidRPr="00272D71" w:rsidRDefault="006D4779" w:rsidP="006D4779">
      <w:pPr>
        <w:widowControl w:val="0"/>
        <w:numPr>
          <w:ilvl w:val="0"/>
          <w:numId w:val="46"/>
        </w:numPr>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Utilisation de navires de support, dont ceux battant le pavillon d'autres CPC</w:t>
      </w:r>
    </w:p>
    <w:p w14:paraId="700D8922" w14:textId="6F7B45B5" w:rsidR="006D4779" w:rsidRPr="00272D71" w:rsidRDefault="006D4779" w:rsidP="006D4779">
      <w:pPr>
        <w:rPr>
          <w:rFonts w:ascii="Cambria" w:eastAsia="MS Gothic" w:hAnsi="Cambria"/>
          <w:color w:val="000000"/>
          <w:sz w:val="20"/>
          <w:lang w:eastAsia="ja-JP"/>
        </w:rPr>
      </w:pPr>
    </w:p>
    <w:p w14:paraId="5252CD38" w14:textId="77777777" w:rsidR="006D4779" w:rsidRPr="00272D71" w:rsidRDefault="006D4779" w:rsidP="006D4779">
      <w:pPr>
        <w:widowControl w:val="0"/>
        <w:pBdr>
          <w:top w:val="nil"/>
          <w:left w:val="nil"/>
          <w:bottom w:val="nil"/>
          <w:right w:val="nil"/>
          <w:between w:val="nil"/>
        </w:pBdr>
        <w:ind w:left="426" w:hanging="426"/>
        <w:rPr>
          <w:rFonts w:ascii="Cambria" w:eastAsia="MS Gothic" w:hAnsi="Cambria"/>
          <w:color w:val="000000"/>
          <w:sz w:val="20"/>
          <w:szCs w:val="20"/>
          <w:lang w:eastAsia="ja-JP"/>
        </w:rPr>
      </w:pPr>
      <w:r w:rsidRPr="00272D71">
        <w:rPr>
          <w:rFonts w:ascii="Cambria" w:eastAsia="MS Gothic" w:hAnsi="Cambria"/>
          <w:color w:val="000000"/>
          <w:sz w:val="20"/>
          <w:lang w:eastAsia="ja-JP"/>
        </w:rPr>
        <w:t>2.</w:t>
      </w:r>
      <w:r w:rsidRPr="00272D71">
        <w:rPr>
          <w:rFonts w:ascii="Cambria" w:eastAsia="MS Gothic" w:hAnsi="Cambria"/>
          <w:color w:val="000000"/>
          <w:sz w:val="20"/>
          <w:lang w:eastAsia="ja-JP"/>
        </w:rPr>
        <w:tab/>
        <w:t>Accords institutionnels</w:t>
      </w:r>
    </w:p>
    <w:p w14:paraId="4D97BE86" w14:textId="77777777" w:rsidR="006D4779" w:rsidRPr="00272D71" w:rsidRDefault="006D4779" w:rsidP="006D4779">
      <w:pPr>
        <w:widowControl w:val="0"/>
        <w:pBdr>
          <w:top w:val="nil"/>
          <w:left w:val="nil"/>
          <w:bottom w:val="nil"/>
          <w:right w:val="nil"/>
          <w:between w:val="nil"/>
        </w:pBdr>
        <w:ind w:left="546"/>
        <w:rPr>
          <w:rFonts w:ascii="Cambria" w:eastAsia="MS Gothic" w:hAnsi="Cambria"/>
          <w:color w:val="000000"/>
          <w:sz w:val="20"/>
          <w:szCs w:val="20"/>
          <w:lang w:eastAsia="ja-JP"/>
        </w:rPr>
      </w:pPr>
    </w:p>
    <w:p w14:paraId="51750B12"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a)</w:t>
      </w:r>
      <w:r w:rsidRPr="00272D71">
        <w:rPr>
          <w:rFonts w:ascii="Cambria" w:eastAsia="Cambria" w:hAnsi="Cambria"/>
          <w:sz w:val="20"/>
          <w:szCs w:val="20"/>
        </w:rPr>
        <w:tab/>
        <w:t>Responsabilités institutionnelles vis-à vis du plan de gestion des DCP</w:t>
      </w:r>
    </w:p>
    <w:p w14:paraId="12369D10"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b)</w:t>
      </w:r>
      <w:r w:rsidRPr="00272D71">
        <w:rPr>
          <w:rFonts w:ascii="Cambria" w:eastAsia="Cambria" w:hAnsi="Cambria"/>
          <w:sz w:val="20"/>
          <w:szCs w:val="20"/>
        </w:rPr>
        <w:tab/>
        <w:t>Processus de demande d’autorisation du déploiement des DCP</w:t>
      </w:r>
    </w:p>
    <w:p w14:paraId="54343B63"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c)</w:t>
      </w:r>
      <w:r w:rsidRPr="00272D71">
        <w:rPr>
          <w:rFonts w:ascii="Cambria" w:eastAsia="Cambria" w:hAnsi="Cambria"/>
          <w:sz w:val="20"/>
          <w:szCs w:val="20"/>
        </w:rPr>
        <w:tab/>
        <w:t>Obligations des armateurs et des capitaines en ce qui concerne le déploiement et l’utilisation des DCP</w:t>
      </w:r>
    </w:p>
    <w:p w14:paraId="72D7373A"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d)</w:t>
      </w:r>
      <w:r w:rsidRPr="00272D71">
        <w:rPr>
          <w:rFonts w:ascii="Cambria" w:eastAsia="Cambria" w:hAnsi="Cambria"/>
          <w:sz w:val="20"/>
          <w:szCs w:val="20"/>
        </w:rPr>
        <w:tab/>
        <w:t>Politique de remplacement des DCP</w:t>
      </w:r>
    </w:p>
    <w:p w14:paraId="456EAC59"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e)</w:t>
      </w:r>
      <w:r w:rsidRPr="00272D71">
        <w:rPr>
          <w:rFonts w:ascii="Cambria" w:eastAsia="Cambria" w:hAnsi="Cambria"/>
          <w:sz w:val="20"/>
          <w:szCs w:val="20"/>
        </w:rPr>
        <w:tab/>
        <w:t>Obligations de déclaration additionnelles au-delà de la présente Recommandation</w:t>
      </w:r>
    </w:p>
    <w:p w14:paraId="41D6AAF9"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f)</w:t>
      </w:r>
      <w:r w:rsidRPr="00272D71">
        <w:rPr>
          <w:rFonts w:ascii="Cambria" w:eastAsia="Cambria" w:hAnsi="Cambria"/>
          <w:sz w:val="20"/>
          <w:szCs w:val="20"/>
        </w:rPr>
        <w:tab/>
        <w:t>Politique en matière de résolution des conflits en ce qui concerne les DCP</w:t>
      </w:r>
    </w:p>
    <w:p w14:paraId="6369E7B9"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g)</w:t>
      </w:r>
      <w:r w:rsidRPr="00272D71">
        <w:rPr>
          <w:rFonts w:ascii="Cambria" w:eastAsia="Cambria" w:hAnsi="Cambria"/>
          <w:sz w:val="20"/>
          <w:szCs w:val="20"/>
        </w:rPr>
        <w:tab/>
        <w:t>Détails de toute fermeture de zone ou de période, par ex. eaux territoriales, couloirs maritimes, proximité à des pêcheries artisanales, etc.</w:t>
      </w:r>
    </w:p>
    <w:p w14:paraId="70EB992B" w14:textId="77777777" w:rsidR="006D4779" w:rsidRPr="00272D71" w:rsidRDefault="006D4779" w:rsidP="006D4779">
      <w:pPr>
        <w:widowControl w:val="0"/>
        <w:pBdr>
          <w:top w:val="nil"/>
          <w:left w:val="nil"/>
          <w:bottom w:val="nil"/>
          <w:right w:val="nil"/>
          <w:between w:val="nil"/>
        </w:pBdr>
        <w:jc w:val="both"/>
        <w:rPr>
          <w:rFonts w:ascii="Cambria" w:eastAsia="MS Gothic" w:hAnsi="Cambria"/>
          <w:color w:val="000000"/>
          <w:sz w:val="20"/>
          <w:szCs w:val="20"/>
          <w:lang w:eastAsia="ja-JP"/>
        </w:rPr>
      </w:pPr>
    </w:p>
    <w:p w14:paraId="195FF538" w14:textId="77777777" w:rsidR="006D4779" w:rsidRPr="00272D71" w:rsidRDefault="006D4779" w:rsidP="006D4779">
      <w:pPr>
        <w:widowControl w:val="0"/>
        <w:pBdr>
          <w:top w:val="nil"/>
          <w:left w:val="nil"/>
          <w:bottom w:val="nil"/>
          <w:right w:val="nil"/>
          <w:between w:val="nil"/>
        </w:pBdr>
        <w:ind w:left="426" w:hanging="426"/>
        <w:rPr>
          <w:rFonts w:ascii="Cambria" w:eastAsia="MS Gothic" w:hAnsi="Cambria"/>
          <w:color w:val="000000"/>
          <w:sz w:val="20"/>
          <w:szCs w:val="20"/>
          <w:lang w:eastAsia="ja-JP"/>
        </w:rPr>
      </w:pPr>
      <w:r w:rsidRPr="00272D71">
        <w:rPr>
          <w:rFonts w:ascii="Cambria" w:eastAsia="MS Gothic" w:hAnsi="Cambria"/>
          <w:color w:val="000000"/>
          <w:sz w:val="20"/>
          <w:lang w:eastAsia="ja-JP"/>
        </w:rPr>
        <w:t>3.</w:t>
      </w:r>
      <w:r w:rsidRPr="00272D71">
        <w:rPr>
          <w:rFonts w:ascii="Cambria" w:eastAsia="MS Gothic" w:hAnsi="Cambria"/>
          <w:color w:val="000000"/>
          <w:sz w:val="20"/>
          <w:lang w:eastAsia="ja-JP"/>
        </w:rPr>
        <w:tab/>
        <w:t>Spécifications et exigences en matière de construction des DCP</w:t>
      </w:r>
    </w:p>
    <w:p w14:paraId="114F1CB8" w14:textId="77777777" w:rsidR="006D4779" w:rsidRPr="00272D71" w:rsidRDefault="006D4779" w:rsidP="006D4779">
      <w:pPr>
        <w:widowControl w:val="0"/>
        <w:pBdr>
          <w:top w:val="nil"/>
          <w:left w:val="nil"/>
          <w:bottom w:val="nil"/>
          <w:right w:val="nil"/>
          <w:between w:val="nil"/>
        </w:pBdr>
        <w:ind w:left="426"/>
        <w:jc w:val="both"/>
        <w:rPr>
          <w:rFonts w:ascii="Cambria" w:eastAsia="MS Gothic" w:hAnsi="Cambria"/>
          <w:color w:val="000000"/>
          <w:sz w:val="20"/>
          <w:szCs w:val="20"/>
          <w:lang w:eastAsia="ja-JP"/>
        </w:rPr>
      </w:pPr>
    </w:p>
    <w:p w14:paraId="230D7B3D"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a)</w:t>
      </w:r>
      <w:r w:rsidRPr="00272D71">
        <w:rPr>
          <w:rFonts w:ascii="Cambria" w:eastAsia="Cambria" w:hAnsi="Cambria"/>
          <w:sz w:val="20"/>
          <w:szCs w:val="20"/>
        </w:rPr>
        <w:tab/>
        <w:t>Caractéristiques de la conception des DCP (description)</w:t>
      </w:r>
    </w:p>
    <w:p w14:paraId="573D9612"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b)</w:t>
      </w:r>
      <w:r w:rsidRPr="00272D71">
        <w:rPr>
          <w:rFonts w:ascii="Cambria" w:eastAsia="Cambria" w:hAnsi="Cambria"/>
          <w:sz w:val="20"/>
          <w:szCs w:val="20"/>
        </w:rPr>
        <w:tab/>
        <w:t>Exigences en matière d’éclairage</w:t>
      </w:r>
    </w:p>
    <w:p w14:paraId="70B3123E"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c)</w:t>
      </w:r>
      <w:r w:rsidRPr="00272D71">
        <w:rPr>
          <w:rFonts w:ascii="Cambria" w:eastAsia="Cambria" w:hAnsi="Cambria"/>
          <w:sz w:val="20"/>
          <w:szCs w:val="20"/>
        </w:rPr>
        <w:tab/>
        <w:t>Réflecteurs par radar</w:t>
      </w:r>
    </w:p>
    <w:p w14:paraId="20CFCF55"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d)</w:t>
      </w:r>
      <w:r w:rsidRPr="00272D71">
        <w:rPr>
          <w:rFonts w:ascii="Cambria" w:eastAsia="Cambria" w:hAnsi="Cambria"/>
          <w:sz w:val="20"/>
          <w:szCs w:val="20"/>
        </w:rPr>
        <w:tab/>
        <w:t>Distance visible</w:t>
      </w:r>
    </w:p>
    <w:p w14:paraId="5F51BEA1"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e)</w:t>
      </w:r>
      <w:r w:rsidRPr="00272D71">
        <w:rPr>
          <w:rFonts w:ascii="Cambria" w:eastAsia="Cambria" w:hAnsi="Cambria"/>
          <w:sz w:val="20"/>
          <w:szCs w:val="20"/>
        </w:rPr>
        <w:tab/>
        <w:t>Marques et identifiant du DCP</w:t>
      </w:r>
    </w:p>
    <w:p w14:paraId="5E0AFCA8"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f)</w:t>
      </w:r>
      <w:r w:rsidRPr="00272D71">
        <w:rPr>
          <w:rFonts w:ascii="Cambria" w:eastAsia="Cambria" w:hAnsi="Cambria"/>
          <w:sz w:val="20"/>
          <w:szCs w:val="20"/>
        </w:rPr>
        <w:tab/>
        <w:t>Marques et identifiant des radiobalises (exigence de numéro de série)</w:t>
      </w:r>
    </w:p>
    <w:p w14:paraId="668B8E86"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g)</w:t>
      </w:r>
      <w:r w:rsidRPr="00272D71">
        <w:rPr>
          <w:rFonts w:ascii="Cambria" w:eastAsia="Cambria" w:hAnsi="Cambria"/>
          <w:sz w:val="20"/>
          <w:szCs w:val="20"/>
        </w:rPr>
        <w:tab/>
        <w:t>Marques et identifiant des balises échosondeurs (exigence de numéro de série)</w:t>
      </w:r>
    </w:p>
    <w:p w14:paraId="12E78E30"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h)</w:t>
      </w:r>
      <w:r w:rsidRPr="00272D71">
        <w:rPr>
          <w:rFonts w:ascii="Cambria" w:eastAsia="Cambria" w:hAnsi="Cambria"/>
          <w:sz w:val="20"/>
          <w:szCs w:val="20"/>
        </w:rPr>
        <w:tab/>
        <w:t>Transmetteurs par satellite</w:t>
      </w:r>
    </w:p>
    <w:p w14:paraId="5846834E"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i)</w:t>
      </w:r>
      <w:r w:rsidRPr="00272D71">
        <w:rPr>
          <w:rFonts w:ascii="Cambria" w:eastAsia="Cambria" w:hAnsi="Cambria"/>
          <w:sz w:val="20"/>
          <w:szCs w:val="20"/>
        </w:rPr>
        <w:tab/>
        <w:t>Recherche menée sur les DCP biodégradables</w:t>
      </w:r>
    </w:p>
    <w:p w14:paraId="24282632"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j)</w:t>
      </w:r>
      <w:r w:rsidRPr="00272D71">
        <w:rPr>
          <w:rFonts w:ascii="Cambria" w:eastAsia="Cambria" w:hAnsi="Cambria"/>
          <w:sz w:val="20"/>
          <w:szCs w:val="20"/>
        </w:rPr>
        <w:tab/>
        <w:t>Prévention des pertes ou de l'abandon des DCP</w:t>
      </w:r>
    </w:p>
    <w:p w14:paraId="334E245B" w14:textId="77777777" w:rsidR="006D4779" w:rsidRPr="00272D71" w:rsidRDefault="006D4779" w:rsidP="006D4779">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k)</w:t>
      </w:r>
      <w:r w:rsidRPr="00272D71">
        <w:rPr>
          <w:rFonts w:ascii="Cambria" w:eastAsia="Cambria" w:hAnsi="Cambria"/>
          <w:sz w:val="20"/>
          <w:szCs w:val="20"/>
        </w:rPr>
        <w:tab/>
        <w:t>Gestion de la récupération des DCP</w:t>
      </w:r>
    </w:p>
    <w:p w14:paraId="57D588E1" w14:textId="77777777" w:rsidR="006D4779" w:rsidRPr="00272D71" w:rsidRDefault="006D4779" w:rsidP="006D4779">
      <w:pPr>
        <w:widowControl w:val="0"/>
        <w:pBdr>
          <w:top w:val="nil"/>
          <w:left w:val="nil"/>
          <w:bottom w:val="nil"/>
          <w:right w:val="nil"/>
          <w:between w:val="nil"/>
        </w:pBdr>
        <w:tabs>
          <w:tab w:val="left" w:pos="851"/>
        </w:tabs>
        <w:ind w:left="1190"/>
        <w:jc w:val="both"/>
        <w:rPr>
          <w:rFonts w:ascii="Cambria" w:eastAsia="MS Gothic" w:hAnsi="Cambria"/>
          <w:color w:val="000000"/>
          <w:sz w:val="20"/>
          <w:szCs w:val="20"/>
          <w:lang w:eastAsia="ja-JP"/>
        </w:rPr>
      </w:pPr>
    </w:p>
    <w:p w14:paraId="35F10711" w14:textId="77777777" w:rsidR="006D4779" w:rsidRPr="00272D71" w:rsidRDefault="006D4779" w:rsidP="006D4779">
      <w:pPr>
        <w:widowControl w:val="0"/>
        <w:pBdr>
          <w:top w:val="nil"/>
          <w:left w:val="nil"/>
          <w:bottom w:val="nil"/>
          <w:right w:val="nil"/>
          <w:between w:val="nil"/>
        </w:pBdr>
        <w:ind w:left="426" w:hanging="426"/>
        <w:rPr>
          <w:rFonts w:ascii="Cambria" w:eastAsia="MS Gothic" w:hAnsi="Cambria"/>
          <w:color w:val="000000"/>
          <w:sz w:val="20"/>
          <w:lang w:eastAsia="ja-JP"/>
        </w:rPr>
      </w:pPr>
      <w:r w:rsidRPr="00272D71">
        <w:rPr>
          <w:rFonts w:ascii="Cambria" w:eastAsia="MS Gothic" w:hAnsi="Cambria"/>
          <w:color w:val="000000"/>
          <w:sz w:val="20"/>
          <w:lang w:eastAsia="ja-JP"/>
        </w:rPr>
        <w:t>4.</w:t>
      </w:r>
      <w:r w:rsidRPr="00272D71">
        <w:rPr>
          <w:rFonts w:ascii="Cambria" w:eastAsia="MS Gothic" w:hAnsi="Cambria"/>
          <w:color w:val="000000"/>
          <w:sz w:val="20"/>
          <w:lang w:eastAsia="ja-JP"/>
        </w:rPr>
        <w:tab/>
        <w:t>Période applicable du plan de gestion des DPC</w:t>
      </w:r>
    </w:p>
    <w:p w14:paraId="7AA8DD28" w14:textId="77777777" w:rsidR="006D4779" w:rsidRPr="00272D71" w:rsidRDefault="006D4779" w:rsidP="006D4779">
      <w:pPr>
        <w:widowControl w:val="0"/>
        <w:pBdr>
          <w:top w:val="nil"/>
          <w:left w:val="nil"/>
          <w:bottom w:val="nil"/>
          <w:right w:val="nil"/>
          <w:between w:val="nil"/>
        </w:pBdr>
        <w:jc w:val="both"/>
        <w:rPr>
          <w:rFonts w:ascii="Cambria" w:eastAsia="MS Gothic" w:hAnsi="Cambria"/>
          <w:color w:val="000000"/>
          <w:sz w:val="19"/>
          <w:szCs w:val="19"/>
          <w:lang w:eastAsia="ja-JP"/>
        </w:rPr>
      </w:pPr>
    </w:p>
    <w:p w14:paraId="3B393A66" w14:textId="77777777" w:rsidR="006D4779" w:rsidRPr="00272D71" w:rsidRDefault="006D4779" w:rsidP="006D4779">
      <w:pPr>
        <w:pBdr>
          <w:top w:val="nil"/>
          <w:left w:val="nil"/>
          <w:bottom w:val="nil"/>
          <w:right w:val="nil"/>
          <w:between w:val="nil"/>
        </w:pBdr>
        <w:ind w:left="426" w:hanging="426"/>
        <w:rPr>
          <w:rFonts w:ascii="Cambria" w:eastAsia="MS Gothic" w:hAnsi="Cambria"/>
          <w:i/>
          <w:color w:val="000000"/>
          <w:sz w:val="20"/>
          <w:szCs w:val="20"/>
          <w:lang w:eastAsia="ja-JP"/>
        </w:rPr>
        <w:sectPr w:rsidR="006D4779" w:rsidRPr="00272D71" w:rsidSect="006D4779">
          <w:headerReference w:type="default" r:id="rId19"/>
          <w:footerReference w:type="default" r:id="rId20"/>
          <w:headerReference w:type="first" r:id="rId21"/>
          <w:footerReference w:type="first" r:id="rId22"/>
          <w:type w:val="continuous"/>
          <w:pgSz w:w="11906" w:h="16838" w:code="9"/>
          <w:pgMar w:top="1418" w:right="1418" w:bottom="1418" w:left="1418" w:header="851" w:footer="1134" w:gutter="0"/>
          <w:cols w:space="425"/>
          <w:titlePg/>
          <w:docGrid w:linePitch="360"/>
        </w:sectPr>
      </w:pPr>
      <w:r w:rsidRPr="00272D71">
        <w:rPr>
          <w:rFonts w:ascii="Cambria" w:eastAsia="MS Gothic" w:hAnsi="Cambria"/>
          <w:color w:val="000000"/>
          <w:sz w:val="20"/>
          <w:lang w:eastAsia="ja-JP"/>
        </w:rPr>
        <w:t>5.</w:t>
      </w:r>
      <w:r w:rsidRPr="00272D71">
        <w:rPr>
          <w:rFonts w:ascii="Cambria" w:eastAsia="MS Gothic" w:hAnsi="Cambria"/>
          <w:color w:val="000000"/>
          <w:sz w:val="20"/>
          <w:lang w:eastAsia="ja-JP"/>
        </w:rPr>
        <w:tab/>
        <w:t>Moyens de suivi et d’examen de la mise en œuvre du plan de gestion des DCP</w:t>
      </w:r>
    </w:p>
    <w:p w14:paraId="1D822011" w14:textId="4EEA376E" w:rsidR="006D4779" w:rsidRPr="00272D71" w:rsidRDefault="006D4779" w:rsidP="006D4779">
      <w:pPr>
        <w:widowControl w:val="0"/>
        <w:rPr>
          <w:rFonts w:ascii="Cambria" w:eastAsia="MS Gothic" w:hAnsi="Cambria"/>
          <w:color w:val="FF0000"/>
          <w:sz w:val="20"/>
          <w:szCs w:val="20"/>
          <w:lang w:eastAsia="ja-JP"/>
        </w:rPr>
      </w:pPr>
      <w:r w:rsidRPr="00272D71">
        <w:rPr>
          <w:rFonts w:ascii="Cambria" w:eastAsia="MS Gothic" w:hAnsi="Cambria"/>
          <w:b/>
          <w:color w:val="000000"/>
          <w:sz w:val="20"/>
          <w:lang w:eastAsia="ja-JP"/>
        </w:rPr>
        <w:lastRenderedPageBreak/>
        <w:t>Tableau de la capacité</w:t>
      </w:r>
    </w:p>
    <w:tbl>
      <w:tblPr>
        <w:tblpPr w:leftFromText="141" w:rightFromText="141" w:vertAnchor="text" w:tblpY="1"/>
        <w:tblOverlap w:val="never"/>
        <w:tblW w:w="5109" w:type="pct"/>
        <w:tblLayout w:type="fixed"/>
        <w:tblCellMar>
          <w:left w:w="70" w:type="dxa"/>
          <w:right w:w="70" w:type="dxa"/>
        </w:tblCellMar>
        <w:tblLook w:val="04A0" w:firstRow="1" w:lastRow="0" w:firstColumn="1" w:lastColumn="0" w:noHBand="0" w:noVBand="1"/>
      </w:tblPr>
      <w:tblGrid>
        <w:gridCol w:w="3800"/>
        <w:gridCol w:w="459"/>
        <w:gridCol w:w="502"/>
        <w:gridCol w:w="426"/>
        <w:gridCol w:w="463"/>
        <w:gridCol w:w="463"/>
        <w:gridCol w:w="463"/>
        <w:gridCol w:w="463"/>
        <w:gridCol w:w="463"/>
        <w:gridCol w:w="463"/>
        <w:gridCol w:w="463"/>
        <w:gridCol w:w="498"/>
        <w:gridCol w:w="509"/>
        <w:gridCol w:w="512"/>
        <w:gridCol w:w="515"/>
        <w:gridCol w:w="515"/>
        <w:gridCol w:w="509"/>
        <w:gridCol w:w="509"/>
        <w:gridCol w:w="383"/>
        <w:gridCol w:w="383"/>
        <w:gridCol w:w="389"/>
        <w:gridCol w:w="383"/>
        <w:gridCol w:w="769"/>
      </w:tblGrid>
      <w:tr w:rsidR="006D4779" w:rsidRPr="00272D71" w14:paraId="62EB13B4" w14:textId="77777777" w:rsidTr="006A7F69">
        <w:trPr>
          <w:gridAfter w:val="3"/>
          <w:wAfter w:w="539" w:type="pct"/>
          <w:trHeight w:val="287"/>
        </w:trPr>
        <w:tc>
          <w:tcPr>
            <w:tcW w:w="1328" w:type="pct"/>
            <w:tcBorders>
              <w:top w:val="single" w:sz="4" w:space="0" w:color="auto"/>
              <w:left w:val="single" w:sz="4" w:space="0" w:color="auto"/>
              <w:bottom w:val="single" w:sz="4" w:space="0" w:color="auto"/>
              <w:right w:val="single" w:sz="4" w:space="0" w:color="auto"/>
            </w:tcBorders>
            <w:noWrap/>
            <w:vAlign w:val="center"/>
          </w:tcPr>
          <w:p w14:paraId="2414EAD1" w14:textId="77777777" w:rsidR="006D4779" w:rsidRPr="00272D71" w:rsidRDefault="006D4779" w:rsidP="006D4779">
            <w:pPr>
              <w:jc w:val="both"/>
              <w:rPr>
                <w:rFonts w:ascii="Cambria" w:hAnsi="Cambria"/>
                <w:b/>
                <w:bCs/>
                <w:color w:val="000000"/>
                <w:sz w:val="15"/>
                <w:szCs w:val="15"/>
                <w:lang w:eastAsia="es-ES"/>
              </w:rPr>
            </w:pPr>
            <w:r w:rsidRPr="00272D71">
              <w:rPr>
                <w:rFonts w:ascii="Cambria" w:eastAsia="MS Gothic" w:hAnsi="Cambria"/>
                <w:b/>
                <w:color w:val="000000"/>
                <w:sz w:val="15"/>
                <w:szCs w:val="15"/>
                <w:lang w:eastAsia="ja-JP"/>
              </w:rPr>
              <w:t>Flottille de navires ciblant les thonidés tropicaux</w:t>
            </w:r>
          </w:p>
        </w:tc>
        <w:tc>
          <w:tcPr>
            <w:tcW w:w="3133" w:type="pct"/>
            <w:gridSpan w:val="19"/>
            <w:tcBorders>
              <w:left w:val="single" w:sz="4" w:space="0" w:color="auto"/>
            </w:tcBorders>
          </w:tcPr>
          <w:p w14:paraId="51812812" w14:textId="77777777" w:rsidR="006D4779" w:rsidRPr="00272D71" w:rsidRDefault="006D4779" w:rsidP="006D4779">
            <w:pPr>
              <w:jc w:val="both"/>
              <w:rPr>
                <w:rFonts w:ascii="Cambria" w:hAnsi="Cambria"/>
                <w:b/>
                <w:bCs/>
                <w:color w:val="000000"/>
                <w:sz w:val="15"/>
                <w:szCs w:val="15"/>
                <w:lang w:eastAsia="es-ES"/>
              </w:rPr>
            </w:pPr>
          </w:p>
        </w:tc>
      </w:tr>
      <w:tr w:rsidR="006D4779" w:rsidRPr="00272D71" w14:paraId="1875B40F" w14:textId="77777777" w:rsidTr="006A7F69">
        <w:trPr>
          <w:trHeight w:val="287"/>
        </w:trPr>
        <w:tc>
          <w:tcPr>
            <w:tcW w:w="1328" w:type="pct"/>
            <w:tcBorders>
              <w:top w:val="single" w:sz="4" w:space="0" w:color="auto"/>
              <w:left w:val="single" w:sz="4" w:space="0" w:color="auto"/>
              <w:bottom w:val="single" w:sz="4" w:space="0" w:color="auto"/>
              <w:right w:val="single" w:sz="4" w:space="0" w:color="auto"/>
            </w:tcBorders>
            <w:noWrap/>
            <w:vAlign w:val="center"/>
          </w:tcPr>
          <w:p w14:paraId="6F5FC012" w14:textId="77777777" w:rsidR="006D4779" w:rsidRPr="00272D71" w:rsidRDefault="006D4779" w:rsidP="006D4779">
            <w:pPr>
              <w:jc w:val="both"/>
              <w:rPr>
                <w:rFonts w:ascii="Cambria" w:hAnsi="Cambria"/>
                <w:b/>
                <w:bCs/>
                <w:color w:val="000000"/>
                <w:sz w:val="15"/>
                <w:szCs w:val="15"/>
                <w:lang w:eastAsia="es-ES"/>
              </w:rPr>
            </w:pPr>
          </w:p>
        </w:tc>
        <w:tc>
          <w:tcPr>
            <w:tcW w:w="334" w:type="pct"/>
            <w:gridSpan w:val="2"/>
            <w:tcBorders>
              <w:top w:val="single" w:sz="4" w:space="0" w:color="auto"/>
              <w:bottom w:val="single" w:sz="4" w:space="0" w:color="auto"/>
            </w:tcBorders>
          </w:tcPr>
          <w:p w14:paraId="47587105" w14:textId="77777777" w:rsidR="006D4779" w:rsidRPr="00272D71" w:rsidRDefault="006D4779" w:rsidP="006D4779">
            <w:pPr>
              <w:jc w:val="center"/>
              <w:rPr>
                <w:rFonts w:ascii="Cambria" w:eastAsia="MS Gothic" w:hAnsi="Cambria"/>
                <w:i/>
                <w:color w:val="000000"/>
                <w:sz w:val="15"/>
                <w:szCs w:val="15"/>
                <w:lang w:eastAsia="ja-JP"/>
              </w:rPr>
            </w:pPr>
            <w:r w:rsidRPr="00272D71">
              <w:rPr>
                <w:rFonts w:ascii="Cambria" w:eastAsia="MS Gothic" w:hAnsi="Cambria"/>
                <w:i/>
                <w:color w:val="000000"/>
                <w:sz w:val="15"/>
                <w:szCs w:val="15"/>
                <w:lang w:eastAsia="ja-JP"/>
              </w:rPr>
              <w:t>Années de réf.</w:t>
            </w:r>
          </w:p>
        </w:tc>
        <w:tc>
          <w:tcPr>
            <w:tcW w:w="1457" w:type="pct"/>
            <w:gridSpan w:val="9"/>
            <w:tcBorders>
              <w:top w:val="single" w:sz="4" w:space="0" w:color="auto"/>
              <w:bottom w:val="single" w:sz="4" w:space="0" w:color="auto"/>
              <w:right w:val="single" w:sz="4" w:space="0" w:color="auto"/>
            </w:tcBorders>
            <w:vAlign w:val="center"/>
          </w:tcPr>
          <w:p w14:paraId="26F497AC"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eastAsia="MS Gothic" w:hAnsi="Cambria"/>
                <w:i/>
                <w:color w:val="000000"/>
                <w:sz w:val="15"/>
                <w:szCs w:val="15"/>
                <w:lang w:eastAsia="ja-JP"/>
              </w:rPr>
              <w:t>Nombre de navires</w:t>
            </w:r>
          </w:p>
        </w:tc>
        <w:tc>
          <w:tcPr>
            <w:tcW w:w="178" w:type="pct"/>
            <w:tcBorders>
              <w:top w:val="single" w:sz="4" w:space="0" w:color="auto"/>
              <w:bottom w:val="single" w:sz="4" w:space="0" w:color="auto"/>
              <w:right w:val="single" w:sz="4" w:space="0" w:color="auto"/>
            </w:tcBorders>
            <w:vAlign w:val="center"/>
          </w:tcPr>
          <w:p w14:paraId="106B6692" w14:textId="77777777" w:rsidR="006D4779" w:rsidRPr="00272D71" w:rsidRDefault="006D4779" w:rsidP="006D4779">
            <w:pPr>
              <w:jc w:val="center"/>
              <w:rPr>
                <w:rFonts w:ascii="Cambria" w:hAnsi="Cambria"/>
                <w:i/>
                <w:iCs/>
                <w:color w:val="000000"/>
                <w:sz w:val="15"/>
                <w:szCs w:val="15"/>
                <w:lang w:val="en-IE" w:eastAsia="es-ES"/>
              </w:rPr>
            </w:pPr>
          </w:p>
        </w:tc>
        <w:tc>
          <w:tcPr>
            <w:tcW w:w="1433" w:type="pct"/>
            <w:gridSpan w:val="9"/>
            <w:tcBorders>
              <w:top w:val="single" w:sz="4" w:space="0" w:color="auto"/>
              <w:bottom w:val="single" w:sz="4" w:space="0" w:color="auto"/>
              <w:right w:val="single" w:sz="4" w:space="0" w:color="auto"/>
            </w:tcBorders>
            <w:vAlign w:val="center"/>
          </w:tcPr>
          <w:p w14:paraId="034AB4A7"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eastAsia="MS Gothic" w:hAnsi="Cambria"/>
                <w:i/>
                <w:color w:val="000000"/>
                <w:sz w:val="15"/>
                <w:szCs w:val="15"/>
                <w:lang w:eastAsia="ja-JP"/>
              </w:rPr>
              <w:t>Capacité totale estimée</w:t>
            </w:r>
          </w:p>
        </w:tc>
        <w:tc>
          <w:tcPr>
            <w:tcW w:w="269" w:type="pct"/>
            <w:tcBorders>
              <w:top w:val="single" w:sz="4" w:space="0" w:color="auto"/>
              <w:left w:val="single" w:sz="4" w:space="0" w:color="auto"/>
              <w:bottom w:val="single" w:sz="4" w:space="0" w:color="auto"/>
              <w:right w:val="single" w:sz="4" w:space="0" w:color="auto"/>
            </w:tcBorders>
          </w:tcPr>
          <w:p w14:paraId="64011454"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eastAsia="MS Gothic" w:hAnsi="Cambria"/>
                <w:i/>
                <w:color w:val="000000"/>
                <w:sz w:val="15"/>
                <w:szCs w:val="15"/>
                <w:lang w:eastAsia="ja-JP"/>
              </w:rPr>
              <w:t>Unité de capacité utilisée</w:t>
            </w:r>
          </w:p>
        </w:tc>
      </w:tr>
      <w:tr w:rsidR="006D4779" w:rsidRPr="00272D71" w14:paraId="605EC5D1" w14:textId="77777777" w:rsidTr="006A7F69">
        <w:trPr>
          <w:trHeight w:val="227"/>
        </w:trPr>
        <w:tc>
          <w:tcPr>
            <w:tcW w:w="1328" w:type="pct"/>
            <w:tcBorders>
              <w:top w:val="single" w:sz="4" w:space="0" w:color="auto"/>
              <w:left w:val="single" w:sz="8" w:space="0" w:color="auto"/>
              <w:bottom w:val="single" w:sz="8" w:space="0" w:color="auto"/>
              <w:right w:val="single" w:sz="4" w:space="0" w:color="auto"/>
            </w:tcBorders>
            <w:noWrap/>
            <w:vAlign w:val="center"/>
            <w:hideMark/>
          </w:tcPr>
          <w:p w14:paraId="7689703F" w14:textId="77777777" w:rsidR="006D4779" w:rsidRPr="00272D71" w:rsidRDefault="006D4779" w:rsidP="006D4779">
            <w:pPr>
              <w:jc w:val="both"/>
              <w:rPr>
                <w:rFonts w:ascii="Cambria" w:hAnsi="Cambria"/>
                <w:b/>
                <w:bCs/>
                <w:color w:val="000000"/>
                <w:sz w:val="15"/>
                <w:szCs w:val="15"/>
                <w:lang w:val="en-IE" w:eastAsia="es-ES"/>
              </w:rPr>
            </w:pPr>
            <w:r w:rsidRPr="00272D71">
              <w:rPr>
                <w:rFonts w:ascii="Cambria" w:eastAsia="MS Gothic" w:hAnsi="Cambria"/>
                <w:b/>
                <w:color w:val="000000"/>
                <w:sz w:val="15"/>
                <w:szCs w:val="15"/>
                <w:lang w:eastAsia="ja-JP"/>
              </w:rPr>
              <w:t xml:space="preserve">Type </w:t>
            </w:r>
          </w:p>
        </w:tc>
        <w:tc>
          <w:tcPr>
            <w:tcW w:w="160" w:type="pct"/>
            <w:tcBorders>
              <w:top w:val="single" w:sz="4" w:space="0" w:color="auto"/>
              <w:left w:val="single" w:sz="4" w:space="0" w:color="auto"/>
              <w:bottom w:val="single" w:sz="4" w:space="0" w:color="auto"/>
              <w:right w:val="single" w:sz="4" w:space="0" w:color="auto"/>
            </w:tcBorders>
            <w:vAlign w:val="center"/>
          </w:tcPr>
          <w:p w14:paraId="11A4280F"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2019</w:t>
            </w:r>
          </w:p>
        </w:tc>
        <w:tc>
          <w:tcPr>
            <w:tcW w:w="175" w:type="pct"/>
            <w:tcBorders>
              <w:top w:val="single" w:sz="4" w:space="0" w:color="auto"/>
              <w:left w:val="single" w:sz="4" w:space="0" w:color="auto"/>
              <w:bottom w:val="single" w:sz="4" w:space="0" w:color="auto"/>
              <w:right w:val="single" w:sz="4" w:space="0" w:color="auto"/>
            </w:tcBorders>
            <w:vAlign w:val="center"/>
          </w:tcPr>
          <w:p w14:paraId="61A19500"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2025</w:t>
            </w:r>
          </w:p>
        </w:tc>
        <w:tc>
          <w:tcPr>
            <w:tcW w:w="149" w:type="pct"/>
            <w:tcBorders>
              <w:top w:val="single" w:sz="4" w:space="0" w:color="auto"/>
              <w:left w:val="single" w:sz="4" w:space="0" w:color="auto"/>
              <w:bottom w:val="single" w:sz="4" w:space="0" w:color="auto"/>
              <w:right w:val="single" w:sz="4" w:space="0" w:color="auto"/>
            </w:tcBorders>
            <w:vAlign w:val="center"/>
          </w:tcPr>
          <w:p w14:paraId="0EDDFAC4" w14:textId="77777777" w:rsidR="006D4779" w:rsidRPr="00272D71" w:rsidRDefault="006D4779" w:rsidP="006D4779">
            <w:pPr>
              <w:ind w:hanging="67"/>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2018</w:t>
            </w:r>
          </w:p>
        </w:tc>
        <w:tc>
          <w:tcPr>
            <w:tcW w:w="162" w:type="pct"/>
            <w:tcBorders>
              <w:top w:val="single" w:sz="4" w:space="0" w:color="auto"/>
              <w:left w:val="single" w:sz="4" w:space="0" w:color="auto"/>
              <w:bottom w:val="single" w:sz="4" w:space="0" w:color="auto"/>
              <w:right w:val="single" w:sz="4" w:space="0" w:color="auto"/>
            </w:tcBorders>
            <w:vAlign w:val="center"/>
            <w:hideMark/>
          </w:tcPr>
          <w:p w14:paraId="74E9FBE7"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2019</w:t>
            </w:r>
          </w:p>
        </w:tc>
        <w:tc>
          <w:tcPr>
            <w:tcW w:w="162" w:type="pct"/>
            <w:tcBorders>
              <w:top w:val="single" w:sz="4" w:space="0" w:color="auto"/>
              <w:left w:val="single" w:sz="4" w:space="0" w:color="auto"/>
              <w:bottom w:val="single" w:sz="4" w:space="0" w:color="auto"/>
              <w:right w:val="single" w:sz="4" w:space="0" w:color="auto"/>
            </w:tcBorders>
            <w:vAlign w:val="center"/>
            <w:hideMark/>
          </w:tcPr>
          <w:p w14:paraId="4F71D0CB"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2020</w:t>
            </w:r>
          </w:p>
        </w:tc>
        <w:tc>
          <w:tcPr>
            <w:tcW w:w="162" w:type="pct"/>
            <w:tcBorders>
              <w:top w:val="single" w:sz="4" w:space="0" w:color="auto"/>
              <w:left w:val="single" w:sz="4" w:space="0" w:color="auto"/>
              <w:bottom w:val="single" w:sz="4" w:space="0" w:color="auto"/>
              <w:right w:val="single" w:sz="4" w:space="0" w:color="auto"/>
            </w:tcBorders>
            <w:vAlign w:val="center"/>
          </w:tcPr>
          <w:p w14:paraId="5C63C998"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2021</w:t>
            </w:r>
          </w:p>
        </w:tc>
        <w:tc>
          <w:tcPr>
            <w:tcW w:w="162" w:type="pct"/>
            <w:tcBorders>
              <w:top w:val="single" w:sz="4" w:space="0" w:color="auto"/>
              <w:left w:val="single" w:sz="4" w:space="0" w:color="auto"/>
              <w:bottom w:val="single" w:sz="4" w:space="0" w:color="auto"/>
              <w:right w:val="single" w:sz="4" w:space="0" w:color="auto"/>
            </w:tcBorders>
            <w:vAlign w:val="center"/>
          </w:tcPr>
          <w:p w14:paraId="7B39C1DA"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2022</w:t>
            </w:r>
          </w:p>
        </w:tc>
        <w:tc>
          <w:tcPr>
            <w:tcW w:w="162" w:type="pct"/>
            <w:tcBorders>
              <w:top w:val="single" w:sz="4" w:space="0" w:color="auto"/>
              <w:left w:val="single" w:sz="4" w:space="0" w:color="auto"/>
              <w:bottom w:val="single" w:sz="4" w:space="0" w:color="auto"/>
              <w:right w:val="single" w:sz="4" w:space="0" w:color="auto"/>
            </w:tcBorders>
            <w:vAlign w:val="center"/>
          </w:tcPr>
          <w:p w14:paraId="71CECF23"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2023</w:t>
            </w:r>
          </w:p>
        </w:tc>
        <w:tc>
          <w:tcPr>
            <w:tcW w:w="162" w:type="pct"/>
            <w:tcBorders>
              <w:top w:val="single" w:sz="4" w:space="0" w:color="auto"/>
              <w:left w:val="single" w:sz="4" w:space="0" w:color="auto"/>
              <w:bottom w:val="single" w:sz="4" w:space="0" w:color="auto"/>
              <w:right w:val="single" w:sz="4" w:space="0" w:color="auto"/>
            </w:tcBorders>
            <w:vAlign w:val="center"/>
          </w:tcPr>
          <w:p w14:paraId="25ED772A"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2024</w:t>
            </w:r>
          </w:p>
        </w:tc>
        <w:tc>
          <w:tcPr>
            <w:tcW w:w="162" w:type="pct"/>
            <w:tcBorders>
              <w:top w:val="single" w:sz="4" w:space="0" w:color="auto"/>
              <w:left w:val="single" w:sz="4" w:space="0" w:color="auto"/>
              <w:bottom w:val="single" w:sz="4" w:space="0" w:color="auto"/>
              <w:right w:val="single" w:sz="4" w:space="0" w:color="auto"/>
            </w:tcBorders>
            <w:vAlign w:val="center"/>
          </w:tcPr>
          <w:p w14:paraId="22014D11"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2025</w:t>
            </w:r>
          </w:p>
        </w:tc>
        <w:tc>
          <w:tcPr>
            <w:tcW w:w="174" w:type="pct"/>
            <w:tcBorders>
              <w:top w:val="single" w:sz="4" w:space="0" w:color="auto"/>
              <w:left w:val="single" w:sz="4" w:space="0" w:color="auto"/>
              <w:bottom w:val="single" w:sz="4" w:space="0" w:color="auto"/>
              <w:right w:val="single" w:sz="4" w:space="0" w:color="auto"/>
            </w:tcBorders>
            <w:vAlign w:val="center"/>
          </w:tcPr>
          <w:p w14:paraId="26F6519B"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2026</w:t>
            </w:r>
          </w:p>
        </w:tc>
        <w:tc>
          <w:tcPr>
            <w:tcW w:w="178" w:type="pct"/>
            <w:tcBorders>
              <w:top w:val="single" w:sz="4" w:space="0" w:color="auto"/>
              <w:left w:val="single" w:sz="4" w:space="0" w:color="auto"/>
              <w:bottom w:val="single" w:sz="4" w:space="0" w:color="auto"/>
              <w:right w:val="single" w:sz="4" w:space="0" w:color="auto"/>
            </w:tcBorders>
          </w:tcPr>
          <w:p w14:paraId="52A56546" w14:textId="77777777" w:rsidR="006D4779" w:rsidRPr="00272D71" w:rsidRDefault="006D4779" w:rsidP="006D4779">
            <w:pPr>
              <w:jc w:val="center"/>
              <w:rPr>
                <w:rFonts w:ascii="Cambria" w:hAnsi="Cambria"/>
                <w:i/>
                <w:iCs/>
                <w:color w:val="000000"/>
                <w:sz w:val="15"/>
                <w:szCs w:val="15"/>
                <w:lang w:eastAsia="es-ES"/>
              </w:rPr>
            </w:pPr>
            <w:r w:rsidRPr="00272D71">
              <w:rPr>
                <w:rFonts w:ascii="Cambria" w:eastAsia="MS Gothic" w:hAnsi="Cambria"/>
                <w:i/>
                <w:color w:val="000000"/>
                <w:sz w:val="15"/>
                <w:szCs w:val="15"/>
                <w:lang w:eastAsia="ja-JP"/>
              </w:rPr>
              <w:t>Meilleur taux de capture estimé par unité (t)</w:t>
            </w:r>
          </w:p>
        </w:tc>
        <w:tc>
          <w:tcPr>
            <w:tcW w:w="179" w:type="pct"/>
            <w:tcBorders>
              <w:top w:val="single" w:sz="4" w:space="0" w:color="auto"/>
              <w:left w:val="single" w:sz="4" w:space="0" w:color="auto"/>
              <w:bottom w:val="single" w:sz="4" w:space="0" w:color="auto"/>
              <w:right w:val="single" w:sz="4" w:space="0" w:color="auto"/>
            </w:tcBorders>
            <w:vAlign w:val="center"/>
          </w:tcPr>
          <w:p w14:paraId="2E2B1096"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2018</w:t>
            </w:r>
          </w:p>
        </w:tc>
        <w:tc>
          <w:tcPr>
            <w:tcW w:w="180" w:type="pct"/>
            <w:tcBorders>
              <w:top w:val="single" w:sz="4" w:space="0" w:color="auto"/>
              <w:left w:val="single" w:sz="4" w:space="0" w:color="auto"/>
              <w:bottom w:val="single" w:sz="4" w:space="0" w:color="auto"/>
              <w:right w:val="single" w:sz="4" w:space="0" w:color="auto"/>
            </w:tcBorders>
            <w:vAlign w:val="center"/>
            <w:hideMark/>
          </w:tcPr>
          <w:p w14:paraId="45282262" w14:textId="77777777" w:rsidR="006D4779" w:rsidRPr="00272D71" w:rsidRDefault="006D4779" w:rsidP="006D4779">
            <w:pPr>
              <w:jc w:val="center"/>
              <w:rPr>
                <w:rFonts w:ascii="Cambria" w:hAnsi="Cambria"/>
                <w:i/>
                <w:iCs/>
                <w:color w:val="000000"/>
                <w:sz w:val="15"/>
                <w:szCs w:val="15"/>
                <w:lang w:val="es-ES" w:eastAsia="es-ES"/>
              </w:rPr>
            </w:pPr>
            <w:r w:rsidRPr="00272D71">
              <w:rPr>
                <w:rFonts w:ascii="Cambria" w:hAnsi="Cambria"/>
                <w:i/>
                <w:iCs/>
                <w:color w:val="000000"/>
                <w:sz w:val="15"/>
                <w:szCs w:val="15"/>
                <w:lang w:val="en-IE" w:eastAsia="es-ES"/>
              </w:rPr>
              <w:t>2019</w:t>
            </w: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2FBBE5EA" w14:textId="77777777" w:rsidR="006D4779" w:rsidRPr="00272D71" w:rsidRDefault="006D4779" w:rsidP="006D4779">
            <w:pPr>
              <w:jc w:val="center"/>
              <w:rPr>
                <w:rFonts w:ascii="Cambria" w:hAnsi="Cambria"/>
                <w:i/>
                <w:iCs/>
                <w:color w:val="000000"/>
                <w:sz w:val="15"/>
                <w:szCs w:val="15"/>
                <w:lang w:val="es-ES" w:eastAsia="es-ES"/>
              </w:rPr>
            </w:pPr>
            <w:r w:rsidRPr="00272D71">
              <w:rPr>
                <w:rFonts w:ascii="Cambria" w:hAnsi="Cambria"/>
                <w:i/>
                <w:iCs/>
                <w:color w:val="000000"/>
                <w:sz w:val="15"/>
                <w:szCs w:val="15"/>
                <w:lang w:val="en-IE" w:eastAsia="es-ES"/>
              </w:rPr>
              <w:t>2020</w:t>
            </w:r>
          </w:p>
        </w:tc>
        <w:tc>
          <w:tcPr>
            <w:tcW w:w="178" w:type="pct"/>
            <w:tcBorders>
              <w:top w:val="single" w:sz="4" w:space="0" w:color="auto"/>
              <w:left w:val="single" w:sz="4" w:space="0" w:color="auto"/>
              <w:bottom w:val="single" w:sz="4" w:space="0" w:color="auto"/>
              <w:right w:val="single" w:sz="4" w:space="0" w:color="auto"/>
            </w:tcBorders>
            <w:vAlign w:val="center"/>
          </w:tcPr>
          <w:p w14:paraId="56701374"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2021</w:t>
            </w:r>
          </w:p>
        </w:tc>
        <w:tc>
          <w:tcPr>
            <w:tcW w:w="178" w:type="pct"/>
            <w:tcBorders>
              <w:top w:val="single" w:sz="4" w:space="0" w:color="auto"/>
              <w:left w:val="single" w:sz="4" w:space="0" w:color="auto"/>
              <w:bottom w:val="single" w:sz="4" w:space="0" w:color="auto"/>
              <w:right w:val="single" w:sz="4" w:space="0" w:color="auto"/>
            </w:tcBorders>
            <w:vAlign w:val="center"/>
          </w:tcPr>
          <w:p w14:paraId="24A733FE" w14:textId="77777777" w:rsidR="006D4779" w:rsidRPr="00272D71" w:rsidRDefault="006D4779" w:rsidP="006D477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2022</w:t>
            </w:r>
          </w:p>
        </w:tc>
        <w:tc>
          <w:tcPr>
            <w:tcW w:w="134" w:type="pct"/>
            <w:tcBorders>
              <w:top w:val="single" w:sz="4" w:space="0" w:color="auto"/>
              <w:left w:val="single" w:sz="4" w:space="0" w:color="auto"/>
              <w:bottom w:val="single" w:sz="4" w:space="0" w:color="auto"/>
              <w:right w:val="single" w:sz="4" w:space="0" w:color="auto"/>
            </w:tcBorders>
            <w:vAlign w:val="center"/>
          </w:tcPr>
          <w:p w14:paraId="3D824B80" w14:textId="77777777" w:rsidR="006D4779" w:rsidRPr="00272D71" w:rsidRDefault="006D4779" w:rsidP="006D4779">
            <w:pPr>
              <w:ind w:hanging="76"/>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2023</w:t>
            </w:r>
          </w:p>
        </w:tc>
        <w:tc>
          <w:tcPr>
            <w:tcW w:w="134" w:type="pct"/>
            <w:tcBorders>
              <w:top w:val="single" w:sz="4" w:space="0" w:color="auto"/>
              <w:left w:val="single" w:sz="4" w:space="0" w:color="auto"/>
              <w:bottom w:val="single" w:sz="4" w:space="0" w:color="auto"/>
              <w:right w:val="single" w:sz="4" w:space="0" w:color="auto"/>
            </w:tcBorders>
            <w:vAlign w:val="center"/>
          </w:tcPr>
          <w:p w14:paraId="4A973821" w14:textId="77777777" w:rsidR="006D4779" w:rsidRPr="00272D71" w:rsidRDefault="006D4779" w:rsidP="006D4779">
            <w:pPr>
              <w:ind w:hanging="72"/>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2024</w:t>
            </w:r>
          </w:p>
        </w:tc>
        <w:tc>
          <w:tcPr>
            <w:tcW w:w="136" w:type="pct"/>
            <w:tcBorders>
              <w:top w:val="single" w:sz="4" w:space="0" w:color="auto"/>
              <w:left w:val="single" w:sz="4" w:space="0" w:color="auto"/>
              <w:bottom w:val="single" w:sz="4" w:space="0" w:color="auto"/>
              <w:right w:val="single" w:sz="4" w:space="0" w:color="auto"/>
            </w:tcBorders>
            <w:vAlign w:val="center"/>
          </w:tcPr>
          <w:p w14:paraId="26512088" w14:textId="77777777" w:rsidR="006D4779" w:rsidRPr="00272D71" w:rsidRDefault="006D4779" w:rsidP="006D4779">
            <w:pPr>
              <w:ind w:hanging="68"/>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2025</w:t>
            </w:r>
          </w:p>
        </w:tc>
        <w:tc>
          <w:tcPr>
            <w:tcW w:w="134" w:type="pct"/>
            <w:tcBorders>
              <w:top w:val="single" w:sz="4" w:space="0" w:color="auto"/>
              <w:left w:val="single" w:sz="4" w:space="0" w:color="auto"/>
              <w:bottom w:val="single" w:sz="4" w:space="0" w:color="auto"/>
              <w:right w:val="single" w:sz="4" w:space="0" w:color="auto"/>
            </w:tcBorders>
            <w:vAlign w:val="center"/>
          </w:tcPr>
          <w:p w14:paraId="1159D362" w14:textId="77777777" w:rsidR="006D4779" w:rsidRPr="00272D71" w:rsidRDefault="006D4779" w:rsidP="006D4779">
            <w:pPr>
              <w:ind w:left="-77" w:right="-77" w:firstLine="63"/>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2026</w:t>
            </w:r>
          </w:p>
        </w:tc>
        <w:tc>
          <w:tcPr>
            <w:tcW w:w="269" w:type="pct"/>
            <w:tcBorders>
              <w:top w:val="single" w:sz="4" w:space="0" w:color="auto"/>
              <w:left w:val="single" w:sz="4" w:space="0" w:color="auto"/>
              <w:bottom w:val="single" w:sz="8" w:space="0" w:color="auto"/>
              <w:right w:val="single" w:sz="8" w:space="0" w:color="auto"/>
            </w:tcBorders>
          </w:tcPr>
          <w:p w14:paraId="3E0EFF23" w14:textId="77777777" w:rsidR="006D4779" w:rsidRPr="00272D71" w:rsidRDefault="006D4779" w:rsidP="006D4779">
            <w:pPr>
              <w:jc w:val="center"/>
              <w:rPr>
                <w:rFonts w:ascii="Cambria" w:hAnsi="Cambria"/>
                <w:i/>
                <w:iCs/>
                <w:color w:val="000000"/>
                <w:sz w:val="15"/>
                <w:szCs w:val="15"/>
                <w:lang w:val="en-IE" w:eastAsia="es-ES"/>
              </w:rPr>
            </w:pPr>
          </w:p>
        </w:tc>
      </w:tr>
      <w:tr w:rsidR="006D4779" w:rsidRPr="00272D71" w14:paraId="32A3216D"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2ED7D68B" w14:textId="77777777" w:rsidR="006D4779" w:rsidRPr="00272D71" w:rsidRDefault="006D4779" w:rsidP="006D4779">
            <w:pPr>
              <w:rPr>
                <w:rFonts w:ascii="Cambria" w:hAnsi="Cambria"/>
                <w:color w:val="000000"/>
                <w:sz w:val="15"/>
                <w:szCs w:val="15"/>
                <w:lang w:eastAsia="es-ES"/>
              </w:rPr>
            </w:pPr>
            <w:r w:rsidRPr="00272D71">
              <w:rPr>
                <w:rFonts w:ascii="Cambria" w:eastAsia="MS Gothic" w:hAnsi="Cambria"/>
                <w:color w:val="000000"/>
                <w:sz w:val="15"/>
                <w:szCs w:val="15"/>
                <w:lang w:eastAsia="ja-JP"/>
              </w:rPr>
              <w:t xml:space="preserve">Senneur de plus de 40 m </w:t>
            </w:r>
          </w:p>
        </w:tc>
        <w:tc>
          <w:tcPr>
            <w:tcW w:w="160" w:type="pct"/>
            <w:tcBorders>
              <w:top w:val="single" w:sz="4" w:space="0" w:color="auto"/>
              <w:left w:val="single" w:sz="4" w:space="0" w:color="auto"/>
              <w:bottom w:val="single" w:sz="4" w:space="0" w:color="auto"/>
              <w:right w:val="single" w:sz="4" w:space="0" w:color="auto"/>
            </w:tcBorders>
          </w:tcPr>
          <w:p w14:paraId="294E5063" w14:textId="77777777" w:rsidR="006D4779" w:rsidRPr="00272D71" w:rsidRDefault="006D4779" w:rsidP="006D477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3C6EC127" w14:textId="77777777" w:rsidR="006D4779" w:rsidRPr="00272D71" w:rsidRDefault="006D4779" w:rsidP="006D477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7FF4D12D"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6E09ADA5"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4578E5A"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DFCCC77"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63CCCCB"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589603C"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23DCB7E"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07B4779E" w14:textId="77777777" w:rsidR="006D4779" w:rsidRPr="00272D71" w:rsidRDefault="006D4779" w:rsidP="006D477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vAlign w:val="center"/>
          </w:tcPr>
          <w:p w14:paraId="315DAFE2"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2312F84" w14:textId="77777777" w:rsidR="006D4779" w:rsidRPr="00272D71" w:rsidRDefault="006D4779" w:rsidP="006D477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63F8C08E"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58FFED1D"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6D385018"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4658B67"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6A1AA6F"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6314511E"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D78E236" w14:textId="77777777" w:rsidR="006D4779" w:rsidRPr="00272D71" w:rsidRDefault="006D4779" w:rsidP="006D477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418B0430"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D2C85B9" w14:textId="77777777" w:rsidR="006D4779" w:rsidRPr="00272D71" w:rsidRDefault="006D4779" w:rsidP="006D477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0012CD59" w14:textId="77777777" w:rsidR="006D4779" w:rsidRPr="00272D71" w:rsidRDefault="006D4779" w:rsidP="006D4779">
            <w:pPr>
              <w:jc w:val="center"/>
              <w:rPr>
                <w:rFonts w:ascii="Cambria" w:hAnsi="Cambria"/>
                <w:color w:val="000000"/>
                <w:sz w:val="15"/>
                <w:szCs w:val="15"/>
                <w:lang w:eastAsia="es-ES"/>
              </w:rPr>
            </w:pPr>
            <w:r w:rsidRPr="00272D71">
              <w:rPr>
                <w:rFonts w:ascii="Cambria" w:hAnsi="Cambria"/>
                <w:color w:val="000000"/>
                <w:sz w:val="15"/>
                <w:szCs w:val="15"/>
                <w:lang w:eastAsia="es-ES"/>
              </w:rPr>
              <w:t>(TB/</w:t>
            </w:r>
          </w:p>
          <w:p w14:paraId="6C5C7937" w14:textId="77777777" w:rsidR="006D4779" w:rsidRPr="00272D71" w:rsidRDefault="006D4779" w:rsidP="006D4779">
            <w:pPr>
              <w:jc w:val="center"/>
              <w:rPr>
                <w:rFonts w:ascii="Cambria" w:hAnsi="Cambria"/>
                <w:color w:val="000000"/>
                <w:sz w:val="15"/>
                <w:szCs w:val="15"/>
                <w:lang w:eastAsia="es-ES"/>
              </w:rPr>
            </w:pPr>
            <w:r w:rsidRPr="00272D71">
              <w:rPr>
                <w:rFonts w:ascii="Cambria" w:hAnsi="Cambria"/>
                <w:color w:val="000000"/>
                <w:sz w:val="15"/>
                <w:szCs w:val="15"/>
                <w:lang w:eastAsia="es-ES"/>
              </w:rPr>
              <w:t>TJB)</w:t>
            </w:r>
            <w:r w:rsidRPr="00272D71">
              <w:rPr>
                <w:rFonts w:ascii="Cambria" w:hAnsi="Cambria"/>
                <w:color w:val="000000"/>
                <w:sz w:val="15"/>
                <w:szCs w:val="15"/>
                <w:vertAlign w:val="superscript"/>
                <w:lang w:eastAsia="es-ES"/>
              </w:rPr>
              <w:t>4</w:t>
            </w:r>
          </w:p>
        </w:tc>
      </w:tr>
      <w:tr w:rsidR="006D4779" w:rsidRPr="00272D71" w14:paraId="1A063BE8"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3746302F" w14:textId="77777777" w:rsidR="006D4779" w:rsidRPr="00272D71" w:rsidRDefault="006D4779" w:rsidP="006D4779">
            <w:pPr>
              <w:rPr>
                <w:rFonts w:ascii="Cambria" w:hAnsi="Cambria"/>
                <w:color w:val="000000"/>
                <w:sz w:val="15"/>
                <w:szCs w:val="15"/>
                <w:lang w:val="en-IE" w:eastAsia="es-ES"/>
              </w:rPr>
            </w:pPr>
            <w:r w:rsidRPr="00272D71">
              <w:rPr>
                <w:rFonts w:ascii="Cambria" w:eastAsia="MS Gothic" w:hAnsi="Cambria"/>
                <w:color w:val="000000"/>
                <w:sz w:val="15"/>
                <w:szCs w:val="15"/>
                <w:lang w:eastAsia="ja-JP"/>
              </w:rPr>
              <w:t>Senneur entre 20 et 40 m</w:t>
            </w:r>
          </w:p>
        </w:tc>
        <w:tc>
          <w:tcPr>
            <w:tcW w:w="160" w:type="pct"/>
            <w:tcBorders>
              <w:top w:val="single" w:sz="4" w:space="0" w:color="auto"/>
              <w:left w:val="single" w:sz="4" w:space="0" w:color="auto"/>
              <w:bottom w:val="single" w:sz="4" w:space="0" w:color="auto"/>
              <w:right w:val="single" w:sz="4" w:space="0" w:color="auto"/>
            </w:tcBorders>
          </w:tcPr>
          <w:p w14:paraId="1AB34FE5" w14:textId="77777777" w:rsidR="006D4779" w:rsidRPr="00272D71" w:rsidRDefault="006D4779" w:rsidP="006D4779">
            <w:pPr>
              <w:jc w:val="center"/>
              <w:rPr>
                <w:rFonts w:ascii="Cambria" w:hAnsi="Cambria"/>
                <w:color w:val="000000"/>
                <w:sz w:val="15"/>
                <w:szCs w:val="15"/>
                <w:lang w:val="en-IE" w:eastAsia="es-ES"/>
              </w:rPr>
            </w:pPr>
          </w:p>
        </w:tc>
        <w:tc>
          <w:tcPr>
            <w:tcW w:w="175" w:type="pct"/>
            <w:tcBorders>
              <w:top w:val="single" w:sz="4" w:space="0" w:color="auto"/>
              <w:left w:val="single" w:sz="4" w:space="0" w:color="auto"/>
              <w:bottom w:val="single" w:sz="4" w:space="0" w:color="auto"/>
              <w:right w:val="single" w:sz="4" w:space="0" w:color="auto"/>
            </w:tcBorders>
          </w:tcPr>
          <w:p w14:paraId="6C0CCF58" w14:textId="77777777" w:rsidR="006D4779" w:rsidRPr="00272D71" w:rsidRDefault="006D4779" w:rsidP="006D4779">
            <w:pPr>
              <w:jc w:val="center"/>
              <w:rPr>
                <w:rFonts w:ascii="Cambria" w:hAnsi="Cambria"/>
                <w:color w:val="000000"/>
                <w:sz w:val="15"/>
                <w:szCs w:val="15"/>
                <w:lang w:val="en-IE"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427B43ED" w14:textId="77777777" w:rsidR="006D4779" w:rsidRPr="00272D71" w:rsidRDefault="006D4779" w:rsidP="006D477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0DE9B6BD" w14:textId="77777777" w:rsidR="006D4779" w:rsidRPr="00272D71" w:rsidRDefault="006D4779" w:rsidP="006D477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A1429C1" w14:textId="77777777" w:rsidR="006D4779" w:rsidRPr="00272D71" w:rsidRDefault="006D4779" w:rsidP="006D477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292BAB0" w14:textId="77777777" w:rsidR="006D4779" w:rsidRPr="00272D71" w:rsidRDefault="006D4779" w:rsidP="006D477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210C927" w14:textId="77777777" w:rsidR="006D4779" w:rsidRPr="00272D71" w:rsidRDefault="006D4779" w:rsidP="006D477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901C77E" w14:textId="77777777" w:rsidR="006D4779" w:rsidRPr="00272D71" w:rsidRDefault="006D4779" w:rsidP="006D477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44EFCF3" w14:textId="77777777" w:rsidR="006D4779" w:rsidRPr="00272D71" w:rsidRDefault="006D4779" w:rsidP="006D477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tcPr>
          <w:p w14:paraId="354AB764" w14:textId="77777777" w:rsidR="006D4779" w:rsidRPr="00272D71" w:rsidRDefault="006D4779" w:rsidP="006D4779">
            <w:pPr>
              <w:jc w:val="center"/>
              <w:rPr>
                <w:rFonts w:ascii="Cambria" w:hAnsi="Cambria"/>
                <w:color w:val="000000"/>
                <w:sz w:val="15"/>
                <w:szCs w:val="15"/>
                <w:lang w:val="en-IE" w:eastAsia="es-ES"/>
              </w:rPr>
            </w:pPr>
          </w:p>
        </w:tc>
        <w:tc>
          <w:tcPr>
            <w:tcW w:w="174" w:type="pct"/>
            <w:tcBorders>
              <w:top w:val="single" w:sz="4" w:space="0" w:color="auto"/>
              <w:left w:val="single" w:sz="4" w:space="0" w:color="auto"/>
              <w:bottom w:val="single" w:sz="4" w:space="0" w:color="auto"/>
              <w:right w:val="single" w:sz="4" w:space="0" w:color="auto"/>
            </w:tcBorders>
            <w:vAlign w:val="center"/>
          </w:tcPr>
          <w:p w14:paraId="0E6A4B40" w14:textId="77777777" w:rsidR="006D4779" w:rsidRPr="00272D71" w:rsidRDefault="006D4779" w:rsidP="006D4779">
            <w:pPr>
              <w:jc w:val="center"/>
              <w:rPr>
                <w:rFonts w:ascii="Cambria" w:hAnsi="Cambria"/>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ED59A83" w14:textId="77777777" w:rsidR="006D4779" w:rsidRPr="00272D71" w:rsidRDefault="006D4779" w:rsidP="006D4779">
            <w:pPr>
              <w:jc w:val="center"/>
              <w:rPr>
                <w:rFonts w:ascii="Cambria" w:hAnsi="Cambria"/>
                <w:color w:val="000000"/>
                <w:sz w:val="15"/>
                <w:szCs w:val="15"/>
                <w:lang w:val="en-IE"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03955947" w14:textId="77777777" w:rsidR="006D4779" w:rsidRPr="00272D71" w:rsidRDefault="006D4779" w:rsidP="006D4779">
            <w:pPr>
              <w:jc w:val="center"/>
              <w:rPr>
                <w:rFonts w:ascii="Cambria" w:hAnsi="Cambria"/>
                <w:color w:val="000000"/>
                <w:sz w:val="15"/>
                <w:szCs w:val="15"/>
                <w:lang w:val="en-IE"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138EA96D" w14:textId="77777777" w:rsidR="006D4779" w:rsidRPr="00272D71" w:rsidRDefault="006D4779" w:rsidP="006D4779">
            <w:pPr>
              <w:jc w:val="center"/>
              <w:rPr>
                <w:rFonts w:ascii="Cambria" w:hAnsi="Cambria"/>
                <w:color w:val="000000"/>
                <w:sz w:val="15"/>
                <w:szCs w:val="15"/>
                <w:lang w:val="en-IE"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630669A7" w14:textId="77777777" w:rsidR="006D4779" w:rsidRPr="00272D71" w:rsidRDefault="006D4779" w:rsidP="006D4779">
            <w:pPr>
              <w:jc w:val="center"/>
              <w:rPr>
                <w:rFonts w:ascii="Cambria" w:hAnsi="Cambria"/>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8100835" w14:textId="77777777" w:rsidR="006D4779" w:rsidRPr="00272D71" w:rsidRDefault="006D4779" w:rsidP="006D4779">
            <w:pPr>
              <w:jc w:val="center"/>
              <w:rPr>
                <w:rFonts w:ascii="Cambria" w:hAnsi="Cambria"/>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A17993E" w14:textId="77777777" w:rsidR="006D4779" w:rsidRPr="00272D71" w:rsidRDefault="006D4779" w:rsidP="006D4779">
            <w:pPr>
              <w:jc w:val="center"/>
              <w:rPr>
                <w:rFonts w:ascii="Cambria" w:hAnsi="Cambria"/>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265EBE03" w14:textId="77777777" w:rsidR="006D4779" w:rsidRPr="00272D71" w:rsidRDefault="006D4779" w:rsidP="006D4779">
            <w:pPr>
              <w:jc w:val="center"/>
              <w:rPr>
                <w:rFonts w:ascii="Cambria" w:hAnsi="Cambria"/>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BAC2E71" w14:textId="77777777" w:rsidR="006D4779" w:rsidRPr="00272D71" w:rsidRDefault="006D4779" w:rsidP="006D4779">
            <w:pPr>
              <w:jc w:val="center"/>
              <w:rPr>
                <w:rFonts w:ascii="Cambria" w:hAnsi="Cambria"/>
                <w:color w:val="000000"/>
                <w:sz w:val="15"/>
                <w:szCs w:val="15"/>
                <w:lang w:val="en-IE" w:eastAsia="es-ES"/>
              </w:rPr>
            </w:pPr>
          </w:p>
        </w:tc>
        <w:tc>
          <w:tcPr>
            <w:tcW w:w="136" w:type="pct"/>
            <w:tcBorders>
              <w:top w:val="single" w:sz="4" w:space="0" w:color="auto"/>
              <w:left w:val="single" w:sz="4" w:space="0" w:color="auto"/>
              <w:bottom w:val="single" w:sz="4" w:space="0" w:color="auto"/>
              <w:right w:val="single" w:sz="4" w:space="0" w:color="auto"/>
            </w:tcBorders>
          </w:tcPr>
          <w:p w14:paraId="377E651E" w14:textId="77777777" w:rsidR="006D4779" w:rsidRPr="00272D71" w:rsidRDefault="006D4779" w:rsidP="006D4779">
            <w:pPr>
              <w:jc w:val="center"/>
              <w:rPr>
                <w:rFonts w:ascii="Cambria" w:hAnsi="Cambria"/>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6F9EEFE" w14:textId="77777777" w:rsidR="006D4779" w:rsidRPr="00272D71" w:rsidRDefault="006D4779" w:rsidP="006D4779">
            <w:pPr>
              <w:jc w:val="center"/>
              <w:rPr>
                <w:rFonts w:ascii="Cambria" w:hAnsi="Cambria"/>
                <w:color w:val="000000"/>
                <w:sz w:val="15"/>
                <w:szCs w:val="15"/>
                <w:lang w:val="en-IE" w:eastAsia="es-ES"/>
              </w:rPr>
            </w:pPr>
          </w:p>
        </w:tc>
        <w:tc>
          <w:tcPr>
            <w:tcW w:w="269" w:type="pct"/>
            <w:tcBorders>
              <w:top w:val="nil"/>
              <w:left w:val="single" w:sz="4" w:space="0" w:color="auto"/>
              <w:bottom w:val="single" w:sz="8" w:space="0" w:color="auto"/>
              <w:right w:val="single" w:sz="8" w:space="0" w:color="auto"/>
            </w:tcBorders>
          </w:tcPr>
          <w:p w14:paraId="3D523780" w14:textId="77777777" w:rsidR="006D4779" w:rsidRPr="00272D71" w:rsidRDefault="006D4779" w:rsidP="006D4779">
            <w:pPr>
              <w:jc w:val="center"/>
              <w:rPr>
                <w:rFonts w:ascii="Cambria" w:hAnsi="Cambria"/>
                <w:color w:val="000000"/>
                <w:sz w:val="15"/>
                <w:szCs w:val="15"/>
                <w:lang w:eastAsia="es-ES"/>
              </w:rPr>
            </w:pPr>
            <w:r w:rsidRPr="00272D71">
              <w:rPr>
                <w:rFonts w:ascii="Cambria" w:hAnsi="Cambria"/>
                <w:color w:val="000000"/>
                <w:sz w:val="15"/>
                <w:szCs w:val="15"/>
                <w:lang w:eastAsia="es-ES"/>
              </w:rPr>
              <w:t>(TB/</w:t>
            </w:r>
          </w:p>
          <w:p w14:paraId="1628104E" w14:textId="77777777" w:rsidR="006D4779" w:rsidRPr="00272D71" w:rsidRDefault="006D4779" w:rsidP="006D4779">
            <w:pPr>
              <w:jc w:val="center"/>
              <w:rPr>
                <w:rFonts w:ascii="Cambria" w:hAnsi="Cambria"/>
                <w:color w:val="000000"/>
                <w:sz w:val="15"/>
                <w:szCs w:val="15"/>
                <w:lang w:val="en-IE" w:eastAsia="es-ES"/>
              </w:rPr>
            </w:pPr>
            <w:r w:rsidRPr="00272D71">
              <w:rPr>
                <w:rFonts w:ascii="Cambria" w:hAnsi="Cambria"/>
                <w:color w:val="000000"/>
                <w:sz w:val="15"/>
                <w:szCs w:val="15"/>
                <w:lang w:eastAsia="es-ES"/>
              </w:rPr>
              <w:t>TJB)</w:t>
            </w:r>
            <w:r w:rsidRPr="00272D71">
              <w:rPr>
                <w:rFonts w:ascii="Cambria" w:hAnsi="Cambria"/>
                <w:color w:val="000000"/>
                <w:sz w:val="15"/>
                <w:szCs w:val="15"/>
                <w:vertAlign w:val="superscript"/>
                <w:lang w:eastAsia="es-ES"/>
              </w:rPr>
              <w:t>4</w:t>
            </w:r>
          </w:p>
        </w:tc>
      </w:tr>
      <w:tr w:rsidR="006D4779" w:rsidRPr="00272D71" w14:paraId="3C580CD7"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7C34F644" w14:textId="77777777" w:rsidR="006D4779" w:rsidRPr="00272D71" w:rsidRDefault="006D4779" w:rsidP="006D4779">
            <w:pPr>
              <w:rPr>
                <w:rFonts w:ascii="Cambria" w:hAnsi="Cambria"/>
                <w:color w:val="000000"/>
                <w:sz w:val="15"/>
                <w:szCs w:val="15"/>
                <w:lang w:eastAsia="es-ES"/>
              </w:rPr>
            </w:pPr>
            <w:r w:rsidRPr="00272D71">
              <w:rPr>
                <w:rFonts w:ascii="Cambria" w:eastAsia="MS Gothic" w:hAnsi="Cambria"/>
                <w:color w:val="000000"/>
                <w:sz w:val="15"/>
                <w:szCs w:val="15"/>
                <w:lang w:eastAsia="ja-JP"/>
              </w:rPr>
              <w:t>Senneur de moins de 20 m</w:t>
            </w:r>
          </w:p>
        </w:tc>
        <w:tc>
          <w:tcPr>
            <w:tcW w:w="160" w:type="pct"/>
            <w:tcBorders>
              <w:top w:val="single" w:sz="4" w:space="0" w:color="auto"/>
              <w:left w:val="single" w:sz="4" w:space="0" w:color="auto"/>
              <w:bottom w:val="single" w:sz="4" w:space="0" w:color="auto"/>
              <w:right w:val="single" w:sz="4" w:space="0" w:color="auto"/>
            </w:tcBorders>
          </w:tcPr>
          <w:p w14:paraId="16D87761" w14:textId="77777777" w:rsidR="006D4779" w:rsidRPr="00272D71" w:rsidRDefault="006D4779" w:rsidP="006D477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096894A4" w14:textId="77777777" w:rsidR="006D4779" w:rsidRPr="00272D71" w:rsidRDefault="006D4779" w:rsidP="006D477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0C1B073C"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03F1505B"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BA47871"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FAD6888"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A900F4F"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3A824BD"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49634BD"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0171F47B" w14:textId="77777777" w:rsidR="006D4779" w:rsidRPr="00272D71" w:rsidRDefault="006D4779" w:rsidP="006D477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vAlign w:val="center"/>
          </w:tcPr>
          <w:p w14:paraId="0BBCC08B"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3334E44" w14:textId="77777777" w:rsidR="006D4779" w:rsidRPr="00272D71" w:rsidRDefault="006D4779" w:rsidP="006D477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424E6DC4"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55D5DF4E"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08E48AC8"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2ACCD28"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A4761B4"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F7C1EFE"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7BDBFA0" w14:textId="77777777" w:rsidR="006D4779" w:rsidRPr="00272D71" w:rsidRDefault="006D4779" w:rsidP="006D477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456D56A9"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EA25CDA" w14:textId="77777777" w:rsidR="006D4779" w:rsidRPr="00272D71" w:rsidRDefault="006D4779" w:rsidP="006D477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tcPr>
          <w:p w14:paraId="05D0C74E" w14:textId="77777777" w:rsidR="006D4779" w:rsidRPr="00272D71" w:rsidRDefault="006D4779" w:rsidP="006D4779">
            <w:pPr>
              <w:jc w:val="center"/>
              <w:rPr>
                <w:rFonts w:ascii="Cambria" w:hAnsi="Cambria"/>
                <w:color w:val="000000"/>
                <w:sz w:val="15"/>
                <w:szCs w:val="15"/>
                <w:lang w:eastAsia="es-ES"/>
              </w:rPr>
            </w:pPr>
            <w:r w:rsidRPr="00272D71">
              <w:rPr>
                <w:rFonts w:ascii="Cambria" w:hAnsi="Cambria"/>
                <w:color w:val="000000"/>
                <w:sz w:val="15"/>
                <w:szCs w:val="15"/>
                <w:lang w:eastAsia="es-ES"/>
              </w:rPr>
              <w:t>(TB/</w:t>
            </w:r>
          </w:p>
          <w:p w14:paraId="357A9FFA" w14:textId="77777777" w:rsidR="006D4779" w:rsidRPr="00272D71" w:rsidRDefault="006D4779" w:rsidP="006D4779">
            <w:pPr>
              <w:jc w:val="center"/>
              <w:rPr>
                <w:rFonts w:ascii="Cambria" w:hAnsi="Cambria"/>
                <w:color w:val="000000"/>
                <w:sz w:val="15"/>
                <w:szCs w:val="15"/>
                <w:lang w:eastAsia="es-ES"/>
              </w:rPr>
            </w:pPr>
            <w:r w:rsidRPr="00272D71">
              <w:rPr>
                <w:rFonts w:ascii="Cambria" w:hAnsi="Cambria"/>
                <w:color w:val="000000"/>
                <w:sz w:val="15"/>
                <w:szCs w:val="15"/>
                <w:lang w:eastAsia="es-ES"/>
              </w:rPr>
              <w:t>TJB)</w:t>
            </w:r>
            <w:r w:rsidRPr="00272D71">
              <w:rPr>
                <w:rFonts w:ascii="Cambria" w:hAnsi="Cambria"/>
                <w:color w:val="000000"/>
                <w:sz w:val="15"/>
                <w:szCs w:val="15"/>
                <w:vertAlign w:val="superscript"/>
                <w:lang w:eastAsia="es-ES"/>
              </w:rPr>
              <w:t>4</w:t>
            </w:r>
          </w:p>
        </w:tc>
      </w:tr>
      <w:tr w:rsidR="006D4779" w:rsidRPr="00272D71" w14:paraId="094359D9"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18F177D6" w14:textId="77777777" w:rsidR="006D4779" w:rsidRPr="00272D71" w:rsidRDefault="006D4779" w:rsidP="006D4779">
            <w:pPr>
              <w:rPr>
                <w:rFonts w:ascii="Cambria" w:hAnsi="Cambria"/>
                <w:color w:val="000000"/>
                <w:sz w:val="15"/>
                <w:szCs w:val="15"/>
                <w:lang w:eastAsia="es-ES"/>
              </w:rPr>
            </w:pPr>
            <w:r w:rsidRPr="00272D71">
              <w:rPr>
                <w:rFonts w:ascii="Cambria" w:eastAsia="MS Gothic" w:hAnsi="Cambria"/>
                <w:color w:val="000000"/>
                <w:sz w:val="15"/>
                <w:szCs w:val="15"/>
                <w:lang w:eastAsia="ja-JP"/>
              </w:rPr>
              <w:t>Palangrier de plus de 40 m</w:t>
            </w:r>
          </w:p>
        </w:tc>
        <w:tc>
          <w:tcPr>
            <w:tcW w:w="160" w:type="pct"/>
            <w:tcBorders>
              <w:top w:val="single" w:sz="4" w:space="0" w:color="auto"/>
              <w:left w:val="single" w:sz="4" w:space="0" w:color="auto"/>
              <w:bottom w:val="single" w:sz="4" w:space="0" w:color="auto"/>
              <w:right w:val="single" w:sz="4" w:space="0" w:color="auto"/>
            </w:tcBorders>
          </w:tcPr>
          <w:p w14:paraId="028F1D85" w14:textId="77777777" w:rsidR="006D4779" w:rsidRPr="00272D71" w:rsidRDefault="006D4779" w:rsidP="006D477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476C2373" w14:textId="77777777" w:rsidR="006D4779" w:rsidRPr="00272D71" w:rsidRDefault="006D4779" w:rsidP="006D477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1A98CC19"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72DA92FA"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6456DFE"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09975C6"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A48183A"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AD6471B"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972AF14"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5FB344B1" w14:textId="77777777" w:rsidR="006D4779" w:rsidRPr="00272D71" w:rsidRDefault="006D4779" w:rsidP="006D477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7B5F1D81"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AFBCA96" w14:textId="77777777" w:rsidR="006D4779" w:rsidRPr="00272D71" w:rsidRDefault="006D4779" w:rsidP="006D477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7897A58B"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6CB6C984"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3B5DCF41"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8E4C5A9"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B7F9E18"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9E0ACF4"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B57C2E4" w14:textId="77777777" w:rsidR="006D4779" w:rsidRPr="00272D71" w:rsidRDefault="006D4779" w:rsidP="006D477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40DC6BC9"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631FD862" w14:textId="77777777" w:rsidR="006D4779" w:rsidRPr="00272D71" w:rsidRDefault="006D4779" w:rsidP="006D477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57BD03B0" w14:textId="77777777" w:rsidR="006D4779" w:rsidRPr="00272D71" w:rsidRDefault="006D4779" w:rsidP="006D4779">
            <w:pPr>
              <w:jc w:val="center"/>
              <w:rPr>
                <w:rFonts w:ascii="Cambria" w:hAnsi="Cambria"/>
                <w:color w:val="000000"/>
                <w:sz w:val="15"/>
                <w:szCs w:val="15"/>
                <w:lang w:eastAsia="es-ES"/>
              </w:rPr>
            </w:pPr>
          </w:p>
        </w:tc>
      </w:tr>
      <w:tr w:rsidR="006D4779" w:rsidRPr="00272D71" w14:paraId="348909C7"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77DA8450" w14:textId="77777777" w:rsidR="006D4779" w:rsidRPr="00272D71" w:rsidRDefault="006D4779" w:rsidP="006D4779">
            <w:pPr>
              <w:rPr>
                <w:rFonts w:ascii="Cambria" w:hAnsi="Cambria"/>
                <w:color w:val="000000"/>
                <w:sz w:val="15"/>
                <w:szCs w:val="15"/>
                <w:lang w:val="es-ES" w:eastAsia="es-ES"/>
              </w:rPr>
            </w:pPr>
            <w:r w:rsidRPr="00272D71">
              <w:rPr>
                <w:rFonts w:ascii="Cambria" w:eastAsia="MS Gothic" w:hAnsi="Cambria"/>
                <w:color w:val="000000"/>
                <w:sz w:val="15"/>
                <w:szCs w:val="15"/>
                <w:lang w:eastAsia="ja-JP"/>
              </w:rPr>
              <w:t>Palangrier entre 20 et 40 m</w:t>
            </w:r>
          </w:p>
        </w:tc>
        <w:tc>
          <w:tcPr>
            <w:tcW w:w="160" w:type="pct"/>
            <w:tcBorders>
              <w:top w:val="single" w:sz="4" w:space="0" w:color="auto"/>
              <w:left w:val="single" w:sz="4" w:space="0" w:color="auto"/>
              <w:bottom w:val="single" w:sz="4" w:space="0" w:color="auto"/>
              <w:right w:val="single" w:sz="4" w:space="0" w:color="auto"/>
            </w:tcBorders>
          </w:tcPr>
          <w:p w14:paraId="1512F0E5" w14:textId="77777777" w:rsidR="006D4779" w:rsidRPr="00272D71" w:rsidRDefault="006D4779" w:rsidP="006D4779">
            <w:pPr>
              <w:jc w:val="center"/>
              <w:rPr>
                <w:rFonts w:ascii="Cambria" w:hAnsi="Cambria"/>
                <w:color w:val="000000"/>
                <w:sz w:val="15"/>
                <w:szCs w:val="15"/>
                <w:lang w:val="es-ES" w:eastAsia="es-ES"/>
              </w:rPr>
            </w:pPr>
          </w:p>
        </w:tc>
        <w:tc>
          <w:tcPr>
            <w:tcW w:w="175" w:type="pct"/>
            <w:tcBorders>
              <w:top w:val="single" w:sz="4" w:space="0" w:color="auto"/>
              <w:left w:val="single" w:sz="4" w:space="0" w:color="auto"/>
              <w:bottom w:val="single" w:sz="4" w:space="0" w:color="auto"/>
              <w:right w:val="single" w:sz="4" w:space="0" w:color="auto"/>
            </w:tcBorders>
          </w:tcPr>
          <w:p w14:paraId="12B0302D" w14:textId="77777777" w:rsidR="006D4779" w:rsidRPr="00272D71" w:rsidRDefault="006D4779" w:rsidP="006D4779">
            <w:pPr>
              <w:jc w:val="center"/>
              <w:rPr>
                <w:rFonts w:ascii="Cambria" w:hAnsi="Cambria"/>
                <w:color w:val="000000"/>
                <w:sz w:val="15"/>
                <w:szCs w:val="15"/>
                <w:lang w:val="es-ES"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0C34DD8E"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632454B2"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3D20EC7"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C8DA12A"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06C9CED"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1CD13AD"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378BD0C"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tcPr>
          <w:p w14:paraId="29F95019" w14:textId="77777777" w:rsidR="006D4779" w:rsidRPr="00272D71" w:rsidRDefault="006D4779" w:rsidP="006D4779">
            <w:pPr>
              <w:jc w:val="center"/>
              <w:rPr>
                <w:rFonts w:ascii="Cambria" w:hAnsi="Cambria"/>
                <w:color w:val="000000"/>
                <w:sz w:val="15"/>
                <w:szCs w:val="15"/>
                <w:lang w:val="es-ES" w:eastAsia="es-ES"/>
              </w:rPr>
            </w:pPr>
          </w:p>
        </w:tc>
        <w:tc>
          <w:tcPr>
            <w:tcW w:w="174" w:type="pct"/>
            <w:tcBorders>
              <w:top w:val="single" w:sz="4" w:space="0" w:color="auto"/>
              <w:left w:val="single" w:sz="4" w:space="0" w:color="auto"/>
              <w:bottom w:val="single" w:sz="4" w:space="0" w:color="auto"/>
              <w:right w:val="single" w:sz="4" w:space="0" w:color="auto"/>
            </w:tcBorders>
          </w:tcPr>
          <w:p w14:paraId="5C82A7A5" w14:textId="77777777" w:rsidR="006D4779" w:rsidRPr="00272D71" w:rsidRDefault="006D4779" w:rsidP="006D477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B66599B" w14:textId="77777777" w:rsidR="006D4779" w:rsidRPr="00272D71" w:rsidRDefault="006D4779" w:rsidP="006D4779">
            <w:pPr>
              <w:jc w:val="center"/>
              <w:rPr>
                <w:rFonts w:ascii="Cambria" w:hAnsi="Cambria"/>
                <w:color w:val="000000"/>
                <w:sz w:val="15"/>
                <w:szCs w:val="15"/>
                <w:lang w:val="es-ES"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40886208" w14:textId="77777777" w:rsidR="006D4779" w:rsidRPr="00272D71" w:rsidRDefault="006D4779" w:rsidP="006D477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4B2594C3" w14:textId="77777777" w:rsidR="006D4779" w:rsidRPr="00272D71" w:rsidRDefault="006D4779" w:rsidP="006D477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7BC8DE18" w14:textId="77777777" w:rsidR="006D4779" w:rsidRPr="00272D71" w:rsidRDefault="006D4779" w:rsidP="006D477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3FD3614" w14:textId="77777777" w:rsidR="006D4779" w:rsidRPr="00272D71" w:rsidRDefault="006D4779" w:rsidP="006D477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41084BF" w14:textId="77777777" w:rsidR="006D4779" w:rsidRPr="00272D71" w:rsidRDefault="006D4779" w:rsidP="006D477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8C140F2" w14:textId="77777777" w:rsidR="006D4779" w:rsidRPr="00272D71" w:rsidRDefault="006D4779" w:rsidP="006D477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8E5482C" w14:textId="77777777" w:rsidR="006D4779" w:rsidRPr="00272D71" w:rsidRDefault="006D4779" w:rsidP="006D4779">
            <w:pPr>
              <w:jc w:val="center"/>
              <w:rPr>
                <w:rFonts w:ascii="Cambria" w:hAnsi="Cambria"/>
                <w:color w:val="000000"/>
                <w:sz w:val="15"/>
                <w:szCs w:val="15"/>
                <w:lang w:val="es-ES" w:eastAsia="es-ES"/>
              </w:rPr>
            </w:pPr>
          </w:p>
        </w:tc>
        <w:tc>
          <w:tcPr>
            <w:tcW w:w="136" w:type="pct"/>
            <w:tcBorders>
              <w:top w:val="single" w:sz="4" w:space="0" w:color="auto"/>
              <w:left w:val="single" w:sz="4" w:space="0" w:color="auto"/>
              <w:bottom w:val="single" w:sz="4" w:space="0" w:color="auto"/>
              <w:right w:val="single" w:sz="4" w:space="0" w:color="auto"/>
            </w:tcBorders>
          </w:tcPr>
          <w:p w14:paraId="0F0EAC09" w14:textId="77777777" w:rsidR="006D4779" w:rsidRPr="00272D71" w:rsidRDefault="006D4779" w:rsidP="006D477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0EA860C" w14:textId="77777777" w:rsidR="006D4779" w:rsidRPr="00272D71" w:rsidRDefault="006D4779" w:rsidP="006D4779">
            <w:pPr>
              <w:jc w:val="center"/>
              <w:rPr>
                <w:rFonts w:ascii="Cambria" w:hAnsi="Cambria"/>
                <w:color w:val="000000"/>
                <w:sz w:val="15"/>
                <w:szCs w:val="15"/>
                <w:lang w:val="es-ES" w:eastAsia="es-ES"/>
              </w:rPr>
            </w:pPr>
          </w:p>
        </w:tc>
        <w:tc>
          <w:tcPr>
            <w:tcW w:w="269" w:type="pct"/>
            <w:tcBorders>
              <w:top w:val="nil"/>
              <w:left w:val="single" w:sz="4" w:space="0" w:color="auto"/>
              <w:bottom w:val="single" w:sz="8" w:space="0" w:color="auto"/>
              <w:right w:val="single" w:sz="8" w:space="0" w:color="auto"/>
            </w:tcBorders>
            <w:vAlign w:val="center"/>
          </w:tcPr>
          <w:p w14:paraId="00255DB8" w14:textId="77777777" w:rsidR="006D4779" w:rsidRPr="00272D71" w:rsidRDefault="006D4779" w:rsidP="006D4779">
            <w:pPr>
              <w:jc w:val="center"/>
              <w:rPr>
                <w:rFonts w:ascii="Cambria" w:hAnsi="Cambria"/>
                <w:color w:val="000000"/>
                <w:sz w:val="15"/>
                <w:szCs w:val="15"/>
                <w:lang w:val="es-ES" w:eastAsia="es-ES"/>
              </w:rPr>
            </w:pPr>
          </w:p>
        </w:tc>
      </w:tr>
      <w:tr w:rsidR="006D4779" w:rsidRPr="00272D71" w14:paraId="50A28082"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0848D809" w14:textId="77777777" w:rsidR="006D4779" w:rsidRPr="00272D71" w:rsidRDefault="006D4779" w:rsidP="006D4779">
            <w:pPr>
              <w:rPr>
                <w:rFonts w:ascii="Cambria" w:hAnsi="Cambria"/>
                <w:color w:val="000000"/>
                <w:sz w:val="15"/>
                <w:szCs w:val="15"/>
                <w:lang w:eastAsia="es-ES"/>
              </w:rPr>
            </w:pPr>
            <w:r w:rsidRPr="00272D71">
              <w:rPr>
                <w:rFonts w:ascii="Cambria" w:eastAsia="MS Gothic" w:hAnsi="Cambria"/>
                <w:color w:val="000000"/>
                <w:sz w:val="15"/>
                <w:szCs w:val="15"/>
                <w:lang w:eastAsia="ja-JP"/>
              </w:rPr>
              <w:t>Palangrier de moins de 20 m</w:t>
            </w:r>
          </w:p>
        </w:tc>
        <w:tc>
          <w:tcPr>
            <w:tcW w:w="160" w:type="pct"/>
            <w:tcBorders>
              <w:top w:val="single" w:sz="4" w:space="0" w:color="auto"/>
              <w:left w:val="single" w:sz="4" w:space="0" w:color="auto"/>
              <w:bottom w:val="single" w:sz="4" w:space="0" w:color="auto"/>
              <w:right w:val="single" w:sz="4" w:space="0" w:color="auto"/>
            </w:tcBorders>
          </w:tcPr>
          <w:p w14:paraId="6D9490BB" w14:textId="77777777" w:rsidR="006D4779" w:rsidRPr="00272D71" w:rsidRDefault="006D4779" w:rsidP="006D477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7781505D" w14:textId="77777777" w:rsidR="006D4779" w:rsidRPr="00272D71" w:rsidRDefault="006D4779" w:rsidP="006D477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36F4F87F"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6EEDEB96"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873D653"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EF1F94E"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3F6064B"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05C46BD"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F126BD1"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30BF22BF" w14:textId="77777777" w:rsidR="006D4779" w:rsidRPr="00272D71" w:rsidRDefault="006D4779" w:rsidP="006D477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2FA4B7F4"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D31D8D1" w14:textId="77777777" w:rsidR="006D4779" w:rsidRPr="00272D71" w:rsidRDefault="006D4779" w:rsidP="006D477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5C57A736"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29B6A1ED"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5E6EDCBC"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E16F7C1"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22B90B0"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C5A8727"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7FFCD7E" w14:textId="77777777" w:rsidR="006D4779" w:rsidRPr="00272D71" w:rsidRDefault="006D4779" w:rsidP="006D477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3B7B2AF3"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F2B6D63" w14:textId="77777777" w:rsidR="006D4779" w:rsidRPr="00272D71" w:rsidRDefault="006D4779" w:rsidP="006D477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40106940" w14:textId="77777777" w:rsidR="006D4779" w:rsidRPr="00272D71" w:rsidRDefault="006D4779" w:rsidP="006D4779">
            <w:pPr>
              <w:jc w:val="center"/>
              <w:rPr>
                <w:rFonts w:ascii="Cambria" w:hAnsi="Cambria"/>
                <w:color w:val="000000"/>
                <w:sz w:val="15"/>
                <w:szCs w:val="15"/>
                <w:lang w:eastAsia="es-ES"/>
              </w:rPr>
            </w:pPr>
          </w:p>
        </w:tc>
      </w:tr>
      <w:tr w:rsidR="006D4779" w:rsidRPr="00272D71" w14:paraId="644BA9F6"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0528E747" w14:textId="77777777" w:rsidR="006D4779" w:rsidRPr="00272D71" w:rsidRDefault="006D4779" w:rsidP="006D4779">
            <w:pPr>
              <w:rPr>
                <w:rFonts w:ascii="Cambria" w:eastAsia="MS Gothic" w:hAnsi="Cambria"/>
                <w:color w:val="000000"/>
                <w:sz w:val="15"/>
                <w:szCs w:val="15"/>
                <w:lang w:eastAsia="ja-JP"/>
              </w:rPr>
            </w:pPr>
            <w:r w:rsidRPr="00272D71">
              <w:rPr>
                <w:rFonts w:ascii="Cambria" w:eastAsia="MS Gothic" w:hAnsi="Cambria"/>
                <w:color w:val="000000"/>
                <w:sz w:val="15"/>
                <w:szCs w:val="15"/>
                <w:lang w:eastAsia="ja-JP"/>
              </w:rPr>
              <w:t>Navires de support</w:t>
            </w:r>
            <w:r w:rsidRPr="00272D71">
              <w:rPr>
                <w:rFonts w:ascii="Cambria" w:eastAsia="MS Gothic" w:hAnsi="Cambria"/>
                <w:color w:val="000000"/>
                <w:sz w:val="15"/>
                <w:szCs w:val="15"/>
                <w:vertAlign w:val="superscript"/>
                <w:lang w:eastAsia="ja-JP"/>
              </w:rPr>
              <w:t>1</w:t>
            </w:r>
          </w:p>
        </w:tc>
        <w:tc>
          <w:tcPr>
            <w:tcW w:w="160" w:type="pct"/>
            <w:tcBorders>
              <w:top w:val="single" w:sz="4" w:space="0" w:color="auto"/>
              <w:left w:val="single" w:sz="4" w:space="0" w:color="auto"/>
              <w:bottom w:val="single" w:sz="4" w:space="0" w:color="auto"/>
              <w:right w:val="single" w:sz="4" w:space="0" w:color="auto"/>
            </w:tcBorders>
          </w:tcPr>
          <w:p w14:paraId="0D3D3F6D" w14:textId="77777777" w:rsidR="006D4779" w:rsidRPr="00272D71" w:rsidRDefault="006D4779" w:rsidP="006D477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01B6E7A8" w14:textId="77777777" w:rsidR="006D4779" w:rsidRPr="00272D71" w:rsidRDefault="006D4779" w:rsidP="006D477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60E1CE34"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51B0873F"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C414B02"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FE784BC"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FDC07A0"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71D4B2F"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9DA1D8C"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5FAC44AC" w14:textId="77777777" w:rsidR="006D4779" w:rsidRPr="00272D71" w:rsidRDefault="006D4779" w:rsidP="006D477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6ED358E4"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D061DF0" w14:textId="77777777" w:rsidR="006D4779" w:rsidRPr="00272D71" w:rsidRDefault="006D4779" w:rsidP="006D477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2EB74473"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47C9B576"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tcPr>
          <w:p w14:paraId="204346DC"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0023B57"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0AB5525"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7EE2C6E"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72B5673" w14:textId="77777777" w:rsidR="006D4779" w:rsidRPr="00272D71" w:rsidRDefault="006D4779" w:rsidP="006D477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74A03A96"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1F49144" w14:textId="77777777" w:rsidR="006D4779" w:rsidRPr="00272D71" w:rsidRDefault="006D4779" w:rsidP="006D477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5E75B272" w14:textId="77777777" w:rsidR="006D4779" w:rsidRPr="00272D71" w:rsidRDefault="006D4779" w:rsidP="006D4779">
            <w:pPr>
              <w:jc w:val="center"/>
              <w:rPr>
                <w:rFonts w:ascii="Cambria" w:hAnsi="Cambria"/>
                <w:color w:val="000000"/>
                <w:sz w:val="15"/>
                <w:szCs w:val="15"/>
                <w:lang w:eastAsia="es-ES"/>
              </w:rPr>
            </w:pPr>
          </w:p>
        </w:tc>
      </w:tr>
      <w:tr w:rsidR="006D4779" w:rsidRPr="00272D71" w14:paraId="0A90D930"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45C42772" w14:textId="77777777" w:rsidR="006D4779" w:rsidRPr="00272D71" w:rsidRDefault="006D4779" w:rsidP="006D4779">
            <w:pPr>
              <w:rPr>
                <w:rFonts w:ascii="Cambria" w:hAnsi="Cambria"/>
                <w:b/>
                <w:bCs/>
                <w:color w:val="000000"/>
                <w:sz w:val="15"/>
                <w:szCs w:val="15"/>
                <w:lang w:eastAsia="es-ES"/>
              </w:rPr>
            </w:pPr>
            <w:r w:rsidRPr="00272D71">
              <w:rPr>
                <w:rFonts w:ascii="Cambria" w:eastAsia="MS Gothic" w:hAnsi="Cambria"/>
                <w:b/>
                <w:color w:val="000000"/>
                <w:sz w:val="15"/>
                <w:szCs w:val="15"/>
                <w:lang w:eastAsia="ja-JP"/>
              </w:rPr>
              <w:t>Pour l’augmentation de la capacité</w:t>
            </w:r>
          </w:p>
        </w:tc>
        <w:tc>
          <w:tcPr>
            <w:tcW w:w="160" w:type="pct"/>
            <w:tcBorders>
              <w:top w:val="single" w:sz="4" w:space="0" w:color="auto"/>
              <w:left w:val="single" w:sz="4" w:space="0" w:color="auto"/>
              <w:bottom w:val="single" w:sz="4" w:space="0" w:color="auto"/>
              <w:right w:val="single" w:sz="4" w:space="0" w:color="auto"/>
            </w:tcBorders>
          </w:tcPr>
          <w:p w14:paraId="112A1B88" w14:textId="77777777" w:rsidR="006D4779" w:rsidRPr="00272D71" w:rsidRDefault="006D4779" w:rsidP="006D477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176EDF17" w14:textId="77777777" w:rsidR="006D4779" w:rsidRPr="00272D71" w:rsidRDefault="006D4779" w:rsidP="006D477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13712F0E"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7826DA50"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592320B"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4967097"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A6A2B38"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608DF6E"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D7061DD"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3B67527F" w14:textId="77777777" w:rsidR="006D4779" w:rsidRPr="00272D71" w:rsidRDefault="006D4779" w:rsidP="006D477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05D4AB9B"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AC80823" w14:textId="77777777" w:rsidR="006D4779" w:rsidRPr="00272D71" w:rsidRDefault="006D4779" w:rsidP="006D477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76ED14B5"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00405679"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tcPr>
          <w:p w14:paraId="3F421708"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57A54CA"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113AB2B"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A9A45AD"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B6FA209" w14:textId="77777777" w:rsidR="006D4779" w:rsidRPr="00272D71" w:rsidRDefault="006D4779" w:rsidP="006D477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64A82934"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2241AC59" w14:textId="77777777" w:rsidR="006D4779" w:rsidRPr="00272D71" w:rsidRDefault="006D4779" w:rsidP="006D477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4C7DA0DB" w14:textId="77777777" w:rsidR="006D4779" w:rsidRPr="00272D71" w:rsidRDefault="006D4779" w:rsidP="006D4779">
            <w:pPr>
              <w:jc w:val="center"/>
              <w:rPr>
                <w:rFonts w:ascii="Cambria" w:hAnsi="Cambria"/>
                <w:color w:val="000000"/>
                <w:sz w:val="15"/>
                <w:szCs w:val="15"/>
                <w:lang w:eastAsia="es-ES"/>
              </w:rPr>
            </w:pPr>
          </w:p>
        </w:tc>
      </w:tr>
      <w:tr w:rsidR="006D4779" w:rsidRPr="00272D71" w14:paraId="7541DE5F"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71E8C1EE" w14:textId="77777777" w:rsidR="006D4779" w:rsidRPr="00272D71" w:rsidRDefault="006D4779" w:rsidP="006D4779">
            <w:pPr>
              <w:rPr>
                <w:rFonts w:ascii="Cambria" w:hAnsi="Cambria"/>
                <w:color w:val="000000"/>
                <w:sz w:val="15"/>
                <w:szCs w:val="15"/>
                <w:lang w:val="es-ES" w:eastAsia="es-ES"/>
              </w:rPr>
            </w:pPr>
            <w:r w:rsidRPr="00272D71">
              <w:rPr>
                <w:rFonts w:ascii="Cambria" w:eastAsia="MS Gothic" w:hAnsi="Cambria"/>
                <w:color w:val="000000"/>
                <w:sz w:val="15"/>
                <w:szCs w:val="15"/>
                <w:lang w:eastAsia="ja-JP"/>
              </w:rPr>
              <w:t>Canneur</w:t>
            </w:r>
          </w:p>
        </w:tc>
        <w:tc>
          <w:tcPr>
            <w:tcW w:w="160" w:type="pct"/>
            <w:tcBorders>
              <w:top w:val="single" w:sz="4" w:space="0" w:color="auto"/>
              <w:left w:val="single" w:sz="4" w:space="0" w:color="auto"/>
              <w:bottom w:val="single" w:sz="4" w:space="0" w:color="auto"/>
              <w:right w:val="single" w:sz="4" w:space="0" w:color="auto"/>
            </w:tcBorders>
          </w:tcPr>
          <w:p w14:paraId="0964A9D8" w14:textId="77777777" w:rsidR="006D4779" w:rsidRPr="00272D71" w:rsidRDefault="006D4779" w:rsidP="006D4779">
            <w:pPr>
              <w:jc w:val="center"/>
              <w:rPr>
                <w:rFonts w:ascii="Cambria" w:hAnsi="Cambria"/>
                <w:color w:val="000000"/>
                <w:sz w:val="15"/>
                <w:szCs w:val="15"/>
                <w:lang w:val="es-ES" w:eastAsia="es-ES"/>
              </w:rPr>
            </w:pPr>
          </w:p>
        </w:tc>
        <w:tc>
          <w:tcPr>
            <w:tcW w:w="175" w:type="pct"/>
            <w:tcBorders>
              <w:top w:val="single" w:sz="4" w:space="0" w:color="auto"/>
              <w:left w:val="single" w:sz="4" w:space="0" w:color="auto"/>
              <w:bottom w:val="single" w:sz="4" w:space="0" w:color="auto"/>
              <w:right w:val="single" w:sz="4" w:space="0" w:color="auto"/>
            </w:tcBorders>
          </w:tcPr>
          <w:p w14:paraId="75D489F9" w14:textId="77777777" w:rsidR="006D4779" w:rsidRPr="00272D71" w:rsidRDefault="006D4779" w:rsidP="006D4779">
            <w:pPr>
              <w:jc w:val="center"/>
              <w:rPr>
                <w:rFonts w:ascii="Cambria" w:hAnsi="Cambria"/>
                <w:color w:val="000000"/>
                <w:sz w:val="15"/>
                <w:szCs w:val="15"/>
                <w:lang w:val="es-ES"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75BE12BC"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17E1AB1D"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76E31E7"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97D57DD"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8A0972D"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3D43D51"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0410718"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tcPr>
          <w:p w14:paraId="69BA062C" w14:textId="77777777" w:rsidR="006D4779" w:rsidRPr="00272D71" w:rsidRDefault="006D4779" w:rsidP="006D4779">
            <w:pPr>
              <w:jc w:val="center"/>
              <w:rPr>
                <w:rFonts w:ascii="Cambria" w:hAnsi="Cambria"/>
                <w:color w:val="000000"/>
                <w:sz w:val="15"/>
                <w:szCs w:val="15"/>
                <w:lang w:val="es-ES" w:eastAsia="es-ES"/>
              </w:rPr>
            </w:pPr>
          </w:p>
        </w:tc>
        <w:tc>
          <w:tcPr>
            <w:tcW w:w="174" w:type="pct"/>
            <w:tcBorders>
              <w:top w:val="single" w:sz="4" w:space="0" w:color="auto"/>
              <w:left w:val="single" w:sz="4" w:space="0" w:color="auto"/>
              <w:bottom w:val="single" w:sz="4" w:space="0" w:color="auto"/>
              <w:right w:val="single" w:sz="4" w:space="0" w:color="auto"/>
            </w:tcBorders>
          </w:tcPr>
          <w:p w14:paraId="208BB9C0" w14:textId="77777777" w:rsidR="006D4779" w:rsidRPr="00272D71" w:rsidRDefault="006D4779" w:rsidP="006D477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B61C694" w14:textId="77777777" w:rsidR="006D4779" w:rsidRPr="00272D71" w:rsidRDefault="006D4779" w:rsidP="006D4779">
            <w:pPr>
              <w:jc w:val="center"/>
              <w:rPr>
                <w:rFonts w:ascii="Cambria" w:hAnsi="Cambria"/>
                <w:color w:val="000000"/>
                <w:sz w:val="15"/>
                <w:szCs w:val="15"/>
                <w:lang w:val="es-ES"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610BEEB6" w14:textId="77777777" w:rsidR="006D4779" w:rsidRPr="00272D71" w:rsidRDefault="006D4779" w:rsidP="006D477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21D198E1" w14:textId="77777777" w:rsidR="006D4779" w:rsidRPr="00272D71" w:rsidRDefault="006D4779" w:rsidP="006D477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noWrap/>
            <w:vAlign w:val="center"/>
          </w:tcPr>
          <w:p w14:paraId="00E2C4A3" w14:textId="77777777" w:rsidR="006D4779" w:rsidRPr="00272D71" w:rsidRDefault="006D4779" w:rsidP="006D477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69E4CFA" w14:textId="77777777" w:rsidR="006D4779" w:rsidRPr="00272D71" w:rsidRDefault="006D4779" w:rsidP="006D477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1FBC94B" w14:textId="77777777" w:rsidR="006D4779" w:rsidRPr="00272D71" w:rsidRDefault="006D4779" w:rsidP="006D477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366299C" w14:textId="77777777" w:rsidR="006D4779" w:rsidRPr="00272D71" w:rsidRDefault="006D4779" w:rsidP="006D477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1572249" w14:textId="77777777" w:rsidR="006D4779" w:rsidRPr="00272D71" w:rsidRDefault="006D4779" w:rsidP="006D4779">
            <w:pPr>
              <w:jc w:val="center"/>
              <w:rPr>
                <w:rFonts w:ascii="Cambria" w:hAnsi="Cambria"/>
                <w:color w:val="000000"/>
                <w:sz w:val="15"/>
                <w:szCs w:val="15"/>
                <w:lang w:val="es-ES" w:eastAsia="es-ES"/>
              </w:rPr>
            </w:pPr>
          </w:p>
        </w:tc>
        <w:tc>
          <w:tcPr>
            <w:tcW w:w="136" w:type="pct"/>
            <w:tcBorders>
              <w:top w:val="single" w:sz="4" w:space="0" w:color="auto"/>
              <w:left w:val="single" w:sz="4" w:space="0" w:color="auto"/>
              <w:bottom w:val="single" w:sz="4" w:space="0" w:color="auto"/>
              <w:right w:val="single" w:sz="4" w:space="0" w:color="auto"/>
            </w:tcBorders>
          </w:tcPr>
          <w:p w14:paraId="46CB117A" w14:textId="77777777" w:rsidR="006D4779" w:rsidRPr="00272D71" w:rsidRDefault="006D4779" w:rsidP="006D477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76A4FAE" w14:textId="77777777" w:rsidR="006D4779" w:rsidRPr="00272D71" w:rsidRDefault="006D4779" w:rsidP="006D4779">
            <w:pPr>
              <w:jc w:val="center"/>
              <w:rPr>
                <w:rFonts w:ascii="Cambria" w:hAnsi="Cambria"/>
                <w:color w:val="000000"/>
                <w:sz w:val="15"/>
                <w:szCs w:val="15"/>
                <w:lang w:val="es-ES" w:eastAsia="es-ES"/>
              </w:rPr>
            </w:pPr>
          </w:p>
        </w:tc>
        <w:tc>
          <w:tcPr>
            <w:tcW w:w="269" w:type="pct"/>
            <w:tcBorders>
              <w:top w:val="nil"/>
              <w:left w:val="single" w:sz="4" w:space="0" w:color="auto"/>
              <w:bottom w:val="single" w:sz="8" w:space="0" w:color="auto"/>
              <w:right w:val="single" w:sz="8" w:space="0" w:color="auto"/>
            </w:tcBorders>
            <w:vAlign w:val="center"/>
          </w:tcPr>
          <w:p w14:paraId="447FC8A9" w14:textId="77777777" w:rsidR="006D4779" w:rsidRPr="00272D71" w:rsidRDefault="006D4779" w:rsidP="006D4779">
            <w:pPr>
              <w:jc w:val="center"/>
              <w:rPr>
                <w:rFonts w:ascii="Cambria" w:hAnsi="Cambria"/>
                <w:color w:val="000000"/>
                <w:sz w:val="15"/>
                <w:szCs w:val="15"/>
                <w:lang w:val="es-ES" w:eastAsia="es-ES"/>
              </w:rPr>
            </w:pPr>
          </w:p>
        </w:tc>
      </w:tr>
      <w:tr w:rsidR="006D4779" w:rsidRPr="00272D71" w14:paraId="693611AF"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7AFCE0B0" w14:textId="77777777" w:rsidR="006D4779" w:rsidRPr="00272D71" w:rsidRDefault="006D4779" w:rsidP="006D4779">
            <w:pPr>
              <w:rPr>
                <w:rFonts w:ascii="Cambria" w:hAnsi="Cambria"/>
                <w:color w:val="000000"/>
                <w:sz w:val="15"/>
                <w:szCs w:val="15"/>
                <w:lang w:val="es-ES" w:eastAsia="es-ES"/>
              </w:rPr>
            </w:pPr>
            <w:r w:rsidRPr="00272D71">
              <w:rPr>
                <w:rFonts w:ascii="Cambria" w:eastAsia="MS Gothic" w:hAnsi="Cambria"/>
                <w:color w:val="000000"/>
                <w:sz w:val="15"/>
                <w:szCs w:val="15"/>
                <w:lang w:eastAsia="ja-JP"/>
              </w:rPr>
              <w:t>Autres engins (à spécifier)</w:t>
            </w:r>
          </w:p>
        </w:tc>
        <w:tc>
          <w:tcPr>
            <w:tcW w:w="160" w:type="pct"/>
            <w:tcBorders>
              <w:top w:val="single" w:sz="4" w:space="0" w:color="auto"/>
              <w:left w:val="single" w:sz="4" w:space="0" w:color="auto"/>
              <w:bottom w:val="single" w:sz="4" w:space="0" w:color="auto"/>
              <w:right w:val="single" w:sz="4" w:space="0" w:color="auto"/>
            </w:tcBorders>
          </w:tcPr>
          <w:p w14:paraId="5244BBA5" w14:textId="77777777" w:rsidR="006D4779" w:rsidRPr="00272D71" w:rsidRDefault="006D4779" w:rsidP="006D4779">
            <w:pPr>
              <w:jc w:val="center"/>
              <w:rPr>
                <w:rFonts w:ascii="Cambria" w:hAnsi="Cambria"/>
                <w:color w:val="000000"/>
                <w:sz w:val="15"/>
                <w:szCs w:val="15"/>
                <w:lang w:val="es-ES" w:eastAsia="es-ES"/>
              </w:rPr>
            </w:pPr>
          </w:p>
        </w:tc>
        <w:tc>
          <w:tcPr>
            <w:tcW w:w="175" w:type="pct"/>
            <w:tcBorders>
              <w:top w:val="single" w:sz="4" w:space="0" w:color="auto"/>
              <w:left w:val="single" w:sz="4" w:space="0" w:color="auto"/>
              <w:bottom w:val="single" w:sz="4" w:space="0" w:color="auto"/>
              <w:right w:val="single" w:sz="4" w:space="0" w:color="auto"/>
            </w:tcBorders>
          </w:tcPr>
          <w:p w14:paraId="31DF7E96" w14:textId="77777777" w:rsidR="006D4779" w:rsidRPr="00272D71" w:rsidRDefault="006D4779" w:rsidP="006D4779">
            <w:pPr>
              <w:jc w:val="center"/>
              <w:rPr>
                <w:rFonts w:ascii="Cambria" w:hAnsi="Cambria"/>
                <w:color w:val="000000"/>
                <w:sz w:val="15"/>
                <w:szCs w:val="15"/>
                <w:lang w:val="es-ES"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66080B91"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5DB0BA07"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FDD7E26"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F3D6F51"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2E44567"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A474521"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B33CC1E" w14:textId="77777777" w:rsidR="006D4779" w:rsidRPr="00272D71" w:rsidRDefault="006D4779" w:rsidP="006D477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tcPr>
          <w:p w14:paraId="3D2A9685" w14:textId="77777777" w:rsidR="006D4779" w:rsidRPr="00272D71" w:rsidRDefault="006D4779" w:rsidP="006D4779">
            <w:pPr>
              <w:jc w:val="center"/>
              <w:rPr>
                <w:rFonts w:ascii="Cambria" w:hAnsi="Cambria"/>
                <w:color w:val="000000"/>
                <w:sz w:val="15"/>
                <w:szCs w:val="15"/>
                <w:lang w:val="es-ES" w:eastAsia="es-ES"/>
              </w:rPr>
            </w:pPr>
          </w:p>
        </w:tc>
        <w:tc>
          <w:tcPr>
            <w:tcW w:w="174" w:type="pct"/>
            <w:tcBorders>
              <w:top w:val="single" w:sz="4" w:space="0" w:color="auto"/>
              <w:left w:val="single" w:sz="4" w:space="0" w:color="auto"/>
              <w:bottom w:val="single" w:sz="4" w:space="0" w:color="auto"/>
              <w:right w:val="single" w:sz="4" w:space="0" w:color="auto"/>
            </w:tcBorders>
          </w:tcPr>
          <w:p w14:paraId="25DD5225" w14:textId="77777777" w:rsidR="006D4779" w:rsidRPr="00272D71" w:rsidRDefault="006D4779" w:rsidP="006D477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6A52983" w14:textId="77777777" w:rsidR="006D4779" w:rsidRPr="00272D71" w:rsidRDefault="006D4779" w:rsidP="006D4779">
            <w:pPr>
              <w:jc w:val="center"/>
              <w:rPr>
                <w:rFonts w:ascii="Cambria" w:hAnsi="Cambria"/>
                <w:color w:val="000000"/>
                <w:sz w:val="15"/>
                <w:szCs w:val="15"/>
                <w:lang w:val="es-ES"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793658C8" w14:textId="77777777" w:rsidR="006D4779" w:rsidRPr="00272D71" w:rsidRDefault="006D4779" w:rsidP="006D477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34F8FAD3" w14:textId="77777777" w:rsidR="006D4779" w:rsidRPr="00272D71" w:rsidRDefault="006D4779" w:rsidP="006D477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noWrap/>
            <w:vAlign w:val="center"/>
          </w:tcPr>
          <w:p w14:paraId="4EBB4865" w14:textId="77777777" w:rsidR="006D4779" w:rsidRPr="00272D71" w:rsidRDefault="006D4779" w:rsidP="006D477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1D51912" w14:textId="77777777" w:rsidR="006D4779" w:rsidRPr="00272D71" w:rsidRDefault="006D4779" w:rsidP="006D477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72F7ADD" w14:textId="77777777" w:rsidR="006D4779" w:rsidRPr="00272D71" w:rsidRDefault="006D4779" w:rsidP="006D477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23895A63" w14:textId="77777777" w:rsidR="006D4779" w:rsidRPr="00272D71" w:rsidRDefault="006D4779" w:rsidP="006D477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675D5A3C" w14:textId="77777777" w:rsidR="006D4779" w:rsidRPr="00272D71" w:rsidRDefault="006D4779" w:rsidP="006D4779">
            <w:pPr>
              <w:jc w:val="center"/>
              <w:rPr>
                <w:rFonts w:ascii="Cambria" w:hAnsi="Cambria"/>
                <w:color w:val="000000"/>
                <w:sz w:val="15"/>
                <w:szCs w:val="15"/>
                <w:lang w:val="es-ES" w:eastAsia="es-ES"/>
              </w:rPr>
            </w:pPr>
          </w:p>
        </w:tc>
        <w:tc>
          <w:tcPr>
            <w:tcW w:w="136" w:type="pct"/>
            <w:tcBorders>
              <w:top w:val="single" w:sz="4" w:space="0" w:color="auto"/>
              <w:left w:val="single" w:sz="4" w:space="0" w:color="auto"/>
              <w:bottom w:val="single" w:sz="4" w:space="0" w:color="auto"/>
              <w:right w:val="single" w:sz="4" w:space="0" w:color="auto"/>
            </w:tcBorders>
          </w:tcPr>
          <w:p w14:paraId="035B9A93" w14:textId="77777777" w:rsidR="006D4779" w:rsidRPr="00272D71" w:rsidRDefault="006D4779" w:rsidP="006D477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6C45A6A8" w14:textId="77777777" w:rsidR="006D4779" w:rsidRPr="00272D71" w:rsidRDefault="006D4779" w:rsidP="006D4779">
            <w:pPr>
              <w:jc w:val="center"/>
              <w:rPr>
                <w:rFonts w:ascii="Cambria" w:hAnsi="Cambria"/>
                <w:color w:val="000000"/>
                <w:sz w:val="15"/>
                <w:szCs w:val="15"/>
                <w:lang w:val="es-ES" w:eastAsia="es-ES"/>
              </w:rPr>
            </w:pPr>
          </w:p>
        </w:tc>
        <w:tc>
          <w:tcPr>
            <w:tcW w:w="269" w:type="pct"/>
            <w:tcBorders>
              <w:top w:val="nil"/>
              <w:left w:val="single" w:sz="4" w:space="0" w:color="auto"/>
              <w:bottom w:val="single" w:sz="8" w:space="0" w:color="auto"/>
              <w:right w:val="single" w:sz="8" w:space="0" w:color="auto"/>
            </w:tcBorders>
            <w:vAlign w:val="center"/>
          </w:tcPr>
          <w:p w14:paraId="47177025" w14:textId="77777777" w:rsidR="006D4779" w:rsidRPr="00272D71" w:rsidRDefault="006D4779" w:rsidP="006D4779">
            <w:pPr>
              <w:jc w:val="center"/>
              <w:rPr>
                <w:rFonts w:ascii="Cambria" w:hAnsi="Cambria"/>
                <w:color w:val="000000"/>
                <w:sz w:val="15"/>
                <w:szCs w:val="15"/>
                <w:lang w:val="es-ES" w:eastAsia="es-ES"/>
              </w:rPr>
            </w:pPr>
          </w:p>
        </w:tc>
      </w:tr>
      <w:tr w:rsidR="006D4779" w:rsidRPr="00272D71" w14:paraId="71858BC6"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5A514309" w14:textId="77777777" w:rsidR="006D4779" w:rsidRPr="00272D71" w:rsidRDefault="006D4779" w:rsidP="006D4779">
            <w:pPr>
              <w:rPr>
                <w:rFonts w:ascii="Cambria" w:hAnsi="Cambria"/>
                <w:b/>
                <w:color w:val="000000"/>
                <w:sz w:val="15"/>
                <w:szCs w:val="15"/>
                <w:lang w:val="en-IE" w:eastAsia="es-ES"/>
              </w:rPr>
            </w:pPr>
            <w:r w:rsidRPr="00272D71">
              <w:rPr>
                <w:rFonts w:ascii="Cambria" w:eastAsia="MS Gothic" w:hAnsi="Cambria"/>
                <w:b/>
                <w:color w:val="000000"/>
                <w:sz w:val="15"/>
                <w:szCs w:val="15"/>
                <w:lang w:eastAsia="ja-JP"/>
              </w:rPr>
              <w:t>Capacité totale de pêche</w:t>
            </w:r>
          </w:p>
        </w:tc>
        <w:tc>
          <w:tcPr>
            <w:tcW w:w="160" w:type="pct"/>
            <w:tcBorders>
              <w:top w:val="single" w:sz="4" w:space="0" w:color="auto"/>
              <w:left w:val="single" w:sz="4" w:space="0" w:color="auto"/>
              <w:bottom w:val="single" w:sz="4" w:space="0" w:color="auto"/>
              <w:right w:val="single" w:sz="4" w:space="0" w:color="auto"/>
            </w:tcBorders>
          </w:tcPr>
          <w:p w14:paraId="7A858FA6" w14:textId="77777777" w:rsidR="006D4779" w:rsidRPr="00272D71" w:rsidRDefault="006D4779" w:rsidP="006D4779">
            <w:pPr>
              <w:jc w:val="center"/>
              <w:rPr>
                <w:rFonts w:ascii="Cambria" w:hAnsi="Cambria"/>
                <w:color w:val="000000"/>
                <w:sz w:val="15"/>
                <w:szCs w:val="15"/>
                <w:lang w:val="en-IE" w:eastAsia="es-ES"/>
              </w:rPr>
            </w:pPr>
          </w:p>
        </w:tc>
        <w:tc>
          <w:tcPr>
            <w:tcW w:w="175" w:type="pct"/>
            <w:tcBorders>
              <w:top w:val="single" w:sz="4" w:space="0" w:color="auto"/>
              <w:left w:val="single" w:sz="4" w:space="0" w:color="auto"/>
              <w:bottom w:val="single" w:sz="4" w:space="0" w:color="auto"/>
              <w:right w:val="single" w:sz="4" w:space="0" w:color="auto"/>
            </w:tcBorders>
          </w:tcPr>
          <w:p w14:paraId="70E4DC45" w14:textId="77777777" w:rsidR="006D4779" w:rsidRPr="00272D71" w:rsidRDefault="006D4779" w:rsidP="006D4779">
            <w:pPr>
              <w:jc w:val="center"/>
              <w:rPr>
                <w:rFonts w:ascii="Cambria" w:hAnsi="Cambria"/>
                <w:color w:val="000000"/>
                <w:sz w:val="15"/>
                <w:szCs w:val="15"/>
                <w:lang w:val="en-IE"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16E344C5" w14:textId="77777777" w:rsidR="006D4779" w:rsidRPr="00272D71" w:rsidRDefault="006D4779" w:rsidP="006D477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27D1FD3A" w14:textId="77777777" w:rsidR="006D4779" w:rsidRPr="00272D71" w:rsidRDefault="006D4779" w:rsidP="006D477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DEC74BC" w14:textId="77777777" w:rsidR="006D4779" w:rsidRPr="00272D71" w:rsidRDefault="006D4779" w:rsidP="006D477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34721E5" w14:textId="77777777" w:rsidR="006D4779" w:rsidRPr="00272D71" w:rsidRDefault="006D4779" w:rsidP="006D477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AEC209D" w14:textId="77777777" w:rsidR="006D4779" w:rsidRPr="00272D71" w:rsidRDefault="006D4779" w:rsidP="006D477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FABF961" w14:textId="77777777" w:rsidR="006D4779" w:rsidRPr="00272D71" w:rsidRDefault="006D4779" w:rsidP="006D477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38AEFFA" w14:textId="77777777" w:rsidR="006D4779" w:rsidRPr="00272D71" w:rsidRDefault="006D4779" w:rsidP="006D477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tcPr>
          <w:p w14:paraId="64253FAE" w14:textId="77777777" w:rsidR="006D4779" w:rsidRPr="00272D71" w:rsidRDefault="006D4779" w:rsidP="006D4779">
            <w:pPr>
              <w:jc w:val="center"/>
              <w:rPr>
                <w:rFonts w:ascii="Cambria" w:hAnsi="Cambria"/>
                <w:b/>
                <w:bCs/>
                <w:color w:val="000000"/>
                <w:sz w:val="15"/>
                <w:szCs w:val="15"/>
                <w:lang w:val="en-IE" w:eastAsia="es-ES"/>
              </w:rPr>
            </w:pPr>
          </w:p>
        </w:tc>
        <w:tc>
          <w:tcPr>
            <w:tcW w:w="174" w:type="pct"/>
            <w:tcBorders>
              <w:top w:val="single" w:sz="4" w:space="0" w:color="auto"/>
              <w:left w:val="single" w:sz="4" w:space="0" w:color="auto"/>
              <w:bottom w:val="single" w:sz="4" w:space="0" w:color="auto"/>
              <w:right w:val="single" w:sz="4" w:space="0" w:color="auto"/>
            </w:tcBorders>
          </w:tcPr>
          <w:p w14:paraId="0408EBB4" w14:textId="77777777" w:rsidR="006D4779" w:rsidRPr="00272D71" w:rsidRDefault="006D4779" w:rsidP="006D4779">
            <w:pPr>
              <w:jc w:val="center"/>
              <w:rPr>
                <w:rFonts w:ascii="Cambria" w:hAnsi="Cambria"/>
                <w:b/>
                <w:bCs/>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54704AC" w14:textId="77777777" w:rsidR="006D4779" w:rsidRPr="00272D71" w:rsidRDefault="006D4779" w:rsidP="006D4779">
            <w:pPr>
              <w:jc w:val="center"/>
              <w:rPr>
                <w:rFonts w:ascii="Cambria" w:hAnsi="Cambria"/>
                <w:b/>
                <w:bCs/>
                <w:color w:val="000000"/>
                <w:sz w:val="15"/>
                <w:szCs w:val="15"/>
                <w:lang w:val="en-IE"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708B21BC" w14:textId="77777777" w:rsidR="006D4779" w:rsidRPr="00272D71" w:rsidRDefault="006D4779" w:rsidP="006D4779">
            <w:pPr>
              <w:jc w:val="center"/>
              <w:rPr>
                <w:rFonts w:ascii="Cambria" w:hAnsi="Cambria"/>
                <w:b/>
                <w:bCs/>
                <w:color w:val="000000"/>
                <w:sz w:val="15"/>
                <w:szCs w:val="15"/>
                <w:lang w:val="en-IE"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249A0EAD" w14:textId="77777777" w:rsidR="006D4779" w:rsidRPr="00272D71" w:rsidRDefault="006D4779" w:rsidP="006D4779">
            <w:pPr>
              <w:jc w:val="center"/>
              <w:rPr>
                <w:rFonts w:ascii="Cambria" w:hAnsi="Cambria"/>
                <w:b/>
                <w:bCs/>
                <w:color w:val="000000"/>
                <w:sz w:val="15"/>
                <w:szCs w:val="15"/>
                <w:lang w:val="en-IE"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4531D38C" w14:textId="77777777" w:rsidR="006D4779" w:rsidRPr="00272D71" w:rsidRDefault="006D4779" w:rsidP="006D4779">
            <w:pPr>
              <w:jc w:val="center"/>
              <w:rPr>
                <w:rFonts w:ascii="Cambria" w:hAnsi="Cambria"/>
                <w:b/>
                <w:bCs/>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38D6D64" w14:textId="77777777" w:rsidR="006D4779" w:rsidRPr="00272D71" w:rsidRDefault="006D4779" w:rsidP="006D4779">
            <w:pPr>
              <w:jc w:val="center"/>
              <w:rPr>
                <w:rFonts w:ascii="Cambria" w:hAnsi="Cambria"/>
                <w:b/>
                <w:bCs/>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3AA4C68" w14:textId="77777777" w:rsidR="006D4779" w:rsidRPr="00272D71" w:rsidRDefault="006D4779" w:rsidP="006D4779">
            <w:pPr>
              <w:jc w:val="center"/>
              <w:rPr>
                <w:rFonts w:ascii="Cambria" w:hAnsi="Cambria"/>
                <w:b/>
                <w:bCs/>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741D24D" w14:textId="77777777" w:rsidR="006D4779" w:rsidRPr="00272D71" w:rsidRDefault="006D4779" w:rsidP="006D4779">
            <w:pPr>
              <w:jc w:val="center"/>
              <w:rPr>
                <w:rFonts w:ascii="Cambria" w:hAnsi="Cambria"/>
                <w:b/>
                <w:bCs/>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32DA75D" w14:textId="77777777" w:rsidR="006D4779" w:rsidRPr="00272D71" w:rsidRDefault="006D4779" w:rsidP="006D4779">
            <w:pPr>
              <w:jc w:val="center"/>
              <w:rPr>
                <w:rFonts w:ascii="Cambria" w:hAnsi="Cambria"/>
                <w:b/>
                <w:bCs/>
                <w:color w:val="000000"/>
                <w:sz w:val="15"/>
                <w:szCs w:val="15"/>
                <w:lang w:val="en-IE" w:eastAsia="es-ES"/>
              </w:rPr>
            </w:pPr>
          </w:p>
        </w:tc>
        <w:tc>
          <w:tcPr>
            <w:tcW w:w="136" w:type="pct"/>
            <w:tcBorders>
              <w:top w:val="single" w:sz="4" w:space="0" w:color="auto"/>
              <w:left w:val="single" w:sz="4" w:space="0" w:color="auto"/>
              <w:bottom w:val="single" w:sz="4" w:space="0" w:color="auto"/>
              <w:right w:val="single" w:sz="4" w:space="0" w:color="auto"/>
            </w:tcBorders>
          </w:tcPr>
          <w:p w14:paraId="397AA15B" w14:textId="77777777" w:rsidR="006D4779" w:rsidRPr="00272D71" w:rsidRDefault="006D4779" w:rsidP="006D4779">
            <w:pPr>
              <w:jc w:val="center"/>
              <w:rPr>
                <w:rFonts w:ascii="Cambria" w:hAnsi="Cambria"/>
                <w:b/>
                <w:bCs/>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08D0297" w14:textId="77777777" w:rsidR="006D4779" w:rsidRPr="00272D71" w:rsidRDefault="006D4779" w:rsidP="006D4779">
            <w:pPr>
              <w:jc w:val="center"/>
              <w:rPr>
                <w:rFonts w:ascii="Cambria" w:hAnsi="Cambria"/>
                <w:b/>
                <w:bCs/>
                <w:color w:val="000000"/>
                <w:sz w:val="15"/>
                <w:szCs w:val="15"/>
                <w:lang w:val="en-IE" w:eastAsia="es-ES"/>
              </w:rPr>
            </w:pPr>
          </w:p>
        </w:tc>
        <w:tc>
          <w:tcPr>
            <w:tcW w:w="269" w:type="pct"/>
            <w:tcBorders>
              <w:top w:val="nil"/>
              <w:left w:val="single" w:sz="4" w:space="0" w:color="auto"/>
              <w:bottom w:val="single" w:sz="8" w:space="0" w:color="auto"/>
              <w:right w:val="single" w:sz="8" w:space="0" w:color="auto"/>
            </w:tcBorders>
            <w:vAlign w:val="center"/>
          </w:tcPr>
          <w:p w14:paraId="2CA92F3A" w14:textId="77777777" w:rsidR="006D4779" w:rsidRPr="00272D71" w:rsidRDefault="006D4779" w:rsidP="006D4779">
            <w:pPr>
              <w:jc w:val="center"/>
              <w:rPr>
                <w:rFonts w:ascii="Cambria" w:hAnsi="Cambria"/>
                <w:b/>
                <w:bCs/>
                <w:color w:val="000000"/>
                <w:sz w:val="15"/>
                <w:szCs w:val="15"/>
                <w:lang w:val="en-IE" w:eastAsia="es-ES"/>
              </w:rPr>
            </w:pPr>
          </w:p>
        </w:tc>
      </w:tr>
      <w:tr w:rsidR="006D4779" w:rsidRPr="00272D71" w14:paraId="4C1F0F13"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2B50249D" w14:textId="77777777" w:rsidR="006D4779" w:rsidRPr="00272D71" w:rsidRDefault="006D4779" w:rsidP="006D4779">
            <w:pPr>
              <w:rPr>
                <w:rFonts w:ascii="Cambria" w:hAnsi="Cambria"/>
                <w:bCs/>
                <w:color w:val="000000"/>
                <w:sz w:val="15"/>
                <w:szCs w:val="15"/>
                <w:lang w:eastAsia="es-ES"/>
              </w:rPr>
            </w:pPr>
            <w:r w:rsidRPr="00272D71">
              <w:rPr>
                <w:rFonts w:ascii="Cambria" w:eastAsia="MS Gothic" w:hAnsi="Cambria"/>
                <w:color w:val="000000"/>
                <w:sz w:val="15"/>
                <w:szCs w:val="15"/>
                <w:lang w:eastAsia="ja-JP"/>
              </w:rPr>
              <w:t>Limite de capture initiale de thon obèse</w:t>
            </w:r>
            <w:r w:rsidRPr="00272D71">
              <w:rPr>
                <w:rFonts w:ascii="Cambria" w:eastAsia="MS Gothic" w:hAnsi="Cambria"/>
                <w:color w:val="000000"/>
                <w:sz w:val="15"/>
                <w:szCs w:val="15"/>
                <w:vertAlign w:val="superscript"/>
                <w:lang w:eastAsia="ja-JP"/>
              </w:rPr>
              <w:t>2</w:t>
            </w:r>
          </w:p>
        </w:tc>
        <w:tc>
          <w:tcPr>
            <w:tcW w:w="160" w:type="pct"/>
            <w:tcBorders>
              <w:top w:val="single" w:sz="4" w:space="0" w:color="auto"/>
              <w:left w:val="single" w:sz="4" w:space="0" w:color="auto"/>
              <w:bottom w:val="single" w:sz="4" w:space="0" w:color="auto"/>
              <w:right w:val="single" w:sz="4" w:space="0" w:color="auto"/>
            </w:tcBorders>
          </w:tcPr>
          <w:p w14:paraId="3C997446" w14:textId="77777777" w:rsidR="006D4779" w:rsidRPr="00272D71" w:rsidRDefault="006D4779" w:rsidP="006D477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660E8814" w14:textId="77777777" w:rsidR="006D4779" w:rsidRPr="00272D71" w:rsidRDefault="006D4779" w:rsidP="006D477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5687619F"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22B9025B"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E9C1E9F"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64F9121"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57F70E3"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51A7C66"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42316EC"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5133023F" w14:textId="77777777" w:rsidR="006D4779" w:rsidRPr="00272D71" w:rsidRDefault="006D4779" w:rsidP="006D477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2CEA12AA"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ADACD30" w14:textId="77777777" w:rsidR="006D4779" w:rsidRPr="00272D71" w:rsidRDefault="006D4779" w:rsidP="006D477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26FE8494"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0D30E8F3"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28657B2F"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83389CC"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C3A3B23"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0FB9A5C"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F5DA3CB" w14:textId="77777777" w:rsidR="006D4779" w:rsidRPr="00272D71" w:rsidRDefault="006D4779" w:rsidP="006D477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4661A3FF"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2ADD5437" w14:textId="77777777" w:rsidR="006D4779" w:rsidRPr="00272D71" w:rsidRDefault="006D4779" w:rsidP="006D477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07F48F03" w14:textId="77777777" w:rsidR="006D4779" w:rsidRPr="00272D71" w:rsidRDefault="006D4779" w:rsidP="006D4779">
            <w:pPr>
              <w:jc w:val="center"/>
              <w:rPr>
                <w:rFonts w:ascii="Cambria" w:hAnsi="Cambria"/>
                <w:color w:val="000000"/>
                <w:sz w:val="15"/>
                <w:szCs w:val="15"/>
                <w:lang w:eastAsia="es-ES"/>
              </w:rPr>
            </w:pPr>
          </w:p>
        </w:tc>
      </w:tr>
      <w:tr w:rsidR="006D4779" w:rsidRPr="00272D71" w14:paraId="077CB432"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5E923374" w14:textId="77777777" w:rsidR="006D4779" w:rsidRPr="00272D71" w:rsidRDefault="006D4779" w:rsidP="006D4779">
            <w:pPr>
              <w:rPr>
                <w:rFonts w:ascii="Cambria" w:hAnsi="Cambria"/>
                <w:bCs/>
                <w:color w:val="000000"/>
                <w:sz w:val="15"/>
                <w:szCs w:val="15"/>
                <w:lang w:eastAsia="es-ES"/>
              </w:rPr>
            </w:pPr>
            <w:r w:rsidRPr="00272D71">
              <w:rPr>
                <w:rFonts w:ascii="Cambria" w:eastAsia="MS Gothic" w:hAnsi="Cambria"/>
                <w:color w:val="000000"/>
                <w:sz w:val="15"/>
                <w:szCs w:val="15"/>
                <w:lang w:eastAsia="ja-JP"/>
              </w:rPr>
              <w:t>Transferts de possibilités de pêche de thon obèse à xxx (le cas échéant)*</w:t>
            </w:r>
          </w:p>
        </w:tc>
        <w:tc>
          <w:tcPr>
            <w:tcW w:w="160" w:type="pct"/>
            <w:tcBorders>
              <w:top w:val="single" w:sz="4" w:space="0" w:color="auto"/>
              <w:left w:val="single" w:sz="4" w:space="0" w:color="auto"/>
              <w:bottom w:val="single" w:sz="4" w:space="0" w:color="auto"/>
              <w:right w:val="single" w:sz="4" w:space="0" w:color="auto"/>
            </w:tcBorders>
          </w:tcPr>
          <w:p w14:paraId="29CCC408" w14:textId="77777777" w:rsidR="006D4779" w:rsidRPr="00272D71" w:rsidRDefault="006D4779" w:rsidP="006D477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2F89270C" w14:textId="77777777" w:rsidR="006D4779" w:rsidRPr="00272D71" w:rsidRDefault="006D4779" w:rsidP="006D477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3BABBD6B"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468E8557"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49E41C8"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64E7411"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AC784EC"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34315EB"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FACBD72"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20ECBFE4" w14:textId="77777777" w:rsidR="006D4779" w:rsidRPr="00272D71" w:rsidRDefault="006D4779" w:rsidP="006D477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358A62DF"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8FFE513" w14:textId="77777777" w:rsidR="006D4779" w:rsidRPr="00272D71" w:rsidRDefault="006D4779" w:rsidP="006D477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2C03B822"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25BBCCF7"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30B2E6B0"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A48C84D"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5390E0F"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68DD385A"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9C7CBE9" w14:textId="77777777" w:rsidR="006D4779" w:rsidRPr="00272D71" w:rsidRDefault="006D4779" w:rsidP="006D477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50E65CBF"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080E095" w14:textId="77777777" w:rsidR="006D4779" w:rsidRPr="00272D71" w:rsidRDefault="006D4779" w:rsidP="006D477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5B347BC2" w14:textId="77777777" w:rsidR="006D4779" w:rsidRPr="00272D71" w:rsidRDefault="006D4779" w:rsidP="006D4779">
            <w:pPr>
              <w:jc w:val="center"/>
              <w:rPr>
                <w:rFonts w:ascii="Cambria" w:hAnsi="Cambria"/>
                <w:color w:val="000000"/>
                <w:sz w:val="15"/>
                <w:szCs w:val="15"/>
                <w:lang w:eastAsia="es-ES"/>
              </w:rPr>
            </w:pPr>
          </w:p>
        </w:tc>
      </w:tr>
      <w:tr w:rsidR="006D4779" w:rsidRPr="00272D71" w14:paraId="4DD3CBC7"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56199929" w14:textId="77777777" w:rsidR="006D4779" w:rsidRPr="00272D71" w:rsidRDefault="006D4779" w:rsidP="006D4779">
            <w:pPr>
              <w:rPr>
                <w:rFonts w:ascii="Cambria" w:hAnsi="Cambria"/>
                <w:bCs/>
                <w:color w:val="000000"/>
                <w:sz w:val="15"/>
                <w:szCs w:val="15"/>
                <w:lang w:eastAsia="es-ES"/>
              </w:rPr>
            </w:pPr>
            <w:r w:rsidRPr="00272D71">
              <w:rPr>
                <w:rFonts w:ascii="Cambria" w:eastAsia="MS Gothic" w:hAnsi="Cambria"/>
                <w:color w:val="000000"/>
                <w:sz w:val="15"/>
                <w:szCs w:val="15"/>
                <w:lang w:eastAsia="ja-JP"/>
              </w:rPr>
              <w:t>Transferts de possibilités de pêche de thon obèse reçus de XXX (si applicable)*</w:t>
            </w:r>
          </w:p>
        </w:tc>
        <w:tc>
          <w:tcPr>
            <w:tcW w:w="160" w:type="pct"/>
            <w:tcBorders>
              <w:top w:val="single" w:sz="4" w:space="0" w:color="auto"/>
              <w:left w:val="single" w:sz="4" w:space="0" w:color="auto"/>
              <w:bottom w:val="single" w:sz="4" w:space="0" w:color="auto"/>
              <w:right w:val="single" w:sz="4" w:space="0" w:color="auto"/>
            </w:tcBorders>
          </w:tcPr>
          <w:p w14:paraId="2F15A02C" w14:textId="77777777" w:rsidR="006D4779" w:rsidRPr="00272D71" w:rsidRDefault="006D4779" w:rsidP="006D477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6BAE8F80" w14:textId="77777777" w:rsidR="006D4779" w:rsidRPr="00272D71" w:rsidRDefault="006D4779" w:rsidP="006D477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22C40156"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54740001"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131164F"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3319669"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0641F73"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C1753E6"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5FA5F37"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2123B7D2" w14:textId="77777777" w:rsidR="006D4779" w:rsidRPr="00272D71" w:rsidRDefault="006D4779" w:rsidP="006D477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724FAA0F"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53BF92F" w14:textId="77777777" w:rsidR="006D4779" w:rsidRPr="00272D71" w:rsidRDefault="006D4779" w:rsidP="006D477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18D3641B"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00B4262C"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1A29089B"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33BD2A4"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90CA2A1"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4C7A96F"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ABBC63A" w14:textId="77777777" w:rsidR="006D4779" w:rsidRPr="00272D71" w:rsidRDefault="006D4779" w:rsidP="006D477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20B0786D"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2D08A532" w14:textId="77777777" w:rsidR="006D4779" w:rsidRPr="00272D71" w:rsidRDefault="006D4779" w:rsidP="006D477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3FB64076" w14:textId="77777777" w:rsidR="006D4779" w:rsidRPr="00272D71" w:rsidRDefault="006D4779" w:rsidP="006D4779">
            <w:pPr>
              <w:jc w:val="center"/>
              <w:rPr>
                <w:rFonts w:ascii="Cambria" w:hAnsi="Cambria"/>
                <w:color w:val="000000"/>
                <w:sz w:val="15"/>
                <w:szCs w:val="15"/>
                <w:lang w:eastAsia="es-ES"/>
              </w:rPr>
            </w:pPr>
          </w:p>
        </w:tc>
      </w:tr>
      <w:tr w:rsidR="006D4779" w:rsidRPr="00272D71" w14:paraId="1F3A104B"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513D741F" w14:textId="77777777" w:rsidR="006D4779" w:rsidRPr="00272D71" w:rsidRDefault="006D4779" w:rsidP="006D4779">
            <w:pPr>
              <w:rPr>
                <w:rFonts w:ascii="Cambria" w:hAnsi="Cambria"/>
                <w:bCs/>
                <w:color w:val="000000"/>
                <w:sz w:val="15"/>
                <w:szCs w:val="15"/>
                <w:lang w:eastAsia="es-ES"/>
              </w:rPr>
            </w:pPr>
            <w:r w:rsidRPr="00272D71">
              <w:rPr>
                <w:rFonts w:ascii="Cambria" w:eastAsia="MS Gothic" w:hAnsi="Cambria"/>
                <w:color w:val="000000"/>
                <w:sz w:val="15"/>
                <w:szCs w:val="15"/>
                <w:lang w:eastAsia="ja-JP"/>
              </w:rPr>
              <w:t>Limite de capture ajustée de thon obèse (le cas échéant)</w:t>
            </w:r>
            <w:r w:rsidRPr="00272D71">
              <w:rPr>
                <w:rFonts w:ascii="Cambria" w:eastAsia="MS Gothic" w:hAnsi="Cambria"/>
                <w:color w:val="000000"/>
                <w:sz w:val="15"/>
                <w:szCs w:val="15"/>
                <w:vertAlign w:val="superscript"/>
                <w:lang w:eastAsia="ja-JP"/>
              </w:rPr>
              <w:t>3*</w:t>
            </w:r>
          </w:p>
        </w:tc>
        <w:tc>
          <w:tcPr>
            <w:tcW w:w="160" w:type="pct"/>
            <w:tcBorders>
              <w:top w:val="single" w:sz="4" w:space="0" w:color="auto"/>
              <w:left w:val="single" w:sz="4" w:space="0" w:color="auto"/>
              <w:bottom w:val="single" w:sz="4" w:space="0" w:color="auto"/>
              <w:right w:val="single" w:sz="4" w:space="0" w:color="auto"/>
            </w:tcBorders>
          </w:tcPr>
          <w:p w14:paraId="3D9CB981" w14:textId="77777777" w:rsidR="006D4779" w:rsidRPr="00272D71" w:rsidRDefault="006D4779" w:rsidP="006D477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40856773" w14:textId="77777777" w:rsidR="006D4779" w:rsidRPr="00272D71" w:rsidRDefault="006D4779" w:rsidP="006D477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58DE7B98"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hideMark/>
          </w:tcPr>
          <w:p w14:paraId="6A3867BC"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hideMark/>
          </w:tcPr>
          <w:p w14:paraId="10F07842"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4423119"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A6283F8"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06D8C8C"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5B5AD54" w14:textId="77777777" w:rsidR="006D4779" w:rsidRPr="00272D71" w:rsidRDefault="006D4779" w:rsidP="006D477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45C73A85" w14:textId="77777777" w:rsidR="006D4779" w:rsidRPr="00272D71" w:rsidRDefault="006D4779" w:rsidP="006D477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071CD357"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7E46DF8" w14:textId="77777777" w:rsidR="006D4779" w:rsidRPr="00272D71" w:rsidRDefault="006D4779" w:rsidP="006D477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115BBA3C"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hideMark/>
          </w:tcPr>
          <w:p w14:paraId="07043C15" w14:textId="77777777" w:rsidR="006D4779" w:rsidRPr="00272D71" w:rsidRDefault="006D4779" w:rsidP="006D477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hideMark/>
          </w:tcPr>
          <w:p w14:paraId="4881B284"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2AA5755" w14:textId="77777777" w:rsidR="006D4779" w:rsidRPr="00272D71" w:rsidRDefault="006D4779" w:rsidP="006D477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BE52880"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14FA16D"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6F08DCA" w14:textId="77777777" w:rsidR="006D4779" w:rsidRPr="00272D71" w:rsidRDefault="006D4779" w:rsidP="006D477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657C6B40" w14:textId="77777777" w:rsidR="006D4779" w:rsidRPr="00272D71" w:rsidRDefault="006D4779" w:rsidP="006D477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12B7387" w14:textId="77777777" w:rsidR="006D4779" w:rsidRPr="00272D71" w:rsidRDefault="006D4779" w:rsidP="006D477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2AFBF6DC" w14:textId="77777777" w:rsidR="006D4779" w:rsidRPr="00272D71" w:rsidRDefault="006D4779" w:rsidP="006D4779">
            <w:pPr>
              <w:jc w:val="center"/>
              <w:rPr>
                <w:rFonts w:ascii="Cambria" w:hAnsi="Cambria"/>
                <w:color w:val="000000"/>
                <w:sz w:val="15"/>
                <w:szCs w:val="15"/>
                <w:lang w:eastAsia="es-ES"/>
              </w:rPr>
            </w:pPr>
          </w:p>
        </w:tc>
      </w:tr>
    </w:tbl>
    <w:p w14:paraId="118FD3D5" w14:textId="77777777" w:rsidR="006D4779" w:rsidRPr="00272D71" w:rsidRDefault="006D4779" w:rsidP="006D4779">
      <w:pPr>
        <w:widowControl w:val="0"/>
        <w:jc w:val="both"/>
        <w:rPr>
          <w:rFonts w:ascii="Cambria" w:eastAsia="MS Gothic" w:hAnsi="Cambria"/>
          <w:sz w:val="15"/>
          <w:szCs w:val="15"/>
          <w:lang w:eastAsia="ja-JP"/>
        </w:rPr>
      </w:pPr>
      <w:r w:rsidRPr="00272D71">
        <w:rPr>
          <w:rFonts w:ascii="Cambria" w:eastAsia="MS Gothic" w:hAnsi="Cambria"/>
          <w:sz w:val="15"/>
          <w:szCs w:val="15"/>
          <w:lang w:eastAsia="ja-JP"/>
        </w:rPr>
        <w:t>* Ne s'applique qu'aux CPC des catégories A et B visées par la Recommandation en question. Quantités exprimées en tonnes.</w:t>
      </w:r>
    </w:p>
    <w:p w14:paraId="55BE49E6" w14:textId="4C9EECCA" w:rsidR="006D4779" w:rsidRPr="00272D71" w:rsidRDefault="006D4779" w:rsidP="006D4779">
      <w:pPr>
        <w:widowControl w:val="0"/>
        <w:jc w:val="both"/>
        <w:rPr>
          <w:rFonts w:ascii="Cambria" w:eastAsia="MS Gothic" w:hAnsi="Cambria"/>
          <w:sz w:val="15"/>
          <w:szCs w:val="15"/>
          <w:lang w:eastAsia="ja-JP"/>
        </w:rPr>
      </w:pPr>
      <w:r w:rsidRPr="00272D71">
        <w:rPr>
          <w:rFonts w:ascii="Cambria" w:eastAsia="MS Gothic" w:hAnsi="Cambria"/>
          <w:sz w:val="15"/>
          <w:szCs w:val="15"/>
          <w:vertAlign w:val="superscript"/>
          <w:lang w:eastAsia="ja-JP"/>
        </w:rPr>
        <w:t>1</w:t>
      </w:r>
      <w:r w:rsidRPr="00272D71">
        <w:rPr>
          <w:rFonts w:ascii="Cambria" w:eastAsia="MS Gothic" w:hAnsi="Cambria"/>
          <w:sz w:val="15"/>
          <w:szCs w:val="15"/>
          <w:vertAlign w:val="subscript"/>
          <w:lang w:eastAsia="ja-JP"/>
        </w:rPr>
        <w:t xml:space="preserve"> </w:t>
      </w:r>
      <w:r w:rsidRPr="00272D71">
        <w:rPr>
          <w:rFonts w:ascii="Cambria" w:eastAsia="MS Gothic" w:hAnsi="Cambria"/>
          <w:sz w:val="15"/>
          <w:szCs w:val="15"/>
          <w:lang w:eastAsia="ja-JP"/>
        </w:rPr>
        <w:t xml:space="preserve">Années de référence : 2019 et 2025. Paragraphe 27 de la </w:t>
      </w:r>
      <w:hyperlink r:id="rId23" w:history="1">
        <w:r w:rsidRPr="00272D71">
          <w:rPr>
            <w:rStyle w:val="Hyperlink"/>
            <w:rFonts w:ascii="Cambria" w:eastAsia="MS Gothic" w:hAnsi="Cambria"/>
            <w:sz w:val="15"/>
            <w:szCs w:val="15"/>
            <w:u w:val="none"/>
            <w:lang w:eastAsia="ja-JP"/>
          </w:rPr>
          <w:t>Rec. 24-01.</w:t>
        </w:r>
      </w:hyperlink>
      <w:r w:rsidRPr="00272D71">
        <w:rPr>
          <w:rFonts w:ascii="Cambria" w:eastAsia="MS Gothic" w:hAnsi="Cambria"/>
          <w:sz w:val="15"/>
          <w:szCs w:val="15"/>
          <w:lang w:eastAsia="ja-JP"/>
        </w:rPr>
        <w:t xml:space="preserve"> </w:t>
      </w:r>
    </w:p>
    <w:p w14:paraId="0025ED40" w14:textId="77777777" w:rsidR="006D4779" w:rsidRPr="00272D71" w:rsidRDefault="006D4779" w:rsidP="006D4779">
      <w:pPr>
        <w:widowControl w:val="0"/>
        <w:jc w:val="both"/>
        <w:rPr>
          <w:rFonts w:ascii="Cambria" w:eastAsia="MS Gothic" w:hAnsi="Cambria"/>
          <w:sz w:val="15"/>
          <w:szCs w:val="15"/>
          <w:lang w:eastAsia="ja-JP"/>
        </w:rPr>
      </w:pPr>
      <w:r w:rsidRPr="00272D71">
        <w:rPr>
          <w:rFonts w:ascii="Cambria" w:eastAsia="MS Gothic" w:hAnsi="Cambria"/>
          <w:sz w:val="15"/>
          <w:szCs w:val="15"/>
          <w:vertAlign w:val="superscript"/>
          <w:lang w:eastAsia="ja-JP"/>
        </w:rPr>
        <w:t>2</w:t>
      </w:r>
      <w:r w:rsidRPr="00272D71">
        <w:rPr>
          <w:rFonts w:ascii="Cambria" w:eastAsia="MS Gothic" w:hAnsi="Cambria"/>
          <w:sz w:val="15"/>
          <w:szCs w:val="15"/>
          <w:lang w:eastAsia="ja-JP"/>
        </w:rPr>
        <w:t xml:space="preserve"> La « limite de capture initiale» fait référence à la limite de capture applicable à une CPC en vertu de la Recommandation pertinente. </w:t>
      </w:r>
    </w:p>
    <w:p w14:paraId="4A0B6AEB" w14:textId="77777777" w:rsidR="006D4779" w:rsidRPr="00272D71" w:rsidRDefault="006D4779" w:rsidP="006D4779">
      <w:pPr>
        <w:widowControl w:val="0"/>
        <w:jc w:val="both"/>
        <w:rPr>
          <w:rFonts w:ascii="Cambria" w:eastAsia="MS Gothic" w:hAnsi="Cambria"/>
          <w:sz w:val="15"/>
          <w:szCs w:val="15"/>
          <w:lang w:eastAsia="ja-JP"/>
        </w:rPr>
      </w:pPr>
      <w:r w:rsidRPr="00272D71">
        <w:rPr>
          <w:rFonts w:ascii="Cambria" w:eastAsia="MS Gothic" w:hAnsi="Cambria"/>
          <w:sz w:val="15"/>
          <w:szCs w:val="15"/>
          <w:vertAlign w:val="superscript"/>
          <w:lang w:eastAsia="ja-JP"/>
        </w:rPr>
        <w:t>3</w:t>
      </w:r>
      <w:r w:rsidRPr="00272D71">
        <w:rPr>
          <w:rFonts w:ascii="Cambria" w:eastAsia="MS Gothic" w:hAnsi="Cambria"/>
          <w:sz w:val="15"/>
          <w:szCs w:val="15"/>
          <w:vertAlign w:val="subscript"/>
          <w:lang w:eastAsia="ja-JP"/>
        </w:rPr>
        <w:t xml:space="preserve"> </w:t>
      </w:r>
      <w:r w:rsidRPr="00272D71">
        <w:rPr>
          <w:rFonts w:ascii="Cambria" w:eastAsia="MS Gothic" w:hAnsi="Cambria"/>
          <w:sz w:val="15"/>
          <w:szCs w:val="15"/>
          <w:lang w:eastAsia="ja-JP"/>
        </w:rPr>
        <w:t xml:space="preserve">La « limite de capture ajustée » est calculée comme suit : la « limite de capture initiale » plus ou moins les transferts de possibilités de pêche reçus ou effectués, plus tout report de la limite de capture ajustée (ajustée en fonction des surconsommations ou des sous-consommations, hors transferts) de l'année précédente ou de l'année antérieure, moins toute surconsommation potentielle [AQ = IQ ± Transferts + Report - surconsommation]. </w:t>
      </w:r>
    </w:p>
    <w:p w14:paraId="573EE56A" w14:textId="77777777" w:rsidR="00593AA0" w:rsidRPr="00272D71" w:rsidRDefault="006D4779" w:rsidP="00A720DD">
      <w:pPr>
        <w:widowControl w:val="0"/>
        <w:jc w:val="both"/>
        <w:rPr>
          <w:rFonts w:ascii="Cambria" w:eastAsia="MS Gothic" w:hAnsi="Cambria"/>
          <w:sz w:val="15"/>
          <w:szCs w:val="15"/>
          <w:lang w:eastAsia="ja-JP"/>
        </w:rPr>
        <w:sectPr w:rsidR="00593AA0" w:rsidRPr="00272D71" w:rsidSect="006D4779">
          <w:headerReference w:type="even" r:id="rId24"/>
          <w:headerReference w:type="default" r:id="rId25"/>
          <w:footerReference w:type="even" r:id="rId26"/>
          <w:footerReference w:type="default" r:id="rId27"/>
          <w:headerReference w:type="first" r:id="rId28"/>
          <w:footerReference w:type="first" r:id="rId29"/>
          <w:pgSz w:w="16838" w:h="11906" w:orient="landscape" w:code="9"/>
          <w:pgMar w:top="1418" w:right="1418" w:bottom="1418" w:left="1418" w:header="851" w:footer="1134" w:gutter="0"/>
          <w:cols w:space="708"/>
          <w:docGrid w:linePitch="360"/>
        </w:sectPr>
      </w:pPr>
      <w:r w:rsidRPr="00272D71">
        <w:rPr>
          <w:rFonts w:ascii="Cambria" w:eastAsia="MS Gothic" w:hAnsi="Cambria"/>
          <w:sz w:val="15"/>
          <w:szCs w:val="15"/>
          <w:vertAlign w:val="superscript"/>
          <w:lang w:eastAsia="ja-JP"/>
        </w:rPr>
        <w:t>4</w:t>
      </w:r>
      <w:r w:rsidRPr="00272D71">
        <w:rPr>
          <w:rFonts w:ascii="Cambria" w:eastAsia="MS Gothic" w:hAnsi="Cambria"/>
          <w:sz w:val="15"/>
          <w:szCs w:val="15"/>
          <w:lang w:eastAsia="ja-JP"/>
        </w:rPr>
        <w:t xml:space="preserve"> Conformément à la Recommandation pertinente, en ce qui concerne les senneurs, la capacité du navire doit être indiquée en TJB ou, si possible, en TB. La capacité de transport de poissons doit être indiquée en tonnes métriques.</w:t>
      </w:r>
    </w:p>
    <w:p w14:paraId="40E96795" w14:textId="0A9A2B80" w:rsidR="00593AA0" w:rsidRPr="00272D71" w:rsidRDefault="00593AA0" w:rsidP="00593AA0">
      <w:pPr>
        <w:jc w:val="right"/>
        <w:rPr>
          <w:rFonts w:ascii="Cambria" w:hAnsi="Cambria"/>
          <w:b/>
          <w:bCs/>
          <w:sz w:val="20"/>
        </w:rPr>
      </w:pPr>
      <w:r w:rsidRPr="00272D71">
        <w:rPr>
          <w:rFonts w:ascii="Cambria" w:hAnsi="Cambria"/>
          <w:b/>
          <w:bCs/>
          <w:sz w:val="20"/>
        </w:rPr>
        <w:lastRenderedPageBreak/>
        <w:t>Appendice 2</w:t>
      </w:r>
    </w:p>
    <w:p w14:paraId="6BB57FF4" w14:textId="77777777" w:rsidR="00593AA0" w:rsidRPr="00272D71" w:rsidRDefault="00593AA0" w:rsidP="00593AA0">
      <w:pPr>
        <w:jc w:val="both"/>
        <w:rPr>
          <w:rFonts w:ascii="Cambria" w:hAnsi="Cambria"/>
          <w:sz w:val="20"/>
        </w:rPr>
      </w:pPr>
    </w:p>
    <w:p w14:paraId="1AAC5B2E" w14:textId="77777777" w:rsidR="00C24FFE" w:rsidRPr="00272D71" w:rsidRDefault="00C24FFE" w:rsidP="00C24FFE">
      <w:pPr>
        <w:widowControl w:val="0"/>
        <w:jc w:val="right"/>
        <w:rPr>
          <w:rFonts w:ascii="Cambria" w:eastAsia="MS Gothic" w:hAnsi="Cambria"/>
          <w:b/>
          <w:color w:val="000000"/>
          <w:sz w:val="20"/>
          <w:lang w:eastAsia="ja-JP"/>
        </w:rPr>
      </w:pPr>
      <w:r w:rsidRPr="00272D71">
        <w:rPr>
          <w:rFonts w:ascii="Cambria" w:eastAsia="MS Gothic" w:hAnsi="Cambria"/>
          <w:b/>
          <w:color w:val="000000"/>
          <w:sz w:val="20"/>
          <w:lang w:eastAsia="ja-JP"/>
        </w:rPr>
        <w:t>CP48-TROPPlans</w:t>
      </w:r>
    </w:p>
    <w:p w14:paraId="6132AEC1" w14:textId="77777777" w:rsidR="00C24FFE" w:rsidRPr="00272D71" w:rsidRDefault="00C24FFE" w:rsidP="00C24FFE">
      <w:pPr>
        <w:widowControl w:val="0"/>
        <w:jc w:val="right"/>
        <w:rPr>
          <w:rFonts w:ascii="Cambria" w:eastAsia="MS Gothic" w:hAnsi="Cambria"/>
          <w:b/>
          <w:color w:val="000000"/>
          <w:sz w:val="20"/>
          <w:szCs w:val="20"/>
          <w:lang w:eastAsia="ja-JP"/>
        </w:rPr>
      </w:pPr>
    </w:p>
    <w:p w14:paraId="7067010B" w14:textId="77777777" w:rsidR="00C24FFE" w:rsidRPr="00272D71" w:rsidRDefault="00C24FFE" w:rsidP="00C24FFE">
      <w:pPr>
        <w:widowControl w:val="0"/>
        <w:jc w:val="center"/>
        <w:rPr>
          <w:rFonts w:ascii="Cambria" w:eastAsia="MS Gothic" w:hAnsi="Cambria"/>
          <w:b/>
          <w:color w:val="000000"/>
          <w:sz w:val="20"/>
          <w:lang w:eastAsia="ja-JP"/>
        </w:rPr>
      </w:pPr>
      <w:r w:rsidRPr="00272D71">
        <w:rPr>
          <w:rFonts w:ascii="Cambria" w:eastAsia="MS Gothic" w:hAnsi="Cambria"/>
          <w:b/>
          <w:color w:val="000000"/>
          <w:sz w:val="20"/>
          <w:lang w:eastAsia="ja-JP"/>
        </w:rPr>
        <w:t>Plans annuels de pêche / de gestion de la capacité / de gestion des DCP</w:t>
      </w:r>
    </w:p>
    <w:p w14:paraId="3AA00885" w14:textId="77777777" w:rsidR="00C24FFE" w:rsidRPr="00272D71" w:rsidRDefault="00C24FFE" w:rsidP="00C24FFE">
      <w:pPr>
        <w:widowControl w:val="0"/>
        <w:jc w:val="center"/>
        <w:rPr>
          <w:rFonts w:ascii="Cambria" w:eastAsia="MS Gothic" w:hAnsi="Cambria"/>
          <w:b/>
          <w:color w:val="000000"/>
          <w:sz w:val="20"/>
          <w:szCs w:val="20"/>
          <w:lang w:eastAsia="ja-JP"/>
        </w:rPr>
      </w:pPr>
      <w:r w:rsidRPr="00272D71">
        <w:rPr>
          <w:rFonts w:ascii="Cambria" w:eastAsia="MS Gothic" w:hAnsi="Cambria"/>
          <w:b/>
          <w:color w:val="000000"/>
          <w:sz w:val="20"/>
          <w:lang w:eastAsia="ja-JP"/>
        </w:rPr>
        <w:t>pour les thonidés tropicaux</w:t>
      </w:r>
    </w:p>
    <w:p w14:paraId="2873A42B" w14:textId="77777777" w:rsidR="00C24FFE" w:rsidRPr="00272D71" w:rsidRDefault="00C24FFE" w:rsidP="00C24FFE">
      <w:pPr>
        <w:widowControl w:val="0"/>
        <w:rPr>
          <w:rFonts w:ascii="Cambria" w:eastAsia="MS Gothic" w:hAnsi="Cambria"/>
          <w:b/>
          <w:color w:val="000000"/>
          <w:sz w:val="20"/>
          <w:szCs w:val="20"/>
          <w:lang w:eastAsia="ja-JP"/>
        </w:rPr>
      </w:pPr>
    </w:p>
    <w:p w14:paraId="776DD4E4" w14:textId="77777777" w:rsidR="00C24FFE" w:rsidRPr="00272D71" w:rsidRDefault="00C24FFE" w:rsidP="00C24FFE">
      <w:pPr>
        <w:widowControl w:val="0"/>
        <w:rPr>
          <w:rFonts w:ascii="Cambria" w:eastAsia="MS Gothic" w:hAnsi="Cambria"/>
          <w:b/>
          <w:color w:val="000000"/>
          <w:sz w:val="20"/>
          <w:szCs w:val="20"/>
          <w:lang w:eastAsia="ja-JP"/>
        </w:rPr>
      </w:pPr>
      <w:r w:rsidRPr="00272D71">
        <w:rPr>
          <w:rFonts w:ascii="Cambria" w:eastAsia="MS Gothic" w:hAnsi="Cambria"/>
          <w:b/>
          <w:color w:val="000000"/>
          <w:sz w:val="20"/>
          <w:szCs w:val="20"/>
          <w:lang w:eastAsia="ja-JP"/>
        </w:rPr>
        <w:t>Nom de la CPC : XXX</w:t>
      </w:r>
    </w:p>
    <w:p w14:paraId="4B8D35C6" w14:textId="77777777" w:rsidR="00C24FFE" w:rsidRPr="00272D71" w:rsidRDefault="00C24FFE" w:rsidP="00C24FFE">
      <w:pPr>
        <w:widowControl w:val="0"/>
        <w:rPr>
          <w:rFonts w:ascii="Cambria" w:eastAsia="MS Gothic" w:hAnsi="Cambria"/>
          <w:color w:val="000000"/>
          <w:sz w:val="20"/>
          <w:szCs w:val="20"/>
          <w:lang w:eastAsia="ja-JP"/>
        </w:rPr>
      </w:pPr>
    </w:p>
    <w:p w14:paraId="0354CC05" w14:textId="77777777" w:rsidR="00C24FFE" w:rsidRPr="00272D71" w:rsidRDefault="00C24FFE" w:rsidP="00C24FFE">
      <w:pPr>
        <w:widowControl w:val="0"/>
        <w:jc w:val="both"/>
        <w:rPr>
          <w:rFonts w:ascii="Cambria" w:eastAsia="MS Gothic" w:hAnsi="Cambria"/>
          <w:b/>
          <w:color w:val="000000"/>
          <w:sz w:val="20"/>
          <w:szCs w:val="20"/>
          <w:lang w:eastAsia="ja-JP"/>
        </w:rPr>
      </w:pPr>
      <w:r w:rsidRPr="00272D71">
        <w:rPr>
          <w:rFonts w:ascii="Cambria" w:eastAsia="MS Gothic" w:hAnsi="Cambria"/>
          <w:b/>
          <w:color w:val="000000"/>
          <w:sz w:val="20"/>
          <w:szCs w:val="20"/>
          <w:lang w:eastAsia="ja-JP"/>
        </w:rPr>
        <w:t>Année du plan de pêche : 20XX</w:t>
      </w:r>
    </w:p>
    <w:p w14:paraId="67237C2F" w14:textId="77777777" w:rsidR="00C24FFE" w:rsidRPr="00272D71" w:rsidRDefault="00C24FFE" w:rsidP="00C24FFE">
      <w:pPr>
        <w:widowControl w:val="0"/>
        <w:jc w:val="both"/>
        <w:rPr>
          <w:rFonts w:ascii="Cambria" w:eastAsia="MS Gothic" w:hAnsi="Cambria"/>
          <w:b/>
          <w:color w:val="000000"/>
          <w:sz w:val="20"/>
          <w:szCs w:val="20"/>
          <w:lang w:eastAsia="ja-JP"/>
        </w:rPr>
      </w:pPr>
    </w:p>
    <w:p w14:paraId="576002E6" w14:textId="77777777" w:rsidR="00C24FFE" w:rsidRPr="00272D71" w:rsidRDefault="00C24FFE" w:rsidP="00C24FFE">
      <w:pPr>
        <w:widowControl w:val="0"/>
        <w:jc w:val="both"/>
        <w:rPr>
          <w:rFonts w:ascii="Cambria" w:eastAsia="MS Gothic" w:hAnsi="Cambria"/>
          <w:b/>
          <w:color w:val="000000"/>
          <w:sz w:val="20"/>
          <w:szCs w:val="20"/>
          <w:lang w:eastAsia="ja-JP"/>
        </w:rPr>
      </w:pPr>
    </w:p>
    <w:p w14:paraId="195C0AA6" w14:textId="77777777" w:rsidR="00C24FFE" w:rsidRPr="00272D71" w:rsidRDefault="00C24FFE" w:rsidP="00BF5E9B">
      <w:pPr>
        <w:widowControl w:val="0"/>
        <w:numPr>
          <w:ilvl w:val="0"/>
          <w:numId w:val="48"/>
        </w:numPr>
        <w:ind w:left="426" w:hanging="426"/>
        <w:contextualSpacing/>
        <w:jc w:val="both"/>
        <w:rPr>
          <w:rFonts w:ascii="Cambria" w:eastAsia="MS Gothic" w:hAnsi="Cambria"/>
          <w:b/>
          <w:color w:val="000000"/>
          <w:sz w:val="20"/>
          <w:szCs w:val="20"/>
          <w:lang w:eastAsia="ja-JP"/>
        </w:rPr>
      </w:pPr>
      <w:r w:rsidRPr="00272D71">
        <w:rPr>
          <w:rFonts w:ascii="Cambria" w:eastAsia="MS Gothic" w:hAnsi="Cambria"/>
          <w:b/>
          <w:color w:val="000000"/>
          <w:sz w:val="20"/>
          <w:szCs w:val="20"/>
          <w:lang w:eastAsia="ja-JP"/>
        </w:rPr>
        <w:t>Introduction</w:t>
      </w:r>
    </w:p>
    <w:p w14:paraId="7B1134A7" w14:textId="77777777" w:rsidR="00C24FFE" w:rsidRPr="00272D71" w:rsidRDefault="00C24FFE" w:rsidP="00C24FFE">
      <w:pPr>
        <w:widowControl w:val="0"/>
        <w:jc w:val="both"/>
        <w:rPr>
          <w:rFonts w:ascii="Cambria" w:eastAsia="MS Gothic" w:hAnsi="Cambria"/>
          <w:b/>
          <w:color w:val="000000"/>
          <w:sz w:val="20"/>
          <w:szCs w:val="20"/>
          <w:lang w:eastAsia="ja-JP"/>
        </w:rPr>
      </w:pPr>
    </w:p>
    <w:p w14:paraId="5E1DED44"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iCs/>
          <w:color w:val="000000"/>
          <w:sz w:val="20"/>
          <w:szCs w:val="20"/>
          <w:lang w:eastAsia="ja-JP"/>
        </w:rPr>
        <w:t xml:space="preserve">Les CPC des catégories A et B, comme spécifié au paragraphe 6 de la </w:t>
      </w:r>
      <w:hyperlink r:id="rId30" w:history="1">
        <w:r w:rsidRPr="00272D71">
          <w:rPr>
            <w:rFonts w:ascii="Cambria" w:eastAsia="MS Gothic" w:hAnsi="Cambria"/>
            <w:i/>
            <w:color w:val="0563C1"/>
            <w:sz w:val="20"/>
            <w:szCs w:val="20"/>
            <w:lang w:eastAsia="ja-JP"/>
          </w:rPr>
          <w:t>Rec. 24-01</w:t>
        </w:r>
      </w:hyperlink>
      <w:r w:rsidRPr="00272D71">
        <w:rPr>
          <w:rFonts w:ascii="Cambria" w:eastAsia="MS Gothic" w:hAnsi="Cambria"/>
          <w:i/>
          <w:iCs/>
          <w:color w:val="000000"/>
          <w:sz w:val="20"/>
          <w:szCs w:val="20"/>
          <w:lang w:eastAsia="ja-JP"/>
        </w:rPr>
        <w:t>, devront établir un plan annuel de pêche / de capacité</w:t>
      </w:r>
      <w:r w:rsidRPr="00272D71">
        <w:rPr>
          <w:rFonts w:ascii="Cambria" w:eastAsia="MS Gothic" w:hAnsi="Cambria"/>
          <w:color w:val="000000"/>
          <w:sz w:val="20"/>
          <w:szCs w:val="20"/>
          <w:lang w:eastAsia="ja-JP"/>
        </w:rPr>
        <w:t>.</w:t>
      </w:r>
    </w:p>
    <w:p w14:paraId="3D243A9F" w14:textId="77777777" w:rsidR="00C24FFE" w:rsidRPr="00272D71" w:rsidRDefault="00C24FFE" w:rsidP="00C24FFE">
      <w:pPr>
        <w:widowControl w:val="0"/>
        <w:jc w:val="both"/>
        <w:rPr>
          <w:rFonts w:ascii="Cambria" w:eastAsia="MS Gothic" w:hAnsi="Cambria"/>
          <w:i/>
          <w:color w:val="000000"/>
          <w:sz w:val="20"/>
          <w:szCs w:val="20"/>
          <w:lang w:eastAsia="ja-JP"/>
        </w:rPr>
      </w:pPr>
    </w:p>
    <w:p w14:paraId="31E9B556"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iCs/>
          <w:color w:val="000000"/>
          <w:sz w:val="20"/>
          <w:szCs w:val="20"/>
          <w:lang w:eastAsia="ja-JP"/>
        </w:rPr>
        <w:t xml:space="preserve">Si une CPC de la catégorie C, comme spécifié au paragraphe 6 de la </w:t>
      </w:r>
      <w:hyperlink r:id="rId31" w:history="1">
        <w:r w:rsidRPr="00272D71">
          <w:rPr>
            <w:rFonts w:ascii="Cambria" w:eastAsia="MS Gothic" w:hAnsi="Cambria"/>
            <w:i/>
            <w:color w:val="0563C1"/>
            <w:sz w:val="20"/>
            <w:szCs w:val="20"/>
            <w:lang w:eastAsia="ja-JP"/>
          </w:rPr>
          <w:t>Rec. 24-01</w:t>
        </w:r>
      </w:hyperlink>
      <w:r w:rsidRPr="00272D71">
        <w:rPr>
          <w:rFonts w:ascii="Cambria" w:eastAsia="MS Gothic" w:hAnsi="Cambria"/>
          <w:i/>
          <w:iCs/>
          <w:color w:val="000000"/>
          <w:sz w:val="20"/>
          <w:szCs w:val="20"/>
          <w:lang w:eastAsia="ja-JP"/>
        </w:rPr>
        <w:t>, capture plus de 500 t de thon obèse au cours d’une année quelconque, elle devra soumettre un plan annuel de pêche/ de capacité dans les deux ans suivant l’année au cours de laquelle la prise a été réalisée.</w:t>
      </w:r>
    </w:p>
    <w:p w14:paraId="6DDE7A55" w14:textId="77777777" w:rsidR="00C24FFE" w:rsidRPr="00272D71" w:rsidRDefault="00C24FFE" w:rsidP="00C24FFE">
      <w:pPr>
        <w:widowControl w:val="0"/>
        <w:jc w:val="both"/>
        <w:rPr>
          <w:rFonts w:ascii="Cambria" w:eastAsia="MS Gothic" w:hAnsi="Cambria"/>
          <w:i/>
          <w:color w:val="000000"/>
          <w:sz w:val="20"/>
          <w:szCs w:val="20"/>
          <w:lang w:eastAsia="ja-JP"/>
        </w:rPr>
      </w:pPr>
    </w:p>
    <w:p w14:paraId="0B0803C5"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iCs/>
          <w:color w:val="000000"/>
          <w:sz w:val="20"/>
          <w:szCs w:val="20"/>
          <w:lang w:eastAsia="ja-JP"/>
        </w:rPr>
        <w:t xml:space="preserve">Il est suggéré que les CPC décrivent leurs plans de pêche en suivant les sections de la </w:t>
      </w:r>
      <w:hyperlink r:id="rId32" w:history="1">
        <w:r w:rsidRPr="00272D71">
          <w:rPr>
            <w:rFonts w:ascii="Cambria" w:eastAsia="MS Gothic" w:hAnsi="Cambria"/>
            <w:i/>
            <w:color w:val="0563C1"/>
            <w:sz w:val="20"/>
            <w:szCs w:val="20"/>
            <w:lang w:eastAsia="ja-JP"/>
          </w:rPr>
          <w:t>Rec.</w:t>
        </w:r>
      </w:hyperlink>
      <w:hyperlink r:id="rId33" w:history="1">
        <w:r w:rsidRPr="00272D71">
          <w:rPr>
            <w:rFonts w:ascii="Cambria" w:eastAsia="MS Gothic" w:hAnsi="Cambria"/>
            <w:i/>
            <w:color w:val="0563C1"/>
            <w:sz w:val="20"/>
            <w:szCs w:val="20"/>
            <w:lang w:eastAsia="ja-JP"/>
          </w:rPr>
          <w:t xml:space="preserve"> 24-01</w:t>
        </w:r>
      </w:hyperlink>
      <w:r w:rsidRPr="00272D71">
        <w:rPr>
          <w:rFonts w:ascii="Cambria" w:eastAsia="MS Gothic" w:hAnsi="Cambria"/>
          <w:i/>
          <w:color w:val="000000"/>
          <w:sz w:val="20"/>
          <w:szCs w:val="20"/>
          <w:lang w:eastAsia="ja-JP"/>
        </w:rPr>
        <w:t>. Veuillez noter que des feuilles supplémentaires peuvent être utilisées, mais comme les plans devront être traduits afin d’être soumis au Comité d'application, le Secrétariat demande qu'ils soient aussi brefs que possible. Toute CPC nécessitant plus de 2.500 mots pour expliquer son plan de pêche/de capacité est également priée de soumettre un résumé d'une page pour traduction.</w:t>
      </w:r>
    </w:p>
    <w:p w14:paraId="4D855DD4" w14:textId="77777777" w:rsidR="00C24FFE" w:rsidRPr="00272D71" w:rsidRDefault="00C24FFE" w:rsidP="00C24FFE">
      <w:pPr>
        <w:widowControl w:val="0"/>
        <w:jc w:val="both"/>
        <w:rPr>
          <w:rFonts w:ascii="Cambria" w:eastAsia="MS Gothic" w:hAnsi="Cambria"/>
          <w:i/>
          <w:color w:val="000000"/>
          <w:sz w:val="20"/>
          <w:szCs w:val="20"/>
          <w:lang w:eastAsia="ja-JP"/>
        </w:rPr>
      </w:pPr>
    </w:p>
    <w:p w14:paraId="106D6FE0" w14:textId="77777777" w:rsidR="00C24FFE" w:rsidRPr="00272D71" w:rsidRDefault="00C24FFE" w:rsidP="00C24FFE">
      <w:pPr>
        <w:widowControl w:val="0"/>
        <w:jc w:val="both"/>
        <w:rPr>
          <w:rFonts w:ascii="Cambria" w:eastAsia="MS Gothic" w:hAnsi="Cambria"/>
          <w:i/>
          <w:color w:val="000000"/>
          <w:sz w:val="20"/>
          <w:szCs w:val="20"/>
          <w:lang w:eastAsia="ja-JP"/>
        </w:rPr>
      </w:pPr>
    </w:p>
    <w:p w14:paraId="5169A064" w14:textId="77777777" w:rsidR="00C24FFE" w:rsidRPr="00272D71" w:rsidRDefault="00C24FFE" w:rsidP="00BF5E9B">
      <w:pPr>
        <w:widowControl w:val="0"/>
        <w:numPr>
          <w:ilvl w:val="0"/>
          <w:numId w:val="48"/>
        </w:numPr>
        <w:ind w:left="426" w:hanging="426"/>
        <w:contextualSpacing/>
        <w:jc w:val="both"/>
        <w:rPr>
          <w:rFonts w:ascii="Cambria" w:eastAsia="MS Gothic" w:hAnsi="Cambria"/>
          <w:b/>
          <w:bCs/>
          <w:i/>
          <w:color w:val="000000"/>
          <w:sz w:val="20"/>
          <w:szCs w:val="20"/>
          <w:lang w:eastAsia="ja-JP"/>
        </w:rPr>
      </w:pPr>
      <w:r w:rsidRPr="00272D71">
        <w:rPr>
          <w:rFonts w:ascii="Cambria" w:eastAsia="MS Gothic" w:hAnsi="Cambria"/>
          <w:b/>
          <w:color w:val="000000"/>
          <w:sz w:val="20"/>
          <w:szCs w:val="20"/>
          <w:lang w:eastAsia="ja-JP"/>
        </w:rPr>
        <w:t xml:space="preserve">Détails du plan de pêche - pour les CPC des catégories A et B, </w:t>
      </w:r>
      <w:r w:rsidRPr="00272D71">
        <w:rPr>
          <w:rFonts w:ascii="Cambria" w:eastAsia="MS Gothic" w:hAnsi="Cambria"/>
          <w:b/>
          <w:bCs/>
          <w:color w:val="000000"/>
          <w:sz w:val="20"/>
          <w:szCs w:val="20"/>
          <w:lang w:eastAsia="ja-JP"/>
        </w:rPr>
        <w:t xml:space="preserve">comme spécifié </w:t>
      </w:r>
      <w:r w:rsidRPr="00272D71">
        <w:rPr>
          <w:rFonts w:ascii="Cambria" w:eastAsia="MS Gothic" w:hAnsi="Cambria"/>
          <w:b/>
          <w:color w:val="000000"/>
          <w:sz w:val="20"/>
          <w:szCs w:val="20"/>
          <w:lang w:eastAsia="ja-JP"/>
        </w:rPr>
        <w:t xml:space="preserve">au paragraphe 6 de la </w:t>
      </w:r>
      <w:hyperlink r:id="rId34" w:history="1">
        <w:r w:rsidRPr="00272D71">
          <w:rPr>
            <w:rFonts w:ascii="Cambria" w:eastAsia="MS Gothic" w:hAnsi="Cambria"/>
            <w:b/>
            <w:color w:val="0563C1"/>
            <w:sz w:val="20"/>
            <w:szCs w:val="20"/>
            <w:lang w:eastAsia="ja-JP"/>
          </w:rPr>
          <w:t>Rec. 24-01</w:t>
        </w:r>
      </w:hyperlink>
      <w:r w:rsidRPr="00272D71">
        <w:rPr>
          <w:rFonts w:ascii="Cambria" w:eastAsia="MS Gothic" w:hAnsi="Cambria"/>
          <w:b/>
          <w:color w:val="000000"/>
          <w:sz w:val="20"/>
          <w:szCs w:val="20"/>
          <w:lang w:eastAsia="ja-JP"/>
        </w:rPr>
        <w:t>, ou pour les CPC de la catégorie C dont les prises de thon obèse ont dépassé 500 t au cours des deux années précédentes</w:t>
      </w:r>
    </w:p>
    <w:p w14:paraId="5C3B091F" w14:textId="77777777" w:rsidR="00C24FFE" w:rsidRPr="00272D71" w:rsidRDefault="00C24FFE" w:rsidP="00C24FFE">
      <w:pPr>
        <w:widowControl w:val="0"/>
        <w:jc w:val="both"/>
        <w:rPr>
          <w:rFonts w:ascii="Cambria" w:eastAsia="MS Gothic" w:hAnsi="Cambria"/>
          <w:b/>
          <w:color w:val="000000"/>
          <w:sz w:val="20"/>
          <w:szCs w:val="20"/>
          <w:lang w:eastAsia="ja-JP"/>
        </w:rPr>
      </w:pPr>
    </w:p>
    <w:p w14:paraId="5FD9E092"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t xml:space="preserve">Au plus tard le 15 février de chaque année, les CPC des catégories A et B, telles que visées au paragraphe 6 de la </w:t>
      </w:r>
      <w:hyperlink r:id="rId35" w:history="1">
        <w:r w:rsidRPr="00272D71">
          <w:rPr>
            <w:rFonts w:ascii="Cambria" w:eastAsia="MS Gothic" w:hAnsi="Cambria"/>
            <w:i/>
            <w:color w:val="0563C1"/>
            <w:sz w:val="20"/>
            <w:szCs w:val="20"/>
            <w:lang w:eastAsia="ja-JP"/>
          </w:rPr>
          <w:t>Rec. 24-01</w:t>
        </w:r>
      </w:hyperlink>
      <w:r w:rsidRPr="00272D71">
        <w:rPr>
          <w:rFonts w:ascii="Cambria" w:eastAsia="MS Gothic" w:hAnsi="Cambria"/>
          <w:i/>
          <w:color w:val="000000"/>
          <w:sz w:val="20"/>
          <w:szCs w:val="20"/>
          <w:lang w:eastAsia="ja-JP"/>
        </w:rPr>
        <w:t xml:space="preserve"> devront soumettre à la Sous-commission 1 un plan de pêche, de gestion et de capacité incluant des informations sur la manière dont elles mettront en œuvre leurs obligations respectives en matière de limites de capture. Le plan devra comprendre le nombre actuel de navires de pêche par engin et par taille (&lt; 20 m ou ≥20 m) et de navires de support.</w:t>
      </w:r>
    </w:p>
    <w:p w14:paraId="448939F9" w14:textId="77777777" w:rsidR="00C24FFE" w:rsidRPr="00272D71" w:rsidRDefault="00C24FFE" w:rsidP="00C24FFE">
      <w:pPr>
        <w:widowControl w:val="0"/>
        <w:jc w:val="both"/>
        <w:rPr>
          <w:rFonts w:ascii="Cambria" w:eastAsia="MS Gothic" w:hAnsi="Cambria"/>
          <w:color w:val="000000"/>
          <w:sz w:val="20"/>
          <w:szCs w:val="20"/>
          <w:lang w:eastAsia="ja-JP"/>
        </w:rPr>
      </w:pPr>
    </w:p>
    <w:p w14:paraId="5F81E5BD"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t xml:space="preserve">Chaque CPC devra démontrer dans le plan que sa capacité totale est proportionnée à sa limite de capture, en tenant compte de la moyenne annuelle des captures de thon obèse par navire dans le passé et d'autres facteurs tels que la dépendance de chaque navire à l'égard de la capture de thon obèse. À titre d’information, la Sous-commission 1 devra réviser chaque année ces plans. </w:t>
      </w:r>
    </w:p>
    <w:p w14:paraId="15576D2A" w14:textId="77777777" w:rsidR="00C24FFE" w:rsidRPr="00272D71" w:rsidRDefault="00C24FFE" w:rsidP="00C24FFE">
      <w:pPr>
        <w:widowControl w:val="0"/>
        <w:jc w:val="both"/>
        <w:rPr>
          <w:rFonts w:ascii="Cambria" w:eastAsia="MS Gothic" w:hAnsi="Cambria"/>
          <w:i/>
          <w:color w:val="000000"/>
          <w:sz w:val="20"/>
          <w:szCs w:val="20"/>
          <w:lang w:eastAsia="ja-JP"/>
        </w:rPr>
      </w:pPr>
    </w:p>
    <w:p w14:paraId="56038E24"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t xml:space="preserve">Si une CPC de la catégorie C, comme spécifié au paragraphe 6 de la </w:t>
      </w:r>
      <w:hyperlink r:id="rId36" w:history="1">
        <w:r w:rsidRPr="00272D71">
          <w:rPr>
            <w:rFonts w:ascii="Cambria" w:eastAsia="MS Gothic" w:hAnsi="Cambria"/>
            <w:i/>
            <w:color w:val="0563C1"/>
            <w:sz w:val="20"/>
            <w:szCs w:val="20"/>
            <w:lang w:eastAsia="ja-JP"/>
          </w:rPr>
          <w:t>Rec. 24-01</w:t>
        </w:r>
      </w:hyperlink>
      <w:r w:rsidRPr="00272D71">
        <w:rPr>
          <w:rFonts w:ascii="Cambria" w:eastAsia="MS Gothic" w:hAnsi="Cambria"/>
          <w:i/>
          <w:color w:val="000000"/>
          <w:sz w:val="20"/>
          <w:szCs w:val="20"/>
          <w:lang w:eastAsia="ja-JP"/>
        </w:rPr>
        <w:t>, capture plus de 500 t de thon obèse au cours d’une année quelconque, elle devra soumettre un plan de pêche, de gestion et de capacité à la Sous-commission 1 dans les deux ans suivant l’année au cours de laquelle la prise a été réalisée. Le plan devra comprendre le nombre actuel de navires de pêche par engin et par taille (&lt; 20 m ou ≥20 m), ainsi que tout plan visant à introduire des navires de pêche supplémentaires pendant l’année en cours ou l’année suivante. Les plans devront être soumis à la Sous-commission 1 à titre d’information.</w:t>
      </w:r>
    </w:p>
    <w:p w14:paraId="6170E985" w14:textId="77777777" w:rsidR="00C24FFE" w:rsidRPr="00272D71" w:rsidRDefault="00C24FFE" w:rsidP="00C24FFE">
      <w:pPr>
        <w:widowControl w:val="0"/>
        <w:jc w:val="both"/>
        <w:rPr>
          <w:rFonts w:ascii="Cambria" w:eastAsia="MS Gothic" w:hAnsi="Cambria"/>
          <w:i/>
          <w:color w:val="000000"/>
          <w:sz w:val="20"/>
          <w:szCs w:val="20"/>
          <w:lang w:eastAsia="ja-JP"/>
        </w:rPr>
      </w:pPr>
    </w:p>
    <w:p w14:paraId="43BB897A"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t>Toute CPC de la catégorie C qui prévoit d’accroître sa capacité en 2025, 2026 ou 2027 devra fournir une déclaration avant le 31 janvier de l’année correspondante. Ces déclarations devraient inclure des informations détaillées sur les ajouts proposés/potentiels à la flottille, y compris les caractéristiques du navire et le type d'engin. Les déclarations devront être soumises au Secrétariat de l’ICCAT et mises à la disposition de toutes les CPC. Ces CPC devront modifier leur déclaration au fur et à mesure que leur situation et leurs opportunités évoluent.</w:t>
      </w:r>
    </w:p>
    <w:p w14:paraId="0C95F852" w14:textId="77777777" w:rsidR="00C24FFE" w:rsidRPr="00272D71" w:rsidRDefault="00C24FFE" w:rsidP="00C24FFE">
      <w:pPr>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br w:type="page"/>
      </w:r>
    </w:p>
    <w:tbl>
      <w:tblPr>
        <w:tblStyle w:val="TableGrid"/>
        <w:tblW w:w="9364" w:type="dxa"/>
        <w:tblLayout w:type="fixed"/>
        <w:tblLook w:val="04A0" w:firstRow="1" w:lastRow="0" w:firstColumn="1" w:lastColumn="0" w:noHBand="0" w:noVBand="1"/>
      </w:tblPr>
      <w:tblGrid>
        <w:gridCol w:w="279"/>
        <w:gridCol w:w="2268"/>
        <w:gridCol w:w="1843"/>
        <w:gridCol w:w="1842"/>
        <w:gridCol w:w="3132"/>
      </w:tblGrid>
      <w:tr w:rsidR="00C24FFE" w:rsidRPr="00272D71" w14:paraId="7C5C08C4" w14:textId="77777777" w:rsidTr="006A7F69">
        <w:trPr>
          <w:trHeight w:val="969"/>
        </w:trPr>
        <w:tc>
          <w:tcPr>
            <w:tcW w:w="279" w:type="dxa"/>
          </w:tcPr>
          <w:p w14:paraId="706423F3" w14:textId="77777777" w:rsidR="00C24FFE" w:rsidRPr="00272D71" w:rsidRDefault="00C24FFE" w:rsidP="006A7F69">
            <w:pPr>
              <w:widowControl w:val="0"/>
              <w:rPr>
                <w:rFonts w:ascii="Cambria" w:hAnsi="Cambria"/>
                <w:sz w:val="20"/>
                <w:szCs w:val="20"/>
                <w:lang w:eastAsia="ja-JP"/>
              </w:rPr>
            </w:pPr>
          </w:p>
        </w:tc>
        <w:tc>
          <w:tcPr>
            <w:tcW w:w="2268" w:type="dxa"/>
            <w:vAlign w:val="center"/>
          </w:tcPr>
          <w:p w14:paraId="4CC40A07" w14:textId="77777777" w:rsidR="00C24FFE" w:rsidRPr="00272D71" w:rsidRDefault="00C24FFE" w:rsidP="006A7F69">
            <w:pPr>
              <w:widowControl w:val="0"/>
              <w:jc w:val="center"/>
              <w:rPr>
                <w:rFonts w:ascii="Cambria" w:hAnsi="Cambria"/>
                <w:i/>
                <w:sz w:val="20"/>
                <w:szCs w:val="20"/>
                <w:lang w:eastAsia="ja-JP"/>
              </w:rPr>
            </w:pPr>
            <w:r w:rsidRPr="00272D71">
              <w:rPr>
                <w:rFonts w:ascii="Cambria" w:hAnsi="Cambria"/>
                <w:i/>
                <w:sz w:val="20"/>
                <w:lang w:eastAsia="ja-JP"/>
              </w:rPr>
              <w:t xml:space="preserve">Exigence de l’ICCAT </w:t>
            </w:r>
          </w:p>
          <w:p w14:paraId="17C185FD" w14:textId="77777777" w:rsidR="00C24FFE" w:rsidRPr="00272D71" w:rsidRDefault="00C24FFE" w:rsidP="006A7F69">
            <w:pPr>
              <w:widowControl w:val="0"/>
              <w:jc w:val="center"/>
              <w:rPr>
                <w:rFonts w:ascii="Cambria" w:hAnsi="Cambria"/>
                <w:i/>
                <w:sz w:val="20"/>
                <w:szCs w:val="20"/>
                <w:lang w:eastAsia="ja-JP"/>
              </w:rPr>
            </w:pPr>
            <w:r w:rsidRPr="00272D71">
              <w:rPr>
                <w:rFonts w:ascii="Cambria" w:hAnsi="Cambria"/>
                <w:i/>
                <w:sz w:val="20"/>
                <w:lang w:eastAsia="ja-JP"/>
              </w:rPr>
              <w:t xml:space="preserve">(en vertu de la </w:t>
            </w:r>
            <w:hyperlink r:id="rId37" w:history="1">
              <w:r w:rsidRPr="00272D71">
                <w:rPr>
                  <w:rFonts w:ascii="Cambria" w:hAnsi="Cambria"/>
                  <w:i/>
                  <w:color w:val="0563C1"/>
                  <w:sz w:val="20"/>
                  <w:lang w:eastAsia="ja-JP"/>
                </w:rPr>
                <w:t>Rec.</w:t>
              </w:r>
            </w:hyperlink>
            <w:hyperlink r:id="rId38" w:history="1">
              <w:r w:rsidRPr="00272D71">
                <w:rPr>
                  <w:rFonts w:ascii="Cambria" w:hAnsi="Cambria"/>
                  <w:i/>
                  <w:color w:val="0563C1"/>
                  <w:sz w:val="20"/>
                  <w:lang w:eastAsia="ja-JP"/>
                </w:rPr>
                <w:t xml:space="preserve"> 24-01</w:t>
              </w:r>
            </w:hyperlink>
            <w:r w:rsidRPr="00272D71">
              <w:rPr>
                <w:rFonts w:ascii="Cambria" w:hAnsi="Cambria"/>
                <w:i/>
                <w:sz w:val="20"/>
                <w:lang w:eastAsia="ja-JP"/>
              </w:rPr>
              <w:t>)</w:t>
            </w:r>
          </w:p>
        </w:tc>
        <w:tc>
          <w:tcPr>
            <w:tcW w:w="1843" w:type="dxa"/>
            <w:vAlign w:val="center"/>
          </w:tcPr>
          <w:p w14:paraId="763DED69" w14:textId="77777777" w:rsidR="00C24FFE" w:rsidRPr="00272D71" w:rsidRDefault="00C24FFE" w:rsidP="006A7F69">
            <w:pPr>
              <w:widowControl w:val="0"/>
              <w:jc w:val="center"/>
              <w:rPr>
                <w:rFonts w:ascii="Cambria" w:hAnsi="Cambria"/>
                <w:i/>
                <w:sz w:val="20"/>
                <w:szCs w:val="20"/>
                <w:lang w:eastAsia="ja-JP"/>
              </w:rPr>
            </w:pPr>
            <w:r w:rsidRPr="00272D71">
              <w:rPr>
                <w:rFonts w:ascii="Cambria" w:hAnsi="Cambria"/>
                <w:i/>
                <w:sz w:val="20"/>
                <w:lang w:eastAsia="ja-JP"/>
              </w:rPr>
              <w:t xml:space="preserve">Explication des mesures prises par la CPC à des fins de mise en œuvre </w:t>
            </w:r>
          </w:p>
        </w:tc>
        <w:tc>
          <w:tcPr>
            <w:tcW w:w="1842" w:type="dxa"/>
            <w:vAlign w:val="center"/>
          </w:tcPr>
          <w:p w14:paraId="40C9BF51" w14:textId="77777777" w:rsidR="00C24FFE" w:rsidRPr="00272D71" w:rsidRDefault="00C24FFE" w:rsidP="006A7F69">
            <w:pPr>
              <w:widowControl w:val="0"/>
              <w:jc w:val="center"/>
              <w:rPr>
                <w:rFonts w:ascii="Cambria" w:hAnsi="Cambria"/>
                <w:i/>
                <w:sz w:val="20"/>
                <w:szCs w:val="20"/>
                <w:lang w:eastAsia="ja-JP"/>
              </w:rPr>
            </w:pPr>
            <w:r w:rsidRPr="00272D71">
              <w:rPr>
                <w:rFonts w:ascii="Cambria" w:hAnsi="Cambria"/>
                <w:i/>
                <w:sz w:val="20"/>
                <w:lang w:eastAsia="ja-JP"/>
              </w:rPr>
              <w:t>Législation ou règlementations nationales pertinentes (selon le cas)</w:t>
            </w:r>
          </w:p>
        </w:tc>
        <w:tc>
          <w:tcPr>
            <w:tcW w:w="3132" w:type="dxa"/>
            <w:vAlign w:val="center"/>
          </w:tcPr>
          <w:p w14:paraId="16BD6F1A" w14:textId="77777777" w:rsidR="00C24FFE" w:rsidRPr="00272D71" w:rsidRDefault="00C24FFE" w:rsidP="006A7F69">
            <w:pPr>
              <w:widowControl w:val="0"/>
              <w:jc w:val="center"/>
              <w:rPr>
                <w:rFonts w:ascii="Cambria" w:hAnsi="Cambria"/>
                <w:i/>
                <w:sz w:val="20"/>
                <w:szCs w:val="20"/>
                <w:lang w:eastAsia="ja-JP"/>
              </w:rPr>
            </w:pPr>
            <w:r w:rsidRPr="00272D71">
              <w:rPr>
                <w:rFonts w:ascii="Cambria" w:hAnsi="Cambria"/>
                <w:i/>
                <w:sz w:val="20"/>
                <w:lang w:eastAsia="ja-JP"/>
              </w:rPr>
              <w:t>Notes</w:t>
            </w:r>
          </w:p>
        </w:tc>
      </w:tr>
      <w:tr w:rsidR="00C24FFE" w:rsidRPr="00272D71" w14:paraId="5EE2856F" w14:textId="77777777" w:rsidTr="006A7F69">
        <w:trPr>
          <w:trHeight w:val="237"/>
        </w:trPr>
        <w:tc>
          <w:tcPr>
            <w:tcW w:w="279" w:type="dxa"/>
          </w:tcPr>
          <w:p w14:paraId="71C93C9D"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1.</w:t>
            </w:r>
          </w:p>
        </w:tc>
        <w:tc>
          <w:tcPr>
            <w:tcW w:w="2268" w:type="dxa"/>
          </w:tcPr>
          <w:p w14:paraId="50274526"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Limites de capture et capacité totale correspondante*</w:t>
            </w:r>
          </w:p>
          <w:p w14:paraId="0D94B539"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(IIe Partie)</w:t>
            </w:r>
          </w:p>
        </w:tc>
        <w:tc>
          <w:tcPr>
            <w:tcW w:w="1843" w:type="dxa"/>
          </w:tcPr>
          <w:p w14:paraId="1CF90D32" w14:textId="77777777" w:rsidR="00C24FFE" w:rsidRPr="00272D71" w:rsidRDefault="00C24FFE" w:rsidP="006A7F69">
            <w:pPr>
              <w:widowControl w:val="0"/>
              <w:rPr>
                <w:rFonts w:ascii="Cambria" w:hAnsi="Cambria"/>
                <w:sz w:val="20"/>
                <w:szCs w:val="20"/>
                <w:lang w:eastAsia="ja-JP"/>
              </w:rPr>
            </w:pPr>
          </w:p>
        </w:tc>
        <w:tc>
          <w:tcPr>
            <w:tcW w:w="1842" w:type="dxa"/>
          </w:tcPr>
          <w:p w14:paraId="197C0791" w14:textId="77777777" w:rsidR="00C24FFE" w:rsidRPr="00272D71" w:rsidRDefault="00C24FFE" w:rsidP="006A7F69">
            <w:pPr>
              <w:widowControl w:val="0"/>
              <w:rPr>
                <w:rFonts w:ascii="Cambria" w:hAnsi="Cambria"/>
                <w:sz w:val="20"/>
                <w:szCs w:val="20"/>
                <w:lang w:eastAsia="ja-JP"/>
              </w:rPr>
            </w:pPr>
          </w:p>
        </w:tc>
        <w:tc>
          <w:tcPr>
            <w:tcW w:w="3132" w:type="dxa"/>
          </w:tcPr>
          <w:p w14:paraId="463AF555" w14:textId="77777777" w:rsidR="00C24FFE" w:rsidRPr="00272D71" w:rsidRDefault="00C24FFE" w:rsidP="006A7F69">
            <w:pPr>
              <w:widowControl w:val="0"/>
              <w:jc w:val="both"/>
              <w:rPr>
                <w:rFonts w:ascii="Cambria" w:hAnsi="Cambria"/>
                <w:sz w:val="20"/>
                <w:szCs w:val="20"/>
                <w:lang w:eastAsia="ja-JP"/>
              </w:rPr>
            </w:pPr>
            <w:r w:rsidRPr="00272D71">
              <w:rPr>
                <w:rFonts w:ascii="Cambria" w:hAnsi="Cambria"/>
                <w:sz w:val="20"/>
                <w:lang w:eastAsia="ja-JP"/>
              </w:rPr>
              <w:t>Les informations doivent inclure la méthodologie de calcul et les postulats retenus, en s'appuyant sur les captures moyennes récentes de thon obèse par navire actif (par engin et par classe de taille) ainsi que sur d'autres facteurs pertinents (par exemple, le nombre de jours de pêche, le degré de dépendance vis-à-vis du thon obèse, la capacité de la cale et la technologie utilisée).</w:t>
            </w:r>
          </w:p>
        </w:tc>
      </w:tr>
      <w:tr w:rsidR="00C24FFE" w:rsidRPr="00272D71" w14:paraId="2E0A3387" w14:textId="77777777" w:rsidTr="006A7F69">
        <w:trPr>
          <w:trHeight w:val="247"/>
        </w:trPr>
        <w:tc>
          <w:tcPr>
            <w:tcW w:w="279" w:type="dxa"/>
          </w:tcPr>
          <w:p w14:paraId="3325DF12"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2.</w:t>
            </w:r>
          </w:p>
        </w:tc>
        <w:tc>
          <w:tcPr>
            <w:tcW w:w="2268" w:type="dxa"/>
          </w:tcPr>
          <w:p w14:paraId="4EEB9705"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Mesures de gestion de la capacité concernant les navires de pêche et de support (IIIe partie)</w:t>
            </w:r>
          </w:p>
        </w:tc>
        <w:tc>
          <w:tcPr>
            <w:tcW w:w="1843" w:type="dxa"/>
          </w:tcPr>
          <w:p w14:paraId="3F0D80B8" w14:textId="77777777" w:rsidR="00C24FFE" w:rsidRPr="00272D71" w:rsidRDefault="00C24FFE" w:rsidP="006A7F69">
            <w:pPr>
              <w:widowControl w:val="0"/>
              <w:rPr>
                <w:rFonts w:ascii="Cambria" w:hAnsi="Cambria"/>
                <w:sz w:val="20"/>
                <w:szCs w:val="20"/>
                <w:lang w:eastAsia="ja-JP"/>
              </w:rPr>
            </w:pPr>
          </w:p>
        </w:tc>
        <w:tc>
          <w:tcPr>
            <w:tcW w:w="1842" w:type="dxa"/>
          </w:tcPr>
          <w:p w14:paraId="040FEDE3" w14:textId="77777777" w:rsidR="00C24FFE" w:rsidRPr="00272D71" w:rsidRDefault="00C24FFE" w:rsidP="006A7F69">
            <w:pPr>
              <w:widowControl w:val="0"/>
              <w:rPr>
                <w:rFonts w:ascii="Cambria" w:hAnsi="Cambria"/>
                <w:sz w:val="20"/>
                <w:szCs w:val="20"/>
                <w:lang w:eastAsia="ja-JP"/>
              </w:rPr>
            </w:pPr>
          </w:p>
        </w:tc>
        <w:tc>
          <w:tcPr>
            <w:tcW w:w="3132" w:type="dxa"/>
          </w:tcPr>
          <w:p w14:paraId="7225C52D" w14:textId="77777777" w:rsidR="00C24FFE" w:rsidRPr="00272D71" w:rsidRDefault="00C24FFE" w:rsidP="006A7F69">
            <w:pPr>
              <w:widowControl w:val="0"/>
              <w:jc w:val="both"/>
              <w:rPr>
                <w:rFonts w:ascii="Cambria" w:hAnsi="Cambria"/>
                <w:sz w:val="20"/>
                <w:szCs w:val="20"/>
                <w:lang w:eastAsia="ja-JP"/>
              </w:rPr>
            </w:pPr>
            <w:r w:rsidRPr="00272D71">
              <w:rPr>
                <w:rFonts w:ascii="Cambria" w:hAnsi="Cambria"/>
                <w:sz w:val="20"/>
                <w:lang w:eastAsia="ja-JP"/>
              </w:rPr>
              <w:t>Les informations doivent inclure les détails relatifs aux navires de support, aux senneurs recevant le support, ainsi qu'une référence à la valeur de référence de 2019 ou à la recommandation du SCRS de 2025 concernant les limites applicables aux nouveaux participants.</w:t>
            </w:r>
          </w:p>
        </w:tc>
      </w:tr>
      <w:tr w:rsidR="00C24FFE" w:rsidRPr="00272D71" w14:paraId="7D0355E2" w14:textId="77777777" w:rsidTr="006A7F69">
        <w:trPr>
          <w:trHeight w:val="237"/>
        </w:trPr>
        <w:tc>
          <w:tcPr>
            <w:tcW w:w="279" w:type="dxa"/>
          </w:tcPr>
          <w:p w14:paraId="58679656"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3.</w:t>
            </w:r>
          </w:p>
        </w:tc>
        <w:tc>
          <w:tcPr>
            <w:tcW w:w="2268" w:type="dxa"/>
          </w:tcPr>
          <w:p w14:paraId="18FF4859"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Gestion des DCP** et fermeture(s) de la pêche sous DCP (IVe partie)</w:t>
            </w:r>
          </w:p>
          <w:p w14:paraId="14872F6A" w14:textId="77777777" w:rsidR="00C24FFE" w:rsidRPr="00272D71" w:rsidRDefault="00C24FFE" w:rsidP="006A7F69">
            <w:pPr>
              <w:widowControl w:val="0"/>
              <w:rPr>
                <w:rFonts w:ascii="Cambria" w:hAnsi="Cambria"/>
                <w:b/>
                <w:sz w:val="20"/>
                <w:szCs w:val="20"/>
                <w:lang w:eastAsia="ja-JP"/>
              </w:rPr>
            </w:pPr>
          </w:p>
        </w:tc>
        <w:tc>
          <w:tcPr>
            <w:tcW w:w="1843" w:type="dxa"/>
          </w:tcPr>
          <w:p w14:paraId="2132A803" w14:textId="77777777" w:rsidR="00C24FFE" w:rsidRPr="00272D71" w:rsidRDefault="00C24FFE" w:rsidP="006A7F69">
            <w:pPr>
              <w:widowControl w:val="0"/>
              <w:rPr>
                <w:rFonts w:ascii="Cambria" w:hAnsi="Cambria"/>
                <w:sz w:val="20"/>
                <w:szCs w:val="20"/>
                <w:lang w:eastAsia="ja-JP"/>
              </w:rPr>
            </w:pPr>
          </w:p>
        </w:tc>
        <w:tc>
          <w:tcPr>
            <w:tcW w:w="1842" w:type="dxa"/>
          </w:tcPr>
          <w:p w14:paraId="2F643EE7" w14:textId="77777777" w:rsidR="00C24FFE" w:rsidRPr="00272D71" w:rsidRDefault="00C24FFE" w:rsidP="006A7F69">
            <w:pPr>
              <w:widowControl w:val="0"/>
              <w:rPr>
                <w:rFonts w:ascii="Cambria" w:hAnsi="Cambria"/>
                <w:sz w:val="20"/>
                <w:szCs w:val="20"/>
                <w:lang w:eastAsia="ja-JP"/>
              </w:rPr>
            </w:pPr>
          </w:p>
        </w:tc>
        <w:tc>
          <w:tcPr>
            <w:tcW w:w="3132" w:type="dxa"/>
          </w:tcPr>
          <w:p w14:paraId="33CDE628" w14:textId="77777777" w:rsidR="00C24FFE" w:rsidRPr="00272D71" w:rsidRDefault="00C24FFE" w:rsidP="006A7F69">
            <w:pPr>
              <w:widowControl w:val="0"/>
              <w:jc w:val="both"/>
              <w:rPr>
                <w:rFonts w:ascii="Cambria" w:hAnsi="Cambria"/>
                <w:sz w:val="20"/>
                <w:szCs w:val="20"/>
                <w:lang w:eastAsia="ja-JP"/>
              </w:rPr>
            </w:pPr>
            <w:r w:rsidRPr="00272D71">
              <w:rPr>
                <w:rFonts w:ascii="Cambria" w:hAnsi="Cambria"/>
                <w:sz w:val="20"/>
                <w:lang w:eastAsia="ja-JP"/>
              </w:rPr>
              <w:t>Les informations doivent porter notamment sur les plans de gestion des DCP, le respect des périodes de fermeture et des limites de bouées, la déclaration au SCRS, ainsi que les spécifications techniques relatives aux matériaux anti-enchevêtrement et biodégradables, le cas échéant.</w:t>
            </w:r>
          </w:p>
        </w:tc>
      </w:tr>
      <w:tr w:rsidR="00C24FFE" w:rsidRPr="00272D71" w14:paraId="2BAC77EF" w14:textId="77777777" w:rsidTr="006A7F69">
        <w:trPr>
          <w:trHeight w:val="247"/>
        </w:trPr>
        <w:tc>
          <w:tcPr>
            <w:tcW w:w="279" w:type="dxa"/>
          </w:tcPr>
          <w:p w14:paraId="0402B8A4"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4.</w:t>
            </w:r>
          </w:p>
        </w:tc>
        <w:tc>
          <w:tcPr>
            <w:tcW w:w="2268" w:type="dxa"/>
          </w:tcPr>
          <w:p w14:paraId="777210AA"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Mesures de contrôle, y compris les essais prévus d'observateurs électroniques (Ve Partie)</w:t>
            </w:r>
          </w:p>
        </w:tc>
        <w:tc>
          <w:tcPr>
            <w:tcW w:w="1843" w:type="dxa"/>
          </w:tcPr>
          <w:p w14:paraId="6DF64696" w14:textId="77777777" w:rsidR="00C24FFE" w:rsidRPr="00272D71" w:rsidRDefault="00C24FFE" w:rsidP="006A7F69">
            <w:pPr>
              <w:widowControl w:val="0"/>
              <w:rPr>
                <w:rFonts w:ascii="Cambria" w:hAnsi="Cambria"/>
                <w:sz w:val="20"/>
                <w:szCs w:val="20"/>
                <w:lang w:eastAsia="ja-JP"/>
              </w:rPr>
            </w:pPr>
          </w:p>
        </w:tc>
        <w:tc>
          <w:tcPr>
            <w:tcW w:w="1842" w:type="dxa"/>
          </w:tcPr>
          <w:p w14:paraId="1BFEDA03" w14:textId="77777777" w:rsidR="00C24FFE" w:rsidRPr="00272D71" w:rsidRDefault="00C24FFE" w:rsidP="006A7F69">
            <w:pPr>
              <w:widowControl w:val="0"/>
              <w:rPr>
                <w:rFonts w:ascii="Cambria" w:hAnsi="Cambria"/>
                <w:sz w:val="20"/>
                <w:szCs w:val="20"/>
                <w:lang w:eastAsia="ja-JP"/>
              </w:rPr>
            </w:pPr>
          </w:p>
        </w:tc>
        <w:tc>
          <w:tcPr>
            <w:tcW w:w="3132" w:type="dxa"/>
          </w:tcPr>
          <w:p w14:paraId="1AFE5FC3" w14:textId="7540CB6A" w:rsidR="00C24FFE" w:rsidRPr="00272D71" w:rsidRDefault="00C24FFE" w:rsidP="006A7F69">
            <w:pPr>
              <w:widowControl w:val="0"/>
              <w:jc w:val="both"/>
              <w:rPr>
                <w:rFonts w:ascii="Cambria" w:hAnsi="Cambria"/>
                <w:sz w:val="20"/>
                <w:szCs w:val="20"/>
                <w:lang w:eastAsia="ja-JP"/>
              </w:rPr>
            </w:pPr>
            <w:r w:rsidRPr="00272D71">
              <w:rPr>
                <w:rFonts w:ascii="Cambria" w:hAnsi="Cambria"/>
                <w:sz w:val="20"/>
                <w:lang w:eastAsia="ja-JP"/>
              </w:rPr>
              <w:t>Les informations doivent inclure les autorisations des navires et les données relatives à leur capacité, les limites de prises accessoires de thonidés tropicaux, l’enregistrement des captures</w:t>
            </w:r>
            <w:r w:rsidR="00594BCB" w:rsidRPr="00272D71">
              <w:rPr>
                <w:rFonts w:ascii="Cambria" w:hAnsi="Cambria"/>
                <w:sz w:val="20"/>
                <w:lang w:eastAsia="ja-JP"/>
              </w:rPr>
              <w:t>,</w:t>
            </w:r>
            <w:commentRangeStart w:id="4"/>
            <w:r w:rsidR="00594BCB" w:rsidRPr="00272D71">
              <w:rPr>
                <w:rFonts w:ascii="Cambria" w:hAnsi="Cambria"/>
                <w:sz w:val="20"/>
                <w:lang w:eastAsia="ja-JP"/>
              </w:rPr>
              <w:t xml:space="preserve"> </w:t>
            </w:r>
            <w:r w:rsidR="005C6D65" w:rsidRPr="00272D71">
              <w:rPr>
                <w:rFonts w:ascii="Cambria" w:hAnsi="Cambria"/>
                <w:sz w:val="20"/>
                <w:u w:val="single"/>
                <w:lang w:eastAsia="ja-JP"/>
              </w:rPr>
              <w:t xml:space="preserve">les pratiques d’affrètement </w:t>
            </w:r>
            <w:commentRangeEnd w:id="4"/>
            <w:r w:rsidR="00481606" w:rsidRPr="00272D71">
              <w:rPr>
                <w:rStyle w:val="CommentReference"/>
                <w:rFonts w:ascii="Cambria" w:hAnsi="Cambria"/>
                <w:sz w:val="20"/>
                <w:szCs w:val="24"/>
                <w:lang w:eastAsia="ja-JP"/>
              </w:rPr>
              <w:commentReference w:id="4"/>
            </w:r>
            <w:r w:rsidRPr="00272D71">
              <w:rPr>
                <w:rFonts w:ascii="Cambria" w:hAnsi="Cambria"/>
                <w:sz w:val="20"/>
                <w:lang w:eastAsia="ja-JP"/>
              </w:rPr>
              <w:t>et le respect des obligations en matière de transbordement, les taux de couverture par observateurs/EMS (10 % pour les palangriers / 100 % pour les senneurs), ainsi que les résumés des échantillonnages effectués dans les ports.</w:t>
            </w:r>
          </w:p>
        </w:tc>
      </w:tr>
      <w:tr w:rsidR="00C24FFE" w:rsidRPr="00272D71" w14:paraId="3588C8A9" w14:textId="77777777" w:rsidTr="006A7F69">
        <w:trPr>
          <w:trHeight w:val="237"/>
        </w:trPr>
        <w:tc>
          <w:tcPr>
            <w:tcW w:w="279" w:type="dxa"/>
          </w:tcPr>
          <w:p w14:paraId="1281D93A"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5.</w:t>
            </w:r>
          </w:p>
        </w:tc>
        <w:tc>
          <w:tcPr>
            <w:tcW w:w="2268" w:type="dxa"/>
          </w:tcPr>
          <w:p w14:paraId="1A7751E6"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Autres informations/ mesures à prendre</w:t>
            </w:r>
          </w:p>
        </w:tc>
        <w:tc>
          <w:tcPr>
            <w:tcW w:w="1843" w:type="dxa"/>
          </w:tcPr>
          <w:p w14:paraId="6E8DB77F" w14:textId="77777777" w:rsidR="00C24FFE" w:rsidRPr="00272D71" w:rsidRDefault="00C24FFE" w:rsidP="006A7F69">
            <w:pPr>
              <w:widowControl w:val="0"/>
              <w:rPr>
                <w:rFonts w:ascii="Cambria" w:hAnsi="Cambria"/>
                <w:sz w:val="20"/>
                <w:szCs w:val="20"/>
                <w:lang w:eastAsia="ja-JP"/>
              </w:rPr>
            </w:pPr>
          </w:p>
        </w:tc>
        <w:tc>
          <w:tcPr>
            <w:tcW w:w="1842" w:type="dxa"/>
          </w:tcPr>
          <w:p w14:paraId="4DC58643" w14:textId="77777777" w:rsidR="00C24FFE" w:rsidRPr="00272D71" w:rsidRDefault="00C24FFE" w:rsidP="006A7F69">
            <w:pPr>
              <w:widowControl w:val="0"/>
              <w:rPr>
                <w:rFonts w:ascii="Cambria" w:hAnsi="Cambria"/>
                <w:sz w:val="20"/>
                <w:szCs w:val="20"/>
                <w:lang w:eastAsia="ja-JP"/>
              </w:rPr>
            </w:pPr>
          </w:p>
        </w:tc>
        <w:tc>
          <w:tcPr>
            <w:tcW w:w="3132" w:type="dxa"/>
          </w:tcPr>
          <w:p w14:paraId="2DBC8D63" w14:textId="77777777" w:rsidR="00C24FFE" w:rsidRPr="00272D71" w:rsidRDefault="00C24FFE" w:rsidP="006A7F69">
            <w:pPr>
              <w:widowControl w:val="0"/>
              <w:rPr>
                <w:rFonts w:ascii="Cambria" w:hAnsi="Cambria"/>
                <w:sz w:val="20"/>
                <w:szCs w:val="20"/>
                <w:lang w:eastAsia="ja-JP"/>
              </w:rPr>
            </w:pPr>
          </w:p>
        </w:tc>
      </w:tr>
      <w:tr w:rsidR="00C24FFE" w:rsidRPr="00272D71" w14:paraId="7C992219" w14:textId="77777777" w:rsidTr="006A7F69">
        <w:trPr>
          <w:trHeight w:val="237"/>
        </w:trPr>
        <w:tc>
          <w:tcPr>
            <w:tcW w:w="279" w:type="dxa"/>
          </w:tcPr>
          <w:p w14:paraId="5B86CFFD" w14:textId="77777777" w:rsidR="00C24FFE" w:rsidRPr="00272D71" w:rsidRDefault="00C24FFE" w:rsidP="006A7F69">
            <w:pPr>
              <w:widowControl w:val="0"/>
              <w:rPr>
                <w:rFonts w:ascii="Cambria" w:hAnsi="Cambria"/>
                <w:b/>
                <w:sz w:val="20"/>
                <w:szCs w:val="20"/>
                <w:lang w:eastAsia="ja-JP"/>
              </w:rPr>
            </w:pPr>
          </w:p>
        </w:tc>
        <w:tc>
          <w:tcPr>
            <w:tcW w:w="2268" w:type="dxa"/>
          </w:tcPr>
          <w:p w14:paraId="5DE5F985" w14:textId="77777777" w:rsidR="00C24FFE" w:rsidRPr="00272D71" w:rsidRDefault="00C24FFE" w:rsidP="006A7F69">
            <w:pPr>
              <w:widowControl w:val="0"/>
              <w:rPr>
                <w:rFonts w:ascii="Cambria" w:hAnsi="Cambria"/>
                <w:b/>
                <w:sz w:val="20"/>
                <w:szCs w:val="20"/>
                <w:lang w:eastAsia="ja-JP"/>
              </w:rPr>
            </w:pPr>
          </w:p>
        </w:tc>
        <w:tc>
          <w:tcPr>
            <w:tcW w:w="1843" w:type="dxa"/>
          </w:tcPr>
          <w:p w14:paraId="5AA250A3" w14:textId="77777777" w:rsidR="00C24FFE" w:rsidRPr="00272D71" w:rsidRDefault="00C24FFE" w:rsidP="006A7F69">
            <w:pPr>
              <w:widowControl w:val="0"/>
              <w:rPr>
                <w:rFonts w:ascii="Cambria" w:hAnsi="Cambria"/>
                <w:sz w:val="20"/>
                <w:szCs w:val="20"/>
                <w:lang w:eastAsia="ja-JP"/>
              </w:rPr>
            </w:pPr>
          </w:p>
        </w:tc>
        <w:tc>
          <w:tcPr>
            <w:tcW w:w="1842" w:type="dxa"/>
          </w:tcPr>
          <w:p w14:paraId="1FFC5795" w14:textId="77777777" w:rsidR="00C24FFE" w:rsidRPr="00272D71" w:rsidRDefault="00C24FFE" w:rsidP="006A7F69">
            <w:pPr>
              <w:widowControl w:val="0"/>
              <w:rPr>
                <w:rFonts w:ascii="Cambria" w:hAnsi="Cambria"/>
                <w:sz w:val="20"/>
                <w:szCs w:val="20"/>
                <w:lang w:eastAsia="ja-JP"/>
              </w:rPr>
            </w:pPr>
          </w:p>
        </w:tc>
        <w:tc>
          <w:tcPr>
            <w:tcW w:w="3132" w:type="dxa"/>
          </w:tcPr>
          <w:p w14:paraId="2EB8A4DB" w14:textId="77777777" w:rsidR="00C24FFE" w:rsidRPr="00272D71" w:rsidRDefault="00C24FFE" w:rsidP="006A7F69">
            <w:pPr>
              <w:widowControl w:val="0"/>
              <w:rPr>
                <w:rFonts w:ascii="Cambria" w:hAnsi="Cambria"/>
                <w:sz w:val="20"/>
                <w:szCs w:val="20"/>
                <w:lang w:eastAsia="ja-JP"/>
              </w:rPr>
            </w:pPr>
          </w:p>
        </w:tc>
      </w:tr>
    </w:tbl>
    <w:p w14:paraId="19BE104C" w14:textId="77777777" w:rsidR="00C24FFE" w:rsidRPr="00272D71" w:rsidRDefault="00C24FFE" w:rsidP="00C24FFE">
      <w:pPr>
        <w:ind w:left="426" w:hanging="426"/>
        <w:jc w:val="both"/>
        <w:rPr>
          <w:rFonts w:ascii="Cambria" w:eastAsia="MS Gothic" w:hAnsi="Cambria"/>
          <w:color w:val="000000"/>
          <w:sz w:val="16"/>
          <w:szCs w:val="16"/>
          <w:lang w:eastAsia="ja-JP"/>
        </w:rPr>
      </w:pPr>
      <w:r w:rsidRPr="00272D71">
        <w:rPr>
          <w:rFonts w:ascii="Cambria" w:eastAsia="MS Gothic" w:hAnsi="Cambria"/>
          <w:color w:val="000000"/>
          <w:sz w:val="16"/>
          <w:szCs w:val="16"/>
          <w:lang w:eastAsia="ja-JP"/>
        </w:rPr>
        <w:t>*</w:t>
      </w:r>
      <w:r w:rsidRPr="00272D71">
        <w:rPr>
          <w:rFonts w:ascii="Cambria" w:eastAsia="MS Gothic" w:hAnsi="Cambria"/>
          <w:color w:val="000000"/>
          <w:sz w:val="16"/>
          <w:szCs w:val="16"/>
          <w:lang w:eastAsia="ja-JP"/>
        </w:rPr>
        <w:tab/>
        <w:t>Un modèle est joint pour faciliter la déclaration de la capacité, mais les CPC sont également invitées à décrire les mesures prises pour limiter la capacité des possibilités de pêche de manière plus détaillée dans le tableau ci-dessus (mais des informations supplémentaires peuvent être jointes si nécessaire).</w:t>
      </w:r>
    </w:p>
    <w:p w14:paraId="2B83E6C9" w14:textId="77777777" w:rsidR="00C24FFE" w:rsidRPr="00272D71" w:rsidRDefault="00C24FFE" w:rsidP="00C24FFE">
      <w:pPr>
        <w:ind w:left="426" w:hanging="426"/>
        <w:jc w:val="both"/>
        <w:rPr>
          <w:rFonts w:ascii="Cambria" w:eastAsia="MS Gothic" w:hAnsi="Cambria"/>
          <w:iCs/>
          <w:color w:val="000000"/>
          <w:sz w:val="16"/>
          <w:szCs w:val="16"/>
          <w:lang w:eastAsia="ja-JP"/>
        </w:rPr>
      </w:pPr>
      <w:r w:rsidRPr="00272D71">
        <w:rPr>
          <w:rFonts w:ascii="Cambria" w:eastAsia="MS Gothic" w:hAnsi="Cambria"/>
          <w:color w:val="000000"/>
          <w:sz w:val="16"/>
          <w:szCs w:val="16"/>
          <w:lang w:eastAsia="ja-JP"/>
        </w:rPr>
        <w:t xml:space="preserve">** </w:t>
      </w:r>
      <w:r w:rsidRPr="00272D71">
        <w:rPr>
          <w:rFonts w:ascii="Cambria" w:eastAsia="MS Gothic" w:hAnsi="Cambria"/>
          <w:color w:val="000000"/>
          <w:sz w:val="16"/>
          <w:szCs w:val="16"/>
          <w:lang w:eastAsia="ja-JP"/>
        </w:rPr>
        <w:tab/>
        <w:t xml:space="preserve">Le plan de gestion des DCP est requis aux termes du paragraphe 37 et conformément à l’annexe 1 de la </w:t>
      </w:r>
      <w:hyperlink r:id="rId43" w:history="1">
        <w:r w:rsidRPr="00272D71">
          <w:rPr>
            <w:rFonts w:ascii="Cambria" w:eastAsia="MS Gothic" w:hAnsi="Cambria"/>
            <w:color w:val="0563C1"/>
            <w:sz w:val="16"/>
            <w:szCs w:val="16"/>
            <w:lang w:eastAsia="ja-JP"/>
          </w:rPr>
          <w:t>Rec.</w:t>
        </w:r>
      </w:hyperlink>
      <w:hyperlink r:id="rId44" w:history="1">
        <w:r w:rsidRPr="00272D71">
          <w:rPr>
            <w:rFonts w:ascii="Cambria" w:eastAsia="MS Gothic" w:hAnsi="Cambria"/>
            <w:color w:val="0563C1"/>
            <w:sz w:val="16"/>
            <w:szCs w:val="16"/>
            <w:lang w:eastAsia="ja-JP"/>
          </w:rPr>
          <w:t xml:space="preserve"> 24-01</w:t>
        </w:r>
      </w:hyperlink>
      <w:r w:rsidRPr="00272D71">
        <w:rPr>
          <w:rFonts w:ascii="Cambria" w:eastAsia="MS Gothic" w:hAnsi="Cambria"/>
          <w:color w:val="000000"/>
          <w:sz w:val="16"/>
          <w:szCs w:val="16"/>
          <w:lang w:eastAsia="ja-JP"/>
        </w:rPr>
        <w:t xml:space="preserve"> (voir ci-dessous).</w:t>
      </w:r>
    </w:p>
    <w:p w14:paraId="7E39892E" w14:textId="77777777" w:rsidR="00C24FFE" w:rsidRPr="00272D71" w:rsidRDefault="00C24FFE" w:rsidP="00C24FFE">
      <w:pPr>
        <w:rPr>
          <w:rFonts w:ascii="Cambria" w:eastAsia="MS Gothic" w:hAnsi="Cambria"/>
          <w:b/>
          <w:color w:val="000000"/>
          <w:sz w:val="20"/>
          <w:lang w:eastAsia="ja-JP"/>
        </w:rPr>
      </w:pPr>
      <w:r w:rsidRPr="00272D71">
        <w:rPr>
          <w:rFonts w:ascii="Cambria" w:eastAsia="MS Gothic" w:hAnsi="Cambria"/>
          <w:b/>
          <w:color w:val="000000"/>
          <w:sz w:val="20"/>
          <w:lang w:eastAsia="ja-JP"/>
        </w:rPr>
        <w:br w:type="page"/>
      </w:r>
    </w:p>
    <w:p w14:paraId="00509397" w14:textId="77777777" w:rsidR="00C24FFE" w:rsidRPr="00272D71" w:rsidRDefault="00C24FFE" w:rsidP="00BF5E9B">
      <w:pPr>
        <w:widowControl w:val="0"/>
        <w:numPr>
          <w:ilvl w:val="0"/>
          <w:numId w:val="48"/>
        </w:numPr>
        <w:ind w:left="426" w:hanging="426"/>
        <w:contextualSpacing/>
        <w:jc w:val="both"/>
        <w:rPr>
          <w:rFonts w:ascii="Cambria" w:eastAsia="MS Gothic" w:hAnsi="Cambria"/>
          <w:b/>
          <w:bCs/>
          <w:iCs/>
          <w:color w:val="000000"/>
          <w:sz w:val="20"/>
          <w:szCs w:val="20"/>
          <w:lang w:eastAsia="ja-JP"/>
        </w:rPr>
      </w:pPr>
      <w:r w:rsidRPr="00272D71">
        <w:rPr>
          <w:rFonts w:ascii="Cambria" w:eastAsia="MS Gothic" w:hAnsi="Cambria"/>
          <w:b/>
          <w:color w:val="000000"/>
          <w:sz w:val="20"/>
          <w:lang w:eastAsia="ja-JP"/>
        </w:rPr>
        <w:lastRenderedPageBreak/>
        <w:t xml:space="preserve">Prévision d’une augmentation de la capacité en 2026 - pour les CPC de la catégorie C, </w:t>
      </w:r>
      <w:r w:rsidRPr="00272D71">
        <w:rPr>
          <w:rFonts w:ascii="Cambria" w:eastAsia="MS Gothic" w:hAnsi="Cambria"/>
          <w:b/>
          <w:bCs/>
          <w:color w:val="000000"/>
          <w:sz w:val="20"/>
          <w:lang w:eastAsia="ja-JP"/>
        </w:rPr>
        <w:t xml:space="preserve">comme spécifié </w:t>
      </w:r>
      <w:r w:rsidRPr="00272D71">
        <w:rPr>
          <w:rFonts w:ascii="Cambria" w:eastAsia="MS Gothic" w:hAnsi="Cambria"/>
          <w:b/>
          <w:color w:val="000000"/>
          <w:sz w:val="20"/>
          <w:lang w:eastAsia="ja-JP"/>
        </w:rPr>
        <w:t>au paragraphe 6 de la Rec. 24-01</w:t>
      </w:r>
    </w:p>
    <w:p w14:paraId="2E3AAE4C" w14:textId="77777777" w:rsidR="00C24FFE" w:rsidRPr="00272D71" w:rsidRDefault="00C24FFE" w:rsidP="00C24FFE">
      <w:pPr>
        <w:rPr>
          <w:rFonts w:ascii="Cambria" w:eastAsia="MS Gothic" w:hAnsi="Cambria"/>
          <w:b/>
          <w:bCs/>
          <w:i/>
          <w:color w:val="000000"/>
          <w:sz w:val="20"/>
          <w:szCs w:val="20"/>
          <w:lang w:eastAsia="ja-JP"/>
        </w:rPr>
      </w:pPr>
    </w:p>
    <w:p w14:paraId="1C3D540F"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lang w:eastAsia="ja-JP"/>
        </w:rPr>
        <w:t>Veuillez indiquer toute augmentation de la capacité dans les pêcheries de thonidés tropicaux prévue pour 2026 et compléter le tableau de capacité ci-joint.</w:t>
      </w:r>
    </w:p>
    <w:p w14:paraId="77CE7905" w14:textId="77777777" w:rsidR="00C24FFE" w:rsidRPr="00272D71" w:rsidRDefault="00C24FFE" w:rsidP="00C24FFE">
      <w:pPr>
        <w:widowControl w:val="0"/>
        <w:jc w:val="both"/>
        <w:rPr>
          <w:rFonts w:ascii="Cambria" w:eastAsia="MS Gothic" w:hAnsi="Cambria"/>
          <w:i/>
          <w:color w:val="000000"/>
          <w:sz w:val="20"/>
          <w:szCs w:val="20"/>
          <w:lang w:eastAsia="ja-JP"/>
        </w:rPr>
      </w:pPr>
    </w:p>
    <w:p w14:paraId="4705B026" w14:textId="77777777" w:rsidR="00C24FFE" w:rsidRPr="00272D71" w:rsidRDefault="00C24FFE" w:rsidP="00C24FFE">
      <w:pPr>
        <w:widowControl w:val="0"/>
        <w:jc w:val="both"/>
        <w:rPr>
          <w:rFonts w:ascii="Cambria" w:eastAsia="MS Gothic" w:hAnsi="Cambria"/>
          <w:i/>
          <w:color w:val="000000"/>
          <w:sz w:val="20"/>
          <w:szCs w:val="20"/>
          <w:lang w:eastAsia="ja-JP"/>
        </w:rPr>
      </w:pPr>
    </w:p>
    <w:p w14:paraId="40437B0B" w14:textId="77777777" w:rsidR="00C24FFE" w:rsidRPr="00272D71" w:rsidRDefault="00C24FFE" w:rsidP="00BF5E9B">
      <w:pPr>
        <w:widowControl w:val="0"/>
        <w:numPr>
          <w:ilvl w:val="0"/>
          <w:numId w:val="48"/>
        </w:numPr>
        <w:tabs>
          <w:tab w:val="left" w:pos="426"/>
          <w:tab w:val="left" w:pos="6210"/>
        </w:tabs>
        <w:ind w:left="426" w:hanging="426"/>
        <w:contextualSpacing/>
        <w:jc w:val="both"/>
        <w:rPr>
          <w:rFonts w:ascii="Cambria" w:eastAsia="MS Gothic" w:hAnsi="Cambria"/>
          <w:b/>
          <w:color w:val="000000"/>
          <w:spacing w:val="-1"/>
          <w:sz w:val="20"/>
          <w:lang w:eastAsia="ja-JP"/>
        </w:rPr>
      </w:pPr>
      <w:r w:rsidRPr="00272D71">
        <w:rPr>
          <w:rFonts w:ascii="Cambria" w:eastAsia="MS Gothic" w:hAnsi="Cambria"/>
          <w:b/>
          <w:color w:val="000000"/>
          <w:sz w:val="20"/>
          <w:lang w:eastAsia="ja-JP"/>
        </w:rPr>
        <w:t>Plan de gestion des DCP (le cas échéant)</w:t>
      </w:r>
    </w:p>
    <w:p w14:paraId="77D43BA5" w14:textId="77777777" w:rsidR="00C24FFE" w:rsidRPr="00272D71" w:rsidRDefault="00C24FFE" w:rsidP="00C24FFE">
      <w:pPr>
        <w:widowControl w:val="0"/>
        <w:tabs>
          <w:tab w:val="left" w:pos="6210"/>
        </w:tabs>
        <w:rPr>
          <w:rFonts w:ascii="Cambria" w:eastAsia="MS Gothic" w:hAnsi="Cambria"/>
          <w:b/>
          <w:color w:val="000000"/>
          <w:spacing w:val="-1"/>
          <w:sz w:val="20"/>
          <w:lang w:eastAsia="ja-JP"/>
        </w:rPr>
      </w:pPr>
    </w:p>
    <w:p w14:paraId="2401234D" w14:textId="77777777" w:rsidR="00C24FFE" w:rsidRPr="00272D71" w:rsidRDefault="00C24FFE" w:rsidP="00C24FFE">
      <w:pPr>
        <w:widowControl w:val="0"/>
        <w:tabs>
          <w:tab w:val="left" w:pos="6210"/>
        </w:tabs>
        <w:rPr>
          <w:rFonts w:ascii="Cambria" w:eastAsia="MS Gothic" w:hAnsi="Cambria"/>
          <w:i/>
          <w:iCs/>
          <w:color w:val="000000"/>
          <w:sz w:val="20"/>
          <w:lang w:eastAsia="ja-JP"/>
        </w:rPr>
      </w:pPr>
      <w:r w:rsidRPr="00272D71">
        <w:rPr>
          <w:rFonts w:ascii="Cambria" w:eastAsia="MS Gothic" w:hAnsi="Cambria"/>
          <w:b/>
          <w:i/>
          <w:iCs/>
          <w:color w:val="000000"/>
          <w:sz w:val="20"/>
          <w:lang w:eastAsia="ja-JP"/>
        </w:rPr>
        <w:t>Directives pour l’élaboration des plans de gestion des DCP</w:t>
      </w:r>
    </w:p>
    <w:p w14:paraId="5AB40C46" w14:textId="77777777" w:rsidR="00C24FFE" w:rsidRPr="00272D71" w:rsidRDefault="00C24FFE" w:rsidP="00C24FFE">
      <w:pPr>
        <w:widowControl w:val="0"/>
        <w:tabs>
          <w:tab w:val="left" w:pos="6210"/>
        </w:tabs>
        <w:jc w:val="both"/>
        <w:rPr>
          <w:rFonts w:ascii="Cambria" w:eastAsia="MS Gothic" w:hAnsi="Cambria"/>
          <w:b/>
          <w:color w:val="000000"/>
          <w:sz w:val="20"/>
          <w:lang w:eastAsia="ja-JP"/>
        </w:rPr>
      </w:pPr>
    </w:p>
    <w:p w14:paraId="4847C853" w14:textId="77777777" w:rsidR="00C24FFE" w:rsidRPr="00272D71" w:rsidRDefault="00C24FFE" w:rsidP="00C24FFE">
      <w:pPr>
        <w:widowControl w:val="0"/>
        <w:tabs>
          <w:tab w:val="left" w:pos="6210"/>
        </w:tabs>
        <w:jc w:val="both"/>
        <w:rPr>
          <w:rFonts w:ascii="Cambria" w:eastAsia="Cambria" w:hAnsi="Cambria"/>
          <w:spacing w:val="-1"/>
          <w:sz w:val="20"/>
          <w:szCs w:val="20"/>
        </w:rPr>
      </w:pPr>
      <w:r w:rsidRPr="00272D71">
        <w:rPr>
          <w:rFonts w:ascii="Cambria" w:eastAsia="Cambria" w:hAnsi="Cambria"/>
          <w:sz w:val="20"/>
          <w:szCs w:val="20"/>
        </w:rPr>
        <w:t>Le plan de gestion des DCP pour les flottilles de senneurs et de canneurs d’une CPC doit inclure les éléments suivants :</w:t>
      </w:r>
    </w:p>
    <w:p w14:paraId="04DCEB67" w14:textId="77777777" w:rsidR="00C24FFE" w:rsidRPr="00272D71" w:rsidRDefault="00C24FFE" w:rsidP="00C24FFE">
      <w:pPr>
        <w:widowControl w:val="0"/>
        <w:tabs>
          <w:tab w:val="left" w:pos="6210"/>
        </w:tabs>
        <w:rPr>
          <w:rFonts w:ascii="Cambria" w:eastAsia="Cambria" w:hAnsi="Cambria"/>
          <w:sz w:val="20"/>
          <w:szCs w:val="20"/>
        </w:rPr>
      </w:pPr>
    </w:p>
    <w:p w14:paraId="2A3F7A54" w14:textId="77777777" w:rsidR="00C24FFE" w:rsidRPr="00272D71" w:rsidRDefault="00C24FFE" w:rsidP="00C24FFE">
      <w:pPr>
        <w:widowControl w:val="0"/>
        <w:numPr>
          <w:ilvl w:val="0"/>
          <w:numId w:val="43"/>
        </w:numPr>
        <w:tabs>
          <w:tab w:val="left" w:pos="6210"/>
        </w:tabs>
        <w:spacing w:before="118"/>
        <w:ind w:left="426" w:hanging="426"/>
        <w:jc w:val="both"/>
        <w:rPr>
          <w:rFonts w:ascii="Cambria" w:eastAsia="Cambria" w:hAnsi="Cambria"/>
          <w:sz w:val="20"/>
          <w:szCs w:val="20"/>
        </w:rPr>
      </w:pPr>
      <w:r w:rsidRPr="00272D71">
        <w:rPr>
          <w:rFonts w:ascii="Cambria" w:eastAsia="Cambria" w:hAnsi="Cambria"/>
          <w:sz w:val="20"/>
          <w:szCs w:val="20"/>
        </w:rPr>
        <w:t>Description</w:t>
      </w:r>
    </w:p>
    <w:p w14:paraId="6044ACEC" w14:textId="77777777" w:rsidR="00C24FFE" w:rsidRPr="00272D71" w:rsidRDefault="00C24FFE" w:rsidP="00C24FFE">
      <w:pPr>
        <w:widowControl w:val="0"/>
        <w:tabs>
          <w:tab w:val="left" w:pos="6210"/>
        </w:tabs>
        <w:ind w:left="851"/>
        <w:contextualSpacing/>
        <w:jc w:val="both"/>
        <w:rPr>
          <w:rFonts w:ascii="Cambria" w:eastAsia="Cambria" w:hAnsi="Cambria"/>
          <w:sz w:val="20"/>
          <w:szCs w:val="20"/>
        </w:rPr>
      </w:pPr>
    </w:p>
    <w:p w14:paraId="45AAD3B8"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a)</w:t>
      </w:r>
      <w:r w:rsidRPr="00272D71">
        <w:rPr>
          <w:rFonts w:ascii="Cambria" w:eastAsia="Cambria" w:hAnsi="Cambria"/>
          <w:sz w:val="20"/>
          <w:szCs w:val="20"/>
        </w:rPr>
        <w:tab/>
        <w:t>Types de DCP : DCPa = amarré ; DCPd = dérivant</w:t>
      </w:r>
    </w:p>
    <w:p w14:paraId="45890898"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b)</w:t>
      </w:r>
      <w:r w:rsidRPr="00272D71">
        <w:rPr>
          <w:rFonts w:ascii="Cambria" w:eastAsia="Cambria" w:hAnsi="Cambria"/>
          <w:sz w:val="20"/>
          <w:szCs w:val="20"/>
        </w:rPr>
        <w:tab/>
        <w:t>Type de balise/bouée</w:t>
      </w:r>
    </w:p>
    <w:p w14:paraId="351B8563" w14:textId="77777777" w:rsidR="00C24FFE" w:rsidRPr="00272D71" w:rsidRDefault="00C24FFE" w:rsidP="00C24FFE">
      <w:pPr>
        <w:widowControl w:val="0"/>
        <w:numPr>
          <w:ilvl w:val="0"/>
          <w:numId w:val="45"/>
        </w:numPr>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Nombre maximum de DCP devant être déployés par senneur et par type de DCP et étant actifs à un moment donné par navire</w:t>
      </w:r>
    </w:p>
    <w:p w14:paraId="7BD8FC74" w14:textId="77777777" w:rsidR="00C24FFE" w:rsidRPr="00272D71" w:rsidRDefault="00C24FFE" w:rsidP="00C24FFE">
      <w:pPr>
        <w:widowControl w:val="0"/>
        <w:numPr>
          <w:ilvl w:val="0"/>
          <w:numId w:val="45"/>
        </w:numPr>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Distance minimale entre les DCPa</w:t>
      </w:r>
    </w:p>
    <w:p w14:paraId="4E59F802"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e)</w:t>
      </w:r>
      <w:r w:rsidRPr="00272D71">
        <w:rPr>
          <w:rFonts w:ascii="Cambria" w:eastAsia="Cambria" w:hAnsi="Cambria"/>
          <w:sz w:val="20"/>
          <w:szCs w:val="20"/>
        </w:rPr>
        <w:tab/>
        <w:t>Réduction des prises accessoires et politique d’utilisation</w:t>
      </w:r>
    </w:p>
    <w:p w14:paraId="6C8C46F5"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f)</w:t>
      </w:r>
      <w:r w:rsidRPr="00272D71">
        <w:rPr>
          <w:rFonts w:ascii="Cambria" w:eastAsia="Cambria" w:hAnsi="Cambria"/>
          <w:sz w:val="20"/>
          <w:szCs w:val="20"/>
        </w:rPr>
        <w:tab/>
        <w:t>Considération des interactions avec d’autres types d’engins</w:t>
      </w:r>
    </w:p>
    <w:p w14:paraId="5C8B03DD"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g)</w:t>
      </w:r>
      <w:r w:rsidRPr="00272D71">
        <w:rPr>
          <w:rFonts w:ascii="Cambria" w:eastAsia="Cambria" w:hAnsi="Cambria"/>
          <w:sz w:val="20"/>
          <w:szCs w:val="20"/>
        </w:rPr>
        <w:tab/>
        <w:t>Déclaration ou politique à suivre sur « la propriété des DCP »</w:t>
      </w:r>
    </w:p>
    <w:p w14:paraId="5C200DA0" w14:textId="77777777" w:rsidR="00C24FFE" w:rsidRPr="00272D71" w:rsidRDefault="00C24FFE" w:rsidP="00C24FFE">
      <w:pPr>
        <w:widowControl w:val="0"/>
        <w:numPr>
          <w:ilvl w:val="0"/>
          <w:numId w:val="46"/>
        </w:numPr>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Utilisation de navires de support, dont ceux battant le pavillon d'autres CPC</w:t>
      </w:r>
    </w:p>
    <w:p w14:paraId="54B792E2" w14:textId="77777777" w:rsidR="00C24FFE" w:rsidRPr="00272D71" w:rsidRDefault="00C24FFE" w:rsidP="00C24FFE">
      <w:pPr>
        <w:rPr>
          <w:rFonts w:ascii="Cambria" w:eastAsia="MS Gothic" w:hAnsi="Cambria"/>
          <w:color w:val="000000"/>
          <w:sz w:val="20"/>
          <w:lang w:eastAsia="ja-JP"/>
        </w:rPr>
      </w:pPr>
    </w:p>
    <w:p w14:paraId="218AC730" w14:textId="77777777" w:rsidR="00C24FFE" w:rsidRPr="00272D71" w:rsidRDefault="00C24FFE" w:rsidP="00C24FFE">
      <w:pPr>
        <w:widowControl w:val="0"/>
        <w:pBdr>
          <w:top w:val="nil"/>
          <w:left w:val="nil"/>
          <w:bottom w:val="nil"/>
          <w:right w:val="nil"/>
          <w:between w:val="nil"/>
        </w:pBdr>
        <w:ind w:left="426" w:hanging="426"/>
        <w:rPr>
          <w:rFonts w:ascii="Cambria" w:eastAsia="MS Gothic" w:hAnsi="Cambria"/>
          <w:color w:val="000000"/>
          <w:sz w:val="20"/>
          <w:szCs w:val="20"/>
          <w:lang w:eastAsia="ja-JP"/>
        </w:rPr>
      </w:pPr>
      <w:r w:rsidRPr="00272D71">
        <w:rPr>
          <w:rFonts w:ascii="Cambria" w:eastAsia="MS Gothic" w:hAnsi="Cambria"/>
          <w:color w:val="000000"/>
          <w:sz w:val="20"/>
          <w:lang w:eastAsia="ja-JP"/>
        </w:rPr>
        <w:t>2.</w:t>
      </w:r>
      <w:r w:rsidRPr="00272D71">
        <w:rPr>
          <w:rFonts w:ascii="Cambria" w:eastAsia="MS Gothic" w:hAnsi="Cambria"/>
          <w:color w:val="000000"/>
          <w:sz w:val="20"/>
          <w:lang w:eastAsia="ja-JP"/>
        </w:rPr>
        <w:tab/>
        <w:t>Accords institutionnels</w:t>
      </w:r>
    </w:p>
    <w:p w14:paraId="6408432B" w14:textId="77777777" w:rsidR="00C24FFE" w:rsidRPr="00272D71" w:rsidRDefault="00C24FFE" w:rsidP="00C24FFE">
      <w:pPr>
        <w:widowControl w:val="0"/>
        <w:pBdr>
          <w:top w:val="nil"/>
          <w:left w:val="nil"/>
          <w:bottom w:val="nil"/>
          <w:right w:val="nil"/>
          <w:between w:val="nil"/>
        </w:pBdr>
        <w:ind w:left="546"/>
        <w:rPr>
          <w:rFonts w:ascii="Cambria" w:eastAsia="MS Gothic" w:hAnsi="Cambria"/>
          <w:color w:val="000000"/>
          <w:sz w:val="20"/>
          <w:szCs w:val="20"/>
          <w:lang w:eastAsia="ja-JP"/>
        </w:rPr>
      </w:pPr>
    </w:p>
    <w:p w14:paraId="2C05B472"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a)</w:t>
      </w:r>
      <w:r w:rsidRPr="00272D71">
        <w:rPr>
          <w:rFonts w:ascii="Cambria" w:eastAsia="Cambria" w:hAnsi="Cambria"/>
          <w:sz w:val="20"/>
          <w:szCs w:val="20"/>
        </w:rPr>
        <w:tab/>
        <w:t>Responsabilités institutionnelles vis-à vis du plan de gestion des DCP</w:t>
      </w:r>
    </w:p>
    <w:p w14:paraId="71E83B80"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b)</w:t>
      </w:r>
      <w:r w:rsidRPr="00272D71">
        <w:rPr>
          <w:rFonts w:ascii="Cambria" w:eastAsia="Cambria" w:hAnsi="Cambria"/>
          <w:sz w:val="20"/>
          <w:szCs w:val="20"/>
        </w:rPr>
        <w:tab/>
        <w:t>Processus de demande d’autorisation du déploiement des DCP</w:t>
      </w:r>
    </w:p>
    <w:p w14:paraId="753F7F47"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c)</w:t>
      </w:r>
      <w:r w:rsidRPr="00272D71">
        <w:rPr>
          <w:rFonts w:ascii="Cambria" w:eastAsia="Cambria" w:hAnsi="Cambria"/>
          <w:sz w:val="20"/>
          <w:szCs w:val="20"/>
        </w:rPr>
        <w:tab/>
        <w:t>Obligations des armateurs et des capitaines en ce qui concerne le déploiement et l’utilisation des DCP</w:t>
      </w:r>
    </w:p>
    <w:p w14:paraId="2002C8A5"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d)</w:t>
      </w:r>
      <w:r w:rsidRPr="00272D71">
        <w:rPr>
          <w:rFonts w:ascii="Cambria" w:eastAsia="Cambria" w:hAnsi="Cambria"/>
          <w:sz w:val="20"/>
          <w:szCs w:val="20"/>
        </w:rPr>
        <w:tab/>
        <w:t>Politique de remplacement des DCP</w:t>
      </w:r>
    </w:p>
    <w:p w14:paraId="25D8338A"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e)</w:t>
      </w:r>
      <w:r w:rsidRPr="00272D71">
        <w:rPr>
          <w:rFonts w:ascii="Cambria" w:eastAsia="Cambria" w:hAnsi="Cambria"/>
          <w:sz w:val="20"/>
          <w:szCs w:val="20"/>
        </w:rPr>
        <w:tab/>
        <w:t>Obligations de déclaration additionnelles au-delà de la présente Recommandation</w:t>
      </w:r>
    </w:p>
    <w:p w14:paraId="723E078D"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f)</w:t>
      </w:r>
      <w:r w:rsidRPr="00272D71">
        <w:rPr>
          <w:rFonts w:ascii="Cambria" w:eastAsia="Cambria" w:hAnsi="Cambria"/>
          <w:sz w:val="20"/>
          <w:szCs w:val="20"/>
        </w:rPr>
        <w:tab/>
        <w:t>Politique en matière de résolution des conflits en ce qui concerne les DCP</w:t>
      </w:r>
    </w:p>
    <w:p w14:paraId="50B4A4EE"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g)</w:t>
      </w:r>
      <w:r w:rsidRPr="00272D71">
        <w:rPr>
          <w:rFonts w:ascii="Cambria" w:eastAsia="Cambria" w:hAnsi="Cambria"/>
          <w:sz w:val="20"/>
          <w:szCs w:val="20"/>
        </w:rPr>
        <w:tab/>
        <w:t>Détails de toute fermeture de zone ou de période, par ex. eaux territoriales, couloirs maritimes, proximité à des pêcheries artisanales, etc.</w:t>
      </w:r>
    </w:p>
    <w:p w14:paraId="3D283047" w14:textId="77777777" w:rsidR="00C24FFE" w:rsidRPr="00272D71" w:rsidRDefault="00C24FFE" w:rsidP="00C24FFE">
      <w:pPr>
        <w:widowControl w:val="0"/>
        <w:pBdr>
          <w:top w:val="nil"/>
          <w:left w:val="nil"/>
          <w:bottom w:val="nil"/>
          <w:right w:val="nil"/>
          <w:between w:val="nil"/>
        </w:pBdr>
        <w:jc w:val="both"/>
        <w:rPr>
          <w:rFonts w:ascii="Cambria" w:eastAsia="MS Gothic" w:hAnsi="Cambria"/>
          <w:color w:val="000000"/>
          <w:sz w:val="20"/>
          <w:szCs w:val="20"/>
          <w:lang w:eastAsia="ja-JP"/>
        </w:rPr>
      </w:pPr>
    </w:p>
    <w:p w14:paraId="49D0EA43" w14:textId="77777777" w:rsidR="00C24FFE" w:rsidRPr="00272D71" w:rsidRDefault="00C24FFE" w:rsidP="00C24FFE">
      <w:pPr>
        <w:widowControl w:val="0"/>
        <w:pBdr>
          <w:top w:val="nil"/>
          <w:left w:val="nil"/>
          <w:bottom w:val="nil"/>
          <w:right w:val="nil"/>
          <w:between w:val="nil"/>
        </w:pBdr>
        <w:ind w:left="426" w:hanging="426"/>
        <w:rPr>
          <w:rFonts w:ascii="Cambria" w:eastAsia="MS Gothic" w:hAnsi="Cambria"/>
          <w:color w:val="000000"/>
          <w:sz w:val="20"/>
          <w:szCs w:val="20"/>
          <w:lang w:eastAsia="ja-JP"/>
        </w:rPr>
      </w:pPr>
      <w:r w:rsidRPr="00272D71">
        <w:rPr>
          <w:rFonts w:ascii="Cambria" w:eastAsia="MS Gothic" w:hAnsi="Cambria"/>
          <w:color w:val="000000"/>
          <w:sz w:val="20"/>
          <w:lang w:eastAsia="ja-JP"/>
        </w:rPr>
        <w:t>3.</w:t>
      </w:r>
      <w:r w:rsidRPr="00272D71">
        <w:rPr>
          <w:rFonts w:ascii="Cambria" w:eastAsia="MS Gothic" w:hAnsi="Cambria"/>
          <w:color w:val="000000"/>
          <w:sz w:val="20"/>
          <w:lang w:eastAsia="ja-JP"/>
        </w:rPr>
        <w:tab/>
        <w:t>Spécifications et exigences en matière de construction des DCP</w:t>
      </w:r>
    </w:p>
    <w:p w14:paraId="6EB7D757" w14:textId="77777777" w:rsidR="00C24FFE" w:rsidRPr="00272D71" w:rsidRDefault="00C24FFE" w:rsidP="00C24FFE">
      <w:pPr>
        <w:widowControl w:val="0"/>
        <w:pBdr>
          <w:top w:val="nil"/>
          <w:left w:val="nil"/>
          <w:bottom w:val="nil"/>
          <w:right w:val="nil"/>
          <w:between w:val="nil"/>
        </w:pBdr>
        <w:ind w:left="426"/>
        <w:jc w:val="both"/>
        <w:rPr>
          <w:rFonts w:ascii="Cambria" w:eastAsia="MS Gothic" w:hAnsi="Cambria"/>
          <w:color w:val="000000"/>
          <w:sz w:val="20"/>
          <w:szCs w:val="20"/>
          <w:lang w:eastAsia="ja-JP"/>
        </w:rPr>
      </w:pPr>
    </w:p>
    <w:p w14:paraId="1DCD1DFE"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a)</w:t>
      </w:r>
      <w:r w:rsidRPr="00272D71">
        <w:rPr>
          <w:rFonts w:ascii="Cambria" w:eastAsia="Cambria" w:hAnsi="Cambria"/>
          <w:sz w:val="20"/>
          <w:szCs w:val="20"/>
        </w:rPr>
        <w:tab/>
        <w:t>Caractéristiques de la conception des DCP (description)</w:t>
      </w:r>
    </w:p>
    <w:p w14:paraId="610456A3"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b)</w:t>
      </w:r>
      <w:r w:rsidRPr="00272D71">
        <w:rPr>
          <w:rFonts w:ascii="Cambria" w:eastAsia="Cambria" w:hAnsi="Cambria"/>
          <w:sz w:val="20"/>
          <w:szCs w:val="20"/>
        </w:rPr>
        <w:tab/>
        <w:t>Exigences en matière d’éclairage</w:t>
      </w:r>
    </w:p>
    <w:p w14:paraId="7E7CA259"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c)</w:t>
      </w:r>
      <w:r w:rsidRPr="00272D71">
        <w:rPr>
          <w:rFonts w:ascii="Cambria" w:eastAsia="Cambria" w:hAnsi="Cambria"/>
          <w:sz w:val="20"/>
          <w:szCs w:val="20"/>
        </w:rPr>
        <w:tab/>
        <w:t>Réflecteurs par radar</w:t>
      </w:r>
    </w:p>
    <w:p w14:paraId="0E6D2932"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d)</w:t>
      </w:r>
      <w:r w:rsidRPr="00272D71">
        <w:rPr>
          <w:rFonts w:ascii="Cambria" w:eastAsia="Cambria" w:hAnsi="Cambria"/>
          <w:sz w:val="20"/>
          <w:szCs w:val="20"/>
        </w:rPr>
        <w:tab/>
        <w:t>Distance visible</w:t>
      </w:r>
    </w:p>
    <w:p w14:paraId="0CD21632"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e)</w:t>
      </w:r>
      <w:r w:rsidRPr="00272D71">
        <w:rPr>
          <w:rFonts w:ascii="Cambria" w:eastAsia="Cambria" w:hAnsi="Cambria"/>
          <w:sz w:val="20"/>
          <w:szCs w:val="20"/>
        </w:rPr>
        <w:tab/>
        <w:t>Marques et identifiant du DCP</w:t>
      </w:r>
    </w:p>
    <w:p w14:paraId="72AA2406"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f)</w:t>
      </w:r>
      <w:r w:rsidRPr="00272D71">
        <w:rPr>
          <w:rFonts w:ascii="Cambria" w:eastAsia="Cambria" w:hAnsi="Cambria"/>
          <w:sz w:val="20"/>
          <w:szCs w:val="20"/>
        </w:rPr>
        <w:tab/>
        <w:t>Marques et identifiant des radiobalises (exigence de numéro de série)</w:t>
      </w:r>
    </w:p>
    <w:p w14:paraId="0434EC4D"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g)</w:t>
      </w:r>
      <w:r w:rsidRPr="00272D71">
        <w:rPr>
          <w:rFonts w:ascii="Cambria" w:eastAsia="Cambria" w:hAnsi="Cambria"/>
          <w:sz w:val="20"/>
          <w:szCs w:val="20"/>
        </w:rPr>
        <w:tab/>
        <w:t>Marques et identifiant des balises échosondeurs (exigence de numéro de série)</w:t>
      </w:r>
    </w:p>
    <w:p w14:paraId="7D59EBA8"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h)</w:t>
      </w:r>
      <w:r w:rsidRPr="00272D71">
        <w:rPr>
          <w:rFonts w:ascii="Cambria" w:eastAsia="Cambria" w:hAnsi="Cambria"/>
          <w:sz w:val="20"/>
          <w:szCs w:val="20"/>
        </w:rPr>
        <w:tab/>
        <w:t>Transmetteurs par satellite</w:t>
      </w:r>
    </w:p>
    <w:p w14:paraId="7DB29A3E"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i)</w:t>
      </w:r>
      <w:r w:rsidRPr="00272D71">
        <w:rPr>
          <w:rFonts w:ascii="Cambria" w:eastAsia="Cambria" w:hAnsi="Cambria"/>
          <w:sz w:val="20"/>
          <w:szCs w:val="20"/>
        </w:rPr>
        <w:tab/>
        <w:t>Recherche menée sur les DCP biodégradables</w:t>
      </w:r>
    </w:p>
    <w:p w14:paraId="47D4336F"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j)</w:t>
      </w:r>
      <w:r w:rsidRPr="00272D71">
        <w:rPr>
          <w:rFonts w:ascii="Cambria" w:eastAsia="Cambria" w:hAnsi="Cambria"/>
          <w:sz w:val="20"/>
          <w:szCs w:val="20"/>
        </w:rPr>
        <w:tab/>
        <w:t>Prévention des pertes ou de l'abandon des DCP</w:t>
      </w:r>
    </w:p>
    <w:p w14:paraId="32C60D5B"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k)</w:t>
      </w:r>
      <w:r w:rsidRPr="00272D71">
        <w:rPr>
          <w:rFonts w:ascii="Cambria" w:eastAsia="Cambria" w:hAnsi="Cambria"/>
          <w:sz w:val="20"/>
          <w:szCs w:val="20"/>
        </w:rPr>
        <w:tab/>
        <w:t>Gestion de la récupération des DCP</w:t>
      </w:r>
    </w:p>
    <w:p w14:paraId="72FB2257" w14:textId="77777777" w:rsidR="00C24FFE" w:rsidRPr="00272D71" w:rsidRDefault="00C24FFE" w:rsidP="00C24FFE">
      <w:pPr>
        <w:widowControl w:val="0"/>
        <w:pBdr>
          <w:top w:val="nil"/>
          <w:left w:val="nil"/>
          <w:bottom w:val="nil"/>
          <w:right w:val="nil"/>
          <w:between w:val="nil"/>
        </w:pBdr>
        <w:tabs>
          <w:tab w:val="left" w:pos="851"/>
        </w:tabs>
        <w:ind w:left="1190"/>
        <w:jc w:val="both"/>
        <w:rPr>
          <w:rFonts w:ascii="Cambria" w:eastAsia="MS Gothic" w:hAnsi="Cambria"/>
          <w:color w:val="000000"/>
          <w:sz w:val="20"/>
          <w:szCs w:val="20"/>
          <w:lang w:eastAsia="ja-JP"/>
        </w:rPr>
      </w:pPr>
    </w:p>
    <w:p w14:paraId="27614BFB" w14:textId="77777777" w:rsidR="00C24FFE" w:rsidRPr="00272D71" w:rsidRDefault="00C24FFE" w:rsidP="00C24FFE">
      <w:pPr>
        <w:widowControl w:val="0"/>
        <w:pBdr>
          <w:top w:val="nil"/>
          <w:left w:val="nil"/>
          <w:bottom w:val="nil"/>
          <w:right w:val="nil"/>
          <w:between w:val="nil"/>
        </w:pBdr>
        <w:ind w:left="426" w:hanging="426"/>
        <w:rPr>
          <w:rFonts w:ascii="Cambria" w:eastAsia="MS Gothic" w:hAnsi="Cambria"/>
          <w:color w:val="000000"/>
          <w:sz w:val="20"/>
          <w:lang w:eastAsia="ja-JP"/>
        </w:rPr>
      </w:pPr>
      <w:r w:rsidRPr="00272D71">
        <w:rPr>
          <w:rFonts w:ascii="Cambria" w:eastAsia="MS Gothic" w:hAnsi="Cambria"/>
          <w:color w:val="000000"/>
          <w:sz w:val="20"/>
          <w:lang w:eastAsia="ja-JP"/>
        </w:rPr>
        <w:t>4.</w:t>
      </w:r>
      <w:r w:rsidRPr="00272D71">
        <w:rPr>
          <w:rFonts w:ascii="Cambria" w:eastAsia="MS Gothic" w:hAnsi="Cambria"/>
          <w:color w:val="000000"/>
          <w:sz w:val="20"/>
          <w:lang w:eastAsia="ja-JP"/>
        </w:rPr>
        <w:tab/>
        <w:t>Période applicable du plan de gestion des DPC</w:t>
      </w:r>
    </w:p>
    <w:p w14:paraId="5AACB712" w14:textId="77777777" w:rsidR="00C24FFE" w:rsidRPr="00272D71" w:rsidRDefault="00C24FFE" w:rsidP="00C24FFE">
      <w:pPr>
        <w:widowControl w:val="0"/>
        <w:pBdr>
          <w:top w:val="nil"/>
          <w:left w:val="nil"/>
          <w:bottom w:val="nil"/>
          <w:right w:val="nil"/>
          <w:between w:val="nil"/>
        </w:pBdr>
        <w:jc w:val="both"/>
        <w:rPr>
          <w:rFonts w:ascii="Cambria" w:eastAsia="MS Gothic" w:hAnsi="Cambria"/>
          <w:color w:val="000000"/>
          <w:sz w:val="19"/>
          <w:szCs w:val="19"/>
          <w:lang w:eastAsia="ja-JP"/>
        </w:rPr>
      </w:pPr>
    </w:p>
    <w:p w14:paraId="2EF8140B" w14:textId="77777777" w:rsidR="00C24FFE" w:rsidRPr="00272D71" w:rsidRDefault="00C24FFE" w:rsidP="00C24FFE">
      <w:pPr>
        <w:pBdr>
          <w:top w:val="nil"/>
          <w:left w:val="nil"/>
          <w:bottom w:val="nil"/>
          <w:right w:val="nil"/>
          <w:between w:val="nil"/>
        </w:pBdr>
        <w:ind w:left="426" w:hanging="426"/>
        <w:rPr>
          <w:rFonts w:ascii="Cambria" w:eastAsia="MS Gothic" w:hAnsi="Cambria"/>
          <w:i/>
          <w:color w:val="000000"/>
          <w:sz w:val="20"/>
          <w:szCs w:val="20"/>
          <w:lang w:eastAsia="ja-JP"/>
        </w:rPr>
        <w:sectPr w:rsidR="00C24FFE" w:rsidRPr="00272D71" w:rsidSect="00C24FFE">
          <w:headerReference w:type="default" r:id="rId45"/>
          <w:footerReference w:type="default" r:id="rId46"/>
          <w:headerReference w:type="first" r:id="rId47"/>
          <w:footerReference w:type="first" r:id="rId48"/>
          <w:pgSz w:w="11906" w:h="16838" w:code="9"/>
          <w:pgMar w:top="1418" w:right="1418" w:bottom="1418" w:left="1418" w:header="851" w:footer="1134" w:gutter="0"/>
          <w:cols w:space="425"/>
          <w:titlePg/>
          <w:docGrid w:linePitch="360"/>
        </w:sectPr>
      </w:pPr>
      <w:r w:rsidRPr="00272D71">
        <w:rPr>
          <w:rFonts w:ascii="Cambria" w:eastAsia="MS Gothic" w:hAnsi="Cambria"/>
          <w:color w:val="000000"/>
          <w:sz w:val="20"/>
          <w:lang w:eastAsia="ja-JP"/>
        </w:rPr>
        <w:t>5.</w:t>
      </w:r>
      <w:r w:rsidRPr="00272D71">
        <w:rPr>
          <w:rFonts w:ascii="Cambria" w:eastAsia="MS Gothic" w:hAnsi="Cambria"/>
          <w:color w:val="000000"/>
          <w:sz w:val="20"/>
          <w:lang w:eastAsia="ja-JP"/>
        </w:rPr>
        <w:tab/>
        <w:t>Moyens de suivi et d’examen de la mise en œuvre du plan de gestion des DCP</w:t>
      </w:r>
    </w:p>
    <w:p w14:paraId="7E25B00D" w14:textId="77777777" w:rsidR="00C24FFE" w:rsidRPr="00272D71" w:rsidRDefault="00C24FFE" w:rsidP="00C24FFE">
      <w:pPr>
        <w:widowControl w:val="0"/>
        <w:rPr>
          <w:rFonts w:ascii="Cambria" w:eastAsia="MS Gothic" w:hAnsi="Cambria"/>
          <w:color w:val="FF0000"/>
          <w:sz w:val="20"/>
          <w:szCs w:val="20"/>
          <w:lang w:eastAsia="ja-JP"/>
        </w:rPr>
      </w:pPr>
      <w:r w:rsidRPr="00272D71">
        <w:rPr>
          <w:rFonts w:ascii="Cambria" w:eastAsia="MS Gothic" w:hAnsi="Cambria"/>
          <w:b/>
          <w:color w:val="000000"/>
          <w:sz w:val="20"/>
          <w:lang w:eastAsia="ja-JP"/>
        </w:rPr>
        <w:lastRenderedPageBreak/>
        <w:t>Tableau de la capacité</w:t>
      </w:r>
    </w:p>
    <w:tbl>
      <w:tblPr>
        <w:tblpPr w:leftFromText="141" w:rightFromText="141" w:vertAnchor="text" w:tblpY="1"/>
        <w:tblOverlap w:val="never"/>
        <w:tblW w:w="5109" w:type="pct"/>
        <w:tblLayout w:type="fixed"/>
        <w:tblCellMar>
          <w:left w:w="70" w:type="dxa"/>
          <w:right w:w="70" w:type="dxa"/>
        </w:tblCellMar>
        <w:tblLook w:val="04A0" w:firstRow="1" w:lastRow="0" w:firstColumn="1" w:lastColumn="0" w:noHBand="0" w:noVBand="1"/>
      </w:tblPr>
      <w:tblGrid>
        <w:gridCol w:w="3800"/>
        <w:gridCol w:w="459"/>
        <w:gridCol w:w="502"/>
        <w:gridCol w:w="426"/>
        <w:gridCol w:w="463"/>
        <w:gridCol w:w="463"/>
        <w:gridCol w:w="463"/>
        <w:gridCol w:w="463"/>
        <w:gridCol w:w="463"/>
        <w:gridCol w:w="463"/>
        <w:gridCol w:w="463"/>
        <w:gridCol w:w="498"/>
        <w:gridCol w:w="509"/>
        <w:gridCol w:w="512"/>
        <w:gridCol w:w="515"/>
        <w:gridCol w:w="515"/>
        <w:gridCol w:w="509"/>
        <w:gridCol w:w="509"/>
        <w:gridCol w:w="383"/>
        <w:gridCol w:w="383"/>
        <w:gridCol w:w="389"/>
        <w:gridCol w:w="383"/>
        <w:gridCol w:w="769"/>
      </w:tblGrid>
      <w:tr w:rsidR="00C24FFE" w:rsidRPr="00272D71" w14:paraId="589E48FD" w14:textId="77777777" w:rsidTr="006A7F69">
        <w:trPr>
          <w:gridAfter w:val="3"/>
          <w:wAfter w:w="539" w:type="pct"/>
          <w:trHeight w:val="287"/>
        </w:trPr>
        <w:tc>
          <w:tcPr>
            <w:tcW w:w="1328" w:type="pct"/>
            <w:tcBorders>
              <w:top w:val="single" w:sz="4" w:space="0" w:color="auto"/>
              <w:left w:val="single" w:sz="4" w:space="0" w:color="auto"/>
              <w:bottom w:val="single" w:sz="4" w:space="0" w:color="auto"/>
              <w:right w:val="single" w:sz="4" w:space="0" w:color="auto"/>
            </w:tcBorders>
            <w:noWrap/>
            <w:vAlign w:val="center"/>
          </w:tcPr>
          <w:p w14:paraId="06DFDC8F" w14:textId="77777777" w:rsidR="00C24FFE" w:rsidRPr="00272D71" w:rsidRDefault="00C24FFE" w:rsidP="006A7F69">
            <w:pPr>
              <w:jc w:val="both"/>
              <w:rPr>
                <w:rFonts w:ascii="Cambria" w:hAnsi="Cambria"/>
                <w:b/>
                <w:bCs/>
                <w:color w:val="000000"/>
                <w:sz w:val="15"/>
                <w:szCs w:val="15"/>
                <w:lang w:eastAsia="es-ES"/>
              </w:rPr>
            </w:pPr>
            <w:r w:rsidRPr="00272D71">
              <w:rPr>
                <w:rFonts w:ascii="Cambria" w:eastAsia="MS Gothic" w:hAnsi="Cambria"/>
                <w:b/>
                <w:color w:val="000000"/>
                <w:sz w:val="15"/>
                <w:szCs w:val="15"/>
                <w:lang w:eastAsia="ja-JP"/>
              </w:rPr>
              <w:t>Flottille de navires ciblant les thonidés tropicaux</w:t>
            </w:r>
          </w:p>
        </w:tc>
        <w:tc>
          <w:tcPr>
            <w:tcW w:w="3133" w:type="pct"/>
            <w:gridSpan w:val="19"/>
            <w:tcBorders>
              <w:left w:val="single" w:sz="4" w:space="0" w:color="auto"/>
            </w:tcBorders>
          </w:tcPr>
          <w:p w14:paraId="551D1AE9" w14:textId="77777777" w:rsidR="00C24FFE" w:rsidRPr="00272D71" w:rsidRDefault="00C24FFE" w:rsidP="006A7F69">
            <w:pPr>
              <w:jc w:val="both"/>
              <w:rPr>
                <w:rFonts w:ascii="Cambria" w:hAnsi="Cambria"/>
                <w:b/>
                <w:bCs/>
                <w:color w:val="000000"/>
                <w:sz w:val="15"/>
                <w:szCs w:val="15"/>
                <w:lang w:eastAsia="es-ES"/>
              </w:rPr>
            </w:pPr>
          </w:p>
        </w:tc>
      </w:tr>
      <w:tr w:rsidR="00C24FFE" w:rsidRPr="00272D71" w14:paraId="77DAC195" w14:textId="77777777" w:rsidTr="006A7F69">
        <w:trPr>
          <w:trHeight w:val="287"/>
        </w:trPr>
        <w:tc>
          <w:tcPr>
            <w:tcW w:w="1328" w:type="pct"/>
            <w:tcBorders>
              <w:top w:val="single" w:sz="4" w:space="0" w:color="auto"/>
              <w:left w:val="single" w:sz="4" w:space="0" w:color="auto"/>
              <w:bottom w:val="single" w:sz="4" w:space="0" w:color="auto"/>
              <w:right w:val="single" w:sz="4" w:space="0" w:color="auto"/>
            </w:tcBorders>
            <w:noWrap/>
            <w:vAlign w:val="center"/>
          </w:tcPr>
          <w:p w14:paraId="4B6304C6" w14:textId="77777777" w:rsidR="00C24FFE" w:rsidRPr="00272D71" w:rsidRDefault="00C24FFE" w:rsidP="006A7F69">
            <w:pPr>
              <w:jc w:val="both"/>
              <w:rPr>
                <w:rFonts w:ascii="Cambria" w:hAnsi="Cambria"/>
                <w:b/>
                <w:bCs/>
                <w:color w:val="000000"/>
                <w:sz w:val="15"/>
                <w:szCs w:val="15"/>
                <w:lang w:eastAsia="es-ES"/>
              </w:rPr>
            </w:pPr>
          </w:p>
        </w:tc>
        <w:tc>
          <w:tcPr>
            <w:tcW w:w="334" w:type="pct"/>
            <w:gridSpan w:val="2"/>
            <w:tcBorders>
              <w:top w:val="single" w:sz="4" w:space="0" w:color="auto"/>
              <w:bottom w:val="single" w:sz="4" w:space="0" w:color="auto"/>
            </w:tcBorders>
          </w:tcPr>
          <w:p w14:paraId="30BB0B3A" w14:textId="77777777" w:rsidR="00C24FFE" w:rsidRPr="00272D71" w:rsidRDefault="00C24FFE" w:rsidP="006A7F69">
            <w:pPr>
              <w:jc w:val="center"/>
              <w:rPr>
                <w:rFonts w:ascii="Cambria" w:eastAsia="MS Gothic" w:hAnsi="Cambria"/>
                <w:i/>
                <w:color w:val="000000"/>
                <w:sz w:val="15"/>
                <w:szCs w:val="15"/>
                <w:lang w:eastAsia="ja-JP"/>
              </w:rPr>
            </w:pPr>
            <w:commentRangeStart w:id="5"/>
            <w:r w:rsidRPr="00272D71">
              <w:rPr>
                <w:rFonts w:ascii="Cambria" w:eastAsia="MS Gothic" w:hAnsi="Cambria"/>
                <w:i/>
                <w:color w:val="000000"/>
                <w:sz w:val="15"/>
                <w:szCs w:val="15"/>
                <w:lang w:eastAsia="ja-JP"/>
              </w:rPr>
              <w:t>Années de réf.</w:t>
            </w:r>
            <w:commentRangeEnd w:id="5"/>
            <w:r w:rsidR="000E0A2F" w:rsidRPr="00272D71">
              <w:rPr>
                <w:rStyle w:val="CommentReference"/>
                <w:rFonts w:ascii="Cambria" w:eastAsia="MS Gothic" w:hAnsi="Cambria"/>
                <w:i/>
                <w:color w:val="000000"/>
                <w:sz w:val="15"/>
                <w:szCs w:val="15"/>
                <w:lang w:eastAsia="ja-JP"/>
              </w:rPr>
              <w:commentReference w:id="5"/>
            </w:r>
          </w:p>
        </w:tc>
        <w:tc>
          <w:tcPr>
            <w:tcW w:w="1457" w:type="pct"/>
            <w:gridSpan w:val="9"/>
            <w:tcBorders>
              <w:top w:val="single" w:sz="4" w:space="0" w:color="auto"/>
              <w:bottom w:val="single" w:sz="4" w:space="0" w:color="auto"/>
              <w:right w:val="single" w:sz="4" w:space="0" w:color="auto"/>
            </w:tcBorders>
            <w:vAlign w:val="center"/>
          </w:tcPr>
          <w:p w14:paraId="12AA8E1C"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eastAsia="MS Gothic" w:hAnsi="Cambria"/>
                <w:i/>
                <w:color w:val="000000"/>
                <w:sz w:val="15"/>
                <w:szCs w:val="15"/>
                <w:lang w:eastAsia="ja-JP"/>
              </w:rPr>
              <w:t>Nombre de navires</w:t>
            </w:r>
          </w:p>
        </w:tc>
        <w:tc>
          <w:tcPr>
            <w:tcW w:w="178" w:type="pct"/>
            <w:tcBorders>
              <w:top w:val="single" w:sz="4" w:space="0" w:color="auto"/>
              <w:bottom w:val="single" w:sz="4" w:space="0" w:color="auto"/>
              <w:right w:val="single" w:sz="4" w:space="0" w:color="auto"/>
            </w:tcBorders>
            <w:vAlign w:val="center"/>
          </w:tcPr>
          <w:p w14:paraId="341A7A13" w14:textId="77777777" w:rsidR="00C24FFE" w:rsidRPr="00272D71" w:rsidRDefault="00C24FFE" w:rsidP="006A7F69">
            <w:pPr>
              <w:jc w:val="center"/>
              <w:rPr>
                <w:rFonts w:ascii="Cambria" w:hAnsi="Cambria"/>
                <w:i/>
                <w:iCs/>
                <w:color w:val="000000"/>
                <w:sz w:val="15"/>
                <w:szCs w:val="15"/>
                <w:lang w:val="en-IE" w:eastAsia="es-ES"/>
              </w:rPr>
            </w:pPr>
          </w:p>
        </w:tc>
        <w:tc>
          <w:tcPr>
            <w:tcW w:w="1433" w:type="pct"/>
            <w:gridSpan w:val="9"/>
            <w:tcBorders>
              <w:top w:val="single" w:sz="4" w:space="0" w:color="auto"/>
              <w:bottom w:val="single" w:sz="4" w:space="0" w:color="auto"/>
              <w:right w:val="single" w:sz="4" w:space="0" w:color="auto"/>
            </w:tcBorders>
            <w:vAlign w:val="center"/>
          </w:tcPr>
          <w:p w14:paraId="76CA03B0"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eastAsia="MS Gothic" w:hAnsi="Cambria"/>
                <w:i/>
                <w:color w:val="000000"/>
                <w:sz w:val="15"/>
                <w:szCs w:val="15"/>
                <w:lang w:eastAsia="ja-JP"/>
              </w:rPr>
              <w:t>Capacité totale estimée</w:t>
            </w:r>
          </w:p>
        </w:tc>
        <w:tc>
          <w:tcPr>
            <w:tcW w:w="269" w:type="pct"/>
            <w:tcBorders>
              <w:top w:val="single" w:sz="4" w:space="0" w:color="auto"/>
              <w:left w:val="single" w:sz="4" w:space="0" w:color="auto"/>
              <w:bottom w:val="single" w:sz="4" w:space="0" w:color="auto"/>
              <w:right w:val="single" w:sz="4" w:space="0" w:color="auto"/>
            </w:tcBorders>
          </w:tcPr>
          <w:p w14:paraId="3EFC8082"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eastAsia="MS Gothic" w:hAnsi="Cambria"/>
                <w:i/>
                <w:color w:val="000000"/>
                <w:sz w:val="15"/>
                <w:szCs w:val="15"/>
                <w:lang w:eastAsia="ja-JP"/>
              </w:rPr>
              <w:t>Unité de capacité utilisée</w:t>
            </w:r>
          </w:p>
        </w:tc>
      </w:tr>
      <w:tr w:rsidR="00C24FFE" w:rsidRPr="00272D71" w14:paraId="62824A3A" w14:textId="77777777" w:rsidTr="006A7F69">
        <w:trPr>
          <w:trHeight w:val="227"/>
        </w:trPr>
        <w:tc>
          <w:tcPr>
            <w:tcW w:w="1328" w:type="pct"/>
            <w:tcBorders>
              <w:top w:val="single" w:sz="4" w:space="0" w:color="auto"/>
              <w:left w:val="single" w:sz="8" w:space="0" w:color="auto"/>
              <w:bottom w:val="single" w:sz="8" w:space="0" w:color="auto"/>
              <w:right w:val="single" w:sz="4" w:space="0" w:color="auto"/>
            </w:tcBorders>
            <w:noWrap/>
            <w:vAlign w:val="center"/>
            <w:hideMark/>
          </w:tcPr>
          <w:p w14:paraId="1E41607A" w14:textId="77777777" w:rsidR="00C24FFE" w:rsidRPr="00272D71" w:rsidRDefault="00C24FFE" w:rsidP="006A7F69">
            <w:pPr>
              <w:jc w:val="both"/>
              <w:rPr>
                <w:rFonts w:ascii="Cambria" w:hAnsi="Cambria"/>
                <w:b/>
                <w:bCs/>
                <w:color w:val="000000"/>
                <w:sz w:val="15"/>
                <w:szCs w:val="15"/>
                <w:lang w:val="en-IE" w:eastAsia="es-ES"/>
              </w:rPr>
            </w:pPr>
            <w:r w:rsidRPr="00272D71">
              <w:rPr>
                <w:rFonts w:ascii="Cambria" w:eastAsia="MS Gothic" w:hAnsi="Cambria"/>
                <w:b/>
                <w:color w:val="000000"/>
                <w:sz w:val="15"/>
                <w:szCs w:val="15"/>
                <w:lang w:eastAsia="ja-JP"/>
              </w:rPr>
              <w:t xml:space="preserve">Type </w:t>
            </w:r>
          </w:p>
        </w:tc>
        <w:tc>
          <w:tcPr>
            <w:tcW w:w="160" w:type="pct"/>
            <w:tcBorders>
              <w:top w:val="single" w:sz="4" w:space="0" w:color="auto"/>
              <w:left w:val="single" w:sz="4" w:space="0" w:color="auto"/>
              <w:bottom w:val="single" w:sz="4" w:space="0" w:color="auto"/>
              <w:right w:val="single" w:sz="4" w:space="0" w:color="auto"/>
            </w:tcBorders>
            <w:vAlign w:val="center"/>
          </w:tcPr>
          <w:p w14:paraId="4D1ED8CC"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2019</w:t>
            </w:r>
          </w:p>
        </w:tc>
        <w:tc>
          <w:tcPr>
            <w:tcW w:w="175" w:type="pct"/>
            <w:tcBorders>
              <w:top w:val="single" w:sz="4" w:space="0" w:color="auto"/>
              <w:left w:val="single" w:sz="4" w:space="0" w:color="auto"/>
              <w:bottom w:val="single" w:sz="4" w:space="0" w:color="auto"/>
              <w:right w:val="single" w:sz="4" w:space="0" w:color="auto"/>
            </w:tcBorders>
            <w:vAlign w:val="center"/>
          </w:tcPr>
          <w:p w14:paraId="336FF7F5"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2025</w:t>
            </w:r>
          </w:p>
        </w:tc>
        <w:tc>
          <w:tcPr>
            <w:tcW w:w="149" w:type="pct"/>
            <w:tcBorders>
              <w:top w:val="single" w:sz="4" w:space="0" w:color="auto"/>
              <w:left w:val="single" w:sz="4" w:space="0" w:color="auto"/>
              <w:bottom w:val="single" w:sz="4" w:space="0" w:color="auto"/>
              <w:right w:val="single" w:sz="4" w:space="0" w:color="auto"/>
            </w:tcBorders>
            <w:vAlign w:val="center"/>
          </w:tcPr>
          <w:p w14:paraId="6988306B" w14:textId="77777777" w:rsidR="00C24FFE" w:rsidRPr="00272D71" w:rsidRDefault="00C24FFE" w:rsidP="006A7F69">
            <w:pPr>
              <w:ind w:hanging="67"/>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2018</w:t>
            </w:r>
          </w:p>
        </w:tc>
        <w:tc>
          <w:tcPr>
            <w:tcW w:w="162" w:type="pct"/>
            <w:tcBorders>
              <w:top w:val="single" w:sz="4" w:space="0" w:color="auto"/>
              <w:left w:val="single" w:sz="4" w:space="0" w:color="auto"/>
              <w:bottom w:val="single" w:sz="4" w:space="0" w:color="auto"/>
              <w:right w:val="single" w:sz="4" w:space="0" w:color="auto"/>
            </w:tcBorders>
            <w:vAlign w:val="center"/>
            <w:hideMark/>
          </w:tcPr>
          <w:p w14:paraId="28B65E7A"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2019</w:t>
            </w:r>
          </w:p>
        </w:tc>
        <w:tc>
          <w:tcPr>
            <w:tcW w:w="162" w:type="pct"/>
            <w:tcBorders>
              <w:top w:val="single" w:sz="4" w:space="0" w:color="auto"/>
              <w:left w:val="single" w:sz="4" w:space="0" w:color="auto"/>
              <w:bottom w:val="single" w:sz="4" w:space="0" w:color="auto"/>
              <w:right w:val="single" w:sz="4" w:space="0" w:color="auto"/>
            </w:tcBorders>
            <w:vAlign w:val="center"/>
            <w:hideMark/>
          </w:tcPr>
          <w:p w14:paraId="77532D7B"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2020</w:t>
            </w:r>
          </w:p>
        </w:tc>
        <w:tc>
          <w:tcPr>
            <w:tcW w:w="162" w:type="pct"/>
            <w:tcBorders>
              <w:top w:val="single" w:sz="4" w:space="0" w:color="auto"/>
              <w:left w:val="single" w:sz="4" w:space="0" w:color="auto"/>
              <w:bottom w:val="single" w:sz="4" w:space="0" w:color="auto"/>
              <w:right w:val="single" w:sz="4" w:space="0" w:color="auto"/>
            </w:tcBorders>
            <w:vAlign w:val="center"/>
          </w:tcPr>
          <w:p w14:paraId="4D04CC9B"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2021</w:t>
            </w:r>
          </w:p>
        </w:tc>
        <w:tc>
          <w:tcPr>
            <w:tcW w:w="162" w:type="pct"/>
            <w:tcBorders>
              <w:top w:val="single" w:sz="4" w:space="0" w:color="auto"/>
              <w:left w:val="single" w:sz="4" w:space="0" w:color="auto"/>
              <w:bottom w:val="single" w:sz="4" w:space="0" w:color="auto"/>
              <w:right w:val="single" w:sz="4" w:space="0" w:color="auto"/>
            </w:tcBorders>
            <w:vAlign w:val="center"/>
          </w:tcPr>
          <w:p w14:paraId="4C2A3923"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2022</w:t>
            </w:r>
          </w:p>
        </w:tc>
        <w:tc>
          <w:tcPr>
            <w:tcW w:w="162" w:type="pct"/>
            <w:tcBorders>
              <w:top w:val="single" w:sz="4" w:space="0" w:color="auto"/>
              <w:left w:val="single" w:sz="4" w:space="0" w:color="auto"/>
              <w:bottom w:val="single" w:sz="4" w:space="0" w:color="auto"/>
              <w:right w:val="single" w:sz="4" w:space="0" w:color="auto"/>
            </w:tcBorders>
            <w:vAlign w:val="center"/>
          </w:tcPr>
          <w:p w14:paraId="0ADEE3F6"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2023</w:t>
            </w:r>
          </w:p>
        </w:tc>
        <w:tc>
          <w:tcPr>
            <w:tcW w:w="162" w:type="pct"/>
            <w:tcBorders>
              <w:top w:val="single" w:sz="4" w:space="0" w:color="auto"/>
              <w:left w:val="single" w:sz="4" w:space="0" w:color="auto"/>
              <w:bottom w:val="single" w:sz="4" w:space="0" w:color="auto"/>
              <w:right w:val="single" w:sz="4" w:space="0" w:color="auto"/>
            </w:tcBorders>
            <w:vAlign w:val="center"/>
          </w:tcPr>
          <w:p w14:paraId="23DC0B97"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2024</w:t>
            </w:r>
          </w:p>
        </w:tc>
        <w:tc>
          <w:tcPr>
            <w:tcW w:w="162" w:type="pct"/>
            <w:tcBorders>
              <w:top w:val="single" w:sz="4" w:space="0" w:color="auto"/>
              <w:left w:val="single" w:sz="4" w:space="0" w:color="auto"/>
              <w:bottom w:val="single" w:sz="4" w:space="0" w:color="auto"/>
              <w:right w:val="single" w:sz="4" w:space="0" w:color="auto"/>
            </w:tcBorders>
            <w:vAlign w:val="center"/>
          </w:tcPr>
          <w:p w14:paraId="4BB574AD"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2025</w:t>
            </w:r>
          </w:p>
        </w:tc>
        <w:tc>
          <w:tcPr>
            <w:tcW w:w="174" w:type="pct"/>
            <w:tcBorders>
              <w:top w:val="single" w:sz="4" w:space="0" w:color="auto"/>
              <w:left w:val="single" w:sz="4" w:space="0" w:color="auto"/>
              <w:bottom w:val="single" w:sz="4" w:space="0" w:color="auto"/>
              <w:right w:val="single" w:sz="4" w:space="0" w:color="auto"/>
            </w:tcBorders>
            <w:vAlign w:val="center"/>
          </w:tcPr>
          <w:p w14:paraId="0B49DC01"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2026</w:t>
            </w:r>
          </w:p>
        </w:tc>
        <w:tc>
          <w:tcPr>
            <w:tcW w:w="178" w:type="pct"/>
            <w:tcBorders>
              <w:top w:val="single" w:sz="4" w:space="0" w:color="auto"/>
              <w:left w:val="single" w:sz="4" w:space="0" w:color="auto"/>
              <w:bottom w:val="single" w:sz="4" w:space="0" w:color="auto"/>
              <w:right w:val="single" w:sz="4" w:space="0" w:color="auto"/>
            </w:tcBorders>
          </w:tcPr>
          <w:p w14:paraId="2B89CCF5" w14:textId="77777777" w:rsidR="00C24FFE" w:rsidRPr="00272D71" w:rsidRDefault="00C24FFE" w:rsidP="006A7F69">
            <w:pPr>
              <w:jc w:val="center"/>
              <w:rPr>
                <w:rFonts w:ascii="Cambria" w:hAnsi="Cambria"/>
                <w:i/>
                <w:iCs/>
                <w:color w:val="000000"/>
                <w:sz w:val="15"/>
                <w:szCs w:val="15"/>
                <w:lang w:eastAsia="es-ES"/>
              </w:rPr>
            </w:pPr>
            <w:r w:rsidRPr="00272D71">
              <w:rPr>
                <w:rFonts w:ascii="Cambria" w:eastAsia="MS Gothic" w:hAnsi="Cambria"/>
                <w:i/>
                <w:color w:val="000000"/>
                <w:sz w:val="15"/>
                <w:szCs w:val="15"/>
                <w:lang w:eastAsia="ja-JP"/>
              </w:rPr>
              <w:t>Meilleur taux de capture estimé par unité (t)</w:t>
            </w:r>
          </w:p>
        </w:tc>
        <w:tc>
          <w:tcPr>
            <w:tcW w:w="179" w:type="pct"/>
            <w:tcBorders>
              <w:top w:val="single" w:sz="4" w:space="0" w:color="auto"/>
              <w:left w:val="single" w:sz="4" w:space="0" w:color="auto"/>
              <w:bottom w:val="single" w:sz="4" w:space="0" w:color="auto"/>
              <w:right w:val="single" w:sz="4" w:space="0" w:color="auto"/>
            </w:tcBorders>
            <w:vAlign w:val="center"/>
          </w:tcPr>
          <w:p w14:paraId="6088AE7D"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2018</w:t>
            </w:r>
          </w:p>
        </w:tc>
        <w:tc>
          <w:tcPr>
            <w:tcW w:w="180" w:type="pct"/>
            <w:tcBorders>
              <w:top w:val="single" w:sz="4" w:space="0" w:color="auto"/>
              <w:left w:val="single" w:sz="4" w:space="0" w:color="auto"/>
              <w:bottom w:val="single" w:sz="4" w:space="0" w:color="auto"/>
              <w:right w:val="single" w:sz="4" w:space="0" w:color="auto"/>
            </w:tcBorders>
            <w:vAlign w:val="center"/>
            <w:hideMark/>
          </w:tcPr>
          <w:p w14:paraId="769AE94B" w14:textId="77777777" w:rsidR="00C24FFE" w:rsidRPr="00272D71" w:rsidRDefault="00C24FFE" w:rsidP="006A7F69">
            <w:pPr>
              <w:jc w:val="center"/>
              <w:rPr>
                <w:rFonts w:ascii="Cambria" w:hAnsi="Cambria"/>
                <w:i/>
                <w:iCs/>
                <w:color w:val="000000"/>
                <w:sz w:val="15"/>
                <w:szCs w:val="15"/>
                <w:lang w:val="es-ES" w:eastAsia="es-ES"/>
              </w:rPr>
            </w:pPr>
            <w:r w:rsidRPr="00272D71">
              <w:rPr>
                <w:rFonts w:ascii="Cambria" w:hAnsi="Cambria"/>
                <w:i/>
                <w:iCs/>
                <w:color w:val="000000"/>
                <w:sz w:val="15"/>
                <w:szCs w:val="15"/>
                <w:lang w:val="en-IE" w:eastAsia="es-ES"/>
              </w:rPr>
              <w:t>2019</w:t>
            </w: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2FF4D410" w14:textId="77777777" w:rsidR="00C24FFE" w:rsidRPr="00272D71" w:rsidRDefault="00C24FFE" w:rsidP="006A7F69">
            <w:pPr>
              <w:jc w:val="center"/>
              <w:rPr>
                <w:rFonts w:ascii="Cambria" w:hAnsi="Cambria"/>
                <w:i/>
                <w:iCs/>
                <w:color w:val="000000"/>
                <w:sz w:val="15"/>
                <w:szCs w:val="15"/>
                <w:lang w:val="es-ES" w:eastAsia="es-ES"/>
              </w:rPr>
            </w:pPr>
            <w:r w:rsidRPr="00272D71">
              <w:rPr>
                <w:rFonts w:ascii="Cambria" w:hAnsi="Cambria"/>
                <w:i/>
                <w:iCs/>
                <w:color w:val="000000"/>
                <w:sz w:val="15"/>
                <w:szCs w:val="15"/>
                <w:lang w:val="en-IE" w:eastAsia="es-ES"/>
              </w:rPr>
              <w:t>2020</w:t>
            </w:r>
          </w:p>
        </w:tc>
        <w:tc>
          <w:tcPr>
            <w:tcW w:w="178" w:type="pct"/>
            <w:tcBorders>
              <w:top w:val="single" w:sz="4" w:space="0" w:color="auto"/>
              <w:left w:val="single" w:sz="4" w:space="0" w:color="auto"/>
              <w:bottom w:val="single" w:sz="4" w:space="0" w:color="auto"/>
              <w:right w:val="single" w:sz="4" w:space="0" w:color="auto"/>
            </w:tcBorders>
            <w:vAlign w:val="center"/>
          </w:tcPr>
          <w:p w14:paraId="5E78405A"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2021</w:t>
            </w:r>
          </w:p>
        </w:tc>
        <w:tc>
          <w:tcPr>
            <w:tcW w:w="178" w:type="pct"/>
            <w:tcBorders>
              <w:top w:val="single" w:sz="4" w:space="0" w:color="auto"/>
              <w:left w:val="single" w:sz="4" w:space="0" w:color="auto"/>
              <w:bottom w:val="single" w:sz="4" w:space="0" w:color="auto"/>
              <w:right w:val="single" w:sz="4" w:space="0" w:color="auto"/>
            </w:tcBorders>
            <w:vAlign w:val="center"/>
          </w:tcPr>
          <w:p w14:paraId="4649B508"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2022</w:t>
            </w:r>
          </w:p>
        </w:tc>
        <w:tc>
          <w:tcPr>
            <w:tcW w:w="134" w:type="pct"/>
            <w:tcBorders>
              <w:top w:val="single" w:sz="4" w:space="0" w:color="auto"/>
              <w:left w:val="single" w:sz="4" w:space="0" w:color="auto"/>
              <w:bottom w:val="single" w:sz="4" w:space="0" w:color="auto"/>
              <w:right w:val="single" w:sz="4" w:space="0" w:color="auto"/>
            </w:tcBorders>
            <w:vAlign w:val="center"/>
          </w:tcPr>
          <w:p w14:paraId="14B2C2CF" w14:textId="77777777" w:rsidR="00C24FFE" w:rsidRPr="00272D71" w:rsidRDefault="00C24FFE" w:rsidP="006A7F69">
            <w:pPr>
              <w:ind w:hanging="76"/>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2023</w:t>
            </w:r>
          </w:p>
        </w:tc>
        <w:tc>
          <w:tcPr>
            <w:tcW w:w="134" w:type="pct"/>
            <w:tcBorders>
              <w:top w:val="single" w:sz="4" w:space="0" w:color="auto"/>
              <w:left w:val="single" w:sz="4" w:space="0" w:color="auto"/>
              <w:bottom w:val="single" w:sz="4" w:space="0" w:color="auto"/>
              <w:right w:val="single" w:sz="4" w:space="0" w:color="auto"/>
            </w:tcBorders>
            <w:vAlign w:val="center"/>
          </w:tcPr>
          <w:p w14:paraId="28E83CF1" w14:textId="77777777" w:rsidR="00C24FFE" w:rsidRPr="00272D71" w:rsidRDefault="00C24FFE" w:rsidP="006A7F69">
            <w:pPr>
              <w:ind w:hanging="72"/>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2024</w:t>
            </w:r>
          </w:p>
        </w:tc>
        <w:tc>
          <w:tcPr>
            <w:tcW w:w="136" w:type="pct"/>
            <w:tcBorders>
              <w:top w:val="single" w:sz="4" w:space="0" w:color="auto"/>
              <w:left w:val="single" w:sz="4" w:space="0" w:color="auto"/>
              <w:bottom w:val="single" w:sz="4" w:space="0" w:color="auto"/>
              <w:right w:val="single" w:sz="4" w:space="0" w:color="auto"/>
            </w:tcBorders>
            <w:vAlign w:val="center"/>
          </w:tcPr>
          <w:p w14:paraId="7076B6CD" w14:textId="77777777" w:rsidR="00C24FFE" w:rsidRPr="00272D71" w:rsidRDefault="00C24FFE" w:rsidP="006A7F69">
            <w:pPr>
              <w:ind w:hanging="68"/>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2025</w:t>
            </w:r>
          </w:p>
        </w:tc>
        <w:tc>
          <w:tcPr>
            <w:tcW w:w="134" w:type="pct"/>
            <w:tcBorders>
              <w:top w:val="single" w:sz="4" w:space="0" w:color="auto"/>
              <w:left w:val="single" w:sz="4" w:space="0" w:color="auto"/>
              <w:bottom w:val="single" w:sz="4" w:space="0" w:color="auto"/>
              <w:right w:val="single" w:sz="4" w:space="0" w:color="auto"/>
            </w:tcBorders>
            <w:vAlign w:val="center"/>
          </w:tcPr>
          <w:p w14:paraId="154FBABB" w14:textId="77777777" w:rsidR="00C24FFE" w:rsidRPr="00272D71" w:rsidRDefault="00C24FFE" w:rsidP="006A7F69">
            <w:pPr>
              <w:ind w:left="-77" w:right="-77" w:firstLine="63"/>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2026</w:t>
            </w:r>
          </w:p>
        </w:tc>
        <w:tc>
          <w:tcPr>
            <w:tcW w:w="269" w:type="pct"/>
            <w:tcBorders>
              <w:top w:val="single" w:sz="4" w:space="0" w:color="auto"/>
              <w:left w:val="single" w:sz="4" w:space="0" w:color="auto"/>
              <w:bottom w:val="single" w:sz="8" w:space="0" w:color="auto"/>
              <w:right w:val="single" w:sz="8" w:space="0" w:color="auto"/>
            </w:tcBorders>
          </w:tcPr>
          <w:p w14:paraId="2EBB4CE9" w14:textId="77777777" w:rsidR="00C24FFE" w:rsidRPr="00272D71" w:rsidRDefault="00C24FFE" w:rsidP="006A7F69">
            <w:pPr>
              <w:jc w:val="center"/>
              <w:rPr>
                <w:rFonts w:ascii="Cambria" w:hAnsi="Cambria"/>
                <w:i/>
                <w:iCs/>
                <w:color w:val="000000"/>
                <w:sz w:val="15"/>
                <w:szCs w:val="15"/>
                <w:lang w:val="en-IE" w:eastAsia="es-ES"/>
              </w:rPr>
            </w:pPr>
          </w:p>
        </w:tc>
      </w:tr>
      <w:tr w:rsidR="00C24FFE" w:rsidRPr="00272D71" w14:paraId="7FC0F153"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3B668D21" w14:textId="77777777" w:rsidR="00C24FFE" w:rsidRPr="00272D71" w:rsidRDefault="00C24FFE" w:rsidP="006A7F69">
            <w:pPr>
              <w:rPr>
                <w:rFonts w:ascii="Cambria" w:hAnsi="Cambria"/>
                <w:color w:val="000000"/>
                <w:sz w:val="15"/>
                <w:szCs w:val="15"/>
                <w:lang w:eastAsia="es-ES"/>
              </w:rPr>
            </w:pPr>
            <w:r w:rsidRPr="00272D71">
              <w:rPr>
                <w:rFonts w:ascii="Cambria" w:eastAsia="MS Gothic" w:hAnsi="Cambria"/>
                <w:color w:val="000000"/>
                <w:sz w:val="15"/>
                <w:szCs w:val="15"/>
                <w:lang w:eastAsia="ja-JP"/>
              </w:rPr>
              <w:t xml:space="preserve">Senneur de plus de 40 m </w:t>
            </w:r>
          </w:p>
        </w:tc>
        <w:tc>
          <w:tcPr>
            <w:tcW w:w="160" w:type="pct"/>
            <w:tcBorders>
              <w:top w:val="single" w:sz="4" w:space="0" w:color="auto"/>
              <w:left w:val="single" w:sz="4" w:space="0" w:color="auto"/>
              <w:bottom w:val="single" w:sz="4" w:space="0" w:color="auto"/>
              <w:right w:val="single" w:sz="4" w:space="0" w:color="auto"/>
            </w:tcBorders>
          </w:tcPr>
          <w:p w14:paraId="684100B4"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20C4F1CD"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3E7D1B57"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608EB896"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E4C467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F38BD6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EC77874"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564D807"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8C04EDE"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049EA20C"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vAlign w:val="center"/>
          </w:tcPr>
          <w:p w14:paraId="54BB6287"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3BFA96A"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5AD30F36"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6DFB844C"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650F5736"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8919959"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4B49FEF"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0685AEE"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E7544C2"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73DBC0AF"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07BDD4E"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3AE5CA2F" w14:textId="77777777" w:rsidR="00C24FFE" w:rsidRPr="00272D71" w:rsidRDefault="00C24FFE" w:rsidP="006A7F69">
            <w:pPr>
              <w:jc w:val="center"/>
              <w:rPr>
                <w:rFonts w:ascii="Cambria" w:hAnsi="Cambria"/>
                <w:color w:val="000000"/>
                <w:sz w:val="15"/>
                <w:szCs w:val="15"/>
                <w:lang w:eastAsia="es-ES"/>
              </w:rPr>
            </w:pPr>
            <w:r w:rsidRPr="00272D71">
              <w:rPr>
                <w:rFonts w:ascii="Cambria" w:hAnsi="Cambria"/>
                <w:color w:val="000000"/>
                <w:sz w:val="15"/>
                <w:szCs w:val="15"/>
                <w:lang w:eastAsia="es-ES"/>
              </w:rPr>
              <w:t>(TB/</w:t>
            </w:r>
          </w:p>
          <w:p w14:paraId="1C8A468B" w14:textId="77777777" w:rsidR="00C24FFE" w:rsidRPr="00272D71" w:rsidRDefault="00C24FFE" w:rsidP="006A7F69">
            <w:pPr>
              <w:jc w:val="center"/>
              <w:rPr>
                <w:rFonts w:ascii="Cambria" w:hAnsi="Cambria"/>
                <w:color w:val="000000"/>
                <w:sz w:val="15"/>
                <w:szCs w:val="15"/>
                <w:lang w:eastAsia="es-ES"/>
              </w:rPr>
            </w:pPr>
            <w:r w:rsidRPr="00272D71">
              <w:rPr>
                <w:rFonts w:ascii="Cambria" w:hAnsi="Cambria"/>
                <w:color w:val="000000"/>
                <w:sz w:val="15"/>
                <w:szCs w:val="15"/>
                <w:lang w:eastAsia="es-ES"/>
              </w:rPr>
              <w:t>TJB)</w:t>
            </w:r>
            <w:r w:rsidRPr="00272D71">
              <w:rPr>
                <w:rFonts w:ascii="Cambria" w:hAnsi="Cambria"/>
                <w:color w:val="000000"/>
                <w:sz w:val="15"/>
                <w:szCs w:val="15"/>
                <w:vertAlign w:val="superscript"/>
                <w:lang w:eastAsia="es-ES"/>
              </w:rPr>
              <w:t>4</w:t>
            </w:r>
          </w:p>
        </w:tc>
      </w:tr>
      <w:tr w:rsidR="00C24FFE" w:rsidRPr="00272D71" w14:paraId="4CB38281"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27F6EB26" w14:textId="77777777" w:rsidR="00C24FFE" w:rsidRPr="00272D71" w:rsidRDefault="00C24FFE" w:rsidP="006A7F69">
            <w:pPr>
              <w:rPr>
                <w:rFonts w:ascii="Cambria" w:hAnsi="Cambria"/>
                <w:color w:val="000000"/>
                <w:sz w:val="15"/>
                <w:szCs w:val="15"/>
                <w:lang w:val="en-IE" w:eastAsia="es-ES"/>
              </w:rPr>
            </w:pPr>
            <w:r w:rsidRPr="00272D71">
              <w:rPr>
                <w:rFonts w:ascii="Cambria" w:eastAsia="MS Gothic" w:hAnsi="Cambria"/>
                <w:color w:val="000000"/>
                <w:sz w:val="15"/>
                <w:szCs w:val="15"/>
                <w:lang w:eastAsia="ja-JP"/>
              </w:rPr>
              <w:t>Senneur entre 20 et 40 m</w:t>
            </w:r>
          </w:p>
        </w:tc>
        <w:tc>
          <w:tcPr>
            <w:tcW w:w="160" w:type="pct"/>
            <w:tcBorders>
              <w:top w:val="single" w:sz="4" w:space="0" w:color="auto"/>
              <w:left w:val="single" w:sz="4" w:space="0" w:color="auto"/>
              <w:bottom w:val="single" w:sz="4" w:space="0" w:color="auto"/>
              <w:right w:val="single" w:sz="4" w:space="0" w:color="auto"/>
            </w:tcBorders>
          </w:tcPr>
          <w:p w14:paraId="46A7DD28" w14:textId="77777777" w:rsidR="00C24FFE" w:rsidRPr="00272D71" w:rsidRDefault="00C24FFE" w:rsidP="006A7F69">
            <w:pPr>
              <w:jc w:val="center"/>
              <w:rPr>
                <w:rFonts w:ascii="Cambria" w:hAnsi="Cambria"/>
                <w:color w:val="000000"/>
                <w:sz w:val="15"/>
                <w:szCs w:val="15"/>
                <w:lang w:val="en-IE" w:eastAsia="es-ES"/>
              </w:rPr>
            </w:pPr>
          </w:p>
        </w:tc>
        <w:tc>
          <w:tcPr>
            <w:tcW w:w="175" w:type="pct"/>
            <w:tcBorders>
              <w:top w:val="single" w:sz="4" w:space="0" w:color="auto"/>
              <w:left w:val="single" w:sz="4" w:space="0" w:color="auto"/>
              <w:bottom w:val="single" w:sz="4" w:space="0" w:color="auto"/>
              <w:right w:val="single" w:sz="4" w:space="0" w:color="auto"/>
            </w:tcBorders>
          </w:tcPr>
          <w:p w14:paraId="30DC24E5" w14:textId="77777777" w:rsidR="00C24FFE" w:rsidRPr="00272D71" w:rsidRDefault="00C24FFE" w:rsidP="006A7F69">
            <w:pPr>
              <w:jc w:val="center"/>
              <w:rPr>
                <w:rFonts w:ascii="Cambria" w:hAnsi="Cambria"/>
                <w:color w:val="000000"/>
                <w:sz w:val="15"/>
                <w:szCs w:val="15"/>
                <w:lang w:val="en-IE"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0880251C"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371C5453"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4DBD3FC"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060509A"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A00E68E"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F99C1C8"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8ABFA95"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tcPr>
          <w:p w14:paraId="78B919BD" w14:textId="77777777" w:rsidR="00C24FFE" w:rsidRPr="00272D71" w:rsidRDefault="00C24FFE" w:rsidP="006A7F69">
            <w:pPr>
              <w:jc w:val="center"/>
              <w:rPr>
                <w:rFonts w:ascii="Cambria" w:hAnsi="Cambria"/>
                <w:color w:val="000000"/>
                <w:sz w:val="15"/>
                <w:szCs w:val="15"/>
                <w:lang w:val="en-IE" w:eastAsia="es-ES"/>
              </w:rPr>
            </w:pPr>
          </w:p>
        </w:tc>
        <w:tc>
          <w:tcPr>
            <w:tcW w:w="174" w:type="pct"/>
            <w:tcBorders>
              <w:top w:val="single" w:sz="4" w:space="0" w:color="auto"/>
              <w:left w:val="single" w:sz="4" w:space="0" w:color="auto"/>
              <w:bottom w:val="single" w:sz="4" w:space="0" w:color="auto"/>
              <w:right w:val="single" w:sz="4" w:space="0" w:color="auto"/>
            </w:tcBorders>
            <w:vAlign w:val="center"/>
          </w:tcPr>
          <w:p w14:paraId="701D725A" w14:textId="77777777" w:rsidR="00C24FFE" w:rsidRPr="00272D71" w:rsidRDefault="00C24FFE" w:rsidP="006A7F69">
            <w:pPr>
              <w:jc w:val="center"/>
              <w:rPr>
                <w:rFonts w:ascii="Cambria" w:hAnsi="Cambria"/>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4B8C8ED" w14:textId="77777777" w:rsidR="00C24FFE" w:rsidRPr="00272D71" w:rsidRDefault="00C24FFE" w:rsidP="006A7F69">
            <w:pPr>
              <w:jc w:val="center"/>
              <w:rPr>
                <w:rFonts w:ascii="Cambria" w:hAnsi="Cambria"/>
                <w:color w:val="000000"/>
                <w:sz w:val="15"/>
                <w:szCs w:val="15"/>
                <w:lang w:val="en-IE"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30010B08" w14:textId="77777777" w:rsidR="00C24FFE" w:rsidRPr="00272D71" w:rsidRDefault="00C24FFE" w:rsidP="006A7F69">
            <w:pPr>
              <w:jc w:val="center"/>
              <w:rPr>
                <w:rFonts w:ascii="Cambria" w:hAnsi="Cambria"/>
                <w:color w:val="000000"/>
                <w:sz w:val="15"/>
                <w:szCs w:val="15"/>
                <w:lang w:val="en-IE"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33111111" w14:textId="77777777" w:rsidR="00C24FFE" w:rsidRPr="00272D71" w:rsidRDefault="00C24FFE" w:rsidP="006A7F69">
            <w:pPr>
              <w:jc w:val="center"/>
              <w:rPr>
                <w:rFonts w:ascii="Cambria" w:hAnsi="Cambria"/>
                <w:color w:val="000000"/>
                <w:sz w:val="15"/>
                <w:szCs w:val="15"/>
                <w:lang w:val="en-IE"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30C886E1" w14:textId="77777777" w:rsidR="00C24FFE" w:rsidRPr="00272D71" w:rsidRDefault="00C24FFE" w:rsidP="006A7F69">
            <w:pPr>
              <w:jc w:val="center"/>
              <w:rPr>
                <w:rFonts w:ascii="Cambria" w:hAnsi="Cambria"/>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7EB2714" w14:textId="77777777" w:rsidR="00C24FFE" w:rsidRPr="00272D71" w:rsidRDefault="00C24FFE" w:rsidP="006A7F69">
            <w:pPr>
              <w:jc w:val="center"/>
              <w:rPr>
                <w:rFonts w:ascii="Cambria" w:hAnsi="Cambria"/>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346ECBA" w14:textId="77777777" w:rsidR="00C24FFE" w:rsidRPr="00272D71" w:rsidRDefault="00C24FFE" w:rsidP="006A7F69">
            <w:pPr>
              <w:jc w:val="center"/>
              <w:rPr>
                <w:rFonts w:ascii="Cambria" w:hAnsi="Cambria"/>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2F479D5" w14:textId="77777777" w:rsidR="00C24FFE" w:rsidRPr="00272D71" w:rsidRDefault="00C24FFE" w:rsidP="006A7F69">
            <w:pPr>
              <w:jc w:val="center"/>
              <w:rPr>
                <w:rFonts w:ascii="Cambria" w:hAnsi="Cambria"/>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7F2A730" w14:textId="77777777" w:rsidR="00C24FFE" w:rsidRPr="00272D71" w:rsidRDefault="00C24FFE" w:rsidP="006A7F69">
            <w:pPr>
              <w:jc w:val="center"/>
              <w:rPr>
                <w:rFonts w:ascii="Cambria" w:hAnsi="Cambria"/>
                <w:color w:val="000000"/>
                <w:sz w:val="15"/>
                <w:szCs w:val="15"/>
                <w:lang w:val="en-IE" w:eastAsia="es-ES"/>
              </w:rPr>
            </w:pPr>
          </w:p>
        </w:tc>
        <w:tc>
          <w:tcPr>
            <w:tcW w:w="136" w:type="pct"/>
            <w:tcBorders>
              <w:top w:val="single" w:sz="4" w:space="0" w:color="auto"/>
              <w:left w:val="single" w:sz="4" w:space="0" w:color="auto"/>
              <w:bottom w:val="single" w:sz="4" w:space="0" w:color="auto"/>
              <w:right w:val="single" w:sz="4" w:space="0" w:color="auto"/>
            </w:tcBorders>
          </w:tcPr>
          <w:p w14:paraId="7304A8DD" w14:textId="77777777" w:rsidR="00C24FFE" w:rsidRPr="00272D71" w:rsidRDefault="00C24FFE" w:rsidP="006A7F69">
            <w:pPr>
              <w:jc w:val="center"/>
              <w:rPr>
                <w:rFonts w:ascii="Cambria" w:hAnsi="Cambria"/>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4CF0A9E" w14:textId="77777777" w:rsidR="00C24FFE" w:rsidRPr="00272D71" w:rsidRDefault="00C24FFE" w:rsidP="006A7F69">
            <w:pPr>
              <w:jc w:val="center"/>
              <w:rPr>
                <w:rFonts w:ascii="Cambria" w:hAnsi="Cambria"/>
                <w:color w:val="000000"/>
                <w:sz w:val="15"/>
                <w:szCs w:val="15"/>
                <w:lang w:val="en-IE" w:eastAsia="es-ES"/>
              </w:rPr>
            </w:pPr>
          </w:p>
        </w:tc>
        <w:tc>
          <w:tcPr>
            <w:tcW w:w="269" w:type="pct"/>
            <w:tcBorders>
              <w:top w:val="nil"/>
              <w:left w:val="single" w:sz="4" w:space="0" w:color="auto"/>
              <w:bottom w:val="single" w:sz="8" w:space="0" w:color="auto"/>
              <w:right w:val="single" w:sz="8" w:space="0" w:color="auto"/>
            </w:tcBorders>
          </w:tcPr>
          <w:p w14:paraId="65D70B44" w14:textId="77777777" w:rsidR="00C24FFE" w:rsidRPr="00272D71" w:rsidRDefault="00C24FFE" w:rsidP="006A7F69">
            <w:pPr>
              <w:jc w:val="center"/>
              <w:rPr>
                <w:rFonts w:ascii="Cambria" w:hAnsi="Cambria"/>
                <w:color w:val="000000"/>
                <w:sz w:val="15"/>
                <w:szCs w:val="15"/>
                <w:lang w:eastAsia="es-ES"/>
              </w:rPr>
            </w:pPr>
            <w:r w:rsidRPr="00272D71">
              <w:rPr>
                <w:rFonts w:ascii="Cambria" w:hAnsi="Cambria"/>
                <w:color w:val="000000"/>
                <w:sz w:val="15"/>
                <w:szCs w:val="15"/>
                <w:lang w:eastAsia="es-ES"/>
              </w:rPr>
              <w:t>(TB/</w:t>
            </w:r>
          </w:p>
          <w:p w14:paraId="05D80E91" w14:textId="77777777" w:rsidR="00C24FFE" w:rsidRPr="00272D71" w:rsidRDefault="00C24FFE" w:rsidP="006A7F69">
            <w:pPr>
              <w:jc w:val="center"/>
              <w:rPr>
                <w:rFonts w:ascii="Cambria" w:hAnsi="Cambria"/>
                <w:color w:val="000000"/>
                <w:sz w:val="15"/>
                <w:szCs w:val="15"/>
                <w:lang w:val="en-IE" w:eastAsia="es-ES"/>
              </w:rPr>
            </w:pPr>
            <w:r w:rsidRPr="00272D71">
              <w:rPr>
                <w:rFonts w:ascii="Cambria" w:hAnsi="Cambria"/>
                <w:color w:val="000000"/>
                <w:sz w:val="15"/>
                <w:szCs w:val="15"/>
                <w:lang w:eastAsia="es-ES"/>
              </w:rPr>
              <w:t>TJB)</w:t>
            </w:r>
            <w:r w:rsidRPr="00272D71">
              <w:rPr>
                <w:rFonts w:ascii="Cambria" w:hAnsi="Cambria"/>
                <w:color w:val="000000"/>
                <w:sz w:val="15"/>
                <w:szCs w:val="15"/>
                <w:vertAlign w:val="superscript"/>
                <w:lang w:eastAsia="es-ES"/>
              </w:rPr>
              <w:t>4</w:t>
            </w:r>
          </w:p>
        </w:tc>
      </w:tr>
      <w:tr w:rsidR="00C24FFE" w:rsidRPr="00272D71" w14:paraId="3233125C"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1DA260B0" w14:textId="77777777" w:rsidR="00C24FFE" w:rsidRPr="00272D71" w:rsidRDefault="00C24FFE" w:rsidP="006A7F69">
            <w:pPr>
              <w:rPr>
                <w:rFonts w:ascii="Cambria" w:hAnsi="Cambria"/>
                <w:color w:val="000000"/>
                <w:sz w:val="15"/>
                <w:szCs w:val="15"/>
                <w:lang w:eastAsia="es-ES"/>
              </w:rPr>
            </w:pPr>
            <w:r w:rsidRPr="00272D71">
              <w:rPr>
                <w:rFonts w:ascii="Cambria" w:eastAsia="MS Gothic" w:hAnsi="Cambria"/>
                <w:color w:val="000000"/>
                <w:sz w:val="15"/>
                <w:szCs w:val="15"/>
                <w:lang w:eastAsia="ja-JP"/>
              </w:rPr>
              <w:t>Senneur de moins de 20 m</w:t>
            </w:r>
          </w:p>
        </w:tc>
        <w:tc>
          <w:tcPr>
            <w:tcW w:w="160" w:type="pct"/>
            <w:tcBorders>
              <w:top w:val="single" w:sz="4" w:space="0" w:color="auto"/>
              <w:left w:val="single" w:sz="4" w:space="0" w:color="auto"/>
              <w:bottom w:val="single" w:sz="4" w:space="0" w:color="auto"/>
              <w:right w:val="single" w:sz="4" w:space="0" w:color="auto"/>
            </w:tcBorders>
          </w:tcPr>
          <w:p w14:paraId="796400E6"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0C8363E8"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279C6192"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3557F0E9"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9C1F071"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031D1B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246B82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E12F726"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8A03DE1"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2672A8BF"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vAlign w:val="center"/>
          </w:tcPr>
          <w:p w14:paraId="17C07038"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C9DDD19"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5F37F03B"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0007F3B6"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4C1D2C49"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638DBF1"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E5A717D"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EC08016"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9FE7DE6"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033092FC"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9838A63"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tcPr>
          <w:p w14:paraId="4660E4B0" w14:textId="77777777" w:rsidR="00C24FFE" w:rsidRPr="00272D71" w:rsidRDefault="00C24FFE" w:rsidP="006A7F69">
            <w:pPr>
              <w:jc w:val="center"/>
              <w:rPr>
                <w:rFonts w:ascii="Cambria" w:hAnsi="Cambria"/>
                <w:color w:val="000000"/>
                <w:sz w:val="15"/>
                <w:szCs w:val="15"/>
                <w:lang w:eastAsia="es-ES"/>
              </w:rPr>
            </w:pPr>
            <w:r w:rsidRPr="00272D71">
              <w:rPr>
                <w:rFonts w:ascii="Cambria" w:hAnsi="Cambria"/>
                <w:color w:val="000000"/>
                <w:sz w:val="15"/>
                <w:szCs w:val="15"/>
                <w:lang w:eastAsia="es-ES"/>
              </w:rPr>
              <w:t>(TB/</w:t>
            </w:r>
          </w:p>
          <w:p w14:paraId="0E3213ED" w14:textId="77777777" w:rsidR="00C24FFE" w:rsidRPr="00272D71" w:rsidRDefault="00C24FFE" w:rsidP="006A7F69">
            <w:pPr>
              <w:jc w:val="center"/>
              <w:rPr>
                <w:rFonts w:ascii="Cambria" w:hAnsi="Cambria"/>
                <w:color w:val="000000"/>
                <w:sz w:val="15"/>
                <w:szCs w:val="15"/>
                <w:lang w:eastAsia="es-ES"/>
              </w:rPr>
            </w:pPr>
            <w:r w:rsidRPr="00272D71">
              <w:rPr>
                <w:rFonts w:ascii="Cambria" w:hAnsi="Cambria"/>
                <w:color w:val="000000"/>
                <w:sz w:val="15"/>
                <w:szCs w:val="15"/>
                <w:lang w:eastAsia="es-ES"/>
              </w:rPr>
              <w:t>TJB)</w:t>
            </w:r>
            <w:r w:rsidRPr="00272D71">
              <w:rPr>
                <w:rFonts w:ascii="Cambria" w:hAnsi="Cambria"/>
                <w:color w:val="000000"/>
                <w:sz w:val="15"/>
                <w:szCs w:val="15"/>
                <w:vertAlign w:val="superscript"/>
                <w:lang w:eastAsia="es-ES"/>
              </w:rPr>
              <w:t>4</w:t>
            </w:r>
          </w:p>
        </w:tc>
      </w:tr>
      <w:tr w:rsidR="00C24FFE" w:rsidRPr="00272D71" w14:paraId="54378A85"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6C543427" w14:textId="77777777" w:rsidR="00C24FFE" w:rsidRPr="00272D71" w:rsidRDefault="00C24FFE" w:rsidP="006A7F69">
            <w:pPr>
              <w:rPr>
                <w:rFonts w:ascii="Cambria" w:hAnsi="Cambria"/>
                <w:color w:val="000000"/>
                <w:sz w:val="15"/>
                <w:szCs w:val="15"/>
                <w:lang w:eastAsia="es-ES"/>
              </w:rPr>
            </w:pPr>
            <w:r w:rsidRPr="00272D71">
              <w:rPr>
                <w:rFonts w:ascii="Cambria" w:eastAsia="MS Gothic" w:hAnsi="Cambria"/>
                <w:color w:val="000000"/>
                <w:sz w:val="15"/>
                <w:szCs w:val="15"/>
                <w:lang w:eastAsia="ja-JP"/>
              </w:rPr>
              <w:t>Palangrier de plus de 40 m</w:t>
            </w:r>
          </w:p>
        </w:tc>
        <w:tc>
          <w:tcPr>
            <w:tcW w:w="160" w:type="pct"/>
            <w:tcBorders>
              <w:top w:val="single" w:sz="4" w:space="0" w:color="auto"/>
              <w:left w:val="single" w:sz="4" w:space="0" w:color="auto"/>
              <w:bottom w:val="single" w:sz="4" w:space="0" w:color="auto"/>
              <w:right w:val="single" w:sz="4" w:space="0" w:color="auto"/>
            </w:tcBorders>
          </w:tcPr>
          <w:p w14:paraId="7561A91C"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3EA19B92"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58DA0861"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3F8050FF"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8B025B9"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8A3F0F0"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45F130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E691C2D"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16ACC21"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0925E97B"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0E7ABED8"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5F82FED"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6D534733"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2EDF60E5"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4A950449"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1D24F37"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C35E400"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A788083"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BE6D105"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70ED85D4"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63340E20"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5F0EC20E" w14:textId="77777777" w:rsidR="00C24FFE" w:rsidRPr="00272D71" w:rsidRDefault="00C24FFE" w:rsidP="006A7F69">
            <w:pPr>
              <w:jc w:val="center"/>
              <w:rPr>
                <w:rFonts w:ascii="Cambria" w:hAnsi="Cambria"/>
                <w:color w:val="000000"/>
                <w:sz w:val="15"/>
                <w:szCs w:val="15"/>
                <w:lang w:eastAsia="es-ES"/>
              </w:rPr>
            </w:pPr>
          </w:p>
        </w:tc>
      </w:tr>
      <w:tr w:rsidR="00C24FFE" w:rsidRPr="00272D71" w14:paraId="2424C45B"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71C9FEAF" w14:textId="77777777" w:rsidR="00C24FFE" w:rsidRPr="00272D71" w:rsidRDefault="00C24FFE" w:rsidP="006A7F69">
            <w:pPr>
              <w:rPr>
                <w:rFonts w:ascii="Cambria" w:hAnsi="Cambria"/>
                <w:color w:val="000000"/>
                <w:sz w:val="15"/>
                <w:szCs w:val="15"/>
                <w:lang w:val="es-ES" w:eastAsia="es-ES"/>
              </w:rPr>
            </w:pPr>
            <w:r w:rsidRPr="00272D71">
              <w:rPr>
                <w:rFonts w:ascii="Cambria" w:eastAsia="MS Gothic" w:hAnsi="Cambria"/>
                <w:color w:val="000000"/>
                <w:sz w:val="15"/>
                <w:szCs w:val="15"/>
                <w:lang w:eastAsia="ja-JP"/>
              </w:rPr>
              <w:t>Palangrier entre 20 et 40 m</w:t>
            </w:r>
          </w:p>
        </w:tc>
        <w:tc>
          <w:tcPr>
            <w:tcW w:w="160" w:type="pct"/>
            <w:tcBorders>
              <w:top w:val="single" w:sz="4" w:space="0" w:color="auto"/>
              <w:left w:val="single" w:sz="4" w:space="0" w:color="auto"/>
              <w:bottom w:val="single" w:sz="4" w:space="0" w:color="auto"/>
              <w:right w:val="single" w:sz="4" w:space="0" w:color="auto"/>
            </w:tcBorders>
          </w:tcPr>
          <w:p w14:paraId="6D3C6EC4" w14:textId="77777777" w:rsidR="00C24FFE" w:rsidRPr="00272D71" w:rsidRDefault="00C24FFE" w:rsidP="006A7F69">
            <w:pPr>
              <w:jc w:val="center"/>
              <w:rPr>
                <w:rFonts w:ascii="Cambria" w:hAnsi="Cambria"/>
                <w:color w:val="000000"/>
                <w:sz w:val="15"/>
                <w:szCs w:val="15"/>
                <w:lang w:val="es-ES" w:eastAsia="es-ES"/>
              </w:rPr>
            </w:pPr>
          </w:p>
        </w:tc>
        <w:tc>
          <w:tcPr>
            <w:tcW w:w="175" w:type="pct"/>
            <w:tcBorders>
              <w:top w:val="single" w:sz="4" w:space="0" w:color="auto"/>
              <w:left w:val="single" w:sz="4" w:space="0" w:color="auto"/>
              <w:bottom w:val="single" w:sz="4" w:space="0" w:color="auto"/>
              <w:right w:val="single" w:sz="4" w:space="0" w:color="auto"/>
            </w:tcBorders>
          </w:tcPr>
          <w:p w14:paraId="42724452" w14:textId="77777777" w:rsidR="00C24FFE" w:rsidRPr="00272D71" w:rsidRDefault="00C24FFE" w:rsidP="006A7F69">
            <w:pPr>
              <w:jc w:val="center"/>
              <w:rPr>
                <w:rFonts w:ascii="Cambria" w:hAnsi="Cambria"/>
                <w:color w:val="000000"/>
                <w:sz w:val="15"/>
                <w:szCs w:val="15"/>
                <w:lang w:val="es-ES"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34B3E604"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748BF454"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829224B"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D1560C1"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82D86DB"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59B68FB"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61754D4"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tcPr>
          <w:p w14:paraId="181E1538" w14:textId="77777777" w:rsidR="00C24FFE" w:rsidRPr="00272D71" w:rsidRDefault="00C24FFE" w:rsidP="006A7F69">
            <w:pPr>
              <w:jc w:val="center"/>
              <w:rPr>
                <w:rFonts w:ascii="Cambria" w:hAnsi="Cambria"/>
                <w:color w:val="000000"/>
                <w:sz w:val="15"/>
                <w:szCs w:val="15"/>
                <w:lang w:val="es-ES" w:eastAsia="es-ES"/>
              </w:rPr>
            </w:pPr>
          </w:p>
        </w:tc>
        <w:tc>
          <w:tcPr>
            <w:tcW w:w="174" w:type="pct"/>
            <w:tcBorders>
              <w:top w:val="single" w:sz="4" w:space="0" w:color="auto"/>
              <w:left w:val="single" w:sz="4" w:space="0" w:color="auto"/>
              <w:bottom w:val="single" w:sz="4" w:space="0" w:color="auto"/>
              <w:right w:val="single" w:sz="4" w:space="0" w:color="auto"/>
            </w:tcBorders>
          </w:tcPr>
          <w:p w14:paraId="5520D4C4"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78F51B8" w14:textId="77777777" w:rsidR="00C24FFE" w:rsidRPr="00272D71" w:rsidRDefault="00C24FFE" w:rsidP="006A7F69">
            <w:pPr>
              <w:jc w:val="center"/>
              <w:rPr>
                <w:rFonts w:ascii="Cambria" w:hAnsi="Cambria"/>
                <w:color w:val="000000"/>
                <w:sz w:val="15"/>
                <w:szCs w:val="15"/>
                <w:lang w:val="es-ES"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003EFCFA" w14:textId="77777777" w:rsidR="00C24FFE" w:rsidRPr="00272D71" w:rsidRDefault="00C24FFE" w:rsidP="006A7F6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0B7BC356" w14:textId="77777777" w:rsidR="00C24FFE" w:rsidRPr="00272D71" w:rsidRDefault="00C24FFE" w:rsidP="006A7F6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26017CC8"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21CD1E6"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6AD3990"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E8612B4"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8886D30" w14:textId="77777777" w:rsidR="00C24FFE" w:rsidRPr="00272D71" w:rsidRDefault="00C24FFE" w:rsidP="006A7F69">
            <w:pPr>
              <w:jc w:val="center"/>
              <w:rPr>
                <w:rFonts w:ascii="Cambria" w:hAnsi="Cambria"/>
                <w:color w:val="000000"/>
                <w:sz w:val="15"/>
                <w:szCs w:val="15"/>
                <w:lang w:val="es-ES" w:eastAsia="es-ES"/>
              </w:rPr>
            </w:pPr>
          </w:p>
        </w:tc>
        <w:tc>
          <w:tcPr>
            <w:tcW w:w="136" w:type="pct"/>
            <w:tcBorders>
              <w:top w:val="single" w:sz="4" w:space="0" w:color="auto"/>
              <w:left w:val="single" w:sz="4" w:space="0" w:color="auto"/>
              <w:bottom w:val="single" w:sz="4" w:space="0" w:color="auto"/>
              <w:right w:val="single" w:sz="4" w:space="0" w:color="auto"/>
            </w:tcBorders>
          </w:tcPr>
          <w:p w14:paraId="24D1B690"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C5569FD" w14:textId="77777777" w:rsidR="00C24FFE" w:rsidRPr="00272D71" w:rsidRDefault="00C24FFE" w:rsidP="006A7F69">
            <w:pPr>
              <w:jc w:val="center"/>
              <w:rPr>
                <w:rFonts w:ascii="Cambria" w:hAnsi="Cambria"/>
                <w:color w:val="000000"/>
                <w:sz w:val="15"/>
                <w:szCs w:val="15"/>
                <w:lang w:val="es-ES" w:eastAsia="es-ES"/>
              </w:rPr>
            </w:pPr>
          </w:p>
        </w:tc>
        <w:tc>
          <w:tcPr>
            <w:tcW w:w="269" w:type="pct"/>
            <w:tcBorders>
              <w:top w:val="nil"/>
              <w:left w:val="single" w:sz="4" w:space="0" w:color="auto"/>
              <w:bottom w:val="single" w:sz="8" w:space="0" w:color="auto"/>
              <w:right w:val="single" w:sz="8" w:space="0" w:color="auto"/>
            </w:tcBorders>
            <w:vAlign w:val="center"/>
          </w:tcPr>
          <w:p w14:paraId="13CFC0D1" w14:textId="77777777" w:rsidR="00C24FFE" w:rsidRPr="00272D71" w:rsidRDefault="00C24FFE" w:rsidP="006A7F69">
            <w:pPr>
              <w:jc w:val="center"/>
              <w:rPr>
                <w:rFonts w:ascii="Cambria" w:hAnsi="Cambria"/>
                <w:color w:val="000000"/>
                <w:sz w:val="15"/>
                <w:szCs w:val="15"/>
                <w:lang w:val="es-ES" w:eastAsia="es-ES"/>
              </w:rPr>
            </w:pPr>
          </w:p>
        </w:tc>
      </w:tr>
      <w:tr w:rsidR="00C24FFE" w:rsidRPr="00272D71" w14:paraId="6C1DFB76"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318D93E7" w14:textId="77777777" w:rsidR="00C24FFE" w:rsidRPr="00272D71" w:rsidRDefault="00C24FFE" w:rsidP="006A7F69">
            <w:pPr>
              <w:rPr>
                <w:rFonts w:ascii="Cambria" w:hAnsi="Cambria"/>
                <w:color w:val="000000"/>
                <w:sz w:val="15"/>
                <w:szCs w:val="15"/>
                <w:lang w:eastAsia="es-ES"/>
              </w:rPr>
            </w:pPr>
            <w:r w:rsidRPr="00272D71">
              <w:rPr>
                <w:rFonts w:ascii="Cambria" w:eastAsia="MS Gothic" w:hAnsi="Cambria"/>
                <w:color w:val="000000"/>
                <w:sz w:val="15"/>
                <w:szCs w:val="15"/>
                <w:lang w:eastAsia="ja-JP"/>
              </w:rPr>
              <w:t>Palangrier de moins de 20 m</w:t>
            </w:r>
          </w:p>
        </w:tc>
        <w:tc>
          <w:tcPr>
            <w:tcW w:w="160" w:type="pct"/>
            <w:tcBorders>
              <w:top w:val="single" w:sz="4" w:space="0" w:color="auto"/>
              <w:left w:val="single" w:sz="4" w:space="0" w:color="auto"/>
              <w:bottom w:val="single" w:sz="4" w:space="0" w:color="auto"/>
              <w:right w:val="single" w:sz="4" w:space="0" w:color="auto"/>
            </w:tcBorders>
          </w:tcPr>
          <w:p w14:paraId="1F6FCB47"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1ED62BC7"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195A21A0"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31C8B0AC"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B2E7D2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183B2EF"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474412E"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AF5710E"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4FEFCEE"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6539FDF1"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7CCFEB53"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F83DB1E"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1079F36E"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317C7B29"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0F8D9037"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4E249EC"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83AC890"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22D1062"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5DA51CC"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3380E2EA"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28E02BF"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4D0C4E20" w14:textId="77777777" w:rsidR="00C24FFE" w:rsidRPr="00272D71" w:rsidRDefault="00C24FFE" w:rsidP="006A7F69">
            <w:pPr>
              <w:jc w:val="center"/>
              <w:rPr>
                <w:rFonts w:ascii="Cambria" w:hAnsi="Cambria"/>
                <w:color w:val="000000"/>
                <w:sz w:val="15"/>
                <w:szCs w:val="15"/>
                <w:lang w:eastAsia="es-ES"/>
              </w:rPr>
            </w:pPr>
          </w:p>
        </w:tc>
      </w:tr>
      <w:tr w:rsidR="00C24FFE" w:rsidRPr="00272D71" w14:paraId="25100644"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5544D5E7" w14:textId="77777777" w:rsidR="00C24FFE" w:rsidRPr="00272D71" w:rsidRDefault="00C24FFE" w:rsidP="006A7F69">
            <w:pPr>
              <w:rPr>
                <w:rFonts w:ascii="Cambria" w:eastAsia="MS Gothic" w:hAnsi="Cambria"/>
                <w:color w:val="000000"/>
                <w:sz w:val="15"/>
                <w:szCs w:val="15"/>
                <w:lang w:eastAsia="ja-JP"/>
              </w:rPr>
            </w:pPr>
            <w:commentRangeStart w:id="6"/>
            <w:r w:rsidRPr="00272D71">
              <w:rPr>
                <w:rFonts w:ascii="Cambria" w:eastAsia="MS Gothic" w:hAnsi="Cambria"/>
                <w:color w:val="000000"/>
                <w:sz w:val="15"/>
                <w:szCs w:val="15"/>
                <w:lang w:eastAsia="ja-JP"/>
              </w:rPr>
              <w:t>Navires de support</w:t>
            </w:r>
            <w:r w:rsidRPr="00272D71">
              <w:rPr>
                <w:rFonts w:ascii="Cambria" w:eastAsia="MS Gothic" w:hAnsi="Cambria"/>
                <w:color w:val="000000"/>
                <w:sz w:val="15"/>
                <w:szCs w:val="15"/>
                <w:vertAlign w:val="superscript"/>
                <w:lang w:eastAsia="ja-JP"/>
              </w:rPr>
              <w:t>1</w:t>
            </w:r>
            <w:commentRangeEnd w:id="6"/>
            <w:r w:rsidR="00613B00" w:rsidRPr="00272D71">
              <w:rPr>
                <w:rStyle w:val="CommentReference"/>
                <w:rFonts w:ascii="Cambria" w:eastAsia="MS Gothic" w:hAnsi="Cambria"/>
                <w:color w:val="000000"/>
                <w:sz w:val="15"/>
                <w:szCs w:val="15"/>
                <w:lang w:eastAsia="ja-JP"/>
              </w:rPr>
              <w:commentReference w:id="6"/>
            </w:r>
          </w:p>
        </w:tc>
        <w:tc>
          <w:tcPr>
            <w:tcW w:w="160" w:type="pct"/>
            <w:tcBorders>
              <w:top w:val="single" w:sz="4" w:space="0" w:color="auto"/>
              <w:left w:val="single" w:sz="4" w:space="0" w:color="auto"/>
              <w:bottom w:val="single" w:sz="4" w:space="0" w:color="auto"/>
              <w:right w:val="single" w:sz="4" w:space="0" w:color="auto"/>
            </w:tcBorders>
          </w:tcPr>
          <w:p w14:paraId="4CCED875"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3652DCAB"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23E84FA2"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2243C695"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D25F59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44C0CF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49AD294"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28D1FA1"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B032F3E"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04382981"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799CF461"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5582820"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720802E7"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3864495C"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tcPr>
          <w:p w14:paraId="7A5F288F"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FA3E37F"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D5B4831"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1ED5D75"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A2753A8"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11C11B24"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83AF604"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48FCCB4C" w14:textId="77777777" w:rsidR="00C24FFE" w:rsidRPr="00272D71" w:rsidRDefault="00C24FFE" w:rsidP="006A7F69">
            <w:pPr>
              <w:jc w:val="center"/>
              <w:rPr>
                <w:rFonts w:ascii="Cambria" w:hAnsi="Cambria"/>
                <w:color w:val="000000"/>
                <w:sz w:val="15"/>
                <w:szCs w:val="15"/>
                <w:lang w:eastAsia="es-ES"/>
              </w:rPr>
            </w:pPr>
          </w:p>
        </w:tc>
      </w:tr>
      <w:tr w:rsidR="00C24FFE" w:rsidRPr="00272D71" w14:paraId="03C461A7"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72CD2881" w14:textId="77777777" w:rsidR="00C24FFE" w:rsidRPr="00272D71" w:rsidRDefault="00C24FFE" w:rsidP="006A7F69">
            <w:pPr>
              <w:rPr>
                <w:rFonts w:ascii="Cambria" w:hAnsi="Cambria"/>
                <w:b/>
                <w:bCs/>
                <w:color w:val="000000"/>
                <w:sz w:val="15"/>
                <w:szCs w:val="15"/>
                <w:lang w:eastAsia="es-ES"/>
              </w:rPr>
            </w:pPr>
            <w:r w:rsidRPr="00272D71">
              <w:rPr>
                <w:rFonts w:ascii="Cambria" w:eastAsia="MS Gothic" w:hAnsi="Cambria"/>
                <w:b/>
                <w:color w:val="000000"/>
                <w:sz w:val="15"/>
                <w:szCs w:val="15"/>
                <w:lang w:eastAsia="ja-JP"/>
              </w:rPr>
              <w:t>Pour l’augmentation de la capacité</w:t>
            </w:r>
          </w:p>
        </w:tc>
        <w:tc>
          <w:tcPr>
            <w:tcW w:w="160" w:type="pct"/>
            <w:tcBorders>
              <w:top w:val="single" w:sz="4" w:space="0" w:color="auto"/>
              <w:left w:val="single" w:sz="4" w:space="0" w:color="auto"/>
              <w:bottom w:val="single" w:sz="4" w:space="0" w:color="auto"/>
              <w:right w:val="single" w:sz="4" w:space="0" w:color="auto"/>
            </w:tcBorders>
          </w:tcPr>
          <w:p w14:paraId="4397D9D8"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338D0C69"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4521E2EC"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400B5C37"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EDD73B7"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0ACDCC4"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29E284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87B831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5618ACF"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6A170588"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103C268C"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E9F912A"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7A90DCF5"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2279A801"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tcPr>
          <w:p w14:paraId="302EF1BA"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3FC2B5D"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C184A81"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AEF07C9"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F0A8A74"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726E5536"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DC7E6FD"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48F540D1" w14:textId="77777777" w:rsidR="00C24FFE" w:rsidRPr="00272D71" w:rsidRDefault="00C24FFE" w:rsidP="006A7F69">
            <w:pPr>
              <w:jc w:val="center"/>
              <w:rPr>
                <w:rFonts w:ascii="Cambria" w:hAnsi="Cambria"/>
                <w:color w:val="000000"/>
                <w:sz w:val="15"/>
                <w:szCs w:val="15"/>
                <w:lang w:eastAsia="es-ES"/>
              </w:rPr>
            </w:pPr>
          </w:p>
        </w:tc>
      </w:tr>
      <w:tr w:rsidR="00C24FFE" w:rsidRPr="00272D71" w14:paraId="7642F59E"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1FE30156" w14:textId="77777777" w:rsidR="00C24FFE" w:rsidRPr="00272D71" w:rsidRDefault="00C24FFE" w:rsidP="006A7F69">
            <w:pPr>
              <w:rPr>
                <w:rFonts w:ascii="Cambria" w:hAnsi="Cambria"/>
                <w:color w:val="000000"/>
                <w:sz w:val="15"/>
                <w:szCs w:val="15"/>
                <w:lang w:val="es-ES" w:eastAsia="es-ES"/>
              </w:rPr>
            </w:pPr>
            <w:r w:rsidRPr="00272D71">
              <w:rPr>
                <w:rFonts w:ascii="Cambria" w:eastAsia="MS Gothic" w:hAnsi="Cambria"/>
                <w:color w:val="000000"/>
                <w:sz w:val="15"/>
                <w:szCs w:val="15"/>
                <w:lang w:eastAsia="ja-JP"/>
              </w:rPr>
              <w:t>Canneur</w:t>
            </w:r>
          </w:p>
        </w:tc>
        <w:tc>
          <w:tcPr>
            <w:tcW w:w="160" w:type="pct"/>
            <w:tcBorders>
              <w:top w:val="single" w:sz="4" w:space="0" w:color="auto"/>
              <w:left w:val="single" w:sz="4" w:space="0" w:color="auto"/>
              <w:bottom w:val="single" w:sz="4" w:space="0" w:color="auto"/>
              <w:right w:val="single" w:sz="4" w:space="0" w:color="auto"/>
            </w:tcBorders>
          </w:tcPr>
          <w:p w14:paraId="62B70686" w14:textId="77777777" w:rsidR="00C24FFE" w:rsidRPr="00272D71" w:rsidRDefault="00C24FFE" w:rsidP="006A7F69">
            <w:pPr>
              <w:jc w:val="center"/>
              <w:rPr>
                <w:rFonts w:ascii="Cambria" w:hAnsi="Cambria"/>
                <w:color w:val="000000"/>
                <w:sz w:val="15"/>
                <w:szCs w:val="15"/>
                <w:lang w:val="es-ES" w:eastAsia="es-ES"/>
              </w:rPr>
            </w:pPr>
          </w:p>
        </w:tc>
        <w:tc>
          <w:tcPr>
            <w:tcW w:w="175" w:type="pct"/>
            <w:tcBorders>
              <w:top w:val="single" w:sz="4" w:space="0" w:color="auto"/>
              <w:left w:val="single" w:sz="4" w:space="0" w:color="auto"/>
              <w:bottom w:val="single" w:sz="4" w:space="0" w:color="auto"/>
              <w:right w:val="single" w:sz="4" w:space="0" w:color="auto"/>
            </w:tcBorders>
          </w:tcPr>
          <w:p w14:paraId="22822B0F" w14:textId="77777777" w:rsidR="00C24FFE" w:rsidRPr="00272D71" w:rsidRDefault="00C24FFE" w:rsidP="006A7F69">
            <w:pPr>
              <w:jc w:val="center"/>
              <w:rPr>
                <w:rFonts w:ascii="Cambria" w:hAnsi="Cambria"/>
                <w:color w:val="000000"/>
                <w:sz w:val="15"/>
                <w:szCs w:val="15"/>
                <w:lang w:val="es-ES"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76BA92E5"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6EA26116"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673799B"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70D2FCF"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FF005BE"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6193971"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0BD81B6"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tcPr>
          <w:p w14:paraId="1125FEE8" w14:textId="77777777" w:rsidR="00C24FFE" w:rsidRPr="00272D71" w:rsidRDefault="00C24FFE" w:rsidP="006A7F69">
            <w:pPr>
              <w:jc w:val="center"/>
              <w:rPr>
                <w:rFonts w:ascii="Cambria" w:hAnsi="Cambria"/>
                <w:color w:val="000000"/>
                <w:sz w:val="15"/>
                <w:szCs w:val="15"/>
                <w:lang w:val="es-ES" w:eastAsia="es-ES"/>
              </w:rPr>
            </w:pPr>
          </w:p>
        </w:tc>
        <w:tc>
          <w:tcPr>
            <w:tcW w:w="174" w:type="pct"/>
            <w:tcBorders>
              <w:top w:val="single" w:sz="4" w:space="0" w:color="auto"/>
              <w:left w:val="single" w:sz="4" w:space="0" w:color="auto"/>
              <w:bottom w:val="single" w:sz="4" w:space="0" w:color="auto"/>
              <w:right w:val="single" w:sz="4" w:space="0" w:color="auto"/>
            </w:tcBorders>
          </w:tcPr>
          <w:p w14:paraId="79B0D14F"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F5ACB66" w14:textId="77777777" w:rsidR="00C24FFE" w:rsidRPr="00272D71" w:rsidRDefault="00C24FFE" w:rsidP="006A7F69">
            <w:pPr>
              <w:jc w:val="center"/>
              <w:rPr>
                <w:rFonts w:ascii="Cambria" w:hAnsi="Cambria"/>
                <w:color w:val="000000"/>
                <w:sz w:val="15"/>
                <w:szCs w:val="15"/>
                <w:lang w:val="es-ES"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2939B9BC" w14:textId="77777777" w:rsidR="00C24FFE" w:rsidRPr="00272D71" w:rsidRDefault="00C24FFE" w:rsidP="006A7F6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2697252F" w14:textId="77777777" w:rsidR="00C24FFE" w:rsidRPr="00272D71" w:rsidRDefault="00C24FFE" w:rsidP="006A7F6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noWrap/>
            <w:vAlign w:val="center"/>
          </w:tcPr>
          <w:p w14:paraId="0F7A4548"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0C0A063"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8D5EFDF"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22602C29"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E8AD4D1" w14:textId="77777777" w:rsidR="00C24FFE" w:rsidRPr="00272D71" w:rsidRDefault="00C24FFE" w:rsidP="006A7F69">
            <w:pPr>
              <w:jc w:val="center"/>
              <w:rPr>
                <w:rFonts w:ascii="Cambria" w:hAnsi="Cambria"/>
                <w:color w:val="000000"/>
                <w:sz w:val="15"/>
                <w:szCs w:val="15"/>
                <w:lang w:val="es-ES" w:eastAsia="es-ES"/>
              </w:rPr>
            </w:pPr>
          </w:p>
        </w:tc>
        <w:tc>
          <w:tcPr>
            <w:tcW w:w="136" w:type="pct"/>
            <w:tcBorders>
              <w:top w:val="single" w:sz="4" w:space="0" w:color="auto"/>
              <w:left w:val="single" w:sz="4" w:space="0" w:color="auto"/>
              <w:bottom w:val="single" w:sz="4" w:space="0" w:color="auto"/>
              <w:right w:val="single" w:sz="4" w:space="0" w:color="auto"/>
            </w:tcBorders>
          </w:tcPr>
          <w:p w14:paraId="0F135169"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326E9CE" w14:textId="77777777" w:rsidR="00C24FFE" w:rsidRPr="00272D71" w:rsidRDefault="00C24FFE" w:rsidP="006A7F69">
            <w:pPr>
              <w:jc w:val="center"/>
              <w:rPr>
                <w:rFonts w:ascii="Cambria" w:hAnsi="Cambria"/>
                <w:color w:val="000000"/>
                <w:sz w:val="15"/>
                <w:szCs w:val="15"/>
                <w:lang w:val="es-ES" w:eastAsia="es-ES"/>
              </w:rPr>
            </w:pPr>
          </w:p>
        </w:tc>
        <w:tc>
          <w:tcPr>
            <w:tcW w:w="269" w:type="pct"/>
            <w:tcBorders>
              <w:top w:val="nil"/>
              <w:left w:val="single" w:sz="4" w:space="0" w:color="auto"/>
              <w:bottom w:val="single" w:sz="8" w:space="0" w:color="auto"/>
              <w:right w:val="single" w:sz="8" w:space="0" w:color="auto"/>
            </w:tcBorders>
            <w:vAlign w:val="center"/>
          </w:tcPr>
          <w:p w14:paraId="36E47AAC" w14:textId="77777777" w:rsidR="00C24FFE" w:rsidRPr="00272D71" w:rsidRDefault="00C24FFE" w:rsidP="006A7F69">
            <w:pPr>
              <w:jc w:val="center"/>
              <w:rPr>
                <w:rFonts w:ascii="Cambria" w:hAnsi="Cambria"/>
                <w:color w:val="000000"/>
                <w:sz w:val="15"/>
                <w:szCs w:val="15"/>
                <w:lang w:val="es-ES" w:eastAsia="es-ES"/>
              </w:rPr>
            </w:pPr>
          </w:p>
        </w:tc>
      </w:tr>
      <w:tr w:rsidR="00C24FFE" w:rsidRPr="00272D71" w14:paraId="39C5315F"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01D5A623" w14:textId="77777777" w:rsidR="00C24FFE" w:rsidRPr="00272D71" w:rsidRDefault="00C24FFE" w:rsidP="006A7F69">
            <w:pPr>
              <w:rPr>
                <w:rFonts w:ascii="Cambria" w:hAnsi="Cambria"/>
                <w:color w:val="000000"/>
                <w:sz w:val="15"/>
                <w:szCs w:val="15"/>
                <w:lang w:val="es-ES" w:eastAsia="es-ES"/>
              </w:rPr>
            </w:pPr>
            <w:r w:rsidRPr="00272D71">
              <w:rPr>
                <w:rFonts w:ascii="Cambria" w:eastAsia="MS Gothic" w:hAnsi="Cambria"/>
                <w:color w:val="000000"/>
                <w:sz w:val="15"/>
                <w:szCs w:val="15"/>
                <w:lang w:eastAsia="ja-JP"/>
              </w:rPr>
              <w:t>Autres engins (à spécifier)</w:t>
            </w:r>
          </w:p>
        </w:tc>
        <w:tc>
          <w:tcPr>
            <w:tcW w:w="160" w:type="pct"/>
            <w:tcBorders>
              <w:top w:val="single" w:sz="4" w:space="0" w:color="auto"/>
              <w:left w:val="single" w:sz="4" w:space="0" w:color="auto"/>
              <w:bottom w:val="single" w:sz="4" w:space="0" w:color="auto"/>
              <w:right w:val="single" w:sz="4" w:space="0" w:color="auto"/>
            </w:tcBorders>
          </w:tcPr>
          <w:p w14:paraId="7C534A61" w14:textId="77777777" w:rsidR="00C24FFE" w:rsidRPr="00272D71" w:rsidRDefault="00C24FFE" w:rsidP="006A7F69">
            <w:pPr>
              <w:jc w:val="center"/>
              <w:rPr>
                <w:rFonts w:ascii="Cambria" w:hAnsi="Cambria"/>
                <w:color w:val="000000"/>
                <w:sz w:val="15"/>
                <w:szCs w:val="15"/>
                <w:lang w:val="es-ES" w:eastAsia="es-ES"/>
              </w:rPr>
            </w:pPr>
          </w:p>
        </w:tc>
        <w:tc>
          <w:tcPr>
            <w:tcW w:w="175" w:type="pct"/>
            <w:tcBorders>
              <w:top w:val="single" w:sz="4" w:space="0" w:color="auto"/>
              <w:left w:val="single" w:sz="4" w:space="0" w:color="auto"/>
              <w:bottom w:val="single" w:sz="4" w:space="0" w:color="auto"/>
              <w:right w:val="single" w:sz="4" w:space="0" w:color="auto"/>
            </w:tcBorders>
          </w:tcPr>
          <w:p w14:paraId="225957E4" w14:textId="77777777" w:rsidR="00C24FFE" w:rsidRPr="00272D71" w:rsidRDefault="00C24FFE" w:rsidP="006A7F69">
            <w:pPr>
              <w:jc w:val="center"/>
              <w:rPr>
                <w:rFonts w:ascii="Cambria" w:hAnsi="Cambria"/>
                <w:color w:val="000000"/>
                <w:sz w:val="15"/>
                <w:szCs w:val="15"/>
                <w:lang w:val="es-ES"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588D788E"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4656B84D"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7E93E37"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A046819"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61A4FB0"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A6FED27"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2E9BF52"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tcPr>
          <w:p w14:paraId="7C5D7192" w14:textId="77777777" w:rsidR="00C24FFE" w:rsidRPr="00272D71" w:rsidRDefault="00C24FFE" w:rsidP="006A7F69">
            <w:pPr>
              <w:jc w:val="center"/>
              <w:rPr>
                <w:rFonts w:ascii="Cambria" w:hAnsi="Cambria"/>
                <w:color w:val="000000"/>
                <w:sz w:val="15"/>
                <w:szCs w:val="15"/>
                <w:lang w:val="es-ES" w:eastAsia="es-ES"/>
              </w:rPr>
            </w:pPr>
          </w:p>
        </w:tc>
        <w:tc>
          <w:tcPr>
            <w:tcW w:w="174" w:type="pct"/>
            <w:tcBorders>
              <w:top w:val="single" w:sz="4" w:space="0" w:color="auto"/>
              <w:left w:val="single" w:sz="4" w:space="0" w:color="auto"/>
              <w:bottom w:val="single" w:sz="4" w:space="0" w:color="auto"/>
              <w:right w:val="single" w:sz="4" w:space="0" w:color="auto"/>
            </w:tcBorders>
          </w:tcPr>
          <w:p w14:paraId="27DAE481"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37CE316" w14:textId="77777777" w:rsidR="00C24FFE" w:rsidRPr="00272D71" w:rsidRDefault="00C24FFE" w:rsidP="006A7F69">
            <w:pPr>
              <w:jc w:val="center"/>
              <w:rPr>
                <w:rFonts w:ascii="Cambria" w:hAnsi="Cambria"/>
                <w:color w:val="000000"/>
                <w:sz w:val="15"/>
                <w:szCs w:val="15"/>
                <w:lang w:val="es-ES"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39207BA4" w14:textId="77777777" w:rsidR="00C24FFE" w:rsidRPr="00272D71" w:rsidRDefault="00C24FFE" w:rsidP="006A7F6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2E340258" w14:textId="77777777" w:rsidR="00C24FFE" w:rsidRPr="00272D71" w:rsidRDefault="00C24FFE" w:rsidP="006A7F6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noWrap/>
            <w:vAlign w:val="center"/>
          </w:tcPr>
          <w:p w14:paraId="1C4AB38D"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8D6E9EE"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7D95B20"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889CAA5"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92FE49E" w14:textId="77777777" w:rsidR="00C24FFE" w:rsidRPr="00272D71" w:rsidRDefault="00C24FFE" w:rsidP="006A7F69">
            <w:pPr>
              <w:jc w:val="center"/>
              <w:rPr>
                <w:rFonts w:ascii="Cambria" w:hAnsi="Cambria"/>
                <w:color w:val="000000"/>
                <w:sz w:val="15"/>
                <w:szCs w:val="15"/>
                <w:lang w:val="es-ES" w:eastAsia="es-ES"/>
              </w:rPr>
            </w:pPr>
          </w:p>
        </w:tc>
        <w:tc>
          <w:tcPr>
            <w:tcW w:w="136" w:type="pct"/>
            <w:tcBorders>
              <w:top w:val="single" w:sz="4" w:space="0" w:color="auto"/>
              <w:left w:val="single" w:sz="4" w:space="0" w:color="auto"/>
              <w:bottom w:val="single" w:sz="4" w:space="0" w:color="auto"/>
              <w:right w:val="single" w:sz="4" w:space="0" w:color="auto"/>
            </w:tcBorders>
          </w:tcPr>
          <w:p w14:paraId="3D6288F2"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82C7606" w14:textId="77777777" w:rsidR="00C24FFE" w:rsidRPr="00272D71" w:rsidRDefault="00C24FFE" w:rsidP="006A7F69">
            <w:pPr>
              <w:jc w:val="center"/>
              <w:rPr>
                <w:rFonts w:ascii="Cambria" w:hAnsi="Cambria"/>
                <w:color w:val="000000"/>
                <w:sz w:val="15"/>
                <w:szCs w:val="15"/>
                <w:lang w:val="es-ES" w:eastAsia="es-ES"/>
              </w:rPr>
            </w:pPr>
          </w:p>
        </w:tc>
        <w:tc>
          <w:tcPr>
            <w:tcW w:w="269" w:type="pct"/>
            <w:tcBorders>
              <w:top w:val="nil"/>
              <w:left w:val="single" w:sz="4" w:space="0" w:color="auto"/>
              <w:bottom w:val="single" w:sz="8" w:space="0" w:color="auto"/>
              <w:right w:val="single" w:sz="8" w:space="0" w:color="auto"/>
            </w:tcBorders>
            <w:vAlign w:val="center"/>
          </w:tcPr>
          <w:p w14:paraId="2CB869F2" w14:textId="77777777" w:rsidR="00C24FFE" w:rsidRPr="00272D71" w:rsidRDefault="00C24FFE" w:rsidP="006A7F69">
            <w:pPr>
              <w:jc w:val="center"/>
              <w:rPr>
                <w:rFonts w:ascii="Cambria" w:hAnsi="Cambria"/>
                <w:color w:val="000000"/>
                <w:sz w:val="15"/>
                <w:szCs w:val="15"/>
                <w:lang w:val="es-ES" w:eastAsia="es-ES"/>
              </w:rPr>
            </w:pPr>
          </w:p>
        </w:tc>
      </w:tr>
      <w:tr w:rsidR="00C24FFE" w:rsidRPr="00272D71" w14:paraId="2CEDE578"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5D03D5CA" w14:textId="77777777" w:rsidR="00C24FFE" w:rsidRPr="00272D71" w:rsidRDefault="00C24FFE" w:rsidP="006A7F69">
            <w:pPr>
              <w:rPr>
                <w:rFonts w:ascii="Cambria" w:hAnsi="Cambria"/>
                <w:b/>
                <w:color w:val="000000"/>
                <w:sz w:val="15"/>
                <w:szCs w:val="15"/>
                <w:lang w:val="en-IE" w:eastAsia="es-ES"/>
              </w:rPr>
            </w:pPr>
            <w:r w:rsidRPr="00272D71">
              <w:rPr>
                <w:rFonts w:ascii="Cambria" w:eastAsia="MS Gothic" w:hAnsi="Cambria"/>
                <w:b/>
                <w:color w:val="000000"/>
                <w:sz w:val="15"/>
                <w:szCs w:val="15"/>
                <w:lang w:eastAsia="ja-JP"/>
              </w:rPr>
              <w:t>Capacité totale de pêche</w:t>
            </w:r>
          </w:p>
        </w:tc>
        <w:tc>
          <w:tcPr>
            <w:tcW w:w="160" w:type="pct"/>
            <w:tcBorders>
              <w:top w:val="single" w:sz="4" w:space="0" w:color="auto"/>
              <w:left w:val="single" w:sz="4" w:space="0" w:color="auto"/>
              <w:bottom w:val="single" w:sz="4" w:space="0" w:color="auto"/>
              <w:right w:val="single" w:sz="4" w:space="0" w:color="auto"/>
            </w:tcBorders>
          </w:tcPr>
          <w:p w14:paraId="772D7CC6" w14:textId="77777777" w:rsidR="00C24FFE" w:rsidRPr="00272D71" w:rsidRDefault="00C24FFE" w:rsidP="006A7F69">
            <w:pPr>
              <w:jc w:val="center"/>
              <w:rPr>
                <w:rFonts w:ascii="Cambria" w:hAnsi="Cambria"/>
                <w:color w:val="000000"/>
                <w:sz w:val="15"/>
                <w:szCs w:val="15"/>
                <w:lang w:val="en-IE" w:eastAsia="es-ES"/>
              </w:rPr>
            </w:pPr>
          </w:p>
        </w:tc>
        <w:tc>
          <w:tcPr>
            <w:tcW w:w="175" w:type="pct"/>
            <w:tcBorders>
              <w:top w:val="single" w:sz="4" w:space="0" w:color="auto"/>
              <w:left w:val="single" w:sz="4" w:space="0" w:color="auto"/>
              <w:bottom w:val="single" w:sz="4" w:space="0" w:color="auto"/>
              <w:right w:val="single" w:sz="4" w:space="0" w:color="auto"/>
            </w:tcBorders>
          </w:tcPr>
          <w:p w14:paraId="2718A254" w14:textId="77777777" w:rsidR="00C24FFE" w:rsidRPr="00272D71" w:rsidRDefault="00C24FFE" w:rsidP="006A7F69">
            <w:pPr>
              <w:jc w:val="center"/>
              <w:rPr>
                <w:rFonts w:ascii="Cambria" w:hAnsi="Cambria"/>
                <w:color w:val="000000"/>
                <w:sz w:val="15"/>
                <w:szCs w:val="15"/>
                <w:lang w:val="en-IE"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771847A7"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7981DB62"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5CA396A" w14:textId="77777777" w:rsidR="00C24FFE" w:rsidRPr="00272D71" w:rsidRDefault="00C24FFE" w:rsidP="006A7F6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A093FE5" w14:textId="77777777" w:rsidR="00C24FFE" w:rsidRPr="00272D71" w:rsidRDefault="00C24FFE" w:rsidP="006A7F6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FE50A5D" w14:textId="77777777" w:rsidR="00C24FFE" w:rsidRPr="00272D71" w:rsidRDefault="00C24FFE" w:rsidP="006A7F6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0CB40EA" w14:textId="77777777" w:rsidR="00C24FFE" w:rsidRPr="00272D71" w:rsidRDefault="00C24FFE" w:rsidP="006A7F6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0863483" w14:textId="77777777" w:rsidR="00C24FFE" w:rsidRPr="00272D71" w:rsidRDefault="00C24FFE" w:rsidP="006A7F6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tcPr>
          <w:p w14:paraId="679967D2" w14:textId="77777777" w:rsidR="00C24FFE" w:rsidRPr="00272D71" w:rsidRDefault="00C24FFE" w:rsidP="006A7F69">
            <w:pPr>
              <w:jc w:val="center"/>
              <w:rPr>
                <w:rFonts w:ascii="Cambria" w:hAnsi="Cambria"/>
                <w:b/>
                <w:bCs/>
                <w:color w:val="000000"/>
                <w:sz w:val="15"/>
                <w:szCs w:val="15"/>
                <w:lang w:val="en-IE" w:eastAsia="es-ES"/>
              </w:rPr>
            </w:pPr>
          </w:p>
        </w:tc>
        <w:tc>
          <w:tcPr>
            <w:tcW w:w="174" w:type="pct"/>
            <w:tcBorders>
              <w:top w:val="single" w:sz="4" w:space="0" w:color="auto"/>
              <w:left w:val="single" w:sz="4" w:space="0" w:color="auto"/>
              <w:bottom w:val="single" w:sz="4" w:space="0" w:color="auto"/>
              <w:right w:val="single" w:sz="4" w:space="0" w:color="auto"/>
            </w:tcBorders>
          </w:tcPr>
          <w:p w14:paraId="0330C23A" w14:textId="77777777" w:rsidR="00C24FFE" w:rsidRPr="00272D71" w:rsidRDefault="00C24FFE" w:rsidP="006A7F69">
            <w:pPr>
              <w:jc w:val="center"/>
              <w:rPr>
                <w:rFonts w:ascii="Cambria" w:hAnsi="Cambria"/>
                <w:b/>
                <w:bCs/>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097E3DF" w14:textId="77777777" w:rsidR="00C24FFE" w:rsidRPr="00272D71" w:rsidRDefault="00C24FFE" w:rsidP="006A7F69">
            <w:pPr>
              <w:jc w:val="center"/>
              <w:rPr>
                <w:rFonts w:ascii="Cambria" w:hAnsi="Cambria"/>
                <w:b/>
                <w:bCs/>
                <w:color w:val="000000"/>
                <w:sz w:val="15"/>
                <w:szCs w:val="15"/>
                <w:lang w:val="en-IE"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5E0D895A" w14:textId="77777777" w:rsidR="00C24FFE" w:rsidRPr="00272D71" w:rsidRDefault="00C24FFE" w:rsidP="006A7F69">
            <w:pPr>
              <w:jc w:val="center"/>
              <w:rPr>
                <w:rFonts w:ascii="Cambria" w:hAnsi="Cambria"/>
                <w:b/>
                <w:bCs/>
                <w:color w:val="000000"/>
                <w:sz w:val="15"/>
                <w:szCs w:val="15"/>
                <w:lang w:val="en-IE"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485B1A08" w14:textId="77777777" w:rsidR="00C24FFE" w:rsidRPr="00272D71" w:rsidRDefault="00C24FFE" w:rsidP="006A7F69">
            <w:pPr>
              <w:jc w:val="center"/>
              <w:rPr>
                <w:rFonts w:ascii="Cambria" w:hAnsi="Cambria"/>
                <w:b/>
                <w:bCs/>
                <w:color w:val="000000"/>
                <w:sz w:val="15"/>
                <w:szCs w:val="15"/>
                <w:lang w:val="en-IE"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6A02718E" w14:textId="77777777" w:rsidR="00C24FFE" w:rsidRPr="00272D71" w:rsidRDefault="00C24FFE" w:rsidP="006A7F69">
            <w:pPr>
              <w:jc w:val="center"/>
              <w:rPr>
                <w:rFonts w:ascii="Cambria" w:hAnsi="Cambria"/>
                <w:b/>
                <w:bCs/>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ACB4DD1" w14:textId="77777777" w:rsidR="00C24FFE" w:rsidRPr="00272D71" w:rsidRDefault="00C24FFE" w:rsidP="006A7F69">
            <w:pPr>
              <w:jc w:val="center"/>
              <w:rPr>
                <w:rFonts w:ascii="Cambria" w:hAnsi="Cambria"/>
                <w:b/>
                <w:bCs/>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4754714" w14:textId="77777777" w:rsidR="00C24FFE" w:rsidRPr="00272D71" w:rsidRDefault="00C24FFE" w:rsidP="006A7F69">
            <w:pPr>
              <w:jc w:val="center"/>
              <w:rPr>
                <w:rFonts w:ascii="Cambria" w:hAnsi="Cambria"/>
                <w:b/>
                <w:bCs/>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234C9B9" w14:textId="77777777" w:rsidR="00C24FFE" w:rsidRPr="00272D71" w:rsidRDefault="00C24FFE" w:rsidP="006A7F69">
            <w:pPr>
              <w:jc w:val="center"/>
              <w:rPr>
                <w:rFonts w:ascii="Cambria" w:hAnsi="Cambria"/>
                <w:b/>
                <w:bCs/>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E2B708F" w14:textId="77777777" w:rsidR="00C24FFE" w:rsidRPr="00272D71" w:rsidRDefault="00C24FFE" w:rsidP="006A7F69">
            <w:pPr>
              <w:jc w:val="center"/>
              <w:rPr>
                <w:rFonts w:ascii="Cambria" w:hAnsi="Cambria"/>
                <w:b/>
                <w:bCs/>
                <w:color w:val="000000"/>
                <w:sz w:val="15"/>
                <w:szCs w:val="15"/>
                <w:lang w:val="en-IE" w:eastAsia="es-ES"/>
              </w:rPr>
            </w:pPr>
          </w:p>
        </w:tc>
        <w:tc>
          <w:tcPr>
            <w:tcW w:w="136" w:type="pct"/>
            <w:tcBorders>
              <w:top w:val="single" w:sz="4" w:space="0" w:color="auto"/>
              <w:left w:val="single" w:sz="4" w:space="0" w:color="auto"/>
              <w:bottom w:val="single" w:sz="4" w:space="0" w:color="auto"/>
              <w:right w:val="single" w:sz="4" w:space="0" w:color="auto"/>
            </w:tcBorders>
          </w:tcPr>
          <w:p w14:paraId="2389FA31" w14:textId="77777777" w:rsidR="00C24FFE" w:rsidRPr="00272D71" w:rsidRDefault="00C24FFE" w:rsidP="006A7F69">
            <w:pPr>
              <w:jc w:val="center"/>
              <w:rPr>
                <w:rFonts w:ascii="Cambria" w:hAnsi="Cambria"/>
                <w:b/>
                <w:bCs/>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F4FE4EA" w14:textId="77777777" w:rsidR="00C24FFE" w:rsidRPr="00272D71" w:rsidRDefault="00C24FFE" w:rsidP="006A7F69">
            <w:pPr>
              <w:jc w:val="center"/>
              <w:rPr>
                <w:rFonts w:ascii="Cambria" w:hAnsi="Cambria"/>
                <w:b/>
                <w:bCs/>
                <w:color w:val="000000"/>
                <w:sz w:val="15"/>
                <w:szCs w:val="15"/>
                <w:lang w:val="en-IE" w:eastAsia="es-ES"/>
              </w:rPr>
            </w:pPr>
          </w:p>
        </w:tc>
        <w:tc>
          <w:tcPr>
            <w:tcW w:w="269" w:type="pct"/>
            <w:tcBorders>
              <w:top w:val="nil"/>
              <w:left w:val="single" w:sz="4" w:space="0" w:color="auto"/>
              <w:bottom w:val="single" w:sz="8" w:space="0" w:color="auto"/>
              <w:right w:val="single" w:sz="8" w:space="0" w:color="auto"/>
            </w:tcBorders>
            <w:vAlign w:val="center"/>
          </w:tcPr>
          <w:p w14:paraId="370DF146" w14:textId="77777777" w:rsidR="00C24FFE" w:rsidRPr="00272D71" w:rsidRDefault="00C24FFE" w:rsidP="006A7F69">
            <w:pPr>
              <w:jc w:val="center"/>
              <w:rPr>
                <w:rFonts w:ascii="Cambria" w:hAnsi="Cambria"/>
                <w:b/>
                <w:bCs/>
                <w:color w:val="000000"/>
                <w:sz w:val="15"/>
                <w:szCs w:val="15"/>
                <w:lang w:val="en-IE" w:eastAsia="es-ES"/>
              </w:rPr>
            </w:pPr>
          </w:p>
        </w:tc>
      </w:tr>
      <w:tr w:rsidR="00C24FFE" w:rsidRPr="00272D71" w14:paraId="0FA9C30F"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3D88FAAB" w14:textId="77777777" w:rsidR="00C24FFE" w:rsidRPr="00272D71" w:rsidRDefault="00C24FFE" w:rsidP="006A7F69">
            <w:pPr>
              <w:rPr>
                <w:rFonts w:ascii="Cambria" w:hAnsi="Cambria"/>
                <w:bCs/>
                <w:color w:val="000000"/>
                <w:sz w:val="15"/>
                <w:szCs w:val="15"/>
                <w:lang w:eastAsia="es-ES"/>
              </w:rPr>
            </w:pPr>
            <w:r w:rsidRPr="00272D71">
              <w:rPr>
                <w:rFonts w:ascii="Cambria" w:eastAsia="MS Gothic" w:hAnsi="Cambria"/>
                <w:color w:val="000000"/>
                <w:sz w:val="15"/>
                <w:szCs w:val="15"/>
                <w:lang w:eastAsia="ja-JP"/>
              </w:rPr>
              <w:t>Limite de capture initiale de thon obèse</w:t>
            </w:r>
            <w:r w:rsidRPr="00272D71">
              <w:rPr>
                <w:rFonts w:ascii="Cambria" w:eastAsia="MS Gothic" w:hAnsi="Cambria"/>
                <w:color w:val="000000"/>
                <w:sz w:val="15"/>
                <w:szCs w:val="15"/>
                <w:vertAlign w:val="superscript"/>
                <w:lang w:eastAsia="ja-JP"/>
              </w:rPr>
              <w:t>2</w:t>
            </w:r>
          </w:p>
        </w:tc>
        <w:tc>
          <w:tcPr>
            <w:tcW w:w="160" w:type="pct"/>
            <w:tcBorders>
              <w:top w:val="single" w:sz="4" w:space="0" w:color="auto"/>
              <w:left w:val="single" w:sz="4" w:space="0" w:color="auto"/>
              <w:bottom w:val="single" w:sz="4" w:space="0" w:color="auto"/>
              <w:right w:val="single" w:sz="4" w:space="0" w:color="auto"/>
            </w:tcBorders>
          </w:tcPr>
          <w:p w14:paraId="4B05564D"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26CC9C32"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1290E3F0"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5B85236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DAB6575"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36000D6"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50CE896"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B4389F8"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910FA3C"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4B5CB579"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3EAACF74"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9E56F94"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31F663D2"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54604E13"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0DA00021"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E31A191"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1101EA0"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273CFFE"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6FFF2461"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2A2386AA"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2FF1F11D"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6FBBB8B4" w14:textId="77777777" w:rsidR="00C24FFE" w:rsidRPr="00272D71" w:rsidRDefault="00C24FFE" w:rsidP="006A7F69">
            <w:pPr>
              <w:jc w:val="center"/>
              <w:rPr>
                <w:rFonts w:ascii="Cambria" w:hAnsi="Cambria"/>
                <w:color w:val="000000"/>
                <w:sz w:val="15"/>
                <w:szCs w:val="15"/>
                <w:lang w:eastAsia="es-ES"/>
              </w:rPr>
            </w:pPr>
          </w:p>
        </w:tc>
      </w:tr>
      <w:tr w:rsidR="00C24FFE" w:rsidRPr="00272D71" w14:paraId="550C6B89"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7EACDF0D" w14:textId="77777777" w:rsidR="00C24FFE" w:rsidRPr="00272D71" w:rsidRDefault="00C24FFE" w:rsidP="006A7F69">
            <w:pPr>
              <w:rPr>
                <w:rFonts w:ascii="Cambria" w:hAnsi="Cambria"/>
                <w:bCs/>
                <w:color w:val="000000"/>
                <w:sz w:val="15"/>
                <w:szCs w:val="15"/>
                <w:lang w:eastAsia="es-ES"/>
              </w:rPr>
            </w:pPr>
            <w:commentRangeStart w:id="7"/>
            <w:r w:rsidRPr="00272D71">
              <w:rPr>
                <w:rFonts w:ascii="Cambria" w:eastAsia="MS Gothic" w:hAnsi="Cambria"/>
                <w:color w:val="000000"/>
                <w:sz w:val="15"/>
                <w:szCs w:val="15"/>
                <w:lang w:eastAsia="ja-JP"/>
              </w:rPr>
              <w:t>Transferts de possibilités de pêche de thon obèse à xxx (le cas échéant)*</w:t>
            </w:r>
            <w:commentRangeEnd w:id="7"/>
            <w:r w:rsidR="00314EDE" w:rsidRPr="00272D71">
              <w:rPr>
                <w:rStyle w:val="CommentReference"/>
                <w:rFonts w:ascii="Cambria" w:hAnsi="Cambria"/>
                <w:bCs/>
                <w:color w:val="000000"/>
                <w:sz w:val="15"/>
                <w:szCs w:val="15"/>
                <w:lang w:eastAsia="es-ES"/>
              </w:rPr>
              <w:commentReference w:id="7"/>
            </w:r>
          </w:p>
        </w:tc>
        <w:tc>
          <w:tcPr>
            <w:tcW w:w="160" w:type="pct"/>
            <w:tcBorders>
              <w:top w:val="single" w:sz="4" w:space="0" w:color="auto"/>
              <w:left w:val="single" w:sz="4" w:space="0" w:color="auto"/>
              <w:bottom w:val="single" w:sz="4" w:space="0" w:color="auto"/>
              <w:right w:val="single" w:sz="4" w:space="0" w:color="auto"/>
            </w:tcBorders>
          </w:tcPr>
          <w:p w14:paraId="48F5F64D"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1EF6B620"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79B5AE68"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49F0C23E"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458A51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7C2DBD1"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977C70E"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31C2DA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B10BAD6"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1BDC62AF"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70C29D3A"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516A91C"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01629EDF"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3F7582B1"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1A238431"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F92FA1B"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491C164"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6B4DC2B"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636F11FE"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37123C34"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19C6531"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77E2DB85" w14:textId="77777777" w:rsidR="00C24FFE" w:rsidRPr="00272D71" w:rsidRDefault="00C24FFE" w:rsidP="006A7F69">
            <w:pPr>
              <w:jc w:val="center"/>
              <w:rPr>
                <w:rFonts w:ascii="Cambria" w:hAnsi="Cambria"/>
                <w:color w:val="000000"/>
                <w:sz w:val="15"/>
                <w:szCs w:val="15"/>
                <w:lang w:eastAsia="es-ES"/>
              </w:rPr>
            </w:pPr>
          </w:p>
        </w:tc>
      </w:tr>
      <w:tr w:rsidR="00C24FFE" w:rsidRPr="00272D71" w14:paraId="56EDF0E6"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5886481A" w14:textId="77777777" w:rsidR="00C24FFE" w:rsidRPr="00272D71" w:rsidRDefault="00C24FFE" w:rsidP="006A7F69">
            <w:pPr>
              <w:rPr>
                <w:rFonts w:ascii="Cambria" w:hAnsi="Cambria"/>
                <w:bCs/>
                <w:color w:val="000000"/>
                <w:sz w:val="15"/>
                <w:szCs w:val="15"/>
                <w:lang w:eastAsia="es-ES"/>
              </w:rPr>
            </w:pPr>
            <w:r w:rsidRPr="00272D71">
              <w:rPr>
                <w:rFonts w:ascii="Cambria" w:eastAsia="MS Gothic" w:hAnsi="Cambria"/>
                <w:color w:val="000000"/>
                <w:sz w:val="15"/>
                <w:szCs w:val="15"/>
                <w:lang w:eastAsia="ja-JP"/>
              </w:rPr>
              <w:t>Transferts de possibilités de pêche de thon obèse reçus de XXX (si applicable)*</w:t>
            </w:r>
          </w:p>
        </w:tc>
        <w:tc>
          <w:tcPr>
            <w:tcW w:w="160" w:type="pct"/>
            <w:tcBorders>
              <w:top w:val="single" w:sz="4" w:space="0" w:color="auto"/>
              <w:left w:val="single" w:sz="4" w:space="0" w:color="auto"/>
              <w:bottom w:val="single" w:sz="4" w:space="0" w:color="auto"/>
              <w:right w:val="single" w:sz="4" w:space="0" w:color="auto"/>
            </w:tcBorders>
          </w:tcPr>
          <w:p w14:paraId="3288E56A"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48D5D06D"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4DA9B2EC"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0241F2F6"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7127812"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A9526ED"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7034185"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2F5429D"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6095CD2"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403AD1AF"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2B8B07E8"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FBB2740"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19DD7F2B"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616461F2"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630E6C22"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B5751C8"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FE9420C"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2977869"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7F33AE0"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692657F9"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F09D8EC"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37D3E466" w14:textId="77777777" w:rsidR="00C24FFE" w:rsidRPr="00272D71" w:rsidRDefault="00C24FFE" w:rsidP="006A7F69">
            <w:pPr>
              <w:jc w:val="center"/>
              <w:rPr>
                <w:rFonts w:ascii="Cambria" w:hAnsi="Cambria"/>
                <w:color w:val="000000"/>
                <w:sz w:val="15"/>
                <w:szCs w:val="15"/>
                <w:lang w:eastAsia="es-ES"/>
              </w:rPr>
            </w:pPr>
          </w:p>
        </w:tc>
      </w:tr>
      <w:tr w:rsidR="00C24FFE" w:rsidRPr="00272D71" w14:paraId="1F8274E4"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013F8B37" w14:textId="77777777" w:rsidR="00C24FFE" w:rsidRPr="00272D71" w:rsidRDefault="00C24FFE" w:rsidP="006A7F69">
            <w:pPr>
              <w:rPr>
                <w:rFonts w:ascii="Cambria" w:hAnsi="Cambria"/>
                <w:bCs/>
                <w:color w:val="000000"/>
                <w:sz w:val="15"/>
                <w:szCs w:val="15"/>
                <w:lang w:eastAsia="es-ES"/>
              </w:rPr>
            </w:pPr>
            <w:r w:rsidRPr="00272D71">
              <w:rPr>
                <w:rFonts w:ascii="Cambria" w:eastAsia="MS Gothic" w:hAnsi="Cambria"/>
                <w:color w:val="000000"/>
                <w:sz w:val="15"/>
                <w:szCs w:val="15"/>
                <w:lang w:eastAsia="ja-JP"/>
              </w:rPr>
              <w:t>Limite de capture ajustée de thon obèse (le cas échéant)</w:t>
            </w:r>
            <w:r w:rsidRPr="00272D71">
              <w:rPr>
                <w:rFonts w:ascii="Cambria" w:eastAsia="MS Gothic" w:hAnsi="Cambria"/>
                <w:color w:val="000000"/>
                <w:sz w:val="15"/>
                <w:szCs w:val="15"/>
                <w:vertAlign w:val="superscript"/>
                <w:lang w:eastAsia="ja-JP"/>
              </w:rPr>
              <w:t>3*</w:t>
            </w:r>
          </w:p>
        </w:tc>
        <w:tc>
          <w:tcPr>
            <w:tcW w:w="160" w:type="pct"/>
            <w:tcBorders>
              <w:top w:val="single" w:sz="4" w:space="0" w:color="auto"/>
              <w:left w:val="single" w:sz="4" w:space="0" w:color="auto"/>
              <w:bottom w:val="single" w:sz="4" w:space="0" w:color="auto"/>
              <w:right w:val="single" w:sz="4" w:space="0" w:color="auto"/>
            </w:tcBorders>
          </w:tcPr>
          <w:p w14:paraId="7DCC606B"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249BE5DB"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0BCDC0AD"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hideMark/>
          </w:tcPr>
          <w:p w14:paraId="6F65769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hideMark/>
          </w:tcPr>
          <w:p w14:paraId="2282DB6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1284EA6"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25DE150"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6999DF0"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E4D0542"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6BCFA597"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1810925C"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ECB9AAE"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73F9D515"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hideMark/>
          </w:tcPr>
          <w:p w14:paraId="52707898"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hideMark/>
          </w:tcPr>
          <w:p w14:paraId="3FCF43B3"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D64F3C3"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4E8291F"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97E8DB1"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70E637D"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5E0BA859"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046346E"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20560820" w14:textId="77777777" w:rsidR="00C24FFE" w:rsidRPr="00272D71" w:rsidRDefault="00C24FFE" w:rsidP="006A7F69">
            <w:pPr>
              <w:jc w:val="center"/>
              <w:rPr>
                <w:rFonts w:ascii="Cambria" w:hAnsi="Cambria"/>
                <w:color w:val="000000"/>
                <w:sz w:val="15"/>
                <w:szCs w:val="15"/>
                <w:lang w:eastAsia="es-ES"/>
              </w:rPr>
            </w:pPr>
          </w:p>
        </w:tc>
      </w:tr>
    </w:tbl>
    <w:p w14:paraId="6ACB18B5" w14:textId="77777777" w:rsidR="00C24FFE" w:rsidRPr="00272D71" w:rsidRDefault="00C24FFE" w:rsidP="00C24FFE">
      <w:pPr>
        <w:widowControl w:val="0"/>
        <w:jc w:val="both"/>
        <w:rPr>
          <w:rFonts w:ascii="Cambria" w:eastAsia="MS Gothic" w:hAnsi="Cambria"/>
          <w:sz w:val="15"/>
          <w:szCs w:val="15"/>
          <w:lang w:eastAsia="ja-JP"/>
        </w:rPr>
      </w:pPr>
      <w:r w:rsidRPr="00272D71">
        <w:rPr>
          <w:rFonts w:ascii="Cambria" w:eastAsia="MS Gothic" w:hAnsi="Cambria"/>
          <w:sz w:val="15"/>
          <w:szCs w:val="15"/>
          <w:lang w:eastAsia="ja-JP"/>
        </w:rPr>
        <w:t xml:space="preserve">* Ne s'applique qu'aux CPC des catégories A et B visées par la Recommandation en question. Quantités exprimées en </w:t>
      </w:r>
      <w:commentRangeStart w:id="8"/>
      <w:r w:rsidRPr="00272D71">
        <w:rPr>
          <w:rFonts w:ascii="Cambria" w:eastAsia="MS Gothic" w:hAnsi="Cambria"/>
          <w:sz w:val="15"/>
          <w:szCs w:val="15"/>
          <w:lang w:eastAsia="ja-JP"/>
        </w:rPr>
        <w:t>tonnes</w:t>
      </w:r>
      <w:commentRangeEnd w:id="8"/>
      <w:r w:rsidR="00B05075" w:rsidRPr="00272D71">
        <w:rPr>
          <w:rStyle w:val="CommentReference"/>
          <w:rFonts w:ascii="Cambria" w:eastAsia="MS Gothic" w:hAnsi="Cambria"/>
          <w:sz w:val="15"/>
          <w:szCs w:val="15"/>
          <w:lang w:eastAsia="ja-JP"/>
        </w:rPr>
        <w:commentReference w:id="8"/>
      </w:r>
      <w:r w:rsidRPr="00272D71">
        <w:rPr>
          <w:rFonts w:ascii="Cambria" w:eastAsia="MS Gothic" w:hAnsi="Cambria"/>
          <w:sz w:val="15"/>
          <w:szCs w:val="15"/>
          <w:lang w:eastAsia="ja-JP"/>
        </w:rPr>
        <w:t>.</w:t>
      </w:r>
    </w:p>
    <w:p w14:paraId="0C7FB558" w14:textId="77777777" w:rsidR="00C24FFE" w:rsidRPr="00272D71" w:rsidRDefault="00C24FFE" w:rsidP="00C24FFE">
      <w:pPr>
        <w:widowControl w:val="0"/>
        <w:jc w:val="both"/>
        <w:rPr>
          <w:rFonts w:ascii="Cambria" w:eastAsia="MS Gothic" w:hAnsi="Cambria"/>
          <w:sz w:val="15"/>
          <w:szCs w:val="15"/>
          <w:lang w:eastAsia="ja-JP"/>
        </w:rPr>
      </w:pPr>
      <w:r w:rsidRPr="00272D71">
        <w:rPr>
          <w:rFonts w:ascii="Cambria" w:eastAsia="MS Gothic" w:hAnsi="Cambria"/>
          <w:sz w:val="15"/>
          <w:szCs w:val="15"/>
          <w:vertAlign w:val="superscript"/>
          <w:lang w:eastAsia="ja-JP"/>
        </w:rPr>
        <w:t>1</w:t>
      </w:r>
      <w:r w:rsidRPr="00272D71">
        <w:rPr>
          <w:rFonts w:ascii="Cambria" w:eastAsia="MS Gothic" w:hAnsi="Cambria"/>
          <w:sz w:val="15"/>
          <w:szCs w:val="15"/>
          <w:vertAlign w:val="subscript"/>
          <w:lang w:eastAsia="ja-JP"/>
        </w:rPr>
        <w:t xml:space="preserve"> </w:t>
      </w:r>
      <w:r w:rsidRPr="00272D71">
        <w:rPr>
          <w:rFonts w:ascii="Cambria" w:eastAsia="MS Gothic" w:hAnsi="Cambria"/>
          <w:sz w:val="15"/>
          <w:szCs w:val="15"/>
          <w:lang w:eastAsia="ja-JP"/>
        </w:rPr>
        <w:t xml:space="preserve">Années de référence : 2019 et 2025. Paragraphe 27 de la </w:t>
      </w:r>
      <w:hyperlink r:id="rId49" w:history="1">
        <w:r w:rsidRPr="00272D71">
          <w:rPr>
            <w:rStyle w:val="Hyperlink"/>
            <w:rFonts w:ascii="Cambria" w:eastAsia="MS Gothic" w:hAnsi="Cambria"/>
            <w:sz w:val="15"/>
            <w:szCs w:val="15"/>
            <w:u w:val="none"/>
            <w:lang w:eastAsia="ja-JP"/>
          </w:rPr>
          <w:t>Rec. 24-01.</w:t>
        </w:r>
      </w:hyperlink>
      <w:r w:rsidRPr="00272D71">
        <w:rPr>
          <w:rFonts w:ascii="Cambria" w:eastAsia="MS Gothic" w:hAnsi="Cambria"/>
          <w:sz w:val="15"/>
          <w:szCs w:val="15"/>
          <w:lang w:eastAsia="ja-JP"/>
        </w:rPr>
        <w:t xml:space="preserve"> </w:t>
      </w:r>
    </w:p>
    <w:p w14:paraId="1A5C9F80" w14:textId="77777777" w:rsidR="00C24FFE" w:rsidRPr="00272D71" w:rsidRDefault="00C24FFE" w:rsidP="00C24FFE">
      <w:pPr>
        <w:widowControl w:val="0"/>
        <w:jc w:val="both"/>
        <w:rPr>
          <w:rFonts w:ascii="Cambria" w:eastAsia="MS Gothic" w:hAnsi="Cambria"/>
          <w:sz w:val="15"/>
          <w:szCs w:val="15"/>
          <w:lang w:eastAsia="ja-JP"/>
        </w:rPr>
      </w:pPr>
      <w:r w:rsidRPr="00272D71">
        <w:rPr>
          <w:rFonts w:ascii="Cambria" w:eastAsia="MS Gothic" w:hAnsi="Cambria"/>
          <w:sz w:val="15"/>
          <w:szCs w:val="15"/>
          <w:vertAlign w:val="superscript"/>
          <w:lang w:eastAsia="ja-JP"/>
        </w:rPr>
        <w:t>2</w:t>
      </w:r>
      <w:r w:rsidRPr="00272D71">
        <w:rPr>
          <w:rFonts w:ascii="Cambria" w:eastAsia="MS Gothic" w:hAnsi="Cambria"/>
          <w:sz w:val="15"/>
          <w:szCs w:val="15"/>
          <w:lang w:eastAsia="ja-JP"/>
        </w:rPr>
        <w:t xml:space="preserve"> La « limite de capture initiale» fait référence à la limite de capture applicable à une CPC en vertu de la Recommandation pertinente. </w:t>
      </w:r>
    </w:p>
    <w:p w14:paraId="6E5FC39E" w14:textId="77777777" w:rsidR="00C24FFE" w:rsidRPr="00272D71" w:rsidRDefault="00C24FFE" w:rsidP="00C24FFE">
      <w:pPr>
        <w:widowControl w:val="0"/>
        <w:jc w:val="both"/>
        <w:rPr>
          <w:rFonts w:ascii="Cambria" w:eastAsia="MS Gothic" w:hAnsi="Cambria"/>
          <w:sz w:val="15"/>
          <w:szCs w:val="15"/>
          <w:lang w:eastAsia="ja-JP"/>
        </w:rPr>
      </w:pPr>
      <w:r w:rsidRPr="00272D71">
        <w:rPr>
          <w:rFonts w:ascii="Cambria" w:eastAsia="MS Gothic" w:hAnsi="Cambria"/>
          <w:sz w:val="15"/>
          <w:szCs w:val="15"/>
          <w:vertAlign w:val="superscript"/>
          <w:lang w:eastAsia="ja-JP"/>
        </w:rPr>
        <w:t>3</w:t>
      </w:r>
      <w:r w:rsidRPr="00272D71">
        <w:rPr>
          <w:rFonts w:ascii="Cambria" w:eastAsia="MS Gothic" w:hAnsi="Cambria"/>
          <w:sz w:val="15"/>
          <w:szCs w:val="15"/>
          <w:vertAlign w:val="subscript"/>
          <w:lang w:eastAsia="ja-JP"/>
        </w:rPr>
        <w:t xml:space="preserve"> </w:t>
      </w:r>
      <w:r w:rsidRPr="00272D71">
        <w:rPr>
          <w:rFonts w:ascii="Cambria" w:eastAsia="MS Gothic" w:hAnsi="Cambria"/>
          <w:sz w:val="15"/>
          <w:szCs w:val="15"/>
          <w:lang w:eastAsia="ja-JP"/>
        </w:rPr>
        <w:t xml:space="preserve">La « limite de capture ajustée » est calculée comme suit : la « limite de capture initiale » plus ou moins les transferts de possibilités de pêche reçus ou effectués, plus tout report de la limite de capture ajustée (ajustée en fonction des surconsommations ou des sous-consommations, hors transferts) de l'année précédente ou de l'année antérieure, moins toute surconsommation potentielle [AQ = IQ ± Transferts + Report - surconsommation]. </w:t>
      </w:r>
    </w:p>
    <w:p w14:paraId="6AE08798" w14:textId="77777777" w:rsidR="00C24FFE" w:rsidRPr="00272D71" w:rsidRDefault="00C24FFE" w:rsidP="00C24FFE">
      <w:pPr>
        <w:widowControl w:val="0"/>
        <w:jc w:val="both"/>
        <w:rPr>
          <w:rFonts w:ascii="Cambria" w:eastAsia="MS Gothic" w:hAnsi="Cambria"/>
          <w:sz w:val="15"/>
          <w:szCs w:val="15"/>
          <w:lang w:eastAsia="ja-JP"/>
        </w:rPr>
        <w:sectPr w:rsidR="00C24FFE" w:rsidRPr="00272D71" w:rsidSect="00C24FFE">
          <w:headerReference w:type="even" r:id="rId50"/>
          <w:headerReference w:type="default" r:id="rId51"/>
          <w:footerReference w:type="even" r:id="rId52"/>
          <w:footerReference w:type="default" r:id="rId53"/>
          <w:headerReference w:type="first" r:id="rId54"/>
          <w:footerReference w:type="first" r:id="rId55"/>
          <w:pgSz w:w="16838" w:h="11906" w:orient="landscape" w:code="9"/>
          <w:pgMar w:top="1418" w:right="1418" w:bottom="1418" w:left="1418" w:header="851" w:footer="1134" w:gutter="0"/>
          <w:cols w:space="708"/>
          <w:docGrid w:linePitch="360"/>
        </w:sectPr>
      </w:pPr>
      <w:r w:rsidRPr="00272D71">
        <w:rPr>
          <w:rFonts w:ascii="Cambria" w:eastAsia="MS Gothic" w:hAnsi="Cambria"/>
          <w:sz w:val="15"/>
          <w:szCs w:val="15"/>
          <w:vertAlign w:val="superscript"/>
          <w:lang w:eastAsia="ja-JP"/>
        </w:rPr>
        <w:t>4</w:t>
      </w:r>
      <w:r w:rsidRPr="00272D71">
        <w:rPr>
          <w:rFonts w:ascii="Cambria" w:eastAsia="MS Gothic" w:hAnsi="Cambria"/>
          <w:sz w:val="15"/>
          <w:szCs w:val="15"/>
          <w:lang w:eastAsia="ja-JP"/>
        </w:rPr>
        <w:t xml:space="preserve"> Conformément à la Recommandation pertinente, en ce qui concerne les </w:t>
      </w:r>
      <w:commentRangeStart w:id="9"/>
      <w:r w:rsidRPr="00272D71">
        <w:rPr>
          <w:rFonts w:ascii="Cambria" w:eastAsia="MS Gothic" w:hAnsi="Cambria"/>
          <w:sz w:val="15"/>
          <w:szCs w:val="15"/>
          <w:lang w:eastAsia="ja-JP"/>
        </w:rPr>
        <w:t>senneurs</w:t>
      </w:r>
      <w:commentRangeEnd w:id="9"/>
      <w:r w:rsidR="00F144D1" w:rsidRPr="00272D71">
        <w:rPr>
          <w:rStyle w:val="CommentReference"/>
          <w:rFonts w:ascii="Cambria" w:eastAsia="MS Gothic" w:hAnsi="Cambria"/>
          <w:sz w:val="15"/>
          <w:szCs w:val="15"/>
          <w:lang w:eastAsia="ja-JP"/>
        </w:rPr>
        <w:commentReference w:id="9"/>
      </w:r>
      <w:r w:rsidRPr="00272D71">
        <w:rPr>
          <w:rFonts w:ascii="Cambria" w:eastAsia="MS Gothic" w:hAnsi="Cambria"/>
          <w:sz w:val="15"/>
          <w:szCs w:val="15"/>
          <w:lang w:eastAsia="ja-JP"/>
        </w:rPr>
        <w:t>, la</w:t>
      </w:r>
      <w:commentRangeStart w:id="10"/>
      <w:r w:rsidRPr="00272D71">
        <w:rPr>
          <w:rFonts w:ascii="Cambria" w:eastAsia="MS Gothic" w:hAnsi="Cambria"/>
          <w:sz w:val="15"/>
          <w:szCs w:val="15"/>
          <w:lang w:eastAsia="ja-JP"/>
        </w:rPr>
        <w:t xml:space="preserve"> capacité du navire </w:t>
      </w:r>
      <w:commentRangeEnd w:id="10"/>
      <w:r w:rsidR="00D503D9" w:rsidRPr="00272D71">
        <w:rPr>
          <w:rStyle w:val="CommentReference"/>
          <w:rFonts w:ascii="Cambria" w:eastAsia="MS Gothic" w:hAnsi="Cambria"/>
          <w:sz w:val="15"/>
          <w:szCs w:val="15"/>
          <w:lang w:eastAsia="ja-JP"/>
        </w:rPr>
        <w:commentReference w:id="10"/>
      </w:r>
      <w:r w:rsidRPr="00272D71">
        <w:rPr>
          <w:rFonts w:ascii="Cambria" w:eastAsia="MS Gothic" w:hAnsi="Cambria"/>
          <w:sz w:val="15"/>
          <w:szCs w:val="15"/>
          <w:lang w:eastAsia="ja-JP"/>
        </w:rPr>
        <w:t xml:space="preserve">doit être indiquée en TJB ou, si possible, en TB. </w:t>
      </w:r>
      <w:commentRangeStart w:id="11"/>
      <w:r w:rsidRPr="00272D71">
        <w:rPr>
          <w:rFonts w:ascii="Cambria" w:eastAsia="MS Gothic" w:hAnsi="Cambria"/>
          <w:sz w:val="15"/>
          <w:szCs w:val="15"/>
          <w:lang w:eastAsia="ja-JP"/>
        </w:rPr>
        <w:t xml:space="preserve">La capacité de transport de poissons doit être indiquée en tonnes </w:t>
      </w:r>
      <w:commentRangeEnd w:id="11"/>
      <w:r w:rsidR="009458C8" w:rsidRPr="00272D71">
        <w:rPr>
          <w:rStyle w:val="CommentReference"/>
          <w:rFonts w:ascii="Cambria" w:eastAsia="MS Gothic" w:hAnsi="Cambria"/>
          <w:sz w:val="15"/>
          <w:szCs w:val="15"/>
          <w:lang w:eastAsia="ja-JP"/>
        </w:rPr>
        <w:commentReference w:id="11"/>
      </w:r>
      <w:r w:rsidRPr="00272D71">
        <w:rPr>
          <w:rFonts w:ascii="Cambria" w:eastAsia="MS Gothic" w:hAnsi="Cambria"/>
          <w:sz w:val="15"/>
          <w:szCs w:val="15"/>
          <w:lang w:eastAsia="ja-JP"/>
        </w:rPr>
        <w:t>métriques.</w:t>
      </w:r>
    </w:p>
    <w:p w14:paraId="2C77FC7A" w14:textId="58AAD052" w:rsidR="00593AA0" w:rsidRPr="00272D71" w:rsidRDefault="00593AA0" w:rsidP="00593AA0">
      <w:pPr>
        <w:jc w:val="right"/>
        <w:rPr>
          <w:rFonts w:ascii="Cambria" w:hAnsi="Cambria"/>
          <w:b/>
          <w:bCs/>
          <w:sz w:val="20"/>
        </w:rPr>
      </w:pPr>
      <w:r w:rsidRPr="00272D71">
        <w:rPr>
          <w:rFonts w:ascii="Cambria" w:hAnsi="Cambria"/>
          <w:b/>
          <w:bCs/>
          <w:sz w:val="20"/>
        </w:rPr>
        <w:lastRenderedPageBreak/>
        <w:t>Appendice 3</w:t>
      </w:r>
    </w:p>
    <w:p w14:paraId="1A61FF6D" w14:textId="77777777" w:rsidR="00593AA0" w:rsidRPr="00272D71" w:rsidRDefault="00593AA0" w:rsidP="00593AA0">
      <w:pPr>
        <w:jc w:val="both"/>
        <w:rPr>
          <w:rFonts w:ascii="Cambria" w:hAnsi="Cambria"/>
          <w:sz w:val="20"/>
        </w:rPr>
      </w:pPr>
    </w:p>
    <w:p w14:paraId="6BAE3F09" w14:textId="77777777" w:rsidR="00C24FFE" w:rsidRPr="00272D71" w:rsidRDefault="00C24FFE" w:rsidP="00C24FFE">
      <w:pPr>
        <w:widowControl w:val="0"/>
        <w:jc w:val="right"/>
        <w:rPr>
          <w:rFonts w:ascii="Cambria" w:eastAsia="MS Gothic" w:hAnsi="Cambria"/>
          <w:b/>
          <w:color w:val="000000"/>
          <w:sz w:val="20"/>
          <w:lang w:eastAsia="ja-JP"/>
        </w:rPr>
      </w:pPr>
      <w:r w:rsidRPr="00272D71">
        <w:rPr>
          <w:rFonts w:ascii="Cambria" w:eastAsia="MS Gothic" w:hAnsi="Cambria"/>
          <w:b/>
          <w:color w:val="000000"/>
          <w:sz w:val="20"/>
          <w:lang w:eastAsia="ja-JP"/>
        </w:rPr>
        <w:t>CP48-TROPPlans</w:t>
      </w:r>
    </w:p>
    <w:p w14:paraId="16B51B3E" w14:textId="77777777" w:rsidR="00C24FFE" w:rsidRPr="00272D71" w:rsidRDefault="00C24FFE" w:rsidP="00C24FFE">
      <w:pPr>
        <w:widowControl w:val="0"/>
        <w:jc w:val="right"/>
        <w:rPr>
          <w:rFonts w:ascii="Cambria" w:eastAsia="MS Gothic" w:hAnsi="Cambria"/>
          <w:b/>
          <w:color w:val="000000"/>
          <w:sz w:val="20"/>
          <w:szCs w:val="20"/>
          <w:lang w:eastAsia="ja-JP"/>
        </w:rPr>
      </w:pPr>
    </w:p>
    <w:p w14:paraId="3CE2E906" w14:textId="77777777" w:rsidR="00C24FFE" w:rsidRPr="00272D71" w:rsidRDefault="00C24FFE" w:rsidP="00C24FFE">
      <w:pPr>
        <w:widowControl w:val="0"/>
        <w:jc w:val="center"/>
        <w:rPr>
          <w:rFonts w:ascii="Cambria" w:eastAsia="MS Gothic" w:hAnsi="Cambria"/>
          <w:b/>
          <w:color w:val="000000"/>
          <w:sz w:val="20"/>
          <w:lang w:eastAsia="ja-JP"/>
        </w:rPr>
      </w:pPr>
      <w:r w:rsidRPr="00272D71">
        <w:rPr>
          <w:rFonts w:ascii="Cambria" w:eastAsia="MS Gothic" w:hAnsi="Cambria"/>
          <w:b/>
          <w:color w:val="000000"/>
          <w:sz w:val="20"/>
          <w:lang w:eastAsia="ja-JP"/>
        </w:rPr>
        <w:t>Plans annuels de pêche / de gestion de la capacité / de gestion des DCP</w:t>
      </w:r>
    </w:p>
    <w:p w14:paraId="68125A4D" w14:textId="77777777" w:rsidR="00C24FFE" w:rsidRPr="00272D71" w:rsidRDefault="00C24FFE" w:rsidP="00C24FFE">
      <w:pPr>
        <w:widowControl w:val="0"/>
        <w:jc w:val="center"/>
        <w:rPr>
          <w:rFonts w:ascii="Cambria" w:eastAsia="MS Gothic" w:hAnsi="Cambria"/>
          <w:b/>
          <w:color w:val="000000"/>
          <w:sz w:val="20"/>
          <w:szCs w:val="20"/>
          <w:lang w:eastAsia="ja-JP"/>
        </w:rPr>
      </w:pPr>
      <w:r w:rsidRPr="00272D71">
        <w:rPr>
          <w:rFonts w:ascii="Cambria" w:eastAsia="MS Gothic" w:hAnsi="Cambria"/>
          <w:b/>
          <w:color w:val="000000"/>
          <w:sz w:val="20"/>
          <w:lang w:eastAsia="ja-JP"/>
        </w:rPr>
        <w:t>pour les thonidés tropicaux</w:t>
      </w:r>
    </w:p>
    <w:p w14:paraId="231F34FC" w14:textId="77777777" w:rsidR="00C24FFE" w:rsidRPr="00272D71" w:rsidRDefault="00C24FFE" w:rsidP="00C24FFE">
      <w:pPr>
        <w:widowControl w:val="0"/>
        <w:rPr>
          <w:rFonts w:ascii="Cambria" w:eastAsia="MS Gothic" w:hAnsi="Cambria"/>
          <w:b/>
          <w:color w:val="000000"/>
          <w:sz w:val="20"/>
          <w:szCs w:val="20"/>
          <w:lang w:eastAsia="ja-JP"/>
        </w:rPr>
      </w:pPr>
    </w:p>
    <w:p w14:paraId="7F40686E" w14:textId="77777777" w:rsidR="00C24FFE" w:rsidRPr="00272D71" w:rsidRDefault="00C24FFE" w:rsidP="00C24FFE">
      <w:pPr>
        <w:widowControl w:val="0"/>
        <w:rPr>
          <w:rFonts w:ascii="Cambria" w:eastAsia="MS Gothic" w:hAnsi="Cambria"/>
          <w:b/>
          <w:color w:val="000000"/>
          <w:sz w:val="20"/>
          <w:szCs w:val="20"/>
          <w:lang w:eastAsia="ja-JP"/>
        </w:rPr>
      </w:pPr>
      <w:r w:rsidRPr="00272D71">
        <w:rPr>
          <w:rFonts w:ascii="Cambria" w:eastAsia="MS Gothic" w:hAnsi="Cambria"/>
          <w:b/>
          <w:color w:val="000000"/>
          <w:sz w:val="20"/>
          <w:szCs w:val="20"/>
          <w:lang w:eastAsia="ja-JP"/>
        </w:rPr>
        <w:t>Nom de la CPC : XXX</w:t>
      </w:r>
    </w:p>
    <w:p w14:paraId="64F34FB3" w14:textId="77777777" w:rsidR="00C24FFE" w:rsidRPr="00272D71" w:rsidRDefault="00C24FFE" w:rsidP="00C24FFE">
      <w:pPr>
        <w:widowControl w:val="0"/>
        <w:rPr>
          <w:rFonts w:ascii="Cambria" w:eastAsia="MS Gothic" w:hAnsi="Cambria"/>
          <w:color w:val="000000"/>
          <w:sz w:val="20"/>
          <w:szCs w:val="20"/>
          <w:lang w:eastAsia="ja-JP"/>
        </w:rPr>
      </w:pPr>
    </w:p>
    <w:p w14:paraId="65457D16" w14:textId="77777777" w:rsidR="00C24FFE" w:rsidRPr="00272D71" w:rsidRDefault="00C24FFE" w:rsidP="00C24FFE">
      <w:pPr>
        <w:widowControl w:val="0"/>
        <w:jc w:val="both"/>
        <w:rPr>
          <w:rFonts w:ascii="Cambria" w:eastAsia="MS Gothic" w:hAnsi="Cambria"/>
          <w:b/>
          <w:color w:val="000000"/>
          <w:sz w:val="20"/>
          <w:szCs w:val="20"/>
          <w:lang w:eastAsia="ja-JP"/>
        </w:rPr>
      </w:pPr>
      <w:r w:rsidRPr="00272D71">
        <w:rPr>
          <w:rFonts w:ascii="Cambria" w:eastAsia="MS Gothic" w:hAnsi="Cambria"/>
          <w:b/>
          <w:color w:val="000000"/>
          <w:sz w:val="20"/>
          <w:szCs w:val="20"/>
          <w:lang w:eastAsia="ja-JP"/>
        </w:rPr>
        <w:t>Année du plan de pêche : 20XX</w:t>
      </w:r>
    </w:p>
    <w:p w14:paraId="35DCA6E2" w14:textId="77777777" w:rsidR="00C24FFE" w:rsidRPr="00272D71" w:rsidRDefault="00C24FFE" w:rsidP="00C24FFE">
      <w:pPr>
        <w:widowControl w:val="0"/>
        <w:jc w:val="both"/>
        <w:rPr>
          <w:rFonts w:ascii="Cambria" w:eastAsia="MS Gothic" w:hAnsi="Cambria"/>
          <w:b/>
          <w:color w:val="000000"/>
          <w:sz w:val="20"/>
          <w:szCs w:val="20"/>
          <w:lang w:eastAsia="ja-JP"/>
        </w:rPr>
      </w:pPr>
    </w:p>
    <w:p w14:paraId="6CFB0989" w14:textId="77777777" w:rsidR="00C24FFE" w:rsidRPr="00272D71" w:rsidRDefault="00C24FFE" w:rsidP="00C24FFE">
      <w:pPr>
        <w:widowControl w:val="0"/>
        <w:jc w:val="both"/>
        <w:rPr>
          <w:rFonts w:ascii="Cambria" w:eastAsia="MS Gothic" w:hAnsi="Cambria"/>
          <w:b/>
          <w:color w:val="000000"/>
          <w:sz w:val="20"/>
          <w:szCs w:val="20"/>
          <w:lang w:eastAsia="ja-JP"/>
        </w:rPr>
      </w:pPr>
    </w:p>
    <w:p w14:paraId="75A9BA03" w14:textId="77777777" w:rsidR="00C24FFE" w:rsidRPr="00272D71" w:rsidRDefault="00C24FFE" w:rsidP="008D71BC">
      <w:pPr>
        <w:widowControl w:val="0"/>
        <w:numPr>
          <w:ilvl w:val="0"/>
          <w:numId w:val="47"/>
        </w:numPr>
        <w:ind w:left="426" w:hanging="426"/>
        <w:contextualSpacing/>
        <w:jc w:val="both"/>
        <w:rPr>
          <w:rFonts w:ascii="Cambria" w:eastAsia="MS Gothic" w:hAnsi="Cambria"/>
          <w:b/>
          <w:color w:val="000000"/>
          <w:sz w:val="20"/>
          <w:szCs w:val="20"/>
          <w:lang w:eastAsia="ja-JP"/>
        </w:rPr>
      </w:pPr>
      <w:r w:rsidRPr="00272D71">
        <w:rPr>
          <w:rFonts w:ascii="Cambria" w:eastAsia="MS Gothic" w:hAnsi="Cambria"/>
          <w:b/>
          <w:color w:val="000000"/>
          <w:sz w:val="20"/>
          <w:szCs w:val="20"/>
          <w:lang w:eastAsia="ja-JP"/>
        </w:rPr>
        <w:t>Introduction</w:t>
      </w:r>
    </w:p>
    <w:p w14:paraId="0B51FF00" w14:textId="77777777" w:rsidR="00C24FFE" w:rsidRPr="00272D71" w:rsidRDefault="00C24FFE" w:rsidP="00C24FFE">
      <w:pPr>
        <w:widowControl w:val="0"/>
        <w:jc w:val="both"/>
        <w:rPr>
          <w:rFonts w:ascii="Cambria" w:eastAsia="MS Gothic" w:hAnsi="Cambria"/>
          <w:b/>
          <w:color w:val="000000"/>
          <w:sz w:val="20"/>
          <w:szCs w:val="20"/>
          <w:lang w:eastAsia="ja-JP"/>
        </w:rPr>
      </w:pPr>
    </w:p>
    <w:p w14:paraId="63B06ADB"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iCs/>
          <w:color w:val="000000"/>
          <w:sz w:val="20"/>
          <w:szCs w:val="20"/>
          <w:lang w:eastAsia="ja-JP"/>
        </w:rPr>
        <w:t xml:space="preserve">Les CPC des catégories A et B, comme spécifié au paragraphe 6 de la </w:t>
      </w:r>
      <w:hyperlink r:id="rId56" w:history="1">
        <w:r w:rsidRPr="00272D71">
          <w:rPr>
            <w:rFonts w:ascii="Cambria" w:eastAsia="MS Gothic" w:hAnsi="Cambria"/>
            <w:i/>
            <w:color w:val="0563C1"/>
            <w:sz w:val="20"/>
            <w:szCs w:val="20"/>
            <w:lang w:eastAsia="ja-JP"/>
          </w:rPr>
          <w:t>Rec. 24-01</w:t>
        </w:r>
      </w:hyperlink>
      <w:r w:rsidRPr="00272D71">
        <w:rPr>
          <w:rFonts w:ascii="Cambria" w:eastAsia="MS Gothic" w:hAnsi="Cambria"/>
          <w:i/>
          <w:iCs/>
          <w:color w:val="000000"/>
          <w:sz w:val="20"/>
          <w:szCs w:val="20"/>
          <w:lang w:eastAsia="ja-JP"/>
        </w:rPr>
        <w:t>, devront établir un plan annuel de pêche / de capacité</w:t>
      </w:r>
      <w:r w:rsidRPr="00272D71">
        <w:rPr>
          <w:rFonts w:ascii="Cambria" w:eastAsia="MS Gothic" w:hAnsi="Cambria"/>
          <w:color w:val="000000"/>
          <w:sz w:val="20"/>
          <w:szCs w:val="20"/>
          <w:lang w:eastAsia="ja-JP"/>
        </w:rPr>
        <w:t>.</w:t>
      </w:r>
    </w:p>
    <w:p w14:paraId="020034D2" w14:textId="77777777" w:rsidR="00C24FFE" w:rsidRPr="00272D71" w:rsidRDefault="00C24FFE" w:rsidP="00C24FFE">
      <w:pPr>
        <w:widowControl w:val="0"/>
        <w:jc w:val="both"/>
        <w:rPr>
          <w:rFonts w:ascii="Cambria" w:eastAsia="MS Gothic" w:hAnsi="Cambria"/>
          <w:i/>
          <w:color w:val="000000"/>
          <w:sz w:val="20"/>
          <w:szCs w:val="20"/>
          <w:lang w:eastAsia="ja-JP"/>
        </w:rPr>
      </w:pPr>
    </w:p>
    <w:p w14:paraId="5CF706EC"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iCs/>
          <w:color w:val="000000"/>
          <w:sz w:val="20"/>
          <w:szCs w:val="20"/>
          <w:lang w:eastAsia="ja-JP"/>
        </w:rPr>
        <w:t xml:space="preserve">Si une CPC de la catégorie C, comme spécifié au paragraphe 6 de la </w:t>
      </w:r>
      <w:hyperlink r:id="rId57" w:history="1">
        <w:r w:rsidRPr="00272D71">
          <w:rPr>
            <w:rFonts w:ascii="Cambria" w:eastAsia="MS Gothic" w:hAnsi="Cambria"/>
            <w:i/>
            <w:color w:val="0563C1"/>
            <w:sz w:val="20"/>
            <w:szCs w:val="20"/>
            <w:lang w:eastAsia="ja-JP"/>
          </w:rPr>
          <w:t>Rec. 24-01</w:t>
        </w:r>
      </w:hyperlink>
      <w:r w:rsidRPr="00272D71">
        <w:rPr>
          <w:rFonts w:ascii="Cambria" w:eastAsia="MS Gothic" w:hAnsi="Cambria"/>
          <w:i/>
          <w:iCs/>
          <w:color w:val="000000"/>
          <w:sz w:val="20"/>
          <w:szCs w:val="20"/>
          <w:lang w:eastAsia="ja-JP"/>
        </w:rPr>
        <w:t>, capture plus de 500 t de thon obèse au cours d’une année quelconque, elle devra soumettre un plan annuel de pêche/ de capacité dans les deux ans suivant l’année au cours de laquelle la prise a été réalisée.</w:t>
      </w:r>
    </w:p>
    <w:p w14:paraId="0BD17324" w14:textId="77777777" w:rsidR="00C24FFE" w:rsidRPr="00272D71" w:rsidRDefault="00C24FFE" w:rsidP="00C24FFE">
      <w:pPr>
        <w:widowControl w:val="0"/>
        <w:jc w:val="both"/>
        <w:rPr>
          <w:rFonts w:ascii="Cambria" w:eastAsia="MS Gothic" w:hAnsi="Cambria"/>
          <w:i/>
          <w:color w:val="000000"/>
          <w:sz w:val="20"/>
          <w:szCs w:val="20"/>
          <w:lang w:eastAsia="ja-JP"/>
        </w:rPr>
      </w:pPr>
    </w:p>
    <w:p w14:paraId="7D3AE9AA"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iCs/>
          <w:color w:val="000000"/>
          <w:sz w:val="20"/>
          <w:szCs w:val="20"/>
          <w:lang w:eastAsia="ja-JP"/>
        </w:rPr>
        <w:t xml:space="preserve">Il est suggéré que les CPC décrivent leurs plans de pêche en suivant les sections de la </w:t>
      </w:r>
      <w:hyperlink r:id="rId58" w:history="1">
        <w:r w:rsidRPr="00272D71">
          <w:rPr>
            <w:rFonts w:ascii="Cambria" w:eastAsia="MS Gothic" w:hAnsi="Cambria"/>
            <w:i/>
            <w:color w:val="0563C1"/>
            <w:sz w:val="20"/>
            <w:szCs w:val="20"/>
            <w:lang w:eastAsia="ja-JP"/>
          </w:rPr>
          <w:t>Rec.</w:t>
        </w:r>
      </w:hyperlink>
      <w:hyperlink r:id="rId59" w:history="1">
        <w:r w:rsidRPr="00272D71">
          <w:rPr>
            <w:rFonts w:ascii="Cambria" w:eastAsia="MS Gothic" w:hAnsi="Cambria"/>
            <w:i/>
            <w:color w:val="0563C1"/>
            <w:sz w:val="20"/>
            <w:szCs w:val="20"/>
            <w:lang w:eastAsia="ja-JP"/>
          </w:rPr>
          <w:t xml:space="preserve"> 24-01</w:t>
        </w:r>
      </w:hyperlink>
      <w:r w:rsidRPr="00272D71">
        <w:rPr>
          <w:rFonts w:ascii="Cambria" w:eastAsia="MS Gothic" w:hAnsi="Cambria"/>
          <w:i/>
          <w:color w:val="000000"/>
          <w:sz w:val="20"/>
          <w:szCs w:val="20"/>
          <w:lang w:eastAsia="ja-JP"/>
        </w:rPr>
        <w:t>. Veuillez noter que des feuilles supplémentaires peuvent être utilisées, mais comme les plans devront être traduits afin d’être soumis au Comité d'application, le Secrétariat demande qu'ils soient aussi brefs que possible. Toute CPC nécessitant plus de 2.500 mots pour expliquer son plan de pêche/de capacité est également priée de soumettre un résumé d'une page pour traduction.</w:t>
      </w:r>
    </w:p>
    <w:p w14:paraId="58232ACC" w14:textId="77777777" w:rsidR="00C24FFE" w:rsidRPr="00272D71" w:rsidRDefault="00C24FFE" w:rsidP="00C24FFE">
      <w:pPr>
        <w:widowControl w:val="0"/>
        <w:jc w:val="both"/>
        <w:rPr>
          <w:rFonts w:ascii="Cambria" w:eastAsia="MS Gothic" w:hAnsi="Cambria"/>
          <w:i/>
          <w:color w:val="000000"/>
          <w:sz w:val="20"/>
          <w:szCs w:val="20"/>
          <w:lang w:eastAsia="ja-JP"/>
        </w:rPr>
      </w:pPr>
    </w:p>
    <w:p w14:paraId="582DC0AE" w14:textId="77777777" w:rsidR="00C24FFE" w:rsidRPr="00272D71" w:rsidRDefault="00C24FFE" w:rsidP="00C24FFE">
      <w:pPr>
        <w:widowControl w:val="0"/>
        <w:jc w:val="both"/>
        <w:rPr>
          <w:rFonts w:ascii="Cambria" w:eastAsia="MS Gothic" w:hAnsi="Cambria"/>
          <w:i/>
          <w:color w:val="000000"/>
          <w:sz w:val="20"/>
          <w:szCs w:val="20"/>
          <w:lang w:eastAsia="ja-JP"/>
        </w:rPr>
      </w:pPr>
    </w:p>
    <w:p w14:paraId="6E45B49D" w14:textId="77777777" w:rsidR="00C24FFE" w:rsidRPr="00272D71" w:rsidRDefault="00C24FFE" w:rsidP="008D71BC">
      <w:pPr>
        <w:widowControl w:val="0"/>
        <w:numPr>
          <w:ilvl w:val="0"/>
          <w:numId w:val="47"/>
        </w:numPr>
        <w:ind w:left="426" w:hanging="426"/>
        <w:contextualSpacing/>
        <w:jc w:val="both"/>
        <w:rPr>
          <w:rFonts w:ascii="Cambria" w:eastAsia="MS Gothic" w:hAnsi="Cambria"/>
          <w:b/>
          <w:bCs/>
          <w:i/>
          <w:color w:val="000000"/>
          <w:sz w:val="20"/>
          <w:szCs w:val="20"/>
          <w:lang w:eastAsia="ja-JP"/>
        </w:rPr>
      </w:pPr>
      <w:r w:rsidRPr="00272D71">
        <w:rPr>
          <w:rFonts w:ascii="Cambria" w:eastAsia="MS Gothic" w:hAnsi="Cambria"/>
          <w:b/>
          <w:color w:val="000000"/>
          <w:sz w:val="20"/>
          <w:szCs w:val="20"/>
          <w:lang w:eastAsia="ja-JP"/>
        </w:rPr>
        <w:t xml:space="preserve">Détails du plan de pêche - pour les CPC des catégories A et B, </w:t>
      </w:r>
      <w:r w:rsidRPr="00272D71">
        <w:rPr>
          <w:rFonts w:ascii="Cambria" w:eastAsia="MS Gothic" w:hAnsi="Cambria"/>
          <w:b/>
          <w:bCs/>
          <w:color w:val="000000"/>
          <w:sz w:val="20"/>
          <w:szCs w:val="20"/>
          <w:lang w:eastAsia="ja-JP"/>
        </w:rPr>
        <w:t xml:space="preserve">comme spécifié </w:t>
      </w:r>
      <w:r w:rsidRPr="00272D71">
        <w:rPr>
          <w:rFonts w:ascii="Cambria" w:eastAsia="MS Gothic" w:hAnsi="Cambria"/>
          <w:b/>
          <w:color w:val="000000"/>
          <w:sz w:val="20"/>
          <w:szCs w:val="20"/>
          <w:lang w:eastAsia="ja-JP"/>
        </w:rPr>
        <w:t xml:space="preserve">au paragraphe 6 de la </w:t>
      </w:r>
      <w:hyperlink r:id="rId60" w:history="1">
        <w:r w:rsidRPr="00272D71">
          <w:rPr>
            <w:rFonts w:ascii="Cambria" w:eastAsia="MS Gothic" w:hAnsi="Cambria"/>
            <w:b/>
            <w:color w:val="0563C1"/>
            <w:sz w:val="20"/>
            <w:szCs w:val="20"/>
            <w:lang w:eastAsia="ja-JP"/>
          </w:rPr>
          <w:t>Rec. 24-01</w:t>
        </w:r>
      </w:hyperlink>
      <w:r w:rsidRPr="00272D71">
        <w:rPr>
          <w:rFonts w:ascii="Cambria" w:eastAsia="MS Gothic" w:hAnsi="Cambria"/>
          <w:b/>
          <w:color w:val="000000"/>
          <w:sz w:val="20"/>
          <w:szCs w:val="20"/>
          <w:lang w:eastAsia="ja-JP"/>
        </w:rPr>
        <w:t>, ou pour les CPC de la catégorie C dont les prises de thon obèse ont dépassé 500 t au cours des deux années précédentes</w:t>
      </w:r>
    </w:p>
    <w:p w14:paraId="032EF056" w14:textId="77777777" w:rsidR="00C24FFE" w:rsidRPr="00272D71" w:rsidRDefault="00C24FFE" w:rsidP="00C24FFE">
      <w:pPr>
        <w:widowControl w:val="0"/>
        <w:jc w:val="both"/>
        <w:rPr>
          <w:rFonts w:ascii="Cambria" w:eastAsia="MS Gothic" w:hAnsi="Cambria"/>
          <w:b/>
          <w:color w:val="000000"/>
          <w:sz w:val="20"/>
          <w:szCs w:val="20"/>
          <w:lang w:eastAsia="ja-JP"/>
        </w:rPr>
      </w:pPr>
    </w:p>
    <w:p w14:paraId="3AC6CC1D"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t xml:space="preserve">Au plus tard le 15 février de chaque année, les CPC des catégories A et B, telles que visées au paragraphe 6 de la </w:t>
      </w:r>
      <w:hyperlink r:id="rId61" w:history="1">
        <w:r w:rsidRPr="00272D71">
          <w:rPr>
            <w:rFonts w:ascii="Cambria" w:eastAsia="MS Gothic" w:hAnsi="Cambria"/>
            <w:i/>
            <w:color w:val="0563C1"/>
            <w:sz w:val="20"/>
            <w:szCs w:val="20"/>
            <w:lang w:eastAsia="ja-JP"/>
          </w:rPr>
          <w:t>Rec. 24-01</w:t>
        </w:r>
      </w:hyperlink>
      <w:r w:rsidRPr="00272D71">
        <w:rPr>
          <w:rFonts w:ascii="Cambria" w:eastAsia="MS Gothic" w:hAnsi="Cambria"/>
          <w:i/>
          <w:color w:val="000000"/>
          <w:sz w:val="20"/>
          <w:szCs w:val="20"/>
          <w:lang w:eastAsia="ja-JP"/>
        </w:rPr>
        <w:t xml:space="preserve"> devront soumettre à la Sous-commission 1 un plan de pêche, de gestion et de capacité incluant des informations sur la manière dont elles mettront en œuvre leurs obligations respectives en matière de limites de capture. Le plan devra comprendre le nombre actuel de navires de pêche par engin et par taille (&lt; 20 m ou ≥20 m) et de navires de support.</w:t>
      </w:r>
    </w:p>
    <w:p w14:paraId="77914934" w14:textId="77777777" w:rsidR="00C24FFE" w:rsidRPr="00272D71" w:rsidRDefault="00C24FFE" w:rsidP="00C24FFE">
      <w:pPr>
        <w:widowControl w:val="0"/>
        <w:jc w:val="both"/>
        <w:rPr>
          <w:rFonts w:ascii="Cambria" w:eastAsia="MS Gothic" w:hAnsi="Cambria"/>
          <w:color w:val="000000"/>
          <w:sz w:val="20"/>
          <w:szCs w:val="20"/>
          <w:lang w:eastAsia="ja-JP"/>
        </w:rPr>
      </w:pPr>
    </w:p>
    <w:p w14:paraId="1BB24A7A"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t xml:space="preserve">Chaque CPC devra démontrer dans le plan que sa capacité totale est proportionnée à sa limite de capture, en tenant compte de la moyenne annuelle des captures de thon obèse par navire dans le passé et d'autres facteurs tels que la dépendance de chaque navire à l'égard de la capture de thon obèse. À titre d’information, la Sous-commission 1 devra réviser chaque année ces plans. </w:t>
      </w:r>
    </w:p>
    <w:p w14:paraId="21DFE418" w14:textId="77777777" w:rsidR="00C24FFE" w:rsidRPr="00272D71" w:rsidRDefault="00C24FFE" w:rsidP="00C24FFE">
      <w:pPr>
        <w:widowControl w:val="0"/>
        <w:jc w:val="both"/>
        <w:rPr>
          <w:rFonts w:ascii="Cambria" w:eastAsia="MS Gothic" w:hAnsi="Cambria"/>
          <w:i/>
          <w:color w:val="000000"/>
          <w:sz w:val="20"/>
          <w:szCs w:val="20"/>
          <w:lang w:eastAsia="ja-JP"/>
        </w:rPr>
      </w:pPr>
    </w:p>
    <w:p w14:paraId="253E21EB"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t xml:space="preserve">Si une CPC de la catégorie C, comme spécifié au paragraphe 6 de la </w:t>
      </w:r>
      <w:hyperlink r:id="rId62" w:history="1">
        <w:r w:rsidRPr="00272D71">
          <w:rPr>
            <w:rFonts w:ascii="Cambria" w:eastAsia="MS Gothic" w:hAnsi="Cambria"/>
            <w:i/>
            <w:color w:val="0563C1"/>
            <w:sz w:val="20"/>
            <w:szCs w:val="20"/>
            <w:lang w:eastAsia="ja-JP"/>
          </w:rPr>
          <w:t>Rec. 24-01</w:t>
        </w:r>
      </w:hyperlink>
      <w:r w:rsidRPr="00272D71">
        <w:rPr>
          <w:rFonts w:ascii="Cambria" w:eastAsia="MS Gothic" w:hAnsi="Cambria"/>
          <w:i/>
          <w:color w:val="000000"/>
          <w:sz w:val="20"/>
          <w:szCs w:val="20"/>
          <w:lang w:eastAsia="ja-JP"/>
        </w:rPr>
        <w:t>, capture plus de 500 t de thon obèse au cours d’une année quelconque, elle devra soumettre un plan de pêche, de gestion et de capacité à la Sous-commission 1 dans les deux ans suivant l’année au cours de laquelle la prise a été réalisée. Le plan devra comprendre le nombre actuel de navires de pêche par engin et par taille (&lt; 20 m ou ≥20 m), ainsi que tout plan visant à introduire des navires de pêche supplémentaires pendant l’année en cours ou l’année suivante. Les plans devront être soumis à la Sous-commission 1 à titre d’information.</w:t>
      </w:r>
    </w:p>
    <w:p w14:paraId="5BA80CDC" w14:textId="77777777" w:rsidR="00C24FFE" w:rsidRPr="00272D71" w:rsidRDefault="00C24FFE" w:rsidP="00C24FFE">
      <w:pPr>
        <w:widowControl w:val="0"/>
        <w:jc w:val="both"/>
        <w:rPr>
          <w:rFonts w:ascii="Cambria" w:eastAsia="MS Gothic" w:hAnsi="Cambria"/>
          <w:i/>
          <w:color w:val="000000"/>
          <w:sz w:val="20"/>
          <w:szCs w:val="20"/>
          <w:lang w:eastAsia="ja-JP"/>
        </w:rPr>
      </w:pPr>
    </w:p>
    <w:p w14:paraId="5902419E"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t>Toute CPC de la catégorie C qui prévoit d’accroître sa capacité en 2025, 2026 ou 2027 devra fournir une déclaration avant le 31 janvier de l’année correspondante. Ces déclarations devraient inclure des informations détaillées sur les ajouts proposés/potentiels à la flottille, y compris les caractéristiques du navire et le type d'engin. Les déclarations devront être soumises au Secrétariat de l’ICCAT et mises à la disposition de toutes les CPC. Ces CPC devront modifier leur déclaration au fur et à mesure que leur situation et leurs opportunités évoluent.</w:t>
      </w:r>
    </w:p>
    <w:p w14:paraId="469C213E" w14:textId="77777777" w:rsidR="00C24FFE" w:rsidRPr="00272D71" w:rsidRDefault="00C24FFE" w:rsidP="00C24FFE">
      <w:pPr>
        <w:rPr>
          <w:rFonts w:ascii="Cambria" w:eastAsia="MS Gothic" w:hAnsi="Cambria"/>
          <w:i/>
          <w:color w:val="000000"/>
          <w:sz w:val="20"/>
          <w:szCs w:val="20"/>
          <w:lang w:eastAsia="ja-JP"/>
        </w:rPr>
      </w:pPr>
      <w:r w:rsidRPr="00272D71">
        <w:rPr>
          <w:rFonts w:ascii="Cambria" w:eastAsia="MS Gothic" w:hAnsi="Cambria"/>
          <w:i/>
          <w:color w:val="000000"/>
          <w:sz w:val="20"/>
          <w:szCs w:val="20"/>
          <w:lang w:eastAsia="ja-JP"/>
        </w:rPr>
        <w:br w:type="page"/>
      </w:r>
    </w:p>
    <w:tbl>
      <w:tblPr>
        <w:tblStyle w:val="TableGrid"/>
        <w:tblW w:w="9364" w:type="dxa"/>
        <w:tblLayout w:type="fixed"/>
        <w:tblLook w:val="04A0" w:firstRow="1" w:lastRow="0" w:firstColumn="1" w:lastColumn="0" w:noHBand="0" w:noVBand="1"/>
      </w:tblPr>
      <w:tblGrid>
        <w:gridCol w:w="421"/>
        <w:gridCol w:w="2126"/>
        <w:gridCol w:w="1843"/>
        <w:gridCol w:w="1842"/>
        <w:gridCol w:w="3132"/>
      </w:tblGrid>
      <w:tr w:rsidR="00C24FFE" w:rsidRPr="00272D71" w14:paraId="039EABBB" w14:textId="77777777" w:rsidTr="00DC4443">
        <w:trPr>
          <w:trHeight w:val="969"/>
        </w:trPr>
        <w:tc>
          <w:tcPr>
            <w:tcW w:w="421" w:type="dxa"/>
          </w:tcPr>
          <w:p w14:paraId="6EB40F01" w14:textId="77777777" w:rsidR="00C24FFE" w:rsidRPr="00272D71" w:rsidRDefault="00C24FFE" w:rsidP="006A7F69">
            <w:pPr>
              <w:widowControl w:val="0"/>
              <w:rPr>
                <w:rFonts w:ascii="Cambria" w:hAnsi="Cambria"/>
                <w:sz w:val="20"/>
                <w:szCs w:val="20"/>
                <w:lang w:eastAsia="ja-JP"/>
              </w:rPr>
            </w:pPr>
          </w:p>
        </w:tc>
        <w:tc>
          <w:tcPr>
            <w:tcW w:w="2126" w:type="dxa"/>
            <w:vAlign w:val="center"/>
          </w:tcPr>
          <w:p w14:paraId="0CB07E25" w14:textId="77777777" w:rsidR="00C24FFE" w:rsidRPr="00272D71" w:rsidRDefault="00C24FFE" w:rsidP="006A7F69">
            <w:pPr>
              <w:widowControl w:val="0"/>
              <w:jc w:val="center"/>
              <w:rPr>
                <w:rFonts w:ascii="Cambria" w:hAnsi="Cambria"/>
                <w:i/>
                <w:sz w:val="20"/>
                <w:szCs w:val="20"/>
                <w:lang w:eastAsia="ja-JP"/>
              </w:rPr>
            </w:pPr>
            <w:r w:rsidRPr="00272D71">
              <w:rPr>
                <w:rFonts w:ascii="Cambria" w:hAnsi="Cambria"/>
                <w:i/>
                <w:sz w:val="20"/>
                <w:lang w:eastAsia="ja-JP"/>
              </w:rPr>
              <w:t xml:space="preserve">Exigence de l’ICCAT </w:t>
            </w:r>
          </w:p>
          <w:p w14:paraId="69E410C1" w14:textId="77777777" w:rsidR="00C24FFE" w:rsidRPr="00272D71" w:rsidRDefault="00C24FFE" w:rsidP="006A7F69">
            <w:pPr>
              <w:widowControl w:val="0"/>
              <w:jc w:val="center"/>
              <w:rPr>
                <w:rFonts w:ascii="Cambria" w:hAnsi="Cambria"/>
                <w:i/>
                <w:sz w:val="20"/>
                <w:szCs w:val="20"/>
                <w:lang w:eastAsia="ja-JP"/>
              </w:rPr>
            </w:pPr>
            <w:r w:rsidRPr="00272D71">
              <w:rPr>
                <w:rFonts w:ascii="Cambria" w:hAnsi="Cambria"/>
                <w:i/>
                <w:sz w:val="20"/>
                <w:lang w:eastAsia="ja-JP"/>
              </w:rPr>
              <w:t xml:space="preserve">(en vertu de la </w:t>
            </w:r>
            <w:hyperlink r:id="rId63" w:history="1">
              <w:r w:rsidRPr="00272D71">
                <w:rPr>
                  <w:rFonts w:ascii="Cambria" w:hAnsi="Cambria"/>
                  <w:i/>
                  <w:color w:val="0563C1"/>
                  <w:sz w:val="20"/>
                  <w:lang w:eastAsia="ja-JP"/>
                </w:rPr>
                <w:t>Rec.</w:t>
              </w:r>
            </w:hyperlink>
            <w:hyperlink r:id="rId64" w:history="1">
              <w:r w:rsidRPr="00272D71">
                <w:rPr>
                  <w:rFonts w:ascii="Cambria" w:hAnsi="Cambria"/>
                  <w:i/>
                  <w:color w:val="0563C1"/>
                  <w:sz w:val="20"/>
                  <w:lang w:eastAsia="ja-JP"/>
                </w:rPr>
                <w:t xml:space="preserve"> 24-01</w:t>
              </w:r>
            </w:hyperlink>
            <w:r w:rsidRPr="00272D71">
              <w:rPr>
                <w:rFonts w:ascii="Cambria" w:hAnsi="Cambria"/>
                <w:i/>
                <w:sz w:val="20"/>
                <w:lang w:eastAsia="ja-JP"/>
              </w:rPr>
              <w:t>)</w:t>
            </w:r>
          </w:p>
        </w:tc>
        <w:tc>
          <w:tcPr>
            <w:tcW w:w="1843" w:type="dxa"/>
            <w:vAlign w:val="center"/>
          </w:tcPr>
          <w:p w14:paraId="6D63A89B" w14:textId="77777777" w:rsidR="00C24FFE" w:rsidRPr="00272D71" w:rsidRDefault="00C24FFE" w:rsidP="006A7F69">
            <w:pPr>
              <w:widowControl w:val="0"/>
              <w:jc w:val="center"/>
              <w:rPr>
                <w:rFonts w:ascii="Cambria" w:hAnsi="Cambria"/>
                <w:i/>
                <w:sz w:val="20"/>
                <w:szCs w:val="20"/>
                <w:lang w:eastAsia="ja-JP"/>
              </w:rPr>
            </w:pPr>
            <w:r w:rsidRPr="00272D71">
              <w:rPr>
                <w:rFonts w:ascii="Cambria" w:hAnsi="Cambria"/>
                <w:i/>
                <w:sz w:val="20"/>
                <w:lang w:eastAsia="ja-JP"/>
              </w:rPr>
              <w:t xml:space="preserve">Explication des mesures prises par la CPC à des fins de mise en œuvre </w:t>
            </w:r>
          </w:p>
        </w:tc>
        <w:tc>
          <w:tcPr>
            <w:tcW w:w="1842" w:type="dxa"/>
            <w:vAlign w:val="center"/>
          </w:tcPr>
          <w:p w14:paraId="2348431D" w14:textId="77777777" w:rsidR="00C24FFE" w:rsidRPr="00272D71" w:rsidRDefault="00C24FFE" w:rsidP="006A7F69">
            <w:pPr>
              <w:widowControl w:val="0"/>
              <w:jc w:val="center"/>
              <w:rPr>
                <w:rFonts w:ascii="Cambria" w:hAnsi="Cambria"/>
                <w:i/>
                <w:sz w:val="20"/>
                <w:szCs w:val="20"/>
                <w:lang w:eastAsia="ja-JP"/>
              </w:rPr>
            </w:pPr>
            <w:r w:rsidRPr="00272D71">
              <w:rPr>
                <w:rFonts w:ascii="Cambria" w:hAnsi="Cambria"/>
                <w:i/>
                <w:sz w:val="20"/>
                <w:lang w:eastAsia="ja-JP"/>
              </w:rPr>
              <w:t>Législation ou règlementations nationales pertinentes (selon le cas)</w:t>
            </w:r>
          </w:p>
        </w:tc>
        <w:tc>
          <w:tcPr>
            <w:tcW w:w="3132" w:type="dxa"/>
            <w:vAlign w:val="center"/>
          </w:tcPr>
          <w:p w14:paraId="26436C4E" w14:textId="77777777" w:rsidR="00C24FFE" w:rsidRPr="00272D71" w:rsidRDefault="00C24FFE" w:rsidP="006A7F69">
            <w:pPr>
              <w:widowControl w:val="0"/>
              <w:jc w:val="center"/>
              <w:rPr>
                <w:rFonts w:ascii="Cambria" w:hAnsi="Cambria"/>
                <w:i/>
                <w:sz w:val="20"/>
                <w:szCs w:val="20"/>
                <w:lang w:eastAsia="ja-JP"/>
              </w:rPr>
            </w:pPr>
            <w:r w:rsidRPr="00272D71">
              <w:rPr>
                <w:rFonts w:ascii="Cambria" w:hAnsi="Cambria"/>
                <w:i/>
                <w:sz w:val="20"/>
                <w:lang w:eastAsia="ja-JP"/>
              </w:rPr>
              <w:t>Notes</w:t>
            </w:r>
          </w:p>
        </w:tc>
      </w:tr>
      <w:tr w:rsidR="00C24FFE" w:rsidRPr="00272D71" w14:paraId="7000E03D" w14:textId="77777777" w:rsidTr="00DC4443">
        <w:trPr>
          <w:trHeight w:val="237"/>
        </w:trPr>
        <w:tc>
          <w:tcPr>
            <w:tcW w:w="421" w:type="dxa"/>
          </w:tcPr>
          <w:p w14:paraId="792ECBAB"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1.</w:t>
            </w:r>
          </w:p>
        </w:tc>
        <w:tc>
          <w:tcPr>
            <w:tcW w:w="2126" w:type="dxa"/>
          </w:tcPr>
          <w:p w14:paraId="13485BCE"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Limites de capture et capacité totale correspondante*</w:t>
            </w:r>
          </w:p>
          <w:p w14:paraId="59F6AAE7"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(IIe Partie)</w:t>
            </w:r>
          </w:p>
        </w:tc>
        <w:tc>
          <w:tcPr>
            <w:tcW w:w="1843" w:type="dxa"/>
          </w:tcPr>
          <w:p w14:paraId="67073B2E" w14:textId="77777777" w:rsidR="00C24FFE" w:rsidRPr="00272D71" w:rsidRDefault="00C24FFE" w:rsidP="006A7F69">
            <w:pPr>
              <w:widowControl w:val="0"/>
              <w:rPr>
                <w:rFonts w:ascii="Cambria" w:hAnsi="Cambria"/>
                <w:sz w:val="20"/>
                <w:szCs w:val="20"/>
                <w:lang w:eastAsia="ja-JP"/>
              </w:rPr>
            </w:pPr>
          </w:p>
        </w:tc>
        <w:tc>
          <w:tcPr>
            <w:tcW w:w="1842" w:type="dxa"/>
          </w:tcPr>
          <w:p w14:paraId="1B7636B2" w14:textId="77777777" w:rsidR="00C24FFE" w:rsidRPr="00272D71" w:rsidRDefault="00C24FFE" w:rsidP="006A7F69">
            <w:pPr>
              <w:widowControl w:val="0"/>
              <w:rPr>
                <w:rFonts w:ascii="Cambria" w:hAnsi="Cambria"/>
                <w:sz w:val="20"/>
                <w:szCs w:val="20"/>
                <w:lang w:eastAsia="ja-JP"/>
              </w:rPr>
            </w:pPr>
          </w:p>
        </w:tc>
        <w:tc>
          <w:tcPr>
            <w:tcW w:w="3132" w:type="dxa"/>
          </w:tcPr>
          <w:p w14:paraId="211CFC1E" w14:textId="5E9D8DD7" w:rsidR="00C24FFE" w:rsidRPr="00272D71" w:rsidRDefault="00C24FFE" w:rsidP="006A7F69">
            <w:pPr>
              <w:widowControl w:val="0"/>
              <w:jc w:val="both"/>
              <w:rPr>
                <w:rFonts w:ascii="Cambria" w:hAnsi="Cambria"/>
                <w:sz w:val="20"/>
                <w:szCs w:val="20"/>
                <w:lang w:eastAsia="ja-JP"/>
              </w:rPr>
            </w:pPr>
            <w:r w:rsidRPr="00272D71">
              <w:rPr>
                <w:rFonts w:ascii="Cambria" w:hAnsi="Cambria"/>
                <w:sz w:val="20"/>
                <w:lang w:eastAsia="ja-JP"/>
              </w:rPr>
              <w:t>Les informations doivent inclure</w:t>
            </w:r>
            <w:r w:rsidR="00DC4443" w:rsidRPr="00272D71">
              <w:rPr>
                <w:rFonts w:ascii="Cambria" w:hAnsi="Cambria"/>
                <w:sz w:val="20"/>
                <w:lang w:eastAsia="ja-JP"/>
              </w:rPr>
              <w:t xml:space="preserve">, </w:t>
            </w:r>
            <w:r w:rsidR="00E557B8" w:rsidRPr="00272D71">
              <w:rPr>
                <w:rFonts w:ascii="Cambria" w:hAnsi="Cambria"/>
                <w:sz w:val="20"/>
                <w:u w:val="single"/>
                <w:lang w:eastAsia="ja-JP"/>
              </w:rPr>
              <w:t xml:space="preserve">selon la catégorie </w:t>
            </w:r>
            <w:r w:rsidR="00E557B8" w:rsidRPr="00272D71">
              <w:rPr>
                <w:rFonts w:ascii="Cambria" w:hAnsi="Cambria"/>
                <w:sz w:val="20"/>
                <w:u w:val="single"/>
                <w:lang w:eastAsia="ja-JP"/>
              </w:rPr>
              <w:t xml:space="preserve">de </w:t>
            </w:r>
            <w:r w:rsidR="00E557B8" w:rsidRPr="00272D71">
              <w:rPr>
                <w:rFonts w:ascii="Cambria" w:hAnsi="Cambria"/>
                <w:sz w:val="20"/>
                <w:u w:val="single"/>
                <w:lang w:eastAsia="ja-JP"/>
              </w:rPr>
              <w:t xml:space="preserve">CPC </w:t>
            </w:r>
            <w:r w:rsidR="009C605C" w:rsidRPr="00272D71">
              <w:rPr>
                <w:rFonts w:ascii="Cambria" w:hAnsi="Cambria"/>
                <w:sz w:val="20"/>
                <w:u w:val="single"/>
                <w:lang w:eastAsia="ja-JP"/>
              </w:rPr>
              <w:t>correspondante</w:t>
            </w:r>
            <w:r w:rsidR="00E557B8" w:rsidRPr="00272D71">
              <w:rPr>
                <w:rFonts w:ascii="Cambria" w:hAnsi="Cambria"/>
                <w:sz w:val="20"/>
                <w:u w:val="single"/>
                <w:lang w:eastAsia="ja-JP"/>
              </w:rPr>
              <w:t>,</w:t>
            </w:r>
            <w:r w:rsidR="00E557B8" w:rsidRPr="00272D71">
              <w:rPr>
                <w:rFonts w:ascii="Cambria" w:hAnsi="Cambria"/>
                <w:sz w:val="20"/>
                <w:u w:val="single"/>
                <w:lang w:eastAsia="ja-JP"/>
              </w:rPr>
              <w:t xml:space="preserve"> </w:t>
            </w:r>
            <w:r w:rsidRPr="00272D71">
              <w:rPr>
                <w:rFonts w:ascii="Cambria" w:hAnsi="Cambria"/>
                <w:sz w:val="20"/>
                <w:lang w:eastAsia="ja-JP"/>
              </w:rPr>
              <w:t>la méthodologie de calcul et les postulats retenus, en s'appuyant sur les captures moyennes récentes de thon obèse par navire actif (par engin et par classe de taille) ainsi que sur d'autres facteurs pertinents (par exemple, le nombre de jours de pêche, le degré de dépendance vis-à-vis du thon obèse, la capacité de la cale et la technologie utilisée).</w:t>
            </w:r>
          </w:p>
        </w:tc>
      </w:tr>
      <w:tr w:rsidR="00C24FFE" w:rsidRPr="00272D71" w14:paraId="6DEB4E44" w14:textId="77777777" w:rsidTr="00DC4443">
        <w:trPr>
          <w:trHeight w:val="247"/>
        </w:trPr>
        <w:tc>
          <w:tcPr>
            <w:tcW w:w="421" w:type="dxa"/>
          </w:tcPr>
          <w:p w14:paraId="6CA78017"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2.</w:t>
            </w:r>
          </w:p>
        </w:tc>
        <w:tc>
          <w:tcPr>
            <w:tcW w:w="2126" w:type="dxa"/>
          </w:tcPr>
          <w:p w14:paraId="70E9DCFA"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Mesures de gestion de la capacité concernant les navires de pêche et de support (IIIe partie)</w:t>
            </w:r>
          </w:p>
        </w:tc>
        <w:tc>
          <w:tcPr>
            <w:tcW w:w="1843" w:type="dxa"/>
          </w:tcPr>
          <w:p w14:paraId="56CF4EF1" w14:textId="77777777" w:rsidR="00C24FFE" w:rsidRPr="00272D71" w:rsidRDefault="00C24FFE" w:rsidP="006A7F69">
            <w:pPr>
              <w:widowControl w:val="0"/>
              <w:rPr>
                <w:rFonts w:ascii="Cambria" w:hAnsi="Cambria"/>
                <w:sz w:val="20"/>
                <w:szCs w:val="20"/>
                <w:lang w:eastAsia="ja-JP"/>
              </w:rPr>
            </w:pPr>
          </w:p>
        </w:tc>
        <w:tc>
          <w:tcPr>
            <w:tcW w:w="1842" w:type="dxa"/>
          </w:tcPr>
          <w:p w14:paraId="6A145195" w14:textId="77777777" w:rsidR="00C24FFE" w:rsidRPr="00272D71" w:rsidRDefault="00C24FFE" w:rsidP="006A7F69">
            <w:pPr>
              <w:widowControl w:val="0"/>
              <w:rPr>
                <w:rFonts w:ascii="Cambria" w:hAnsi="Cambria"/>
                <w:sz w:val="20"/>
                <w:szCs w:val="20"/>
                <w:lang w:eastAsia="ja-JP"/>
              </w:rPr>
            </w:pPr>
          </w:p>
        </w:tc>
        <w:tc>
          <w:tcPr>
            <w:tcW w:w="3132" w:type="dxa"/>
          </w:tcPr>
          <w:p w14:paraId="288ABFC2" w14:textId="77777777" w:rsidR="00C24FFE" w:rsidRPr="00272D71" w:rsidRDefault="00C24FFE" w:rsidP="006A7F69">
            <w:pPr>
              <w:widowControl w:val="0"/>
              <w:jc w:val="both"/>
              <w:rPr>
                <w:rFonts w:ascii="Cambria" w:hAnsi="Cambria"/>
                <w:sz w:val="20"/>
                <w:szCs w:val="20"/>
                <w:lang w:eastAsia="ja-JP"/>
              </w:rPr>
            </w:pPr>
            <w:r w:rsidRPr="00272D71">
              <w:rPr>
                <w:rFonts w:ascii="Cambria" w:hAnsi="Cambria"/>
                <w:sz w:val="20"/>
                <w:lang w:eastAsia="ja-JP"/>
              </w:rPr>
              <w:t>Les informations doivent inclure les détails relatifs aux navires de support, aux senneurs recevant le support, ainsi qu'une référence à la valeur de référence de 2019 ou à la recommandation du SCRS de 2025 concernant les limites applicables aux nouveaux participants.</w:t>
            </w:r>
          </w:p>
        </w:tc>
      </w:tr>
      <w:tr w:rsidR="00C24FFE" w:rsidRPr="00272D71" w14:paraId="08FD1080" w14:textId="77777777" w:rsidTr="00DC4443">
        <w:trPr>
          <w:trHeight w:val="237"/>
        </w:trPr>
        <w:tc>
          <w:tcPr>
            <w:tcW w:w="421" w:type="dxa"/>
          </w:tcPr>
          <w:p w14:paraId="772669E8"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3.</w:t>
            </w:r>
          </w:p>
        </w:tc>
        <w:tc>
          <w:tcPr>
            <w:tcW w:w="2126" w:type="dxa"/>
          </w:tcPr>
          <w:p w14:paraId="17B9D601"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Gestion des DCP** et fermeture(s) de la pêche sous DCP (IVe partie)</w:t>
            </w:r>
          </w:p>
          <w:p w14:paraId="4F53AD6B" w14:textId="77777777" w:rsidR="00C24FFE" w:rsidRPr="00272D71" w:rsidRDefault="00C24FFE" w:rsidP="006A7F69">
            <w:pPr>
              <w:widowControl w:val="0"/>
              <w:rPr>
                <w:rFonts w:ascii="Cambria" w:hAnsi="Cambria"/>
                <w:b/>
                <w:sz w:val="20"/>
                <w:szCs w:val="20"/>
                <w:lang w:eastAsia="ja-JP"/>
              </w:rPr>
            </w:pPr>
          </w:p>
        </w:tc>
        <w:tc>
          <w:tcPr>
            <w:tcW w:w="1843" w:type="dxa"/>
          </w:tcPr>
          <w:p w14:paraId="5830BF88" w14:textId="77777777" w:rsidR="00C24FFE" w:rsidRPr="00272D71" w:rsidRDefault="00C24FFE" w:rsidP="006A7F69">
            <w:pPr>
              <w:widowControl w:val="0"/>
              <w:rPr>
                <w:rFonts w:ascii="Cambria" w:hAnsi="Cambria"/>
                <w:sz w:val="20"/>
                <w:szCs w:val="20"/>
                <w:lang w:eastAsia="ja-JP"/>
              </w:rPr>
            </w:pPr>
          </w:p>
        </w:tc>
        <w:tc>
          <w:tcPr>
            <w:tcW w:w="1842" w:type="dxa"/>
          </w:tcPr>
          <w:p w14:paraId="6130A031" w14:textId="77777777" w:rsidR="00C24FFE" w:rsidRPr="00272D71" w:rsidRDefault="00C24FFE" w:rsidP="006A7F69">
            <w:pPr>
              <w:widowControl w:val="0"/>
              <w:rPr>
                <w:rFonts w:ascii="Cambria" w:hAnsi="Cambria"/>
                <w:sz w:val="20"/>
                <w:szCs w:val="20"/>
                <w:lang w:eastAsia="ja-JP"/>
              </w:rPr>
            </w:pPr>
          </w:p>
        </w:tc>
        <w:tc>
          <w:tcPr>
            <w:tcW w:w="3132" w:type="dxa"/>
          </w:tcPr>
          <w:p w14:paraId="217E6533" w14:textId="3F365CA4" w:rsidR="00C24FFE" w:rsidRPr="00272D71" w:rsidRDefault="00C24FFE" w:rsidP="006A7F69">
            <w:pPr>
              <w:widowControl w:val="0"/>
              <w:jc w:val="both"/>
              <w:rPr>
                <w:rFonts w:ascii="Cambria" w:hAnsi="Cambria"/>
                <w:sz w:val="20"/>
                <w:szCs w:val="20"/>
                <w:lang w:eastAsia="ja-JP"/>
              </w:rPr>
            </w:pPr>
            <w:r w:rsidRPr="00272D71">
              <w:rPr>
                <w:rFonts w:ascii="Cambria" w:hAnsi="Cambria"/>
                <w:sz w:val="20"/>
                <w:lang w:eastAsia="ja-JP"/>
              </w:rPr>
              <w:t>Les informations doivent porter notamment sur les plans de gestion des DCP, le respect des périodes de fermeture et des limites de bouées, la déclaration au SCRS, ainsi que les spécifications techniques relatives aux matériaux anti-enchevêtrement et biodégradabl</w:t>
            </w:r>
            <w:r w:rsidRPr="00272D71">
              <w:rPr>
                <w:rFonts w:ascii="Cambria" w:hAnsi="Cambria"/>
                <w:sz w:val="20"/>
                <w:u w:val="single"/>
                <w:lang w:eastAsia="ja-JP"/>
              </w:rPr>
              <w:t>es</w:t>
            </w:r>
            <w:commentRangeStart w:id="12"/>
            <w:r w:rsidRPr="00272D71">
              <w:rPr>
                <w:rFonts w:ascii="Cambria" w:hAnsi="Cambria"/>
                <w:sz w:val="20"/>
                <w:u w:val="single"/>
                <w:lang w:eastAsia="ja-JP"/>
              </w:rPr>
              <w:t xml:space="preserve">, </w:t>
            </w:r>
            <w:commentRangeEnd w:id="12"/>
            <w:r w:rsidR="00DC4443" w:rsidRPr="00272D71">
              <w:rPr>
                <w:rStyle w:val="CommentReference"/>
                <w:rFonts w:ascii="Cambria" w:hAnsi="Cambria"/>
                <w:sz w:val="20"/>
                <w:szCs w:val="20"/>
                <w:lang w:eastAsia="ja-JP"/>
              </w:rPr>
              <w:commentReference w:id="12"/>
            </w:r>
          </w:p>
        </w:tc>
      </w:tr>
      <w:tr w:rsidR="00C24FFE" w:rsidRPr="00272D71" w14:paraId="34C618FE" w14:textId="77777777" w:rsidTr="00DC4443">
        <w:trPr>
          <w:trHeight w:val="247"/>
        </w:trPr>
        <w:tc>
          <w:tcPr>
            <w:tcW w:w="421" w:type="dxa"/>
          </w:tcPr>
          <w:p w14:paraId="6F6EB01A"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4.</w:t>
            </w:r>
          </w:p>
        </w:tc>
        <w:tc>
          <w:tcPr>
            <w:tcW w:w="2126" w:type="dxa"/>
          </w:tcPr>
          <w:p w14:paraId="0466B8BB"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Mesures de contrôle, y compris les essais prévus d'observateurs électroniques (Ve Partie)</w:t>
            </w:r>
          </w:p>
        </w:tc>
        <w:tc>
          <w:tcPr>
            <w:tcW w:w="1843" w:type="dxa"/>
          </w:tcPr>
          <w:p w14:paraId="73C984F8" w14:textId="77777777" w:rsidR="00C24FFE" w:rsidRPr="00272D71" w:rsidRDefault="00C24FFE" w:rsidP="006A7F69">
            <w:pPr>
              <w:widowControl w:val="0"/>
              <w:rPr>
                <w:rFonts w:ascii="Cambria" w:hAnsi="Cambria"/>
                <w:sz w:val="20"/>
                <w:szCs w:val="20"/>
                <w:lang w:eastAsia="ja-JP"/>
              </w:rPr>
            </w:pPr>
          </w:p>
        </w:tc>
        <w:tc>
          <w:tcPr>
            <w:tcW w:w="1842" w:type="dxa"/>
          </w:tcPr>
          <w:p w14:paraId="14FF104A" w14:textId="77777777" w:rsidR="00C24FFE" w:rsidRPr="00272D71" w:rsidRDefault="00C24FFE" w:rsidP="006A7F69">
            <w:pPr>
              <w:widowControl w:val="0"/>
              <w:rPr>
                <w:rFonts w:ascii="Cambria" w:hAnsi="Cambria"/>
                <w:sz w:val="20"/>
                <w:szCs w:val="20"/>
                <w:lang w:eastAsia="ja-JP"/>
              </w:rPr>
            </w:pPr>
          </w:p>
        </w:tc>
        <w:tc>
          <w:tcPr>
            <w:tcW w:w="3132" w:type="dxa"/>
          </w:tcPr>
          <w:p w14:paraId="18209378" w14:textId="77777777" w:rsidR="00C24FFE" w:rsidRPr="00272D71" w:rsidRDefault="00C24FFE" w:rsidP="006A7F69">
            <w:pPr>
              <w:widowControl w:val="0"/>
              <w:jc w:val="both"/>
              <w:rPr>
                <w:rFonts w:ascii="Cambria" w:hAnsi="Cambria"/>
                <w:sz w:val="20"/>
                <w:szCs w:val="20"/>
                <w:lang w:eastAsia="ja-JP"/>
              </w:rPr>
            </w:pPr>
            <w:r w:rsidRPr="00272D71">
              <w:rPr>
                <w:rFonts w:ascii="Cambria" w:hAnsi="Cambria"/>
                <w:sz w:val="20"/>
                <w:lang w:eastAsia="ja-JP"/>
              </w:rPr>
              <w:t>Les informations doivent inclure les autorisations des navires et les données relatives à leur capacité, les limites de prises accessoires de thonidés tropicaux, l’enregistrement des captures et le respect des obligations en matière de transbordement, les taux de couverture par observateurs/EMS (10 % pour les palangriers / 100 % pour les senneurs), ainsi que les résumés des échantillonnages effectués dans les ports.</w:t>
            </w:r>
          </w:p>
        </w:tc>
      </w:tr>
      <w:tr w:rsidR="00C24FFE" w:rsidRPr="00272D71" w14:paraId="549D1607" w14:textId="77777777" w:rsidTr="00DC4443">
        <w:trPr>
          <w:trHeight w:val="237"/>
        </w:trPr>
        <w:tc>
          <w:tcPr>
            <w:tcW w:w="421" w:type="dxa"/>
          </w:tcPr>
          <w:p w14:paraId="2EB99D2B"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5.</w:t>
            </w:r>
          </w:p>
        </w:tc>
        <w:tc>
          <w:tcPr>
            <w:tcW w:w="2126" w:type="dxa"/>
          </w:tcPr>
          <w:p w14:paraId="21CF4CBF" w14:textId="77777777" w:rsidR="00C24FFE" w:rsidRPr="00272D71" w:rsidRDefault="00C24FFE" w:rsidP="006A7F69">
            <w:pPr>
              <w:widowControl w:val="0"/>
              <w:rPr>
                <w:rFonts w:ascii="Cambria" w:hAnsi="Cambria"/>
                <w:b/>
                <w:sz w:val="20"/>
                <w:szCs w:val="20"/>
                <w:lang w:eastAsia="ja-JP"/>
              </w:rPr>
            </w:pPr>
            <w:r w:rsidRPr="00272D71">
              <w:rPr>
                <w:rFonts w:ascii="Cambria" w:hAnsi="Cambria"/>
                <w:b/>
                <w:sz w:val="20"/>
                <w:lang w:eastAsia="ja-JP"/>
              </w:rPr>
              <w:t>Autres informations/ mesures à prendre</w:t>
            </w:r>
          </w:p>
        </w:tc>
        <w:tc>
          <w:tcPr>
            <w:tcW w:w="1843" w:type="dxa"/>
          </w:tcPr>
          <w:p w14:paraId="28BFF1DD" w14:textId="77777777" w:rsidR="00C24FFE" w:rsidRPr="00272D71" w:rsidRDefault="00C24FFE" w:rsidP="006A7F69">
            <w:pPr>
              <w:widowControl w:val="0"/>
              <w:rPr>
                <w:rFonts w:ascii="Cambria" w:hAnsi="Cambria"/>
                <w:sz w:val="20"/>
                <w:szCs w:val="20"/>
                <w:lang w:eastAsia="ja-JP"/>
              </w:rPr>
            </w:pPr>
          </w:p>
        </w:tc>
        <w:tc>
          <w:tcPr>
            <w:tcW w:w="1842" w:type="dxa"/>
          </w:tcPr>
          <w:p w14:paraId="66AE60C8" w14:textId="77777777" w:rsidR="00C24FFE" w:rsidRPr="00272D71" w:rsidRDefault="00C24FFE" w:rsidP="006A7F69">
            <w:pPr>
              <w:widowControl w:val="0"/>
              <w:rPr>
                <w:rFonts w:ascii="Cambria" w:hAnsi="Cambria"/>
                <w:sz w:val="20"/>
                <w:szCs w:val="20"/>
                <w:lang w:eastAsia="ja-JP"/>
              </w:rPr>
            </w:pPr>
          </w:p>
        </w:tc>
        <w:tc>
          <w:tcPr>
            <w:tcW w:w="3132" w:type="dxa"/>
          </w:tcPr>
          <w:p w14:paraId="4AC3CD05" w14:textId="77777777" w:rsidR="00C24FFE" w:rsidRPr="00272D71" w:rsidRDefault="00C24FFE" w:rsidP="006A7F69">
            <w:pPr>
              <w:widowControl w:val="0"/>
              <w:rPr>
                <w:rFonts w:ascii="Cambria" w:hAnsi="Cambria"/>
                <w:sz w:val="20"/>
                <w:szCs w:val="20"/>
                <w:lang w:eastAsia="ja-JP"/>
              </w:rPr>
            </w:pPr>
          </w:p>
        </w:tc>
      </w:tr>
      <w:tr w:rsidR="00C24FFE" w:rsidRPr="00272D71" w14:paraId="424021AD" w14:textId="77777777" w:rsidTr="00DC4443">
        <w:trPr>
          <w:trHeight w:val="237"/>
        </w:trPr>
        <w:tc>
          <w:tcPr>
            <w:tcW w:w="421" w:type="dxa"/>
          </w:tcPr>
          <w:p w14:paraId="2962E2E3" w14:textId="77777777" w:rsidR="00C24FFE" w:rsidRPr="00272D71" w:rsidRDefault="00C24FFE" w:rsidP="006A7F69">
            <w:pPr>
              <w:widowControl w:val="0"/>
              <w:rPr>
                <w:rFonts w:ascii="Cambria" w:hAnsi="Cambria"/>
                <w:b/>
                <w:sz w:val="20"/>
                <w:szCs w:val="20"/>
                <w:lang w:eastAsia="ja-JP"/>
              </w:rPr>
            </w:pPr>
          </w:p>
        </w:tc>
        <w:tc>
          <w:tcPr>
            <w:tcW w:w="2126" w:type="dxa"/>
          </w:tcPr>
          <w:p w14:paraId="51A6D7DC" w14:textId="77777777" w:rsidR="00C24FFE" w:rsidRPr="00272D71" w:rsidRDefault="00C24FFE" w:rsidP="006A7F69">
            <w:pPr>
              <w:widowControl w:val="0"/>
              <w:rPr>
                <w:rFonts w:ascii="Cambria" w:hAnsi="Cambria"/>
                <w:b/>
                <w:sz w:val="20"/>
                <w:szCs w:val="20"/>
                <w:lang w:eastAsia="ja-JP"/>
              </w:rPr>
            </w:pPr>
          </w:p>
        </w:tc>
        <w:tc>
          <w:tcPr>
            <w:tcW w:w="1843" w:type="dxa"/>
          </w:tcPr>
          <w:p w14:paraId="08B3F202" w14:textId="77777777" w:rsidR="00C24FFE" w:rsidRPr="00272D71" w:rsidRDefault="00C24FFE" w:rsidP="006A7F69">
            <w:pPr>
              <w:widowControl w:val="0"/>
              <w:rPr>
                <w:rFonts w:ascii="Cambria" w:hAnsi="Cambria"/>
                <w:sz w:val="20"/>
                <w:szCs w:val="20"/>
                <w:lang w:eastAsia="ja-JP"/>
              </w:rPr>
            </w:pPr>
          </w:p>
        </w:tc>
        <w:tc>
          <w:tcPr>
            <w:tcW w:w="1842" w:type="dxa"/>
          </w:tcPr>
          <w:p w14:paraId="7A57FD75" w14:textId="77777777" w:rsidR="00C24FFE" w:rsidRPr="00272D71" w:rsidRDefault="00C24FFE" w:rsidP="006A7F69">
            <w:pPr>
              <w:widowControl w:val="0"/>
              <w:rPr>
                <w:rFonts w:ascii="Cambria" w:hAnsi="Cambria"/>
                <w:sz w:val="20"/>
                <w:szCs w:val="20"/>
                <w:lang w:eastAsia="ja-JP"/>
              </w:rPr>
            </w:pPr>
          </w:p>
        </w:tc>
        <w:tc>
          <w:tcPr>
            <w:tcW w:w="3132" w:type="dxa"/>
          </w:tcPr>
          <w:p w14:paraId="1CA35D54" w14:textId="77777777" w:rsidR="00C24FFE" w:rsidRPr="00272D71" w:rsidRDefault="00C24FFE" w:rsidP="006A7F69">
            <w:pPr>
              <w:widowControl w:val="0"/>
              <w:rPr>
                <w:rFonts w:ascii="Cambria" w:hAnsi="Cambria"/>
                <w:sz w:val="20"/>
                <w:szCs w:val="20"/>
                <w:lang w:eastAsia="ja-JP"/>
              </w:rPr>
            </w:pPr>
          </w:p>
        </w:tc>
      </w:tr>
    </w:tbl>
    <w:p w14:paraId="3158D299" w14:textId="77777777" w:rsidR="00C24FFE" w:rsidRPr="00272D71" w:rsidRDefault="00C24FFE" w:rsidP="00C24FFE">
      <w:pPr>
        <w:ind w:left="426" w:hanging="426"/>
        <w:jc w:val="both"/>
        <w:rPr>
          <w:rFonts w:ascii="Cambria" w:eastAsia="MS Gothic" w:hAnsi="Cambria"/>
          <w:color w:val="000000"/>
          <w:sz w:val="16"/>
          <w:szCs w:val="16"/>
          <w:lang w:eastAsia="ja-JP"/>
        </w:rPr>
      </w:pPr>
      <w:r w:rsidRPr="00272D71">
        <w:rPr>
          <w:rFonts w:ascii="Cambria" w:eastAsia="MS Gothic" w:hAnsi="Cambria"/>
          <w:color w:val="000000"/>
          <w:sz w:val="16"/>
          <w:szCs w:val="16"/>
          <w:lang w:eastAsia="ja-JP"/>
        </w:rPr>
        <w:t>*</w:t>
      </w:r>
      <w:r w:rsidRPr="00272D71">
        <w:rPr>
          <w:rFonts w:ascii="Cambria" w:eastAsia="MS Gothic" w:hAnsi="Cambria"/>
          <w:color w:val="000000"/>
          <w:sz w:val="16"/>
          <w:szCs w:val="16"/>
          <w:lang w:eastAsia="ja-JP"/>
        </w:rPr>
        <w:tab/>
        <w:t>Un modèle est joint pour faciliter la déclaration de la capacité, mais les CPC sont également invitées à décrire les mesures prises pour limiter la capacité des possibilités de pêche de manière plus détaillée dans le tableau ci-dessus (mais des informations supplémentaires peuvent être jointes si nécessaire).</w:t>
      </w:r>
    </w:p>
    <w:p w14:paraId="460B724E" w14:textId="4C6DE70C" w:rsidR="00C24FFE" w:rsidRPr="00272D71" w:rsidRDefault="00C24FFE" w:rsidP="008329A8">
      <w:pPr>
        <w:ind w:left="426" w:hanging="426"/>
        <w:jc w:val="both"/>
        <w:rPr>
          <w:rFonts w:ascii="Cambria" w:eastAsia="MS Gothic" w:hAnsi="Cambria"/>
          <w:b/>
          <w:color w:val="000000"/>
          <w:sz w:val="20"/>
          <w:lang w:eastAsia="ja-JP"/>
        </w:rPr>
      </w:pPr>
      <w:r w:rsidRPr="00272D71">
        <w:rPr>
          <w:rFonts w:ascii="Cambria" w:eastAsia="MS Gothic" w:hAnsi="Cambria"/>
          <w:color w:val="000000"/>
          <w:sz w:val="16"/>
          <w:szCs w:val="16"/>
          <w:lang w:eastAsia="ja-JP"/>
        </w:rPr>
        <w:t xml:space="preserve">** </w:t>
      </w:r>
      <w:r w:rsidRPr="00272D71">
        <w:rPr>
          <w:rFonts w:ascii="Cambria" w:eastAsia="MS Gothic" w:hAnsi="Cambria"/>
          <w:color w:val="000000"/>
          <w:sz w:val="16"/>
          <w:szCs w:val="16"/>
          <w:lang w:eastAsia="ja-JP"/>
        </w:rPr>
        <w:tab/>
        <w:t xml:space="preserve">Le plan de gestion des DCP est requis aux termes du paragraphe 37 et conformément à l’annexe 1 de la </w:t>
      </w:r>
      <w:hyperlink r:id="rId65" w:history="1">
        <w:r w:rsidRPr="00272D71">
          <w:rPr>
            <w:rFonts w:ascii="Cambria" w:eastAsia="MS Gothic" w:hAnsi="Cambria"/>
            <w:color w:val="0563C1"/>
            <w:sz w:val="16"/>
            <w:szCs w:val="16"/>
            <w:lang w:eastAsia="ja-JP"/>
          </w:rPr>
          <w:t>Rec.</w:t>
        </w:r>
      </w:hyperlink>
      <w:hyperlink r:id="rId66" w:history="1">
        <w:r w:rsidRPr="00272D71">
          <w:rPr>
            <w:rFonts w:ascii="Cambria" w:eastAsia="MS Gothic" w:hAnsi="Cambria"/>
            <w:color w:val="0563C1"/>
            <w:sz w:val="16"/>
            <w:szCs w:val="16"/>
            <w:lang w:eastAsia="ja-JP"/>
          </w:rPr>
          <w:t xml:space="preserve"> 24-01</w:t>
        </w:r>
      </w:hyperlink>
      <w:r w:rsidRPr="00272D71">
        <w:rPr>
          <w:rFonts w:ascii="Cambria" w:eastAsia="MS Gothic" w:hAnsi="Cambria"/>
          <w:color w:val="000000"/>
          <w:sz w:val="16"/>
          <w:szCs w:val="16"/>
          <w:lang w:eastAsia="ja-JP"/>
        </w:rPr>
        <w:t xml:space="preserve"> (voir ci-dessous).</w:t>
      </w:r>
      <w:r w:rsidRPr="00272D71">
        <w:rPr>
          <w:rFonts w:ascii="Cambria" w:eastAsia="MS Gothic" w:hAnsi="Cambria"/>
          <w:b/>
          <w:color w:val="000000"/>
          <w:sz w:val="20"/>
          <w:lang w:eastAsia="ja-JP"/>
        </w:rPr>
        <w:br w:type="page"/>
      </w:r>
    </w:p>
    <w:p w14:paraId="402CE663" w14:textId="77777777" w:rsidR="00C24FFE" w:rsidRPr="00272D71" w:rsidRDefault="00C24FFE" w:rsidP="008D71BC">
      <w:pPr>
        <w:widowControl w:val="0"/>
        <w:numPr>
          <w:ilvl w:val="0"/>
          <w:numId w:val="47"/>
        </w:numPr>
        <w:ind w:left="426" w:hanging="426"/>
        <w:contextualSpacing/>
        <w:jc w:val="both"/>
        <w:rPr>
          <w:rFonts w:ascii="Cambria" w:eastAsia="MS Gothic" w:hAnsi="Cambria"/>
          <w:b/>
          <w:bCs/>
          <w:iCs/>
          <w:color w:val="000000"/>
          <w:sz w:val="20"/>
          <w:szCs w:val="20"/>
          <w:lang w:eastAsia="ja-JP"/>
        </w:rPr>
      </w:pPr>
      <w:r w:rsidRPr="00272D71">
        <w:rPr>
          <w:rFonts w:ascii="Cambria" w:eastAsia="MS Gothic" w:hAnsi="Cambria"/>
          <w:b/>
          <w:color w:val="000000"/>
          <w:sz w:val="20"/>
          <w:lang w:eastAsia="ja-JP"/>
        </w:rPr>
        <w:lastRenderedPageBreak/>
        <w:t xml:space="preserve">Prévision d’une augmentation de la capacité en 2026 - pour les CPC de la catégorie C, </w:t>
      </w:r>
      <w:r w:rsidRPr="00272D71">
        <w:rPr>
          <w:rFonts w:ascii="Cambria" w:eastAsia="MS Gothic" w:hAnsi="Cambria"/>
          <w:b/>
          <w:bCs/>
          <w:color w:val="000000"/>
          <w:sz w:val="20"/>
          <w:lang w:eastAsia="ja-JP"/>
        </w:rPr>
        <w:t xml:space="preserve">comme spécifié </w:t>
      </w:r>
      <w:r w:rsidRPr="00272D71">
        <w:rPr>
          <w:rFonts w:ascii="Cambria" w:eastAsia="MS Gothic" w:hAnsi="Cambria"/>
          <w:b/>
          <w:color w:val="000000"/>
          <w:sz w:val="20"/>
          <w:lang w:eastAsia="ja-JP"/>
        </w:rPr>
        <w:t>au paragraphe 6 de la Rec. 24-01</w:t>
      </w:r>
    </w:p>
    <w:p w14:paraId="158F4BD2" w14:textId="77777777" w:rsidR="00C24FFE" w:rsidRPr="00272D71" w:rsidRDefault="00C24FFE" w:rsidP="00C24FFE">
      <w:pPr>
        <w:rPr>
          <w:rFonts w:ascii="Cambria" w:eastAsia="MS Gothic" w:hAnsi="Cambria"/>
          <w:b/>
          <w:bCs/>
          <w:i/>
          <w:color w:val="000000"/>
          <w:sz w:val="20"/>
          <w:szCs w:val="20"/>
          <w:lang w:eastAsia="ja-JP"/>
        </w:rPr>
      </w:pPr>
    </w:p>
    <w:p w14:paraId="355C6153" w14:textId="77777777" w:rsidR="00C24FFE" w:rsidRPr="00272D71" w:rsidRDefault="00C24FFE" w:rsidP="00C24FFE">
      <w:pPr>
        <w:widowControl w:val="0"/>
        <w:jc w:val="both"/>
        <w:rPr>
          <w:rFonts w:ascii="Cambria" w:eastAsia="MS Gothic" w:hAnsi="Cambria"/>
          <w:i/>
          <w:color w:val="000000"/>
          <w:sz w:val="20"/>
          <w:szCs w:val="20"/>
          <w:lang w:eastAsia="ja-JP"/>
        </w:rPr>
      </w:pPr>
      <w:r w:rsidRPr="00272D71">
        <w:rPr>
          <w:rFonts w:ascii="Cambria" w:eastAsia="MS Gothic" w:hAnsi="Cambria"/>
          <w:i/>
          <w:color w:val="000000"/>
          <w:sz w:val="20"/>
          <w:lang w:eastAsia="ja-JP"/>
        </w:rPr>
        <w:t>Veuillez indiquer toute augmentation de la capacité dans les pêcheries de thonidés tropicaux prévue pour 2026 et compléter le tableau de capacité ci-joint.</w:t>
      </w:r>
    </w:p>
    <w:p w14:paraId="340E832C" w14:textId="77777777" w:rsidR="00C24FFE" w:rsidRPr="00272D71" w:rsidRDefault="00C24FFE" w:rsidP="00C24FFE">
      <w:pPr>
        <w:widowControl w:val="0"/>
        <w:jc w:val="both"/>
        <w:rPr>
          <w:rFonts w:ascii="Cambria" w:eastAsia="MS Gothic" w:hAnsi="Cambria"/>
          <w:i/>
          <w:color w:val="000000"/>
          <w:sz w:val="20"/>
          <w:szCs w:val="20"/>
          <w:lang w:eastAsia="ja-JP"/>
        </w:rPr>
      </w:pPr>
    </w:p>
    <w:p w14:paraId="2BCAF68B" w14:textId="77777777" w:rsidR="00C24FFE" w:rsidRPr="00272D71" w:rsidRDefault="00C24FFE" w:rsidP="00C24FFE">
      <w:pPr>
        <w:widowControl w:val="0"/>
        <w:jc w:val="both"/>
        <w:rPr>
          <w:rFonts w:ascii="Cambria" w:eastAsia="MS Gothic" w:hAnsi="Cambria"/>
          <w:i/>
          <w:color w:val="000000"/>
          <w:sz w:val="20"/>
          <w:szCs w:val="20"/>
          <w:lang w:eastAsia="ja-JP"/>
        </w:rPr>
      </w:pPr>
    </w:p>
    <w:p w14:paraId="2460F7E2" w14:textId="77777777" w:rsidR="00C24FFE" w:rsidRPr="00272D71" w:rsidRDefault="00C24FFE" w:rsidP="008D71BC">
      <w:pPr>
        <w:widowControl w:val="0"/>
        <w:numPr>
          <w:ilvl w:val="0"/>
          <w:numId w:val="47"/>
        </w:numPr>
        <w:tabs>
          <w:tab w:val="left" w:pos="426"/>
          <w:tab w:val="left" w:pos="6210"/>
        </w:tabs>
        <w:ind w:left="426" w:hanging="426"/>
        <w:contextualSpacing/>
        <w:jc w:val="both"/>
        <w:rPr>
          <w:rFonts w:ascii="Cambria" w:eastAsia="MS Gothic" w:hAnsi="Cambria"/>
          <w:b/>
          <w:color w:val="000000"/>
          <w:spacing w:val="-1"/>
          <w:sz w:val="20"/>
          <w:lang w:eastAsia="ja-JP"/>
        </w:rPr>
      </w:pPr>
      <w:r w:rsidRPr="00272D71">
        <w:rPr>
          <w:rFonts w:ascii="Cambria" w:eastAsia="MS Gothic" w:hAnsi="Cambria"/>
          <w:b/>
          <w:color w:val="000000"/>
          <w:sz w:val="20"/>
          <w:lang w:eastAsia="ja-JP"/>
        </w:rPr>
        <w:t>Plan de gestion des DCP (le cas échéant)</w:t>
      </w:r>
    </w:p>
    <w:p w14:paraId="37125439" w14:textId="77777777" w:rsidR="00C24FFE" w:rsidRPr="00272D71" w:rsidRDefault="00C24FFE" w:rsidP="00C24FFE">
      <w:pPr>
        <w:widowControl w:val="0"/>
        <w:tabs>
          <w:tab w:val="left" w:pos="6210"/>
        </w:tabs>
        <w:rPr>
          <w:rFonts w:ascii="Cambria" w:eastAsia="MS Gothic" w:hAnsi="Cambria"/>
          <w:b/>
          <w:color w:val="000000"/>
          <w:spacing w:val="-1"/>
          <w:sz w:val="20"/>
          <w:lang w:eastAsia="ja-JP"/>
        </w:rPr>
      </w:pPr>
    </w:p>
    <w:p w14:paraId="5535CE3F" w14:textId="77777777" w:rsidR="00C24FFE" w:rsidRPr="00272D71" w:rsidRDefault="00C24FFE" w:rsidP="00C24FFE">
      <w:pPr>
        <w:widowControl w:val="0"/>
        <w:tabs>
          <w:tab w:val="left" w:pos="6210"/>
        </w:tabs>
        <w:rPr>
          <w:rFonts w:ascii="Cambria" w:eastAsia="MS Gothic" w:hAnsi="Cambria"/>
          <w:i/>
          <w:iCs/>
          <w:color w:val="000000"/>
          <w:sz w:val="20"/>
          <w:lang w:eastAsia="ja-JP"/>
        </w:rPr>
      </w:pPr>
      <w:r w:rsidRPr="00272D71">
        <w:rPr>
          <w:rFonts w:ascii="Cambria" w:eastAsia="MS Gothic" w:hAnsi="Cambria"/>
          <w:b/>
          <w:i/>
          <w:iCs/>
          <w:color w:val="000000"/>
          <w:sz w:val="20"/>
          <w:lang w:eastAsia="ja-JP"/>
        </w:rPr>
        <w:t>Directives pour l’élaboration des plans de gestion des DCP</w:t>
      </w:r>
    </w:p>
    <w:p w14:paraId="0C3621EE" w14:textId="77777777" w:rsidR="00C24FFE" w:rsidRPr="00272D71" w:rsidRDefault="00C24FFE" w:rsidP="00C24FFE">
      <w:pPr>
        <w:widowControl w:val="0"/>
        <w:tabs>
          <w:tab w:val="left" w:pos="6210"/>
        </w:tabs>
        <w:jc w:val="both"/>
        <w:rPr>
          <w:rFonts w:ascii="Cambria" w:eastAsia="MS Gothic" w:hAnsi="Cambria"/>
          <w:b/>
          <w:color w:val="000000"/>
          <w:sz w:val="20"/>
          <w:lang w:eastAsia="ja-JP"/>
        </w:rPr>
      </w:pPr>
    </w:p>
    <w:p w14:paraId="13C04F2D" w14:textId="77777777" w:rsidR="00C24FFE" w:rsidRPr="00272D71" w:rsidRDefault="00C24FFE" w:rsidP="00C24FFE">
      <w:pPr>
        <w:widowControl w:val="0"/>
        <w:tabs>
          <w:tab w:val="left" w:pos="6210"/>
        </w:tabs>
        <w:jc w:val="both"/>
        <w:rPr>
          <w:rFonts w:ascii="Cambria" w:eastAsia="Cambria" w:hAnsi="Cambria"/>
          <w:spacing w:val="-1"/>
          <w:sz w:val="20"/>
          <w:szCs w:val="20"/>
        </w:rPr>
      </w:pPr>
      <w:r w:rsidRPr="00272D71">
        <w:rPr>
          <w:rFonts w:ascii="Cambria" w:eastAsia="Cambria" w:hAnsi="Cambria"/>
          <w:sz w:val="20"/>
          <w:szCs w:val="20"/>
        </w:rPr>
        <w:t>Le plan de gestion des DCP pour les flottilles de senneurs et de canneurs d’une CPC doit inclure les éléments suivants :</w:t>
      </w:r>
    </w:p>
    <w:p w14:paraId="53AA2F2A" w14:textId="77777777" w:rsidR="00C24FFE" w:rsidRPr="00272D71" w:rsidRDefault="00C24FFE" w:rsidP="00C24FFE">
      <w:pPr>
        <w:widowControl w:val="0"/>
        <w:tabs>
          <w:tab w:val="left" w:pos="6210"/>
        </w:tabs>
        <w:rPr>
          <w:rFonts w:ascii="Cambria" w:eastAsia="Cambria" w:hAnsi="Cambria"/>
          <w:sz w:val="20"/>
          <w:szCs w:val="20"/>
        </w:rPr>
      </w:pPr>
    </w:p>
    <w:p w14:paraId="42E0327A" w14:textId="77777777" w:rsidR="00C24FFE" w:rsidRPr="00272D71" w:rsidRDefault="00C24FFE" w:rsidP="00C24FFE">
      <w:pPr>
        <w:widowControl w:val="0"/>
        <w:numPr>
          <w:ilvl w:val="0"/>
          <w:numId w:val="43"/>
        </w:numPr>
        <w:tabs>
          <w:tab w:val="left" w:pos="6210"/>
        </w:tabs>
        <w:spacing w:before="118"/>
        <w:ind w:left="426" w:hanging="426"/>
        <w:jc w:val="both"/>
        <w:rPr>
          <w:rFonts w:ascii="Cambria" w:eastAsia="Cambria" w:hAnsi="Cambria"/>
          <w:sz w:val="20"/>
          <w:szCs w:val="20"/>
        </w:rPr>
      </w:pPr>
      <w:r w:rsidRPr="00272D71">
        <w:rPr>
          <w:rFonts w:ascii="Cambria" w:eastAsia="Cambria" w:hAnsi="Cambria"/>
          <w:sz w:val="20"/>
          <w:szCs w:val="20"/>
        </w:rPr>
        <w:t>Description</w:t>
      </w:r>
    </w:p>
    <w:p w14:paraId="2DFD5274" w14:textId="77777777" w:rsidR="00C24FFE" w:rsidRPr="00272D71" w:rsidRDefault="00C24FFE" w:rsidP="00C24FFE">
      <w:pPr>
        <w:widowControl w:val="0"/>
        <w:tabs>
          <w:tab w:val="left" w:pos="6210"/>
        </w:tabs>
        <w:ind w:left="851"/>
        <w:contextualSpacing/>
        <w:jc w:val="both"/>
        <w:rPr>
          <w:rFonts w:ascii="Cambria" w:eastAsia="Cambria" w:hAnsi="Cambria"/>
          <w:sz w:val="20"/>
          <w:szCs w:val="20"/>
        </w:rPr>
      </w:pPr>
    </w:p>
    <w:p w14:paraId="6A5107B3"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a)</w:t>
      </w:r>
      <w:r w:rsidRPr="00272D71">
        <w:rPr>
          <w:rFonts w:ascii="Cambria" w:eastAsia="Cambria" w:hAnsi="Cambria"/>
          <w:sz w:val="20"/>
          <w:szCs w:val="20"/>
        </w:rPr>
        <w:tab/>
        <w:t>Types de DCP : DCPa = amarré ; DCPd = dérivant</w:t>
      </w:r>
    </w:p>
    <w:p w14:paraId="41A15CE2"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b)</w:t>
      </w:r>
      <w:r w:rsidRPr="00272D71">
        <w:rPr>
          <w:rFonts w:ascii="Cambria" w:eastAsia="Cambria" w:hAnsi="Cambria"/>
          <w:sz w:val="20"/>
          <w:szCs w:val="20"/>
        </w:rPr>
        <w:tab/>
        <w:t>Type de balise/bouée</w:t>
      </w:r>
    </w:p>
    <w:p w14:paraId="6675116E" w14:textId="77777777" w:rsidR="00C24FFE" w:rsidRPr="00272D71" w:rsidRDefault="00C24FFE" w:rsidP="00C24FFE">
      <w:pPr>
        <w:widowControl w:val="0"/>
        <w:numPr>
          <w:ilvl w:val="0"/>
          <w:numId w:val="45"/>
        </w:numPr>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Nombre maximum de DCP devant être déployés par senneur et par type de DCP et étant actifs à un moment donné par navire</w:t>
      </w:r>
    </w:p>
    <w:p w14:paraId="342AA62B" w14:textId="77777777" w:rsidR="00C24FFE" w:rsidRPr="00272D71" w:rsidRDefault="00C24FFE" w:rsidP="00C24FFE">
      <w:pPr>
        <w:widowControl w:val="0"/>
        <w:numPr>
          <w:ilvl w:val="0"/>
          <w:numId w:val="45"/>
        </w:numPr>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Distance minimale entre les DCPa</w:t>
      </w:r>
    </w:p>
    <w:p w14:paraId="6335871A"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e)</w:t>
      </w:r>
      <w:r w:rsidRPr="00272D71">
        <w:rPr>
          <w:rFonts w:ascii="Cambria" w:eastAsia="Cambria" w:hAnsi="Cambria"/>
          <w:sz w:val="20"/>
          <w:szCs w:val="20"/>
        </w:rPr>
        <w:tab/>
        <w:t>Réduction des prises accessoires et politique d’utilisation</w:t>
      </w:r>
    </w:p>
    <w:p w14:paraId="178CD53A"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f)</w:t>
      </w:r>
      <w:r w:rsidRPr="00272D71">
        <w:rPr>
          <w:rFonts w:ascii="Cambria" w:eastAsia="Cambria" w:hAnsi="Cambria"/>
          <w:sz w:val="20"/>
          <w:szCs w:val="20"/>
        </w:rPr>
        <w:tab/>
        <w:t>Considération des interactions avec d’autres types d’engins</w:t>
      </w:r>
    </w:p>
    <w:p w14:paraId="10DCD150"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g)</w:t>
      </w:r>
      <w:r w:rsidRPr="00272D71">
        <w:rPr>
          <w:rFonts w:ascii="Cambria" w:eastAsia="Cambria" w:hAnsi="Cambria"/>
          <w:sz w:val="20"/>
          <w:szCs w:val="20"/>
        </w:rPr>
        <w:tab/>
        <w:t>Déclaration ou politique à suivre sur « la propriété des DCP »</w:t>
      </w:r>
    </w:p>
    <w:p w14:paraId="0256A93B" w14:textId="77777777" w:rsidR="00C24FFE" w:rsidRPr="00272D71" w:rsidRDefault="00C24FFE" w:rsidP="00C24FFE">
      <w:pPr>
        <w:widowControl w:val="0"/>
        <w:numPr>
          <w:ilvl w:val="0"/>
          <w:numId w:val="46"/>
        </w:numPr>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Utilisation de navires de support, dont ceux battant le pavillon d'autres CPC</w:t>
      </w:r>
    </w:p>
    <w:p w14:paraId="51A6F4A1" w14:textId="77777777" w:rsidR="00C24FFE" w:rsidRPr="00272D71" w:rsidRDefault="00C24FFE" w:rsidP="00C24FFE">
      <w:pPr>
        <w:rPr>
          <w:rFonts w:ascii="Cambria" w:eastAsia="MS Gothic" w:hAnsi="Cambria"/>
          <w:color w:val="000000"/>
          <w:sz w:val="20"/>
          <w:lang w:eastAsia="ja-JP"/>
        </w:rPr>
      </w:pPr>
    </w:p>
    <w:p w14:paraId="0D03A72D" w14:textId="77777777" w:rsidR="00C24FFE" w:rsidRPr="00272D71" w:rsidRDefault="00C24FFE" w:rsidP="00C24FFE">
      <w:pPr>
        <w:widowControl w:val="0"/>
        <w:pBdr>
          <w:top w:val="nil"/>
          <w:left w:val="nil"/>
          <w:bottom w:val="nil"/>
          <w:right w:val="nil"/>
          <w:between w:val="nil"/>
        </w:pBdr>
        <w:ind w:left="426" w:hanging="426"/>
        <w:rPr>
          <w:rFonts w:ascii="Cambria" w:eastAsia="MS Gothic" w:hAnsi="Cambria"/>
          <w:color w:val="000000"/>
          <w:sz w:val="20"/>
          <w:szCs w:val="20"/>
          <w:lang w:eastAsia="ja-JP"/>
        </w:rPr>
      </w:pPr>
      <w:r w:rsidRPr="00272D71">
        <w:rPr>
          <w:rFonts w:ascii="Cambria" w:eastAsia="MS Gothic" w:hAnsi="Cambria"/>
          <w:color w:val="000000"/>
          <w:sz w:val="20"/>
          <w:lang w:eastAsia="ja-JP"/>
        </w:rPr>
        <w:t>2.</w:t>
      </w:r>
      <w:r w:rsidRPr="00272D71">
        <w:rPr>
          <w:rFonts w:ascii="Cambria" w:eastAsia="MS Gothic" w:hAnsi="Cambria"/>
          <w:color w:val="000000"/>
          <w:sz w:val="20"/>
          <w:lang w:eastAsia="ja-JP"/>
        </w:rPr>
        <w:tab/>
        <w:t>Accords institutionnels</w:t>
      </w:r>
    </w:p>
    <w:p w14:paraId="603115EE" w14:textId="77777777" w:rsidR="00C24FFE" w:rsidRPr="00272D71" w:rsidRDefault="00C24FFE" w:rsidP="00C24FFE">
      <w:pPr>
        <w:widowControl w:val="0"/>
        <w:pBdr>
          <w:top w:val="nil"/>
          <w:left w:val="nil"/>
          <w:bottom w:val="nil"/>
          <w:right w:val="nil"/>
          <w:between w:val="nil"/>
        </w:pBdr>
        <w:ind w:left="546"/>
        <w:rPr>
          <w:rFonts w:ascii="Cambria" w:eastAsia="MS Gothic" w:hAnsi="Cambria"/>
          <w:color w:val="000000"/>
          <w:sz w:val="20"/>
          <w:szCs w:val="20"/>
          <w:lang w:eastAsia="ja-JP"/>
        </w:rPr>
      </w:pPr>
    </w:p>
    <w:p w14:paraId="56232839"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a)</w:t>
      </w:r>
      <w:r w:rsidRPr="00272D71">
        <w:rPr>
          <w:rFonts w:ascii="Cambria" w:eastAsia="Cambria" w:hAnsi="Cambria"/>
          <w:sz w:val="20"/>
          <w:szCs w:val="20"/>
        </w:rPr>
        <w:tab/>
        <w:t>Responsabilités institutionnelles vis-à vis du plan de gestion des DCP</w:t>
      </w:r>
    </w:p>
    <w:p w14:paraId="1DCAE79A"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b)</w:t>
      </w:r>
      <w:r w:rsidRPr="00272D71">
        <w:rPr>
          <w:rFonts w:ascii="Cambria" w:eastAsia="Cambria" w:hAnsi="Cambria"/>
          <w:sz w:val="20"/>
          <w:szCs w:val="20"/>
        </w:rPr>
        <w:tab/>
        <w:t>Processus de demande d’autorisation du déploiement des DCP</w:t>
      </w:r>
    </w:p>
    <w:p w14:paraId="0C23D112"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c)</w:t>
      </w:r>
      <w:r w:rsidRPr="00272D71">
        <w:rPr>
          <w:rFonts w:ascii="Cambria" w:eastAsia="Cambria" w:hAnsi="Cambria"/>
          <w:sz w:val="20"/>
          <w:szCs w:val="20"/>
        </w:rPr>
        <w:tab/>
        <w:t>Obligations des armateurs et des capitaines en ce qui concerne le déploiement et l’utilisation des DCP</w:t>
      </w:r>
    </w:p>
    <w:p w14:paraId="55185603"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d)</w:t>
      </w:r>
      <w:r w:rsidRPr="00272D71">
        <w:rPr>
          <w:rFonts w:ascii="Cambria" w:eastAsia="Cambria" w:hAnsi="Cambria"/>
          <w:sz w:val="20"/>
          <w:szCs w:val="20"/>
        </w:rPr>
        <w:tab/>
        <w:t>Politique de remplacement des DCP</w:t>
      </w:r>
    </w:p>
    <w:p w14:paraId="21A88CF4"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e)</w:t>
      </w:r>
      <w:r w:rsidRPr="00272D71">
        <w:rPr>
          <w:rFonts w:ascii="Cambria" w:eastAsia="Cambria" w:hAnsi="Cambria"/>
          <w:sz w:val="20"/>
          <w:szCs w:val="20"/>
        </w:rPr>
        <w:tab/>
        <w:t>Obligations de déclaration additionnelles au-delà de la présente Recommandation</w:t>
      </w:r>
    </w:p>
    <w:p w14:paraId="5A343AA4"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f)</w:t>
      </w:r>
      <w:r w:rsidRPr="00272D71">
        <w:rPr>
          <w:rFonts w:ascii="Cambria" w:eastAsia="Cambria" w:hAnsi="Cambria"/>
          <w:sz w:val="20"/>
          <w:szCs w:val="20"/>
        </w:rPr>
        <w:tab/>
        <w:t>Politique en matière de résolution des conflits en ce qui concerne les DCP</w:t>
      </w:r>
    </w:p>
    <w:p w14:paraId="20BA82CB"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g)</w:t>
      </w:r>
      <w:r w:rsidRPr="00272D71">
        <w:rPr>
          <w:rFonts w:ascii="Cambria" w:eastAsia="Cambria" w:hAnsi="Cambria"/>
          <w:sz w:val="20"/>
          <w:szCs w:val="20"/>
        </w:rPr>
        <w:tab/>
        <w:t>Détails de toute fermeture de zone ou de période, par ex. eaux territoriales, couloirs maritimes, proximité à des pêcheries artisanales, etc.</w:t>
      </w:r>
    </w:p>
    <w:p w14:paraId="2E3857BA" w14:textId="77777777" w:rsidR="00C24FFE" w:rsidRPr="00272D71" w:rsidRDefault="00C24FFE" w:rsidP="00C24FFE">
      <w:pPr>
        <w:widowControl w:val="0"/>
        <w:pBdr>
          <w:top w:val="nil"/>
          <w:left w:val="nil"/>
          <w:bottom w:val="nil"/>
          <w:right w:val="nil"/>
          <w:between w:val="nil"/>
        </w:pBdr>
        <w:jc w:val="both"/>
        <w:rPr>
          <w:rFonts w:ascii="Cambria" w:eastAsia="MS Gothic" w:hAnsi="Cambria"/>
          <w:color w:val="000000"/>
          <w:sz w:val="20"/>
          <w:szCs w:val="20"/>
          <w:lang w:eastAsia="ja-JP"/>
        </w:rPr>
      </w:pPr>
    </w:p>
    <w:p w14:paraId="428A33F7" w14:textId="77777777" w:rsidR="00C24FFE" w:rsidRPr="00272D71" w:rsidRDefault="00C24FFE" w:rsidP="00C24FFE">
      <w:pPr>
        <w:widowControl w:val="0"/>
        <w:pBdr>
          <w:top w:val="nil"/>
          <w:left w:val="nil"/>
          <w:bottom w:val="nil"/>
          <w:right w:val="nil"/>
          <w:between w:val="nil"/>
        </w:pBdr>
        <w:ind w:left="426" w:hanging="426"/>
        <w:rPr>
          <w:rFonts w:ascii="Cambria" w:eastAsia="MS Gothic" w:hAnsi="Cambria"/>
          <w:color w:val="000000"/>
          <w:sz w:val="20"/>
          <w:szCs w:val="20"/>
          <w:lang w:eastAsia="ja-JP"/>
        </w:rPr>
      </w:pPr>
      <w:r w:rsidRPr="00272D71">
        <w:rPr>
          <w:rFonts w:ascii="Cambria" w:eastAsia="MS Gothic" w:hAnsi="Cambria"/>
          <w:color w:val="000000"/>
          <w:sz w:val="20"/>
          <w:lang w:eastAsia="ja-JP"/>
        </w:rPr>
        <w:t>3.</w:t>
      </w:r>
      <w:r w:rsidRPr="00272D71">
        <w:rPr>
          <w:rFonts w:ascii="Cambria" w:eastAsia="MS Gothic" w:hAnsi="Cambria"/>
          <w:color w:val="000000"/>
          <w:sz w:val="20"/>
          <w:lang w:eastAsia="ja-JP"/>
        </w:rPr>
        <w:tab/>
        <w:t>Spécifications et exigences en matière de construction des DCP</w:t>
      </w:r>
    </w:p>
    <w:p w14:paraId="4AF869D0" w14:textId="77777777" w:rsidR="00C24FFE" w:rsidRPr="00272D71" w:rsidRDefault="00C24FFE" w:rsidP="00C24FFE">
      <w:pPr>
        <w:widowControl w:val="0"/>
        <w:pBdr>
          <w:top w:val="nil"/>
          <w:left w:val="nil"/>
          <w:bottom w:val="nil"/>
          <w:right w:val="nil"/>
          <w:between w:val="nil"/>
        </w:pBdr>
        <w:ind w:left="426"/>
        <w:jc w:val="both"/>
        <w:rPr>
          <w:rFonts w:ascii="Cambria" w:eastAsia="MS Gothic" w:hAnsi="Cambria"/>
          <w:color w:val="000000"/>
          <w:sz w:val="20"/>
          <w:szCs w:val="20"/>
          <w:lang w:eastAsia="ja-JP"/>
        </w:rPr>
      </w:pPr>
    </w:p>
    <w:p w14:paraId="37003DA9"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a)</w:t>
      </w:r>
      <w:r w:rsidRPr="00272D71">
        <w:rPr>
          <w:rFonts w:ascii="Cambria" w:eastAsia="Cambria" w:hAnsi="Cambria"/>
          <w:sz w:val="20"/>
          <w:szCs w:val="20"/>
        </w:rPr>
        <w:tab/>
        <w:t>Caractéristiques de la conception des DCP (description)</w:t>
      </w:r>
    </w:p>
    <w:p w14:paraId="1F4A41DB"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b)</w:t>
      </w:r>
      <w:r w:rsidRPr="00272D71">
        <w:rPr>
          <w:rFonts w:ascii="Cambria" w:eastAsia="Cambria" w:hAnsi="Cambria"/>
          <w:sz w:val="20"/>
          <w:szCs w:val="20"/>
        </w:rPr>
        <w:tab/>
        <w:t>Exigences en matière d’éclairage</w:t>
      </w:r>
    </w:p>
    <w:p w14:paraId="7ECD30A4"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c)</w:t>
      </w:r>
      <w:r w:rsidRPr="00272D71">
        <w:rPr>
          <w:rFonts w:ascii="Cambria" w:eastAsia="Cambria" w:hAnsi="Cambria"/>
          <w:sz w:val="20"/>
          <w:szCs w:val="20"/>
        </w:rPr>
        <w:tab/>
        <w:t>Réflecteurs par radar</w:t>
      </w:r>
    </w:p>
    <w:p w14:paraId="20D00BBA"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d)</w:t>
      </w:r>
      <w:r w:rsidRPr="00272D71">
        <w:rPr>
          <w:rFonts w:ascii="Cambria" w:eastAsia="Cambria" w:hAnsi="Cambria"/>
          <w:sz w:val="20"/>
          <w:szCs w:val="20"/>
        </w:rPr>
        <w:tab/>
        <w:t>Distance visible</w:t>
      </w:r>
    </w:p>
    <w:p w14:paraId="685E93B1"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e)</w:t>
      </w:r>
      <w:r w:rsidRPr="00272D71">
        <w:rPr>
          <w:rFonts w:ascii="Cambria" w:eastAsia="Cambria" w:hAnsi="Cambria"/>
          <w:sz w:val="20"/>
          <w:szCs w:val="20"/>
        </w:rPr>
        <w:tab/>
        <w:t>Marques et identifiant du DCP</w:t>
      </w:r>
    </w:p>
    <w:p w14:paraId="0F54E530"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f)</w:t>
      </w:r>
      <w:r w:rsidRPr="00272D71">
        <w:rPr>
          <w:rFonts w:ascii="Cambria" w:eastAsia="Cambria" w:hAnsi="Cambria"/>
          <w:sz w:val="20"/>
          <w:szCs w:val="20"/>
        </w:rPr>
        <w:tab/>
        <w:t>Marques et identifiant des radiobalises (exigence de numéro de série)</w:t>
      </w:r>
    </w:p>
    <w:p w14:paraId="46E92DE4"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g)</w:t>
      </w:r>
      <w:r w:rsidRPr="00272D71">
        <w:rPr>
          <w:rFonts w:ascii="Cambria" w:eastAsia="Cambria" w:hAnsi="Cambria"/>
          <w:sz w:val="20"/>
          <w:szCs w:val="20"/>
        </w:rPr>
        <w:tab/>
        <w:t>Marques et identifiant des balises échosondeurs (exigence de numéro de série)</w:t>
      </w:r>
    </w:p>
    <w:p w14:paraId="7A925A4B"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h)</w:t>
      </w:r>
      <w:r w:rsidRPr="00272D71">
        <w:rPr>
          <w:rFonts w:ascii="Cambria" w:eastAsia="Cambria" w:hAnsi="Cambria"/>
          <w:sz w:val="20"/>
          <w:szCs w:val="20"/>
        </w:rPr>
        <w:tab/>
        <w:t>Transmetteurs par satellite</w:t>
      </w:r>
    </w:p>
    <w:p w14:paraId="5B9EE09C"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i)</w:t>
      </w:r>
      <w:r w:rsidRPr="00272D71">
        <w:rPr>
          <w:rFonts w:ascii="Cambria" w:eastAsia="Cambria" w:hAnsi="Cambria"/>
          <w:sz w:val="20"/>
          <w:szCs w:val="20"/>
        </w:rPr>
        <w:tab/>
        <w:t>Recherche menée sur les DCP biodégradables</w:t>
      </w:r>
    </w:p>
    <w:p w14:paraId="791BBA21"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j)</w:t>
      </w:r>
      <w:r w:rsidRPr="00272D71">
        <w:rPr>
          <w:rFonts w:ascii="Cambria" w:eastAsia="Cambria" w:hAnsi="Cambria"/>
          <w:sz w:val="20"/>
          <w:szCs w:val="20"/>
        </w:rPr>
        <w:tab/>
        <w:t>Prévention des pertes ou de l'abandon des DCP</w:t>
      </w:r>
    </w:p>
    <w:p w14:paraId="37C06EB0" w14:textId="77777777" w:rsidR="00C24FFE" w:rsidRPr="00272D71" w:rsidRDefault="00C24FFE" w:rsidP="00C24FFE">
      <w:pPr>
        <w:widowControl w:val="0"/>
        <w:tabs>
          <w:tab w:val="left" w:pos="6210"/>
        </w:tabs>
        <w:ind w:left="851" w:hanging="425"/>
        <w:contextualSpacing/>
        <w:jc w:val="both"/>
        <w:rPr>
          <w:rFonts w:ascii="Cambria" w:eastAsia="Cambria" w:hAnsi="Cambria"/>
          <w:sz w:val="20"/>
          <w:szCs w:val="20"/>
        </w:rPr>
      </w:pPr>
      <w:r w:rsidRPr="00272D71">
        <w:rPr>
          <w:rFonts w:ascii="Cambria" w:eastAsia="Cambria" w:hAnsi="Cambria"/>
          <w:sz w:val="20"/>
          <w:szCs w:val="20"/>
        </w:rPr>
        <w:t>k)</w:t>
      </w:r>
      <w:r w:rsidRPr="00272D71">
        <w:rPr>
          <w:rFonts w:ascii="Cambria" w:eastAsia="Cambria" w:hAnsi="Cambria"/>
          <w:sz w:val="20"/>
          <w:szCs w:val="20"/>
        </w:rPr>
        <w:tab/>
        <w:t>Gestion de la récupération des DCP</w:t>
      </w:r>
    </w:p>
    <w:p w14:paraId="6C632296" w14:textId="77777777" w:rsidR="00C24FFE" w:rsidRPr="00272D71" w:rsidRDefault="00C24FFE" w:rsidP="00C24FFE">
      <w:pPr>
        <w:widowControl w:val="0"/>
        <w:pBdr>
          <w:top w:val="nil"/>
          <w:left w:val="nil"/>
          <w:bottom w:val="nil"/>
          <w:right w:val="nil"/>
          <w:between w:val="nil"/>
        </w:pBdr>
        <w:tabs>
          <w:tab w:val="left" w:pos="851"/>
        </w:tabs>
        <w:ind w:left="1190"/>
        <w:jc w:val="both"/>
        <w:rPr>
          <w:rFonts w:ascii="Cambria" w:eastAsia="MS Gothic" w:hAnsi="Cambria"/>
          <w:color w:val="000000"/>
          <w:sz w:val="20"/>
          <w:szCs w:val="20"/>
          <w:lang w:eastAsia="ja-JP"/>
        </w:rPr>
      </w:pPr>
    </w:p>
    <w:p w14:paraId="3232CDBA" w14:textId="77777777" w:rsidR="00C24FFE" w:rsidRPr="00272D71" w:rsidRDefault="00C24FFE" w:rsidP="00C24FFE">
      <w:pPr>
        <w:widowControl w:val="0"/>
        <w:pBdr>
          <w:top w:val="nil"/>
          <w:left w:val="nil"/>
          <w:bottom w:val="nil"/>
          <w:right w:val="nil"/>
          <w:between w:val="nil"/>
        </w:pBdr>
        <w:ind w:left="426" w:hanging="426"/>
        <w:rPr>
          <w:rFonts w:ascii="Cambria" w:eastAsia="MS Gothic" w:hAnsi="Cambria"/>
          <w:color w:val="000000"/>
          <w:sz w:val="20"/>
          <w:lang w:eastAsia="ja-JP"/>
        </w:rPr>
      </w:pPr>
      <w:r w:rsidRPr="00272D71">
        <w:rPr>
          <w:rFonts w:ascii="Cambria" w:eastAsia="MS Gothic" w:hAnsi="Cambria"/>
          <w:color w:val="000000"/>
          <w:sz w:val="20"/>
          <w:lang w:eastAsia="ja-JP"/>
        </w:rPr>
        <w:t>4.</w:t>
      </w:r>
      <w:r w:rsidRPr="00272D71">
        <w:rPr>
          <w:rFonts w:ascii="Cambria" w:eastAsia="MS Gothic" w:hAnsi="Cambria"/>
          <w:color w:val="000000"/>
          <w:sz w:val="20"/>
          <w:lang w:eastAsia="ja-JP"/>
        </w:rPr>
        <w:tab/>
        <w:t>Période applicable du plan de gestion des DPC</w:t>
      </w:r>
    </w:p>
    <w:p w14:paraId="620B2E83" w14:textId="77777777" w:rsidR="00C24FFE" w:rsidRPr="00272D71" w:rsidRDefault="00C24FFE" w:rsidP="00C24FFE">
      <w:pPr>
        <w:widowControl w:val="0"/>
        <w:pBdr>
          <w:top w:val="nil"/>
          <w:left w:val="nil"/>
          <w:bottom w:val="nil"/>
          <w:right w:val="nil"/>
          <w:between w:val="nil"/>
        </w:pBdr>
        <w:jc w:val="both"/>
        <w:rPr>
          <w:rFonts w:ascii="Cambria" w:eastAsia="MS Gothic" w:hAnsi="Cambria"/>
          <w:color w:val="000000"/>
          <w:sz w:val="19"/>
          <w:szCs w:val="19"/>
          <w:lang w:eastAsia="ja-JP"/>
        </w:rPr>
      </w:pPr>
    </w:p>
    <w:p w14:paraId="62043E8A" w14:textId="77777777" w:rsidR="00C24FFE" w:rsidRPr="00272D71" w:rsidRDefault="00C24FFE" w:rsidP="00C24FFE">
      <w:pPr>
        <w:pBdr>
          <w:top w:val="nil"/>
          <w:left w:val="nil"/>
          <w:bottom w:val="nil"/>
          <w:right w:val="nil"/>
          <w:between w:val="nil"/>
        </w:pBdr>
        <w:ind w:left="426" w:hanging="426"/>
        <w:rPr>
          <w:rFonts w:ascii="Cambria" w:eastAsia="MS Gothic" w:hAnsi="Cambria"/>
          <w:i/>
          <w:color w:val="000000"/>
          <w:sz w:val="20"/>
          <w:szCs w:val="20"/>
          <w:lang w:eastAsia="ja-JP"/>
        </w:rPr>
        <w:sectPr w:rsidR="00C24FFE" w:rsidRPr="00272D71" w:rsidSect="00C24FFE">
          <w:headerReference w:type="default" r:id="rId67"/>
          <w:footerReference w:type="default" r:id="rId68"/>
          <w:headerReference w:type="first" r:id="rId69"/>
          <w:footerReference w:type="first" r:id="rId70"/>
          <w:pgSz w:w="11906" w:h="16838" w:code="9"/>
          <w:pgMar w:top="1418" w:right="1418" w:bottom="1418" w:left="1418" w:header="851" w:footer="1134" w:gutter="0"/>
          <w:cols w:space="425"/>
          <w:titlePg/>
          <w:docGrid w:linePitch="360"/>
        </w:sectPr>
      </w:pPr>
      <w:r w:rsidRPr="00272D71">
        <w:rPr>
          <w:rFonts w:ascii="Cambria" w:eastAsia="MS Gothic" w:hAnsi="Cambria"/>
          <w:color w:val="000000"/>
          <w:sz w:val="20"/>
          <w:lang w:eastAsia="ja-JP"/>
        </w:rPr>
        <w:t>5.</w:t>
      </w:r>
      <w:r w:rsidRPr="00272D71">
        <w:rPr>
          <w:rFonts w:ascii="Cambria" w:eastAsia="MS Gothic" w:hAnsi="Cambria"/>
          <w:color w:val="000000"/>
          <w:sz w:val="20"/>
          <w:lang w:eastAsia="ja-JP"/>
        </w:rPr>
        <w:tab/>
        <w:t>Moyens de suivi et d’examen de la mise en œuvre du plan de gestion des DCP</w:t>
      </w:r>
    </w:p>
    <w:p w14:paraId="57E02400" w14:textId="77777777" w:rsidR="00C24FFE" w:rsidRPr="00272D71" w:rsidRDefault="00C24FFE" w:rsidP="00C24FFE">
      <w:pPr>
        <w:widowControl w:val="0"/>
        <w:rPr>
          <w:rFonts w:ascii="Cambria" w:eastAsia="MS Gothic" w:hAnsi="Cambria"/>
          <w:color w:val="FF0000"/>
          <w:sz w:val="20"/>
          <w:szCs w:val="20"/>
          <w:lang w:eastAsia="ja-JP"/>
        </w:rPr>
      </w:pPr>
      <w:r w:rsidRPr="00272D71">
        <w:rPr>
          <w:rFonts w:ascii="Cambria" w:eastAsia="MS Gothic" w:hAnsi="Cambria"/>
          <w:b/>
          <w:color w:val="000000"/>
          <w:sz w:val="20"/>
          <w:lang w:eastAsia="ja-JP"/>
        </w:rPr>
        <w:lastRenderedPageBreak/>
        <w:t>Tableau de la capacité</w:t>
      </w:r>
    </w:p>
    <w:tbl>
      <w:tblPr>
        <w:tblpPr w:leftFromText="141" w:rightFromText="141" w:vertAnchor="text" w:tblpY="1"/>
        <w:tblOverlap w:val="never"/>
        <w:tblW w:w="5109" w:type="pct"/>
        <w:tblLayout w:type="fixed"/>
        <w:tblCellMar>
          <w:left w:w="70" w:type="dxa"/>
          <w:right w:w="70" w:type="dxa"/>
        </w:tblCellMar>
        <w:tblLook w:val="04A0" w:firstRow="1" w:lastRow="0" w:firstColumn="1" w:lastColumn="0" w:noHBand="0" w:noVBand="1"/>
      </w:tblPr>
      <w:tblGrid>
        <w:gridCol w:w="3800"/>
        <w:gridCol w:w="459"/>
        <w:gridCol w:w="502"/>
        <w:gridCol w:w="426"/>
        <w:gridCol w:w="463"/>
        <w:gridCol w:w="463"/>
        <w:gridCol w:w="463"/>
        <w:gridCol w:w="463"/>
        <w:gridCol w:w="463"/>
        <w:gridCol w:w="463"/>
        <w:gridCol w:w="463"/>
        <w:gridCol w:w="498"/>
        <w:gridCol w:w="509"/>
        <w:gridCol w:w="512"/>
        <w:gridCol w:w="515"/>
        <w:gridCol w:w="515"/>
        <w:gridCol w:w="509"/>
        <w:gridCol w:w="509"/>
        <w:gridCol w:w="383"/>
        <w:gridCol w:w="383"/>
        <w:gridCol w:w="389"/>
        <w:gridCol w:w="383"/>
        <w:gridCol w:w="769"/>
      </w:tblGrid>
      <w:tr w:rsidR="00C24FFE" w:rsidRPr="00272D71" w14:paraId="12572514" w14:textId="77777777" w:rsidTr="006A7F69">
        <w:trPr>
          <w:gridAfter w:val="3"/>
          <w:wAfter w:w="539" w:type="pct"/>
          <w:trHeight w:val="287"/>
        </w:trPr>
        <w:tc>
          <w:tcPr>
            <w:tcW w:w="1328" w:type="pct"/>
            <w:tcBorders>
              <w:top w:val="single" w:sz="4" w:space="0" w:color="auto"/>
              <w:left w:val="single" w:sz="4" w:space="0" w:color="auto"/>
              <w:bottom w:val="single" w:sz="4" w:space="0" w:color="auto"/>
              <w:right w:val="single" w:sz="4" w:space="0" w:color="auto"/>
            </w:tcBorders>
            <w:noWrap/>
            <w:vAlign w:val="center"/>
          </w:tcPr>
          <w:p w14:paraId="4CD1F51B" w14:textId="77777777" w:rsidR="00C24FFE" w:rsidRPr="00272D71" w:rsidRDefault="00C24FFE" w:rsidP="006A7F69">
            <w:pPr>
              <w:jc w:val="both"/>
              <w:rPr>
                <w:rFonts w:ascii="Cambria" w:hAnsi="Cambria"/>
                <w:b/>
                <w:bCs/>
                <w:color w:val="000000"/>
                <w:sz w:val="15"/>
                <w:szCs w:val="15"/>
                <w:lang w:eastAsia="es-ES"/>
              </w:rPr>
            </w:pPr>
            <w:r w:rsidRPr="00272D71">
              <w:rPr>
                <w:rFonts w:ascii="Cambria" w:eastAsia="MS Gothic" w:hAnsi="Cambria"/>
                <w:b/>
                <w:color w:val="000000"/>
                <w:sz w:val="15"/>
                <w:szCs w:val="15"/>
                <w:lang w:eastAsia="ja-JP"/>
              </w:rPr>
              <w:t>Flottille de navires ciblant les thonidés tropicaux</w:t>
            </w:r>
          </w:p>
        </w:tc>
        <w:tc>
          <w:tcPr>
            <w:tcW w:w="3133" w:type="pct"/>
            <w:gridSpan w:val="19"/>
            <w:tcBorders>
              <w:left w:val="single" w:sz="4" w:space="0" w:color="auto"/>
            </w:tcBorders>
          </w:tcPr>
          <w:p w14:paraId="2DB4F63C" w14:textId="77777777" w:rsidR="00C24FFE" w:rsidRPr="00272D71" w:rsidRDefault="00C24FFE" w:rsidP="006A7F69">
            <w:pPr>
              <w:jc w:val="both"/>
              <w:rPr>
                <w:rFonts w:ascii="Cambria" w:hAnsi="Cambria"/>
                <w:b/>
                <w:bCs/>
                <w:color w:val="000000"/>
                <w:sz w:val="15"/>
                <w:szCs w:val="15"/>
                <w:lang w:eastAsia="es-ES"/>
              </w:rPr>
            </w:pPr>
          </w:p>
        </w:tc>
      </w:tr>
      <w:tr w:rsidR="00C24FFE" w:rsidRPr="00272D71" w14:paraId="649C98C5" w14:textId="77777777" w:rsidTr="006A7F69">
        <w:trPr>
          <w:trHeight w:val="287"/>
        </w:trPr>
        <w:tc>
          <w:tcPr>
            <w:tcW w:w="1328" w:type="pct"/>
            <w:tcBorders>
              <w:top w:val="single" w:sz="4" w:space="0" w:color="auto"/>
              <w:left w:val="single" w:sz="4" w:space="0" w:color="auto"/>
              <w:bottom w:val="single" w:sz="4" w:space="0" w:color="auto"/>
              <w:right w:val="single" w:sz="4" w:space="0" w:color="auto"/>
            </w:tcBorders>
            <w:noWrap/>
            <w:vAlign w:val="center"/>
          </w:tcPr>
          <w:p w14:paraId="34363C78" w14:textId="77777777" w:rsidR="00C24FFE" w:rsidRPr="00272D71" w:rsidRDefault="00C24FFE" w:rsidP="006A7F69">
            <w:pPr>
              <w:jc w:val="both"/>
              <w:rPr>
                <w:rFonts w:ascii="Cambria" w:hAnsi="Cambria"/>
                <w:b/>
                <w:bCs/>
                <w:color w:val="000000"/>
                <w:sz w:val="15"/>
                <w:szCs w:val="15"/>
                <w:lang w:eastAsia="es-ES"/>
              </w:rPr>
            </w:pPr>
          </w:p>
        </w:tc>
        <w:tc>
          <w:tcPr>
            <w:tcW w:w="334" w:type="pct"/>
            <w:gridSpan w:val="2"/>
            <w:tcBorders>
              <w:top w:val="single" w:sz="4" w:space="0" w:color="auto"/>
              <w:bottom w:val="single" w:sz="4" w:space="0" w:color="auto"/>
            </w:tcBorders>
          </w:tcPr>
          <w:p w14:paraId="1FBA9705" w14:textId="77777777" w:rsidR="00C24FFE" w:rsidRPr="00272D71" w:rsidRDefault="00C24FFE" w:rsidP="006A7F69">
            <w:pPr>
              <w:jc w:val="center"/>
              <w:rPr>
                <w:rFonts w:ascii="Cambria" w:eastAsia="MS Gothic" w:hAnsi="Cambria"/>
                <w:i/>
                <w:color w:val="000000"/>
                <w:sz w:val="15"/>
                <w:szCs w:val="15"/>
                <w:lang w:eastAsia="ja-JP"/>
              </w:rPr>
            </w:pPr>
            <w:r w:rsidRPr="00272D71">
              <w:rPr>
                <w:rFonts w:ascii="Cambria" w:eastAsia="MS Gothic" w:hAnsi="Cambria"/>
                <w:i/>
                <w:color w:val="000000"/>
                <w:sz w:val="15"/>
                <w:szCs w:val="15"/>
                <w:lang w:eastAsia="ja-JP"/>
              </w:rPr>
              <w:t>Années de réf.</w:t>
            </w:r>
          </w:p>
        </w:tc>
        <w:tc>
          <w:tcPr>
            <w:tcW w:w="1457" w:type="pct"/>
            <w:gridSpan w:val="9"/>
            <w:tcBorders>
              <w:top w:val="single" w:sz="4" w:space="0" w:color="auto"/>
              <w:bottom w:val="single" w:sz="4" w:space="0" w:color="auto"/>
              <w:right w:val="single" w:sz="4" w:space="0" w:color="auto"/>
            </w:tcBorders>
            <w:vAlign w:val="center"/>
          </w:tcPr>
          <w:p w14:paraId="544062F9"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eastAsia="MS Gothic" w:hAnsi="Cambria"/>
                <w:i/>
                <w:color w:val="000000"/>
                <w:sz w:val="15"/>
                <w:szCs w:val="15"/>
                <w:lang w:eastAsia="ja-JP"/>
              </w:rPr>
              <w:t>Nombre de navires</w:t>
            </w:r>
          </w:p>
        </w:tc>
        <w:tc>
          <w:tcPr>
            <w:tcW w:w="178" w:type="pct"/>
            <w:tcBorders>
              <w:top w:val="single" w:sz="4" w:space="0" w:color="auto"/>
              <w:bottom w:val="single" w:sz="4" w:space="0" w:color="auto"/>
              <w:right w:val="single" w:sz="4" w:space="0" w:color="auto"/>
            </w:tcBorders>
            <w:vAlign w:val="center"/>
          </w:tcPr>
          <w:p w14:paraId="4521C139" w14:textId="77777777" w:rsidR="00C24FFE" w:rsidRPr="00272D71" w:rsidRDefault="00C24FFE" w:rsidP="006A7F69">
            <w:pPr>
              <w:jc w:val="center"/>
              <w:rPr>
                <w:rFonts w:ascii="Cambria" w:hAnsi="Cambria"/>
                <w:i/>
                <w:iCs/>
                <w:color w:val="000000"/>
                <w:sz w:val="15"/>
                <w:szCs w:val="15"/>
                <w:lang w:val="en-IE" w:eastAsia="es-ES"/>
              </w:rPr>
            </w:pPr>
          </w:p>
        </w:tc>
        <w:tc>
          <w:tcPr>
            <w:tcW w:w="1433" w:type="pct"/>
            <w:gridSpan w:val="9"/>
            <w:tcBorders>
              <w:top w:val="single" w:sz="4" w:space="0" w:color="auto"/>
              <w:bottom w:val="single" w:sz="4" w:space="0" w:color="auto"/>
              <w:right w:val="single" w:sz="4" w:space="0" w:color="auto"/>
            </w:tcBorders>
            <w:vAlign w:val="center"/>
          </w:tcPr>
          <w:p w14:paraId="3AFE8E96"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eastAsia="MS Gothic" w:hAnsi="Cambria"/>
                <w:i/>
                <w:color w:val="000000"/>
                <w:sz w:val="15"/>
                <w:szCs w:val="15"/>
                <w:lang w:eastAsia="ja-JP"/>
              </w:rPr>
              <w:t>Capacité totale estimée</w:t>
            </w:r>
          </w:p>
        </w:tc>
        <w:tc>
          <w:tcPr>
            <w:tcW w:w="269" w:type="pct"/>
            <w:tcBorders>
              <w:top w:val="single" w:sz="4" w:space="0" w:color="auto"/>
              <w:left w:val="single" w:sz="4" w:space="0" w:color="auto"/>
              <w:bottom w:val="single" w:sz="4" w:space="0" w:color="auto"/>
              <w:right w:val="single" w:sz="4" w:space="0" w:color="auto"/>
            </w:tcBorders>
          </w:tcPr>
          <w:p w14:paraId="52B0D307"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eastAsia="MS Gothic" w:hAnsi="Cambria"/>
                <w:i/>
                <w:color w:val="000000"/>
                <w:sz w:val="15"/>
                <w:szCs w:val="15"/>
                <w:lang w:eastAsia="ja-JP"/>
              </w:rPr>
              <w:t>Unité de capacité utilisée</w:t>
            </w:r>
          </w:p>
        </w:tc>
      </w:tr>
      <w:tr w:rsidR="00C24FFE" w:rsidRPr="00272D71" w14:paraId="51100183" w14:textId="77777777" w:rsidTr="006A7F69">
        <w:trPr>
          <w:trHeight w:val="227"/>
        </w:trPr>
        <w:tc>
          <w:tcPr>
            <w:tcW w:w="1328" w:type="pct"/>
            <w:tcBorders>
              <w:top w:val="single" w:sz="4" w:space="0" w:color="auto"/>
              <w:left w:val="single" w:sz="8" w:space="0" w:color="auto"/>
              <w:bottom w:val="single" w:sz="8" w:space="0" w:color="auto"/>
              <w:right w:val="single" w:sz="4" w:space="0" w:color="auto"/>
            </w:tcBorders>
            <w:noWrap/>
            <w:vAlign w:val="center"/>
            <w:hideMark/>
          </w:tcPr>
          <w:p w14:paraId="669DA69D" w14:textId="77777777" w:rsidR="00C24FFE" w:rsidRPr="00272D71" w:rsidRDefault="00C24FFE" w:rsidP="006A7F69">
            <w:pPr>
              <w:jc w:val="both"/>
              <w:rPr>
                <w:rFonts w:ascii="Cambria" w:hAnsi="Cambria"/>
                <w:b/>
                <w:bCs/>
                <w:color w:val="000000"/>
                <w:sz w:val="15"/>
                <w:szCs w:val="15"/>
                <w:lang w:val="en-IE" w:eastAsia="es-ES"/>
              </w:rPr>
            </w:pPr>
            <w:r w:rsidRPr="00272D71">
              <w:rPr>
                <w:rFonts w:ascii="Cambria" w:eastAsia="MS Gothic" w:hAnsi="Cambria"/>
                <w:b/>
                <w:color w:val="000000"/>
                <w:sz w:val="15"/>
                <w:szCs w:val="15"/>
                <w:lang w:eastAsia="ja-JP"/>
              </w:rPr>
              <w:t xml:space="preserve">Type </w:t>
            </w:r>
          </w:p>
        </w:tc>
        <w:tc>
          <w:tcPr>
            <w:tcW w:w="160" w:type="pct"/>
            <w:tcBorders>
              <w:top w:val="single" w:sz="4" w:space="0" w:color="auto"/>
              <w:left w:val="single" w:sz="4" w:space="0" w:color="auto"/>
              <w:bottom w:val="single" w:sz="4" w:space="0" w:color="auto"/>
              <w:right w:val="single" w:sz="4" w:space="0" w:color="auto"/>
            </w:tcBorders>
            <w:vAlign w:val="center"/>
          </w:tcPr>
          <w:p w14:paraId="490DC833"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2019</w:t>
            </w:r>
          </w:p>
        </w:tc>
        <w:tc>
          <w:tcPr>
            <w:tcW w:w="175" w:type="pct"/>
            <w:tcBorders>
              <w:top w:val="single" w:sz="4" w:space="0" w:color="auto"/>
              <w:left w:val="single" w:sz="4" w:space="0" w:color="auto"/>
              <w:bottom w:val="single" w:sz="4" w:space="0" w:color="auto"/>
              <w:right w:val="single" w:sz="4" w:space="0" w:color="auto"/>
            </w:tcBorders>
            <w:vAlign w:val="center"/>
          </w:tcPr>
          <w:p w14:paraId="30C62D56"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2025</w:t>
            </w:r>
          </w:p>
        </w:tc>
        <w:tc>
          <w:tcPr>
            <w:tcW w:w="149" w:type="pct"/>
            <w:tcBorders>
              <w:top w:val="single" w:sz="4" w:space="0" w:color="auto"/>
              <w:left w:val="single" w:sz="4" w:space="0" w:color="auto"/>
              <w:bottom w:val="single" w:sz="4" w:space="0" w:color="auto"/>
              <w:right w:val="single" w:sz="4" w:space="0" w:color="auto"/>
            </w:tcBorders>
            <w:vAlign w:val="center"/>
          </w:tcPr>
          <w:p w14:paraId="3DC609CB" w14:textId="77777777" w:rsidR="00C24FFE" w:rsidRPr="00272D71" w:rsidRDefault="00C24FFE" w:rsidP="006A7F69">
            <w:pPr>
              <w:ind w:hanging="67"/>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2018</w:t>
            </w:r>
          </w:p>
        </w:tc>
        <w:tc>
          <w:tcPr>
            <w:tcW w:w="162" w:type="pct"/>
            <w:tcBorders>
              <w:top w:val="single" w:sz="4" w:space="0" w:color="auto"/>
              <w:left w:val="single" w:sz="4" w:space="0" w:color="auto"/>
              <w:bottom w:val="single" w:sz="4" w:space="0" w:color="auto"/>
              <w:right w:val="single" w:sz="4" w:space="0" w:color="auto"/>
            </w:tcBorders>
            <w:vAlign w:val="center"/>
            <w:hideMark/>
          </w:tcPr>
          <w:p w14:paraId="71728A82"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2019</w:t>
            </w:r>
          </w:p>
        </w:tc>
        <w:tc>
          <w:tcPr>
            <w:tcW w:w="162" w:type="pct"/>
            <w:tcBorders>
              <w:top w:val="single" w:sz="4" w:space="0" w:color="auto"/>
              <w:left w:val="single" w:sz="4" w:space="0" w:color="auto"/>
              <w:bottom w:val="single" w:sz="4" w:space="0" w:color="auto"/>
              <w:right w:val="single" w:sz="4" w:space="0" w:color="auto"/>
            </w:tcBorders>
            <w:vAlign w:val="center"/>
            <w:hideMark/>
          </w:tcPr>
          <w:p w14:paraId="52388E4B"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2020</w:t>
            </w:r>
          </w:p>
        </w:tc>
        <w:tc>
          <w:tcPr>
            <w:tcW w:w="162" w:type="pct"/>
            <w:tcBorders>
              <w:top w:val="single" w:sz="4" w:space="0" w:color="auto"/>
              <w:left w:val="single" w:sz="4" w:space="0" w:color="auto"/>
              <w:bottom w:val="single" w:sz="4" w:space="0" w:color="auto"/>
              <w:right w:val="single" w:sz="4" w:space="0" w:color="auto"/>
            </w:tcBorders>
            <w:vAlign w:val="center"/>
          </w:tcPr>
          <w:p w14:paraId="5EB7B0D4"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2021</w:t>
            </w:r>
          </w:p>
        </w:tc>
        <w:tc>
          <w:tcPr>
            <w:tcW w:w="162" w:type="pct"/>
            <w:tcBorders>
              <w:top w:val="single" w:sz="4" w:space="0" w:color="auto"/>
              <w:left w:val="single" w:sz="4" w:space="0" w:color="auto"/>
              <w:bottom w:val="single" w:sz="4" w:space="0" w:color="auto"/>
              <w:right w:val="single" w:sz="4" w:space="0" w:color="auto"/>
            </w:tcBorders>
            <w:vAlign w:val="center"/>
          </w:tcPr>
          <w:p w14:paraId="4807B033"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2022</w:t>
            </w:r>
          </w:p>
        </w:tc>
        <w:tc>
          <w:tcPr>
            <w:tcW w:w="162" w:type="pct"/>
            <w:tcBorders>
              <w:top w:val="single" w:sz="4" w:space="0" w:color="auto"/>
              <w:left w:val="single" w:sz="4" w:space="0" w:color="auto"/>
              <w:bottom w:val="single" w:sz="4" w:space="0" w:color="auto"/>
              <w:right w:val="single" w:sz="4" w:space="0" w:color="auto"/>
            </w:tcBorders>
            <w:vAlign w:val="center"/>
          </w:tcPr>
          <w:p w14:paraId="69FF5FAE"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2023</w:t>
            </w:r>
          </w:p>
        </w:tc>
        <w:tc>
          <w:tcPr>
            <w:tcW w:w="162" w:type="pct"/>
            <w:tcBorders>
              <w:top w:val="single" w:sz="4" w:space="0" w:color="auto"/>
              <w:left w:val="single" w:sz="4" w:space="0" w:color="auto"/>
              <w:bottom w:val="single" w:sz="4" w:space="0" w:color="auto"/>
              <w:right w:val="single" w:sz="4" w:space="0" w:color="auto"/>
            </w:tcBorders>
            <w:vAlign w:val="center"/>
          </w:tcPr>
          <w:p w14:paraId="0506772C"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2024</w:t>
            </w:r>
          </w:p>
        </w:tc>
        <w:tc>
          <w:tcPr>
            <w:tcW w:w="162" w:type="pct"/>
            <w:tcBorders>
              <w:top w:val="single" w:sz="4" w:space="0" w:color="auto"/>
              <w:left w:val="single" w:sz="4" w:space="0" w:color="auto"/>
              <w:bottom w:val="single" w:sz="4" w:space="0" w:color="auto"/>
              <w:right w:val="single" w:sz="4" w:space="0" w:color="auto"/>
            </w:tcBorders>
            <w:vAlign w:val="center"/>
          </w:tcPr>
          <w:p w14:paraId="6416881B"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2025</w:t>
            </w:r>
          </w:p>
        </w:tc>
        <w:tc>
          <w:tcPr>
            <w:tcW w:w="174" w:type="pct"/>
            <w:tcBorders>
              <w:top w:val="single" w:sz="4" w:space="0" w:color="auto"/>
              <w:left w:val="single" w:sz="4" w:space="0" w:color="auto"/>
              <w:bottom w:val="single" w:sz="4" w:space="0" w:color="auto"/>
              <w:right w:val="single" w:sz="4" w:space="0" w:color="auto"/>
            </w:tcBorders>
            <w:vAlign w:val="center"/>
          </w:tcPr>
          <w:p w14:paraId="4F706BB1"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2026</w:t>
            </w:r>
          </w:p>
        </w:tc>
        <w:tc>
          <w:tcPr>
            <w:tcW w:w="178" w:type="pct"/>
            <w:tcBorders>
              <w:top w:val="single" w:sz="4" w:space="0" w:color="auto"/>
              <w:left w:val="single" w:sz="4" w:space="0" w:color="auto"/>
              <w:bottom w:val="single" w:sz="4" w:space="0" w:color="auto"/>
              <w:right w:val="single" w:sz="4" w:space="0" w:color="auto"/>
            </w:tcBorders>
          </w:tcPr>
          <w:p w14:paraId="26E0571E" w14:textId="77777777" w:rsidR="00C24FFE" w:rsidRPr="00272D71" w:rsidRDefault="00C24FFE" w:rsidP="006A7F69">
            <w:pPr>
              <w:jc w:val="center"/>
              <w:rPr>
                <w:rFonts w:ascii="Cambria" w:hAnsi="Cambria"/>
                <w:i/>
                <w:iCs/>
                <w:color w:val="000000"/>
                <w:sz w:val="15"/>
                <w:szCs w:val="15"/>
                <w:lang w:eastAsia="es-ES"/>
              </w:rPr>
            </w:pPr>
            <w:r w:rsidRPr="00272D71">
              <w:rPr>
                <w:rFonts w:ascii="Cambria" w:eastAsia="MS Gothic" w:hAnsi="Cambria"/>
                <w:i/>
                <w:color w:val="000000"/>
                <w:sz w:val="15"/>
                <w:szCs w:val="15"/>
                <w:lang w:eastAsia="ja-JP"/>
              </w:rPr>
              <w:t>Meilleur taux de capture estimé par unité (t)</w:t>
            </w:r>
          </w:p>
        </w:tc>
        <w:tc>
          <w:tcPr>
            <w:tcW w:w="179" w:type="pct"/>
            <w:tcBorders>
              <w:top w:val="single" w:sz="4" w:space="0" w:color="auto"/>
              <w:left w:val="single" w:sz="4" w:space="0" w:color="auto"/>
              <w:bottom w:val="single" w:sz="4" w:space="0" w:color="auto"/>
              <w:right w:val="single" w:sz="4" w:space="0" w:color="auto"/>
            </w:tcBorders>
            <w:vAlign w:val="center"/>
          </w:tcPr>
          <w:p w14:paraId="077AF05F"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2018</w:t>
            </w:r>
          </w:p>
        </w:tc>
        <w:tc>
          <w:tcPr>
            <w:tcW w:w="180" w:type="pct"/>
            <w:tcBorders>
              <w:top w:val="single" w:sz="4" w:space="0" w:color="auto"/>
              <w:left w:val="single" w:sz="4" w:space="0" w:color="auto"/>
              <w:bottom w:val="single" w:sz="4" w:space="0" w:color="auto"/>
              <w:right w:val="single" w:sz="4" w:space="0" w:color="auto"/>
            </w:tcBorders>
            <w:vAlign w:val="center"/>
            <w:hideMark/>
          </w:tcPr>
          <w:p w14:paraId="12641128" w14:textId="77777777" w:rsidR="00C24FFE" w:rsidRPr="00272D71" w:rsidRDefault="00C24FFE" w:rsidP="006A7F69">
            <w:pPr>
              <w:jc w:val="center"/>
              <w:rPr>
                <w:rFonts w:ascii="Cambria" w:hAnsi="Cambria"/>
                <w:i/>
                <w:iCs/>
                <w:color w:val="000000"/>
                <w:sz w:val="15"/>
                <w:szCs w:val="15"/>
                <w:lang w:val="es-ES" w:eastAsia="es-ES"/>
              </w:rPr>
            </w:pPr>
            <w:r w:rsidRPr="00272D71">
              <w:rPr>
                <w:rFonts w:ascii="Cambria" w:hAnsi="Cambria"/>
                <w:i/>
                <w:iCs/>
                <w:color w:val="000000"/>
                <w:sz w:val="15"/>
                <w:szCs w:val="15"/>
                <w:lang w:val="en-IE" w:eastAsia="es-ES"/>
              </w:rPr>
              <w:t>2019</w:t>
            </w: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23F2D831" w14:textId="77777777" w:rsidR="00C24FFE" w:rsidRPr="00272D71" w:rsidRDefault="00C24FFE" w:rsidP="006A7F69">
            <w:pPr>
              <w:jc w:val="center"/>
              <w:rPr>
                <w:rFonts w:ascii="Cambria" w:hAnsi="Cambria"/>
                <w:i/>
                <w:iCs/>
                <w:color w:val="000000"/>
                <w:sz w:val="15"/>
                <w:szCs w:val="15"/>
                <w:lang w:val="es-ES" w:eastAsia="es-ES"/>
              </w:rPr>
            </w:pPr>
            <w:r w:rsidRPr="00272D71">
              <w:rPr>
                <w:rFonts w:ascii="Cambria" w:hAnsi="Cambria"/>
                <w:i/>
                <w:iCs/>
                <w:color w:val="000000"/>
                <w:sz w:val="15"/>
                <w:szCs w:val="15"/>
                <w:lang w:val="en-IE" w:eastAsia="es-ES"/>
              </w:rPr>
              <w:t>2020</w:t>
            </w:r>
          </w:p>
        </w:tc>
        <w:tc>
          <w:tcPr>
            <w:tcW w:w="178" w:type="pct"/>
            <w:tcBorders>
              <w:top w:val="single" w:sz="4" w:space="0" w:color="auto"/>
              <w:left w:val="single" w:sz="4" w:space="0" w:color="auto"/>
              <w:bottom w:val="single" w:sz="4" w:space="0" w:color="auto"/>
              <w:right w:val="single" w:sz="4" w:space="0" w:color="auto"/>
            </w:tcBorders>
            <w:vAlign w:val="center"/>
          </w:tcPr>
          <w:p w14:paraId="365C8D2B"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2021</w:t>
            </w:r>
          </w:p>
        </w:tc>
        <w:tc>
          <w:tcPr>
            <w:tcW w:w="178" w:type="pct"/>
            <w:tcBorders>
              <w:top w:val="single" w:sz="4" w:space="0" w:color="auto"/>
              <w:left w:val="single" w:sz="4" w:space="0" w:color="auto"/>
              <w:bottom w:val="single" w:sz="4" w:space="0" w:color="auto"/>
              <w:right w:val="single" w:sz="4" w:space="0" w:color="auto"/>
            </w:tcBorders>
            <w:vAlign w:val="center"/>
          </w:tcPr>
          <w:p w14:paraId="17A07B66" w14:textId="77777777" w:rsidR="00C24FFE" w:rsidRPr="00272D71" w:rsidRDefault="00C24FFE" w:rsidP="006A7F69">
            <w:pPr>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2022</w:t>
            </w:r>
          </w:p>
        </w:tc>
        <w:tc>
          <w:tcPr>
            <w:tcW w:w="134" w:type="pct"/>
            <w:tcBorders>
              <w:top w:val="single" w:sz="4" w:space="0" w:color="auto"/>
              <w:left w:val="single" w:sz="4" w:space="0" w:color="auto"/>
              <w:bottom w:val="single" w:sz="4" w:space="0" w:color="auto"/>
              <w:right w:val="single" w:sz="4" w:space="0" w:color="auto"/>
            </w:tcBorders>
            <w:vAlign w:val="center"/>
          </w:tcPr>
          <w:p w14:paraId="02AAA431" w14:textId="77777777" w:rsidR="00C24FFE" w:rsidRPr="00272D71" w:rsidRDefault="00C24FFE" w:rsidP="006A7F69">
            <w:pPr>
              <w:ind w:hanging="76"/>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2023</w:t>
            </w:r>
          </w:p>
        </w:tc>
        <w:tc>
          <w:tcPr>
            <w:tcW w:w="134" w:type="pct"/>
            <w:tcBorders>
              <w:top w:val="single" w:sz="4" w:space="0" w:color="auto"/>
              <w:left w:val="single" w:sz="4" w:space="0" w:color="auto"/>
              <w:bottom w:val="single" w:sz="4" w:space="0" w:color="auto"/>
              <w:right w:val="single" w:sz="4" w:space="0" w:color="auto"/>
            </w:tcBorders>
            <w:vAlign w:val="center"/>
          </w:tcPr>
          <w:p w14:paraId="67699EC0" w14:textId="77777777" w:rsidR="00C24FFE" w:rsidRPr="00272D71" w:rsidRDefault="00C24FFE" w:rsidP="006A7F69">
            <w:pPr>
              <w:ind w:hanging="72"/>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2024</w:t>
            </w:r>
          </w:p>
        </w:tc>
        <w:tc>
          <w:tcPr>
            <w:tcW w:w="136" w:type="pct"/>
            <w:tcBorders>
              <w:top w:val="single" w:sz="4" w:space="0" w:color="auto"/>
              <w:left w:val="single" w:sz="4" w:space="0" w:color="auto"/>
              <w:bottom w:val="single" w:sz="4" w:space="0" w:color="auto"/>
              <w:right w:val="single" w:sz="4" w:space="0" w:color="auto"/>
            </w:tcBorders>
            <w:vAlign w:val="center"/>
          </w:tcPr>
          <w:p w14:paraId="59FC195F" w14:textId="77777777" w:rsidR="00C24FFE" w:rsidRPr="00272D71" w:rsidRDefault="00C24FFE" w:rsidP="006A7F69">
            <w:pPr>
              <w:ind w:hanging="68"/>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2025</w:t>
            </w:r>
          </w:p>
        </w:tc>
        <w:tc>
          <w:tcPr>
            <w:tcW w:w="134" w:type="pct"/>
            <w:tcBorders>
              <w:top w:val="single" w:sz="4" w:space="0" w:color="auto"/>
              <w:left w:val="single" w:sz="4" w:space="0" w:color="auto"/>
              <w:bottom w:val="single" w:sz="4" w:space="0" w:color="auto"/>
              <w:right w:val="single" w:sz="4" w:space="0" w:color="auto"/>
            </w:tcBorders>
            <w:vAlign w:val="center"/>
          </w:tcPr>
          <w:p w14:paraId="37663864" w14:textId="77777777" w:rsidR="00C24FFE" w:rsidRPr="00272D71" w:rsidRDefault="00C24FFE" w:rsidP="006A7F69">
            <w:pPr>
              <w:ind w:left="-77" w:right="-77" w:firstLine="63"/>
              <w:jc w:val="center"/>
              <w:rPr>
                <w:rFonts w:ascii="Cambria" w:hAnsi="Cambria"/>
                <w:i/>
                <w:iCs/>
                <w:color w:val="000000"/>
                <w:sz w:val="15"/>
                <w:szCs w:val="15"/>
                <w:lang w:val="en-IE" w:eastAsia="es-ES"/>
              </w:rPr>
            </w:pPr>
            <w:r w:rsidRPr="00272D71">
              <w:rPr>
                <w:rFonts w:ascii="Cambria" w:hAnsi="Cambria"/>
                <w:i/>
                <w:iCs/>
                <w:color w:val="000000"/>
                <w:sz w:val="15"/>
                <w:szCs w:val="15"/>
                <w:lang w:val="en-IE" w:eastAsia="es-ES"/>
              </w:rPr>
              <w:t>2026</w:t>
            </w:r>
          </w:p>
        </w:tc>
        <w:tc>
          <w:tcPr>
            <w:tcW w:w="269" w:type="pct"/>
            <w:tcBorders>
              <w:top w:val="single" w:sz="4" w:space="0" w:color="auto"/>
              <w:left w:val="single" w:sz="4" w:space="0" w:color="auto"/>
              <w:bottom w:val="single" w:sz="8" w:space="0" w:color="auto"/>
              <w:right w:val="single" w:sz="8" w:space="0" w:color="auto"/>
            </w:tcBorders>
          </w:tcPr>
          <w:p w14:paraId="678E16DD" w14:textId="77777777" w:rsidR="00C24FFE" w:rsidRPr="00272D71" w:rsidRDefault="00C24FFE" w:rsidP="006A7F69">
            <w:pPr>
              <w:jc w:val="center"/>
              <w:rPr>
                <w:rFonts w:ascii="Cambria" w:hAnsi="Cambria"/>
                <w:i/>
                <w:iCs/>
                <w:color w:val="000000"/>
                <w:sz w:val="15"/>
                <w:szCs w:val="15"/>
                <w:lang w:val="en-IE" w:eastAsia="es-ES"/>
              </w:rPr>
            </w:pPr>
          </w:p>
        </w:tc>
      </w:tr>
      <w:tr w:rsidR="00C24FFE" w:rsidRPr="00272D71" w14:paraId="1BA28302"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6E16E7A3" w14:textId="77777777" w:rsidR="00C24FFE" w:rsidRPr="00272D71" w:rsidRDefault="00C24FFE" w:rsidP="006A7F69">
            <w:pPr>
              <w:rPr>
                <w:rFonts w:ascii="Cambria" w:hAnsi="Cambria"/>
                <w:color w:val="000000"/>
                <w:sz w:val="15"/>
                <w:szCs w:val="15"/>
                <w:lang w:eastAsia="es-ES"/>
              </w:rPr>
            </w:pPr>
            <w:r w:rsidRPr="00272D71">
              <w:rPr>
                <w:rFonts w:ascii="Cambria" w:eastAsia="MS Gothic" w:hAnsi="Cambria"/>
                <w:color w:val="000000"/>
                <w:sz w:val="15"/>
                <w:szCs w:val="15"/>
                <w:lang w:eastAsia="ja-JP"/>
              </w:rPr>
              <w:t xml:space="preserve">Senneur de plus de 40 m </w:t>
            </w:r>
          </w:p>
        </w:tc>
        <w:tc>
          <w:tcPr>
            <w:tcW w:w="160" w:type="pct"/>
            <w:tcBorders>
              <w:top w:val="single" w:sz="4" w:space="0" w:color="auto"/>
              <w:left w:val="single" w:sz="4" w:space="0" w:color="auto"/>
              <w:bottom w:val="single" w:sz="4" w:space="0" w:color="auto"/>
              <w:right w:val="single" w:sz="4" w:space="0" w:color="auto"/>
            </w:tcBorders>
          </w:tcPr>
          <w:p w14:paraId="7FC14B60"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3575A91F"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7DE5DEDA"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76A3542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2E0E2F0"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86F11FD"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811FA0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4B23764"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4039E11"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59D3C87E"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vAlign w:val="center"/>
          </w:tcPr>
          <w:p w14:paraId="2CBF6D34"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6CD3F27"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4AFC9E26"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584BEF9F"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74347C1A"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C89ED61"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264667F"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0BD0230"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E099C37"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11BACD57"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6643089"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0CA6DEE0" w14:textId="77777777" w:rsidR="00C24FFE" w:rsidRPr="00272D71" w:rsidRDefault="00C24FFE" w:rsidP="006A7F69">
            <w:pPr>
              <w:jc w:val="center"/>
              <w:rPr>
                <w:rFonts w:ascii="Cambria" w:hAnsi="Cambria"/>
                <w:color w:val="000000"/>
                <w:sz w:val="15"/>
                <w:szCs w:val="15"/>
                <w:lang w:eastAsia="es-ES"/>
              </w:rPr>
            </w:pPr>
            <w:r w:rsidRPr="00272D71">
              <w:rPr>
                <w:rFonts w:ascii="Cambria" w:hAnsi="Cambria"/>
                <w:color w:val="000000"/>
                <w:sz w:val="15"/>
                <w:szCs w:val="15"/>
                <w:lang w:eastAsia="es-ES"/>
              </w:rPr>
              <w:t>(TB/</w:t>
            </w:r>
          </w:p>
          <w:p w14:paraId="78C0E873" w14:textId="77777777" w:rsidR="00C24FFE" w:rsidRPr="00272D71" w:rsidRDefault="00C24FFE" w:rsidP="006A7F69">
            <w:pPr>
              <w:jc w:val="center"/>
              <w:rPr>
                <w:rFonts w:ascii="Cambria" w:hAnsi="Cambria"/>
                <w:color w:val="000000"/>
                <w:sz w:val="15"/>
                <w:szCs w:val="15"/>
                <w:lang w:eastAsia="es-ES"/>
              </w:rPr>
            </w:pPr>
            <w:r w:rsidRPr="00272D71">
              <w:rPr>
                <w:rFonts w:ascii="Cambria" w:hAnsi="Cambria"/>
                <w:color w:val="000000"/>
                <w:sz w:val="15"/>
                <w:szCs w:val="15"/>
                <w:lang w:eastAsia="es-ES"/>
              </w:rPr>
              <w:t>TJB)</w:t>
            </w:r>
            <w:r w:rsidRPr="00272D71">
              <w:rPr>
                <w:rFonts w:ascii="Cambria" w:hAnsi="Cambria"/>
                <w:color w:val="000000"/>
                <w:sz w:val="15"/>
                <w:szCs w:val="15"/>
                <w:vertAlign w:val="superscript"/>
                <w:lang w:eastAsia="es-ES"/>
              </w:rPr>
              <w:t>4</w:t>
            </w:r>
          </w:p>
        </w:tc>
      </w:tr>
      <w:tr w:rsidR="00C24FFE" w:rsidRPr="00272D71" w14:paraId="24139149"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4488A7B0" w14:textId="77777777" w:rsidR="00C24FFE" w:rsidRPr="00272D71" w:rsidRDefault="00C24FFE" w:rsidP="006A7F69">
            <w:pPr>
              <w:rPr>
                <w:rFonts w:ascii="Cambria" w:hAnsi="Cambria"/>
                <w:color w:val="000000"/>
                <w:sz w:val="15"/>
                <w:szCs w:val="15"/>
                <w:lang w:val="en-IE" w:eastAsia="es-ES"/>
              </w:rPr>
            </w:pPr>
            <w:r w:rsidRPr="00272D71">
              <w:rPr>
                <w:rFonts w:ascii="Cambria" w:eastAsia="MS Gothic" w:hAnsi="Cambria"/>
                <w:color w:val="000000"/>
                <w:sz w:val="15"/>
                <w:szCs w:val="15"/>
                <w:lang w:eastAsia="ja-JP"/>
              </w:rPr>
              <w:t>Senneur entre 20 et 40 m</w:t>
            </w:r>
          </w:p>
        </w:tc>
        <w:tc>
          <w:tcPr>
            <w:tcW w:w="160" w:type="pct"/>
            <w:tcBorders>
              <w:top w:val="single" w:sz="4" w:space="0" w:color="auto"/>
              <w:left w:val="single" w:sz="4" w:space="0" w:color="auto"/>
              <w:bottom w:val="single" w:sz="4" w:space="0" w:color="auto"/>
              <w:right w:val="single" w:sz="4" w:space="0" w:color="auto"/>
            </w:tcBorders>
          </w:tcPr>
          <w:p w14:paraId="4995DB1C" w14:textId="77777777" w:rsidR="00C24FFE" w:rsidRPr="00272D71" w:rsidRDefault="00C24FFE" w:rsidP="006A7F69">
            <w:pPr>
              <w:jc w:val="center"/>
              <w:rPr>
                <w:rFonts w:ascii="Cambria" w:hAnsi="Cambria"/>
                <w:color w:val="000000"/>
                <w:sz w:val="15"/>
                <w:szCs w:val="15"/>
                <w:lang w:val="en-IE" w:eastAsia="es-ES"/>
              </w:rPr>
            </w:pPr>
          </w:p>
        </w:tc>
        <w:tc>
          <w:tcPr>
            <w:tcW w:w="175" w:type="pct"/>
            <w:tcBorders>
              <w:top w:val="single" w:sz="4" w:space="0" w:color="auto"/>
              <w:left w:val="single" w:sz="4" w:space="0" w:color="auto"/>
              <w:bottom w:val="single" w:sz="4" w:space="0" w:color="auto"/>
              <w:right w:val="single" w:sz="4" w:space="0" w:color="auto"/>
            </w:tcBorders>
          </w:tcPr>
          <w:p w14:paraId="1503A8A7" w14:textId="77777777" w:rsidR="00C24FFE" w:rsidRPr="00272D71" w:rsidRDefault="00C24FFE" w:rsidP="006A7F69">
            <w:pPr>
              <w:jc w:val="center"/>
              <w:rPr>
                <w:rFonts w:ascii="Cambria" w:hAnsi="Cambria"/>
                <w:color w:val="000000"/>
                <w:sz w:val="15"/>
                <w:szCs w:val="15"/>
                <w:lang w:val="en-IE"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4869BC39"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1B66C155"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0139F90"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BDD2E4F"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F463BC2"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46F37A7"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9B6C1A9"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tcPr>
          <w:p w14:paraId="43302884" w14:textId="77777777" w:rsidR="00C24FFE" w:rsidRPr="00272D71" w:rsidRDefault="00C24FFE" w:rsidP="006A7F69">
            <w:pPr>
              <w:jc w:val="center"/>
              <w:rPr>
                <w:rFonts w:ascii="Cambria" w:hAnsi="Cambria"/>
                <w:color w:val="000000"/>
                <w:sz w:val="15"/>
                <w:szCs w:val="15"/>
                <w:lang w:val="en-IE" w:eastAsia="es-ES"/>
              </w:rPr>
            </w:pPr>
          </w:p>
        </w:tc>
        <w:tc>
          <w:tcPr>
            <w:tcW w:w="174" w:type="pct"/>
            <w:tcBorders>
              <w:top w:val="single" w:sz="4" w:space="0" w:color="auto"/>
              <w:left w:val="single" w:sz="4" w:space="0" w:color="auto"/>
              <w:bottom w:val="single" w:sz="4" w:space="0" w:color="auto"/>
              <w:right w:val="single" w:sz="4" w:space="0" w:color="auto"/>
            </w:tcBorders>
            <w:vAlign w:val="center"/>
          </w:tcPr>
          <w:p w14:paraId="298F2BAB" w14:textId="77777777" w:rsidR="00C24FFE" w:rsidRPr="00272D71" w:rsidRDefault="00C24FFE" w:rsidP="006A7F69">
            <w:pPr>
              <w:jc w:val="center"/>
              <w:rPr>
                <w:rFonts w:ascii="Cambria" w:hAnsi="Cambria"/>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48AFF2F" w14:textId="77777777" w:rsidR="00C24FFE" w:rsidRPr="00272D71" w:rsidRDefault="00C24FFE" w:rsidP="006A7F69">
            <w:pPr>
              <w:jc w:val="center"/>
              <w:rPr>
                <w:rFonts w:ascii="Cambria" w:hAnsi="Cambria"/>
                <w:color w:val="000000"/>
                <w:sz w:val="15"/>
                <w:szCs w:val="15"/>
                <w:lang w:val="en-IE"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136C9388" w14:textId="77777777" w:rsidR="00C24FFE" w:rsidRPr="00272D71" w:rsidRDefault="00C24FFE" w:rsidP="006A7F69">
            <w:pPr>
              <w:jc w:val="center"/>
              <w:rPr>
                <w:rFonts w:ascii="Cambria" w:hAnsi="Cambria"/>
                <w:color w:val="000000"/>
                <w:sz w:val="15"/>
                <w:szCs w:val="15"/>
                <w:lang w:val="en-IE"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476479C9" w14:textId="77777777" w:rsidR="00C24FFE" w:rsidRPr="00272D71" w:rsidRDefault="00C24FFE" w:rsidP="006A7F69">
            <w:pPr>
              <w:jc w:val="center"/>
              <w:rPr>
                <w:rFonts w:ascii="Cambria" w:hAnsi="Cambria"/>
                <w:color w:val="000000"/>
                <w:sz w:val="15"/>
                <w:szCs w:val="15"/>
                <w:lang w:val="en-IE"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74A0E264" w14:textId="77777777" w:rsidR="00C24FFE" w:rsidRPr="00272D71" w:rsidRDefault="00C24FFE" w:rsidP="006A7F69">
            <w:pPr>
              <w:jc w:val="center"/>
              <w:rPr>
                <w:rFonts w:ascii="Cambria" w:hAnsi="Cambria"/>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B1A1661" w14:textId="77777777" w:rsidR="00C24FFE" w:rsidRPr="00272D71" w:rsidRDefault="00C24FFE" w:rsidP="006A7F69">
            <w:pPr>
              <w:jc w:val="center"/>
              <w:rPr>
                <w:rFonts w:ascii="Cambria" w:hAnsi="Cambria"/>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2D9716A" w14:textId="77777777" w:rsidR="00C24FFE" w:rsidRPr="00272D71" w:rsidRDefault="00C24FFE" w:rsidP="006A7F69">
            <w:pPr>
              <w:jc w:val="center"/>
              <w:rPr>
                <w:rFonts w:ascii="Cambria" w:hAnsi="Cambria"/>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AE0B1BF" w14:textId="77777777" w:rsidR="00C24FFE" w:rsidRPr="00272D71" w:rsidRDefault="00C24FFE" w:rsidP="006A7F69">
            <w:pPr>
              <w:jc w:val="center"/>
              <w:rPr>
                <w:rFonts w:ascii="Cambria" w:hAnsi="Cambria"/>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90FB5BE" w14:textId="77777777" w:rsidR="00C24FFE" w:rsidRPr="00272D71" w:rsidRDefault="00C24FFE" w:rsidP="006A7F69">
            <w:pPr>
              <w:jc w:val="center"/>
              <w:rPr>
                <w:rFonts w:ascii="Cambria" w:hAnsi="Cambria"/>
                <w:color w:val="000000"/>
                <w:sz w:val="15"/>
                <w:szCs w:val="15"/>
                <w:lang w:val="en-IE" w:eastAsia="es-ES"/>
              </w:rPr>
            </w:pPr>
          </w:p>
        </w:tc>
        <w:tc>
          <w:tcPr>
            <w:tcW w:w="136" w:type="pct"/>
            <w:tcBorders>
              <w:top w:val="single" w:sz="4" w:space="0" w:color="auto"/>
              <w:left w:val="single" w:sz="4" w:space="0" w:color="auto"/>
              <w:bottom w:val="single" w:sz="4" w:space="0" w:color="auto"/>
              <w:right w:val="single" w:sz="4" w:space="0" w:color="auto"/>
            </w:tcBorders>
          </w:tcPr>
          <w:p w14:paraId="4ABC0D32" w14:textId="77777777" w:rsidR="00C24FFE" w:rsidRPr="00272D71" w:rsidRDefault="00C24FFE" w:rsidP="006A7F69">
            <w:pPr>
              <w:jc w:val="center"/>
              <w:rPr>
                <w:rFonts w:ascii="Cambria" w:hAnsi="Cambria"/>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2B530278" w14:textId="77777777" w:rsidR="00C24FFE" w:rsidRPr="00272D71" w:rsidRDefault="00C24FFE" w:rsidP="006A7F69">
            <w:pPr>
              <w:jc w:val="center"/>
              <w:rPr>
                <w:rFonts w:ascii="Cambria" w:hAnsi="Cambria"/>
                <w:color w:val="000000"/>
                <w:sz w:val="15"/>
                <w:szCs w:val="15"/>
                <w:lang w:val="en-IE" w:eastAsia="es-ES"/>
              </w:rPr>
            </w:pPr>
          </w:p>
        </w:tc>
        <w:tc>
          <w:tcPr>
            <w:tcW w:w="269" w:type="pct"/>
            <w:tcBorders>
              <w:top w:val="nil"/>
              <w:left w:val="single" w:sz="4" w:space="0" w:color="auto"/>
              <w:bottom w:val="single" w:sz="8" w:space="0" w:color="auto"/>
              <w:right w:val="single" w:sz="8" w:space="0" w:color="auto"/>
            </w:tcBorders>
          </w:tcPr>
          <w:p w14:paraId="2A927E20" w14:textId="77777777" w:rsidR="00C24FFE" w:rsidRPr="00272D71" w:rsidRDefault="00C24FFE" w:rsidP="006A7F69">
            <w:pPr>
              <w:jc w:val="center"/>
              <w:rPr>
                <w:rFonts w:ascii="Cambria" w:hAnsi="Cambria"/>
                <w:color w:val="000000"/>
                <w:sz w:val="15"/>
                <w:szCs w:val="15"/>
                <w:lang w:eastAsia="es-ES"/>
              </w:rPr>
            </w:pPr>
            <w:r w:rsidRPr="00272D71">
              <w:rPr>
                <w:rFonts w:ascii="Cambria" w:hAnsi="Cambria"/>
                <w:color w:val="000000"/>
                <w:sz w:val="15"/>
                <w:szCs w:val="15"/>
                <w:lang w:eastAsia="es-ES"/>
              </w:rPr>
              <w:t>(TB/</w:t>
            </w:r>
          </w:p>
          <w:p w14:paraId="50FD64DF" w14:textId="77777777" w:rsidR="00C24FFE" w:rsidRPr="00272D71" w:rsidRDefault="00C24FFE" w:rsidP="006A7F69">
            <w:pPr>
              <w:jc w:val="center"/>
              <w:rPr>
                <w:rFonts w:ascii="Cambria" w:hAnsi="Cambria"/>
                <w:color w:val="000000"/>
                <w:sz w:val="15"/>
                <w:szCs w:val="15"/>
                <w:lang w:val="en-IE" w:eastAsia="es-ES"/>
              </w:rPr>
            </w:pPr>
            <w:r w:rsidRPr="00272D71">
              <w:rPr>
                <w:rFonts w:ascii="Cambria" w:hAnsi="Cambria"/>
                <w:color w:val="000000"/>
                <w:sz w:val="15"/>
                <w:szCs w:val="15"/>
                <w:lang w:eastAsia="es-ES"/>
              </w:rPr>
              <w:t>TJB)</w:t>
            </w:r>
            <w:r w:rsidRPr="00272D71">
              <w:rPr>
                <w:rFonts w:ascii="Cambria" w:hAnsi="Cambria"/>
                <w:color w:val="000000"/>
                <w:sz w:val="15"/>
                <w:szCs w:val="15"/>
                <w:vertAlign w:val="superscript"/>
                <w:lang w:eastAsia="es-ES"/>
              </w:rPr>
              <w:t>4</w:t>
            </w:r>
          </w:p>
        </w:tc>
      </w:tr>
      <w:tr w:rsidR="00C24FFE" w:rsidRPr="00272D71" w14:paraId="078F3175"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1DB961EE" w14:textId="77777777" w:rsidR="00C24FFE" w:rsidRPr="00272D71" w:rsidRDefault="00C24FFE" w:rsidP="006A7F69">
            <w:pPr>
              <w:rPr>
                <w:rFonts w:ascii="Cambria" w:hAnsi="Cambria"/>
                <w:color w:val="000000"/>
                <w:sz w:val="15"/>
                <w:szCs w:val="15"/>
                <w:lang w:eastAsia="es-ES"/>
              </w:rPr>
            </w:pPr>
            <w:r w:rsidRPr="00272D71">
              <w:rPr>
                <w:rFonts w:ascii="Cambria" w:eastAsia="MS Gothic" w:hAnsi="Cambria"/>
                <w:color w:val="000000"/>
                <w:sz w:val="15"/>
                <w:szCs w:val="15"/>
                <w:lang w:eastAsia="ja-JP"/>
              </w:rPr>
              <w:t>Senneur de moins de 20 m</w:t>
            </w:r>
          </w:p>
        </w:tc>
        <w:tc>
          <w:tcPr>
            <w:tcW w:w="160" w:type="pct"/>
            <w:tcBorders>
              <w:top w:val="single" w:sz="4" w:space="0" w:color="auto"/>
              <w:left w:val="single" w:sz="4" w:space="0" w:color="auto"/>
              <w:bottom w:val="single" w:sz="4" w:space="0" w:color="auto"/>
              <w:right w:val="single" w:sz="4" w:space="0" w:color="auto"/>
            </w:tcBorders>
          </w:tcPr>
          <w:p w14:paraId="6BEEBB14"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408BE361"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519ED67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55970925"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E46AFD4"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8D4144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B1A0351"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FFDFE0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E068CC9"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3C53D0BD"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vAlign w:val="center"/>
          </w:tcPr>
          <w:p w14:paraId="767BB4B4"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2D059A0"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0E0B08E6"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586114C1"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1F661F9C"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BD761F0"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0D50BDC"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83497F8"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64B6BC8A"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516BEF5B"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4CA69E6"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tcPr>
          <w:p w14:paraId="544D6F59" w14:textId="77777777" w:rsidR="00C24FFE" w:rsidRPr="00272D71" w:rsidRDefault="00C24FFE" w:rsidP="006A7F69">
            <w:pPr>
              <w:jc w:val="center"/>
              <w:rPr>
                <w:rFonts w:ascii="Cambria" w:hAnsi="Cambria"/>
                <w:color w:val="000000"/>
                <w:sz w:val="15"/>
                <w:szCs w:val="15"/>
                <w:lang w:eastAsia="es-ES"/>
              </w:rPr>
            </w:pPr>
            <w:r w:rsidRPr="00272D71">
              <w:rPr>
                <w:rFonts w:ascii="Cambria" w:hAnsi="Cambria"/>
                <w:color w:val="000000"/>
                <w:sz w:val="15"/>
                <w:szCs w:val="15"/>
                <w:lang w:eastAsia="es-ES"/>
              </w:rPr>
              <w:t>(TB/</w:t>
            </w:r>
          </w:p>
          <w:p w14:paraId="39B59E85" w14:textId="77777777" w:rsidR="00C24FFE" w:rsidRPr="00272D71" w:rsidRDefault="00C24FFE" w:rsidP="006A7F69">
            <w:pPr>
              <w:jc w:val="center"/>
              <w:rPr>
                <w:rFonts w:ascii="Cambria" w:hAnsi="Cambria"/>
                <w:color w:val="000000"/>
                <w:sz w:val="15"/>
                <w:szCs w:val="15"/>
                <w:lang w:eastAsia="es-ES"/>
              </w:rPr>
            </w:pPr>
            <w:r w:rsidRPr="00272D71">
              <w:rPr>
                <w:rFonts w:ascii="Cambria" w:hAnsi="Cambria"/>
                <w:color w:val="000000"/>
                <w:sz w:val="15"/>
                <w:szCs w:val="15"/>
                <w:lang w:eastAsia="es-ES"/>
              </w:rPr>
              <w:t>TJB)</w:t>
            </w:r>
            <w:r w:rsidRPr="00272D71">
              <w:rPr>
                <w:rFonts w:ascii="Cambria" w:hAnsi="Cambria"/>
                <w:color w:val="000000"/>
                <w:sz w:val="15"/>
                <w:szCs w:val="15"/>
                <w:vertAlign w:val="superscript"/>
                <w:lang w:eastAsia="es-ES"/>
              </w:rPr>
              <w:t>4</w:t>
            </w:r>
          </w:p>
        </w:tc>
      </w:tr>
      <w:tr w:rsidR="00C24FFE" w:rsidRPr="00272D71" w14:paraId="2E042D16"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1B690084" w14:textId="77777777" w:rsidR="00C24FFE" w:rsidRPr="00272D71" w:rsidRDefault="00C24FFE" w:rsidP="006A7F69">
            <w:pPr>
              <w:rPr>
                <w:rFonts w:ascii="Cambria" w:hAnsi="Cambria"/>
                <w:color w:val="000000"/>
                <w:sz w:val="15"/>
                <w:szCs w:val="15"/>
                <w:lang w:eastAsia="es-ES"/>
              </w:rPr>
            </w:pPr>
            <w:r w:rsidRPr="00272D71">
              <w:rPr>
                <w:rFonts w:ascii="Cambria" w:eastAsia="MS Gothic" w:hAnsi="Cambria"/>
                <w:color w:val="000000"/>
                <w:sz w:val="15"/>
                <w:szCs w:val="15"/>
                <w:lang w:eastAsia="ja-JP"/>
              </w:rPr>
              <w:t>Palangrier de plus de 40 m</w:t>
            </w:r>
          </w:p>
        </w:tc>
        <w:tc>
          <w:tcPr>
            <w:tcW w:w="160" w:type="pct"/>
            <w:tcBorders>
              <w:top w:val="single" w:sz="4" w:space="0" w:color="auto"/>
              <w:left w:val="single" w:sz="4" w:space="0" w:color="auto"/>
              <w:bottom w:val="single" w:sz="4" w:space="0" w:color="auto"/>
              <w:right w:val="single" w:sz="4" w:space="0" w:color="auto"/>
            </w:tcBorders>
          </w:tcPr>
          <w:p w14:paraId="26458579"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541E2B4D"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24701998"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7B928FEA"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0A810F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A9F0762"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1EAEA8F"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C352D0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F0CCDB8"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493CC89C"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3BE8EE6D"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20F98B2"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5B61E158"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550ED066"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345DB452"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9DB6A69"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18DEF99"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D2D95EC"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8DD7AAA"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43B7B662"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9DC9348"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1E0B2E84" w14:textId="77777777" w:rsidR="00C24FFE" w:rsidRPr="00272D71" w:rsidRDefault="00C24FFE" w:rsidP="006A7F69">
            <w:pPr>
              <w:jc w:val="center"/>
              <w:rPr>
                <w:rFonts w:ascii="Cambria" w:hAnsi="Cambria"/>
                <w:color w:val="000000"/>
                <w:sz w:val="15"/>
                <w:szCs w:val="15"/>
                <w:lang w:eastAsia="es-ES"/>
              </w:rPr>
            </w:pPr>
          </w:p>
        </w:tc>
      </w:tr>
      <w:tr w:rsidR="00C24FFE" w:rsidRPr="00272D71" w14:paraId="4A227F91"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71426222" w14:textId="77777777" w:rsidR="00C24FFE" w:rsidRPr="00272D71" w:rsidRDefault="00C24FFE" w:rsidP="006A7F69">
            <w:pPr>
              <w:rPr>
                <w:rFonts w:ascii="Cambria" w:hAnsi="Cambria"/>
                <w:color w:val="000000"/>
                <w:sz w:val="15"/>
                <w:szCs w:val="15"/>
                <w:lang w:val="es-ES" w:eastAsia="es-ES"/>
              </w:rPr>
            </w:pPr>
            <w:r w:rsidRPr="00272D71">
              <w:rPr>
                <w:rFonts w:ascii="Cambria" w:eastAsia="MS Gothic" w:hAnsi="Cambria"/>
                <w:color w:val="000000"/>
                <w:sz w:val="15"/>
                <w:szCs w:val="15"/>
                <w:lang w:eastAsia="ja-JP"/>
              </w:rPr>
              <w:t>Palangrier entre 20 et 40 m</w:t>
            </w:r>
          </w:p>
        </w:tc>
        <w:tc>
          <w:tcPr>
            <w:tcW w:w="160" w:type="pct"/>
            <w:tcBorders>
              <w:top w:val="single" w:sz="4" w:space="0" w:color="auto"/>
              <w:left w:val="single" w:sz="4" w:space="0" w:color="auto"/>
              <w:bottom w:val="single" w:sz="4" w:space="0" w:color="auto"/>
              <w:right w:val="single" w:sz="4" w:space="0" w:color="auto"/>
            </w:tcBorders>
          </w:tcPr>
          <w:p w14:paraId="1ABB9496" w14:textId="77777777" w:rsidR="00C24FFE" w:rsidRPr="00272D71" w:rsidRDefault="00C24FFE" w:rsidP="006A7F69">
            <w:pPr>
              <w:jc w:val="center"/>
              <w:rPr>
                <w:rFonts w:ascii="Cambria" w:hAnsi="Cambria"/>
                <w:color w:val="000000"/>
                <w:sz w:val="15"/>
                <w:szCs w:val="15"/>
                <w:lang w:val="es-ES" w:eastAsia="es-ES"/>
              </w:rPr>
            </w:pPr>
          </w:p>
        </w:tc>
        <w:tc>
          <w:tcPr>
            <w:tcW w:w="175" w:type="pct"/>
            <w:tcBorders>
              <w:top w:val="single" w:sz="4" w:space="0" w:color="auto"/>
              <w:left w:val="single" w:sz="4" w:space="0" w:color="auto"/>
              <w:bottom w:val="single" w:sz="4" w:space="0" w:color="auto"/>
              <w:right w:val="single" w:sz="4" w:space="0" w:color="auto"/>
            </w:tcBorders>
          </w:tcPr>
          <w:p w14:paraId="293FF711" w14:textId="77777777" w:rsidR="00C24FFE" w:rsidRPr="00272D71" w:rsidRDefault="00C24FFE" w:rsidP="006A7F69">
            <w:pPr>
              <w:jc w:val="center"/>
              <w:rPr>
                <w:rFonts w:ascii="Cambria" w:hAnsi="Cambria"/>
                <w:color w:val="000000"/>
                <w:sz w:val="15"/>
                <w:szCs w:val="15"/>
                <w:lang w:val="es-ES"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15F5FFF9"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1969C129"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924033C"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59CD742"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CFADD3D"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F0633F8"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C047D86"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tcPr>
          <w:p w14:paraId="73503BA5" w14:textId="77777777" w:rsidR="00C24FFE" w:rsidRPr="00272D71" w:rsidRDefault="00C24FFE" w:rsidP="006A7F69">
            <w:pPr>
              <w:jc w:val="center"/>
              <w:rPr>
                <w:rFonts w:ascii="Cambria" w:hAnsi="Cambria"/>
                <w:color w:val="000000"/>
                <w:sz w:val="15"/>
                <w:szCs w:val="15"/>
                <w:lang w:val="es-ES" w:eastAsia="es-ES"/>
              </w:rPr>
            </w:pPr>
          </w:p>
        </w:tc>
        <w:tc>
          <w:tcPr>
            <w:tcW w:w="174" w:type="pct"/>
            <w:tcBorders>
              <w:top w:val="single" w:sz="4" w:space="0" w:color="auto"/>
              <w:left w:val="single" w:sz="4" w:space="0" w:color="auto"/>
              <w:bottom w:val="single" w:sz="4" w:space="0" w:color="auto"/>
              <w:right w:val="single" w:sz="4" w:space="0" w:color="auto"/>
            </w:tcBorders>
          </w:tcPr>
          <w:p w14:paraId="680D0B18"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76F961F" w14:textId="77777777" w:rsidR="00C24FFE" w:rsidRPr="00272D71" w:rsidRDefault="00C24FFE" w:rsidP="006A7F69">
            <w:pPr>
              <w:jc w:val="center"/>
              <w:rPr>
                <w:rFonts w:ascii="Cambria" w:hAnsi="Cambria"/>
                <w:color w:val="000000"/>
                <w:sz w:val="15"/>
                <w:szCs w:val="15"/>
                <w:lang w:val="es-ES"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6EDF0D82" w14:textId="77777777" w:rsidR="00C24FFE" w:rsidRPr="00272D71" w:rsidRDefault="00C24FFE" w:rsidP="006A7F6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7E1623CB" w14:textId="77777777" w:rsidR="00C24FFE" w:rsidRPr="00272D71" w:rsidRDefault="00C24FFE" w:rsidP="006A7F6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32680E6B"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CFDF975"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657EE80"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66554AE"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86E692F" w14:textId="77777777" w:rsidR="00C24FFE" w:rsidRPr="00272D71" w:rsidRDefault="00C24FFE" w:rsidP="006A7F69">
            <w:pPr>
              <w:jc w:val="center"/>
              <w:rPr>
                <w:rFonts w:ascii="Cambria" w:hAnsi="Cambria"/>
                <w:color w:val="000000"/>
                <w:sz w:val="15"/>
                <w:szCs w:val="15"/>
                <w:lang w:val="es-ES" w:eastAsia="es-ES"/>
              </w:rPr>
            </w:pPr>
          </w:p>
        </w:tc>
        <w:tc>
          <w:tcPr>
            <w:tcW w:w="136" w:type="pct"/>
            <w:tcBorders>
              <w:top w:val="single" w:sz="4" w:space="0" w:color="auto"/>
              <w:left w:val="single" w:sz="4" w:space="0" w:color="auto"/>
              <w:bottom w:val="single" w:sz="4" w:space="0" w:color="auto"/>
              <w:right w:val="single" w:sz="4" w:space="0" w:color="auto"/>
            </w:tcBorders>
          </w:tcPr>
          <w:p w14:paraId="7EC5FEF8"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CD37A91" w14:textId="77777777" w:rsidR="00C24FFE" w:rsidRPr="00272D71" w:rsidRDefault="00C24FFE" w:rsidP="006A7F69">
            <w:pPr>
              <w:jc w:val="center"/>
              <w:rPr>
                <w:rFonts w:ascii="Cambria" w:hAnsi="Cambria"/>
                <w:color w:val="000000"/>
                <w:sz w:val="15"/>
                <w:szCs w:val="15"/>
                <w:lang w:val="es-ES" w:eastAsia="es-ES"/>
              </w:rPr>
            </w:pPr>
          </w:p>
        </w:tc>
        <w:tc>
          <w:tcPr>
            <w:tcW w:w="269" w:type="pct"/>
            <w:tcBorders>
              <w:top w:val="nil"/>
              <w:left w:val="single" w:sz="4" w:space="0" w:color="auto"/>
              <w:bottom w:val="single" w:sz="8" w:space="0" w:color="auto"/>
              <w:right w:val="single" w:sz="8" w:space="0" w:color="auto"/>
            </w:tcBorders>
            <w:vAlign w:val="center"/>
          </w:tcPr>
          <w:p w14:paraId="2811B391" w14:textId="77777777" w:rsidR="00C24FFE" w:rsidRPr="00272D71" w:rsidRDefault="00C24FFE" w:rsidP="006A7F69">
            <w:pPr>
              <w:jc w:val="center"/>
              <w:rPr>
                <w:rFonts w:ascii="Cambria" w:hAnsi="Cambria"/>
                <w:color w:val="000000"/>
                <w:sz w:val="15"/>
                <w:szCs w:val="15"/>
                <w:lang w:val="es-ES" w:eastAsia="es-ES"/>
              </w:rPr>
            </w:pPr>
          </w:p>
        </w:tc>
      </w:tr>
      <w:tr w:rsidR="00C24FFE" w:rsidRPr="00272D71" w14:paraId="64AE669A"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2884B8DE" w14:textId="77777777" w:rsidR="00C24FFE" w:rsidRPr="00272D71" w:rsidRDefault="00C24FFE" w:rsidP="006A7F69">
            <w:pPr>
              <w:rPr>
                <w:rFonts w:ascii="Cambria" w:hAnsi="Cambria"/>
                <w:color w:val="000000"/>
                <w:sz w:val="15"/>
                <w:szCs w:val="15"/>
                <w:lang w:eastAsia="es-ES"/>
              </w:rPr>
            </w:pPr>
            <w:r w:rsidRPr="00272D71">
              <w:rPr>
                <w:rFonts w:ascii="Cambria" w:eastAsia="MS Gothic" w:hAnsi="Cambria"/>
                <w:color w:val="000000"/>
                <w:sz w:val="15"/>
                <w:szCs w:val="15"/>
                <w:lang w:eastAsia="ja-JP"/>
              </w:rPr>
              <w:t>Palangrier de moins de 20 m</w:t>
            </w:r>
          </w:p>
        </w:tc>
        <w:tc>
          <w:tcPr>
            <w:tcW w:w="160" w:type="pct"/>
            <w:tcBorders>
              <w:top w:val="single" w:sz="4" w:space="0" w:color="auto"/>
              <w:left w:val="single" w:sz="4" w:space="0" w:color="auto"/>
              <w:bottom w:val="single" w:sz="4" w:space="0" w:color="auto"/>
              <w:right w:val="single" w:sz="4" w:space="0" w:color="auto"/>
            </w:tcBorders>
          </w:tcPr>
          <w:p w14:paraId="06B4D24D"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61F4898B"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7D4D94D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2453621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DE77E9A"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4F096CA"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CD589BE"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7120700"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9A3880E"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51A760FE"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1D40DD4C"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C766B19"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45F78AA7"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448F0A13"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3E8259D6"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9BD45E7"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D2F7C9E"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1CCA11A"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224D24E9"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048DB68C"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BA0D04E"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73642A0F" w14:textId="77777777" w:rsidR="00C24FFE" w:rsidRPr="00272D71" w:rsidRDefault="00C24FFE" w:rsidP="006A7F69">
            <w:pPr>
              <w:jc w:val="center"/>
              <w:rPr>
                <w:rFonts w:ascii="Cambria" w:hAnsi="Cambria"/>
                <w:color w:val="000000"/>
                <w:sz w:val="15"/>
                <w:szCs w:val="15"/>
                <w:lang w:eastAsia="es-ES"/>
              </w:rPr>
            </w:pPr>
          </w:p>
        </w:tc>
      </w:tr>
      <w:tr w:rsidR="00C24FFE" w:rsidRPr="00272D71" w14:paraId="31080472"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11A3042E" w14:textId="77777777" w:rsidR="00C24FFE" w:rsidRPr="00272D71" w:rsidRDefault="00C24FFE" w:rsidP="006A7F69">
            <w:pPr>
              <w:rPr>
                <w:rFonts w:ascii="Cambria" w:eastAsia="MS Gothic" w:hAnsi="Cambria"/>
                <w:color w:val="000000"/>
                <w:sz w:val="15"/>
                <w:szCs w:val="15"/>
                <w:lang w:eastAsia="ja-JP"/>
              </w:rPr>
            </w:pPr>
            <w:r w:rsidRPr="00272D71">
              <w:rPr>
                <w:rFonts w:ascii="Cambria" w:eastAsia="MS Gothic" w:hAnsi="Cambria"/>
                <w:color w:val="000000"/>
                <w:sz w:val="15"/>
                <w:szCs w:val="15"/>
                <w:lang w:eastAsia="ja-JP"/>
              </w:rPr>
              <w:t>Navires de support</w:t>
            </w:r>
            <w:r w:rsidRPr="00272D71">
              <w:rPr>
                <w:rFonts w:ascii="Cambria" w:eastAsia="MS Gothic" w:hAnsi="Cambria"/>
                <w:color w:val="000000"/>
                <w:sz w:val="15"/>
                <w:szCs w:val="15"/>
                <w:vertAlign w:val="superscript"/>
                <w:lang w:eastAsia="ja-JP"/>
              </w:rPr>
              <w:t>1</w:t>
            </w:r>
          </w:p>
        </w:tc>
        <w:tc>
          <w:tcPr>
            <w:tcW w:w="160" w:type="pct"/>
            <w:tcBorders>
              <w:top w:val="single" w:sz="4" w:space="0" w:color="auto"/>
              <w:left w:val="single" w:sz="4" w:space="0" w:color="auto"/>
              <w:bottom w:val="single" w:sz="4" w:space="0" w:color="auto"/>
              <w:right w:val="single" w:sz="4" w:space="0" w:color="auto"/>
            </w:tcBorders>
          </w:tcPr>
          <w:p w14:paraId="35E41135"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0974F673"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671F453C"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35AFF620"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A81EF9C"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5D2002D"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45D8349"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2823F32"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9BF1311"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224B4BF8"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3DAE25F0"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CF22E8B"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51F079D7"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117F03CD"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tcPr>
          <w:p w14:paraId="50C18904"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BB24B7A"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20645CF"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5B102C4"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22C4210D"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5934AF56"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537583F"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47415934" w14:textId="77777777" w:rsidR="00C24FFE" w:rsidRPr="00272D71" w:rsidRDefault="00C24FFE" w:rsidP="006A7F69">
            <w:pPr>
              <w:jc w:val="center"/>
              <w:rPr>
                <w:rFonts w:ascii="Cambria" w:hAnsi="Cambria"/>
                <w:color w:val="000000"/>
                <w:sz w:val="15"/>
                <w:szCs w:val="15"/>
                <w:lang w:eastAsia="es-ES"/>
              </w:rPr>
            </w:pPr>
          </w:p>
        </w:tc>
      </w:tr>
      <w:tr w:rsidR="00C24FFE" w:rsidRPr="00272D71" w14:paraId="30AC61B1"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1B9F5A1D" w14:textId="77777777" w:rsidR="00C24FFE" w:rsidRPr="00272D71" w:rsidRDefault="00C24FFE" w:rsidP="006A7F69">
            <w:pPr>
              <w:rPr>
                <w:rFonts w:ascii="Cambria" w:hAnsi="Cambria"/>
                <w:b/>
                <w:bCs/>
                <w:color w:val="000000"/>
                <w:sz w:val="15"/>
                <w:szCs w:val="15"/>
                <w:lang w:eastAsia="es-ES"/>
              </w:rPr>
            </w:pPr>
            <w:r w:rsidRPr="00272D71">
              <w:rPr>
                <w:rFonts w:ascii="Cambria" w:eastAsia="MS Gothic" w:hAnsi="Cambria"/>
                <w:b/>
                <w:color w:val="000000"/>
                <w:sz w:val="15"/>
                <w:szCs w:val="15"/>
                <w:lang w:eastAsia="ja-JP"/>
              </w:rPr>
              <w:t>Pour l’augmentation de la capacité</w:t>
            </w:r>
          </w:p>
        </w:tc>
        <w:tc>
          <w:tcPr>
            <w:tcW w:w="160" w:type="pct"/>
            <w:tcBorders>
              <w:top w:val="single" w:sz="4" w:space="0" w:color="auto"/>
              <w:left w:val="single" w:sz="4" w:space="0" w:color="auto"/>
              <w:bottom w:val="single" w:sz="4" w:space="0" w:color="auto"/>
              <w:right w:val="single" w:sz="4" w:space="0" w:color="auto"/>
            </w:tcBorders>
          </w:tcPr>
          <w:p w14:paraId="4B50D610"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7731013F"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2E09BB22"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465CDAE6"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3467155"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076CA87"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844989A"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A9F13A8"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3C1C0FD"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1B158327"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23552F75"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60A6F80"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29644CBB"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07E06380"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noWrap/>
            <w:vAlign w:val="center"/>
          </w:tcPr>
          <w:p w14:paraId="4655D681"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612E4C2"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DDED4C4"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689571CA"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83B45B3"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24EDAC69"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CFBFD74"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7A3725A7" w14:textId="77777777" w:rsidR="00C24FFE" w:rsidRPr="00272D71" w:rsidRDefault="00C24FFE" w:rsidP="006A7F69">
            <w:pPr>
              <w:jc w:val="center"/>
              <w:rPr>
                <w:rFonts w:ascii="Cambria" w:hAnsi="Cambria"/>
                <w:color w:val="000000"/>
                <w:sz w:val="15"/>
                <w:szCs w:val="15"/>
                <w:lang w:eastAsia="es-ES"/>
              </w:rPr>
            </w:pPr>
          </w:p>
        </w:tc>
      </w:tr>
      <w:tr w:rsidR="00C24FFE" w:rsidRPr="00272D71" w14:paraId="1A4007C8"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602C9E0A" w14:textId="77777777" w:rsidR="00C24FFE" w:rsidRPr="00272D71" w:rsidRDefault="00C24FFE" w:rsidP="006A7F69">
            <w:pPr>
              <w:rPr>
                <w:rFonts w:ascii="Cambria" w:hAnsi="Cambria"/>
                <w:color w:val="000000"/>
                <w:sz w:val="15"/>
                <w:szCs w:val="15"/>
                <w:lang w:val="es-ES" w:eastAsia="es-ES"/>
              </w:rPr>
            </w:pPr>
            <w:r w:rsidRPr="00272D71">
              <w:rPr>
                <w:rFonts w:ascii="Cambria" w:eastAsia="MS Gothic" w:hAnsi="Cambria"/>
                <w:color w:val="000000"/>
                <w:sz w:val="15"/>
                <w:szCs w:val="15"/>
                <w:lang w:eastAsia="ja-JP"/>
              </w:rPr>
              <w:t>Canneur</w:t>
            </w:r>
          </w:p>
        </w:tc>
        <w:tc>
          <w:tcPr>
            <w:tcW w:w="160" w:type="pct"/>
            <w:tcBorders>
              <w:top w:val="single" w:sz="4" w:space="0" w:color="auto"/>
              <w:left w:val="single" w:sz="4" w:space="0" w:color="auto"/>
              <w:bottom w:val="single" w:sz="4" w:space="0" w:color="auto"/>
              <w:right w:val="single" w:sz="4" w:space="0" w:color="auto"/>
            </w:tcBorders>
          </w:tcPr>
          <w:p w14:paraId="2AB7BE33" w14:textId="77777777" w:rsidR="00C24FFE" w:rsidRPr="00272D71" w:rsidRDefault="00C24FFE" w:rsidP="006A7F69">
            <w:pPr>
              <w:jc w:val="center"/>
              <w:rPr>
                <w:rFonts w:ascii="Cambria" w:hAnsi="Cambria"/>
                <w:color w:val="000000"/>
                <w:sz w:val="15"/>
                <w:szCs w:val="15"/>
                <w:lang w:val="es-ES" w:eastAsia="es-ES"/>
              </w:rPr>
            </w:pPr>
          </w:p>
        </w:tc>
        <w:tc>
          <w:tcPr>
            <w:tcW w:w="175" w:type="pct"/>
            <w:tcBorders>
              <w:top w:val="single" w:sz="4" w:space="0" w:color="auto"/>
              <w:left w:val="single" w:sz="4" w:space="0" w:color="auto"/>
              <w:bottom w:val="single" w:sz="4" w:space="0" w:color="auto"/>
              <w:right w:val="single" w:sz="4" w:space="0" w:color="auto"/>
            </w:tcBorders>
          </w:tcPr>
          <w:p w14:paraId="660878D3" w14:textId="77777777" w:rsidR="00C24FFE" w:rsidRPr="00272D71" w:rsidRDefault="00C24FFE" w:rsidP="006A7F69">
            <w:pPr>
              <w:jc w:val="center"/>
              <w:rPr>
                <w:rFonts w:ascii="Cambria" w:hAnsi="Cambria"/>
                <w:color w:val="000000"/>
                <w:sz w:val="15"/>
                <w:szCs w:val="15"/>
                <w:lang w:val="es-ES"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6E102FBC"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7E042D83"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153024A"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88B828F"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B1C9233"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2218333"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AB2F8BE"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tcPr>
          <w:p w14:paraId="3EFD7A39" w14:textId="77777777" w:rsidR="00C24FFE" w:rsidRPr="00272D71" w:rsidRDefault="00C24FFE" w:rsidP="006A7F69">
            <w:pPr>
              <w:jc w:val="center"/>
              <w:rPr>
                <w:rFonts w:ascii="Cambria" w:hAnsi="Cambria"/>
                <w:color w:val="000000"/>
                <w:sz w:val="15"/>
                <w:szCs w:val="15"/>
                <w:lang w:val="es-ES" w:eastAsia="es-ES"/>
              </w:rPr>
            </w:pPr>
          </w:p>
        </w:tc>
        <w:tc>
          <w:tcPr>
            <w:tcW w:w="174" w:type="pct"/>
            <w:tcBorders>
              <w:top w:val="single" w:sz="4" w:space="0" w:color="auto"/>
              <w:left w:val="single" w:sz="4" w:space="0" w:color="auto"/>
              <w:bottom w:val="single" w:sz="4" w:space="0" w:color="auto"/>
              <w:right w:val="single" w:sz="4" w:space="0" w:color="auto"/>
            </w:tcBorders>
          </w:tcPr>
          <w:p w14:paraId="1D46B773"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3CF868FB" w14:textId="77777777" w:rsidR="00C24FFE" w:rsidRPr="00272D71" w:rsidRDefault="00C24FFE" w:rsidP="006A7F69">
            <w:pPr>
              <w:jc w:val="center"/>
              <w:rPr>
                <w:rFonts w:ascii="Cambria" w:hAnsi="Cambria"/>
                <w:color w:val="000000"/>
                <w:sz w:val="15"/>
                <w:szCs w:val="15"/>
                <w:lang w:val="es-ES"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20E0337C" w14:textId="77777777" w:rsidR="00C24FFE" w:rsidRPr="00272D71" w:rsidRDefault="00C24FFE" w:rsidP="006A7F6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5423EEC4" w14:textId="77777777" w:rsidR="00C24FFE" w:rsidRPr="00272D71" w:rsidRDefault="00C24FFE" w:rsidP="006A7F6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noWrap/>
            <w:vAlign w:val="center"/>
          </w:tcPr>
          <w:p w14:paraId="018BC36D"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9D4E77D"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7C19DC6"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9CE816E"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2484443" w14:textId="77777777" w:rsidR="00C24FFE" w:rsidRPr="00272D71" w:rsidRDefault="00C24FFE" w:rsidP="006A7F69">
            <w:pPr>
              <w:jc w:val="center"/>
              <w:rPr>
                <w:rFonts w:ascii="Cambria" w:hAnsi="Cambria"/>
                <w:color w:val="000000"/>
                <w:sz w:val="15"/>
                <w:szCs w:val="15"/>
                <w:lang w:val="es-ES" w:eastAsia="es-ES"/>
              </w:rPr>
            </w:pPr>
          </w:p>
        </w:tc>
        <w:tc>
          <w:tcPr>
            <w:tcW w:w="136" w:type="pct"/>
            <w:tcBorders>
              <w:top w:val="single" w:sz="4" w:space="0" w:color="auto"/>
              <w:left w:val="single" w:sz="4" w:space="0" w:color="auto"/>
              <w:bottom w:val="single" w:sz="4" w:space="0" w:color="auto"/>
              <w:right w:val="single" w:sz="4" w:space="0" w:color="auto"/>
            </w:tcBorders>
          </w:tcPr>
          <w:p w14:paraId="796F7602"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40F295B" w14:textId="77777777" w:rsidR="00C24FFE" w:rsidRPr="00272D71" w:rsidRDefault="00C24FFE" w:rsidP="006A7F69">
            <w:pPr>
              <w:jc w:val="center"/>
              <w:rPr>
                <w:rFonts w:ascii="Cambria" w:hAnsi="Cambria"/>
                <w:color w:val="000000"/>
                <w:sz w:val="15"/>
                <w:szCs w:val="15"/>
                <w:lang w:val="es-ES" w:eastAsia="es-ES"/>
              </w:rPr>
            </w:pPr>
          </w:p>
        </w:tc>
        <w:tc>
          <w:tcPr>
            <w:tcW w:w="269" w:type="pct"/>
            <w:tcBorders>
              <w:top w:val="nil"/>
              <w:left w:val="single" w:sz="4" w:space="0" w:color="auto"/>
              <w:bottom w:val="single" w:sz="8" w:space="0" w:color="auto"/>
              <w:right w:val="single" w:sz="8" w:space="0" w:color="auto"/>
            </w:tcBorders>
            <w:vAlign w:val="center"/>
          </w:tcPr>
          <w:p w14:paraId="14B26100" w14:textId="77777777" w:rsidR="00C24FFE" w:rsidRPr="00272D71" w:rsidRDefault="00C24FFE" w:rsidP="006A7F69">
            <w:pPr>
              <w:jc w:val="center"/>
              <w:rPr>
                <w:rFonts w:ascii="Cambria" w:hAnsi="Cambria"/>
                <w:color w:val="000000"/>
                <w:sz w:val="15"/>
                <w:szCs w:val="15"/>
                <w:lang w:val="es-ES" w:eastAsia="es-ES"/>
              </w:rPr>
            </w:pPr>
          </w:p>
        </w:tc>
      </w:tr>
      <w:tr w:rsidR="00C24FFE" w:rsidRPr="00272D71" w14:paraId="08D2233C"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257741C6" w14:textId="77777777" w:rsidR="00C24FFE" w:rsidRPr="00272D71" w:rsidRDefault="00C24FFE" w:rsidP="006A7F69">
            <w:pPr>
              <w:rPr>
                <w:rFonts w:ascii="Cambria" w:hAnsi="Cambria"/>
                <w:color w:val="000000"/>
                <w:sz w:val="15"/>
                <w:szCs w:val="15"/>
                <w:lang w:val="es-ES" w:eastAsia="es-ES"/>
              </w:rPr>
            </w:pPr>
            <w:r w:rsidRPr="00272D71">
              <w:rPr>
                <w:rFonts w:ascii="Cambria" w:eastAsia="MS Gothic" w:hAnsi="Cambria"/>
                <w:color w:val="000000"/>
                <w:sz w:val="15"/>
                <w:szCs w:val="15"/>
                <w:lang w:eastAsia="ja-JP"/>
              </w:rPr>
              <w:t>Autres engins (à spécifier)</w:t>
            </w:r>
          </w:p>
        </w:tc>
        <w:tc>
          <w:tcPr>
            <w:tcW w:w="160" w:type="pct"/>
            <w:tcBorders>
              <w:top w:val="single" w:sz="4" w:space="0" w:color="auto"/>
              <w:left w:val="single" w:sz="4" w:space="0" w:color="auto"/>
              <w:bottom w:val="single" w:sz="4" w:space="0" w:color="auto"/>
              <w:right w:val="single" w:sz="4" w:space="0" w:color="auto"/>
            </w:tcBorders>
          </w:tcPr>
          <w:p w14:paraId="6B2312A8" w14:textId="77777777" w:rsidR="00C24FFE" w:rsidRPr="00272D71" w:rsidRDefault="00C24FFE" w:rsidP="006A7F69">
            <w:pPr>
              <w:jc w:val="center"/>
              <w:rPr>
                <w:rFonts w:ascii="Cambria" w:hAnsi="Cambria"/>
                <w:color w:val="000000"/>
                <w:sz w:val="15"/>
                <w:szCs w:val="15"/>
                <w:lang w:val="es-ES" w:eastAsia="es-ES"/>
              </w:rPr>
            </w:pPr>
          </w:p>
        </w:tc>
        <w:tc>
          <w:tcPr>
            <w:tcW w:w="175" w:type="pct"/>
            <w:tcBorders>
              <w:top w:val="single" w:sz="4" w:space="0" w:color="auto"/>
              <w:left w:val="single" w:sz="4" w:space="0" w:color="auto"/>
              <w:bottom w:val="single" w:sz="4" w:space="0" w:color="auto"/>
              <w:right w:val="single" w:sz="4" w:space="0" w:color="auto"/>
            </w:tcBorders>
          </w:tcPr>
          <w:p w14:paraId="3B8FAD0B" w14:textId="77777777" w:rsidR="00C24FFE" w:rsidRPr="00272D71" w:rsidRDefault="00C24FFE" w:rsidP="006A7F69">
            <w:pPr>
              <w:jc w:val="center"/>
              <w:rPr>
                <w:rFonts w:ascii="Cambria" w:hAnsi="Cambria"/>
                <w:color w:val="000000"/>
                <w:sz w:val="15"/>
                <w:szCs w:val="15"/>
                <w:lang w:val="es-ES"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11EE5C23"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005155BA"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B527E16"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6BBF0B4"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30E0207"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B70C22D"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FD606F3" w14:textId="77777777" w:rsidR="00C24FFE" w:rsidRPr="00272D71" w:rsidRDefault="00C24FFE" w:rsidP="006A7F69">
            <w:pPr>
              <w:jc w:val="center"/>
              <w:rPr>
                <w:rFonts w:ascii="Cambria" w:hAnsi="Cambria"/>
                <w:color w:val="000000"/>
                <w:sz w:val="15"/>
                <w:szCs w:val="15"/>
                <w:lang w:val="es-ES" w:eastAsia="es-ES"/>
              </w:rPr>
            </w:pPr>
          </w:p>
        </w:tc>
        <w:tc>
          <w:tcPr>
            <w:tcW w:w="162" w:type="pct"/>
            <w:tcBorders>
              <w:top w:val="single" w:sz="4" w:space="0" w:color="auto"/>
              <w:left w:val="single" w:sz="4" w:space="0" w:color="auto"/>
              <w:bottom w:val="single" w:sz="4" w:space="0" w:color="auto"/>
              <w:right w:val="single" w:sz="4" w:space="0" w:color="auto"/>
            </w:tcBorders>
          </w:tcPr>
          <w:p w14:paraId="70D56081" w14:textId="77777777" w:rsidR="00C24FFE" w:rsidRPr="00272D71" w:rsidRDefault="00C24FFE" w:rsidP="006A7F69">
            <w:pPr>
              <w:jc w:val="center"/>
              <w:rPr>
                <w:rFonts w:ascii="Cambria" w:hAnsi="Cambria"/>
                <w:color w:val="000000"/>
                <w:sz w:val="15"/>
                <w:szCs w:val="15"/>
                <w:lang w:val="es-ES" w:eastAsia="es-ES"/>
              </w:rPr>
            </w:pPr>
          </w:p>
        </w:tc>
        <w:tc>
          <w:tcPr>
            <w:tcW w:w="174" w:type="pct"/>
            <w:tcBorders>
              <w:top w:val="single" w:sz="4" w:space="0" w:color="auto"/>
              <w:left w:val="single" w:sz="4" w:space="0" w:color="auto"/>
              <w:bottom w:val="single" w:sz="4" w:space="0" w:color="auto"/>
              <w:right w:val="single" w:sz="4" w:space="0" w:color="auto"/>
            </w:tcBorders>
          </w:tcPr>
          <w:p w14:paraId="44E438F6"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026A1834" w14:textId="77777777" w:rsidR="00C24FFE" w:rsidRPr="00272D71" w:rsidRDefault="00C24FFE" w:rsidP="006A7F69">
            <w:pPr>
              <w:jc w:val="center"/>
              <w:rPr>
                <w:rFonts w:ascii="Cambria" w:hAnsi="Cambria"/>
                <w:color w:val="000000"/>
                <w:sz w:val="15"/>
                <w:szCs w:val="15"/>
                <w:lang w:val="es-ES"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3B2F2668" w14:textId="77777777" w:rsidR="00C24FFE" w:rsidRPr="00272D71" w:rsidRDefault="00C24FFE" w:rsidP="006A7F6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1AE1415F" w14:textId="77777777" w:rsidR="00C24FFE" w:rsidRPr="00272D71" w:rsidRDefault="00C24FFE" w:rsidP="006A7F69">
            <w:pPr>
              <w:jc w:val="center"/>
              <w:rPr>
                <w:rFonts w:ascii="Cambria" w:hAnsi="Cambria"/>
                <w:color w:val="000000"/>
                <w:sz w:val="15"/>
                <w:szCs w:val="15"/>
                <w:lang w:val="es-ES" w:eastAsia="es-ES"/>
              </w:rPr>
            </w:pPr>
          </w:p>
        </w:tc>
        <w:tc>
          <w:tcPr>
            <w:tcW w:w="180" w:type="pct"/>
            <w:tcBorders>
              <w:top w:val="single" w:sz="4" w:space="0" w:color="auto"/>
              <w:left w:val="single" w:sz="4" w:space="0" w:color="auto"/>
              <w:bottom w:val="single" w:sz="4" w:space="0" w:color="auto"/>
              <w:right w:val="single" w:sz="4" w:space="0" w:color="auto"/>
            </w:tcBorders>
            <w:noWrap/>
            <w:vAlign w:val="center"/>
          </w:tcPr>
          <w:p w14:paraId="4E959EF8"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D00788B" w14:textId="77777777" w:rsidR="00C24FFE" w:rsidRPr="00272D71" w:rsidRDefault="00C24FFE" w:rsidP="006A7F69">
            <w:pPr>
              <w:jc w:val="center"/>
              <w:rPr>
                <w:rFonts w:ascii="Cambria" w:hAnsi="Cambria"/>
                <w:color w:val="000000"/>
                <w:sz w:val="15"/>
                <w:szCs w:val="15"/>
                <w:lang w:val="es-ES"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761D4E46"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D50D534"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1101CD0" w14:textId="77777777" w:rsidR="00C24FFE" w:rsidRPr="00272D71" w:rsidRDefault="00C24FFE" w:rsidP="006A7F69">
            <w:pPr>
              <w:jc w:val="center"/>
              <w:rPr>
                <w:rFonts w:ascii="Cambria" w:hAnsi="Cambria"/>
                <w:color w:val="000000"/>
                <w:sz w:val="15"/>
                <w:szCs w:val="15"/>
                <w:lang w:val="es-ES" w:eastAsia="es-ES"/>
              </w:rPr>
            </w:pPr>
          </w:p>
        </w:tc>
        <w:tc>
          <w:tcPr>
            <w:tcW w:w="136" w:type="pct"/>
            <w:tcBorders>
              <w:top w:val="single" w:sz="4" w:space="0" w:color="auto"/>
              <w:left w:val="single" w:sz="4" w:space="0" w:color="auto"/>
              <w:bottom w:val="single" w:sz="4" w:space="0" w:color="auto"/>
              <w:right w:val="single" w:sz="4" w:space="0" w:color="auto"/>
            </w:tcBorders>
          </w:tcPr>
          <w:p w14:paraId="622E00C5" w14:textId="77777777" w:rsidR="00C24FFE" w:rsidRPr="00272D71" w:rsidRDefault="00C24FFE" w:rsidP="006A7F69">
            <w:pPr>
              <w:jc w:val="center"/>
              <w:rPr>
                <w:rFonts w:ascii="Cambria" w:hAnsi="Cambria"/>
                <w:color w:val="000000"/>
                <w:sz w:val="15"/>
                <w:szCs w:val="15"/>
                <w:lang w:val="es-ES"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9E08207" w14:textId="77777777" w:rsidR="00C24FFE" w:rsidRPr="00272D71" w:rsidRDefault="00C24FFE" w:rsidP="006A7F69">
            <w:pPr>
              <w:jc w:val="center"/>
              <w:rPr>
                <w:rFonts w:ascii="Cambria" w:hAnsi="Cambria"/>
                <w:color w:val="000000"/>
                <w:sz w:val="15"/>
                <w:szCs w:val="15"/>
                <w:lang w:val="es-ES" w:eastAsia="es-ES"/>
              </w:rPr>
            </w:pPr>
          </w:p>
        </w:tc>
        <w:tc>
          <w:tcPr>
            <w:tcW w:w="269" w:type="pct"/>
            <w:tcBorders>
              <w:top w:val="nil"/>
              <w:left w:val="single" w:sz="4" w:space="0" w:color="auto"/>
              <w:bottom w:val="single" w:sz="8" w:space="0" w:color="auto"/>
              <w:right w:val="single" w:sz="8" w:space="0" w:color="auto"/>
            </w:tcBorders>
            <w:vAlign w:val="center"/>
          </w:tcPr>
          <w:p w14:paraId="54E8FA2B" w14:textId="77777777" w:rsidR="00C24FFE" w:rsidRPr="00272D71" w:rsidRDefault="00C24FFE" w:rsidP="006A7F69">
            <w:pPr>
              <w:jc w:val="center"/>
              <w:rPr>
                <w:rFonts w:ascii="Cambria" w:hAnsi="Cambria"/>
                <w:color w:val="000000"/>
                <w:sz w:val="15"/>
                <w:szCs w:val="15"/>
                <w:lang w:val="es-ES" w:eastAsia="es-ES"/>
              </w:rPr>
            </w:pPr>
          </w:p>
        </w:tc>
      </w:tr>
      <w:tr w:rsidR="00C24FFE" w:rsidRPr="00272D71" w14:paraId="2E2EB1A8"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009E5F96" w14:textId="77777777" w:rsidR="00C24FFE" w:rsidRPr="00272D71" w:rsidRDefault="00C24FFE" w:rsidP="006A7F69">
            <w:pPr>
              <w:rPr>
                <w:rFonts w:ascii="Cambria" w:hAnsi="Cambria"/>
                <w:b/>
                <w:color w:val="000000"/>
                <w:sz w:val="15"/>
                <w:szCs w:val="15"/>
                <w:lang w:val="en-IE" w:eastAsia="es-ES"/>
              </w:rPr>
            </w:pPr>
            <w:r w:rsidRPr="00272D71">
              <w:rPr>
                <w:rFonts w:ascii="Cambria" w:eastAsia="MS Gothic" w:hAnsi="Cambria"/>
                <w:b/>
                <w:color w:val="000000"/>
                <w:sz w:val="15"/>
                <w:szCs w:val="15"/>
                <w:lang w:eastAsia="ja-JP"/>
              </w:rPr>
              <w:t>Capacité totale de pêche</w:t>
            </w:r>
          </w:p>
        </w:tc>
        <w:tc>
          <w:tcPr>
            <w:tcW w:w="160" w:type="pct"/>
            <w:tcBorders>
              <w:top w:val="single" w:sz="4" w:space="0" w:color="auto"/>
              <w:left w:val="single" w:sz="4" w:space="0" w:color="auto"/>
              <w:bottom w:val="single" w:sz="4" w:space="0" w:color="auto"/>
              <w:right w:val="single" w:sz="4" w:space="0" w:color="auto"/>
            </w:tcBorders>
          </w:tcPr>
          <w:p w14:paraId="56C5A61A" w14:textId="77777777" w:rsidR="00C24FFE" w:rsidRPr="00272D71" w:rsidRDefault="00C24FFE" w:rsidP="006A7F69">
            <w:pPr>
              <w:jc w:val="center"/>
              <w:rPr>
                <w:rFonts w:ascii="Cambria" w:hAnsi="Cambria"/>
                <w:color w:val="000000"/>
                <w:sz w:val="15"/>
                <w:szCs w:val="15"/>
                <w:lang w:val="en-IE" w:eastAsia="es-ES"/>
              </w:rPr>
            </w:pPr>
          </w:p>
        </w:tc>
        <w:tc>
          <w:tcPr>
            <w:tcW w:w="175" w:type="pct"/>
            <w:tcBorders>
              <w:top w:val="single" w:sz="4" w:space="0" w:color="auto"/>
              <w:left w:val="single" w:sz="4" w:space="0" w:color="auto"/>
              <w:bottom w:val="single" w:sz="4" w:space="0" w:color="auto"/>
              <w:right w:val="single" w:sz="4" w:space="0" w:color="auto"/>
            </w:tcBorders>
          </w:tcPr>
          <w:p w14:paraId="77821E84" w14:textId="77777777" w:rsidR="00C24FFE" w:rsidRPr="00272D71" w:rsidRDefault="00C24FFE" w:rsidP="006A7F69">
            <w:pPr>
              <w:jc w:val="center"/>
              <w:rPr>
                <w:rFonts w:ascii="Cambria" w:hAnsi="Cambria"/>
                <w:color w:val="000000"/>
                <w:sz w:val="15"/>
                <w:szCs w:val="15"/>
                <w:lang w:val="en-IE"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55D9A8E9"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1A31CF55" w14:textId="77777777" w:rsidR="00C24FFE" w:rsidRPr="00272D71" w:rsidRDefault="00C24FFE" w:rsidP="006A7F69">
            <w:pPr>
              <w:jc w:val="center"/>
              <w:rPr>
                <w:rFonts w:ascii="Cambria" w:hAnsi="Cambria"/>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3EBBDCF" w14:textId="77777777" w:rsidR="00C24FFE" w:rsidRPr="00272D71" w:rsidRDefault="00C24FFE" w:rsidP="006A7F6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5DD5E15" w14:textId="77777777" w:rsidR="00C24FFE" w:rsidRPr="00272D71" w:rsidRDefault="00C24FFE" w:rsidP="006A7F6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86F01BB" w14:textId="77777777" w:rsidR="00C24FFE" w:rsidRPr="00272D71" w:rsidRDefault="00C24FFE" w:rsidP="006A7F6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5A21BF3" w14:textId="77777777" w:rsidR="00C24FFE" w:rsidRPr="00272D71" w:rsidRDefault="00C24FFE" w:rsidP="006A7F6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717423F" w14:textId="77777777" w:rsidR="00C24FFE" w:rsidRPr="00272D71" w:rsidRDefault="00C24FFE" w:rsidP="006A7F69">
            <w:pPr>
              <w:jc w:val="center"/>
              <w:rPr>
                <w:rFonts w:ascii="Cambria" w:hAnsi="Cambria"/>
                <w:b/>
                <w:bCs/>
                <w:color w:val="000000"/>
                <w:sz w:val="15"/>
                <w:szCs w:val="15"/>
                <w:lang w:val="en-IE" w:eastAsia="es-ES"/>
              </w:rPr>
            </w:pPr>
          </w:p>
        </w:tc>
        <w:tc>
          <w:tcPr>
            <w:tcW w:w="162" w:type="pct"/>
            <w:tcBorders>
              <w:top w:val="single" w:sz="4" w:space="0" w:color="auto"/>
              <w:left w:val="single" w:sz="4" w:space="0" w:color="auto"/>
              <w:bottom w:val="single" w:sz="4" w:space="0" w:color="auto"/>
              <w:right w:val="single" w:sz="4" w:space="0" w:color="auto"/>
            </w:tcBorders>
          </w:tcPr>
          <w:p w14:paraId="0255463A" w14:textId="77777777" w:rsidR="00C24FFE" w:rsidRPr="00272D71" w:rsidRDefault="00C24FFE" w:rsidP="006A7F69">
            <w:pPr>
              <w:jc w:val="center"/>
              <w:rPr>
                <w:rFonts w:ascii="Cambria" w:hAnsi="Cambria"/>
                <w:b/>
                <w:bCs/>
                <w:color w:val="000000"/>
                <w:sz w:val="15"/>
                <w:szCs w:val="15"/>
                <w:lang w:val="en-IE" w:eastAsia="es-ES"/>
              </w:rPr>
            </w:pPr>
          </w:p>
        </w:tc>
        <w:tc>
          <w:tcPr>
            <w:tcW w:w="174" w:type="pct"/>
            <w:tcBorders>
              <w:top w:val="single" w:sz="4" w:space="0" w:color="auto"/>
              <w:left w:val="single" w:sz="4" w:space="0" w:color="auto"/>
              <w:bottom w:val="single" w:sz="4" w:space="0" w:color="auto"/>
              <w:right w:val="single" w:sz="4" w:space="0" w:color="auto"/>
            </w:tcBorders>
          </w:tcPr>
          <w:p w14:paraId="1C73E2A8" w14:textId="77777777" w:rsidR="00C24FFE" w:rsidRPr="00272D71" w:rsidRDefault="00C24FFE" w:rsidP="006A7F69">
            <w:pPr>
              <w:jc w:val="center"/>
              <w:rPr>
                <w:rFonts w:ascii="Cambria" w:hAnsi="Cambria"/>
                <w:b/>
                <w:bCs/>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4CB1ABB" w14:textId="77777777" w:rsidR="00C24FFE" w:rsidRPr="00272D71" w:rsidRDefault="00C24FFE" w:rsidP="006A7F69">
            <w:pPr>
              <w:jc w:val="center"/>
              <w:rPr>
                <w:rFonts w:ascii="Cambria" w:hAnsi="Cambria"/>
                <w:b/>
                <w:bCs/>
                <w:color w:val="000000"/>
                <w:sz w:val="15"/>
                <w:szCs w:val="15"/>
                <w:lang w:val="en-IE"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1ECD3E4B" w14:textId="77777777" w:rsidR="00C24FFE" w:rsidRPr="00272D71" w:rsidRDefault="00C24FFE" w:rsidP="006A7F69">
            <w:pPr>
              <w:jc w:val="center"/>
              <w:rPr>
                <w:rFonts w:ascii="Cambria" w:hAnsi="Cambria"/>
                <w:b/>
                <w:bCs/>
                <w:color w:val="000000"/>
                <w:sz w:val="15"/>
                <w:szCs w:val="15"/>
                <w:lang w:val="en-IE"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42DB8C3A" w14:textId="77777777" w:rsidR="00C24FFE" w:rsidRPr="00272D71" w:rsidRDefault="00C24FFE" w:rsidP="006A7F69">
            <w:pPr>
              <w:jc w:val="center"/>
              <w:rPr>
                <w:rFonts w:ascii="Cambria" w:hAnsi="Cambria"/>
                <w:b/>
                <w:bCs/>
                <w:color w:val="000000"/>
                <w:sz w:val="15"/>
                <w:szCs w:val="15"/>
                <w:lang w:val="en-IE" w:eastAsia="es-ES"/>
              </w:rPr>
            </w:pPr>
          </w:p>
        </w:tc>
        <w:tc>
          <w:tcPr>
            <w:tcW w:w="180" w:type="pct"/>
            <w:tcBorders>
              <w:top w:val="single" w:sz="4" w:space="0" w:color="auto"/>
              <w:left w:val="single" w:sz="4" w:space="0" w:color="auto"/>
              <w:bottom w:val="single" w:sz="4" w:space="0" w:color="auto"/>
              <w:right w:val="single" w:sz="4" w:space="0" w:color="auto"/>
            </w:tcBorders>
            <w:noWrap/>
            <w:vAlign w:val="center"/>
            <w:hideMark/>
          </w:tcPr>
          <w:p w14:paraId="7B9F63C2" w14:textId="77777777" w:rsidR="00C24FFE" w:rsidRPr="00272D71" w:rsidRDefault="00C24FFE" w:rsidP="006A7F69">
            <w:pPr>
              <w:jc w:val="center"/>
              <w:rPr>
                <w:rFonts w:ascii="Cambria" w:hAnsi="Cambria"/>
                <w:b/>
                <w:bCs/>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CC30FC0" w14:textId="77777777" w:rsidR="00C24FFE" w:rsidRPr="00272D71" w:rsidRDefault="00C24FFE" w:rsidP="006A7F69">
            <w:pPr>
              <w:jc w:val="center"/>
              <w:rPr>
                <w:rFonts w:ascii="Cambria" w:hAnsi="Cambria"/>
                <w:b/>
                <w:bCs/>
                <w:color w:val="000000"/>
                <w:sz w:val="15"/>
                <w:szCs w:val="15"/>
                <w:lang w:val="en-IE"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23FFF68" w14:textId="77777777" w:rsidR="00C24FFE" w:rsidRPr="00272D71" w:rsidRDefault="00C24FFE" w:rsidP="006A7F69">
            <w:pPr>
              <w:jc w:val="center"/>
              <w:rPr>
                <w:rFonts w:ascii="Cambria" w:hAnsi="Cambria"/>
                <w:b/>
                <w:bCs/>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7C361DA2" w14:textId="77777777" w:rsidR="00C24FFE" w:rsidRPr="00272D71" w:rsidRDefault="00C24FFE" w:rsidP="006A7F69">
            <w:pPr>
              <w:jc w:val="center"/>
              <w:rPr>
                <w:rFonts w:ascii="Cambria" w:hAnsi="Cambria"/>
                <w:b/>
                <w:bCs/>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31BBC6C" w14:textId="77777777" w:rsidR="00C24FFE" w:rsidRPr="00272D71" w:rsidRDefault="00C24FFE" w:rsidP="006A7F69">
            <w:pPr>
              <w:jc w:val="center"/>
              <w:rPr>
                <w:rFonts w:ascii="Cambria" w:hAnsi="Cambria"/>
                <w:b/>
                <w:bCs/>
                <w:color w:val="000000"/>
                <w:sz w:val="15"/>
                <w:szCs w:val="15"/>
                <w:lang w:val="en-IE" w:eastAsia="es-ES"/>
              </w:rPr>
            </w:pPr>
          </w:p>
        </w:tc>
        <w:tc>
          <w:tcPr>
            <w:tcW w:w="136" w:type="pct"/>
            <w:tcBorders>
              <w:top w:val="single" w:sz="4" w:space="0" w:color="auto"/>
              <w:left w:val="single" w:sz="4" w:space="0" w:color="auto"/>
              <w:bottom w:val="single" w:sz="4" w:space="0" w:color="auto"/>
              <w:right w:val="single" w:sz="4" w:space="0" w:color="auto"/>
            </w:tcBorders>
          </w:tcPr>
          <w:p w14:paraId="1A185CB8" w14:textId="77777777" w:rsidR="00C24FFE" w:rsidRPr="00272D71" w:rsidRDefault="00C24FFE" w:rsidP="006A7F69">
            <w:pPr>
              <w:jc w:val="center"/>
              <w:rPr>
                <w:rFonts w:ascii="Cambria" w:hAnsi="Cambria"/>
                <w:b/>
                <w:bCs/>
                <w:color w:val="000000"/>
                <w:sz w:val="15"/>
                <w:szCs w:val="15"/>
                <w:lang w:val="en-IE"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3A9BE62" w14:textId="77777777" w:rsidR="00C24FFE" w:rsidRPr="00272D71" w:rsidRDefault="00C24FFE" w:rsidP="006A7F69">
            <w:pPr>
              <w:jc w:val="center"/>
              <w:rPr>
                <w:rFonts w:ascii="Cambria" w:hAnsi="Cambria"/>
                <w:b/>
                <w:bCs/>
                <w:color w:val="000000"/>
                <w:sz w:val="15"/>
                <w:szCs w:val="15"/>
                <w:lang w:val="en-IE" w:eastAsia="es-ES"/>
              </w:rPr>
            </w:pPr>
          </w:p>
        </w:tc>
        <w:tc>
          <w:tcPr>
            <w:tcW w:w="269" w:type="pct"/>
            <w:tcBorders>
              <w:top w:val="nil"/>
              <w:left w:val="single" w:sz="4" w:space="0" w:color="auto"/>
              <w:bottom w:val="single" w:sz="8" w:space="0" w:color="auto"/>
              <w:right w:val="single" w:sz="8" w:space="0" w:color="auto"/>
            </w:tcBorders>
            <w:vAlign w:val="center"/>
          </w:tcPr>
          <w:p w14:paraId="11F990A4" w14:textId="77777777" w:rsidR="00C24FFE" w:rsidRPr="00272D71" w:rsidRDefault="00C24FFE" w:rsidP="006A7F69">
            <w:pPr>
              <w:jc w:val="center"/>
              <w:rPr>
                <w:rFonts w:ascii="Cambria" w:hAnsi="Cambria"/>
                <w:b/>
                <w:bCs/>
                <w:color w:val="000000"/>
                <w:sz w:val="15"/>
                <w:szCs w:val="15"/>
                <w:lang w:val="en-IE" w:eastAsia="es-ES"/>
              </w:rPr>
            </w:pPr>
          </w:p>
        </w:tc>
      </w:tr>
      <w:tr w:rsidR="00C24FFE" w:rsidRPr="00272D71" w14:paraId="135C6571"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506237D9" w14:textId="77777777" w:rsidR="00C24FFE" w:rsidRPr="00272D71" w:rsidRDefault="00C24FFE" w:rsidP="006A7F69">
            <w:pPr>
              <w:rPr>
                <w:rFonts w:ascii="Cambria" w:hAnsi="Cambria"/>
                <w:bCs/>
                <w:color w:val="000000"/>
                <w:sz w:val="15"/>
                <w:szCs w:val="15"/>
                <w:lang w:eastAsia="es-ES"/>
              </w:rPr>
            </w:pPr>
            <w:r w:rsidRPr="00272D71">
              <w:rPr>
                <w:rFonts w:ascii="Cambria" w:eastAsia="MS Gothic" w:hAnsi="Cambria"/>
                <w:color w:val="000000"/>
                <w:sz w:val="15"/>
                <w:szCs w:val="15"/>
                <w:lang w:eastAsia="ja-JP"/>
              </w:rPr>
              <w:t>Limite de capture initiale de thon obèse</w:t>
            </w:r>
            <w:r w:rsidRPr="00272D71">
              <w:rPr>
                <w:rFonts w:ascii="Cambria" w:eastAsia="MS Gothic" w:hAnsi="Cambria"/>
                <w:color w:val="000000"/>
                <w:sz w:val="15"/>
                <w:szCs w:val="15"/>
                <w:vertAlign w:val="superscript"/>
                <w:lang w:eastAsia="ja-JP"/>
              </w:rPr>
              <w:t>2</w:t>
            </w:r>
          </w:p>
        </w:tc>
        <w:tc>
          <w:tcPr>
            <w:tcW w:w="160" w:type="pct"/>
            <w:tcBorders>
              <w:top w:val="single" w:sz="4" w:space="0" w:color="auto"/>
              <w:left w:val="single" w:sz="4" w:space="0" w:color="auto"/>
              <w:bottom w:val="single" w:sz="4" w:space="0" w:color="auto"/>
              <w:right w:val="single" w:sz="4" w:space="0" w:color="auto"/>
            </w:tcBorders>
          </w:tcPr>
          <w:p w14:paraId="6305540D"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5E7656DB"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7CEEEB1E"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74BEDCC0"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9279F85"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01F8F33"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5C58838"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607AD5F"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F931E55"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69FF706D"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078905BB"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EAD7B46"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505F09F1"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690D3066"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3A06AEB1"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D689CE3"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157691D"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31683D4D"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7047C8E"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522B154C"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9DCE9E9"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0B067FAA" w14:textId="77777777" w:rsidR="00C24FFE" w:rsidRPr="00272D71" w:rsidRDefault="00C24FFE" w:rsidP="006A7F69">
            <w:pPr>
              <w:jc w:val="center"/>
              <w:rPr>
                <w:rFonts w:ascii="Cambria" w:hAnsi="Cambria"/>
                <w:color w:val="000000"/>
                <w:sz w:val="15"/>
                <w:szCs w:val="15"/>
                <w:lang w:eastAsia="es-ES"/>
              </w:rPr>
            </w:pPr>
          </w:p>
        </w:tc>
      </w:tr>
      <w:tr w:rsidR="00C24FFE" w:rsidRPr="00272D71" w14:paraId="38A0A2FE"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5AAC5ADE" w14:textId="77777777" w:rsidR="00C24FFE" w:rsidRPr="00272D71" w:rsidRDefault="00C24FFE" w:rsidP="006A7F69">
            <w:pPr>
              <w:rPr>
                <w:rFonts w:ascii="Cambria" w:hAnsi="Cambria"/>
                <w:bCs/>
                <w:color w:val="000000"/>
                <w:sz w:val="15"/>
                <w:szCs w:val="15"/>
                <w:lang w:eastAsia="es-ES"/>
              </w:rPr>
            </w:pPr>
            <w:r w:rsidRPr="00272D71">
              <w:rPr>
                <w:rFonts w:ascii="Cambria" w:eastAsia="MS Gothic" w:hAnsi="Cambria"/>
                <w:color w:val="000000"/>
                <w:sz w:val="15"/>
                <w:szCs w:val="15"/>
                <w:lang w:eastAsia="ja-JP"/>
              </w:rPr>
              <w:t>Transferts de possibilités de pêche de thon obèse à xxx (le cas échéant)*</w:t>
            </w:r>
          </w:p>
        </w:tc>
        <w:tc>
          <w:tcPr>
            <w:tcW w:w="160" w:type="pct"/>
            <w:tcBorders>
              <w:top w:val="single" w:sz="4" w:space="0" w:color="auto"/>
              <w:left w:val="single" w:sz="4" w:space="0" w:color="auto"/>
              <w:bottom w:val="single" w:sz="4" w:space="0" w:color="auto"/>
              <w:right w:val="single" w:sz="4" w:space="0" w:color="auto"/>
            </w:tcBorders>
          </w:tcPr>
          <w:p w14:paraId="2126E70B"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6C7A5627"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2C48091C"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62924339"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2029C98F"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E264358"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CF2835A"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EA5DB41"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5BD911FF"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3194451F"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202C75CE"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4B01482"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520FB3AA"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3F6C64F0"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3C691F68"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7E6B8EB"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950C492"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0A91ED88"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B5241BE"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3DB0C681"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1BC0A58"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65E5B6BF" w14:textId="77777777" w:rsidR="00C24FFE" w:rsidRPr="00272D71" w:rsidRDefault="00C24FFE" w:rsidP="006A7F69">
            <w:pPr>
              <w:jc w:val="center"/>
              <w:rPr>
                <w:rFonts w:ascii="Cambria" w:hAnsi="Cambria"/>
                <w:color w:val="000000"/>
                <w:sz w:val="15"/>
                <w:szCs w:val="15"/>
                <w:lang w:eastAsia="es-ES"/>
              </w:rPr>
            </w:pPr>
          </w:p>
        </w:tc>
      </w:tr>
      <w:tr w:rsidR="00C24FFE" w:rsidRPr="00272D71" w14:paraId="43687E79"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tcPr>
          <w:p w14:paraId="0599A971" w14:textId="77777777" w:rsidR="00C24FFE" w:rsidRPr="00272D71" w:rsidRDefault="00C24FFE" w:rsidP="006A7F69">
            <w:pPr>
              <w:rPr>
                <w:rFonts w:ascii="Cambria" w:hAnsi="Cambria"/>
                <w:bCs/>
                <w:color w:val="000000"/>
                <w:sz w:val="15"/>
                <w:szCs w:val="15"/>
                <w:lang w:eastAsia="es-ES"/>
              </w:rPr>
            </w:pPr>
            <w:r w:rsidRPr="00272D71">
              <w:rPr>
                <w:rFonts w:ascii="Cambria" w:eastAsia="MS Gothic" w:hAnsi="Cambria"/>
                <w:color w:val="000000"/>
                <w:sz w:val="15"/>
                <w:szCs w:val="15"/>
                <w:lang w:eastAsia="ja-JP"/>
              </w:rPr>
              <w:t>Transferts de possibilités de pêche de thon obèse reçus de XXX (si applicable)*</w:t>
            </w:r>
          </w:p>
        </w:tc>
        <w:tc>
          <w:tcPr>
            <w:tcW w:w="160" w:type="pct"/>
            <w:tcBorders>
              <w:top w:val="single" w:sz="4" w:space="0" w:color="auto"/>
              <w:left w:val="single" w:sz="4" w:space="0" w:color="auto"/>
              <w:bottom w:val="single" w:sz="4" w:space="0" w:color="auto"/>
              <w:right w:val="single" w:sz="4" w:space="0" w:color="auto"/>
            </w:tcBorders>
          </w:tcPr>
          <w:p w14:paraId="73060C3F"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4A10AF91"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7D2C300E"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tcPr>
          <w:p w14:paraId="233C75E2"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61832F0C"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00B0D84C"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B669588"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983458B"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C0FC13F"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137564A8"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19A3418C"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27165A66"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1F96B9EC"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7467556B"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tcPr>
          <w:p w14:paraId="3B44DD09"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BE08327"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4F1443B0"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7758C94"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39EFB35"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1517FA3F"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3E7FC22"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05C07581" w14:textId="77777777" w:rsidR="00C24FFE" w:rsidRPr="00272D71" w:rsidRDefault="00C24FFE" w:rsidP="006A7F69">
            <w:pPr>
              <w:jc w:val="center"/>
              <w:rPr>
                <w:rFonts w:ascii="Cambria" w:hAnsi="Cambria"/>
                <w:color w:val="000000"/>
                <w:sz w:val="15"/>
                <w:szCs w:val="15"/>
                <w:lang w:eastAsia="es-ES"/>
              </w:rPr>
            </w:pPr>
          </w:p>
        </w:tc>
      </w:tr>
      <w:tr w:rsidR="00C24FFE" w:rsidRPr="00272D71" w14:paraId="1C982AE0" w14:textId="77777777" w:rsidTr="006A7F69">
        <w:trPr>
          <w:trHeight w:val="227"/>
        </w:trPr>
        <w:tc>
          <w:tcPr>
            <w:tcW w:w="1328" w:type="pct"/>
            <w:tcBorders>
              <w:top w:val="nil"/>
              <w:left w:val="single" w:sz="8" w:space="0" w:color="auto"/>
              <w:bottom w:val="single" w:sz="8" w:space="0" w:color="auto"/>
              <w:right w:val="single" w:sz="4" w:space="0" w:color="auto"/>
            </w:tcBorders>
            <w:noWrap/>
            <w:vAlign w:val="center"/>
            <w:hideMark/>
          </w:tcPr>
          <w:p w14:paraId="1AC8D308" w14:textId="77777777" w:rsidR="00C24FFE" w:rsidRPr="00272D71" w:rsidRDefault="00C24FFE" w:rsidP="006A7F69">
            <w:pPr>
              <w:rPr>
                <w:rFonts w:ascii="Cambria" w:hAnsi="Cambria"/>
                <w:bCs/>
                <w:color w:val="000000"/>
                <w:sz w:val="15"/>
                <w:szCs w:val="15"/>
                <w:lang w:eastAsia="es-ES"/>
              </w:rPr>
            </w:pPr>
            <w:r w:rsidRPr="00272D71">
              <w:rPr>
                <w:rFonts w:ascii="Cambria" w:eastAsia="MS Gothic" w:hAnsi="Cambria"/>
                <w:color w:val="000000"/>
                <w:sz w:val="15"/>
                <w:szCs w:val="15"/>
                <w:lang w:eastAsia="ja-JP"/>
              </w:rPr>
              <w:t>Limite de capture ajustée de thon obèse (le cas échéant)</w:t>
            </w:r>
            <w:r w:rsidRPr="00272D71">
              <w:rPr>
                <w:rFonts w:ascii="Cambria" w:eastAsia="MS Gothic" w:hAnsi="Cambria"/>
                <w:color w:val="000000"/>
                <w:sz w:val="15"/>
                <w:szCs w:val="15"/>
                <w:vertAlign w:val="superscript"/>
                <w:lang w:eastAsia="ja-JP"/>
              </w:rPr>
              <w:t>3*</w:t>
            </w:r>
          </w:p>
        </w:tc>
        <w:tc>
          <w:tcPr>
            <w:tcW w:w="160" w:type="pct"/>
            <w:tcBorders>
              <w:top w:val="single" w:sz="4" w:space="0" w:color="auto"/>
              <w:left w:val="single" w:sz="4" w:space="0" w:color="auto"/>
              <w:bottom w:val="single" w:sz="4" w:space="0" w:color="auto"/>
              <w:right w:val="single" w:sz="4" w:space="0" w:color="auto"/>
            </w:tcBorders>
          </w:tcPr>
          <w:p w14:paraId="2554A30A" w14:textId="77777777" w:rsidR="00C24FFE" w:rsidRPr="00272D71" w:rsidRDefault="00C24FFE" w:rsidP="006A7F69">
            <w:pPr>
              <w:jc w:val="center"/>
              <w:rPr>
                <w:rFonts w:ascii="Cambria" w:hAnsi="Cambria"/>
                <w:color w:val="000000"/>
                <w:sz w:val="15"/>
                <w:szCs w:val="15"/>
                <w:lang w:eastAsia="es-ES"/>
              </w:rPr>
            </w:pPr>
          </w:p>
        </w:tc>
        <w:tc>
          <w:tcPr>
            <w:tcW w:w="175" w:type="pct"/>
            <w:tcBorders>
              <w:top w:val="single" w:sz="4" w:space="0" w:color="auto"/>
              <w:left w:val="single" w:sz="4" w:space="0" w:color="auto"/>
              <w:bottom w:val="single" w:sz="4" w:space="0" w:color="auto"/>
              <w:right w:val="single" w:sz="4" w:space="0" w:color="auto"/>
            </w:tcBorders>
          </w:tcPr>
          <w:p w14:paraId="3AFF74E6" w14:textId="77777777" w:rsidR="00C24FFE" w:rsidRPr="00272D71" w:rsidRDefault="00C24FFE" w:rsidP="006A7F69">
            <w:pPr>
              <w:jc w:val="center"/>
              <w:rPr>
                <w:rFonts w:ascii="Cambria" w:hAnsi="Cambria"/>
                <w:color w:val="000000"/>
                <w:sz w:val="15"/>
                <w:szCs w:val="15"/>
                <w:lang w:eastAsia="es-ES"/>
              </w:rPr>
            </w:pPr>
          </w:p>
        </w:tc>
        <w:tc>
          <w:tcPr>
            <w:tcW w:w="149" w:type="pct"/>
            <w:tcBorders>
              <w:top w:val="single" w:sz="4" w:space="0" w:color="auto"/>
              <w:left w:val="single" w:sz="4" w:space="0" w:color="auto"/>
              <w:bottom w:val="single" w:sz="4" w:space="0" w:color="auto"/>
              <w:right w:val="single" w:sz="4" w:space="0" w:color="auto"/>
            </w:tcBorders>
            <w:vAlign w:val="center"/>
          </w:tcPr>
          <w:p w14:paraId="75347338"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noWrap/>
            <w:vAlign w:val="center"/>
            <w:hideMark/>
          </w:tcPr>
          <w:p w14:paraId="7835191C"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hideMark/>
          </w:tcPr>
          <w:p w14:paraId="28114B6C"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3A8738A4"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7094AD36"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12C5F551"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vAlign w:val="center"/>
          </w:tcPr>
          <w:p w14:paraId="4F60F247" w14:textId="77777777" w:rsidR="00C24FFE" w:rsidRPr="00272D71" w:rsidRDefault="00C24FFE" w:rsidP="006A7F69">
            <w:pPr>
              <w:jc w:val="center"/>
              <w:rPr>
                <w:rFonts w:ascii="Cambria" w:hAnsi="Cambria"/>
                <w:color w:val="000000"/>
                <w:sz w:val="15"/>
                <w:szCs w:val="15"/>
                <w:lang w:eastAsia="es-ES"/>
              </w:rPr>
            </w:pPr>
          </w:p>
        </w:tc>
        <w:tc>
          <w:tcPr>
            <w:tcW w:w="162" w:type="pct"/>
            <w:tcBorders>
              <w:top w:val="single" w:sz="4" w:space="0" w:color="auto"/>
              <w:left w:val="single" w:sz="4" w:space="0" w:color="auto"/>
              <w:bottom w:val="single" w:sz="4" w:space="0" w:color="auto"/>
              <w:right w:val="single" w:sz="4" w:space="0" w:color="auto"/>
            </w:tcBorders>
          </w:tcPr>
          <w:p w14:paraId="553B5D11" w14:textId="77777777" w:rsidR="00C24FFE" w:rsidRPr="00272D71" w:rsidRDefault="00C24FFE" w:rsidP="006A7F69">
            <w:pPr>
              <w:jc w:val="center"/>
              <w:rPr>
                <w:rFonts w:ascii="Cambria" w:hAnsi="Cambria"/>
                <w:color w:val="000000"/>
                <w:sz w:val="15"/>
                <w:szCs w:val="15"/>
                <w:lang w:eastAsia="es-ES"/>
              </w:rPr>
            </w:pPr>
          </w:p>
        </w:tc>
        <w:tc>
          <w:tcPr>
            <w:tcW w:w="174" w:type="pct"/>
            <w:tcBorders>
              <w:top w:val="single" w:sz="4" w:space="0" w:color="auto"/>
              <w:left w:val="single" w:sz="4" w:space="0" w:color="auto"/>
              <w:bottom w:val="single" w:sz="4" w:space="0" w:color="auto"/>
              <w:right w:val="single" w:sz="4" w:space="0" w:color="auto"/>
            </w:tcBorders>
          </w:tcPr>
          <w:p w14:paraId="616E35C2"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5C11327C" w14:textId="77777777" w:rsidR="00C24FFE" w:rsidRPr="00272D71" w:rsidRDefault="00C24FFE" w:rsidP="006A7F69">
            <w:pPr>
              <w:jc w:val="center"/>
              <w:rPr>
                <w:rFonts w:ascii="Cambria" w:hAnsi="Cambria"/>
                <w:color w:val="000000"/>
                <w:sz w:val="15"/>
                <w:szCs w:val="15"/>
                <w:lang w:eastAsia="es-ES"/>
              </w:rPr>
            </w:pPr>
          </w:p>
        </w:tc>
        <w:tc>
          <w:tcPr>
            <w:tcW w:w="179" w:type="pct"/>
            <w:tcBorders>
              <w:top w:val="single" w:sz="4" w:space="0" w:color="auto"/>
              <w:left w:val="single" w:sz="4" w:space="0" w:color="auto"/>
              <w:bottom w:val="single" w:sz="4" w:space="0" w:color="auto"/>
              <w:right w:val="single" w:sz="4" w:space="0" w:color="auto"/>
            </w:tcBorders>
            <w:vAlign w:val="center"/>
          </w:tcPr>
          <w:p w14:paraId="1ACAA52D"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hideMark/>
          </w:tcPr>
          <w:p w14:paraId="6B2F78ED" w14:textId="77777777" w:rsidR="00C24FFE" w:rsidRPr="00272D71" w:rsidRDefault="00C24FFE" w:rsidP="006A7F69">
            <w:pPr>
              <w:jc w:val="center"/>
              <w:rPr>
                <w:rFonts w:ascii="Cambria" w:hAnsi="Cambria"/>
                <w:color w:val="000000"/>
                <w:sz w:val="15"/>
                <w:szCs w:val="15"/>
                <w:lang w:eastAsia="es-ES"/>
              </w:rPr>
            </w:pPr>
          </w:p>
        </w:tc>
        <w:tc>
          <w:tcPr>
            <w:tcW w:w="180" w:type="pct"/>
            <w:tcBorders>
              <w:top w:val="single" w:sz="4" w:space="0" w:color="auto"/>
              <w:left w:val="single" w:sz="4" w:space="0" w:color="auto"/>
              <w:bottom w:val="single" w:sz="4" w:space="0" w:color="auto"/>
              <w:right w:val="single" w:sz="4" w:space="0" w:color="auto"/>
            </w:tcBorders>
            <w:vAlign w:val="center"/>
            <w:hideMark/>
          </w:tcPr>
          <w:p w14:paraId="173F042D"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678FF15C" w14:textId="77777777" w:rsidR="00C24FFE" w:rsidRPr="00272D71" w:rsidRDefault="00C24FFE" w:rsidP="006A7F69">
            <w:pPr>
              <w:jc w:val="center"/>
              <w:rPr>
                <w:rFonts w:ascii="Cambria" w:hAnsi="Cambria"/>
                <w:color w:val="000000"/>
                <w:sz w:val="15"/>
                <w:szCs w:val="15"/>
                <w:lang w:eastAsia="es-ES"/>
              </w:rPr>
            </w:pPr>
          </w:p>
        </w:tc>
        <w:tc>
          <w:tcPr>
            <w:tcW w:w="178" w:type="pct"/>
            <w:tcBorders>
              <w:top w:val="single" w:sz="4" w:space="0" w:color="auto"/>
              <w:left w:val="single" w:sz="4" w:space="0" w:color="auto"/>
              <w:bottom w:val="single" w:sz="4" w:space="0" w:color="auto"/>
              <w:right w:val="single" w:sz="4" w:space="0" w:color="auto"/>
            </w:tcBorders>
            <w:vAlign w:val="center"/>
          </w:tcPr>
          <w:p w14:paraId="182B4D69"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504579B4"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145ACFF3" w14:textId="77777777" w:rsidR="00C24FFE" w:rsidRPr="00272D71" w:rsidRDefault="00C24FFE" w:rsidP="006A7F69">
            <w:pPr>
              <w:jc w:val="center"/>
              <w:rPr>
                <w:rFonts w:ascii="Cambria" w:hAnsi="Cambria"/>
                <w:color w:val="000000"/>
                <w:sz w:val="15"/>
                <w:szCs w:val="15"/>
                <w:lang w:eastAsia="es-ES"/>
              </w:rPr>
            </w:pPr>
          </w:p>
        </w:tc>
        <w:tc>
          <w:tcPr>
            <w:tcW w:w="136" w:type="pct"/>
            <w:tcBorders>
              <w:top w:val="single" w:sz="4" w:space="0" w:color="auto"/>
              <w:left w:val="single" w:sz="4" w:space="0" w:color="auto"/>
              <w:bottom w:val="single" w:sz="4" w:space="0" w:color="auto"/>
              <w:right w:val="single" w:sz="4" w:space="0" w:color="auto"/>
            </w:tcBorders>
          </w:tcPr>
          <w:p w14:paraId="7AE863C8" w14:textId="77777777" w:rsidR="00C24FFE" w:rsidRPr="00272D71" w:rsidRDefault="00C24FFE" w:rsidP="006A7F69">
            <w:pPr>
              <w:jc w:val="center"/>
              <w:rPr>
                <w:rFonts w:ascii="Cambria" w:hAnsi="Cambria"/>
                <w:color w:val="000000"/>
                <w:sz w:val="15"/>
                <w:szCs w:val="15"/>
                <w:lang w:eastAsia="es-ES"/>
              </w:rPr>
            </w:pPr>
          </w:p>
        </w:tc>
        <w:tc>
          <w:tcPr>
            <w:tcW w:w="134" w:type="pct"/>
            <w:tcBorders>
              <w:top w:val="single" w:sz="4" w:space="0" w:color="auto"/>
              <w:left w:val="single" w:sz="4" w:space="0" w:color="auto"/>
              <w:bottom w:val="single" w:sz="4" w:space="0" w:color="auto"/>
              <w:right w:val="single" w:sz="4" w:space="0" w:color="auto"/>
            </w:tcBorders>
            <w:vAlign w:val="center"/>
          </w:tcPr>
          <w:p w14:paraId="4048ECF0" w14:textId="77777777" w:rsidR="00C24FFE" w:rsidRPr="00272D71" w:rsidRDefault="00C24FFE" w:rsidP="006A7F69">
            <w:pPr>
              <w:jc w:val="center"/>
              <w:rPr>
                <w:rFonts w:ascii="Cambria" w:hAnsi="Cambria"/>
                <w:color w:val="000000"/>
                <w:sz w:val="15"/>
                <w:szCs w:val="15"/>
                <w:lang w:eastAsia="es-ES"/>
              </w:rPr>
            </w:pPr>
          </w:p>
        </w:tc>
        <w:tc>
          <w:tcPr>
            <w:tcW w:w="269" w:type="pct"/>
            <w:tcBorders>
              <w:top w:val="nil"/>
              <w:left w:val="single" w:sz="4" w:space="0" w:color="auto"/>
              <w:bottom w:val="single" w:sz="8" w:space="0" w:color="auto"/>
              <w:right w:val="single" w:sz="8" w:space="0" w:color="auto"/>
            </w:tcBorders>
            <w:vAlign w:val="center"/>
          </w:tcPr>
          <w:p w14:paraId="48B681A3" w14:textId="77777777" w:rsidR="00C24FFE" w:rsidRPr="00272D71" w:rsidRDefault="00C24FFE" w:rsidP="006A7F69">
            <w:pPr>
              <w:jc w:val="center"/>
              <w:rPr>
                <w:rFonts w:ascii="Cambria" w:hAnsi="Cambria"/>
                <w:color w:val="000000"/>
                <w:sz w:val="15"/>
                <w:szCs w:val="15"/>
                <w:lang w:eastAsia="es-ES"/>
              </w:rPr>
            </w:pPr>
          </w:p>
        </w:tc>
      </w:tr>
    </w:tbl>
    <w:p w14:paraId="14B192FE" w14:textId="77777777" w:rsidR="00C24FFE" w:rsidRPr="00272D71" w:rsidRDefault="00C24FFE" w:rsidP="00C24FFE">
      <w:pPr>
        <w:widowControl w:val="0"/>
        <w:jc w:val="both"/>
        <w:rPr>
          <w:rFonts w:ascii="Cambria" w:eastAsia="MS Gothic" w:hAnsi="Cambria"/>
          <w:sz w:val="15"/>
          <w:szCs w:val="15"/>
          <w:lang w:eastAsia="ja-JP"/>
        </w:rPr>
      </w:pPr>
      <w:r w:rsidRPr="00272D71">
        <w:rPr>
          <w:rFonts w:ascii="Cambria" w:eastAsia="MS Gothic" w:hAnsi="Cambria"/>
          <w:sz w:val="15"/>
          <w:szCs w:val="15"/>
          <w:lang w:eastAsia="ja-JP"/>
        </w:rPr>
        <w:t>* Ne s'applique qu'aux CPC des catégories A et B visées par la Recommandation en question. Quantités exprimées en tonnes.</w:t>
      </w:r>
    </w:p>
    <w:p w14:paraId="7B60D5EA" w14:textId="77777777" w:rsidR="00C24FFE" w:rsidRPr="00272D71" w:rsidRDefault="00C24FFE" w:rsidP="00C24FFE">
      <w:pPr>
        <w:widowControl w:val="0"/>
        <w:jc w:val="both"/>
        <w:rPr>
          <w:rFonts w:ascii="Cambria" w:eastAsia="MS Gothic" w:hAnsi="Cambria"/>
          <w:sz w:val="15"/>
          <w:szCs w:val="15"/>
          <w:lang w:eastAsia="ja-JP"/>
        </w:rPr>
      </w:pPr>
      <w:r w:rsidRPr="00272D71">
        <w:rPr>
          <w:rFonts w:ascii="Cambria" w:eastAsia="MS Gothic" w:hAnsi="Cambria"/>
          <w:sz w:val="15"/>
          <w:szCs w:val="15"/>
          <w:vertAlign w:val="superscript"/>
          <w:lang w:eastAsia="ja-JP"/>
        </w:rPr>
        <w:t>1</w:t>
      </w:r>
      <w:r w:rsidRPr="00272D71">
        <w:rPr>
          <w:rFonts w:ascii="Cambria" w:eastAsia="MS Gothic" w:hAnsi="Cambria"/>
          <w:sz w:val="15"/>
          <w:szCs w:val="15"/>
          <w:vertAlign w:val="subscript"/>
          <w:lang w:eastAsia="ja-JP"/>
        </w:rPr>
        <w:t xml:space="preserve"> </w:t>
      </w:r>
      <w:r w:rsidRPr="00272D71">
        <w:rPr>
          <w:rFonts w:ascii="Cambria" w:eastAsia="MS Gothic" w:hAnsi="Cambria"/>
          <w:sz w:val="15"/>
          <w:szCs w:val="15"/>
          <w:lang w:eastAsia="ja-JP"/>
        </w:rPr>
        <w:t xml:space="preserve">Années de référence : 2019 et 2025. Paragraphe 27 de la </w:t>
      </w:r>
      <w:hyperlink r:id="rId71" w:history="1">
        <w:r w:rsidRPr="00272D71">
          <w:rPr>
            <w:rStyle w:val="Hyperlink"/>
            <w:rFonts w:ascii="Cambria" w:eastAsia="MS Gothic" w:hAnsi="Cambria"/>
            <w:sz w:val="15"/>
            <w:szCs w:val="15"/>
            <w:u w:val="none"/>
            <w:lang w:eastAsia="ja-JP"/>
          </w:rPr>
          <w:t>Rec. 24-01.</w:t>
        </w:r>
      </w:hyperlink>
      <w:r w:rsidRPr="00272D71">
        <w:rPr>
          <w:rFonts w:ascii="Cambria" w:eastAsia="MS Gothic" w:hAnsi="Cambria"/>
          <w:sz w:val="15"/>
          <w:szCs w:val="15"/>
          <w:lang w:eastAsia="ja-JP"/>
        </w:rPr>
        <w:t xml:space="preserve"> </w:t>
      </w:r>
    </w:p>
    <w:p w14:paraId="4CFB6253" w14:textId="77777777" w:rsidR="00C24FFE" w:rsidRPr="00272D71" w:rsidRDefault="00C24FFE" w:rsidP="00C24FFE">
      <w:pPr>
        <w:widowControl w:val="0"/>
        <w:jc w:val="both"/>
        <w:rPr>
          <w:rFonts w:ascii="Cambria" w:eastAsia="MS Gothic" w:hAnsi="Cambria"/>
          <w:sz w:val="15"/>
          <w:szCs w:val="15"/>
          <w:lang w:eastAsia="ja-JP"/>
        </w:rPr>
      </w:pPr>
      <w:r w:rsidRPr="00272D71">
        <w:rPr>
          <w:rFonts w:ascii="Cambria" w:eastAsia="MS Gothic" w:hAnsi="Cambria"/>
          <w:sz w:val="15"/>
          <w:szCs w:val="15"/>
          <w:vertAlign w:val="superscript"/>
          <w:lang w:eastAsia="ja-JP"/>
        </w:rPr>
        <w:t>2</w:t>
      </w:r>
      <w:r w:rsidRPr="00272D71">
        <w:rPr>
          <w:rFonts w:ascii="Cambria" w:eastAsia="MS Gothic" w:hAnsi="Cambria"/>
          <w:sz w:val="15"/>
          <w:szCs w:val="15"/>
          <w:lang w:eastAsia="ja-JP"/>
        </w:rPr>
        <w:t xml:space="preserve"> La « limite de capture initiale» fait référence à la limite de capture applicable à une CPC en vertu de la Recommandation pertinente. </w:t>
      </w:r>
    </w:p>
    <w:p w14:paraId="62F7EEC7" w14:textId="77777777" w:rsidR="00C24FFE" w:rsidRPr="00272D71" w:rsidRDefault="00C24FFE" w:rsidP="00C24FFE">
      <w:pPr>
        <w:widowControl w:val="0"/>
        <w:jc w:val="both"/>
        <w:rPr>
          <w:rFonts w:ascii="Cambria" w:eastAsia="MS Gothic" w:hAnsi="Cambria"/>
          <w:sz w:val="15"/>
          <w:szCs w:val="15"/>
          <w:lang w:eastAsia="ja-JP"/>
        </w:rPr>
      </w:pPr>
      <w:r w:rsidRPr="00272D71">
        <w:rPr>
          <w:rFonts w:ascii="Cambria" w:eastAsia="MS Gothic" w:hAnsi="Cambria"/>
          <w:sz w:val="15"/>
          <w:szCs w:val="15"/>
          <w:vertAlign w:val="superscript"/>
          <w:lang w:eastAsia="ja-JP"/>
        </w:rPr>
        <w:t>3</w:t>
      </w:r>
      <w:r w:rsidRPr="00272D71">
        <w:rPr>
          <w:rFonts w:ascii="Cambria" w:eastAsia="MS Gothic" w:hAnsi="Cambria"/>
          <w:sz w:val="15"/>
          <w:szCs w:val="15"/>
          <w:vertAlign w:val="subscript"/>
          <w:lang w:eastAsia="ja-JP"/>
        </w:rPr>
        <w:t xml:space="preserve"> </w:t>
      </w:r>
      <w:r w:rsidRPr="00272D71">
        <w:rPr>
          <w:rFonts w:ascii="Cambria" w:eastAsia="MS Gothic" w:hAnsi="Cambria"/>
          <w:sz w:val="15"/>
          <w:szCs w:val="15"/>
          <w:lang w:eastAsia="ja-JP"/>
        </w:rPr>
        <w:t xml:space="preserve">La « limite de capture ajustée » est calculée comme suit : la « limite de capture initiale » plus ou moins les transferts de possibilités de pêche reçus ou effectués, plus tout report de la limite de capture ajustée (ajustée en fonction des surconsommations ou des sous-consommations, hors transferts) de l'année précédente ou de l'année antérieure, moins toute surconsommation potentielle [AQ = IQ ± Transferts + Report - surconsommation]. </w:t>
      </w:r>
    </w:p>
    <w:p w14:paraId="5C904652" w14:textId="77777777" w:rsidR="00C24FFE" w:rsidRPr="00594BCB" w:rsidRDefault="00C24FFE" w:rsidP="00C24FFE">
      <w:pPr>
        <w:widowControl w:val="0"/>
        <w:jc w:val="both"/>
        <w:rPr>
          <w:rFonts w:ascii="Cambria" w:eastAsia="MS Gothic" w:hAnsi="Cambria"/>
          <w:sz w:val="15"/>
          <w:szCs w:val="15"/>
          <w:lang w:eastAsia="ja-JP"/>
        </w:rPr>
        <w:sectPr w:rsidR="00C24FFE" w:rsidRPr="00594BCB" w:rsidSect="00C24FFE">
          <w:headerReference w:type="even" r:id="rId72"/>
          <w:headerReference w:type="default" r:id="rId73"/>
          <w:footerReference w:type="even" r:id="rId74"/>
          <w:footerReference w:type="default" r:id="rId75"/>
          <w:headerReference w:type="first" r:id="rId76"/>
          <w:footerReference w:type="first" r:id="rId77"/>
          <w:pgSz w:w="16838" w:h="11906" w:orient="landscape" w:code="9"/>
          <w:pgMar w:top="1418" w:right="1418" w:bottom="1418" w:left="1418" w:header="851" w:footer="1134" w:gutter="0"/>
          <w:cols w:space="708"/>
          <w:docGrid w:linePitch="360"/>
        </w:sectPr>
      </w:pPr>
      <w:r w:rsidRPr="00272D71">
        <w:rPr>
          <w:rFonts w:ascii="Cambria" w:eastAsia="MS Gothic" w:hAnsi="Cambria"/>
          <w:sz w:val="15"/>
          <w:szCs w:val="15"/>
          <w:vertAlign w:val="superscript"/>
          <w:lang w:eastAsia="ja-JP"/>
        </w:rPr>
        <w:t>4</w:t>
      </w:r>
      <w:r w:rsidRPr="00272D71">
        <w:rPr>
          <w:rFonts w:ascii="Cambria" w:eastAsia="MS Gothic" w:hAnsi="Cambria"/>
          <w:sz w:val="15"/>
          <w:szCs w:val="15"/>
          <w:lang w:eastAsia="ja-JP"/>
        </w:rPr>
        <w:t xml:space="preserve"> Conformément à la Recommandation pertinente, en ce qui concerne les senneurs, la capacité du navire doit être indiquée en TJB ou, si possible, en TB. La capacité de transport de poissons doit être indiquée en tonnes métriques.</w:t>
      </w:r>
    </w:p>
    <w:p w14:paraId="354BE168" w14:textId="77777777" w:rsidR="00593AA0" w:rsidRPr="00594BCB" w:rsidRDefault="00593AA0" w:rsidP="00593AA0">
      <w:pPr>
        <w:jc w:val="both"/>
        <w:rPr>
          <w:rFonts w:ascii="Cambria" w:hAnsi="Cambria"/>
          <w:sz w:val="20"/>
        </w:rPr>
      </w:pPr>
    </w:p>
    <w:sectPr w:rsidR="00593AA0" w:rsidRPr="00594BCB" w:rsidSect="00593AA0">
      <w:pgSz w:w="11906" w:h="16838" w:code="9"/>
      <w:pgMar w:top="1418" w:right="1418" w:bottom="1418" w:left="1418" w:header="851" w:footer="113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Dorothee Pinet" w:date="2026-10-05T16:24:00Z" w:initials="DP">
    <w:p w14:paraId="15858C81" w14:textId="77777777" w:rsidR="00481606" w:rsidRDefault="00481606" w:rsidP="00481606">
      <w:pPr>
        <w:pStyle w:val="CommentText"/>
      </w:pPr>
      <w:r>
        <w:rPr>
          <w:rStyle w:val="CommentReference"/>
        </w:rPr>
        <w:annotationRef/>
      </w:r>
      <w:r>
        <w:t>UE: ajout de “pratiques d’affrètement” à la liste</w:t>
      </w:r>
    </w:p>
  </w:comment>
  <w:comment w:id="5" w:author="Dorothee Pinet" w:date="2026-10-05T16:26:00Z" w:initials="DP">
    <w:p w14:paraId="559C452E" w14:textId="77777777" w:rsidR="000E0A2F" w:rsidRDefault="000E0A2F" w:rsidP="000E0A2F">
      <w:pPr>
        <w:pStyle w:val="CommentText"/>
      </w:pPr>
      <w:r>
        <w:rPr>
          <w:rStyle w:val="CommentReference"/>
        </w:rPr>
        <w:annotationRef/>
      </w:r>
      <w:r>
        <w:t>UE: Cela ne concerne que les navires de support, n'est-ce pas ? Ce n'est pas clair d'après le tableau tel qu'il se présente actuellement.</w:t>
      </w:r>
    </w:p>
  </w:comment>
  <w:comment w:id="6" w:author="Dorothee Pinet" w:date="2026-10-05T16:27:00Z" w:initials="DP">
    <w:p w14:paraId="0801349A" w14:textId="77777777" w:rsidR="0058367A" w:rsidRDefault="00613B00" w:rsidP="0058367A">
      <w:pPr>
        <w:pStyle w:val="CommentText"/>
      </w:pPr>
      <w:r>
        <w:rPr>
          <w:rStyle w:val="CommentReference"/>
        </w:rPr>
        <w:annotationRef/>
      </w:r>
      <w:r w:rsidR="0058367A">
        <w:t xml:space="preserve">UE: </w:t>
      </w:r>
      <w:r w:rsidR="0058367A">
        <w:rPr>
          <w:color w:val="000000"/>
        </w:rPr>
        <w:t>Cette ligne devrait être placée sous la ligne « capacité totale de pêche ».</w:t>
      </w:r>
    </w:p>
  </w:comment>
  <w:comment w:id="7" w:author="Dorothee Pinet" w:date="2026-10-05T16:29:00Z" w:initials="DP">
    <w:p w14:paraId="65ED0B4D" w14:textId="77777777" w:rsidR="003F33B4" w:rsidRDefault="00314EDE" w:rsidP="003F33B4">
      <w:pPr>
        <w:pStyle w:val="CommentText"/>
      </w:pPr>
      <w:r>
        <w:rPr>
          <w:rStyle w:val="CommentReference"/>
        </w:rPr>
        <w:annotationRef/>
      </w:r>
      <w:r w:rsidR="003F33B4">
        <w:t>UE: Les transferts ont généralement lieu plus tard dans l'année ; il n’est pas évident que ces deux lignes soient très utiles alors que le plan doit être soumis  le 15 février.</w:t>
      </w:r>
    </w:p>
  </w:comment>
  <w:comment w:id="8" w:author="Dorothee Pinet" w:date="2026-10-05T16:31:00Z" w:initials="DP">
    <w:p w14:paraId="5960F028" w14:textId="03B76B9F" w:rsidR="00650C06" w:rsidRDefault="00B05075" w:rsidP="00650C06">
      <w:pPr>
        <w:pStyle w:val="CommentText"/>
      </w:pPr>
      <w:r>
        <w:rPr>
          <w:rStyle w:val="CommentReference"/>
        </w:rPr>
        <w:annotationRef/>
      </w:r>
      <w:r w:rsidR="00650C06">
        <w:t xml:space="preserve">UE: </w:t>
      </w:r>
      <w:r w:rsidR="00650C06">
        <w:rPr>
          <w:color w:val="000000"/>
        </w:rPr>
        <w:t>Si conservé, il conviendrait d’ajouter “t” dans la dernière colonne des deux lignes correspondant aux transferts du tableau.</w:t>
      </w:r>
    </w:p>
  </w:comment>
  <w:comment w:id="9" w:author="Dorothee Pinet" w:date="2026-10-05T16:33:00Z" w:initials="DP">
    <w:p w14:paraId="4EE62ADC" w14:textId="77777777" w:rsidR="008340C1" w:rsidRDefault="00F144D1" w:rsidP="008340C1">
      <w:pPr>
        <w:pStyle w:val="CommentText"/>
      </w:pPr>
      <w:r>
        <w:rPr>
          <w:rStyle w:val="CommentReference"/>
        </w:rPr>
        <w:annotationRef/>
      </w:r>
      <w:r w:rsidR="008340C1">
        <w:t xml:space="preserve">UE: </w:t>
      </w:r>
      <w:r w:rsidR="008340C1">
        <w:rPr>
          <w:color w:val="000000"/>
        </w:rPr>
        <w:t>Faut-il utiliser la même unité de mesure de la capacité que pour les autres types de navires ? Sinon, la capacité de pêche totale n'aura aucun sens.</w:t>
      </w:r>
    </w:p>
  </w:comment>
  <w:comment w:id="10" w:author="Dorothee Pinet" w:date="2026-10-07T09:29:00Z" w:initials="DP">
    <w:p w14:paraId="3A3D6A53" w14:textId="77777777" w:rsidR="00D503D9" w:rsidRDefault="00D503D9" w:rsidP="00D503D9">
      <w:pPr>
        <w:pStyle w:val="CommentText"/>
      </w:pPr>
      <w:r>
        <w:rPr>
          <w:rStyle w:val="CommentReference"/>
        </w:rPr>
        <w:annotationRef/>
      </w:r>
      <w:r>
        <w:t xml:space="preserve">UE. </w:t>
      </w:r>
      <w:r>
        <w:rPr>
          <w:color w:val="000000"/>
        </w:rPr>
        <w:t>Serait-il possible de remplacer cette formulation par « capacité de pêche du ou des navires » afin de s'aligner sur la formulation du tableau (« capacité totale de pêche ») ?</w:t>
      </w:r>
    </w:p>
  </w:comment>
  <w:comment w:id="11" w:author="Dorothee Pinet" w:date="2026-10-07T09:29:00Z" w:initials="DP">
    <w:p w14:paraId="26EB8B7F" w14:textId="77777777" w:rsidR="009458C8" w:rsidRDefault="009458C8" w:rsidP="009458C8">
      <w:pPr>
        <w:pStyle w:val="CommentText"/>
      </w:pPr>
      <w:r>
        <w:rPr>
          <w:rStyle w:val="CommentReference"/>
        </w:rPr>
        <w:annotationRef/>
      </w:r>
      <w:r>
        <w:t xml:space="preserve">UE: </w:t>
      </w:r>
      <w:r>
        <w:rPr>
          <w:color w:val="000000"/>
        </w:rPr>
        <w:t>À quel endroit du tableau cela devrait-il figurer ? Si le tableau reste tel quel, nous estimons que cette partie de la note de bas de page devrait être supprimée. La capacité totale estimée des navires en GT est la seule capacité qui puisse actuellement être indiquée dans le tableau tel qu'il est.</w:t>
      </w:r>
    </w:p>
  </w:comment>
  <w:comment w:id="12" w:author="Dorothee Pinet" w:date="2026-10-07T09:32:00Z" w:initials="DP">
    <w:p w14:paraId="68DD741B" w14:textId="77777777" w:rsidR="001C2E1E" w:rsidRDefault="00950F8E" w:rsidP="001C2E1E">
      <w:pPr>
        <w:pStyle w:val="CommentText"/>
      </w:pPr>
      <w:r>
        <w:rPr>
          <w:rStyle w:val="CommentReference"/>
        </w:rPr>
        <w:annotationRef/>
      </w:r>
      <w:r w:rsidR="001C2E1E">
        <w:t xml:space="preserve">ÉTATS-UNIS: Les États-Unis proposent de supprimer “le cas échéant”, car cette exigence s'applique à tous les DCP ciblant les thonidés tropicaux dans l'Atlantique. Tous les DCP doivent être anti-enchevêtrement et biodégradables, conformément aux spécifications des catégories I et II décrites à l'annexe 5 de la Rec. 24-01.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858C81" w15:done="0"/>
  <w15:commentEx w15:paraId="559C452E" w15:done="0"/>
  <w15:commentEx w15:paraId="0801349A" w15:done="0"/>
  <w15:commentEx w15:paraId="65ED0B4D" w15:done="0"/>
  <w15:commentEx w15:paraId="5960F028" w15:done="0"/>
  <w15:commentEx w15:paraId="4EE62ADC" w15:done="0"/>
  <w15:commentEx w15:paraId="3A3D6A53" w15:done="0"/>
  <w15:commentEx w15:paraId="26EB8B7F" w15:done="0"/>
  <w15:commentEx w15:paraId="68DD74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F2F8A1" w16cex:dateUtc="2026-10-05T14:24:00Z"/>
  <w16cex:commentExtensible w16cex:durableId="157F871F" w16cex:dateUtc="2026-10-05T14:26:00Z"/>
  <w16cex:commentExtensible w16cex:durableId="1F424055" w16cex:dateUtc="2026-10-05T14:27:00Z"/>
  <w16cex:commentExtensible w16cex:durableId="50405241" w16cex:dateUtc="2026-10-05T14:29:00Z"/>
  <w16cex:commentExtensible w16cex:durableId="6C64C9FB" w16cex:dateUtc="2026-10-05T14:31:00Z"/>
  <w16cex:commentExtensible w16cex:durableId="634A738F" w16cex:dateUtc="2026-10-05T14:33:00Z"/>
  <w16cex:commentExtensible w16cex:durableId="2C9542B3" w16cex:dateUtc="2026-10-07T07:29:00Z"/>
  <w16cex:commentExtensible w16cex:durableId="0A80E0E3" w16cex:dateUtc="2026-10-07T07:29:00Z"/>
  <w16cex:commentExtensible w16cex:durableId="4B7F5039" w16cex:dateUtc="2026-10-07T07: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858C81" w16cid:durableId="2DF2F8A1"/>
  <w16cid:commentId w16cid:paraId="559C452E" w16cid:durableId="157F871F"/>
  <w16cid:commentId w16cid:paraId="0801349A" w16cid:durableId="1F424055"/>
  <w16cid:commentId w16cid:paraId="65ED0B4D" w16cid:durableId="50405241"/>
  <w16cid:commentId w16cid:paraId="5960F028" w16cid:durableId="6C64C9FB"/>
  <w16cid:commentId w16cid:paraId="4EE62ADC" w16cid:durableId="634A738F"/>
  <w16cid:commentId w16cid:paraId="3A3D6A53" w16cid:durableId="2C9542B3"/>
  <w16cid:commentId w16cid:paraId="26EB8B7F" w16cid:durableId="0A80E0E3"/>
  <w16cid:commentId w16cid:paraId="68DD741B" w16cid:durableId="4B7F50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6DD48" w14:textId="77777777" w:rsidR="00313521" w:rsidRDefault="00313521">
      <w:r>
        <w:separator/>
      </w:r>
    </w:p>
  </w:endnote>
  <w:endnote w:type="continuationSeparator" w:id="0">
    <w:p w14:paraId="6CAE8D5C" w14:textId="77777777" w:rsidR="00313521" w:rsidRDefault="0031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Cs w:val="20"/>
      </w:rPr>
      <w:id w:val="1148558882"/>
      <w:docPartObj>
        <w:docPartGallery w:val="Page Numbers (Bottom of Page)"/>
        <w:docPartUnique/>
      </w:docPartObj>
    </w:sdtPr>
    <w:sdtEndPr>
      <w:rPr>
        <w:rFonts w:ascii="Cambria" w:hAnsi="Cambria"/>
      </w:rPr>
    </w:sdtEndPr>
    <w:sdtContent>
      <w:p w14:paraId="1E20BDFC" w14:textId="77777777" w:rsidR="006D4779" w:rsidRPr="007E3CE4" w:rsidRDefault="006D4779" w:rsidP="007E3CE4">
        <w:pPr>
          <w:pStyle w:val="Footer"/>
          <w:jc w:val="center"/>
          <w:rPr>
            <w:rFonts w:ascii="Cambria" w:hAnsi="Cambria"/>
            <w:szCs w:val="20"/>
          </w:rPr>
        </w:pPr>
        <w:r w:rsidRPr="007E3CE4">
          <w:rPr>
            <w:rFonts w:ascii="Cambria" w:hAnsi="Cambria"/>
            <w:szCs w:val="20"/>
          </w:rPr>
          <w:fldChar w:fldCharType="begin"/>
        </w:r>
        <w:r w:rsidRPr="007E3CE4">
          <w:rPr>
            <w:rFonts w:ascii="Cambria" w:hAnsi="Cambria"/>
            <w:szCs w:val="20"/>
          </w:rPr>
          <w:instrText xml:space="preserve"> PAGE </w:instrText>
        </w:r>
        <w:r w:rsidRPr="007E3CE4">
          <w:rPr>
            <w:rFonts w:ascii="Cambria" w:hAnsi="Cambria"/>
            <w:szCs w:val="20"/>
          </w:rPr>
          <w:fldChar w:fldCharType="separate"/>
        </w:r>
        <w:r w:rsidRPr="007E3CE4">
          <w:rPr>
            <w:rFonts w:ascii="Cambria" w:hAnsi="Cambria"/>
            <w:noProof/>
            <w:szCs w:val="20"/>
          </w:rPr>
          <w:t>2</w:t>
        </w:r>
        <w:r w:rsidRPr="007E3CE4">
          <w:rPr>
            <w:rFonts w:ascii="Cambria" w:hAnsi="Cambria"/>
            <w:szCs w:val="20"/>
          </w:rPr>
          <w:fldChar w:fldCharType="end"/>
        </w:r>
        <w:r w:rsidRPr="007E3CE4">
          <w:rPr>
            <w:rFonts w:ascii="Cambria" w:hAnsi="Cambria"/>
            <w:szCs w:val="20"/>
          </w:rPr>
          <w:t xml:space="preserve"> / </w:t>
        </w:r>
        <w:r w:rsidRPr="007E3CE4">
          <w:rPr>
            <w:rFonts w:ascii="Cambria" w:hAnsi="Cambria"/>
            <w:szCs w:val="20"/>
          </w:rPr>
          <w:fldChar w:fldCharType="begin"/>
        </w:r>
        <w:r w:rsidRPr="007E3CE4">
          <w:rPr>
            <w:rFonts w:ascii="Cambria" w:hAnsi="Cambria"/>
            <w:szCs w:val="20"/>
          </w:rPr>
          <w:instrText xml:space="preserve"> NUMPAGES  </w:instrText>
        </w:r>
        <w:r w:rsidRPr="007E3CE4">
          <w:rPr>
            <w:rFonts w:ascii="Cambria" w:hAnsi="Cambria"/>
            <w:szCs w:val="20"/>
          </w:rPr>
          <w:fldChar w:fldCharType="separate"/>
        </w:r>
        <w:r w:rsidRPr="007E3CE4">
          <w:rPr>
            <w:rFonts w:ascii="Cambria" w:hAnsi="Cambria"/>
            <w:noProof/>
            <w:szCs w:val="20"/>
          </w:rPr>
          <w:t>2</w:t>
        </w:r>
        <w:r w:rsidRPr="007E3CE4">
          <w:rPr>
            <w:rFonts w:ascii="Cambria" w:hAnsi="Cambria"/>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27B16" w14:textId="77777777" w:rsidR="006D4779" w:rsidRDefault="00313521" w:rsidP="00990984">
    <w:pPr>
      <w:pStyle w:val="Footer"/>
      <w:jc w:val="center"/>
    </w:pPr>
    <w:sdt>
      <w:sdtPr>
        <w:id w:val="-60483211"/>
        <w:docPartObj>
          <w:docPartGallery w:val="Page Numbers (Top of Page)"/>
          <w:docPartUnique/>
        </w:docPartObj>
      </w:sdtPr>
      <w:sdtEndPr/>
      <w:sdtContent>
        <w:r w:rsidR="006D4779" w:rsidRPr="005E521F">
          <w:rPr>
            <w:rFonts w:ascii="Cambria" w:hAnsi="Cambria"/>
          </w:rPr>
          <w:fldChar w:fldCharType="begin"/>
        </w:r>
        <w:r w:rsidR="006D4779" w:rsidRPr="005E521F">
          <w:rPr>
            <w:rFonts w:ascii="Cambria" w:hAnsi="Cambria"/>
          </w:rPr>
          <w:instrText xml:space="preserve"> PAGE </w:instrText>
        </w:r>
        <w:r w:rsidR="006D4779" w:rsidRPr="005E521F">
          <w:rPr>
            <w:rFonts w:ascii="Cambria" w:hAnsi="Cambria"/>
          </w:rPr>
          <w:fldChar w:fldCharType="separate"/>
        </w:r>
        <w:r w:rsidR="006D4779">
          <w:rPr>
            <w:rFonts w:ascii="Cambria" w:hAnsi="Cambria"/>
          </w:rPr>
          <w:t>1</w:t>
        </w:r>
        <w:r w:rsidR="006D4779" w:rsidRPr="005E521F">
          <w:rPr>
            <w:rFonts w:ascii="Cambria" w:hAnsi="Cambria"/>
          </w:rPr>
          <w:fldChar w:fldCharType="end"/>
        </w:r>
        <w:r w:rsidR="006D4779">
          <w:rPr>
            <w:rFonts w:ascii="Cambria" w:hAnsi="Cambria"/>
          </w:rPr>
          <w:t xml:space="preserve"> / </w:t>
        </w:r>
        <w:r w:rsidR="006D4779" w:rsidRPr="005E521F">
          <w:rPr>
            <w:rFonts w:ascii="Cambria" w:hAnsi="Cambria"/>
          </w:rPr>
          <w:fldChar w:fldCharType="begin"/>
        </w:r>
        <w:r w:rsidR="006D4779" w:rsidRPr="005E521F">
          <w:rPr>
            <w:rFonts w:ascii="Cambria" w:hAnsi="Cambria"/>
          </w:rPr>
          <w:instrText xml:space="preserve"> NUMPAGES  </w:instrText>
        </w:r>
        <w:r w:rsidR="006D4779" w:rsidRPr="005E521F">
          <w:rPr>
            <w:rFonts w:ascii="Cambria" w:hAnsi="Cambria"/>
          </w:rPr>
          <w:fldChar w:fldCharType="separate"/>
        </w:r>
        <w:r w:rsidR="006D4779">
          <w:rPr>
            <w:rFonts w:ascii="Cambria" w:hAnsi="Cambria"/>
          </w:rPr>
          <w:t>1</w:t>
        </w:r>
        <w:r w:rsidR="006D4779" w:rsidRPr="005E521F">
          <w:rPr>
            <w:rFonts w:ascii="Cambria" w:hAnsi="Cambria"/>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214D7" w14:textId="77777777" w:rsidR="00575FE5" w:rsidRDefault="00575F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609496003"/>
      <w:docPartObj>
        <w:docPartGallery w:val="Page Numbers (Bottom of Page)"/>
        <w:docPartUnique/>
      </w:docPartObj>
    </w:sdtPr>
    <w:sdtEndPr/>
    <w:sdtContent>
      <w:sdt>
        <w:sdtPr>
          <w:rPr>
            <w:rFonts w:ascii="Cambria" w:hAnsi="Cambria"/>
          </w:rPr>
          <w:id w:val="64995285"/>
          <w:docPartObj>
            <w:docPartGallery w:val="Page Numbers (Top of Page)"/>
            <w:docPartUnique/>
          </w:docPartObj>
        </w:sdtPr>
        <w:sdtEndPr/>
        <w:sdtContent>
          <w:p w14:paraId="7181F416" w14:textId="004E7D2F" w:rsidR="00313F99" w:rsidRPr="00313F99" w:rsidRDefault="00313F99">
            <w:pPr>
              <w:pStyle w:val="Footer"/>
              <w:jc w:val="center"/>
              <w:rPr>
                <w:rFonts w:ascii="Cambria" w:hAnsi="Cambria"/>
              </w:rPr>
            </w:pPr>
            <w:r w:rsidRPr="00313F99">
              <w:rPr>
                <w:rFonts w:ascii="Cambria" w:hAnsi="Cambria"/>
                <w:sz w:val="24"/>
              </w:rPr>
              <w:fldChar w:fldCharType="begin"/>
            </w:r>
            <w:r w:rsidRPr="00313F99">
              <w:rPr>
                <w:rFonts w:ascii="Cambria" w:hAnsi="Cambria"/>
              </w:rPr>
              <w:instrText xml:space="preserve"> PAGE </w:instrText>
            </w:r>
            <w:r w:rsidRPr="00313F99">
              <w:rPr>
                <w:rFonts w:ascii="Cambria" w:hAnsi="Cambria"/>
                <w:sz w:val="24"/>
              </w:rPr>
              <w:fldChar w:fldCharType="separate"/>
            </w:r>
            <w:r w:rsidRPr="00313F99">
              <w:rPr>
                <w:rFonts w:ascii="Cambria" w:hAnsi="Cambria"/>
              </w:rPr>
              <w:t>3</w:t>
            </w:r>
            <w:r w:rsidRPr="00313F99">
              <w:rPr>
                <w:rFonts w:ascii="Cambria" w:hAnsi="Cambria"/>
                <w:sz w:val="24"/>
              </w:rPr>
              <w:fldChar w:fldCharType="end"/>
            </w:r>
            <w:r>
              <w:rPr>
                <w:rFonts w:ascii="Cambria" w:hAnsi="Cambria"/>
              </w:rPr>
              <w:t xml:space="preserve"> / </w:t>
            </w:r>
            <w:r w:rsidRPr="00313F99">
              <w:rPr>
                <w:rFonts w:ascii="Cambria" w:hAnsi="Cambria"/>
                <w:sz w:val="24"/>
              </w:rPr>
              <w:fldChar w:fldCharType="begin"/>
            </w:r>
            <w:r w:rsidRPr="00313F99">
              <w:rPr>
                <w:rFonts w:ascii="Cambria" w:hAnsi="Cambria"/>
              </w:rPr>
              <w:instrText xml:space="preserve"> NUMPAGES  </w:instrText>
            </w:r>
            <w:r w:rsidRPr="00313F99">
              <w:rPr>
                <w:rFonts w:ascii="Cambria" w:hAnsi="Cambria"/>
                <w:sz w:val="24"/>
              </w:rPr>
              <w:fldChar w:fldCharType="separate"/>
            </w:r>
            <w:r w:rsidRPr="00313F99">
              <w:rPr>
                <w:rFonts w:ascii="Cambria" w:hAnsi="Cambria"/>
              </w:rPr>
              <w:t>5</w:t>
            </w:r>
            <w:r w:rsidRPr="00313F99">
              <w:rPr>
                <w:rFonts w:ascii="Cambria" w:hAnsi="Cambria"/>
                <w:sz w:val="24"/>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6136" w14:textId="24FE78D4" w:rsidR="00313F99" w:rsidRPr="001F5D7D" w:rsidRDefault="00313521"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907024537"/>
        <w:docPartObj>
          <w:docPartGallery w:val="Page Numbers (Top of Page)"/>
          <w:docPartUnique/>
        </w:docPartObj>
      </w:sdtPr>
      <w:sdtEndPr/>
      <w:sdtContent>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PAGE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r w:rsidR="009935CD">
          <w:rPr>
            <w:rFonts w:ascii="Cambria" w:hAnsi="Cambria"/>
            <w:sz w:val="20"/>
          </w:rPr>
          <w:t xml:space="preserve"> / </w:t>
        </w:r>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NUMPAGES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Cs w:val="20"/>
      </w:rPr>
      <w:id w:val="64850518"/>
      <w:docPartObj>
        <w:docPartGallery w:val="Page Numbers (Bottom of Page)"/>
        <w:docPartUnique/>
      </w:docPartObj>
    </w:sdtPr>
    <w:sdtEndPr>
      <w:rPr>
        <w:rFonts w:ascii="Cambria" w:hAnsi="Cambria"/>
      </w:rPr>
    </w:sdtEndPr>
    <w:sdtContent>
      <w:p w14:paraId="2DC43BBE" w14:textId="77777777" w:rsidR="00C24FFE" w:rsidRPr="007E3CE4" w:rsidRDefault="00C24FFE" w:rsidP="007E3CE4">
        <w:pPr>
          <w:pStyle w:val="Footer"/>
          <w:jc w:val="center"/>
          <w:rPr>
            <w:rFonts w:ascii="Cambria" w:hAnsi="Cambria"/>
            <w:szCs w:val="20"/>
          </w:rPr>
        </w:pPr>
        <w:r w:rsidRPr="007E3CE4">
          <w:rPr>
            <w:rFonts w:ascii="Cambria" w:hAnsi="Cambria"/>
            <w:szCs w:val="20"/>
          </w:rPr>
          <w:fldChar w:fldCharType="begin"/>
        </w:r>
        <w:r w:rsidRPr="007E3CE4">
          <w:rPr>
            <w:rFonts w:ascii="Cambria" w:hAnsi="Cambria"/>
            <w:szCs w:val="20"/>
          </w:rPr>
          <w:instrText xml:space="preserve"> PAGE </w:instrText>
        </w:r>
        <w:r w:rsidRPr="007E3CE4">
          <w:rPr>
            <w:rFonts w:ascii="Cambria" w:hAnsi="Cambria"/>
            <w:szCs w:val="20"/>
          </w:rPr>
          <w:fldChar w:fldCharType="separate"/>
        </w:r>
        <w:r w:rsidRPr="007E3CE4">
          <w:rPr>
            <w:rFonts w:ascii="Cambria" w:hAnsi="Cambria"/>
            <w:noProof/>
            <w:szCs w:val="20"/>
          </w:rPr>
          <w:t>2</w:t>
        </w:r>
        <w:r w:rsidRPr="007E3CE4">
          <w:rPr>
            <w:rFonts w:ascii="Cambria" w:hAnsi="Cambria"/>
            <w:szCs w:val="20"/>
          </w:rPr>
          <w:fldChar w:fldCharType="end"/>
        </w:r>
        <w:r w:rsidRPr="007E3CE4">
          <w:rPr>
            <w:rFonts w:ascii="Cambria" w:hAnsi="Cambria"/>
            <w:szCs w:val="20"/>
          </w:rPr>
          <w:t xml:space="preserve"> / </w:t>
        </w:r>
        <w:r w:rsidRPr="007E3CE4">
          <w:rPr>
            <w:rFonts w:ascii="Cambria" w:hAnsi="Cambria"/>
            <w:szCs w:val="20"/>
          </w:rPr>
          <w:fldChar w:fldCharType="begin"/>
        </w:r>
        <w:r w:rsidRPr="007E3CE4">
          <w:rPr>
            <w:rFonts w:ascii="Cambria" w:hAnsi="Cambria"/>
            <w:szCs w:val="20"/>
          </w:rPr>
          <w:instrText xml:space="preserve"> NUMPAGES  </w:instrText>
        </w:r>
        <w:r w:rsidRPr="007E3CE4">
          <w:rPr>
            <w:rFonts w:ascii="Cambria" w:hAnsi="Cambria"/>
            <w:szCs w:val="20"/>
          </w:rPr>
          <w:fldChar w:fldCharType="separate"/>
        </w:r>
        <w:r w:rsidRPr="007E3CE4">
          <w:rPr>
            <w:rFonts w:ascii="Cambria" w:hAnsi="Cambria"/>
            <w:noProof/>
            <w:szCs w:val="20"/>
          </w:rPr>
          <w:t>2</w:t>
        </w:r>
        <w:r w:rsidRPr="007E3CE4">
          <w:rPr>
            <w:rFonts w:ascii="Cambria" w:hAnsi="Cambria"/>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F831" w14:textId="77777777" w:rsidR="00C24FFE" w:rsidRDefault="00313521" w:rsidP="00990984">
    <w:pPr>
      <w:pStyle w:val="Footer"/>
      <w:jc w:val="center"/>
    </w:pPr>
    <w:sdt>
      <w:sdtPr>
        <w:id w:val="-968584724"/>
        <w:docPartObj>
          <w:docPartGallery w:val="Page Numbers (Top of Page)"/>
          <w:docPartUnique/>
        </w:docPartObj>
      </w:sdtPr>
      <w:sdtEndPr/>
      <w:sdtContent>
        <w:r w:rsidR="00C24FFE" w:rsidRPr="005E521F">
          <w:rPr>
            <w:rFonts w:ascii="Cambria" w:hAnsi="Cambria"/>
          </w:rPr>
          <w:fldChar w:fldCharType="begin"/>
        </w:r>
        <w:r w:rsidR="00C24FFE" w:rsidRPr="005E521F">
          <w:rPr>
            <w:rFonts w:ascii="Cambria" w:hAnsi="Cambria"/>
          </w:rPr>
          <w:instrText xml:space="preserve"> PAGE </w:instrText>
        </w:r>
        <w:r w:rsidR="00C24FFE" w:rsidRPr="005E521F">
          <w:rPr>
            <w:rFonts w:ascii="Cambria" w:hAnsi="Cambria"/>
          </w:rPr>
          <w:fldChar w:fldCharType="separate"/>
        </w:r>
        <w:r w:rsidR="00C24FFE">
          <w:rPr>
            <w:rFonts w:ascii="Cambria" w:hAnsi="Cambria"/>
          </w:rPr>
          <w:t>1</w:t>
        </w:r>
        <w:r w:rsidR="00C24FFE" w:rsidRPr="005E521F">
          <w:rPr>
            <w:rFonts w:ascii="Cambria" w:hAnsi="Cambria"/>
          </w:rPr>
          <w:fldChar w:fldCharType="end"/>
        </w:r>
        <w:r w:rsidR="00C24FFE">
          <w:rPr>
            <w:rFonts w:ascii="Cambria" w:hAnsi="Cambria"/>
          </w:rPr>
          <w:t xml:space="preserve"> / </w:t>
        </w:r>
        <w:r w:rsidR="00C24FFE" w:rsidRPr="005E521F">
          <w:rPr>
            <w:rFonts w:ascii="Cambria" w:hAnsi="Cambria"/>
          </w:rPr>
          <w:fldChar w:fldCharType="begin"/>
        </w:r>
        <w:r w:rsidR="00C24FFE" w:rsidRPr="005E521F">
          <w:rPr>
            <w:rFonts w:ascii="Cambria" w:hAnsi="Cambria"/>
          </w:rPr>
          <w:instrText xml:space="preserve"> NUMPAGES  </w:instrText>
        </w:r>
        <w:r w:rsidR="00C24FFE" w:rsidRPr="005E521F">
          <w:rPr>
            <w:rFonts w:ascii="Cambria" w:hAnsi="Cambria"/>
          </w:rPr>
          <w:fldChar w:fldCharType="separate"/>
        </w:r>
        <w:r w:rsidR="00C24FFE">
          <w:rPr>
            <w:rFonts w:ascii="Cambria" w:hAnsi="Cambria"/>
          </w:rPr>
          <w:t>1</w:t>
        </w:r>
        <w:r w:rsidR="00C24FFE" w:rsidRPr="005E521F">
          <w:rPr>
            <w:rFonts w:ascii="Cambria" w:hAnsi="Cambria"/>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ECC78" w14:textId="77777777" w:rsidR="00C24FFE" w:rsidRDefault="00C24FF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2049983179"/>
      <w:docPartObj>
        <w:docPartGallery w:val="Page Numbers (Bottom of Page)"/>
        <w:docPartUnique/>
      </w:docPartObj>
    </w:sdtPr>
    <w:sdtEndPr/>
    <w:sdtContent>
      <w:sdt>
        <w:sdtPr>
          <w:rPr>
            <w:rFonts w:ascii="Cambria" w:hAnsi="Cambria"/>
          </w:rPr>
          <w:id w:val="-116145016"/>
          <w:docPartObj>
            <w:docPartGallery w:val="Page Numbers (Top of Page)"/>
            <w:docPartUnique/>
          </w:docPartObj>
        </w:sdtPr>
        <w:sdtEndPr/>
        <w:sdtContent>
          <w:p w14:paraId="036E8B83" w14:textId="77777777" w:rsidR="00C24FFE" w:rsidRPr="00313F99" w:rsidRDefault="00C24FFE">
            <w:pPr>
              <w:pStyle w:val="Footer"/>
              <w:jc w:val="center"/>
              <w:rPr>
                <w:rFonts w:ascii="Cambria" w:hAnsi="Cambria"/>
              </w:rPr>
            </w:pPr>
            <w:r w:rsidRPr="00313F99">
              <w:rPr>
                <w:rFonts w:ascii="Cambria" w:hAnsi="Cambria"/>
                <w:sz w:val="24"/>
              </w:rPr>
              <w:fldChar w:fldCharType="begin"/>
            </w:r>
            <w:r w:rsidRPr="00313F99">
              <w:rPr>
                <w:rFonts w:ascii="Cambria" w:hAnsi="Cambria"/>
              </w:rPr>
              <w:instrText xml:space="preserve"> PAGE </w:instrText>
            </w:r>
            <w:r w:rsidRPr="00313F99">
              <w:rPr>
                <w:rFonts w:ascii="Cambria" w:hAnsi="Cambria"/>
                <w:sz w:val="24"/>
              </w:rPr>
              <w:fldChar w:fldCharType="separate"/>
            </w:r>
            <w:r w:rsidRPr="00313F99">
              <w:rPr>
                <w:rFonts w:ascii="Cambria" w:hAnsi="Cambria"/>
              </w:rPr>
              <w:t>3</w:t>
            </w:r>
            <w:r w:rsidRPr="00313F99">
              <w:rPr>
                <w:rFonts w:ascii="Cambria" w:hAnsi="Cambria"/>
                <w:sz w:val="24"/>
              </w:rPr>
              <w:fldChar w:fldCharType="end"/>
            </w:r>
            <w:r>
              <w:rPr>
                <w:rFonts w:ascii="Cambria" w:hAnsi="Cambria"/>
              </w:rPr>
              <w:t xml:space="preserve"> / </w:t>
            </w:r>
            <w:r w:rsidRPr="00313F99">
              <w:rPr>
                <w:rFonts w:ascii="Cambria" w:hAnsi="Cambria"/>
                <w:sz w:val="24"/>
              </w:rPr>
              <w:fldChar w:fldCharType="begin"/>
            </w:r>
            <w:r w:rsidRPr="00313F99">
              <w:rPr>
                <w:rFonts w:ascii="Cambria" w:hAnsi="Cambria"/>
              </w:rPr>
              <w:instrText xml:space="preserve"> NUMPAGES  </w:instrText>
            </w:r>
            <w:r w:rsidRPr="00313F99">
              <w:rPr>
                <w:rFonts w:ascii="Cambria" w:hAnsi="Cambria"/>
                <w:sz w:val="24"/>
              </w:rPr>
              <w:fldChar w:fldCharType="separate"/>
            </w:r>
            <w:r w:rsidRPr="00313F99">
              <w:rPr>
                <w:rFonts w:ascii="Cambria" w:hAnsi="Cambria"/>
              </w:rPr>
              <w:t>5</w:t>
            </w:r>
            <w:r w:rsidRPr="00313F99">
              <w:rPr>
                <w:rFonts w:ascii="Cambria" w:hAnsi="Cambria"/>
                <w:sz w:val="24"/>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0DF4F" w14:textId="77777777" w:rsidR="00C24FFE" w:rsidRPr="001F5D7D" w:rsidRDefault="00313521"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535951416"/>
        <w:docPartObj>
          <w:docPartGallery w:val="Page Numbers (Top of Page)"/>
          <w:docPartUnique/>
        </w:docPartObj>
      </w:sdtPr>
      <w:sdtEndPr/>
      <w:sdtContent>
        <w:r w:rsidR="00C24FFE" w:rsidRPr="00713AD4">
          <w:rPr>
            <w:rFonts w:ascii="Cambria" w:eastAsia="Calibri" w:hAnsi="Cambria" w:cs="Calibri"/>
            <w:sz w:val="20"/>
          </w:rPr>
          <w:fldChar w:fldCharType="begin"/>
        </w:r>
        <w:r w:rsidR="00C24FFE" w:rsidRPr="00713AD4">
          <w:rPr>
            <w:rFonts w:ascii="Cambria" w:eastAsia="Calibri" w:hAnsi="Cambria" w:cs="Calibri"/>
            <w:sz w:val="20"/>
          </w:rPr>
          <w:instrText xml:space="preserve"> PAGE </w:instrText>
        </w:r>
        <w:r w:rsidR="00C24FFE" w:rsidRPr="00713AD4">
          <w:rPr>
            <w:rFonts w:ascii="Cambria" w:eastAsia="Calibri" w:hAnsi="Cambria" w:cs="Calibri"/>
            <w:sz w:val="20"/>
          </w:rPr>
          <w:fldChar w:fldCharType="separate"/>
        </w:r>
        <w:r w:rsidR="00C24FFE">
          <w:rPr>
            <w:rFonts w:eastAsia="Calibri" w:cs="Calibri"/>
          </w:rPr>
          <w:t>1</w:t>
        </w:r>
        <w:r w:rsidR="00C24FFE" w:rsidRPr="00713AD4">
          <w:rPr>
            <w:rFonts w:ascii="Cambria" w:eastAsia="Calibri" w:hAnsi="Cambria" w:cs="Calibri"/>
            <w:sz w:val="20"/>
          </w:rPr>
          <w:fldChar w:fldCharType="end"/>
        </w:r>
        <w:r w:rsidR="00C24FFE">
          <w:rPr>
            <w:rFonts w:ascii="Cambria" w:hAnsi="Cambria"/>
            <w:sz w:val="20"/>
          </w:rPr>
          <w:t xml:space="preserve"> / </w:t>
        </w:r>
        <w:r w:rsidR="00C24FFE" w:rsidRPr="00713AD4">
          <w:rPr>
            <w:rFonts w:ascii="Cambria" w:eastAsia="Calibri" w:hAnsi="Cambria" w:cs="Calibri"/>
            <w:sz w:val="20"/>
          </w:rPr>
          <w:fldChar w:fldCharType="begin"/>
        </w:r>
        <w:r w:rsidR="00C24FFE" w:rsidRPr="00713AD4">
          <w:rPr>
            <w:rFonts w:ascii="Cambria" w:eastAsia="Calibri" w:hAnsi="Cambria" w:cs="Calibri"/>
            <w:sz w:val="20"/>
          </w:rPr>
          <w:instrText xml:space="preserve"> NUMPAGES  </w:instrText>
        </w:r>
        <w:r w:rsidR="00C24FFE" w:rsidRPr="00713AD4">
          <w:rPr>
            <w:rFonts w:ascii="Cambria" w:eastAsia="Calibri" w:hAnsi="Cambria" w:cs="Calibri"/>
            <w:sz w:val="20"/>
          </w:rPr>
          <w:fldChar w:fldCharType="separate"/>
        </w:r>
        <w:r w:rsidR="00C24FFE">
          <w:rPr>
            <w:rFonts w:eastAsia="Calibri" w:cs="Calibri"/>
          </w:rPr>
          <w:t>1</w:t>
        </w:r>
        <w:r w:rsidR="00C24FFE" w:rsidRPr="00713AD4">
          <w:rPr>
            <w:rFonts w:ascii="Cambria" w:eastAsia="Calibri" w:hAnsi="Cambria" w:cs="Calibri"/>
            <w:sz w:val="20"/>
          </w:rPr>
          <w:fldChar w:fldCharType="end"/>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Cs w:val="20"/>
      </w:rPr>
      <w:id w:val="1826859984"/>
      <w:docPartObj>
        <w:docPartGallery w:val="Page Numbers (Bottom of Page)"/>
        <w:docPartUnique/>
      </w:docPartObj>
    </w:sdtPr>
    <w:sdtEndPr>
      <w:rPr>
        <w:rFonts w:ascii="Cambria" w:hAnsi="Cambria"/>
      </w:rPr>
    </w:sdtEndPr>
    <w:sdtContent>
      <w:p w14:paraId="5D72882B" w14:textId="77777777" w:rsidR="00C24FFE" w:rsidRPr="007E3CE4" w:rsidRDefault="00C24FFE" w:rsidP="007E3CE4">
        <w:pPr>
          <w:pStyle w:val="Footer"/>
          <w:jc w:val="center"/>
          <w:rPr>
            <w:rFonts w:ascii="Cambria" w:hAnsi="Cambria"/>
            <w:szCs w:val="20"/>
          </w:rPr>
        </w:pPr>
        <w:r w:rsidRPr="007E3CE4">
          <w:rPr>
            <w:rFonts w:ascii="Cambria" w:hAnsi="Cambria"/>
            <w:szCs w:val="20"/>
          </w:rPr>
          <w:fldChar w:fldCharType="begin"/>
        </w:r>
        <w:r w:rsidRPr="007E3CE4">
          <w:rPr>
            <w:rFonts w:ascii="Cambria" w:hAnsi="Cambria"/>
            <w:szCs w:val="20"/>
          </w:rPr>
          <w:instrText xml:space="preserve"> PAGE </w:instrText>
        </w:r>
        <w:r w:rsidRPr="007E3CE4">
          <w:rPr>
            <w:rFonts w:ascii="Cambria" w:hAnsi="Cambria"/>
            <w:szCs w:val="20"/>
          </w:rPr>
          <w:fldChar w:fldCharType="separate"/>
        </w:r>
        <w:r w:rsidRPr="007E3CE4">
          <w:rPr>
            <w:rFonts w:ascii="Cambria" w:hAnsi="Cambria"/>
            <w:noProof/>
            <w:szCs w:val="20"/>
          </w:rPr>
          <w:t>2</w:t>
        </w:r>
        <w:r w:rsidRPr="007E3CE4">
          <w:rPr>
            <w:rFonts w:ascii="Cambria" w:hAnsi="Cambria"/>
            <w:szCs w:val="20"/>
          </w:rPr>
          <w:fldChar w:fldCharType="end"/>
        </w:r>
        <w:r w:rsidRPr="007E3CE4">
          <w:rPr>
            <w:rFonts w:ascii="Cambria" w:hAnsi="Cambria"/>
            <w:szCs w:val="20"/>
          </w:rPr>
          <w:t xml:space="preserve"> / </w:t>
        </w:r>
        <w:r w:rsidRPr="007E3CE4">
          <w:rPr>
            <w:rFonts w:ascii="Cambria" w:hAnsi="Cambria"/>
            <w:szCs w:val="20"/>
          </w:rPr>
          <w:fldChar w:fldCharType="begin"/>
        </w:r>
        <w:r w:rsidRPr="007E3CE4">
          <w:rPr>
            <w:rFonts w:ascii="Cambria" w:hAnsi="Cambria"/>
            <w:szCs w:val="20"/>
          </w:rPr>
          <w:instrText xml:space="preserve"> NUMPAGES  </w:instrText>
        </w:r>
        <w:r w:rsidRPr="007E3CE4">
          <w:rPr>
            <w:rFonts w:ascii="Cambria" w:hAnsi="Cambria"/>
            <w:szCs w:val="20"/>
          </w:rPr>
          <w:fldChar w:fldCharType="separate"/>
        </w:r>
        <w:r w:rsidRPr="007E3CE4">
          <w:rPr>
            <w:rFonts w:ascii="Cambria" w:hAnsi="Cambria"/>
            <w:noProof/>
            <w:szCs w:val="20"/>
          </w:rPr>
          <w:t>2</w:t>
        </w:r>
        <w:r w:rsidRPr="007E3CE4">
          <w:rPr>
            <w:rFonts w:ascii="Cambria" w:hAnsi="Cambria"/>
            <w:szCs w:val="20"/>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7C5D" w14:textId="77777777" w:rsidR="00C24FFE" w:rsidRDefault="00313521" w:rsidP="00990984">
    <w:pPr>
      <w:pStyle w:val="Footer"/>
      <w:jc w:val="center"/>
    </w:pPr>
    <w:sdt>
      <w:sdtPr>
        <w:id w:val="482748251"/>
        <w:docPartObj>
          <w:docPartGallery w:val="Page Numbers (Top of Page)"/>
          <w:docPartUnique/>
        </w:docPartObj>
      </w:sdtPr>
      <w:sdtEndPr/>
      <w:sdtContent>
        <w:r w:rsidR="00C24FFE" w:rsidRPr="005E521F">
          <w:rPr>
            <w:rFonts w:ascii="Cambria" w:hAnsi="Cambria"/>
          </w:rPr>
          <w:fldChar w:fldCharType="begin"/>
        </w:r>
        <w:r w:rsidR="00C24FFE" w:rsidRPr="005E521F">
          <w:rPr>
            <w:rFonts w:ascii="Cambria" w:hAnsi="Cambria"/>
          </w:rPr>
          <w:instrText xml:space="preserve"> PAGE </w:instrText>
        </w:r>
        <w:r w:rsidR="00C24FFE" w:rsidRPr="005E521F">
          <w:rPr>
            <w:rFonts w:ascii="Cambria" w:hAnsi="Cambria"/>
          </w:rPr>
          <w:fldChar w:fldCharType="separate"/>
        </w:r>
        <w:r w:rsidR="00C24FFE">
          <w:rPr>
            <w:rFonts w:ascii="Cambria" w:hAnsi="Cambria"/>
          </w:rPr>
          <w:t>1</w:t>
        </w:r>
        <w:r w:rsidR="00C24FFE" w:rsidRPr="005E521F">
          <w:rPr>
            <w:rFonts w:ascii="Cambria" w:hAnsi="Cambria"/>
          </w:rPr>
          <w:fldChar w:fldCharType="end"/>
        </w:r>
        <w:r w:rsidR="00C24FFE">
          <w:rPr>
            <w:rFonts w:ascii="Cambria" w:hAnsi="Cambria"/>
          </w:rPr>
          <w:t xml:space="preserve"> / </w:t>
        </w:r>
        <w:r w:rsidR="00C24FFE" w:rsidRPr="005E521F">
          <w:rPr>
            <w:rFonts w:ascii="Cambria" w:hAnsi="Cambria"/>
          </w:rPr>
          <w:fldChar w:fldCharType="begin"/>
        </w:r>
        <w:r w:rsidR="00C24FFE" w:rsidRPr="005E521F">
          <w:rPr>
            <w:rFonts w:ascii="Cambria" w:hAnsi="Cambria"/>
          </w:rPr>
          <w:instrText xml:space="preserve"> NUMPAGES  </w:instrText>
        </w:r>
        <w:r w:rsidR="00C24FFE" w:rsidRPr="005E521F">
          <w:rPr>
            <w:rFonts w:ascii="Cambria" w:hAnsi="Cambria"/>
          </w:rPr>
          <w:fldChar w:fldCharType="separate"/>
        </w:r>
        <w:r w:rsidR="00C24FFE">
          <w:rPr>
            <w:rFonts w:ascii="Cambria" w:hAnsi="Cambria"/>
          </w:rPr>
          <w:t>1</w:t>
        </w:r>
        <w:r w:rsidR="00C24FFE" w:rsidRPr="005E521F">
          <w:rPr>
            <w:rFonts w:ascii="Cambria" w:hAnsi="Cambria"/>
          </w:rPr>
          <w:fldChar w:fldCharType="end"/>
        </w:r>
      </w:sdtContent>
    </w:sdt>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37B02" w14:textId="77777777" w:rsidR="00C24FFE" w:rsidRDefault="00C24FF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419557297"/>
      <w:docPartObj>
        <w:docPartGallery w:val="Page Numbers (Bottom of Page)"/>
        <w:docPartUnique/>
      </w:docPartObj>
    </w:sdtPr>
    <w:sdtEndPr/>
    <w:sdtContent>
      <w:sdt>
        <w:sdtPr>
          <w:rPr>
            <w:rFonts w:ascii="Cambria" w:hAnsi="Cambria"/>
          </w:rPr>
          <w:id w:val="-1516150086"/>
          <w:docPartObj>
            <w:docPartGallery w:val="Page Numbers (Top of Page)"/>
            <w:docPartUnique/>
          </w:docPartObj>
        </w:sdtPr>
        <w:sdtEndPr/>
        <w:sdtContent>
          <w:p w14:paraId="69E80E1F" w14:textId="77777777" w:rsidR="00C24FFE" w:rsidRPr="00313F99" w:rsidRDefault="00C24FFE">
            <w:pPr>
              <w:pStyle w:val="Footer"/>
              <w:jc w:val="center"/>
              <w:rPr>
                <w:rFonts w:ascii="Cambria" w:hAnsi="Cambria"/>
              </w:rPr>
            </w:pPr>
            <w:r w:rsidRPr="00313F99">
              <w:rPr>
                <w:rFonts w:ascii="Cambria" w:hAnsi="Cambria"/>
                <w:sz w:val="24"/>
              </w:rPr>
              <w:fldChar w:fldCharType="begin"/>
            </w:r>
            <w:r w:rsidRPr="00313F99">
              <w:rPr>
                <w:rFonts w:ascii="Cambria" w:hAnsi="Cambria"/>
              </w:rPr>
              <w:instrText xml:space="preserve"> PAGE </w:instrText>
            </w:r>
            <w:r w:rsidRPr="00313F99">
              <w:rPr>
                <w:rFonts w:ascii="Cambria" w:hAnsi="Cambria"/>
                <w:sz w:val="24"/>
              </w:rPr>
              <w:fldChar w:fldCharType="separate"/>
            </w:r>
            <w:r w:rsidRPr="00313F99">
              <w:rPr>
                <w:rFonts w:ascii="Cambria" w:hAnsi="Cambria"/>
              </w:rPr>
              <w:t>3</w:t>
            </w:r>
            <w:r w:rsidRPr="00313F99">
              <w:rPr>
                <w:rFonts w:ascii="Cambria" w:hAnsi="Cambria"/>
                <w:sz w:val="24"/>
              </w:rPr>
              <w:fldChar w:fldCharType="end"/>
            </w:r>
            <w:r>
              <w:rPr>
                <w:rFonts w:ascii="Cambria" w:hAnsi="Cambria"/>
              </w:rPr>
              <w:t xml:space="preserve"> / </w:t>
            </w:r>
            <w:r w:rsidRPr="00313F99">
              <w:rPr>
                <w:rFonts w:ascii="Cambria" w:hAnsi="Cambria"/>
                <w:sz w:val="24"/>
              </w:rPr>
              <w:fldChar w:fldCharType="begin"/>
            </w:r>
            <w:r w:rsidRPr="00313F99">
              <w:rPr>
                <w:rFonts w:ascii="Cambria" w:hAnsi="Cambria"/>
              </w:rPr>
              <w:instrText xml:space="preserve"> NUMPAGES  </w:instrText>
            </w:r>
            <w:r w:rsidRPr="00313F99">
              <w:rPr>
                <w:rFonts w:ascii="Cambria" w:hAnsi="Cambria"/>
                <w:sz w:val="24"/>
              </w:rPr>
              <w:fldChar w:fldCharType="separate"/>
            </w:r>
            <w:r w:rsidRPr="00313F99">
              <w:rPr>
                <w:rFonts w:ascii="Cambria" w:hAnsi="Cambria"/>
              </w:rPr>
              <w:t>5</w:t>
            </w:r>
            <w:r w:rsidRPr="00313F99">
              <w:rPr>
                <w:rFonts w:ascii="Cambria" w:hAnsi="Cambria"/>
                <w:sz w:val="24"/>
              </w:rPr>
              <w:fldChar w:fldCharType="end"/>
            </w:r>
          </w:p>
        </w:sdtContent>
      </w:sdt>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C1C19" w14:textId="77777777" w:rsidR="00C24FFE" w:rsidRPr="001F5D7D" w:rsidRDefault="00313521"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2105804000"/>
        <w:docPartObj>
          <w:docPartGallery w:val="Page Numbers (Top of Page)"/>
          <w:docPartUnique/>
        </w:docPartObj>
      </w:sdtPr>
      <w:sdtEndPr/>
      <w:sdtContent>
        <w:r w:rsidR="00C24FFE" w:rsidRPr="00713AD4">
          <w:rPr>
            <w:rFonts w:ascii="Cambria" w:eastAsia="Calibri" w:hAnsi="Cambria" w:cs="Calibri"/>
            <w:sz w:val="20"/>
          </w:rPr>
          <w:fldChar w:fldCharType="begin"/>
        </w:r>
        <w:r w:rsidR="00C24FFE" w:rsidRPr="00713AD4">
          <w:rPr>
            <w:rFonts w:ascii="Cambria" w:eastAsia="Calibri" w:hAnsi="Cambria" w:cs="Calibri"/>
            <w:sz w:val="20"/>
          </w:rPr>
          <w:instrText xml:space="preserve"> PAGE </w:instrText>
        </w:r>
        <w:r w:rsidR="00C24FFE" w:rsidRPr="00713AD4">
          <w:rPr>
            <w:rFonts w:ascii="Cambria" w:eastAsia="Calibri" w:hAnsi="Cambria" w:cs="Calibri"/>
            <w:sz w:val="20"/>
          </w:rPr>
          <w:fldChar w:fldCharType="separate"/>
        </w:r>
        <w:r w:rsidR="00C24FFE">
          <w:rPr>
            <w:rFonts w:eastAsia="Calibri" w:cs="Calibri"/>
          </w:rPr>
          <w:t>1</w:t>
        </w:r>
        <w:r w:rsidR="00C24FFE" w:rsidRPr="00713AD4">
          <w:rPr>
            <w:rFonts w:ascii="Cambria" w:eastAsia="Calibri" w:hAnsi="Cambria" w:cs="Calibri"/>
            <w:sz w:val="20"/>
          </w:rPr>
          <w:fldChar w:fldCharType="end"/>
        </w:r>
        <w:r w:rsidR="00C24FFE">
          <w:rPr>
            <w:rFonts w:ascii="Cambria" w:hAnsi="Cambria"/>
            <w:sz w:val="20"/>
          </w:rPr>
          <w:t xml:space="preserve"> / </w:t>
        </w:r>
        <w:r w:rsidR="00C24FFE" w:rsidRPr="00713AD4">
          <w:rPr>
            <w:rFonts w:ascii="Cambria" w:eastAsia="Calibri" w:hAnsi="Cambria" w:cs="Calibri"/>
            <w:sz w:val="20"/>
          </w:rPr>
          <w:fldChar w:fldCharType="begin"/>
        </w:r>
        <w:r w:rsidR="00C24FFE" w:rsidRPr="00713AD4">
          <w:rPr>
            <w:rFonts w:ascii="Cambria" w:eastAsia="Calibri" w:hAnsi="Cambria" w:cs="Calibri"/>
            <w:sz w:val="20"/>
          </w:rPr>
          <w:instrText xml:space="preserve"> NUMPAGES  </w:instrText>
        </w:r>
        <w:r w:rsidR="00C24FFE" w:rsidRPr="00713AD4">
          <w:rPr>
            <w:rFonts w:ascii="Cambria" w:eastAsia="Calibri" w:hAnsi="Cambria" w:cs="Calibri"/>
            <w:sz w:val="20"/>
          </w:rPr>
          <w:fldChar w:fldCharType="separate"/>
        </w:r>
        <w:r w:rsidR="00C24FFE">
          <w:rPr>
            <w:rFonts w:eastAsia="Calibri" w:cs="Calibri"/>
          </w:rPr>
          <w:t>1</w:t>
        </w:r>
        <w:r w:rsidR="00C24FFE" w:rsidRPr="00713AD4">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3AE41" w14:textId="77777777" w:rsidR="00313521" w:rsidRDefault="00313521">
      <w:r>
        <w:separator/>
      </w:r>
    </w:p>
  </w:footnote>
  <w:footnote w:type="continuationSeparator" w:id="0">
    <w:p w14:paraId="2B75D96A" w14:textId="77777777" w:rsidR="00313521" w:rsidRDefault="0031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3F976" w14:textId="77777777" w:rsidR="00280343" w:rsidRPr="00772B03" w:rsidRDefault="00280343" w:rsidP="00280343">
    <w:pPr>
      <w:pStyle w:val="Header"/>
      <w:jc w:val="right"/>
      <w:rPr>
        <w:rFonts w:asciiTheme="majorHAnsi" w:eastAsia="Calibri" w:hAnsiTheme="majorHAnsi"/>
        <w:b/>
        <w:bCs/>
        <w:sz w:val="20"/>
        <w:szCs w:val="20"/>
      </w:rPr>
    </w:pPr>
    <w:r w:rsidRPr="00772B03">
      <w:rPr>
        <w:rFonts w:asciiTheme="majorHAnsi" w:eastAsia="Calibri" w:hAnsiTheme="majorHAnsi"/>
        <w:b/>
        <w:bCs/>
        <w:sz w:val="20"/>
        <w:szCs w:val="20"/>
      </w:rPr>
      <w:t>P</w:t>
    </w:r>
    <w:r>
      <w:rPr>
        <w:rFonts w:asciiTheme="majorHAnsi" w:eastAsia="Calibri" w:hAnsiTheme="majorHAnsi"/>
        <w:b/>
        <w:bCs/>
        <w:sz w:val="20"/>
        <w:szCs w:val="20"/>
      </w:rPr>
      <w:t>A1</w:t>
    </w:r>
    <w:r w:rsidRPr="00772B03">
      <w:rPr>
        <w:rFonts w:asciiTheme="majorHAnsi" w:eastAsia="Calibri" w:hAnsiTheme="majorHAnsi"/>
        <w:b/>
        <w:bCs/>
        <w:sz w:val="20"/>
        <w:szCs w:val="20"/>
      </w:rPr>
      <w:t>_</w:t>
    </w:r>
    <w:r>
      <w:rPr>
        <w:rFonts w:asciiTheme="majorHAnsi" w:eastAsia="Calibri" w:hAnsiTheme="majorHAnsi"/>
        <w:b/>
        <w:bCs/>
        <w:sz w:val="20"/>
        <w:szCs w:val="20"/>
      </w:rPr>
      <w:t>506</w:t>
    </w:r>
    <w:r w:rsidRPr="00772B03">
      <w:rPr>
        <w:rFonts w:asciiTheme="majorHAnsi" w:eastAsia="Calibri" w:hAnsiTheme="majorHAnsi"/>
        <w:b/>
        <w:bCs/>
        <w:sz w:val="20"/>
        <w:szCs w:val="20"/>
      </w:rPr>
      <w:t>/2026</w:t>
    </w:r>
  </w:p>
  <w:p w14:paraId="6F15FCA8" w14:textId="77777777" w:rsidR="00280343" w:rsidRPr="00772B03" w:rsidRDefault="00280343" w:rsidP="00280343">
    <w:pPr>
      <w:pStyle w:val="Header"/>
      <w:jc w:val="right"/>
    </w:pPr>
    <w:r w:rsidRPr="00772B03">
      <w:rPr>
        <w:rFonts w:asciiTheme="majorHAnsi" w:eastAsia="Calibri" w:hAnsiTheme="majorHAnsi"/>
        <w:b/>
        <w:bCs/>
        <w:sz w:val="20"/>
        <w:szCs w:val="20"/>
      </w:rPr>
      <w:t>01/10/2026 23:01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51FB8" w14:textId="77777777" w:rsidR="00744ACE" w:rsidRPr="00772B03" w:rsidRDefault="00744ACE" w:rsidP="00744ACE">
    <w:pPr>
      <w:pStyle w:val="Header"/>
      <w:jc w:val="right"/>
      <w:rPr>
        <w:rFonts w:asciiTheme="majorHAnsi" w:eastAsia="Calibri" w:hAnsiTheme="majorHAnsi"/>
        <w:b/>
        <w:bCs/>
        <w:sz w:val="20"/>
        <w:szCs w:val="20"/>
      </w:rPr>
    </w:pPr>
    <w:r w:rsidRPr="00772B03">
      <w:rPr>
        <w:rFonts w:asciiTheme="majorHAnsi" w:eastAsia="Calibri" w:hAnsiTheme="majorHAnsi"/>
        <w:b/>
        <w:bCs/>
        <w:sz w:val="20"/>
        <w:szCs w:val="20"/>
      </w:rPr>
      <w:t>P</w:t>
    </w:r>
    <w:r>
      <w:rPr>
        <w:rFonts w:asciiTheme="majorHAnsi" w:eastAsia="Calibri" w:hAnsiTheme="majorHAnsi"/>
        <w:b/>
        <w:bCs/>
        <w:sz w:val="20"/>
        <w:szCs w:val="20"/>
      </w:rPr>
      <w:t>A1</w:t>
    </w:r>
    <w:r w:rsidRPr="00772B03">
      <w:rPr>
        <w:rFonts w:asciiTheme="majorHAnsi" w:eastAsia="Calibri" w:hAnsiTheme="majorHAnsi"/>
        <w:b/>
        <w:bCs/>
        <w:sz w:val="20"/>
        <w:szCs w:val="20"/>
      </w:rPr>
      <w:t>_</w:t>
    </w:r>
    <w:r>
      <w:rPr>
        <w:rFonts w:asciiTheme="majorHAnsi" w:eastAsia="Calibri" w:hAnsiTheme="majorHAnsi"/>
        <w:b/>
        <w:bCs/>
        <w:sz w:val="20"/>
        <w:szCs w:val="20"/>
      </w:rPr>
      <w:t>506</w:t>
    </w:r>
    <w:r w:rsidRPr="00772B03">
      <w:rPr>
        <w:rFonts w:asciiTheme="majorHAnsi" w:eastAsia="Calibri" w:hAnsiTheme="majorHAnsi"/>
        <w:b/>
        <w:bCs/>
        <w:sz w:val="20"/>
        <w:szCs w:val="20"/>
      </w:rPr>
      <w:t>/2026</w:t>
    </w:r>
  </w:p>
  <w:p w14:paraId="458EB6E0" w14:textId="77777777" w:rsidR="00744ACE" w:rsidRPr="00772B03" w:rsidRDefault="00744ACE" w:rsidP="00744ACE">
    <w:pPr>
      <w:pStyle w:val="Header"/>
      <w:jc w:val="right"/>
    </w:pPr>
    <w:r w:rsidRPr="00772B03">
      <w:rPr>
        <w:rFonts w:asciiTheme="majorHAnsi" w:eastAsia="Calibri" w:hAnsiTheme="majorHAnsi"/>
        <w:b/>
        <w:bCs/>
        <w:sz w:val="20"/>
        <w:szCs w:val="20"/>
      </w:rPr>
      <w:t>01/10/2026 23:01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030BD" w14:textId="77777777" w:rsidR="00575FE5" w:rsidRDefault="00575F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E5A0" w14:textId="77777777" w:rsidR="004D0115" w:rsidRPr="00772B03" w:rsidRDefault="004D0115" w:rsidP="004D0115">
    <w:pPr>
      <w:pStyle w:val="Header"/>
      <w:jc w:val="right"/>
      <w:rPr>
        <w:rFonts w:asciiTheme="majorHAnsi" w:eastAsia="Calibri" w:hAnsiTheme="majorHAnsi"/>
        <w:b/>
        <w:bCs/>
        <w:sz w:val="20"/>
        <w:szCs w:val="20"/>
      </w:rPr>
    </w:pPr>
    <w:r w:rsidRPr="00772B03">
      <w:rPr>
        <w:rFonts w:asciiTheme="majorHAnsi" w:eastAsia="Calibri" w:hAnsiTheme="majorHAnsi"/>
        <w:b/>
        <w:bCs/>
        <w:sz w:val="20"/>
        <w:szCs w:val="20"/>
      </w:rPr>
      <w:t>P</w:t>
    </w:r>
    <w:r>
      <w:rPr>
        <w:rFonts w:asciiTheme="majorHAnsi" w:eastAsia="Calibri" w:hAnsiTheme="majorHAnsi"/>
        <w:b/>
        <w:bCs/>
        <w:sz w:val="20"/>
        <w:szCs w:val="20"/>
      </w:rPr>
      <w:t>A1</w:t>
    </w:r>
    <w:r w:rsidRPr="00772B03">
      <w:rPr>
        <w:rFonts w:asciiTheme="majorHAnsi" w:eastAsia="Calibri" w:hAnsiTheme="majorHAnsi"/>
        <w:b/>
        <w:bCs/>
        <w:sz w:val="20"/>
        <w:szCs w:val="20"/>
      </w:rPr>
      <w:t>_</w:t>
    </w:r>
    <w:r>
      <w:rPr>
        <w:rFonts w:asciiTheme="majorHAnsi" w:eastAsia="Calibri" w:hAnsiTheme="majorHAnsi"/>
        <w:b/>
        <w:bCs/>
        <w:sz w:val="20"/>
        <w:szCs w:val="20"/>
      </w:rPr>
      <w:t>506</w:t>
    </w:r>
    <w:r w:rsidRPr="00772B03">
      <w:rPr>
        <w:rFonts w:asciiTheme="majorHAnsi" w:eastAsia="Calibri" w:hAnsiTheme="majorHAnsi"/>
        <w:b/>
        <w:bCs/>
        <w:sz w:val="20"/>
        <w:szCs w:val="20"/>
      </w:rPr>
      <w:t>/2026</w:t>
    </w:r>
  </w:p>
  <w:p w14:paraId="7AFEF560" w14:textId="77777777" w:rsidR="004D0115" w:rsidRPr="00772B03" w:rsidRDefault="004D0115" w:rsidP="004D0115">
    <w:pPr>
      <w:pStyle w:val="Header"/>
      <w:jc w:val="right"/>
    </w:pPr>
    <w:r w:rsidRPr="00772B03">
      <w:rPr>
        <w:rFonts w:asciiTheme="majorHAnsi" w:eastAsia="Calibri" w:hAnsiTheme="majorHAnsi"/>
        <w:b/>
        <w:bCs/>
        <w:sz w:val="20"/>
        <w:szCs w:val="20"/>
      </w:rPr>
      <w:t>01/10/2026 23:01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F91E" w14:textId="2D70284B" w:rsidR="00313F99" w:rsidRPr="006D4779" w:rsidRDefault="00911AF6" w:rsidP="001F5D7D">
    <w:pPr>
      <w:pStyle w:val="Header"/>
      <w:jc w:val="right"/>
      <w:rPr>
        <w:rFonts w:ascii="Arial" w:eastAsia="Calibri" w:hAnsi="Arial"/>
        <w:b/>
        <w:bCs/>
        <w:sz w:val="20"/>
        <w:szCs w:val="20"/>
      </w:rPr>
    </w:pPr>
    <w:r w:rsidRPr="006D4779">
      <w:rPr>
        <w:rFonts w:ascii="Arial" w:hAnsi="Arial"/>
        <w:b/>
        <w:sz w:val="20"/>
      </w:rPr>
      <w:t>TÜRKIYE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4395" w14:textId="77777777" w:rsidR="00741498" w:rsidRPr="000452BA" w:rsidRDefault="00741498" w:rsidP="00741498">
    <w:pPr>
      <w:pStyle w:val="Header"/>
      <w:jc w:val="right"/>
      <w:rPr>
        <w:lang w:val="en-US"/>
      </w:rPr>
    </w:pPr>
    <w:r>
      <w:rPr>
        <w:rFonts w:asciiTheme="majorHAnsi" w:eastAsia="Calibri" w:hAnsiTheme="majorHAnsi"/>
        <w:b/>
        <w:bCs/>
        <w:sz w:val="20"/>
        <w:szCs w:val="20"/>
        <w:lang w:val="en-US"/>
      </w:rPr>
      <w:t>UNION EUROPÉENNE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E060A" w14:textId="24559A5B" w:rsidR="00C24FFE" w:rsidRPr="000452BA" w:rsidRDefault="000452BA" w:rsidP="00744ACE">
    <w:pPr>
      <w:pStyle w:val="Header"/>
      <w:jc w:val="right"/>
      <w:rPr>
        <w:lang w:val="en-US"/>
      </w:rPr>
    </w:pPr>
    <w:r>
      <w:rPr>
        <w:rFonts w:asciiTheme="majorHAnsi" w:eastAsia="Calibri" w:hAnsiTheme="majorHAnsi"/>
        <w:b/>
        <w:bCs/>
        <w:sz w:val="20"/>
        <w:szCs w:val="20"/>
        <w:lang w:val="en-US"/>
      </w:rPr>
      <w:t>UNION EUROPÉENNE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54FC2" w14:textId="77777777" w:rsidR="00C24FFE" w:rsidRDefault="00C24FF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F5EE0" w14:textId="77777777" w:rsidR="00741498" w:rsidRPr="000452BA" w:rsidRDefault="00741498" w:rsidP="00741498">
    <w:pPr>
      <w:pStyle w:val="Header"/>
      <w:jc w:val="right"/>
      <w:rPr>
        <w:lang w:val="en-US"/>
      </w:rPr>
    </w:pPr>
    <w:r>
      <w:rPr>
        <w:rFonts w:asciiTheme="majorHAnsi" w:eastAsia="Calibri" w:hAnsiTheme="majorHAnsi"/>
        <w:b/>
        <w:bCs/>
        <w:sz w:val="20"/>
        <w:szCs w:val="20"/>
        <w:lang w:val="en-US"/>
      </w:rPr>
      <w:t>UNION EUROPÉENNE</w:t>
    </w:r>
  </w:p>
  <w:p w14:paraId="06327095" w14:textId="2659BD13" w:rsidR="00C24FFE" w:rsidRPr="00741498" w:rsidRDefault="00C24FFE" w:rsidP="0074149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5949A" w14:textId="77777777" w:rsidR="00C24FFE" w:rsidRPr="006D4779" w:rsidRDefault="00C24FFE" w:rsidP="001F5D7D">
    <w:pPr>
      <w:pStyle w:val="Header"/>
      <w:jc w:val="right"/>
      <w:rPr>
        <w:rFonts w:ascii="Arial" w:eastAsia="Calibri" w:hAnsi="Arial"/>
        <w:b/>
        <w:bCs/>
        <w:sz w:val="20"/>
        <w:szCs w:val="20"/>
      </w:rPr>
    </w:pPr>
    <w:r w:rsidRPr="006D4779">
      <w:rPr>
        <w:rFonts w:ascii="Arial" w:hAnsi="Arial"/>
        <w:b/>
        <w:sz w:val="20"/>
      </w:rPr>
      <w:t>TÜRKIYE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3CC3" w14:textId="2325F258" w:rsidR="00C24FFE" w:rsidRPr="00741498" w:rsidRDefault="00741498" w:rsidP="00741498">
    <w:pPr>
      <w:pStyle w:val="Header"/>
      <w:jc w:val="right"/>
      <w:rPr>
        <w:lang w:val="en-US"/>
      </w:rPr>
    </w:pPr>
    <w:r>
      <w:rPr>
        <w:rFonts w:asciiTheme="majorHAnsi" w:eastAsia="Calibri" w:hAnsiTheme="majorHAnsi"/>
        <w:b/>
        <w:bCs/>
        <w:sz w:val="20"/>
        <w:szCs w:val="20"/>
        <w:lang w:val="en-US"/>
      </w:rPr>
      <w:t>ÉTATS-UNIS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BF8E7" w14:textId="42BCE415" w:rsidR="00C24FFE" w:rsidRPr="000452BA" w:rsidRDefault="000452BA" w:rsidP="00744ACE">
    <w:pPr>
      <w:pStyle w:val="Header"/>
      <w:jc w:val="right"/>
      <w:rPr>
        <w:lang w:val="en-US"/>
      </w:rPr>
    </w:pPr>
    <w:r>
      <w:rPr>
        <w:rFonts w:asciiTheme="majorHAnsi" w:eastAsia="Calibri" w:hAnsiTheme="majorHAnsi"/>
        <w:b/>
        <w:bCs/>
        <w:sz w:val="20"/>
        <w:szCs w:val="20"/>
        <w:lang w:val="en-US"/>
      </w:rPr>
      <w:t>ÉTATS-UNIS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A2FD9" w14:textId="77777777" w:rsidR="00C24FFE" w:rsidRDefault="00C24FF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B8F5" w14:textId="77777777" w:rsidR="00741498" w:rsidRPr="000452BA" w:rsidRDefault="00741498" w:rsidP="00741498">
    <w:pPr>
      <w:pStyle w:val="Header"/>
      <w:jc w:val="right"/>
      <w:rPr>
        <w:lang w:val="en-US"/>
      </w:rPr>
    </w:pPr>
    <w:r>
      <w:rPr>
        <w:rFonts w:asciiTheme="majorHAnsi" w:eastAsia="Calibri" w:hAnsiTheme="majorHAnsi"/>
        <w:b/>
        <w:bCs/>
        <w:sz w:val="20"/>
        <w:szCs w:val="20"/>
        <w:lang w:val="en-US"/>
      </w:rPr>
      <w:t>ÉTATS-UNIS</w:t>
    </w:r>
  </w:p>
  <w:p w14:paraId="54FB1953" w14:textId="105A3E0A" w:rsidR="00C24FFE" w:rsidRPr="00741498" w:rsidRDefault="00C24FFE" w:rsidP="0074149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694C" w14:textId="77777777" w:rsidR="00C24FFE" w:rsidRPr="006D4779" w:rsidRDefault="00C24FFE" w:rsidP="001F5D7D">
    <w:pPr>
      <w:pStyle w:val="Header"/>
      <w:jc w:val="right"/>
      <w:rPr>
        <w:rFonts w:ascii="Arial" w:eastAsia="Calibri" w:hAnsi="Arial"/>
        <w:b/>
        <w:bCs/>
        <w:sz w:val="20"/>
        <w:szCs w:val="20"/>
      </w:rPr>
    </w:pPr>
    <w:r w:rsidRPr="006D4779">
      <w:rPr>
        <w:rFonts w:ascii="Arial" w:hAnsi="Arial"/>
        <w:b/>
        <w:sz w:val="20"/>
      </w:rPr>
      <w:t>TÜRKIYE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326774D"/>
    <w:multiLevelType w:val="hybridMultilevel"/>
    <w:tmpl w:val="98DCB602"/>
    <w:lvl w:ilvl="0" w:tplc="FFFFFFFF">
      <w:start w:val="1"/>
      <w:numFmt w:val="decimal"/>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A46398"/>
    <w:multiLevelType w:val="hybridMultilevel"/>
    <w:tmpl w:val="73306C78"/>
    <w:lvl w:ilvl="0" w:tplc="CE622E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B2DB9"/>
    <w:multiLevelType w:val="multilevel"/>
    <w:tmpl w:val="675A56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EF06D6"/>
    <w:multiLevelType w:val="multilevel"/>
    <w:tmpl w:val="F8C64D72"/>
    <w:lvl w:ilvl="0">
      <w:start w:val="6"/>
      <w:numFmt w:val="decimal"/>
      <w:lvlText w:val="%1"/>
      <w:lvlJc w:val="left"/>
      <w:pPr>
        <w:tabs>
          <w:tab w:val="num" w:pos="405"/>
        </w:tabs>
        <w:ind w:left="405" w:hanging="405"/>
      </w:pPr>
      <w:rPr>
        <w:rFonts w:hint="default"/>
      </w:rPr>
    </w:lvl>
    <w:lvl w:ilvl="1">
      <w:start w:val="5"/>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5" w15:restartNumberingAfterBreak="0">
    <w:nsid w:val="13A01938"/>
    <w:multiLevelType w:val="hybridMultilevel"/>
    <w:tmpl w:val="74D0E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6E0243"/>
    <w:multiLevelType w:val="hybridMultilevel"/>
    <w:tmpl w:val="948892E0"/>
    <w:lvl w:ilvl="0" w:tplc="A4B09B34">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8F0EC1"/>
    <w:multiLevelType w:val="hybridMultilevel"/>
    <w:tmpl w:val="B644E0C6"/>
    <w:lvl w:ilvl="0" w:tplc="00503BAC">
      <w:start w:val="8"/>
      <w:numFmt w:val="low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8" w15:restartNumberingAfterBreak="0">
    <w:nsid w:val="18D13E7F"/>
    <w:multiLevelType w:val="hybridMultilevel"/>
    <w:tmpl w:val="CB8A1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B94FF1"/>
    <w:multiLevelType w:val="hybridMultilevel"/>
    <w:tmpl w:val="2B9C53FC"/>
    <w:lvl w:ilvl="0" w:tplc="CA7A4C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C23C80"/>
    <w:multiLevelType w:val="hybridMultilevel"/>
    <w:tmpl w:val="7C74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0547C2"/>
    <w:multiLevelType w:val="hybridMultilevel"/>
    <w:tmpl w:val="882EBD1C"/>
    <w:lvl w:ilvl="0" w:tplc="054CADEA">
      <w:start w:val="1"/>
      <w:numFmt w:val="low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755E85"/>
    <w:multiLevelType w:val="hybridMultilevel"/>
    <w:tmpl w:val="E4923E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CDE73BC"/>
    <w:multiLevelType w:val="hybridMultilevel"/>
    <w:tmpl w:val="6C961DCE"/>
    <w:lvl w:ilvl="0" w:tplc="78001EA8">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D8E621E"/>
    <w:multiLevelType w:val="hybridMultilevel"/>
    <w:tmpl w:val="71E2489C"/>
    <w:lvl w:ilvl="0" w:tplc="BA3ABCE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5" w15:restartNumberingAfterBreak="0">
    <w:nsid w:val="2E05283D"/>
    <w:multiLevelType w:val="hybridMultilevel"/>
    <w:tmpl w:val="29D2B948"/>
    <w:lvl w:ilvl="0" w:tplc="C0E81940">
      <w:start w:val="3"/>
      <w:numFmt w:val="bullet"/>
      <w:lvlText w:val="-"/>
      <w:lvlJc w:val="left"/>
      <w:pPr>
        <w:ind w:left="720" w:hanging="360"/>
      </w:pPr>
      <w:rPr>
        <w:rFonts w:ascii="TimesNewRomanPSMT" w:eastAsia="Times New Roman" w:hAnsi="TimesNewRomanPSMT" w:cs="TimesNewRomanPS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FA80817"/>
    <w:multiLevelType w:val="multilevel"/>
    <w:tmpl w:val="32AA02EC"/>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F7526C"/>
    <w:multiLevelType w:val="multilevel"/>
    <w:tmpl w:val="A394D11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18" w15:restartNumberingAfterBreak="0">
    <w:nsid w:val="36FC2383"/>
    <w:multiLevelType w:val="hybridMultilevel"/>
    <w:tmpl w:val="8D5C9E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F735191"/>
    <w:multiLevelType w:val="hybridMultilevel"/>
    <w:tmpl w:val="F3DA7574"/>
    <w:lvl w:ilvl="0" w:tplc="5CE06418">
      <w:numFmt w:val="bullet"/>
      <w:lvlText w:val="-"/>
      <w:lvlJc w:val="left"/>
      <w:pPr>
        <w:ind w:left="745" w:hanging="360"/>
      </w:pPr>
      <w:rPr>
        <w:rFonts w:ascii="Cambria" w:eastAsia="MS Gothic" w:hAnsi="Cambria" w:cs="Times New Roman" w:hint="default"/>
      </w:rPr>
    </w:lvl>
    <w:lvl w:ilvl="1" w:tplc="040C0003" w:tentative="1">
      <w:start w:val="1"/>
      <w:numFmt w:val="bullet"/>
      <w:lvlText w:val="o"/>
      <w:lvlJc w:val="left"/>
      <w:pPr>
        <w:ind w:left="1465" w:hanging="360"/>
      </w:pPr>
      <w:rPr>
        <w:rFonts w:ascii="Courier New" w:hAnsi="Courier New" w:cs="Courier New" w:hint="default"/>
      </w:rPr>
    </w:lvl>
    <w:lvl w:ilvl="2" w:tplc="040C0005" w:tentative="1">
      <w:start w:val="1"/>
      <w:numFmt w:val="bullet"/>
      <w:lvlText w:val=""/>
      <w:lvlJc w:val="left"/>
      <w:pPr>
        <w:ind w:left="2185" w:hanging="360"/>
      </w:pPr>
      <w:rPr>
        <w:rFonts w:ascii="Wingdings" w:hAnsi="Wingdings" w:hint="default"/>
      </w:rPr>
    </w:lvl>
    <w:lvl w:ilvl="3" w:tplc="040C0001" w:tentative="1">
      <w:start w:val="1"/>
      <w:numFmt w:val="bullet"/>
      <w:lvlText w:val=""/>
      <w:lvlJc w:val="left"/>
      <w:pPr>
        <w:ind w:left="2905" w:hanging="360"/>
      </w:pPr>
      <w:rPr>
        <w:rFonts w:ascii="Symbol" w:hAnsi="Symbol" w:hint="default"/>
      </w:rPr>
    </w:lvl>
    <w:lvl w:ilvl="4" w:tplc="040C0003" w:tentative="1">
      <w:start w:val="1"/>
      <w:numFmt w:val="bullet"/>
      <w:lvlText w:val="o"/>
      <w:lvlJc w:val="left"/>
      <w:pPr>
        <w:ind w:left="3625" w:hanging="360"/>
      </w:pPr>
      <w:rPr>
        <w:rFonts w:ascii="Courier New" w:hAnsi="Courier New" w:cs="Courier New" w:hint="default"/>
      </w:rPr>
    </w:lvl>
    <w:lvl w:ilvl="5" w:tplc="040C0005" w:tentative="1">
      <w:start w:val="1"/>
      <w:numFmt w:val="bullet"/>
      <w:lvlText w:val=""/>
      <w:lvlJc w:val="left"/>
      <w:pPr>
        <w:ind w:left="4345" w:hanging="360"/>
      </w:pPr>
      <w:rPr>
        <w:rFonts w:ascii="Wingdings" w:hAnsi="Wingdings" w:hint="default"/>
      </w:rPr>
    </w:lvl>
    <w:lvl w:ilvl="6" w:tplc="040C0001" w:tentative="1">
      <w:start w:val="1"/>
      <w:numFmt w:val="bullet"/>
      <w:lvlText w:val=""/>
      <w:lvlJc w:val="left"/>
      <w:pPr>
        <w:ind w:left="5065" w:hanging="360"/>
      </w:pPr>
      <w:rPr>
        <w:rFonts w:ascii="Symbol" w:hAnsi="Symbol" w:hint="default"/>
      </w:rPr>
    </w:lvl>
    <w:lvl w:ilvl="7" w:tplc="040C0003" w:tentative="1">
      <w:start w:val="1"/>
      <w:numFmt w:val="bullet"/>
      <w:lvlText w:val="o"/>
      <w:lvlJc w:val="left"/>
      <w:pPr>
        <w:ind w:left="5785" w:hanging="360"/>
      </w:pPr>
      <w:rPr>
        <w:rFonts w:ascii="Courier New" w:hAnsi="Courier New" w:cs="Courier New" w:hint="default"/>
      </w:rPr>
    </w:lvl>
    <w:lvl w:ilvl="8" w:tplc="040C0005" w:tentative="1">
      <w:start w:val="1"/>
      <w:numFmt w:val="bullet"/>
      <w:lvlText w:val=""/>
      <w:lvlJc w:val="left"/>
      <w:pPr>
        <w:ind w:left="6505" w:hanging="360"/>
      </w:pPr>
      <w:rPr>
        <w:rFonts w:ascii="Wingdings" w:hAnsi="Wingdings" w:hint="default"/>
      </w:rPr>
    </w:lvl>
  </w:abstractNum>
  <w:abstractNum w:abstractNumId="20" w15:restartNumberingAfterBreak="0">
    <w:nsid w:val="3FB24A0D"/>
    <w:multiLevelType w:val="hybridMultilevel"/>
    <w:tmpl w:val="98DCB602"/>
    <w:lvl w:ilvl="0" w:tplc="E51289D8">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037A91"/>
    <w:multiLevelType w:val="hybridMultilevel"/>
    <w:tmpl w:val="75E8BD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021904"/>
    <w:multiLevelType w:val="multilevel"/>
    <w:tmpl w:val="D95C4966"/>
    <w:lvl w:ilvl="0">
      <w:start w:val="8"/>
      <w:numFmt w:val="decimal"/>
      <w:lvlText w:val="%1"/>
      <w:lvlJc w:val="left"/>
      <w:pPr>
        <w:tabs>
          <w:tab w:val="num" w:pos="405"/>
        </w:tabs>
        <w:ind w:left="405" w:hanging="405"/>
      </w:pPr>
      <w:rPr>
        <w:rFonts w:hint="default"/>
      </w:rPr>
    </w:lvl>
    <w:lvl w:ilvl="1">
      <w:start w:val="1"/>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23" w15:restartNumberingAfterBreak="0">
    <w:nsid w:val="42380DBE"/>
    <w:multiLevelType w:val="hybridMultilevel"/>
    <w:tmpl w:val="98DCB602"/>
    <w:lvl w:ilvl="0" w:tplc="FFFFFFFF">
      <w:start w:val="1"/>
      <w:numFmt w:val="decimal"/>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413568B"/>
    <w:multiLevelType w:val="hybridMultilevel"/>
    <w:tmpl w:val="12CCA298"/>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46EE6CA0"/>
    <w:multiLevelType w:val="multilevel"/>
    <w:tmpl w:val="EEFCEB42"/>
    <w:lvl w:ilvl="0">
      <w:start w:val="3"/>
      <w:numFmt w:val="bullet"/>
      <w:lvlText w:val="-"/>
      <w:lvlJc w:val="left"/>
      <w:pPr>
        <w:ind w:left="720" w:hanging="360"/>
      </w:pPr>
      <w:rPr>
        <w:rFonts w:ascii="Times New Roman" w:eastAsiaTheme="minorHAnsi"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6" w15:restartNumberingAfterBreak="0">
    <w:nsid w:val="474035DD"/>
    <w:multiLevelType w:val="hybridMultilevel"/>
    <w:tmpl w:val="7F16E3D6"/>
    <w:lvl w:ilvl="0" w:tplc="450AFFF2">
      <w:start w:val="3"/>
      <w:numFmt w:val="lowerLetter"/>
      <w:lvlText w:val="%1)"/>
      <w:lvlJc w:val="left"/>
      <w:pPr>
        <w:ind w:left="1265" w:hanging="360"/>
      </w:pPr>
      <w:rPr>
        <w:rFonts w:hint="default"/>
      </w:rPr>
    </w:lvl>
    <w:lvl w:ilvl="1" w:tplc="04090019">
      <w:start w:val="1"/>
      <w:numFmt w:val="lowerLetter"/>
      <w:lvlText w:val="%2."/>
      <w:lvlJc w:val="left"/>
      <w:pPr>
        <w:ind w:left="1985" w:hanging="360"/>
      </w:pPr>
    </w:lvl>
    <w:lvl w:ilvl="2" w:tplc="0409001B" w:tentative="1">
      <w:start w:val="1"/>
      <w:numFmt w:val="lowerRoman"/>
      <w:lvlText w:val="%3."/>
      <w:lvlJc w:val="right"/>
      <w:pPr>
        <w:ind w:left="2705" w:hanging="180"/>
      </w:pPr>
    </w:lvl>
    <w:lvl w:ilvl="3" w:tplc="0409000F" w:tentative="1">
      <w:start w:val="1"/>
      <w:numFmt w:val="decimal"/>
      <w:lvlText w:val="%4."/>
      <w:lvlJc w:val="left"/>
      <w:pPr>
        <w:ind w:left="3425" w:hanging="360"/>
      </w:pPr>
    </w:lvl>
    <w:lvl w:ilvl="4" w:tplc="04090019" w:tentative="1">
      <w:start w:val="1"/>
      <w:numFmt w:val="lowerLetter"/>
      <w:lvlText w:val="%5."/>
      <w:lvlJc w:val="left"/>
      <w:pPr>
        <w:ind w:left="4145" w:hanging="360"/>
      </w:pPr>
    </w:lvl>
    <w:lvl w:ilvl="5" w:tplc="0409001B" w:tentative="1">
      <w:start w:val="1"/>
      <w:numFmt w:val="lowerRoman"/>
      <w:lvlText w:val="%6."/>
      <w:lvlJc w:val="right"/>
      <w:pPr>
        <w:ind w:left="4865" w:hanging="180"/>
      </w:pPr>
    </w:lvl>
    <w:lvl w:ilvl="6" w:tplc="0409000F" w:tentative="1">
      <w:start w:val="1"/>
      <w:numFmt w:val="decimal"/>
      <w:lvlText w:val="%7."/>
      <w:lvlJc w:val="left"/>
      <w:pPr>
        <w:ind w:left="5585" w:hanging="360"/>
      </w:pPr>
    </w:lvl>
    <w:lvl w:ilvl="7" w:tplc="04090019" w:tentative="1">
      <w:start w:val="1"/>
      <w:numFmt w:val="lowerLetter"/>
      <w:lvlText w:val="%8."/>
      <w:lvlJc w:val="left"/>
      <w:pPr>
        <w:ind w:left="6305" w:hanging="360"/>
      </w:pPr>
    </w:lvl>
    <w:lvl w:ilvl="8" w:tplc="0409001B" w:tentative="1">
      <w:start w:val="1"/>
      <w:numFmt w:val="lowerRoman"/>
      <w:lvlText w:val="%9."/>
      <w:lvlJc w:val="right"/>
      <w:pPr>
        <w:ind w:left="7025" w:hanging="180"/>
      </w:pPr>
    </w:lvl>
  </w:abstractNum>
  <w:abstractNum w:abstractNumId="27" w15:restartNumberingAfterBreak="0">
    <w:nsid w:val="4B2D4888"/>
    <w:multiLevelType w:val="hybridMultilevel"/>
    <w:tmpl w:val="576E71C6"/>
    <w:lvl w:ilvl="0" w:tplc="2B363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684F4F"/>
    <w:multiLevelType w:val="hybridMultilevel"/>
    <w:tmpl w:val="B8342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D767C6"/>
    <w:multiLevelType w:val="hybridMultilevel"/>
    <w:tmpl w:val="9078D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AF3BF2"/>
    <w:multiLevelType w:val="hybridMultilevel"/>
    <w:tmpl w:val="D91EE2A8"/>
    <w:lvl w:ilvl="0" w:tplc="23E6BA84">
      <w:start w:val="1"/>
      <w:numFmt w:val="decimal"/>
      <w:lvlText w:val="%1."/>
      <w:lvlJc w:val="left"/>
      <w:pPr>
        <w:ind w:left="720" w:hanging="360"/>
      </w:pPr>
      <w:rPr>
        <w:rFonts w:eastAsia="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212034"/>
    <w:multiLevelType w:val="hybridMultilevel"/>
    <w:tmpl w:val="12CCA29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CAD2095"/>
    <w:multiLevelType w:val="hybridMultilevel"/>
    <w:tmpl w:val="52D08DA8"/>
    <w:lvl w:ilvl="0" w:tplc="27F2C662">
      <w:start w:val="1"/>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FE5658"/>
    <w:multiLevelType w:val="hybridMultilevel"/>
    <w:tmpl w:val="A49C68B8"/>
    <w:lvl w:ilvl="0" w:tplc="55AACD3A">
      <w:start w:val="894"/>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09610F"/>
    <w:multiLevelType w:val="hybridMultilevel"/>
    <w:tmpl w:val="8C1224F2"/>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5" w15:restartNumberingAfterBreak="0">
    <w:nsid w:val="63CF4E81"/>
    <w:multiLevelType w:val="hybridMultilevel"/>
    <w:tmpl w:val="6BD65A4C"/>
    <w:lvl w:ilvl="0" w:tplc="5ADE6AAA">
      <w:numFmt w:val="bullet"/>
      <w:lvlText w:val=""/>
      <w:lvlJc w:val="left"/>
      <w:pPr>
        <w:ind w:left="720" w:hanging="360"/>
      </w:pPr>
      <w:rPr>
        <w:rFonts w:ascii="Symbol" w:eastAsia="Calibri"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6" w15:restartNumberingAfterBreak="0">
    <w:nsid w:val="6591291C"/>
    <w:multiLevelType w:val="hybridMultilevel"/>
    <w:tmpl w:val="8B34F55E"/>
    <w:lvl w:ilvl="0" w:tplc="A4B09B34">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69E795B"/>
    <w:multiLevelType w:val="hybridMultilevel"/>
    <w:tmpl w:val="FBB86E82"/>
    <w:lvl w:ilvl="0" w:tplc="7DDE46F0">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DE10CD"/>
    <w:multiLevelType w:val="hybridMultilevel"/>
    <w:tmpl w:val="128E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A120BA9"/>
    <w:multiLevelType w:val="hybridMultilevel"/>
    <w:tmpl w:val="F7C01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AE05BC5"/>
    <w:multiLevelType w:val="hybridMultilevel"/>
    <w:tmpl w:val="A3BCCEBA"/>
    <w:lvl w:ilvl="0" w:tplc="75D02E52">
      <w:start w:val="1"/>
      <w:numFmt w:val="decimal"/>
      <w:lvlText w:val="%1."/>
      <w:lvlJc w:val="left"/>
      <w:pPr>
        <w:ind w:left="546" w:hanging="428"/>
      </w:pPr>
      <w:rPr>
        <w:rFonts w:ascii="Cambria" w:eastAsia="Cambria" w:hAnsi="Cambria" w:hint="default"/>
        <w:i w:val="0"/>
        <w:iCs/>
        <w:w w:val="100"/>
        <w:sz w:val="20"/>
        <w:szCs w:val="20"/>
      </w:rPr>
    </w:lvl>
    <w:lvl w:ilvl="1" w:tplc="F2B0F6B6">
      <w:start w:val="1"/>
      <w:numFmt w:val="lowerLetter"/>
      <w:lvlText w:val="%2)"/>
      <w:lvlJc w:val="left"/>
      <w:pPr>
        <w:ind w:left="970" w:hanging="425"/>
      </w:pPr>
      <w:rPr>
        <w:rFonts w:ascii="Cambria" w:eastAsia="Cambria" w:hAnsi="Cambria" w:hint="default"/>
        <w:spacing w:val="1"/>
        <w:w w:val="99"/>
        <w:sz w:val="20"/>
        <w:szCs w:val="20"/>
      </w:rPr>
    </w:lvl>
    <w:lvl w:ilvl="2" w:tplc="CD9444A2">
      <w:start w:val="1"/>
      <w:numFmt w:val="bullet"/>
      <w:lvlText w:val="•"/>
      <w:lvlJc w:val="left"/>
      <w:pPr>
        <w:ind w:left="1896" w:hanging="425"/>
      </w:pPr>
      <w:rPr>
        <w:rFonts w:hint="default"/>
      </w:rPr>
    </w:lvl>
    <w:lvl w:ilvl="3" w:tplc="56E60F4A">
      <w:start w:val="1"/>
      <w:numFmt w:val="bullet"/>
      <w:lvlText w:val="•"/>
      <w:lvlJc w:val="left"/>
      <w:pPr>
        <w:ind w:left="2823" w:hanging="425"/>
      </w:pPr>
      <w:rPr>
        <w:rFonts w:hint="default"/>
      </w:rPr>
    </w:lvl>
    <w:lvl w:ilvl="4" w:tplc="CBA4E592">
      <w:start w:val="1"/>
      <w:numFmt w:val="bullet"/>
      <w:lvlText w:val="•"/>
      <w:lvlJc w:val="left"/>
      <w:pPr>
        <w:ind w:left="3749" w:hanging="425"/>
      </w:pPr>
      <w:rPr>
        <w:rFonts w:hint="default"/>
      </w:rPr>
    </w:lvl>
    <w:lvl w:ilvl="5" w:tplc="C1F8FCC2">
      <w:start w:val="1"/>
      <w:numFmt w:val="bullet"/>
      <w:lvlText w:val="•"/>
      <w:lvlJc w:val="left"/>
      <w:pPr>
        <w:ind w:left="4675" w:hanging="425"/>
      </w:pPr>
      <w:rPr>
        <w:rFonts w:hint="default"/>
      </w:rPr>
    </w:lvl>
    <w:lvl w:ilvl="6" w:tplc="4D38AE18">
      <w:start w:val="1"/>
      <w:numFmt w:val="bullet"/>
      <w:lvlText w:val="•"/>
      <w:lvlJc w:val="left"/>
      <w:pPr>
        <w:ind w:left="5601" w:hanging="425"/>
      </w:pPr>
      <w:rPr>
        <w:rFonts w:hint="default"/>
      </w:rPr>
    </w:lvl>
    <w:lvl w:ilvl="7" w:tplc="69FA2F4E">
      <w:start w:val="1"/>
      <w:numFmt w:val="bullet"/>
      <w:lvlText w:val="•"/>
      <w:lvlJc w:val="left"/>
      <w:pPr>
        <w:ind w:left="6527" w:hanging="425"/>
      </w:pPr>
      <w:rPr>
        <w:rFonts w:hint="default"/>
      </w:rPr>
    </w:lvl>
    <w:lvl w:ilvl="8" w:tplc="08C49F84">
      <w:start w:val="1"/>
      <w:numFmt w:val="bullet"/>
      <w:lvlText w:val="•"/>
      <w:lvlJc w:val="left"/>
      <w:pPr>
        <w:ind w:left="7454" w:hanging="425"/>
      </w:pPr>
      <w:rPr>
        <w:rFonts w:hint="default"/>
      </w:rPr>
    </w:lvl>
  </w:abstractNum>
  <w:abstractNum w:abstractNumId="41" w15:restartNumberingAfterBreak="0">
    <w:nsid w:val="6C542AA5"/>
    <w:multiLevelType w:val="hybridMultilevel"/>
    <w:tmpl w:val="897AB7D4"/>
    <w:lvl w:ilvl="0" w:tplc="E10E5C72">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C7C327C"/>
    <w:multiLevelType w:val="hybridMultilevel"/>
    <w:tmpl w:val="F1A03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C890340"/>
    <w:multiLevelType w:val="multilevel"/>
    <w:tmpl w:val="1734922E"/>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15176E6"/>
    <w:multiLevelType w:val="hybridMultilevel"/>
    <w:tmpl w:val="0B669CF6"/>
    <w:lvl w:ilvl="0" w:tplc="C0EA68F6">
      <w:start w:val="3"/>
      <w:numFmt w:val="decimal"/>
      <w:lvlText w:val="%1.1."/>
      <w:lvlJc w:val="left"/>
      <w:pPr>
        <w:ind w:left="1125" w:hanging="360"/>
      </w:pPr>
      <w:rPr>
        <w:rFonts w:hint="default"/>
      </w:rPr>
    </w:lvl>
    <w:lvl w:ilvl="1" w:tplc="04090017">
      <w:start w:val="1"/>
      <w:numFmt w:val="lowerLetter"/>
      <w:lvlText w:val="%2)"/>
      <w:lvlJc w:val="left"/>
      <w:pPr>
        <w:ind w:left="1845" w:hanging="360"/>
      </w:pPr>
      <w:rPr>
        <w:sz w:val="20"/>
        <w:szCs w:val="20"/>
      </w:rPr>
    </w:lvl>
    <w:lvl w:ilvl="2" w:tplc="080C001B" w:tentative="1">
      <w:start w:val="1"/>
      <w:numFmt w:val="lowerRoman"/>
      <w:lvlText w:val="%3."/>
      <w:lvlJc w:val="right"/>
      <w:pPr>
        <w:ind w:left="2565" w:hanging="180"/>
      </w:pPr>
    </w:lvl>
    <w:lvl w:ilvl="3" w:tplc="080C000F" w:tentative="1">
      <w:start w:val="1"/>
      <w:numFmt w:val="decimal"/>
      <w:lvlText w:val="%4."/>
      <w:lvlJc w:val="left"/>
      <w:pPr>
        <w:ind w:left="3285" w:hanging="360"/>
      </w:pPr>
    </w:lvl>
    <w:lvl w:ilvl="4" w:tplc="080C0019" w:tentative="1">
      <w:start w:val="1"/>
      <w:numFmt w:val="lowerLetter"/>
      <w:lvlText w:val="%5."/>
      <w:lvlJc w:val="left"/>
      <w:pPr>
        <w:ind w:left="4005" w:hanging="360"/>
      </w:pPr>
    </w:lvl>
    <w:lvl w:ilvl="5" w:tplc="080C001B" w:tentative="1">
      <w:start w:val="1"/>
      <w:numFmt w:val="lowerRoman"/>
      <w:lvlText w:val="%6."/>
      <w:lvlJc w:val="right"/>
      <w:pPr>
        <w:ind w:left="4725" w:hanging="180"/>
      </w:pPr>
    </w:lvl>
    <w:lvl w:ilvl="6" w:tplc="080C000F" w:tentative="1">
      <w:start w:val="1"/>
      <w:numFmt w:val="decimal"/>
      <w:lvlText w:val="%7."/>
      <w:lvlJc w:val="left"/>
      <w:pPr>
        <w:ind w:left="5445" w:hanging="360"/>
      </w:pPr>
    </w:lvl>
    <w:lvl w:ilvl="7" w:tplc="080C0019" w:tentative="1">
      <w:start w:val="1"/>
      <w:numFmt w:val="lowerLetter"/>
      <w:lvlText w:val="%8."/>
      <w:lvlJc w:val="left"/>
      <w:pPr>
        <w:ind w:left="6165" w:hanging="360"/>
      </w:pPr>
    </w:lvl>
    <w:lvl w:ilvl="8" w:tplc="080C001B" w:tentative="1">
      <w:start w:val="1"/>
      <w:numFmt w:val="lowerRoman"/>
      <w:lvlText w:val="%9."/>
      <w:lvlJc w:val="right"/>
      <w:pPr>
        <w:ind w:left="6885" w:hanging="180"/>
      </w:pPr>
    </w:lvl>
  </w:abstractNum>
  <w:abstractNum w:abstractNumId="45" w15:restartNumberingAfterBreak="0">
    <w:nsid w:val="75784A6B"/>
    <w:multiLevelType w:val="hybridMultilevel"/>
    <w:tmpl w:val="77021172"/>
    <w:lvl w:ilvl="0" w:tplc="2D9E6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9EA54F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925459198">
    <w:abstractNumId w:val="4"/>
  </w:num>
  <w:num w:numId="2" w16cid:durableId="969243541">
    <w:abstractNumId w:val="22"/>
  </w:num>
  <w:num w:numId="3" w16cid:durableId="281420095">
    <w:abstractNumId w:val="17"/>
  </w:num>
  <w:num w:numId="4" w16cid:durableId="1718355350">
    <w:abstractNumId w:val="34"/>
  </w:num>
  <w:num w:numId="5" w16cid:durableId="652563746">
    <w:abstractNumId w:val="39"/>
  </w:num>
  <w:num w:numId="6" w16cid:durableId="761608996">
    <w:abstractNumId w:val="42"/>
  </w:num>
  <w:num w:numId="7" w16cid:durableId="885606142">
    <w:abstractNumId w:val="28"/>
  </w:num>
  <w:num w:numId="8" w16cid:durableId="1589343147">
    <w:abstractNumId w:val="21"/>
  </w:num>
  <w:num w:numId="9" w16cid:durableId="1571690860">
    <w:abstractNumId w:val="35"/>
  </w:num>
  <w:num w:numId="10" w16cid:durableId="1261177337">
    <w:abstractNumId w:val="18"/>
  </w:num>
  <w:num w:numId="11" w16cid:durableId="1000086672">
    <w:abstractNumId w:val="15"/>
  </w:num>
  <w:num w:numId="12" w16cid:durableId="977567308">
    <w:abstractNumId w:val="14"/>
  </w:num>
  <w:num w:numId="13" w16cid:durableId="768507898">
    <w:abstractNumId w:val="41"/>
  </w:num>
  <w:num w:numId="14" w16cid:durableId="1744794520">
    <w:abstractNumId w:val="13"/>
  </w:num>
  <w:num w:numId="15" w16cid:durableId="1814902774">
    <w:abstractNumId w:val="12"/>
  </w:num>
  <w:num w:numId="16" w16cid:durableId="181365519">
    <w:abstractNumId w:val="3"/>
  </w:num>
  <w:num w:numId="17" w16cid:durableId="444733533">
    <w:abstractNumId w:val="47"/>
  </w:num>
  <w:num w:numId="18" w16cid:durableId="1494298917">
    <w:abstractNumId w:val="43"/>
  </w:num>
  <w:num w:numId="19" w16cid:durableId="1940521658">
    <w:abstractNumId w:val="44"/>
  </w:num>
  <w:num w:numId="20" w16cid:durableId="386295866">
    <w:abstractNumId w:val="46"/>
  </w:num>
  <w:num w:numId="21" w16cid:durableId="515968076">
    <w:abstractNumId w:val="0"/>
  </w:num>
  <w:num w:numId="22" w16cid:durableId="1848518106">
    <w:abstractNumId w:val="24"/>
  </w:num>
  <w:num w:numId="23" w16cid:durableId="1399085797">
    <w:abstractNumId w:val="25"/>
  </w:num>
  <w:num w:numId="24" w16cid:durableId="77946646">
    <w:abstractNumId w:val="19"/>
  </w:num>
  <w:num w:numId="25" w16cid:durableId="2073656799">
    <w:abstractNumId w:val="45"/>
  </w:num>
  <w:num w:numId="26" w16cid:durableId="1746953051">
    <w:abstractNumId w:val="16"/>
  </w:num>
  <w:num w:numId="27" w16cid:durableId="1757048435">
    <w:abstractNumId w:val="5"/>
  </w:num>
  <w:num w:numId="28" w16cid:durableId="1989628210">
    <w:abstractNumId w:val="11"/>
  </w:num>
  <w:num w:numId="29" w16cid:durableId="135611520">
    <w:abstractNumId w:val="33"/>
  </w:num>
  <w:num w:numId="30" w16cid:durableId="776827209">
    <w:abstractNumId w:val="29"/>
  </w:num>
  <w:num w:numId="31" w16cid:durableId="1629508142">
    <w:abstractNumId w:val="9"/>
  </w:num>
  <w:num w:numId="32" w16cid:durableId="1746146548">
    <w:abstractNumId w:val="30"/>
  </w:num>
  <w:num w:numId="33" w16cid:durableId="1429352579">
    <w:abstractNumId w:val="8"/>
  </w:num>
  <w:num w:numId="34" w16cid:durableId="120806345">
    <w:abstractNumId w:val="38"/>
  </w:num>
  <w:num w:numId="35" w16cid:durableId="2025549060">
    <w:abstractNumId w:val="32"/>
  </w:num>
  <w:num w:numId="36" w16cid:durableId="345056089">
    <w:abstractNumId w:val="31"/>
  </w:num>
  <w:num w:numId="37" w16cid:durableId="1739325615">
    <w:abstractNumId w:val="2"/>
  </w:num>
  <w:num w:numId="38" w16cid:durableId="143746121">
    <w:abstractNumId w:val="27"/>
  </w:num>
  <w:num w:numId="39" w16cid:durableId="1827163301">
    <w:abstractNumId w:val="10"/>
  </w:num>
  <w:num w:numId="40" w16cid:durableId="1576209747">
    <w:abstractNumId w:val="6"/>
  </w:num>
  <w:num w:numId="41" w16cid:durableId="2074966680">
    <w:abstractNumId w:val="36"/>
  </w:num>
  <w:num w:numId="42" w16cid:durableId="591396882">
    <w:abstractNumId w:val="37"/>
  </w:num>
  <w:num w:numId="43" w16cid:durableId="1924215972">
    <w:abstractNumId w:val="40"/>
  </w:num>
  <w:num w:numId="44" w16cid:durableId="1796606023">
    <w:abstractNumId w:val="20"/>
  </w:num>
  <w:num w:numId="45" w16cid:durableId="1851874280">
    <w:abstractNumId w:val="26"/>
  </w:num>
  <w:num w:numId="46" w16cid:durableId="1953585274">
    <w:abstractNumId w:val="7"/>
  </w:num>
  <w:num w:numId="47" w16cid:durableId="1746948757">
    <w:abstractNumId w:val="23"/>
  </w:num>
  <w:num w:numId="48" w16cid:durableId="44007445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rothee Pinet">
    <w15:presenceInfo w15:providerId="AD" w15:userId="S::dorothee.pinet@iccat.int::7d07640a-a4fb-47e7-82cc-5aa20fac42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3386"/>
    <w:rsid w:val="00005D37"/>
    <w:rsid w:val="000101FF"/>
    <w:rsid w:val="00010A3D"/>
    <w:rsid w:val="00011D80"/>
    <w:rsid w:val="000127DA"/>
    <w:rsid w:val="000217D6"/>
    <w:rsid w:val="00021FCD"/>
    <w:rsid w:val="000238E4"/>
    <w:rsid w:val="00024F74"/>
    <w:rsid w:val="00025A41"/>
    <w:rsid w:val="000262BB"/>
    <w:rsid w:val="0002763F"/>
    <w:rsid w:val="000279EF"/>
    <w:rsid w:val="00031785"/>
    <w:rsid w:val="000325EE"/>
    <w:rsid w:val="000362B6"/>
    <w:rsid w:val="00036AE9"/>
    <w:rsid w:val="00036D03"/>
    <w:rsid w:val="0004012A"/>
    <w:rsid w:val="00041355"/>
    <w:rsid w:val="000452BA"/>
    <w:rsid w:val="00046127"/>
    <w:rsid w:val="00050080"/>
    <w:rsid w:val="00050854"/>
    <w:rsid w:val="00050952"/>
    <w:rsid w:val="00050EE8"/>
    <w:rsid w:val="00053ECE"/>
    <w:rsid w:val="000553F0"/>
    <w:rsid w:val="000557D7"/>
    <w:rsid w:val="00056C0F"/>
    <w:rsid w:val="0006208B"/>
    <w:rsid w:val="000620AB"/>
    <w:rsid w:val="000635E1"/>
    <w:rsid w:val="00065F20"/>
    <w:rsid w:val="00066450"/>
    <w:rsid w:val="00067F35"/>
    <w:rsid w:val="00074270"/>
    <w:rsid w:val="000744FE"/>
    <w:rsid w:val="00075A84"/>
    <w:rsid w:val="00076204"/>
    <w:rsid w:val="00076299"/>
    <w:rsid w:val="000802FA"/>
    <w:rsid w:val="00080B7E"/>
    <w:rsid w:val="00082D73"/>
    <w:rsid w:val="000839C3"/>
    <w:rsid w:val="00085218"/>
    <w:rsid w:val="00086A18"/>
    <w:rsid w:val="000878BE"/>
    <w:rsid w:val="000901F0"/>
    <w:rsid w:val="00090FA8"/>
    <w:rsid w:val="000914D3"/>
    <w:rsid w:val="000946E2"/>
    <w:rsid w:val="00094ABA"/>
    <w:rsid w:val="00094E9E"/>
    <w:rsid w:val="00094F58"/>
    <w:rsid w:val="000976D0"/>
    <w:rsid w:val="00097A2F"/>
    <w:rsid w:val="000A2CC5"/>
    <w:rsid w:val="000A4BCF"/>
    <w:rsid w:val="000B1FBD"/>
    <w:rsid w:val="000B2931"/>
    <w:rsid w:val="000B4B28"/>
    <w:rsid w:val="000B4CA6"/>
    <w:rsid w:val="000B611D"/>
    <w:rsid w:val="000B7787"/>
    <w:rsid w:val="000C04E5"/>
    <w:rsid w:val="000C13BF"/>
    <w:rsid w:val="000C15D7"/>
    <w:rsid w:val="000C1D19"/>
    <w:rsid w:val="000C30A0"/>
    <w:rsid w:val="000C6322"/>
    <w:rsid w:val="000C7470"/>
    <w:rsid w:val="000D1350"/>
    <w:rsid w:val="000D1E9A"/>
    <w:rsid w:val="000D21C7"/>
    <w:rsid w:val="000D54E7"/>
    <w:rsid w:val="000D7204"/>
    <w:rsid w:val="000D7D66"/>
    <w:rsid w:val="000E023B"/>
    <w:rsid w:val="000E0A2F"/>
    <w:rsid w:val="000E41CE"/>
    <w:rsid w:val="000E5494"/>
    <w:rsid w:val="000E551B"/>
    <w:rsid w:val="000E586A"/>
    <w:rsid w:val="000E6612"/>
    <w:rsid w:val="000E7346"/>
    <w:rsid w:val="000F197E"/>
    <w:rsid w:val="000F255B"/>
    <w:rsid w:val="000F34C1"/>
    <w:rsid w:val="000F5420"/>
    <w:rsid w:val="000F5979"/>
    <w:rsid w:val="000F65BA"/>
    <w:rsid w:val="000F6CD1"/>
    <w:rsid w:val="000F75C5"/>
    <w:rsid w:val="001000B4"/>
    <w:rsid w:val="00102CFF"/>
    <w:rsid w:val="0010479F"/>
    <w:rsid w:val="00105278"/>
    <w:rsid w:val="00107510"/>
    <w:rsid w:val="0010776A"/>
    <w:rsid w:val="00110D05"/>
    <w:rsid w:val="0011435C"/>
    <w:rsid w:val="00115138"/>
    <w:rsid w:val="00116759"/>
    <w:rsid w:val="00117E53"/>
    <w:rsid w:val="001205F3"/>
    <w:rsid w:val="00122303"/>
    <w:rsid w:val="001237A6"/>
    <w:rsid w:val="00123E5C"/>
    <w:rsid w:val="0012416E"/>
    <w:rsid w:val="001262C7"/>
    <w:rsid w:val="00127B5B"/>
    <w:rsid w:val="0013051F"/>
    <w:rsid w:val="001305BB"/>
    <w:rsid w:val="0013413A"/>
    <w:rsid w:val="0013474F"/>
    <w:rsid w:val="001363C4"/>
    <w:rsid w:val="001422A4"/>
    <w:rsid w:val="00142F04"/>
    <w:rsid w:val="00143F2E"/>
    <w:rsid w:val="0014476F"/>
    <w:rsid w:val="001465EC"/>
    <w:rsid w:val="00146CED"/>
    <w:rsid w:val="00147C5A"/>
    <w:rsid w:val="00147EE8"/>
    <w:rsid w:val="00151757"/>
    <w:rsid w:val="001525CD"/>
    <w:rsid w:val="00154574"/>
    <w:rsid w:val="001556A1"/>
    <w:rsid w:val="00156AA9"/>
    <w:rsid w:val="001573F2"/>
    <w:rsid w:val="001605A5"/>
    <w:rsid w:val="001605DF"/>
    <w:rsid w:val="00161E82"/>
    <w:rsid w:val="00162CA4"/>
    <w:rsid w:val="0016468E"/>
    <w:rsid w:val="00164CA1"/>
    <w:rsid w:val="00170B55"/>
    <w:rsid w:val="00171123"/>
    <w:rsid w:val="00171C32"/>
    <w:rsid w:val="00175890"/>
    <w:rsid w:val="0017642E"/>
    <w:rsid w:val="001774E0"/>
    <w:rsid w:val="00180CB8"/>
    <w:rsid w:val="0018223C"/>
    <w:rsid w:val="001824BC"/>
    <w:rsid w:val="00186794"/>
    <w:rsid w:val="0018733C"/>
    <w:rsid w:val="00193086"/>
    <w:rsid w:val="00195B08"/>
    <w:rsid w:val="00196C86"/>
    <w:rsid w:val="00197B49"/>
    <w:rsid w:val="001A01E0"/>
    <w:rsid w:val="001A65D0"/>
    <w:rsid w:val="001A7916"/>
    <w:rsid w:val="001B44AD"/>
    <w:rsid w:val="001C1BF0"/>
    <w:rsid w:val="001C2334"/>
    <w:rsid w:val="001C2A23"/>
    <w:rsid w:val="001C2AE7"/>
    <w:rsid w:val="001C2B9E"/>
    <w:rsid w:val="001C2E1E"/>
    <w:rsid w:val="001C5105"/>
    <w:rsid w:val="001C5EA6"/>
    <w:rsid w:val="001C623F"/>
    <w:rsid w:val="001C7022"/>
    <w:rsid w:val="001C7205"/>
    <w:rsid w:val="001D1081"/>
    <w:rsid w:val="001D237A"/>
    <w:rsid w:val="001D271A"/>
    <w:rsid w:val="001D5043"/>
    <w:rsid w:val="001D67AE"/>
    <w:rsid w:val="001D73A1"/>
    <w:rsid w:val="001E1629"/>
    <w:rsid w:val="001E5358"/>
    <w:rsid w:val="001F052E"/>
    <w:rsid w:val="001F2C28"/>
    <w:rsid w:val="001F37E5"/>
    <w:rsid w:val="001F3FCA"/>
    <w:rsid w:val="001F5AC8"/>
    <w:rsid w:val="001F5D7D"/>
    <w:rsid w:val="00204037"/>
    <w:rsid w:val="00205724"/>
    <w:rsid w:val="00210CF8"/>
    <w:rsid w:val="00211570"/>
    <w:rsid w:val="00212A99"/>
    <w:rsid w:val="00212DB5"/>
    <w:rsid w:val="00213368"/>
    <w:rsid w:val="00214124"/>
    <w:rsid w:val="002157F7"/>
    <w:rsid w:val="00221B85"/>
    <w:rsid w:val="0022239F"/>
    <w:rsid w:val="0022445B"/>
    <w:rsid w:val="00224D80"/>
    <w:rsid w:val="002307C3"/>
    <w:rsid w:val="00230857"/>
    <w:rsid w:val="00231113"/>
    <w:rsid w:val="00234FBD"/>
    <w:rsid w:val="002354AE"/>
    <w:rsid w:val="002357F5"/>
    <w:rsid w:val="00235D99"/>
    <w:rsid w:val="00236B44"/>
    <w:rsid w:val="0024145E"/>
    <w:rsid w:val="00241877"/>
    <w:rsid w:val="00243872"/>
    <w:rsid w:val="00244FE8"/>
    <w:rsid w:val="00245875"/>
    <w:rsid w:val="00246658"/>
    <w:rsid w:val="00246CD3"/>
    <w:rsid w:val="00251BE5"/>
    <w:rsid w:val="00251DA9"/>
    <w:rsid w:val="00252FE4"/>
    <w:rsid w:val="002540AB"/>
    <w:rsid w:val="00254865"/>
    <w:rsid w:val="0025703A"/>
    <w:rsid w:val="00257173"/>
    <w:rsid w:val="00257A11"/>
    <w:rsid w:val="00260AE3"/>
    <w:rsid w:val="00261675"/>
    <w:rsid w:val="002636A1"/>
    <w:rsid w:val="0026432B"/>
    <w:rsid w:val="00266F24"/>
    <w:rsid w:val="0026748F"/>
    <w:rsid w:val="00271185"/>
    <w:rsid w:val="00271B3B"/>
    <w:rsid w:val="00271D50"/>
    <w:rsid w:val="00272D71"/>
    <w:rsid w:val="00272E33"/>
    <w:rsid w:val="002740D0"/>
    <w:rsid w:val="002748A8"/>
    <w:rsid w:val="00274BCB"/>
    <w:rsid w:val="00274C79"/>
    <w:rsid w:val="00275139"/>
    <w:rsid w:val="00275620"/>
    <w:rsid w:val="00277637"/>
    <w:rsid w:val="00277F97"/>
    <w:rsid w:val="0028007A"/>
    <w:rsid w:val="00280343"/>
    <w:rsid w:val="00280FB6"/>
    <w:rsid w:val="00281EE6"/>
    <w:rsid w:val="0028201F"/>
    <w:rsid w:val="00282C36"/>
    <w:rsid w:val="00283072"/>
    <w:rsid w:val="002832E3"/>
    <w:rsid w:val="002838EF"/>
    <w:rsid w:val="00283C8E"/>
    <w:rsid w:val="0028402D"/>
    <w:rsid w:val="0028526C"/>
    <w:rsid w:val="002858A4"/>
    <w:rsid w:val="00285A29"/>
    <w:rsid w:val="00287EF3"/>
    <w:rsid w:val="002924DC"/>
    <w:rsid w:val="0029281A"/>
    <w:rsid w:val="00293BBF"/>
    <w:rsid w:val="00295598"/>
    <w:rsid w:val="002966F7"/>
    <w:rsid w:val="002970DD"/>
    <w:rsid w:val="00297E8E"/>
    <w:rsid w:val="002A0F51"/>
    <w:rsid w:val="002A134B"/>
    <w:rsid w:val="002A17B0"/>
    <w:rsid w:val="002A327F"/>
    <w:rsid w:val="002A527B"/>
    <w:rsid w:val="002B3AD5"/>
    <w:rsid w:val="002B67DA"/>
    <w:rsid w:val="002C0B17"/>
    <w:rsid w:val="002C0FBC"/>
    <w:rsid w:val="002C2548"/>
    <w:rsid w:val="002C383E"/>
    <w:rsid w:val="002C417F"/>
    <w:rsid w:val="002C4789"/>
    <w:rsid w:val="002C6336"/>
    <w:rsid w:val="002C6CDC"/>
    <w:rsid w:val="002D0081"/>
    <w:rsid w:val="002D0271"/>
    <w:rsid w:val="002D0928"/>
    <w:rsid w:val="002D0B59"/>
    <w:rsid w:val="002D296B"/>
    <w:rsid w:val="002D3A31"/>
    <w:rsid w:val="002D4367"/>
    <w:rsid w:val="002D46FD"/>
    <w:rsid w:val="002D4EE0"/>
    <w:rsid w:val="002D5E07"/>
    <w:rsid w:val="002D77A9"/>
    <w:rsid w:val="002E0A33"/>
    <w:rsid w:val="002E10C8"/>
    <w:rsid w:val="002E2CC4"/>
    <w:rsid w:val="002E4780"/>
    <w:rsid w:val="002E58C9"/>
    <w:rsid w:val="002E5D88"/>
    <w:rsid w:val="002E61F8"/>
    <w:rsid w:val="002E63EE"/>
    <w:rsid w:val="002E6797"/>
    <w:rsid w:val="002E6E52"/>
    <w:rsid w:val="002E71B4"/>
    <w:rsid w:val="002E79D8"/>
    <w:rsid w:val="002F03BC"/>
    <w:rsid w:val="002F0ADC"/>
    <w:rsid w:val="002F1411"/>
    <w:rsid w:val="002F1DAA"/>
    <w:rsid w:val="002F63F5"/>
    <w:rsid w:val="002F6734"/>
    <w:rsid w:val="002F745C"/>
    <w:rsid w:val="00302D17"/>
    <w:rsid w:val="00303764"/>
    <w:rsid w:val="00303A43"/>
    <w:rsid w:val="003069F8"/>
    <w:rsid w:val="00306F9C"/>
    <w:rsid w:val="00313013"/>
    <w:rsid w:val="0031321E"/>
    <w:rsid w:val="00313521"/>
    <w:rsid w:val="003139EA"/>
    <w:rsid w:val="00313F99"/>
    <w:rsid w:val="00314E34"/>
    <w:rsid w:val="00314EDE"/>
    <w:rsid w:val="00314FB9"/>
    <w:rsid w:val="00315114"/>
    <w:rsid w:val="00316AA6"/>
    <w:rsid w:val="0031793E"/>
    <w:rsid w:val="003209E2"/>
    <w:rsid w:val="003213AC"/>
    <w:rsid w:val="003226A0"/>
    <w:rsid w:val="00323003"/>
    <w:rsid w:val="0032464C"/>
    <w:rsid w:val="0032541D"/>
    <w:rsid w:val="003254C7"/>
    <w:rsid w:val="00325BE2"/>
    <w:rsid w:val="003279FC"/>
    <w:rsid w:val="00331420"/>
    <w:rsid w:val="00331BE4"/>
    <w:rsid w:val="00333208"/>
    <w:rsid w:val="00333973"/>
    <w:rsid w:val="003346E5"/>
    <w:rsid w:val="00334EBC"/>
    <w:rsid w:val="00335FB5"/>
    <w:rsid w:val="00336E73"/>
    <w:rsid w:val="00342F3A"/>
    <w:rsid w:val="003441BF"/>
    <w:rsid w:val="003540A8"/>
    <w:rsid w:val="00360F61"/>
    <w:rsid w:val="00360FDF"/>
    <w:rsid w:val="0036246E"/>
    <w:rsid w:val="003630C3"/>
    <w:rsid w:val="00364910"/>
    <w:rsid w:val="00365777"/>
    <w:rsid w:val="00365E08"/>
    <w:rsid w:val="00365E4B"/>
    <w:rsid w:val="00366378"/>
    <w:rsid w:val="00370929"/>
    <w:rsid w:val="003729A4"/>
    <w:rsid w:val="00372A69"/>
    <w:rsid w:val="003732F6"/>
    <w:rsid w:val="003749E2"/>
    <w:rsid w:val="00375281"/>
    <w:rsid w:val="00377822"/>
    <w:rsid w:val="0038124B"/>
    <w:rsid w:val="00381401"/>
    <w:rsid w:val="0038203C"/>
    <w:rsid w:val="0038424B"/>
    <w:rsid w:val="00384E95"/>
    <w:rsid w:val="00387CE6"/>
    <w:rsid w:val="003908A0"/>
    <w:rsid w:val="00393F3A"/>
    <w:rsid w:val="00395DFF"/>
    <w:rsid w:val="00395E0B"/>
    <w:rsid w:val="00395F7B"/>
    <w:rsid w:val="003A0791"/>
    <w:rsid w:val="003A3605"/>
    <w:rsid w:val="003A477F"/>
    <w:rsid w:val="003A5FBD"/>
    <w:rsid w:val="003A71F6"/>
    <w:rsid w:val="003A7777"/>
    <w:rsid w:val="003A7B1F"/>
    <w:rsid w:val="003B0202"/>
    <w:rsid w:val="003B1AE4"/>
    <w:rsid w:val="003B34DC"/>
    <w:rsid w:val="003B4E75"/>
    <w:rsid w:val="003B574B"/>
    <w:rsid w:val="003B72EA"/>
    <w:rsid w:val="003B7C53"/>
    <w:rsid w:val="003C030B"/>
    <w:rsid w:val="003C05ED"/>
    <w:rsid w:val="003C1542"/>
    <w:rsid w:val="003C2168"/>
    <w:rsid w:val="003C37A2"/>
    <w:rsid w:val="003C69A9"/>
    <w:rsid w:val="003D009B"/>
    <w:rsid w:val="003D10F2"/>
    <w:rsid w:val="003D114C"/>
    <w:rsid w:val="003D42D8"/>
    <w:rsid w:val="003D48AD"/>
    <w:rsid w:val="003D4C1D"/>
    <w:rsid w:val="003D7D22"/>
    <w:rsid w:val="003E07C4"/>
    <w:rsid w:val="003E0A9D"/>
    <w:rsid w:val="003E1EAC"/>
    <w:rsid w:val="003E23E6"/>
    <w:rsid w:val="003E2838"/>
    <w:rsid w:val="003E61A5"/>
    <w:rsid w:val="003F1881"/>
    <w:rsid w:val="003F214C"/>
    <w:rsid w:val="003F2C53"/>
    <w:rsid w:val="003F3047"/>
    <w:rsid w:val="003F33B4"/>
    <w:rsid w:val="003F3E34"/>
    <w:rsid w:val="003F522F"/>
    <w:rsid w:val="003F7C83"/>
    <w:rsid w:val="00400467"/>
    <w:rsid w:val="004014CF"/>
    <w:rsid w:val="004019CE"/>
    <w:rsid w:val="004019D0"/>
    <w:rsid w:val="00402B37"/>
    <w:rsid w:val="00403B4B"/>
    <w:rsid w:val="00404F39"/>
    <w:rsid w:val="00404FB5"/>
    <w:rsid w:val="00405E52"/>
    <w:rsid w:val="00405E99"/>
    <w:rsid w:val="004062C0"/>
    <w:rsid w:val="00406A87"/>
    <w:rsid w:val="0040734B"/>
    <w:rsid w:val="00410B8B"/>
    <w:rsid w:val="0041115F"/>
    <w:rsid w:val="00411D41"/>
    <w:rsid w:val="00412F90"/>
    <w:rsid w:val="00413F16"/>
    <w:rsid w:val="004153F9"/>
    <w:rsid w:val="00416E03"/>
    <w:rsid w:val="00416EDB"/>
    <w:rsid w:val="00421719"/>
    <w:rsid w:val="004231A3"/>
    <w:rsid w:val="0042516D"/>
    <w:rsid w:val="00426D02"/>
    <w:rsid w:val="004279F3"/>
    <w:rsid w:val="0043194D"/>
    <w:rsid w:val="00434916"/>
    <w:rsid w:val="0043508E"/>
    <w:rsid w:val="00437706"/>
    <w:rsid w:val="00442BCB"/>
    <w:rsid w:val="00443859"/>
    <w:rsid w:val="0044441F"/>
    <w:rsid w:val="004449F3"/>
    <w:rsid w:val="00444C34"/>
    <w:rsid w:val="00444D8B"/>
    <w:rsid w:val="004458AD"/>
    <w:rsid w:val="00447108"/>
    <w:rsid w:val="00450584"/>
    <w:rsid w:val="00450925"/>
    <w:rsid w:val="0045229C"/>
    <w:rsid w:val="00453C62"/>
    <w:rsid w:val="00453E93"/>
    <w:rsid w:val="0045422F"/>
    <w:rsid w:val="00454442"/>
    <w:rsid w:val="00454496"/>
    <w:rsid w:val="0045587E"/>
    <w:rsid w:val="00462935"/>
    <w:rsid w:val="00465F3D"/>
    <w:rsid w:val="00466E65"/>
    <w:rsid w:val="00467A57"/>
    <w:rsid w:val="00467DE2"/>
    <w:rsid w:val="00467E7E"/>
    <w:rsid w:val="00467E81"/>
    <w:rsid w:val="00471ECC"/>
    <w:rsid w:val="004736FE"/>
    <w:rsid w:val="00474C24"/>
    <w:rsid w:val="00476AD9"/>
    <w:rsid w:val="0048099D"/>
    <w:rsid w:val="00481153"/>
    <w:rsid w:val="00481606"/>
    <w:rsid w:val="00483DAE"/>
    <w:rsid w:val="00484935"/>
    <w:rsid w:val="004854D7"/>
    <w:rsid w:val="00485AD2"/>
    <w:rsid w:val="00485D1B"/>
    <w:rsid w:val="00486C9F"/>
    <w:rsid w:val="00490505"/>
    <w:rsid w:val="0049135F"/>
    <w:rsid w:val="00491410"/>
    <w:rsid w:val="00492D97"/>
    <w:rsid w:val="0049363F"/>
    <w:rsid w:val="0049395E"/>
    <w:rsid w:val="00493B96"/>
    <w:rsid w:val="00494E89"/>
    <w:rsid w:val="00496E4C"/>
    <w:rsid w:val="004A18EB"/>
    <w:rsid w:val="004A1C39"/>
    <w:rsid w:val="004A2E45"/>
    <w:rsid w:val="004A4A36"/>
    <w:rsid w:val="004A5024"/>
    <w:rsid w:val="004A58D4"/>
    <w:rsid w:val="004A5CDE"/>
    <w:rsid w:val="004A5EE4"/>
    <w:rsid w:val="004A7061"/>
    <w:rsid w:val="004A7077"/>
    <w:rsid w:val="004A7770"/>
    <w:rsid w:val="004B0763"/>
    <w:rsid w:val="004B1C8F"/>
    <w:rsid w:val="004B1D5A"/>
    <w:rsid w:val="004B29F7"/>
    <w:rsid w:val="004B2D94"/>
    <w:rsid w:val="004B5128"/>
    <w:rsid w:val="004B7070"/>
    <w:rsid w:val="004C0E04"/>
    <w:rsid w:val="004C1A00"/>
    <w:rsid w:val="004C2DFA"/>
    <w:rsid w:val="004C3911"/>
    <w:rsid w:val="004C5994"/>
    <w:rsid w:val="004C5D69"/>
    <w:rsid w:val="004D0115"/>
    <w:rsid w:val="004D358B"/>
    <w:rsid w:val="004D60D3"/>
    <w:rsid w:val="004D7DBA"/>
    <w:rsid w:val="004E1D1B"/>
    <w:rsid w:val="004E2692"/>
    <w:rsid w:val="004E3987"/>
    <w:rsid w:val="004E52FA"/>
    <w:rsid w:val="004F03D9"/>
    <w:rsid w:val="004F2F49"/>
    <w:rsid w:val="004F32F3"/>
    <w:rsid w:val="005009F1"/>
    <w:rsid w:val="00502A63"/>
    <w:rsid w:val="00505F72"/>
    <w:rsid w:val="00506BB5"/>
    <w:rsid w:val="00507062"/>
    <w:rsid w:val="005078F5"/>
    <w:rsid w:val="00507AAD"/>
    <w:rsid w:val="00510F75"/>
    <w:rsid w:val="00511952"/>
    <w:rsid w:val="00514704"/>
    <w:rsid w:val="00515317"/>
    <w:rsid w:val="005160FB"/>
    <w:rsid w:val="0052046A"/>
    <w:rsid w:val="00522C94"/>
    <w:rsid w:val="005252A2"/>
    <w:rsid w:val="005266E6"/>
    <w:rsid w:val="005269D1"/>
    <w:rsid w:val="00527A49"/>
    <w:rsid w:val="00535519"/>
    <w:rsid w:val="005360E5"/>
    <w:rsid w:val="00537C7C"/>
    <w:rsid w:val="00544D0D"/>
    <w:rsid w:val="00544DA5"/>
    <w:rsid w:val="0054663A"/>
    <w:rsid w:val="00550435"/>
    <w:rsid w:val="0055370C"/>
    <w:rsid w:val="00553C70"/>
    <w:rsid w:val="00560245"/>
    <w:rsid w:val="00564A9B"/>
    <w:rsid w:val="00565CF6"/>
    <w:rsid w:val="00566442"/>
    <w:rsid w:val="00566C7B"/>
    <w:rsid w:val="00575A9A"/>
    <w:rsid w:val="00575FE5"/>
    <w:rsid w:val="00576147"/>
    <w:rsid w:val="00576B45"/>
    <w:rsid w:val="0058367A"/>
    <w:rsid w:val="00583E37"/>
    <w:rsid w:val="00584F89"/>
    <w:rsid w:val="00586351"/>
    <w:rsid w:val="0058709C"/>
    <w:rsid w:val="0059082D"/>
    <w:rsid w:val="00591B14"/>
    <w:rsid w:val="00593AA0"/>
    <w:rsid w:val="00593B86"/>
    <w:rsid w:val="00594556"/>
    <w:rsid w:val="00594BCB"/>
    <w:rsid w:val="005951A2"/>
    <w:rsid w:val="005A11A8"/>
    <w:rsid w:val="005A1FC9"/>
    <w:rsid w:val="005A2D39"/>
    <w:rsid w:val="005A428E"/>
    <w:rsid w:val="005A43A4"/>
    <w:rsid w:val="005A4608"/>
    <w:rsid w:val="005A5198"/>
    <w:rsid w:val="005A5C86"/>
    <w:rsid w:val="005A661C"/>
    <w:rsid w:val="005A7D47"/>
    <w:rsid w:val="005B18A8"/>
    <w:rsid w:val="005B23B2"/>
    <w:rsid w:val="005B34E9"/>
    <w:rsid w:val="005B4235"/>
    <w:rsid w:val="005B5CDF"/>
    <w:rsid w:val="005B5CE2"/>
    <w:rsid w:val="005B7117"/>
    <w:rsid w:val="005C03C9"/>
    <w:rsid w:val="005C15A8"/>
    <w:rsid w:val="005C20F7"/>
    <w:rsid w:val="005C2E77"/>
    <w:rsid w:val="005C2F42"/>
    <w:rsid w:val="005C467E"/>
    <w:rsid w:val="005C57D8"/>
    <w:rsid w:val="005C676F"/>
    <w:rsid w:val="005C6D65"/>
    <w:rsid w:val="005C79BA"/>
    <w:rsid w:val="005D2643"/>
    <w:rsid w:val="005D3B92"/>
    <w:rsid w:val="005D5D7D"/>
    <w:rsid w:val="005D630D"/>
    <w:rsid w:val="005D6460"/>
    <w:rsid w:val="005D6884"/>
    <w:rsid w:val="005D7B4D"/>
    <w:rsid w:val="005E013B"/>
    <w:rsid w:val="005E12BE"/>
    <w:rsid w:val="005E21CC"/>
    <w:rsid w:val="005E3625"/>
    <w:rsid w:val="005E3A35"/>
    <w:rsid w:val="005E4981"/>
    <w:rsid w:val="005E6497"/>
    <w:rsid w:val="005E6CD2"/>
    <w:rsid w:val="005F18EC"/>
    <w:rsid w:val="005F3785"/>
    <w:rsid w:val="005F52EA"/>
    <w:rsid w:val="005F5B02"/>
    <w:rsid w:val="005F6224"/>
    <w:rsid w:val="005F7DEC"/>
    <w:rsid w:val="00600423"/>
    <w:rsid w:val="00601067"/>
    <w:rsid w:val="00602CD6"/>
    <w:rsid w:val="00605EAC"/>
    <w:rsid w:val="006103B8"/>
    <w:rsid w:val="00610ABA"/>
    <w:rsid w:val="00610C1E"/>
    <w:rsid w:val="00611FC6"/>
    <w:rsid w:val="006133AB"/>
    <w:rsid w:val="00613818"/>
    <w:rsid w:val="00613B00"/>
    <w:rsid w:val="0061655F"/>
    <w:rsid w:val="006200A1"/>
    <w:rsid w:val="00621083"/>
    <w:rsid w:val="00622955"/>
    <w:rsid w:val="00622FA9"/>
    <w:rsid w:val="006232F5"/>
    <w:rsid w:val="00624A90"/>
    <w:rsid w:val="0062507F"/>
    <w:rsid w:val="00625B0E"/>
    <w:rsid w:val="00627E23"/>
    <w:rsid w:val="00631C66"/>
    <w:rsid w:val="00632338"/>
    <w:rsid w:val="00633AAF"/>
    <w:rsid w:val="00634073"/>
    <w:rsid w:val="00636781"/>
    <w:rsid w:val="006376D9"/>
    <w:rsid w:val="00642B45"/>
    <w:rsid w:val="00643230"/>
    <w:rsid w:val="00643280"/>
    <w:rsid w:val="00644E9D"/>
    <w:rsid w:val="00645339"/>
    <w:rsid w:val="00645659"/>
    <w:rsid w:val="00645B08"/>
    <w:rsid w:val="00645EA8"/>
    <w:rsid w:val="0064736C"/>
    <w:rsid w:val="00650884"/>
    <w:rsid w:val="00650C06"/>
    <w:rsid w:val="00650F96"/>
    <w:rsid w:val="00655A6C"/>
    <w:rsid w:val="0065758E"/>
    <w:rsid w:val="00660098"/>
    <w:rsid w:val="00660DAE"/>
    <w:rsid w:val="006639B5"/>
    <w:rsid w:val="00663F18"/>
    <w:rsid w:val="00663F8B"/>
    <w:rsid w:val="00664A1A"/>
    <w:rsid w:val="0066538B"/>
    <w:rsid w:val="006659CB"/>
    <w:rsid w:val="006670FC"/>
    <w:rsid w:val="00667751"/>
    <w:rsid w:val="00670385"/>
    <w:rsid w:val="006722A5"/>
    <w:rsid w:val="00672E77"/>
    <w:rsid w:val="00674C90"/>
    <w:rsid w:val="006759D1"/>
    <w:rsid w:val="00675ED4"/>
    <w:rsid w:val="00675EFE"/>
    <w:rsid w:val="0068038D"/>
    <w:rsid w:val="006812D9"/>
    <w:rsid w:val="00683326"/>
    <w:rsid w:val="00684C04"/>
    <w:rsid w:val="006854A3"/>
    <w:rsid w:val="00687C1E"/>
    <w:rsid w:val="00690DA2"/>
    <w:rsid w:val="006926F9"/>
    <w:rsid w:val="00694020"/>
    <w:rsid w:val="006941B9"/>
    <w:rsid w:val="0069434A"/>
    <w:rsid w:val="0069496A"/>
    <w:rsid w:val="006953CF"/>
    <w:rsid w:val="006954A5"/>
    <w:rsid w:val="00696F8D"/>
    <w:rsid w:val="006A0A0F"/>
    <w:rsid w:val="006A0F0F"/>
    <w:rsid w:val="006A13EF"/>
    <w:rsid w:val="006A3295"/>
    <w:rsid w:val="006A3998"/>
    <w:rsid w:val="006A3BFF"/>
    <w:rsid w:val="006B1332"/>
    <w:rsid w:val="006B246F"/>
    <w:rsid w:val="006B248B"/>
    <w:rsid w:val="006B25C9"/>
    <w:rsid w:val="006B31DE"/>
    <w:rsid w:val="006B337C"/>
    <w:rsid w:val="006B4897"/>
    <w:rsid w:val="006B4EDE"/>
    <w:rsid w:val="006C0E1D"/>
    <w:rsid w:val="006C6115"/>
    <w:rsid w:val="006C6999"/>
    <w:rsid w:val="006C6CDB"/>
    <w:rsid w:val="006C6E88"/>
    <w:rsid w:val="006D0701"/>
    <w:rsid w:val="006D19B1"/>
    <w:rsid w:val="006D1F41"/>
    <w:rsid w:val="006D1F96"/>
    <w:rsid w:val="006D4779"/>
    <w:rsid w:val="006D48AB"/>
    <w:rsid w:val="006D4E9E"/>
    <w:rsid w:val="006D4FB8"/>
    <w:rsid w:val="006D528A"/>
    <w:rsid w:val="006D569A"/>
    <w:rsid w:val="006D5DA3"/>
    <w:rsid w:val="006D7611"/>
    <w:rsid w:val="006E05A4"/>
    <w:rsid w:val="006E0694"/>
    <w:rsid w:val="006E0748"/>
    <w:rsid w:val="006E0856"/>
    <w:rsid w:val="006E4C9C"/>
    <w:rsid w:val="006E5B76"/>
    <w:rsid w:val="006F0D39"/>
    <w:rsid w:val="006F1521"/>
    <w:rsid w:val="006F2322"/>
    <w:rsid w:val="006F6097"/>
    <w:rsid w:val="006F68D7"/>
    <w:rsid w:val="007027EF"/>
    <w:rsid w:val="00703BC7"/>
    <w:rsid w:val="00705C13"/>
    <w:rsid w:val="0070660C"/>
    <w:rsid w:val="00707BC5"/>
    <w:rsid w:val="00707D87"/>
    <w:rsid w:val="00710E52"/>
    <w:rsid w:val="00712C5D"/>
    <w:rsid w:val="00712EB6"/>
    <w:rsid w:val="00716534"/>
    <w:rsid w:val="0071684F"/>
    <w:rsid w:val="00720D11"/>
    <w:rsid w:val="00721E93"/>
    <w:rsid w:val="00722214"/>
    <w:rsid w:val="007230AC"/>
    <w:rsid w:val="00725680"/>
    <w:rsid w:val="007266C0"/>
    <w:rsid w:val="007337AF"/>
    <w:rsid w:val="007368D1"/>
    <w:rsid w:val="0073708D"/>
    <w:rsid w:val="00737615"/>
    <w:rsid w:val="00741284"/>
    <w:rsid w:val="00741498"/>
    <w:rsid w:val="00741F8F"/>
    <w:rsid w:val="007421F2"/>
    <w:rsid w:val="00742A0E"/>
    <w:rsid w:val="00744ACE"/>
    <w:rsid w:val="007466F4"/>
    <w:rsid w:val="007503DA"/>
    <w:rsid w:val="0075043B"/>
    <w:rsid w:val="00750898"/>
    <w:rsid w:val="0075417A"/>
    <w:rsid w:val="00757058"/>
    <w:rsid w:val="007578E5"/>
    <w:rsid w:val="00760171"/>
    <w:rsid w:val="007610F5"/>
    <w:rsid w:val="0076199F"/>
    <w:rsid w:val="00761E22"/>
    <w:rsid w:val="00761ED3"/>
    <w:rsid w:val="0076211F"/>
    <w:rsid w:val="00763A67"/>
    <w:rsid w:val="0076452B"/>
    <w:rsid w:val="007647A5"/>
    <w:rsid w:val="00764BD2"/>
    <w:rsid w:val="00767F37"/>
    <w:rsid w:val="007704A9"/>
    <w:rsid w:val="007716A8"/>
    <w:rsid w:val="00772B03"/>
    <w:rsid w:val="00774516"/>
    <w:rsid w:val="00777DCD"/>
    <w:rsid w:val="00780804"/>
    <w:rsid w:val="00784811"/>
    <w:rsid w:val="00790362"/>
    <w:rsid w:val="007907C2"/>
    <w:rsid w:val="00792B70"/>
    <w:rsid w:val="00793687"/>
    <w:rsid w:val="007949AE"/>
    <w:rsid w:val="0079518A"/>
    <w:rsid w:val="0079691F"/>
    <w:rsid w:val="007A30F9"/>
    <w:rsid w:val="007A5EC1"/>
    <w:rsid w:val="007A64C4"/>
    <w:rsid w:val="007A64EC"/>
    <w:rsid w:val="007A6852"/>
    <w:rsid w:val="007B1E15"/>
    <w:rsid w:val="007B21AF"/>
    <w:rsid w:val="007B3B81"/>
    <w:rsid w:val="007B49B9"/>
    <w:rsid w:val="007B53AF"/>
    <w:rsid w:val="007B5818"/>
    <w:rsid w:val="007B6383"/>
    <w:rsid w:val="007B7308"/>
    <w:rsid w:val="007C09FD"/>
    <w:rsid w:val="007C2AFC"/>
    <w:rsid w:val="007C3D80"/>
    <w:rsid w:val="007C4543"/>
    <w:rsid w:val="007C540B"/>
    <w:rsid w:val="007C7313"/>
    <w:rsid w:val="007D2262"/>
    <w:rsid w:val="007D354D"/>
    <w:rsid w:val="007D3EEA"/>
    <w:rsid w:val="007D4F44"/>
    <w:rsid w:val="007D6D1B"/>
    <w:rsid w:val="007E1190"/>
    <w:rsid w:val="007E126F"/>
    <w:rsid w:val="007E3547"/>
    <w:rsid w:val="007F0BEC"/>
    <w:rsid w:val="007F0F9E"/>
    <w:rsid w:val="007F1A25"/>
    <w:rsid w:val="007F3B50"/>
    <w:rsid w:val="007F4630"/>
    <w:rsid w:val="007F47A4"/>
    <w:rsid w:val="007F62EF"/>
    <w:rsid w:val="007F647E"/>
    <w:rsid w:val="007F66A3"/>
    <w:rsid w:val="007F754C"/>
    <w:rsid w:val="007F78F3"/>
    <w:rsid w:val="00800003"/>
    <w:rsid w:val="008014DC"/>
    <w:rsid w:val="00802374"/>
    <w:rsid w:val="00802EFF"/>
    <w:rsid w:val="00803E2B"/>
    <w:rsid w:val="008065B2"/>
    <w:rsid w:val="0081240B"/>
    <w:rsid w:val="008137EC"/>
    <w:rsid w:val="00814283"/>
    <w:rsid w:val="00814B3B"/>
    <w:rsid w:val="00814BB2"/>
    <w:rsid w:val="00814EA7"/>
    <w:rsid w:val="00823922"/>
    <w:rsid w:val="00823A21"/>
    <w:rsid w:val="00825963"/>
    <w:rsid w:val="00825D00"/>
    <w:rsid w:val="0082624C"/>
    <w:rsid w:val="00826668"/>
    <w:rsid w:val="00832023"/>
    <w:rsid w:val="008329A8"/>
    <w:rsid w:val="00832DB4"/>
    <w:rsid w:val="008330E8"/>
    <w:rsid w:val="0083325D"/>
    <w:rsid w:val="00833DAC"/>
    <w:rsid w:val="008340C1"/>
    <w:rsid w:val="00834B24"/>
    <w:rsid w:val="008370C8"/>
    <w:rsid w:val="008418DE"/>
    <w:rsid w:val="00844A57"/>
    <w:rsid w:val="0084537A"/>
    <w:rsid w:val="0084574C"/>
    <w:rsid w:val="00845EBB"/>
    <w:rsid w:val="00847429"/>
    <w:rsid w:val="008511D1"/>
    <w:rsid w:val="008537EF"/>
    <w:rsid w:val="00853BC7"/>
    <w:rsid w:val="00854BCC"/>
    <w:rsid w:val="00855084"/>
    <w:rsid w:val="00860A0E"/>
    <w:rsid w:val="00861EEB"/>
    <w:rsid w:val="00863615"/>
    <w:rsid w:val="00873843"/>
    <w:rsid w:val="0087472D"/>
    <w:rsid w:val="0087490E"/>
    <w:rsid w:val="00874AD2"/>
    <w:rsid w:val="00875425"/>
    <w:rsid w:val="0087760F"/>
    <w:rsid w:val="00881816"/>
    <w:rsid w:val="00881C73"/>
    <w:rsid w:val="00882059"/>
    <w:rsid w:val="0088246B"/>
    <w:rsid w:val="00882A84"/>
    <w:rsid w:val="0088307C"/>
    <w:rsid w:val="0088380E"/>
    <w:rsid w:val="00883D63"/>
    <w:rsid w:val="00884874"/>
    <w:rsid w:val="00884F33"/>
    <w:rsid w:val="00885419"/>
    <w:rsid w:val="00885D85"/>
    <w:rsid w:val="008875A2"/>
    <w:rsid w:val="0089116C"/>
    <w:rsid w:val="00891457"/>
    <w:rsid w:val="00895167"/>
    <w:rsid w:val="00896319"/>
    <w:rsid w:val="0089702C"/>
    <w:rsid w:val="008978B5"/>
    <w:rsid w:val="008A04E4"/>
    <w:rsid w:val="008A0623"/>
    <w:rsid w:val="008A4126"/>
    <w:rsid w:val="008A551B"/>
    <w:rsid w:val="008A66F0"/>
    <w:rsid w:val="008A7A39"/>
    <w:rsid w:val="008B25CF"/>
    <w:rsid w:val="008B3030"/>
    <w:rsid w:val="008B3507"/>
    <w:rsid w:val="008B3F62"/>
    <w:rsid w:val="008B4993"/>
    <w:rsid w:val="008B73E2"/>
    <w:rsid w:val="008B7D7A"/>
    <w:rsid w:val="008C1C7E"/>
    <w:rsid w:val="008C28C6"/>
    <w:rsid w:val="008C45E4"/>
    <w:rsid w:val="008C4ABB"/>
    <w:rsid w:val="008C4CFC"/>
    <w:rsid w:val="008C57E6"/>
    <w:rsid w:val="008C7862"/>
    <w:rsid w:val="008C7C55"/>
    <w:rsid w:val="008C7F1F"/>
    <w:rsid w:val="008D07B5"/>
    <w:rsid w:val="008D40DB"/>
    <w:rsid w:val="008D5FD7"/>
    <w:rsid w:val="008D61B0"/>
    <w:rsid w:val="008D6921"/>
    <w:rsid w:val="008D71BC"/>
    <w:rsid w:val="008E05F4"/>
    <w:rsid w:val="008E0F5A"/>
    <w:rsid w:val="008E10B5"/>
    <w:rsid w:val="008E1B0A"/>
    <w:rsid w:val="008E2ED7"/>
    <w:rsid w:val="008E61CA"/>
    <w:rsid w:val="008E663C"/>
    <w:rsid w:val="008F06DF"/>
    <w:rsid w:val="008F0F7F"/>
    <w:rsid w:val="008F1A74"/>
    <w:rsid w:val="008F3D51"/>
    <w:rsid w:val="008F6823"/>
    <w:rsid w:val="00903B81"/>
    <w:rsid w:val="009049ED"/>
    <w:rsid w:val="00904F9F"/>
    <w:rsid w:val="00905073"/>
    <w:rsid w:val="009115D9"/>
    <w:rsid w:val="00911AF6"/>
    <w:rsid w:val="00915745"/>
    <w:rsid w:val="00917922"/>
    <w:rsid w:val="009200C2"/>
    <w:rsid w:val="009204F2"/>
    <w:rsid w:val="009204F4"/>
    <w:rsid w:val="00920D47"/>
    <w:rsid w:val="0092115B"/>
    <w:rsid w:val="0092214B"/>
    <w:rsid w:val="00923066"/>
    <w:rsid w:val="009275ED"/>
    <w:rsid w:val="00931079"/>
    <w:rsid w:val="00931942"/>
    <w:rsid w:val="00931E0C"/>
    <w:rsid w:val="00936448"/>
    <w:rsid w:val="00937F28"/>
    <w:rsid w:val="00942609"/>
    <w:rsid w:val="00943A05"/>
    <w:rsid w:val="00944405"/>
    <w:rsid w:val="00944540"/>
    <w:rsid w:val="009452B2"/>
    <w:rsid w:val="009458C8"/>
    <w:rsid w:val="00945DCF"/>
    <w:rsid w:val="00947806"/>
    <w:rsid w:val="00950F8E"/>
    <w:rsid w:val="00952FFA"/>
    <w:rsid w:val="00954099"/>
    <w:rsid w:val="00956543"/>
    <w:rsid w:val="009605DC"/>
    <w:rsid w:val="009607AE"/>
    <w:rsid w:val="00963DD8"/>
    <w:rsid w:val="00965376"/>
    <w:rsid w:val="009673FA"/>
    <w:rsid w:val="00970101"/>
    <w:rsid w:val="00970592"/>
    <w:rsid w:val="00970950"/>
    <w:rsid w:val="00971C84"/>
    <w:rsid w:val="0097211E"/>
    <w:rsid w:val="00973FBC"/>
    <w:rsid w:val="009741F6"/>
    <w:rsid w:val="00977007"/>
    <w:rsid w:val="00977909"/>
    <w:rsid w:val="00980802"/>
    <w:rsid w:val="00982437"/>
    <w:rsid w:val="00982BE9"/>
    <w:rsid w:val="00984C94"/>
    <w:rsid w:val="0098570D"/>
    <w:rsid w:val="0098655E"/>
    <w:rsid w:val="00986F25"/>
    <w:rsid w:val="00987038"/>
    <w:rsid w:val="00987DEB"/>
    <w:rsid w:val="00990C0E"/>
    <w:rsid w:val="00992E06"/>
    <w:rsid w:val="009935CD"/>
    <w:rsid w:val="00994F65"/>
    <w:rsid w:val="00995967"/>
    <w:rsid w:val="00995A29"/>
    <w:rsid w:val="00997DAF"/>
    <w:rsid w:val="009A2F2E"/>
    <w:rsid w:val="009A4ACB"/>
    <w:rsid w:val="009A4F9E"/>
    <w:rsid w:val="009A5089"/>
    <w:rsid w:val="009B06B4"/>
    <w:rsid w:val="009B2511"/>
    <w:rsid w:val="009B6272"/>
    <w:rsid w:val="009B6BFA"/>
    <w:rsid w:val="009C3329"/>
    <w:rsid w:val="009C605C"/>
    <w:rsid w:val="009C7F23"/>
    <w:rsid w:val="009D1ADF"/>
    <w:rsid w:val="009D2245"/>
    <w:rsid w:val="009D471B"/>
    <w:rsid w:val="009D5284"/>
    <w:rsid w:val="009D5B3D"/>
    <w:rsid w:val="009D5D88"/>
    <w:rsid w:val="009D6D96"/>
    <w:rsid w:val="009D78EE"/>
    <w:rsid w:val="009E014C"/>
    <w:rsid w:val="009E01B8"/>
    <w:rsid w:val="009E070E"/>
    <w:rsid w:val="009E0C71"/>
    <w:rsid w:val="009E109D"/>
    <w:rsid w:val="009E5C15"/>
    <w:rsid w:val="009F07D2"/>
    <w:rsid w:val="009F12E4"/>
    <w:rsid w:val="009F4245"/>
    <w:rsid w:val="009F469B"/>
    <w:rsid w:val="009F5B40"/>
    <w:rsid w:val="009F7B5E"/>
    <w:rsid w:val="00A003B8"/>
    <w:rsid w:val="00A00883"/>
    <w:rsid w:val="00A01AF7"/>
    <w:rsid w:val="00A05E02"/>
    <w:rsid w:val="00A0704A"/>
    <w:rsid w:val="00A079C1"/>
    <w:rsid w:val="00A07AAE"/>
    <w:rsid w:val="00A07B85"/>
    <w:rsid w:val="00A1031D"/>
    <w:rsid w:val="00A1282C"/>
    <w:rsid w:val="00A13C3F"/>
    <w:rsid w:val="00A13EE9"/>
    <w:rsid w:val="00A1438C"/>
    <w:rsid w:val="00A14F2C"/>
    <w:rsid w:val="00A159D2"/>
    <w:rsid w:val="00A21814"/>
    <w:rsid w:val="00A21CCF"/>
    <w:rsid w:val="00A2635A"/>
    <w:rsid w:val="00A279D5"/>
    <w:rsid w:val="00A32A1D"/>
    <w:rsid w:val="00A36521"/>
    <w:rsid w:val="00A40723"/>
    <w:rsid w:val="00A41C78"/>
    <w:rsid w:val="00A41D0D"/>
    <w:rsid w:val="00A45A2B"/>
    <w:rsid w:val="00A45F99"/>
    <w:rsid w:val="00A46ED3"/>
    <w:rsid w:val="00A4765F"/>
    <w:rsid w:val="00A50B81"/>
    <w:rsid w:val="00A51B5C"/>
    <w:rsid w:val="00A5261B"/>
    <w:rsid w:val="00A533F7"/>
    <w:rsid w:val="00A55E8E"/>
    <w:rsid w:val="00A57EE4"/>
    <w:rsid w:val="00A60AED"/>
    <w:rsid w:val="00A61472"/>
    <w:rsid w:val="00A617AB"/>
    <w:rsid w:val="00A622AC"/>
    <w:rsid w:val="00A6259A"/>
    <w:rsid w:val="00A6499E"/>
    <w:rsid w:val="00A71AF5"/>
    <w:rsid w:val="00A720DD"/>
    <w:rsid w:val="00A730EF"/>
    <w:rsid w:val="00A76BD7"/>
    <w:rsid w:val="00A801B1"/>
    <w:rsid w:val="00A81FA7"/>
    <w:rsid w:val="00A823A7"/>
    <w:rsid w:val="00A83016"/>
    <w:rsid w:val="00A83FF1"/>
    <w:rsid w:val="00A858F7"/>
    <w:rsid w:val="00A86614"/>
    <w:rsid w:val="00A86C00"/>
    <w:rsid w:val="00A8714F"/>
    <w:rsid w:val="00A907E3"/>
    <w:rsid w:val="00A911E3"/>
    <w:rsid w:val="00A92945"/>
    <w:rsid w:val="00A92ABB"/>
    <w:rsid w:val="00A92CDE"/>
    <w:rsid w:val="00A96730"/>
    <w:rsid w:val="00A97741"/>
    <w:rsid w:val="00A97C75"/>
    <w:rsid w:val="00AA03C3"/>
    <w:rsid w:val="00AA082C"/>
    <w:rsid w:val="00AA155C"/>
    <w:rsid w:val="00AA26AF"/>
    <w:rsid w:val="00AA32BB"/>
    <w:rsid w:val="00AA3612"/>
    <w:rsid w:val="00AA3C75"/>
    <w:rsid w:val="00AA5298"/>
    <w:rsid w:val="00AA5300"/>
    <w:rsid w:val="00AA5DA2"/>
    <w:rsid w:val="00AA655F"/>
    <w:rsid w:val="00AA672C"/>
    <w:rsid w:val="00AB5248"/>
    <w:rsid w:val="00AB5CAD"/>
    <w:rsid w:val="00AB5D11"/>
    <w:rsid w:val="00AC0442"/>
    <w:rsid w:val="00AC07E3"/>
    <w:rsid w:val="00AC247A"/>
    <w:rsid w:val="00AC2487"/>
    <w:rsid w:val="00AC3B8C"/>
    <w:rsid w:val="00AC71AB"/>
    <w:rsid w:val="00AD2F34"/>
    <w:rsid w:val="00AD5C4F"/>
    <w:rsid w:val="00AE1785"/>
    <w:rsid w:val="00AE2FAB"/>
    <w:rsid w:val="00AE33C1"/>
    <w:rsid w:val="00AE3C6C"/>
    <w:rsid w:val="00AF2B3F"/>
    <w:rsid w:val="00AF4D63"/>
    <w:rsid w:val="00AF5BD6"/>
    <w:rsid w:val="00AF7490"/>
    <w:rsid w:val="00B01901"/>
    <w:rsid w:val="00B01BE3"/>
    <w:rsid w:val="00B02B16"/>
    <w:rsid w:val="00B02E7F"/>
    <w:rsid w:val="00B04D6C"/>
    <w:rsid w:val="00B05075"/>
    <w:rsid w:val="00B066C4"/>
    <w:rsid w:val="00B075E4"/>
    <w:rsid w:val="00B075F0"/>
    <w:rsid w:val="00B108D9"/>
    <w:rsid w:val="00B112E8"/>
    <w:rsid w:val="00B14C47"/>
    <w:rsid w:val="00B14C62"/>
    <w:rsid w:val="00B1730D"/>
    <w:rsid w:val="00B17455"/>
    <w:rsid w:val="00B178FE"/>
    <w:rsid w:val="00B2084C"/>
    <w:rsid w:val="00B219EE"/>
    <w:rsid w:val="00B21F22"/>
    <w:rsid w:val="00B221E9"/>
    <w:rsid w:val="00B22B87"/>
    <w:rsid w:val="00B23540"/>
    <w:rsid w:val="00B23541"/>
    <w:rsid w:val="00B23617"/>
    <w:rsid w:val="00B23938"/>
    <w:rsid w:val="00B25291"/>
    <w:rsid w:val="00B258A4"/>
    <w:rsid w:val="00B25C4D"/>
    <w:rsid w:val="00B30774"/>
    <w:rsid w:val="00B32B91"/>
    <w:rsid w:val="00B34A0D"/>
    <w:rsid w:val="00B3759B"/>
    <w:rsid w:val="00B3787C"/>
    <w:rsid w:val="00B37F3D"/>
    <w:rsid w:val="00B412B8"/>
    <w:rsid w:val="00B42993"/>
    <w:rsid w:val="00B43BC8"/>
    <w:rsid w:val="00B43E23"/>
    <w:rsid w:val="00B46F4F"/>
    <w:rsid w:val="00B47137"/>
    <w:rsid w:val="00B477CE"/>
    <w:rsid w:val="00B50954"/>
    <w:rsid w:val="00B51865"/>
    <w:rsid w:val="00B5188F"/>
    <w:rsid w:val="00B527DF"/>
    <w:rsid w:val="00B53047"/>
    <w:rsid w:val="00B5408E"/>
    <w:rsid w:val="00B55087"/>
    <w:rsid w:val="00B57588"/>
    <w:rsid w:val="00B6058A"/>
    <w:rsid w:val="00B61851"/>
    <w:rsid w:val="00B62A14"/>
    <w:rsid w:val="00B62BBA"/>
    <w:rsid w:val="00B63AC8"/>
    <w:rsid w:val="00B6420A"/>
    <w:rsid w:val="00B67A07"/>
    <w:rsid w:val="00B67A46"/>
    <w:rsid w:val="00B67AE4"/>
    <w:rsid w:val="00B71891"/>
    <w:rsid w:val="00B718B6"/>
    <w:rsid w:val="00B75954"/>
    <w:rsid w:val="00B8038B"/>
    <w:rsid w:val="00B822BD"/>
    <w:rsid w:val="00B834BD"/>
    <w:rsid w:val="00B8388F"/>
    <w:rsid w:val="00B84012"/>
    <w:rsid w:val="00B8649A"/>
    <w:rsid w:val="00B87440"/>
    <w:rsid w:val="00B9102F"/>
    <w:rsid w:val="00B913AD"/>
    <w:rsid w:val="00B94230"/>
    <w:rsid w:val="00B973A4"/>
    <w:rsid w:val="00B977D4"/>
    <w:rsid w:val="00BA4987"/>
    <w:rsid w:val="00BA4D24"/>
    <w:rsid w:val="00BA56C1"/>
    <w:rsid w:val="00BA588E"/>
    <w:rsid w:val="00BA5A5C"/>
    <w:rsid w:val="00BA5F62"/>
    <w:rsid w:val="00BA637B"/>
    <w:rsid w:val="00BA7F5D"/>
    <w:rsid w:val="00BB496C"/>
    <w:rsid w:val="00BB569C"/>
    <w:rsid w:val="00BB7941"/>
    <w:rsid w:val="00BC245E"/>
    <w:rsid w:val="00BC297A"/>
    <w:rsid w:val="00BC2FCF"/>
    <w:rsid w:val="00BC39EB"/>
    <w:rsid w:val="00BC3B75"/>
    <w:rsid w:val="00BC450B"/>
    <w:rsid w:val="00BC46AA"/>
    <w:rsid w:val="00BC5E22"/>
    <w:rsid w:val="00BC6798"/>
    <w:rsid w:val="00BC6F68"/>
    <w:rsid w:val="00BD0528"/>
    <w:rsid w:val="00BD084E"/>
    <w:rsid w:val="00BD0C87"/>
    <w:rsid w:val="00BD1C7E"/>
    <w:rsid w:val="00BD3439"/>
    <w:rsid w:val="00BD368D"/>
    <w:rsid w:val="00BD3D6D"/>
    <w:rsid w:val="00BD63E9"/>
    <w:rsid w:val="00BD6A3E"/>
    <w:rsid w:val="00BE1D86"/>
    <w:rsid w:val="00BE456C"/>
    <w:rsid w:val="00BE49E8"/>
    <w:rsid w:val="00BE4C7A"/>
    <w:rsid w:val="00BE586E"/>
    <w:rsid w:val="00BE6209"/>
    <w:rsid w:val="00BF0218"/>
    <w:rsid w:val="00BF0283"/>
    <w:rsid w:val="00BF0AE8"/>
    <w:rsid w:val="00BF1DBE"/>
    <w:rsid w:val="00BF37E2"/>
    <w:rsid w:val="00BF5E9B"/>
    <w:rsid w:val="00BF6B55"/>
    <w:rsid w:val="00C00B1E"/>
    <w:rsid w:val="00C0135A"/>
    <w:rsid w:val="00C017EB"/>
    <w:rsid w:val="00C026E1"/>
    <w:rsid w:val="00C03872"/>
    <w:rsid w:val="00C051C5"/>
    <w:rsid w:val="00C0649C"/>
    <w:rsid w:val="00C06942"/>
    <w:rsid w:val="00C07AA6"/>
    <w:rsid w:val="00C1061B"/>
    <w:rsid w:val="00C11D0E"/>
    <w:rsid w:val="00C11EA6"/>
    <w:rsid w:val="00C1360A"/>
    <w:rsid w:val="00C14265"/>
    <w:rsid w:val="00C16C63"/>
    <w:rsid w:val="00C179D5"/>
    <w:rsid w:val="00C2103E"/>
    <w:rsid w:val="00C212CF"/>
    <w:rsid w:val="00C213B7"/>
    <w:rsid w:val="00C22FFF"/>
    <w:rsid w:val="00C23688"/>
    <w:rsid w:val="00C24512"/>
    <w:rsid w:val="00C24FFE"/>
    <w:rsid w:val="00C27985"/>
    <w:rsid w:val="00C31639"/>
    <w:rsid w:val="00C31926"/>
    <w:rsid w:val="00C31D90"/>
    <w:rsid w:val="00C31EED"/>
    <w:rsid w:val="00C32F23"/>
    <w:rsid w:val="00C33D67"/>
    <w:rsid w:val="00C362FA"/>
    <w:rsid w:val="00C3672A"/>
    <w:rsid w:val="00C41D72"/>
    <w:rsid w:val="00C42090"/>
    <w:rsid w:val="00C420D8"/>
    <w:rsid w:val="00C420E4"/>
    <w:rsid w:val="00C43808"/>
    <w:rsid w:val="00C46B69"/>
    <w:rsid w:val="00C4766C"/>
    <w:rsid w:val="00C47B07"/>
    <w:rsid w:val="00C50D25"/>
    <w:rsid w:val="00C51171"/>
    <w:rsid w:val="00C525F9"/>
    <w:rsid w:val="00C53C72"/>
    <w:rsid w:val="00C53C81"/>
    <w:rsid w:val="00C56CDC"/>
    <w:rsid w:val="00C60A71"/>
    <w:rsid w:val="00C64941"/>
    <w:rsid w:val="00C64EE4"/>
    <w:rsid w:val="00C6581F"/>
    <w:rsid w:val="00C7024F"/>
    <w:rsid w:val="00C71247"/>
    <w:rsid w:val="00C7412D"/>
    <w:rsid w:val="00C75991"/>
    <w:rsid w:val="00C75CCA"/>
    <w:rsid w:val="00C76808"/>
    <w:rsid w:val="00C76F8E"/>
    <w:rsid w:val="00C8149F"/>
    <w:rsid w:val="00C81836"/>
    <w:rsid w:val="00C823BA"/>
    <w:rsid w:val="00C842D0"/>
    <w:rsid w:val="00C8580A"/>
    <w:rsid w:val="00C86089"/>
    <w:rsid w:val="00C870E6"/>
    <w:rsid w:val="00C87ABE"/>
    <w:rsid w:val="00C90CAF"/>
    <w:rsid w:val="00C90FC7"/>
    <w:rsid w:val="00C9188F"/>
    <w:rsid w:val="00C96340"/>
    <w:rsid w:val="00C96552"/>
    <w:rsid w:val="00CA0132"/>
    <w:rsid w:val="00CA26F3"/>
    <w:rsid w:val="00CA36F2"/>
    <w:rsid w:val="00CA3884"/>
    <w:rsid w:val="00CA3B3F"/>
    <w:rsid w:val="00CA5A6D"/>
    <w:rsid w:val="00CA719B"/>
    <w:rsid w:val="00CA77F2"/>
    <w:rsid w:val="00CB64D0"/>
    <w:rsid w:val="00CB79B6"/>
    <w:rsid w:val="00CC4157"/>
    <w:rsid w:val="00CC5390"/>
    <w:rsid w:val="00CC5456"/>
    <w:rsid w:val="00CC7087"/>
    <w:rsid w:val="00CD06B8"/>
    <w:rsid w:val="00CD0F7A"/>
    <w:rsid w:val="00CD1851"/>
    <w:rsid w:val="00CD2AD8"/>
    <w:rsid w:val="00CD3780"/>
    <w:rsid w:val="00CD47B6"/>
    <w:rsid w:val="00CE1889"/>
    <w:rsid w:val="00CE3602"/>
    <w:rsid w:val="00CF1268"/>
    <w:rsid w:val="00D01549"/>
    <w:rsid w:val="00D034FA"/>
    <w:rsid w:val="00D05385"/>
    <w:rsid w:val="00D05E47"/>
    <w:rsid w:val="00D07852"/>
    <w:rsid w:val="00D07FB9"/>
    <w:rsid w:val="00D11EE3"/>
    <w:rsid w:val="00D12708"/>
    <w:rsid w:val="00D129C0"/>
    <w:rsid w:val="00D15B10"/>
    <w:rsid w:val="00D16BEE"/>
    <w:rsid w:val="00D21752"/>
    <w:rsid w:val="00D24B6A"/>
    <w:rsid w:val="00D254F8"/>
    <w:rsid w:val="00D32508"/>
    <w:rsid w:val="00D34176"/>
    <w:rsid w:val="00D35739"/>
    <w:rsid w:val="00D35E9E"/>
    <w:rsid w:val="00D36798"/>
    <w:rsid w:val="00D37708"/>
    <w:rsid w:val="00D40AA2"/>
    <w:rsid w:val="00D40EF6"/>
    <w:rsid w:val="00D413AB"/>
    <w:rsid w:val="00D41999"/>
    <w:rsid w:val="00D4670F"/>
    <w:rsid w:val="00D468F8"/>
    <w:rsid w:val="00D46D1B"/>
    <w:rsid w:val="00D503D9"/>
    <w:rsid w:val="00D50CEA"/>
    <w:rsid w:val="00D5574C"/>
    <w:rsid w:val="00D611BE"/>
    <w:rsid w:val="00D63E9B"/>
    <w:rsid w:val="00D63FC3"/>
    <w:rsid w:val="00D649AF"/>
    <w:rsid w:val="00D652F3"/>
    <w:rsid w:val="00D65982"/>
    <w:rsid w:val="00D67BB1"/>
    <w:rsid w:val="00D71672"/>
    <w:rsid w:val="00D71721"/>
    <w:rsid w:val="00D71B62"/>
    <w:rsid w:val="00D7477E"/>
    <w:rsid w:val="00D81314"/>
    <w:rsid w:val="00D82BC0"/>
    <w:rsid w:val="00D82FE7"/>
    <w:rsid w:val="00D83EC1"/>
    <w:rsid w:val="00D85162"/>
    <w:rsid w:val="00D85B50"/>
    <w:rsid w:val="00D864E2"/>
    <w:rsid w:val="00D907E8"/>
    <w:rsid w:val="00D91A2E"/>
    <w:rsid w:val="00D929A0"/>
    <w:rsid w:val="00D9381B"/>
    <w:rsid w:val="00D96C76"/>
    <w:rsid w:val="00D974DF"/>
    <w:rsid w:val="00DA01DC"/>
    <w:rsid w:val="00DA1684"/>
    <w:rsid w:val="00DA2003"/>
    <w:rsid w:val="00DA4C68"/>
    <w:rsid w:val="00DA54C1"/>
    <w:rsid w:val="00DA5A68"/>
    <w:rsid w:val="00DA6472"/>
    <w:rsid w:val="00DB0457"/>
    <w:rsid w:val="00DB09C5"/>
    <w:rsid w:val="00DB2CA6"/>
    <w:rsid w:val="00DB3DDF"/>
    <w:rsid w:val="00DB6A44"/>
    <w:rsid w:val="00DB6BDD"/>
    <w:rsid w:val="00DB6DB7"/>
    <w:rsid w:val="00DB77FA"/>
    <w:rsid w:val="00DB7847"/>
    <w:rsid w:val="00DB7EA1"/>
    <w:rsid w:val="00DC4285"/>
    <w:rsid w:val="00DC4443"/>
    <w:rsid w:val="00DC50AF"/>
    <w:rsid w:val="00DC76BB"/>
    <w:rsid w:val="00DC7CEA"/>
    <w:rsid w:val="00DD01C1"/>
    <w:rsid w:val="00DD1726"/>
    <w:rsid w:val="00DD17A3"/>
    <w:rsid w:val="00DD1E64"/>
    <w:rsid w:val="00DD387C"/>
    <w:rsid w:val="00DD47CA"/>
    <w:rsid w:val="00DD49D1"/>
    <w:rsid w:val="00DD51BC"/>
    <w:rsid w:val="00DE429E"/>
    <w:rsid w:val="00DE5289"/>
    <w:rsid w:val="00DE5DB2"/>
    <w:rsid w:val="00DE5EA6"/>
    <w:rsid w:val="00DE75C5"/>
    <w:rsid w:val="00DF008D"/>
    <w:rsid w:val="00DF062D"/>
    <w:rsid w:val="00DF204D"/>
    <w:rsid w:val="00DF2703"/>
    <w:rsid w:val="00DF3011"/>
    <w:rsid w:val="00DF4974"/>
    <w:rsid w:val="00DF6EAC"/>
    <w:rsid w:val="00E00F96"/>
    <w:rsid w:val="00E02FDE"/>
    <w:rsid w:val="00E0511A"/>
    <w:rsid w:val="00E0628C"/>
    <w:rsid w:val="00E125C3"/>
    <w:rsid w:val="00E13481"/>
    <w:rsid w:val="00E150E1"/>
    <w:rsid w:val="00E15FCD"/>
    <w:rsid w:val="00E228D9"/>
    <w:rsid w:val="00E24FDC"/>
    <w:rsid w:val="00E24FF6"/>
    <w:rsid w:val="00E2515B"/>
    <w:rsid w:val="00E2526C"/>
    <w:rsid w:val="00E261B4"/>
    <w:rsid w:val="00E26804"/>
    <w:rsid w:val="00E2726E"/>
    <w:rsid w:val="00E27F52"/>
    <w:rsid w:val="00E33035"/>
    <w:rsid w:val="00E35964"/>
    <w:rsid w:val="00E36079"/>
    <w:rsid w:val="00E36167"/>
    <w:rsid w:val="00E36970"/>
    <w:rsid w:val="00E36DE5"/>
    <w:rsid w:val="00E379F6"/>
    <w:rsid w:val="00E406A8"/>
    <w:rsid w:val="00E41D60"/>
    <w:rsid w:val="00E42B11"/>
    <w:rsid w:val="00E432A9"/>
    <w:rsid w:val="00E4337D"/>
    <w:rsid w:val="00E43C0F"/>
    <w:rsid w:val="00E45E4D"/>
    <w:rsid w:val="00E47610"/>
    <w:rsid w:val="00E508D3"/>
    <w:rsid w:val="00E50B76"/>
    <w:rsid w:val="00E5254C"/>
    <w:rsid w:val="00E537D7"/>
    <w:rsid w:val="00E5400F"/>
    <w:rsid w:val="00E557B8"/>
    <w:rsid w:val="00E55E60"/>
    <w:rsid w:val="00E56818"/>
    <w:rsid w:val="00E57986"/>
    <w:rsid w:val="00E62203"/>
    <w:rsid w:val="00E62F3D"/>
    <w:rsid w:val="00E63B67"/>
    <w:rsid w:val="00E659C8"/>
    <w:rsid w:val="00E673D7"/>
    <w:rsid w:val="00E707BE"/>
    <w:rsid w:val="00E72416"/>
    <w:rsid w:val="00E734EB"/>
    <w:rsid w:val="00E73B4E"/>
    <w:rsid w:val="00E73E8D"/>
    <w:rsid w:val="00E7584D"/>
    <w:rsid w:val="00E828F5"/>
    <w:rsid w:val="00E82E69"/>
    <w:rsid w:val="00E84E7D"/>
    <w:rsid w:val="00E86881"/>
    <w:rsid w:val="00E935B9"/>
    <w:rsid w:val="00E94201"/>
    <w:rsid w:val="00E95F62"/>
    <w:rsid w:val="00E96422"/>
    <w:rsid w:val="00E97D0A"/>
    <w:rsid w:val="00EA020A"/>
    <w:rsid w:val="00EA03D5"/>
    <w:rsid w:val="00EA1FA6"/>
    <w:rsid w:val="00EA2454"/>
    <w:rsid w:val="00EA24E2"/>
    <w:rsid w:val="00EA2E5D"/>
    <w:rsid w:val="00EA3822"/>
    <w:rsid w:val="00EA5FF1"/>
    <w:rsid w:val="00EA6DCD"/>
    <w:rsid w:val="00EB021D"/>
    <w:rsid w:val="00EB14C3"/>
    <w:rsid w:val="00EB2839"/>
    <w:rsid w:val="00EC0230"/>
    <w:rsid w:val="00EC33E6"/>
    <w:rsid w:val="00EC4FA2"/>
    <w:rsid w:val="00EC53C5"/>
    <w:rsid w:val="00EC5D00"/>
    <w:rsid w:val="00ED050B"/>
    <w:rsid w:val="00ED1D8B"/>
    <w:rsid w:val="00ED3E00"/>
    <w:rsid w:val="00ED57DE"/>
    <w:rsid w:val="00ED5C1F"/>
    <w:rsid w:val="00ED654D"/>
    <w:rsid w:val="00ED691C"/>
    <w:rsid w:val="00EE1723"/>
    <w:rsid w:val="00EE2629"/>
    <w:rsid w:val="00EE2FAE"/>
    <w:rsid w:val="00EE3630"/>
    <w:rsid w:val="00EE430E"/>
    <w:rsid w:val="00EE4869"/>
    <w:rsid w:val="00EE574B"/>
    <w:rsid w:val="00EE73F0"/>
    <w:rsid w:val="00EE7763"/>
    <w:rsid w:val="00EE7F52"/>
    <w:rsid w:val="00EF0C0A"/>
    <w:rsid w:val="00EF1CA1"/>
    <w:rsid w:val="00EF3E23"/>
    <w:rsid w:val="00EF520D"/>
    <w:rsid w:val="00EF5ED1"/>
    <w:rsid w:val="00F008F4"/>
    <w:rsid w:val="00F00D0B"/>
    <w:rsid w:val="00F016F7"/>
    <w:rsid w:val="00F02D38"/>
    <w:rsid w:val="00F03E9C"/>
    <w:rsid w:val="00F06F4B"/>
    <w:rsid w:val="00F07943"/>
    <w:rsid w:val="00F13907"/>
    <w:rsid w:val="00F13CC4"/>
    <w:rsid w:val="00F13F90"/>
    <w:rsid w:val="00F1431C"/>
    <w:rsid w:val="00F144D1"/>
    <w:rsid w:val="00F2057F"/>
    <w:rsid w:val="00F22306"/>
    <w:rsid w:val="00F24C12"/>
    <w:rsid w:val="00F24F7A"/>
    <w:rsid w:val="00F2779E"/>
    <w:rsid w:val="00F33C14"/>
    <w:rsid w:val="00F34231"/>
    <w:rsid w:val="00F35BD9"/>
    <w:rsid w:val="00F37456"/>
    <w:rsid w:val="00F41B3D"/>
    <w:rsid w:val="00F41BB4"/>
    <w:rsid w:val="00F41C5F"/>
    <w:rsid w:val="00F42198"/>
    <w:rsid w:val="00F42200"/>
    <w:rsid w:val="00F4232F"/>
    <w:rsid w:val="00F4268B"/>
    <w:rsid w:val="00F42CBA"/>
    <w:rsid w:val="00F43015"/>
    <w:rsid w:val="00F45215"/>
    <w:rsid w:val="00F453A1"/>
    <w:rsid w:val="00F51B9B"/>
    <w:rsid w:val="00F5209F"/>
    <w:rsid w:val="00F52D53"/>
    <w:rsid w:val="00F56A40"/>
    <w:rsid w:val="00F56F16"/>
    <w:rsid w:val="00F57C15"/>
    <w:rsid w:val="00F61340"/>
    <w:rsid w:val="00F64814"/>
    <w:rsid w:val="00F64EC5"/>
    <w:rsid w:val="00F67301"/>
    <w:rsid w:val="00F708F2"/>
    <w:rsid w:val="00F711A9"/>
    <w:rsid w:val="00F71D95"/>
    <w:rsid w:val="00F77823"/>
    <w:rsid w:val="00F80FD4"/>
    <w:rsid w:val="00F8196F"/>
    <w:rsid w:val="00F82A7A"/>
    <w:rsid w:val="00F833DB"/>
    <w:rsid w:val="00F83E21"/>
    <w:rsid w:val="00F8442D"/>
    <w:rsid w:val="00F8585F"/>
    <w:rsid w:val="00F86997"/>
    <w:rsid w:val="00F87171"/>
    <w:rsid w:val="00F87490"/>
    <w:rsid w:val="00F93087"/>
    <w:rsid w:val="00F930F2"/>
    <w:rsid w:val="00F939F5"/>
    <w:rsid w:val="00F93E90"/>
    <w:rsid w:val="00F97334"/>
    <w:rsid w:val="00F97CAE"/>
    <w:rsid w:val="00F97DB8"/>
    <w:rsid w:val="00F97E78"/>
    <w:rsid w:val="00FA135E"/>
    <w:rsid w:val="00FA2484"/>
    <w:rsid w:val="00FA2774"/>
    <w:rsid w:val="00FA349B"/>
    <w:rsid w:val="00FA3E00"/>
    <w:rsid w:val="00FA4C9D"/>
    <w:rsid w:val="00FA678E"/>
    <w:rsid w:val="00FB0384"/>
    <w:rsid w:val="00FB0F3F"/>
    <w:rsid w:val="00FB195C"/>
    <w:rsid w:val="00FB2E5B"/>
    <w:rsid w:val="00FB3202"/>
    <w:rsid w:val="00FB4D46"/>
    <w:rsid w:val="00FC1470"/>
    <w:rsid w:val="00FC1BFA"/>
    <w:rsid w:val="00FC304C"/>
    <w:rsid w:val="00FC58C4"/>
    <w:rsid w:val="00FD0A2F"/>
    <w:rsid w:val="00FD297E"/>
    <w:rsid w:val="00FD34A4"/>
    <w:rsid w:val="00FD38DA"/>
    <w:rsid w:val="00FD45BA"/>
    <w:rsid w:val="00FD7E12"/>
    <w:rsid w:val="00FE1D72"/>
    <w:rsid w:val="00FE2733"/>
    <w:rsid w:val="00FE27BB"/>
    <w:rsid w:val="00FE41FF"/>
    <w:rsid w:val="00FE4982"/>
    <w:rsid w:val="00FE55BA"/>
    <w:rsid w:val="00FF0374"/>
    <w:rsid w:val="00FF0F64"/>
    <w:rsid w:val="00FF121A"/>
    <w:rsid w:val="00FF20DB"/>
    <w:rsid w:val="00FF2950"/>
    <w:rsid w:val="00FF2F0E"/>
    <w:rsid w:val="00FF3F57"/>
    <w:rsid w:val="00FF530E"/>
    <w:rsid w:val="00FF773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15:docId w15:val="{A78DDFC8-A6A4-4AD6-B78D-9B44BE34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fr-FR" w:eastAsia="ja-JP"/>
    </w:rPr>
  </w:style>
  <w:style w:type="paragraph" w:styleId="ListParagraph">
    <w:name w:val="List Paragraph"/>
    <w:basedOn w:val="Normal"/>
    <w:qFormat/>
    <w:rsid w:val="00B977D4"/>
    <w:pPr>
      <w:ind w:left="720"/>
    </w:pPr>
    <w:rPr>
      <w:rFonts w:ascii="Calibri" w:eastAsiaTheme="minorHAnsi" w:hAnsi="Calibri" w:cs="Calibri"/>
      <w:sz w:val="22"/>
      <w:szCs w:val="22"/>
      <w:lang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fr-FR"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fr-FR" w:eastAsia="en-US"/>
    </w:rPr>
  </w:style>
  <w:style w:type="character" w:customStyle="1" w:styleId="FooterChar">
    <w:name w:val="Footer Char"/>
    <w:basedOn w:val="DefaultParagraphFont"/>
    <w:link w:val="Footer"/>
    <w:uiPriority w:val="99"/>
    <w:rsid w:val="001605DF"/>
    <w:rPr>
      <w:szCs w:val="24"/>
      <w:lang w:val="fr-FR"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fr-FR"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eastAsia="en-GB"/>
    </w:rPr>
  </w:style>
  <w:style w:type="table" w:customStyle="1" w:styleId="TableGrid1">
    <w:name w:val="Table Grid1"/>
    <w:basedOn w:val="TableNormal"/>
    <w:next w:val="TableGrid"/>
    <w:uiPriority w:val="39"/>
    <w:rsid w:val="004D60D3"/>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fr-FR"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rPr>
  </w:style>
  <w:style w:type="character" w:customStyle="1" w:styleId="FootnoteTextChar">
    <w:name w:val="Footnote Text Char"/>
    <w:basedOn w:val="DefaultParagraphFont"/>
    <w:link w:val="FootnoteText"/>
    <w:uiPriority w:val="99"/>
    <w:rsid w:val="00CD3780"/>
    <w:rPr>
      <w:rFonts w:ascii="Cambria" w:eastAsia="Calibri" w:hAnsi="Cambria" w:cs="Arial"/>
      <w:lang w:val="fr-FR" w:eastAsia="en-US"/>
    </w:rPr>
  </w:style>
  <w:style w:type="character" w:styleId="FootnoteReference">
    <w:name w:val="footnote reference"/>
    <w:basedOn w:val="DefaultParagraphFont"/>
    <w:uiPriority w:val="99"/>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rPr>
  </w:style>
  <w:style w:type="paragraph" w:customStyle="1" w:styleId="Heading2bis">
    <w:name w:val="Heading 2 bis"/>
    <w:basedOn w:val="Heading1bis"/>
    <w:link w:val="Heading2bisChar"/>
    <w:qFormat/>
    <w:rsid w:val="00CD3780"/>
    <w:pPr>
      <w:numPr>
        <w:numId w:val="17"/>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fr-FR"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fr-FR"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fr-FR" w:eastAsia="en-US"/>
    </w:rPr>
  </w:style>
  <w:style w:type="table" w:customStyle="1" w:styleId="TableGrid2">
    <w:name w:val="Table Grid2"/>
    <w:basedOn w:val="TableNormal"/>
    <w:next w:val="TableGrid"/>
    <w:uiPriority w:val="39"/>
    <w:rsid w:val="00313F99"/>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header" Target="header2.xml"/><Relationship Id="rId42" Type="http://schemas.microsoft.com/office/2018/08/relationships/commentsExtensible" Target="commentsExtensible.xml"/><Relationship Id="rId47" Type="http://schemas.openxmlformats.org/officeDocument/2006/relationships/header" Target="header7.xml"/><Relationship Id="rId63" Type="http://schemas.openxmlformats.org/officeDocument/2006/relationships/hyperlink" Target="https://www.iccat.int/Documents/Recs/compendiopdf-f/2024-01-f.pdf" TargetMode="External"/><Relationship Id="rId68" Type="http://schemas.openxmlformats.org/officeDocument/2006/relationships/footer" Target="footer11.xml"/><Relationship Id="rId16" Type="http://schemas.openxmlformats.org/officeDocument/2006/relationships/hyperlink" Target="https://www.iccat.int/Documents/Recs/compendiopdf-f/2024-01-f.pdf" TargetMode="External"/><Relationship Id="rId11" Type="http://schemas.openxmlformats.org/officeDocument/2006/relationships/hyperlink" Target="https://www.iccat.int/Documents/Recs/compendiopdf-f/2024-01-f.pdf" TargetMode="External"/><Relationship Id="rId24" Type="http://schemas.openxmlformats.org/officeDocument/2006/relationships/header" Target="header3.xml"/><Relationship Id="rId32" Type="http://schemas.openxmlformats.org/officeDocument/2006/relationships/hyperlink" Target="https://www.iccat.int/Documents/Recs/compendiopdf-f/2024-01-f.pdf" TargetMode="External"/><Relationship Id="rId37" Type="http://schemas.openxmlformats.org/officeDocument/2006/relationships/hyperlink" Target="https://www.iccat.int/Documents/Recs/compendiopdf-f/2024-01-f.pdf" TargetMode="External"/><Relationship Id="rId40" Type="http://schemas.microsoft.com/office/2011/relationships/commentsExtended" Target="commentsExtended.xml"/><Relationship Id="rId45" Type="http://schemas.openxmlformats.org/officeDocument/2006/relationships/header" Target="header6.xml"/><Relationship Id="rId53" Type="http://schemas.openxmlformats.org/officeDocument/2006/relationships/footer" Target="footer9.xml"/><Relationship Id="rId58" Type="http://schemas.openxmlformats.org/officeDocument/2006/relationships/hyperlink" Target="https://www.iccat.int/Documents/Recs/compendiopdf-f/2024-01-f.pdf" TargetMode="External"/><Relationship Id="rId66" Type="http://schemas.openxmlformats.org/officeDocument/2006/relationships/hyperlink" Target="https://www.iccat.int/Documents/Recs/compendiopdf-f/2024-01-f.pdf" TargetMode="External"/><Relationship Id="rId74" Type="http://schemas.openxmlformats.org/officeDocument/2006/relationships/footer" Target="footer13.xml"/><Relationship Id="rId79" Type="http://schemas.microsoft.com/office/2011/relationships/people" Target="people.xml"/><Relationship Id="rId5" Type="http://schemas.openxmlformats.org/officeDocument/2006/relationships/webSettings" Target="webSettings.xml"/><Relationship Id="rId61" Type="http://schemas.openxmlformats.org/officeDocument/2006/relationships/hyperlink" Target="https://www.iccat.int/Documents/Recs/compendiopdf-f/2024-01-f.pdf" TargetMode="External"/><Relationship Id="rId19" Type="http://schemas.openxmlformats.org/officeDocument/2006/relationships/header" Target="header1.xml"/><Relationship Id="rId14" Type="http://schemas.openxmlformats.org/officeDocument/2006/relationships/hyperlink" Target="https://www.iccat.int/Documents/Recs/compendiopdf-f/2024-01-f.pdf" TargetMode="External"/><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hyperlink" Target="https://www.iccat.int/Documents/Recs/compendiopdf-f/2024-01-f.pdf" TargetMode="External"/><Relationship Id="rId35" Type="http://schemas.openxmlformats.org/officeDocument/2006/relationships/hyperlink" Target="https://www.iccat.int/Documents/Recs/compendiopdf-f/2024-01-f.pdf" TargetMode="External"/><Relationship Id="rId43" Type="http://schemas.openxmlformats.org/officeDocument/2006/relationships/hyperlink" Target="https://www.iccat.int/Documents/Recs/compendiopdf-f/2024-01-f.pdf" TargetMode="External"/><Relationship Id="rId48" Type="http://schemas.openxmlformats.org/officeDocument/2006/relationships/footer" Target="footer7.xml"/><Relationship Id="rId56" Type="http://schemas.openxmlformats.org/officeDocument/2006/relationships/hyperlink" Target="https://www.iccat.int/Documents/Recs/compendiopdf-f/2024-01-f.pdf" TargetMode="External"/><Relationship Id="rId64" Type="http://schemas.openxmlformats.org/officeDocument/2006/relationships/hyperlink" Target="https://www.iccat.int/Documents/Recs/compendiopdf-f/2024-01-f.pdf" TargetMode="External"/><Relationship Id="rId69" Type="http://schemas.openxmlformats.org/officeDocument/2006/relationships/header" Target="header12.xml"/><Relationship Id="rId77" Type="http://schemas.openxmlformats.org/officeDocument/2006/relationships/footer" Target="footer15.xml"/><Relationship Id="rId8" Type="http://schemas.openxmlformats.org/officeDocument/2006/relationships/hyperlink" Target="https://www.iccat.int/Documents/Recs/compendiopdf-f/2024-01-f.pdf" TargetMode="External"/><Relationship Id="rId51" Type="http://schemas.openxmlformats.org/officeDocument/2006/relationships/header" Target="header9.xml"/><Relationship Id="rId72" Type="http://schemas.openxmlformats.org/officeDocument/2006/relationships/header" Target="header13.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iccat.int/Documents/Recs/compendiopdf-f/2024-01-f.pdf" TargetMode="External"/><Relationship Id="rId17" Type="http://schemas.openxmlformats.org/officeDocument/2006/relationships/hyperlink" Target="https://www.iccat.int/Documents/Recs/compendiopdf-f/2024-01-f.pdf" TargetMode="External"/><Relationship Id="rId25" Type="http://schemas.openxmlformats.org/officeDocument/2006/relationships/header" Target="header4.xml"/><Relationship Id="rId33" Type="http://schemas.openxmlformats.org/officeDocument/2006/relationships/hyperlink" Target="https://www.iccat.int/Documents/Recs/compendiopdf-f/2024-01-f.pdf" TargetMode="External"/><Relationship Id="rId38" Type="http://schemas.openxmlformats.org/officeDocument/2006/relationships/hyperlink" Target="https://www.iccat.int/Documents/Recs/compendiopdf-f/2024-01-f.pdf" TargetMode="External"/><Relationship Id="rId46" Type="http://schemas.openxmlformats.org/officeDocument/2006/relationships/footer" Target="footer6.xml"/><Relationship Id="rId59" Type="http://schemas.openxmlformats.org/officeDocument/2006/relationships/hyperlink" Target="https://www.iccat.int/Documents/Recs/compendiopdf-f/2024-01-f.pdf" TargetMode="External"/><Relationship Id="rId67" Type="http://schemas.openxmlformats.org/officeDocument/2006/relationships/header" Target="header11.xml"/><Relationship Id="rId20" Type="http://schemas.openxmlformats.org/officeDocument/2006/relationships/footer" Target="footer1.xml"/><Relationship Id="rId41" Type="http://schemas.microsoft.com/office/2016/09/relationships/commentsIds" Target="commentsIds.xml"/><Relationship Id="rId54" Type="http://schemas.openxmlformats.org/officeDocument/2006/relationships/header" Target="header10.xml"/><Relationship Id="rId62" Type="http://schemas.openxmlformats.org/officeDocument/2006/relationships/hyperlink" Target="https://www.iccat.int/Documents/Recs/compendiopdf-f/2024-01-f.pdf" TargetMode="External"/><Relationship Id="rId70" Type="http://schemas.openxmlformats.org/officeDocument/2006/relationships/footer" Target="footer12.xml"/><Relationship Id="rId75"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ccat.int/Documents/Recs/compendiopdf-f/2024-01-f.pdf" TargetMode="External"/><Relationship Id="rId23" Type="http://schemas.openxmlformats.org/officeDocument/2006/relationships/hyperlink" Target="https://iccat.int/Documents/Recs/compendiopdf-f/2024-01-f.pdf" TargetMode="External"/><Relationship Id="rId28" Type="http://schemas.openxmlformats.org/officeDocument/2006/relationships/header" Target="header5.xml"/><Relationship Id="rId36" Type="http://schemas.openxmlformats.org/officeDocument/2006/relationships/hyperlink" Target="https://www.iccat.int/Documents/Recs/compendiopdf-f/2024-01-f.pdf" TargetMode="External"/><Relationship Id="rId49" Type="http://schemas.openxmlformats.org/officeDocument/2006/relationships/hyperlink" Target="https://iccat.int/Documents/Recs/compendiopdf-f/2024-01-f.pdf" TargetMode="External"/><Relationship Id="rId57" Type="http://schemas.openxmlformats.org/officeDocument/2006/relationships/hyperlink" Target="https://www.iccat.int/Documents/Recs/compendiopdf-f/2024-01-f.pdf" TargetMode="External"/><Relationship Id="rId10" Type="http://schemas.openxmlformats.org/officeDocument/2006/relationships/hyperlink" Target="https://www.iccat.int/Documents/Recs/compendiopdf-f/2024-01-f.pdf" TargetMode="External"/><Relationship Id="rId31" Type="http://schemas.openxmlformats.org/officeDocument/2006/relationships/hyperlink" Target="https://www.iccat.int/Documents/Recs/compendiopdf-f/2024-01-f.pdf" TargetMode="External"/><Relationship Id="rId44" Type="http://schemas.openxmlformats.org/officeDocument/2006/relationships/hyperlink" Target="https://www.iccat.int/Documents/Recs/compendiopdf-f/2024-01-f.pdf" TargetMode="External"/><Relationship Id="rId52" Type="http://schemas.openxmlformats.org/officeDocument/2006/relationships/footer" Target="footer8.xml"/><Relationship Id="rId60" Type="http://schemas.openxmlformats.org/officeDocument/2006/relationships/hyperlink" Target="https://www.iccat.int/Documents/Recs/compendiopdf-f/2024-01-f.pdf" TargetMode="External"/><Relationship Id="rId65" Type="http://schemas.openxmlformats.org/officeDocument/2006/relationships/hyperlink" Target="https://www.iccat.int/Documents/Recs/compendiopdf-f/2024-01-f.pdf" TargetMode="External"/><Relationship Id="rId73" Type="http://schemas.openxmlformats.org/officeDocument/2006/relationships/header" Target="header14.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ccat.int/Documents/Recs/compendiopdf-f/2024-01-f.pdf" TargetMode="External"/><Relationship Id="rId13" Type="http://schemas.openxmlformats.org/officeDocument/2006/relationships/hyperlink" Target="https://www.iccat.int/Documents/Recs/compendiopdf-f/2024-01-f.pdf" TargetMode="External"/><Relationship Id="rId18" Type="http://schemas.openxmlformats.org/officeDocument/2006/relationships/hyperlink" Target="https://www.iccat.int/Documents/Recs/compendiopdf-f/2024-01-f.pdf" TargetMode="External"/><Relationship Id="rId39" Type="http://schemas.openxmlformats.org/officeDocument/2006/relationships/comments" Target="comments.xml"/><Relationship Id="rId34" Type="http://schemas.openxmlformats.org/officeDocument/2006/relationships/hyperlink" Target="https://www.iccat.int/Documents/Recs/compendiopdf-f/2024-01-f.pdf" TargetMode="External"/><Relationship Id="rId50" Type="http://schemas.openxmlformats.org/officeDocument/2006/relationships/header" Target="header8.xml"/><Relationship Id="rId55" Type="http://schemas.openxmlformats.org/officeDocument/2006/relationships/footer" Target="footer10.xml"/><Relationship Id="rId76" Type="http://schemas.openxmlformats.org/officeDocument/2006/relationships/header" Target="header15.xml"/><Relationship Id="rId7" Type="http://schemas.openxmlformats.org/officeDocument/2006/relationships/endnotes" Target="endnotes.xml"/><Relationship Id="rId71" Type="http://schemas.openxmlformats.org/officeDocument/2006/relationships/hyperlink" Target="https://iccat.int/Documents/Recs/compendiopdf-f/2024-01-f.pdf" TargetMode="External"/><Relationship Id="rId2" Type="http://schemas.openxmlformats.org/officeDocument/2006/relationships/numbering" Target="numbering.xml"/><Relationship Id="rId29"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3C3C-847A-46C2-ABBC-3A37DA45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14</Pages>
  <Words>5202</Words>
  <Characters>29656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19th Regular Meeting</vt:lpstr>
    </vt:vector>
  </TitlesOfParts>
  <Company>ICCAT</Company>
  <LinksUpToDate>false</LinksUpToDate>
  <CharactersWithSpaces>34789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Regular Meeting</dc:title>
  <dc:creator>vrestrepo</dc:creator>
  <cp:lastModifiedBy>Dorothee Pinet</cp:lastModifiedBy>
  <cp:revision>65</cp:revision>
  <cp:lastPrinted>2025-07-16T12:20:00Z</cp:lastPrinted>
  <dcterms:created xsi:type="dcterms:W3CDTF">2026-10-05T14:09:00Z</dcterms:created>
  <dcterms:modified xsi:type="dcterms:W3CDTF">2026-10-15T14:00:00Z</dcterms:modified>
</cp:coreProperties>
</file>