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8213" w14:textId="3762116D" w:rsidR="003B4CF4" w:rsidRPr="00C53FCC" w:rsidRDefault="003B4CF4" w:rsidP="003B4CF4">
      <w:pPr>
        <w:spacing w:line="240" w:lineRule="auto"/>
        <w:jc w:val="right"/>
        <w:rPr>
          <w:rFonts w:asciiTheme="minorHAnsi" w:hAnsiTheme="minorHAnsi"/>
          <w:b/>
          <w:sz w:val="20"/>
          <w:szCs w:val="20"/>
          <w:lang w:val="en-US"/>
        </w:rPr>
      </w:pPr>
      <w:r w:rsidRPr="00C53FCC">
        <w:rPr>
          <w:rFonts w:asciiTheme="minorHAnsi" w:hAnsiTheme="minorHAnsi"/>
          <w:b/>
          <w:sz w:val="20"/>
          <w:szCs w:val="20"/>
          <w:lang w:val="en-US"/>
        </w:rPr>
        <w:t xml:space="preserve">Original: </w:t>
      </w:r>
      <w:r w:rsidR="001437B2" w:rsidRPr="00C53FCC">
        <w:rPr>
          <w:rFonts w:asciiTheme="minorHAnsi" w:hAnsiTheme="minorHAnsi"/>
          <w:b/>
          <w:sz w:val="20"/>
          <w:szCs w:val="20"/>
          <w:lang w:val="en-US"/>
        </w:rPr>
        <w:t>Spanish</w:t>
      </w:r>
    </w:p>
    <w:p w14:paraId="03D61489" w14:textId="77777777" w:rsidR="003B4CF4" w:rsidRPr="00C53FCC" w:rsidRDefault="003B4CF4" w:rsidP="003B4CF4">
      <w:pPr>
        <w:spacing w:line="240" w:lineRule="auto"/>
        <w:jc w:val="right"/>
        <w:rPr>
          <w:rFonts w:asciiTheme="minorHAnsi" w:hAnsiTheme="minorHAnsi"/>
          <w:b/>
          <w:sz w:val="20"/>
          <w:szCs w:val="20"/>
          <w:lang w:val="en-US"/>
        </w:rPr>
      </w:pPr>
    </w:p>
    <w:p w14:paraId="02928ACB" w14:textId="432EECEA" w:rsidR="00E00A37" w:rsidRPr="00C53FCC" w:rsidRDefault="00E00A37" w:rsidP="00E00A37">
      <w:pPr>
        <w:spacing w:line="240" w:lineRule="auto"/>
        <w:jc w:val="center"/>
        <w:rPr>
          <w:rFonts w:asciiTheme="minorHAnsi" w:hAnsiTheme="minorHAnsi"/>
          <w:b/>
          <w:sz w:val="20"/>
          <w:szCs w:val="20"/>
          <w:lang w:val="en-US"/>
        </w:rPr>
      </w:pPr>
      <w:r w:rsidRPr="00C53FCC">
        <w:rPr>
          <w:rFonts w:asciiTheme="minorHAnsi" w:hAnsiTheme="minorHAnsi"/>
          <w:b/>
          <w:sz w:val="20"/>
          <w:szCs w:val="20"/>
          <w:lang w:val="en-US"/>
        </w:rPr>
        <w:t>Statement by the Bolivarian Republic of Venezuela on the possible allocation</w:t>
      </w:r>
    </w:p>
    <w:p w14:paraId="6E746CDB" w14:textId="4AE33B3A" w:rsidR="00127F32" w:rsidRDefault="00E00A37" w:rsidP="00E00A37">
      <w:pPr>
        <w:spacing w:line="240" w:lineRule="auto"/>
        <w:jc w:val="center"/>
        <w:rPr>
          <w:rFonts w:asciiTheme="minorHAnsi" w:hAnsiTheme="minorHAnsi"/>
          <w:b/>
          <w:sz w:val="20"/>
          <w:szCs w:val="20"/>
          <w:lang w:val="en-US"/>
        </w:rPr>
      </w:pPr>
      <w:r w:rsidRPr="00C53FCC">
        <w:rPr>
          <w:rFonts w:asciiTheme="minorHAnsi" w:hAnsiTheme="minorHAnsi"/>
          <w:b/>
          <w:sz w:val="20"/>
          <w:szCs w:val="20"/>
          <w:lang w:val="en-US"/>
        </w:rPr>
        <w:t>of yellowfin tuna catch quotas</w:t>
      </w:r>
    </w:p>
    <w:p w14:paraId="7AE94DCA" w14:textId="0B29992C" w:rsidR="004B316F" w:rsidRPr="004B316F" w:rsidRDefault="004B316F" w:rsidP="00E00A37">
      <w:pPr>
        <w:spacing w:line="240" w:lineRule="auto"/>
        <w:jc w:val="center"/>
        <w:rPr>
          <w:rFonts w:asciiTheme="minorHAnsi" w:hAnsiTheme="minorHAnsi"/>
          <w:bCs/>
          <w:i/>
          <w:iCs/>
          <w:sz w:val="20"/>
          <w:szCs w:val="20"/>
          <w:lang w:val="en-US"/>
        </w:rPr>
      </w:pPr>
      <w:r w:rsidRPr="004B316F">
        <w:rPr>
          <w:rFonts w:asciiTheme="minorHAnsi" w:hAnsiTheme="minorHAnsi"/>
          <w:bCs/>
          <w:i/>
          <w:iCs/>
          <w:sz w:val="20"/>
          <w:szCs w:val="20"/>
          <w:lang w:val="en-US"/>
        </w:rPr>
        <w:t>(submitted by Venezuela)</w:t>
      </w:r>
    </w:p>
    <w:p w14:paraId="0380FFC1" w14:textId="77777777" w:rsidR="00127F32" w:rsidRPr="004B316F" w:rsidRDefault="00127F32" w:rsidP="003B4CF4">
      <w:pPr>
        <w:spacing w:line="240" w:lineRule="auto"/>
        <w:rPr>
          <w:rFonts w:asciiTheme="minorHAnsi" w:hAnsiTheme="minorHAnsi"/>
          <w:bCs/>
          <w:i/>
          <w:iCs/>
          <w:sz w:val="20"/>
          <w:szCs w:val="20"/>
          <w:lang w:val="en-US"/>
        </w:rPr>
      </w:pPr>
    </w:p>
    <w:p w14:paraId="06E03BB3" w14:textId="7B6240F8" w:rsidR="00127F32" w:rsidRPr="00C53FCC" w:rsidRDefault="0070508F" w:rsidP="003B4CF4">
      <w:pPr>
        <w:spacing w:line="240" w:lineRule="auto"/>
        <w:jc w:val="both"/>
        <w:rPr>
          <w:rFonts w:asciiTheme="minorHAnsi" w:hAnsiTheme="minorHAnsi"/>
          <w:bCs/>
          <w:sz w:val="20"/>
          <w:szCs w:val="20"/>
          <w:lang w:val="en-US"/>
        </w:rPr>
      </w:pPr>
      <w:r w:rsidRPr="00C53FCC">
        <w:rPr>
          <w:rFonts w:asciiTheme="minorHAnsi" w:hAnsiTheme="minorHAnsi"/>
          <w:bCs/>
          <w:sz w:val="20"/>
          <w:szCs w:val="20"/>
          <w:lang w:val="en-US"/>
        </w:rPr>
        <w:t>The Bolivarian Republic of Venezuela extends its greetings to the</w:t>
      </w:r>
      <w:r w:rsidR="002962A0" w:rsidRPr="00C53FCC">
        <w:rPr>
          <w:rFonts w:asciiTheme="minorHAnsi" w:hAnsiTheme="minorHAnsi"/>
          <w:bCs/>
          <w:sz w:val="20"/>
          <w:szCs w:val="20"/>
          <w:lang w:val="en-US"/>
        </w:rPr>
        <w:t xml:space="preserve"> distingu</w:t>
      </w:r>
      <w:r w:rsidR="00467F70" w:rsidRPr="00C53FCC">
        <w:rPr>
          <w:rFonts w:asciiTheme="minorHAnsi" w:hAnsiTheme="minorHAnsi"/>
          <w:bCs/>
          <w:sz w:val="20"/>
          <w:szCs w:val="20"/>
          <w:lang w:val="en-US"/>
        </w:rPr>
        <w:t xml:space="preserve">ished </w:t>
      </w:r>
      <w:r w:rsidRPr="00C53FCC">
        <w:rPr>
          <w:rFonts w:asciiTheme="minorHAnsi" w:hAnsiTheme="minorHAnsi"/>
          <w:bCs/>
          <w:sz w:val="20"/>
          <w:szCs w:val="20"/>
          <w:lang w:val="en-US"/>
        </w:rPr>
        <w:t xml:space="preserve">delegates and representatives of the Contracting Parties to ICCAT and to the </w:t>
      </w:r>
      <w:proofErr w:type="gramStart"/>
      <w:r w:rsidRPr="00C53FCC">
        <w:rPr>
          <w:rFonts w:asciiTheme="minorHAnsi" w:hAnsiTheme="minorHAnsi"/>
          <w:bCs/>
          <w:sz w:val="20"/>
          <w:szCs w:val="20"/>
          <w:lang w:val="en-US"/>
        </w:rPr>
        <w:t>Secretariat, and</w:t>
      </w:r>
      <w:proofErr w:type="gramEnd"/>
      <w:r w:rsidRPr="00C53FCC">
        <w:rPr>
          <w:rFonts w:asciiTheme="minorHAnsi" w:hAnsiTheme="minorHAnsi"/>
          <w:bCs/>
          <w:sz w:val="20"/>
          <w:szCs w:val="20"/>
          <w:lang w:val="en-US"/>
        </w:rPr>
        <w:t xml:space="preserve"> thanks them in advance for their outstanding work over the past year.</w:t>
      </w:r>
    </w:p>
    <w:p w14:paraId="635EF86C" w14:textId="77777777" w:rsidR="00127F32" w:rsidRPr="00C53FCC" w:rsidRDefault="00127F32" w:rsidP="003B4CF4">
      <w:pPr>
        <w:spacing w:line="240" w:lineRule="auto"/>
        <w:jc w:val="both"/>
        <w:rPr>
          <w:rFonts w:asciiTheme="minorHAnsi" w:hAnsiTheme="minorHAnsi"/>
          <w:bCs/>
          <w:sz w:val="20"/>
          <w:szCs w:val="20"/>
          <w:lang w:val="en-US"/>
        </w:rPr>
      </w:pPr>
    </w:p>
    <w:p w14:paraId="7A0F8B21" w14:textId="7042C8AC" w:rsidR="0070508F" w:rsidRPr="00C53FCC" w:rsidRDefault="0070508F" w:rsidP="0070508F">
      <w:pPr>
        <w:spacing w:line="240" w:lineRule="auto"/>
        <w:jc w:val="both"/>
        <w:rPr>
          <w:rFonts w:asciiTheme="minorHAnsi" w:hAnsiTheme="minorHAnsi"/>
          <w:bCs/>
          <w:sz w:val="20"/>
          <w:szCs w:val="20"/>
          <w:lang w:val="en-US"/>
        </w:rPr>
      </w:pPr>
      <w:r w:rsidRPr="00C53FCC">
        <w:rPr>
          <w:rFonts w:asciiTheme="minorHAnsi" w:hAnsiTheme="minorHAnsi"/>
          <w:bCs/>
          <w:sz w:val="20"/>
          <w:szCs w:val="20"/>
          <w:lang w:val="en-US"/>
        </w:rPr>
        <w:t>We address you with deep concern regarding the criteria being considered for the allocation of yellowfin tuna (</w:t>
      </w:r>
      <w:r w:rsidRPr="00C53FCC">
        <w:rPr>
          <w:rFonts w:asciiTheme="minorHAnsi" w:hAnsiTheme="minorHAnsi"/>
          <w:bCs/>
          <w:i/>
          <w:iCs/>
          <w:sz w:val="20"/>
          <w:szCs w:val="20"/>
          <w:lang w:val="en-US"/>
        </w:rPr>
        <w:t xml:space="preserve">Thunnus </w:t>
      </w:r>
      <w:proofErr w:type="spellStart"/>
      <w:r w:rsidRPr="00C53FCC">
        <w:rPr>
          <w:rFonts w:asciiTheme="minorHAnsi" w:hAnsiTheme="minorHAnsi"/>
          <w:bCs/>
          <w:i/>
          <w:iCs/>
          <w:sz w:val="20"/>
          <w:szCs w:val="20"/>
          <w:lang w:val="en-US"/>
        </w:rPr>
        <w:t>albacares</w:t>
      </w:r>
      <w:proofErr w:type="spellEnd"/>
      <w:r w:rsidRPr="00C53FCC">
        <w:rPr>
          <w:rFonts w:asciiTheme="minorHAnsi" w:hAnsiTheme="minorHAnsi"/>
          <w:bCs/>
          <w:sz w:val="20"/>
          <w:szCs w:val="20"/>
          <w:lang w:val="en-US"/>
        </w:rPr>
        <w:t>, YFT) catch quotas. We have noted with concern that the current proposals envisage the inclusion of the Bolivarian Republic of Venezuela within ‘Group C’ (small</w:t>
      </w:r>
      <w:r w:rsidR="009E1117" w:rsidRPr="00C53FCC">
        <w:rPr>
          <w:rFonts w:asciiTheme="minorHAnsi" w:hAnsiTheme="minorHAnsi"/>
          <w:bCs/>
          <w:sz w:val="20"/>
          <w:szCs w:val="20"/>
          <w:lang w:val="en-US"/>
        </w:rPr>
        <w:t xml:space="preserve"> harvesters</w:t>
      </w:r>
      <w:r w:rsidRPr="00C53FCC">
        <w:rPr>
          <w:rFonts w:asciiTheme="minorHAnsi" w:hAnsiTheme="minorHAnsi"/>
          <w:bCs/>
          <w:sz w:val="20"/>
          <w:szCs w:val="20"/>
          <w:lang w:val="en-US"/>
        </w:rPr>
        <w:t xml:space="preserve">), a </w:t>
      </w:r>
      <w:proofErr w:type="spellStart"/>
      <w:r w:rsidRPr="00C53FCC">
        <w:rPr>
          <w:rFonts w:asciiTheme="minorHAnsi" w:hAnsiTheme="minorHAnsi"/>
          <w:bCs/>
          <w:sz w:val="20"/>
          <w:szCs w:val="20"/>
          <w:lang w:val="en-US"/>
        </w:rPr>
        <w:t>categorisation</w:t>
      </w:r>
      <w:proofErr w:type="spellEnd"/>
      <w:r w:rsidRPr="00C53FCC">
        <w:rPr>
          <w:rFonts w:asciiTheme="minorHAnsi" w:hAnsiTheme="minorHAnsi"/>
          <w:bCs/>
          <w:sz w:val="20"/>
          <w:szCs w:val="20"/>
          <w:lang w:val="en-US"/>
        </w:rPr>
        <w:t xml:space="preserve"> that does not correspond to our historical reality, nor to our fishing capacities and investments. To provide </w:t>
      </w:r>
      <w:proofErr w:type="gramStart"/>
      <w:r w:rsidRPr="00C53FCC">
        <w:rPr>
          <w:rFonts w:asciiTheme="minorHAnsi" w:hAnsiTheme="minorHAnsi"/>
          <w:bCs/>
          <w:sz w:val="20"/>
          <w:szCs w:val="20"/>
          <w:lang w:val="en-US"/>
        </w:rPr>
        <w:t>a fair</w:t>
      </w:r>
      <w:proofErr w:type="gramEnd"/>
      <w:r w:rsidRPr="00C53FCC">
        <w:rPr>
          <w:rFonts w:asciiTheme="minorHAnsi" w:hAnsiTheme="minorHAnsi"/>
          <w:bCs/>
          <w:sz w:val="20"/>
          <w:szCs w:val="20"/>
          <w:lang w:val="en-US"/>
        </w:rPr>
        <w:t xml:space="preserve"> context for the current situation in our sector, it is imperative that this Commission be made aware of the following fundamental arguments:</w:t>
      </w:r>
    </w:p>
    <w:p w14:paraId="41597048" w14:textId="77777777" w:rsidR="0070508F" w:rsidRPr="00C53FCC" w:rsidRDefault="0070508F" w:rsidP="0070508F">
      <w:pPr>
        <w:spacing w:line="240" w:lineRule="auto"/>
        <w:jc w:val="both"/>
        <w:rPr>
          <w:rFonts w:asciiTheme="minorHAnsi" w:hAnsiTheme="minorHAnsi"/>
          <w:bCs/>
          <w:sz w:val="20"/>
          <w:szCs w:val="20"/>
          <w:lang w:val="en-US"/>
        </w:rPr>
      </w:pPr>
    </w:p>
    <w:p w14:paraId="5CC80707" w14:textId="1D13A5F2" w:rsidR="00127F32" w:rsidRPr="00C53FCC" w:rsidRDefault="0070508F" w:rsidP="001A4824">
      <w:pPr>
        <w:pStyle w:val="ListParagraph"/>
        <w:numPr>
          <w:ilvl w:val="0"/>
          <w:numId w:val="5"/>
        </w:numPr>
        <w:spacing w:line="240" w:lineRule="auto"/>
        <w:ind w:left="426" w:hanging="426"/>
        <w:jc w:val="both"/>
        <w:rPr>
          <w:rFonts w:asciiTheme="minorHAnsi" w:hAnsiTheme="minorHAnsi"/>
          <w:bCs/>
          <w:sz w:val="20"/>
          <w:szCs w:val="20"/>
          <w:lang w:val="en-US"/>
        </w:rPr>
      </w:pPr>
      <w:r w:rsidRPr="00C53FCC">
        <w:rPr>
          <w:rFonts w:asciiTheme="minorHAnsi" w:hAnsiTheme="minorHAnsi"/>
          <w:bCs/>
          <w:sz w:val="20"/>
          <w:szCs w:val="20"/>
          <w:lang w:val="en-US"/>
        </w:rPr>
        <w:t>The Bolivarian Republic of Venezuela has historically maintained a robust and diversified commercial fleet. However, over the last six (6) years, our industrial fishing fleet – particularly the purse seine fleet – has been forced to cease operations and has been unable to operate at full capacity. This temporary inactivity has been a direct consequence of the multifaceted impact caused by the unilateral coercive measures imposed against our nation.</w:t>
      </w:r>
      <w:r w:rsidR="00EA362D" w:rsidRPr="00C53FCC">
        <w:rPr>
          <w:rFonts w:asciiTheme="minorHAnsi" w:hAnsiTheme="minorHAnsi"/>
          <w:bCs/>
          <w:sz w:val="20"/>
          <w:szCs w:val="20"/>
          <w:lang w:val="en-US"/>
        </w:rPr>
        <w:t xml:space="preserve"> These restrictions, which are unrelated to fishing activities, have severely limited access to fuel, spare parts, specialist maintenance and international port infrastructure. Consequently, the recent decline in our catches is due to a geopolitical force majeure and not to a lack of commercial interest on the part of the Venezuelan State.</w:t>
      </w:r>
    </w:p>
    <w:p w14:paraId="00C2737C" w14:textId="77777777" w:rsidR="00127F32" w:rsidRPr="00C53FCC" w:rsidRDefault="00127F32" w:rsidP="003B4CF4">
      <w:pPr>
        <w:spacing w:line="240" w:lineRule="auto"/>
        <w:ind w:left="426"/>
        <w:jc w:val="both"/>
        <w:rPr>
          <w:rFonts w:asciiTheme="minorHAnsi" w:hAnsiTheme="minorHAnsi"/>
          <w:bCs/>
          <w:sz w:val="20"/>
          <w:szCs w:val="20"/>
          <w:lang w:val="en-US"/>
        </w:rPr>
      </w:pPr>
    </w:p>
    <w:p w14:paraId="3ED50AA7" w14:textId="1615F39B" w:rsidR="00127F32" w:rsidRPr="00C53FCC" w:rsidRDefault="00B942A8" w:rsidP="001A4824">
      <w:pPr>
        <w:pStyle w:val="ListParagraph"/>
        <w:numPr>
          <w:ilvl w:val="0"/>
          <w:numId w:val="5"/>
        </w:numPr>
        <w:spacing w:line="240" w:lineRule="auto"/>
        <w:ind w:left="426" w:hanging="426"/>
        <w:jc w:val="both"/>
        <w:rPr>
          <w:rFonts w:asciiTheme="minorHAnsi" w:hAnsiTheme="minorHAnsi"/>
          <w:bCs/>
          <w:sz w:val="20"/>
          <w:szCs w:val="20"/>
          <w:lang w:val="en-US"/>
        </w:rPr>
      </w:pPr>
      <w:r w:rsidRPr="00C53FCC">
        <w:rPr>
          <w:rFonts w:asciiTheme="minorHAnsi" w:hAnsiTheme="minorHAnsi"/>
          <w:bCs/>
          <w:sz w:val="20"/>
          <w:szCs w:val="20"/>
          <w:lang w:val="en-US"/>
        </w:rPr>
        <w:t xml:space="preserve">The Bolivarian Republic of Venezuela has a historical average catch of over 6,000 t when our entire fleet (purse seine, </w:t>
      </w:r>
      <w:proofErr w:type="spellStart"/>
      <w:r w:rsidR="00B06D2E" w:rsidRPr="00C53FCC">
        <w:rPr>
          <w:rFonts w:asciiTheme="minorHAnsi" w:hAnsiTheme="minorHAnsi"/>
          <w:bCs/>
          <w:sz w:val="20"/>
          <w:szCs w:val="20"/>
          <w:lang w:val="en-US"/>
        </w:rPr>
        <w:t>baitboat</w:t>
      </w:r>
      <w:proofErr w:type="spellEnd"/>
      <w:r w:rsidRPr="00C53FCC">
        <w:rPr>
          <w:rFonts w:asciiTheme="minorHAnsi" w:hAnsiTheme="minorHAnsi"/>
          <w:bCs/>
          <w:sz w:val="20"/>
          <w:szCs w:val="20"/>
          <w:lang w:val="en-US"/>
        </w:rPr>
        <w:t xml:space="preserve"> and longline) is fully operational. </w:t>
      </w:r>
      <w:r w:rsidR="00B06D2E" w:rsidRPr="00C53FCC">
        <w:rPr>
          <w:rFonts w:asciiTheme="minorHAnsi" w:hAnsiTheme="minorHAnsi"/>
          <w:bCs/>
          <w:sz w:val="20"/>
          <w:szCs w:val="20"/>
          <w:lang w:val="en-US"/>
        </w:rPr>
        <w:t>Relegating</w:t>
      </w:r>
      <w:r w:rsidR="00A528AB" w:rsidRPr="00C53FCC">
        <w:rPr>
          <w:rFonts w:asciiTheme="minorHAnsi" w:hAnsiTheme="minorHAnsi"/>
          <w:bCs/>
          <w:sz w:val="20"/>
          <w:szCs w:val="20"/>
          <w:lang w:val="en-US"/>
        </w:rPr>
        <w:t xml:space="preserve"> to the “small harvesters” group</w:t>
      </w:r>
      <w:r w:rsidRPr="00C53FCC">
        <w:rPr>
          <w:rFonts w:asciiTheme="minorHAnsi" w:hAnsiTheme="minorHAnsi"/>
          <w:bCs/>
          <w:sz w:val="20"/>
          <w:szCs w:val="20"/>
          <w:lang w:val="en-US"/>
        </w:rPr>
        <w:t xml:space="preserve"> based solely on data from recent years – which have been affected by the circumstances described above – presents serious technical and socio-economic disadvantages, such as:</w:t>
      </w:r>
    </w:p>
    <w:p w14:paraId="0E0681C3" w14:textId="77777777" w:rsidR="00127F32" w:rsidRPr="00C53FCC" w:rsidRDefault="00127F32" w:rsidP="003B4CF4">
      <w:pPr>
        <w:spacing w:line="240" w:lineRule="auto"/>
        <w:jc w:val="both"/>
        <w:rPr>
          <w:rFonts w:asciiTheme="minorHAnsi" w:hAnsiTheme="minorHAnsi"/>
          <w:bCs/>
          <w:sz w:val="20"/>
          <w:szCs w:val="20"/>
          <w:lang w:val="en-US"/>
        </w:rPr>
      </w:pPr>
    </w:p>
    <w:p w14:paraId="54AE6DE1" w14:textId="192B507B" w:rsidR="00127F32" w:rsidRPr="00C53FCC" w:rsidRDefault="00B942A8"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 xml:space="preserve">Classifying us in Group C would </w:t>
      </w:r>
      <w:r w:rsidR="00191DAA" w:rsidRPr="00C53FCC">
        <w:rPr>
          <w:rFonts w:asciiTheme="minorHAnsi" w:hAnsiTheme="minorHAnsi"/>
          <w:bCs/>
          <w:sz w:val="20"/>
          <w:szCs w:val="20"/>
          <w:lang w:val="en-US"/>
        </w:rPr>
        <w:t>allocate</w:t>
      </w:r>
      <w:r w:rsidRPr="00C53FCC">
        <w:rPr>
          <w:rFonts w:asciiTheme="minorHAnsi" w:hAnsiTheme="minorHAnsi"/>
          <w:bCs/>
          <w:sz w:val="20"/>
          <w:szCs w:val="20"/>
          <w:lang w:val="en-US"/>
        </w:rPr>
        <w:t xml:space="preserve"> a marginal catch limit </w:t>
      </w:r>
      <w:r w:rsidR="00040027" w:rsidRPr="00C53FCC">
        <w:rPr>
          <w:rFonts w:asciiTheme="minorHAnsi" w:hAnsiTheme="minorHAnsi"/>
          <w:bCs/>
          <w:sz w:val="20"/>
          <w:szCs w:val="20"/>
          <w:lang w:val="en-US"/>
        </w:rPr>
        <w:t>to</w:t>
      </w:r>
      <w:r w:rsidRPr="00C53FCC">
        <w:rPr>
          <w:rFonts w:asciiTheme="minorHAnsi" w:hAnsiTheme="minorHAnsi"/>
          <w:bCs/>
          <w:sz w:val="20"/>
          <w:szCs w:val="20"/>
          <w:lang w:val="en-US"/>
        </w:rPr>
        <w:t xml:space="preserve"> us, stifling our activity and impeding the legitimate right to development of a coastal fishing nation.</w:t>
      </w:r>
    </w:p>
    <w:p w14:paraId="78E48654" w14:textId="62C69D23" w:rsidR="000B7AE5" w:rsidRPr="00C53FCC" w:rsidRDefault="005B2EA5"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Not taking</w:t>
      </w:r>
      <w:r w:rsidR="00B942A8" w:rsidRPr="00C53FCC">
        <w:rPr>
          <w:rFonts w:asciiTheme="minorHAnsi" w:hAnsiTheme="minorHAnsi"/>
          <w:bCs/>
          <w:sz w:val="20"/>
          <w:szCs w:val="20"/>
          <w:lang w:val="en-US"/>
        </w:rPr>
        <w:t xml:space="preserve"> Venezuela’s historical catches into account would be to disregard our country’s traditional and </w:t>
      </w:r>
      <w:r w:rsidR="00814BB8" w:rsidRPr="00C53FCC">
        <w:rPr>
          <w:rFonts w:asciiTheme="minorHAnsi" w:hAnsiTheme="minorHAnsi"/>
          <w:bCs/>
          <w:sz w:val="20"/>
          <w:szCs w:val="20"/>
          <w:lang w:val="en-US"/>
        </w:rPr>
        <w:t>consolidated</w:t>
      </w:r>
      <w:r w:rsidR="00B942A8" w:rsidRPr="00C53FCC">
        <w:rPr>
          <w:rFonts w:asciiTheme="minorHAnsi" w:hAnsiTheme="minorHAnsi"/>
          <w:bCs/>
          <w:sz w:val="20"/>
          <w:szCs w:val="20"/>
          <w:lang w:val="en-US"/>
        </w:rPr>
        <w:t xml:space="preserve"> fishing effort, thereby doubly </w:t>
      </w:r>
      <w:proofErr w:type="spellStart"/>
      <w:r w:rsidR="00B942A8" w:rsidRPr="00C53FCC">
        <w:rPr>
          <w:rFonts w:asciiTheme="minorHAnsi" w:hAnsiTheme="minorHAnsi"/>
          <w:bCs/>
          <w:sz w:val="20"/>
          <w:szCs w:val="20"/>
          <w:lang w:val="en-US"/>
        </w:rPr>
        <w:t>penalising</w:t>
      </w:r>
      <w:proofErr w:type="spellEnd"/>
      <w:r w:rsidR="00B942A8" w:rsidRPr="00C53FCC">
        <w:rPr>
          <w:rFonts w:asciiTheme="minorHAnsi" w:hAnsiTheme="minorHAnsi"/>
          <w:bCs/>
          <w:sz w:val="20"/>
          <w:szCs w:val="20"/>
          <w:lang w:val="en-US"/>
        </w:rPr>
        <w:t xml:space="preserve"> developing countries facing temporary crises.</w:t>
      </w:r>
    </w:p>
    <w:p w14:paraId="05D378B8" w14:textId="201E1F31" w:rsidR="00127F32" w:rsidRPr="00C53FCC" w:rsidRDefault="0070384D"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 xml:space="preserve">Fisheries for highly migratory species, such as yellowfin tuna, are the driving force behind the national and local economies along our coasts, directly and indirectly </w:t>
      </w:r>
      <w:r w:rsidR="00245F30" w:rsidRPr="00C53FCC">
        <w:rPr>
          <w:rFonts w:asciiTheme="minorHAnsi" w:hAnsiTheme="minorHAnsi"/>
          <w:bCs/>
          <w:sz w:val="20"/>
          <w:szCs w:val="20"/>
          <w:lang w:val="en-US"/>
        </w:rPr>
        <w:t>ensur</w:t>
      </w:r>
      <w:r w:rsidRPr="00C53FCC">
        <w:rPr>
          <w:rFonts w:asciiTheme="minorHAnsi" w:hAnsiTheme="minorHAnsi"/>
          <w:bCs/>
          <w:sz w:val="20"/>
          <w:szCs w:val="20"/>
          <w:lang w:val="en-US"/>
        </w:rPr>
        <w:t>ing employment for thousands of citizens. Entire industries, ports, shipyards, fishing gear suppliers and the economies of local communities depend directly on the processing and marketing of this resource.</w:t>
      </w:r>
    </w:p>
    <w:p w14:paraId="2DF09F44" w14:textId="320C77F8" w:rsidR="00127F32" w:rsidRPr="00C53FCC" w:rsidRDefault="0070384D"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In Venezuela’s current context, yellowfin tuna catches constitute an irreplaceable pillar of the Venezuelan people’s sovereignty and food security.</w:t>
      </w:r>
    </w:p>
    <w:p w14:paraId="317AF6A6" w14:textId="2E4CC92F" w:rsidR="00127F32" w:rsidRPr="00C53FCC" w:rsidRDefault="00BE2503"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Countries that have been able to keep their fleets operational throughout the period (without external blockades) would be allocated larger quotas, whil</w:t>
      </w:r>
      <w:r w:rsidR="00A4738E" w:rsidRPr="00C53FCC">
        <w:rPr>
          <w:rFonts w:asciiTheme="minorHAnsi" w:hAnsiTheme="minorHAnsi"/>
          <w:bCs/>
          <w:sz w:val="20"/>
          <w:szCs w:val="20"/>
          <w:lang w:val="en-US"/>
        </w:rPr>
        <w:t>e</w:t>
      </w:r>
      <w:r w:rsidRPr="00C53FCC">
        <w:rPr>
          <w:rFonts w:asciiTheme="minorHAnsi" w:hAnsiTheme="minorHAnsi"/>
          <w:bCs/>
          <w:sz w:val="20"/>
          <w:szCs w:val="20"/>
          <w:lang w:val="en-US"/>
        </w:rPr>
        <w:t xml:space="preserve"> Venezuela would be </w:t>
      </w:r>
      <w:proofErr w:type="spellStart"/>
      <w:r w:rsidRPr="00C53FCC">
        <w:rPr>
          <w:rFonts w:asciiTheme="minorHAnsi" w:hAnsiTheme="minorHAnsi"/>
          <w:bCs/>
          <w:sz w:val="20"/>
          <w:szCs w:val="20"/>
          <w:lang w:val="en-US"/>
        </w:rPr>
        <w:t>penalised</w:t>
      </w:r>
      <w:proofErr w:type="spellEnd"/>
      <w:r w:rsidRPr="00C53FCC">
        <w:rPr>
          <w:rFonts w:asciiTheme="minorHAnsi" w:hAnsiTheme="minorHAnsi"/>
          <w:bCs/>
          <w:sz w:val="20"/>
          <w:szCs w:val="20"/>
          <w:lang w:val="en-US"/>
        </w:rPr>
        <w:t xml:space="preserve"> due to circumstances beyond its control and unrelated to its actual fishing capacity.</w:t>
      </w:r>
    </w:p>
    <w:p w14:paraId="3CF68755" w14:textId="4D8BAAC4" w:rsidR="00127F32" w:rsidRPr="00C53FCC" w:rsidRDefault="00BE2503" w:rsidP="003B4CF4">
      <w:pPr>
        <w:pStyle w:val="ListParagraph"/>
        <w:numPr>
          <w:ilvl w:val="0"/>
          <w:numId w:val="4"/>
        </w:numPr>
        <w:spacing w:line="240" w:lineRule="auto"/>
        <w:ind w:left="851"/>
        <w:jc w:val="both"/>
        <w:rPr>
          <w:rFonts w:asciiTheme="minorHAnsi" w:hAnsiTheme="minorHAnsi"/>
          <w:bCs/>
          <w:sz w:val="20"/>
          <w:szCs w:val="20"/>
          <w:lang w:val="en-US"/>
        </w:rPr>
      </w:pPr>
      <w:r w:rsidRPr="00C53FCC">
        <w:rPr>
          <w:rFonts w:asciiTheme="minorHAnsi" w:hAnsiTheme="minorHAnsi"/>
          <w:bCs/>
          <w:sz w:val="20"/>
          <w:szCs w:val="20"/>
          <w:lang w:val="en-US"/>
        </w:rPr>
        <w:t xml:space="preserve">A reduced quota would discourage the investment needed to revive the purse seine fleet, perpetuating the </w:t>
      </w:r>
      <w:proofErr w:type="spellStart"/>
      <w:r w:rsidRPr="00C53FCC">
        <w:rPr>
          <w:rFonts w:asciiTheme="minorHAnsi" w:hAnsiTheme="minorHAnsi"/>
          <w:bCs/>
          <w:sz w:val="20"/>
          <w:szCs w:val="20"/>
          <w:lang w:val="en-US"/>
        </w:rPr>
        <w:t>underutilisation</w:t>
      </w:r>
      <w:proofErr w:type="spellEnd"/>
      <w:r w:rsidRPr="00C53FCC">
        <w:rPr>
          <w:rFonts w:asciiTheme="minorHAnsi" w:hAnsiTheme="minorHAnsi"/>
          <w:bCs/>
          <w:sz w:val="20"/>
          <w:szCs w:val="20"/>
          <w:lang w:val="en-US"/>
        </w:rPr>
        <w:t xml:space="preserve"> of our fishing capacity and hampering the sector’s economic recovery.</w:t>
      </w:r>
    </w:p>
    <w:p w14:paraId="58B2992D" w14:textId="77777777" w:rsidR="00127F32" w:rsidRPr="00C53FCC" w:rsidRDefault="00127F32" w:rsidP="003B4CF4">
      <w:pPr>
        <w:pStyle w:val="ListParagraph"/>
        <w:spacing w:line="240" w:lineRule="auto"/>
        <w:jc w:val="both"/>
        <w:rPr>
          <w:rFonts w:asciiTheme="minorHAnsi" w:hAnsiTheme="minorHAnsi"/>
          <w:bCs/>
          <w:sz w:val="20"/>
          <w:szCs w:val="20"/>
          <w:lang w:val="en-US"/>
        </w:rPr>
      </w:pPr>
    </w:p>
    <w:p w14:paraId="56AB3042" w14:textId="3347B45C" w:rsidR="00127F32" w:rsidRPr="00C53FCC" w:rsidRDefault="00D64060" w:rsidP="003B4CF4">
      <w:pPr>
        <w:spacing w:line="240" w:lineRule="auto"/>
        <w:jc w:val="both"/>
        <w:rPr>
          <w:rFonts w:asciiTheme="minorHAnsi" w:hAnsiTheme="minorHAnsi"/>
          <w:bCs/>
          <w:sz w:val="20"/>
          <w:szCs w:val="20"/>
          <w:lang w:val="en-US"/>
        </w:rPr>
      </w:pPr>
      <w:r w:rsidRPr="00C53FCC">
        <w:rPr>
          <w:rFonts w:asciiTheme="minorHAnsi" w:hAnsiTheme="minorHAnsi"/>
          <w:bCs/>
          <w:sz w:val="20"/>
          <w:szCs w:val="20"/>
          <w:lang w:val="en-US"/>
        </w:rPr>
        <w:t xml:space="preserve">In conclusion, the Venezuelan State </w:t>
      </w:r>
      <w:r w:rsidR="001F02B7" w:rsidRPr="00C53FCC">
        <w:rPr>
          <w:rFonts w:asciiTheme="minorHAnsi" w:hAnsiTheme="minorHAnsi"/>
          <w:bCs/>
          <w:sz w:val="20"/>
          <w:szCs w:val="20"/>
          <w:lang w:val="en-US"/>
        </w:rPr>
        <w:t>maintain</w:t>
      </w:r>
      <w:r w:rsidR="003454DE" w:rsidRPr="00C53FCC">
        <w:rPr>
          <w:rFonts w:asciiTheme="minorHAnsi" w:hAnsiTheme="minorHAnsi"/>
          <w:bCs/>
          <w:sz w:val="20"/>
          <w:szCs w:val="20"/>
          <w:lang w:val="en-US"/>
        </w:rPr>
        <w:t>s</w:t>
      </w:r>
      <w:r w:rsidRPr="00C53FCC">
        <w:rPr>
          <w:rFonts w:asciiTheme="minorHAnsi" w:hAnsiTheme="minorHAnsi"/>
          <w:bCs/>
          <w:sz w:val="20"/>
          <w:szCs w:val="20"/>
          <w:lang w:val="en-US"/>
        </w:rPr>
        <w:t xml:space="preserve"> its longline and </w:t>
      </w:r>
      <w:proofErr w:type="spellStart"/>
      <w:r w:rsidR="00300E2B" w:rsidRPr="00C53FCC">
        <w:rPr>
          <w:rFonts w:asciiTheme="minorHAnsi" w:hAnsiTheme="minorHAnsi"/>
          <w:bCs/>
          <w:sz w:val="20"/>
          <w:szCs w:val="20"/>
          <w:lang w:val="en-US"/>
        </w:rPr>
        <w:t>baitboat</w:t>
      </w:r>
      <w:proofErr w:type="spellEnd"/>
      <w:r w:rsidRPr="00C53FCC">
        <w:rPr>
          <w:rFonts w:asciiTheme="minorHAnsi" w:hAnsiTheme="minorHAnsi"/>
          <w:bCs/>
          <w:sz w:val="20"/>
          <w:szCs w:val="20"/>
          <w:lang w:val="en-US"/>
        </w:rPr>
        <w:t xml:space="preserve"> fleets operational, and we are currently engaged in an active process of </w:t>
      </w:r>
      <w:proofErr w:type="spellStart"/>
      <w:r w:rsidRPr="00C53FCC">
        <w:rPr>
          <w:rFonts w:asciiTheme="minorHAnsi" w:hAnsiTheme="minorHAnsi"/>
          <w:bCs/>
          <w:sz w:val="20"/>
          <w:szCs w:val="20"/>
          <w:lang w:val="en-US"/>
        </w:rPr>
        <w:t>reorganisation</w:t>
      </w:r>
      <w:proofErr w:type="spellEnd"/>
      <w:r w:rsidRPr="00C53FCC">
        <w:rPr>
          <w:rFonts w:asciiTheme="minorHAnsi" w:hAnsiTheme="minorHAnsi"/>
          <w:bCs/>
          <w:sz w:val="20"/>
          <w:szCs w:val="20"/>
          <w:lang w:val="en-US"/>
        </w:rPr>
        <w:t xml:space="preserve"> and investment to fully reactivate the purse seine fleet in the Atlantic Ocean. A restrictive allocation would leave us in an unfairly limited position for this resumption of operations. Whil</w:t>
      </w:r>
      <w:r w:rsidR="00326311" w:rsidRPr="00C53FCC">
        <w:rPr>
          <w:rFonts w:asciiTheme="minorHAnsi" w:hAnsiTheme="minorHAnsi"/>
          <w:bCs/>
          <w:sz w:val="20"/>
          <w:szCs w:val="20"/>
          <w:lang w:val="en-US"/>
        </w:rPr>
        <w:t>e</w:t>
      </w:r>
      <w:r w:rsidRPr="00C53FCC">
        <w:rPr>
          <w:rFonts w:asciiTheme="minorHAnsi" w:hAnsiTheme="minorHAnsi"/>
          <w:bCs/>
          <w:sz w:val="20"/>
          <w:szCs w:val="20"/>
          <w:lang w:val="en-US"/>
        </w:rPr>
        <w:t xml:space="preserve"> we firmly support the conservation and sustainability objectives for fish stocks promoted by ICCAT, we </w:t>
      </w:r>
      <w:r w:rsidR="00AC68FF" w:rsidRPr="00C53FCC">
        <w:rPr>
          <w:rFonts w:asciiTheme="minorHAnsi" w:hAnsiTheme="minorHAnsi"/>
          <w:bCs/>
          <w:sz w:val="20"/>
          <w:szCs w:val="20"/>
          <w:lang w:val="en-US"/>
        </w:rPr>
        <w:t>request</w:t>
      </w:r>
      <w:r w:rsidRPr="00C53FCC">
        <w:rPr>
          <w:rFonts w:asciiTheme="minorHAnsi" w:hAnsiTheme="minorHAnsi"/>
          <w:bCs/>
          <w:sz w:val="20"/>
          <w:szCs w:val="20"/>
          <w:lang w:val="en-US"/>
        </w:rPr>
        <w:t xml:space="preserve"> that the measures adopted be equitable, realistic and differentiated. Disproportionate burdens must not be imposed on developing countries whose food security depends on marine activities.</w:t>
      </w:r>
    </w:p>
    <w:p w14:paraId="006736D0" w14:textId="77777777" w:rsidR="00127F32" w:rsidRPr="00C53FCC" w:rsidRDefault="00127F32" w:rsidP="003B4CF4">
      <w:pPr>
        <w:spacing w:line="240" w:lineRule="auto"/>
        <w:jc w:val="both"/>
        <w:rPr>
          <w:rFonts w:asciiTheme="minorHAnsi" w:hAnsiTheme="minorHAnsi"/>
          <w:bCs/>
          <w:sz w:val="20"/>
          <w:szCs w:val="20"/>
          <w:lang w:val="en-US"/>
        </w:rPr>
      </w:pPr>
    </w:p>
    <w:p w14:paraId="12AE6D15" w14:textId="6C3EDA53" w:rsidR="00127F32" w:rsidRPr="00C53FCC" w:rsidRDefault="00D64060" w:rsidP="003B4CF4">
      <w:pPr>
        <w:spacing w:line="240" w:lineRule="auto"/>
        <w:jc w:val="both"/>
        <w:rPr>
          <w:rFonts w:asciiTheme="minorHAnsi" w:hAnsiTheme="minorHAnsi"/>
          <w:bCs/>
          <w:sz w:val="20"/>
          <w:szCs w:val="20"/>
          <w:lang w:val="en-US"/>
        </w:rPr>
      </w:pPr>
      <w:r w:rsidRPr="00C53FCC">
        <w:rPr>
          <w:rFonts w:asciiTheme="minorHAnsi" w:hAnsiTheme="minorHAnsi"/>
          <w:bCs/>
          <w:sz w:val="20"/>
          <w:szCs w:val="20"/>
          <w:lang w:val="en-US"/>
        </w:rPr>
        <w:t>The Bolivarian Republic of Venezuela therefore urges that decisions be based on robust historical data series, which, in our case, the country has provided with</w:t>
      </w:r>
      <w:r w:rsidR="00F35E65" w:rsidRPr="00C53FCC">
        <w:rPr>
          <w:rFonts w:asciiTheme="minorHAnsi" w:hAnsiTheme="minorHAnsi"/>
          <w:bCs/>
          <w:sz w:val="20"/>
          <w:szCs w:val="20"/>
          <w:lang w:val="en-US"/>
        </w:rPr>
        <w:t xml:space="preserve"> </w:t>
      </w:r>
      <w:proofErr w:type="spellStart"/>
      <w:r w:rsidRPr="00C53FCC">
        <w:rPr>
          <w:rFonts w:asciiTheme="minorHAnsi" w:hAnsiTheme="minorHAnsi"/>
          <w:bCs/>
          <w:sz w:val="20"/>
          <w:szCs w:val="20"/>
          <w:lang w:val="en-US"/>
        </w:rPr>
        <w:t>rigour</w:t>
      </w:r>
      <w:proofErr w:type="spellEnd"/>
      <w:r w:rsidRPr="00C53FCC">
        <w:rPr>
          <w:rFonts w:asciiTheme="minorHAnsi" w:hAnsiTheme="minorHAnsi"/>
          <w:bCs/>
          <w:sz w:val="20"/>
          <w:szCs w:val="20"/>
          <w:lang w:val="en-US"/>
        </w:rPr>
        <w:t xml:space="preserve"> and responsibility over the years for the </w:t>
      </w:r>
      <w:r w:rsidRPr="00C53FCC">
        <w:rPr>
          <w:rFonts w:asciiTheme="minorHAnsi" w:hAnsiTheme="minorHAnsi"/>
          <w:bCs/>
          <w:sz w:val="20"/>
          <w:szCs w:val="20"/>
          <w:lang w:val="en-US"/>
        </w:rPr>
        <w:lastRenderedPageBreak/>
        <w:t xml:space="preserve">assessment of fish stocks. Furthermore, bearing in mind that the latest stock assessment for yellowfin tuna in 2024 indicates that yellowfin tuna is neither overfished nor subject to overfishing, and considering that this fishery is of strategic and irreplaceable importance to our nation, we cannot agree to the adoption of restrictive measures that </w:t>
      </w:r>
      <w:r w:rsidR="00A75975" w:rsidRPr="00C53FCC">
        <w:rPr>
          <w:rFonts w:asciiTheme="minorHAnsi" w:hAnsiTheme="minorHAnsi"/>
          <w:bCs/>
          <w:sz w:val="20"/>
          <w:szCs w:val="20"/>
          <w:lang w:val="en-US"/>
        </w:rPr>
        <w:t>compromise</w:t>
      </w:r>
      <w:r w:rsidRPr="00C53FCC">
        <w:rPr>
          <w:rFonts w:asciiTheme="minorHAnsi" w:hAnsiTheme="minorHAnsi"/>
          <w:bCs/>
          <w:sz w:val="20"/>
          <w:szCs w:val="20"/>
          <w:lang w:val="en-US"/>
        </w:rPr>
        <w:t xml:space="preserve"> the legitimate development and progressive growth of our fisheries sector.</w:t>
      </w:r>
    </w:p>
    <w:p w14:paraId="0596FD4C" w14:textId="77777777" w:rsidR="00127F32" w:rsidRPr="00C53FCC" w:rsidRDefault="00127F32" w:rsidP="003B4CF4">
      <w:pPr>
        <w:spacing w:line="240" w:lineRule="auto"/>
        <w:jc w:val="both"/>
        <w:rPr>
          <w:rFonts w:asciiTheme="minorHAnsi" w:hAnsiTheme="minorHAnsi"/>
          <w:bCs/>
          <w:sz w:val="20"/>
          <w:szCs w:val="20"/>
          <w:lang w:val="en-US"/>
        </w:rPr>
      </w:pPr>
    </w:p>
    <w:p w14:paraId="7D2DE858" w14:textId="41EFAFB3" w:rsidR="00127F32" w:rsidRPr="006506ED" w:rsidRDefault="006506ED" w:rsidP="003B4CF4">
      <w:pPr>
        <w:spacing w:line="240" w:lineRule="auto"/>
        <w:jc w:val="both"/>
        <w:rPr>
          <w:rFonts w:asciiTheme="minorHAnsi" w:hAnsiTheme="minorHAnsi"/>
          <w:bCs/>
          <w:sz w:val="20"/>
          <w:szCs w:val="20"/>
          <w:lang w:val="en-US"/>
        </w:rPr>
      </w:pPr>
      <w:r w:rsidRPr="00C53FCC">
        <w:rPr>
          <w:rFonts w:asciiTheme="minorHAnsi" w:hAnsiTheme="minorHAnsi"/>
          <w:bCs/>
          <w:sz w:val="20"/>
          <w:szCs w:val="20"/>
          <w:lang w:val="en-US"/>
        </w:rPr>
        <w:t xml:space="preserve">The Venezuelan State reiterates the need to establish a flexible and constructive forum for dialogue; a mechanism that reconciles the essential preservation of biological resources with full safeguarding of the socio-economic integrity and food security of our people; as well as our unwavering commitment to the international fisheries </w:t>
      </w:r>
      <w:r w:rsidR="00C53FCC" w:rsidRPr="00C53FCC">
        <w:rPr>
          <w:rFonts w:asciiTheme="minorHAnsi" w:hAnsiTheme="minorHAnsi"/>
          <w:bCs/>
          <w:sz w:val="20"/>
          <w:szCs w:val="20"/>
          <w:lang w:val="en-US"/>
        </w:rPr>
        <w:t>management</w:t>
      </w:r>
      <w:r w:rsidRPr="00C53FCC">
        <w:rPr>
          <w:rFonts w:asciiTheme="minorHAnsi" w:hAnsiTheme="minorHAnsi"/>
          <w:bCs/>
          <w:sz w:val="20"/>
          <w:szCs w:val="20"/>
          <w:lang w:val="en-US"/>
        </w:rPr>
        <w:t xml:space="preserve"> and to the ongoing provision of transparent scientific information.</w:t>
      </w:r>
    </w:p>
    <w:p w14:paraId="240AD307" w14:textId="4E4E7674" w:rsidR="005034E7" w:rsidRPr="006506ED" w:rsidRDefault="005034E7" w:rsidP="003B4CF4">
      <w:pPr>
        <w:spacing w:line="240" w:lineRule="auto"/>
        <w:jc w:val="both"/>
        <w:rPr>
          <w:rFonts w:asciiTheme="minorHAnsi" w:hAnsiTheme="minorHAnsi"/>
          <w:bCs/>
          <w:sz w:val="20"/>
          <w:szCs w:val="20"/>
          <w:lang w:val="en-US"/>
        </w:rPr>
      </w:pPr>
    </w:p>
    <w:p w14:paraId="12C3ACF0" w14:textId="010A5428" w:rsidR="00261A43" w:rsidRPr="006506ED" w:rsidRDefault="00261A43" w:rsidP="003B4CF4">
      <w:pPr>
        <w:spacing w:line="240" w:lineRule="auto"/>
        <w:jc w:val="right"/>
        <w:rPr>
          <w:rFonts w:asciiTheme="minorHAnsi" w:hAnsiTheme="minorHAnsi"/>
          <w:bCs/>
          <w:sz w:val="20"/>
          <w:szCs w:val="20"/>
          <w:lang w:val="en-US"/>
        </w:rPr>
      </w:pPr>
    </w:p>
    <w:sectPr w:rsidR="00261A43" w:rsidRPr="006506ED" w:rsidSect="003B4CF4">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418" w:header="851"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4067" w14:textId="77777777" w:rsidR="00351A33" w:rsidRDefault="00351A33">
      <w:pPr>
        <w:spacing w:line="240" w:lineRule="auto"/>
      </w:pPr>
      <w:r>
        <w:separator/>
      </w:r>
    </w:p>
  </w:endnote>
  <w:endnote w:type="continuationSeparator" w:id="0">
    <w:p w14:paraId="0B831D42" w14:textId="77777777" w:rsidR="00351A33" w:rsidRDefault="00351A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F41B" w14:textId="77777777" w:rsidR="00FC76E2" w:rsidRDefault="00FC7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1E6F" w14:textId="3BEB6282" w:rsidR="00FC3031" w:rsidRPr="003B4CF4" w:rsidRDefault="003B4CF4" w:rsidP="003B4CF4">
    <w:pPr>
      <w:tabs>
        <w:tab w:val="center" w:pos="4535"/>
        <w:tab w:val="center" w:pos="4680"/>
        <w:tab w:val="left" w:pos="6150"/>
        <w:tab w:val="right" w:pos="9360"/>
      </w:tabs>
      <w:jc w:val="center"/>
      <w:rPr>
        <w:rFonts w:ascii="Cambria" w:eastAsia="Calibri" w:hAnsi="Cambria" w:cs="Calibri"/>
        <w:sz w:val="20"/>
      </w:rPr>
    </w:pPr>
    <w:r w:rsidRPr="0067469F">
      <w:rPr>
        <w:rFonts w:ascii="Cambria" w:eastAsia="Calibri" w:hAnsi="Cambria" w:cs="Calibri"/>
        <w:sz w:val="20"/>
      </w:rPr>
      <w:fldChar w:fldCharType="begin"/>
    </w:r>
    <w:r w:rsidRPr="0067469F">
      <w:rPr>
        <w:rFonts w:ascii="Cambria" w:eastAsia="Calibri" w:hAnsi="Cambria" w:cs="Calibri"/>
        <w:sz w:val="20"/>
      </w:rPr>
      <w:instrText xml:space="preserve"> PAGE </w:instrText>
    </w:r>
    <w:r w:rsidRPr="0067469F">
      <w:rPr>
        <w:rFonts w:ascii="Cambria" w:eastAsia="Calibri" w:hAnsi="Cambria" w:cs="Calibri"/>
        <w:sz w:val="20"/>
      </w:rPr>
      <w:fldChar w:fldCharType="separate"/>
    </w:r>
    <w:r>
      <w:rPr>
        <w:rFonts w:ascii="Cambria" w:eastAsia="Calibri" w:hAnsi="Cambria" w:cs="Calibri"/>
        <w:sz w:val="20"/>
      </w:rPr>
      <w:t>1</w:t>
    </w:r>
    <w:r w:rsidRPr="0067469F">
      <w:rPr>
        <w:rFonts w:ascii="Cambria" w:eastAsia="Calibri" w:hAnsi="Cambria" w:cs="Calibri"/>
        <w:sz w:val="20"/>
      </w:rPr>
      <w:fldChar w:fldCharType="end"/>
    </w:r>
    <w:r>
      <w:rPr>
        <w:rFonts w:ascii="Cambria" w:hAnsi="Cambria"/>
        <w:sz w:val="20"/>
      </w:rPr>
      <w:t xml:space="preserve"> / </w:t>
    </w:r>
    <w:r w:rsidRPr="0067469F">
      <w:rPr>
        <w:rFonts w:ascii="Cambria" w:eastAsia="Calibri" w:hAnsi="Cambria" w:cs="Calibri"/>
        <w:sz w:val="20"/>
      </w:rPr>
      <w:fldChar w:fldCharType="begin"/>
    </w:r>
    <w:r w:rsidRPr="0067469F">
      <w:rPr>
        <w:rFonts w:ascii="Cambria" w:eastAsia="Calibri" w:hAnsi="Cambria" w:cs="Calibri"/>
        <w:sz w:val="20"/>
      </w:rPr>
      <w:instrText xml:space="preserve"> NUMPAGES </w:instrText>
    </w:r>
    <w:r w:rsidRPr="0067469F">
      <w:rPr>
        <w:rFonts w:ascii="Cambria" w:eastAsia="Calibri" w:hAnsi="Cambria" w:cs="Calibri"/>
        <w:sz w:val="20"/>
      </w:rPr>
      <w:fldChar w:fldCharType="separate"/>
    </w:r>
    <w:r>
      <w:rPr>
        <w:rFonts w:ascii="Cambria" w:eastAsia="Calibri" w:hAnsi="Cambria" w:cs="Calibri"/>
        <w:sz w:val="20"/>
      </w:rPr>
      <w:t>3</w:t>
    </w:r>
    <w:r w:rsidRPr="0067469F">
      <w:rPr>
        <w:rFonts w:ascii="Cambria" w:eastAsia="Calibri" w:hAnsi="Cambria" w:cs="Calibri"/>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6234" w14:textId="77777777" w:rsidR="00FC76E2" w:rsidRDefault="00FC7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F33D" w14:textId="77777777" w:rsidR="00351A33" w:rsidRDefault="00351A33">
      <w:pPr>
        <w:spacing w:line="240" w:lineRule="auto"/>
      </w:pPr>
      <w:r>
        <w:separator/>
      </w:r>
    </w:p>
  </w:footnote>
  <w:footnote w:type="continuationSeparator" w:id="0">
    <w:p w14:paraId="757B6F9A" w14:textId="77777777" w:rsidR="00351A33" w:rsidRDefault="00351A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0DFA" w14:textId="77777777" w:rsidR="00FC76E2" w:rsidRDefault="00FC7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6479" w14:textId="0082046D" w:rsidR="003B4CF4" w:rsidRPr="003B4CF4" w:rsidRDefault="003B4CF4" w:rsidP="003B4CF4">
    <w:pPr>
      <w:tabs>
        <w:tab w:val="center" w:pos="4513"/>
        <w:tab w:val="right" w:pos="9026"/>
      </w:tabs>
      <w:spacing w:line="240" w:lineRule="auto"/>
      <w:jc w:val="right"/>
      <w:rPr>
        <w:rFonts w:ascii="Cambria" w:eastAsia="Calibri" w:hAnsi="Cambria" w:cs="Times New Roman"/>
        <w:b/>
        <w:bCs/>
        <w:sz w:val="20"/>
        <w:szCs w:val="20"/>
        <w:lang w:val="es-ES" w:eastAsia="en-US"/>
      </w:rPr>
    </w:pPr>
    <w:r w:rsidRPr="003B4CF4">
      <w:rPr>
        <w:rFonts w:ascii="Cambria" w:eastAsia="Calibri" w:hAnsi="Cambria" w:cs="Times New Roman"/>
        <w:b/>
        <w:sz w:val="20"/>
        <w:lang w:val="es-ES" w:eastAsia="en-US"/>
      </w:rPr>
      <w:t>PA</w:t>
    </w:r>
    <w:r w:rsidR="00FC76E2">
      <w:rPr>
        <w:rFonts w:ascii="Cambria" w:eastAsia="Calibri" w:hAnsi="Cambria" w:cs="Times New Roman"/>
        <w:b/>
        <w:sz w:val="20"/>
        <w:lang w:val="es-ES" w:eastAsia="en-US"/>
      </w:rPr>
      <w:t>1</w:t>
    </w:r>
    <w:r w:rsidRPr="003B4CF4">
      <w:rPr>
        <w:rFonts w:ascii="Cambria" w:eastAsia="Calibri" w:hAnsi="Cambria" w:cs="Times New Roman"/>
        <w:b/>
        <w:sz w:val="20"/>
        <w:lang w:val="es-ES" w:eastAsia="en-US"/>
      </w:rPr>
      <w:t>_</w:t>
    </w:r>
    <w:r w:rsidR="00FC76E2">
      <w:rPr>
        <w:rFonts w:ascii="Cambria" w:eastAsia="Calibri" w:hAnsi="Cambria" w:cs="Times New Roman"/>
        <w:b/>
        <w:sz w:val="20"/>
        <w:lang w:val="es-ES" w:eastAsia="en-US"/>
      </w:rPr>
      <w:t>505</w:t>
    </w:r>
    <w:r w:rsidRPr="003B4CF4">
      <w:rPr>
        <w:rFonts w:ascii="Cambria" w:eastAsia="Calibri" w:hAnsi="Cambria" w:cs="Times New Roman"/>
        <w:b/>
        <w:sz w:val="20"/>
        <w:lang w:val="es-ES" w:eastAsia="en-US"/>
      </w:rPr>
      <w:t>/2026</w:t>
    </w:r>
  </w:p>
  <w:p w14:paraId="0FB0398F" w14:textId="3129D335" w:rsidR="003B4CF4" w:rsidRDefault="003B4CF4" w:rsidP="003B4CF4">
    <w:pPr>
      <w:tabs>
        <w:tab w:val="left" w:pos="7320"/>
      </w:tabs>
      <w:spacing w:line="240" w:lineRule="exact"/>
      <w:jc w:val="right"/>
    </w:pPr>
    <w:r w:rsidRPr="003B4CF4">
      <w:rPr>
        <w:rFonts w:ascii="Cambria" w:eastAsia="Times New Roman" w:hAnsi="Cambria" w:cs="Times New Roman"/>
        <w:b/>
        <w:sz w:val="20"/>
        <w:lang w:val="es-ES" w:eastAsia="en-US"/>
      </w:rPr>
      <w:fldChar w:fldCharType="begin"/>
    </w:r>
    <w:r w:rsidRPr="003B4CF4">
      <w:rPr>
        <w:rFonts w:ascii="Cambria" w:eastAsia="Times New Roman" w:hAnsi="Cambria" w:cs="Times New Roman"/>
        <w:b/>
        <w:sz w:val="20"/>
        <w:lang w:val="es-ES" w:eastAsia="en-US"/>
      </w:rPr>
      <w:instrText xml:space="preserve"> TIME \@ "dd/MM/yyyy H:mm" </w:instrText>
    </w:r>
    <w:r w:rsidRPr="003B4CF4">
      <w:rPr>
        <w:rFonts w:ascii="Cambria" w:eastAsia="Times New Roman" w:hAnsi="Cambria" w:cs="Times New Roman"/>
        <w:b/>
        <w:sz w:val="20"/>
        <w:lang w:val="es-ES" w:eastAsia="en-US"/>
      </w:rPr>
      <w:fldChar w:fldCharType="separate"/>
    </w:r>
    <w:r w:rsidR="004B316F">
      <w:rPr>
        <w:rFonts w:ascii="Cambria" w:eastAsia="Times New Roman" w:hAnsi="Cambria" w:cs="Times New Roman"/>
        <w:b/>
        <w:noProof/>
        <w:sz w:val="20"/>
        <w:lang w:val="es-ES" w:eastAsia="en-US"/>
      </w:rPr>
      <w:t>09/10/2026 12:21</w:t>
    </w:r>
    <w:r w:rsidRPr="003B4CF4">
      <w:rPr>
        <w:rFonts w:ascii="Cambria" w:eastAsia="Times New Roman" w:hAnsi="Cambria" w:cs="Times New Roman"/>
        <w:b/>
        <w:bCs/>
        <w:sz w:val="20"/>
        <w:szCs w:val="20"/>
        <w:lang w:val="es-ES_tradnl" w:eastAsia="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DA5B" w14:textId="77777777" w:rsidR="00FC76E2" w:rsidRDefault="00FC76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727"/>
    <w:multiLevelType w:val="hybridMultilevel"/>
    <w:tmpl w:val="E1005D62"/>
    <w:lvl w:ilvl="0" w:tplc="200A000F">
      <w:start w:val="1"/>
      <w:numFmt w:val="decimal"/>
      <w:lvlText w:val="%1."/>
      <w:lvlJc w:val="left"/>
      <w:pPr>
        <w:ind w:left="1210" w:hanging="360"/>
      </w:pPr>
      <w:rPr>
        <w:rFonts w:hint="default"/>
      </w:rPr>
    </w:lvl>
    <w:lvl w:ilvl="1" w:tplc="200A0003" w:tentative="1">
      <w:start w:val="1"/>
      <w:numFmt w:val="bullet"/>
      <w:lvlText w:val="o"/>
      <w:lvlJc w:val="left"/>
      <w:pPr>
        <w:ind w:left="2005" w:hanging="360"/>
      </w:pPr>
      <w:rPr>
        <w:rFonts w:ascii="Courier New" w:hAnsi="Courier New" w:cs="Courier New" w:hint="default"/>
      </w:rPr>
    </w:lvl>
    <w:lvl w:ilvl="2" w:tplc="200A0005" w:tentative="1">
      <w:start w:val="1"/>
      <w:numFmt w:val="bullet"/>
      <w:lvlText w:val=""/>
      <w:lvlJc w:val="left"/>
      <w:pPr>
        <w:ind w:left="2725" w:hanging="360"/>
      </w:pPr>
      <w:rPr>
        <w:rFonts w:ascii="Wingdings" w:hAnsi="Wingdings" w:hint="default"/>
      </w:rPr>
    </w:lvl>
    <w:lvl w:ilvl="3" w:tplc="200A0001" w:tentative="1">
      <w:start w:val="1"/>
      <w:numFmt w:val="bullet"/>
      <w:lvlText w:val=""/>
      <w:lvlJc w:val="left"/>
      <w:pPr>
        <w:ind w:left="3445" w:hanging="360"/>
      </w:pPr>
      <w:rPr>
        <w:rFonts w:ascii="Symbol" w:hAnsi="Symbol" w:hint="default"/>
      </w:rPr>
    </w:lvl>
    <w:lvl w:ilvl="4" w:tplc="200A0003" w:tentative="1">
      <w:start w:val="1"/>
      <w:numFmt w:val="bullet"/>
      <w:lvlText w:val="o"/>
      <w:lvlJc w:val="left"/>
      <w:pPr>
        <w:ind w:left="4165" w:hanging="360"/>
      </w:pPr>
      <w:rPr>
        <w:rFonts w:ascii="Courier New" w:hAnsi="Courier New" w:cs="Courier New" w:hint="default"/>
      </w:rPr>
    </w:lvl>
    <w:lvl w:ilvl="5" w:tplc="200A0005" w:tentative="1">
      <w:start w:val="1"/>
      <w:numFmt w:val="bullet"/>
      <w:lvlText w:val=""/>
      <w:lvlJc w:val="left"/>
      <w:pPr>
        <w:ind w:left="4885" w:hanging="360"/>
      </w:pPr>
      <w:rPr>
        <w:rFonts w:ascii="Wingdings" w:hAnsi="Wingdings" w:hint="default"/>
      </w:rPr>
    </w:lvl>
    <w:lvl w:ilvl="6" w:tplc="200A0001" w:tentative="1">
      <w:start w:val="1"/>
      <w:numFmt w:val="bullet"/>
      <w:lvlText w:val=""/>
      <w:lvlJc w:val="left"/>
      <w:pPr>
        <w:ind w:left="5605" w:hanging="360"/>
      </w:pPr>
      <w:rPr>
        <w:rFonts w:ascii="Symbol" w:hAnsi="Symbol" w:hint="default"/>
      </w:rPr>
    </w:lvl>
    <w:lvl w:ilvl="7" w:tplc="200A0003" w:tentative="1">
      <w:start w:val="1"/>
      <w:numFmt w:val="bullet"/>
      <w:lvlText w:val="o"/>
      <w:lvlJc w:val="left"/>
      <w:pPr>
        <w:ind w:left="6325" w:hanging="360"/>
      </w:pPr>
      <w:rPr>
        <w:rFonts w:ascii="Courier New" w:hAnsi="Courier New" w:cs="Courier New" w:hint="default"/>
      </w:rPr>
    </w:lvl>
    <w:lvl w:ilvl="8" w:tplc="200A0005" w:tentative="1">
      <w:start w:val="1"/>
      <w:numFmt w:val="bullet"/>
      <w:lvlText w:val=""/>
      <w:lvlJc w:val="left"/>
      <w:pPr>
        <w:ind w:left="7045" w:hanging="360"/>
      </w:pPr>
      <w:rPr>
        <w:rFonts w:ascii="Wingdings" w:hAnsi="Wingdings" w:hint="default"/>
      </w:rPr>
    </w:lvl>
  </w:abstractNum>
  <w:abstractNum w:abstractNumId="1" w15:restartNumberingAfterBreak="0">
    <w:nsid w:val="34B40CBA"/>
    <w:multiLevelType w:val="hybridMultilevel"/>
    <w:tmpl w:val="FDFC6EDE"/>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50B43D4A"/>
    <w:multiLevelType w:val="hybridMultilevel"/>
    <w:tmpl w:val="E7D6A70C"/>
    <w:lvl w:ilvl="0" w:tplc="5CC08C22">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59303DF4"/>
    <w:multiLevelType w:val="hybridMultilevel"/>
    <w:tmpl w:val="FE361082"/>
    <w:lvl w:ilvl="0" w:tplc="200A0001">
      <w:start w:val="1"/>
      <w:numFmt w:val="bullet"/>
      <w:lvlText w:val=""/>
      <w:lvlJc w:val="left"/>
      <w:pPr>
        <w:ind w:left="1428" w:hanging="360"/>
      </w:pPr>
      <w:rPr>
        <w:rFonts w:ascii="Symbol" w:hAnsi="Symbol" w:hint="default"/>
      </w:rPr>
    </w:lvl>
    <w:lvl w:ilvl="1" w:tplc="200A0003" w:tentative="1">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4" w15:restartNumberingAfterBreak="0">
    <w:nsid w:val="604F0320"/>
    <w:multiLevelType w:val="multilevel"/>
    <w:tmpl w:val="FE28CE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493025">
    <w:abstractNumId w:val="4"/>
  </w:num>
  <w:num w:numId="2" w16cid:durableId="140928800">
    <w:abstractNumId w:val="3"/>
  </w:num>
  <w:num w:numId="3" w16cid:durableId="553659235">
    <w:abstractNumId w:val="0"/>
  </w:num>
  <w:num w:numId="4" w16cid:durableId="779297941">
    <w:abstractNumId w:val="2"/>
  </w:num>
  <w:num w:numId="5" w16cid:durableId="302082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31"/>
    <w:rsid w:val="0000215A"/>
    <w:rsid w:val="0002671E"/>
    <w:rsid w:val="00031324"/>
    <w:rsid w:val="00035037"/>
    <w:rsid w:val="00037315"/>
    <w:rsid w:val="00040027"/>
    <w:rsid w:val="00043F06"/>
    <w:rsid w:val="00057C72"/>
    <w:rsid w:val="00063AAB"/>
    <w:rsid w:val="000730C8"/>
    <w:rsid w:val="00091EAE"/>
    <w:rsid w:val="000B6C60"/>
    <w:rsid w:val="000B7AE5"/>
    <w:rsid w:val="000C1180"/>
    <w:rsid w:val="000E1033"/>
    <w:rsid w:val="00127F32"/>
    <w:rsid w:val="00130899"/>
    <w:rsid w:val="001437B2"/>
    <w:rsid w:val="00155FB1"/>
    <w:rsid w:val="00161E67"/>
    <w:rsid w:val="00191DAA"/>
    <w:rsid w:val="001A2E9D"/>
    <w:rsid w:val="001A4824"/>
    <w:rsid w:val="001A7AA5"/>
    <w:rsid w:val="001B1EC3"/>
    <w:rsid w:val="001F02B7"/>
    <w:rsid w:val="00206F11"/>
    <w:rsid w:val="00226B28"/>
    <w:rsid w:val="002375A4"/>
    <w:rsid w:val="00245F30"/>
    <w:rsid w:val="00261A43"/>
    <w:rsid w:val="00287601"/>
    <w:rsid w:val="002962A0"/>
    <w:rsid w:val="002C365A"/>
    <w:rsid w:val="00300E2B"/>
    <w:rsid w:val="003053E1"/>
    <w:rsid w:val="00316361"/>
    <w:rsid w:val="00326311"/>
    <w:rsid w:val="003400D9"/>
    <w:rsid w:val="003454DE"/>
    <w:rsid w:val="00351A33"/>
    <w:rsid w:val="00362858"/>
    <w:rsid w:val="00370933"/>
    <w:rsid w:val="003A198E"/>
    <w:rsid w:val="003B4CF4"/>
    <w:rsid w:val="003E258D"/>
    <w:rsid w:val="00424A53"/>
    <w:rsid w:val="00442C4C"/>
    <w:rsid w:val="004507E5"/>
    <w:rsid w:val="00451875"/>
    <w:rsid w:val="00455113"/>
    <w:rsid w:val="00467F70"/>
    <w:rsid w:val="004B2057"/>
    <w:rsid w:val="004B316F"/>
    <w:rsid w:val="004C482F"/>
    <w:rsid w:val="005034E7"/>
    <w:rsid w:val="00517074"/>
    <w:rsid w:val="0054237B"/>
    <w:rsid w:val="005A19D1"/>
    <w:rsid w:val="005B2EA5"/>
    <w:rsid w:val="005C7034"/>
    <w:rsid w:val="005D6733"/>
    <w:rsid w:val="005E504C"/>
    <w:rsid w:val="006040CD"/>
    <w:rsid w:val="00617F22"/>
    <w:rsid w:val="0064507C"/>
    <w:rsid w:val="006506ED"/>
    <w:rsid w:val="006618DC"/>
    <w:rsid w:val="006B7D5E"/>
    <w:rsid w:val="006D1087"/>
    <w:rsid w:val="0070384D"/>
    <w:rsid w:val="0070508F"/>
    <w:rsid w:val="007372A3"/>
    <w:rsid w:val="00763E79"/>
    <w:rsid w:val="007B1EDB"/>
    <w:rsid w:val="00814BB8"/>
    <w:rsid w:val="00857F2B"/>
    <w:rsid w:val="00874495"/>
    <w:rsid w:val="008B7917"/>
    <w:rsid w:val="008D07BF"/>
    <w:rsid w:val="008D1024"/>
    <w:rsid w:val="008E2C02"/>
    <w:rsid w:val="008F4012"/>
    <w:rsid w:val="00902B07"/>
    <w:rsid w:val="009208B0"/>
    <w:rsid w:val="0092612D"/>
    <w:rsid w:val="00930C04"/>
    <w:rsid w:val="00934505"/>
    <w:rsid w:val="009425AD"/>
    <w:rsid w:val="009A35B2"/>
    <w:rsid w:val="009B5657"/>
    <w:rsid w:val="009B7ED9"/>
    <w:rsid w:val="009E1117"/>
    <w:rsid w:val="009E226C"/>
    <w:rsid w:val="009F641B"/>
    <w:rsid w:val="00A13F39"/>
    <w:rsid w:val="00A2044F"/>
    <w:rsid w:val="00A4738E"/>
    <w:rsid w:val="00A528AB"/>
    <w:rsid w:val="00A7463F"/>
    <w:rsid w:val="00A75975"/>
    <w:rsid w:val="00AC68FF"/>
    <w:rsid w:val="00AE6FDF"/>
    <w:rsid w:val="00B00E9D"/>
    <w:rsid w:val="00B0426A"/>
    <w:rsid w:val="00B06D2E"/>
    <w:rsid w:val="00B942A8"/>
    <w:rsid w:val="00BE2503"/>
    <w:rsid w:val="00BE3AC4"/>
    <w:rsid w:val="00C071D8"/>
    <w:rsid w:val="00C07CB2"/>
    <w:rsid w:val="00C10F62"/>
    <w:rsid w:val="00C26A89"/>
    <w:rsid w:val="00C40565"/>
    <w:rsid w:val="00C47DD0"/>
    <w:rsid w:val="00C53279"/>
    <w:rsid w:val="00C53FCC"/>
    <w:rsid w:val="00C65EDB"/>
    <w:rsid w:val="00C7269D"/>
    <w:rsid w:val="00CB1DC3"/>
    <w:rsid w:val="00CC5401"/>
    <w:rsid w:val="00D046B6"/>
    <w:rsid w:val="00D16DB6"/>
    <w:rsid w:val="00D46A8C"/>
    <w:rsid w:val="00D60B4D"/>
    <w:rsid w:val="00D64060"/>
    <w:rsid w:val="00DA132A"/>
    <w:rsid w:val="00E00A37"/>
    <w:rsid w:val="00E07C1D"/>
    <w:rsid w:val="00E554E7"/>
    <w:rsid w:val="00EA362D"/>
    <w:rsid w:val="00EC2A2E"/>
    <w:rsid w:val="00EE6400"/>
    <w:rsid w:val="00F05037"/>
    <w:rsid w:val="00F26609"/>
    <w:rsid w:val="00F35E65"/>
    <w:rsid w:val="00F532C3"/>
    <w:rsid w:val="00F62A8B"/>
    <w:rsid w:val="00F6446C"/>
    <w:rsid w:val="00FB6599"/>
    <w:rsid w:val="00FB7AF4"/>
    <w:rsid w:val="00FC3031"/>
    <w:rsid w:val="00FC76E2"/>
    <w:rsid w:val="00FD44E3"/>
    <w:rsid w:val="00FE5E4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4E266"/>
  <w15:docId w15:val="{95D9C65B-A487-43BC-B4FF-55B9AB84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VE" w:eastAsia="es-V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paragraph" w:styleId="NormalWeb">
    <w:name w:val="Normal (Web)"/>
    <w:basedOn w:val="Normal"/>
    <w:uiPriority w:val="99"/>
    <w:unhideWhenUsed/>
    <w:qFormat/>
    <w:rsid w:val="00BC23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C2395"/>
  </w:style>
  <w:style w:type="paragraph" w:styleId="Header">
    <w:name w:val="header"/>
    <w:basedOn w:val="Normal"/>
    <w:link w:val="HeaderChar"/>
    <w:uiPriority w:val="99"/>
    <w:unhideWhenUsed/>
    <w:rsid w:val="00D512F8"/>
    <w:pPr>
      <w:tabs>
        <w:tab w:val="center" w:pos="4419"/>
        <w:tab w:val="right" w:pos="8838"/>
      </w:tabs>
      <w:spacing w:line="240" w:lineRule="auto"/>
    </w:pPr>
  </w:style>
  <w:style w:type="character" w:customStyle="1" w:styleId="HeaderChar">
    <w:name w:val="Header Char"/>
    <w:basedOn w:val="DefaultParagraphFont"/>
    <w:link w:val="Header"/>
    <w:uiPriority w:val="99"/>
    <w:rsid w:val="00D512F8"/>
  </w:style>
  <w:style w:type="paragraph" w:styleId="Footer">
    <w:name w:val="footer"/>
    <w:basedOn w:val="Normal"/>
    <w:link w:val="FooterChar"/>
    <w:uiPriority w:val="99"/>
    <w:unhideWhenUsed/>
    <w:rsid w:val="00D512F8"/>
    <w:pPr>
      <w:tabs>
        <w:tab w:val="center" w:pos="4419"/>
        <w:tab w:val="right" w:pos="8838"/>
      </w:tabs>
      <w:spacing w:line="240" w:lineRule="auto"/>
    </w:pPr>
  </w:style>
  <w:style w:type="character" w:customStyle="1" w:styleId="FooterChar">
    <w:name w:val="Footer Char"/>
    <w:basedOn w:val="DefaultParagraphFont"/>
    <w:link w:val="Footer"/>
    <w:uiPriority w:val="99"/>
    <w:rsid w:val="00D512F8"/>
  </w:style>
  <w:style w:type="paragraph" w:styleId="BalloonText">
    <w:name w:val="Balloon Text"/>
    <w:basedOn w:val="Normal"/>
    <w:link w:val="BalloonTextChar"/>
    <w:uiPriority w:val="99"/>
    <w:semiHidden/>
    <w:unhideWhenUsed/>
    <w:rsid w:val="007C6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676"/>
    <w:rPr>
      <w:rFonts w:ascii="Segoe UI" w:hAnsi="Segoe UI" w:cs="Segoe UI"/>
      <w:sz w:val="18"/>
      <w:szCs w:val="18"/>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400D9"/>
    <w:pPr>
      <w:ind w:left="720"/>
      <w:contextualSpacing/>
    </w:pPr>
  </w:style>
  <w:style w:type="table" w:styleId="TableGrid">
    <w:name w:val="Table Grid"/>
    <w:basedOn w:val="TableNormal"/>
    <w:uiPriority w:val="39"/>
    <w:rsid w:val="00C07CB2"/>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61A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90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eXMXCMWk4Zk4qnkT5Kdt8S0JvQ==">CgMxLjAyDmgueXY1YzVlM20wcWxjMg5oLm1yMjAybXFjOWU3aTIOaC55M3VyYmhzaGZxNDE4AHIhMTdaQWpmdDBhZFljYW5JOG5QMVprcXFnWUhEUExMcFJm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782</Words>
  <Characters>4463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Arvin</dc:creator>
  <cp:lastModifiedBy>Karen Donovan</cp:lastModifiedBy>
  <cp:revision>48</cp:revision>
  <cp:lastPrinted>2026-04-15T23:13:00Z</cp:lastPrinted>
  <dcterms:created xsi:type="dcterms:W3CDTF">2026-07-10T06:56:00Z</dcterms:created>
  <dcterms:modified xsi:type="dcterms:W3CDTF">2026-10-09T10:38:00Z</dcterms:modified>
</cp:coreProperties>
</file>