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50F88" w14:textId="79E7E19F" w:rsidR="00B748EC" w:rsidRPr="00B748EC" w:rsidRDefault="00B748EC" w:rsidP="00B748EC">
      <w:pPr>
        <w:spacing w:after="0" w:line="240" w:lineRule="auto"/>
        <w:jc w:val="right"/>
        <w:rPr>
          <w:rFonts w:ascii="Cambria" w:hAnsi="Cambria"/>
          <w:bCs/>
          <w:sz w:val="20"/>
        </w:rPr>
      </w:pPr>
      <w:r>
        <w:rPr>
          <w:rFonts w:ascii="Cambria" w:hAnsi="Cambria"/>
          <w:b/>
          <w:sz w:val="20"/>
        </w:rPr>
        <w:t xml:space="preserve">Original: </w:t>
      </w:r>
      <w:r>
        <w:rPr>
          <w:rFonts w:ascii="Cambria" w:hAnsi="Cambria"/>
          <w:bCs/>
          <w:sz w:val="20"/>
        </w:rPr>
        <w:t>inglés</w:t>
      </w:r>
    </w:p>
    <w:p w14:paraId="3D732276" w14:textId="77777777" w:rsidR="00B748EC" w:rsidRDefault="00B748EC" w:rsidP="00D1664D">
      <w:pPr>
        <w:spacing w:after="0" w:line="240" w:lineRule="auto"/>
        <w:jc w:val="center"/>
        <w:rPr>
          <w:rFonts w:ascii="Cambria" w:hAnsi="Cambria"/>
          <w:b/>
          <w:sz w:val="20"/>
        </w:rPr>
      </w:pPr>
    </w:p>
    <w:p w14:paraId="13751419" w14:textId="02D195F9" w:rsidR="002D50CD" w:rsidRPr="00C007FA" w:rsidRDefault="00C007FA" w:rsidP="00D1664D">
      <w:pPr>
        <w:spacing w:after="0" w:line="240" w:lineRule="auto"/>
        <w:jc w:val="center"/>
        <w:rPr>
          <w:rFonts w:ascii="Cambria" w:hAnsi="Cambria"/>
          <w:b/>
          <w:bCs/>
          <w:sz w:val="20"/>
          <w:szCs w:val="20"/>
        </w:rPr>
      </w:pPr>
      <w:r w:rsidRPr="00C007FA">
        <w:rPr>
          <w:rFonts w:ascii="Cambria" w:hAnsi="Cambria"/>
          <w:b/>
          <w:sz w:val="20"/>
        </w:rPr>
        <w:t>I</w:t>
      </w:r>
      <w:r w:rsidR="002D50CD" w:rsidRPr="00C007FA">
        <w:rPr>
          <w:rFonts w:ascii="Cambria" w:hAnsi="Cambria"/>
          <w:b/>
          <w:sz w:val="20"/>
        </w:rPr>
        <w:t xml:space="preserve">nforme de la segunda reunión intersesiones de la Subcomisión 1 </w:t>
      </w:r>
    </w:p>
    <w:p w14:paraId="3C9A8CB9" w14:textId="63628E04" w:rsidR="00024273" w:rsidRPr="00C007FA" w:rsidRDefault="00B151F9" w:rsidP="00D1664D">
      <w:pPr>
        <w:spacing w:after="0" w:line="240" w:lineRule="auto"/>
        <w:jc w:val="center"/>
        <w:rPr>
          <w:rFonts w:ascii="Cambria" w:hAnsi="Cambria"/>
          <w:i/>
          <w:kern w:val="0"/>
          <w:sz w:val="20"/>
          <w:szCs w:val="20"/>
          <w14:ligatures w14:val="none"/>
        </w:rPr>
      </w:pPr>
      <w:r w:rsidRPr="00C007FA">
        <w:rPr>
          <w:rFonts w:ascii="Cambria" w:hAnsi="Cambria"/>
          <w:i/>
          <w:sz w:val="20"/>
        </w:rPr>
        <w:t>(formato híbrido, Bilbao, España, 5-7 de mayo de 2026)</w:t>
      </w:r>
    </w:p>
    <w:p w14:paraId="094B7987" w14:textId="6AE00B80" w:rsidR="00BE4747" w:rsidRPr="00C007FA" w:rsidRDefault="00BE4747" w:rsidP="00D1664D">
      <w:pPr>
        <w:spacing w:after="0" w:line="240" w:lineRule="auto"/>
        <w:rPr>
          <w:rFonts w:ascii="Cambria" w:hAnsi="Cambria"/>
          <w:sz w:val="20"/>
          <w:szCs w:val="20"/>
        </w:rPr>
      </w:pPr>
    </w:p>
    <w:p w14:paraId="410802EB" w14:textId="1AAE6CB0" w:rsidR="00BE4747" w:rsidRPr="00C007FA" w:rsidRDefault="00BE4747" w:rsidP="00D1664D">
      <w:pPr>
        <w:pStyle w:val="ListParagraph"/>
        <w:numPr>
          <w:ilvl w:val="0"/>
          <w:numId w:val="7"/>
        </w:numPr>
        <w:spacing w:after="0" w:line="240" w:lineRule="auto"/>
        <w:ind w:left="426" w:hanging="426"/>
        <w:rPr>
          <w:rFonts w:ascii="Cambria" w:hAnsi="Cambria"/>
          <w:b/>
          <w:bCs/>
          <w:sz w:val="20"/>
          <w:szCs w:val="20"/>
        </w:rPr>
      </w:pPr>
      <w:r w:rsidRPr="00C007FA">
        <w:rPr>
          <w:rFonts w:ascii="Cambria" w:hAnsi="Cambria"/>
          <w:b/>
          <w:sz w:val="20"/>
        </w:rPr>
        <w:t>Apertura de la reunión</w:t>
      </w:r>
    </w:p>
    <w:p w14:paraId="5E491FB7" w14:textId="77777777" w:rsidR="00855796" w:rsidRPr="00C007FA" w:rsidRDefault="00855796" w:rsidP="00855796">
      <w:pPr>
        <w:pStyle w:val="ListParagraph"/>
        <w:spacing w:after="0" w:line="240" w:lineRule="auto"/>
        <w:ind w:left="426"/>
        <w:rPr>
          <w:rFonts w:ascii="Cambria" w:hAnsi="Cambria"/>
          <w:b/>
          <w:bCs/>
          <w:sz w:val="20"/>
          <w:szCs w:val="20"/>
        </w:rPr>
      </w:pPr>
    </w:p>
    <w:p w14:paraId="780A8784" w14:textId="19FE898F" w:rsidR="00BE4747" w:rsidRPr="00C007FA" w:rsidRDefault="00BE4747" w:rsidP="00D1664D">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rPr>
        <w:t>El presidente, Sr. Emmanuel Kwame Dovlo, inauguró la reunión dando las gracias a las CPC por su reelección. Señaló que la segunda reunión intersesiones de</w:t>
      </w:r>
      <w:r w:rsidR="00D141DA" w:rsidRPr="00C007FA">
        <w:rPr>
          <w:rFonts w:ascii="Cambria" w:hAnsi="Cambria"/>
          <w:color w:val="000000" w:themeColor="text1"/>
          <w:sz w:val="20"/>
        </w:rPr>
        <w:t xml:space="preserve"> la Subcomisión </w:t>
      </w:r>
      <w:r w:rsidRPr="00C007FA">
        <w:rPr>
          <w:rFonts w:ascii="Cambria" w:hAnsi="Cambria"/>
          <w:color w:val="000000" w:themeColor="text1"/>
          <w:sz w:val="20"/>
        </w:rPr>
        <w:t xml:space="preserve">1 se centraría exclusivamente en la asignación de cuotas de </w:t>
      </w:r>
      <w:r w:rsidR="00D141DA" w:rsidRPr="00C007FA">
        <w:rPr>
          <w:rFonts w:ascii="Cambria" w:hAnsi="Cambria"/>
          <w:color w:val="000000" w:themeColor="text1"/>
          <w:sz w:val="20"/>
        </w:rPr>
        <w:t>rabil.</w:t>
      </w:r>
    </w:p>
    <w:p w14:paraId="268D0FFE" w14:textId="77777777" w:rsidR="00BE4747" w:rsidRPr="00C007FA" w:rsidRDefault="00BE4747" w:rsidP="00D1664D">
      <w:pPr>
        <w:spacing w:after="0" w:line="240" w:lineRule="auto"/>
        <w:jc w:val="both"/>
        <w:rPr>
          <w:rFonts w:ascii="Cambria" w:eastAsia="Arial" w:hAnsi="Cambria" w:cs="Arial"/>
          <w:color w:val="000000" w:themeColor="text1"/>
          <w:sz w:val="20"/>
          <w:szCs w:val="20"/>
        </w:rPr>
      </w:pPr>
    </w:p>
    <w:p w14:paraId="55655C65" w14:textId="77777777" w:rsidR="00855796" w:rsidRPr="00C007FA" w:rsidRDefault="00855796" w:rsidP="00D1664D">
      <w:pPr>
        <w:spacing w:after="0" w:line="240" w:lineRule="auto"/>
        <w:jc w:val="both"/>
        <w:rPr>
          <w:rFonts w:ascii="Cambria" w:eastAsia="Arial" w:hAnsi="Cambria" w:cs="Arial"/>
          <w:color w:val="000000" w:themeColor="text1"/>
          <w:sz w:val="20"/>
          <w:szCs w:val="20"/>
        </w:rPr>
      </w:pPr>
    </w:p>
    <w:p w14:paraId="222075BD" w14:textId="2CB3CAC9" w:rsidR="00BE4747" w:rsidRPr="00C007FA" w:rsidRDefault="00BE4747" w:rsidP="00855796">
      <w:pPr>
        <w:pStyle w:val="ListParagraph"/>
        <w:numPr>
          <w:ilvl w:val="0"/>
          <w:numId w:val="7"/>
        </w:numPr>
        <w:spacing w:after="0" w:line="240" w:lineRule="auto"/>
        <w:ind w:left="426" w:hanging="426"/>
        <w:rPr>
          <w:rFonts w:ascii="Cambria" w:hAnsi="Cambria"/>
          <w:color w:val="000000" w:themeColor="text1"/>
          <w:sz w:val="20"/>
          <w:szCs w:val="20"/>
        </w:rPr>
      </w:pPr>
      <w:r w:rsidRPr="00C007FA">
        <w:rPr>
          <w:rFonts w:ascii="Cambria" w:hAnsi="Cambria"/>
          <w:b/>
          <w:color w:val="000000" w:themeColor="text1"/>
          <w:sz w:val="20"/>
        </w:rPr>
        <w:t xml:space="preserve">Nombramiento del relator </w:t>
      </w:r>
    </w:p>
    <w:p w14:paraId="2120DBFC" w14:textId="77777777" w:rsidR="00855796" w:rsidRPr="00C007FA" w:rsidRDefault="00855796" w:rsidP="00855796">
      <w:pPr>
        <w:pStyle w:val="ListParagraph"/>
        <w:spacing w:after="0" w:line="240" w:lineRule="auto"/>
        <w:ind w:left="426"/>
        <w:rPr>
          <w:rFonts w:ascii="Cambria" w:hAnsi="Cambria"/>
          <w:color w:val="000000" w:themeColor="text1"/>
          <w:sz w:val="20"/>
          <w:szCs w:val="20"/>
        </w:rPr>
      </w:pPr>
    </w:p>
    <w:p w14:paraId="3291DA2F" w14:textId="1C594613" w:rsidR="00BE4747" w:rsidRPr="00C007FA" w:rsidRDefault="006F5DD6" w:rsidP="00D1664D">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rPr>
        <w:t xml:space="preserve">El Sr. Austin Saye Wehye, de Liberia, fue nombrado relator de la reunión.  </w:t>
      </w:r>
    </w:p>
    <w:p w14:paraId="6AE2AE54" w14:textId="77777777" w:rsidR="00BE4747" w:rsidRPr="00C007FA" w:rsidRDefault="00BE4747" w:rsidP="00D1664D">
      <w:pPr>
        <w:spacing w:after="0" w:line="240" w:lineRule="auto"/>
        <w:jc w:val="both"/>
        <w:rPr>
          <w:rFonts w:ascii="Cambria" w:hAnsi="Cambria"/>
          <w:color w:val="000000" w:themeColor="text1"/>
          <w:sz w:val="20"/>
          <w:szCs w:val="20"/>
        </w:rPr>
      </w:pPr>
    </w:p>
    <w:p w14:paraId="5CDED8CC" w14:textId="77777777" w:rsidR="00855796" w:rsidRPr="00C007FA" w:rsidRDefault="00855796" w:rsidP="00D1664D">
      <w:pPr>
        <w:spacing w:after="0" w:line="240" w:lineRule="auto"/>
        <w:jc w:val="both"/>
        <w:rPr>
          <w:rFonts w:ascii="Cambria" w:hAnsi="Cambria"/>
          <w:color w:val="000000" w:themeColor="text1"/>
          <w:sz w:val="20"/>
          <w:szCs w:val="20"/>
        </w:rPr>
      </w:pPr>
    </w:p>
    <w:p w14:paraId="46A55F50" w14:textId="48F5DA0B" w:rsidR="00BE4747" w:rsidRPr="00C007FA" w:rsidRDefault="00BE4747" w:rsidP="00855796">
      <w:pPr>
        <w:pStyle w:val="ListParagraph"/>
        <w:numPr>
          <w:ilvl w:val="0"/>
          <w:numId w:val="7"/>
        </w:numPr>
        <w:spacing w:after="0" w:line="240" w:lineRule="auto"/>
        <w:ind w:left="426" w:hanging="426"/>
        <w:rPr>
          <w:rFonts w:ascii="Cambria" w:hAnsi="Cambria" w:cs="Times New Roman"/>
          <w:b/>
          <w:iCs/>
          <w:sz w:val="20"/>
          <w:szCs w:val="20"/>
        </w:rPr>
      </w:pPr>
      <w:r w:rsidRPr="00C007FA">
        <w:rPr>
          <w:rFonts w:ascii="Cambria" w:hAnsi="Cambria"/>
          <w:b/>
          <w:sz w:val="20"/>
        </w:rPr>
        <w:t>Adopción del orden del día</w:t>
      </w:r>
    </w:p>
    <w:p w14:paraId="7E34951C" w14:textId="77777777" w:rsidR="00BE4747" w:rsidRPr="00C007FA" w:rsidRDefault="00BE4747" w:rsidP="00D1664D">
      <w:pPr>
        <w:spacing w:after="0" w:line="240" w:lineRule="auto"/>
        <w:jc w:val="both"/>
        <w:rPr>
          <w:rFonts w:ascii="Cambria" w:hAnsi="Cambria" w:cs="Times New Roman"/>
          <w:b/>
          <w:iCs/>
          <w:sz w:val="20"/>
          <w:szCs w:val="20"/>
        </w:rPr>
      </w:pPr>
    </w:p>
    <w:p w14:paraId="491AEB47" w14:textId="7423F821" w:rsidR="00BE4747" w:rsidRPr="00C007FA" w:rsidRDefault="00BE4747" w:rsidP="00D1664D">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rPr>
        <w:t xml:space="preserve">Varias delegaciones formularon comentarios y el orden del día se modificó y </w:t>
      </w:r>
      <w:r w:rsidR="00543673" w:rsidRPr="00C007FA">
        <w:rPr>
          <w:rFonts w:ascii="Cambria" w:hAnsi="Cambria"/>
          <w:color w:val="000000" w:themeColor="text1"/>
          <w:sz w:val="20"/>
        </w:rPr>
        <w:t>adoptó</w:t>
      </w:r>
      <w:r w:rsidR="00084842" w:rsidRPr="00C007FA">
        <w:rPr>
          <w:rFonts w:ascii="Cambria" w:hAnsi="Cambria"/>
          <w:color w:val="000000" w:themeColor="text1"/>
          <w:sz w:val="20"/>
        </w:rPr>
        <w:t xml:space="preserve"> </w:t>
      </w:r>
      <w:r w:rsidRPr="00C007FA">
        <w:rPr>
          <w:rFonts w:ascii="Cambria" w:hAnsi="Cambria"/>
          <w:color w:val="000000" w:themeColor="text1"/>
          <w:sz w:val="20"/>
        </w:rPr>
        <w:t>(</w:t>
      </w:r>
      <w:r w:rsidR="00D141DA" w:rsidRPr="00C007FA">
        <w:rPr>
          <w:rFonts w:ascii="Cambria" w:hAnsi="Cambria"/>
          <w:b/>
          <w:bCs/>
          <w:color w:val="000000" w:themeColor="text1"/>
          <w:sz w:val="20"/>
        </w:rPr>
        <w:t xml:space="preserve">apéndice </w:t>
      </w:r>
      <w:r w:rsidRPr="00C007FA">
        <w:rPr>
          <w:rFonts w:ascii="Cambria" w:hAnsi="Cambria"/>
          <w:b/>
          <w:bCs/>
          <w:color w:val="000000" w:themeColor="text1"/>
          <w:sz w:val="20"/>
        </w:rPr>
        <w:t>1</w:t>
      </w:r>
      <w:r w:rsidRPr="00C007FA">
        <w:rPr>
          <w:rFonts w:ascii="Cambria" w:hAnsi="Cambria"/>
          <w:color w:val="000000" w:themeColor="text1"/>
          <w:sz w:val="20"/>
        </w:rPr>
        <w:t>).</w:t>
      </w:r>
    </w:p>
    <w:p w14:paraId="74D6EB21" w14:textId="77777777" w:rsidR="00855796" w:rsidRPr="00C007FA" w:rsidRDefault="00855796" w:rsidP="00D1664D">
      <w:pPr>
        <w:spacing w:after="0" w:line="240" w:lineRule="auto"/>
        <w:jc w:val="both"/>
        <w:rPr>
          <w:rFonts w:ascii="Cambria" w:eastAsia="Arial" w:hAnsi="Cambria" w:cs="Arial"/>
          <w:color w:val="000000" w:themeColor="text1"/>
          <w:sz w:val="20"/>
          <w:szCs w:val="20"/>
        </w:rPr>
      </w:pPr>
    </w:p>
    <w:p w14:paraId="5408417C" w14:textId="77777777" w:rsidR="00855796" w:rsidRPr="00C007FA" w:rsidRDefault="00855796" w:rsidP="00D1664D">
      <w:pPr>
        <w:spacing w:after="0" w:line="240" w:lineRule="auto"/>
        <w:jc w:val="both"/>
        <w:rPr>
          <w:rFonts w:ascii="Cambria" w:eastAsia="Arial" w:hAnsi="Cambria" w:cs="Arial"/>
          <w:color w:val="000000" w:themeColor="text1"/>
          <w:sz w:val="20"/>
          <w:szCs w:val="20"/>
        </w:rPr>
      </w:pPr>
    </w:p>
    <w:p w14:paraId="4DBDE669" w14:textId="44AE59FE" w:rsidR="00AB5FDA" w:rsidRPr="00C007FA" w:rsidRDefault="00BB36A1" w:rsidP="00855796">
      <w:pPr>
        <w:pStyle w:val="ListParagraph"/>
        <w:numPr>
          <w:ilvl w:val="0"/>
          <w:numId w:val="7"/>
        </w:numPr>
        <w:spacing w:after="0" w:line="240" w:lineRule="auto"/>
        <w:ind w:left="426" w:hanging="426"/>
        <w:rPr>
          <w:rFonts w:ascii="Cambria" w:hAnsi="Cambria"/>
          <w:b/>
          <w:bCs/>
          <w:color w:val="000000" w:themeColor="text1"/>
          <w:sz w:val="20"/>
          <w:szCs w:val="20"/>
        </w:rPr>
      </w:pPr>
      <w:r w:rsidRPr="00C007FA">
        <w:rPr>
          <w:rFonts w:ascii="Cambria" w:hAnsi="Cambria"/>
          <w:b/>
          <w:color w:val="000000" w:themeColor="text1"/>
          <w:sz w:val="20"/>
        </w:rPr>
        <w:t>Examen de los miembros de la Subcomisión</w:t>
      </w:r>
    </w:p>
    <w:p w14:paraId="30746000" w14:textId="77777777" w:rsidR="00855796" w:rsidRPr="00C007FA" w:rsidRDefault="00855796" w:rsidP="00855796">
      <w:pPr>
        <w:pStyle w:val="ListParagraph"/>
        <w:spacing w:after="0" w:line="240" w:lineRule="auto"/>
        <w:ind w:left="426"/>
        <w:rPr>
          <w:rFonts w:ascii="Cambria" w:hAnsi="Cambria"/>
          <w:b/>
          <w:bCs/>
          <w:color w:val="000000" w:themeColor="text1"/>
          <w:sz w:val="20"/>
          <w:szCs w:val="20"/>
        </w:rPr>
      </w:pPr>
    </w:p>
    <w:p w14:paraId="28C0DE95" w14:textId="10FDDEFC" w:rsidR="00BE4747" w:rsidRPr="00C007FA" w:rsidRDefault="007C0A5B" w:rsidP="00D1664D">
      <w:pPr>
        <w:spacing w:after="0" w:line="240" w:lineRule="auto"/>
        <w:jc w:val="both"/>
        <w:rPr>
          <w:rFonts w:ascii="Cambria" w:eastAsia="Yu Mincho" w:hAnsi="Cambria" w:cs="Times New Roman"/>
          <w:sz w:val="20"/>
          <w:szCs w:val="20"/>
        </w:rPr>
      </w:pPr>
      <w:r w:rsidRPr="00C007FA">
        <w:rPr>
          <w:rFonts w:ascii="Cambria" w:hAnsi="Cambria"/>
          <w:color w:val="000000"/>
          <w:sz w:val="20"/>
        </w:rPr>
        <w:t xml:space="preserve">El secretario ejecutivo de </w:t>
      </w:r>
      <w:r w:rsidR="002F0AF0" w:rsidRPr="00C007FA">
        <w:rPr>
          <w:rFonts w:ascii="Cambria" w:hAnsi="Cambria"/>
          <w:color w:val="000000"/>
          <w:sz w:val="20"/>
        </w:rPr>
        <w:t>ICCAT informó</w:t>
      </w:r>
      <w:r w:rsidRPr="00C007FA">
        <w:rPr>
          <w:rFonts w:ascii="Cambria" w:hAnsi="Cambria"/>
          <w:color w:val="000000"/>
          <w:sz w:val="20"/>
        </w:rPr>
        <w:t xml:space="preserve"> de que </w:t>
      </w:r>
      <w:r w:rsidR="00221328" w:rsidRPr="00C007FA">
        <w:rPr>
          <w:rFonts w:ascii="Cambria" w:hAnsi="Cambria"/>
          <w:color w:val="000000"/>
          <w:sz w:val="20"/>
        </w:rPr>
        <w:t xml:space="preserve">31 CPC </w:t>
      </w:r>
      <w:r w:rsidRPr="00C007FA">
        <w:rPr>
          <w:rFonts w:ascii="Cambria" w:hAnsi="Cambria"/>
          <w:color w:val="000000"/>
          <w:sz w:val="20"/>
        </w:rPr>
        <w:t xml:space="preserve">se habían inscrito para asistir a esta reunión. Asimismo, </w:t>
      </w:r>
      <w:r w:rsidR="00377603" w:rsidRPr="00C007FA">
        <w:rPr>
          <w:rFonts w:ascii="Cambria" w:hAnsi="Cambria"/>
          <w:color w:val="000000"/>
          <w:sz w:val="20"/>
        </w:rPr>
        <w:t>cinco</w:t>
      </w:r>
      <w:r w:rsidRPr="00C007FA">
        <w:rPr>
          <w:rFonts w:ascii="Cambria" w:hAnsi="Cambria"/>
          <w:color w:val="000000"/>
          <w:sz w:val="20"/>
        </w:rPr>
        <w:t xml:space="preserve"> organizaciones no gubernamentales (ONG) y la </w:t>
      </w:r>
      <w:r w:rsidR="005820D9" w:rsidRPr="00C007FA">
        <w:rPr>
          <w:rFonts w:ascii="Cambria" w:hAnsi="Cambria"/>
          <w:color w:val="000000"/>
          <w:sz w:val="20"/>
        </w:rPr>
        <w:t>Conferencia Ministerial sobre la Cooperación Pesquera entre los Estados africanos ribereños del océano Atlántico</w:t>
      </w:r>
      <w:r w:rsidRPr="00C007FA">
        <w:rPr>
          <w:rFonts w:ascii="Cambria" w:hAnsi="Cambria"/>
          <w:color w:val="000000"/>
          <w:sz w:val="20"/>
        </w:rPr>
        <w:t xml:space="preserve"> (ATLAFCO / COMHAFAT) asistieron en calidad de observadores. </w:t>
      </w:r>
      <w:r w:rsidRPr="00C007FA">
        <w:rPr>
          <w:rFonts w:ascii="Cambria" w:hAnsi="Cambria"/>
          <w:sz w:val="20"/>
        </w:rPr>
        <w:t xml:space="preserve">En el </w:t>
      </w:r>
      <w:r w:rsidR="00323B04" w:rsidRPr="00C007FA">
        <w:rPr>
          <w:rFonts w:ascii="Cambria" w:hAnsi="Cambria"/>
          <w:b/>
          <w:bCs/>
          <w:sz w:val="20"/>
        </w:rPr>
        <w:t>apéndice </w:t>
      </w:r>
      <w:r w:rsidRPr="00C007FA">
        <w:rPr>
          <w:rFonts w:ascii="Cambria" w:hAnsi="Cambria"/>
          <w:b/>
          <w:bCs/>
          <w:sz w:val="20"/>
        </w:rPr>
        <w:t xml:space="preserve">2 </w:t>
      </w:r>
      <w:r w:rsidRPr="00C007FA">
        <w:rPr>
          <w:rFonts w:ascii="Cambria" w:hAnsi="Cambria"/>
          <w:sz w:val="20"/>
        </w:rPr>
        <w:t>se incluye una lista de delegados de cada CPC participante, así como de los observadores.</w:t>
      </w:r>
    </w:p>
    <w:p w14:paraId="7F61F454" w14:textId="77777777" w:rsidR="00B151F9" w:rsidRPr="00C007FA" w:rsidRDefault="00B151F9" w:rsidP="00D1664D">
      <w:pPr>
        <w:spacing w:after="0" w:line="240" w:lineRule="auto"/>
        <w:jc w:val="both"/>
        <w:rPr>
          <w:rFonts w:ascii="Cambria" w:eastAsia="Arial" w:hAnsi="Cambria" w:cs="Arial"/>
          <w:color w:val="000000" w:themeColor="text1"/>
          <w:sz w:val="20"/>
          <w:szCs w:val="20"/>
        </w:rPr>
      </w:pPr>
    </w:p>
    <w:p w14:paraId="6D5E7E00" w14:textId="77777777" w:rsidR="00855796" w:rsidRPr="00C007FA" w:rsidRDefault="00855796" w:rsidP="00D1664D">
      <w:pPr>
        <w:spacing w:after="0" w:line="240" w:lineRule="auto"/>
        <w:jc w:val="both"/>
        <w:rPr>
          <w:rFonts w:ascii="Cambria" w:eastAsia="Arial" w:hAnsi="Cambria" w:cs="Arial"/>
          <w:color w:val="000000" w:themeColor="text1"/>
          <w:sz w:val="20"/>
          <w:szCs w:val="20"/>
        </w:rPr>
      </w:pPr>
    </w:p>
    <w:p w14:paraId="36EAC2D2" w14:textId="6CD959C3" w:rsidR="00BE4747" w:rsidRPr="00C007FA" w:rsidRDefault="006675EF" w:rsidP="00855796">
      <w:pPr>
        <w:pStyle w:val="ListParagraph"/>
        <w:numPr>
          <w:ilvl w:val="0"/>
          <w:numId w:val="7"/>
        </w:numPr>
        <w:spacing w:after="0" w:line="240" w:lineRule="auto"/>
        <w:ind w:left="426" w:hanging="426"/>
        <w:rPr>
          <w:rFonts w:ascii="Cambria" w:hAnsi="Cambria"/>
          <w:b/>
          <w:bCs/>
          <w:color w:val="000000" w:themeColor="text1"/>
          <w:sz w:val="20"/>
          <w:szCs w:val="20"/>
        </w:rPr>
      </w:pPr>
      <w:r w:rsidRPr="00C007FA">
        <w:rPr>
          <w:rFonts w:ascii="Cambria" w:hAnsi="Cambria"/>
          <w:b/>
          <w:color w:val="000000" w:themeColor="text1"/>
          <w:sz w:val="20"/>
        </w:rPr>
        <w:t>TAC y clave asignación para el rabil</w:t>
      </w:r>
    </w:p>
    <w:p w14:paraId="7D3EB616" w14:textId="77777777" w:rsidR="00855796" w:rsidRPr="00C007FA" w:rsidRDefault="00855796" w:rsidP="00855796">
      <w:pPr>
        <w:pStyle w:val="ListParagraph"/>
        <w:spacing w:after="0" w:line="240" w:lineRule="auto"/>
        <w:jc w:val="both"/>
        <w:rPr>
          <w:rFonts w:ascii="Cambria" w:hAnsi="Cambria"/>
          <w:b/>
          <w:bCs/>
          <w:color w:val="000000" w:themeColor="text1"/>
          <w:sz w:val="20"/>
          <w:szCs w:val="20"/>
        </w:rPr>
      </w:pPr>
    </w:p>
    <w:p w14:paraId="044DD705" w14:textId="6E339395" w:rsidR="00780202" w:rsidRPr="00C007FA" w:rsidRDefault="00780202" w:rsidP="00D1664D">
      <w:pPr>
        <w:pStyle w:val="Heading2"/>
        <w:spacing w:before="0" w:after="0" w:line="240" w:lineRule="auto"/>
        <w:rPr>
          <w:rFonts w:ascii="Cambria" w:eastAsia="Arial" w:hAnsi="Cambria" w:cs="Arial"/>
          <w:b/>
          <w:bCs/>
          <w:i/>
          <w:iCs/>
          <w:color w:val="000000" w:themeColor="text1"/>
          <w:sz w:val="20"/>
          <w:szCs w:val="20"/>
        </w:rPr>
      </w:pPr>
      <w:r w:rsidRPr="00C007FA">
        <w:rPr>
          <w:rFonts w:ascii="Cambria" w:hAnsi="Cambria"/>
          <w:b/>
          <w:i/>
          <w:iCs/>
          <w:color w:val="000000" w:themeColor="text1"/>
          <w:sz w:val="20"/>
        </w:rPr>
        <w:t>5.1 Presentación de las propuestas y comentarios de las CPC</w:t>
      </w:r>
    </w:p>
    <w:p w14:paraId="24136FB3" w14:textId="77777777" w:rsidR="00855796" w:rsidRPr="00C007FA" w:rsidRDefault="00855796" w:rsidP="00855796">
      <w:pPr>
        <w:spacing w:after="0" w:line="240" w:lineRule="auto"/>
      </w:pPr>
    </w:p>
    <w:p w14:paraId="7E02F476" w14:textId="22F3053F" w:rsidR="006675EF" w:rsidRPr="00C007FA" w:rsidRDefault="00655855" w:rsidP="00855796">
      <w:pPr>
        <w:pStyle w:val="Heading2"/>
        <w:spacing w:before="0" w:after="0" w:line="240" w:lineRule="auto"/>
        <w:jc w:val="both"/>
        <w:rPr>
          <w:rFonts w:ascii="Cambria" w:eastAsia="Arial" w:hAnsi="Cambria" w:cs="Arial"/>
          <w:i/>
          <w:iCs/>
          <w:color w:val="000000" w:themeColor="text1"/>
          <w:sz w:val="20"/>
          <w:szCs w:val="20"/>
        </w:rPr>
      </w:pPr>
      <w:r w:rsidRPr="00C007FA">
        <w:rPr>
          <w:rFonts w:ascii="Cambria" w:hAnsi="Cambria"/>
          <w:i/>
          <w:color w:val="000000" w:themeColor="text1"/>
          <w:sz w:val="20"/>
        </w:rPr>
        <w:t>“</w:t>
      </w:r>
      <w:r w:rsidR="00E466DE" w:rsidRPr="00C007FA">
        <w:rPr>
          <w:rFonts w:ascii="Cambria" w:hAnsi="Cambria"/>
          <w:i/>
          <w:color w:val="000000" w:themeColor="text1"/>
          <w:sz w:val="20"/>
        </w:rPr>
        <w:t xml:space="preserve">Proyecto de </w:t>
      </w:r>
      <w:r w:rsidR="00573AEE" w:rsidRPr="00C007FA">
        <w:rPr>
          <w:rFonts w:ascii="Cambria" w:hAnsi="Cambria"/>
          <w:i/>
          <w:color w:val="000000" w:themeColor="text1"/>
          <w:sz w:val="20"/>
        </w:rPr>
        <w:t>esquema</w:t>
      </w:r>
      <w:r w:rsidR="00E466DE" w:rsidRPr="00C007FA">
        <w:rPr>
          <w:rFonts w:ascii="Cambria" w:hAnsi="Cambria"/>
          <w:i/>
          <w:color w:val="000000" w:themeColor="text1"/>
          <w:sz w:val="20"/>
        </w:rPr>
        <w:t xml:space="preserve"> de asignación para el stock de rabil</w:t>
      </w:r>
      <w:r w:rsidRPr="00C007FA">
        <w:rPr>
          <w:rFonts w:ascii="Cambria" w:hAnsi="Cambria"/>
          <w:i/>
          <w:color w:val="000000" w:themeColor="text1"/>
          <w:sz w:val="20"/>
        </w:rPr>
        <w:t>”</w:t>
      </w:r>
      <w:r w:rsidR="00E466DE" w:rsidRPr="00C007FA">
        <w:rPr>
          <w:rFonts w:ascii="Cambria" w:hAnsi="Cambria"/>
          <w:i/>
          <w:color w:val="000000" w:themeColor="text1"/>
          <w:sz w:val="20"/>
        </w:rPr>
        <w:t>, presentado por la República de Corea</w:t>
      </w:r>
    </w:p>
    <w:p w14:paraId="024D86AA" w14:textId="77777777" w:rsidR="00855796" w:rsidRPr="00C007FA" w:rsidRDefault="00855796" w:rsidP="00855796">
      <w:pPr>
        <w:spacing w:after="0" w:line="240" w:lineRule="auto"/>
        <w:jc w:val="both"/>
        <w:rPr>
          <w:rFonts w:ascii="Cambria" w:eastAsia="Arial" w:hAnsi="Cambria" w:cs="Arial"/>
          <w:color w:val="000000" w:themeColor="text1"/>
          <w:sz w:val="20"/>
          <w:szCs w:val="20"/>
        </w:rPr>
      </w:pPr>
    </w:p>
    <w:p w14:paraId="2CECB390" w14:textId="7ADB8983" w:rsidR="006675EF" w:rsidRPr="00C007FA" w:rsidRDefault="006675EF" w:rsidP="00855796">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rPr>
        <w:t xml:space="preserve">La República de Corea señaló que las CPC con los niveles históricos de capturas más elevados deberían llevar a cabo reducciones proporcionalmente mayores. La propuesta mantenía el total admisible de captura (TAC) </w:t>
      </w:r>
      <w:r w:rsidR="00BA3A37" w:rsidRPr="00C007FA">
        <w:rPr>
          <w:rFonts w:ascii="Cambria" w:hAnsi="Cambria"/>
          <w:color w:val="000000" w:themeColor="text1"/>
          <w:sz w:val="20"/>
        </w:rPr>
        <w:t>adoptado</w:t>
      </w:r>
      <w:r w:rsidRPr="00C007FA">
        <w:rPr>
          <w:rFonts w:ascii="Cambria" w:hAnsi="Cambria"/>
          <w:color w:val="000000" w:themeColor="text1"/>
          <w:sz w:val="20"/>
        </w:rPr>
        <w:t xml:space="preserve"> de 110.000 t y clasificaba a las CPC en tres grupos. El grupo A está formado por las CPC cuyas capturas medias trienales (2022-2024) superan 10.000 t; el Grupo B comprende a aquellas con capturas entre 1.500 t y 10.000 t; y el Grupo C comprende a aquellas con capturas inferiores a 1.500 t. Las asignaciones por grupo se establecen como porcentajes fijos del TAC:  el 65 % (71.500 t) para el Grupo A, el 25 % (27.500 t) para el Grupo B y el 10 % (11.000 t) para el Grupo C. Las CPC sugirieron que el período de referencia de tres años era demasiado corto y que el TAC debería aumentarse por encima de las 110.000 t. La República de Corea se mostró flexible en cuanto al período de referencia y abierta a realizar ajustes en función de los resultados de los debates.</w:t>
      </w:r>
    </w:p>
    <w:p w14:paraId="270F82BE" w14:textId="77777777" w:rsidR="00855796" w:rsidRPr="00C007FA" w:rsidRDefault="00855796" w:rsidP="00855796">
      <w:pPr>
        <w:spacing w:after="0" w:line="240" w:lineRule="auto"/>
        <w:jc w:val="both"/>
        <w:rPr>
          <w:rFonts w:ascii="Cambria" w:hAnsi="Cambria"/>
          <w:color w:val="000000" w:themeColor="text1"/>
          <w:sz w:val="20"/>
          <w:szCs w:val="20"/>
        </w:rPr>
      </w:pPr>
    </w:p>
    <w:p w14:paraId="772B3206" w14:textId="147CF7C4" w:rsidR="006675EF" w:rsidRPr="00C007FA" w:rsidRDefault="00655855" w:rsidP="00A4217F">
      <w:pPr>
        <w:pStyle w:val="Heading2"/>
        <w:spacing w:before="0" w:after="0" w:line="240" w:lineRule="auto"/>
        <w:jc w:val="both"/>
        <w:rPr>
          <w:rFonts w:ascii="Cambria" w:eastAsia="Arial" w:hAnsi="Cambria" w:cs="Arial"/>
          <w:i/>
          <w:iCs/>
          <w:color w:val="000000" w:themeColor="text1"/>
          <w:sz w:val="20"/>
          <w:szCs w:val="20"/>
        </w:rPr>
      </w:pPr>
      <w:r w:rsidRPr="00C007FA">
        <w:rPr>
          <w:rFonts w:ascii="Cambria" w:hAnsi="Cambria"/>
          <w:i/>
          <w:color w:val="000000" w:themeColor="text1"/>
          <w:sz w:val="20"/>
        </w:rPr>
        <w:t>“</w:t>
      </w:r>
      <w:r w:rsidR="00950DB7" w:rsidRPr="00C007FA">
        <w:rPr>
          <w:rFonts w:ascii="Cambria" w:hAnsi="Cambria"/>
          <w:i/>
          <w:color w:val="000000" w:themeColor="text1"/>
          <w:sz w:val="20"/>
        </w:rPr>
        <w:t>Proyecto de Recomendación de ICCAT que reemplaza la Recomendación 24-01</w:t>
      </w:r>
      <w:r w:rsidR="002E211E" w:rsidRPr="00C007FA">
        <w:rPr>
          <w:rFonts w:ascii="Cambria" w:hAnsi="Cambria"/>
          <w:i/>
          <w:color w:val="000000" w:themeColor="text1"/>
          <w:sz w:val="20"/>
        </w:rPr>
        <w:t xml:space="preserve"> </w:t>
      </w:r>
      <w:r w:rsidR="00950DB7" w:rsidRPr="00C007FA">
        <w:rPr>
          <w:rFonts w:ascii="Cambria" w:hAnsi="Cambria"/>
          <w:i/>
          <w:color w:val="000000" w:themeColor="text1"/>
          <w:sz w:val="20"/>
        </w:rPr>
        <w:t>sobre un programa plurianual de conservación y ordenación para los túnidos tropicales</w:t>
      </w:r>
      <w:r w:rsidR="002E211E" w:rsidRPr="00C007FA">
        <w:rPr>
          <w:rFonts w:ascii="Cambria" w:hAnsi="Cambria"/>
          <w:i/>
          <w:color w:val="000000" w:themeColor="text1"/>
          <w:sz w:val="20"/>
        </w:rPr>
        <w:t xml:space="preserve"> </w:t>
      </w:r>
      <w:r w:rsidR="00950DB7" w:rsidRPr="00C007FA">
        <w:rPr>
          <w:rFonts w:ascii="Cambria" w:hAnsi="Cambria"/>
          <w:i/>
          <w:color w:val="000000" w:themeColor="text1"/>
          <w:sz w:val="20"/>
        </w:rPr>
        <w:t>durante 2027-2029”</w:t>
      </w:r>
      <w:r w:rsidR="00C007FA">
        <w:rPr>
          <w:rFonts w:ascii="Cambria" w:hAnsi="Cambria"/>
          <w:i/>
          <w:color w:val="000000" w:themeColor="text1"/>
          <w:sz w:val="20"/>
        </w:rPr>
        <w:t>,</w:t>
      </w:r>
      <w:r w:rsidR="00950DB7" w:rsidRPr="00C007FA">
        <w:rPr>
          <w:rFonts w:ascii="Cambria" w:hAnsi="Cambria"/>
          <w:i/>
          <w:color w:val="000000" w:themeColor="text1"/>
          <w:sz w:val="20"/>
        </w:rPr>
        <w:t xml:space="preserve"> presentado por Belice, Costa Rica, Curazao, El Salvador, Guatemala, </w:t>
      </w:r>
      <w:r w:rsidR="00683688" w:rsidRPr="00C007FA">
        <w:rPr>
          <w:rFonts w:ascii="Cambria" w:hAnsi="Cambria"/>
          <w:i/>
          <w:color w:val="000000" w:themeColor="text1"/>
          <w:sz w:val="20"/>
        </w:rPr>
        <w:t>Honduras, Nicaragua</w:t>
      </w:r>
      <w:r w:rsidR="00950DB7" w:rsidRPr="00C007FA">
        <w:rPr>
          <w:rFonts w:ascii="Cambria" w:hAnsi="Cambria"/>
          <w:i/>
          <w:color w:val="000000" w:themeColor="text1"/>
          <w:sz w:val="20"/>
        </w:rPr>
        <w:t xml:space="preserve"> y Panamá</w:t>
      </w:r>
    </w:p>
    <w:p w14:paraId="32878561" w14:textId="77777777" w:rsidR="00855796" w:rsidRPr="00C007FA" w:rsidRDefault="00855796" w:rsidP="00855796">
      <w:pPr>
        <w:spacing w:after="0" w:line="240" w:lineRule="auto"/>
        <w:rPr>
          <w:rFonts w:ascii="Cambria" w:hAnsi="Cambria"/>
          <w:color w:val="000000" w:themeColor="text1"/>
          <w:sz w:val="20"/>
          <w:szCs w:val="20"/>
        </w:rPr>
      </w:pPr>
    </w:p>
    <w:p w14:paraId="4531E1C9" w14:textId="3E82D872" w:rsidR="006675EF" w:rsidRPr="00C007FA" w:rsidRDefault="006675EF" w:rsidP="00855796">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rPr>
        <w:t>La propuesta contemplaba un TAC de 130.000 t y una tabla de asignación con cuatro categorías:  A, B, C y D. Se establecía un umbral de activación de 3.500 t para la categoría D, en virtud del cual la Subcomisión 1 determinará un límite de capturas vinculante cuando se supere dicho umbral en los próximos años. En respuesta a varias preguntas formuladas por las CPC, Guatemala explicó que un TAC de 130.000 t supondría un ajuste gradual que permitiría a las CPC cumplir con las cuotas, y reiteró que las capturas actuales ya superan el TAC</w:t>
      </w:r>
      <w:r w:rsidR="00C54751" w:rsidRPr="00C007FA">
        <w:rPr>
          <w:rFonts w:ascii="Cambria" w:hAnsi="Cambria"/>
          <w:color w:val="000000" w:themeColor="text1"/>
          <w:sz w:val="20"/>
        </w:rPr>
        <w:t xml:space="preserve"> actual</w:t>
      </w:r>
      <w:r w:rsidRPr="00C007FA">
        <w:rPr>
          <w:rFonts w:ascii="Cambria" w:hAnsi="Cambria"/>
          <w:color w:val="000000" w:themeColor="text1"/>
          <w:sz w:val="20"/>
        </w:rPr>
        <w:t xml:space="preserve"> </w:t>
      </w:r>
      <w:r w:rsidR="000A6967" w:rsidRPr="00C007FA">
        <w:rPr>
          <w:rFonts w:ascii="Cambria" w:hAnsi="Cambria"/>
          <w:color w:val="000000" w:themeColor="text1"/>
          <w:sz w:val="20"/>
        </w:rPr>
        <w:t>adoptado</w:t>
      </w:r>
      <w:r w:rsidRPr="00C007FA">
        <w:rPr>
          <w:rFonts w:ascii="Cambria" w:hAnsi="Cambria"/>
          <w:color w:val="000000" w:themeColor="text1"/>
          <w:sz w:val="20"/>
        </w:rPr>
        <w:t>. Guatemala explicó además que la asignación para los pequeños capturadores se había calculado comparándola con la asignación para el patudo</w:t>
      </w:r>
      <w:r w:rsidR="00927F8D" w:rsidRPr="00C007FA">
        <w:rPr>
          <w:rFonts w:ascii="Cambria" w:hAnsi="Cambria"/>
          <w:color w:val="000000" w:themeColor="text1"/>
          <w:sz w:val="20"/>
        </w:rPr>
        <w:t>.</w:t>
      </w:r>
    </w:p>
    <w:p w14:paraId="56D1CBEA" w14:textId="77777777" w:rsidR="00855796" w:rsidRPr="00C007FA" w:rsidRDefault="00855796" w:rsidP="00855796">
      <w:pPr>
        <w:spacing w:after="0" w:line="240" w:lineRule="auto"/>
        <w:jc w:val="both"/>
        <w:rPr>
          <w:rFonts w:ascii="Cambria" w:hAnsi="Cambria"/>
          <w:color w:val="000000" w:themeColor="text1"/>
          <w:sz w:val="20"/>
          <w:szCs w:val="20"/>
        </w:rPr>
      </w:pPr>
    </w:p>
    <w:p w14:paraId="25AFC598" w14:textId="1939E6EF" w:rsidR="006675EF" w:rsidRPr="00C007FA" w:rsidRDefault="00655855" w:rsidP="00855796">
      <w:pPr>
        <w:pStyle w:val="Heading2"/>
        <w:spacing w:before="0" w:after="0" w:line="240" w:lineRule="auto"/>
        <w:jc w:val="both"/>
        <w:rPr>
          <w:rFonts w:ascii="Cambria" w:eastAsia="Arial" w:hAnsi="Cambria" w:cs="Arial"/>
          <w:i/>
          <w:iCs/>
          <w:color w:val="000000" w:themeColor="text1"/>
          <w:sz w:val="20"/>
          <w:szCs w:val="20"/>
        </w:rPr>
      </w:pPr>
      <w:r w:rsidRPr="00C007FA">
        <w:rPr>
          <w:rFonts w:ascii="Cambria" w:hAnsi="Cambria"/>
          <w:i/>
          <w:color w:val="000000" w:themeColor="text1"/>
          <w:sz w:val="20"/>
        </w:rPr>
        <w:t>“</w:t>
      </w:r>
      <w:r w:rsidR="00471AF0" w:rsidRPr="00C007FA">
        <w:rPr>
          <w:rFonts w:ascii="Cambria" w:hAnsi="Cambria"/>
          <w:i/>
          <w:color w:val="000000" w:themeColor="text1"/>
          <w:sz w:val="20"/>
        </w:rPr>
        <w:t>Comentarios de Senegal con motivo de la segunda reunión de la Subcomisión 1</w:t>
      </w:r>
      <w:r w:rsidRPr="00C007FA">
        <w:rPr>
          <w:rFonts w:ascii="Cambria" w:hAnsi="Cambria"/>
          <w:i/>
          <w:color w:val="000000" w:themeColor="text1"/>
          <w:sz w:val="20"/>
        </w:rPr>
        <w:t>”</w:t>
      </w:r>
      <w:r w:rsidR="00471AF0" w:rsidRPr="00C007FA">
        <w:rPr>
          <w:rFonts w:ascii="Cambria" w:hAnsi="Cambria"/>
          <w:i/>
          <w:color w:val="000000" w:themeColor="text1"/>
          <w:sz w:val="20"/>
        </w:rPr>
        <w:t xml:space="preserve"> presentado por Senegal</w:t>
      </w:r>
    </w:p>
    <w:p w14:paraId="1B9253E0" w14:textId="77777777" w:rsidR="00855796" w:rsidRPr="00C007FA" w:rsidRDefault="00855796" w:rsidP="009F1277">
      <w:pPr>
        <w:pStyle w:val="Heading2"/>
        <w:spacing w:before="0" w:after="0" w:line="240" w:lineRule="auto"/>
        <w:jc w:val="both"/>
        <w:rPr>
          <w:rFonts w:ascii="Cambria" w:eastAsia="Arial" w:hAnsi="Cambria" w:cs="Arial"/>
          <w:i/>
          <w:iCs/>
          <w:color w:val="000000" w:themeColor="text1"/>
          <w:sz w:val="20"/>
          <w:szCs w:val="20"/>
        </w:rPr>
      </w:pPr>
    </w:p>
    <w:p w14:paraId="5063F6CC" w14:textId="0ABFDE05" w:rsidR="006675EF" w:rsidRPr="00C007FA" w:rsidRDefault="006675EF" w:rsidP="00855796">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rPr>
        <w:t>Senegal presentó su</w:t>
      </w:r>
      <w:r w:rsidR="005A036F" w:rsidRPr="00C007FA">
        <w:rPr>
          <w:rFonts w:ascii="Cambria" w:hAnsi="Cambria"/>
          <w:color w:val="000000" w:themeColor="text1"/>
          <w:sz w:val="20"/>
        </w:rPr>
        <w:t>s</w:t>
      </w:r>
      <w:r w:rsidRPr="00C007FA">
        <w:rPr>
          <w:rFonts w:ascii="Cambria" w:hAnsi="Cambria"/>
          <w:color w:val="000000" w:themeColor="text1"/>
          <w:sz w:val="20"/>
        </w:rPr>
        <w:t xml:space="preserve"> </w:t>
      </w:r>
      <w:r w:rsidR="005011DC" w:rsidRPr="00C007FA">
        <w:rPr>
          <w:rFonts w:ascii="Cambria" w:hAnsi="Cambria"/>
          <w:color w:val="000000" w:themeColor="text1"/>
          <w:sz w:val="20"/>
        </w:rPr>
        <w:t xml:space="preserve">comentarios </w:t>
      </w:r>
      <w:r w:rsidR="00346AE0" w:rsidRPr="00C007FA">
        <w:rPr>
          <w:rFonts w:ascii="Cambria" w:hAnsi="Cambria"/>
          <w:color w:val="000000" w:themeColor="text1"/>
          <w:sz w:val="20"/>
        </w:rPr>
        <w:t>sobre la asignación del rabil</w:t>
      </w:r>
      <w:r w:rsidRPr="00C007FA">
        <w:rPr>
          <w:rFonts w:ascii="Cambria" w:hAnsi="Cambria"/>
          <w:color w:val="000000" w:themeColor="text1"/>
          <w:sz w:val="20"/>
        </w:rPr>
        <w:t xml:space="preserve">, en la que reafirmó su disposición a colaborar con otros países miembros de la CPC en la elaboración de una propuesta conjunta. Senegal expresó su profunda preocupación por el hecho de que las capturas de rabil hayan superado sistemáticamente el TAC establecido en los últimos años y por su posible impacto a corto plazo en el estado del stock. La delegación afirmó que cualquier asignación del TAC de rabil debe basarse en criterios acordados que reflejen la situación actual de las capturas de cada CPC, teniendo en cuenta la dependencia de las CPC respecto a esta especie, y que tengan debidamente en cuenta los intereses y las necesidades de las </w:t>
      </w:r>
      <w:proofErr w:type="gramStart"/>
      <w:r w:rsidRPr="00C007FA">
        <w:rPr>
          <w:rFonts w:ascii="Cambria" w:hAnsi="Cambria"/>
          <w:color w:val="000000" w:themeColor="text1"/>
          <w:sz w:val="20"/>
        </w:rPr>
        <w:t>CPC costeras</w:t>
      </w:r>
      <w:proofErr w:type="gramEnd"/>
      <w:r w:rsidRPr="00C007FA">
        <w:rPr>
          <w:rFonts w:ascii="Cambria" w:hAnsi="Cambria"/>
          <w:color w:val="000000" w:themeColor="text1"/>
          <w:sz w:val="20"/>
        </w:rPr>
        <w:t xml:space="preserve"> en desarrollo. Guatemala reconoció la pertinencia de l</w:t>
      </w:r>
      <w:r w:rsidR="00A045B6" w:rsidRPr="00C007FA">
        <w:rPr>
          <w:rFonts w:ascii="Cambria" w:hAnsi="Cambria"/>
          <w:color w:val="000000" w:themeColor="text1"/>
          <w:sz w:val="20"/>
        </w:rPr>
        <w:t xml:space="preserve">os comentarios </w:t>
      </w:r>
      <w:r w:rsidRPr="00C007FA">
        <w:rPr>
          <w:rFonts w:ascii="Cambria" w:hAnsi="Cambria"/>
          <w:color w:val="000000" w:themeColor="text1"/>
          <w:sz w:val="20"/>
        </w:rPr>
        <w:t xml:space="preserve">de Senegal y acogió con satisfacción la posibilidad de colaborar. </w:t>
      </w:r>
    </w:p>
    <w:p w14:paraId="4418BE5B" w14:textId="77777777" w:rsidR="00855796" w:rsidRPr="00C007FA" w:rsidRDefault="00855796" w:rsidP="00855796">
      <w:pPr>
        <w:spacing w:after="0" w:line="240" w:lineRule="auto"/>
        <w:jc w:val="both"/>
        <w:rPr>
          <w:rFonts w:ascii="Cambria" w:hAnsi="Cambria"/>
          <w:color w:val="000000" w:themeColor="text1"/>
          <w:sz w:val="20"/>
          <w:szCs w:val="20"/>
        </w:rPr>
      </w:pPr>
    </w:p>
    <w:p w14:paraId="60102B2A" w14:textId="10C1BF1B" w:rsidR="006675EF" w:rsidRPr="00C007FA" w:rsidRDefault="00655855" w:rsidP="00855796">
      <w:pPr>
        <w:pStyle w:val="Heading2"/>
        <w:spacing w:before="0" w:after="0" w:line="240" w:lineRule="auto"/>
        <w:jc w:val="both"/>
        <w:rPr>
          <w:rFonts w:ascii="Cambria" w:eastAsia="Arial" w:hAnsi="Cambria" w:cs="Arial"/>
          <w:i/>
          <w:iCs/>
          <w:color w:val="000000" w:themeColor="text1"/>
          <w:sz w:val="20"/>
          <w:szCs w:val="20"/>
        </w:rPr>
      </w:pPr>
      <w:r w:rsidRPr="00C007FA">
        <w:rPr>
          <w:rFonts w:ascii="Cambria" w:hAnsi="Cambria"/>
          <w:i/>
          <w:color w:val="000000" w:themeColor="text1"/>
          <w:sz w:val="20"/>
        </w:rPr>
        <w:t>“</w:t>
      </w:r>
      <w:r w:rsidR="005C5592" w:rsidRPr="00C007FA">
        <w:rPr>
          <w:rFonts w:ascii="Cambria" w:hAnsi="Cambria"/>
          <w:i/>
          <w:color w:val="000000" w:themeColor="text1"/>
          <w:sz w:val="20"/>
        </w:rPr>
        <w:t>Comentarios de Reino Unido con motivo de la segunda reunión de la Subcomisión 1</w:t>
      </w:r>
      <w:r w:rsidRPr="00C007FA">
        <w:rPr>
          <w:rFonts w:ascii="Cambria" w:hAnsi="Cambria"/>
          <w:i/>
          <w:color w:val="000000" w:themeColor="text1"/>
          <w:sz w:val="20"/>
        </w:rPr>
        <w:t>”</w:t>
      </w:r>
      <w:r w:rsidR="00C007FA">
        <w:rPr>
          <w:rFonts w:ascii="Cambria" w:hAnsi="Cambria"/>
          <w:i/>
          <w:color w:val="000000" w:themeColor="text1"/>
          <w:sz w:val="20"/>
        </w:rPr>
        <w:t xml:space="preserve">, </w:t>
      </w:r>
      <w:r w:rsidR="005C5592" w:rsidRPr="00C007FA">
        <w:rPr>
          <w:rFonts w:ascii="Cambria" w:hAnsi="Cambria"/>
          <w:i/>
          <w:color w:val="000000" w:themeColor="text1"/>
          <w:sz w:val="20"/>
        </w:rPr>
        <w:t>presentado por Reino Unido</w:t>
      </w:r>
    </w:p>
    <w:p w14:paraId="5DF559BA" w14:textId="77777777" w:rsidR="00855796" w:rsidRPr="00C007FA" w:rsidRDefault="00855796" w:rsidP="00D1664D">
      <w:pPr>
        <w:spacing w:after="0" w:line="240" w:lineRule="auto"/>
        <w:rPr>
          <w:rFonts w:ascii="Cambria" w:hAnsi="Cambria"/>
          <w:color w:val="000000" w:themeColor="text1"/>
          <w:sz w:val="20"/>
          <w:szCs w:val="20"/>
        </w:rPr>
      </w:pPr>
    </w:p>
    <w:p w14:paraId="3CAE4554" w14:textId="2BF3D15D" w:rsidR="006675EF" w:rsidRPr="00C007FA" w:rsidRDefault="006675EF" w:rsidP="00D1664D">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rPr>
        <w:t xml:space="preserve">El Reino Unido presentó </w:t>
      </w:r>
      <w:r w:rsidR="00D17987" w:rsidRPr="00C007FA">
        <w:rPr>
          <w:rFonts w:ascii="Cambria" w:hAnsi="Cambria"/>
          <w:color w:val="000000" w:themeColor="text1"/>
          <w:sz w:val="20"/>
        </w:rPr>
        <w:t xml:space="preserve">un marco para la </w:t>
      </w:r>
      <w:r w:rsidR="002406A4" w:rsidRPr="00C007FA">
        <w:rPr>
          <w:rFonts w:ascii="Cambria" w:hAnsi="Cambria"/>
          <w:color w:val="000000" w:themeColor="text1"/>
          <w:sz w:val="20"/>
        </w:rPr>
        <w:t>asignación del rabil,</w:t>
      </w:r>
      <w:r w:rsidR="00C84E5F" w:rsidRPr="00C007FA">
        <w:rPr>
          <w:rFonts w:ascii="Cambria" w:hAnsi="Cambria"/>
          <w:color w:val="000000" w:themeColor="text1"/>
          <w:sz w:val="20"/>
        </w:rPr>
        <w:t xml:space="preserve"> que estaba</w:t>
      </w:r>
      <w:r w:rsidR="002406A4" w:rsidRPr="00C007FA">
        <w:rPr>
          <w:rFonts w:ascii="Cambria" w:hAnsi="Cambria"/>
          <w:color w:val="000000" w:themeColor="text1"/>
          <w:sz w:val="20"/>
        </w:rPr>
        <w:t xml:space="preserve"> </w:t>
      </w:r>
      <w:r w:rsidRPr="00C007FA">
        <w:rPr>
          <w:rFonts w:ascii="Cambria" w:hAnsi="Cambria"/>
          <w:color w:val="000000" w:themeColor="text1"/>
          <w:sz w:val="20"/>
        </w:rPr>
        <w:t>basad</w:t>
      </w:r>
      <w:r w:rsidR="00B7711C" w:rsidRPr="00C007FA">
        <w:rPr>
          <w:rFonts w:ascii="Cambria" w:hAnsi="Cambria"/>
          <w:color w:val="000000" w:themeColor="text1"/>
          <w:sz w:val="20"/>
        </w:rPr>
        <w:t>o</w:t>
      </w:r>
      <w:r w:rsidRPr="00C007FA">
        <w:rPr>
          <w:rFonts w:ascii="Cambria" w:hAnsi="Cambria"/>
          <w:color w:val="000000" w:themeColor="text1"/>
          <w:sz w:val="20"/>
        </w:rPr>
        <w:t xml:space="preserve"> en el marco de asignación del patudo. A las CPC cuyas capturas medias anuales durante un período de referencia determinado superen un umbral definido se les asignarían límites de captura individuales, mientras que aquell</w:t>
      </w:r>
      <w:r w:rsidR="00991665" w:rsidRPr="00C007FA">
        <w:rPr>
          <w:rFonts w:ascii="Cambria" w:hAnsi="Cambria"/>
          <w:color w:val="000000" w:themeColor="text1"/>
          <w:sz w:val="20"/>
        </w:rPr>
        <w:t>a</w:t>
      </w:r>
      <w:r w:rsidRPr="00C007FA">
        <w:rPr>
          <w:rFonts w:ascii="Cambria" w:hAnsi="Cambria"/>
          <w:color w:val="000000" w:themeColor="text1"/>
          <w:sz w:val="20"/>
        </w:rPr>
        <w:t xml:space="preserve">s cuyas capturas se sitúen por debajo de dicho umbral se agruparían en una categoría de pequeños capturadores. El Reino Unido propuso un umbral de 1.500 t y que se reservara entre el 8 % y el 10 % del TAC para los pequeños capturadores. A cualquier CPC que sea pequeño capturador y que supere el umbral durante dos años consecutivos se le impondría un límite de captura de rabil vinculante, que determinaría la Subcomisión. </w:t>
      </w:r>
    </w:p>
    <w:p w14:paraId="6B377C0B" w14:textId="77777777" w:rsidR="00855796" w:rsidRPr="00C007FA" w:rsidRDefault="00855796" w:rsidP="00855796">
      <w:pPr>
        <w:pStyle w:val="Heading2"/>
        <w:spacing w:before="0" w:after="0" w:line="240" w:lineRule="auto"/>
        <w:jc w:val="both"/>
        <w:rPr>
          <w:rFonts w:ascii="Cambria" w:eastAsia="Arial" w:hAnsi="Cambria" w:cs="Arial"/>
          <w:i/>
          <w:iCs/>
          <w:color w:val="000000" w:themeColor="text1"/>
          <w:sz w:val="20"/>
          <w:szCs w:val="20"/>
        </w:rPr>
      </w:pPr>
    </w:p>
    <w:p w14:paraId="357DB9CB" w14:textId="752C4D06" w:rsidR="00A16150" w:rsidRPr="00C007FA" w:rsidRDefault="00655855" w:rsidP="00A16150">
      <w:pPr>
        <w:pStyle w:val="Heading2"/>
        <w:spacing w:before="0" w:after="0" w:line="240" w:lineRule="auto"/>
        <w:jc w:val="both"/>
        <w:rPr>
          <w:rFonts w:ascii="Cambria" w:eastAsia="Arial" w:hAnsi="Cambria" w:cs="Arial"/>
          <w:i/>
          <w:iCs/>
          <w:color w:val="000000" w:themeColor="text1"/>
          <w:sz w:val="20"/>
          <w:szCs w:val="20"/>
        </w:rPr>
      </w:pPr>
      <w:r w:rsidRPr="00C007FA">
        <w:rPr>
          <w:rFonts w:ascii="Cambria" w:hAnsi="Cambria"/>
          <w:i/>
          <w:color w:val="000000" w:themeColor="text1"/>
          <w:sz w:val="20"/>
        </w:rPr>
        <w:t>“</w:t>
      </w:r>
      <w:r w:rsidR="00A16150" w:rsidRPr="00C007FA">
        <w:rPr>
          <w:rFonts w:ascii="Cambria" w:hAnsi="Cambria"/>
          <w:i/>
          <w:color w:val="000000" w:themeColor="text1"/>
          <w:sz w:val="20"/>
        </w:rPr>
        <w:t>Principios fundamentales de Japón para el establecimiento de medidas de ordenación del rabil del Atlántico</w:t>
      </w:r>
      <w:r w:rsidRPr="00C007FA">
        <w:rPr>
          <w:rFonts w:ascii="Cambria" w:hAnsi="Cambria"/>
          <w:i/>
          <w:color w:val="000000" w:themeColor="text1"/>
          <w:sz w:val="20"/>
        </w:rPr>
        <w:t>”</w:t>
      </w:r>
      <w:r w:rsidR="00C007FA">
        <w:rPr>
          <w:rFonts w:ascii="Cambria" w:hAnsi="Cambria"/>
          <w:i/>
          <w:color w:val="000000" w:themeColor="text1"/>
          <w:sz w:val="20"/>
        </w:rPr>
        <w:t xml:space="preserve">, </w:t>
      </w:r>
      <w:r w:rsidR="00A16150" w:rsidRPr="00C007FA">
        <w:rPr>
          <w:rFonts w:ascii="Cambria" w:hAnsi="Cambria"/>
          <w:i/>
          <w:color w:val="000000" w:themeColor="text1"/>
          <w:sz w:val="20"/>
        </w:rPr>
        <w:t>presentado por Japón</w:t>
      </w:r>
    </w:p>
    <w:p w14:paraId="43B17116" w14:textId="77777777" w:rsidR="00855796" w:rsidRPr="00C007FA" w:rsidRDefault="00855796" w:rsidP="00D1664D">
      <w:pPr>
        <w:spacing w:after="0" w:line="240" w:lineRule="auto"/>
        <w:rPr>
          <w:rFonts w:ascii="Cambria" w:hAnsi="Cambria"/>
          <w:color w:val="000000" w:themeColor="text1"/>
          <w:sz w:val="20"/>
          <w:szCs w:val="20"/>
        </w:rPr>
      </w:pPr>
    </w:p>
    <w:p w14:paraId="441DFB39" w14:textId="54EB8C94" w:rsidR="006675EF" w:rsidRPr="00C007FA" w:rsidRDefault="006675EF" w:rsidP="00C0160D">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rPr>
        <w:t>Japón propuso un TAC de entre 120</w:t>
      </w:r>
      <w:r w:rsidR="00F84C64" w:rsidRPr="00C007FA">
        <w:rPr>
          <w:rFonts w:ascii="Cambria" w:hAnsi="Cambria"/>
          <w:color w:val="000000" w:themeColor="text1"/>
          <w:sz w:val="20"/>
        </w:rPr>
        <w:t>.</w:t>
      </w:r>
      <w:r w:rsidRPr="00C007FA">
        <w:rPr>
          <w:rFonts w:ascii="Cambria" w:hAnsi="Cambria"/>
          <w:color w:val="000000" w:themeColor="text1"/>
          <w:sz w:val="20"/>
        </w:rPr>
        <w:t xml:space="preserve">000 t y 125.000 t con el que la probabilidad de que el stock se mantenga en el cuadrante verde del diagrama de Kobe sea superior al 60 %. Japón reconoció el derecho de los pequeños capturadores a desarrollar sus actividades pesqueras, pero argumentó que asignar cuotas a las CPC sin una capacidad pesquera demostrada o prevista socavaría la asignación equitativa y la utilización óptima de los recursos. En cuanto a la ordenación DCP, Japón hizo hincapié en la importancia de proteger a los juveniles y afirmó que no existe ninguna base científica para reducir el período de veda de pesca con DCP. Guatemala </w:t>
      </w:r>
      <w:r w:rsidR="00C8092E" w:rsidRPr="00C007FA">
        <w:rPr>
          <w:rFonts w:ascii="Cambria" w:hAnsi="Cambria"/>
          <w:color w:val="000000" w:themeColor="text1"/>
          <w:sz w:val="20"/>
        </w:rPr>
        <w:t xml:space="preserve">señaló que las capturas totales de rabil </w:t>
      </w:r>
      <w:r w:rsidR="0060766C" w:rsidRPr="00C007FA">
        <w:rPr>
          <w:rFonts w:ascii="Cambria" w:hAnsi="Cambria"/>
          <w:color w:val="000000" w:themeColor="text1"/>
          <w:sz w:val="20"/>
        </w:rPr>
        <w:t xml:space="preserve">en los últimos diez años han excedido el TAC actual, expresó su apoyo a </w:t>
      </w:r>
      <w:r w:rsidRPr="00C007FA">
        <w:rPr>
          <w:rFonts w:ascii="Cambria" w:hAnsi="Cambria"/>
          <w:color w:val="000000" w:themeColor="text1"/>
          <w:sz w:val="20"/>
        </w:rPr>
        <w:t>la posibilidad de aumentar el TAC del rabil y pidió al SCRS que examinara las razones que explican el aumento de los niveles de captura. Estados Unidos expresó su apoyo a las medidas destinadas a proteger a los juveniles, teniendo en cuenta su impacto en el rendimiento máximo sostenible (RMS). La República de Corea manifestó su acuerdo general con el enfoque de Japón respecto a la asignación de</w:t>
      </w:r>
      <w:r w:rsidR="00EA6E7F" w:rsidRPr="00C007FA">
        <w:rPr>
          <w:rFonts w:ascii="Cambria" w:hAnsi="Cambria"/>
          <w:color w:val="000000" w:themeColor="text1"/>
          <w:sz w:val="20"/>
        </w:rPr>
        <w:t xml:space="preserve">l </w:t>
      </w:r>
      <w:r w:rsidRPr="00C007FA">
        <w:rPr>
          <w:rFonts w:ascii="Cambria" w:hAnsi="Cambria"/>
          <w:color w:val="000000" w:themeColor="text1"/>
          <w:sz w:val="20"/>
        </w:rPr>
        <w:t xml:space="preserve">TAC, pero subrayó que deben protegerse los derechos de pesca de los pequeños capturadores. Canadá </w:t>
      </w:r>
      <w:r w:rsidR="00CA40B7" w:rsidRPr="00C007FA">
        <w:rPr>
          <w:rFonts w:ascii="Cambria" w:hAnsi="Cambria"/>
          <w:color w:val="000000" w:themeColor="text1"/>
          <w:sz w:val="20"/>
        </w:rPr>
        <w:t>apoyó</w:t>
      </w:r>
      <w:r w:rsidRPr="00C007FA">
        <w:rPr>
          <w:rFonts w:ascii="Cambria" w:hAnsi="Cambria"/>
          <w:color w:val="000000" w:themeColor="text1"/>
          <w:sz w:val="20"/>
        </w:rPr>
        <w:t xml:space="preserve"> la preferencia de Japón por un nivel de TAC compatible con la probabilidad de mantener al stock en el cuadrante verde del diagrama de Kobe, y compartió la preocupación de Japón por la protección de </w:t>
      </w:r>
      <w:r w:rsidR="005E04EE" w:rsidRPr="00C007FA">
        <w:rPr>
          <w:rFonts w:ascii="Cambria" w:hAnsi="Cambria"/>
          <w:color w:val="000000" w:themeColor="text1"/>
          <w:sz w:val="20"/>
        </w:rPr>
        <w:t>juveniles</w:t>
      </w:r>
      <w:r w:rsidRPr="00C007FA">
        <w:rPr>
          <w:rFonts w:ascii="Cambria" w:hAnsi="Cambria"/>
          <w:color w:val="000000" w:themeColor="text1"/>
          <w:sz w:val="20"/>
        </w:rPr>
        <w:t>.</w:t>
      </w:r>
    </w:p>
    <w:p w14:paraId="0DE701A4" w14:textId="77777777" w:rsidR="00855796" w:rsidRPr="00C007FA" w:rsidRDefault="00855796" w:rsidP="00C0160D">
      <w:pPr>
        <w:pStyle w:val="Heading2"/>
        <w:spacing w:before="0" w:after="0" w:line="240" w:lineRule="auto"/>
        <w:jc w:val="both"/>
        <w:rPr>
          <w:rFonts w:ascii="Cambria" w:eastAsia="Arial" w:hAnsi="Cambria" w:cs="Arial"/>
          <w:i/>
          <w:iCs/>
          <w:color w:val="000000" w:themeColor="text1"/>
          <w:sz w:val="20"/>
          <w:szCs w:val="20"/>
        </w:rPr>
      </w:pPr>
    </w:p>
    <w:p w14:paraId="05EB32A9" w14:textId="422CD6F0" w:rsidR="006675EF" w:rsidRPr="00C007FA" w:rsidRDefault="00C0160D" w:rsidP="00C0160D">
      <w:pPr>
        <w:pStyle w:val="Heading2"/>
        <w:spacing w:before="0" w:after="0" w:line="240" w:lineRule="auto"/>
        <w:jc w:val="both"/>
        <w:rPr>
          <w:rFonts w:ascii="Cambria" w:eastAsia="Arial" w:hAnsi="Cambria" w:cs="Arial"/>
          <w:i/>
          <w:iCs/>
          <w:color w:val="000000" w:themeColor="text1"/>
          <w:sz w:val="20"/>
          <w:szCs w:val="20"/>
        </w:rPr>
      </w:pPr>
      <w:r w:rsidRPr="00C007FA">
        <w:rPr>
          <w:rFonts w:ascii="Cambria" w:hAnsi="Cambria"/>
          <w:i/>
          <w:color w:val="000000" w:themeColor="text1"/>
          <w:sz w:val="20"/>
        </w:rPr>
        <w:t>"Proyecto de Recomendación de ICCAT sobre un programa plurianual de conservación y ordenación para los túnidos tropicales</w:t>
      </w:r>
      <w:r w:rsidR="00655855" w:rsidRPr="00C007FA">
        <w:rPr>
          <w:rFonts w:ascii="Cambria" w:hAnsi="Cambria"/>
          <w:i/>
          <w:color w:val="000000" w:themeColor="text1"/>
          <w:sz w:val="20"/>
        </w:rPr>
        <w:t>”</w:t>
      </w:r>
      <w:r w:rsidR="00C007FA">
        <w:rPr>
          <w:rFonts w:ascii="Cambria" w:hAnsi="Cambria"/>
          <w:i/>
          <w:color w:val="000000" w:themeColor="text1"/>
          <w:sz w:val="20"/>
        </w:rPr>
        <w:t>,</w:t>
      </w:r>
      <w:r w:rsidRPr="00C007FA">
        <w:rPr>
          <w:rFonts w:ascii="Cambria" w:hAnsi="Cambria"/>
          <w:i/>
          <w:color w:val="000000" w:themeColor="text1"/>
          <w:sz w:val="20"/>
        </w:rPr>
        <w:t xml:space="preserve"> presentado por la Unión Europea </w:t>
      </w:r>
    </w:p>
    <w:p w14:paraId="36D8AC65" w14:textId="77777777" w:rsidR="00855796" w:rsidRPr="00C007FA" w:rsidRDefault="00855796" w:rsidP="00C0160D">
      <w:pPr>
        <w:spacing w:after="0" w:line="240" w:lineRule="auto"/>
        <w:rPr>
          <w:rFonts w:ascii="Cambria" w:hAnsi="Cambria"/>
          <w:color w:val="000000" w:themeColor="text1"/>
          <w:sz w:val="20"/>
          <w:szCs w:val="20"/>
        </w:rPr>
      </w:pPr>
    </w:p>
    <w:p w14:paraId="6031256B" w14:textId="00849840" w:rsidR="006675EF" w:rsidRPr="00C007FA" w:rsidRDefault="006675EF" w:rsidP="00C0160D">
      <w:pPr>
        <w:spacing w:after="0" w:line="240" w:lineRule="auto"/>
        <w:jc w:val="both"/>
        <w:rPr>
          <w:rFonts w:ascii="Cambria" w:eastAsia="Arial" w:hAnsi="Cambria" w:cs="Arial"/>
          <w:color w:val="000000" w:themeColor="text1"/>
          <w:spacing w:val="-2"/>
          <w:sz w:val="20"/>
          <w:szCs w:val="20"/>
        </w:rPr>
      </w:pPr>
      <w:r w:rsidRPr="00C007FA">
        <w:rPr>
          <w:rFonts w:ascii="Cambria" w:hAnsi="Cambria"/>
          <w:color w:val="000000" w:themeColor="text1"/>
          <w:spacing w:val="-2"/>
          <w:sz w:val="20"/>
        </w:rPr>
        <w:t xml:space="preserve">La propuesta de la UE tenía en cuenta tres elementos clave: un TAC de 125.000 t, un período de referencia de diez años (de 2015 a 2024) y dos categorías de capturadores (A y B). La propuesta </w:t>
      </w:r>
      <w:r w:rsidR="00A46240" w:rsidRPr="00C007FA">
        <w:rPr>
          <w:rFonts w:ascii="Cambria" w:hAnsi="Cambria"/>
          <w:color w:val="000000" w:themeColor="text1"/>
          <w:spacing w:val="-2"/>
          <w:sz w:val="20"/>
        </w:rPr>
        <w:t>sugería</w:t>
      </w:r>
      <w:r w:rsidRPr="00C007FA">
        <w:rPr>
          <w:rFonts w:ascii="Cambria" w:hAnsi="Cambria"/>
          <w:color w:val="000000" w:themeColor="text1"/>
          <w:spacing w:val="-2"/>
          <w:sz w:val="20"/>
        </w:rPr>
        <w:t xml:space="preserve"> una reserva de 8.076 t</w:t>
      </w:r>
      <w:r w:rsidR="002F014D" w:rsidRPr="00C007FA">
        <w:rPr>
          <w:rFonts w:ascii="Cambria" w:hAnsi="Cambria"/>
          <w:color w:val="000000" w:themeColor="text1"/>
          <w:spacing w:val="-2"/>
          <w:sz w:val="20"/>
        </w:rPr>
        <w:t xml:space="preserve"> para la categoría B de pequeños capturadores no sujeta al límite de captura individual y </w:t>
      </w:r>
      <w:r w:rsidRPr="00C007FA">
        <w:rPr>
          <w:rFonts w:ascii="Cambria" w:hAnsi="Cambria"/>
          <w:color w:val="000000" w:themeColor="text1"/>
          <w:spacing w:val="-2"/>
          <w:sz w:val="20"/>
        </w:rPr>
        <w:t>sujeta a un umbral de activación de 1.575 t. A las CPC de la categoría B que superen el umbral durante dos años consecutivos a partir de 2027, la Subcomisión les asignará un límite de capturas vinculante.</w:t>
      </w:r>
      <w:r w:rsidR="0027020D" w:rsidRPr="00C007FA">
        <w:t xml:space="preserve"> </w:t>
      </w:r>
      <w:r w:rsidR="0027020D" w:rsidRPr="00C007FA">
        <w:rPr>
          <w:rFonts w:ascii="Cambria" w:hAnsi="Cambria"/>
          <w:color w:val="000000" w:themeColor="text1"/>
          <w:spacing w:val="-2"/>
          <w:sz w:val="20"/>
        </w:rPr>
        <w:t xml:space="preserve">Además, la propuesta introducía una reducción del periodo actual de veda </w:t>
      </w:r>
      <w:r w:rsidR="00942FE1" w:rsidRPr="00C007FA">
        <w:rPr>
          <w:rFonts w:ascii="Cambria" w:hAnsi="Cambria"/>
          <w:color w:val="000000" w:themeColor="text1"/>
          <w:spacing w:val="-2"/>
          <w:sz w:val="20"/>
        </w:rPr>
        <w:t xml:space="preserve">de pesca con DCP, </w:t>
      </w:r>
      <w:r w:rsidR="002A2090">
        <w:rPr>
          <w:rFonts w:ascii="Cambria" w:hAnsi="Cambria"/>
          <w:color w:val="000000" w:themeColor="text1"/>
          <w:spacing w:val="-2"/>
          <w:sz w:val="20"/>
        </w:rPr>
        <w:t xml:space="preserve">que la UE afirmó que estaba en línea con el asesoramiento científico reciente, </w:t>
      </w:r>
      <w:r w:rsidR="0027020D" w:rsidRPr="00C007FA">
        <w:rPr>
          <w:rFonts w:ascii="Cambria" w:hAnsi="Cambria"/>
          <w:color w:val="000000" w:themeColor="text1"/>
          <w:spacing w:val="-2"/>
          <w:sz w:val="20"/>
        </w:rPr>
        <w:t>así como un ajuste del calendario para la introducción de los DCP biodegradables, con el fin de reflejar las limitaciones reales.</w:t>
      </w:r>
      <w:r w:rsidRPr="00C007FA">
        <w:rPr>
          <w:rFonts w:ascii="Cambria" w:hAnsi="Cambria"/>
          <w:color w:val="000000" w:themeColor="text1"/>
          <w:spacing w:val="-2"/>
          <w:sz w:val="20"/>
        </w:rPr>
        <w:t xml:space="preserve"> Japón indicó que podría aceptar el nivel del TAC, dado que se basa en el asesoramiento del SCRS. Senegal consideró aceptable el TAC de 125</w:t>
      </w:r>
      <w:r w:rsidR="0047279F" w:rsidRPr="00C007FA">
        <w:rPr>
          <w:rFonts w:ascii="Cambria" w:hAnsi="Cambria"/>
          <w:color w:val="000000" w:themeColor="text1"/>
          <w:spacing w:val="-2"/>
          <w:sz w:val="20"/>
        </w:rPr>
        <w:t>.</w:t>
      </w:r>
      <w:r w:rsidRPr="00C007FA">
        <w:rPr>
          <w:rFonts w:ascii="Cambria" w:hAnsi="Cambria"/>
          <w:color w:val="000000" w:themeColor="text1"/>
          <w:spacing w:val="-2"/>
          <w:sz w:val="20"/>
        </w:rPr>
        <w:t xml:space="preserve">000 t, pero se opuso al período de referencia, señalando que muchos países en desarrollo aún no habían desarrollado sus pesquerías en 2015 y que, por lo tanto, se verían perjudicados si se incluían esos primeros años. Gabón compartió la preocupación de Senegal y, además, señaló la redacción del párrafo 11e) en lo que respecta al término </w:t>
      </w:r>
      <w:r w:rsidR="001A3CB9" w:rsidRPr="00C007FA">
        <w:rPr>
          <w:rFonts w:ascii="Cambria" w:hAnsi="Cambria"/>
          <w:color w:val="000000" w:themeColor="text1"/>
          <w:spacing w:val="-2"/>
          <w:sz w:val="20"/>
        </w:rPr>
        <w:t>“</w:t>
      </w:r>
      <w:r w:rsidRPr="00C007FA">
        <w:rPr>
          <w:rFonts w:ascii="Cambria" w:hAnsi="Cambria"/>
          <w:color w:val="000000" w:themeColor="text1"/>
          <w:spacing w:val="-2"/>
          <w:sz w:val="20"/>
        </w:rPr>
        <w:t>reserva</w:t>
      </w:r>
      <w:r w:rsidR="001A3CB9" w:rsidRPr="00C007FA">
        <w:rPr>
          <w:rFonts w:ascii="Cambria" w:hAnsi="Cambria"/>
          <w:color w:val="000000" w:themeColor="text1"/>
          <w:spacing w:val="-2"/>
          <w:sz w:val="20"/>
        </w:rPr>
        <w:t>”</w:t>
      </w:r>
      <w:r w:rsidRPr="00C007FA">
        <w:rPr>
          <w:rFonts w:ascii="Cambria" w:hAnsi="Cambria"/>
          <w:color w:val="000000" w:themeColor="text1"/>
          <w:spacing w:val="-2"/>
          <w:sz w:val="20"/>
        </w:rPr>
        <w:t xml:space="preserve"> para la categoría B, sugiriendo que merecía una matización. Guatemala calificó la propuesta </w:t>
      </w:r>
      <w:r w:rsidRPr="00C007FA">
        <w:rPr>
          <w:rFonts w:ascii="Cambria" w:hAnsi="Cambria"/>
          <w:color w:val="000000" w:themeColor="text1"/>
          <w:spacing w:val="-2"/>
          <w:sz w:val="20"/>
        </w:rPr>
        <w:lastRenderedPageBreak/>
        <w:t xml:space="preserve">de muy similar a la suya, aunque con diferencias en la estructura de las categorías. Marruecos expresó su apoyo al nivel del TAC, pero se mostró en desacuerdo con el período de referencia, que consideraba incompatible con las aspiraciones de </w:t>
      </w:r>
      <w:r w:rsidR="001A3CB9" w:rsidRPr="00C007FA">
        <w:rPr>
          <w:rFonts w:ascii="Cambria" w:hAnsi="Cambria"/>
          <w:color w:val="000000" w:themeColor="text1"/>
          <w:spacing w:val="-2"/>
          <w:sz w:val="20"/>
        </w:rPr>
        <w:t xml:space="preserve">las CPC </w:t>
      </w:r>
      <w:r w:rsidRPr="00C007FA">
        <w:rPr>
          <w:rFonts w:ascii="Cambria" w:hAnsi="Cambria"/>
          <w:color w:val="000000" w:themeColor="text1"/>
          <w:spacing w:val="-2"/>
          <w:sz w:val="20"/>
        </w:rPr>
        <w:t>que desean desarrollar su sector pesquero. Brasil respaldó el TAC por considerarlo coherente con el asesoramiento del SCRS e hizo hincapié en que la asignación debería ajustarse a las recomendaciones de ICCAT, especialmente en lo que respecta a la pesca artesanal y a las CPC en desarrollo. El Reino Unido señaló que, según los datos de los últimos cinco años, los pequeños capturadores ya habían superado la asignación propuesta para la categoría B. La UE, en respuesta, reconoció las preocupaciones relativas al período de referencia</w:t>
      </w:r>
      <w:r w:rsidR="00D92B0C" w:rsidRPr="00C007FA">
        <w:rPr>
          <w:rFonts w:ascii="Cambria" w:hAnsi="Cambria"/>
          <w:color w:val="000000" w:themeColor="text1"/>
          <w:spacing w:val="-2"/>
          <w:sz w:val="20"/>
        </w:rPr>
        <w:t>, explicó que un período de referencia de 10 años permitía tener en cuenta tanto las pesquerías ya consolidadas como las tendencias recientes de la pesca</w:t>
      </w:r>
      <w:r w:rsidRPr="00C007FA">
        <w:rPr>
          <w:rFonts w:ascii="Cambria" w:hAnsi="Cambria"/>
          <w:color w:val="000000" w:themeColor="text1"/>
          <w:spacing w:val="-2"/>
          <w:sz w:val="20"/>
        </w:rPr>
        <w:t xml:space="preserve"> y se comprometió a mejorar la redacción relativa a la categoría B.</w:t>
      </w:r>
    </w:p>
    <w:p w14:paraId="54669B41" w14:textId="77777777" w:rsidR="00855796" w:rsidRPr="00C007FA" w:rsidRDefault="00855796" w:rsidP="00D1664D">
      <w:pPr>
        <w:spacing w:after="0" w:line="240" w:lineRule="auto"/>
        <w:jc w:val="both"/>
        <w:rPr>
          <w:rFonts w:ascii="Cambria" w:hAnsi="Cambria"/>
          <w:color w:val="000000" w:themeColor="text1"/>
          <w:sz w:val="20"/>
          <w:szCs w:val="20"/>
        </w:rPr>
      </w:pPr>
    </w:p>
    <w:p w14:paraId="5977EB87" w14:textId="18464AE5" w:rsidR="00162D0E" w:rsidRPr="00C007FA" w:rsidRDefault="00E47466" w:rsidP="00B40990">
      <w:pPr>
        <w:spacing w:after="0" w:line="240" w:lineRule="auto"/>
        <w:jc w:val="both"/>
        <w:rPr>
          <w:rFonts w:ascii="Cambria" w:hAnsi="Cambria"/>
          <w:i/>
          <w:color w:val="000000" w:themeColor="text1"/>
          <w:sz w:val="20"/>
        </w:rPr>
      </w:pPr>
      <w:r w:rsidRPr="00C007FA">
        <w:rPr>
          <w:rFonts w:ascii="Cambria" w:hAnsi="Cambria"/>
          <w:i/>
          <w:color w:val="000000" w:themeColor="text1"/>
          <w:sz w:val="20"/>
        </w:rPr>
        <w:t>“</w:t>
      </w:r>
      <w:r w:rsidR="00B40990" w:rsidRPr="00C007FA">
        <w:rPr>
          <w:rFonts w:ascii="Cambria" w:hAnsi="Cambria"/>
          <w:i/>
          <w:color w:val="000000" w:themeColor="text1"/>
          <w:sz w:val="20"/>
        </w:rPr>
        <w:t xml:space="preserve">Comentarios de Estados Unidos con motivo de la segunda reunión </w:t>
      </w:r>
      <w:r w:rsidR="002246C3" w:rsidRPr="00C007FA">
        <w:rPr>
          <w:rFonts w:ascii="Cambria" w:hAnsi="Cambria"/>
          <w:i/>
          <w:color w:val="000000" w:themeColor="text1"/>
          <w:sz w:val="20"/>
        </w:rPr>
        <w:t xml:space="preserve">intersesiones </w:t>
      </w:r>
      <w:r w:rsidR="00B40990" w:rsidRPr="00C007FA">
        <w:rPr>
          <w:rFonts w:ascii="Cambria" w:hAnsi="Cambria"/>
          <w:i/>
          <w:color w:val="000000" w:themeColor="text1"/>
          <w:sz w:val="20"/>
        </w:rPr>
        <w:t>de la Subcomisión 1</w:t>
      </w:r>
      <w:r w:rsidRPr="00C007FA">
        <w:rPr>
          <w:rFonts w:ascii="Cambria" w:hAnsi="Cambria"/>
          <w:i/>
          <w:color w:val="000000" w:themeColor="text1"/>
          <w:sz w:val="20"/>
        </w:rPr>
        <w:t>”</w:t>
      </w:r>
      <w:r w:rsidR="00C007FA">
        <w:rPr>
          <w:rFonts w:ascii="Cambria" w:hAnsi="Cambria"/>
          <w:i/>
          <w:color w:val="000000" w:themeColor="text1"/>
          <w:sz w:val="20"/>
        </w:rPr>
        <w:t xml:space="preserve">, </w:t>
      </w:r>
      <w:r w:rsidR="00B40990" w:rsidRPr="00C007FA">
        <w:rPr>
          <w:rFonts w:ascii="Cambria" w:hAnsi="Cambria"/>
          <w:i/>
          <w:color w:val="000000" w:themeColor="text1"/>
          <w:sz w:val="20"/>
        </w:rPr>
        <w:t xml:space="preserve">presentado por Estados Unidos </w:t>
      </w:r>
    </w:p>
    <w:p w14:paraId="77EC741A" w14:textId="77777777" w:rsidR="00855796" w:rsidRPr="00C007FA" w:rsidRDefault="00855796" w:rsidP="00B40990">
      <w:pPr>
        <w:spacing w:after="0" w:line="240" w:lineRule="auto"/>
        <w:rPr>
          <w:rFonts w:ascii="Cambria" w:hAnsi="Cambria"/>
          <w:color w:val="000000" w:themeColor="text1"/>
          <w:sz w:val="20"/>
          <w:szCs w:val="20"/>
        </w:rPr>
      </w:pPr>
    </w:p>
    <w:p w14:paraId="076FDED3" w14:textId="0DFCE91B" w:rsidR="006675EF" w:rsidRPr="00C007FA" w:rsidRDefault="0048492F" w:rsidP="00B40990">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rPr>
        <w:t>Estados Unidos sugirió que las contribuciones de las CPC a la conservación deberían ser recompensadas y tenerse en cuenta en el proceso de asignación de cuotas. Estados Unidos hizo hincapié en la protección de los juveniles de rabi</w:t>
      </w:r>
      <w:r w:rsidR="00CD1934" w:rsidRPr="00C007FA">
        <w:rPr>
          <w:rFonts w:ascii="Cambria" w:hAnsi="Cambria"/>
          <w:color w:val="000000" w:themeColor="text1"/>
          <w:sz w:val="20"/>
        </w:rPr>
        <w:t>l</w:t>
      </w:r>
      <w:r w:rsidRPr="00C007FA">
        <w:rPr>
          <w:rFonts w:ascii="Cambria" w:hAnsi="Cambria"/>
          <w:color w:val="000000" w:themeColor="text1"/>
          <w:sz w:val="20"/>
        </w:rPr>
        <w:t xml:space="preserve"> como una cuestión clave en materia de </w:t>
      </w:r>
      <w:r w:rsidR="00370AE0" w:rsidRPr="00C007FA">
        <w:rPr>
          <w:rFonts w:ascii="Cambria" w:hAnsi="Cambria"/>
          <w:color w:val="000000" w:themeColor="text1"/>
          <w:sz w:val="20"/>
        </w:rPr>
        <w:t>ordenación</w:t>
      </w:r>
      <w:r w:rsidRPr="00C007FA">
        <w:rPr>
          <w:rFonts w:ascii="Cambria" w:hAnsi="Cambria"/>
          <w:color w:val="000000" w:themeColor="text1"/>
          <w:sz w:val="20"/>
        </w:rPr>
        <w:t>. Estados Unidos resaltó que la pesquería de rabil reviste una importancia fundamental para Estados Unidos y que no podría aceptar ninguna restricción que limite el crecimiento de la pesquería estadounidense</w:t>
      </w:r>
      <w:r w:rsidR="00D524D3" w:rsidRPr="00C007FA">
        <w:rPr>
          <w:rFonts w:ascii="Cambria" w:hAnsi="Cambria"/>
          <w:color w:val="000000" w:themeColor="text1"/>
          <w:sz w:val="20"/>
        </w:rPr>
        <w:t xml:space="preserve">, sobre todo teniendo en cuenta sus </w:t>
      </w:r>
      <w:r w:rsidR="007C52A4" w:rsidRPr="00C007FA">
        <w:rPr>
          <w:rFonts w:ascii="Cambria" w:hAnsi="Cambria"/>
          <w:color w:val="000000" w:themeColor="text1"/>
          <w:sz w:val="20"/>
        </w:rPr>
        <w:t xml:space="preserve">esfuerzos internos </w:t>
      </w:r>
      <w:r w:rsidR="00D524D3" w:rsidRPr="00C007FA">
        <w:rPr>
          <w:rFonts w:ascii="Cambria" w:hAnsi="Cambria"/>
          <w:color w:val="000000" w:themeColor="text1"/>
          <w:sz w:val="20"/>
        </w:rPr>
        <w:t xml:space="preserve">para proteger al </w:t>
      </w:r>
      <w:r w:rsidR="007C52A4" w:rsidRPr="00C007FA">
        <w:rPr>
          <w:rFonts w:ascii="Cambria" w:hAnsi="Cambria"/>
          <w:color w:val="000000" w:themeColor="text1"/>
          <w:sz w:val="20"/>
        </w:rPr>
        <w:t xml:space="preserve">rabil </w:t>
      </w:r>
      <w:r w:rsidR="00D524D3" w:rsidRPr="00C007FA">
        <w:rPr>
          <w:rFonts w:ascii="Cambria" w:hAnsi="Cambria"/>
          <w:color w:val="000000" w:themeColor="text1"/>
          <w:sz w:val="20"/>
        </w:rPr>
        <w:t>juvenil</w:t>
      </w:r>
      <w:r w:rsidRPr="00C007FA">
        <w:rPr>
          <w:rFonts w:ascii="Cambria" w:hAnsi="Cambria"/>
          <w:color w:val="000000" w:themeColor="text1"/>
          <w:sz w:val="20"/>
        </w:rPr>
        <w:t xml:space="preserve">. Japón expresó su apoyo al principio de que las CPC que contribuyen a la conservación deberían ser recompensadas con </w:t>
      </w:r>
      <w:r w:rsidR="00ED4D0A" w:rsidRPr="00C007FA">
        <w:rPr>
          <w:rFonts w:ascii="Cambria" w:hAnsi="Cambria"/>
          <w:color w:val="000000" w:themeColor="text1"/>
          <w:sz w:val="20"/>
        </w:rPr>
        <w:t xml:space="preserve">el </w:t>
      </w:r>
      <w:r w:rsidRPr="00C007FA">
        <w:rPr>
          <w:rFonts w:ascii="Cambria" w:hAnsi="Cambria"/>
          <w:color w:val="000000" w:themeColor="text1"/>
          <w:sz w:val="20"/>
        </w:rPr>
        <w:t xml:space="preserve">TAC, pero </w:t>
      </w:r>
      <w:r w:rsidR="003C09CF" w:rsidRPr="00C007FA">
        <w:rPr>
          <w:rFonts w:ascii="Cambria" w:hAnsi="Cambria"/>
          <w:color w:val="000000" w:themeColor="text1"/>
          <w:sz w:val="20"/>
        </w:rPr>
        <w:t xml:space="preserve">expresó su preocupación por </w:t>
      </w:r>
      <w:r w:rsidRPr="00C007FA">
        <w:rPr>
          <w:rFonts w:ascii="Cambria" w:hAnsi="Cambria"/>
          <w:color w:val="000000" w:themeColor="text1"/>
          <w:sz w:val="20"/>
        </w:rPr>
        <w:t xml:space="preserve">la afirmación de que Estados </w:t>
      </w:r>
      <w:r w:rsidR="00370AE0" w:rsidRPr="00C007FA">
        <w:rPr>
          <w:rFonts w:ascii="Cambria" w:hAnsi="Cambria"/>
          <w:color w:val="000000" w:themeColor="text1"/>
          <w:sz w:val="20"/>
        </w:rPr>
        <w:t>Unidos no</w:t>
      </w:r>
      <w:r w:rsidRPr="00C007FA">
        <w:rPr>
          <w:rFonts w:ascii="Cambria" w:hAnsi="Cambria"/>
          <w:color w:val="000000" w:themeColor="text1"/>
          <w:sz w:val="20"/>
        </w:rPr>
        <w:t xml:space="preserve"> podía aceptar ninguna restricción que limitara el crecimiento de su sector pesquero, calificando dicha postura de incompatible con la responsabilidad de ordenación colectiva. </w:t>
      </w:r>
    </w:p>
    <w:p w14:paraId="5C0BBF60" w14:textId="77777777" w:rsidR="007B26A1" w:rsidRPr="00C007FA" w:rsidRDefault="007B26A1" w:rsidP="00D1664D">
      <w:pPr>
        <w:spacing w:after="0" w:line="240" w:lineRule="auto"/>
        <w:jc w:val="both"/>
        <w:rPr>
          <w:rFonts w:ascii="Cambria" w:eastAsia="Arial" w:hAnsi="Cambria" w:cs="Arial"/>
          <w:color w:val="000000" w:themeColor="text1"/>
          <w:sz w:val="20"/>
          <w:szCs w:val="20"/>
        </w:rPr>
      </w:pPr>
    </w:p>
    <w:p w14:paraId="69C3F727" w14:textId="10840E2E" w:rsidR="006675EF" w:rsidRPr="00C007FA" w:rsidRDefault="00102FE9" w:rsidP="00855796">
      <w:pPr>
        <w:pStyle w:val="Heading2"/>
        <w:spacing w:before="0" w:after="0" w:line="240" w:lineRule="auto"/>
        <w:rPr>
          <w:rFonts w:ascii="Cambria" w:eastAsia="Arial" w:hAnsi="Cambria" w:cs="Arial"/>
          <w:b/>
          <w:bCs/>
          <w:i/>
          <w:iCs/>
          <w:color w:val="000000" w:themeColor="text1"/>
          <w:sz w:val="20"/>
          <w:szCs w:val="20"/>
        </w:rPr>
      </w:pPr>
      <w:r w:rsidRPr="00C007FA">
        <w:rPr>
          <w:rFonts w:ascii="Cambria" w:hAnsi="Cambria"/>
          <w:b/>
          <w:i/>
          <w:color w:val="000000" w:themeColor="text1"/>
          <w:sz w:val="20"/>
        </w:rPr>
        <w:t>5.2 Debates sobre el nivel de</w:t>
      </w:r>
      <w:r w:rsidR="00820EFF" w:rsidRPr="00C007FA">
        <w:rPr>
          <w:rFonts w:ascii="Cambria" w:hAnsi="Cambria"/>
          <w:b/>
          <w:i/>
          <w:color w:val="000000" w:themeColor="text1"/>
          <w:sz w:val="20"/>
        </w:rPr>
        <w:t xml:space="preserve">l </w:t>
      </w:r>
      <w:r w:rsidRPr="00C007FA">
        <w:rPr>
          <w:rFonts w:ascii="Cambria" w:hAnsi="Cambria"/>
          <w:b/>
          <w:i/>
          <w:color w:val="000000" w:themeColor="text1"/>
          <w:sz w:val="20"/>
        </w:rPr>
        <w:t>TAC y la clave de asignación</w:t>
      </w:r>
      <w:r w:rsidR="00820EFF" w:rsidRPr="00C007FA">
        <w:rPr>
          <w:rFonts w:ascii="Cambria" w:hAnsi="Cambria"/>
          <w:b/>
          <w:i/>
          <w:color w:val="000000" w:themeColor="text1"/>
          <w:sz w:val="20"/>
        </w:rPr>
        <w:t xml:space="preserve"> de rabil</w:t>
      </w:r>
    </w:p>
    <w:p w14:paraId="48A8BE17" w14:textId="77777777" w:rsidR="00855796" w:rsidRPr="00C007FA" w:rsidRDefault="00855796" w:rsidP="00855796">
      <w:pPr>
        <w:spacing w:after="0" w:line="240" w:lineRule="auto"/>
        <w:rPr>
          <w:i/>
          <w:iCs/>
        </w:rPr>
      </w:pPr>
    </w:p>
    <w:p w14:paraId="1DED7D58" w14:textId="77777777" w:rsidR="006675EF" w:rsidRPr="00C007FA" w:rsidRDefault="006675EF" w:rsidP="00855796">
      <w:pPr>
        <w:spacing w:after="0" w:line="240" w:lineRule="auto"/>
        <w:rPr>
          <w:rFonts w:ascii="Cambria" w:eastAsia="Arial" w:hAnsi="Cambria" w:cs="Arial"/>
          <w:i/>
          <w:iCs/>
          <w:color w:val="000000" w:themeColor="text1"/>
          <w:sz w:val="20"/>
          <w:szCs w:val="20"/>
          <w:u w:color="595959"/>
        </w:rPr>
      </w:pPr>
      <w:r w:rsidRPr="00C007FA">
        <w:rPr>
          <w:rFonts w:ascii="Cambria" w:hAnsi="Cambria"/>
          <w:i/>
          <w:color w:val="000000" w:themeColor="text1"/>
          <w:sz w:val="20"/>
          <w:u w:color="595959"/>
        </w:rPr>
        <w:t>Nivel del TAC</w:t>
      </w:r>
    </w:p>
    <w:p w14:paraId="3CA38475" w14:textId="77777777" w:rsidR="00855796" w:rsidRPr="00C007FA" w:rsidRDefault="00855796" w:rsidP="00855796">
      <w:pPr>
        <w:spacing w:after="0" w:line="240" w:lineRule="auto"/>
        <w:rPr>
          <w:rFonts w:ascii="Cambria" w:hAnsi="Cambria"/>
          <w:color w:val="000000" w:themeColor="text1"/>
          <w:sz w:val="20"/>
          <w:szCs w:val="20"/>
        </w:rPr>
      </w:pPr>
    </w:p>
    <w:p w14:paraId="652DC99B" w14:textId="35055FFA" w:rsidR="006675EF" w:rsidRPr="00C007FA" w:rsidRDefault="006675EF" w:rsidP="00855796">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rPr>
        <w:t xml:space="preserve">Guatemala reconoció las similitudes entre las propuestas y sugirió un rango de TAC de entre 125.000 y 130.000 t, a la espera de que se realicen análisis científicos adicionales antes de la reunión anual. Panamá </w:t>
      </w:r>
      <w:r w:rsidR="008B25E4" w:rsidRPr="00C007FA">
        <w:rPr>
          <w:rFonts w:ascii="Cambria" w:hAnsi="Cambria"/>
          <w:color w:val="000000" w:themeColor="text1"/>
          <w:sz w:val="20"/>
        </w:rPr>
        <w:t>mantuvo su p</w:t>
      </w:r>
      <w:r w:rsidR="00014406" w:rsidRPr="00C007FA">
        <w:rPr>
          <w:rFonts w:ascii="Cambria" w:hAnsi="Cambria"/>
          <w:color w:val="000000" w:themeColor="text1"/>
          <w:sz w:val="20"/>
        </w:rPr>
        <w:t>referencia por un TAC de</w:t>
      </w:r>
      <w:r w:rsidRPr="00C007FA">
        <w:rPr>
          <w:rFonts w:ascii="Cambria" w:hAnsi="Cambria"/>
          <w:color w:val="000000" w:themeColor="text1"/>
          <w:sz w:val="20"/>
        </w:rPr>
        <w:t xml:space="preserve"> 130.000 t y expresó su apoyo al rango del TAC. El Salvador y Nicaragua también respaldaron el enfoque basado en el rango del TAC. El Reino Unido y Canadá señalaron que las capturas de 2025 se estimaban en aproximadamente 140.000 t y preguntaron qué consecuencias tendría este exceso para la probabilidad de que el stock se </w:t>
      </w:r>
      <w:r w:rsidR="000C6272" w:rsidRPr="00C007FA">
        <w:rPr>
          <w:rFonts w:ascii="Cambria" w:hAnsi="Cambria"/>
          <w:color w:val="000000" w:themeColor="text1"/>
          <w:sz w:val="20"/>
        </w:rPr>
        <w:t>mantenga</w:t>
      </w:r>
      <w:r w:rsidRPr="00C007FA">
        <w:rPr>
          <w:rFonts w:ascii="Cambria" w:hAnsi="Cambria"/>
          <w:color w:val="000000" w:themeColor="text1"/>
          <w:sz w:val="20"/>
        </w:rPr>
        <w:t xml:space="preserve"> en la zona verde</w:t>
      </w:r>
      <w:r w:rsidR="00C334F6" w:rsidRPr="00C007FA">
        <w:rPr>
          <w:rFonts w:ascii="Cambria" w:hAnsi="Cambria"/>
          <w:color w:val="000000" w:themeColor="text1"/>
          <w:sz w:val="20"/>
        </w:rPr>
        <w:t xml:space="preserve"> del diagrama de Kobe (“zona verde”)</w:t>
      </w:r>
      <w:r w:rsidRPr="00C007FA">
        <w:rPr>
          <w:rFonts w:ascii="Cambria" w:hAnsi="Cambria"/>
          <w:color w:val="000000" w:themeColor="text1"/>
          <w:sz w:val="20"/>
        </w:rPr>
        <w:t>.</w:t>
      </w:r>
    </w:p>
    <w:p w14:paraId="5BD2A159" w14:textId="77777777" w:rsidR="00855796" w:rsidRPr="00C007FA" w:rsidRDefault="00855796" w:rsidP="00855796">
      <w:pPr>
        <w:spacing w:after="0" w:line="240" w:lineRule="auto"/>
        <w:jc w:val="both"/>
        <w:rPr>
          <w:rFonts w:ascii="Cambria" w:hAnsi="Cambria"/>
          <w:color w:val="000000" w:themeColor="text1"/>
          <w:sz w:val="20"/>
          <w:szCs w:val="20"/>
        </w:rPr>
      </w:pPr>
    </w:p>
    <w:p w14:paraId="289C38D8" w14:textId="2FA203B4" w:rsidR="006675EF" w:rsidRPr="00C007FA" w:rsidRDefault="006675EF" w:rsidP="00D1664D">
      <w:pPr>
        <w:spacing w:after="0" w:line="240" w:lineRule="auto"/>
        <w:jc w:val="both"/>
        <w:rPr>
          <w:rFonts w:ascii="Cambria" w:hAnsi="Cambria"/>
          <w:color w:val="000000" w:themeColor="text1"/>
          <w:sz w:val="20"/>
        </w:rPr>
      </w:pPr>
      <w:r w:rsidRPr="00C007FA">
        <w:rPr>
          <w:rFonts w:ascii="Cambria" w:hAnsi="Cambria"/>
          <w:color w:val="000000" w:themeColor="text1"/>
          <w:sz w:val="20"/>
        </w:rPr>
        <w:t xml:space="preserve">El presidente del SCRS respondió que cualquier nivel de capturas superior al TAC reduciría lógicamente la probabilidad de alcanzar los objetivos de ordenación, pero que la magnitud exacta de </w:t>
      </w:r>
      <w:r w:rsidR="00385932" w:rsidRPr="00C007FA">
        <w:rPr>
          <w:rFonts w:ascii="Cambria" w:hAnsi="Cambria"/>
          <w:color w:val="000000" w:themeColor="text1"/>
          <w:sz w:val="20"/>
        </w:rPr>
        <w:t>la</w:t>
      </w:r>
      <w:r w:rsidRPr="00C007FA">
        <w:rPr>
          <w:rFonts w:ascii="Cambria" w:hAnsi="Cambria"/>
          <w:color w:val="000000" w:themeColor="text1"/>
          <w:sz w:val="20"/>
        </w:rPr>
        <w:t xml:space="preserve"> reducción no se podía calcular de inmediato</w:t>
      </w:r>
      <w:r w:rsidR="001072BD" w:rsidRPr="00C007FA">
        <w:rPr>
          <w:rFonts w:ascii="Cambria" w:hAnsi="Cambria"/>
          <w:color w:val="000000" w:themeColor="text1"/>
          <w:sz w:val="20"/>
        </w:rPr>
        <w:t xml:space="preserve"> sin nuevas proyecciones </w:t>
      </w:r>
      <w:r w:rsidR="00CF1530" w:rsidRPr="00C007FA">
        <w:rPr>
          <w:rFonts w:ascii="Cambria" w:hAnsi="Cambria"/>
          <w:color w:val="000000" w:themeColor="text1"/>
          <w:sz w:val="20"/>
        </w:rPr>
        <w:t xml:space="preserve">basadas en </w:t>
      </w:r>
      <w:r w:rsidR="001072BD" w:rsidRPr="00C007FA">
        <w:rPr>
          <w:rFonts w:ascii="Cambria" w:hAnsi="Cambria"/>
          <w:color w:val="000000" w:themeColor="text1"/>
          <w:sz w:val="20"/>
        </w:rPr>
        <w:t>los niveles de captura reales para 202</w:t>
      </w:r>
      <w:r w:rsidR="00307452" w:rsidRPr="00C007FA">
        <w:rPr>
          <w:rFonts w:ascii="Cambria" w:hAnsi="Cambria"/>
          <w:color w:val="000000" w:themeColor="text1"/>
          <w:sz w:val="20"/>
        </w:rPr>
        <w:t xml:space="preserve">3-2024 y </w:t>
      </w:r>
      <w:r w:rsidR="00CF1530" w:rsidRPr="00C007FA">
        <w:rPr>
          <w:rFonts w:ascii="Cambria" w:hAnsi="Cambria"/>
          <w:color w:val="000000" w:themeColor="text1"/>
          <w:sz w:val="20"/>
        </w:rPr>
        <w:t xml:space="preserve">en </w:t>
      </w:r>
      <w:r w:rsidR="00307452" w:rsidRPr="00C007FA">
        <w:rPr>
          <w:rFonts w:ascii="Cambria" w:hAnsi="Cambria"/>
          <w:color w:val="000000" w:themeColor="text1"/>
          <w:sz w:val="20"/>
        </w:rPr>
        <w:t xml:space="preserve">los supuestos </w:t>
      </w:r>
      <w:r w:rsidR="00CF1530" w:rsidRPr="00C007FA">
        <w:rPr>
          <w:rFonts w:ascii="Cambria" w:hAnsi="Cambria"/>
          <w:color w:val="000000" w:themeColor="text1"/>
          <w:sz w:val="20"/>
        </w:rPr>
        <w:t xml:space="preserve">sobre </w:t>
      </w:r>
      <w:r w:rsidR="00307452" w:rsidRPr="00C007FA">
        <w:rPr>
          <w:rFonts w:ascii="Cambria" w:hAnsi="Cambria"/>
          <w:color w:val="000000" w:themeColor="text1"/>
          <w:sz w:val="20"/>
        </w:rPr>
        <w:t xml:space="preserve">los niveles de captura </w:t>
      </w:r>
      <w:r w:rsidR="00CF1530" w:rsidRPr="00C007FA">
        <w:rPr>
          <w:rFonts w:ascii="Cambria" w:hAnsi="Cambria"/>
          <w:color w:val="000000" w:themeColor="text1"/>
          <w:sz w:val="20"/>
        </w:rPr>
        <w:t xml:space="preserve">para </w:t>
      </w:r>
      <w:r w:rsidR="00307452" w:rsidRPr="00C007FA">
        <w:rPr>
          <w:rFonts w:ascii="Cambria" w:hAnsi="Cambria"/>
          <w:color w:val="000000" w:themeColor="text1"/>
          <w:sz w:val="20"/>
        </w:rPr>
        <w:t>2025-2026</w:t>
      </w:r>
      <w:r w:rsidRPr="00C007FA">
        <w:rPr>
          <w:rFonts w:ascii="Cambria" w:hAnsi="Cambria"/>
          <w:color w:val="000000" w:themeColor="text1"/>
          <w:sz w:val="20"/>
        </w:rPr>
        <w:t xml:space="preserve">. Senegal preguntó </w:t>
      </w:r>
      <w:r w:rsidR="0058052B" w:rsidRPr="00C007FA">
        <w:rPr>
          <w:rFonts w:ascii="Cambria" w:hAnsi="Cambria"/>
          <w:color w:val="000000" w:themeColor="text1"/>
          <w:sz w:val="20"/>
        </w:rPr>
        <w:t xml:space="preserve">de forma retórica </w:t>
      </w:r>
      <w:r w:rsidRPr="00C007FA">
        <w:rPr>
          <w:rFonts w:ascii="Cambria" w:hAnsi="Cambria"/>
          <w:color w:val="000000" w:themeColor="text1"/>
          <w:sz w:val="20"/>
        </w:rPr>
        <w:t>si un TAC de 130.000</w:t>
      </w:r>
      <w:r w:rsidR="00360C4D" w:rsidRPr="00C007FA">
        <w:rPr>
          <w:rFonts w:ascii="Cambria" w:hAnsi="Cambria"/>
          <w:color w:val="000000" w:themeColor="text1"/>
          <w:sz w:val="20"/>
        </w:rPr>
        <w:t> </w:t>
      </w:r>
      <w:r w:rsidRPr="00C007FA">
        <w:rPr>
          <w:rFonts w:ascii="Cambria" w:hAnsi="Cambria"/>
          <w:color w:val="000000" w:themeColor="text1"/>
          <w:sz w:val="20"/>
        </w:rPr>
        <w:t>t mantendría al stock en el cuadrante verde con una probabilidad superior al 50 %. La UE hizo hincapié en la necesidad de basarse en los mejores datos científicos disponibles e instó a</w:t>
      </w:r>
      <w:r w:rsidR="00E57918" w:rsidRPr="00C007FA">
        <w:rPr>
          <w:rFonts w:ascii="Cambria" w:hAnsi="Cambria"/>
          <w:color w:val="000000" w:themeColor="text1"/>
          <w:sz w:val="20"/>
        </w:rPr>
        <w:t xml:space="preserve"> la Subcomisión</w:t>
      </w:r>
      <w:r w:rsidRPr="00C007FA">
        <w:rPr>
          <w:rFonts w:ascii="Cambria" w:hAnsi="Cambria"/>
          <w:color w:val="000000" w:themeColor="text1"/>
          <w:sz w:val="20"/>
        </w:rPr>
        <w:t xml:space="preserve"> a seguir las directrices del SCRS. Japón</w:t>
      </w:r>
      <w:r w:rsidR="00D201B6" w:rsidRPr="00C007FA">
        <w:rPr>
          <w:rFonts w:ascii="Cambria" w:hAnsi="Cambria"/>
          <w:color w:val="000000" w:themeColor="text1"/>
          <w:sz w:val="20"/>
        </w:rPr>
        <w:t xml:space="preserve"> reiteró su preocupación,</w:t>
      </w:r>
      <w:r w:rsidRPr="00C007FA">
        <w:rPr>
          <w:rFonts w:ascii="Cambria" w:hAnsi="Cambria"/>
          <w:color w:val="000000" w:themeColor="text1"/>
          <w:sz w:val="20"/>
        </w:rPr>
        <w:t xml:space="preserve"> </w:t>
      </w:r>
      <w:r w:rsidR="004062D8" w:rsidRPr="00C007FA">
        <w:rPr>
          <w:rFonts w:ascii="Cambria" w:hAnsi="Cambria"/>
          <w:color w:val="000000" w:themeColor="text1"/>
          <w:sz w:val="20"/>
        </w:rPr>
        <w:t xml:space="preserve">se hizo eco de la postura de la UE y </w:t>
      </w:r>
      <w:r w:rsidR="0092794F" w:rsidRPr="00C007FA">
        <w:rPr>
          <w:rFonts w:ascii="Cambria" w:hAnsi="Cambria"/>
          <w:color w:val="000000" w:themeColor="text1"/>
          <w:sz w:val="20"/>
        </w:rPr>
        <w:t>resaltó</w:t>
      </w:r>
      <w:r w:rsidRPr="00C007FA">
        <w:rPr>
          <w:rFonts w:ascii="Cambria" w:hAnsi="Cambria"/>
          <w:color w:val="000000" w:themeColor="text1"/>
          <w:sz w:val="20"/>
        </w:rPr>
        <w:t xml:space="preserve"> la necesidad de prestar atención a la protección de los juveniles en el marco del debate sobre el TAC. Marruecos llegó a la conclusión de que la presentación del SCRS había dejado claro que la cifra de 125.000 t se asocia a una probabilidad del 55 % de que el stock se sitúe en el cuadrante verde desde ahora hasta 2034, lo que la convierte en la opción científicamente defendible. Brasil sostuvo que cualquier TAC debería reflejar el mejor asesoramiento científico disponible. Estados Unidos </w:t>
      </w:r>
      <w:r w:rsidR="00F13858" w:rsidRPr="00C007FA">
        <w:rPr>
          <w:rFonts w:ascii="Cambria" w:hAnsi="Cambria"/>
          <w:color w:val="000000" w:themeColor="text1"/>
          <w:sz w:val="20"/>
        </w:rPr>
        <w:t xml:space="preserve">indicó que no estaba en condiciones de aceptar un TAC en esta reunión, reiterando que cualquier debate sobre el TAC solo debería tener lugar en el marco de un debate más amplio sobre el conjunto integral de medidas de </w:t>
      </w:r>
      <w:r w:rsidR="00452ED3" w:rsidRPr="00C007FA">
        <w:rPr>
          <w:rFonts w:ascii="Cambria" w:hAnsi="Cambria"/>
          <w:color w:val="000000" w:themeColor="text1"/>
          <w:sz w:val="20"/>
        </w:rPr>
        <w:t>ordenación</w:t>
      </w:r>
      <w:r w:rsidR="00F13858" w:rsidRPr="00C007FA">
        <w:rPr>
          <w:rFonts w:ascii="Cambria" w:hAnsi="Cambria"/>
          <w:color w:val="000000" w:themeColor="text1"/>
          <w:sz w:val="20"/>
        </w:rPr>
        <w:t xml:space="preserve">, y que debería tener en cuenta los derechos de los Estados </w:t>
      </w:r>
      <w:r w:rsidR="001745BF" w:rsidRPr="00C007FA">
        <w:rPr>
          <w:rFonts w:ascii="Cambria" w:hAnsi="Cambria"/>
          <w:color w:val="000000" w:themeColor="text1"/>
          <w:sz w:val="20"/>
        </w:rPr>
        <w:t>costeros</w:t>
      </w:r>
      <w:r w:rsidR="00F13858" w:rsidRPr="00C007FA">
        <w:rPr>
          <w:rFonts w:ascii="Cambria" w:hAnsi="Cambria"/>
          <w:color w:val="000000" w:themeColor="text1"/>
          <w:sz w:val="20"/>
        </w:rPr>
        <w:t xml:space="preserve">, las contribuciones </w:t>
      </w:r>
      <w:r w:rsidR="001745BF" w:rsidRPr="00C007FA">
        <w:rPr>
          <w:rFonts w:ascii="Cambria" w:hAnsi="Cambria"/>
          <w:color w:val="000000" w:themeColor="text1"/>
          <w:sz w:val="20"/>
        </w:rPr>
        <w:t xml:space="preserve">internas </w:t>
      </w:r>
      <w:r w:rsidR="00F13858" w:rsidRPr="00C007FA">
        <w:rPr>
          <w:rFonts w:ascii="Cambria" w:hAnsi="Cambria"/>
          <w:color w:val="000000" w:themeColor="text1"/>
          <w:sz w:val="20"/>
        </w:rPr>
        <w:t xml:space="preserve">de las CPC para la conservación </w:t>
      </w:r>
      <w:r w:rsidR="001745BF" w:rsidRPr="00C007FA">
        <w:rPr>
          <w:rFonts w:ascii="Cambria" w:hAnsi="Cambria"/>
          <w:color w:val="000000" w:themeColor="text1"/>
          <w:sz w:val="20"/>
        </w:rPr>
        <w:t xml:space="preserve">del stock </w:t>
      </w:r>
      <w:r w:rsidR="00F13858" w:rsidRPr="00C007FA">
        <w:rPr>
          <w:rFonts w:ascii="Cambria" w:hAnsi="Cambria"/>
          <w:color w:val="000000" w:themeColor="text1"/>
          <w:sz w:val="20"/>
        </w:rPr>
        <w:t xml:space="preserve">y la protección de los </w:t>
      </w:r>
      <w:r w:rsidR="004C344B" w:rsidRPr="00C007FA">
        <w:rPr>
          <w:rFonts w:ascii="Cambria" w:hAnsi="Cambria"/>
          <w:color w:val="000000" w:themeColor="text1"/>
          <w:sz w:val="20"/>
        </w:rPr>
        <w:t>juveniles</w:t>
      </w:r>
      <w:r w:rsidR="00F13858" w:rsidRPr="00C007FA">
        <w:rPr>
          <w:rFonts w:ascii="Cambria" w:hAnsi="Cambria"/>
          <w:color w:val="000000" w:themeColor="text1"/>
          <w:sz w:val="20"/>
        </w:rPr>
        <w:t xml:space="preserve">. </w:t>
      </w:r>
    </w:p>
    <w:p w14:paraId="18F344BF" w14:textId="77777777" w:rsidR="00640F7A" w:rsidRPr="00C007FA" w:rsidRDefault="00640F7A" w:rsidP="00D1664D">
      <w:pPr>
        <w:spacing w:after="0" w:line="240" w:lineRule="auto"/>
        <w:jc w:val="both"/>
        <w:rPr>
          <w:rFonts w:ascii="Cambria" w:hAnsi="Cambria"/>
          <w:color w:val="000000" w:themeColor="text1"/>
          <w:sz w:val="20"/>
        </w:rPr>
      </w:pPr>
    </w:p>
    <w:p w14:paraId="7891E2F9" w14:textId="12E2BF2A" w:rsidR="009B73E4" w:rsidRPr="00C007FA" w:rsidRDefault="00640F7A" w:rsidP="00D1664D">
      <w:pPr>
        <w:spacing w:after="0" w:line="240" w:lineRule="auto"/>
        <w:jc w:val="both"/>
        <w:rPr>
          <w:rFonts w:ascii="Cambria" w:eastAsia="Arial" w:hAnsi="Cambria" w:cs="Arial"/>
          <w:color w:val="000000" w:themeColor="text1"/>
          <w:sz w:val="20"/>
          <w:szCs w:val="20"/>
        </w:rPr>
      </w:pPr>
      <w:r w:rsidRPr="00C007FA">
        <w:rPr>
          <w:rFonts w:ascii="Cambria" w:eastAsia="Arial" w:hAnsi="Cambria" w:cs="Arial"/>
          <w:color w:val="000000" w:themeColor="text1"/>
          <w:sz w:val="20"/>
          <w:szCs w:val="20"/>
        </w:rPr>
        <w:t xml:space="preserve">En relación con los debates sobre el TAC y su vínculo con la protección de los </w:t>
      </w:r>
      <w:r w:rsidR="0076571E" w:rsidRPr="00C007FA">
        <w:rPr>
          <w:rFonts w:ascii="Cambria" w:eastAsia="Arial" w:hAnsi="Cambria" w:cs="Arial"/>
          <w:color w:val="000000" w:themeColor="text1"/>
          <w:sz w:val="20"/>
          <w:szCs w:val="20"/>
        </w:rPr>
        <w:t>juveniles</w:t>
      </w:r>
      <w:r w:rsidRPr="00C007FA">
        <w:rPr>
          <w:rFonts w:ascii="Cambria" w:eastAsia="Arial" w:hAnsi="Cambria" w:cs="Arial"/>
          <w:color w:val="000000" w:themeColor="text1"/>
          <w:sz w:val="20"/>
          <w:szCs w:val="20"/>
        </w:rPr>
        <w:t xml:space="preserve">, Estados Unidos propuso que </w:t>
      </w:r>
      <w:r w:rsidR="0076571E" w:rsidRPr="00C007FA">
        <w:rPr>
          <w:rFonts w:ascii="Cambria" w:eastAsia="Arial" w:hAnsi="Cambria" w:cs="Arial"/>
          <w:color w:val="000000" w:themeColor="text1"/>
          <w:sz w:val="20"/>
          <w:szCs w:val="20"/>
        </w:rPr>
        <w:t xml:space="preserve">la Subcomisión </w:t>
      </w:r>
      <w:r w:rsidRPr="00C007FA">
        <w:rPr>
          <w:rFonts w:ascii="Cambria" w:eastAsia="Arial" w:hAnsi="Cambria" w:cs="Arial"/>
          <w:color w:val="000000" w:themeColor="text1"/>
          <w:sz w:val="20"/>
          <w:szCs w:val="20"/>
        </w:rPr>
        <w:t xml:space="preserve">solicitara al SCRS que examinara el efecto </w:t>
      </w:r>
      <w:r w:rsidR="0076571E" w:rsidRPr="00C007FA">
        <w:rPr>
          <w:rFonts w:ascii="Cambria" w:eastAsia="Arial" w:hAnsi="Cambria" w:cs="Arial"/>
          <w:color w:val="000000" w:themeColor="text1"/>
          <w:sz w:val="20"/>
          <w:szCs w:val="20"/>
        </w:rPr>
        <w:t xml:space="preserve">de reducir </w:t>
      </w:r>
      <w:r w:rsidRPr="00C007FA">
        <w:rPr>
          <w:rFonts w:ascii="Cambria" w:eastAsia="Arial" w:hAnsi="Cambria" w:cs="Arial"/>
          <w:color w:val="000000" w:themeColor="text1"/>
          <w:sz w:val="20"/>
          <w:szCs w:val="20"/>
        </w:rPr>
        <w:t xml:space="preserve">las capturas de </w:t>
      </w:r>
      <w:r w:rsidR="0076571E" w:rsidRPr="00C007FA">
        <w:rPr>
          <w:rFonts w:ascii="Cambria" w:eastAsia="Arial" w:hAnsi="Cambria" w:cs="Arial"/>
          <w:color w:val="000000" w:themeColor="text1"/>
          <w:sz w:val="20"/>
          <w:szCs w:val="20"/>
        </w:rPr>
        <w:t xml:space="preserve">juveniles </w:t>
      </w:r>
      <w:r w:rsidRPr="00C007FA">
        <w:rPr>
          <w:rFonts w:ascii="Cambria" w:eastAsia="Arial" w:hAnsi="Cambria" w:cs="Arial"/>
          <w:color w:val="000000" w:themeColor="text1"/>
          <w:sz w:val="20"/>
          <w:szCs w:val="20"/>
        </w:rPr>
        <w:t xml:space="preserve">sobre el </w:t>
      </w:r>
      <w:r w:rsidR="0076571E" w:rsidRPr="00C007FA">
        <w:rPr>
          <w:rFonts w:ascii="Cambria" w:eastAsia="Arial" w:hAnsi="Cambria" w:cs="Arial"/>
          <w:color w:val="000000" w:themeColor="text1"/>
          <w:sz w:val="20"/>
          <w:szCs w:val="20"/>
        </w:rPr>
        <w:t xml:space="preserve">RMS </w:t>
      </w:r>
      <w:r w:rsidRPr="00C007FA">
        <w:rPr>
          <w:rFonts w:ascii="Cambria" w:eastAsia="Arial" w:hAnsi="Cambria" w:cs="Arial"/>
          <w:color w:val="000000" w:themeColor="text1"/>
          <w:sz w:val="20"/>
          <w:szCs w:val="20"/>
        </w:rPr>
        <w:t xml:space="preserve">del </w:t>
      </w:r>
      <w:r w:rsidR="0076571E" w:rsidRPr="00C007FA">
        <w:rPr>
          <w:rFonts w:ascii="Cambria" w:eastAsia="Arial" w:hAnsi="Cambria" w:cs="Arial"/>
          <w:color w:val="000000" w:themeColor="text1"/>
          <w:sz w:val="20"/>
          <w:szCs w:val="20"/>
        </w:rPr>
        <w:t>rabil</w:t>
      </w:r>
      <w:r w:rsidRPr="00C007FA">
        <w:rPr>
          <w:rFonts w:ascii="Cambria" w:eastAsia="Arial" w:hAnsi="Cambria" w:cs="Arial"/>
          <w:color w:val="000000" w:themeColor="text1"/>
          <w:sz w:val="20"/>
          <w:szCs w:val="20"/>
        </w:rPr>
        <w:t>, sin centrarse en un único tipo de arte.</w:t>
      </w:r>
      <w:r w:rsidR="00A10D96" w:rsidRPr="00C007FA">
        <w:rPr>
          <w:rFonts w:ascii="Cambria" w:eastAsia="Arial" w:hAnsi="Cambria" w:cs="Arial"/>
          <w:color w:val="000000" w:themeColor="text1"/>
          <w:sz w:val="20"/>
          <w:szCs w:val="20"/>
        </w:rPr>
        <w:t xml:space="preserve"> En la solicitud se señalaba además que el SCRS debería calcular el RMS en función de los cambios porcentuales (5, 10, 15 y 20</w:t>
      </w:r>
      <w:r w:rsidR="006046E3" w:rsidRPr="00C007FA">
        <w:rPr>
          <w:rFonts w:ascii="Cambria" w:eastAsia="Arial" w:hAnsi="Cambria" w:cs="Arial"/>
          <w:color w:val="000000" w:themeColor="text1"/>
          <w:sz w:val="20"/>
          <w:szCs w:val="20"/>
        </w:rPr>
        <w:t> </w:t>
      </w:r>
      <w:r w:rsidR="00A10D96" w:rsidRPr="00C007FA">
        <w:rPr>
          <w:rFonts w:ascii="Cambria" w:eastAsia="Arial" w:hAnsi="Cambria" w:cs="Arial"/>
          <w:color w:val="000000" w:themeColor="text1"/>
          <w:sz w:val="20"/>
          <w:szCs w:val="20"/>
        </w:rPr>
        <w:t xml:space="preserve">%) en la captura de </w:t>
      </w:r>
      <w:r w:rsidR="006046E3" w:rsidRPr="00C007FA">
        <w:rPr>
          <w:rFonts w:ascii="Cambria" w:eastAsia="Arial" w:hAnsi="Cambria" w:cs="Arial"/>
          <w:color w:val="000000" w:themeColor="text1"/>
          <w:sz w:val="20"/>
          <w:szCs w:val="20"/>
        </w:rPr>
        <w:t>juveniles de rabil</w:t>
      </w:r>
      <w:r w:rsidR="00A10D96" w:rsidRPr="00C007FA">
        <w:rPr>
          <w:rFonts w:ascii="Cambria" w:eastAsia="Arial" w:hAnsi="Cambria" w:cs="Arial"/>
          <w:color w:val="000000" w:themeColor="text1"/>
          <w:sz w:val="20"/>
          <w:szCs w:val="20"/>
        </w:rPr>
        <w:t>.</w:t>
      </w:r>
      <w:r w:rsidR="00440A5C" w:rsidRPr="00C007FA">
        <w:rPr>
          <w:rFonts w:ascii="Cambria" w:eastAsia="Arial" w:hAnsi="Cambria" w:cs="Arial"/>
          <w:color w:val="000000" w:themeColor="text1"/>
          <w:sz w:val="20"/>
          <w:szCs w:val="20"/>
        </w:rPr>
        <w:t xml:space="preserve"> Japón expresó su apoyo al análisis </w:t>
      </w:r>
      <w:r w:rsidR="006A23A8" w:rsidRPr="00C007FA">
        <w:rPr>
          <w:rFonts w:ascii="Cambria" w:eastAsia="Arial" w:hAnsi="Cambria" w:cs="Arial"/>
          <w:color w:val="000000" w:themeColor="text1"/>
          <w:sz w:val="20"/>
          <w:szCs w:val="20"/>
        </w:rPr>
        <w:t xml:space="preserve">del SCRS </w:t>
      </w:r>
      <w:r w:rsidR="00440A5C" w:rsidRPr="00C007FA">
        <w:rPr>
          <w:rFonts w:ascii="Cambria" w:eastAsia="Arial" w:hAnsi="Cambria" w:cs="Arial"/>
          <w:color w:val="000000" w:themeColor="text1"/>
          <w:sz w:val="20"/>
          <w:szCs w:val="20"/>
        </w:rPr>
        <w:t xml:space="preserve">propuesto por Estados Unidos sobre el efecto </w:t>
      </w:r>
      <w:r w:rsidR="006A23A8" w:rsidRPr="00C007FA">
        <w:rPr>
          <w:rFonts w:ascii="Cambria" w:eastAsia="Arial" w:hAnsi="Cambria" w:cs="Arial"/>
          <w:color w:val="000000" w:themeColor="text1"/>
          <w:sz w:val="20"/>
          <w:szCs w:val="20"/>
        </w:rPr>
        <w:t xml:space="preserve">que tendría la reducción de </w:t>
      </w:r>
      <w:r w:rsidR="00440A5C" w:rsidRPr="00C007FA">
        <w:rPr>
          <w:rFonts w:ascii="Cambria" w:eastAsia="Arial" w:hAnsi="Cambria" w:cs="Arial"/>
          <w:color w:val="000000" w:themeColor="text1"/>
          <w:sz w:val="20"/>
          <w:szCs w:val="20"/>
        </w:rPr>
        <w:t xml:space="preserve">la proporción de capturas de juveniles en el </w:t>
      </w:r>
      <w:r w:rsidR="00494D37" w:rsidRPr="00C007FA">
        <w:rPr>
          <w:rFonts w:ascii="Cambria" w:eastAsia="Arial" w:hAnsi="Cambria" w:cs="Arial"/>
          <w:color w:val="000000" w:themeColor="text1"/>
          <w:sz w:val="20"/>
          <w:szCs w:val="20"/>
        </w:rPr>
        <w:t xml:space="preserve">RMS, </w:t>
      </w:r>
      <w:r w:rsidR="00440A5C" w:rsidRPr="00C007FA">
        <w:rPr>
          <w:rFonts w:ascii="Cambria" w:eastAsia="Arial" w:hAnsi="Cambria" w:cs="Arial"/>
          <w:color w:val="000000" w:themeColor="text1"/>
          <w:sz w:val="20"/>
          <w:szCs w:val="20"/>
        </w:rPr>
        <w:t xml:space="preserve">pero advirtió que no debía </w:t>
      </w:r>
      <w:r w:rsidR="00440A5C" w:rsidRPr="00C007FA">
        <w:rPr>
          <w:rFonts w:ascii="Cambria" w:eastAsia="Arial" w:hAnsi="Cambria" w:cs="Arial"/>
          <w:color w:val="000000" w:themeColor="text1"/>
          <w:sz w:val="20"/>
          <w:szCs w:val="20"/>
        </w:rPr>
        <w:lastRenderedPageBreak/>
        <w:t>confundir</w:t>
      </w:r>
      <w:r w:rsidR="006A23A8" w:rsidRPr="00C007FA">
        <w:rPr>
          <w:rFonts w:ascii="Cambria" w:eastAsia="Arial" w:hAnsi="Cambria" w:cs="Arial"/>
          <w:color w:val="000000" w:themeColor="text1"/>
          <w:sz w:val="20"/>
          <w:szCs w:val="20"/>
        </w:rPr>
        <w:t>se</w:t>
      </w:r>
      <w:r w:rsidR="00B36F36" w:rsidRPr="00C007FA">
        <w:rPr>
          <w:rFonts w:ascii="Cambria" w:eastAsia="Arial" w:hAnsi="Cambria" w:cs="Arial"/>
          <w:color w:val="000000" w:themeColor="text1"/>
          <w:sz w:val="20"/>
          <w:szCs w:val="20"/>
        </w:rPr>
        <w:t xml:space="preserve"> con la cuestión </w:t>
      </w:r>
      <w:r w:rsidR="00440A5C" w:rsidRPr="00C007FA">
        <w:rPr>
          <w:rFonts w:ascii="Cambria" w:eastAsia="Arial" w:hAnsi="Cambria" w:cs="Arial"/>
          <w:color w:val="000000" w:themeColor="text1"/>
          <w:sz w:val="20"/>
          <w:szCs w:val="20"/>
        </w:rPr>
        <w:t>más ampl</w:t>
      </w:r>
      <w:r w:rsidR="00B36F36" w:rsidRPr="00C007FA">
        <w:rPr>
          <w:rFonts w:ascii="Cambria" w:eastAsia="Arial" w:hAnsi="Cambria" w:cs="Arial"/>
          <w:color w:val="000000" w:themeColor="text1"/>
          <w:sz w:val="20"/>
          <w:szCs w:val="20"/>
        </w:rPr>
        <w:t>ia</w:t>
      </w:r>
      <w:r w:rsidR="00440A5C" w:rsidRPr="00C007FA">
        <w:rPr>
          <w:rFonts w:ascii="Cambria" w:eastAsia="Arial" w:hAnsi="Cambria" w:cs="Arial"/>
          <w:color w:val="000000" w:themeColor="text1"/>
          <w:sz w:val="20"/>
          <w:szCs w:val="20"/>
        </w:rPr>
        <w:t xml:space="preserve"> </w:t>
      </w:r>
      <w:r w:rsidR="00B36F36" w:rsidRPr="00C007FA">
        <w:rPr>
          <w:rFonts w:ascii="Cambria" w:eastAsia="Arial" w:hAnsi="Cambria" w:cs="Arial"/>
          <w:color w:val="000000" w:themeColor="text1"/>
          <w:sz w:val="20"/>
          <w:szCs w:val="20"/>
        </w:rPr>
        <w:t>de</w:t>
      </w:r>
      <w:r w:rsidR="00306C20" w:rsidRPr="00C007FA">
        <w:rPr>
          <w:rFonts w:ascii="Cambria" w:eastAsia="Arial" w:hAnsi="Cambria" w:cs="Arial"/>
          <w:color w:val="000000" w:themeColor="text1"/>
          <w:sz w:val="20"/>
          <w:szCs w:val="20"/>
        </w:rPr>
        <w:t xml:space="preserve"> la</w:t>
      </w:r>
      <w:r w:rsidR="00B36F36" w:rsidRPr="00C007FA">
        <w:rPr>
          <w:rFonts w:ascii="Cambria" w:eastAsia="Arial" w:hAnsi="Cambria" w:cs="Arial"/>
          <w:color w:val="000000" w:themeColor="text1"/>
          <w:sz w:val="20"/>
          <w:szCs w:val="20"/>
        </w:rPr>
        <w:t>s</w:t>
      </w:r>
      <w:r w:rsidR="00306C20" w:rsidRPr="00C007FA">
        <w:rPr>
          <w:rFonts w:ascii="Cambria" w:eastAsia="Arial" w:hAnsi="Cambria" w:cs="Arial"/>
          <w:color w:val="000000" w:themeColor="text1"/>
          <w:sz w:val="20"/>
          <w:szCs w:val="20"/>
        </w:rPr>
        <w:t xml:space="preserve"> captura</w:t>
      </w:r>
      <w:r w:rsidR="00B36F36" w:rsidRPr="00C007FA">
        <w:rPr>
          <w:rFonts w:ascii="Cambria" w:eastAsia="Arial" w:hAnsi="Cambria" w:cs="Arial"/>
          <w:color w:val="000000" w:themeColor="text1"/>
          <w:sz w:val="20"/>
          <w:szCs w:val="20"/>
        </w:rPr>
        <w:t>s</w:t>
      </w:r>
      <w:r w:rsidR="00306C20" w:rsidRPr="00C007FA">
        <w:rPr>
          <w:rFonts w:ascii="Cambria" w:eastAsia="Arial" w:hAnsi="Cambria" w:cs="Arial"/>
          <w:color w:val="000000" w:themeColor="text1"/>
          <w:sz w:val="20"/>
          <w:szCs w:val="20"/>
        </w:rPr>
        <w:t xml:space="preserve"> fortuita</w:t>
      </w:r>
      <w:r w:rsidR="00B36F36" w:rsidRPr="00C007FA">
        <w:rPr>
          <w:rFonts w:ascii="Cambria" w:eastAsia="Arial" w:hAnsi="Cambria" w:cs="Arial"/>
          <w:color w:val="000000" w:themeColor="text1"/>
          <w:sz w:val="20"/>
          <w:szCs w:val="20"/>
        </w:rPr>
        <w:t>s</w:t>
      </w:r>
      <w:r w:rsidR="00306C20" w:rsidRPr="00C007FA">
        <w:rPr>
          <w:rFonts w:ascii="Cambria" w:eastAsia="Arial" w:hAnsi="Cambria" w:cs="Arial"/>
          <w:color w:val="000000" w:themeColor="text1"/>
          <w:sz w:val="20"/>
          <w:szCs w:val="20"/>
        </w:rPr>
        <w:t xml:space="preserve"> </w:t>
      </w:r>
      <w:r w:rsidR="00440A5C" w:rsidRPr="00C007FA">
        <w:rPr>
          <w:rFonts w:ascii="Cambria" w:eastAsia="Arial" w:hAnsi="Cambria" w:cs="Arial"/>
          <w:color w:val="000000" w:themeColor="text1"/>
          <w:sz w:val="20"/>
          <w:szCs w:val="20"/>
        </w:rPr>
        <w:t>de otras especies.</w:t>
      </w:r>
      <w:r w:rsidR="00460ED3" w:rsidRPr="00C007FA">
        <w:rPr>
          <w:rFonts w:ascii="Cambria" w:eastAsia="Arial" w:hAnsi="Cambria" w:cs="Arial"/>
          <w:color w:val="000000" w:themeColor="text1"/>
          <w:sz w:val="20"/>
          <w:szCs w:val="20"/>
        </w:rPr>
        <w:t xml:space="preserve"> </w:t>
      </w:r>
      <w:r w:rsidR="009B73E4" w:rsidRPr="00C007FA">
        <w:rPr>
          <w:rFonts w:ascii="Cambria" w:hAnsi="Cambria"/>
          <w:color w:val="000000" w:themeColor="text1"/>
          <w:sz w:val="20"/>
        </w:rPr>
        <w:t xml:space="preserve">El presidente del SCRS señaló que cualquier análisis de este tipo elaborado por los científicos de las CPC </w:t>
      </w:r>
      <w:r w:rsidR="00A4321D" w:rsidRPr="00C007FA">
        <w:rPr>
          <w:rFonts w:ascii="Cambria" w:hAnsi="Cambria"/>
          <w:color w:val="000000" w:themeColor="text1"/>
          <w:sz w:val="20"/>
        </w:rPr>
        <w:t xml:space="preserve">podría </w:t>
      </w:r>
      <w:r w:rsidR="009B73E4" w:rsidRPr="00C007FA">
        <w:rPr>
          <w:rFonts w:ascii="Cambria" w:hAnsi="Cambria"/>
          <w:color w:val="000000" w:themeColor="text1"/>
          <w:sz w:val="20"/>
        </w:rPr>
        <w:t>presentarse al SCRS siguiendo el procedimiento científico estándar.</w:t>
      </w:r>
    </w:p>
    <w:p w14:paraId="139A4D1E" w14:textId="77777777" w:rsidR="00855796" w:rsidRPr="00C007FA" w:rsidRDefault="00855796" w:rsidP="00D1664D">
      <w:pPr>
        <w:spacing w:after="0" w:line="240" w:lineRule="auto"/>
        <w:jc w:val="both"/>
        <w:rPr>
          <w:rFonts w:ascii="Cambria" w:hAnsi="Cambria"/>
          <w:color w:val="000000" w:themeColor="text1"/>
          <w:sz w:val="20"/>
          <w:szCs w:val="20"/>
        </w:rPr>
      </w:pPr>
    </w:p>
    <w:p w14:paraId="587BB268" w14:textId="77777777" w:rsidR="00661C84" w:rsidRPr="00C007FA" w:rsidRDefault="00661C84" w:rsidP="00661C84">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rPr>
        <w:t>Guatemala planteó el debate como una búsqueda de un mecanismo que pudiera unir a las delegaciones en lugar de dividirlas, e instó a que todas las medidas se consideraran como un conjunto coherente. Estados Unidos aclaró que el análisis propuesto tenía por objeto identificar oportunidades de cooperación para reducir los porcentajes de captura de juveniles y, de este modo, aumentar el RMS, y no se dirigía a un arte de pesca o país concretos.</w:t>
      </w:r>
    </w:p>
    <w:p w14:paraId="688F31F0" w14:textId="77777777" w:rsidR="00661C84" w:rsidRPr="00C007FA" w:rsidRDefault="00661C84" w:rsidP="00D1664D">
      <w:pPr>
        <w:spacing w:after="0" w:line="240" w:lineRule="auto"/>
        <w:jc w:val="both"/>
        <w:rPr>
          <w:rFonts w:ascii="Cambria" w:hAnsi="Cambria"/>
          <w:color w:val="000000" w:themeColor="text1"/>
          <w:sz w:val="20"/>
          <w:szCs w:val="20"/>
        </w:rPr>
      </w:pPr>
    </w:p>
    <w:p w14:paraId="2EA85176" w14:textId="755CC218" w:rsidR="006675EF" w:rsidRPr="00C007FA" w:rsidRDefault="006675EF" w:rsidP="00D1664D">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rPr>
        <w:t xml:space="preserve">Guatemala y el presidente del SCRS mantuvieron un extenso intercambio de opiniones sobre la posibilidad de obtener las proyecciones del SCRS relativas a los valores intermedios del TAC. Las conversaciones posteriores pusieron de manifiesto que no era necesario elaborar nuevas </w:t>
      </w:r>
      <w:r w:rsidR="004564B0" w:rsidRPr="00C007FA">
        <w:rPr>
          <w:rFonts w:ascii="Cambria" w:hAnsi="Cambria"/>
          <w:color w:val="000000" w:themeColor="text1"/>
          <w:sz w:val="20"/>
        </w:rPr>
        <w:t>proyecciones</w:t>
      </w:r>
      <w:r w:rsidRPr="00C007FA">
        <w:rPr>
          <w:rFonts w:ascii="Cambria" w:hAnsi="Cambria"/>
          <w:color w:val="000000" w:themeColor="text1"/>
          <w:sz w:val="20"/>
        </w:rPr>
        <w:t xml:space="preserve"> y que los datos disponibles </w:t>
      </w:r>
      <w:r w:rsidR="00EA6FF0" w:rsidRPr="00C007FA">
        <w:rPr>
          <w:rFonts w:ascii="Cambria" w:hAnsi="Cambria"/>
          <w:color w:val="000000" w:themeColor="text1"/>
          <w:sz w:val="20"/>
        </w:rPr>
        <w:t>ofrecerían</w:t>
      </w:r>
      <w:r w:rsidRPr="00C007FA">
        <w:rPr>
          <w:rFonts w:ascii="Cambria" w:hAnsi="Cambria"/>
          <w:color w:val="000000" w:themeColor="text1"/>
          <w:sz w:val="20"/>
        </w:rPr>
        <w:t xml:space="preserve"> una orientación suficiente</w:t>
      </w:r>
      <w:r w:rsidR="000944AA" w:rsidRPr="00C007FA">
        <w:rPr>
          <w:rFonts w:ascii="Cambria" w:hAnsi="Cambria"/>
          <w:color w:val="000000" w:themeColor="text1"/>
          <w:sz w:val="20"/>
        </w:rPr>
        <w:t xml:space="preserve"> en caso de que se presente una proyección en una escala más fina</w:t>
      </w:r>
      <w:r w:rsidRPr="00C007FA">
        <w:rPr>
          <w:rFonts w:ascii="Cambria" w:hAnsi="Cambria"/>
          <w:color w:val="000000" w:themeColor="text1"/>
          <w:sz w:val="20"/>
        </w:rPr>
        <w:t xml:space="preserve">. </w:t>
      </w:r>
      <w:r w:rsidR="00B9282D" w:rsidRPr="00C007FA">
        <w:rPr>
          <w:rFonts w:ascii="Cambria" w:hAnsi="Cambria"/>
          <w:color w:val="000000" w:themeColor="text1"/>
          <w:sz w:val="20"/>
        </w:rPr>
        <w:t xml:space="preserve">No hubo consenso entre las CPC sobre cuál sería la probabilidad adecuada de que </w:t>
      </w:r>
      <w:r w:rsidR="006D1DB4" w:rsidRPr="00C007FA">
        <w:rPr>
          <w:rFonts w:ascii="Cambria" w:hAnsi="Cambria"/>
          <w:color w:val="000000" w:themeColor="text1"/>
          <w:sz w:val="20"/>
        </w:rPr>
        <w:t xml:space="preserve">el stock </w:t>
      </w:r>
      <w:r w:rsidR="00B9282D" w:rsidRPr="00C007FA">
        <w:rPr>
          <w:rFonts w:ascii="Cambria" w:hAnsi="Cambria"/>
          <w:color w:val="000000" w:themeColor="text1"/>
          <w:sz w:val="20"/>
        </w:rPr>
        <w:t xml:space="preserve">se situara en la zona verde, objetivo hacia el que </w:t>
      </w:r>
      <w:r w:rsidR="006D1DB4" w:rsidRPr="00C007FA">
        <w:rPr>
          <w:rFonts w:ascii="Cambria" w:hAnsi="Cambria"/>
          <w:color w:val="000000" w:themeColor="text1"/>
          <w:sz w:val="20"/>
        </w:rPr>
        <w:t xml:space="preserve">ICCAT </w:t>
      </w:r>
      <w:r w:rsidR="00B9282D" w:rsidRPr="00C007FA">
        <w:rPr>
          <w:rFonts w:ascii="Cambria" w:hAnsi="Cambria"/>
          <w:color w:val="000000" w:themeColor="text1"/>
          <w:sz w:val="20"/>
        </w:rPr>
        <w:t xml:space="preserve">debería orientar su </w:t>
      </w:r>
      <w:r w:rsidR="006D1DB4" w:rsidRPr="00C007FA">
        <w:rPr>
          <w:rFonts w:ascii="Cambria" w:hAnsi="Cambria"/>
          <w:color w:val="000000" w:themeColor="text1"/>
          <w:sz w:val="20"/>
        </w:rPr>
        <w:t>ordenación</w:t>
      </w:r>
      <w:r w:rsidR="00B9282D" w:rsidRPr="00C007FA">
        <w:rPr>
          <w:rFonts w:ascii="Cambria" w:hAnsi="Cambria"/>
          <w:color w:val="000000" w:themeColor="text1"/>
          <w:sz w:val="20"/>
        </w:rPr>
        <w:t xml:space="preserve">. </w:t>
      </w:r>
      <w:r w:rsidR="00425C3C" w:rsidRPr="00C007FA">
        <w:rPr>
          <w:rFonts w:ascii="Cambria" w:hAnsi="Cambria"/>
          <w:color w:val="000000" w:themeColor="text1"/>
          <w:sz w:val="20"/>
        </w:rPr>
        <w:t>En respuesta a una solicitud de Guatemala, e</w:t>
      </w:r>
      <w:r w:rsidRPr="00C007FA">
        <w:rPr>
          <w:rFonts w:ascii="Cambria" w:hAnsi="Cambria"/>
          <w:color w:val="000000" w:themeColor="text1"/>
          <w:sz w:val="20"/>
        </w:rPr>
        <w:t xml:space="preserve">l presidente del SCRS presentó </w:t>
      </w:r>
      <w:r w:rsidR="00425C3C" w:rsidRPr="00C007FA">
        <w:rPr>
          <w:rFonts w:ascii="Cambria" w:hAnsi="Cambria"/>
          <w:color w:val="000000" w:themeColor="text1"/>
          <w:sz w:val="20"/>
        </w:rPr>
        <w:t xml:space="preserve">posteriormente </w:t>
      </w:r>
      <w:r w:rsidR="001448D6" w:rsidRPr="00C007FA">
        <w:rPr>
          <w:rFonts w:ascii="Cambria" w:hAnsi="Cambria"/>
          <w:color w:val="000000" w:themeColor="text1"/>
          <w:sz w:val="20"/>
        </w:rPr>
        <w:t xml:space="preserve">una tabla de </w:t>
      </w:r>
      <w:r w:rsidR="003B0793" w:rsidRPr="00C007FA">
        <w:rPr>
          <w:rFonts w:ascii="Cambria" w:hAnsi="Cambria"/>
          <w:color w:val="000000" w:themeColor="text1"/>
          <w:sz w:val="20"/>
        </w:rPr>
        <w:t>probabilidad perfeccionada</w:t>
      </w:r>
      <w:r w:rsidRPr="00C007FA">
        <w:rPr>
          <w:rFonts w:ascii="Cambria" w:hAnsi="Cambria"/>
          <w:color w:val="000000" w:themeColor="text1"/>
          <w:sz w:val="20"/>
        </w:rPr>
        <w:t xml:space="preserve"> </w:t>
      </w:r>
      <w:r w:rsidR="00425C3C" w:rsidRPr="00C007FA">
        <w:rPr>
          <w:rFonts w:ascii="Cambria" w:hAnsi="Cambria"/>
          <w:color w:val="000000" w:themeColor="text1"/>
          <w:sz w:val="20"/>
        </w:rPr>
        <w:t>(basad</w:t>
      </w:r>
      <w:r w:rsidR="00525800" w:rsidRPr="00C007FA">
        <w:rPr>
          <w:rFonts w:ascii="Cambria" w:hAnsi="Cambria"/>
          <w:color w:val="000000" w:themeColor="text1"/>
          <w:sz w:val="20"/>
        </w:rPr>
        <w:t>a</w:t>
      </w:r>
      <w:r w:rsidR="00425C3C" w:rsidRPr="00C007FA">
        <w:rPr>
          <w:rFonts w:ascii="Cambria" w:hAnsi="Cambria"/>
          <w:color w:val="000000" w:themeColor="text1"/>
          <w:sz w:val="20"/>
        </w:rPr>
        <w:t xml:space="preserve"> en </w:t>
      </w:r>
      <w:r w:rsidR="00A20306" w:rsidRPr="00C007FA">
        <w:rPr>
          <w:rFonts w:ascii="Cambria" w:hAnsi="Cambria"/>
          <w:color w:val="000000" w:themeColor="text1"/>
          <w:sz w:val="20"/>
        </w:rPr>
        <w:t xml:space="preserve">las proyecciones existentes del SCRS de 2024) en </w:t>
      </w:r>
      <w:r w:rsidR="00525800" w:rsidRPr="00C007FA">
        <w:rPr>
          <w:rFonts w:ascii="Cambria" w:hAnsi="Cambria"/>
          <w:color w:val="000000" w:themeColor="text1"/>
          <w:sz w:val="20"/>
        </w:rPr>
        <w:t>la</w:t>
      </w:r>
      <w:r w:rsidR="00A20306" w:rsidRPr="00C007FA">
        <w:rPr>
          <w:rFonts w:ascii="Cambria" w:hAnsi="Cambria"/>
          <w:color w:val="000000" w:themeColor="text1"/>
          <w:sz w:val="20"/>
        </w:rPr>
        <w:t xml:space="preserve"> que </w:t>
      </w:r>
      <w:r w:rsidR="00525800" w:rsidRPr="00C007FA">
        <w:rPr>
          <w:rFonts w:ascii="Cambria" w:hAnsi="Cambria"/>
          <w:color w:val="000000" w:themeColor="text1"/>
          <w:sz w:val="20"/>
        </w:rPr>
        <w:t>se mostraba</w:t>
      </w:r>
      <w:r w:rsidR="00A20306" w:rsidRPr="00C007FA">
        <w:rPr>
          <w:rFonts w:ascii="Cambria" w:hAnsi="Cambria"/>
          <w:color w:val="000000" w:themeColor="text1"/>
          <w:sz w:val="20"/>
        </w:rPr>
        <w:t xml:space="preserve"> </w:t>
      </w:r>
      <w:r w:rsidRPr="00C007FA">
        <w:rPr>
          <w:rFonts w:ascii="Cambria" w:hAnsi="Cambria"/>
          <w:color w:val="000000" w:themeColor="text1"/>
          <w:sz w:val="20"/>
        </w:rPr>
        <w:t xml:space="preserve">que un TAC de 129.000 t se corresponde </w:t>
      </w:r>
      <w:r w:rsidR="00A20306" w:rsidRPr="00C007FA">
        <w:rPr>
          <w:rFonts w:ascii="Cambria" w:hAnsi="Cambria"/>
          <w:color w:val="000000" w:themeColor="text1"/>
          <w:sz w:val="20"/>
        </w:rPr>
        <w:t xml:space="preserve">aproximadamente </w:t>
      </w:r>
      <w:r w:rsidRPr="00C007FA">
        <w:rPr>
          <w:rFonts w:ascii="Cambria" w:hAnsi="Cambria"/>
          <w:color w:val="000000" w:themeColor="text1"/>
          <w:sz w:val="20"/>
        </w:rPr>
        <w:t>con una probabilidad del 50 % de que el stock se sitúe en el cuadrante verde</w:t>
      </w:r>
      <w:r w:rsidR="00526465" w:rsidRPr="00C007FA">
        <w:rPr>
          <w:rFonts w:ascii="Cambria" w:hAnsi="Cambria"/>
          <w:color w:val="000000" w:themeColor="text1"/>
          <w:sz w:val="20"/>
        </w:rPr>
        <w:t xml:space="preserve"> desde ahora hasta 2034</w:t>
      </w:r>
      <w:r w:rsidRPr="00C007FA">
        <w:rPr>
          <w:rFonts w:ascii="Cambria" w:hAnsi="Cambria"/>
          <w:color w:val="000000" w:themeColor="text1"/>
          <w:sz w:val="20"/>
        </w:rPr>
        <w:t xml:space="preserve">. El presidente del SCRS </w:t>
      </w:r>
      <w:r w:rsidR="00C639C7" w:rsidRPr="00C007FA">
        <w:rPr>
          <w:rFonts w:ascii="Cambria" w:hAnsi="Cambria"/>
          <w:color w:val="000000" w:themeColor="text1"/>
          <w:sz w:val="20"/>
        </w:rPr>
        <w:t>subrayó</w:t>
      </w:r>
      <w:r w:rsidRPr="00C007FA">
        <w:rPr>
          <w:rFonts w:ascii="Cambria" w:hAnsi="Cambria"/>
          <w:color w:val="000000" w:themeColor="text1"/>
          <w:sz w:val="20"/>
        </w:rPr>
        <w:t xml:space="preserve"> que esta cifra no ha sido </w:t>
      </w:r>
      <w:r w:rsidR="00C639C7" w:rsidRPr="00C007FA">
        <w:rPr>
          <w:rFonts w:ascii="Cambria" w:hAnsi="Cambria"/>
          <w:color w:val="000000" w:themeColor="text1"/>
          <w:sz w:val="20"/>
        </w:rPr>
        <w:t xml:space="preserve">revisada ni </w:t>
      </w:r>
      <w:r w:rsidRPr="00C007FA">
        <w:rPr>
          <w:rFonts w:ascii="Cambria" w:hAnsi="Cambria"/>
          <w:color w:val="000000" w:themeColor="text1"/>
          <w:sz w:val="20"/>
        </w:rPr>
        <w:t xml:space="preserve">respaldada por el SCRS y se basa en ciertos supuestos incluidos en las proyecciones de la evaluación de stock </w:t>
      </w:r>
      <w:r w:rsidR="004564B0" w:rsidRPr="00C007FA">
        <w:rPr>
          <w:rFonts w:ascii="Cambria" w:hAnsi="Cambria"/>
          <w:color w:val="000000" w:themeColor="text1"/>
          <w:sz w:val="20"/>
        </w:rPr>
        <w:t>de</w:t>
      </w:r>
      <w:r w:rsidRPr="00C007FA">
        <w:rPr>
          <w:rFonts w:ascii="Cambria" w:hAnsi="Cambria"/>
          <w:color w:val="000000" w:themeColor="text1"/>
          <w:sz w:val="20"/>
        </w:rPr>
        <w:t xml:space="preserve"> 2024</w:t>
      </w:r>
      <w:r w:rsidR="00A46A8C" w:rsidRPr="00C007FA">
        <w:rPr>
          <w:rFonts w:ascii="Cambria" w:hAnsi="Cambria"/>
          <w:color w:val="000000" w:themeColor="text1"/>
          <w:sz w:val="20"/>
        </w:rPr>
        <w:t xml:space="preserve"> (p. ej., niveles de captura asumidos durante 2023-2026)</w:t>
      </w:r>
      <w:r w:rsidRPr="00C007FA">
        <w:rPr>
          <w:rFonts w:ascii="Cambria" w:hAnsi="Cambria"/>
          <w:color w:val="000000" w:themeColor="text1"/>
          <w:sz w:val="20"/>
        </w:rPr>
        <w:t>. Varias CPC indicaron que</w:t>
      </w:r>
      <w:r w:rsidR="0073384C" w:rsidRPr="00C007FA">
        <w:rPr>
          <w:rFonts w:ascii="Cambria" w:hAnsi="Cambria"/>
          <w:color w:val="000000" w:themeColor="text1"/>
          <w:sz w:val="20"/>
        </w:rPr>
        <w:t>, aunque debatir diferentes niveles de TAC era muy útil,</w:t>
      </w:r>
      <w:r w:rsidRPr="00C007FA">
        <w:rPr>
          <w:rFonts w:ascii="Cambria" w:hAnsi="Cambria"/>
          <w:color w:val="000000" w:themeColor="text1"/>
          <w:sz w:val="20"/>
        </w:rPr>
        <w:t xml:space="preserve"> no estaban en condiciones de acordar un TAC</w:t>
      </w:r>
      <w:r w:rsidR="00766F19" w:rsidRPr="00C007FA">
        <w:rPr>
          <w:rFonts w:ascii="Cambria" w:hAnsi="Cambria"/>
          <w:color w:val="000000" w:themeColor="text1"/>
          <w:sz w:val="20"/>
        </w:rPr>
        <w:t xml:space="preserve"> de forma definitiva</w:t>
      </w:r>
      <w:r w:rsidRPr="00C007FA">
        <w:rPr>
          <w:rFonts w:ascii="Cambria" w:hAnsi="Cambria"/>
          <w:color w:val="000000" w:themeColor="text1"/>
          <w:sz w:val="20"/>
        </w:rPr>
        <w:t xml:space="preserve"> en esta reunión.</w:t>
      </w:r>
    </w:p>
    <w:p w14:paraId="775F6A54" w14:textId="77777777" w:rsidR="00EF0198" w:rsidRPr="00C007FA" w:rsidRDefault="00EF0198" w:rsidP="00D1664D">
      <w:pPr>
        <w:spacing w:after="0" w:line="240" w:lineRule="auto"/>
        <w:rPr>
          <w:rFonts w:ascii="Cambria" w:hAnsi="Cambria"/>
          <w:i/>
          <w:color w:val="000000" w:themeColor="text1"/>
          <w:sz w:val="20"/>
          <w:u w:color="595959"/>
        </w:rPr>
      </w:pPr>
    </w:p>
    <w:p w14:paraId="0A49EF1E" w14:textId="1DC05A93" w:rsidR="006675EF" w:rsidRPr="00C007FA" w:rsidRDefault="006675EF" w:rsidP="00D1664D">
      <w:pPr>
        <w:spacing w:after="0" w:line="240" w:lineRule="auto"/>
        <w:rPr>
          <w:rFonts w:ascii="Cambria" w:eastAsia="Arial" w:hAnsi="Cambria" w:cs="Arial"/>
          <w:i/>
          <w:iCs/>
          <w:color w:val="000000" w:themeColor="text1"/>
          <w:sz w:val="20"/>
          <w:szCs w:val="20"/>
          <w:u w:color="595959"/>
        </w:rPr>
      </w:pPr>
      <w:r w:rsidRPr="00C007FA">
        <w:rPr>
          <w:rFonts w:ascii="Cambria" w:hAnsi="Cambria"/>
          <w:i/>
          <w:color w:val="000000" w:themeColor="text1"/>
          <w:sz w:val="20"/>
          <w:u w:color="595959"/>
        </w:rPr>
        <w:t xml:space="preserve">Clave de asignación </w:t>
      </w:r>
    </w:p>
    <w:p w14:paraId="6EA4CA01" w14:textId="77777777" w:rsidR="00855796" w:rsidRPr="00C007FA" w:rsidRDefault="00855796" w:rsidP="00D1664D">
      <w:pPr>
        <w:spacing w:after="0" w:line="240" w:lineRule="auto"/>
        <w:rPr>
          <w:rFonts w:ascii="Cambria" w:hAnsi="Cambria"/>
          <w:i/>
          <w:iCs/>
          <w:color w:val="000000" w:themeColor="text1"/>
          <w:sz w:val="20"/>
          <w:szCs w:val="20"/>
        </w:rPr>
      </w:pPr>
    </w:p>
    <w:p w14:paraId="5166FDCE" w14:textId="234BE202" w:rsidR="006675EF" w:rsidRPr="00C007FA" w:rsidRDefault="006675EF" w:rsidP="00D1664D">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rPr>
        <w:t xml:space="preserve">El presidente abrió el debate sobre la clave de asignación invitando a los asistentes a formular observaciones concretamente sobre el período de referencia. Guatemala estableció un paralelismo con el proceso de asignación del patudo y propuso utilizar los cinco mejores años de un periodo de diez años, argumentando que este enfoque daría a las CPC en desarrollo la flexibilidad necesaria para demostrar su participación sin verse penalizadas por los periodos de bajas capturas. Guatemala explicó que la lógica de este método consistía en identificar los años de máximo </w:t>
      </w:r>
      <w:r w:rsidR="002535FE" w:rsidRPr="00C007FA">
        <w:rPr>
          <w:rFonts w:ascii="Cambria" w:hAnsi="Cambria"/>
          <w:color w:val="000000" w:themeColor="text1"/>
          <w:sz w:val="20"/>
        </w:rPr>
        <w:t>rendimiento</w:t>
      </w:r>
      <w:r w:rsidRPr="00C007FA">
        <w:rPr>
          <w:rFonts w:ascii="Cambria" w:hAnsi="Cambria"/>
          <w:color w:val="000000" w:themeColor="text1"/>
          <w:sz w:val="20"/>
        </w:rPr>
        <w:t xml:space="preserve"> de cada CPC, calcular la media de esas capturas y, a continuación, distribuir el TAC de forma proporcional. Sin embargo, Guatemala reconoció que era necesario seguir perfeccionando la medida.</w:t>
      </w:r>
    </w:p>
    <w:p w14:paraId="115819E0" w14:textId="77777777" w:rsidR="00855796" w:rsidRPr="00C007FA" w:rsidRDefault="00855796" w:rsidP="00D1664D">
      <w:pPr>
        <w:spacing w:after="0" w:line="240" w:lineRule="auto"/>
        <w:jc w:val="both"/>
        <w:rPr>
          <w:rFonts w:ascii="Cambria" w:hAnsi="Cambria"/>
          <w:color w:val="000000" w:themeColor="text1"/>
          <w:sz w:val="12"/>
          <w:szCs w:val="12"/>
        </w:rPr>
      </w:pPr>
    </w:p>
    <w:p w14:paraId="7723B29B" w14:textId="368CB25F" w:rsidR="006675EF" w:rsidRPr="00C007FA" w:rsidRDefault="006675EF" w:rsidP="00D1664D">
      <w:pPr>
        <w:spacing w:after="0" w:line="240" w:lineRule="auto"/>
        <w:jc w:val="both"/>
        <w:rPr>
          <w:rFonts w:ascii="Cambria" w:hAnsi="Cambria"/>
          <w:color w:val="000000" w:themeColor="text1"/>
          <w:sz w:val="20"/>
        </w:rPr>
      </w:pPr>
      <w:r w:rsidRPr="00C007FA">
        <w:rPr>
          <w:rFonts w:ascii="Cambria" w:hAnsi="Cambria"/>
          <w:color w:val="000000" w:themeColor="text1"/>
          <w:sz w:val="20"/>
        </w:rPr>
        <w:t xml:space="preserve">Senegal expresó cierta preocupación por los riesgos que entraña el enfoque de Guatemala e indicó que prefería un período de referencia </w:t>
      </w:r>
      <w:proofErr w:type="gramStart"/>
      <w:r w:rsidRPr="00C007FA">
        <w:rPr>
          <w:rFonts w:ascii="Cambria" w:hAnsi="Cambria"/>
          <w:color w:val="000000" w:themeColor="text1"/>
          <w:sz w:val="20"/>
        </w:rPr>
        <w:t>más corto y más reciente</w:t>
      </w:r>
      <w:proofErr w:type="gramEnd"/>
      <w:r w:rsidRPr="00C007FA">
        <w:rPr>
          <w:rFonts w:ascii="Cambria" w:hAnsi="Cambria"/>
          <w:color w:val="000000" w:themeColor="text1"/>
          <w:sz w:val="20"/>
        </w:rPr>
        <w:t xml:space="preserve"> que reflejara las tendencias actuales de capturas y las necesidades de las CPC en desarrollo. Marruecos argumentó que la metodología de los «cinco mejores años» no era adecuada para países como Marruecos, cuyas capturas han ido aumentando desde 2022, y propuso tomar la media de los últimos cuatro años, incluido 2025. </w:t>
      </w:r>
    </w:p>
    <w:p w14:paraId="013F3042" w14:textId="77777777" w:rsidR="004C6306" w:rsidRPr="00C007FA" w:rsidRDefault="004C6306" w:rsidP="00D1664D">
      <w:pPr>
        <w:spacing w:after="0" w:line="240" w:lineRule="auto"/>
        <w:jc w:val="both"/>
        <w:rPr>
          <w:rFonts w:ascii="Cambria" w:hAnsi="Cambria"/>
          <w:color w:val="000000" w:themeColor="text1"/>
          <w:sz w:val="20"/>
        </w:rPr>
      </w:pPr>
    </w:p>
    <w:p w14:paraId="6B734D7D" w14:textId="0323E3B1" w:rsidR="004C6306" w:rsidRPr="00C007FA" w:rsidRDefault="00D277F5" w:rsidP="004C6306">
      <w:pPr>
        <w:spacing w:after="0" w:line="240" w:lineRule="auto"/>
        <w:jc w:val="both"/>
        <w:rPr>
          <w:rFonts w:ascii="Cambria" w:eastAsia="Arial" w:hAnsi="Cambria" w:cs="Arial"/>
          <w:color w:val="000000" w:themeColor="text1"/>
          <w:sz w:val="20"/>
          <w:szCs w:val="20"/>
        </w:rPr>
      </w:pPr>
      <w:r w:rsidRPr="00C007FA">
        <w:rPr>
          <w:rFonts w:ascii="Cambria" w:eastAsia="Arial" w:hAnsi="Cambria" w:cs="Arial"/>
          <w:color w:val="000000" w:themeColor="text1"/>
          <w:sz w:val="20"/>
          <w:szCs w:val="20"/>
        </w:rPr>
        <w:t xml:space="preserve">En respuesta a la inquietud expresada por varias CPC en el sentido de que no resultaba adecuado utilizar las capturas históricas de periodos en los que la captura total </w:t>
      </w:r>
      <w:r w:rsidR="0025216A" w:rsidRPr="00C007FA">
        <w:rPr>
          <w:rFonts w:ascii="Cambria" w:eastAsia="Arial" w:hAnsi="Cambria" w:cs="Arial"/>
          <w:color w:val="000000" w:themeColor="text1"/>
          <w:sz w:val="20"/>
          <w:szCs w:val="20"/>
        </w:rPr>
        <w:t>hubiera superado</w:t>
      </w:r>
      <w:r w:rsidRPr="00C007FA">
        <w:rPr>
          <w:rFonts w:ascii="Cambria" w:eastAsia="Arial" w:hAnsi="Cambria" w:cs="Arial"/>
          <w:color w:val="000000" w:themeColor="text1"/>
          <w:sz w:val="20"/>
          <w:szCs w:val="20"/>
        </w:rPr>
        <w:t xml:space="preserve"> el TAC, Japón señaló que, si bien la captura total era superior al TAC, no </w:t>
      </w:r>
      <w:r w:rsidR="00BD60E7" w:rsidRPr="00C007FA">
        <w:rPr>
          <w:rFonts w:ascii="Cambria" w:eastAsia="Arial" w:hAnsi="Cambria" w:cs="Arial"/>
          <w:color w:val="000000" w:themeColor="text1"/>
          <w:sz w:val="20"/>
          <w:szCs w:val="20"/>
        </w:rPr>
        <w:t>se habían producido</w:t>
      </w:r>
      <w:r w:rsidRPr="00C007FA">
        <w:rPr>
          <w:rFonts w:ascii="Cambria" w:eastAsia="Arial" w:hAnsi="Cambria" w:cs="Arial"/>
          <w:color w:val="000000" w:themeColor="text1"/>
          <w:sz w:val="20"/>
          <w:szCs w:val="20"/>
        </w:rPr>
        <w:t xml:space="preserve"> </w:t>
      </w:r>
      <w:r w:rsidR="0025216A" w:rsidRPr="00C007FA">
        <w:rPr>
          <w:rFonts w:ascii="Cambria" w:eastAsia="Arial" w:hAnsi="Cambria" w:cs="Arial"/>
          <w:color w:val="000000" w:themeColor="text1"/>
          <w:sz w:val="20"/>
          <w:szCs w:val="20"/>
        </w:rPr>
        <w:t>capturas excesivas</w:t>
      </w:r>
      <w:r w:rsidRPr="00C007FA">
        <w:rPr>
          <w:rFonts w:ascii="Cambria" w:eastAsia="Arial" w:hAnsi="Cambria" w:cs="Arial"/>
          <w:color w:val="000000" w:themeColor="text1"/>
          <w:sz w:val="20"/>
          <w:szCs w:val="20"/>
        </w:rPr>
        <w:t xml:space="preserve"> por parte de las CPC a nivel individual porque no existía una asignación. </w:t>
      </w:r>
      <w:r w:rsidR="004C6306" w:rsidRPr="00C007FA">
        <w:rPr>
          <w:rFonts w:ascii="Cambria" w:eastAsia="Arial" w:hAnsi="Cambria" w:cs="Arial"/>
          <w:color w:val="000000" w:themeColor="text1"/>
          <w:sz w:val="20"/>
          <w:szCs w:val="20"/>
        </w:rPr>
        <w:t xml:space="preserve">Japón señaló </w:t>
      </w:r>
      <w:r w:rsidRPr="00C007FA">
        <w:rPr>
          <w:rFonts w:ascii="Cambria" w:eastAsia="Arial" w:hAnsi="Cambria" w:cs="Arial"/>
          <w:color w:val="000000" w:themeColor="text1"/>
          <w:sz w:val="20"/>
          <w:szCs w:val="20"/>
        </w:rPr>
        <w:t xml:space="preserve">asimismo </w:t>
      </w:r>
      <w:r w:rsidR="004C6306" w:rsidRPr="00C007FA">
        <w:rPr>
          <w:rFonts w:ascii="Cambria" w:eastAsia="Arial" w:hAnsi="Cambria" w:cs="Arial"/>
          <w:color w:val="000000" w:themeColor="text1"/>
          <w:sz w:val="20"/>
          <w:szCs w:val="20"/>
        </w:rPr>
        <w:t xml:space="preserve">que el problema fundamental era la ausencia de mecanismos eficaces para hacer cumplir el TAC </w:t>
      </w:r>
      <w:r w:rsidR="0025216A" w:rsidRPr="00C007FA">
        <w:rPr>
          <w:rFonts w:ascii="Cambria" w:eastAsia="Arial" w:hAnsi="Cambria" w:cs="Arial"/>
          <w:color w:val="000000" w:themeColor="text1"/>
          <w:sz w:val="20"/>
          <w:szCs w:val="20"/>
        </w:rPr>
        <w:t xml:space="preserve">para el rabil </w:t>
      </w:r>
      <w:r w:rsidR="004C6306" w:rsidRPr="00C007FA">
        <w:rPr>
          <w:rFonts w:ascii="Cambria" w:eastAsia="Arial" w:hAnsi="Cambria" w:cs="Arial"/>
          <w:color w:val="000000" w:themeColor="text1"/>
          <w:sz w:val="20"/>
          <w:szCs w:val="20"/>
        </w:rPr>
        <w:t xml:space="preserve">y sugirió que </w:t>
      </w:r>
      <w:r w:rsidR="0025216A" w:rsidRPr="00C007FA">
        <w:rPr>
          <w:rFonts w:ascii="Cambria" w:eastAsia="Arial" w:hAnsi="Cambria" w:cs="Arial"/>
          <w:color w:val="000000" w:themeColor="text1"/>
          <w:sz w:val="20"/>
          <w:szCs w:val="20"/>
        </w:rPr>
        <w:t>se utilizara el nivel de</w:t>
      </w:r>
      <w:r w:rsidR="00BD60E7" w:rsidRPr="00C007FA">
        <w:rPr>
          <w:rFonts w:ascii="Cambria" w:eastAsia="Arial" w:hAnsi="Cambria" w:cs="Arial"/>
          <w:color w:val="000000" w:themeColor="text1"/>
          <w:sz w:val="20"/>
          <w:szCs w:val="20"/>
        </w:rPr>
        <w:t xml:space="preserve"> las</w:t>
      </w:r>
      <w:r w:rsidR="0025216A" w:rsidRPr="00C007FA">
        <w:rPr>
          <w:rFonts w:ascii="Cambria" w:eastAsia="Arial" w:hAnsi="Cambria" w:cs="Arial"/>
          <w:color w:val="000000" w:themeColor="text1"/>
          <w:sz w:val="20"/>
          <w:szCs w:val="20"/>
        </w:rPr>
        <w:t xml:space="preserve"> capturas históricas de cada CPC como punto de partida </w:t>
      </w:r>
      <w:r w:rsidR="004C6306" w:rsidRPr="00C007FA">
        <w:rPr>
          <w:rFonts w:ascii="Cambria" w:eastAsia="Arial" w:hAnsi="Cambria" w:cs="Arial"/>
          <w:color w:val="000000" w:themeColor="text1"/>
          <w:sz w:val="20"/>
          <w:szCs w:val="20"/>
        </w:rPr>
        <w:t>para los debates sobre la asignación. Japón expresó su interés por el enfoque de los «cinco mejores años» de Guatemala, pero solicitó aclaraciones sobre cómo se aplicaría la cifra resultante en la asignación.</w:t>
      </w:r>
    </w:p>
    <w:p w14:paraId="4170A926" w14:textId="77777777" w:rsidR="004C6306" w:rsidRPr="00C007FA" w:rsidRDefault="004C6306" w:rsidP="004C6306">
      <w:pPr>
        <w:spacing w:after="0" w:line="240" w:lineRule="auto"/>
        <w:jc w:val="both"/>
        <w:rPr>
          <w:rFonts w:ascii="Cambria" w:eastAsia="Arial" w:hAnsi="Cambria" w:cs="Arial"/>
          <w:color w:val="000000" w:themeColor="text1"/>
          <w:sz w:val="20"/>
          <w:szCs w:val="20"/>
        </w:rPr>
      </w:pPr>
    </w:p>
    <w:p w14:paraId="3B515B44" w14:textId="18B72CB8" w:rsidR="004C6306" w:rsidRPr="00C007FA" w:rsidRDefault="004C6306" w:rsidP="004C6306">
      <w:pPr>
        <w:spacing w:after="0" w:line="240" w:lineRule="auto"/>
        <w:jc w:val="both"/>
        <w:rPr>
          <w:rFonts w:ascii="Cambria" w:eastAsia="Arial" w:hAnsi="Cambria" w:cs="Arial"/>
          <w:color w:val="000000" w:themeColor="text1"/>
          <w:sz w:val="20"/>
          <w:szCs w:val="20"/>
        </w:rPr>
      </w:pPr>
      <w:r w:rsidRPr="00C007FA">
        <w:rPr>
          <w:rFonts w:ascii="Cambria" w:eastAsia="Arial" w:hAnsi="Cambria" w:cs="Arial"/>
          <w:color w:val="000000" w:themeColor="text1"/>
          <w:sz w:val="20"/>
          <w:szCs w:val="20"/>
        </w:rPr>
        <w:t xml:space="preserve">México hizo hincapié en que todos los sistemas de asignación deben ser transparentes e incorporar mecanismos de seguimiento, control y vigilancia, así como procedimientos de verificación, para garantizar que el sistema cumpla con sus obligaciones de conservación. Estados Unidos destacó la importancia de considerar todas las medidas de </w:t>
      </w:r>
      <w:r w:rsidR="00CE73C3" w:rsidRPr="00C007FA">
        <w:rPr>
          <w:rFonts w:ascii="Cambria" w:eastAsia="Arial" w:hAnsi="Cambria" w:cs="Arial"/>
          <w:color w:val="000000" w:themeColor="text1"/>
          <w:sz w:val="20"/>
          <w:szCs w:val="20"/>
        </w:rPr>
        <w:t>ordenación</w:t>
      </w:r>
      <w:r w:rsidRPr="00C007FA">
        <w:rPr>
          <w:rFonts w:ascii="Cambria" w:eastAsia="Arial" w:hAnsi="Cambria" w:cs="Arial"/>
          <w:color w:val="000000" w:themeColor="text1"/>
          <w:sz w:val="20"/>
          <w:szCs w:val="20"/>
        </w:rPr>
        <w:t xml:space="preserve"> como un conjunto integrado, en lugar de analizarlas de forma aislada.</w:t>
      </w:r>
    </w:p>
    <w:p w14:paraId="2839376E" w14:textId="77777777" w:rsidR="00855796" w:rsidRPr="00C007FA" w:rsidRDefault="00855796" w:rsidP="00D1664D">
      <w:pPr>
        <w:spacing w:after="0" w:line="240" w:lineRule="auto"/>
        <w:jc w:val="both"/>
        <w:rPr>
          <w:rFonts w:ascii="Cambria" w:hAnsi="Cambria"/>
          <w:color w:val="000000" w:themeColor="text1"/>
          <w:sz w:val="14"/>
          <w:szCs w:val="14"/>
        </w:rPr>
      </w:pPr>
    </w:p>
    <w:p w14:paraId="472459CE" w14:textId="23879E8D" w:rsidR="006675EF" w:rsidRPr="00C007FA" w:rsidRDefault="008D4C12" w:rsidP="00D1664D">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rPr>
        <w:t>A petición del presidente de la Subcomisión 1, l</w:t>
      </w:r>
      <w:r w:rsidR="006675EF" w:rsidRPr="00C007FA">
        <w:rPr>
          <w:rFonts w:ascii="Cambria" w:hAnsi="Cambria"/>
          <w:color w:val="000000" w:themeColor="text1"/>
          <w:sz w:val="20"/>
        </w:rPr>
        <w:t xml:space="preserve">a Secretaría presentó el documento </w:t>
      </w:r>
      <w:r w:rsidR="00E47466" w:rsidRPr="00C007FA">
        <w:rPr>
          <w:rFonts w:ascii="Cambria" w:hAnsi="Cambria"/>
          <w:color w:val="000000" w:themeColor="text1"/>
          <w:sz w:val="20"/>
        </w:rPr>
        <w:t>“</w:t>
      </w:r>
      <w:r w:rsidR="006675EF" w:rsidRPr="00C007FA">
        <w:rPr>
          <w:rFonts w:ascii="Cambria" w:hAnsi="Cambria"/>
          <w:color w:val="000000" w:themeColor="text1"/>
          <w:sz w:val="20"/>
        </w:rPr>
        <w:t>Cálculos de la Secretaría sobre las capturas de rabil (YFT) de los últimos diez años</w:t>
      </w:r>
      <w:proofErr w:type="gramStart"/>
      <w:r w:rsidR="00E47466" w:rsidRPr="00C007FA">
        <w:rPr>
          <w:rFonts w:ascii="Cambria" w:hAnsi="Cambria"/>
          <w:color w:val="000000" w:themeColor="text1"/>
          <w:sz w:val="20"/>
        </w:rPr>
        <w:t>”</w:t>
      </w:r>
      <w:r w:rsidR="00C007FA">
        <w:rPr>
          <w:rFonts w:ascii="Cambria" w:hAnsi="Cambria"/>
          <w:color w:val="000000" w:themeColor="text1"/>
          <w:sz w:val="20"/>
        </w:rPr>
        <w:t>,</w:t>
      </w:r>
      <w:r w:rsidR="00094A4B" w:rsidRPr="00C007FA">
        <w:rPr>
          <w:rFonts w:ascii="Cambria" w:hAnsi="Cambria"/>
          <w:color w:val="000000" w:themeColor="text1"/>
          <w:sz w:val="20"/>
        </w:rPr>
        <w:t>,</w:t>
      </w:r>
      <w:proofErr w:type="gramEnd"/>
      <w:r w:rsidR="00094A4B" w:rsidRPr="00C007FA">
        <w:rPr>
          <w:rFonts w:ascii="Cambria" w:hAnsi="Cambria"/>
          <w:color w:val="000000" w:themeColor="text1"/>
          <w:sz w:val="20"/>
        </w:rPr>
        <w:t xml:space="preserve"> en</w:t>
      </w:r>
      <w:r w:rsidR="006675EF" w:rsidRPr="00C007FA">
        <w:rPr>
          <w:rFonts w:ascii="Cambria" w:hAnsi="Cambria"/>
          <w:color w:val="000000" w:themeColor="text1"/>
          <w:sz w:val="20"/>
        </w:rPr>
        <w:t xml:space="preserve"> el que se exponen distintos escenarios basados en los enfoques de los </w:t>
      </w:r>
      <w:r w:rsidR="0086463E" w:rsidRPr="00C007FA">
        <w:rPr>
          <w:rFonts w:ascii="Cambria" w:hAnsi="Cambria"/>
          <w:color w:val="000000" w:themeColor="text1"/>
          <w:sz w:val="20"/>
        </w:rPr>
        <w:t>“</w:t>
      </w:r>
      <w:r w:rsidR="006675EF" w:rsidRPr="00C007FA">
        <w:rPr>
          <w:rFonts w:ascii="Cambria" w:hAnsi="Cambria"/>
          <w:color w:val="000000" w:themeColor="text1"/>
          <w:sz w:val="20"/>
        </w:rPr>
        <w:t>cuatro mejores años</w:t>
      </w:r>
      <w:r w:rsidR="0086463E" w:rsidRPr="00C007FA">
        <w:rPr>
          <w:rFonts w:ascii="Cambria" w:hAnsi="Cambria"/>
          <w:color w:val="000000" w:themeColor="text1"/>
          <w:sz w:val="20"/>
        </w:rPr>
        <w:t>”</w:t>
      </w:r>
      <w:r w:rsidR="006675EF" w:rsidRPr="00C007FA">
        <w:rPr>
          <w:rFonts w:ascii="Cambria" w:hAnsi="Cambria"/>
          <w:color w:val="000000" w:themeColor="text1"/>
          <w:sz w:val="20"/>
        </w:rPr>
        <w:t xml:space="preserve">, los </w:t>
      </w:r>
      <w:r w:rsidR="0086463E" w:rsidRPr="00C007FA">
        <w:rPr>
          <w:rFonts w:ascii="Cambria" w:hAnsi="Cambria"/>
          <w:color w:val="000000" w:themeColor="text1"/>
          <w:sz w:val="20"/>
        </w:rPr>
        <w:t>“</w:t>
      </w:r>
      <w:r w:rsidR="006675EF" w:rsidRPr="00C007FA">
        <w:rPr>
          <w:rFonts w:ascii="Cambria" w:hAnsi="Cambria"/>
          <w:color w:val="000000" w:themeColor="text1"/>
          <w:sz w:val="20"/>
        </w:rPr>
        <w:t>cinco mejores años</w:t>
      </w:r>
      <w:r w:rsidR="0086463E" w:rsidRPr="00C007FA">
        <w:rPr>
          <w:rFonts w:ascii="Cambria" w:hAnsi="Cambria"/>
          <w:color w:val="000000" w:themeColor="text1"/>
          <w:sz w:val="20"/>
        </w:rPr>
        <w:t>”</w:t>
      </w:r>
      <w:r w:rsidR="006675EF" w:rsidRPr="00C007FA">
        <w:rPr>
          <w:rFonts w:ascii="Cambria" w:hAnsi="Cambria"/>
          <w:color w:val="000000" w:themeColor="text1"/>
          <w:sz w:val="20"/>
        </w:rPr>
        <w:t xml:space="preserve"> y los </w:t>
      </w:r>
      <w:r w:rsidR="0086463E" w:rsidRPr="00C007FA">
        <w:rPr>
          <w:rFonts w:ascii="Cambria" w:hAnsi="Cambria"/>
          <w:color w:val="000000" w:themeColor="text1"/>
          <w:sz w:val="20"/>
        </w:rPr>
        <w:t>“</w:t>
      </w:r>
      <w:r w:rsidR="006675EF" w:rsidRPr="00C007FA">
        <w:rPr>
          <w:rFonts w:ascii="Cambria" w:hAnsi="Cambria"/>
          <w:color w:val="000000" w:themeColor="text1"/>
          <w:sz w:val="20"/>
        </w:rPr>
        <w:t>seis mejores años</w:t>
      </w:r>
      <w:r w:rsidR="0086463E" w:rsidRPr="00C007FA">
        <w:rPr>
          <w:rFonts w:ascii="Cambria" w:hAnsi="Cambria"/>
          <w:color w:val="000000" w:themeColor="text1"/>
          <w:sz w:val="20"/>
        </w:rPr>
        <w:t>”</w:t>
      </w:r>
      <w:r w:rsidR="006675EF" w:rsidRPr="00C007FA">
        <w:rPr>
          <w:rFonts w:ascii="Cambria" w:hAnsi="Cambria"/>
          <w:color w:val="000000" w:themeColor="text1"/>
          <w:sz w:val="20"/>
        </w:rPr>
        <w:t xml:space="preserve">, así </w:t>
      </w:r>
      <w:r w:rsidR="006675EF" w:rsidRPr="00C007FA">
        <w:rPr>
          <w:rFonts w:ascii="Cambria" w:hAnsi="Cambria"/>
          <w:color w:val="000000" w:themeColor="text1"/>
          <w:sz w:val="20"/>
        </w:rPr>
        <w:lastRenderedPageBreak/>
        <w:t>como un escenario fijo basado en los últimos años, utilizando datos de 2015 a 2024. La UE se negó a respaldar el escenario fijo, alegando que no refleja adecuadamente</w:t>
      </w:r>
      <w:r w:rsidR="00ED032E" w:rsidRPr="00C007FA">
        <w:rPr>
          <w:rFonts w:ascii="Cambria" w:hAnsi="Cambria"/>
          <w:color w:val="000000" w:themeColor="text1"/>
          <w:sz w:val="20"/>
        </w:rPr>
        <w:t xml:space="preserve"> las tendencias </w:t>
      </w:r>
      <w:r w:rsidR="00FD2F7D" w:rsidRPr="00C007FA">
        <w:rPr>
          <w:rFonts w:ascii="Cambria" w:hAnsi="Cambria"/>
          <w:color w:val="000000" w:themeColor="text1"/>
          <w:sz w:val="20"/>
        </w:rPr>
        <w:t>de la pesca en</w:t>
      </w:r>
      <w:r w:rsidR="006675EF" w:rsidRPr="00C007FA">
        <w:rPr>
          <w:rFonts w:ascii="Cambria" w:hAnsi="Cambria"/>
          <w:color w:val="000000" w:themeColor="text1"/>
          <w:sz w:val="20"/>
        </w:rPr>
        <w:t xml:space="preserve"> el período durante el cual</w:t>
      </w:r>
      <w:r w:rsidR="00FD2F7D" w:rsidRPr="00C007FA">
        <w:rPr>
          <w:rFonts w:ascii="Cambria" w:hAnsi="Cambria"/>
          <w:color w:val="000000" w:themeColor="text1"/>
          <w:sz w:val="20"/>
        </w:rPr>
        <w:t xml:space="preserve">, algunas CPC, incluida </w:t>
      </w:r>
      <w:r w:rsidR="006675EF" w:rsidRPr="00C007FA">
        <w:rPr>
          <w:rFonts w:ascii="Cambria" w:hAnsi="Cambria"/>
          <w:color w:val="000000" w:themeColor="text1"/>
          <w:sz w:val="20"/>
        </w:rPr>
        <w:t>la UE</w:t>
      </w:r>
      <w:r w:rsidR="00D43B75" w:rsidRPr="00C007FA">
        <w:rPr>
          <w:rFonts w:ascii="Cambria" w:hAnsi="Cambria"/>
          <w:color w:val="000000" w:themeColor="text1"/>
          <w:sz w:val="20"/>
        </w:rPr>
        <w:t>,</w:t>
      </w:r>
      <w:r w:rsidR="006675EF" w:rsidRPr="00C007FA">
        <w:rPr>
          <w:rFonts w:ascii="Cambria" w:hAnsi="Cambria"/>
          <w:color w:val="000000" w:themeColor="text1"/>
          <w:sz w:val="20"/>
        </w:rPr>
        <w:t xml:space="preserve"> </w:t>
      </w:r>
      <w:r w:rsidR="00DB668C" w:rsidRPr="00C007FA">
        <w:rPr>
          <w:rFonts w:ascii="Cambria" w:hAnsi="Cambria"/>
          <w:color w:val="000000" w:themeColor="text1"/>
          <w:sz w:val="20"/>
        </w:rPr>
        <w:t>ya habían reducido</w:t>
      </w:r>
      <w:r w:rsidR="006675EF" w:rsidRPr="00C007FA">
        <w:rPr>
          <w:rFonts w:ascii="Cambria" w:hAnsi="Cambria"/>
          <w:color w:val="000000" w:themeColor="text1"/>
          <w:sz w:val="20"/>
        </w:rPr>
        <w:t xml:space="preserve"> sus capturas</w:t>
      </w:r>
      <w:r w:rsidR="00DB668C" w:rsidRPr="00C007FA">
        <w:rPr>
          <w:rFonts w:ascii="Cambria" w:hAnsi="Cambria"/>
          <w:color w:val="000000" w:themeColor="text1"/>
          <w:sz w:val="20"/>
        </w:rPr>
        <w:t xml:space="preserve"> de rabil</w:t>
      </w:r>
      <w:r w:rsidR="002B7635" w:rsidRPr="00C007FA">
        <w:rPr>
          <w:rFonts w:ascii="Cambria" w:hAnsi="Cambria"/>
          <w:color w:val="000000" w:themeColor="text1"/>
          <w:sz w:val="20"/>
        </w:rPr>
        <w:t xml:space="preserve"> debido a los límites para el patudo</w:t>
      </w:r>
      <w:r w:rsidR="006675EF" w:rsidRPr="00C007FA">
        <w:rPr>
          <w:rFonts w:ascii="Cambria" w:hAnsi="Cambria"/>
          <w:color w:val="000000" w:themeColor="text1"/>
          <w:sz w:val="20"/>
        </w:rPr>
        <w:t>. Guatemala advirtió que los datos de la tabla debían someterse a un examen más detallado</w:t>
      </w:r>
      <w:r w:rsidR="005025EF" w:rsidRPr="00C007FA">
        <w:rPr>
          <w:rFonts w:ascii="Cambria" w:hAnsi="Cambria"/>
          <w:color w:val="000000" w:themeColor="text1"/>
          <w:sz w:val="20"/>
        </w:rPr>
        <w:t xml:space="preserve"> </w:t>
      </w:r>
      <w:r w:rsidR="00CF40B8" w:rsidRPr="00C007FA">
        <w:rPr>
          <w:rFonts w:ascii="Cambria" w:hAnsi="Cambria"/>
          <w:color w:val="000000" w:themeColor="text1"/>
          <w:sz w:val="20"/>
        </w:rPr>
        <w:t>ya que parece que hay algunas discrepancias con respecto a los datos presentados</w:t>
      </w:r>
      <w:r w:rsidR="006675EF" w:rsidRPr="00C007FA">
        <w:rPr>
          <w:rFonts w:ascii="Cambria" w:hAnsi="Cambria"/>
          <w:color w:val="000000" w:themeColor="text1"/>
          <w:sz w:val="20"/>
        </w:rPr>
        <w:t xml:space="preserve"> y que las CPC necesitaban tiempo para analizar las cifras antes de llegar a ninguna conclusión. </w:t>
      </w:r>
    </w:p>
    <w:p w14:paraId="28B9B403" w14:textId="77777777" w:rsidR="00855796" w:rsidRPr="00C007FA" w:rsidRDefault="00855796" w:rsidP="00D1664D">
      <w:pPr>
        <w:spacing w:after="0" w:line="240" w:lineRule="auto"/>
        <w:jc w:val="both"/>
        <w:rPr>
          <w:rFonts w:ascii="Cambria" w:eastAsia="Arial" w:hAnsi="Cambria" w:cs="Arial"/>
          <w:color w:val="000000" w:themeColor="text1"/>
          <w:sz w:val="16"/>
          <w:szCs w:val="16"/>
        </w:rPr>
      </w:pPr>
    </w:p>
    <w:p w14:paraId="4840342D" w14:textId="6FC2CE2B" w:rsidR="002200C4" w:rsidRPr="00C007FA" w:rsidRDefault="002200C4" w:rsidP="00D1664D">
      <w:pPr>
        <w:spacing w:after="0" w:line="240" w:lineRule="auto"/>
        <w:jc w:val="both"/>
        <w:rPr>
          <w:rFonts w:ascii="Cambria" w:hAnsi="Cambria"/>
          <w:color w:val="000000" w:themeColor="text1"/>
          <w:sz w:val="20"/>
        </w:rPr>
      </w:pPr>
      <w:r w:rsidRPr="00C007FA">
        <w:rPr>
          <w:rFonts w:ascii="Cambria" w:hAnsi="Cambria"/>
          <w:color w:val="000000" w:themeColor="text1"/>
          <w:sz w:val="20"/>
        </w:rPr>
        <w:t>Posteriormente, la Secretaría presentó una versión revisada del documento sobre escenarios</w:t>
      </w:r>
      <w:r w:rsidR="00C007FA">
        <w:rPr>
          <w:rFonts w:ascii="Cambria" w:hAnsi="Cambria"/>
          <w:color w:val="000000" w:themeColor="text1"/>
          <w:sz w:val="20"/>
        </w:rPr>
        <w:t>,</w:t>
      </w:r>
      <w:r w:rsidRPr="00C007FA">
        <w:rPr>
          <w:rFonts w:ascii="Cambria" w:hAnsi="Cambria"/>
          <w:color w:val="000000" w:themeColor="text1"/>
          <w:sz w:val="20"/>
        </w:rPr>
        <w:t xml:space="preserve"> en la que se incorporaron actualizaciones de los datos, incluida la eliminación de los ceros correspondientes a los períodos sin </w:t>
      </w:r>
      <w:r w:rsidR="00927776" w:rsidRPr="00C007FA">
        <w:rPr>
          <w:rFonts w:ascii="Cambria" w:hAnsi="Cambria"/>
          <w:color w:val="000000" w:themeColor="text1"/>
          <w:sz w:val="20"/>
        </w:rPr>
        <w:t>información</w:t>
      </w:r>
      <w:r w:rsidRPr="00C007FA">
        <w:rPr>
          <w:rFonts w:ascii="Cambria" w:hAnsi="Cambria"/>
          <w:color w:val="000000" w:themeColor="text1"/>
          <w:sz w:val="20"/>
        </w:rPr>
        <w:t xml:space="preserve"> y su sustitución por espacios en blanco en los casos de datos faltantes. La Secretaría aclaró que los datos procedían de la base de datos </w:t>
      </w:r>
      <w:r w:rsidR="00094A4B" w:rsidRPr="00C007FA">
        <w:rPr>
          <w:rFonts w:ascii="Cambria" w:hAnsi="Cambria"/>
          <w:color w:val="000000" w:themeColor="text1"/>
          <w:sz w:val="20"/>
        </w:rPr>
        <w:t xml:space="preserve">de Tarea 1 </w:t>
      </w:r>
      <w:r w:rsidRPr="00C007FA">
        <w:rPr>
          <w:rFonts w:ascii="Cambria" w:hAnsi="Cambria"/>
          <w:color w:val="000000" w:themeColor="text1"/>
          <w:sz w:val="20"/>
        </w:rPr>
        <w:t>de ICCAT y que se habían combinado los datos de capturas comunicados con los datos estimados por el SCRS, lo que puede dar lugar a discrepancias con las cifras comunicadas por las CPC.</w:t>
      </w:r>
    </w:p>
    <w:p w14:paraId="7C63A8B5" w14:textId="77777777" w:rsidR="00104E6C" w:rsidRPr="00C007FA" w:rsidRDefault="00104E6C" w:rsidP="00D1664D">
      <w:pPr>
        <w:spacing w:after="0" w:line="240" w:lineRule="auto"/>
        <w:jc w:val="both"/>
        <w:rPr>
          <w:rFonts w:ascii="Cambria" w:hAnsi="Cambria"/>
          <w:color w:val="000000" w:themeColor="text1"/>
          <w:sz w:val="20"/>
          <w:szCs w:val="20"/>
        </w:rPr>
      </w:pPr>
    </w:p>
    <w:p w14:paraId="44DD050C" w14:textId="79D17E14" w:rsidR="006675EF" w:rsidRPr="00C007FA" w:rsidRDefault="0097271E" w:rsidP="00D1664D">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rPr>
        <w:t>El presidente invitó a las CPC a que expresaran sus comentarios sobre el número de categorías de una tabla de asignación. Guatemala y los coauspiciadores señalaron que una estructura de cuatro categorías (grupos A, B, C y D), en la que el grupo D serviría de reserva para los pequeños capturadores, proporcionaría una matriz de distribución más equilibrada y permitiría una futura redistribución a medida que las CPC desarrollaran sus pesquerías. La UE explicó que su tabla de asignación de dos categorías reflejaba la estructura de la pesquería del patudo, con grandes capturadores identificados individualmente en la categoría A y pequeños capturado</w:t>
      </w:r>
      <w:r w:rsidR="002F0AF0" w:rsidRPr="00C007FA">
        <w:rPr>
          <w:rFonts w:ascii="Cambria" w:hAnsi="Cambria"/>
          <w:color w:val="000000" w:themeColor="text1"/>
          <w:sz w:val="20"/>
        </w:rPr>
        <w:t>r</w:t>
      </w:r>
      <w:r w:rsidRPr="00C007FA">
        <w:rPr>
          <w:rFonts w:ascii="Cambria" w:hAnsi="Cambria"/>
          <w:color w:val="000000" w:themeColor="text1"/>
          <w:sz w:val="20"/>
        </w:rPr>
        <w:t xml:space="preserve">es no identificados en la categoría B, sin cuotas individuales. Senegal advirtió contra la aplicación directa del marco de categorías del patudo al rabil, señalando que los dos stocks y la dinámica de participación en sus respectivas pesquerías no son idénticas. Panamá respaldó el enfoque de cuatro categorías por considerarlo más equitativo. Nicaragua, en su calidad de pequeño capturador sin una actividad pesquera activa, argumentó que los pequeños capturadores deben conservar siempre un porcentaje garantizado y que un mecanismo de redistribución en el marco de un sistema de dos grupos podría resultar problemático. </w:t>
      </w:r>
    </w:p>
    <w:p w14:paraId="76ED31FB" w14:textId="77777777" w:rsidR="008101A6" w:rsidRPr="00C007FA" w:rsidRDefault="008101A6" w:rsidP="00D1664D">
      <w:pPr>
        <w:spacing w:after="0" w:line="240" w:lineRule="auto"/>
        <w:jc w:val="both"/>
        <w:rPr>
          <w:rFonts w:ascii="Cambria" w:hAnsi="Cambria"/>
          <w:i/>
          <w:iCs/>
          <w:color w:val="000000" w:themeColor="text1"/>
          <w:sz w:val="20"/>
          <w:szCs w:val="20"/>
        </w:rPr>
      </w:pPr>
    </w:p>
    <w:p w14:paraId="6E177C37" w14:textId="1F9A4F51" w:rsidR="006675EF" w:rsidRPr="00C007FA" w:rsidRDefault="00007EB0" w:rsidP="00D1664D">
      <w:pPr>
        <w:pStyle w:val="Heading2"/>
        <w:spacing w:before="0" w:after="0" w:line="240" w:lineRule="auto"/>
        <w:rPr>
          <w:rFonts w:ascii="Cambria" w:eastAsia="Arial" w:hAnsi="Cambria" w:cs="Arial"/>
          <w:b/>
          <w:bCs/>
          <w:i/>
          <w:iCs/>
          <w:color w:val="000000" w:themeColor="text1"/>
          <w:sz w:val="20"/>
          <w:szCs w:val="20"/>
        </w:rPr>
      </w:pPr>
      <w:r w:rsidRPr="00C007FA">
        <w:rPr>
          <w:rFonts w:ascii="Cambria" w:hAnsi="Cambria"/>
          <w:b/>
          <w:i/>
          <w:color w:val="000000" w:themeColor="text1"/>
          <w:sz w:val="20"/>
        </w:rPr>
        <w:t>5.3 Debate sobre el período de veda a la pesca con DCP y sobre los DCP biodegradables</w:t>
      </w:r>
    </w:p>
    <w:p w14:paraId="35D0A743" w14:textId="77777777" w:rsidR="008101A6" w:rsidRPr="00C007FA" w:rsidRDefault="008101A6" w:rsidP="00D1664D">
      <w:pPr>
        <w:spacing w:after="0" w:line="240" w:lineRule="auto"/>
        <w:jc w:val="both"/>
        <w:rPr>
          <w:rFonts w:ascii="Cambria" w:eastAsia="Arial" w:hAnsi="Cambria" w:cs="Arial"/>
          <w:color w:val="000000" w:themeColor="text1"/>
          <w:sz w:val="20"/>
          <w:szCs w:val="20"/>
        </w:rPr>
      </w:pPr>
    </w:p>
    <w:p w14:paraId="63BC81AA" w14:textId="34B0871D" w:rsidR="006675EF" w:rsidRPr="00C007FA" w:rsidRDefault="006675EF" w:rsidP="00D1664D">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szCs w:val="20"/>
        </w:rPr>
        <w:t>Guatemala señaló que su propuesta preveía una reducción del período de veda de pesca con DCP</w:t>
      </w:r>
      <w:r w:rsidR="004D7094" w:rsidRPr="00C007FA">
        <w:rPr>
          <w:rFonts w:ascii="Cambria" w:hAnsi="Cambria"/>
          <w:color w:val="000000" w:themeColor="text1"/>
          <w:sz w:val="20"/>
          <w:szCs w:val="20"/>
        </w:rPr>
        <w:t>.</w:t>
      </w:r>
      <w:r w:rsidRPr="00C007FA">
        <w:rPr>
          <w:rFonts w:ascii="Cambria" w:hAnsi="Cambria"/>
          <w:color w:val="000000" w:themeColor="text1"/>
          <w:sz w:val="20"/>
          <w:szCs w:val="20"/>
        </w:rPr>
        <w:t xml:space="preserve"> </w:t>
      </w:r>
      <w:r w:rsidRPr="00C007FA">
        <w:rPr>
          <w:rFonts w:ascii="Cambria" w:hAnsi="Cambria"/>
          <w:sz w:val="20"/>
          <w:szCs w:val="20"/>
        </w:rPr>
        <w:t>La UE compartió esta opinión</w:t>
      </w:r>
      <w:r w:rsidR="004D7094" w:rsidRPr="00C007FA">
        <w:rPr>
          <w:rFonts w:ascii="Cambria" w:hAnsi="Cambria"/>
          <w:sz w:val="20"/>
          <w:szCs w:val="20"/>
        </w:rPr>
        <w:t xml:space="preserve"> </w:t>
      </w:r>
      <w:r w:rsidRPr="00C007FA">
        <w:rPr>
          <w:rFonts w:ascii="Cambria" w:hAnsi="Cambria"/>
          <w:sz w:val="20"/>
          <w:szCs w:val="20"/>
        </w:rPr>
        <w:t xml:space="preserve">y presentó un análisis extraído de la figura 19.38.04 del </w:t>
      </w:r>
      <w:hyperlink r:id="rId11" w:history="1">
        <w:r w:rsidRPr="00C007FA">
          <w:rPr>
            <w:rStyle w:val="Hyperlink"/>
            <w:rFonts w:ascii="Cambria" w:hAnsi="Cambria"/>
            <w:i/>
            <w:sz w:val="20"/>
            <w:szCs w:val="20"/>
            <w:u w:val="none"/>
          </w:rPr>
          <w:t>Informe del periodo bienal 2024-2025, Parte I (2024), Vol. 2</w:t>
        </w:r>
      </w:hyperlink>
      <w:r w:rsidRPr="00C007FA">
        <w:rPr>
          <w:rFonts w:ascii="Cambria" w:hAnsi="Cambria"/>
          <w:sz w:val="20"/>
          <w:szCs w:val="20"/>
        </w:rPr>
        <w:t>, según la cual un cierre de un mes en el segundo trimestre, bajo ciertos supuestos sobre la redistribución de las artes de pesca, mantendría al stock en el cuadrante verde.</w:t>
      </w:r>
      <w:r w:rsidRPr="00C007FA">
        <w:rPr>
          <w:rFonts w:ascii="Cambria" w:hAnsi="Cambria"/>
          <w:color w:val="000000" w:themeColor="text1"/>
          <w:sz w:val="20"/>
          <w:szCs w:val="20"/>
        </w:rPr>
        <w:t xml:space="preserve"> La UE indicó que su </w:t>
      </w:r>
      <w:r w:rsidR="0071472E" w:rsidRPr="00C007FA">
        <w:rPr>
          <w:rFonts w:ascii="Cambria" w:hAnsi="Cambria"/>
          <w:color w:val="000000" w:themeColor="text1"/>
          <w:sz w:val="20"/>
          <w:szCs w:val="20"/>
        </w:rPr>
        <w:t>preferencia era la reducción del</w:t>
      </w:r>
      <w:r w:rsidRPr="00C007FA">
        <w:rPr>
          <w:rFonts w:ascii="Cambria" w:hAnsi="Cambria"/>
          <w:color w:val="000000" w:themeColor="text1"/>
          <w:sz w:val="20"/>
          <w:szCs w:val="20"/>
        </w:rPr>
        <w:t xml:space="preserve"> periodo de veda a 30 días y señaló que un análisis similar realizado con el patudo respaldaba este enfoque. Tanto Guatemala como Gabón han confirmado que, en el marco normativo actual, se aplica un único período de veda tanto al rabil como al patudo. Japón y Estados Unidos manifestaron su firme oposición a cualquier reducción del periodo de veda</w:t>
      </w:r>
      <w:r w:rsidR="00F26A5A" w:rsidRPr="00C007FA">
        <w:rPr>
          <w:rFonts w:ascii="Cambria" w:hAnsi="Cambria"/>
          <w:color w:val="000000" w:themeColor="text1"/>
          <w:sz w:val="20"/>
          <w:szCs w:val="20"/>
        </w:rPr>
        <w:t xml:space="preserve"> de pe</w:t>
      </w:r>
      <w:r w:rsidR="005C0429" w:rsidRPr="00C007FA">
        <w:rPr>
          <w:rFonts w:ascii="Cambria" w:hAnsi="Cambria"/>
          <w:color w:val="000000" w:themeColor="text1"/>
          <w:sz w:val="20"/>
          <w:szCs w:val="20"/>
        </w:rPr>
        <w:t>s</w:t>
      </w:r>
      <w:r w:rsidR="00F26A5A" w:rsidRPr="00C007FA">
        <w:rPr>
          <w:rFonts w:ascii="Cambria" w:hAnsi="Cambria"/>
          <w:color w:val="000000" w:themeColor="text1"/>
          <w:sz w:val="20"/>
          <w:szCs w:val="20"/>
        </w:rPr>
        <w:t>ca con DPC</w:t>
      </w:r>
      <w:r w:rsidRPr="00C007FA">
        <w:rPr>
          <w:rFonts w:ascii="Cambria" w:hAnsi="Cambria"/>
          <w:color w:val="000000" w:themeColor="text1"/>
          <w:sz w:val="20"/>
          <w:szCs w:val="20"/>
        </w:rPr>
        <w:t xml:space="preserve">. </w:t>
      </w:r>
      <w:r w:rsidR="00FC381D" w:rsidRPr="00C007FA">
        <w:rPr>
          <w:rFonts w:ascii="Cambria" w:hAnsi="Cambria"/>
          <w:color w:val="000000" w:themeColor="text1"/>
          <w:sz w:val="20"/>
          <w:szCs w:val="20"/>
        </w:rPr>
        <w:t xml:space="preserve">Japón advirtió que la interpretación de varios escenarios de DPC era compleja y </w:t>
      </w:r>
      <w:r w:rsidR="004062D8" w:rsidRPr="00C007FA">
        <w:rPr>
          <w:rFonts w:ascii="Cambria" w:hAnsi="Cambria"/>
          <w:color w:val="000000" w:themeColor="text1"/>
          <w:sz w:val="20"/>
          <w:szCs w:val="20"/>
        </w:rPr>
        <w:t>reiteró que el informe del SCRS indicaba que el estado de l</w:t>
      </w:r>
      <w:r w:rsidR="00951349" w:rsidRPr="00C007FA">
        <w:rPr>
          <w:rFonts w:ascii="Cambria" w:hAnsi="Cambria"/>
          <w:color w:val="000000" w:themeColor="text1"/>
          <w:sz w:val="20"/>
          <w:szCs w:val="20"/>
        </w:rPr>
        <w:t>o</w:t>
      </w:r>
      <w:r w:rsidR="004062D8" w:rsidRPr="00C007FA">
        <w:rPr>
          <w:rFonts w:ascii="Cambria" w:hAnsi="Cambria"/>
          <w:color w:val="000000" w:themeColor="text1"/>
          <w:sz w:val="20"/>
          <w:szCs w:val="20"/>
        </w:rPr>
        <w:t xml:space="preserve">s stocks se ve afectado negativamente cuando el período de veda de pesca con DCP se reduce a un mes, en el que el 50 % de esa captura se redistribuye </w:t>
      </w:r>
      <w:r w:rsidR="00B2112B" w:rsidRPr="00C007FA">
        <w:rPr>
          <w:rFonts w:ascii="Cambria" w:hAnsi="Cambria"/>
          <w:color w:val="000000" w:themeColor="text1"/>
          <w:sz w:val="20"/>
          <w:szCs w:val="20"/>
        </w:rPr>
        <w:t xml:space="preserve">entre artes </w:t>
      </w:r>
      <w:r w:rsidR="004062D8" w:rsidRPr="00C007FA">
        <w:rPr>
          <w:rFonts w:ascii="Cambria" w:hAnsi="Cambria"/>
          <w:color w:val="000000" w:themeColor="text1"/>
          <w:sz w:val="20"/>
          <w:szCs w:val="20"/>
        </w:rPr>
        <w:t>a otra temporada. Japón también preguntó al presidente del SCRS por el posible impacto de la reducción del período de veda de los DCP en los resultados de las proyecciones.</w:t>
      </w:r>
      <w:r w:rsidRPr="00C007FA">
        <w:rPr>
          <w:rFonts w:ascii="Cambria" w:hAnsi="Cambria"/>
          <w:color w:val="000000" w:themeColor="text1"/>
          <w:sz w:val="20"/>
          <w:szCs w:val="20"/>
        </w:rPr>
        <w:t xml:space="preserve"> Estados Unidos mantuvo su compromiso de proteger al rabil juvenil y reiteró que los datos científicos del SCRS sobre la relación entre la mortalidad juvenil y el </w:t>
      </w:r>
      <w:r w:rsidR="006228A9" w:rsidRPr="00C007FA">
        <w:rPr>
          <w:rFonts w:ascii="Cambria" w:hAnsi="Cambria"/>
          <w:color w:val="000000" w:themeColor="text1"/>
          <w:sz w:val="20"/>
          <w:szCs w:val="20"/>
        </w:rPr>
        <w:t>R</w:t>
      </w:r>
      <w:r w:rsidRPr="00C007FA">
        <w:rPr>
          <w:rFonts w:ascii="Cambria" w:hAnsi="Cambria"/>
          <w:color w:val="000000" w:themeColor="text1"/>
          <w:sz w:val="20"/>
          <w:szCs w:val="20"/>
        </w:rPr>
        <w:t>MS son inequívocos.</w:t>
      </w:r>
    </w:p>
    <w:p w14:paraId="3E8B5BAD" w14:textId="77777777" w:rsidR="008101A6" w:rsidRPr="00C007FA" w:rsidRDefault="008101A6" w:rsidP="00D1664D">
      <w:pPr>
        <w:spacing w:after="0" w:line="240" w:lineRule="auto"/>
        <w:jc w:val="both"/>
        <w:rPr>
          <w:rFonts w:ascii="Cambria" w:hAnsi="Cambria"/>
          <w:color w:val="000000" w:themeColor="text1"/>
          <w:sz w:val="20"/>
          <w:szCs w:val="20"/>
        </w:rPr>
      </w:pPr>
    </w:p>
    <w:p w14:paraId="64B0EBF2" w14:textId="14E2A33A" w:rsidR="006675EF" w:rsidRPr="00C007FA" w:rsidRDefault="006675EF" w:rsidP="00D1664D">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rPr>
        <w:t xml:space="preserve">El presidente del SCRS expuso el contexto científico pertinente y señaló que las capturas reales han rondado una media de aproximadamente 141.000 t y que las medidas vigentes no han sido suficientes para mantener los niveles de captura en el TAC aprobado. Explicó la dificultad que entraña </w:t>
      </w:r>
      <w:r w:rsidR="00D850D4" w:rsidRPr="00C007FA">
        <w:rPr>
          <w:rFonts w:ascii="Cambria" w:hAnsi="Cambria"/>
          <w:color w:val="000000" w:themeColor="text1"/>
          <w:sz w:val="20"/>
        </w:rPr>
        <w:t xml:space="preserve">cuantificar </w:t>
      </w:r>
      <w:r w:rsidRPr="00C007FA">
        <w:rPr>
          <w:rFonts w:ascii="Cambria" w:hAnsi="Cambria"/>
          <w:color w:val="000000" w:themeColor="text1"/>
          <w:sz w:val="20"/>
        </w:rPr>
        <w:t xml:space="preserve">el impacto de la veda de pesca con DCP </w:t>
      </w:r>
      <w:r w:rsidR="00D5404A" w:rsidRPr="00C007FA">
        <w:rPr>
          <w:rFonts w:ascii="Cambria" w:hAnsi="Cambria"/>
          <w:color w:val="000000" w:themeColor="text1"/>
          <w:sz w:val="20"/>
        </w:rPr>
        <w:t xml:space="preserve">al aislarlo </w:t>
      </w:r>
      <w:r w:rsidRPr="00C007FA">
        <w:rPr>
          <w:rFonts w:ascii="Cambria" w:hAnsi="Cambria"/>
          <w:color w:val="000000" w:themeColor="text1"/>
          <w:sz w:val="20"/>
        </w:rPr>
        <w:t>de otros factores</w:t>
      </w:r>
      <w:r w:rsidR="00A10808" w:rsidRPr="00C007FA">
        <w:rPr>
          <w:rFonts w:ascii="Cambria" w:hAnsi="Cambria"/>
          <w:color w:val="000000" w:themeColor="text1"/>
          <w:sz w:val="20"/>
        </w:rPr>
        <w:t xml:space="preserve">, pero </w:t>
      </w:r>
      <w:r w:rsidR="00F52435" w:rsidRPr="00C007FA">
        <w:rPr>
          <w:rFonts w:ascii="Cambria" w:hAnsi="Cambria"/>
          <w:color w:val="000000" w:themeColor="text1"/>
          <w:sz w:val="20"/>
        </w:rPr>
        <w:t>afirmó</w:t>
      </w:r>
      <w:r w:rsidR="00A10808" w:rsidRPr="00C007FA">
        <w:rPr>
          <w:rFonts w:ascii="Cambria" w:hAnsi="Cambria"/>
          <w:color w:val="000000" w:themeColor="text1"/>
          <w:sz w:val="20"/>
        </w:rPr>
        <w:t xml:space="preserve"> </w:t>
      </w:r>
      <w:r w:rsidRPr="00C007FA">
        <w:rPr>
          <w:rFonts w:ascii="Cambria" w:hAnsi="Cambria"/>
          <w:color w:val="000000" w:themeColor="text1"/>
          <w:sz w:val="20"/>
        </w:rPr>
        <w:t xml:space="preserve">que cualquier cambio en la selectividad por talla, ya sea a través de la ordenación de los DCP o por otros medios, repercutiría en las proyecciones de productividad del stock. Guatemala reconoció que la relación entre la ordenación de los </w:t>
      </w:r>
      <w:r w:rsidR="00315AF9" w:rsidRPr="00C007FA">
        <w:rPr>
          <w:rFonts w:ascii="Cambria" w:hAnsi="Cambria"/>
          <w:color w:val="000000" w:themeColor="text1"/>
          <w:sz w:val="20"/>
        </w:rPr>
        <w:t>DCP</w:t>
      </w:r>
      <w:r w:rsidRPr="00C007FA">
        <w:rPr>
          <w:rFonts w:ascii="Cambria" w:hAnsi="Cambria"/>
          <w:color w:val="000000" w:themeColor="text1"/>
          <w:sz w:val="20"/>
        </w:rPr>
        <w:t xml:space="preserve"> y la </w:t>
      </w:r>
      <w:r w:rsidR="00F52435" w:rsidRPr="00C007FA">
        <w:rPr>
          <w:rFonts w:ascii="Cambria" w:hAnsi="Cambria"/>
          <w:color w:val="000000" w:themeColor="text1"/>
          <w:sz w:val="20"/>
        </w:rPr>
        <w:t>mortalidad</w:t>
      </w:r>
      <w:r w:rsidRPr="00C007FA">
        <w:rPr>
          <w:rFonts w:ascii="Cambria" w:hAnsi="Cambria"/>
          <w:color w:val="000000" w:themeColor="text1"/>
          <w:sz w:val="20"/>
        </w:rPr>
        <w:t xml:space="preserve"> de los juveniles no era sencilla y pidió que se realizara un análisis más amplio que abarcara todos los tipos de artes de pesca, incluidos los palangres. La UE</w:t>
      </w:r>
      <w:r w:rsidR="00094A4B" w:rsidRPr="00C007FA">
        <w:rPr>
          <w:rFonts w:ascii="Cambria" w:hAnsi="Cambria"/>
          <w:color w:val="000000" w:themeColor="text1"/>
          <w:sz w:val="20"/>
        </w:rPr>
        <w:t xml:space="preserve"> y</w:t>
      </w:r>
      <w:r w:rsidRPr="00C007FA">
        <w:rPr>
          <w:rFonts w:ascii="Cambria" w:hAnsi="Cambria"/>
          <w:color w:val="000000" w:themeColor="text1"/>
          <w:sz w:val="20"/>
        </w:rPr>
        <w:t xml:space="preserve"> Panamá apoyaron la ampliación del alcance analítico para incluir el impacto de los palangreros en los juveniles.</w:t>
      </w:r>
      <w:r w:rsidR="002213CF" w:rsidRPr="00C007FA">
        <w:rPr>
          <w:rFonts w:ascii="Cambria" w:hAnsi="Cambria"/>
          <w:color w:val="000000" w:themeColor="text1"/>
          <w:sz w:val="20"/>
        </w:rPr>
        <w:t xml:space="preserve"> Estados Unidos señaló que </w:t>
      </w:r>
      <w:r w:rsidR="0019372B" w:rsidRPr="00C007FA">
        <w:rPr>
          <w:rFonts w:ascii="Cambria" w:hAnsi="Cambria"/>
          <w:color w:val="000000" w:themeColor="text1"/>
          <w:sz w:val="20"/>
        </w:rPr>
        <w:t>la reducción de</w:t>
      </w:r>
      <w:r w:rsidR="002213CF" w:rsidRPr="00C007FA">
        <w:rPr>
          <w:rFonts w:ascii="Cambria" w:hAnsi="Cambria"/>
          <w:color w:val="000000" w:themeColor="text1"/>
          <w:sz w:val="20"/>
        </w:rPr>
        <w:t xml:space="preserve"> la captura de juveniles debería ser una prioridad en todos los tipos de arte.</w:t>
      </w:r>
      <w:r w:rsidRPr="00C007FA">
        <w:rPr>
          <w:rFonts w:ascii="Cambria" w:hAnsi="Cambria"/>
          <w:color w:val="000000" w:themeColor="text1"/>
          <w:sz w:val="20"/>
        </w:rPr>
        <w:t xml:space="preserve"> </w:t>
      </w:r>
    </w:p>
    <w:p w14:paraId="6929BE5F" w14:textId="77777777" w:rsidR="00104E6C" w:rsidRPr="00C007FA" w:rsidRDefault="00104E6C" w:rsidP="00D1664D">
      <w:pPr>
        <w:spacing w:after="0" w:line="240" w:lineRule="auto"/>
        <w:jc w:val="both"/>
        <w:rPr>
          <w:rFonts w:ascii="Cambria" w:hAnsi="Cambria"/>
          <w:color w:val="000000" w:themeColor="text1"/>
          <w:sz w:val="20"/>
          <w:szCs w:val="20"/>
        </w:rPr>
      </w:pPr>
    </w:p>
    <w:p w14:paraId="5B3732B1" w14:textId="20CBF42B" w:rsidR="006675EF" w:rsidRPr="00C007FA" w:rsidRDefault="006675EF" w:rsidP="00D1664D">
      <w:pPr>
        <w:spacing w:after="0" w:line="240" w:lineRule="auto"/>
        <w:jc w:val="both"/>
        <w:rPr>
          <w:rFonts w:ascii="Cambria" w:hAnsi="Cambria"/>
          <w:color w:val="000000" w:themeColor="text1"/>
          <w:sz w:val="20"/>
          <w:szCs w:val="20"/>
        </w:rPr>
      </w:pPr>
      <w:r w:rsidRPr="00C007FA">
        <w:rPr>
          <w:rFonts w:ascii="Cambria" w:hAnsi="Cambria"/>
          <w:color w:val="000000" w:themeColor="text1"/>
          <w:sz w:val="20"/>
          <w:szCs w:val="20"/>
        </w:rPr>
        <w:t xml:space="preserve">Guatemala inició el debate sobre los DCP biodegradables y reconoció que había realizado un seguimiento del uso de materiales biodegradables en su región. </w:t>
      </w:r>
      <w:r w:rsidRPr="00C007FA">
        <w:rPr>
          <w:rFonts w:ascii="Cambria" w:hAnsi="Cambria"/>
          <w:sz w:val="20"/>
          <w:szCs w:val="20"/>
        </w:rPr>
        <w:t xml:space="preserve">Guatemala señaló que el análisis de la biodegradabilidad </w:t>
      </w:r>
      <w:r w:rsidRPr="00C007FA">
        <w:rPr>
          <w:rFonts w:ascii="Cambria" w:hAnsi="Cambria"/>
          <w:sz w:val="20"/>
          <w:szCs w:val="20"/>
        </w:rPr>
        <w:lastRenderedPageBreak/>
        <w:t xml:space="preserve">seguía sin estar completo y que el calendario previsto en la </w:t>
      </w:r>
      <w:hyperlink r:id="rId12" w:history="1">
        <w:r w:rsidRPr="00C007FA">
          <w:rPr>
            <w:rStyle w:val="Hyperlink"/>
            <w:rFonts w:ascii="Cambria" w:hAnsi="Cambria"/>
            <w:i/>
            <w:iCs/>
            <w:sz w:val="20"/>
            <w:szCs w:val="20"/>
            <w:u w:val="none"/>
          </w:rPr>
          <w:t>Recomendación de ICCAT que reemplaza la Recomendación 22-01 sobre un programa plurianual de conservación y ordenación para los túnidos tropicales</w:t>
        </w:r>
        <w:r w:rsidRPr="00C007FA">
          <w:rPr>
            <w:rStyle w:val="Hyperlink"/>
            <w:rFonts w:ascii="Cambria" w:hAnsi="Cambria"/>
            <w:sz w:val="20"/>
            <w:szCs w:val="20"/>
            <w:u w:val="none"/>
          </w:rPr>
          <w:t xml:space="preserve"> (Rec. 24-01)</w:t>
        </w:r>
      </w:hyperlink>
      <w:r w:rsidRPr="00C007FA">
        <w:rPr>
          <w:rFonts w:ascii="Cambria" w:hAnsi="Cambria"/>
          <w:sz w:val="20"/>
          <w:szCs w:val="20"/>
        </w:rPr>
        <w:t xml:space="preserve"> era demasiado ambicioso.</w:t>
      </w:r>
      <w:r w:rsidRPr="00C007FA">
        <w:rPr>
          <w:rFonts w:ascii="Cambria" w:hAnsi="Cambria"/>
          <w:color w:val="000000" w:themeColor="text1"/>
          <w:sz w:val="20"/>
          <w:szCs w:val="20"/>
        </w:rPr>
        <w:t xml:space="preserve"> Guatemala propuso un ajuste del plazo en lugar de abandonar el objetivo y destacó la importancia de armonizar el calendario de ICCAT con el de la Comisión del Atún del Océano Índico (IOTC). La UE </w:t>
      </w:r>
      <w:r w:rsidR="00151A99" w:rsidRPr="00C007FA">
        <w:rPr>
          <w:rFonts w:ascii="Cambria" w:hAnsi="Cambria"/>
          <w:color w:val="000000" w:themeColor="text1"/>
          <w:sz w:val="20"/>
          <w:szCs w:val="20"/>
        </w:rPr>
        <w:t>presentó una propuesta similar par</w:t>
      </w:r>
      <w:r w:rsidRPr="00C007FA">
        <w:rPr>
          <w:rFonts w:ascii="Cambria" w:hAnsi="Cambria"/>
          <w:color w:val="000000" w:themeColor="text1"/>
          <w:sz w:val="20"/>
          <w:szCs w:val="20"/>
        </w:rPr>
        <w:t xml:space="preserve">a actualizar el calendario, señalando que </w:t>
      </w:r>
      <w:r w:rsidR="00B9541C" w:rsidRPr="00C007FA">
        <w:rPr>
          <w:rFonts w:ascii="Cambria" w:hAnsi="Cambria"/>
          <w:color w:val="000000" w:themeColor="text1"/>
          <w:sz w:val="20"/>
          <w:szCs w:val="20"/>
        </w:rPr>
        <w:t>el calendario acordado en el seno de la IOTC se acercaba más a la realidad</w:t>
      </w:r>
      <w:r w:rsidRPr="00C007FA">
        <w:rPr>
          <w:rFonts w:ascii="Cambria" w:hAnsi="Cambria"/>
          <w:color w:val="000000" w:themeColor="text1"/>
          <w:sz w:val="20"/>
          <w:szCs w:val="20"/>
        </w:rPr>
        <w:t xml:space="preserve">.  São Tomé e </w:t>
      </w:r>
      <w:r w:rsidR="00E47466" w:rsidRPr="00C007FA">
        <w:rPr>
          <w:rFonts w:ascii="Cambria" w:hAnsi="Cambria"/>
          <w:color w:val="000000" w:themeColor="text1"/>
          <w:sz w:val="20"/>
          <w:szCs w:val="20"/>
        </w:rPr>
        <w:t>Príncipe expresó</w:t>
      </w:r>
      <w:r w:rsidRPr="00C007FA">
        <w:rPr>
          <w:rFonts w:ascii="Cambria" w:hAnsi="Cambria"/>
          <w:color w:val="000000" w:themeColor="text1"/>
          <w:sz w:val="20"/>
          <w:szCs w:val="20"/>
        </w:rPr>
        <w:t xml:space="preserve"> su preocupación, en nombre de las comunidades pesqueras artesanales, por los problemas que estaban causando los DCP de la UE no biodegradables que llegaban a la costa, una preocupación que también compartió Senegal. </w:t>
      </w:r>
      <w:r w:rsidR="00EB2D15" w:rsidRPr="00C007FA">
        <w:rPr>
          <w:rFonts w:ascii="Cambria" w:hAnsi="Cambria"/>
          <w:color w:val="000000" w:themeColor="text1"/>
          <w:sz w:val="20"/>
          <w:szCs w:val="20"/>
        </w:rPr>
        <w:t>Nicaragua señaló que los científicos de las CPC</w:t>
      </w:r>
      <w:r w:rsidR="00453C54" w:rsidRPr="00C007FA">
        <w:rPr>
          <w:rFonts w:ascii="Cambria" w:hAnsi="Cambria"/>
          <w:color w:val="000000" w:themeColor="text1"/>
          <w:sz w:val="20"/>
          <w:szCs w:val="20"/>
        </w:rPr>
        <w:t xml:space="preserve"> de ICCAT</w:t>
      </w:r>
      <w:r w:rsidR="00EB2D15" w:rsidRPr="00C007FA">
        <w:rPr>
          <w:rFonts w:ascii="Cambria" w:hAnsi="Cambria"/>
          <w:color w:val="000000" w:themeColor="text1"/>
          <w:sz w:val="20"/>
          <w:szCs w:val="20"/>
        </w:rPr>
        <w:t xml:space="preserve"> y de la UE llevaban varios años trabajando activamente en esta cuestión y que era necesario establecer un calendario realista. Panamá confirmó que se seguía trabajando para identificar un material biodegradable adecuado.</w:t>
      </w:r>
      <w:r w:rsidR="00453C54" w:rsidRPr="00C007FA">
        <w:rPr>
          <w:rFonts w:ascii="Cambria" w:hAnsi="Cambria"/>
          <w:color w:val="000000" w:themeColor="text1"/>
          <w:sz w:val="20"/>
          <w:szCs w:val="20"/>
        </w:rPr>
        <w:t xml:space="preserve"> </w:t>
      </w:r>
      <w:r w:rsidRPr="00C007FA">
        <w:rPr>
          <w:rFonts w:ascii="Cambria" w:hAnsi="Cambria"/>
          <w:color w:val="000000" w:themeColor="text1"/>
          <w:sz w:val="20"/>
          <w:szCs w:val="20"/>
        </w:rPr>
        <w:t xml:space="preserve">Nicaragua señaló que el </w:t>
      </w:r>
      <w:r w:rsidR="00D930DB" w:rsidRPr="00C007FA">
        <w:rPr>
          <w:rFonts w:ascii="Cambria" w:hAnsi="Cambria"/>
          <w:color w:val="000000" w:themeColor="text1"/>
          <w:sz w:val="20"/>
          <w:szCs w:val="20"/>
        </w:rPr>
        <w:t xml:space="preserve">Grupo </w:t>
      </w:r>
      <w:r w:rsidRPr="00C007FA">
        <w:rPr>
          <w:rFonts w:ascii="Cambria" w:hAnsi="Cambria"/>
          <w:color w:val="000000" w:themeColor="text1"/>
          <w:sz w:val="20"/>
          <w:szCs w:val="20"/>
        </w:rPr>
        <w:t>de trabajo</w:t>
      </w:r>
      <w:r w:rsidR="00B45D2C" w:rsidRPr="00C007FA">
        <w:rPr>
          <w:rFonts w:ascii="Cambria" w:hAnsi="Cambria"/>
          <w:color w:val="000000" w:themeColor="text1"/>
          <w:sz w:val="20"/>
          <w:szCs w:val="20"/>
        </w:rPr>
        <w:t xml:space="preserve"> conjunto </w:t>
      </w:r>
      <w:r w:rsidR="000E1589" w:rsidRPr="00C007FA">
        <w:rPr>
          <w:rFonts w:ascii="Cambria" w:hAnsi="Cambria"/>
          <w:color w:val="000000" w:themeColor="text1"/>
          <w:sz w:val="20"/>
          <w:szCs w:val="20"/>
        </w:rPr>
        <w:t xml:space="preserve">sobre DCP </w:t>
      </w:r>
      <w:r w:rsidR="00E524DC" w:rsidRPr="00C007FA">
        <w:rPr>
          <w:rFonts w:ascii="Cambria" w:hAnsi="Cambria"/>
          <w:color w:val="000000" w:themeColor="text1"/>
          <w:sz w:val="20"/>
          <w:szCs w:val="20"/>
        </w:rPr>
        <w:t xml:space="preserve">de las OROP de túnidos </w:t>
      </w:r>
      <w:r w:rsidRPr="00C007FA">
        <w:rPr>
          <w:rFonts w:ascii="Cambria" w:hAnsi="Cambria"/>
          <w:color w:val="000000" w:themeColor="text1"/>
          <w:sz w:val="20"/>
          <w:szCs w:val="20"/>
        </w:rPr>
        <w:t xml:space="preserve">había identificado estos incidentes y que se estaban aplicando medidas de mitigación. Costa Rica, consciente de los retos a los que se enfrentan los Estados costeros como Senegal y São Tomé e Príncipe subrayó la urgencia de la transición. La UE y Guatemala indicaron que podrían llegar a un acuerdo sobre una propuesta conjunta para modificar el calendario. Senegal y Estados Unidos solicitaron más tiempo para examinar el texto propuesto. </w:t>
      </w:r>
    </w:p>
    <w:p w14:paraId="2633C79F" w14:textId="77777777" w:rsidR="003F442C" w:rsidRPr="00C007FA" w:rsidRDefault="003F442C" w:rsidP="00D1664D">
      <w:pPr>
        <w:spacing w:after="0" w:line="240" w:lineRule="auto"/>
        <w:jc w:val="both"/>
        <w:rPr>
          <w:rFonts w:ascii="Cambria" w:eastAsia="Arial" w:hAnsi="Cambria" w:cs="Arial"/>
          <w:color w:val="000000" w:themeColor="text1"/>
          <w:sz w:val="20"/>
          <w:szCs w:val="20"/>
        </w:rPr>
      </w:pPr>
    </w:p>
    <w:p w14:paraId="476BCED6" w14:textId="77777777" w:rsidR="008101A6" w:rsidRPr="00C007FA" w:rsidRDefault="008101A6" w:rsidP="00D1664D">
      <w:pPr>
        <w:spacing w:after="0" w:line="240" w:lineRule="auto"/>
        <w:jc w:val="both"/>
        <w:rPr>
          <w:rFonts w:ascii="Cambria" w:eastAsia="Arial" w:hAnsi="Cambria" w:cs="Arial"/>
          <w:color w:val="000000" w:themeColor="text1"/>
          <w:sz w:val="20"/>
          <w:szCs w:val="20"/>
        </w:rPr>
      </w:pPr>
    </w:p>
    <w:p w14:paraId="11720FC9" w14:textId="77777777" w:rsidR="003F442C" w:rsidRPr="00C007FA" w:rsidRDefault="003F442C" w:rsidP="00537C83">
      <w:pPr>
        <w:pStyle w:val="ListParagraph"/>
        <w:numPr>
          <w:ilvl w:val="0"/>
          <w:numId w:val="7"/>
        </w:numPr>
        <w:spacing w:after="0" w:line="240" w:lineRule="auto"/>
        <w:ind w:left="426" w:hanging="426"/>
        <w:jc w:val="both"/>
        <w:rPr>
          <w:rFonts w:ascii="Cambria" w:hAnsi="Cambria" w:cs="Arial"/>
          <w:b/>
          <w:i/>
          <w:iCs/>
          <w:sz w:val="20"/>
          <w:szCs w:val="20"/>
        </w:rPr>
      </w:pPr>
      <w:r w:rsidRPr="00C007FA">
        <w:rPr>
          <w:rFonts w:ascii="Cambria" w:hAnsi="Cambria"/>
          <w:b/>
          <w:sz w:val="20"/>
        </w:rPr>
        <w:t>Examen de otras medidas relacionadas con la conservación y la ordenación de los túnidos tropicales</w:t>
      </w:r>
    </w:p>
    <w:p w14:paraId="7C340693" w14:textId="77777777" w:rsidR="008101A6" w:rsidRPr="00C007FA" w:rsidRDefault="008101A6" w:rsidP="008101A6">
      <w:pPr>
        <w:pStyle w:val="ListParagraph"/>
        <w:spacing w:after="0" w:line="240" w:lineRule="auto"/>
        <w:ind w:left="426"/>
        <w:rPr>
          <w:rFonts w:ascii="Cambria" w:hAnsi="Cambria" w:cs="Arial"/>
          <w:b/>
          <w:i/>
          <w:iCs/>
          <w:sz w:val="20"/>
          <w:szCs w:val="20"/>
        </w:rPr>
      </w:pPr>
    </w:p>
    <w:p w14:paraId="4BC9BB4A" w14:textId="7272A047" w:rsidR="003F442C" w:rsidRPr="00C007FA" w:rsidRDefault="003F442C" w:rsidP="00D1664D">
      <w:pPr>
        <w:spacing w:after="0" w:line="240" w:lineRule="auto"/>
        <w:jc w:val="both"/>
        <w:rPr>
          <w:rFonts w:ascii="Cambria" w:hAnsi="Cambria"/>
          <w:color w:val="000000" w:themeColor="text1"/>
          <w:sz w:val="20"/>
          <w:szCs w:val="20"/>
        </w:rPr>
      </w:pPr>
      <w:r w:rsidRPr="00C007FA">
        <w:rPr>
          <w:rFonts w:ascii="Cambria" w:hAnsi="Cambria"/>
          <w:color w:val="000000" w:themeColor="text1"/>
          <w:sz w:val="20"/>
        </w:rPr>
        <w:t>Guatemala manifestó su intención de debatir el TAC del patudo y las medidas relacionadas, basándose en un análisis de las probabilidades y los incrementos proporcionales en todas las categorías, incluidas las reservas. El presidente tomó nota de la propuesta de Guatemala y los coauspiciadores de establecer un TAC para el patudo de 85.000 t y señaló la metodología proporcional aplicada por Guatemala. Varias CPC reconocieron que existía margen para aumentar el TAC del patudo, pero señalaron que la reunión se centraba en el rabil y que</w:t>
      </w:r>
      <w:r w:rsidR="00C34670" w:rsidRPr="00C007FA">
        <w:rPr>
          <w:rFonts w:ascii="Cambria" w:hAnsi="Cambria"/>
          <w:color w:val="000000" w:themeColor="text1"/>
          <w:sz w:val="20"/>
        </w:rPr>
        <w:t xml:space="preserve"> sería preferible abordar</w:t>
      </w:r>
      <w:r w:rsidRPr="00C007FA">
        <w:rPr>
          <w:rFonts w:ascii="Cambria" w:hAnsi="Cambria"/>
          <w:color w:val="000000" w:themeColor="text1"/>
          <w:sz w:val="20"/>
        </w:rPr>
        <w:t xml:space="preserve"> las cuestiones relativas </w:t>
      </w:r>
      <w:r w:rsidR="00673826" w:rsidRPr="00C007FA">
        <w:rPr>
          <w:rFonts w:ascii="Cambria" w:hAnsi="Cambria"/>
          <w:color w:val="000000" w:themeColor="text1"/>
          <w:sz w:val="20"/>
        </w:rPr>
        <w:t>al patudo</w:t>
      </w:r>
      <w:r w:rsidRPr="00C007FA">
        <w:rPr>
          <w:rFonts w:ascii="Cambria" w:hAnsi="Cambria"/>
          <w:color w:val="000000" w:themeColor="text1"/>
          <w:sz w:val="20"/>
        </w:rPr>
        <w:t xml:space="preserve"> en la reunión anual. Estados Unidos</w:t>
      </w:r>
      <w:r w:rsidR="00A61463" w:rsidRPr="00C007FA">
        <w:rPr>
          <w:rFonts w:ascii="Cambria" w:hAnsi="Cambria"/>
          <w:color w:val="000000" w:themeColor="text1"/>
          <w:sz w:val="20"/>
        </w:rPr>
        <w:t xml:space="preserve">, </w:t>
      </w:r>
      <w:r w:rsidRPr="00C007FA">
        <w:rPr>
          <w:rFonts w:ascii="Cambria" w:hAnsi="Cambria"/>
          <w:color w:val="000000" w:themeColor="text1"/>
          <w:sz w:val="20"/>
        </w:rPr>
        <w:t xml:space="preserve">Senegal </w:t>
      </w:r>
      <w:r w:rsidR="00A61463" w:rsidRPr="00C007FA">
        <w:rPr>
          <w:rFonts w:ascii="Cambria" w:hAnsi="Cambria"/>
          <w:color w:val="000000" w:themeColor="text1"/>
          <w:sz w:val="20"/>
        </w:rPr>
        <w:t xml:space="preserve">y otras CPC </w:t>
      </w:r>
      <w:r w:rsidRPr="00C007FA">
        <w:rPr>
          <w:rFonts w:ascii="Cambria" w:hAnsi="Cambria"/>
          <w:color w:val="000000" w:themeColor="text1"/>
          <w:sz w:val="20"/>
        </w:rPr>
        <w:t xml:space="preserve">indicaron que no estaban en condiciones de seguir tratando este tema en la reunión actual. </w:t>
      </w:r>
    </w:p>
    <w:p w14:paraId="6B36E5CA" w14:textId="77777777" w:rsidR="00E524DC" w:rsidRPr="00C007FA" w:rsidRDefault="00E524DC" w:rsidP="00D1664D">
      <w:pPr>
        <w:spacing w:after="0" w:line="240" w:lineRule="auto"/>
        <w:rPr>
          <w:rFonts w:ascii="Cambria" w:hAnsi="Cambria"/>
          <w:color w:val="000000" w:themeColor="text1"/>
          <w:sz w:val="20"/>
          <w:szCs w:val="20"/>
        </w:rPr>
      </w:pPr>
    </w:p>
    <w:p w14:paraId="74EB39C1" w14:textId="4B62DE4D" w:rsidR="00E524DC" w:rsidRPr="00C007FA" w:rsidRDefault="00B6634E" w:rsidP="00B6634E">
      <w:pPr>
        <w:spacing w:after="0" w:line="240" w:lineRule="auto"/>
        <w:jc w:val="both"/>
        <w:rPr>
          <w:rFonts w:ascii="Cambria" w:hAnsi="Cambria"/>
          <w:color w:val="000000" w:themeColor="text1"/>
          <w:sz w:val="20"/>
          <w:szCs w:val="20"/>
        </w:rPr>
      </w:pPr>
      <w:r w:rsidRPr="00C007FA">
        <w:rPr>
          <w:rFonts w:ascii="Cambria" w:hAnsi="Cambria"/>
          <w:color w:val="000000" w:themeColor="text1"/>
          <w:sz w:val="20"/>
          <w:szCs w:val="20"/>
        </w:rPr>
        <w:t>Guatemala sugirió que, dada la escasa disposición a seguir debatiendo el tema, el presidente debería facilitar el acuerdo sobre una recomendación con visión de futuro para la reunión anual de la Comisión de noviembre de 2026.</w:t>
      </w:r>
    </w:p>
    <w:p w14:paraId="619D767D" w14:textId="77777777" w:rsidR="008101A6" w:rsidRPr="00C007FA" w:rsidRDefault="008101A6" w:rsidP="00D1664D">
      <w:pPr>
        <w:spacing w:after="0" w:line="240" w:lineRule="auto"/>
        <w:rPr>
          <w:rFonts w:ascii="Cambria" w:hAnsi="Cambria"/>
          <w:color w:val="000000" w:themeColor="text1"/>
          <w:sz w:val="20"/>
          <w:szCs w:val="20"/>
        </w:rPr>
      </w:pPr>
    </w:p>
    <w:p w14:paraId="21684663" w14:textId="030691A7" w:rsidR="003F442C" w:rsidRPr="00C007FA" w:rsidRDefault="003F442C" w:rsidP="008101A6">
      <w:pPr>
        <w:pStyle w:val="ListParagraph"/>
        <w:numPr>
          <w:ilvl w:val="0"/>
          <w:numId w:val="7"/>
        </w:numPr>
        <w:spacing w:after="0" w:line="240" w:lineRule="auto"/>
        <w:ind w:left="426" w:hanging="426"/>
        <w:jc w:val="both"/>
        <w:rPr>
          <w:rFonts w:ascii="Cambria" w:hAnsi="Cambria"/>
          <w:b/>
          <w:bCs/>
          <w:color w:val="000000" w:themeColor="text1"/>
          <w:sz w:val="20"/>
          <w:szCs w:val="20"/>
        </w:rPr>
      </w:pPr>
      <w:r w:rsidRPr="00C007FA">
        <w:rPr>
          <w:rFonts w:ascii="Cambria" w:hAnsi="Cambria"/>
          <w:b/>
          <w:color w:val="000000" w:themeColor="text1"/>
          <w:sz w:val="20"/>
        </w:rPr>
        <w:t>Examen de los planes de pesca, de ordenación de la capacidad y de ordenación de los DCP presentados por las CPC, incluidas las declaraciones para el desarrollo de pesquerías</w:t>
      </w:r>
    </w:p>
    <w:p w14:paraId="045288EB" w14:textId="77777777" w:rsidR="008101A6" w:rsidRPr="00C007FA" w:rsidRDefault="008101A6" w:rsidP="008101A6">
      <w:pPr>
        <w:pStyle w:val="ListParagraph"/>
        <w:spacing w:after="0" w:line="240" w:lineRule="auto"/>
        <w:ind w:left="426"/>
        <w:rPr>
          <w:rFonts w:ascii="Cambria" w:hAnsi="Cambria"/>
          <w:b/>
          <w:bCs/>
          <w:color w:val="000000" w:themeColor="text1"/>
          <w:sz w:val="20"/>
          <w:szCs w:val="20"/>
        </w:rPr>
      </w:pPr>
    </w:p>
    <w:p w14:paraId="6E353810" w14:textId="77777777" w:rsidR="00994238" w:rsidRPr="00C007FA" w:rsidRDefault="00994238" w:rsidP="00994238">
      <w:pPr>
        <w:pStyle w:val="ListParagraph"/>
        <w:spacing w:after="0" w:line="240" w:lineRule="auto"/>
        <w:ind w:left="426"/>
        <w:rPr>
          <w:rFonts w:ascii="Cambria" w:hAnsi="Cambria"/>
          <w:b/>
          <w:bCs/>
          <w:color w:val="000000" w:themeColor="text1"/>
          <w:sz w:val="20"/>
          <w:szCs w:val="20"/>
        </w:rPr>
      </w:pPr>
    </w:p>
    <w:p w14:paraId="71538FE4" w14:textId="1E988794" w:rsidR="00450B72" w:rsidRPr="00C007FA" w:rsidRDefault="00994238" w:rsidP="00994238">
      <w:pPr>
        <w:pStyle w:val="ListParagraph"/>
        <w:spacing w:after="0" w:line="240" w:lineRule="auto"/>
        <w:ind w:left="426"/>
        <w:rPr>
          <w:rFonts w:ascii="Cambria" w:hAnsi="Cambria"/>
          <w:b/>
          <w:bCs/>
          <w:color w:val="000000" w:themeColor="text1"/>
          <w:sz w:val="20"/>
          <w:szCs w:val="20"/>
        </w:rPr>
      </w:pPr>
      <w:r w:rsidRPr="00C007FA">
        <w:rPr>
          <w:rFonts w:ascii="Cambria" w:hAnsi="Cambria"/>
          <w:color w:val="000000" w:themeColor="text1"/>
          <w:sz w:val="20"/>
        </w:rPr>
        <w:t>El presidente invitó a las CPC a que formularan sus observaciones sobre los planes de pesca</w:t>
      </w:r>
      <w:r w:rsidR="00A4321D" w:rsidRPr="00C007FA">
        <w:rPr>
          <w:rFonts w:ascii="Cambria" w:hAnsi="Cambria"/>
          <w:color w:val="000000" w:themeColor="text1"/>
          <w:sz w:val="20"/>
        </w:rPr>
        <w:t xml:space="preserve"> presentados</w:t>
      </w:r>
      <w:r w:rsidRPr="00C007FA">
        <w:rPr>
          <w:rFonts w:ascii="Cambria" w:hAnsi="Cambria"/>
          <w:color w:val="000000" w:themeColor="text1"/>
          <w:sz w:val="20"/>
        </w:rPr>
        <w:t xml:space="preserve">. Las CPC plantearon una serie de cuestiones </w:t>
      </w:r>
      <w:r w:rsidR="0069274B" w:rsidRPr="00C007FA">
        <w:rPr>
          <w:rFonts w:ascii="Cambria" w:hAnsi="Cambria"/>
          <w:color w:val="000000" w:themeColor="text1"/>
          <w:sz w:val="20"/>
        </w:rPr>
        <w:t xml:space="preserve">en relación con los planes de pesca de las siguientes CPC </w:t>
      </w:r>
      <w:r w:rsidRPr="00C007FA">
        <w:rPr>
          <w:rFonts w:ascii="Cambria" w:hAnsi="Cambria"/>
          <w:color w:val="000000" w:themeColor="text1"/>
          <w:sz w:val="20"/>
        </w:rPr>
        <w:t xml:space="preserve">y </w:t>
      </w:r>
      <w:r w:rsidR="0069274B" w:rsidRPr="00C007FA">
        <w:rPr>
          <w:rFonts w:ascii="Cambria" w:hAnsi="Cambria"/>
          <w:color w:val="000000" w:themeColor="text1"/>
          <w:sz w:val="20"/>
        </w:rPr>
        <w:t xml:space="preserve">las </w:t>
      </w:r>
      <w:r w:rsidRPr="00C007FA">
        <w:rPr>
          <w:rFonts w:ascii="Cambria" w:hAnsi="Cambria"/>
          <w:color w:val="000000" w:themeColor="text1"/>
          <w:sz w:val="20"/>
        </w:rPr>
        <w:t>aclaraciones</w:t>
      </w:r>
      <w:r w:rsidR="0069274B" w:rsidRPr="00C007FA">
        <w:rPr>
          <w:rFonts w:ascii="Cambria" w:hAnsi="Cambria"/>
          <w:color w:val="000000" w:themeColor="text1"/>
          <w:sz w:val="20"/>
        </w:rPr>
        <w:t xml:space="preserve"> aportadas por estas</w:t>
      </w:r>
      <w:r w:rsidRPr="00C007FA">
        <w:rPr>
          <w:rFonts w:ascii="Cambria" w:hAnsi="Cambria"/>
          <w:color w:val="000000" w:themeColor="text1"/>
          <w:sz w:val="20"/>
        </w:rPr>
        <w:t>.</w:t>
      </w:r>
    </w:p>
    <w:p w14:paraId="15DD1F5F" w14:textId="77777777" w:rsidR="008101A6" w:rsidRPr="00C007FA" w:rsidRDefault="008101A6" w:rsidP="00D1664D">
      <w:pPr>
        <w:spacing w:after="0" w:line="240" w:lineRule="auto"/>
        <w:jc w:val="both"/>
        <w:rPr>
          <w:rFonts w:ascii="Cambria" w:hAnsi="Cambria"/>
          <w:color w:val="000000" w:themeColor="text1"/>
          <w:sz w:val="20"/>
          <w:szCs w:val="20"/>
        </w:rPr>
      </w:pPr>
    </w:p>
    <w:p w14:paraId="2E193FA2" w14:textId="5591A256" w:rsidR="005C4881" w:rsidRPr="00C007FA" w:rsidRDefault="005C4881" w:rsidP="005C4881">
      <w:pPr>
        <w:numPr>
          <w:ilvl w:val="0"/>
          <w:numId w:val="11"/>
        </w:numPr>
        <w:spacing w:after="0" w:line="240" w:lineRule="auto"/>
        <w:jc w:val="both"/>
        <w:rPr>
          <w:rFonts w:ascii="Cambria" w:eastAsia="Calibri" w:hAnsi="Cambria" w:cs="Calibri"/>
          <w:color w:val="000000"/>
          <w:kern w:val="0"/>
          <w:sz w:val="20"/>
          <w:szCs w:val="20"/>
          <w14:ligatures w14:val="none"/>
        </w:rPr>
      </w:pPr>
      <w:r w:rsidRPr="00C007FA">
        <w:rPr>
          <w:rFonts w:ascii="Cambria" w:eastAsia="Calibri" w:hAnsi="Cambria" w:cs="Calibri"/>
          <w:color w:val="000000"/>
          <w:kern w:val="0"/>
          <w:sz w:val="20"/>
          <w14:ligatures w14:val="none"/>
        </w:rPr>
        <w:t>Belice (PA1_MAY_02/</w:t>
      </w:r>
      <w:r w:rsidR="004E4C4B" w:rsidRPr="00C007FA">
        <w:rPr>
          <w:rFonts w:ascii="Cambria" w:eastAsia="Calibri" w:hAnsi="Cambria" w:cs="Calibri"/>
          <w:color w:val="000000"/>
          <w:kern w:val="0"/>
          <w:sz w:val="20"/>
          <w14:ligatures w14:val="none"/>
        </w:rPr>
        <w:t>i</w:t>
      </w:r>
      <w:r w:rsidRPr="00C007FA">
        <w:rPr>
          <w:rFonts w:ascii="Cambria" w:eastAsia="Calibri" w:hAnsi="Cambria" w:cs="Calibri"/>
          <w:color w:val="000000"/>
          <w:kern w:val="0"/>
          <w:sz w:val="20"/>
          <w14:ligatures w14:val="none"/>
        </w:rPr>
        <w:t>2026): Belice confirmó el despliegue del 100 % de observadores humanos en los cerqueros y la existencia de un sistema de seguimiento electrónico (EMS). Belice indicó que el plan del EMS se presentaría en la reunión pertinente de ICCAT.</w:t>
      </w:r>
    </w:p>
    <w:p w14:paraId="19AAEEB7" w14:textId="3AE0AF59" w:rsidR="005C4881" w:rsidRPr="00C007FA" w:rsidRDefault="005C4881" w:rsidP="005C4881">
      <w:pPr>
        <w:numPr>
          <w:ilvl w:val="0"/>
          <w:numId w:val="11"/>
        </w:numPr>
        <w:spacing w:after="0" w:line="240" w:lineRule="auto"/>
        <w:jc w:val="both"/>
        <w:rPr>
          <w:rFonts w:ascii="Cambria" w:eastAsia="Calibri" w:hAnsi="Cambria" w:cs="Calibri"/>
          <w:color w:val="000000"/>
          <w:kern w:val="0"/>
          <w:sz w:val="20"/>
          <w:szCs w:val="20"/>
          <w14:ligatures w14:val="none"/>
        </w:rPr>
      </w:pPr>
      <w:r w:rsidRPr="00C007FA">
        <w:rPr>
          <w:rFonts w:ascii="Cambria" w:eastAsia="Calibri" w:hAnsi="Cambria" w:cs="Calibri"/>
          <w:color w:val="000000"/>
          <w:kern w:val="0"/>
          <w:sz w:val="20"/>
          <w14:ligatures w14:val="none"/>
        </w:rPr>
        <w:t>Brasil (PA1 _MAY_0</w:t>
      </w:r>
      <w:r w:rsidR="00722449" w:rsidRPr="00C007FA">
        <w:rPr>
          <w:rFonts w:ascii="Cambria" w:eastAsia="Calibri" w:hAnsi="Cambria" w:cs="Calibri"/>
          <w:color w:val="000000"/>
          <w:kern w:val="0"/>
          <w:sz w:val="20"/>
          <w14:ligatures w14:val="none"/>
        </w:rPr>
        <w:t>3</w:t>
      </w:r>
      <w:r w:rsidRPr="00C007FA">
        <w:rPr>
          <w:rFonts w:ascii="Cambria" w:eastAsia="Calibri" w:hAnsi="Cambria" w:cs="Calibri"/>
          <w:color w:val="000000"/>
          <w:kern w:val="0"/>
          <w:sz w:val="20"/>
          <w14:ligatures w14:val="none"/>
        </w:rPr>
        <w:t>/</w:t>
      </w:r>
      <w:r w:rsidR="004E4C4B" w:rsidRPr="00C007FA">
        <w:rPr>
          <w:rFonts w:ascii="Cambria" w:eastAsia="Calibri" w:hAnsi="Cambria" w:cs="Calibri"/>
          <w:color w:val="000000"/>
          <w:kern w:val="0"/>
          <w:sz w:val="20"/>
          <w14:ligatures w14:val="none"/>
        </w:rPr>
        <w:t>i</w:t>
      </w:r>
      <w:r w:rsidRPr="00C007FA">
        <w:rPr>
          <w:rFonts w:ascii="Cambria" w:eastAsia="Calibri" w:hAnsi="Cambria" w:cs="Calibri"/>
          <w:color w:val="000000"/>
          <w:kern w:val="0"/>
          <w:sz w:val="20"/>
          <w14:ligatures w14:val="none"/>
        </w:rPr>
        <w:t>2026): Japón preguntó cuáles eran las principales especies objetivo de la flota de palangre</w:t>
      </w:r>
      <w:r w:rsidR="0025216A" w:rsidRPr="00C007FA">
        <w:rPr>
          <w:rFonts w:ascii="Cambria" w:eastAsia="Calibri" w:hAnsi="Cambria" w:cs="Calibri"/>
          <w:color w:val="000000"/>
          <w:kern w:val="0"/>
          <w:sz w:val="20"/>
          <w14:ligatures w14:val="none"/>
        </w:rPr>
        <w:t xml:space="preserve"> para confirmar si el </w:t>
      </w:r>
      <w:r w:rsidR="00BD60E7" w:rsidRPr="00C007FA">
        <w:rPr>
          <w:rFonts w:ascii="Cambria" w:eastAsia="Calibri" w:hAnsi="Cambria" w:cs="Calibri"/>
          <w:color w:val="000000"/>
          <w:kern w:val="0"/>
          <w:sz w:val="20"/>
          <w14:ligatures w14:val="none"/>
        </w:rPr>
        <w:t>aumento</w:t>
      </w:r>
      <w:r w:rsidR="0025216A" w:rsidRPr="00C007FA">
        <w:rPr>
          <w:rFonts w:ascii="Cambria" w:eastAsia="Calibri" w:hAnsi="Cambria" w:cs="Calibri"/>
          <w:color w:val="000000"/>
          <w:kern w:val="0"/>
          <w:sz w:val="20"/>
          <w14:ligatures w14:val="none"/>
        </w:rPr>
        <w:t xml:space="preserve"> de palangreros resulta adecuado para su asignación</w:t>
      </w:r>
      <w:r w:rsidRPr="00C007FA">
        <w:rPr>
          <w:rFonts w:ascii="Cambria" w:eastAsia="Calibri" w:hAnsi="Cambria" w:cs="Calibri"/>
          <w:color w:val="000000"/>
          <w:kern w:val="0"/>
          <w:sz w:val="20"/>
          <w14:ligatures w14:val="none"/>
        </w:rPr>
        <w:t>; Brasil confirmó que el objetivo principal e</w:t>
      </w:r>
      <w:r w:rsidR="00722449" w:rsidRPr="00C007FA">
        <w:rPr>
          <w:rFonts w:ascii="Cambria" w:eastAsia="Calibri" w:hAnsi="Cambria" w:cs="Calibri"/>
          <w:color w:val="000000"/>
          <w:kern w:val="0"/>
          <w:sz w:val="20"/>
          <w14:ligatures w14:val="none"/>
        </w:rPr>
        <w:t>ra</w:t>
      </w:r>
      <w:r w:rsidR="004B1D8C" w:rsidRPr="00C007FA">
        <w:rPr>
          <w:rFonts w:ascii="Cambria" w:eastAsia="Calibri" w:hAnsi="Cambria" w:cs="Calibri"/>
          <w:color w:val="000000"/>
          <w:kern w:val="0"/>
          <w:sz w:val="20"/>
          <w14:ligatures w14:val="none"/>
        </w:rPr>
        <w:t>n los túnidos</w:t>
      </w:r>
      <w:r w:rsidRPr="00C007FA">
        <w:rPr>
          <w:rFonts w:ascii="Cambria" w:eastAsia="Calibri" w:hAnsi="Cambria" w:cs="Calibri"/>
          <w:color w:val="000000"/>
          <w:kern w:val="0"/>
          <w:sz w:val="20"/>
          <w14:ligatures w14:val="none"/>
        </w:rPr>
        <w:t>.</w:t>
      </w:r>
    </w:p>
    <w:p w14:paraId="4D94932F" w14:textId="1CAEB053" w:rsidR="005C4881" w:rsidRPr="00C007FA" w:rsidRDefault="005C4881" w:rsidP="005C4881">
      <w:pPr>
        <w:numPr>
          <w:ilvl w:val="0"/>
          <w:numId w:val="11"/>
        </w:numPr>
        <w:spacing w:after="0" w:line="240" w:lineRule="auto"/>
        <w:jc w:val="both"/>
        <w:rPr>
          <w:rFonts w:ascii="Cambria" w:eastAsia="Calibri" w:hAnsi="Cambria" w:cs="Calibri"/>
          <w:color w:val="000000"/>
          <w:kern w:val="0"/>
          <w:sz w:val="20"/>
          <w:szCs w:val="20"/>
          <w14:ligatures w14:val="none"/>
        </w:rPr>
      </w:pPr>
      <w:proofErr w:type="gramStart"/>
      <w:r w:rsidRPr="00C007FA">
        <w:rPr>
          <w:rFonts w:ascii="Cambria" w:eastAsia="Calibri" w:hAnsi="Cambria" w:cs="Calibri"/>
          <w:color w:val="000000"/>
          <w:kern w:val="0"/>
          <w:sz w:val="20"/>
          <w14:ligatures w14:val="none"/>
        </w:rPr>
        <w:t>China</w:t>
      </w:r>
      <w:r w:rsidR="004B1D8C" w:rsidRPr="00C007FA">
        <w:rPr>
          <w:rFonts w:ascii="Cambria" w:eastAsia="Calibri" w:hAnsi="Cambria" w:cs="Calibri"/>
          <w:color w:val="000000"/>
          <w:kern w:val="0"/>
          <w:sz w:val="20"/>
          <w14:ligatures w14:val="none"/>
        </w:rPr>
        <w:t xml:space="preserve">  (</w:t>
      </w:r>
      <w:proofErr w:type="gramEnd"/>
      <w:r w:rsidR="004B1D8C" w:rsidRPr="00C007FA">
        <w:rPr>
          <w:rFonts w:ascii="Cambria" w:eastAsia="Calibri" w:hAnsi="Cambria" w:cs="Calibri"/>
          <w:color w:val="000000"/>
          <w:kern w:val="0"/>
          <w:sz w:val="20"/>
          <w14:ligatures w14:val="none"/>
        </w:rPr>
        <w:t>PA1_MAY_04/i2026)</w:t>
      </w:r>
      <w:r w:rsidRPr="00C007FA">
        <w:rPr>
          <w:rFonts w:ascii="Cambria" w:eastAsia="Calibri" w:hAnsi="Cambria" w:cs="Calibri"/>
          <w:color w:val="000000"/>
          <w:kern w:val="0"/>
          <w:sz w:val="20"/>
          <w14:ligatures w14:val="none"/>
        </w:rPr>
        <w:t>: La UE observó un aumento significativo de las capturas de túnidos tropicales por parte de China entre 2022 y 2023</w:t>
      </w:r>
      <w:r w:rsidR="0025216A" w:rsidRPr="00C007FA">
        <w:rPr>
          <w:rFonts w:ascii="Cambria" w:eastAsia="Calibri" w:hAnsi="Cambria" w:cs="Calibri"/>
          <w:color w:val="000000"/>
          <w:kern w:val="0"/>
          <w:sz w:val="20"/>
          <w14:ligatures w14:val="none"/>
        </w:rPr>
        <w:t>, que no se había traducido en una modificación de su plan de pesca de túnidos tropicales,</w:t>
      </w:r>
      <w:r w:rsidRPr="00C007FA">
        <w:rPr>
          <w:rFonts w:ascii="Cambria" w:eastAsia="Calibri" w:hAnsi="Cambria" w:cs="Calibri"/>
          <w:color w:val="000000"/>
          <w:kern w:val="0"/>
          <w:sz w:val="20"/>
          <w14:ligatures w14:val="none"/>
        </w:rPr>
        <w:t xml:space="preserve"> y solicitó una aclaración al respecto. China se comprometió a verificar la información y a dar una respuesta.</w:t>
      </w:r>
    </w:p>
    <w:p w14:paraId="57DF4E76" w14:textId="575A8DE3" w:rsidR="005C4881" w:rsidRPr="00C007FA" w:rsidRDefault="005C4881" w:rsidP="005C4881">
      <w:pPr>
        <w:numPr>
          <w:ilvl w:val="0"/>
          <w:numId w:val="11"/>
        </w:numPr>
        <w:spacing w:after="0" w:line="240" w:lineRule="auto"/>
        <w:jc w:val="both"/>
        <w:rPr>
          <w:rFonts w:ascii="Cambria" w:eastAsia="Calibri" w:hAnsi="Cambria" w:cs="Calibri"/>
          <w:color w:val="000000"/>
          <w:kern w:val="0"/>
          <w:sz w:val="20"/>
          <w:szCs w:val="20"/>
          <w14:ligatures w14:val="none"/>
        </w:rPr>
      </w:pPr>
      <w:proofErr w:type="gramStart"/>
      <w:r w:rsidRPr="00C007FA">
        <w:rPr>
          <w:rFonts w:ascii="Cambria" w:eastAsia="Calibri" w:hAnsi="Cambria" w:cs="Calibri"/>
          <w:color w:val="000000"/>
          <w:kern w:val="0"/>
          <w:sz w:val="20"/>
          <w14:ligatures w14:val="none"/>
        </w:rPr>
        <w:t>Curazao  (</w:t>
      </w:r>
      <w:proofErr w:type="gramEnd"/>
      <w:r w:rsidRPr="00C007FA">
        <w:rPr>
          <w:rFonts w:ascii="Cambria" w:eastAsia="Calibri" w:hAnsi="Cambria" w:cs="Calibri"/>
          <w:color w:val="000000"/>
          <w:kern w:val="0"/>
          <w:sz w:val="20"/>
          <w14:ligatures w14:val="none"/>
        </w:rPr>
        <w:t>PA1_MAY_05/</w:t>
      </w:r>
      <w:r w:rsidR="004E4C4B" w:rsidRPr="00C007FA">
        <w:rPr>
          <w:rFonts w:ascii="Cambria" w:eastAsia="Calibri" w:hAnsi="Cambria" w:cs="Calibri"/>
          <w:color w:val="000000"/>
          <w:kern w:val="0"/>
          <w:sz w:val="20"/>
          <w14:ligatures w14:val="none"/>
        </w:rPr>
        <w:t>i</w:t>
      </w:r>
      <w:r w:rsidRPr="00C007FA">
        <w:rPr>
          <w:rFonts w:ascii="Cambria" w:eastAsia="Calibri" w:hAnsi="Cambria" w:cs="Calibri"/>
          <w:color w:val="000000"/>
          <w:kern w:val="0"/>
          <w:sz w:val="20"/>
          <w14:ligatures w14:val="none"/>
        </w:rPr>
        <w:t>2026): Japón solicitó información sobre la presentación de un plan de EMS y el uso de observadores humanos. Curazao confirmó el uso de observadores humanos y afirmó que estaba actualizando su legislación para regular el EMS y la presentación del plan.</w:t>
      </w:r>
    </w:p>
    <w:p w14:paraId="2CD1DD49" w14:textId="76A56522" w:rsidR="005C4881" w:rsidRPr="00C007FA" w:rsidRDefault="005C4881" w:rsidP="005C4881">
      <w:pPr>
        <w:numPr>
          <w:ilvl w:val="0"/>
          <w:numId w:val="11"/>
        </w:numPr>
        <w:spacing w:after="0" w:line="240" w:lineRule="auto"/>
        <w:jc w:val="both"/>
        <w:rPr>
          <w:rFonts w:ascii="Cambria" w:eastAsia="Calibri" w:hAnsi="Cambria" w:cs="Calibri"/>
          <w:color w:val="000000"/>
          <w:kern w:val="0"/>
          <w:sz w:val="20"/>
          <w:szCs w:val="20"/>
          <w14:ligatures w14:val="none"/>
        </w:rPr>
      </w:pPr>
      <w:r w:rsidRPr="00C007FA">
        <w:rPr>
          <w:rFonts w:ascii="Cambria" w:eastAsia="Calibri" w:hAnsi="Cambria" w:cs="Calibri"/>
          <w:color w:val="000000"/>
          <w:kern w:val="0"/>
          <w:sz w:val="20"/>
          <w14:ligatures w14:val="none"/>
        </w:rPr>
        <w:t>El Salvador (PA1</w:t>
      </w:r>
      <w:r w:rsidR="009505D0" w:rsidRPr="00C007FA">
        <w:rPr>
          <w:rFonts w:ascii="Cambria" w:eastAsia="Calibri" w:hAnsi="Cambria" w:cs="Calibri"/>
          <w:color w:val="000000"/>
          <w:kern w:val="0"/>
          <w:sz w:val="20"/>
          <w14:ligatures w14:val="none"/>
        </w:rPr>
        <w:t>_</w:t>
      </w:r>
      <w:r w:rsidRPr="00C007FA">
        <w:rPr>
          <w:rFonts w:ascii="Cambria" w:eastAsia="Calibri" w:hAnsi="Cambria" w:cs="Calibri"/>
          <w:color w:val="000000"/>
          <w:kern w:val="0"/>
          <w:sz w:val="20"/>
          <w14:ligatures w14:val="none"/>
        </w:rPr>
        <w:t>MAI_06</w:t>
      </w:r>
      <w:r w:rsidR="009505D0" w:rsidRPr="00C007FA">
        <w:rPr>
          <w:rFonts w:ascii="Cambria" w:eastAsia="Calibri" w:hAnsi="Cambria" w:cs="Calibri"/>
          <w:color w:val="000000"/>
          <w:kern w:val="0"/>
          <w:sz w:val="20"/>
          <w14:ligatures w14:val="none"/>
        </w:rPr>
        <w:t>/</w:t>
      </w:r>
      <w:r w:rsidR="004E4C4B" w:rsidRPr="00C007FA">
        <w:rPr>
          <w:rFonts w:ascii="Cambria" w:eastAsia="Calibri" w:hAnsi="Cambria" w:cs="Calibri"/>
          <w:color w:val="000000"/>
          <w:kern w:val="0"/>
          <w:sz w:val="20"/>
          <w14:ligatures w14:val="none"/>
        </w:rPr>
        <w:t>i</w:t>
      </w:r>
      <w:r w:rsidR="009505D0" w:rsidRPr="00C007FA">
        <w:rPr>
          <w:rFonts w:ascii="Cambria" w:eastAsia="Calibri" w:hAnsi="Cambria" w:cs="Calibri"/>
          <w:color w:val="000000"/>
          <w:kern w:val="0"/>
          <w:sz w:val="20"/>
          <w14:ligatures w14:val="none"/>
        </w:rPr>
        <w:t>2026</w:t>
      </w:r>
      <w:r w:rsidRPr="00C007FA">
        <w:rPr>
          <w:rFonts w:ascii="Cambria" w:eastAsia="Calibri" w:hAnsi="Cambria" w:cs="Calibri"/>
          <w:color w:val="000000"/>
          <w:kern w:val="0"/>
          <w:sz w:val="20"/>
          <w14:ligatures w14:val="none"/>
        </w:rPr>
        <w:t>): Japón preguntó por el EMS y</w:t>
      </w:r>
      <w:r w:rsidR="004B322A" w:rsidRPr="00C007FA">
        <w:rPr>
          <w:rFonts w:ascii="Cambria" w:eastAsia="Calibri" w:hAnsi="Cambria" w:cs="Calibri"/>
          <w:color w:val="000000"/>
          <w:kern w:val="0"/>
          <w:sz w:val="20"/>
          <w14:ligatures w14:val="none"/>
        </w:rPr>
        <w:t xml:space="preserve"> </w:t>
      </w:r>
      <w:r w:rsidRPr="00C007FA">
        <w:rPr>
          <w:rFonts w:ascii="Cambria" w:eastAsia="Calibri" w:hAnsi="Cambria" w:cs="Calibri"/>
          <w:color w:val="000000"/>
          <w:kern w:val="0"/>
          <w:sz w:val="20"/>
          <w14:ligatures w14:val="none"/>
        </w:rPr>
        <w:t>qué buques de la tabla de capacidad dirigían</w:t>
      </w:r>
      <w:r w:rsidR="00E2782A" w:rsidRPr="00C007FA">
        <w:rPr>
          <w:rFonts w:ascii="Cambria" w:eastAsia="Calibri" w:hAnsi="Cambria" w:cs="Calibri"/>
          <w:color w:val="000000"/>
          <w:kern w:val="0"/>
          <w:sz w:val="20"/>
          <w14:ligatures w14:val="none"/>
        </w:rPr>
        <w:t xml:space="preserve"> efectivamente</w:t>
      </w:r>
      <w:r w:rsidRPr="00C007FA">
        <w:rPr>
          <w:rFonts w:ascii="Cambria" w:eastAsia="Calibri" w:hAnsi="Cambria" w:cs="Calibri"/>
          <w:color w:val="000000"/>
          <w:kern w:val="0"/>
          <w:sz w:val="20"/>
          <w14:ligatures w14:val="none"/>
        </w:rPr>
        <w:t xml:space="preserve"> su actividad a los túnidos. El Salvador aclaró que uno de los buques no había realizado ninguna captura, pero figuraba en la lista para completar la flota hasta un total de cuatro buques, y que la cifra de 2.800 t se refería a la captura total estimada de la flota de cuatro buques.</w:t>
      </w:r>
    </w:p>
    <w:p w14:paraId="0A22F9E3" w14:textId="5D4441AE" w:rsidR="005C4881" w:rsidRPr="00C007FA" w:rsidRDefault="005C4881" w:rsidP="005C4881">
      <w:pPr>
        <w:numPr>
          <w:ilvl w:val="0"/>
          <w:numId w:val="11"/>
        </w:numPr>
        <w:spacing w:after="0" w:line="240" w:lineRule="auto"/>
        <w:jc w:val="both"/>
        <w:rPr>
          <w:rFonts w:ascii="Cambria" w:eastAsia="Calibri" w:hAnsi="Cambria" w:cs="Calibri"/>
          <w:color w:val="000000"/>
          <w:kern w:val="0"/>
          <w:sz w:val="20"/>
          <w:szCs w:val="20"/>
          <w14:ligatures w14:val="none"/>
        </w:rPr>
      </w:pPr>
      <w:r w:rsidRPr="00C007FA">
        <w:rPr>
          <w:rFonts w:ascii="Cambria" w:eastAsia="Calibri" w:hAnsi="Cambria" w:cs="Calibri"/>
          <w:color w:val="000000"/>
          <w:kern w:val="0"/>
          <w:sz w:val="20"/>
          <w14:ligatures w14:val="none"/>
        </w:rPr>
        <w:lastRenderedPageBreak/>
        <w:t>UE (PA1</w:t>
      </w:r>
      <w:r w:rsidR="009505D0" w:rsidRPr="00C007FA">
        <w:rPr>
          <w:rFonts w:ascii="Cambria" w:eastAsia="Calibri" w:hAnsi="Cambria" w:cs="Calibri"/>
          <w:color w:val="000000"/>
          <w:kern w:val="0"/>
          <w:sz w:val="20"/>
          <w14:ligatures w14:val="none"/>
        </w:rPr>
        <w:t>_</w:t>
      </w:r>
      <w:r w:rsidRPr="00C007FA">
        <w:rPr>
          <w:rFonts w:ascii="Cambria" w:eastAsia="Calibri" w:hAnsi="Cambria" w:cs="Calibri"/>
          <w:color w:val="000000"/>
          <w:kern w:val="0"/>
          <w:sz w:val="20"/>
          <w14:ligatures w14:val="none"/>
        </w:rPr>
        <w:t>MAY_07</w:t>
      </w:r>
      <w:r w:rsidR="009505D0" w:rsidRPr="00C007FA">
        <w:rPr>
          <w:rFonts w:ascii="Cambria" w:eastAsia="Calibri" w:hAnsi="Cambria" w:cs="Calibri"/>
          <w:color w:val="000000"/>
          <w:kern w:val="0"/>
          <w:sz w:val="20"/>
          <w14:ligatures w14:val="none"/>
        </w:rPr>
        <w:t>/</w:t>
      </w:r>
      <w:r w:rsidR="004E4C4B" w:rsidRPr="00C007FA">
        <w:rPr>
          <w:rFonts w:ascii="Cambria" w:eastAsia="Calibri" w:hAnsi="Cambria" w:cs="Calibri"/>
          <w:color w:val="000000"/>
          <w:kern w:val="0"/>
          <w:sz w:val="20"/>
          <w14:ligatures w14:val="none"/>
        </w:rPr>
        <w:t>i</w:t>
      </w:r>
      <w:r w:rsidR="009505D0" w:rsidRPr="00C007FA">
        <w:rPr>
          <w:rFonts w:ascii="Cambria" w:eastAsia="Calibri" w:hAnsi="Cambria" w:cs="Calibri"/>
          <w:color w:val="000000"/>
          <w:kern w:val="0"/>
          <w:sz w:val="20"/>
          <w14:ligatures w14:val="none"/>
        </w:rPr>
        <w:t>2026</w:t>
      </w:r>
      <w:r w:rsidRPr="00C007FA">
        <w:rPr>
          <w:rFonts w:ascii="Cambria" w:eastAsia="Calibri" w:hAnsi="Cambria" w:cs="Calibri"/>
          <w:color w:val="000000"/>
          <w:kern w:val="0"/>
          <w:sz w:val="20"/>
          <w14:ligatures w14:val="none"/>
        </w:rPr>
        <w:t xml:space="preserve">): Estados Unidos señaló que el plan </w:t>
      </w:r>
      <w:r w:rsidR="00E2782A" w:rsidRPr="00C007FA">
        <w:rPr>
          <w:rFonts w:ascii="Cambria" w:eastAsia="Calibri" w:hAnsi="Cambria" w:cs="Calibri"/>
          <w:color w:val="000000"/>
          <w:kern w:val="0"/>
          <w:sz w:val="20"/>
          <w14:ligatures w14:val="none"/>
        </w:rPr>
        <w:t xml:space="preserve">solo </w:t>
      </w:r>
      <w:r w:rsidRPr="00C007FA">
        <w:rPr>
          <w:rFonts w:ascii="Cambria" w:eastAsia="Calibri" w:hAnsi="Cambria" w:cs="Calibri"/>
          <w:color w:val="000000"/>
          <w:kern w:val="0"/>
          <w:sz w:val="20"/>
          <w14:ligatures w14:val="none"/>
        </w:rPr>
        <w:t xml:space="preserve">hacía referencia a tres Estados miembros, pero que en los datos comunicados figuraban capturas </w:t>
      </w:r>
      <w:r w:rsidR="00E2782A" w:rsidRPr="00C007FA">
        <w:rPr>
          <w:rFonts w:ascii="Cambria" w:eastAsia="Calibri" w:hAnsi="Cambria" w:cs="Calibri"/>
          <w:color w:val="000000"/>
          <w:kern w:val="0"/>
          <w:sz w:val="20"/>
          <w14:ligatures w14:val="none"/>
        </w:rPr>
        <w:t xml:space="preserve">de listado </w:t>
      </w:r>
      <w:r w:rsidRPr="00C007FA">
        <w:rPr>
          <w:rFonts w:ascii="Cambria" w:eastAsia="Calibri" w:hAnsi="Cambria" w:cs="Calibri"/>
          <w:color w:val="000000"/>
          <w:kern w:val="0"/>
          <w:sz w:val="20"/>
          <w14:ligatures w14:val="none"/>
        </w:rPr>
        <w:t xml:space="preserve">procedentes de otro Estado miembro. La UE explicó que la cuota a nivel de ICCAT se asigna a los Estados miembros y que las capturas de otros Estados miembros corresponden a capturas </w:t>
      </w:r>
      <w:r w:rsidR="005C2492" w:rsidRPr="00C007FA">
        <w:rPr>
          <w:rFonts w:ascii="Cambria" w:eastAsia="Calibri" w:hAnsi="Cambria" w:cs="Calibri"/>
          <w:color w:val="000000"/>
          <w:kern w:val="0"/>
          <w:sz w:val="20"/>
          <w14:ligatures w14:val="none"/>
        </w:rPr>
        <w:t>fortuitas</w:t>
      </w:r>
      <w:r w:rsidRPr="00C007FA">
        <w:rPr>
          <w:rFonts w:ascii="Cambria" w:eastAsia="Calibri" w:hAnsi="Cambria" w:cs="Calibri"/>
          <w:color w:val="000000"/>
          <w:kern w:val="0"/>
          <w:sz w:val="20"/>
          <w14:ligatures w14:val="none"/>
        </w:rPr>
        <w:t xml:space="preserve">. La UE también </w:t>
      </w:r>
      <w:r w:rsidR="00E2782A" w:rsidRPr="00C007FA">
        <w:rPr>
          <w:rFonts w:ascii="Cambria" w:eastAsia="Calibri" w:hAnsi="Cambria" w:cs="Calibri"/>
          <w:color w:val="000000"/>
          <w:kern w:val="0"/>
          <w:sz w:val="20"/>
          <w14:ligatures w14:val="none"/>
        </w:rPr>
        <w:t xml:space="preserve">explicó que el listado puede considerarse una captura fortuita </w:t>
      </w:r>
      <w:r w:rsidRPr="00C007FA">
        <w:rPr>
          <w:rFonts w:ascii="Cambria" w:eastAsia="Calibri" w:hAnsi="Cambria" w:cs="Calibri"/>
          <w:color w:val="000000"/>
          <w:kern w:val="0"/>
          <w:sz w:val="20"/>
          <w14:ligatures w14:val="none"/>
        </w:rPr>
        <w:t>en el mar Mediterráneo</w:t>
      </w:r>
      <w:r w:rsidR="00E2782A" w:rsidRPr="00C007FA">
        <w:rPr>
          <w:rFonts w:ascii="Cambria" w:eastAsia="Calibri" w:hAnsi="Cambria" w:cs="Calibri"/>
          <w:color w:val="000000"/>
          <w:kern w:val="0"/>
          <w:sz w:val="20"/>
          <w14:ligatures w14:val="none"/>
        </w:rPr>
        <w:t xml:space="preserve"> por cerqueros que pesquen atún rojo</w:t>
      </w:r>
      <w:r w:rsidRPr="00C007FA">
        <w:rPr>
          <w:rFonts w:ascii="Cambria" w:eastAsia="Calibri" w:hAnsi="Cambria" w:cs="Calibri"/>
          <w:color w:val="000000"/>
          <w:kern w:val="0"/>
          <w:sz w:val="20"/>
          <w14:ligatures w14:val="none"/>
        </w:rPr>
        <w:t>.</w:t>
      </w:r>
    </w:p>
    <w:p w14:paraId="7AD92E10" w14:textId="7D11188F" w:rsidR="005C4881" w:rsidRPr="00C007FA" w:rsidRDefault="005C4881" w:rsidP="005C4881">
      <w:pPr>
        <w:numPr>
          <w:ilvl w:val="0"/>
          <w:numId w:val="11"/>
        </w:numPr>
        <w:spacing w:after="0" w:line="240" w:lineRule="auto"/>
        <w:jc w:val="both"/>
        <w:rPr>
          <w:rFonts w:ascii="Cambria" w:eastAsia="Calibri" w:hAnsi="Cambria" w:cs="Calibri"/>
          <w:color w:val="000000"/>
          <w:kern w:val="0"/>
          <w:sz w:val="20"/>
          <w:szCs w:val="20"/>
          <w14:ligatures w14:val="none"/>
        </w:rPr>
      </w:pPr>
      <w:r w:rsidRPr="00C007FA">
        <w:rPr>
          <w:rFonts w:ascii="Cambria" w:eastAsia="Calibri" w:hAnsi="Cambria" w:cs="Calibri"/>
          <w:color w:val="000000"/>
          <w:kern w:val="0"/>
          <w:sz w:val="20"/>
          <w14:ligatures w14:val="none"/>
        </w:rPr>
        <w:t>Ghana (PA1</w:t>
      </w:r>
      <w:r w:rsidR="009505D0" w:rsidRPr="00C007FA">
        <w:rPr>
          <w:rFonts w:ascii="Cambria" w:eastAsia="Calibri" w:hAnsi="Cambria" w:cs="Calibri"/>
          <w:color w:val="000000"/>
          <w:kern w:val="0"/>
          <w:sz w:val="20"/>
          <w14:ligatures w14:val="none"/>
        </w:rPr>
        <w:t>_</w:t>
      </w:r>
      <w:r w:rsidRPr="00C007FA">
        <w:rPr>
          <w:rFonts w:ascii="Cambria" w:eastAsia="Calibri" w:hAnsi="Cambria" w:cs="Calibri"/>
          <w:color w:val="000000"/>
          <w:kern w:val="0"/>
          <w:sz w:val="20"/>
          <w14:ligatures w14:val="none"/>
        </w:rPr>
        <w:t>MAY_08</w:t>
      </w:r>
      <w:r w:rsidR="009505D0" w:rsidRPr="00C007FA">
        <w:rPr>
          <w:rFonts w:ascii="Cambria" w:eastAsia="Calibri" w:hAnsi="Cambria" w:cs="Calibri"/>
          <w:color w:val="000000"/>
          <w:kern w:val="0"/>
          <w:sz w:val="20"/>
          <w14:ligatures w14:val="none"/>
        </w:rPr>
        <w:t>/</w:t>
      </w:r>
      <w:r w:rsidR="004E4C4B" w:rsidRPr="00C007FA">
        <w:rPr>
          <w:rFonts w:ascii="Cambria" w:eastAsia="Calibri" w:hAnsi="Cambria" w:cs="Calibri"/>
          <w:color w:val="000000"/>
          <w:kern w:val="0"/>
          <w:sz w:val="20"/>
          <w14:ligatures w14:val="none"/>
        </w:rPr>
        <w:t>i</w:t>
      </w:r>
      <w:r w:rsidR="009505D0" w:rsidRPr="00C007FA">
        <w:rPr>
          <w:rFonts w:ascii="Cambria" w:eastAsia="Calibri" w:hAnsi="Cambria" w:cs="Calibri"/>
          <w:color w:val="000000"/>
          <w:kern w:val="0"/>
          <w:sz w:val="20"/>
          <w14:ligatures w14:val="none"/>
        </w:rPr>
        <w:t>2026</w:t>
      </w:r>
      <w:r w:rsidRPr="00C007FA">
        <w:rPr>
          <w:rFonts w:ascii="Cambria" w:eastAsia="Calibri" w:hAnsi="Cambria" w:cs="Calibri"/>
          <w:color w:val="000000"/>
          <w:kern w:val="0"/>
          <w:sz w:val="20"/>
          <w14:ligatures w14:val="none"/>
        </w:rPr>
        <w:t>): Japón señaló la ausencia de barcos de cebo vivo en la tabla de capacidad y Ghana confirmó que se centra en la pesca con cerco, y que la información sobre el único barco de cebo vivo se facilitaría más adelante.</w:t>
      </w:r>
    </w:p>
    <w:p w14:paraId="78C90948" w14:textId="07F132AE" w:rsidR="005C4881" w:rsidRPr="00C007FA" w:rsidRDefault="005C4881" w:rsidP="005C4881">
      <w:pPr>
        <w:numPr>
          <w:ilvl w:val="0"/>
          <w:numId w:val="11"/>
        </w:numPr>
        <w:spacing w:after="0" w:line="240" w:lineRule="auto"/>
        <w:jc w:val="both"/>
        <w:rPr>
          <w:rFonts w:ascii="Cambria" w:eastAsia="Calibri" w:hAnsi="Cambria" w:cs="Calibri"/>
          <w:color w:val="000000"/>
          <w:kern w:val="0"/>
          <w:sz w:val="20"/>
          <w:szCs w:val="20"/>
          <w14:ligatures w14:val="none"/>
        </w:rPr>
      </w:pPr>
      <w:r w:rsidRPr="00C007FA">
        <w:rPr>
          <w:rFonts w:ascii="Cambria" w:eastAsia="Calibri" w:hAnsi="Cambria" w:cs="Calibri"/>
          <w:color w:val="000000"/>
          <w:kern w:val="0"/>
          <w:sz w:val="20"/>
          <w14:ligatures w14:val="none"/>
        </w:rPr>
        <w:t>Guatemala (PA1</w:t>
      </w:r>
      <w:r w:rsidR="009505D0" w:rsidRPr="00C007FA">
        <w:rPr>
          <w:rFonts w:ascii="Cambria" w:eastAsia="Calibri" w:hAnsi="Cambria" w:cs="Calibri"/>
          <w:color w:val="000000"/>
          <w:kern w:val="0"/>
          <w:sz w:val="20"/>
          <w14:ligatures w14:val="none"/>
        </w:rPr>
        <w:t>_</w:t>
      </w:r>
      <w:r w:rsidRPr="00C007FA">
        <w:rPr>
          <w:rFonts w:ascii="Cambria" w:eastAsia="Calibri" w:hAnsi="Cambria" w:cs="Calibri"/>
          <w:color w:val="000000"/>
          <w:kern w:val="0"/>
          <w:sz w:val="20"/>
          <w14:ligatures w14:val="none"/>
        </w:rPr>
        <w:t>MAY_09</w:t>
      </w:r>
      <w:r w:rsidR="009505D0" w:rsidRPr="00C007FA">
        <w:rPr>
          <w:rFonts w:ascii="Cambria" w:eastAsia="Calibri" w:hAnsi="Cambria" w:cs="Calibri"/>
          <w:color w:val="000000"/>
          <w:kern w:val="0"/>
          <w:sz w:val="20"/>
          <w14:ligatures w14:val="none"/>
        </w:rPr>
        <w:t>/</w:t>
      </w:r>
      <w:r w:rsidR="004E4C4B" w:rsidRPr="00C007FA">
        <w:rPr>
          <w:rFonts w:ascii="Cambria" w:eastAsia="Calibri" w:hAnsi="Cambria" w:cs="Calibri"/>
          <w:color w:val="000000"/>
          <w:kern w:val="0"/>
          <w:sz w:val="20"/>
          <w14:ligatures w14:val="none"/>
        </w:rPr>
        <w:t>i</w:t>
      </w:r>
      <w:r w:rsidR="009505D0" w:rsidRPr="00C007FA">
        <w:rPr>
          <w:rFonts w:ascii="Cambria" w:eastAsia="Calibri" w:hAnsi="Cambria" w:cs="Calibri"/>
          <w:color w:val="000000"/>
          <w:kern w:val="0"/>
          <w:sz w:val="20"/>
          <w14:ligatures w14:val="none"/>
        </w:rPr>
        <w:t>2026</w:t>
      </w:r>
      <w:r w:rsidRPr="00C007FA">
        <w:rPr>
          <w:rFonts w:ascii="Cambria" w:eastAsia="Calibri" w:hAnsi="Cambria" w:cs="Calibri"/>
          <w:color w:val="000000"/>
          <w:kern w:val="0"/>
          <w:sz w:val="20"/>
          <w14:ligatures w14:val="none"/>
        </w:rPr>
        <w:t xml:space="preserve">): Estados Unidos preguntó </w:t>
      </w:r>
      <w:r w:rsidR="0069274B" w:rsidRPr="00C007FA">
        <w:rPr>
          <w:rFonts w:ascii="Cambria" w:eastAsia="Calibri" w:hAnsi="Cambria" w:cs="Calibri"/>
          <w:color w:val="000000"/>
          <w:kern w:val="0"/>
          <w:sz w:val="20"/>
          <w14:ligatures w14:val="none"/>
        </w:rPr>
        <w:t>a</w:t>
      </w:r>
      <w:r w:rsidRPr="00C007FA">
        <w:rPr>
          <w:rFonts w:ascii="Cambria" w:eastAsia="Calibri" w:hAnsi="Cambria" w:cs="Calibri"/>
          <w:color w:val="000000"/>
          <w:kern w:val="0"/>
          <w:sz w:val="20"/>
          <w14:ligatures w14:val="none"/>
        </w:rPr>
        <w:t xml:space="preserve"> Guatemala </w:t>
      </w:r>
      <w:r w:rsidR="0069274B" w:rsidRPr="00C007FA">
        <w:rPr>
          <w:rFonts w:ascii="Cambria" w:eastAsia="Calibri" w:hAnsi="Cambria" w:cs="Calibri"/>
          <w:color w:val="000000"/>
          <w:kern w:val="0"/>
          <w:sz w:val="20"/>
          <w14:ligatures w14:val="none"/>
        </w:rPr>
        <w:t xml:space="preserve">por su pesquería de rabil, ya que se habían registrado 0 capturas </w:t>
      </w:r>
      <w:r w:rsidRPr="00C007FA">
        <w:rPr>
          <w:rFonts w:ascii="Cambria" w:eastAsia="Calibri" w:hAnsi="Cambria" w:cs="Calibri"/>
          <w:color w:val="000000"/>
          <w:kern w:val="0"/>
          <w:sz w:val="20"/>
          <w14:ligatures w14:val="none"/>
        </w:rPr>
        <w:t>en el año en curso. Guatemala respondió que necesitaba adaptar su flota a</w:t>
      </w:r>
      <w:r w:rsidR="004707A7" w:rsidRPr="00C007FA">
        <w:rPr>
          <w:rFonts w:ascii="Cambria" w:eastAsia="Calibri" w:hAnsi="Cambria" w:cs="Calibri"/>
          <w:color w:val="000000"/>
          <w:kern w:val="0"/>
          <w:sz w:val="20"/>
          <w14:ligatures w14:val="none"/>
        </w:rPr>
        <w:t xml:space="preserve"> la veda </w:t>
      </w:r>
      <w:proofErr w:type="gramStart"/>
      <w:r w:rsidRPr="00C007FA">
        <w:rPr>
          <w:rFonts w:ascii="Cambria" w:eastAsia="Calibri" w:hAnsi="Cambria" w:cs="Calibri"/>
          <w:color w:val="000000"/>
          <w:kern w:val="0"/>
          <w:sz w:val="20"/>
          <w14:ligatures w14:val="none"/>
        </w:rPr>
        <w:t>espacio-temporal</w:t>
      </w:r>
      <w:proofErr w:type="gramEnd"/>
      <w:r w:rsidRPr="00C007FA">
        <w:rPr>
          <w:rFonts w:ascii="Cambria" w:eastAsia="Calibri" w:hAnsi="Cambria" w:cs="Calibri"/>
          <w:color w:val="000000"/>
          <w:kern w:val="0"/>
          <w:sz w:val="20"/>
          <w14:ligatures w14:val="none"/>
        </w:rPr>
        <w:t xml:space="preserve"> y que esperaba reanudar las actividades y restablecer su capacidad pesquera.</w:t>
      </w:r>
    </w:p>
    <w:p w14:paraId="5375F788" w14:textId="1A58B4C5" w:rsidR="005C4881" w:rsidRPr="00C007FA" w:rsidRDefault="005C4881" w:rsidP="005C4881">
      <w:pPr>
        <w:numPr>
          <w:ilvl w:val="0"/>
          <w:numId w:val="11"/>
        </w:numPr>
        <w:spacing w:after="0" w:line="240" w:lineRule="auto"/>
        <w:jc w:val="both"/>
        <w:rPr>
          <w:rFonts w:ascii="Cambria" w:eastAsia="Calibri" w:hAnsi="Cambria" w:cs="Calibri"/>
          <w:color w:val="000000"/>
          <w:kern w:val="0"/>
          <w:sz w:val="20"/>
          <w:szCs w:val="20"/>
          <w14:ligatures w14:val="none"/>
        </w:rPr>
      </w:pPr>
      <w:r w:rsidRPr="00C007FA">
        <w:rPr>
          <w:rFonts w:ascii="Cambria" w:eastAsia="Calibri" w:hAnsi="Cambria" w:cs="Calibri"/>
          <w:color w:val="000000"/>
          <w:kern w:val="0"/>
          <w:sz w:val="20"/>
          <w14:ligatures w14:val="none"/>
        </w:rPr>
        <w:t>Marruecos (PA1</w:t>
      </w:r>
      <w:r w:rsidR="009505D0" w:rsidRPr="00C007FA">
        <w:rPr>
          <w:rFonts w:ascii="Cambria" w:eastAsia="Calibri" w:hAnsi="Cambria" w:cs="Calibri"/>
          <w:color w:val="000000"/>
          <w:kern w:val="0"/>
          <w:sz w:val="20"/>
          <w14:ligatures w14:val="none"/>
        </w:rPr>
        <w:t>_</w:t>
      </w:r>
      <w:r w:rsidRPr="00C007FA">
        <w:rPr>
          <w:rFonts w:ascii="Cambria" w:eastAsia="Calibri" w:hAnsi="Cambria" w:cs="Calibri"/>
          <w:color w:val="000000"/>
          <w:kern w:val="0"/>
          <w:sz w:val="20"/>
          <w14:ligatures w14:val="none"/>
        </w:rPr>
        <w:t>MAY_12</w:t>
      </w:r>
      <w:r w:rsidR="009505D0" w:rsidRPr="00C007FA">
        <w:rPr>
          <w:rFonts w:ascii="Cambria" w:eastAsia="Calibri" w:hAnsi="Cambria" w:cs="Calibri"/>
          <w:color w:val="000000"/>
          <w:kern w:val="0"/>
          <w:sz w:val="20"/>
          <w14:ligatures w14:val="none"/>
        </w:rPr>
        <w:t>/</w:t>
      </w:r>
      <w:r w:rsidR="004E4C4B" w:rsidRPr="00C007FA">
        <w:rPr>
          <w:rFonts w:ascii="Cambria" w:eastAsia="Calibri" w:hAnsi="Cambria" w:cs="Calibri"/>
          <w:color w:val="000000"/>
          <w:kern w:val="0"/>
          <w:sz w:val="20"/>
          <w14:ligatures w14:val="none"/>
        </w:rPr>
        <w:t>i</w:t>
      </w:r>
      <w:r w:rsidR="009505D0" w:rsidRPr="00C007FA">
        <w:rPr>
          <w:rFonts w:ascii="Cambria" w:eastAsia="Calibri" w:hAnsi="Cambria" w:cs="Calibri"/>
          <w:color w:val="000000"/>
          <w:kern w:val="0"/>
          <w:sz w:val="20"/>
          <w14:ligatures w14:val="none"/>
        </w:rPr>
        <w:t>2026</w:t>
      </w:r>
      <w:r w:rsidRPr="00C007FA">
        <w:rPr>
          <w:rFonts w:ascii="Cambria" w:eastAsia="Calibri" w:hAnsi="Cambria" w:cs="Calibri"/>
          <w:color w:val="000000"/>
          <w:kern w:val="0"/>
          <w:sz w:val="20"/>
          <w14:ligatures w14:val="none"/>
        </w:rPr>
        <w:t>): Japón preguntó por</w:t>
      </w:r>
      <w:r w:rsidR="00E2782A" w:rsidRPr="00C007FA">
        <w:rPr>
          <w:rFonts w:ascii="Cambria" w:eastAsia="Calibri" w:hAnsi="Cambria" w:cs="Calibri"/>
          <w:color w:val="000000"/>
          <w:kern w:val="0"/>
          <w:sz w:val="20"/>
          <w14:ligatures w14:val="none"/>
        </w:rPr>
        <w:t xml:space="preserve"> las medidas concretas de ordenación y seguimiento</w:t>
      </w:r>
      <w:r w:rsidRPr="00C007FA">
        <w:rPr>
          <w:rFonts w:ascii="Cambria" w:eastAsia="Calibri" w:hAnsi="Cambria" w:cs="Calibri"/>
          <w:color w:val="000000"/>
          <w:kern w:val="0"/>
          <w:sz w:val="20"/>
          <w14:ligatures w14:val="none"/>
        </w:rPr>
        <w:t xml:space="preserve"> </w:t>
      </w:r>
      <w:r w:rsidR="00E2782A" w:rsidRPr="00C007FA">
        <w:rPr>
          <w:rFonts w:ascii="Cambria" w:eastAsia="Calibri" w:hAnsi="Cambria" w:cs="Calibri"/>
          <w:color w:val="000000"/>
          <w:kern w:val="0"/>
          <w:sz w:val="20"/>
          <w14:ligatures w14:val="none"/>
        </w:rPr>
        <w:t xml:space="preserve">relacionadas con </w:t>
      </w:r>
      <w:r w:rsidRPr="00C007FA">
        <w:rPr>
          <w:rFonts w:ascii="Cambria" w:eastAsia="Calibri" w:hAnsi="Cambria" w:cs="Calibri"/>
          <w:color w:val="000000"/>
          <w:kern w:val="0"/>
          <w:sz w:val="20"/>
          <w14:ligatures w14:val="none"/>
        </w:rPr>
        <w:t>el límite de captura de 1.600 t de patudo. Marruecos ha confirmado que cuenta con un sistema de trazabilidad y que la cuota se distribuye entre las flotas pesqueras.</w:t>
      </w:r>
    </w:p>
    <w:p w14:paraId="6FA5F74B" w14:textId="67173F3D" w:rsidR="005C4881" w:rsidRPr="00C007FA" w:rsidRDefault="005C4881" w:rsidP="005C4881">
      <w:pPr>
        <w:numPr>
          <w:ilvl w:val="0"/>
          <w:numId w:val="11"/>
        </w:numPr>
        <w:spacing w:after="0" w:line="240" w:lineRule="auto"/>
        <w:jc w:val="both"/>
        <w:rPr>
          <w:rFonts w:ascii="Cambria" w:eastAsia="Calibri" w:hAnsi="Cambria" w:cs="Calibri"/>
          <w:color w:val="000000"/>
          <w:kern w:val="0"/>
          <w:sz w:val="20"/>
          <w:szCs w:val="20"/>
          <w14:ligatures w14:val="none"/>
        </w:rPr>
      </w:pPr>
      <w:r w:rsidRPr="00C007FA">
        <w:rPr>
          <w:rFonts w:ascii="Cambria" w:eastAsia="Calibri" w:hAnsi="Cambria" w:cs="Calibri"/>
          <w:color w:val="000000"/>
          <w:kern w:val="0"/>
          <w:sz w:val="20"/>
          <w14:ligatures w14:val="none"/>
        </w:rPr>
        <w:t>Nicaragua (PA1</w:t>
      </w:r>
      <w:r w:rsidR="009505D0" w:rsidRPr="00C007FA">
        <w:rPr>
          <w:rFonts w:ascii="Cambria" w:eastAsia="Calibri" w:hAnsi="Cambria" w:cs="Calibri"/>
          <w:color w:val="000000"/>
          <w:kern w:val="0"/>
          <w:sz w:val="20"/>
          <w14:ligatures w14:val="none"/>
        </w:rPr>
        <w:t>_</w:t>
      </w:r>
      <w:r w:rsidRPr="00C007FA">
        <w:rPr>
          <w:rFonts w:ascii="Cambria" w:eastAsia="Calibri" w:hAnsi="Cambria" w:cs="Calibri"/>
          <w:color w:val="000000"/>
          <w:kern w:val="0"/>
          <w:sz w:val="20"/>
          <w14:ligatures w14:val="none"/>
        </w:rPr>
        <w:t>MAY_17</w:t>
      </w:r>
      <w:r w:rsidR="003F0BD1" w:rsidRPr="00C007FA">
        <w:rPr>
          <w:rFonts w:ascii="Cambria" w:eastAsia="Calibri" w:hAnsi="Cambria" w:cs="Calibri"/>
          <w:color w:val="000000"/>
          <w:kern w:val="0"/>
          <w:sz w:val="20"/>
          <w14:ligatures w14:val="none"/>
        </w:rPr>
        <w:t>/</w:t>
      </w:r>
      <w:r w:rsidR="004E4C4B" w:rsidRPr="00C007FA">
        <w:rPr>
          <w:rFonts w:ascii="Cambria" w:eastAsia="Calibri" w:hAnsi="Cambria" w:cs="Calibri"/>
          <w:color w:val="000000"/>
          <w:kern w:val="0"/>
          <w:sz w:val="20"/>
          <w14:ligatures w14:val="none"/>
        </w:rPr>
        <w:t>i</w:t>
      </w:r>
      <w:r w:rsidR="003F0BD1" w:rsidRPr="00C007FA">
        <w:rPr>
          <w:rFonts w:ascii="Cambria" w:eastAsia="Calibri" w:hAnsi="Cambria" w:cs="Calibri"/>
          <w:color w:val="000000"/>
          <w:kern w:val="0"/>
          <w:sz w:val="20"/>
          <w14:ligatures w14:val="none"/>
        </w:rPr>
        <w:t>2026</w:t>
      </w:r>
      <w:r w:rsidRPr="00C007FA">
        <w:rPr>
          <w:rFonts w:ascii="Cambria" w:eastAsia="Calibri" w:hAnsi="Cambria" w:cs="Calibri"/>
          <w:color w:val="000000"/>
          <w:kern w:val="0"/>
          <w:sz w:val="20"/>
          <w14:ligatures w14:val="none"/>
        </w:rPr>
        <w:t>): Japón señaló que en la tabla de capacidad solo figuraban cerqueros y un palangrero, pero que el documento hacía referencia a tres cerqueros. Nicaragua aclaró que se trataba de cifras orientativas, ya que actualmente no hay ningún buque registrado.</w:t>
      </w:r>
    </w:p>
    <w:p w14:paraId="4D0CDEBF" w14:textId="1808E371" w:rsidR="005C4881" w:rsidRPr="00C007FA" w:rsidRDefault="005C4881" w:rsidP="005C4881">
      <w:pPr>
        <w:numPr>
          <w:ilvl w:val="0"/>
          <w:numId w:val="11"/>
        </w:numPr>
        <w:spacing w:after="0" w:line="240" w:lineRule="auto"/>
        <w:jc w:val="both"/>
        <w:rPr>
          <w:rFonts w:ascii="Cambria" w:eastAsia="Calibri" w:hAnsi="Cambria" w:cs="Calibri"/>
          <w:color w:val="000000"/>
          <w:kern w:val="0"/>
          <w:sz w:val="20"/>
          <w:szCs w:val="20"/>
          <w14:ligatures w14:val="none"/>
        </w:rPr>
      </w:pPr>
      <w:r w:rsidRPr="00C007FA">
        <w:rPr>
          <w:rFonts w:ascii="Cambria" w:eastAsia="Calibri" w:hAnsi="Cambria" w:cs="Calibri"/>
          <w:color w:val="000000"/>
          <w:kern w:val="0"/>
          <w:sz w:val="20"/>
          <w14:ligatures w14:val="none"/>
        </w:rPr>
        <w:t>Panamá (PA1</w:t>
      </w:r>
      <w:r w:rsidR="009505D0" w:rsidRPr="00C007FA">
        <w:rPr>
          <w:rFonts w:ascii="Cambria" w:eastAsia="Calibri" w:hAnsi="Cambria" w:cs="Calibri"/>
          <w:color w:val="000000"/>
          <w:kern w:val="0"/>
          <w:sz w:val="20"/>
          <w14:ligatures w14:val="none"/>
        </w:rPr>
        <w:t>_</w:t>
      </w:r>
      <w:r w:rsidRPr="00C007FA">
        <w:rPr>
          <w:rFonts w:ascii="Cambria" w:eastAsia="Calibri" w:hAnsi="Cambria" w:cs="Calibri"/>
          <w:color w:val="000000"/>
          <w:kern w:val="0"/>
          <w:sz w:val="20"/>
          <w14:ligatures w14:val="none"/>
        </w:rPr>
        <w:t>MAY_18</w:t>
      </w:r>
      <w:r w:rsidR="003F0BD1" w:rsidRPr="00C007FA">
        <w:rPr>
          <w:rFonts w:ascii="Cambria" w:eastAsia="Calibri" w:hAnsi="Cambria" w:cs="Calibri"/>
          <w:color w:val="000000"/>
          <w:kern w:val="0"/>
          <w:sz w:val="20"/>
          <w14:ligatures w14:val="none"/>
        </w:rPr>
        <w:t>/</w:t>
      </w:r>
      <w:r w:rsidR="004E4C4B" w:rsidRPr="00C007FA">
        <w:rPr>
          <w:rFonts w:ascii="Cambria" w:eastAsia="Calibri" w:hAnsi="Cambria" w:cs="Calibri"/>
          <w:color w:val="000000"/>
          <w:kern w:val="0"/>
          <w:sz w:val="20"/>
          <w14:ligatures w14:val="none"/>
        </w:rPr>
        <w:t>i</w:t>
      </w:r>
      <w:r w:rsidR="003F0BD1" w:rsidRPr="00C007FA">
        <w:rPr>
          <w:rFonts w:ascii="Cambria" w:eastAsia="Calibri" w:hAnsi="Cambria" w:cs="Calibri"/>
          <w:color w:val="000000"/>
          <w:kern w:val="0"/>
          <w:sz w:val="20"/>
          <w14:ligatures w14:val="none"/>
        </w:rPr>
        <w:t>2026</w:t>
      </w:r>
      <w:r w:rsidRPr="00C007FA">
        <w:rPr>
          <w:rFonts w:ascii="Cambria" w:eastAsia="Calibri" w:hAnsi="Cambria" w:cs="Calibri"/>
          <w:color w:val="000000"/>
          <w:kern w:val="0"/>
          <w:sz w:val="20"/>
          <w14:ligatures w14:val="none"/>
        </w:rPr>
        <w:t>): Japón señaló un error tipográfico en la tabla de capacidad. Panamá confirmó que este año había tres buques operando e indicó que otros tres se encuentran en proceso de registro, lo que eleva el total potencial a seis.</w:t>
      </w:r>
    </w:p>
    <w:p w14:paraId="01CA31D0" w14:textId="7A333A83" w:rsidR="005C4881" w:rsidRPr="00C007FA" w:rsidRDefault="005C4881" w:rsidP="005C4881">
      <w:pPr>
        <w:numPr>
          <w:ilvl w:val="0"/>
          <w:numId w:val="11"/>
        </w:numPr>
        <w:spacing w:after="0" w:line="240" w:lineRule="auto"/>
        <w:jc w:val="both"/>
        <w:rPr>
          <w:rFonts w:ascii="Cambria" w:eastAsia="Calibri" w:hAnsi="Cambria" w:cs="Calibri"/>
          <w:color w:val="000000"/>
          <w:kern w:val="0"/>
          <w:sz w:val="20"/>
          <w:szCs w:val="20"/>
          <w14:ligatures w14:val="none"/>
        </w:rPr>
      </w:pPr>
      <w:r w:rsidRPr="00C007FA">
        <w:rPr>
          <w:rFonts w:ascii="Cambria" w:eastAsia="Calibri" w:hAnsi="Cambria" w:cs="Calibri"/>
          <w:color w:val="000000"/>
          <w:kern w:val="0"/>
          <w:sz w:val="20"/>
          <w14:ligatures w14:val="none"/>
        </w:rPr>
        <w:t>Venezuela (PA1</w:t>
      </w:r>
      <w:r w:rsidR="009505D0" w:rsidRPr="00C007FA">
        <w:rPr>
          <w:rFonts w:ascii="Cambria" w:eastAsia="Calibri" w:hAnsi="Cambria" w:cs="Calibri"/>
          <w:color w:val="000000"/>
          <w:kern w:val="0"/>
          <w:sz w:val="20"/>
          <w14:ligatures w14:val="none"/>
        </w:rPr>
        <w:t>_</w:t>
      </w:r>
      <w:r w:rsidRPr="00C007FA">
        <w:rPr>
          <w:rFonts w:ascii="Cambria" w:eastAsia="Calibri" w:hAnsi="Cambria" w:cs="Calibri"/>
          <w:color w:val="000000"/>
          <w:kern w:val="0"/>
          <w:sz w:val="20"/>
          <w14:ligatures w14:val="none"/>
        </w:rPr>
        <w:t>MAI_20</w:t>
      </w:r>
      <w:r w:rsidR="003F0BD1" w:rsidRPr="00C007FA">
        <w:rPr>
          <w:rFonts w:ascii="Cambria" w:eastAsia="Calibri" w:hAnsi="Cambria" w:cs="Calibri"/>
          <w:color w:val="000000"/>
          <w:kern w:val="0"/>
          <w:sz w:val="20"/>
          <w14:ligatures w14:val="none"/>
        </w:rPr>
        <w:t>/</w:t>
      </w:r>
      <w:r w:rsidR="004E4C4B" w:rsidRPr="00C007FA">
        <w:rPr>
          <w:rFonts w:ascii="Cambria" w:eastAsia="Calibri" w:hAnsi="Cambria" w:cs="Calibri"/>
          <w:color w:val="000000"/>
          <w:kern w:val="0"/>
          <w:sz w:val="20"/>
          <w14:ligatures w14:val="none"/>
        </w:rPr>
        <w:t>i</w:t>
      </w:r>
      <w:r w:rsidR="003F0BD1" w:rsidRPr="00C007FA">
        <w:rPr>
          <w:rFonts w:ascii="Cambria" w:eastAsia="Calibri" w:hAnsi="Cambria" w:cs="Calibri"/>
          <w:color w:val="000000"/>
          <w:kern w:val="0"/>
          <w:sz w:val="20"/>
          <w14:ligatures w14:val="none"/>
        </w:rPr>
        <w:t>2026</w:t>
      </w:r>
      <w:r w:rsidRPr="00C007FA">
        <w:rPr>
          <w:rFonts w:ascii="Cambria" w:eastAsia="Calibri" w:hAnsi="Cambria" w:cs="Calibri"/>
          <w:color w:val="000000"/>
          <w:kern w:val="0"/>
          <w:sz w:val="20"/>
          <w14:ligatures w14:val="none"/>
        </w:rPr>
        <w:t xml:space="preserve">): Japón señaló que las capturas de Venezuela eran inferiores a </w:t>
      </w:r>
      <w:r w:rsidR="00E40A27" w:rsidRPr="00C007FA">
        <w:rPr>
          <w:rFonts w:ascii="Cambria" w:eastAsia="Calibri" w:hAnsi="Cambria" w:cs="Calibri"/>
          <w:color w:val="000000"/>
          <w:kern w:val="0"/>
          <w:sz w:val="20"/>
          <w14:ligatures w14:val="none"/>
        </w:rPr>
        <w:br/>
      </w:r>
      <w:r w:rsidRPr="00C007FA">
        <w:rPr>
          <w:rFonts w:ascii="Cambria" w:eastAsia="Calibri" w:hAnsi="Cambria" w:cs="Calibri"/>
          <w:color w:val="000000"/>
          <w:kern w:val="0"/>
          <w:sz w:val="20"/>
          <w14:ligatures w14:val="none"/>
        </w:rPr>
        <w:t xml:space="preserve">500 t </w:t>
      </w:r>
      <w:proofErr w:type="gramStart"/>
      <w:r w:rsidRPr="00C007FA">
        <w:rPr>
          <w:rFonts w:ascii="Cambria" w:eastAsia="Calibri" w:hAnsi="Cambria" w:cs="Calibri"/>
          <w:color w:val="000000"/>
          <w:kern w:val="0"/>
          <w:sz w:val="20"/>
          <w14:ligatures w14:val="none"/>
        </w:rPr>
        <w:t>y</w:t>
      </w:r>
      <w:r w:rsidR="00813F17" w:rsidRPr="00C007FA">
        <w:rPr>
          <w:rFonts w:ascii="Cambria" w:eastAsia="Calibri" w:hAnsi="Cambria" w:cs="Calibri"/>
          <w:color w:val="000000"/>
          <w:kern w:val="0"/>
          <w:sz w:val="20"/>
          <w14:ligatures w14:val="none"/>
        </w:rPr>
        <w:t xml:space="preserve"> </w:t>
      </w:r>
      <w:r w:rsidR="00995A9D" w:rsidRPr="00C007FA">
        <w:rPr>
          <w:rFonts w:ascii="Cambria" w:eastAsia="Calibri" w:hAnsi="Cambria" w:cs="Calibri"/>
          <w:color w:val="000000"/>
          <w:kern w:val="0"/>
          <w:sz w:val="20"/>
          <w14:ligatures w14:val="none"/>
        </w:rPr>
        <w:t>,</w:t>
      </w:r>
      <w:proofErr w:type="gramEnd"/>
      <w:r w:rsidR="00995A9D" w:rsidRPr="00C007FA">
        <w:rPr>
          <w:rFonts w:ascii="Cambria" w:eastAsia="Calibri" w:hAnsi="Cambria" w:cs="Calibri"/>
          <w:color w:val="000000"/>
          <w:kern w:val="0"/>
          <w:sz w:val="20"/>
          <w14:ligatures w14:val="none"/>
        </w:rPr>
        <w:t xml:space="preserve"> si bien no existe la </w:t>
      </w:r>
      <w:r w:rsidRPr="00C007FA">
        <w:rPr>
          <w:rFonts w:ascii="Cambria" w:eastAsia="Calibri" w:hAnsi="Cambria" w:cs="Calibri"/>
          <w:color w:val="000000"/>
          <w:kern w:val="0"/>
          <w:sz w:val="20"/>
          <w14:ligatures w14:val="none"/>
        </w:rPr>
        <w:t>obligación de presentar un plan, solicitó aclaraciones sobre la clasificación de los palangreros</w:t>
      </w:r>
      <w:r w:rsidR="00995A9D" w:rsidRPr="00C007FA">
        <w:rPr>
          <w:rFonts w:ascii="Cambria" w:eastAsia="Calibri" w:hAnsi="Cambria" w:cs="Calibri"/>
          <w:color w:val="000000"/>
          <w:kern w:val="0"/>
          <w:sz w:val="20"/>
          <w14:ligatures w14:val="none"/>
        </w:rPr>
        <w:t xml:space="preserve"> y l</w:t>
      </w:r>
      <w:r w:rsidR="00813F17" w:rsidRPr="00C007FA">
        <w:rPr>
          <w:rFonts w:ascii="Cambria" w:eastAsia="Calibri" w:hAnsi="Cambria" w:cs="Calibri"/>
          <w:color w:val="000000"/>
          <w:kern w:val="0"/>
          <w:sz w:val="20"/>
          <w14:ligatures w14:val="none"/>
        </w:rPr>
        <w:t>a</w:t>
      </w:r>
      <w:r w:rsidR="00995A9D" w:rsidRPr="00C007FA">
        <w:rPr>
          <w:rFonts w:ascii="Cambria" w:eastAsia="Calibri" w:hAnsi="Cambria" w:cs="Calibri"/>
          <w:color w:val="000000"/>
          <w:kern w:val="0"/>
          <w:sz w:val="20"/>
          <w14:ligatures w14:val="none"/>
        </w:rPr>
        <w:t>s principales</w:t>
      </w:r>
      <w:r w:rsidR="00813F17" w:rsidRPr="00C007FA">
        <w:rPr>
          <w:rFonts w:ascii="Cambria" w:eastAsia="Calibri" w:hAnsi="Cambria" w:cs="Calibri"/>
          <w:color w:val="000000"/>
          <w:kern w:val="0"/>
          <w:sz w:val="20"/>
          <w14:ligatures w14:val="none"/>
        </w:rPr>
        <w:t xml:space="preserve"> especies</w:t>
      </w:r>
      <w:r w:rsidR="00995A9D" w:rsidRPr="00C007FA">
        <w:rPr>
          <w:rFonts w:ascii="Cambria" w:eastAsia="Calibri" w:hAnsi="Cambria" w:cs="Calibri"/>
          <w:color w:val="000000"/>
          <w:kern w:val="0"/>
          <w:sz w:val="20"/>
          <w14:ligatures w14:val="none"/>
        </w:rPr>
        <w:t xml:space="preserve"> objetivo</w:t>
      </w:r>
      <w:r w:rsidRPr="00C007FA">
        <w:rPr>
          <w:rFonts w:ascii="Cambria" w:eastAsia="Calibri" w:hAnsi="Cambria" w:cs="Calibri"/>
          <w:color w:val="000000"/>
          <w:kern w:val="0"/>
          <w:sz w:val="20"/>
          <w14:ligatures w14:val="none"/>
        </w:rPr>
        <w:t>. La UE preguntó por un aumento hasta 24 cerqueros, a pesar de que las capturas se mantuvieron sin cambios. Venezuela aclaró que cuenta con una amplia flota de palangre y que todos los buques que podrían estar operando en el océano Atlántico figuraban en la lista.</w:t>
      </w:r>
    </w:p>
    <w:p w14:paraId="6CC7B3CF" w14:textId="3168346A" w:rsidR="00605FC2" w:rsidRPr="00C007FA" w:rsidRDefault="00605FC2" w:rsidP="00E40A27">
      <w:pPr>
        <w:numPr>
          <w:ilvl w:val="0"/>
          <w:numId w:val="11"/>
        </w:numPr>
        <w:spacing w:after="0" w:line="240" w:lineRule="auto"/>
        <w:jc w:val="both"/>
        <w:rPr>
          <w:rFonts w:ascii="Cambria" w:eastAsia="Calibri" w:hAnsi="Cambria" w:cs="Calibri"/>
          <w:color w:val="000000"/>
          <w:kern w:val="0"/>
          <w:sz w:val="20"/>
          <w:szCs w:val="20"/>
          <w14:ligatures w14:val="none"/>
        </w:rPr>
      </w:pPr>
      <w:r w:rsidRPr="00C007FA">
        <w:rPr>
          <w:rFonts w:ascii="Cambria" w:eastAsia="Arial" w:hAnsi="Cambria" w:cs="Arial"/>
          <w:color w:val="000000"/>
          <w:kern w:val="0"/>
          <w:sz w:val="20"/>
          <w:szCs w:val="20"/>
          <w14:ligatures w14:val="none"/>
        </w:rPr>
        <w:t>Jap</w:t>
      </w:r>
      <w:r w:rsidR="003F0BD1" w:rsidRPr="00C007FA">
        <w:rPr>
          <w:rFonts w:ascii="Cambria" w:eastAsia="Arial" w:hAnsi="Cambria" w:cs="Arial"/>
          <w:color w:val="000000"/>
          <w:kern w:val="0"/>
          <w:sz w:val="20"/>
          <w:szCs w:val="20"/>
          <w14:ligatures w14:val="none"/>
        </w:rPr>
        <w:t>ó</w:t>
      </w:r>
      <w:r w:rsidRPr="00C007FA">
        <w:rPr>
          <w:rFonts w:ascii="Cambria" w:eastAsia="Arial" w:hAnsi="Cambria" w:cs="Arial"/>
          <w:color w:val="000000"/>
          <w:kern w:val="0"/>
          <w:sz w:val="20"/>
          <w:szCs w:val="20"/>
          <w14:ligatures w14:val="none"/>
        </w:rPr>
        <w:t>n (PA1 MAY_10/</w:t>
      </w:r>
      <w:r w:rsidR="004E4C4B" w:rsidRPr="00C007FA">
        <w:rPr>
          <w:rFonts w:ascii="Cambria" w:eastAsia="Arial" w:hAnsi="Cambria" w:cs="Arial"/>
          <w:color w:val="000000"/>
          <w:kern w:val="0"/>
          <w:sz w:val="20"/>
          <w:szCs w:val="20"/>
          <w14:ligatures w14:val="none"/>
        </w:rPr>
        <w:t>i</w:t>
      </w:r>
      <w:r w:rsidRPr="00C007FA">
        <w:rPr>
          <w:rFonts w:ascii="Cambria" w:eastAsia="Arial" w:hAnsi="Cambria" w:cs="Arial"/>
          <w:color w:val="000000"/>
          <w:kern w:val="0"/>
          <w:sz w:val="20"/>
          <w:szCs w:val="20"/>
          <w14:ligatures w14:val="none"/>
        </w:rPr>
        <w:t xml:space="preserve">2026), </w:t>
      </w:r>
      <w:r w:rsidR="003F0BD1" w:rsidRPr="00C007FA">
        <w:rPr>
          <w:rFonts w:ascii="Cambria" w:eastAsia="Arial" w:hAnsi="Cambria" w:cs="Arial"/>
          <w:color w:val="000000"/>
          <w:kern w:val="0"/>
          <w:sz w:val="20"/>
          <w:szCs w:val="20"/>
          <w14:ligatures w14:val="none"/>
        </w:rPr>
        <w:t>C</w:t>
      </w:r>
      <w:r w:rsidRPr="00C007FA">
        <w:rPr>
          <w:rFonts w:ascii="Cambria" w:eastAsia="Arial" w:hAnsi="Cambria" w:cs="Arial"/>
          <w:color w:val="000000"/>
          <w:kern w:val="0"/>
          <w:sz w:val="20"/>
          <w:szCs w:val="20"/>
          <w14:ligatures w14:val="none"/>
        </w:rPr>
        <w:t>orea (PA1_MAY_11/</w:t>
      </w:r>
      <w:r w:rsidR="004E4C4B" w:rsidRPr="00C007FA">
        <w:rPr>
          <w:rFonts w:ascii="Cambria" w:eastAsia="Arial" w:hAnsi="Cambria" w:cs="Arial"/>
          <w:color w:val="000000"/>
          <w:kern w:val="0"/>
          <w:sz w:val="20"/>
          <w:szCs w:val="20"/>
          <w14:ligatures w14:val="none"/>
        </w:rPr>
        <w:t>i</w:t>
      </w:r>
      <w:r w:rsidRPr="00C007FA">
        <w:rPr>
          <w:rFonts w:ascii="Cambria" w:eastAsia="Arial" w:hAnsi="Cambria" w:cs="Arial"/>
          <w:color w:val="000000"/>
          <w:kern w:val="0"/>
          <w:sz w:val="20"/>
          <w:szCs w:val="20"/>
          <w14:ligatures w14:val="none"/>
        </w:rPr>
        <w:t>2026), Senegal (PA1 MAY_13/</w:t>
      </w:r>
      <w:r w:rsidR="004E4C4B" w:rsidRPr="00C007FA">
        <w:rPr>
          <w:rFonts w:ascii="Cambria" w:eastAsia="Arial" w:hAnsi="Cambria" w:cs="Arial"/>
          <w:color w:val="000000"/>
          <w:kern w:val="0"/>
          <w:sz w:val="20"/>
          <w:szCs w:val="20"/>
          <w14:ligatures w14:val="none"/>
        </w:rPr>
        <w:t>i</w:t>
      </w:r>
      <w:r w:rsidRPr="00C007FA">
        <w:rPr>
          <w:rFonts w:ascii="Cambria" w:eastAsia="Arial" w:hAnsi="Cambria" w:cs="Arial"/>
          <w:color w:val="000000"/>
          <w:kern w:val="0"/>
          <w:sz w:val="20"/>
          <w:szCs w:val="20"/>
          <w14:ligatures w14:val="none"/>
        </w:rPr>
        <w:t xml:space="preserve">2026), Taipei </w:t>
      </w:r>
      <w:proofErr w:type="gramStart"/>
      <w:r w:rsidR="003F0BD1" w:rsidRPr="00C007FA">
        <w:rPr>
          <w:rFonts w:ascii="Cambria" w:eastAsia="Arial" w:hAnsi="Cambria" w:cs="Arial"/>
          <w:color w:val="000000"/>
          <w:kern w:val="0"/>
          <w:sz w:val="20"/>
          <w:szCs w:val="20"/>
          <w14:ligatures w14:val="none"/>
        </w:rPr>
        <w:t>Chino</w:t>
      </w:r>
      <w:proofErr w:type="gramEnd"/>
      <w:r w:rsidR="003F0BD1" w:rsidRPr="00C007FA">
        <w:rPr>
          <w:rFonts w:ascii="Cambria" w:eastAsia="Arial" w:hAnsi="Cambria" w:cs="Arial"/>
          <w:color w:val="000000"/>
          <w:kern w:val="0"/>
          <w:sz w:val="20"/>
          <w:szCs w:val="20"/>
          <w14:ligatures w14:val="none"/>
        </w:rPr>
        <w:t xml:space="preserve"> </w:t>
      </w:r>
      <w:r w:rsidRPr="00C007FA">
        <w:rPr>
          <w:rFonts w:ascii="Cambria" w:eastAsia="Arial" w:hAnsi="Cambria" w:cs="Arial"/>
          <w:color w:val="000000"/>
          <w:kern w:val="0"/>
          <w:sz w:val="20"/>
          <w:szCs w:val="20"/>
          <w14:ligatures w14:val="none"/>
        </w:rPr>
        <w:t>(PA1 MAY_15/</w:t>
      </w:r>
      <w:r w:rsidR="004E4C4B" w:rsidRPr="00C007FA">
        <w:rPr>
          <w:rFonts w:ascii="Cambria" w:eastAsia="Arial" w:hAnsi="Cambria" w:cs="Arial"/>
          <w:color w:val="000000"/>
          <w:kern w:val="0"/>
          <w:sz w:val="20"/>
          <w:szCs w:val="20"/>
          <w14:ligatures w14:val="none"/>
        </w:rPr>
        <w:t>i</w:t>
      </w:r>
      <w:r w:rsidRPr="00C007FA">
        <w:rPr>
          <w:rFonts w:ascii="Cambria" w:eastAsia="Arial" w:hAnsi="Cambria" w:cs="Arial"/>
          <w:color w:val="000000"/>
          <w:kern w:val="0"/>
          <w:sz w:val="20"/>
          <w:szCs w:val="20"/>
          <w14:ligatures w14:val="none"/>
        </w:rPr>
        <w:t xml:space="preserve">2026), </w:t>
      </w:r>
      <w:r w:rsidR="003F0BD1" w:rsidRPr="00C007FA">
        <w:rPr>
          <w:rFonts w:ascii="Cambria" w:eastAsia="Arial" w:hAnsi="Cambria" w:cs="Arial"/>
          <w:color w:val="000000"/>
          <w:kern w:val="0"/>
          <w:sz w:val="20"/>
          <w:szCs w:val="20"/>
          <w14:ligatures w14:val="none"/>
        </w:rPr>
        <w:t>Reino Unido</w:t>
      </w:r>
      <w:r w:rsidRPr="00C007FA">
        <w:rPr>
          <w:rFonts w:ascii="Cambria" w:eastAsia="Arial" w:hAnsi="Cambria" w:cs="Arial"/>
          <w:color w:val="000000"/>
          <w:kern w:val="0"/>
          <w:sz w:val="20"/>
          <w:szCs w:val="20"/>
          <w14:ligatures w14:val="none"/>
        </w:rPr>
        <w:t xml:space="preserve"> (PA1 MAY_16/</w:t>
      </w:r>
      <w:r w:rsidR="004E4C4B" w:rsidRPr="00C007FA">
        <w:rPr>
          <w:rFonts w:ascii="Cambria" w:eastAsia="Arial" w:hAnsi="Cambria" w:cs="Arial"/>
          <w:color w:val="000000"/>
          <w:kern w:val="0"/>
          <w:sz w:val="20"/>
          <w:szCs w:val="20"/>
          <w14:ligatures w14:val="none"/>
        </w:rPr>
        <w:t>i</w:t>
      </w:r>
      <w:r w:rsidRPr="00C007FA">
        <w:rPr>
          <w:rFonts w:ascii="Cambria" w:eastAsia="Arial" w:hAnsi="Cambria" w:cs="Arial"/>
          <w:color w:val="000000"/>
          <w:kern w:val="0"/>
          <w:sz w:val="20"/>
          <w:szCs w:val="20"/>
          <w14:ligatures w14:val="none"/>
        </w:rPr>
        <w:t>2026)</w:t>
      </w:r>
      <w:r w:rsidR="0069274B" w:rsidRPr="00C007FA">
        <w:rPr>
          <w:rFonts w:ascii="Cambria" w:eastAsia="Arial" w:hAnsi="Cambria" w:cs="Arial"/>
          <w:color w:val="000000"/>
          <w:kern w:val="0"/>
          <w:sz w:val="20"/>
          <w:szCs w:val="20"/>
          <w14:ligatures w14:val="none"/>
        </w:rPr>
        <w:t xml:space="preserve">, Estados Unidos </w:t>
      </w:r>
      <w:r w:rsidR="0069274B" w:rsidRPr="00C007FA">
        <w:rPr>
          <w:rFonts w:ascii="Cambria" w:eastAsia="Cambria" w:hAnsi="Cambria" w:cs="Cambria"/>
          <w:color w:val="000000"/>
          <w:sz w:val="20"/>
          <w:szCs w:val="20"/>
        </w:rPr>
        <w:t>(PA1 MAY 25/i2026)</w:t>
      </w:r>
      <w:r w:rsidRPr="00C007FA">
        <w:rPr>
          <w:rFonts w:ascii="Cambria" w:eastAsia="Arial" w:hAnsi="Cambria" w:cs="Arial"/>
          <w:color w:val="000000"/>
          <w:kern w:val="0"/>
          <w:sz w:val="20"/>
          <w:szCs w:val="20"/>
          <w14:ligatures w14:val="none"/>
        </w:rPr>
        <w:t xml:space="preserve"> </w:t>
      </w:r>
      <w:r w:rsidR="00C709DC" w:rsidRPr="00C007FA">
        <w:rPr>
          <w:rFonts w:ascii="Cambria" w:eastAsia="Arial" w:hAnsi="Cambria" w:cs="Arial"/>
          <w:color w:val="000000"/>
          <w:kern w:val="0"/>
          <w:sz w:val="20"/>
          <w:szCs w:val="20"/>
          <w14:ligatures w14:val="none"/>
        </w:rPr>
        <w:t>y</w:t>
      </w:r>
      <w:r w:rsidRPr="00C007FA">
        <w:rPr>
          <w:rFonts w:ascii="Cambria" w:eastAsia="Arial" w:hAnsi="Cambria" w:cs="Arial"/>
          <w:color w:val="000000"/>
          <w:kern w:val="0"/>
          <w:sz w:val="20"/>
          <w:szCs w:val="20"/>
          <w14:ligatures w14:val="none"/>
        </w:rPr>
        <w:t xml:space="preserve"> Costa Rica (PA1 MAY_19/</w:t>
      </w:r>
      <w:r w:rsidR="004E4C4B" w:rsidRPr="00C007FA">
        <w:rPr>
          <w:rFonts w:ascii="Cambria" w:eastAsia="Arial" w:hAnsi="Cambria" w:cs="Arial"/>
          <w:color w:val="000000"/>
          <w:kern w:val="0"/>
          <w:sz w:val="20"/>
          <w:szCs w:val="20"/>
          <w14:ligatures w14:val="none"/>
        </w:rPr>
        <w:t>i</w:t>
      </w:r>
      <w:r w:rsidRPr="00C007FA">
        <w:rPr>
          <w:rFonts w:ascii="Cambria" w:eastAsia="Arial" w:hAnsi="Cambria" w:cs="Arial"/>
          <w:color w:val="000000"/>
          <w:kern w:val="0"/>
          <w:sz w:val="20"/>
          <w:szCs w:val="20"/>
          <w14:ligatures w14:val="none"/>
        </w:rPr>
        <w:t xml:space="preserve">2026):  </w:t>
      </w:r>
      <w:r w:rsidR="00C709DC" w:rsidRPr="00C007FA">
        <w:rPr>
          <w:rFonts w:ascii="Cambria" w:eastAsia="Arial" w:hAnsi="Cambria" w:cs="Arial"/>
          <w:color w:val="000000"/>
          <w:kern w:val="0"/>
          <w:sz w:val="20"/>
          <w:szCs w:val="20"/>
          <w14:ligatures w14:val="none"/>
        </w:rPr>
        <w:t>No se recibieron comentarios.</w:t>
      </w:r>
    </w:p>
    <w:p w14:paraId="4948D630" w14:textId="4449F540" w:rsidR="005C4881" w:rsidRPr="00C007FA" w:rsidRDefault="005C4881" w:rsidP="00C709DC">
      <w:pPr>
        <w:spacing w:after="0" w:line="240" w:lineRule="auto"/>
        <w:ind w:left="720"/>
        <w:jc w:val="both"/>
        <w:rPr>
          <w:rFonts w:ascii="Cambria" w:hAnsi="Cambria"/>
          <w:color w:val="000000" w:themeColor="text1"/>
          <w:sz w:val="20"/>
          <w:szCs w:val="20"/>
        </w:rPr>
      </w:pPr>
    </w:p>
    <w:p w14:paraId="7FE0608C" w14:textId="4DA40647" w:rsidR="00A2391D" w:rsidRPr="00C007FA" w:rsidRDefault="00A2391D" w:rsidP="00A2391D">
      <w:pPr>
        <w:spacing w:after="0" w:line="240" w:lineRule="auto"/>
        <w:jc w:val="both"/>
        <w:rPr>
          <w:rFonts w:ascii="Cambria" w:eastAsia="Cambria" w:hAnsi="Cambria" w:cs="Cambria"/>
          <w:color w:val="000000"/>
          <w:kern w:val="0"/>
          <w:sz w:val="20"/>
          <w:szCs w:val="20"/>
          <w14:ligatures w14:val="none"/>
        </w:rPr>
      </w:pPr>
      <w:r w:rsidRPr="00C007FA">
        <w:rPr>
          <w:rFonts w:ascii="Cambria" w:eastAsia="Calibri" w:hAnsi="Cambria" w:cs="Calibri"/>
          <w:color w:val="000000"/>
          <w:kern w:val="0"/>
          <w:sz w:val="20"/>
          <w14:ligatures w14:val="none"/>
        </w:rPr>
        <w:t xml:space="preserve">Guatemala planteó una cuestión transversal, a saber, que la tabla de capacidad se estaba interpretando de forma no coherente entre las distintas CPC, ya que algunas la entendían como referida a todos los buques de pesca de túnidos tropicales, mientras que otras la consideraban específica para patudo. Guatemala propuso que se revisaran el objetivo y el formato de la tabla para comprobar que se ajustaran a su finalidad. La UE respaldó el argumento de Guatemala, señalando que ya había planteado la misma cuestión anteriormente y que, a diferencia de lo que ocurre con el atún rojo, el SCRS no había calculado las tasas de captura </w:t>
      </w:r>
      <w:r w:rsidR="00995A9D" w:rsidRPr="00C007FA">
        <w:rPr>
          <w:rFonts w:ascii="Cambria" w:eastAsia="Calibri" w:hAnsi="Cambria" w:cs="Calibri"/>
          <w:color w:val="000000"/>
          <w:kern w:val="0"/>
          <w:sz w:val="20"/>
          <w14:ligatures w14:val="none"/>
        </w:rPr>
        <w:t xml:space="preserve">óptimas </w:t>
      </w:r>
      <w:r w:rsidRPr="00C007FA">
        <w:rPr>
          <w:rFonts w:ascii="Cambria" w:eastAsia="Calibri" w:hAnsi="Cambria" w:cs="Calibri"/>
          <w:color w:val="000000"/>
          <w:kern w:val="0"/>
          <w:sz w:val="20"/>
          <w14:ligatures w14:val="none"/>
        </w:rPr>
        <w:t>para los túnidos tropicales. Japón estuvo de acuerdo en que se modificara la tabla y se solicitara</w:t>
      </w:r>
      <w:r w:rsidR="00995A9D" w:rsidRPr="00C007FA">
        <w:rPr>
          <w:rFonts w:ascii="Cambria" w:eastAsia="Calibri" w:hAnsi="Cambria" w:cs="Calibri"/>
          <w:color w:val="000000"/>
          <w:kern w:val="0"/>
          <w:sz w:val="20"/>
          <w14:ligatures w14:val="none"/>
        </w:rPr>
        <w:t>n</w:t>
      </w:r>
      <w:r w:rsidRPr="00C007FA">
        <w:rPr>
          <w:rFonts w:ascii="Cambria" w:eastAsia="Calibri" w:hAnsi="Cambria" w:cs="Calibri"/>
          <w:color w:val="000000"/>
          <w:kern w:val="0"/>
          <w:sz w:val="20"/>
          <w14:ligatures w14:val="none"/>
        </w:rPr>
        <w:t xml:space="preserve"> al SCRS las mejores estimaciones de la tasa de captura</w:t>
      </w:r>
      <w:r w:rsidR="00995A9D" w:rsidRPr="00C007FA">
        <w:rPr>
          <w:rFonts w:ascii="Cambria" w:eastAsia="Calibri" w:hAnsi="Cambria" w:cs="Calibri"/>
          <w:color w:val="000000"/>
          <w:kern w:val="0"/>
          <w:sz w:val="20"/>
          <w14:ligatures w14:val="none"/>
        </w:rPr>
        <w:t xml:space="preserve">, pero propuso empezar a estudiar la modificación de la tabla </w:t>
      </w:r>
      <w:r w:rsidR="00813F17" w:rsidRPr="00C007FA">
        <w:rPr>
          <w:rFonts w:ascii="Cambria" w:eastAsia="Calibri" w:hAnsi="Cambria" w:cs="Calibri"/>
          <w:color w:val="000000"/>
          <w:kern w:val="0"/>
          <w:sz w:val="20"/>
          <w14:ligatures w14:val="none"/>
        </w:rPr>
        <w:t>sin</w:t>
      </w:r>
      <w:r w:rsidR="00995A9D" w:rsidRPr="00C007FA">
        <w:rPr>
          <w:rFonts w:ascii="Cambria" w:eastAsia="Calibri" w:hAnsi="Cambria" w:cs="Calibri"/>
          <w:color w:val="000000"/>
          <w:kern w:val="0"/>
          <w:sz w:val="20"/>
          <w14:ligatures w14:val="none"/>
        </w:rPr>
        <w:t xml:space="preserve"> esperar dichas tasas de captura, dado que la labor del SCRS probablemente llevara tiempo</w:t>
      </w:r>
      <w:r w:rsidRPr="00C007FA">
        <w:rPr>
          <w:rFonts w:ascii="Cambria" w:eastAsia="Calibri" w:hAnsi="Cambria" w:cs="Calibri"/>
          <w:color w:val="000000"/>
          <w:kern w:val="0"/>
          <w:sz w:val="20"/>
          <w14:ligatures w14:val="none"/>
        </w:rPr>
        <w:t>. Panamá se mostró de acuerdo con Guatemala.</w:t>
      </w:r>
    </w:p>
    <w:p w14:paraId="005A558D" w14:textId="77777777" w:rsidR="008101A6" w:rsidRPr="00C007FA" w:rsidRDefault="008101A6" w:rsidP="00D1664D">
      <w:pPr>
        <w:spacing w:after="0" w:line="240" w:lineRule="auto"/>
        <w:jc w:val="both"/>
        <w:rPr>
          <w:rFonts w:ascii="Cambria" w:hAnsi="Cambria"/>
          <w:color w:val="000000" w:themeColor="text1"/>
          <w:sz w:val="20"/>
          <w:szCs w:val="20"/>
        </w:rPr>
      </w:pPr>
    </w:p>
    <w:p w14:paraId="24672A72" w14:textId="6B2663AE" w:rsidR="003F442C" w:rsidRPr="00C007FA" w:rsidRDefault="003F442C" w:rsidP="00D1664D">
      <w:pPr>
        <w:spacing w:after="0" w:line="240" w:lineRule="auto"/>
        <w:jc w:val="both"/>
        <w:rPr>
          <w:rFonts w:ascii="Cambria" w:hAnsi="Cambria"/>
          <w:color w:val="000000" w:themeColor="text1"/>
          <w:sz w:val="20"/>
        </w:rPr>
      </w:pPr>
      <w:r w:rsidRPr="00C007FA">
        <w:rPr>
          <w:rFonts w:ascii="Cambria" w:hAnsi="Cambria"/>
          <w:color w:val="000000" w:themeColor="text1"/>
          <w:sz w:val="20"/>
        </w:rPr>
        <w:t xml:space="preserve">La UE </w:t>
      </w:r>
      <w:r w:rsidR="004B782C" w:rsidRPr="00C007FA">
        <w:rPr>
          <w:rFonts w:ascii="Cambria" w:hAnsi="Cambria"/>
          <w:color w:val="000000" w:themeColor="text1"/>
          <w:sz w:val="20"/>
        </w:rPr>
        <w:t xml:space="preserve">solicitó a Nigeria que aclarara la situación de los acuerdos de fletamento vigentes, señalando la rescisión anticipada de cuatro buques y un nuevo contrato de fletamento notificado recientemente, y expresó su preocupación por la magnitud de dichas prácticas de fletamento. </w:t>
      </w:r>
      <w:r w:rsidRPr="00C007FA">
        <w:rPr>
          <w:rFonts w:ascii="Cambria" w:hAnsi="Cambria"/>
          <w:color w:val="000000" w:themeColor="text1"/>
          <w:sz w:val="20"/>
        </w:rPr>
        <w:t xml:space="preserve">La UE también </w:t>
      </w:r>
      <w:r w:rsidR="00A51A63" w:rsidRPr="00C007FA">
        <w:rPr>
          <w:rFonts w:ascii="Cambria" w:hAnsi="Cambria"/>
          <w:color w:val="000000" w:themeColor="text1"/>
          <w:sz w:val="20"/>
        </w:rPr>
        <w:t xml:space="preserve">indicó que algunas </w:t>
      </w:r>
      <w:r w:rsidR="00CB5D92" w:rsidRPr="00C007FA">
        <w:rPr>
          <w:rFonts w:ascii="Cambria" w:hAnsi="Cambria"/>
          <w:color w:val="000000" w:themeColor="text1"/>
          <w:sz w:val="20"/>
        </w:rPr>
        <w:t>CP</w:t>
      </w:r>
      <w:r w:rsidR="001C4ED5" w:rsidRPr="00C007FA">
        <w:rPr>
          <w:rFonts w:ascii="Cambria" w:hAnsi="Cambria"/>
          <w:color w:val="000000" w:themeColor="text1"/>
          <w:sz w:val="20"/>
        </w:rPr>
        <w:t xml:space="preserve">C había superado </w:t>
      </w:r>
      <w:r w:rsidR="00475170" w:rsidRPr="00C007FA">
        <w:rPr>
          <w:rFonts w:ascii="Cambria" w:hAnsi="Cambria"/>
          <w:color w:val="000000" w:themeColor="text1"/>
          <w:sz w:val="20"/>
        </w:rPr>
        <w:t xml:space="preserve">el umbral de capturas de 500 t que requiere la presentación de </w:t>
      </w:r>
      <w:r w:rsidR="00CB5D92" w:rsidRPr="00C007FA">
        <w:rPr>
          <w:rFonts w:ascii="Cambria" w:hAnsi="Cambria"/>
          <w:color w:val="000000" w:themeColor="text1"/>
          <w:sz w:val="20"/>
        </w:rPr>
        <w:t>planes de pesca</w:t>
      </w:r>
      <w:r w:rsidR="001D4520" w:rsidRPr="00C007FA">
        <w:rPr>
          <w:rFonts w:ascii="Cambria" w:hAnsi="Cambria"/>
          <w:color w:val="000000" w:themeColor="text1"/>
          <w:sz w:val="20"/>
        </w:rPr>
        <w:t xml:space="preserve"> y sugirió </w:t>
      </w:r>
      <w:r w:rsidRPr="00C007FA">
        <w:rPr>
          <w:rFonts w:ascii="Cambria" w:hAnsi="Cambria"/>
          <w:color w:val="000000" w:themeColor="text1"/>
          <w:sz w:val="20"/>
        </w:rPr>
        <w:t>que</w:t>
      </w:r>
      <w:r w:rsidR="00AB2C49" w:rsidRPr="00C007FA">
        <w:rPr>
          <w:rFonts w:ascii="Cambria" w:hAnsi="Cambria"/>
          <w:color w:val="000000" w:themeColor="text1"/>
          <w:sz w:val="20"/>
        </w:rPr>
        <w:t xml:space="preserve"> estas cuestiones</w:t>
      </w:r>
      <w:r w:rsidRPr="00C007FA">
        <w:rPr>
          <w:rFonts w:ascii="Cambria" w:hAnsi="Cambria"/>
          <w:color w:val="000000" w:themeColor="text1"/>
          <w:sz w:val="20"/>
        </w:rPr>
        <w:t xml:space="preserve"> se remitieran al Comité de </w:t>
      </w:r>
      <w:r w:rsidR="008D18F5" w:rsidRPr="00C007FA">
        <w:rPr>
          <w:rFonts w:ascii="Cambria" w:hAnsi="Cambria"/>
          <w:color w:val="000000" w:themeColor="text1"/>
          <w:sz w:val="20"/>
        </w:rPr>
        <w:t>c</w:t>
      </w:r>
      <w:r w:rsidRPr="00C007FA">
        <w:rPr>
          <w:rFonts w:ascii="Cambria" w:hAnsi="Cambria"/>
          <w:color w:val="000000" w:themeColor="text1"/>
          <w:sz w:val="20"/>
        </w:rPr>
        <w:t>umplimiento. La Secretaría aclaró que las CPC que superen el umbral de 500 t disponen de un plazo de hasta dos años para presentar un plan y, por lo tanto, el hecho de no haberlo presentado en esta fase no constituye necesariamente un incumplimiento.</w:t>
      </w:r>
    </w:p>
    <w:p w14:paraId="1E5CC003" w14:textId="77777777" w:rsidR="00673826" w:rsidRPr="00C007FA" w:rsidRDefault="00673826" w:rsidP="00D1664D">
      <w:pPr>
        <w:spacing w:after="0" w:line="240" w:lineRule="auto"/>
        <w:jc w:val="both"/>
        <w:rPr>
          <w:rFonts w:ascii="Cambria" w:hAnsi="Cambria"/>
          <w:color w:val="000000" w:themeColor="text1"/>
          <w:sz w:val="20"/>
        </w:rPr>
      </w:pPr>
    </w:p>
    <w:p w14:paraId="7512C2BB" w14:textId="77777777" w:rsidR="00D27AD2" w:rsidRPr="00C007FA" w:rsidRDefault="00D27AD2" w:rsidP="00D1664D">
      <w:pPr>
        <w:spacing w:after="0" w:line="240" w:lineRule="auto"/>
        <w:jc w:val="both"/>
        <w:rPr>
          <w:rFonts w:ascii="Cambria" w:hAnsi="Cambria"/>
          <w:color w:val="000000" w:themeColor="text1"/>
          <w:sz w:val="20"/>
          <w:szCs w:val="20"/>
        </w:rPr>
      </w:pPr>
    </w:p>
    <w:p w14:paraId="09597512" w14:textId="70D552F2" w:rsidR="008101A6" w:rsidRPr="00C007FA" w:rsidRDefault="0022135E" w:rsidP="002745FA">
      <w:pPr>
        <w:pStyle w:val="ListParagraph"/>
        <w:widowControl w:val="0"/>
        <w:numPr>
          <w:ilvl w:val="0"/>
          <w:numId w:val="7"/>
        </w:numPr>
        <w:suppressAutoHyphens/>
        <w:spacing w:after="0" w:line="240" w:lineRule="auto"/>
        <w:ind w:left="426" w:hanging="426"/>
        <w:jc w:val="both"/>
        <w:rPr>
          <w:rFonts w:ascii="Cambria" w:hAnsi="Cambria" w:cs="Arial"/>
          <w:b/>
          <w:iCs/>
          <w:sz w:val="20"/>
          <w:szCs w:val="20"/>
        </w:rPr>
      </w:pPr>
      <w:r w:rsidRPr="00C007FA">
        <w:rPr>
          <w:rFonts w:ascii="Cambria" w:hAnsi="Cambria"/>
          <w:b/>
          <w:sz w:val="20"/>
        </w:rPr>
        <w:t>Otros asuntos</w:t>
      </w:r>
    </w:p>
    <w:p w14:paraId="0BF18ADC" w14:textId="77777777" w:rsidR="0022135E" w:rsidRPr="00C007FA" w:rsidRDefault="0022135E" w:rsidP="002745FA">
      <w:pPr>
        <w:pStyle w:val="ListParagraph"/>
        <w:widowControl w:val="0"/>
        <w:suppressAutoHyphens/>
        <w:spacing w:after="0" w:line="240" w:lineRule="auto"/>
        <w:jc w:val="both"/>
        <w:rPr>
          <w:rFonts w:ascii="Cambria" w:hAnsi="Cambria" w:cs="Arial"/>
          <w:bCs/>
          <w:iCs/>
          <w:sz w:val="20"/>
          <w:szCs w:val="20"/>
        </w:rPr>
      </w:pPr>
    </w:p>
    <w:p w14:paraId="5B8785A4" w14:textId="0605A13E" w:rsidR="003F442C" w:rsidRPr="00C007FA" w:rsidRDefault="002745FA" w:rsidP="002745FA">
      <w:pPr>
        <w:spacing w:after="0" w:line="240" w:lineRule="auto"/>
        <w:jc w:val="both"/>
        <w:rPr>
          <w:rFonts w:ascii="Cambria" w:hAnsi="Cambria"/>
          <w:b/>
          <w:bCs/>
          <w:i/>
          <w:iCs/>
          <w:color w:val="000000" w:themeColor="text1"/>
          <w:sz w:val="20"/>
          <w:szCs w:val="20"/>
        </w:rPr>
      </w:pPr>
      <w:r w:rsidRPr="00C007FA">
        <w:rPr>
          <w:rFonts w:ascii="Cambria" w:hAnsi="Cambria"/>
          <w:b/>
          <w:i/>
          <w:color w:val="000000" w:themeColor="text1"/>
          <w:sz w:val="20"/>
        </w:rPr>
        <w:t>8.1 MSE multistock</w:t>
      </w:r>
    </w:p>
    <w:p w14:paraId="0D82F627" w14:textId="77777777" w:rsidR="008101A6" w:rsidRPr="00C007FA" w:rsidRDefault="008101A6" w:rsidP="008101A6">
      <w:pPr>
        <w:pStyle w:val="ListParagraph"/>
        <w:spacing w:after="0" w:line="240" w:lineRule="auto"/>
        <w:ind w:left="426"/>
        <w:jc w:val="both"/>
        <w:rPr>
          <w:rFonts w:ascii="Cambria" w:hAnsi="Cambria"/>
          <w:b/>
          <w:bCs/>
          <w:color w:val="000000" w:themeColor="text1"/>
          <w:sz w:val="20"/>
          <w:szCs w:val="20"/>
        </w:rPr>
      </w:pPr>
    </w:p>
    <w:p w14:paraId="69D7699F" w14:textId="13E78B33" w:rsidR="003F442C" w:rsidRPr="00C007FA" w:rsidRDefault="003F442C" w:rsidP="00D1664D">
      <w:pPr>
        <w:spacing w:after="0" w:line="240" w:lineRule="auto"/>
        <w:jc w:val="both"/>
        <w:rPr>
          <w:rFonts w:ascii="Cambria" w:eastAsia="Arial" w:hAnsi="Cambria" w:cs="Arial"/>
          <w:color w:val="000000" w:themeColor="text1"/>
          <w:sz w:val="20"/>
          <w:szCs w:val="20"/>
        </w:rPr>
      </w:pPr>
      <w:r w:rsidRPr="00C007FA">
        <w:rPr>
          <w:rFonts w:ascii="Cambria" w:hAnsi="Cambria"/>
          <w:color w:val="000000" w:themeColor="text1"/>
          <w:sz w:val="20"/>
        </w:rPr>
        <w:t xml:space="preserve">El presidente del SCRS presentó el documento </w:t>
      </w:r>
      <w:r w:rsidR="00BC741D" w:rsidRPr="00C007FA">
        <w:rPr>
          <w:rFonts w:ascii="Cambria" w:hAnsi="Cambria"/>
          <w:color w:val="000000" w:themeColor="text1"/>
          <w:sz w:val="20"/>
        </w:rPr>
        <w:t>“</w:t>
      </w:r>
      <w:r w:rsidRPr="00C007FA">
        <w:rPr>
          <w:rFonts w:ascii="Cambria" w:hAnsi="Cambria"/>
          <w:color w:val="000000" w:themeColor="text1"/>
          <w:sz w:val="20"/>
        </w:rPr>
        <w:t>Actualización sobre la evaluación de estrategias de ordenación (MSE) multistock para los túnidos tropicales</w:t>
      </w:r>
      <w:r w:rsidR="00BC741D" w:rsidRPr="00C007FA">
        <w:rPr>
          <w:rFonts w:ascii="Cambria" w:hAnsi="Cambria"/>
          <w:color w:val="000000" w:themeColor="text1"/>
          <w:sz w:val="20"/>
        </w:rPr>
        <w:t>”</w:t>
      </w:r>
      <w:r w:rsidR="00C007FA">
        <w:rPr>
          <w:rFonts w:ascii="Cambria" w:hAnsi="Cambria"/>
          <w:color w:val="000000" w:themeColor="text1"/>
          <w:sz w:val="20"/>
        </w:rPr>
        <w:t>,</w:t>
      </w:r>
      <w:r w:rsidRPr="00C007FA">
        <w:rPr>
          <w:rFonts w:ascii="Cambria" w:hAnsi="Cambria"/>
          <w:color w:val="000000" w:themeColor="text1"/>
          <w:sz w:val="20"/>
        </w:rPr>
        <w:t xml:space="preserve"> en el que se ofrecía información actualizada sobre dicha evaluación. Señaló que el proceso de MSE se había topado con importantes dificultades técnicas, entre </w:t>
      </w:r>
      <w:r w:rsidRPr="00C007FA">
        <w:rPr>
          <w:rFonts w:ascii="Cambria" w:hAnsi="Cambria"/>
          <w:color w:val="000000" w:themeColor="text1"/>
          <w:sz w:val="20"/>
        </w:rPr>
        <w:lastRenderedPageBreak/>
        <w:t xml:space="preserve">ellas comportamientos inesperados del modelo al aplicar los procedimientos de ordenación </w:t>
      </w:r>
      <w:r w:rsidR="007127C1" w:rsidRPr="00C007FA">
        <w:rPr>
          <w:rFonts w:ascii="Cambria" w:hAnsi="Cambria"/>
          <w:color w:val="000000" w:themeColor="text1"/>
          <w:sz w:val="20"/>
        </w:rPr>
        <w:t>candidatos</w:t>
      </w:r>
      <w:r w:rsidRPr="00C007FA">
        <w:rPr>
          <w:rFonts w:ascii="Cambria" w:hAnsi="Cambria"/>
          <w:color w:val="000000" w:themeColor="text1"/>
          <w:sz w:val="20"/>
        </w:rPr>
        <w:t xml:space="preserve">. El Grupo de especies de túnidos tropicales examinó estas cuestiones durante la Reunión intersesiones del Grupo de especies de túnidos </w:t>
      </w:r>
      <w:proofErr w:type="gramStart"/>
      <w:r w:rsidRPr="00C007FA">
        <w:rPr>
          <w:rFonts w:ascii="Cambria" w:hAnsi="Cambria"/>
          <w:color w:val="000000" w:themeColor="text1"/>
          <w:sz w:val="20"/>
        </w:rPr>
        <w:t>tropicales  (</w:t>
      </w:r>
      <w:proofErr w:type="gramEnd"/>
      <w:r w:rsidRPr="00C007FA">
        <w:rPr>
          <w:rFonts w:ascii="Cambria" w:hAnsi="Cambria"/>
          <w:color w:val="000000" w:themeColor="text1"/>
          <w:sz w:val="20"/>
        </w:rPr>
        <w:t xml:space="preserve">incluida la MSE), celebrada del 20 al 22 de abril de 2026, y recomendó </w:t>
      </w:r>
      <w:r w:rsidR="00BB3EED" w:rsidRPr="00C007FA">
        <w:rPr>
          <w:rFonts w:ascii="Cambria" w:hAnsi="Cambria"/>
          <w:color w:val="000000" w:themeColor="text1"/>
          <w:sz w:val="20"/>
        </w:rPr>
        <w:t>reacondicionar</w:t>
      </w:r>
      <w:r w:rsidRPr="00C007FA">
        <w:rPr>
          <w:rFonts w:ascii="Cambria" w:hAnsi="Cambria"/>
          <w:color w:val="000000" w:themeColor="text1"/>
          <w:sz w:val="20"/>
        </w:rPr>
        <w:t xml:space="preserve"> los modelos operativos (OM) a la evaluación de stock de patudo del Atlántico de 2025, en lugar de la evaluación de 2021, tal y como están configurados actualmente. Esta revisión reflejaría las tendencias más recientes en materia de pesca y stocks e incorporaría importantes modificaciones a los </w:t>
      </w:r>
      <w:r w:rsidR="00673826" w:rsidRPr="00C007FA">
        <w:rPr>
          <w:rFonts w:ascii="Cambria" w:hAnsi="Cambria"/>
          <w:color w:val="000000" w:themeColor="text1"/>
          <w:sz w:val="20"/>
        </w:rPr>
        <w:t>supuestos sobre</w:t>
      </w:r>
      <w:r w:rsidRPr="00C007FA">
        <w:rPr>
          <w:rFonts w:ascii="Cambria" w:hAnsi="Cambria"/>
          <w:color w:val="000000" w:themeColor="text1"/>
          <w:sz w:val="20"/>
        </w:rPr>
        <w:t xml:space="preserve"> la mortalidad natural. El presidente del SCRS advirtió de que este enfoque revisado requeriría mucho más tiempo y</w:t>
      </w:r>
      <w:r w:rsidR="00E11B9E" w:rsidRPr="00C007FA">
        <w:rPr>
          <w:rFonts w:ascii="Cambria" w:hAnsi="Cambria"/>
          <w:color w:val="000000" w:themeColor="text1"/>
          <w:sz w:val="20"/>
        </w:rPr>
        <w:t xml:space="preserve">, en consecuencia, el Grupo de especies de túnidos tropicales del SCRS </w:t>
      </w:r>
      <w:r w:rsidR="00D97BCD" w:rsidRPr="00C007FA">
        <w:rPr>
          <w:rFonts w:ascii="Cambria" w:hAnsi="Cambria"/>
          <w:color w:val="000000" w:themeColor="text1"/>
          <w:sz w:val="20"/>
        </w:rPr>
        <w:t xml:space="preserve">propuso </w:t>
      </w:r>
      <w:r w:rsidR="00BA3F2F" w:rsidRPr="00C007FA">
        <w:rPr>
          <w:rFonts w:ascii="Cambria" w:hAnsi="Cambria"/>
          <w:color w:val="000000" w:themeColor="text1"/>
          <w:sz w:val="20"/>
        </w:rPr>
        <w:t xml:space="preserve">cambios a </w:t>
      </w:r>
      <w:r w:rsidRPr="00C007FA">
        <w:rPr>
          <w:rFonts w:ascii="Cambria" w:hAnsi="Cambria"/>
          <w:color w:val="000000" w:themeColor="text1"/>
          <w:sz w:val="20"/>
        </w:rPr>
        <w:t xml:space="preserve">la hoja de ruta actualmente adoptada </w:t>
      </w:r>
      <w:r w:rsidR="00E727B7" w:rsidRPr="00C007FA">
        <w:rPr>
          <w:rFonts w:ascii="Cambria" w:hAnsi="Cambria"/>
          <w:color w:val="000000" w:themeColor="text1"/>
          <w:sz w:val="20"/>
        </w:rPr>
        <w:t>que el SCRS en su conjunto examinar</w:t>
      </w:r>
      <w:r w:rsidR="00855091" w:rsidRPr="00C007FA">
        <w:rPr>
          <w:rFonts w:ascii="Cambria" w:hAnsi="Cambria"/>
          <w:color w:val="000000" w:themeColor="text1"/>
          <w:sz w:val="20"/>
        </w:rPr>
        <w:t>á</w:t>
      </w:r>
      <w:r w:rsidR="00E727B7" w:rsidRPr="00C007FA">
        <w:rPr>
          <w:rFonts w:ascii="Cambria" w:hAnsi="Cambria"/>
          <w:color w:val="000000" w:themeColor="text1"/>
          <w:sz w:val="20"/>
        </w:rPr>
        <w:t xml:space="preserve"> en septiembre </w:t>
      </w:r>
      <w:r w:rsidR="00855091" w:rsidRPr="00C007FA">
        <w:rPr>
          <w:rFonts w:ascii="Cambria" w:hAnsi="Cambria"/>
          <w:color w:val="000000" w:themeColor="text1"/>
          <w:sz w:val="20"/>
        </w:rPr>
        <w:t>de 2026</w:t>
      </w:r>
      <w:r w:rsidR="003F010C" w:rsidRPr="00C007FA">
        <w:rPr>
          <w:rFonts w:ascii="Cambria" w:hAnsi="Cambria"/>
          <w:color w:val="000000" w:themeColor="text1"/>
          <w:sz w:val="20"/>
        </w:rPr>
        <w:t xml:space="preserve"> </w:t>
      </w:r>
      <w:r w:rsidR="00E727B7" w:rsidRPr="00C007FA">
        <w:rPr>
          <w:rFonts w:ascii="Cambria" w:hAnsi="Cambria"/>
          <w:color w:val="000000" w:themeColor="text1"/>
          <w:sz w:val="20"/>
        </w:rPr>
        <w:t xml:space="preserve">y la Comisión </w:t>
      </w:r>
      <w:r w:rsidRPr="00C007FA">
        <w:rPr>
          <w:rFonts w:ascii="Cambria" w:hAnsi="Cambria"/>
          <w:color w:val="000000" w:themeColor="text1"/>
          <w:sz w:val="20"/>
        </w:rPr>
        <w:t>en noviembre de 2026.</w:t>
      </w:r>
    </w:p>
    <w:p w14:paraId="566FA7F4" w14:textId="4F2D5F9F" w:rsidR="00752990" w:rsidRPr="00C007FA" w:rsidRDefault="00752990" w:rsidP="00D1664D">
      <w:pPr>
        <w:spacing w:after="0" w:line="240" w:lineRule="auto"/>
        <w:jc w:val="both"/>
        <w:rPr>
          <w:rFonts w:ascii="Cambria" w:eastAsia="Arial" w:hAnsi="Cambria" w:cs="Arial"/>
          <w:color w:val="000000" w:themeColor="text1"/>
          <w:sz w:val="20"/>
          <w:szCs w:val="20"/>
        </w:rPr>
      </w:pPr>
    </w:p>
    <w:p w14:paraId="06C3380A" w14:textId="650AD622" w:rsidR="003F442C" w:rsidRPr="00C007FA" w:rsidRDefault="003F442C" w:rsidP="00D1664D">
      <w:pPr>
        <w:spacing w:after="0" w:line="240" w:lineRule="auto"/>
        <w:jc w:val="both"/>
        <w:rPr>
          <w:rFonts w:ascii="Cambria" w:hAnsi="Cambria"/>
          <w:color w:val="000000" w:themeColor="text1"/>
          <w:sz w:val="20"/>
        </w:rPr>
      </w:pPr>
      <w:r w:rsidRPr="00C007FA">
        <w:rPr>
          <w:rFonts w:ascii="Cambria" w:hAnsi="Cambria"/>
          <w:color w:val="000000" w:themeColor="text1"/>
          <w:sz w:val="20"/>
        </w:rPr>
        <w:t xml:space="preserve">Guatemala agradeció la información actualizada y solicitó un resumen por escrito de la presentación. Guatemala preguntó si la MSE ofrecería, en última instancia, orientaciones prácticas para la ordenación o si se limitaría a proporcionar apoyo informativo, y animó al SCRS a continuar con su labor, al tiempo que reconoció la necesidad de tener expectativas realistas. Japón coincidió con Guatemala en que el presidente del SCRS debería elaborar un documento técnico en el que se describieran las repercusiones de los cambios propuestos y pidió que </w:t>
      </w:r>
      <w:r w:rsidR="0075165E" w:rsidRPr="00C007FA">
        <w:rPr>
          <w:rFonts w:ascii="Cambria" w:hAnsi="Cambria"/>
          <w:color w:val="000000" w:themeColor="text1"/>
          <w:sz w:val="20"/>
        </w:rPr>
        <w:t xml:space="preserve">la Comisión </w:t>
      </w:r>
      <w:r w:rsidRPr="00C007FA">
        <w:rPr>
          <w:rFonts w:ascii="Cambria" w:hAnsi="Cambria"/>
          <w:color w:val="000000" w:themeColor="text1"/>
          <w:sz w:val="20"/>
        </w:rPr>
        <w:t xml:space="preserve">tuviera en cuenta la relación coste-eficacia. La UE </w:t>
      </w:r>
      <w:r w:rsidR="00AF01F8" w:rsidRPr="00C007FA">
        <w:rPr>
          <w:rFonts w:ascii="Cambria" w:hAnsi="Cambria"/>
          <w:color w:val="000000" w:themeColor="text1"/>
          <w:sz w:val="20"/>
        </w:rPr>
        <w:t>preguntó</w:t>
      </w:r>
      <w:r w:rsidRPr="00C007FA">
        <w:rPr>
          <w:rFonts w:ascii="Cambria" w:hAnsi="Cambria"/>
          <w:color w:val="000000" w:themeColor="text1"/>
          <w:sz w:val="20"/>
        </w:rPr>
        <w:t xml:space="preserve"> si los objetivos fijados serían alcanzables. Senegal y Sciaena expresaron su esperanza de que el nuevo calendario permita completar con éxito la MSE.</w:t>
      </w:r>
    </w:p>
    <w:p w14:paraId="056A25D9" w14:textId="77777777" w:rsidR="007F3A13" w:rsidRPr="00C007FA" w:rsidRDefault="007F3A13" w:rsidP="00D1664D">
      <w:pPr>
        <w:spacing w:after="0" w:line="240" w:lineRule="auto"/>
        <w:jc w:val="both"/>
        <w:rPr>
          <w:rFonts w:ascii="Cambria" w:eastAsia="Arial" w:hAnsi="Cambria" w:cs="Arial"/>
          <w:color w:val="000000" w:themeColor="text1"/>
          <w:sz w:val="20"/>
          <w:szCs w:val="20"/>
        </w:rPr>
      </w:pPr>
    </w:p>
    <w:p w14:paraId="56BA4017" w14:textId="77777777" w:rsidR="00396115" w:rsidRPr="00C007FA" w:rsidRDefault="00396115" w:rsidP="00D1664D">
      <w:pPr>
        <w:spacing w:after="0" w:line="240" w:lineRule="auto"/>
        <w:jc w:val="both"/>
        <w:rPr>
          <w:rFonts w:ascii="Cambria" w:eastAsia="Arial" w:hAnsi="Cambria" w:cs="Arial"/>
          <w:color w:val="000000" w:themeColor="text1"/>
          <w:sz w:val="20"/>
          <w:szCs w:val="20"/>
        </w:rPr>
      </w:pPr>
    </w:p>
    <w:p w14:paraId="043361BF" w14:textId="7111B648" w:rsidR="003F442C" w:rsidRPr="00C007FA" w:rsidRDefault="003F442C" w:rsidP="008101A6">
      <w:pPr>
        <w:pStyle w:val="ListParagraph"/>
        <w:numPr>
          <w:ilvl w:val="0"/>
          <w:numId w:val="7"/>
        </w:numPr>
        <w:spacing w:after="0" w:line="240" w:lineRule="auto"/>
        <w:ind w:left="426" w:hanging="426"/>
        <w:jc w:val="both"/>
        <w:rPr>
          <w:rFonts w:ascii="Cambria" w:hAnsi="Cambria"/>
          <w:b/>
          <w:bCs/>
          <w:color w:val="000000" w:themeColor="text1"/>
          <w:sz w:val="20"/>
          <w:szCs w:val="20"/>
        </w:rPr>
      </w:pPr>
      <w:r w:rsidRPr="00C007FA">
        <w:rPr>
          <w:rFonts w:ascii="Cambria" w:hAnsi="Cambria"/>
          <w:b/>
          <w:color w:val="000000" w:themeColor="text1"/>
          <w:sz w:val="20"/>
        </w:rPr>
        <w:t>Adopción del informe y clausura</w:t>
      </w:r>
    </w:p>
    <w:p w14:paraId="6D5C367F" w14:textId="77777777" w:rsidR="008101A6" w:rsidRPr="00C007FA" w:rsidRDefault="008101A6" w:rsidP="008101A6">
      <w:pPr>
        <w:pStyle w:val="ListParagraph"/>
        <w:spacing w:after="0" w:line="240" w:lineRule="auto"/>
        <w:ind w:left="426"/>
        <w:jc w:val="both"/>
        <w:rPr>
          <w:rFonts w:ascii="Cambria" w:hAnsi="Cambria"/>
          <w:b/>
          <w:bCs/>
          <w:color w:val="000000" w:themeColor="text1"/>
          <w:sz w:val="20"/>
          <w:szCs w:val="20"/>
        </w:rPr>
      </w:pPr>
    </w:p>
    <w:p w14:paraId="6741E295" w14:textId="7DA9E52A" w:rsidR="00A55597" w:rsidRPr="00C007FA" w:rsidRDefault="00A55597" w:rsidP="00D1664D">
      <w:pPr>
        <w:spacing w:after="0" w:line="240" w:lineRule="auto"/>
        <w:jc w:val="both"/>
        <w:rPr>
          <w:rFonts w:ascii="Cambria" w:eastAsia="Cambria" w:hAnsi="Cambria" w:cs="Cambria"/>
          <w:color w:val="000000"/>
          <w:sz w:val="20"/>
          <w:szCs w:val="20"/>
        </w:rPr>
      </w:pPr>
      <w:r w:rsidRPr="00C007FA">
        <w:rPr>
          <w:rFonts w:ascii="Cambria" w:hAnsi="Cambria"/>
          <w:color w:val="000000"/>
          <w:sz w:val="20"/>
        </w:rPr>
        <w:t>La reunión fue clausurada y se acordó que el informe se adoptaría por correspondencia.</w:t>
      </w:r>
    </w:p>
    <w:p w14:paraId="1B20D177" w14:textId="77777777" w:rsidR="003F442C" w:rsidRPr="00C007FA" w:rsidRDefault="003F442C" w:rsidP="003F442C">
      <w:pPr>
        <w:spacing w:before="80" w:after="80" w:line="276" w:lineRule="auto"/>
        <w:jc w:val="both"/>
        <w:rPr>
          <w:rFonts w:ascii="Cambria" w:hAnsi="Cambria"/>
          <w:color w:val="000000" w:themeColor="text1"/>
          <w:sz w:val="20"/>
          <w:szCs w:val="20"/>
        </w:rPr>
      </w:pPr>
    </w:p>
    <w:p w14:paraId="3C2444C8" w14:textId="2D1F8CF1" w:rsidR="00F12B1C" w:rsidRPr="00C007FA" w:rsidRDefault="00F12B1C" w:rsidP="00EF0198">
      <w:pPr>
        <w:jc w:val="right"/>
        <w:rPr>
          <w:rFonts w:ascii="Cambria" w:hAnsi="Cambria"/>
          <w:b/>
          <w:bCs/>
          <w:color w:val="000000" w:themeColor="text1"/>
          <w:sz w:val="20"/>
          <w:szCs w:val="20"/>
        </w:rPr>
      </w:pPr>
      <w:r w:rsidRPr="00C007FA">
        <w:rPr>
          <w:rFonts w:ascii="Cambria" w:hAnsi="Cambria"/>
          <w:b/>
          <w:bCs/>
          <w:color w:val="000000" w:themeColor="text1"/>
          <w:sz w:val="20"/>
          <w:szCs w:val="20"/>
        </w:rPr>
        <w:br w:type="page"/>
      </w:r>
      <w:r w:rsidR="00B151F9" w:rsidRPr="00C007FA">
        <w:rPr>
          <w:rFonts w:ascii="Cambria" w:hAnsi="Cambria"/>
          <w:b/>
          <w:color w:val="000000" w:themeColor="text1"/>
          <w:sz w:val="20"/>
        </w:rPr>
        <w:lastRenderedPageBreak/>
        <w:t>Apéndice 1</w:t>
      </w:r>
    </w:p>
    <w:p w14:paraId="1FB22F26" w14:textId="566F721D" w:rsidR="00B151F9" w:rsidRPr="00C007FA" w:rsidRDefault="00B151F9" w:rsidP="00F12B1C">
      <w:pPr>
        <w:spacing w:before="80" w:after="80" w:line="276" w:lineRule="auto"/>
        <w:jc w:val="center"/>
        <w:rPr>
          <w:rFonts w:ascii="Cambria" w:hAnsi="Cambria"/>
          <w:b/>
          <w:bCs/>
          <w:color w:val="000000" w:themeColor="text1"/>
          <w:sz w:val="20"/>
          <w:szCs w:val="20"/>
        </w:rPr>
      </w:pPr>
      <w:r w:rsidRPr="00C007FA">
        <w:rPr>
          <w:rFonts w:ascii="Cambria" w:hAnsi="Cambria"/>
          <w:b/>
          <w:color w:val="000000" w:themeColor="text1"/>
          <w:sz w:val="20"/>
        </w:rPr>
        <w:t>Orden del día</w:t>
      </w:r>
    </w:p>
    <w:p w14:paraId="41FE4563" w14:textId="77777777" w:rsidR="00F12B1C" w:rsidRPr="00C007FA" w:rsidRDefault="00F12B1C" w:rsidP="00F12B1C">
      <w:pPr>
        <w:spacing w:after="0" w:line="240" w:lineRule="auto"/>
        <w:jc w:val="both"/>
        <w:rPr>
          <w:rFonts w:ascii="Cambria" w:eastAsia="Malgun Gothic" w:hAnsi="Cambria" w:cs="Arial"/>
          <w:kern w:val="0"/>
          <w:sz w:val="20"/>
          <w:szCs w:val="20"/>
          <w14:ligatures w14:val="none"/>
        </w:rPr>
      </w:pPr>
    </w:p>
    <w:p w14:paraId="52B8CC6B" w14:textId="77777777" w:rsidR="00F12B1C" w:rsidRPr="00C007FA" w:rsidRDefault="00F12B1C" w:rsidP="00F12B1C">
      <w:pPr>
        <w:numPr>
          <w:ilvl w:val="0"/>
          <w:numId w:val="8"/>
        </w:numPr>
        <w:spacing w:after="0" w:line="240" w:lineRule="auto"/>
        <w:ind w:left="426" w:hanging="426"/>
        <w:contextualSpacing/>
        <w:jc w:val="both"/>
        <w:rPr>
          <w:rFonts w:ascii="Cambria" w:eastAsia="Malgun Gothic" w:hAnsi="Cambria" w:cs="Arial"/>
          <w:b/>
          <w:bCs/>
          <w:i/>
          <w:iCs/>
          <w:kern w:val="0"/>
          <w:sz w:val="20"/>
          <w:szCs w:val="20"/>
          <w14:ligatures w14:val="none"/>
        </w:rPr>
      </w:pPr>
      <w:r w:rsidRPr="00C007FA">
        <w:rPr>
          <w:rFonts w:ascii="Cambria" w:eastAsia="Malgun Gothic" w:hAnsi="Cambria" w:cs="Times New Roman"/>
          <w:kern w:val="0"/>
          <w:sz w:val="20"/>
          <w:szCs w:val="22"/>
          <w14:ligatures w14:val="none"/>
        </w:rPr>
        <w:t>Apertura de la reunión</w:t>
      </w:r>
    </w:p>
    <w:p w14:paraId="1686FC77" w14:textId="77777777" w:rsidR="00F12B1C" w:rsidRPr="00C007FA" w:rsidRDefault="00F12B1C" w:rsidP="00F12B1C">
      <w:pPr>
        <w:spacing w:after="0" w:line="240" w:lineRule="auto"/>
        <w:ind w:left="426"/>
        <w:contextualSpacing/>
        <w:jc w:val="both"/>
        <w:rPr>
          <w:rFonts w:ascii="Cambria" w:eastAsia="Malgun Gothic" w:hAnsi="Cambria" w:cs="Arial"/>
          <w:b/>
          <w:bCs/>
          <w:i/>
          <w:iCs/>
          <w:kern w:val="0"/>
          <w:sz w:val="20"/>
          <w:szCs w:val="20"/>
          <w14:ligatures w14:val="none"/>
        </w:rPr>
      </w:pPr>
    </w:p>
    <w:p w14:paraId="539021AB" w14:textId="77777777" w:rsidR="00F12B1C" w:rsidRPr="00C007FA" w:rsidRDefault="00F12B1C" w:rsidP="00F12B1C">
      <w:pPr>
        <w:numPr>
          <w:ilvl w:val="0"/>
          <w:numId w:val="8"/>
        </w:numPr>
        <w:spacing w:after="0" w:line="240" w:lineRule="auto"/>
        <w:ind w:left="426" w:hanging="426"/>
        <w:contextualSpacing/>
        <w:jc w:val="both"/>
        <w:rPr>
          <w:rFonts w:ascii="Cambria" w:eastAsia="Malgun Gothic" w:hAnsi="Cambria" w:cs="Arial"/>
          <w:b/>
          <w:bCs/>
          <w:i/>
          <w:iCs/>
          <w:kern w:val="0"/>
          <w:sz w:val="20"/>
          <w:szCs w:val="20"/>
          <w14:ligatures w14:val="none"/>
        </w:rPr>
      </w:pPr>
      <w:r w:rsidRPr="00C007FA">
        <w:rPr>
          <w:rFonts w:ascii="Cambria" w:eastAsia="Malgun Gothic" w:hAnsi="Cambria" w:cs="Times New Roman"/>
          <w:kern w:val="0"/>
          <w:sz w:val="20"/>
          <w:szCs w:val="22"/>
          <w14:ligatures w14:val="none"/>
        </w:rPr>
        <w:t>Nombramiento del relator y disposiciones para la reunión</w:t>
      </w:r>
    </w:p>
    <w:p w14:paraId="5B687F0D" w14:textId="77777777" w:rsidR="00F12B1C" w:rsidRPr="00C007FA" w:rsidRDefault="00F12B1C" w:rsidP="00F12B1C">
      <w:pPr>
        <w:spacing w:after="0" w:line="240" w:lineRule="auto"/>
        <w:ind w:left="426"/>
        <w:contextualSpacing/>
        <w:jc w:val="both"/>
        <w:rPr>
          <w:rFonts w:ascii="Cambria" w:eastAsia="Malgun Gothic" w:hAnsi="Cambria" w:cs="Arial"/>
          <w:b/>
          <w:bCs/>
          <w:i/>
          <w:iCs/>
          <w:kern w:val="0"/>
          <w:sz w:val="20"/>
          <w:szCs w:val="20"/>
          <w14:ligatures w14:val="none"/>
        </w:rPr>
      </w:pPr>
    </w:p>
    <w:p w14:paraId="52DEFF12" w14:textId="77777777" w:rsidR="00F12B1C" w:rsidRPr="00C007FA" w:rsidRDefault="00F12B1C" w:rsidP="00F12B1C">
      <w:pPr>
        <w:numPr>
          <w:ilvl w:val="0"/>
          <w:numId w:val="8"/>
        </w:numPr>
        <w:spacing w:after="0" w:line="240" w:lineRule="auto"/>
        <w:ind w:left="426" w:hanging="426"/>
        <w:contextualSpacing/>
        <w:jc w:val="both"/>
        <w:rPr>
          <w:rFonts w:ascii="Cambria" w:eastAsia="Malgun Gothic" w:hAnsi="Cambria" w:cs="Arial"/>
          <w:b/>
          <w:bCs/>
          <w:i/>
          <w:iCs/>
          <w:kern w:val="0"/>
          <w:sz w:val="20"/>
          <w:szCs w:val="20"/>
          <w14:ligatures w14:val="none"/>
        </w:rPr>
      </w:pPr>
      <w:r w:rsidRPr="00C007FA">
        <w:rPr>
          <w:rFonts w:ascii="Cambria" w:eastAsia="Malgun Gothic" w:hAnsi="Cambria" w:cs="Times New Roman"/>
          <w:kern w:val="0"/>
          <w:sz w:val="20"/>
          <w:szCs w:val="22"/>
          <w14:ligatures w14:val="none"/>
        </w:rPr>
        <w:t>Adopción del orden del día</w:t>
      </w:r>
    </w:p>
    <w:p w14:paraId="4FEC3E37" w14:textId="77777777" w:rsidR="00F12B1C" w:rsidRPr="00C007FA" w:rsidRDefault="00F12B1C" w:rsidP="00F12B1C">
      <w:pPr>
        <w:spacing w:after="0" w:line="240" w:lineRule="auto"/>
        <w:contextualSpacing/>
        <w:jc w:val="both"/>
        <w:rPr>
          <w:rFonts w:ascii="Cambria" w:eastAsia="Malgun Gothic" w:hAnsi="Cambria" w:cs="Arial"/>
          <w:b/>
          <w:bCs/>
          <w:i/>
          <w:iCs/>
          <w:kern w:val="0"/>
          <w:sz w:val="20"/>
          <w:szCs w:val="20"/>
          <w14:ligatures w14:val="none"/>
        </w:rPr>
      </w:pPr>
    </w:p>
    <w:p w14:paraId="10C6F8A5" w14:textId="77777777" w:rsidR="00F12B1C" w:rsidRPr="00C007FA" w:rsidRDefault="00F12B1C" w:rsidP="00F12B1C">
      <w:pPr>
        <w:numPr>
          <w:ilvl w:val="0"/>
          <w:numId w:val="8"/>
        </w:numPr>
        <w:spacing w:after="0" w:line="240" w:lineRule="auto"/>
        <w:ind w:left="426" w:hanging="426"/>
        <w:contextualSpacing/>
        <w:jc w:val="both"/>
        <w:rPr>
          <w:rFonts w:ascii="Cambria" w:eastAsia="Malgun Gothic" w:hAnsi="Cambria" w:cs="Arial"/>
          <w:bCs/>
          <w:iCs/>
          <w:kern w:val="0"/>
          <w:sz w:val="20"/>
          <w:szCs w:val="20"/>
          <w14:ligatures w14:val="none"/>
        </w:rPr>
      </w:pPr>
      <w:r w:rsidRPr="00C007FA">
        <w:rPr>
          <w:rFonts w:ascii="Cambria" w:eastAsia="Malgun Gothic" w:hAnsi="Cambria" w:cs="Times New Roman"/>
          <w:kern w:val="0"/>
          <w:sz w:val="20"/>
          <w:szCs w:val="22"/>
          <w14:ligatures w14:val="none"/>
        </w:rPr>
        <w:t>Enfoques relativos a la clave de asignación del rabil para la distribución del total admisible de capturas (TAC) (con especial atención a los intereses de los Estados costeros en desarrollo)</w:t>
      </w:r>
    </w:p>
    <w:p w14:paraId="3C3D971A" w14:textId="77777777" w:rsidR="00F12B1C" w:rsidRPr="00C007FA" w:rsidRDefault="00F12B1C" w:rsidP="00F12B1C">
      <w:pPr>
        <w:spacing w:after="0" w:line="240" w:lineRule="auto"/>
        <w:ind w:left="426"/>
        <w:contextualSpacing/>
        <w:jc w:val="both"/>
        <w:rPr>
          <w:rFonts w:ascii="Cambria" w:eastAsia="Malgun Gothic" w:hAnsi="Cambria" w:cs="Arial"/>
          <w:bCs/>
          <w:iCs/>
          <w:kern w:val="0"/>
          <w:sz w:val="20"/>
          <w:szCs w:val="20"/>
          <w14:ligatures w14:val="none"/>
        </w:rPr>
      </w:pPr>
    </w:p>
    <w:p w14:paraId="21DA8D06" w14:textId="77777777" w:rsidR="00F12B1C" w:rsidRPr="00C007FA" w:rsidRDefault="00F12B1C" w:rsidP="00F12B1C">
      <w:pPr>
        <w:numPr>
          <w:ilvl w:val="0"/>
          <w:numId w:val="8"/>
        </w:numPr>
        <w:spacing w:after="0" w:line="240" w:lineRule="auto"/>
        <w:ind w:left="426" w:hanging="426"/>
        <w:contextualSpacing/>
        <w:jc w:val="both"/>
        <w:rPr>
          <w:rFonts w:ascii="Cambria" w:eastAsia="Malgun Gothic" w:hAnsi="Cambria" w:cs="Arial"/>
          <w:bCs/>
          <w:iCs/>
          <w:kern w:val="0"/>
          <w:sz w:val="20"/>
          <w:szCs w:val="20"/>
          <w14:ligatures w14:val="none"/>
        </w:rPr>
      </w:pPr>
      <w:r w:rsidRPr="00C007FA">
        <w:rPr>
          <w:rFonts w:ascii="Cambria" w:eastAsia="Malgun Gothic" w:hAnsi="Cambria" w:cs="Times New Roman"/>
          <w:kern w:val="0"/>
          <w:sz w:val="20"/>
          <w:szCs w:val="22"/>
          <w14:ligatures w14:val="none"/>
        </w:rPr>
        <w:t>Medidas de ordenación adicionales para el rabil en caso de que el total de capturas supere (en cualquier año) el TAC (de 110.000 t) estipulado en la Rec. 24-01</w:t>
      </w:r>
    </w:p>
    <w:p w14:paraId="5860EB15" w14:textId="77777777" w:rsidR="00F12B1C" w:rsidRPr="00C007FA" w:rsidRDefault="00F12B1C" w:rsidP="00F12B1C">
      <w:pPr>
        <w:spacing w:after="0" w:line="240" w:lineRule="auto"/>
        <w:ind w:left="720"/>
        <w:contextualSpacing/>
        <w:rPr>
          <w:rFonts w:ascii="Cambria" w:eastAsia="Malgun Gothic" w:hAnsi="Cambria" w:cs="Arial"/>
          <w:bCs/>
          <w:iCs/>
          <w:kern w:val="0"/>
          <w:sz w:val="20"/>
          <w:szCs w:val="20"/>
          <w14:ligatures w14:val="none"/>
        </w:rPr>
      </w:pPr>
    </w:p>
    <w:p w14:paraId="19275E8C" w14:textId="77777777" w:rsidR="00F12B1C" w:rsidRPr="00C007FA" w:rsidRDefault="00F12B1C" w:rsidP="00F12B1C">
      <w:pPr>
        <w:numPr>
          <w:ilvl w:val="1"/>
          <w:numId w:val="9"/>
        </w:numPr>
        <w:spacing w:after="0" w:line="240" w:lineRule="auto"/>
        <w:contextualSpacing/>
        <w:jc w:val="both"/>
        <w:rPr>
          <w:rFonts w:ascii="Cambria" w:eastAsia="Malgun Gothic" w:hAnsi="Cambria" w:cs="Arial"/>
          <w:bCs/>
          <w:iCs/>
          <w:kern w:val="0"/>
          <w:sz w:val="20"/>
          <w:szCs w:val="20"/>
          <w14:ligatures w14:val="none"/>
        </w:rPr>
      </w:pPr>
      <w:r w:rsidRPr="00C007FA">
        <w:rPr>
          <w:rFonts w:ascii="Cambria" w:eastAsia="Malgun Gothic" w:hAnsi="Cambria" w:cs="Times New Roman"/>
          <w:kern w:val="0"/>
          <w:sz w:val="20"/>
          <w:szCs w:val="22"/>
          <w14:ligatures w14:val="none"/>
        </w:rPr>
        <w:t>Claves de asignación del rabil</w:t>
      </w:r>
    </w:p>
    <w:p w14:paraId="1662D324" w14:textId="77777777" w:rsidR="00F12B1C" w:rsidRPr="00C007FA" w:rsidRDefault="00F12B1C" w:rsidP="00F12B1C">
      <w:pPr>
        <w:spacing w:after="0" w:line="240" w:lineRule="auto"/>
        <w:ind w:left="786"/>
        <w:contextualSpacing/>
        <w:jc w:val="both"/>
        <w:rPr>
          <w:rFonts w:ascii="Cambria" w:eastAsia="Malgun Gothic" w:hAnsi="Cambria" w:cs="Arial"/>
          <w:bCs/>
          <w:iCs/>
          <w:kern w:val="0"/>
          <w:sz w:val="20"/>
          <w:szCs w:val="20"/>
          <w14:ligatures w14:val="none"/>
        </w:rPr>
      </w:pPr>
    </w:p>
    <w:p w14:paraId="684ABAFB" w14:textId="77777777" w:rsidR="00F12B1C" w:rsidRPr="00C007FA" w:rsidRDefault="00F12B1C" w:rsidP="00F12B1C">
      <w:pPr>
        <w:numPr>
          <w:ilvl w:val="1"/>
          <w:numId w:val="9"/>
        </w:numPr>
        <w:spacing w:after="0" w:line="240" w:lineRule="auto"/>
        <w:contextualSpacing/>
        <w:jc w:val="both"/>
        <w:rPr>
          <w:rFonts w:ascii="Cambria" w:eastAsia="Malgun Gothic" w:hAnsi="Cambria" w:cs="Arial"/>
          <w:bCs/>
          <w:iCs/>
          <w:kern w:val="0"/>
          <w:sz w:val="20"/>
          <w:szCs w:val="20"/>
          <w14:ligatures w14:val="none"/>
        </w:rPr>
      </w:pPr>
      <w:r w:rsidRPr="00C007FA">
        <w:rPr>
          <w:rFonts w:ascii="Cambria" w:eastAsia="Malgun Gothic" w:hAnsi="Cambria" w:cs="Times New Roman"/>
          <w:kern w:val="0"/>
          <w:sz w:val="20"/>
          <w:szCs w:val="22"/>
          <w14:ligatures w14:val="none"/>
        </w:rPr>
        <w:t>Examen de los posibles límites de capacidad a la luz de la clave de asignación</w:t>
      </w:r>
    </w:p>
    <w:p w14:paraId="15F42426" w14:textId="77777777" w:rsidR="00F12B1C" w:rsidRPr="00C007FA" w:rsidRDefault="00F12B1C" w:rsidP="00F12B1C">
      <w:pPr>
        <w:spacing w:after="0" w:line="240" w:lineRule="auto"/>
        <w:ind w:left="426"/>
        <w:contextualSpacing/>
        <w:jc w:val="both"/>
        <w:rPr>
          <w:rFonts w:ascii="Cambria" w:eastAsia="Malgun Gothic" w:hAnsi="Cambria" w:cs="Arial"/>
          <w:kern w:val="0"/>
          <w:sz w:val="20"/>
          <w:szCs w:val="20"/>
          <w14:ligatures w14:val="none"/>
        </w:rPr>
      </w:pPr>
    </w:p>
    <w:p w14:paraId="521B8E09" w14:textId="77777777" w:rsidR="00F12B1C" w:rsidRPr="00C007FA" w:rsidRDefault="00F12B1C" w:rsidP="00F12B1C">
      <w:pPr>
        <w:numPr>
          <w:ilvl w:val="0"/>
          <w:numId w:val="8"/>
        </w:numPr>
        <w:spacing w:after="0" w:line="240" w:lineRule="auto"/>
        <w:ind w:left="426" w:hanging="426"/>
        <w:contextualSpacing/>
        <w:jc w:val="both"/>
        <w:rPr>
          <w:rFonts w:ascii="Cambria" w:eastAsia="Malgun Gothic" w:hAnsi="Cambria" w:cs="Arial"/>
          <w:bCs/>
          <w:iCs/>
          <w:kern w:val="0"/>
          <w:sz w:val="20"/>
          <w:szCs w:val="20"/>
          <w14:ligatures w14:val="none"/>
        </w:rPr>
      </w:pPr>
      <w:r w:rsidRPr="00C007FA">
        <w:rPr>
          <w:rFonts w:ascii="Cambria" w:eastAsia="Malgun Gothic" w:hAnsi="Cambria" w:cs="Times New Roman"/>
          <w:kern w:val="0"/>
          <w:sz w:val="20"/>
          <w:szCs w:val="22"/>
          <w14:ligatures w14:val="none"/>
        </w:rPr>
        <w:t>Revisión de otras medidas relacionadas con la conservación y la ordenación de los túnidos tropicales</w:t>
      </w:r>
    </w:p>
    <w:p w14:paraId="0624CD02" w14:textId="77777777" w:rsidR="00F12B1C" w:rsidRPr="00C007FA" w:rsidRDefault="00F12B1C" w:rsidP="00F12B1C">
      <w:pPr>
        <w:spacing w:after="0" w:line="240" w:lineRule="auto"/>
        <w:contextualSpacing/>
        <w:jc w:val="both"/>
        <w:rPr>
          <w:rFonts w:ascii="Cambria" w:eastAsia="Malgun Gothic" w:hAnsi="Cambria" w:cs="Times New Roman"/>
          <w:kern w:val="0"/>
          <w:sz w:val="20"/>
          <w:szCs w:val="22"/>
          <w14:ligatures w14:val="none"/>
        </w:rPr>
      </w:pPr>
    </w:p>
    <w:p w14:paraId="4CD9821E" w14:textId="77777777" w:rsidR="00F12B1C" w:rsidRPr="00C007FA" w:rsidRDefault="00F12B1C" w:rsidP="00F12B1C">
      <w:pPr>
        <w:numPr>
          <w:ilvl w:val="0"/>
          <w:numId w:val="8"/>
        </w:numPr>
        <w:spacing w:after="0" w:line="240" w:lineRule="auto"/>
        <w:ind w:left="426" w:hanging="426"/>
        <w:contextualSpacing/>
        <w:jc w:val="both"/>
        <w:rPr>
          <w:rFonts w:ascii="Cambria" w:eastAsia="Malgun Gothic" w:hAnsi="Cambria" w:cs="Arial"/>
          <w:b/>
          <w:bCs/>
          <w:i/>
          <w:iCs/>
          <w:kern w:val="0"/>
          <w:sz w:val="20"/>
          <w:szCs w:val="20"/>
          <w14:ligatures w14:val="none"/>
        </w:rPr>
      </w:pPr>
      <w:r w:rsidRPr="00C007FA">
        <w:rPr>
          <w:rFonts w:ascii="Cambria" w:eastAsia="Malgun Gothic" w:hAnsi="Cambria" w:cs="Times New Roman"/>
          <w:kern w:val="0"/>
          <w:sz w:val="20"/>
          <w:szCs w:val="22"/>
          <w14:ligatures w14:val="none"/>
        </w:rPr>
        <w:t>Examen de los planes de pesca, de ordenación de la capacidad y de ordenación de los DCP presentados por las CPC, incluidas las declaraciones para el desarrollo de pesquerías</w:t>
      </w:r>
    </w:p>
    <w:p w14:paraId="4F61A22C" w14:textId="77777777" w:rsidR="00F12B1C" w:rsidRPr="00C007FA" w:rsidRDefault="00F12B1C" w:rsidP="00F12B1C">
      <w:pPr>
        <w:spacing w:after="0" w:line="240" w:lineRule="auto"/>
        <w:contextualSpacing/>
        <w:jc w:val="both"/>
        <w:rPr>
          <w:rFonts w:ascii="Cambria" w:eastAsia="Malgun Gothic" w:hAnsi="Cambria" w:cs="Arial"/>
          <w:bCs/>
          <w:iCs/>
          <w:kern w:val="0"/>
          <w:sz w:val="20"/>
          <w:szCs w:val="20"/>
          <w14:ligatures w14:val="none"/>
        </w:rPr>
      </w:pPr>
      <w:r w:rsidRPr="00C007FA">
        <w:rPr>
          <w:rFonts w:ascii="Cambria" w:eastAsia="Malgun Gothic" w:hAnsi="Cambria" w:cs="Times New Roman"/>
          <w:kern w:val="0"/>
          <w:sz w:val="20"/>
          <w:szCs w:val="22"/>
          <w14:ligatures w14:val="none"/>
        </w:rPr>
        <w:tab/>
      </w:r>
    </w:p>
    <w:p w14:paraId="6F9753B0" w14:textId="77777777" w:rsidR="00F12B1C" w:rsidRPr="00C007FA" w:rsidRDefault="00F12B1C" w:rsidP="00F12B1C">
      <w:pPr>
        <w:numPr>
          <w:ilvl w:val="0"/>
          <w:numId w:val="8"/>
        </w:numPr>
        <w:spacing w:after="0" w:line="240" w:lineRule="auto"/>
        <w:ind w:left="426" w:hanging="426"/>
        <w:contextualSpacing/>
        <w:jc w:val="both"/>
        <w:rPr>
          <w:rFonts w:ascii="Cambria" w:eastAsia="Malgun Gothic" w:hAnsi="Cambria" w:cs="Arial"/>
          <w:bCs/>
          <w:iCs/>
          <w:kern w:val="0"/>
          <w:sz w:val="20"/>
          <w:szCs w:val="20"/>
          <w14:ligatures w14:val="none"/>
        </w:rPr>
      </w:pPr>
      <w:r w:rsidRPr="00C007FA">
        <w:rPr>
          <w:rFonts w:ascii="Cambria" w:eastAsia="Malgun Gothic" w:hAnsi="Cambria" w:cs="Times New Roman"/>
          <w:kern w:val="0"/>
          <w:sz w:val="20"/>
          <w:szCs w:val="22"/>
          <w14:ligatures w14:val="none"/>
        </w:rPr>
        <w:t>Otros asuntos</w:t>
      </w:r>
    </w:p>
    <w:p w14:paraId="1B7281BF" w14:textId="77777777" w:rsidR="00F12B1C" w:rsidRPr="00C007FA" w:rsidRDefault="00F12B1C" w:rsidP="00F12B1C">
      <w:pPr>
        <w:spacing w:after="0" w:line="240" w:lineRule="auto"/>
        <w:ind w:left="426"/>
        <w:contextualSpacing/>
        <w:jc w:val="both"/>
        <w:rPr>
          <w:rFonts w:ascii="Cambria" w:eastAsia="Malgun Gothic" w:hAnsi="Cambria" w:cs="Arial"/>
          <w:bCs/>
          <w:iCs/>
          <w:kern w:val="0"/>
          <w:sz w:val="20"/>
          <w:szCs w:val="20"/>
          <w14:ligatures w14:val="none"/>
        </w:rPr>
      </w:pPr>
    </w:p>
    <w:p w14:paraId="12E84B24" w14:textId="77777777" w:rsidR="00F12B1C" w:rsidRPr="00C007FA" w:rsidRDefault="00F12B1C" w:rsidP="00F12B1C">
      <w:pPr>
        <w:numPr>
          <w:ilvl w:val="1"/>
          <w:numId w:val="10"/>
        </w:numPr>
        <w:spacing w:after="0" w:line="240" w:lineRule="auto"/>
        <w:contextualSpacing/>
        <w:jc w:val="both"/>
        <w:rPr>
          <w:rFonts w:ascii="Cambria" w:eastAsia="Malgun Gothic" w:hAnsi="Cambria" w:cs="Arial"/>
          <w:bCs/>
          <w:iCs/>
          <w:kern w:val="0"/>
          <w:sz w:val="20"/>
          <w:szCs w:val="20"/>
          <w14:ligatures w14:val="none"/>
        </w:rPr>
      </w:pPr>
      <w:r w:rsidRPr="00C007FA">
        <w:rPr>
          <w:rFonts w:ascii="Cambria" w:eastAsia="Malgun Gothic" w:hAnsi="Cambria" w:cs="Arial"/>
          <w:bCs/>
          <w:iCs/>
          <w:kern w:val="0"/>
          <w:sz w:val="20"/>
          <w:szCs w:val="20"/>
          <w14:ligatures w14:val="none"/>
        </w:rPr>
        <w:t>MSE multistocks</w:t>
      </w:r>
    </w:p>
    <w:p w14:paraId="749753E1" w14:textId="77777777" w:rsidR="00F12B1C" w:rsidRPr="00C007FA" w:rsidRDefault="00F12B1C" w:rsidP="00F12B1C">
      <w:pPr>
        <w:spacing w:after="0" w:line="240" w:lineRule="auto"/>
        <w:ind w:left="720"/>
        <w:contextualSpacing/>
        <w:jc w:val="both"/>
        <w:rPr>
          <w:rFonts w:ascii="Cambria" w:eastAsia="Malgun Gothic" w:hAnsi="Cambria" w:cs="Arial"/>
          <w:bCs/>
          <w:iCs/>
          <w:kern w:val="0"/>
          <w:sz w:val="20"/>
          <w:szCs w:val="20"/>
          <w14:ligatures w14:val="none"/>
        </w:rPr>
      </w:pPr>
    </w:p>
    <w:p w14:paraId="6C79DA98" w14:textId="77777777" w:rsidR="00F12B1C" w:rsidRPr="00C007FA" w:rsidRDefault="00F12B1C" w:rsidP="00F12B1C">
      <w:pPr>
        <w:numPr>
          <w:ilvl w:val="0"/>
          <w:numId w:val="8"/>
        </w:numPr>
        <w:spacing w:after="0" w:line="240" w:lineRule="auto"/>
        <w:ind w:left="426" w:hanging="426"/>
        <w:contextualSpacing/>
        <w:jc w:val="both"/>
        <w:rPr>
          <w:rFonts w:ascii="Cambria" w:eastAsia="Malgun Gothic" w:hAnsi="Cambria" w:cs="Arial"/>
          <w:b/>
          <w:bCs/>
          <w:i/>
          <w:iCs/>
          <w:kern w:val="0"/>
          <w:sz w:val="20"/>
          <w:szCs w:val="20"/>
          <w14:ligatures w14:val="none"/>
        </w:rPr>
      </w:pPr>
      <w:r w:rsidRPr="00C007FA">
        <w:rPr>
          <w:rFonts w:ascii="Cambria" w:eastAsia="Malgun Gothic" w:hAnsi="Cambria" w:cs="Times New Roman"/>
          <w:kern w:val="0"/>
          <w:sz w:val="20"/>
          <w:szCs w:val="22"/>
          <w14:ligatures w14:val="none"/>
        </w:rPr>
        <w:t>Adopción del informe y clausura</w:t>
      </w:r>
    </w:p>
    <w:p w14:paraId="19C3DCCD" w14:textId="77777777" w:rsidR="00F12B1C" w:rsidRPr="00C007FA" w:rsidRDefault="00F12B1C" w:rsidP="00F12B1C">
      <w:pPr>
        <w:spacing w:line="259" w:lineRule="auto"/>
        <w:rPr>
          <w:rFonts w:ascii="Aptos" w:eastAsia="Malgun Gothic" w:hAnsi="Aptos" w:cs="Times New Roman"/>
          <w:kern w:val="0"/>
          <w:sz w:val="22"/>
          <w:szCs w:val="22"/>
          <w14:ligatures w14:val="none"/>
        </w:rPr>
      </w:pPr>
    </w:p>
    <w:p w14:paraId="7C0D6924" w14:textId="77777777" w:rsidR="00B151F9" w:rsidRPr="00C007FA" w:rsidRDefault="00B151F9">
      <w:pPr>
        <w:rPr>
          <w:rFonts w:ascii="Cambria" w:hAnsi="Cambria"/>
          <w:sz w:val="20"/>
          <w:szCs w:val="20"/>
        </w:rPr>
      </w:pPr>
    </w:p>
    <w:p w14:paraId="4E976C13" w14:textId="77777777" w:rsidR="00B151F9" w:rsidRPr="00C007FA" w:rsidRDefault="00B151F9">
      <w:pPr>
        <w:rPr>
          <w:rFonts w:ascii="Cambria" w:hAnsi="Cambria"/>
          <w:sz w:val="20"/>
          <w:szCs w:val="20"/>
        </w:rPr>
      </w:pPr>
    </w:p>
    <w:p w14:paraId="5841DCAF" w14:textId="77777777" w:rsidR="00B151F9" w:rsidRPr="00C007FA" w:rsidRDefault="00B151F9">
      <w:pPr>
        <w:rPr>
          <w:rFonts w:ascii="Cambria" w:hAnsi="Cambria"/>
          <w:sz w:val="20"/>
          <w:szCs w:val="20"/>
        </w:rPr>
      </w:pPr>
    </w:p>
    <w:p w14:paraId="580B0B98" w14:textId="77777777" w:rsidR="00B151F9" w:rsidRPr="00C007FA" w:rsidRDefault="00B151F9">
      <w:pPr>
        <w:rPr>
          <w:rFonts w:ascii="Cambria" w:hAnsi="Cambria"/>
          <w:sz w:val="20"/>
          <w:szCs w:val="20"/>
        </w:rPr>
      </w:pPr>
    </w:p>
    <w:p w14:paraId="423A7CE0" w14:textId="77777777" w:rsidR="00B151F9" w:rsidRPr="00C007FA" w:rsidRDefault="00B151F9">
      <w:pPr>
        <w:rPr>
          <w:rFonts w:ascii="Cambria" w:hAnsi="Cambria"/>
          <w:sz w:val="20"/>
          <w:szCs w:val="20"/>
        </w:rPr>
      </w:pPr>
    </w:p>
    <w:p w14:paraId="73AB9F12" w14:textId="77777777" w:rsidR="00997495" w:rsidRPr="00C007FA" w:rsidRDefault="00997495">
      <w:pPr>
        <w:rPr>
          <w:rFonts w:ascii="Cambria" w:hAnsi="Cambria"/>
          <w:sz w:val="20"/>
          <w:szCs w:val="20"/>
        </w:rPr>
      </w:pPr>
    </w:p>
    <w:p w14:paraId="0DEFA5D0" w14:textId="77777777" w:rsidR="00B151F9" w:rsidRPr="00C007FA" w:rsidRDefault="00B151F9">
      <w:pPr>
        <w:rPr>
          <w:rFonts w:ascii="Cambria" w:hAnsi="Cambria"/>
          <w:sz w:val="20"/>
          <w:szCs w:val="20"/>
        </w:rPr>
      </w:pPr>
    </w:p>
    <w:p w14:paraId="7936BD17" w14:textId="77777777" w:rsidR="00B151F9" w:rsidRPr="00C007FA" w:rsidRDefault="00B151F9">
      <w:pPr>
        <w:rPr>
          <w:rFonts w:ascii="Cambria" w:hAnsi="Cambria"/>
          <w:sz w:val="20"/>
          <w:szCs w:val="20"/>
        </w:rPr>
      </w:pPr>
    </w:p>
    <w:p w14:paraId="7906D4A4" w14:textId="427F41E2" w:rsidR="00BD56FB" w:rsidRPr="00C007FA" w:rsidRDefault="00BD56FB">
      <w:pPr>
        <w:rPr>
          <w:rFonts w:ascii="Cambria" w:hAnsi="Cambria"/>
          <w:sz w:val="20"/>
          <w:szCs w:val="20"/>
        </w:rPr>
      </w:pPr>
      <w:r w:rsidRPr="00C007FA">
        <w:rPr>
          <w:rFonts w:ascii="Cambria" w:hAnsi="Cambria"/>
          <w:sz w:val="20"/>
          <w:szCs w:val="20"/>
        </w:rPr>
        <w:br w:type="page"/>
      </w:r>
    </w:p>
    <w:p w14:paraId="472B9D8B" w14:textId="77777777" w:rsidR="00BD56FB" w:rsidRPr="00C007FA" w:rsidRDefault="00B151F9" w:rsidP="00BD56FB">
      <w:pPr>
        <w:jc w:val="right"/>
        <w:rPr>
          <w:rFonts w:ascii="Cambria" w:hAnsi="Cambria"/>
          <w:b/>
          <w:sz w:val="20"/>
        </w:rPr>
      </w:pPr>
      <w:r w:rsidRPr="00C007FA">
        <w:rPr>
          <w:rFonts w:ascii="Cambria" w:hAnsi="Cambria"/>
          <w:b/>
          <w:sz w:val="20"/>
        </w:rPr>
        <w:lastRenderedPageBreak/>
        <w:t>Apéndice 2</w:t>
      </w:r>
    </w:p>
    <w:p w14:paraId="49277DF5" w14:textId="3B987270" w:rsidR="00BD56FB" w:rsidRPr="00C007FA" w:rsidRDefault="00B151F9" w:rsidP="00BD56FB">
      <w:pPr>
        <w:jc w:val="center"/>
        <w:rPr>
          <w:rFonts w:ascii="Cambria" w:hAnsi="Cambria"/>
          <w:b/>
          <w:sz w:val="20"/>
        </w:rPr>
      </w:pPr>
      <w:r w:rsidRPr="00C007FA">
        <w:rPr>
          <w:rFonts w:ascii="Cambria" w:hAnsi="Cambria"/>
          <w:b/>
          <w:sz w:val="20"/>
        </w:rPr>
        <w:t>Lis</w:t>
      </w:r>
      <w:r w:rsidR="00BD56FB" w:rsidRPr="00C007FA">
        <w:rPr>
          <w:rFonts w:ascii="Cambria" w:hAnsi="Cambria"/>
          <w:b/>
          <w:sz w:val="20"/>
        </w:rPr>
        <w:t>ta de participantes</w:t>
      </w:r>
      <w:r w:rsidR="009A1446" w:rsidRPr="00C007FA">
        <w:rPr>
          <w:rStyle w:val="FootnoteReference"/>
          <w:rFonts w:ascii="Cambria" w:hAnsi="Cambria"/>
          <w:b/>
          <w:sz w:val="20"/>
        </w:rPr>
        <w:footnoteReference w:customMarkFollows="1" w:id="1"/>
        <w:t>*</w:t>
      </w:r>
      <w:r w:rsidR="001F34F8" w:rsidRPr="00C007FA">
        <w:rPr>
          <w:rStyle w:val="FootnoteReference"/>
          <w:rFonts w:ascii="Cambria" w:hAnsi="Cambria"/>
          <w:b/>
          <w:sz w:val="20"/>
        </w:rPr>
        <w:footnoteReference w:id="2"/>
      </w:r>
    </w:p>
    <w:p w14:paraId="0DC0EE52" w14:textId="1A6C5395" w:rsidR="005777EB" w:rsidRPr="00C007FA" w:rsidRDefault="005777EB" w:rsidP="002F0AF0">
      <w:pPr>
        <w:spacing w:after="0" w:line="240" w:lineRule="auto"/>
        <w:rPr>
          <w:rFonts w:ascii="Cambria" w:eastAsia="Cambria" w:hAnsi="Cambria" w:cs="Cambria"/>
          <w:kern w:val="0"/>
          <w:sz w:val="20"/>
          <w:szCs w:val="20"/>
          <w14:ligatures w14:val="none"/>
        </w:rPr>
      </w:pPr>
      <w:r w:rsidRPr="00C007FA">
        <w:rPr>
          <w:rFonts w:ascii="Cambria" w:eastAsia="Cambria" w:hAnsi="Cambria" w:cs="Cambria"/>
          <w:b/>
          <w:i/>
          <w:kern w:val="0"/>
          <w:sz w:val="20"/>
          <w:szCs w:val="20"/>
          <w14:ligatures w14:val="none"/>
        </w:rPr>
        <w:t>PARTES CONTRATANTES</w:t>
      </w:r>
      <w:r w:rsidRPr="00C007FA">
        <w:rPr>
          <w:rFonts w:ascii="Cambria" w:eastAsia="Cambria" w:hAnsi="Cambria" w:cs="Cambria"/>
          <w:b/>
          <w:i/>
          <w:kern w:val="0"/>
          <w:sz w:val="20"/>
          <w:szCs w:val="20"/>
          <w14:ligatures w14:val="none"/>
        </w:rPr>
        <w:br/>
      </w:r>
    </w:p>
    <w:p w14:paraId="3D838613" w14:textId="77777777" w:rsidR="005777EB" w:rsidRPr="00C007FA" w:rsidRDefault="005777EB" w:rsidP="005777EB">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20"/>
          <w:szCs w:val="20"/>
          <w14:ligatures w14:val="none"/>
        </w:rPr>
        <w:t>ANGOLA</w:t>
      </w:r>
    </w:p>
    <w:p w14:paraId="79BB48E9" w14:textId="77777777" w:rsidR="005777EB" w:rsidRPr="00C007FA" w:rsidRDefault="005777EB" w:rsidP="005777EB">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18"/>
          <w:szCs w:val="20"/>
          <w14:ligatures w14:val="none"/>
        </w:rPr>
        <w:t>Dos Santos Gourgel</w:t>
      </w:r>
      <w:r w:rsidRPr="00C007FA">
        <w:rPr>
          <w:rFonts w:ascii="Cambria" w:eastAsia="Cambria" w:hAnsi="Cambria" w:cs="Cambria"/>
          <w:kern w:val="0"/>
          <w:sz w:val="18"/>
          <w:szCs w:val="20"/>
          <w14:ligatures w14:val="none"/>
        </w:rPr>
        <w:t>, Ana Patricia (online)</w:t>
      </w:r>
    </w:p>
    <w:p w14:paraId="20E913D3"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Head of Fisheries Data Management Department, Ministry of Fisheries and Marine Resources of Angola, Complexo Administrativo, Clássico de Técnica, Rua do Mat 5 Edificio, 3 andar, Luanda</w:t>
      </w:r>
    </w:p>
    <w:p w14:paraId="28AA3ED3"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+244 916 633 799, E-Mail: patcristal2@gmail.com</w:t>
      </w:r>
    </w:p>
    <w:p w14:paraId="2638EED5" w14:textId="77777777" w:rsidR="005777EB" w:rsidRPr="00C007FA" w:rsidRDefault="005777EB" w:rsidP="005777EB">
      <w:pPr>
        <w:spacing w:after="0" w:line="240" w:lineRule="auto"/>
        <w:rPr>
          <w:rFonts w:ascii="Cambria" w:eastAsia="Cambria" w:hAnsi="Cambria" w:cs="Cambria"/>
          <w:kern w:val="0"/>
          <w:sz w:val="16"/>
          <w:szCs w:val="16"/>
          <w:lang w:val="pt-PT"/>
          <w14:ligatures w14:val="none"/>
        </w:rPr>
      </w:pPr>
    </w:p>
    <w:p w14:paraId="712F3479" w14:textId="6D03A631"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20"/>
          <w:szCs w:val="20"/>
          <w:lang w:val="en-US"/>
          <w14:ligatures w14:val="none"/>
        </w:rPr>
        <w:t>BELICE</w:t>
      </w:r>
    </w:p>
    <w:p w14:paraId="3AFCF0A8"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Robinson</w:t>
      </w:r>
      <w:r w:rsidRPr="00C007FA">
        <w:rPr>
          <w:rFonts w:ascii="Cambria" w:eastAsia="Cambria" w:hAnsi="Cambria" w:cs="Cambria"/>
          <w:kern w:val="0"/>
          <w:sz w:val="18"/>
          <w:szCs w:val="20"/>
          <w:lang w:val="en-US"/>
          <w14:ligatures w14:val="none"/>
        </w:rPr>
        <w:t>, Robert (online)</w:t>
      </w:r>
    </w:p>
    <w:p w14:paraId="14A929B0"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Senior Technical &amp; Policy Advisor, Belize High Seas Fisheries Unit, Aura Building, 2nd Floor, 4-5 Philip Goldson Highway, Belize City</w:t>
      </w:r>
    </w:p>
    <w:p w14:paraId="38B0F172"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+501 223 4918; +501 223 7421, E-Mail: robert.robinson@bhsfu.gov.bz</w:t>
      </w:r>
    </w:p>
    <w:p w14:paraId="772B7834"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59AF6244"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Urrutia</w:t>
      </w:r>
      <w:r w:rsidRPr="00C007FA">
        <w:rPr>
          <w:rFonts w:ascii="Cambria" w:eastAsia="Cambria" w:hAnsi="Cambria" w:cs="Cambria"/>
          <w:kern w:val="0"/>
          <w:sz w:val="18"/>
          <w:szCs w:val="20"/>
          <w:lang w:val="en-US"/>
          <w14:ligatures w14:val="none"/>
        </w:rPr>
        <w:t>, Xabier</w:t>
      </w:r>
    </w:p>
    <w:p w14:paraId="3859C2D0"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Sea Breeze Ventures Ltd, Maket Square 60, 48370 Belize City</w:t>
      </w:r>
    </w:p>
    <w:p w14:paraId="669385EB"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+34 656 708 139, E-Mail: xabierurrutia@pevasa.es; nherrero@pevasa.es</w:t>
      </w:r>
    </w:p>
    <w:p w14:paraId="448578D7"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4F799C3B" w14:textId="400B87F5"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20"/>
          <w:szCs w:val="20"/>
          <w:lang w:val="pt-PT"/>
          <w14:ligatures w14:val="none"/>
        </w:rPr>
        <w:t>BRASIL</w:t>
      </w:r>
    </w:p>
    <w:p w14:paraId="076B7242" w14:textId="1C65EE3F"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da Costa Doria</w:t>
      </w:r>
      <w:r w:rsidRPr="00C007FA">
        <w:rPr>
          <w:rFonts w:ascii="Cambria" w:eastAsia="Cambria" w:hAnsi="Cambria" w:cs="Cambria"/>
          <w:kern w:val="0"/>
          <w:sz w:val="18"/>
          <w:szCs w:val="20"/>
          <w:lang w:val="pt-PT"/>
          <w14:ligatures w14:val="none"/>
        </w:rPr>
        <w:t>, Carolina Rodrigues *</w:t>
      </w:r>
    </w:p>
    <w:p w14:paraId="400AF3E4"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Ministério da Pesca e Aquicultura, Setor de Indústrias Gráficas (SIG), Quadra 02, Ed. Soheste, Lotes 530 a 560, 70610-420 Distrito Federal, Brasília</w:t>
      </w:r>
    </w:p>
    <w:p w14:paraId="7F3B4838"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+55 69 981 149 374, E-Mail: carolina.doria@mpa.gov.br; sermop@mpa.gov.br</w:t>
      </w:r>
    </w:p>
    <w:p w14:paraId="204E76BF"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7D2E2E29"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Sant'Ana</w:t>
      </w:r>
      <w:r w:rsidRPr="00C007FA">
        <w:rPr>
          <w:rFonts w:ascii="Cambria" w:eastAsia="Cambria" w:hAnsi="Cambria" w:cs="Cambria"/>
          <w:kern w:val="0"/>
          <w:sz w:val="18"/>
          <w:szCs w:val="20"/>
          <w:lang w:val="pt-PT"/>
          <w14:ligatures w14:val="none"/>
        </w:rPr>
        <w:t>, Rodrigo</w:t>
      </w:r>
    </w:p>
    <w:p w14:paraId="6FADE49C"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Researcher, Laboratório de Estudos Marinhos Aplicados - LEMA Escola Politécnica - EP, Universidade do Vale do Itajaí - UNIVALI, Rua Uruquai, 458 - Bloco E2, Sala 108 - Centro, CEP 88302-901 Itajaí, Santa Catarina</w:t>
      </w:r>
    </w:p>
    <w:p w14:paraId="7D282F7A"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+55 (47) 99627 1868, E-Mail: rsantana@univali.br</w:t>
      </w:r>
    </w:p>
    <w:p w14:paraId="09B25070"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18C48892"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Souza Lira</w:t>
      </w:r>
      <w:r w:rsidRPr="00C007FA">
        <w:rPr>
          <w:rFonts w:ascii="Cambria" w:eastAsia="Cambria" w:hAnsi="Cambria" w:cs="Cambria"/>
          <w:kern w:val="0"/>
          <w:sz w:val="18"/>
          <w:szCs w:val="20"/>
          <w:lang w:val="pt-PT"/>
          <w14:ligatures w14:val="none"/>
        </w:rPr>
        <w:t>, Alex</w:t>
      </w:r>
    </w:p>
    <w:p w14:paraId="46B7FF23"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Registering, Monitoring and Research Secretariat, Esplanada dos Ministérios, Setor de Autarquias Sul Q. 2, 70043-900 Brasília, DF</w:t>
      </w:r>
    </w:p>
    <w:p w14:paraId="1BC3C11A"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+55 819 855 15243, E-Mail: alex.lira@mpa.gov.br</w:t>
      </w:r>
    </w:p>
    <w:p w14:paraId="3FD3BEB0"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39474147"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Travassos</w:t>
      </w:r>
      <w:r w:rsidRPr="00C007FA">
        <w:rPr>
          <w:rFonts w:ascii="Cambria" w:eastAsia="Cambria" w:hAnsi="Cambria" w:cs="Cambria"/>
          <w:kern w:val="0"/>
          <w:sz w:val="18"/>
          <w:szCs w:val="20"/>
          <w:lang w:val="pt-PT"/>
          <w14:ligatures w14:val="none"/>
        </w:rPr>
        <w:t>, Paulo</w:t>
      </w:r>
    </w:p>
    <w:p w14:paraId="7DA00460"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Fisheries Manager, Universidade Federal Rural de Pernambuco - UFRPE, Laboratorio de Ecologia Marinha - LEMAR, Departamento de Pesca e Aquicultura - DEPAq, Avenida Dom Manuel de Medeiros s/n - Dois Irmãos, CEP 52171-900 Recife, Pernambuco</w:t>
      </w:r>
    </w:p>
    <w:p w14:paraId="7ED4D0EE"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+55 81 998 344 271, E-Mail: pautrax@hotmail.com; paulo.travassos@ufrpe.br</w:t>
      </w:r>
    </w:p>
    <w:p w14:paraId="4560369E"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171C247E"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Ventura</w:t>
      </w:r>
      <w:r w:rsidRPr="00C007FA">
        <w:rPr>
          <w:rFonts w:ascii="Cambria" w:eastAsia="Cambria" w:hAnsi="Cambria" w:cs="Cambria"/>
          <w:kern w:val="0"/>
          <w:sz w:val="18"/>
          <w:szCs w:val="20"/>
          <w:lang w:val="pt-PT"/>
          <w14:ligatures w14:val="none"/>
        </w:rPr>
        <w:t>, Thamires Bride</w:t>
      </w:r>
    </w:p>
    <w:p w14:paraId="2DB0A820"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Technical Advisor, Ministry of Fisheries and Aquaculture, Industrial Fisheries Secretariat, Setor de Indústrias Gráficas (SIG), Quadra 2, Edifício Soheste, 2º Andar, 70610-420 Distrito Federal, Brasília</w:t>
      </w:r>
    </w:p>
    <w:p w14:paraId="6D2EAFDC"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+55 61 327 64115, E-Mail: thamires.ventura@mpa.gov.br</w:t>
      </w:r>
    </w:p>
    <w:p w14:paraId="331D7BC4"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66405D27"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20"/>
          <w:szCs w:val="20"/>
          <w:lang w:val="pt-PT"/>
          <w14:ligatures w14:val="none"/>
        </w:rPr>
        <w:t>CABO VERDE</w:t>
      </w:r>
    </w:p>
    <w:p w14:paraId="4E428D70"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Vieira</w:t>
      </w:r>
      <w:r w:rsidRPr="00C007FA">
        <w:rPr>
          <w:rFonts w:ascii="Cambria" w:eastAsia="Cambria" w:hAnsi="Cambria" w:cs="Cambria"/>
          <w:kern w:val="0"/>
          <w:sz w:val="18"/>
          <w:szCs w:val="20"/>
          <w:lang w:val="pt-PT"/>
          <w14:ligatures w14:val="none"/>
        </w:rPr>
        <w:t>, Nuno (online)</w:t>
      </w:r>
    </w:p>
    <w:p w14:paraId="6A38ED95"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IMAR, 1 Dji De Sal, São Vicente, Mindelo</w:t>
      </w:r>
    </w:p>
    <w:p w14:paraId="24FF5C8D"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+238 231 7374, E-Mail: nuno.vieira@imar.gov.cv</w:t>
      </w:r>
    </w:p>
    <w:p w14:paraId="738E4484"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33E77E1B"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20"/>
          <w:szCs w:val="20"/>
          <w:lang w:val="en-US"/>
          <w14:ligatures w14:val="none"/>
        </w:rPr>
        <w:t>CANADA/CANADÁ</w:t>
      </w:r>
    </w:p>
    <w:p w14:paraId="52DD98EA"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Waddell</w:t>
      </w:r>
      <w:r w:rsidRPr="00C007FA">
        <w:rPr>
          <w:rFonts w:ascii="Cambria" w:eastAsia="Cambria" w:hAnsi="Cambria" w:cs="Cambria"/>
          <w:kern w:val="0"/>
          <w:sz w:val="18"/>
          <w:szCs w:val="20"/>
          <w:lang w:val="en-US"/>
          <w14:ligatures w14:val="none"/>
        </w:rPr>
        <w:t xml:space="preserve">, Mark * </w:t>
      </w:r>
      <w:r w:rsidRPr="00C007FA">
        <w:rPr>
          <w:rFonts w:ascii="Cambria" w:eastAsia="Cambria" w:hAnsi="Cambria" w:cs="Cambria"/>
          <w:kern w:val="0"/>
          <w:sz w:val="18"/>
          <w:szCs w:val="20"/>
          <w:vertAlign w:val="superscript"/>
          <w:lang w:val="en-US"/>
          <w14:ligatures w14:val="none"/>
        </w:rPr>
        <w:t>1</w:t>
      </w:r>
    </w:p>
    <w:p w14:paraId="1A403150"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Director General, Fisheries and Oceans Canada, Ottawa ON K1A0E6</w:t>
      </w:r>
    </w:p>
    <w:p w14:paraId="2BB0778C"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p>
    <w:p w14:paraId="2BE6F327"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Cossette</w:t>
      </w:r>
      <w:r w:rsidRPr="00C007FA">
        <w:rPr>
          <w:rFonts w:ascii="Cambria" w:eastAsia="Cambria" w:hAnsi="Cambria" w:cs="Cambria"/>
          <w:kern w:val="0"/>
          <w:sz w:val="18"/>
          <w:szCs w:val="20"/>
          <w:lang w:val="en-US"/>
          <w14:ligatures w14:val="none"/>
        </w:rPr>
        <w:t>, Frédéric</w:t>
      </w:r>
    </w:p>
    <w:p w14:paraId="560AE8F9"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Policy Advisor, Fisheries and Oceans Canada, 200 Kent St., Ottawa, Ontario K1A 0E6</w:t>
      </w:r>
    </w:p>
    <w:p w14:paraId="7B986F12"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+1 343 541 6921, E-Mail: frederic.cossette@dfo-mpo.gc.ca</w:t>
      </w:r>
    </w:p>
    <w:p w14:paraId="29C89D53" w14:textId="0CA6229B"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lastRenderedPageBreak/>
        <w:t>Duprey</w:t>
      </w:r>
      <w:r w:rsidRPr="00C007FA">
        <w:rPr>
          <w:rFonts w:ascii="Cambria" w:eastAsia="Cambria" w:hAnsi="Cambria" w:cs="Cambria"/>
          <w:kern w:val="0"/>
          <w:sz w:val="18"/>
          <w:szCs w:val="20"/>
          <w:lang w:val="en-US"/>
          <w14:ligatures w14:val="none"/>
        </w:rPr>
        <w:t>, Nicholas (online)</w:t>
      </w:r>
    </w:p>
    <w:p w14:paraId="10483E3D"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Senior Science Advisor, Fisheries and Oceans Canada, 200-401 Burrard Street, Vancouver, BC V6C 3R2</w:t>
      </w:r>
    </w:p>
    <w:p w14:paraId="3E886FC5"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+1 604 499 0469, E-Mail: nicholas.duprey@dfo-mpo.gc.ca</w:t>
      </w:r>
    </w:p>
    <w:p w14:paraId="1334A898"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66348265" w14:textId="26D6B8FD"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20"/>
          <w:szCs w:val="20"/>
          <w:lang w:val="en-US"/>
          <w14:ligatures w14:val="none"/>
        </w:rPr>
        <w:t>CHINA, (R.P.)</w:t>
      </w:r>
    </w:p>
    <w:p w14:paraId="077B38DB"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Fang</w:t>
      </w:r>
      <w:r w:rsidRPr="00C007FA">
        <w:rPr>
          <w:rFonts w:ascii="Cambria" w:eastAsia="Cambria" w:hAnsi="Cambria" w:cs="Cambria"/>
          <w:kern w:val="0"/>
          <w:sz w:val="18"/>
          <w:szCs w:val="20"/>
          <w:lang w:val="en-US"/>
          <w14:ligatures w14:val="none"/>
        </w:rPr>
        <w:t>, Lianyong (online)</w:t>
      </w:r>
    </w:p>
    <w:p w14:paraId="1D40ED12"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Director assistant, China Overseas Fisheries Association, Room 1216, Jingchao Massion, Nongzhanguannan Road, Cahoyang District, 100126 Beijing</w:t>
      </w:r>
    </w:p>
    <w:p w14:paraId="5ED39844"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Tel: +86 10 65853488, Fax: +86 10 65850551, E-Mail: fanglianyong@cofa.net.cn</w:t>
      </w:r>
    </w:p>
    <w:p w14:paraId="7685428A"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p>
    <w:p w14:paraId="7156A02A"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Cheng</w:t>
      </w:r>
      <w:r w:rsidRPr="00C007FA">
        <w:rPr>
          <w:rFonts w:ascii="Cambria" w:eastAsia="Cambria" w:hAnsi="Cambria" w:cs="Cambria"/>
          <w:kern w:val="0"/>
          <w:sz w:val="18"/>
          <w:szCs w:val="20"/>
          <w:lang w:val="en-US"/>
          <w14:ligatures w14:val="none"/>
        </w:rPr>
        <w:t>, Xin (online)</w:t>
      </w:r>
    </w:p>
    <w:p w14:paraId="234B6B2A"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Shanghai Ocean University, 999 Hucheng Huan Rd, 201306 Shanghai</w:t>
      </w:r>
    </w:p>
    <w:p w14:paraId="1F5AE022"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+86 199 170 81606, E-Mail: cx_shhy@163.com</w:t>
      </w:r>
    </w:p>
    <w:p w14:paraId="7C5542D4"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494BDE30" w14:textId="77777777" w:rsidR="009E1AE6" w:rsidRPr="00C007FA" w:rsidRDefault="009E1AE6" w:rsidP="009E1A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20"/>
          <w:szCs w:val="20"/>
          <w:lang w:val="en-US"/>
          <w14:ligatures w14:val="none"/>
        </w:rPr>
        <w:t>COREA (REP)</w:t>
      </w:r>
    </w:p>
    <w:p w14:paraId="7E97B7CB" w14:textId="77777777" w:rsidR="009E1AE6" w:rsidRPr="00C007FA" w:rsidRDefault="009E1AE6" w:rsidP="009E1A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Kim</w:t>
      </w:r>
      <w:r w:rsidRPr="00C007FA">
        <w:rPr>
          <w:rFonts w:ascii="Cambria" w:eastAsia="Cambria" w:hAnsi="Cambria" w:cs="Cambria"/>
          <w:kern w:val="0"/>
          <w:sz w:val="18"/>
          <w:szCs w:val="20"/>
          <w:lang w:val="en-US"/>
          <w14:ligatures w14:val="none"/>
        </w:rPr>
        <w:t>, Seonhye * (online)</w:t>
      </w:r>
    </w:p>
    <w:p w14:paraId="1D72D737" w14:textId="77777777" w:rsidR="009E1AE6" w:rsidRPr="00B748EC" w:rsidRDefault="009E1AE6" w:rsidP="009E1AE6">
      <w:pPr>
        <w:spacing w:after="0" w:line="240" w:lineRule="auto"/>
        <w:jc w:val="both"/>
        <w:rPr>
          <w:rFonts w:ascii="Cambria" w:eastAsia="Cambria" w:hAnsi="Cambria" w:cs="Cambria"/>
          <w:kern w:val="0"/>
          <w:sz w:val="20"/>
          <w:szCs w:val="20"/>
          <w:lang w:val="en-US"/>
          <w14:ligatures w14:val="none"/>
        </w:rPr>
      </w:pPr>
      <w:r w:rsidRPr="00B748EC">
        <w:rPr>
          <w:rFonts w:ascii="Cambria" w:eastAsia="Cambria" w:hAnsi="Cambria" w:cs="Cambria"/>
          <w:kern w:val="0"/>
          <w:sz w:val="18"/>
          <w:szCs w:val="20"/>
          <w:lang w:val="en-US"/>
          <w14:ligatures w14:val="none"/>
        </w:rPr>
        <w:t>14, Jungang-daero 361beon-gil, Dong-gu, Busan</w:t>
      </w:r>
    </w:p>
    <w:p w14:paraId="59B7252E"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+82 102 843 7358, E-Mail: seonhkim@korea.kr</w:t>
      </w:r>
    </w:p>
    <w:p w14:paraId="621A4B7F"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25CF35A8" w14:textId="77777777" w:rsidR="009E1AE6" w:rsidRPr="00C007FA" w:rsidRDefault="009E1AE6" w:rsidP="009E1A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Baek</w:t>
      </w:r>
      <w:r w:rsidRPr="00C007FA">
        <w:rPr>
          <w:rFonts w:ascii="Cambria" w:eastAsia="Cambria" w:hAnsi="Cambria" w:cs="Cambria"/>
          <w:kern w:val="0"/>
          <w:sz w:val="18"/>
          <w:szCs w:val="20"/>
          <w:lang w:val="en-US"/>
          <w14:ligatures w14:val="none"/>
        </w:rPr>
        <w:t>, Sangjin (online)</w:t>
      </w:r>
    </w:p>
    <w:p w14:paraId="194A44CD" w14:textId="77777777" w:rsidR="009E1AE6" w:rsidRPr="002A2090" w:rsidRDefault="009E1AE6" w:rsidP="009E1AE6">
      <w:pPr>
        <w:spacing w:after="0" w:line="240" w:lineRule="auto"/>
        <w:jc w:val="both"/>
        <w:rPr>
          <w:rFonts w:ascii="Cambria" w:eastAsia="Cambria" w:hAnsi="Cambria" w:cs="Cambria"/>
          <w:kern w:val="0"/>
          <w:sz w:val="20"/>
          <w:szCs w:val="20"/>
          <w:lang w:val="it-IT"/>
          <w14:ligatures w14:val="none"/>
        </w:rPr>
      </w:pPr>
      <w:r w:rsidRPr="00C007FA">
        <w:rPr>
          <w:rFonts w:ascii="Cambria" w:eastAsia="Cambria" w:hAnsi="Cambria" w:cs="Cambria"/>
          <w:kern w:val="0"/>
          <w:sz w:val="18"/>
          <w:szCs w:val="20"/>
          <w:lang w:val="en-US"/>
          <w14:ligatures w14:val="none"/>
        </w:rPr>
        <w:t xml:space="preserve">Assistant Manager, Korea Overseas Fisheries Association, 6th fl. Samho Center Bldg. </w:t>
      </w:r>
      <w:r w:rsidRPr="002A2090">
        <w:rPr>
          <w:rFonts w:ascii="Cambria" w:eastAsia="Cambria" w:hAnsi="Cambria" w:cs="Cambria"/>
          <w:kern w:val="0"/>
          <w:sz w:val="18"/>
          <w:szCs w:val="20"/>
          <w:lang w:val="it-IT"/>
          <w14:ligatures w14:val="none"/>
        </w:rPr>
        <w:t>"A" 83, Nonhyeon-ro, 06775 Seoul Seocho-gu</w:t>
      </w:r>
    </w:p>
    <w:p w14:paraId="513E2CFC" w14:textId="77777777" w:rsidR="009E1AE6" w:rsidRPr="002A2090" w:rsidRDefault="009E1AE6" w:rsidP="009E1AE6">
      <w:pPr>
        <w:spacing w:after="0" w:line="240" w:lineRule="auto"/>
        <w:jc w:val="both"/>
        <w:rPr>
          <w:rFonts w:ascii="Cambria" w:eastAsia="Cambria" w:hAnsi="Cambria" w:cs="Cambria"/>
          <w:kern w:val="0"/>
          <w:sz w:val="20"/>
          <w:szCs w:val="20"/>
          <w:lang w:val="it-IT"/>
          <w14:ligatures w14:val="none"/>
        </w:rPr>
      </w:pPr>
      <w:r w:rsidRPr="002A2090">
        <w:rPr>
          <w:rFonts w:ascii="Cambria" w:eastAsia="Cambria" w:hAnsi="Cambria" w:cs="Cambria"/>
          <w:kern w:val="0"/>
          <w:sz w:val="18"/>
          <w:szCs w:val="20"/>
          <w:lang w:val="it-IT"/>
          <w14:ligatures w14:val="none"/>
        </w:rPr>
        <w:t>Tel: +82 258 91614, Fax: +82 258 91610, E-Mail: sjbaek@kosfa.org</w:t>
      </w:r>
    </w:p>
    <w:p w14:paraId="5950A872" w14:textId="77777777" w:rsidR="009E1AE6" w:rsidRPr="002A2090" w:rsidRDefault="009E1AE6" w:rsidP="009E1AE6">
      <w:pPr>
        <w:spacing w:after="0" w:line="240" w:lineRule="auto"/>
        <w:rPr>
          <w:rFonts w:ascii="Cambria" w:eastAsia="Cambria" w:hAnsi="Cambria" w:cs="Cambria"/>
          <w:kern w:val="0"/>
          <w:sz w:val="20"/>
          <w:szCs w:val="20"/>
          <w:lang w:val="it-IT"/>
          <w14:ligatures w14:val="none"/>
        </w:rPr>
      </w:pPr>
    </w:p>
    <w:p w14:paraId="065B02A5" w14:textId="77777777" w:rsidR="009E1AE6" w:rsidRPr="00B748EC" w:rsidRDefault="009E1AE6" w:rsidP="009E1AE6">
      <w:pPr>
        <w:spacing w:after="0" w:line="240" w:lineRule="auto"/>
        <w:rPr>
          <w:rFonts w:ascii="Cambria" w:eastAsia="Cambria" w:hAnsi="Cambria" w:cs="Cambria"/>
          <w:kern w:val="0"/>
          <w:sz w:val="20"/>
          <w:szCs w:val="20"/>
          <w:lang w:val="en-US"/>
          <w14:ligatures w14:val="none"/>
        </w:rPr>
      </w:pPr>
      <w:r w:rsidRPr="00B748EC">
        <w:rPr>
          <w:rFonts w:ascii="Cambria" w:eastAsia="Cambria" w:hAnsi="Cambria" w:cs="Cambria"/>
          <w:b/>
          <w:kern w:val="0"/>
          <w:sz w:val="18"/>
          <w:szCs w:val="20"/>
          <w:lang w:val="en-US"/>
          <w14:ligatures w14:val="none"/>
        </w:rPr>
        <w:t>Kim</w:t>
      </w:r>
      <w:r w:rsidRPr="00B748EC">
        <w:rPr>
          <w:rFonts w:ascii="Cambria" w:eastAsia="Cambria" w:hAnsi="Cambria" w:cs="Cambria"/>
          <w:kern w:val="0"/>
          <w:sz w:val="18"/>
          <w:szCs w:val="20"/>
          <w:lang w:val="en-US"/>
          <w14:ligatures w14:val="none"/>
        </w:rPr>
        <w:t>, Soomin (online)</w:t>
      </w:r>
    </w:p>
    <w:p w14:paraId="6C8136A0" w14:textId="77777777" w:rsidR="009E1AE6" w:rsidRPr="00C007FA" w:rsidRDefault="009E1AE6" w:rsidP="009E1A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Policy Analyst, Korea Overseas Fisheries Cooperation Center, 6th FL, S Building, 253, Hannuri-daero, 30127 Sejong</w:t>
      </w:r>
    </w:p>
    <w:p w14:paraId="34198B4A" w14:textId="77777777" w:rsidR="009E1AE6" w:rsidRPr="00C007FA" w:rsidRDefault="009E1AE6" w:rsidP="009E1A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Tel: +82 44 868 7363, Fax: +82 44 868 7840, E-Mail: soominkim@kofci.org</w:t>
      </w:r>
    </w:p>
    <w:p w14:paraId="530176C4" w14:textId="77777777" w:rsidR="009E1AE6" w:rsidRPr="00C007FA" w:rsidRDefault="009E1AE6" w:rsidP="009E1AE6">
      <w:pPr>
        <w:spacing w:after="0" w:line="240" w:lineRule="auto"/>
        <w:rPr>
          <w:rFonts w:ascii="Cambria" w:eastAsia="Cambria" w:hAnsi="Cambria" w:cs="Cambria"/>
          <w:kern w:val="0"/>
          <w:sz w:val="20"/>
          <w:szCs w:val="20"/>
          <w:lang w:val="en-US"/>
          <w14:ligatures w14:val="none"/>
        </w:rPr>
      </w:pPr>
    </w:p>
    <w:p w14:paraId="7A3611B8" w14:textId="77777777" w:rsidR="009E1AE6" w:rsidRPr="00C007FA" w:rsidRDefault="009E1AE6" w:rsidP="009E1A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Kim</w:t>
      </w:r>
      <w:r w:rsidRPr="00C007FA">
        <w:rPr>
          <w:rFonts w:ascii="Cambria" w:eastAsia="Cambria" w:hAnsi="Cambria" w:cs="Cambria"/>
          <w:kern w:val="0"/>
          <w:sz w:val="18"/>
          <w:szCs w:val="20"/>
          <w:lang w:val="en-US"/>
          <w14:ligatures w14:val="none"/>
        </w:rPr>
        <w:t>, Jiwon (online)</w:t>
      </w:r>
    </w:p>
    <w:p w14:paraId="0752BBDB" w14:textId="77777777" w:rsidR="009E1AE6" w:rsidRPr="00C007FA" w:rsidRDefault="009E1AE6" w:rsidP="009E1AE6">
      <w:pPr>
        <w:spacing w:after="0" w:line="240" w:lineRule="auto"/>
        <w:jc w:val="both"/>
        <w:rPr>
          <w:rFonts w:ascii="Cambria" w:eastAsia="Cambria" w:hAnsi="Cambria" w:cs="Cambria"/>
          <w:kern w:val="0"/>
          <w:sz w:val="20"/>
          <w:szCs w:val="20"/>
          <w:lang w:val="it-IT"/>
          <w14:ligatures w14:val="none"/>
        </w:rPr>
      </w:pPr>
      <w:r w:rsidRPr="00C007FA">
        <w:rPr>
          <w:rFonts w:ascii="Cambria" w:eastAsia="Cambria" w:hAnsi="Cambria" w:cs="Cambria"/>
          <w:kern w:val="0"/>
          <w:sz w:val="18"/>
          <w:szCs w:val="20"/>
          <w:lang w:val="en-US"/>
          <w14:ligatures w14:val="none"/>
        </w:rPr>
        <w:t xml:space="preserve">6th fl. </w:t>
      </w:r>
      <w:r w:rsidRPr="00C007FA">
        <w:rPr>
          <w:rFonts w:ascii="Cambria" w:eastAsia="Cambria" w:hAnsi="Cambria" w:cs="Cambria"/>
          <w:kern w:val="0"/>
          <w:sz w:val="18"/>
          <w:szCs w:val="20"/>
          <w:lang w:val="it-IT"/>
          <w14:ligatures w14:val="none"/>
        </w:rPr>
        <w:t>Samho Center Bldg "A" 83, Nonhyeon-ro, Seochog-gu, 06775 Seoul</w:t>
      </w:r>
    </w:p>
    <w:p w14:paraId="0BFD655A" w14:textId="77777777" w:rsidR="009E1AE6" w:rsidRPr="002A2090" w:rsidRDefault="009E1AE6" w:rsidP="009E1AE6">
      <w:pPr>
        <w:spacing w:after="0" w:line="240" w:lineRule="auto"/>
        <w:jc w:val="both"/>
        <w:rPr>
          <w:rFonts w:ascii="Cambria" w:eastAsia="Cambria" w:hAnsi="Cambria" w:cs="Cambria"/>
          <w:kern w:val="0"/>
          <w:sz w:val="20"/>
          <w:szCs w:val="20"/>
          <w:lang w:val="pt-BR"/>
          <w14:ligatures w14:val="none"/>
        </w:rPr>
      </w:pPr>
      <w:r w:rsidRPr="002A2090">
        <w:rPr>
          <w:rFonts w:ascii="Cambria" w:eastAsia="Cambria" w:hAnsi="Cambria" w:cs="Cambria"/>
          <w:kern w:val="0"/>
          <w:sz w:val="18"/>
          <w:szCs w:val="20"/>
          <w:lang w:val="pt-BR"/>
          <w14:ligatures w14:val="none"/>
        </w:rPr>
        <w:t>Tel: +82 2 589 1615, E-Mail: jwkim@kosfa.org</w:t>
      </w:r>
    </w:p>
    <w:p w14:paraId="42657525" w14:textId="77777777" w:rsidR="009E1AE6" w:rsidRPr="002A2090" w:rsidRDefault="009E1AE6" w:rsidP="005777EB">
      <w:pPr>
        <w:spacing w:after="0" w:line="240" w:lineRule="auto"/>
        <w:rPr>
          <w:rFonts w:ascii="Cambria" w:eastAsia="Cambria" w:hAnsi="Cambria" w:cs="Cambria"/>
          <w:kern w:val="0"/>
          <w:sz w:val="20"/>
          <w:szCs w:val="20"/>
          <w:lang w:val="pt-BR"/>
          <w14:ligatures w14:val="none"/>
        </w:rPr>
      </w:pPr>
    </w:p>
    <w:p w14:paraId="6DF1ADFB" w14:textId="77777777" w:rsidR="005777EB" w:rsidRPr="002A2090" w:rsidRDefault="005777EB" w:rsidP="005777EB">
      <w:pPr>
        <w:spacing w:after="0" w:line="240" w:lineRule="auto"/>
        <w:rPr>
          <w:rFonts w:ascii="Cambria" w:eastAsia="Cambria" w:hAnsi="Cambria" w:cs="Cambria"/>
          <w:kern w:val="0"/>
          <w:sz w:val="20"/>
          <w:szCs w:val="20"/>
          <w:lang w:val="pt-BR"/>
          <w14:ligatures w14:val="none"/>
        </w:rPr>
      </w:pPr>
      <w:r w:rsidRPr="002A2090">
        <w:rPr>
          <w:rFonts w:ascii="Cambria" w:eastAsia="Cambria" w:hAnsi="Cambria" w:cs="Cambria"/>
          <w:b/>
          <w:kern w:val="0"/>
          <w:sz w:val="20"/>
          <w:szCs w:val="20"/>
          <w:lang w:val="pt-BR"/>
          <w14:ligatures w14:val="none"/>
        </w:rPr>
        <w:t>COSTA RICA</w:t>
      </w:r>
    </w:p>
    <w:p w14:paraId="6BAC76D5" w14:textId="77777777" w:rsidR="005777EB" w:rsidRPr="002A2090" w:rsidRDefault="005777EB" w:rsidP="005777EB">
      <w:pPr>
        <w:spacing w:after="0" w:line="240" w:lineRule="auto"/>
        <w:rPr>
          <w:rFonts w:ascii="Cambria" w:eastAsia="Cambria" w:hAnsi="Cambria" w:cs="Cambria"/>
          <w:kern w:val="0"/>
          <w:sz w:val="20"/>
          <w:szCs w:val="20"/>
          <w:lang w:val="pt-BR"/>
          <w14:ligatures w14:val="none"/>
        </w:rPr>
      </w:pPr>
      <w:r w:rsidRPr="002A2090">
        <w:rPr>
          <w:rFonts w:ascii="Cambria" w:eastAsia="Cambria" w:hAnsi="Cambria" w:cs="Cambria"/>
          <w:b/>
          <w:kern w:val="0"/>
          <w:sz w:val="18"/>
          <w:szCs w:val="20"/>
          <w:lang w:val="pt-BR"/>
          <w14:ligatures w14:val="none"/>
        </w:rPr>
        <w:t>Pacheco Chaves</w:t>
      </w:r>
      <w:r w:rsidRPr="002A2090">
        <w:rPr>
          <w:rFonts w:ascii="Cambria" w:eastAsia="Cambria" w:hAnsi="Cambria" w:cs="Cambria"/>
          <w:kern w:val="0"/>
          <w:sz w:val="18"/>
          <w:szCs w:val="20"/>
          <w:lang w:val="pt-BR"/>
          <w14:ligatures w14:val="none"/>
        </w:rPr>
        <w:t>, Bernald</w:t>
      </w:r>
    </w:p>
    <w:p w14:paraId="5257C4EF" w14:textId="77777777" w:rsidR="005777EB" w:rsidRPr="002A2090" w:rsidRDefault="005777EB" w:rsidP="005777EB">
      <w:pPr>
        <w:spacing w:after="0" w:line="240" w:lineRule="auto"/>
        <w:jc w:val="both"/>
        <w:rPr>
          <w:rFonts w:ascii="Cambria" w:eastAsia="Cambria" w:hAnsi="Cambria" w:cs="Cambria"/>
          <w:kern w:val="0"/>
          <w:sz w:val="20"/>
          <w:szCs w:val="20"/>
          <w:lang w:val="pt-BR"/>
          <w14:ligatures w14:val="none"/>
        </w:rPr>
      </w:pPr>
      <w:r w:rsidRPr="002A2090">
        <w:rPr>
          <w:rFonts w:ascii="Cambria" w:eastAsia="Cambria" w:hAnsi="Cambria" w:cs="Cambria"/>
          <w:kern w:val="0"/>
          <w:sz w:val="18"/>
          <w:szCs w:val="20"/>
          <w:lang w:val="pt-BR"/>
          <w14:ligatures w14:val="none"/>
        </w:rPr>
        <w:t>Instituto Costarricense de Pesca y Acuicultura, INCOPESCA, Departamento de Investigación, Cantón de Montes de Oro, Puntarenas, 333-5400</w:t>
      </w:r>
    </w:p>
    <w:p w14:paraId="0C2AF2E6" w14:textId="77777777" w:rsidR="005777EB" w:rsidRPr="002A2090" w:rsidRDefault="005777EB" w:rsidP="005777EB">
      <w:pPr>
        <w:spacing w:after="0" w:line="240" w:lineRule="auto"/>
        <w:jc w:val="both"/>
        <w:rPr>
          <w:rFonts w:ascii="Cambria" w:eastAsia="Cambria" w:hAnsi="Cambria" w:cs="Cambria"/>
          <w:kern w:val="0"/>
          <w:sz w:val="20"/>
          <w:szCs w:val="20"/>
          <w:lang w:val="pt-BR"/>
          <w14:ligatures w14:val="none"/>
        </w:rPr>
      </w:pPr>
      <w:r w:rsidRPr="002A2090">
        <w:rPr>
          <w:rFonts w:ascii="Cambria" w:eastAsia="Cambria" w:hAnsi="Cambria" w:cs="Cambria"/>
          <w:kern w:val="0"/>
          <w:sz w:val="18"/>
          <w:szCs w:val="20"/>
          <w:lang w:val="pt-BR"/>
          <w14:ligatures w14:val="none"/>
        </w:rPr>
        <w:t>Tel: +506 899 22693, E-Mail: bpacheco@incopesca.go.cr; bernald.pacheco@gmail.com</w:t>
      </w:r>
    </w:p>
    <w:p w14:paraId="66B50E82" w14:textId="77777777" w:rsidR="005777EB" w:rsidRPr="002A2090" w:rsidRDefault="005777EB" w:rsidP="005777EB">
      <w:pPr>
        <w:spacing w:after="0" w:line="240" w:lineRule="auto"/>
        <w:rPr>
          <w:rFonts w:ascii="Cambria" w:eastAsia="Cambria" w:hAnsi="Cambria" w:cs="Cambria"/>
          <w:kern w:val="0"/>
          <w:sz w:val="20"/>
          <w:szCs w:val="20"/>
          <w:lang w:val="pt-BR"/>
          <w14:ligatures w14:val="none"/>
        </w:rPr>
      </w:pPr>
    </w:p>
    <w:p w14:paraId="4AFA90D4"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20"/>
          <w:szCs w:val="20"/>
          <w:lang w:val="fr-FR"/>
          <w14:ligatures w14:val="none"/>
        </w:rPr>
        <w:t>CÔTE D'IVOIRE</w:t>
      </w:r>
    </w:p>
    <w:p w14:paraId="0992FBAC"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Fofana</w:t>
      </w:r>
      <w:r w:rsidRPr="00C007FA">
        <w:rPr>
          <w:rFonts w:ascii="Cambria" w:eastAsia="Cambria" w:hAnsi="Cambria" w:cs="Cambria"/>
          <w:kern w:val="0"/>
          <w:sz w:val="18"/>
          <w:szCs w:val="20"/>
          <w:lang w:val="fr-FR"/>
          <w14:ligatures w14:val="none"/>
        </w:rPr>
        <w:t>, Bina *</w:t>
      </w:r>
    </w:p>
    <w:p w14:paraId="66CDA31D"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Directeur des Pêches, ministère des Ressources Animales et Halieutiques de la République de Côte d'Ivoire, 29 Rue des Pêcheurs, BP V19, Abidjan 01 Treichville</w:t>
      </w:r>
    </w:p>
    <w:p w14:paraId="79F78120"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proofErr w:type="gramStart"/>
      <w:r w:rsidRPr="00C007FA">
        <w:rPr>
          <w:rFonts w:ascii="Cambria" w:eastAsia="Cambria" w:hAnsi="Cambria" w:cs="Cambria"/>
          <w:kern w:val="0"/>
          <w:sz w:val="18"/>
          <w:szCs w:val="20"/>
          <w:lang w:val="fr-FR"/>
          <w14:ligatures w14:val="none"/>
        </w:rPr>
        <w:t>Tel:</w:t>
      </w:r>
      <w:proofErr w:type="gramEnd"/>
      <w:r w:rsidRPr="00C007FA">
        <w:rPr>
          <w:rFonts w:ascii="Cambria" w:eastAsia="Cambria" w:hAnsi="Cambria" w:cs="Cambria"/>
          <w:kern w:val="0"/>
          <w:sz w:val="18"/>
          <w:szCs w:val="20"/>
          <w:lang w:val="fr-FR"/>
          <w14:ligatures w14:val="none"/>
        </w:rPr>
        <w:t xml:space="preserve"> +225 07 655 </w:t>
      </w:r>
      <w:proofErr w:type="gramStart"/>
      <w:r w:rsidRPr="00C007FA">
        <w:rPr>
          <w:rFonts w:ascii="Cambria" w:eastAsia="Cambria" w:hAnsi="Cambria" w:cs="Cambria"/>
          <w:kern w:val="0"/>
          <w:sz w:val="18"/>
          <w:szCs w:val="20"/>
          <w:lang w:val="fr-FR"/>
          <w14:ligatures w14:val="none"/>
        </w:rPr>
        <w:t>102;</w:t>
      </w:r>
      <w:proofErr w:type="gramEnd"/>
      <w:r w:rsidRPr="00C007FA">
        <w:rPr>
          <w:rFonts w:ascii="Cambria" w:eastAsia="Cambria" w:hAnsi="Cambria" w:cs="Cambria"/>
          <w:kern w:val="0"/>
          <w:sz w:val="18"/>
          <w:szCs w:val="20"/>
          <w:lang w:val="fr-FR"/>
          <w14:ligatures w14:val="none"/>
        </w:rPr>
        <w:t xml:space="preserve"> +225 21 356 315, </w:t>
      </w:r>
      <w:proofErr w:type="gramStart"/>
      <w:r w:rsidRPr="00C007FA">
        <w:rPr>
          <w:rFonts w:ascii="Cambria" w:eastAsia="Cambria" w:hAnsi="Cambria" w:cs="Cambria"/>
          <w:kern w:val="0"/>
          <w:sz w:val="18"/>
          <w:szCs w:val="20"/>
          <w:lang w:val="fr-FR"/>
          <w14:ligatures w14:val="none"/>
        </w:rPr>
        <w:t>Fax:</w:t>
      </w:r>
      <w:proofErr w:type="gramEnd"/>
      <w:r w:rsidRPr="00C007FA">
        <w:rPr>
          <w:rFonts w:ascii="Cambria" w:eastAsia="Cambria" w:hAnsi="Cambria" w:cs="Cambria"/>
          <w:kern w:val="0"/>
          <w:sz w:val="18"/>
          <w:szCs w:val="20"/>
          <w:lang w:val="fr-FR"/>
          <w14:ligatures w14:val="none"/>
        </w:rPr>
        <w:t xml:space="preserve"> +225 21 356315, </w:t>
      </w:r>
      <w:proofErr w:type="gramStart"/>
      <w:r w:rsidRPr="00C007FA">
        <w:rPr>
          <w:rFonts w:ascii="Cambria" w:eastAsia="Cambria" w:hAnsi="Cambria" w:cs="Cambria"/>
          <w:kern w:val="0"/>
          <w:sz w:val="18"/>
          <w:szCs w:val="20"/>
          <w:lang w:val="fr-FR"/>
          <w14:ligatures w14:val="none"/>
        </w:rPr>
        <w:t>E-Mail:</w:t>
      </w:r>
      <w:proofErr w:type="gramEnd"/>
      <w:r w:rsidRPr="00C007FA">
        <w:rPr>
          <w:rFonts w:ascii="Cambria" w:eastAsia="Cambria" w:hAnsi="Cambria" w:cs="Cambria"/>
          <w:kern w:val="0"/>
          <w:sz w:val="18"/>
          <w:szCs w:val="20"/>
          <w:lang w:val="fr-FR"/>
          <w14:ligatures w14:val="none"/>
        </w:rPr>
        <w:t xml:space="preserve"> </w:t>
      </w:r>
      <w:proofErr w:type="gramStart"/>
      <w:r w:rsidRPr="00C007FA">
        <w:rPr>
          <w:rFonts w:ascii="Cambria" w:eastAsia="Cambria" w:hAnsi="Cambria" w:cs="Cambria"/>
          <w:kern w:val="0"/>
          <w:sz w:val="18"/>
          <w:szCs w:val="20"/>
          <w:lang w:val="fr-FR"/>
          <w14:ligatures w14:val="none"/>
        </w:rPr>
        <w:t>binafof3@gmail.com;</w:t>
      </w:r>
      <w:proofErr w:type="gramEnd"/>
      <w:r w:rsidRPr="00C007FA">
        <w:rPr>
          <w:rFonts w:ascii="Cambria" w:eastAsia="Cambria" w:hAnsi="Cambria" w:cs="Cambria"/>
          <w:kern w:val="0"/>
          <w:sz w:val="18"/>
          <w:szCs w:val="20"/>
          <w:lang w:val="fr-FR"/>
          <w14:ligatures w14:val="none"/>
        </w:rPr>
        <w:t xml:space="preserve"> binafof@yahoo.fr</w:t>
      </w:r>
    </w:p>
    <w:p w14:paraId="2721908D"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p>
    <w:p w14:paraId="4DB348AA"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Diaha</w:t>
      </w:r>
      <w:r w:rsidRPr="00C007FA">
        <w:rPr>
          <w:rFonts w:ascii="Cambria" w:eastAsia="Cambria" w:hAnsi="Cambria" w:cs="Cambria"/>
          <w:kern w:val="0"/>
          <w:sz w:val="18"/>
          <w:szCs w:val="20"/>
          <w:lang w:val="fr-FR"/>
          <w14:ligatures w14:val="none"/>
        </w:rPr>
        <w:t>, N'Guessan Constance (online)</w:t>
      </w:r>
    </w:p>
    <w:p w14:paraId="71F77A9F"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Chercheur Hydrobiologiste, Laboratoire de biologie des poissons du Département des Ressources Aquatiques Vivantes (DRAV) du Centre de Recherches Océanologiques (CRO), 29, Rue des Pêcheurs - B.P. V-18, Abidjan 01</w:t>
      </w:r>
    </w:p>
    <w:p w14:paraId="3E280FF0"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+225 21 35 50 14; +225 21 35 58 80, E-Mail: diahaconstance70@gmail.com; diahaconstance@yahoo.fr</w:t>
      </w:r>
    </w:p>
    <w:p w14:paraId="21F82C80"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48CFFAD3"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Djou</w:t>
      </w:r>
      <w:r w:rsidRPr="00C007FA">
        <w:rPr>
          <w:rFonts w:ascii="Cambria" w:eastAsia="Cambria" w:hAnsi="Cambria" w:cs="Cambria"/>
          <w:kern w:val="0"/>
          <w:sz w:val="18"/>
          <w:szCs w:val="20"/>
          <w:lang w:val="fr-FR"/>
          <w14:ligatures w14:val="none"/>
        </w:rPr>
        <w:t>, Kouadio Julien</w:t>
      </w:r>
    </w:p>
    <w:p w14:paraId="6DD63FB3"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Statisticien de la Direction de Pêches, Chef de Service Etudes, Statistiques et Documentation, Direction des Pêches (DP), ministère des Ressources Animales et halieutiques (MIRAH), 27 Rue des pêcheurs, BP V19, Abidjan 01</w:t>
      </w:r>
    </w:p>
    <w:p w14:paraId="4F56A811"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Tel: +225 79 15 96 22, Fax: +225 21 25 67 27, E-Mail: djoujulien225@gmail.com; ko.djou@ressourcesanimales.gouv.ci</w:t>
      </w:r>
    </w:p>
    <w:p w14:paraId="4A7A7FB3"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p>
    <w:p w14:paraId="5881C29A" w14:textId="1A79EB45"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20"/>
          <w:szCs w:val="20"/>
          <w:lang w:val="en-US"/>
          <w14:ligatures w14:val="none"/>
        </w:rPr>
        <w:t>CURA</w:t>
      </w:r>
      <w:r w:rsidR="004400C0" w:rsidRPr="00C007FA">
        <w:rPr>
          <w:rFonts w:ascii="Cambria" w:eastAsia="Cambria" w:hAnsi="Cambria" w:cs="Cambria"/>
          <w:b/>
          <w:kern w:val="0"/>
          <w:sz w:val="20"/>
          <w:szCs w:val="20"/>
          <w:lang w:val="en-US"/>
          <w14:ligatures w14:val="none"/>
        </w:rPr>
        <w:t>Z</w:t>
      </w:r>
      <w:r w:rsidRPr="00C007FA">
        <w:rPr>
          <w:rFonts w:ascii="Cambria" w:eastAsia="Cambria" w:hAnsi="Cambria" w:cs="Cambria"/>
          <w:b/>
          <w:kern w:val="0"/>
          <w:sz w:val="20"/>
          <w:szCs w:val="20"/>
          <w:lang w:val="en-US"/>
          <w14:ligatures w14:val="none"/>
        </w:rPr>
        <w:t>AO</w:t>
      </w:r>
    </w:p>
    <w:p w14:paraId="05138037"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Frans</w:t>
      </w:r>
      <w:r w:rsidRPr="00C007FA">
        <w:rPr>
          <w:rFonts w:ascii="Cambria" w:eastAsia="Cambria" w:hAnsi="Cambria" w:cs="Cambria"/>
          <w:kern w:val="0"/>
          <w:sz w:val="18"/>
          <w:szCs w:val="20"/>
          <w:lang w:val="en-US"/>
          <w14:ligatures w14:val="none"/>
        </w:rPr>
        <w:t>, Andy (online)</w:t>
      </w:r>
    </w:p>
    <w:p w14:paraId="582A7188"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Operator of the Fishery Monitoring Centre, Pletterijweg 43, Willemstad</w:t>
      </w:r>
    </w:p>
    <w:p w14:paraId="6F52470B"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+599 952 97211, E-Mail: andy_frans73@yahoo.com; andy.frans@gobiernu.cw</w:t>
      </w:r>
    </w:p>
    <w:p w14:paraId="427C6CA1"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3A602B3D"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Suarez</w:t>
      </w:r>
      <w:r w:rsidRPr="00C007FA">
        <w:rPr>
          <w:rFonts w:ascii="Cambria" w:eastAsia="Cambria" w:hAnsi="Cambria" w:cs="Cambria"/>
          <w:kern w:val="0"/>
          <w:sz w:val="18"/>
          <w:szCs w:val="20"/>
          <w:lang w:val="en-US"/>
          <w14:ligatures w14:val="none"/>
        </w:rPr>
        <w:t>, Carl Michael (online)</w:t>
      </w:r>
    </w:p>
    <w:p w14:paraId="16679955"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Senior Operator of the Fishery Monitoring Centre, Ministry of Economic Development, Directorate of Economic Affairs, Amidos Building, Pletterijweg 43 A, Willemstad</w:t>
      </w:r>
    </w:p>
    <w:p w14:paraId="1F720103"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+59 995 297 213, E-Mail: michael.suarez@gobiernu.cw</w:t>
      </w:r>
    </w:p>
    <w:p w14:paraId="739D8D3A"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7E3FF2A9" w14:textId="77777777" w:rsidR="005777EB" w:rsidRPr="00C007FA" w:rsidRDefault="005777EB" w:rsidP="005777EB">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20"/>
          <w:szCs w:val="20"/>
          <w14:ligatures w14:val="none"/>
        </w:rPr>
        <w:lastRenderedPageBreak/>
        <w:t>EL SALVADOR</w:t>
      </w:r>
    </w:p>
    <w:p w14:paraId="764D42B0" w14:textId="77777777" w:rsidR="005777EB" w:rsidRPr="00C007FA" w:rsidRDefault="005777EB" w:rsidP="005777EB">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18"/>
          <w:szCs w:val="20"/>
          <w14:ligatures w14:val="none"/>
        </w:rPr>
        <w:t>Cortez Cota</w:t>
      </w:r>
      <w:r w:rsidRPr="00C007FA">
        <w:rPr>
          <w:rFonts w:ascii="Cambria" w:eastAsia="Cambria" w:hAnsi="Cambria" w:cs="Cambria"/>
          <w:kern w:val="0"/>
          <w:sz w:val="18"/>
          <w:szCs w:val="20"/>
          <w14:ligatures w14:val="none"/>
        </w:rPr>
        <w:t>, Raul Edgardo</w:t>
      </w:r>
    </w:p>
    <w:p w14:paraId="0D045F8A" w14:textId="77777777" w:rsidR="005777EB" w:rsidRPr="00C007FA" w:rsidRDefault="005777EB" w:rsidP="005777EB">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Técnico de la División de Ordenación Pesquera y Acuícola, Autoridad Salvadoreña de Economía Azul (ASEA), Final 1ª Avenida Norte, 13 Calle Oriente y Av. Manuel Gallardo, Santa Tecla, La Libertad</w:t>
      </w:r>
    </w:p>
    <w:p w14:paraId="7BD1DF83" w14:textId="77777777" w:rsidR="005777EB" w:rsidRPr="002A2090" w:rsidRDefault="005777EB" w:rsidP="005777EB">
      <w:pPr>
        <w:spacing w:after="0" w:line="240" w:lineRule="auto"/>
        <w:jc w:val="both"/>
        <w:rPr>
          <w:rFonts w:ascii="Cambria" w:eastAsia="Cambria" w:hAnsi="Cambria" w:cs="Cambria"/>
          <w:kern w:val="0"/>
          <w:sz w:val="20"/>
          <w:szCs w:val="20"/>
          <w:lang w:val="pt-BR"/>
          <w14:ligatures w14:val="none"/>
        </w:rPr>
      </w:pPr>
      <w:r w:rsidRPr="002A2090">
        <w:rPr>
          <w:rFonts w:ascii="Cambria" w:eastAsia="Cambria" w:hAnsi="Cambria" w:cs="Cambria"/>
          <w:kern w:val="0"/>
          <w:sz w:val="18"/>
          <w:szCs w:val="20"/>
          <w:lang w:val="pt-BR"/>
          <w14:ligatures w14:val="none"/>
        </w:rPr>
        <w:t>Tel: +503 2210 1760, E-Mail: raul.cortez@mag.gob.sv</w:t>
      </w:r>
    </w:p>
    <w:p w14:paraId="511D9061" w14:textId="77777777" w:rsidR="00430756" w:rsidRPr="002A2090" w:rsidRDefault="00430756" w:rsidP="005777EB">
      <w:pPr>
        <w:spacing w:after="0" w:line="240" w:lineRule="auto"/>
        <w:rPr>
          <w:rFonts w:ascii="Cambria" w:eastAsia="Cambria" w:hAnsi="Cambria" w:cs="Cambria"/>
          <w:b/>
          <w:kern w:val="0"/>
          <w:sz w:val="18"/>
          <w:szCs w:val="20"/>
          <w:lang w:val="pt-BR"/>
          <w14:ligatures w14:val="none"/>
        </w:rPr>
      </w:pPr>
    </w:p>
    <w:p w14:paraId="3D788F23" w14:textId="168395FC" w:rsidR="005777EB" w:rsidRPr="002A2090" w:rsidRDefault="005777EB" w:rsidP="005777EB">
      <w:pPr>
        <w:spacing w:after="0" w:line="240" w:lineRule="auto"/>
        <w:rPr>
          <w:rFonts w:ascii="Cambria" w:eastAsia="Cambria" w:hAnsi="Cambria" w:cs="Cambria"/>
          <w:kern w:val="0"/>
          <w:sz w:val="20"/>
          <w:szCs w:val="20"/>
          <w:lang w:val="pt-BR"/>
          <w14:ligatures w14:val="none"/>
        </w:rPr>
      </w:pPr>
      <w:r w:rsidRPr="002A2090">
        <w:rPr>
          <w:rFonts w:ascii="Cambria" w:eastAsia="Cambria" w:hAnsi="Cambria" w:cs="Cambria"/>
          <w:b/>
          <w:kern w:val="0"/>
          <w:sz w:val="18"/>
          <w:szCs w:val="20"/>
          <w:lang w:val="pt-BR"/>
          <w14:ligatures w14:val="none"/>
        </w:rPr>
        <w:t>Arranz Vázquez</w:t>
      </w:r>
      <w:r w:rsidRPr="002A2090">
        <w:rPr>
          <w:rFonts w:ascii="Cambria" w:eastAsia="Cambria" w:hAnsi="Cambria" w:cs="Cambria"/>
          <w:kern w:val="0"/>
          <w:sz w:val="18"/>
          <w:szCs w:val="20"/>
          <w:lang w:val="pt-BR"/>
          <w14:ligatures w14:val="none"/>
        </w:rPr>
        <w:t>, Cristina (online)</w:t>
      </w:r>
    </w:p>
    <w:p w14:paraId="551816F1" w14:textId="77777777" w:rsidR="005777EB" w:rsidRPr="002A2090" w:rsidRDefault="005777EB" w:rsidP="005777EB">
      <w:pPr>
        <w:spacing w:after="0" w:line="240" w:lineRule="auto"/>
        <w:jc w:val="both"/>
        <w:rPr>
          <w:rFonts w:ascii="Cambria" w:eastAsia="Cambria" w:hAnsi="Cambria" w:cs="Cambria"/>
          <w:kern w:val="0"/>
          <w:sz w:val="20"/>
          <w:szCs w:val="20"/>
          <w:lang w:val="pt-BR"/>
          <w14:ligatures w14:val="none"/>
        </w:rPr>
      </w:pPr>
      <w:r w:rsidRPr="002A2090">
        <w:rPr>
          <w:rFonts w:ascii="Cambria" w:eastAsia="Cambria" w:hAnsi="Cambria" w:cs="Cambria"/>
          <w:kern w:val="0"/>
          <w:sz w:val="18"/>
          <w:szCs w:val="20"/>
          <w:lang w:val="pt-BR"/>
          <w14:ligatures w14:val="none"/>
        </w:rPr>
        <w:t>CALVO, C/ Príncipe de Vergara 110, 4ª Planta, 28002 Madrid, España</w:t>
      </w:r>
    </w:p>
    <w:p w14:paraId="1835049A"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+34 682 589 986; +34 917 823 300, E-Mail: cristina.arranz@ctmcorporation.com</w:t>
      </w:r>
    </w:p>
    <w:p w14:paraId="44FE54BF"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6C060431"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Ubis Lupión</w:t>
      </w:r>
      <w:r w:rsidRPr="00C007FA">
        <w:rPr>
          <w:rFonts w:ascii="Cambria" w:eastAsia="Cambria" w:hAnsi="Cambria" w:cs="Cambria"/>
          <w:kern w:val="0"/>
          <w:sz w:val="18"/>
          <w:szCs w:val="20"/>
          <w:lang w:val="pt-PT"/>
          <w14:ligatures w14:val="none"/>
        </w:rPr>
        <w:t>, Macarena</w:t>
      </w:r>
    </w:p>
    <w:p w14:paraId="3DDBBFB7"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Calvopesca El Salvador, S.A., C/ Príncipe de Vergara 110, 4ª Planta, 28002 Madrid, España</w:t>
      </w:r>
    </w:p>
    <w:p w14:paraId="3256A952"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+34 617 068 486; +34 91 782 33 00, E-Mail: macarena.ubis@ctmcorporation.com</w:t>
      </w:r>
    </w:p>
    <w:p w14:paraId="33B3370D" w14:textId="77777777" w:rsidR="004400C0" w:rsidRPr="00C007FA" w:rsidRDefault="004400C0" w:rsidP="005777EB">
      <w:pPr>
        <w:spacing w:after="0" w:line="240" w:lineRule="auto"/>
        <w:rPr>
          <w:rFonts w:ascii="Cambria" w:eastAsia="Cambria" w:hAnsi="Cambria" w:cs="Cambria"/>
          <w:b/>
          <w:kern w:val="0"/>
          <w:sz w:val="20"/>
          <w:szCs w:val="20"/>
          <w:lang w:val="pt-PT"/>
          <w14:ligatures w14:val="none"/>
        </w:rPr>
      </w:pPr>
    </w:p>
    <w:p w14:paraId="78508FFB" w14:textId="77777777" w:rsidR="008C4FE6" w:rsidRPr="002A2090" w:rsidRDefault="008C4FE6" w:rsidP="008C4FE6">
      <w:pPr>
        <w:spacing w:after="0" w:line="240" w:lineRule="auto"/>
        <w:rPr>
          <w:rFonts w:ascii="Cambria" w:eastAsia="Cambria" w:hAnsi="Cambria" w:cs="Cambria"/>
          <w:kern w:val="0"/>
          <w:sz w:val="20"/>
          <w:szCs w:val="20"/>
          <w:lang w:val="pt-PT"/>
          <w14:ligatures w14:val="none"/>
        </w:rPr>
      </w:pPr>
      <w:r w:rsidRPr="002A2090">
        <w:rPr>
          <w:rFonts w:ascii="Cambria" w:eastAsia="Cambria" w:hAnsi="Cambria" w:cs="Cambria"/>
          <w:b/>
          <w:kern w:val="0"/>
          <w:sz w:val="20"/>
          <w:szCs w:val="20"/>
          <w:lang w:val="pt-PT"/>
          <w14:ligatures w14:val="none"/>
        </w:rPr>
        <w:t>ESTADOS UNIDOS</w:t>
      </w:r>
    </w:p>
    <w:p w14:paraId="45B07F3A"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Piñeiro Soler</w:t>
      </w:r>
      <w:r w:rsidRPr="00C007FA">
        <w:rPr>
          <w:rFonts w:ascii="Cambria" w:eastAsia="Cambria" w:hAnsi="Cambria" w:cs="Cambria"/>
          <w:kern w:val="0"/>
          <w:sz w:val="18"/>
          <w:szCs w:val="20"/>
          <w:lang w:val="en-US"/>
          <w14:ligatures w14:val="none"/>
        </w:rPr>
        <w:t>, Eugenio *</w:t>
      </w:r>
    </w:p>
    <w:p w14:paraId="1F0DB568"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Assistant Administrator for Fisheries, National Marine Fisheries Service, National Oceanic and Atmospheric Administration, U.S. Department of Commerce, 1315 East West Highway, Silver Spring, Maryland 20910</w:t>
      </w:r>
    </w:p>
    <w:p w14:paraId="6BF50862" w14:textId="77777777" w:rsidR="008C4FE6" w:rsidRPr="00C007FA" w:rsidRDefault="008C4FE6" w:rsidP="008C4F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+1 301 467 6758, E-Mail: eugenio.e.pineirosoler@noaa.gov</w:t>
      </w:r>
    </w:p>
    <w:p w14:paraId="324F7AE2" w14:textId="77777777" w:rsidR="008C4FE6" w:rsidRPr="00C007FA" w:rsidRDefault="008C4FE6" w:rsidP="008C4FE6">
      <w:pPr>
        <w:spacing w:after="0" w:line="240" w:lineRule="auto"/>
        <w:rPr>
          <w:rFonts w:ascii="Cambria" w:eastAsia="Cambria" w:hAnsi="Cambria" w:cs="Cambria"/>
          <w:kern w:val="0"/>
          <w:sz w:val="20"/>
          <w:szCs w:val="20"/>
          <w:lang w:val="pt-PT"/>
          <w14:ligatures w14:val="none"/>
        </w:rPr>
      </w:pPr>
    </w:p>
    <w:p w14:paraId="2E29FD81"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Baker</w:t>
      </w:r>
      <w:r w:rsidRPr="00C007FA">
        <w:rPr>
          <w:rFonts w:ascii="Cambria" w:eastAsia="Cambria" w:hAnsi="Cambria" w:cs="Cambria"/>
          <w:kern w:val="0"/>
          <w:sz w:val="18"/>
          <w:szCs w:val="20"/>
          <w:lang w:val="en-US"/>
          <w14:ligatures w14:val="none"/>
        </w:rPr>
        <w:t>, Colleen (online)</w:t>
      </w:r>
    </w:p>
    <w:p w14:paraId="1BEF09B1"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Foreign Affairs Officer, Office of Marine Conservation (OES/OMC), Bureau of Oceans and International Environmental and Scientific Affairs, U.S. Department of State, Washington DC 20520</w:t>
      </w:r>
    </w:p>
    <w:p w14:paraId="3C539E3F" w14:textId="77777777" w:rsidR="008C4FE6" w:rsidRPr="00C007FA" w:rsidRDefault="008C4FE6" w:rsidP="008C4F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+1 609 206 9830; +1 202 538 1070, E-Mail: bakerca2@fan.gov</w:t>
      </w:r>
    </w:p>
    <w:p w14:paraId="6EEAB3A5" w14:textId="77777777" w:rsidR="008C4FE6" w:rsidRPr="00C007FA" w:rsidRDefault="008C4FE6" w:rsidP="008C4FE6">
      <w:pPr>
        <w:spacing w:after="0" w:line="240" w:lineRule="auto"/>
        <w:rPr>
          <w:rFonts w:ascii="Cambria" w:eastAsia="Cambria" w:hAnsi="Cambria" w:cs="Cambria"/>
          <w:kern w:val="0"/>
          <w:sz w:val="20"/>
          <w:szCs w:val="20"/>
          <w:lang w:val="pt-PT"/>
          <w14:ligatures w14:val="none"/>
        </w:rPr>
      </w:pPr>
    </w:p>
    <w:p w14:paraId="3CFABC33"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Bogan</w:t>
      </w:r>
      <w:r w:rsidRPr="00C007FA">
        <w:rPr>
          <w:rFonts w:ascii="Cambria" w:eastAsia="Cambria" w:hAnsi="Cambria" w:cs="Cambria"/>
          <w:kern w:val="0"/>
          <w:sz w:val="18"/>
          <w:szCs w:val="20"/>
          <w:lang w:val="en-US"/>
          <w14:ligatures w14:val="none"/>
        </w:rPr>
        <w:t xml:space="preserve">, Raymond D. </w:t>
      </w:r>
      <w:r w:rsidRPr="00C007FA">
        <w:rPr>
          <w:rFonts w:ascii="Cambria" w:eastAsia="Cambria" w:hAnsi="Cambria" w:cs="Cambria"/>
          <w:kern w:val="0"/>
          <w:sz w:val="18"/>
          <w:szCs w:val="20"/>
          <w:vertAlign w:val="superscript"/>
          <w:lang w:val="en-US"/>
          <w14:ligatures w14:val="none"/>
        </w:rPr>
        <w:t xml:space="preserve">1 </w:t>
      </w:r>
      <w:r w:rsidRPr="00C007FA">
        <w:rPr>
          <w:rFonts w:ascii="Cambria" w:eastAsia="Cambria" w:hAnsi="Cambria" w:cs="Cambria"/>
          <w:kern w:val="0"/>
          <w:sz w:val="18"/>
          <w:szCs w:val="20"/>
          <w:lang w:val="en-US"/>
          <w14:ligatures w14:val="none"/>
        </w:rPr>
        <w:t>(online)</w:t>
      </w:r>
    </w:p>
    <w:p w14:paraId="7A12C2B8"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Partner, Sinn, Fitzsimmons, Cantoli, Bogan &amp; West, Sea Girt New Jersey 08750</w:t>
      </w:r>
    </w:p>
    <w:p w14:paraId="3CC51703"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p>
    <w:p w14:paraId="7010A5D4"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Bors</w:t>
      </w:r>
      <w:r w:rsidRPr="00C007FA">
        <w:rPr>
          <w:rFonts w:ascii="Cambria" w:eastAsia="Cambria" w:hAnsi="Cambria" w:cs="Cambria"/>
          <w:kern w:val="0"/>
          <w:sz w:val="18"/>
          <w:szCs w:val="20"/>
          <w:lang w:val="en-US"/>
          <w14:ligatures w14:val="none"/>
        </w:rPr>
        <w:t>, Eleanor</w:t>
      </w:r>
    </w:p>
    <w:p w14:paraId="49B6AAC1"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National Marine Fisheries Service Office of International Affairs, Trade, and Commerce, Office 5151, 1315 East-West Highway 5th Floor, Silver Spring, Maryland 20910</w:t>
      </w:r>
    </w:p>
    <w:p w14:paraId="7FC187F3" w14:textId="77777777" w:rsidR="008C4FE6" w:rsidRPr="00C007FA" w:rsidRDefault="008C4FE6" w:rsidP="008C4F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+1 240 429 4461; +1 617 571 1376, E-Mail: eleanor.bors@noaa.gov</w:t>
      </w:r>
    </w:p>
    <w:p w14:paraId="3E896D50" w14:textId="77777777" w:rsidR="008C4FE6" w:rsidRPr="00C007FA" w:rsidRDefault="008C4FE6" w:rsidP="008C4FE6">
      <w:pPr>
        <w:spacing w:after="0" w:line="240" w:lineRule="auto"/>
        <w:rPr>
          <w:rFonts w:ascii="Cambria" w:eastAsia="Cambria" w:hAnsi="Cambria" w:cs="Cambria"/>
          <w:kern w:val="0"/>
          <w:sz w:val="20"/>
          <w:szCs w:val="20"/>
          <w:lang w:val="pt-PT"/>
          <w14:ligatures w14:val="none"/>
        </w:rPr>
      </w:pPr>
    </w:p>
    <w:p w14:paraId="39336F9A"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Campbell</w:t>
      </w:r>
      <w:r w:rsidRPr="00C007FA">
        <w:rPr>
          <w:rFonts w:ascii="Cambria" w:eastAsia="Cambria" w:hAnsi="Cambria" w:cs="Cambria"/>
          <w:kern w:val="0"/>
          <w:sz w:val="18"/>
          <w:szCs w:val="20"/>
          <w:lang w:val="en-US"/>
          <w14:ligatures w14:val="none"/>
        </w:rPr>
        <w:t>, Derek (online)</w:t>
      </w:r>
    </w:p>
    <w:p w14:paraId="054D431C"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Attorney-Advisor International Section, Office of General Counsel - International Law, National Oceanic and Atmospheric Administration, U.S. Department of Commerce, 1401 Constitution Avenue, N.W. HCHB Room 48026, Washington, D.C. 20230</w:t>
      </w:r>
    </w:p>
    <w:p w14:paraId="00144CB0"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Tel: +1 202 482 0031, Fax: +1 202 371 0926, E-Mail: derek.campbell@noaa.gov</w:t>
      </w:r>
    </w:p>
    <w:p w14:paraId="25CEA24D"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p>
    <w:p w14:paraId="03353DD1"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Dziedzic Dipre</w:t>
      </w:r>
      <w:r w:rsidRPr="00C007FA">
        <w:rPr>
          <w:rFonts w:ascii="Cambria" w:eastAsia="Cambria" w:hAnsi="Cambria" w:cs="Cambria"/>
          <w:kern w:val="0"/>
          <w:sz w:val="18"/>
          <w:szCs w:val="20"/>
          <w:lang w:val="en-US"/>
          <w14:ligatures w14:val="none"/>
        </w:rPr>
        <w:t>, Katherine</w:t>
      </w:r>
    </w:p>
    <w:p w14:paraId="2C9133DF"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NOAA, 1315 East West Highway, Silver Spring, Maryland 20910</w:t>
      </w:r>
    </w:p>
    <w:p w14:paraId="597FCDA6" w14:textId="77777777" w:rsidR="008C4FE6" w:rsidRPr="00C007FA" w:rsidRDefault="008C4FE6" w:rsidP="008C4F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+1 858 334 3207, E-Mail: katherine.dziedzic@noaa.gov</w:t>
      </w:r>
    </w:p>
    <w:p w14:paraId="17014FC5" w14:textId="77777777" w:rsidR="008C4FE6" w:rsidRPr="00C007FA" w:rsidRDefault="008C4FE6" w:rsidP="008C4FE6">
      <w:pPr>
        <w:spacing w:after="0" w:line="240" w:lineRule="auto"/>
        <w:rPr>
          <w:rFonts w:ascii="Cambria" w:eastAsia="Cambria" w:hAnsi="Cambria" w:cs="Cambria"/>
          <w:kern w:val="0"/>
          <w:sz w:val="20"/>
          <w:szCs w:val="20"/>
          <w:lang w:val="pt-PT"/>
          <w14:ligatures w14:val="none"/>
        </w:rPr>
      </w:pPr>
    </w:p>
    <w:p w14:paraId="285DF2B6"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Hemilright</w:t>
      </w:r>
      <w:r w:rsidRPr="00C007FA">
        <w:rPr>
          <w:rFonts w:ascii="Cambria" w:eastAsia="Cambria" w:hAnsi="Cambria" w:cs="Cambria"/>
          <w:kern w:val="0"/>
          <w:sz w:val="18"/>
          <w:szCs w:val="20"/>
          <w:lang w:val="en-US"/>
          <w14:ligatures w14:val="none"/>
        </w:rPr>
        <w:t>, Francis Dewey (online)</w:t>
      </w:r>
    </w:p>
    <w:p w14:paraId="37350829"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Owner/Operator, F/V TARBABY, P.O. Box 667, Wanchese, North Carolina 27981</w:t>
      </w:r>
    </w:p>
    <w:p w14:paraId="0886D0C9" w14:textId="77777777" w:rsidR="008C4FE6" w:rsidRPr="00C007FA" w:rsidRDefault="008C4FE6" w:rsidP="008C4F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+1 252 473 0135, E-Mail: dewey.hemilright@gmail.com</w:t>
      </w:r>
    </w:p>
    <w:p w14:paraId="370451DD" w14:textId="77777777" w:rsidR="008C4FE6" w:rsidRPr="00B748EC" w:rsidRDefault="008C4FE6" w:rsidP="008C4FE6">
      <w:pPr>
        <w:spacing w:after="0" w:line="240" w:lineRule="auto"/>
        <w:rPr>
          <w:rFonts w:ascii="Cambria" w:eastAsia="Cambria" w:hAnsi="Cambria" w:cs="Cambria"/>
          <w:kern w:val="0"/>
          <w:sz w:val="20"/>
          <w:szCs w:val="20"/>
          <w:lang w:val="it-IT"/>
          <w14:ligatures w14:val="none"/>
        </w:rPr>
      </w:pPr>
      <w:r w:rsidRPr="00B748EC">
        <w:rPr>
          <w:rFonts w:ascii="Cambria" w:eastAsia="Cambria" w:hAnsi="Cambria" w:cs="Cambria"/>
          <w:b/>
          <w:kern w:val="0"/>
          <w:sz w:val="18"/>
          <w:szCs w:val="20"/>
          <w:lang w:val="it-IT"/>
          <w14:ligatures w14:val="none"/>
        </w:rPr>
        <w:t>Htun</w:t>
      </w:r>
      <w:r w:rsidRPr="00B748EC">
        <w:rPr>
          <w:rFonts w:ascii="Cambria" w:eastAsia="Cambria" w:hAnsi="Cambria" w:cs="Cambria"/>
          <w:kern w:val="0"/>
          <w:sz w:val="18"/>
          <w:szCs w:val="20"/>
          <w:lang w:val="it-IT"/>
          <w14:ligatures w14:val="none"/>
        </w:rPr>
        <w:t xml:space="preserve">, Emma </w:t>
      </w:r>
      <w:r w:rsidRPr="00B748EC">
        <w:rPr>
          <w:rFonts w:ascii="Cambria" w:eastAsia="Cambria" w:hAnsi="Cambria" w:cs="Cambria"/>
          <w:kern w:val="0"/>
          <w:sz w:val="18"/>
          <w:szCs w:val="20"/>
          <w:vertAlign w:val="superscript"/>
          <w:lang w:val="it-IT"/>
          <w14:ligatures w14:val="none"/>
        </w:rPr>
        <w:t>1</w:t>
      </w:r>
      <w:r w:rsidRPr="00B748EC">
        <w:rPr>
          <w:rFonts w:ascii="Cambria" w:eastAsia="Cambria" w:hAnsi="Cambria" w:cs="Cambria"/>
          <w:kern w:val="0"/>
          <w:sz w:val="18"/>
          <w:szCs w:val="20"/>
          <w:lang w:val="it-IT"/>
          <w14:ligatures w14:val="none"/>
        </w:rPr>
        <w:t xml:space="preserve"> (online)</w:t>
      </w:r>
    </w:p>
    <w:p w14:paraId="3BC55085"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Attorney-Advisor, Office of the General Counsel for Fisheries, National Oceanic and Atmospheric Administration, U.S. Department of Commerce, MD 20910</w:t>
      </w:r>
    </w:p>
    <w:p w14:paraId="1BAED1DD" w14:textId="77777777" w:rsidR="008C4FE6" w:rsidRPr="00C007FA" w:rsidRDefault="008C4FE6" w:rsidP="008C4FE6">
      <w:pPr>
        <w:spacing w:after="0" w:line="240" w:lineRule="auto"/>
        <w:rPr>
          <w:rFonts w:ascii="Cambria" w:eastAsia="Cambria" w:hAnsi="Cambria" w:cs="Cambria"/>
          <w:b/>
          <w:kern w:val="0"/>
          <w:sz w:val="18"/>
          <w:szCs w:val="20"/>
          <w:lang w:val="en-US"/>
          <w14:ligatures w14:val="none"/>
        </w:rPr>
      </w:pPr>
    </w:p>
    <w:p w14:paraId="1CB5D312"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Keller</w:t>
      </w:r>
      <w:r w:rsidRPr="00C007FA">
        <w:rPr>
          <w:rFonts w:ascii="Cambria" w:eastAsia="Cambria" w:hAnsi="Cambria" w:cs="Cambria"/>
          <w:kern w:val="0"/>
          <w:sz w:val="18"/>
          <w:szCs w:val="20"/>
          <w:lang w:val="en-US"/>
          <w14:ligatures w14:val="none"/>
        </w:rPr>
        <w:t>, Bryan</w:t>
      </w:r>
    </w:p>
    <w:p w14:paraId="066F0D78"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Foreign Affairs Specialist, Office of International Affairs, Trade and Commerce (F/IATC), NOAA, National Marine Fisheries Service, 1315 East-West Highway, Silver Spring, Maryland 20910</w:t>
      </w:r>
    </w:p>
    <w:p w14:paraId="6D646359" w14:textId="77777777" w:rsidR="008C4FE6" w:rsidRPr="00C007FA" w:rsidRDefault="008C4FE6" w:rsidP="008C4F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+1 202 897 9208; +1 301 427 7725, E-Mail: bryan.keller@noaa.gov</w:t>
      </w:r>
    </w:p>
    <w:p w14:paraId="3F44345C" w14:textId="77777777" w:rsidR="008C4FE6" w:rsidRPr="00C007FA" w:rsidRDefault="008C4FE6" w:rsidP="008C4FE6">
      <w:pPr>
        <w:spacing w:after="0" w:line="240" w:lineRule="auto"/>
        <w:rPr>
          <w:rFonts w:ascii="Cambria" w:eastAsia="Cambria" w:hAnsi="Cambria" w:cs="Cambria"/>
          <w:kern w:val="0"/>
          <w:sz w:val="20"/>
          <w:szCs w:val="20"/>
          <w:lang w:val="pt-PT"/>
          <w14:ligatures w14:val="none"/>
        </w:rPr>
      </w:pPr>
    </w:p>
    <w:p w14:paraId="36997DF8"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Lauretta</w:t>
      </w:r>
      <w:r w:rsidRPr="00C007FA">
        <w:rPr>
          <w:rFonts w:ascii="Cambria" w:eastAsia="Cambria" w:hAnsi="Cambria" w:cs="Cambria"/>
          <w:kern w:val="0"/>
          <w:sz w:val="18"/>
          <w:szCs w:val="20"/>
          <w:lang w:val="en-US"/>
          <w14:ligatures w14:val="none"/>
        </w:rPr>
        <w:t>, Matthew (online)</w:t>
      </w:r>
    </w:p>
    <w:p w14:paraId="3982770C"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Fisheries Biologist, NOAA Fisheries Southeast Fisheries Center, 75 Virginia Beach Drive, Miami, Florida 33149</w:t>
      </w:r>
    </w:p>
    <w:p w14:paraId="5D1DED09" w14:textId="77777777" w:rsidR="008C4FE6" w:rsidRPr="00C007FA" w:rsidRDefault="008C4FE6" w:rsidP="008C4F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+1 305 209 6699, E-Mail: matthew.lauretta@noaa.gov</w:t>
      </w:r>
    </w:p>
    <w:p w14:paraId="601B5EC4" w14:textId="77777777" w:rsidR="008C4FE6" w:rsidRPr="00C007FA" w:rsidRDefault="008C4FE6" w:rsidP="008C4FE6">
      <w:pPr>
        <w:spacing w:after="0" w:line="240" w:lineRule="auto"/>
        <w:rPr>
          <w:rFonts w:ascii="Cambria" w:eastAsia="Cambria" w:hAnsi="Cambria" w:cs="Cambria"/>
          <w:kern w:val="0"/>
          <w:sz w:val="20"/>
          <w:szCs w:val="20"/>
          <w:lang w:val="pt-PT"/>
          <w14:ligatures w14:val="none"/>
        </w:rPr>
      </w:pPr>
    </w:p>
    <w:p w14:paraId="150F5FA5"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Redd Jr</w:t>
      </w:r>
      <w:r w:rsidRPr="00C007FA">
        <w:rPr>
          <w:rFonts w:ascii="Cambria" w:eastAsia="Cambria" w:hAnsi="Cambria" w:cs="Cambria"/>
          <w:kern w:val="0"/>
          <w:sz w:val="18"/>
          <w:szCs w:val="20"/>
          <w:lang w:val="en-US"/>
          <w14:ligatures w14:val="none"/>
        </w:rPr>
        <w:t>, Larry (online)</w:t>
      </w:r>
    </w:p>
    <w:p w14:paraId="09D4F9A3"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Fishery Management Specialist, NOAA - National Marine Fisheries Service, Highly Migratory Species Management Division, Office of Sustainable Fisheries, Maryland 20910</w:t>
      </w:r>
    </w:p>
    <w:p w14:paraId="4A799AA3"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p>
    <w:p w14:paraId="42F9B069" w14:textId="77777777" w:rsidR="008C4FE6" w:rsidRPr="00C007FA" w:rsidRDefault="008C4FE6">
      <w:pPr>
        <w:rPr>
          <w:rFonts w:ascii="Cambria" w:eastAsia="Cambria" w:hAnsi="Cambria" w:cs="Cambria"/>
          <w:b/>
          <w:kern w:val="0"/>
          <w:sz w:val="18"/>
          <w:szCs w:val="20"/>
          <w:lang w:val="en-US"/>
          <w14:ligatures w14:val="none"/>
        </w:rPr>
      </w:pPr>
      <w:r w:rsidRPr="00C007FA">
        <w:rPr>
          <w:rFonts w:ascii="Cambria" w:eastAsia="Cambria" w:hAnsi="Cambria" w:cs="Cambria"/>
          <w:b/>
          <w:kern w:val="0"/>
          <w:sz w:val="18"/>
          <w:szCs w:val="20"/>
          <w:lang w:val="en-US"/>
          <w14:ligatures w14:val="none"/>
        </w:rPr>
        <w:br w:type="page"/>
      </w:r>
    </w:p>
    <w:p w14:paraId="362E3070" w14:textId="23DF2776"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lastRenderedPageBreak/>
        <w:t>Sissenwine</w:t>
      </w:r>
      <w:r w:rsidRPr="00C007FA">
        <w:rPr>
          <w:rFonts w:ascii="Cambria" w:eastAsia="Cambria" w:hAnsi="Cambria" w:cs="Cambria"/>
          <w:kern w:val="0"/>
          <w:sz w:val="18"/>
          <w:szCs w:val="20"/>
          <w:lang w:val="en-US"/>
          <w14:ligatures w14:val="none"/>
        </w:rPr>
        <w:t>, Michael P. (online)</w:t>
      </w:r>
    </w:p>
    <w:p w14:paraId="25050EA2"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Visiting Scholar, Marine Policy Center, Woods Hole Oceanographic Institution, 39 Mill Pond Way, East Falmouth Massachusetts 02536</w:t>
      </w:r>
    </w:p>
    <w:p w14:paraId="4E0F1D70" w14:textId="77777777" w:rsidR="008C4FE6" w:rsidRPr="00C007FA" w:rsidRDefault="008C4FE6" w:rsidP="008C4F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+1 508 566 3144, E-Mail: m.sissenwine@gmail.com</w:t>
      </w:r>
    </w:p>
    <w:p w14:paraId="34E9418E" w14:textId="77777777" w:rsidR="008C4FE6" w:rsidRPr="00C007FA" w:rsidRDefault="008C4FE6" w:rsidP="008C4FE6">
      <w:pPr>
        <w:spacing w:after="0" w:line="240" w:lineRule="auto"/>
        <w:rPr>
          <w:rFonts w:ascii="Cambria" w:eastAsia="Cambria" w:hAnsi="Cambria" w:cs="Cambria"/>
          <w:kern w:val="0"/>
          <w:sz w:val="20"/>
          <w:szCs w:val="20"/>
          <w:lang w:val="pt-PT"/>
          <w14:ligatures w14:val="none"/>
        </w:rPr>
      </w:pPr>
    </w:p>
    <w:p w14:paraId="7384C5B1"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Weber</w:t>
      </w:r>
      <w:r w:rsidRPr="00C007FA">
        <w:rPr>
          <w:rFonts w:ascii="Cambria" w:eastAsia="Cambria" w:hAnsi="Cambria" w:cs="Cambria"/>
          <w:kern w:val="0"/>
          <w:sz w:val="18"/>
          <w:szCs w:val="20"/>
          <w:lang w:val="en-US"/>
          <w14:ligatures w14:val="none"/>
        </w:rPr>
        <w:t>, Richard (online)</w:t>
      </w:r>
    </w:p>
    <w:p w14:paraId="47A100BA"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Owner/Operator, South Jersey Marina, 1231 New Jersey 109, Cape May, New Jersey 08204</w:t>
      </w:r>
    </w:p>
    <w:p w14:paraId="06A5A8EE" w14:textId="77777777" w:rsidR="008C4FE6" w:rsidRPr="00C007FA" w:rsidRDefault="008C4FE6" w:rsidP="008C4FE6">
      <w:pPr>
        <w:spacing w:after="0" w:line="240" w:lineRule="auto"/>
        <w:jc w:val="both"/>
        <w:rPr>
          <w:rFonts w:ascii="Cambria" w:eastAsia="Cambria" w:hAnsi="Cambria" w:cs="Cambria"/>
          <w:kern w:val="0"/>
          <w:sz w:val="20"/>
          <w:szCs w:val="20"/>
          <w:lang w:val="fr-FR"/>
          <w14:ligatures w14:val="none"/>
        </w:rPr>
      </w:pPr>
      <w:proofErr w:type="gramStart"/>
      <w:r w:rsidRPr="00C007FA">
        <w:rPr>
          <w:rFonts w:ascii="Cambria" w:eastAsia="Cambria" w:hAnsi="Cambria" w:cs="Cambria"/>
          <w:kern w:val="0"/>
          <w:sz w:val="18"/>
          <w:szCs w:val="20"/>
          <w:lang w:val="fr-FR"/>
          <w14:ligatures w14:val="none"/>
        </w:rPr>
        <w:t>Tel:</w:t>
      </w:r>
      <w:proofErr w:type="gramEnd"/>
      <w:r w:rsidRPr="00C007FA">
        <w:rPr>
          <w:rFonts w:ascii="Cambria" w:eastAsia="Cambria" w:hAnsi="Cambria" w:cs="Cambria"/>
          <w:kern w:val="0"/>
          <w:sz w:val="18"/>
          <w:szCs w:val="20"/>
          <w:lang w:val="fr-FR"/>
          <w14:ligatures w14:val="none"/>
        </w:rPr>
        <w:t xml:space="preserve"> +1 609 780 7365, </w:t>
      </w:r>
      <w:proofErr w:type="gramStart"/>
      <w:r w:rsidRPr="00C007FA">
        <w:rPr>
          <w:rFonts w:ascii="Cambria" w:eastAsia="Cambria" w:hAnsi="Cambria" w:cs="Cambria"/>
          <w:kern w:val="0"/>
          <w:sz w:val="18"/>
          <w:szCs w:val="20"/>
          <w:lang w:val="fr-FR"/>
          <w14:ligatures w14:val="none"/>
        </w:rPr>
        <w:t>Fax:</w:t>
      </w:r>
      <w:proofErr w:type="gramEnd"/>
      <w:r w:rsidRPr="00C007FA">
        <w:rPr>
          <w:rFonts w:ascii="Cambria" w:eastAsia="Cambria" w:hAnsi="Cambria" w:cs="Cambria"/>
          <w:kern w:val="0"/>
          <w:sz w:val="18"/>
          <w:szCs w:val="20"/>
          <w:lang w:val="fr-FR"/>
          <w14:ligatures w14:val="none"/>
        </w:rPr>
        <w:t xml:space="preserve"> +1 609 884 0039, </w:t>
      </w:r>
      <w:proofErr w:type="gramStart"/>
      <w:r w:rsidRPr="00C007FA">
        <w:rPr>
          <w:rFonts w:ascii="Cambria" w:eastAsia="Cambria" w:hAnsi="Cambria" w:cs="Cambria"/>
          <w:kern w:val="0"/>
          <w:sz w:val="18"/>
          <w:szCs w:val="20"/>
          <w:lang w:val="fr-FR"/>
          <w14:ligatures w14:val="none"/>
        </w:rPr>
        <w:t>E-Mail:</w:t>
      </w:r>
      <w:proofErr w:type="gramEnd"/>
      <w:r w:rsidRPr="00C007FA">
        <w:rPr>
          <w:rFonts w:ascii="Cambria" w:eastAsia="Cambria" w:hAnsi="Cambria" w:cs="Cambria"/>
          <w:kern w:val="0"/>
          <w:sz w:val="18"/>
          <w:szCs w:val="20"/>
          <w:lang w:val="fr-FR"/>
          <w14:ligatures w14:val="none"/>
        </w:rPr>
        <w:t xml:space="preserve"> rweber@southjerseymarina.com</w:t>
      </w:r>
    </w:p>
    <w:p w14:paraId="463A073E"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p>
    <w:p w14:paraId="3B34B402" w14:textId="003D21D2"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20"/>
          <w:szCs w:val="20"/>
          <w:lang w:val="fr-FR"/>
          <w14:ligatures w14:val="none"/>
        </w:rPr>
        <w:t>GABÓN</w:t>
      </w:r>
    </w:p>
    <w:p w14:paraId="6FEA8C70"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Angueko</w:t>
      </w:r>
      <w:r w:rsidRPr="00C007FA">
        <w:rPr>
          <w:rFonts w:ascii="Cambria" w:eastAsia="Cambria" w:hAnsi="Cambria" w:cs="Cambria"/>
          <w:kern w:val="0"/>
          <w:sz w:val="18"/>
          <w:szCs w:val="20"/>
          <w:lang w:val="fr-FR"/>
          <w14:ligatures w14:val="none"/>
        </w:rPr>
        <w:t>, Davy</w:t>
      </w:r>
    </w:p>
    <w:p w14:paraId="141A8B1E"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Directeur des Pêches, Direction Générale des Pêche et de l'Aquaculture, BP 9498, Libreville Estuaire</w:t>
      </w:r>
    </w:p>
    <w:p w14:paraId="5957BD10"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+241 6653 4886, E-Mail: davyangueko83@gmail.com; dgpechegabon@netcourrier.com</w:t>
      </w:r>
    </w:p>
    <w:p w14:paraId="15FCED60"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232B3832" w14:textId="77777777" w:rsidR="005777EB" w:rsidRPr="00B748EC" w:rsidRDefault="005777EB" w:rsidP="005777EB">
      <w:pPr>
        <w:spacing w:after="0" w:line="240" w:lineRule="auto"/>
        <w:rPr>
          <w:rFonts w:ascii="Cambria" w:eastAsia="Cambria" w:hAnsi="Cambria" w:cs="Cambria"/>
          <w:kern w:val="0"/>
          <w:sz w:val="20"/>
          <w:szCs w:val="20"/>
          <w:lang w:val="it-IT"/>
          <w14:ligatures w14:val="none"/>
        </w:rPr>
      </w:pPr>
      <w:r w:rsidRPr="00B748EC">
        <w:rPr>
          <w:rFonts w:ascii="Cambria" w:eastAsia="Cambria" w:hAnsi="Cambria" w:cs="Cambria"/>
          <w:b/>
          <w:kern w:val="0"/>
          <w:sz w:val="18"/>
          <w:szCs w:val="20"/>
          <w:lang w:val="it-IT"/>
          <w14:ligatures w14:val="none"/>
        </w:rPr>
        <w:t>Kingbell Rockombeny</w:t>
      </w:r>
      <w:r w:rsidRPr="00B748EC">
        <w:rPr>
          <w:rFonts w:ascii="Cambria" w:eastAsia="Cambria" w:hAnsi="Cambria" w:cs="Cambria"/>
          <w:kern w:val="0"/>
          <w:sz w:val="18"/>
          <w:szCs w:val="20"/>
          <w:lang w:val="it-IT"/>
          <w14:ligatures w14:val="none"/>
        </w:rPr>
        <w:t>, Lucienne Ariane Diapoma</w:t>
      </w:r>
    </w:p>
    <w:p w14:paraId="4C17921B"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Chef de Service Pêche Artisanale Maritime, 9498 Libreville</w:t>
      </w:r>
    </w:p>
    <w:p w14:paraId="3F4CFBA3"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+241 770 19525, E-Mail: luciennearianediapoma@gmail.com; luciennearianediapoma@yahoo.fr</w:t>
      </w:r>
    </w:p>
    <w:p w14:paraId="075E704A"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4D0672B7"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20"/>
          <w:szCs w:val="20"/>
          <w:lang w:val="en-US"/>
          <w14:ligatures w14:val="none"/>
        </w:rPr>
        <w:t>GHANA</w:t>
      </w:r>
    </w:p>
    <w:p w14:paraId="0B6BBA4A"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Campion</w:t>
      </w:r>
      <w:r w:rsidRPr="00C007FA">
        <w:rPr>
          <w:rFonts w:ascii="Cambria" w:eastAsia="Cambria" w:hAnsi="Cambria" w:cs="Cambria"/>
          <w:kern w:val="0"/>
          <w:sz w:val="18"/>
          <w:szCs w:val="20"/>
          <w:lang w:val="en-US"/>
          <w14:ligatures w14:val="none"/>
        </w:rPr>
        <w:t>, Benjamin Betey * (online)</w:t>
      </w:r>
    </w:p>
    <w:p w14:paraId="3ED65A43"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Executive Director, Fisheries Commission Ghana, Ministry of Fisheries and Aquaculture Development, Head Office, P. O. Box GP 630, Accra</w:t>
      </w:r>
    </w:p>
    <w:p w14:paraId="40518AB7"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+233 302 675 155; +233 24 777 6666, E-Mail: benjamin.campion@fishcom.gov.gh</w:t>
      </w:r>
    </w:p>
    <w:p w14:paraId="1343682C"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1C0023B9"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Adu-Antwi</w:t>
      </w:r>
      <w:r w:rsidRPr="00C007FA">
        <w:rPr>
          <w:rFonts w:ascii="Cambria" w:eastAsia="Cambria" w:hAnsi="Cambria" w:cs="Cambria"/>
          <w:kern w:val="0"/>
          <w:sz w:val="18"/>
          <w:szCs w:val="20"/>
          <w:lang w:val="en-US"/>
          <w14:ligatures w14:val="none"/>
        </w:rPr>
        <w:t>, Alexander (online)</w:t>
      </w:r>
    </w:p>
    <w:p w14:paraId="4C672B7A"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Deputy Director, Fisheries Commission, GP 630 Accra</w:t>
      </w:r>
    </w:p>
    <w:p w14:paraId="2CFBB4CC"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+233 262 566 680, E-Mail: alexander.adu-antwi@fishcom.gov.gh; lexozuamfb@gmail.com</w:t>
      </w:r>
    </w:p>
    <w:p w14:paraId="4F53C8E8"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5C4F3B1B"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Ahiah</w:t>
      </w:r>
      <w:r w:rsidRPr="00C007FA">
        <w:rPr>
          <w:rFonts w:ascii="Cambria" w:eastAsia="Cambria" w:hAnsi="Cambria" w:cs="Cambria"/>
          <w:kern w:val="0"/>
          <w:sz w:val="18"/>
          <w:szCs w:val="20"/>
          <w:lang w:val="en-US"/>
          <w14:ligatures w14:val="none"/>
        </w:rPr>
        <w:t>, Lawrence Armah (online)</w:t>
      </w:r>
    </w:p>
    <w:p w14:paraId="669B57F1"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Director, Fisheries Scientific Survey Division, Fisheries Commission, P.O. Box BT 62, Tema</w:t>
      </w:r>
    </w:p>
    <w:p w14:paraId="7089B049"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+233 2443 87734, E-Mail: lawrence.ahiah@fishcom.gov.gh</w:t>
      </w:r>
    </w:p>
    <w:p w14:paraId="6D3CC466"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4F475BD7"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Aihoon</w:t>
      </w:r>
      <w:r w:rsidRPr="00C007FA">
        <w:rPr>
          <w:rFonts w:ascii="Cambria" w:eastAsia="Cambria" w:hAnsi="Cambria" w:cs="Cambria"/>
          <w:kern w:val="0"/>
          <w:sz w:val="18"/>
          <w:szCs w:val="20"/>
          <w:lang w:val="en-US"/>
          <w14:ligatures w14:val="none"/>
        </w:rPr>
        <w:t>, Frank Kwesi (online)</w:t>
      </w:r>
    </w:p>
    <w:p w14:paraId="7F9B1866"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President Managing Director Ghana Tuna Association, Panofi Company Limited, 2nd Floor Park View Plaza, P. O. Box TT 581, Tema, Accra</w:t>
      </w:r>
    </w:p>
    <w:p w14:paraId="7C040453"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+233 277 474 801, Fax: +233 303 206 101, E-Mail: faihoon@gmail.com</w:t>
      </w:r>
    </w:p>
    <w:p w14:paraId="4126ED59"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0D6C394A"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Cobbinah</w:t>
      </w:r>
      <w:r w:rsidRPr="00C007FA">
        <w:rPr>
          <w:rFonts w:ascii="Cambria" w:eastAsia="Cambria" w:hAnsi="Cambria" w:cs="Cambria"/>
          <w:kern w:val="0"/>
          <w:sz w:val="18"/>
          <w:szCs w:val="20"/>
          <w:lang w:val="pt-PT"/>
          <w14:ligatures w14:val="none"/>
        </w:rPr>
        <w:t>, Eric</w:t>
      </w:r>
    </w:p>
    <w:p w14:paraId="0BDE8A14"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Deputy Executive Director, Fisheries Commission, P.O. Box GP 630, Accra</w:t>
      </w:r>
    </w:p>
    <w:p w14:paraId="7363CB99"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+233 24 267 2520, E-Mail: eric.cobbinah@fishcom.gov.gh</w:t>
      </w:r>
    </w:p>
    <w:p w14:paraId="56869E79"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057A6566"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Dovlo</w:t>
      </w:r>
      <w:r w:rsidRPr="00C007FA">
        <w:rPr>
          <w:rFonts w:ascii="Cambria" w:eastAsia="Cambria" w:hAnsi="Cambria" w:cs="Cambria"/>
          <w:kern w:val="0"/>
          <w:sz w:val="18"/>
          <w:szCs w:val="20"/>
          <w:lang w:val="pt-PT"/>
          <w14:ligatures w14:val="none"/>
        </w:rPr>
        <w:t>, Emmanuel Kwame</w:t>
      </w:r>
    </w:p>
    <w:p w14:paraId="43909A93"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Central Regional Director, Fisheries Scientific Survey Division, Fisheries Commission, P.O. Box GP 630, Accra, Tema</w:t>
      </w:r>
    </w:p>
    <w:p w14:paraId="1D86CCCD"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+233 243 368 091, E-Mail: emmanuel.dovlo@fishcom.gov.gh</w:t>
      </w:r>
    </w:p>
    <w:p w14:paraId="576B8E51"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543F9BF5" w14:textId="77777777" w:rsidR="005777EB" w:rsidRPr="00B748EC" w:rsidRDefault="005777EB" w:rsidP="005777EB">
      <w:pPr>
        <w:spacing w:after="0" w:line="240" w:lineRule="auto"/>
        <w:rPr>
          <w:rFonts w:ascii="Cambria" w:eastAsia="Cambria" w:hAnsi="Cambria" w:cs="Cambria"/>
          <w:kern w:val="0"/>
          <w:sz w:val="20"/>
          <w:szCs w:val="20"/>
          <w:lang w:val="it-IT"/>
          <w14:ligatures w14:val="none"/>
        </w:rPr>
      </w:pPr>
      <w:r w:rsidRPr="00B748EC">
        <w:rPr>
          <w:rFonts w:ascii="Cambria" w:eastAsia="Cambria" w:hAnsi="Cambria" w:cs="Cambria"/>
          <w:b/>
          <w:kern w:val="0"/>
          <w:sz w:val="20"/>
          <w:szCs w:val="20"/>
          <w:lang w:val="it-IT"/>
          <w14:ligatures w14:val="none"/>
        </w:rPr>
        <w:t>GUATEMALA</w:t>
      </w:r>
    </w:p>
    <w:p w14:paraId="274EDA60" w14:textId="77777777" w:rsidR="005777EB" w:rsidRPr="00B748EC" w:rsidRDefault="005777EB" w:rsidP="005777EB">
      <w:pPr>
        <w:spacing w:after="0" w:line="240" w:lineRule="auto"/>
        <w:rPr>
          <w:rFonts w:ascii="Cambria" w:eastAsia="Cambria" w:hAnsi="Cambria" w:cs="Cambria"/>
          <w:kern w:val="0"/>
          <w:sz w:val="20"/>
          <w:szCs w:val="20"/>
          <w:lang w:val="it-IT"/>
          <w14:ligatures w14:val="none"/>
        </w:rPr>
      </w:pPr>
      <w:r w:rsidRPr="00B748EC">
        <w:rPr>
          <w:rFonts w:ascii="Cambria" w:eastAsia="Cambria" w:hAnsi="Cambria" w:cs="Cambria"/>
          <w:b/>
          <w:kern w:val="0"/>
          <w:sz w:val="18"/>
          <w:szCs w:val="20"/>
          <w:lang w:val="it-IT"/>
          <w14:ligatures w14:val="none"/>
        </w:rPr>
        <w:t>Chavarría Valverde</w:t>
      </w:r>
      <w:r w:rsidRPr="00B748EC">
        <w:rPr>
          <w:rFonts w:ascii="Cambria" w:eastAsia="Cambria" w:hAnsi="Cambria" w:cs="Cambria"/>
          <w:kern w:val="0"/>
          <w:sz w:val="18"/>
          <w:szCs w:val="20"/>
          <w:lang w:val="it-IT"/>
          <w14:ligatures w14:val="none"/>
        </w:rPr>
        <w:t>, Bernal Alberto</w:t>
      </w:r>
    </w:p>
    <w:p w14:paraId="171C5C96" w14:textId="77777777" w:rsidR="005777EB" w:rsidRPr="00C007FA" w:rsidRDefault="005777EB" w:rsidP="005777EB">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Asesor en Gestión y Política pesquera Internacional, DIPESCA, Bárcenas, Villa Nueva</w:t>
      </w:r>
    </w:p>
    <w:p w14:paraId="36189373"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+506 882 24709, E-Mail: bchavarria@lsg-cr.com</w:t>
      </w:r>
    </w:p>
    <w:p w14:paraId="553C0973" w14:textId="77777777" w:rsidR="008C4FE6" w:rsidRPr="00C007FA" w:rsidRDefault="008C4FE6" w:rsidP="005777EB">
      <w:pPr>
        <w:spacing w:after="0" w:line="240" w:lineRule="auto"/>
        <w:rPr>
          <w:rFonts w:ascii="Cambria" w:eastAsia="Cambria" w:hAnsi="Cambria" w:cs="Cambria"/>
          <w:b/>
          <w:kern w:val="0"/>
          <w:sz w:val="20"/>
          <w:szCs w:val="20"/>
          <w:lang w:val="pt-BR"/>
          <w14:ligatures w14:val="none"/>
        </w:rPr>
      </w:pPr>
    </w:p>
    <w:p w14:paraId="36EB8C1B" w14:textId="15C6EB79"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20"/>
          <w:szCs w:val="20"/>
          <w:lang w:val="pt-PT"/>
          <w14:ligatures w14:val="none"/>
        </w:rPr>
        <w:t>GUINEA</w:t>
      </w:r>
      <w:r w:rsidR="008C4FE6" w:rsidRPr="00C007FA">
        <w:rPr>
          <w:rFonts w:ascii="Cambria" w:eastAsia="Cambria" w:hAnsi="Cambria" w:cs="Cambria"/>
          <w:b/>
          <w:kern w:val="0"/>
          <w:sz w:val="20"/>
          <w:szCs w:val="20"/>
          <w:lang w:val="pt-PT"/>
          <w14:ligatures w14:val="none"/>
        </w:rPr>
        <w:t xml:space="preserve"> (REP.)</w:t>
      </w:r>
    </w:p>
    <w:p w14:paraId="056ABBCF"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Dramé</w:t>
      </w:r>
      <w:r w:rsidRPr="00C007FA">
        <w:rPr>
          <w:rFonts w:ascii="Cambria" w:eastAsia="Cambria" w:hAnsi="Cambria" w:cs="Cambria"/>
          <w:kern w:val="0"/>
          <w:sz w:val="18"/>
          <w:szCs w:val="20"/>
          <w:lang w:val="pt-PT"/>
          <w14:ligatures w14:val="none"/>
        </w:rPr>
        <w:t>, Mamadou * (online)</w:t>
      </w:r>
    </w:p>
    <w:p w14:paraId="6AB39910"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Directeur National de la Pêche Maritime, ministère de la Pêche et de l'Economie maritime, B.P 307, 6</w:t>
      </w:r>
      <w:r w:rsidRPr="00C007FA">
        <w:rPr>
          <w:rFonts w:ascii="Cambria" w:eastAsia="Cambria" w:hAnsi="Cambria" w:cs="Cambria"/>
          <w:kern w:val="0"/>
          <w:sz w:val="18"/>
          <w:szCs w:val="20"/>
          <w:lang w:val="en-US"/>
          <w14:ligatures w14:val="none"/>
        </w:rPr>
        <w:t>ᵉ</w:t>
      </w:r>
      <w:r w:rsidRPr="00C007FA">
        <w:rPr>
          <w:rFonts w:ascii="Cambria" w:eastAsia="Cambria" w:hAnsi="Cambria" w:cs="Cambria"/>
          <w:kern w:val="0"/>
          <w:sz w:val="18"/>
          <w:szCs w:val="20"/>
          <w:lang w:val="fr-FR"/>
          <w14:ligatures w14:val="none"/>
        </w:rPr>
        <w:t xml:space="preserve"> Avenue, Quartier Sandervalia (Commune de Kaloum), Conakry</w:t>
      </w:r>
    </w:p>
    <w:p w14:paraId="0703E2BE"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+224 622 21 21 52, E-Mail: dnpm@peches.gov.gn; mam18drame@yahoo.fr</w:t>
      </w:r>
    </w:p>
    <w:p w14:paraId="3B1E4407"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13249271"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Barry</w:t>
      </w:r>
      <w:r w:rsidRPr="00C007FA">
        <w:rPr>
          <w:rFonts w:ascii="Cambria" w:eastAsia="Cambria" w:hAnsi="Cambria" w:cs="Cambria"/>
          <w:kern w:val="0"/>
          <w:sz w:val="18"/>
          <w:szCs w:val="20"/>
          <w:lang w:val="fr-FR"/>
          <w14:ligatures w14:val="none"/>
        </w:rPr>
        <w:t>, Alhassane (online)</w:t>
      </w:r>
    </w:p>
    <w:p w14:paraId="7D12C0FB"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Chef section statistiques, Direction Nationale des Pêches Maritimes, Dabompa, Commune Tombolia</w:t>
      </w:r>
    </w:p>
    <w:p w14:paraId="53824568"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+224 623 244 634, E-Mail: alassb13@gmail.com</w:t>
      </w:r>
    </w:p>
    <w:p w14:paraId="47AD9A19"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18BAA4BC" w14:textId="77777777" w:rsidR="002F0AF0" w:rsidRPr="00C007FA" w:rsidRDefault="002F0AF0">
      <w:pPr>
        <w:rPr>
          <w:rFonts w:ascii="Cambria" w:eastAsia="Cambria" w:hAnsi="Cambria" w:cs="Cambria"/>
          <w:b/>
          <w:kern w:val="0"/>
          <w:sz w:val="20"/>
          <w:szCs w:val="20"/>
          <w:lang w:val="pt-BR"/>
          <w14:ligatures w14:val="none"/>
        </w:rPr>
      </w:pPr>
      <w:r w:rsidRPr="00C007FA">
        <w:rPr>
          <w:rFonts w:ascii="Cambria" w:eastAsia="Cambria" w:hAnsi="Cambria" w:cs="Cambria"/>
          <w:b/>
          <w:kern w:val="0"/>
          <w:sz w:val="20"/>
          <w:szCs w:val="20"/>
          <w:lang w:val="pt-BR"/>
          <w14:ligatures w14:val="none"/>
        </w:rPr>
        <w:br w:type="page"/>
      </w:r>
    </w:p>
    <w:p w14:paraId="69FD7976" w14:textId="43045842"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20"/>
          <w:szCs w:val="20"/>
          <w:lang w:val="en-US"/>
          <w14:ligatures w14:val="none"/>
        </w:rPr>
        <w:lastRenderedPageBreak/>
        <w:t>JAPÓN</w:t>
      </w:r>
    </w:p>
    <w:p w14:paraId="3C298F8A"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Tominaga</w:t>
      </w:r>
      <w:r w:rsidRPr="00C007FA">
        <w:rPr>
          <w:rFonts w:ascii="Cambria" w:eastAsia="Cambria" w:hAnsi="Cambria" w:cs="Cambria"/>
          <w:kern w:val="0"/>
          <w:sz w:val="18"/>
          <w:szCs w:val="20"/>
          <w:lang w:val="en-US"/>
          <w14:ligatures w14:val="none"/>
        </w:rPr>
        <w:t>, Haruo</w:t>
      </w:r>
    </w:p>
    <w:p w14:paraId="21747BA6"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Director, International Fisheries Coordination, International Affairs Division, Fisheries Agency of Japan, Ministry of Agriculture, Forestry and Fisheries, 1-2-1 Kasumigaseki, Chiyoda-ku, Tokyo 100-8907</w:t>
      </w:r>
    </w:p>
    <w:p w14:paraId="0CB852F8"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Tel: +81 3 3591 1086, Fax: +81 3 3504 2649, E-Mail: haruo_tominaga170@maff.go.jp</w:t>
      </w:r>
    </w:p>
    <w:p w14:paraId="1653A866" w14:textId="77777777" w:rsidR="005777EB" w:rsidRPr="00C007FA" w:rsidRDefault="005777EB" w:rsidP="005777EB">
      <w:pPr>
        <w:spacing w:after="0" w:line="240" w:lineRule="auto"/>
        <w:rPr>
          <w:rFonts w:ascii="Cambria" w:eastAsia="Cambria" w:hAnsi="Cambria" w:cs="Cambria"/>
          <w:b/>
          <w:kern w:val="0"/>
          <w:sz w:val="18"/>
          <w:szCs w:val="20"/>
          <w:lang w:val="en-US"/>
          <w14:ligatures w14:val="none"/>
        </w:rPr>
      </w:pPr>
    </w:p>
    <w:p w14:paraId="226FFC4A"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Katsuyama</w:t>
      </w:r>
      <w:r w:rsidRPr="00C007FA">
        <w:rPr>
          <w:rFonts w:ascii="Cambria" w:eastAsia="Cambria" w:hAnsi="Cambria" w:cs="Cambria"/>
          <w:kern w:val="0"/>
          <w:sz w:val="18"/>
          <w:szCs w:val="20"/>
          <w:lang w:val="en-US"/>
          <w14:ligatures w14:val="none"/>
        </w:rPr>
        <w:t xml:space="preserve">, Kiyoshi </w:t>
      </w:r>
      <w:r w:rsidRPr="00C007FA">
        <w:rPr>
          <w:rFonts w:ascii="Cambria" w:eastAsia="Cambria" w:hAnsi="Cambria" w:cs="Cambria"/>
          <w:kern w:val="0"/>
          <w:sz w:val="18"/>
          <w:szCs w:val="20"/>
          <w:vertAlign w:val="superscript"/>
          <w:lang w:val="en-US"/>
          <w14:ligatures w14:val="none"/>
        </w:rPr>
        <w:t xml:space="preserve">1 </w:t>
      </w:r>
      <w:r w:rsidRPr="00C007FA">
        <w:rPr>
          <w:rFonts w:ascii="Cambria" w:eastAsia="Cambria" w:hAnsi="Cambria" w:cs="Cambria"/>
          <w:kern w:val="0"/>
          <w:sz w:val="18"/>
          <w:szCs w:val="20"/>
          <w:lang w:val="en-US"/>
          <w14:ligatures w14:val="none"/>
        </w:rPr>
        <w:t>(online)</w:t>
      </w:r>
    </w:p>
    <w:p w14:paraId="3D2E754E"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Adviser, Japan Tuna Fisheries Co-operative Association, Tokyo 135-0034</w:t>
      </w:r>
    </w:p>
    <w:p w14:paraId="3A5703AF"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p>
    <w:p w14:paraId="37351BF4"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Miura</w:t>
      </w:r>
      <w:r w:rsidRPr="00C007FA">
        <w:rPr>
          <w:rFonts w:ascii="Cambria" w:eastAsia="Cambria" w:hAnsi="Cambria" w:cs="Cambria"/>
          <w:kern w:val="0"/>
          <w:sz w:val="18"/>
          <w:szCs w:val="20"/>
          <w:lang w:val="en-US"/>
          <w14:ligatures w14:val="none"/>
        </w:rPr>
        <w:t>, Nozomu (online)</w:t>
      </w:r>
    </w:p>
    <w:p w14:paraId="0B7E2F25"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Assistant Director, International Division, Japan Tuna Fisheries Co-operative Association, 2-31-1 Eitai Koto-ku, Tokyo 135-0034</w:t>
      </w:r>
    </w:p>
    <w:p w14:paraId="02E34735"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Tel: +81 3 5646 2382, Fax: +81 3 5646 2652, E-Mail: miura@japantuna.or.jp; gyojyo@japantuna.or.jp</w:t>
      </w:r>
    </w:p>
    <w:p w14:paraId="642F6889"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p>
    <w:p w14:paraId="09CA3707"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Uozumi</w:t>
      </w:r>
      <w:r w:rsidRPr="00C007FA">
        <w:rPr>
          <w:rFonts w:ascii="Cambria" w:eastAsia="Cambria" w:hAnsi="Cambria" w:cs="Cambria"/>
          <w:kern w:val="0"/>
          <w:sz w:val="18"/>
          <w:szCs w:val="20"/>
          <w:lang w:val="en-US"/>
          <w14:ligatures w14:val="none"/>
        </w:rPr>
        <w:t xml:space="preserve">, Yuji </w:t>
      </w:r>
      <w:r w:rsidRPr="00C007FA">
        <w:rPr>
          <w:rFonts w:ascii="Cambria" w:eastAsia="Cambria" w:hAnsi="Cambria" w:cs="Cambria"/>
          <w:kern w:val="0"/>
          <w:sz w:val="18"/>
          <w:szCs w:val="20"/>
          <w:vertAlign w:val="superscript"/>
          <w:lang w:val="en-US"/>
          <w14:ligatures w14:val="none"/>
        </w:rPr>
        <w:t xml:space="preserve">1 </w:t>
      </w:r>
      <w:r w:rsidRPr="00C007FA">
        <w:rPr>
          <w:rFonts w:ascii="Cambria" w:eastAsia="Cambria" w:hAnsi="Cambria" w:cs="Cambria"/>
          <w:kern w:val="0"/>
          <w:sz w:val="18"/>
          <w:szCs w:val="20"/>
          <w:lang w:val="en-US"/>
          <w14:ligatures w14:val="none"/>
        </w:rPr>
        <w:t>(online)</w:t>
      </w:r>
    </w:p>
    <w:p w14:paraId="2DADB733"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Advisor, Japan Tuna Fisheries Co-operation Association, Japan Fisheries Research and Education Agency, Tokyo Koutou ku Eitai 135-0034</w:t>
      </w:r>
    </w:p>
    <w:p w14:paraId="266F1EF8"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p>
    <w:p w14:paraId="1003C5BF" w14:textId="0B4446A5"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20"/>
          <w:szCs w:val="20"/>
          <w:lang w:val="en-US"/>
          <w14:ligatures w14:val="none"/>
        </w:rPr>
        <w:t>LIBERIA</w:t>
      </w:r>
    </w:p>
    <w:p w14:paraId="7BC5E5F5"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Wehye</w:t>
      </w:r>
      <w:r w:rsidRPr="00C007FA">
        <w:rPr>
          <w:rFonts w:ascii="Cambria" w:eastAsia="Cambria" w:hAnsi="Cambria" w:cs="Cambria"/>
          <w:kern w:val="0"/>
          <w:sz w:val="18"/>
          <w:szCs w:val="20"/>
          <w:lang w:val="en-US"/>
          <w14:ligatures w14:val="none"/>
        </w:rPr>
        <w:t>, Austin Saye</w:t>
      </w:r>
    </w:p>
    <w:p w14:paraId="7213E355"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Director of Research &amp; Statistics, National Fisheries and Aquaculture Authority (NaFFA), Fisheries Researchers, United Nation Drive, P.O. Box 1384, 1000 Monrovia, Montserrado Bushord Island</w:t>
      </w:r>
    </w:p>
    <w:p w14:paraId="0005337C"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+231 886 809 420; +231 775 717 273, E-Mail: awehye@nafaa.gov.lr; austinwehye@yahoo.com</w:t>
      </w:r>
    </w:p>
    <w:p w14:paraId="6294DC69" w14:textId="77777777" w:rsidR="005777EB" w:rsidRPr="00C007FA" w:rsidRDefault="005777EB" w:rsidP="005777EB">
      <w:pPr>
        <w:spacing w:after="0" w:line="240" w:lineRule="auto"/>
        <w:rPr>
          <w:rFonts w:ascii="Cambria" w:eastAsia="Cambria" w:hAnsi="Cambria" w:cs="Cambria"/>
          <w:b/>
          <w:kern w:val="0"/>
          <w:sz w:val="18"/>
          <w:szCs w:val="20"/>
          <w:lang w:val="pt-PT"/>
          <w14:ligatures w14:val="none"/>
        </w:rPr>
      </w:pPr>
    </w:p>
    <w:p w14:paraId="03D8831D" w14:textId="77777777" w:rsidR="005777EB" w:rsidRPr="00B748EC" w:rsidRDefault="005777EB" w:rsidP="005777EB">
      <w:pPr>
        <w:spacing w:after="0" w:line="240" w:lineRule="auto"/>
        <w:rPr>
          <w:rFonts w:ascii="Cambria" w:eastAsia="Cambria" w:hAnsi="Cambria" w:cs="Cambria"/>
          <w:kern w:val="0"/>
          <w:sz w:val="20"/>
          <w:szCs w:val="20"/>
          <w:lang w:val="fr-FR"/>
          <w14:ligatures w14:val="none"/>
        </w:rPr>
      </w:pPr>
      <w:r w:rsidRPr="00B748EC">
        <w:rPr>
          <w:rFonts w:ascii="Cambria" w:eastAsia="Cambria" w:hAnsi="Cambria" w:cs="Cambria"/>
          <w:b/>
          <w:kern w:val="0"/>
          <w:sz w:val="18"/>
          <w:szCs w:val="20"/>
          <w:lang w:val="fr-FR"/>
          <w14:ligatures w14:val="none"/>
        </w:rPr>
        <w:t>Allen</w:t>
      </w:r>
      <w:r w:rsidRPr="00B748EC">
        <w:rPr>
          <w:rFonts w:ascii="Cambria" w:eastAsia="Cambria" w:hAnsi="Cambria" w:cs="Cambria"/>
          <w:kern w:val="0"/>
          <w:sz w:val="18"/>
          <w:szCs w:val="20"/>
          <w:lang w:val="fr-FR"/>
          <w14:ligatures w14:val="none"/>
        </w:rPr>
        <w:t>, Ezekiel</w:t>
      </w:r>
    </w:p>
    <w:p w14:paraId="242A9E25"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Chief of Staff, National Fisheries and Aquaculture Authority (NaFAA), Bushrod Island Monrovia</w:t>
      </w:r>
    </w:p>
    <w:p w14:paraId="1201A42C"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+231 884 753 113, E-Mail: eallen@nafaa.gov.lr</w:t>
      </w:r>
    </w:p>
    <w:p w14:paraId="71D198A3" w14:textId="77777777" w:rsidR="005777EB" w:rsidRPr="00C007FA" w:rsidRDefault="005777EB" w:rsidP="005777EB">
      <w:pPr>
        <w:spacing w:after="0" w:line="240" w:lineRule="auto"/>
        <w:rPr>
          <w:rFonts w:ascii="Cambria" w:eastAsia="Cambria" w:hAnsi="Cambria" w:cs="Cambria"/>
          <w:kern w:val="0"/>
          <w:sz w:val="20"/>
          <w:szCs w:val="20"/>
          <w:lang w:val="pt-BR"/>
          <w14:ligatures w14:val="none"/>
        </w:rPr>
      </w:pPr>
    </w:p>
    <w:p w14:paraId="10D99B28" w14:textId="63C99995"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20"/>
          <w:szCs w:val="20"/>
          <w:lang w:val="fr-FR"/>
          <w14:ligatures w14:val="none"/>
        </w:rPr>
        <w:t>MARRUECOS</w:t>
      </w:r>
    </w:p>
    <w:p w14:paraId="0721FD6A"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Haoujar</w:t>
      </w:r>
      <w:r w:rsidRPr="00C007FA">
        <w:rPr>
          <w:rFonts w:ascii="Cambria" w:eastAsia="Cambria" w:hAnsi="Cambria" w:cs="Cambria"/>
          <w:kern w:val="0"/>
          <w:sz w:val="18"/>
          <w:szCs w:val="20"/>
          <w:lang w:val="fr-FR"/>
          <w14:ligatures w14:val="none"/>
        </w:rPr>
        <w:t>, Bouchra</w:t>
      </w:r>
    </w:p>
    <w:p w14:paraId="3E03819B"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Cheffe de Service des Espèces Marines Migratrices et des Espaces Protégés, Secrétariat d’Etat chargé de la Pêche Maritime, Nouveau Quartier Administratif, BP 476, 10150 Haut Agdal, Rabat</w:t>
      </w:r>
    </w:p>
    <w:p w14:paraId="278FF6B2"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proofErr w:type="gramStart"/>
      <w:r w:rsidRPr="00C007FA">
        <w:rPr>
          <w:rFonts w:ascii="Cambria" w:eastAsia="Cambria" w:hAnsi="Cambria" w:cs="Cambria"/>
          <w:kern w:val="0"/>
          <w:sz w:val="18"/>
          <w:szCs w:val="20"/>
          <w:lang w:val="fr-FR"/>
          <w14:ligatures w14:val="none"/>
        </w:rPr>
        <w:t>Tel:</w:t>
      </w:r>
      <w:proofErr w:type="gramEnd"/>
      <w:r w:rsidRPr="00C007FA">
        <w:rPr>
          <w:rFonts w:ascii="Cambria" w:eastAsia="Cambria" w:hAnsi="Cambria" w:cs="Cambria"/>
          <w:kern w:val="0"/>
          <w:sz w:val="18"/>
          <w:szCs w:val="20"/>
          <w:lang w:val="fr-FR"/>
          <w14:ligatures w14:val="none"/>
        </w:rPr>
        <w:t xml:space="preserve"> +212 253 768 8115, </w:t>
      </w:r>
      <w:proofErr w:type="gramStart"/>
      <w:r w:rsidRPr="00C007FA">
        <w:rPr>
          <w:rFonts w:ascii="Cambria" w:eastAsia="Cambria" w:hAnsi="Cambria" w:cs="Cambria"/>
          <w:kern w:val="0"/>
          <w:sz w:val="18"/>
          <w:szCs w:val="20"/>
          <w:lang w:val="fr-FR"/>
          <w14:ligatures w14:val="none"/>
        </w:rPr>
        <w:t>Fax:</w:t>
      </w:r>
      <w:proofErr w:type="gramEnd"/>
      <w:r w:rsidRPr="00C007FA">
        <w:rPr>
          <w:rFonts w:ascii="Cambria" w:eastAsia="Cambria" w:hAnsi="Cambria" w:cs="Cambria"/>
          <w:kern w:val="0"/>
          <w:sz w:val="18"/>
          <w:szCs w:val="20"/>
          <w:lang w:val="fr-FR"/>
          <w14:ligatures w14:val="none"/>
        </w:rPr>
        <w:t xml:space="preserve"> +212 537 688 089, </w:t>
      </w:r>
      <w:proofErr w:type="gramStart"/>
      <w:r w:rsidRPr="00C007FA">
        <w:rPr>
          <w:rFonts w:ascii="Cambria" w:eastAsia="Cambria" w:hAnsi="Cambria" w:cs="Cambria"/>
          <w:kern w:val="0"/>
          <w:sz w:val="18"/>
          <w:szCs w:val="20"/>
          <w:lang w:val="fr-FR"/>
          <w14:ligatures w14:val="none"/>
        </w:rPr>
        <w:t>E-Mail:</w:t>
      </w:r>
      <w:proofErr w:type="gramEnd"/>
      <w:r w:rsidRPr="00C007FA">
        <w:rPr>
          <w:rFonts w:ascii="Cambria" w:eastAsia="Cambria" w:hAnsi="Cambria" w:cs="Cambria"/>
          <w:kern w:val="0"/>
          <w:sz w:val="18"/>
          <w:szCs w:val="20"/>
          <w:lang w:val="fr-FR"/>
          <w14:ligatures w14:val="none"/>
        </w:rPr>
        <w:t xml:space="preserve"> haoujar@mpm.gov.ma</w:t>
      </w:r>
    </w:p>
    <w:p w14:paraId="58F7C6E8" w14:textId="77777777" w:rsidR="005777EB" w:rsidRPr="00C007FA" w:rsidRDefault="005777EB" w:rsidP="005777EB">
      <w:pPr>
        <w:spacing w:after="0" w:line="240" w:lineRule="auto"/>
        <w:rPr>
          <w:rFonts w:ascii="Cambria" w:eastAsia="Cambria" w:hAnsi="Cambria" w:cs="Cambria"/>
          <w:b/>
          <w:kern w:val="0"/>
          <w:sz w:val="18"/>
          <w:szCs w:val="20"/>
          <w:lang w:val="fr-FR"/>
          <w14:ligatures w14:val="none"/>
        </w:rPr>
      </w:pPr>
    </w:p>
    <w:p w14:paraId="34968D9F"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Abid</w:t>
      </w:r>
      <w:r w:rsidRPr="00C007FA">
        <w:rPr>
          <w:rFonts w:ascii="Cambria" w:eastAsia="Cambria" w:hAnsi="Cambria" w:cs="Cambria"/>
          <w:kern w:val="0"/>
          <w:sz w:val="18"/>
          <w:szCs w:val="20"/>
          <w:lang w:val="fr-FR"/>
          <w14:ligatures w14:val="none"/>
        </w:rPr>
        <w:t>, Noureddine</w:t>
      </w:r>
    </w:p>
    <w:p w14:paraId="0EC3D05A"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Chercheur et ingénieur halieute au Centre régional de recherche halieutique de Tanger, Responsable du programme de suivi et d'étude des ressources des grands pélagiques, Centre régional de l'INRH à Tanger/M'dig, B.P. 5268, 90000 Drabed, Tanger</w:t>
      </w:r>
    </w:p>
    <w:p w14:paraId="091CBA08" w14:textId="77777777" w:rsidR="005777EB" w:rsidRPr="00C007FA" w:rsidRDefault="005777EB" w:rsidP="005777EB">
      <w:pPr>
        <w:spacing w:after="0" w:line="240" w:lineRule="auto"/>
        <w:jc w:val="both"/>
        <w:rPr>
          <w:rFonts w:ascii="Cambria" w:eastAsia="Cambria" w:hAnsi="Cambria" w:cs="Cambria"/>
          <w:kern w:val="0"/>
          <w:sz w:val="20"/>
          <w:szCs w:val="20"/>
          <w:lang w:val="it-IT"/>
          <w14:ligatures w14:val="none"/>
        </w:rPr>
      </w:pPr>
      <w:r w:rsidRPr="00C007FA">
        <w:rPr>
          <w:rFonts w:ascii="Cambria" w:eastAsia="Cambria" w:hAnsi="Cambria" w:cs="Cambria"/>
          <w:kern w:val="0"/>
          <w:sz w:val="18"/>
          <w:szCs w:val="20"/>
          <w:lang w:val="it-IT"/>
          <w14:ligatures w14:val="none"/>
        </w:rPr>
        <w:t>Tel: +212 53932 5134; +212 663 708 819, Fax: +212 53932 5139, E-Mail: nabid@inrh.ma</w:t>
      </w:r>
    </w:p>
    <w:p w14:paraId="2E197443" w14:textId="77777777" w:rsidR="005777EB" w:rsidRPr="00C007FA" w:rsidRDefault="005777EB" w:rsidP="005777EB">
      <w:pPr>
        <w:spacing w:after="0" w:line="240" w:lineRule="auto"/>
        <w:rPr>
          <w:rFonts w:ascii="Cambria" w:eastAsia="Cambria" w:hAnsi="Cambria" w:cs="Cambria"/>
          <w:b/>
          <w:kern w:val="0"/>
          <w:sz w:val="18"/>
          <w:szCs w:val="20"/>
          <w:lang w:val="it-IT"/>
          <w14:ligatures w14:val="none"/>
        </w:rPr>
      </w:pPr>
    </w:p>
    <w:p w14:paraId="218E0063" w14:textId="77777777" w:rsidR="005777EB" w:rsidRPr="00C007FA" w:rsidRDefault="005777EB" w:rsidP="005777EB">
      <w:pPr>
        <w:spacing w:after="0" w:line="240" w:lineRule="auto"/>
        <w:rPr>
          <w:rFonts w:ascii="Cambria" w:eastAsia="Cambria" w:hAnsi="Cambria" w:cs="Cambria"/>
          <w:kern w:val="0"/>
          <w:sz w:val="20"/>
          <w:szCs w:val="20"/>
          <w:lang w:val="it-IT"/>
          <w14:ligatures w14:val="none"/>
        </w:rPr>
      </w:pPr>
      <w:r w:rsidRPr="00C007FA">
        <w:rPr>
          <w:rFonts w:ascii="Cambria" w:eastAsia="Cambria" w:hAnsi="Cambria" w:cs="Cambria"/>
          <w:b/>
          <w:kern w:val="0"/>
          <w:sz w:val="18"/>
          <w:szCs w:val="20"/>
          <w:lang w:val="it-IT"/>
          <w14:ligatures w14:val="none"/>
        </w:rPr>
        <w:t>El Monfaloti</w:t>
      </w:r>
      <w:r w:rsidRPr="00C007FA">
        <w:rPr>
          <w:rFonts w:ascii="Cambria" w:eastAsia="Cambria" w:hAnsi="Cambria" w:cs="Cambria"/>
          <w:kern w:val="0"/>
          <w:sz w:val="18"/>
          <w:szCs w:val="20"/>
          <w:lang w:val="it-IT"/>
          <w14:ligatures w14:val="none"/>
        </w:rPr>
        <w:t>, Najat</w:t>
      </w:r>
    </w:p>
    <w:p w14:paraId="5FB1ABD5"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 xml:space="preserve">Chef de service Elaboration des plans d'aménagement et de gestion, Direction des Pêches Maritimes et de l'Aquaculture, </w:t>
      </w:r>
      <w:proofErr w:type="gramStart"/>
      <w:r w:rsidRPr="00C007FA">
        <w:rPr>
          <w:rFonts w:ascii="Cambria" w:eastAsia="Cambria" w:hAnsi="Cambria" w:cs="Cambria"/>
          <w:kern w:val="0"/>
          <w:sz w:val="18"/>
          <w:szCs w:val="20"/>
          <w:lang w:val="fr-FR"/>
          <w14:ligatures w14:val="none"/>
        </w:rPr>
        <w:t>Ministère de l'Agriculture</w:t>
      </w:r>
      <w:proofErr w:type="gramEnd"/>
      <w:r w:rsidRPr="00C007FA">
        <w:rPr>
          <w:rFonts w:ascii="Cambria" w:eastAsia="Cambria" w:hAnsi="Cambria" w:cs="Cambria"/>
          <w:kern w:val="0"/>
          <w:sz w:val="18"/>
          <w:szCs w:val="20"/>
          <w:lang w:val="fr-FR"/>
          <w14:ligatures w14:val="none"/>
        </w:rPr>
        <w:t xml:space="preserve"> et de la Pêche Maritime, Nouveau Quartier Administratif, BP 476 Haut Agdal, Rabat</w:t>
      </w:r>
    </w:p>
    <w:p w14:paraId="3E19EA5D"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+212 537 688 118, E-Mail: elmonfaloti@mpm.gov.ma</w:t>
      </w:r>
    </w:p>
    <w:p w14:paraId="0340BF6A"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65FBFFE0" w14:textId="77777777" w:rsidR="005777EB" w:rsidRPr="00B748EC" w:rsidRDefault="005777EB" w:rsidP="005777EB">
      <w:pPr>
        <w:spacing w:after="0" w:line="240" w:lineRule="auto"/>
        <w:rPr>
          <w:rFonts w:ascii="Cambria" w:eastAsia="Cambria" w:hAnsi="Cambria" w:cs="Cambria"/>
          <w:kern w:val="0"/>
          <w:sz w:val="20"/>
          <w:szCs w:val="20"/>
          <w:lang w:val="it-IT"/>
          <w14:ligatures w14:val="none"/>
        </w:rPr>
      </w:pPr>
      <w:r w:rsidRPr="00B748EC">
        <w:rPr>
          <w:rFonts w:ascii="Cambria" w:eastAsia="Cambria" w:hAnsi="Cambria" w:cs="Cambria"/>
          <w:b/>
          <w:kern w:val="0"/>
          <w:sz w:val="18"/>
          <w:szCs w:val="20"/>
          <w:lang w:val="it-IT"/>
          <w14:ligatures w14:val="none"/>
        </w:rPr>
        <w:t>Hassouni</w:t>
      </w:r>
      <w:r w:rsidRPr="00B748EC">
        <w:rPr>
          <w:rFonts w:ascii="Cambria" w:eastAsia="Cambria" w:hAnsi="Cambria" w:cs="Cambria"/>
          <w:kern w:val="0"/>
          <w:sz w:val="18"/>
          <w:szCs w:val="20"/>
          <w:lang w:val="it-IT"/>
          <w14:ligatures w14:val="none"/>
        </w:rPr>
        <w:t>, Fatima Zohra (online)</w:t>
      </w:r>
    </w:p>
    <w:p w14:paraId="0F942154"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 xml:space="preserve">Cheffe de la Division de Durabilité et d'Aménagement des Ressources Halieutiques, Secrétariat d’Etat chargé de la Pêche Maritime, Nouveau Quartier Administratif, </w:t>
      </w:r>
      <w:proofErr w:type="gramStart"/>
      <w:r w:rsidRPr="00C007FA">
        <w:rPr>
          <w:rFonts w:ascii="Cambria" w:eastAsia="Cambria" w:hAnsi="Cambria" w:cs="Cambria"/>
          <w:kern w:val="0"/>
          <w:sz w:val="18"/>
          <w:szCs w:val="20"/>
          <w:lang w:val="fr-FR"/>
          <w14:ligatures w14:val="none"/>
        </w:rPr>
        <w:t>B.P.:</w:t>
      </w:r>
      <w:proofErr w:type="gramEnd"/>
      <w:r w:rsidRPr="00C007FA">
        <w:rPr>
          <w:rFonts w:ascii="Cambria" w:eastAsia="Cambria" w:hAnsi="Cambria" w:cs="Cambria"/>
          <w:kern w:val="0"/>
          <w:sz w:val="18"/>
          <w:szCs w:val="20"/>
          <w:lang w:val="fr-FR"/>
          <w14:ligatures w14:val="none"/>
        </w:rPr>
        <w:t xml:space="preserve"> 476, 10150 Haut Agdal Rabat</w:t>
      </w:r>
    </w:p>
    <w:p w14:paraId="40CF3BAD" w14:textId="77777777" w:rsidR="005777EB" w:rsidRPr="00B748EC" w:rsidRDefault="005777EB" w:rsidP="005777EB">
      <w:pPr>
        <w:spacing w:after="0" w:line="240" w:lineRule="auto"/>
        <w:jc w:val="both"/>
        <w:rPr>
          <w:rFonts w:ascii="Cambria" w:eastAsia="Cambria" w:hAnsi="Cambria" w:cs="Cambria"/>
          <w:kern w:val="0"/>
          <w:sz w:val="20"/>
          <w:szCs w:val="20"/>
          <w:lang w:val="it-IT"/>
          <w14:ligatures w14:val="none"/>
        </w:rPr>
      </w:pPr>
      <w:r w:rsidRPr="00B748EC">
        <w:rPr>
          <w:rFonts w:ascii="Cambria" w:eastAsia="Cambria" w:hAnsi="Cambria" w:cs="Cambria"/>
          <w:kern w:val="0"/>
          <w:sz w:val="18"/>
          <w:szCs w:val="20"/>
          <w:lang w:val="it-IT"/>
          <w14:ligatures w14:val="none"/>
        </w:rPr>
        <w:t>Tel: +212 537 688 122/21, Fax: +212 537 688 089, E-Mail: hassouni@mpm.gov.ma</w:t>
      </w:r>
    </w:p>
    <w:p w14:paraId="231A4E7B" w14:textId="77777777" w:rsidR="008C4FE6" w:rsidRPr="00B748EC" w:rsidRDefault="008C4FE6" w:rsidP="008C4FE6">
      <w:pPr>
        <w:spacing w:after="0" w:line="240" w:lineRule="auto"/>
        <w:rPr>
          <w:rFonts w:ascii="Cambria" w:eastAsia="Cambria" w:hAnsi="Cambria" w:cs="Cambria"/>
          <w:b/>
          <w:kern w:val="0"/>
          <w:sz w:val="20"/>
          <w:szCs w:val="20"/>
          <w:lang w:val="it-IT"/>
          <w14:ligatures w14:val="none"/>
        </w:rPr>
      </w:pPr>
    </w:p>
    <w:p w14:paraId="43417CBB" w14:textId="77777777" w:rsidR="008C4FE6" w:rsidRPr="00B748EC" w:rsidRDefault="008C4FE6" w:rsidP="008C4FE6">
      <w:pPr>
        <w:spacing w:after="0" w:line="240" w:lineRule="auto"/>
        <w:rPr>
          <w:rFonts w:ascii="Cambria" w:eastAsia="Cambria" w:hAnsi="Cambria" w:cs="Cambria"/>
          <w:kern w:val="0"/>
          <w:sz w:val="20"/>
          <w:szCs w:val="20"/>
          <w:lang w:val="it-IT"/>
          <w14:ligatures w14:val="none"/>
        </w:rPr>
      </w:pPr>
      <w:r w:rsidRPr="00B748EC">
        <w:rPr>
          <w:rFonts w:ascii="Cambria" w:eastAsia="Cambria" w:hAnsi="Cambria" w:cs="Cambria"/>
          <w:b/>
          <w:kern w:val="0"/>
          <w:sz w:val="20"/>
          <w:szCs w:val="20"/>
          <w:lang w:val="it-IT"/>
          <w14:ligatures w14:val="none"/>
        </w:rPr>
        <w:t>MÉXICO</w:t>
      </w:r>
    </w:p>
    <w:p w14:paraId="425AE6AD" w14:textId="77777777" w:rsidR="008C4FE6" w:rsidRPr="00B748EC" w:rsidRDefault="008C4FE6" w:rsidP="008C4FE6">
      <w:pPr>
        <w:spacing w:after="0" w:line="240" w:lineRule="auto"/>
        <w:rPr>
          <w:rFonts w:ascii="Cambria" w:eastAsia="Cambria" w:hAnsi="Cambria" w:cs="Cambria"/>
          <w:kern w:val="0"/>
          <w:sz w:val="20"/>
          <w:szCs w:val="20"/>
          <w:lang w:val="it-IT"/>
          <w14:ligatures w14:val="none"/>
        </w:rPr>
      </w:pPr>
      <w:r w:rsidRPr="00B748EC">
        <w:rPr>
          <w:rFonts w:ascii="Cambria" w:eastAsia="Cambria" w:hAnsi="Cambria" w:cs="Cambria"/>
          <w:b/>
          <w:kern w:val="0"/>
          <w:sz w:val="18"/>
          <w:szCs w:val="20"/>
          <w:lang w:val="it-IT"/>
          <w14:ligatures w14:val="none"/>
        </w:rPr>
        <w:t>Reyes Robles</w:t>
      </w:r>
      <w:r w:rsidRPr="00B748EC">
        <w:rPr>
          <w:rFonts w:ascii="Cambria" w:eastAsia="Cambria" w:hAnsi="Cambria" w:cs="Cambria"/>
          <w:kern w:val="0"/>
          <w:sz w:val="18"/>
          <w:szCs w:val="20"/>
          <w:lang w:val="it-IT"/>
          <w14:ligatures w14:val="none"/>
        </w:rPr>
        <w:t>, Isabel Cristina (online)</w:t>
      </w:r>
    </w:p>
    <w:p w14:paraId="34506566" w14:textId="77777777" w:rsidR="008C4FE6" w:rsidRPr="002A2090"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14:ligatures w14:val="none"/>
        </w:rPr>
        <w:t xml:space="preserve">Directora de Asuntos Internacionales, Comisión Nacional de Acuacultura y Pesca (CONAPESCA), Dirección General de Planeación, Programación y Evaluación, Av. Camarón Sábalo No. 1210, Fracc. </w:t>
      </w:r>
      <w:r w:rsidRPr="002A2090">
        <w:rPr>
          <w:rFonts w:ascii="Cambria" w:eastAsia="Cambria" w:hAnsi="Cambria" w:cs="Cambria"/>
          <w:kern w:val="0"/>
          <w:sz w:val="18"/>
          <w:szCs w:val="20"/>
          <w:lang w:val="en-US"/>
          <w14:ligatures w14:val="none"/>
        </w:rPr>
        <w:t>Sábalo Country Club, CP 82100 Mazatlán Sinaloa</w:t>
      </w:r>
    </w:p>
    <w:p w14:paraId="0B4EB8C6" w14:textId="77777777" w:rsidR="008C4FE6" w:rsidRPr="002A2090" w:rsidRDefault="008C4FE6" w:rsidP="008C4FE6">
      <w:pPr>
        <w:spacing w:after="0" w:line="240" w:lineRule="auto"/>
        <w:jc w:val="both"/>
        <w:rPr>
          <w:rFonts w:ascii="Cambria" w:eastAsia="Cambria" w:hAnsi="Cambria" w:cs="Cambria"/>
          <w:kern w:val="0"/>
          <w:sz w:val="20"/>
          <w:szCs w:val="20"/>
          <w:lang w:val="en-US"/>
          <w14:ligatures w14:val="none"/>
        </w:rPr>
      </w:pPr>
      <w:r w:rsidRPr="002A2090">
        <w:rPr>
          <w:rFonts w:ascii="Cambria" w:eastAsia="Cambria" w:hAnsi="Cambria" w:cs="Cambria"/>
          <w:kern w:val="0"/>
          <w:sz w:val="18"/>
          <w:szCs w:val="20"/>
          <w:lang w:val="en-US"/>
          <w14:ligatures w14:val="none"/>
        </w:rPr>
        <w:t>Tel: +52 669 915 6900 Ext. 58408, E-Mail: isabel.reyes@conapesca.gob.mx</w:t>
      </w:r>
    </w:p>
    <w:p w14:paraId="661338AD" w14:textId="77777777" w:rsidR="008C4FE6" w:rsidRPr="002A2090" w:rsidRDefault="008C4FE6" w:rsidP="008C4FE6">
      <w:pPr>
        <w:spacing w:after="0" w:line="240" w:lineRule="auto"/>
        <w:rPr>
          <w:rFonts w:ascii="Cambria" w:eastAsia="Cambria" w:hAnsi="Cambria" w:cs="Cambria"/>
          <w:b/>
          <w:kern w:val="0"/>
          <w:sz w:val="18"/>
          <w:szCs w:val="20"/>
          <w:lang w:val="en-US"/>
          <w14:ligatures w14:val="none"/>
        </w:rPr>
      </w:pPr>
    </w:p>
    <w:p w14:paraId="0A724042" w14:textId="77777777" w:rsidR="008C4FE6" w:rsidRPr="00C007FA" w:rsidRDefault="008C4FE6" w:rsidP="008C4FE6">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18"/>
          <w:szCs w:val="20"/>
          <w14:ligatures w14:val="none"/>
        </w:rPr>
        <w:t>Mestas Rodríguez</w:t>
      </w:r>
      <w:r w:rsidRPr="00C007FA">
        <w:rPr>
          <w:rFonts w:ascii="Cambria" w:eastAsia="Cambria" w:hAnsi="Cambria" w:cs="Cambria"/>
          <w:kern w:val="0"/>
          <w:sz w:val="18"/>
          <w:szCs w:val="20"/>
          <w14:ligatures w14:val="none"/>
        </w:rPr>
        <w:t xml:space="preserve">, Jessica María </w:t>
      </w:r>
      <w:r w:rsidRPr="00C007FA">
        <w:rPr>
          <w:rFonts w:ascii="Cambria" w:eastAsia="Cambria" w:hAnsi="Cambria" w:cs="Cambria"/>
          <w:kern w:val="0"/>
          <w:sz w:val="18"/>
          <w:szCs w:val="20"/>
          <w:vertAlign w:val="superscript"/>
          <w14:ligatures w14:val="none"/>
        </w:rPr>
        <w:t xml:space="preserve">1 </w:t>
      </w:r>
      <w:r w:rsidRPr="00C007FA">
        <w:rPr>
          <w:rFonts w:ascii="Cambria" w:eastAsia="Cambria" w:hAnsi="Cambria" w:cs="Cambria"/>
          <w:kern w:val="0"/>
          <w:sz w:val="18"/>
          <w:szCs w:val="20"/>
          <w14:ligatures w14:val="none"/>
        </w:rPr>
        <w:t>(online)</w:t>
      </w:r>
    </w:p>
    <w:p w14:paraId="5C17DDAC" w14:textId="77777777" w:rsidR="008C4FE6" w:rsidRPr="00C007FA" w:rsidRDefault="008C4FE6" w:rsidP="008C4FE6">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Jefe de Departamento de Negocios Comerciales Internacionales, CONAPESCA, 82100 Mazatlan, Sinaloa</w:t>
      </w:r>
    </w:p>
    <w:p w14:paraId="1A9FE415" w14:textId="77777777" w:rsidR="008C4FE6" w:rsidRPr="00C007FA" w:rsidRDefault="008C4FE6" w:rsidP="008C4FE6">
      <w:pPr>
        <w:spacing w:after="0" w:line="240" w:lineRule="auto"/>
        <w:rPr>
          <w:rFonts w:ascii="Cambria" w:eastAsia="Cambria" w:hAnsi="Cambria" w:cs="Cambria"/>
          <w:kern w:val="0"/>
          <w:sz w:val="20"/>
          <w:szCs w:val="20"/>
          <w14:ligatures w14:val="none"/>
        </w:rPr>
      </w:pPr>
    </w:p>
    <w:p w14:paraId="02FDAFE2" w14:textId="77777777" w:rsidR="008C4FE6" w:rsidRPr="00C007FA" w:rsidRDefault="008C4FE6" w:rsidP="008C4FE6">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18"/>
          <w:szCs w:val="20"/>
          <w14:ligatures w14:val="none"/>
        </w:rPr>
        <w:t>Ramírez López</w:t>
      </w:r>
      <w:r w:rsidRPr="00C007FA">
        <w:rPr>
          <w:rFonts w:ascii="Cambria" w:eastAsia="Cambria" w:hAnsi="Cambria" w:cs="Cambria"/>
          <w:kern w:val="0"/>
          <w:sz w:val="18"/>
          <w:szCs w:val="20"/>
          <w14:ligatures w14:val="none"/>
        </w:rPr>
        <w:t>, Karina (online)</w:t>
      </w:r>
    </w:p>
    <w:p w14:paraId="595111B2" w14:textId="77777777" w:rsidR="008C4FE6" w:rsidRPr="00C007FA" w:rsidRDefault="008C4FE6" w:rsidP="008C4FE6">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Instituto Mexicano de Pesca y Acuacultura Sustentables (IMIPAS), Centro Regional de Investigación Acuícola y Pesquera - Veracruz, Av. Ejército Mexicano No.106 - Colonia Exhacienda, Ylang Ylang, C.P. 94298 Boca de Río, Veracruz</w:t>
      </w:r>
    </w:p>
    <w:p w14:paraId="1620B408" w14:textId="77777777" w:rsidR="008C4FE6" w:rsidRPr="00C007FA" w:rsidRDefault="008C4FE6" w:rsidP="008C4F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+52 5538719500, Ext. 55756, E-Mail: karina.ramirez@imipas.gob.mx; kramirez_inp@yahoo.com</w:t>
      </w:r>
    </w:p>
    <w:p w14:paraId="7FA763A1" w14:textId="77777777" w:rsidR="008C4FE6" w:rsidRPr="00C007FA" w:rsidRDefault="008C4FE6" w:rsidP="008C4FE6">
      <w:pPr>
        <w:spacing w:after="0" w:line="240" w:lineRule="auto"/>
        <w:rPr>
          <w:rFonts w:ascii="Cambria" w:eastAsia="Cambria" w:hAnsi="Cambria" w:cs="Cambria"/>
          <w:kern w:val="0"/>
          <w:sz w:val="20"/>
          <w:szCs w:val="20"/>
          <w:lang w:val="pt-PT"/>
          <w14:ligatures w14:val="none"/>
        </w:rPr>
      </w:pPr>
    </w:p>
    <w:p w14:paraId="53A617B1" w14:textId="77777777" w:rsidR="008C4FE6" w:rsidRPr="00C007FA" w:rsidRDefault="008C4FE6" w:rsidP="008C4F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lastRenderedPageBreak/>
        <w:t>Soler Benítez</w:t>
      </w:r>
      <w:r w:rsidRPr="00C007FA">
        <w:rPr>
          <w:rFonts w:ascii="Cambria" w:eastAsia="Cambria" w:hAnsi="Cambria" w:cs="Cambria"/>
          <w:kern w:val="0"/>
          <w:sz w:val="18"/>
          <w:szCs w:val="20"/>
          <w:lang w:val="pt-PT"/>
          <w14:ligatures w14:val="none"/>
        </w:rPr>
        <w:t xml:space="preserve">, Bertha Alicia </w:t>
      </w:r>
      <w:r w:rsidRPr="00C007FA">
        <w:rPr>
          <w:rFonts w:ascii="Cambria" w:eastAsia="Cambria" w:hAnsi="Cambria" w:cs="Cambria"/>
          <w:kern w:val="0"/>
          <w:sz w:val="18"/>
          <w:szCs w:val="20"/>
          <w:vertAlign w:val="superscript"/>
          <w:lang w:val="pt-PT"/>
          <w14:ligatures w14:val="none"/>
        </w:rPr>
        <w:t xml:space="preserve">1 </w:t>
      </w:r>
      <w:r w:rsidRPr="00C007FA">
        <w:rPr>
          <w:rFonts w:ascii="Cambria" w:eastAsia="Cambria" w:hAnsi="Cambria" w:cs="Cambria"/>
          <w:kern w:val="0"/>
          <w:sz w:val="18"/>
          <w:szCs w:val="20"/>
          <w:lang w:val="pt-PT"/>
          <w14:ligatures w14:val="none"/>
        </w:rPr>
        <w:t>(online)</w:t>
      </w:r>
    </w:p>
    <w:p w14:paraId="25E7B30D" w14:textId="77777777" w:rsidR="008C4FE6" w:rsidRPr="00C007FA" w:rsidRDefault="008C4FE6" w:rsidP="008C4FE6">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Comisión Nacional de Acuacultura y Pesca (CONAPESCA), 82100 Mazatlán, Sinaloa</w:t>
      </w:r>
    </w:p>
    <w:p w14:paraId="08AE55B2" w14:textId="77777777" w:rsidR="008C4FE6" w:rsidRPr="00C007FA" w:rsidRDefault="008C4FE6" w:rsidP="005777EB">
      <w:pPr>
        <w:spacing w:after="0" w:line="240" w:lineRule="auto"/>
        <w:rPr>
          <w:rFonts w:ascii="Cambria" w:eastAsia="Cambria" w:hAnsi="Cambria" w:cs="Cambria"/>
          <w:kern w:val="0"/>
          <w:sz w:val="20"/>
          <w:szCs w:val="20"/>
          <w14:ligatures w14:val="none"/>
        </w:rPr>
      </w:pPr>
    </w:p>
    <w:p w14:paraId="21F65AD1" w14:textId="77777777" w:rsidR="005777EB" w:rsidRPr="00C007FA" w:rsidRDefault="005777EB" w:rsidP="005777EB">
      <w:pPr>
        <w:spacing w:after="0" w:line="240" w:lineRule="auto"/>
        <w:rPr>
          <w:rFonts w:ascii="Cambria" w:eastAsia="Cambria" w:hAnsi="Cambria" w:cs="Cambria"/>
          <w:kern w:val="0"/>
          <w:sz w:val="20"/>
          <w:szCs w:val="20"/>
          <w:lang w:val="pt-BR"/>
          <w14:ligatures w14:val="none"/>
        </w:rPr>
      </w:pPr>
      <w:r w:rsidRPr="00C007FA">
        <w:rPr>
          <w:rFonts w:ascii="Cambria" w:eastAsia="Cambria" w:hAnsi="Cambria" w:cs="Cambria"/>
          <w:b/>
          <w:kern w:val="0"/>
          <w:sz w:val="20"/>
          <w:szCs w:val="20"/>
          <w:lang w:val="pt-BR"/>
          <w14:ligatures w14:val="none"/>
        </w:rPr>
        <w:t>NICARAGUA</w:t>
      </w:r>
    </w:p>
    <w:p w14:paraId="0306BFF3" w14:textId="77777777" w:rsidR="005777EB" w:rsidRPr="00C007FA" w:rsidRDefault="005777EB" w:rsidP="005777EB">
      <w:pPr>
        <w:spacing w:after="0" w:line="240" w:lineRule="auto"/>
        <w:rPr>
          <w:rFonts w:ascii="Cambria" w:eastAsia="Cambria" w:hAnsi="Cambria" w:cs="Cambria"/>
          <w:kern w:val="0"/>
          <w:sz w:val="20"/>
          <w:szCs w:val="20"/>
          <w:lang w:val="pt-BR"/>
          <w14:ligatures w14:val="none"/>
        </w:rPr>
      </w:pPr>
      <w:r w:rsidRPr="00C007FA">
        <w:rPr>
          <w:rFonts w:ascii="Cambria" w:eastAsia="Cambria" w:hAnsi="Cambria" w:cs="Cambria"/>
          <w:b/>
          <w:kern w:val="0"/>
          <w:sz w:val="18"/>
          <w:szCs w:val="20"/>
          <w:lang w:val="pt-BR"/>
          <w14:ligatures w14:val="none"/>
        </w:rPr>
        <w:t>Chacón Rivas</w:t>
      </w:r>
      <w:r w:rsidRPr="00C007FA">
        <w:rPr>
          <w:rFonts w:ascii="Cambria" w:eastAsia="Cambria" w:hAnsi="Cambria" w:cs="Cambria"/>
          <w:kern w:val="0"/>
          <w:sz w:val="18"/>
          <w:szCs w:val="20"/>
          <w:lang w:val="pt-BR"/>
          <w14:ligatures w14:val="none"/>
        </w:rPr>
        <w:t>, Roberto Danilo (online)</w:t>
      </w:r>
    </w:p>
    <w:p w14:paraId="34FE6D59" w14:textId="77777777" w:rsidR="005777EB" w:rsidRPr="00C007FA" w:rsidRDefault="005777EB" w:rsidP="005777EB">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Resp. Oficina Asesoría Legal, Instituto Nicaragüense de la Pesca y Acuicultura (INPESCA), Reparto Villa Fontana, Semáforos Club Terraza, 5 cuadras al Oeste, 1 cuadra al Sur, casa # 182, 14174 Managua</w:t>
      </w:r>
    </w:p>
    <w:p w14:paraId="1FB5BF49"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+505 836 58644; +505 875 88114; +505 2278-7855, Ext. 103, Fax: +505 224 42460, E-Mail: rchacon@inpesca.gob.ni; rchaconr5@gmail.com</w:t>
      </w:r>
    </w:p>
    <w:p w14:paraId="1A7816BC"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0C0CDB27"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Guevara Quintana</w:t>
      </w:r>
      <w:r w:rsidRPr="00C007FA">
        <w:rPr>
          <w:rFonts w:ascii="Cambria" w:eastAsia="Cambria" w:hAnsi="Cambria" w:cs="Cambria"/>
          <w:kern w:val="0"/>
          <w:sz w:val="18"/>
          <w:szCs w:val="20"/>
          <w:lang w:val="pt-PT"/>
          <w14:ligatures w14:val="none"/>
        </w:rPr>
        <w:t>, Julio César</w:t>
      </w:r>
    </w:p>
    <w:p w14:paraId="64402B20" w14:textId="77777777" w:rsidR="005777EB" w:rsidRPr="00C007FA" w:rsidRDefault="005777EB" w:rsidP="005777EB">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Comisionado CIAT - Biólogo, Instituto Nicaragüense de la Pesca y Acuicultura (INPESCA), El Carrizal de Nuevo Emperador, Esquina de Calle C y Calle 7, Arraijan, 14174 Arraijan, Panamá</w:t>
      </w:r>
    </w:p>
    <w:p w14:paraId="0CC3612A"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+505 699 75100, E-Mail: juliocgq@hotmail.com; jguevara@inpesca.gob.ni</w:t>
      </w:r>
    </w:p>
    <w:p w14:paraId="3E73495F"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67D2956E" w14:textId="73387BE8" w:rsidR="005777EB" w:rsidRPr="00C007FA" w:rsidRDefault="005777EB" w:rsidP="005777EB">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20"/>
          <w:szCs w:val="20"/>
          <w14:ligatures w14:val="none"/>
        </w:rPr>
        <w:t>PANAMÁ</w:t>
      </w:r>
    </w:p>
    <w:p w14:paraId="14BB8796" w14:textId="77777777" w:rsidR="005777EB" w:rsidRPr="00C007FA" w:rsidRDefault="005777EB" w:rsidP="005777EB">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18"/>
          <w:szCs w:val="20"/>
          <w14:ligatures w14:val="none"/>
        </w:rPr>
        <w:t>Vergara</w:t>
      </w:r>
      <w:r w:rsidRPr="00C007FA">
        <w:rPr>
          <w:rFonts w:ascii="Cambria" w:eastAsia="Cambria" w:hAnsi="Cambria" w:cs="Cambria"/>
          <w:kern w:val="0"/>
          <w:sz w:val="18"/>
          <w:szCs w:val="20"/>
          <w14:ligatures w14:val="none"/>
        </w:rPr>
        <w:t>, Yarkelia</w:t>
      </w:r>
    </w:p>
    <w:p w14:paraId="794D4B2C" w14:textId="77777777" w:rsidR="005777EB" w:rsidRPr="00C007FA" w:rsidRDefault="005777EB" w:rsidP="005777EB">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2549D457" w14:textId="77777777" w:rsidR="005777EB" w:rsidRPr="00C007FA" w:rsidRDefault="005777EB" w:rsidP="005777EB">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Tel: +507 511 6008 (ext. 359), E-Mail: yvergara@arap.gob.pa; hsfs@arap.gob.pa</w:t>
      </w:r>
    </w:p>
    <w:p w14:paraId="1C63E31A" w14:textId="77777777" w:rsidR="005777EB" w:rsidRPr="00C007FA" w:rsidRDefault="005777EB" w:rsidP="005777EB">
      <w:pPr>
        <w:spacing w:after="0" w:line="240" w:lineRule="auto"/>
        <w:rPr>
          <w:rFonts w:ascii="Cambria" w:eastAsia="Cambria" w:hAnsi="Cambria" w:cs="Cambria"/>
          <w:b/>
          <w:kern w:val="0"/>
          <w:sz w:val="18"/>
          <w:szCs w:val="20"/>
          <w14:ligatures w14:val="none"/>
        </w:rPr>
      </w:pPr>
    </w:p>
    <w:p w14:paraId="3F0C1996" w14:textId="77777777" w:rsidR="005777EB" w:rsidRPr="00C007FA" w:rsidRDefault="005777EB" w:rsidP="005777EB">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18"/>
          <w:szCs w:val="20"/>
          <w14:ligatures w14:val="none"/>
        </w:rPr>
        <w:t>Díaz de Santamaría</w:t>
      </w:r>
      <w:r w:rsidRPr="00C007FA">
        <w:rPr>
          <w:rFonts w:ascii="Cambria" w:eastAsia="Cambria" w:hAnsi="Cambria" w:cs="Cambria"/>
          <w:kern w:val="0"/>
          <w:sz w:val="18"/>
          <w:szCs w:val="20"/>
          <w14:ligatures w14:val="none"/>
        </w:rPr>
        <w:t>, María Patricia (online)</w:t>
      </w:r>
    </w:p>
    <w:p w14:paraId="4E3E71B9" w14:textId="77777777" w:rsidR="005777EB" w:rsidRPr="00C007FA" w:rsidRDefault="005777EB" w:rsidP="005777EB">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Delegada representante de la Industria, FIPESCA - Fundación Internacional de Pesca, Zona de Libre Proceso de Corozal, Edificio 297, Corozal</w:t>
      </w:r>
    </w:p>
    <w:p w14:paraId="4C9DA511"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+507 378 6640; +507 657 32047, E-Mail: mpdiaz@fipesca.com; mapatdiaz30@gmail.com</w:t>
      </w:r>
    </w:p>
    <w:p w14:paraId="56D2555E"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5E21C8F8" w14:textId="77777777" w:rsidR="005777EB" w:rsidRPr="00C007FA" w:rsidRDefault="005777EB" w:rsidP="005777EB">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18"/>
          <w:szCs w:val="20"/>
          <w14:ligatures w14:val="none"/>
        </w:rPr>
        <w:t>Herrera Armas</w:t>
      </w:r>
      <w:r w:rsidRPr="00C007FA">
        <w:rPr>
          <w:rFonts w:ascii="Cambria" w:eastAsia="Cambria" w:hAnsi="Cambria" w:cs="Cambria"/>
          <w:kern w:val="0"/>
          <w:sz w:val="18"/>
          <w:szCs w:val="20"/>
          <w14:ligatures w14:val="none"/>
        </w:rPr>
        <w:t>, Miguel Ángel</w:t>
      </w:r>
    </w:p>
    <w:p w14:paraId="5127B96B" w14:textId="77777777" w:rsidR="005777EB" w:rsidRPr="00C007FA" w:rsidRDefault="005777EB" w:rsidP="005777EB">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Deputy Manager (Science), OPAGAC, C/ Ayala 54, 2º A, 28001 Madrid, España</w:t>
      </w:r>
    </w:p>
    <w:p w14:paraId="7C012A37" w14:textId="77777777" w:rsidR="005777EB" w:rsidRPr="00C007FA" w:rsidRDefault="005777EB" w:rsidP="005777EB">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Tel: +34 91 431 48 57; +34 664 234 886, Fax: +34 91 576 12 22, E-Mail: miguel.herrera@opagac.org</w:t>
      </w:r>
    </w:p>
    <w:p w14:paraId="53BD72D8" w14:textId="77777777" w:rsidR="005777EB" w:rsidRPr="00C007FA" w:rsidRDefault="005777EB" w:rsidP="005777EB">
      <w:pPr>
        <w:spacing w:after="0" w:line="240" w:lineRule="auto"/>
        <w:rPr>
          <w:rFonts w:ascii="Cambria" w:eastAsia="Cambria" w:hAnsi="Cambria" w:cs="Cambria"/>
          <w:kern w:val="0"/>
          <w:sz w:val="20"/>
          <w:szCs w:val="20"/>
          <w14:ligatures w14:val="none"/>
        </w:rPr>
      </w:pPr>
    </w:p>
    <w:p w14:paraId="25EBB3D8" w14:textId="77777777" w:rsidR="005777EB" w:rsidRPr="00C007FA" w:rsidRDefault="005777EB" w:rsidP="005777EB">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18"/>
          <w:szCs w:val="20"/>
          <w14:ligatures w14:val="none"/>
        </w:rPr>
        <w:t>Loinaz Eguiguren</w:t>
      </w:r>
      <w:r w:rsidRPr="00C007FA">
        <w:rPr>
          <w:rFonts w:ascii="Cambria" w:eastAsia="Cambria" w:hAnsi="Cambria" w:cs="Cambria"/>
          <w:kern w:val="0"/>
          <w:sz w:val="18"/>
          <w:szCs w:val="20"/>
          <w14:ligatures w14:val="none"/>
        </w:rPr>
        <w:t>, Imanol</w:t>
      </w:r>
    </w:p>
    <w:p w14:paraId="5E5F241B" w14:textId="77777777" w:rsidR="005777EB" w:rsidRPr="00C007FA" w:rsidRDefault="005777EB" w:rsidP="005777EB">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OPAGAC, Polígono Industrial Landabaso, s/n - Edificio Albacora, 48370 Bermeo Bizkaia, España</w:t>
      </w:r>
    </w:p>
    <w:p w14:paraId="02F91A52"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+34 94 618 7000; +34 618 522 709, E-Mail: imanol.loinaz@albacora.es</w:t>
      </w:r>
    </w:p>
    <w:p w14:paraId="29736E98"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4C66768A" w14:textId="77777777" w:rsidR="005777EB" w:rsidRPr="00B748EC" w:rsidRDefault="005777EB" w:rsidP="005777EB">
      <w:pPr>
        <w:spacing w:after="0" w:line="240" w:lineRule="auto"/>
        <w:rPr>
          <w:rFonts w:ascii="Cambria" w:eastAsia="Cambria" w:hAnsi="Cambria" w:cs="Cambria"/>
          <w:kern w:val="0"/>
          <w:sz w:val="20"/>
          <w:szCs w:val="20"/>
          <w:lang w:val="fr-FR"/>
          <w14:ligatures w14:val="none"/>
        </w:rPr>
      </w:pPr>
      <w:r w:rsidRPr="00B748EC">
        <w:rPr>
          <w:rFonts w:ascii="Cambria" w:eastAsia="Cambria" w:hAnsi="Cambria" w:cs="Cambria"/>
          <w:b/>
          <w:kern w:val="0"/>
          <w:sz w:val="18"/>
          <w:szCs w:val="20"/>
          <w:lang w:val="fr-FR"/>
          <w14:ligatures w14:val="none"/>
        </w:rPr>
        <w:t>Pino</w:t>
      </w:r>
      <w:r w:rsidRPr="00B748EC">
        <w:rPr>
          <w:rFonts w:ascii="Cambria" w:eastAsia="Cambria" w:hAnsi="Cambria" w:cs="Cambria"/>
          <w:kern w:val="0"/>
          <w:sz w:val="18"/>
          <w:szCs w:val="20"/>
          <w:lang w:val="fr-FR"/>
          <w14:ligatures w14:val="none"/>
        </w:rPr>
        <w:t>, Yesuri (online)</w:t>
      </w:r>
    </w:p>
    <w:p w14:paraId="11DE7B41" w14:textId="77777777" w:rsidR="005777EB" w:rsidRPr="00C007FA" w:rsidRDefault="005777EB" w:rsidP="005777EB">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Jefa encargada del Departamento de Evaluación de Recursos Acuáticos, Ministerio de Desarrollo Agropecuario, Autoridad de los Recursos Acuáticos de Panamá, Evaluación de los Recursos Acuáticos, Edificio Riviera, Ave. Justo Arosemena, Calle 45 Bella Vista, 05850</w:t>
      </w:r>
    </w:p>
    <w:p w14:paraId="1F2B2E67"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+507 511 6036, E-Mail: yesuri.pino@arap.gob.pa</w:t>
      </w:r>
    </w:p>
    <w:p w14:paraId="569FEB53"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5CCF2B41" w14:textId="77777777" w:rsidR="008C4FE6" w:rsidRPr="00B748EC" w:rsidRDefault="008C4FE6" w:rsidP="008C4FE6">
      <w:pPr>
        <w:spacing w:after="0" w:line="240" w:lineRule="auto"/>
        <w:rPr>
          <w:rFonts w:ascii="Cambria" w:eastAsia="Cambria" w:hAnsi="Cambria" w:cs="Cambria"/>
          <w:kern w:val="0"/>
          <w:sz w:val="20"/>
          <w:szCs w:val="20"/>
          <w14:ligatures w14:val="none"/>
        </w:rPr>
      </w:pPr>
      <w:r w:rsidRPr="00B748EC">
        <w:rPr>
          <w:rFonts w:ascii="Cambria" w:eastAsia="Cambria" w:hAnsi="Cambria" w:cs="Cambria"/>
          <w:b/>
          <w:kern w:val="0"/>
          <w:sz w:val="20"/>
          <w:szCs w:val="20"/>
          <w14:ligatures w14:val="none"/>
        </w:rPr>
        <w:t>REINO UNIDO DE GRAN BRETAÑA E IRLANDA DEL NORTE</w:t>
      </w:r>
    </w:p>
    <w:p w14:paraId="12BB3A47"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Sampson</w:t>
      </w:r>
      <w:r w:rsidRPr="00C007FA">
        <w:rPr>
          <w:rFonts w:ascii="Cambria" w:eastAsia="Cambria" w:hAnsi="Cambria" w:cs="Cambria"/>
          <w:kern w:val="0"/>
          <w:sz w:val="18"/>
          <w:szCs w:val="20"/>
          <w:lang w:val="en-US"/>
          <w14:ligatures w14:val="none"/>
        </w:rPr>
        <w:t>, Harry</w:t>
      </w:r>
    </w:p>
    <w:p w14:paraId="33B76B38"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Senior International Fisheries Policy Officer, Department for Environment, Food and Rural Affairs (Defra), Marine &amp; Fisheries Directorate, Nobel House 17 Smith Square, London SW1P 3JR</w:t>
      </w:r>
    </w:p>
    <w:p w14:paraId="1E990A61" w14:textId="77777777" w:rsidR="008C4FE6" w:rsidRPr="00C007FA" w:rsidRDefault="008C4FE6" w:rsidP="008C4F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+44 208 026 4403; +44 755 742 8543, E-Mail: harry.sampson@defra.gov.uk; trfmo@defra.gov.uk</w:t>
      </w:r>
    </w:p>
    <w:p w14:paraId="702FE634" w14:textId="77777777" w:rsidR="008C4FE6" w:rsidRPr="00C007FA" w:rsidRDefault="008C4FE6" w:rsidP="008C4FE6">
      <w:pPr>
        <w:spacing w:after="0" w:line="240" w:lineRule="auto"/>
        <w:rPr>
          <w:rFonts w:ascii="Cambria" w:eastAsia="Cambria" w:hAnsi="Cambria" w:cs="Cambria"/>
          <w:b/>
          <w:kern w:val="0"/>
          <w:sz w:val="18"/>
          <w:szCs w:val="20"/>
          <w:lang w:val="pt-PT"/>
          <w14:ligatures w14:val="none"/>
        </w:rPr>
      </w:pPr>
    </w:p>
    <w:p w14:paraId="789F5737"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Peel</w:t>
      </w:r>
      <w:r w:rsidRPr="00C007FA">
        <w:rPr>
          <w:rFonts w:ascii="Cambria" w:eastAsia="Cambria" w:hAnsi="Cambria" w:cs="Cambria"/>
          <w:kern w:val="0"/>
          <w:sz w:val="18"/>
          <w:szCs w:val="20"/>
          <w:lang w:val="en-US"/>
          <w14:ligatures w14:val="none"/>
        </w:rPr>
        <w:t>, Michael</w:t>
      </w:r>
    </w:p>
    <w:p w14:paraId="13E1E2C7"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Department for Environment, Food and Rural Affairs - Defra, 2 Marsham Street, London SW1P 4DF</w:t>
      </w:r>
    </w:p>
    <w:p w14:paraId="5BC5A144" w14:textId="77777777" w:rsidR="008C4FE6" w:rsidRPr="00C007FA" w:rsidRDefault="008C4FE6" w:rsidP="008C4F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+44 798 418 9608, E-Mail: michael.peel@defra.gov.uk</w:t>
      </w:r>
    </w:p>
    <w:p w14:paraId="47C897A7" w14:textId="77777777" w:rsidR="008C4FE6" w:rsidRPr="00C007FA" w:rsidRDefault="008C4FE6" w:rsidP="008C4FE6">
      <w:pPr>
        <w:spacing w:after="0" w:line="240" w:lineRule="auto"/>
        <w:rPr>
          <w:rFonts w:ascii="Cambria" w:eastAsia="Cambria" w:hAnsi="Cambria" w:cs="Cambria"/>
          <w:b/>
          <w:kern w:val="0"/>
          <w:sz w:val="18"/>
          <w:szCs w:val="20"/>
          <w:lang w:val="pt-PT"/>
          <w14:ligatures w14:val="none"/>
        </w:rPr>
      </w:pPr>
    </w:p>
    <w:p w14:paraId="756EB55C"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Allison</w:t>
      </w:r>
      <w:r w:rsidRPr="00C007FA">
        <w:rPr>
          <w:rFonts w:ascii="Cambria" w:eastAsia="Cambria" w:hAnsi="Cambria" w:cs="Cambria"/>
          <w:kern w:val="0"/>
          <w:sz w:val="18"/>
          <w:szCs w:val="20"/>
          <w:lang w:val="en-US"/>
          <w14:ligatures w14:val="none"/>
        </w:rPr>
        <w:t>, Sarah (online)</w:t>
      </w:r>
    </w:p>
    <w:p w14:paraId="33308681"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Integrated Marine Manager, Marine Management Organisation (MMO), Miranda House, The Quay, Harwich, Essex, CO12 3HH</w:t>
      </w:r>
    </w:p>
    <w:p w14:paraId="67A4D4E8" w14:textId="77777777" w:rsidR="008C4FE6" w:rsidRPr="00C007FA" w:rsidRDefault="008C4FE6" w:rsidP="008C4F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+44 739 287 9893, E-Mail: sarah.allison@marinemanagement.org.uk</w:t>
      </w:r>
    </w:p>
    <w:p w14:paraId="3988C483" w14:textId="77777777" w:rsidR="008C4FE6" w:rsidRPr="00C007FA" w:rsidRDefault="008C4FE6" w:rsidP="008C4FE6">
      <w:pPr>
        <w:spacing w:after="0" w:line="240" w:lineRule="auto"/>
        <w:rPr>
          <w:rFonts w:ascii="Cambria" w:eastAsia="Cambria" w:hAnsi="Cambria" w:cs="Cambria"/>
          <w:kern w:val="0"/>
          <w:sz w:val="20"/>
          <w:szCs w:val="20"/>
          <w:lang w:val="pt-PT"/>
          <w14:ligatures w14:val="none"/>
        </w:rPr>
      </w:pPr>
    </w:p>
    <w:p w14:paraId="4EE7B593" w14:textId="77777777" w:rsidR="008C4FE6" w:rsidRPr="00B748EC" w:rsidRDefault="008C4FE6" w:rsidP="008C4FE6">
      <w:pPr>
        <w:spacing w:after="0" w:line="240" w:lineRule="auto"/>
        <w:rPr>
          <w:rFonts w:ascii="Cambria" w:eastAsia="Cambria" w:hAnsi="Cambria" w:cs="Cambria"/>
          <w:kern w:val="0"/>
          <w:sz w:val="20"/>
          <w:szCs w:val="20"/>
          <w:lang w:val="it-IT"/>
          <w14:ligatures w14:val="none"/>
        </w:rPr>
      </w:pPr>
      <w:r w:rsidRPr="00B748EC">
        <w:rPr>
          <w:rFonts w:ascii="Cambria" w:eastAsia="Cambria" w:hAnsi="Cambria" w:cs="Cambria"/>
          <w:b/>
          <w:kern w:val="0"/>
          <w:sz w:val="18"/>
          <w:szCs w:val="20"/>
          <w:lang w:val="it-IT"/>
          <w14:ligatures w14:val="none"/>
        </w:rPr>
        <w:t>Christopher</w:t>
      </w:r>
      <w:r w:rsidRPr="00B748EC">
        <w:rPr>
          <w:rFonts w:ascii="Cambria" w:eastAsia="Cambria" w:hAnsi="Cambria" w:cs="Cambria"/>
          <w:kern w:val="0"/>
          <w:sz w:val="18"/>
          <w:szCs w:val="20"/>
          <w:lang w:val="it-IT"/>
          <w14:ligatures w14:val="none"/>
        </w:rPr>
        <w:t>, Abbi E (online)</w:t>
      </w:r>
    </w:p>
    <w:p w14:paraId="2A2D9608"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Asst Fisheries Officer, Ministry of Environment, Natural Resources and Climate Change, Fisheries Management Division, Paraquita Bay, Tortola, VG1120, Virgin Islands</w:t>
      </w:r>
    </w:p>
    <w:p w14:paraId="31E16B47" w14:textId="77777777" w:rsidR="008C4FE6" w:rsidRPr="00C007FA" w:rsidRDefault="008C4FE6" w:rsidP="008C4F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+284 468 6146, E-Mail: AeChristopher@gov.vg</w:t>
      </w:r>
    </w:p>
    <w:p w14:paraId="2FDD4960" w14:textId="77777777" w:rsidR="008C4FE6" w:rsidRPr="00C007FA" w:rsidRDefault="008C4FE6" w:rsidP="008C4FE6">
      <w:pPr>
        <w:spacing w:after="0" w:line="240" w:lineRule="auto"/>
        <w:rPr>
          <w:rFonts w:ascii="Cambria" w:eastAsia="Cambria" w:hAnsi="Cambria" w:cs="Cambria"/>
          <w:kern w:val="0"/>
          <w:sz w:val="20"/>
          <w:szCs w:val="20"/>
          <w:lang w:val="pt-PT"/>
          <w14:ligatures w14:val="none"/>
        </w:rPr>
      </w:pPr>
    </w:p>
    <w:p w14:paraId="5754C5C2"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Keedy</w:t>
      </w:r>
      <w:r w:rsidRPr="00C007FA">
        <w:rPr>
          <w:rFonts w:ascii="Cambria" w:eastAsia="Cambria" w:hAnsi="Cambria" w:cs="Cambria"/>
          <w:kern w:val="0"/>
          <w:sz w:val="18"/>
          <w:szCs w:val="20"/>
          <w:lang w:val="en-US"/>
          <w14:ligatures w14:val="none"/>
        </w:rPr>
        <w:t>, Jess (online)</w:t>
      </w:r>
    </w:p>
    <w:p w14:paraId="6A33942B"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Joint Head, International Fisheries, Marine &amp; Fisheries, Department for Environment, Food and Rural Affairs (Defra), Marine &amp; Fisheries Directorate, First Floor, Seacole Wing, 2 Marsham Street, London SW1P 3JR</w:t>
      </w:r>
    </w:p>
    <w:p w14:paraId="57C816A7" w14:textId="77777777" w:rsidR="008C4FE6" w:rsidRPr="00C007FA" w:rsidRDefault="008C4FE6" w:rsidP="008C4F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+44 755 724 5171; +44 208 026 63350, E-Mail: jess.keedy@defra.gov.uk</w:t>
      </w:r>
    </w:p>
    <w:p w14:paraId="26C48407" w14:textId="0FC761B1"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lastRenderedPageBreak/>
        <w:t>Ponteen</w:t>
      </w:r>
      <w:r w:rsidRPr="00C007FA">
        <w:rPr>
          <w:rFonts w:ascii="Cambria" w:eastAsia="Cambria" w:hAnsi="Cambria" w:cs="Cambria"/>
          <w:kern w:val="0"/>
          <w:sz w:val="18"/>
          <w:szCs w:val="20"/>
          <w:lang w:val="en-US"/>
          <w14:ligatures w14:val="none"/>
        </w:rPr>
        <w:t>, Alwyn (online)</w:t>
      </w:r>
    </w:p>
    <w:p w14:paraId="5C09CC5E"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E-Mail: arponteen@gov.tc</w:t>
      </w:r>
    </w:p>
    <w:p w14:paraId="7EF22B74"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p>
    <w:p w14:paraId="2B7A0444" w14:textId="77777777" w:rsidR="008C4FE6" w:rsidRPr="00C007FA" w:rsidRDefault="008C4FE6" w:rsidP="008C4F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Warren</w:t>
      </w:r>
      <w:r w:rsidRPr="00C007FA">
        <w:rPr>
          <w:rFonts w:ascii="Cambria" w:eastAsia="Cambria" w:hAnsi="Cambria" w:cs="Cambria"/>
          <w:kern w:val="0"/>
          <w:sz w:val="18"/>
          <w:szCs w:val="20"/>
          <w:lang w:val="en-US"/>
          <w14:ligatures w14:val="none"/>
        </w:rPr>
        <w:t>, Tammy M. (online)</w:t>
      </w:r>
    </w:p>
    <w:p w14:paraId="030279C0" w14:textId="77777777" w:rsidR="008C4FE6" w:rsidRPr="00C007FA" w:rsidRDefault="008C4FE6" w:rsidP="008C4F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Senior Marine Resources Officer, Department of Environment and Natural Resources, Government of Bermuda, #3 Coney Island Road, St. George's, CR04, Bermuda</w:t>
      </w:r>
    </w:p>
    <w:p w14:paraId="11057473" w14:textId="77777777" w:rsidR="008C4FE6" w:rsidRPr="00C007FA" w:rsidRDefault="008C4FE6" w:rsidP="008C4F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+1 441 705 2716, E-Mail: twarren@gov.bm</w:t>
      </w:r>
    </w:p>
    <w:p w14:paraId="19510E03" w14:textId="77777777" w:rsidR="008C4FE6" w:rsidRPr="00C007FA" w:rsidRDefault="008C4FE6" w:rsidP="008C4FE6">
      <w:pPr>
        <w:spacing w:after="0" w:line="240" w:lineRule="auto"/>
        <w:rPr>
          <w:rFonts w:ascii="Cambria" w:eastAsia="Cambria" w:hAnsi="Cambria" w:cs="Cambria"/>
          <w:kern w:val="0"/>
          <w:sz w:val="20"/>
          <w:szCs w:val="20"/>
          <w:lang w:val="pt-PT"/>
          <w14:ligatures w14:val="none"/>
        </w:rPr>
      </w:pPr>
    </w:p>
    <w:p w14:paraId="55935657" w14:textId="77777777" w:rsidR="008C4FE6" w:rsidRPr="00B748EC" w:rsidRDefault="008C4FE6" w:rsidP="008C4FE6">
      <w:pPr>
        <w:spacing w:after="0" w:line="240" w:lineRule="auto"/>
        <w:rPr>
          <w:rFonts w:ascii="Cambria" w:eastAsia="Cambria" w:hAnsi="Cambria" w:cs="Cambria"/>
          <w:kern w:val="0"/>
          <w:sz w:val="20"/>
          <w:szCs w:val="20"/>
          <w:lang w:val="it-IT"/>
          <w14:ligatures w14:val="none"/>
        </w:rPr>
      </w:pPr>
      <w:r w:rsidRPr="00B748EC">
        <w:rPr>
          <w:rFonts w:ascii="Cambria" w:eastAsia="Cambria" w:hAnsi="Cambria" w:cs="Cambria"/>
          <w:b/>
          <w:kern w:val="0"/>
          <w:sz w:val="18"/>
          <w:szCs w:val="20"/>
          <w:lang w:val="it-IT"/>
          <w14:ligatures w14:val="none"/>
        </w:rPr>
        <w:t>Wright</w:t>
      </w:r>
      <w:r w:rsidRPr="00B748EC">
        <w:rPr>
          <w:rFonts w:ascii="Cambria" w:eastAsia="Cambria" w:hAnsi="Cambria" w:cs="Cambria"/>
          <w:kern w:val="0"/>
          <w:sz w:val="18"/>
          <w:szCs w:val="20"/>
          <w:lang w:val="it-IT"/>
          <w14:ligatures w14:val="none"/>
        </w:rPr>
        <w:t>, Serena (online)</w:t>
      </w:r>
    </w:p>
    <w:p w14:paraId="10642BDD" w14:textId="77777777" w:rsidR="008C4FE6" w:rsidRPr="00C007FA" w:rsidRDefault="008C4FE6" w:rsidP="008C4FE6">
      <w:pPr>
        <w:spacing w:after="0" w:line="240" w:lineRule="auto"/>
        <w:jc w:val="both"/>
        <w:rPr>
          <w:rFonts w:ascii="Cambria" w:eastAsia="Cambria" w:hAnsi="Cambria" w:cs="Cambria"/>
          <w:kern w:val="0"/>
          <w:sz w:val="18"/>
          <w:szCs w:val="20"/>
          <w:lang w:val="en-US"/>
          <w14:ligatures w14:val="none"/>
        </w:rPr>
      </w:pPr>
      <w:r w:rsidRPr="00C007FA">
        <w:rPr>
          <w:rFonts w:ascii="Cambria" w:eastAsia="Cambria" w:hAnsi="Cambria" w:cs="Cambria"/>
          <w:kern w:val="0"/>
          <w:sz w:val="18"/>
          <w:szCs w:val="20"/>
          <w:lang w:val="en-US"/>
          <w14:ligatures w14:val="none"/>
        </w:rPr>
        <w:t>Fisheries Scientist, Centre for Environment, Fisheries and Aquaculture Science (Cefas), ICCAT Tagging Programme, St. Helena, Pakefield Road, Lowestoft NR33 0NG</w:t>
      </w:r>
    </w:p>
    <w:p w14:paraId="5C08FDCA" w14:textId="0BC386C4" w:rsidR="00B02F51" w:rsidRPr="00C007FA" w:rsidRDefault="00B02F51" w:rsidP="00B02F51">
      <w:pPr>
        <w:spacing w:after="0" w:line="240" w:lineRule="auto"/>
        <w:jc w:val="both"/>
        <w:rPr>
          <w:rFonts w:ascii="Cambria" w:eastAsia="Cambria" w:hAnsi="Cambria" w:cs="Cambria"/>
          <w:kern w:val="0"/>
          <w:sz w:val="20"/>
          <w:szCs w:val="20"/>
          <w:lang w:val="pt-BR"/>
          <w14:ligatures w14:val="none"/>
        </w:rPr>
      </w:pPr>
      <w:r w:rsidRPr="00C007FA">
        <w:rPr>
          <w:rFonts w:ascii="Cambria" w:eastAsia="Cambria" w:hAnsi="Cambria" w:cs="Cambria"/>
          <w:kern w:val="0"/>
          <w:sz w:val="18"/>
          <w:szCs w:val="20"/>
          <w:lang w:val="pt-PT"/>
          <w14:ligatures w14:val="none"/>
        </w:rPr>
        <w:t xml:space="preserve">Tel: +44 1502 52 1338; +44 797 593 0487, E-Mail: </w:t>
      </w:r>
      <w:hyperlink r:id="rId13" w:history="1">
        <w:r w:rsidRPr="00C007FA">
          <w:rPr>
            <w:rStyle w:val="Hyperlink"/>
            <w:rFonts w:ascii="Cambria" w:eastAsia="Cambria" w:hAnsi="Cambria" w:cs="Cambria"/>
            <w:kern w:val="0"/>
            <w:sz w:val="18"/>
            <w:szCs w:val="20"/>
            <w:u w:val="none"/>
            <w:lang w:val="pt-PT"/>
            <w14:ligatures w14:val="none"/>
          </w:rPr>
          <w:t>serena.wright@cefas.co.uk</w:t>
        </w:r>
      </w:hyperlink>
    </w:p>
    <w:p w14:paraId="15A101CF" w14:textId="77777777" w:rsidR="008C4FE6" w:rsidRPr="00C007FA" w:rsidRDefault="008C4FE6" w:rsidP="005777EB">
      <w:pPr>
        <w:spacing w:after="0" w:line="240" w:lineRule="auto"/>
        <w:rPr>
          <w:rFonts w:ascii="Cambria" w:eastAsia="Cambria" w:hAnsi="Cambria" w:cs="Cambria"/>
          <w:kern w:val="0"/>
          <w:sz w:val="20"/>
          <w:szCs w:val="20"/>
          <w:lang w:val="pt-BR"/>
          <w14:ligatures w14:val="none"/>
        </w:rPr>
      </w:pPr>
    </w:p>
    <w:p w14:paraId="5013BB0C"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20"/>
          <w:szCs w:val="20"/>
          <w:lang w:val="pt-PT"/>
          <w14:ligatures w14:val="none"/>
        </w:rPr>
        <w:t>SÃO TOMÉ E PRÍNCIPE</w:t>
      </w:r>
    </w:p>
    <w:p w14:paraId="1FFBAAC8"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Da Conceiçao</w:t>
      </w:r>
      <w:r w:rsidRPr="00C007FA">
        <w:rPr>
          <w:rFonts w:ascii="Cambria" w:eastAsia="Cambria" w:hAnsi="Cambria" w:cs="Cambria"/>
          <w:kern w:val="0"/>
          <w:sz w:val="18"/>
          <w:szCs w:val="20"/>
          <w:lang w:val="pt-PT"/>
          <w14:ligatures w14:val="none"/>
        </w:rPr>
        <w:t>, Ilair</w:t>
      </w:r>
    </w:p>
    <w:p w14:paraId="14D371F5"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Director das Pescas, Ministério da Agricultura, Desenvolvimento Rural e Pescas, Bairro 3 de Fevereiro - PB 59, Sao Tomé</w:t>
      </w:r>
    </w:p>
    <w:p w14:paraId="0EC7796E"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+239 990 9315, Fax: +239 12 22 414, E-Mail: ilair1984@gmail.com</w:t>
      </w:r>
    </w:p>
    <w:p w14:paraId="1671F488" w14:textId="77777777" w:rsidR="008C4FE6" w:rsidRPr="00C007FA" w:rsidRDefault="008C4FE6" w:rsidP="005777EB">
      <w:pPr>
        <w:spacing w:after="0" w:line="240" w:lineRule="auto"/>
        <w:rPr>
          <w:rFonts w:ascii="Cambria" w:eastAsia="Cambria" w:hAnsi="Cambria" w:cs="Cambria"/>
          <w:b/>
          <w:kern w:val="0"/>
          <w:sz w:val="20"/>
          <w:szCs w:val="20"/>
          <w:lang w:val="pt-PT"/>
          <w14:ligatures w14:val="none"/>
        </w:rPr>
      </w:pPr>
    </w:p>
    <w:p w14:paraId="4345A97E" w14:textId="77777777" w:rsidR="008C4FE6" w:rsidRPr="00C007FA" w:rsidRDefault="005777EB" w:rsidP="005777EB">
      <w:pPr>
        <w:spacing w:after="0" w:line="240" w:lineRule="auto"/>
        <w:rPr>
          <w:rFonts w:ascii="Cambria" w:eastAsia="Cambria" w:hAnsi="Cambria" w:cs="Cambria"/>
          <w:b/>
          <w:kern w:val="0"/>
          <w:sz w:val="20"/>
          <w:szCs w:val="20"/>
          <w:lang w:val="pt-PT"/>
          <w14:ligatures w14:val="none"/>
        </w:rPr>
      </w:pPr>
      <w:r w:rsidRPr="00C007FA">
        <w:rPr>
          <w:rFonts w:ascii="Cambria" w:eastAsia="Cambria" w:hAnsi="Cambria" w:cs="Cambria"/>
          <w:b/>
          <w:kern w:val="0"/>
          <w:sz w:val="20"/>
          <w:szCs w:val="20"/>
          <w:lang w:val="pt-PT"/>
          <w14:ligatures w14:val="none"/>
        </w:rPr>
        <w:t>SENEGAL</w:t>
      </w:r>
    </w:p>
    <w:p w14:paraId="7292EC9A" w14:textId="23C12218"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Sèye</w:t>
      </w:r>
      <w:r w:rsidRPr="00C007FA">
        <w:rPr>
          <w:rFonts w:ascii="Cambria" w:eastAsia="Cambria" w:hAnsi="Cambria" w:cs="Cambria"/>
          <w:kern w:val="0"/>
          <w:sz w:val="18"/>
          <w:szCs w:val="20"/>
          <w:lang w:val="pt-PT"/>
          <w14:ligatures w14:val="none"/>
        </w:rPr>
        <w:t>, Mamadou</w:t>
      </w:r>
    </w:p>
    <w:p w14:paraId="098BCE47"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Ingénieur des Pêches, Chef de la Division Gestion et Aménagement des Pêcheries, Direction des Pêches maritimes, Sphère ministérielle Ousmane Tanor Dieng, Bâtiment D, 2è étage, Diamniadio, BP 289 Dakar</w:t>
      </w:r>
    </w:p>
    <w:p w14:paraId="537536DC"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proofErr w:type="gramStart"/>
      <w:r w:rsidRPr="00C007FA">
        <w:rPr>
          <w:rFonts w:ascii="Cambria" w:eastAsia="Cambria" w:hAnsi="Cambria" w:cs="Cambria"/>
          <w:kern w:val="0"/>
          <w:sz w:val="18"/>
          <w:szCs w:val="20"/>
          <w:lang w:val="fr-FR"/>
          <w14:ligatures w14:val="none"/>
        </w:rPr>
        <w:t>Tel:</w:t>
      </w:r>
      <w:proofErr w:type="gramEnd"/>
      <w:r w:rsidRPr="00C007FA">
        <w:rPr>
          <w:rFonts w:ascii="Cambria" w:eastAsia="Cambria" w:hAnsi="Cambria" w:cs="Cambria"/>
          <w:kern w:val="0"/>
          <w:sz w:val="18"/>
          <w:szCs w:val="20"/>
          <w:lang w:val="fr-FR"/>
          <w14:ligatures w14:val="none"/>
        </w:rPr>
        <w:t xml:space="preserve"> +221 77 841 83 94, </w:t>
      </w:r>
      <w:proofErr w:type="gramStart"/>
      <w:r w:rsidRPr="00C007FA">
        <w:rPr>
          <w:rFonts w:ascii="Cambria" w:eastAsia="Cambria" w:hAnsi="Cambria" w:cs="Cambria"/>
          <w:kern w:val="0"/>
          <w:sz w:val="18"/>
          <w:szCs w:val="20"/>
          <w:lang w:val="fr-FR"/>
          <w14:ligatures w14:val="none"/>
        </w:rPr>
        <w:t>Fax:</w:t>
      </w:r>
      <w:proofErr w:type="gramEnd"/>
      <w:r w:rsidRPr="00C007FA">
        <w:rPr>
          <w:rFonts w:ascii="Cambria" w:eastAsia="Cambria" w:hAnsi="Cambria" w:cs="Cambria"/>
          <w:kern w:val="0"/>
          <w:sz w:val="18"/>
          <w:szCs w:val="20"/>
          <w:lang w:val="fr-FR"/>
          <w14:ligatures w14:val="none"/>
        </w:rPr>
        <w:t xml:space="preserve"> +221 821 47 58, </w:t>
      </w:r>
      <w:proofErr w:type="gramStart"/>
      <w:r w:rsidRPr="00C007FA">
        <w:rPr>
          <w:rFonts w:ascii="Cambria" w:eastAsia="Cambria" w:hAnsi="Cambria" w:cs="Cambria"/>
          <w:kern w:val="0"/>
          <w:sz w:val="18"/>
          <w:szCs w:val="20"/>
          <w:lang w:val="fr-FR"/>
          <w14:ligatures w14:val="none"/>
        </w:rPr>
        <w:t>E-Mail:</w:t>
      </w:r>
      <w:proofErr w:type="gramEnd"/>
      <w:r w:rsidRPr="00C007FA">
        <w:rPr>
          <w:rFonts w:ascii="Cambria" w:eastAsia="Cambria" w:hAnsi="Cambria" w:cs="Cambria"/>
          <w:kern w:val="0"/>
          <w:sz w:val="18"/>
          <w:szCs w:val="20"/>
          <w:lang w:val="fr-FR"/>
          <w14:ligatures w14:val="none"/>
        </w:rPr>
        <w:t xml:space="preserve"> </w:t>
      </w:r>
      <w:proofErr w:type="gramStart"/>
      <w:r w:rsidRPr="00C007FA">
        <w:rPr>
          <w:rFonts w:ascii="Cambria" w:eastAsia="Cambria" w:hAnsi="Cambria" w:cs="Cambria"/>
          <w:kern w:val="0"/>
          <w:sz w:val="18"/>
          <w:szCs w:val="20"/>
          <w:lang w:val="fr-FR"/>
          <w14:ligatures w14:val="none"/>
        </w:rPr>
        <w:t>mdseye@gmail.com;</w:t>
      </w:r>
      <w:proofErr w:type="gramEnd"/>
      <w:r w:rsidRPr="00C007FA">
        <w:rPr>
          <w:rFonts w:ascii="Cambria" w:eastAsia="Cambria" w:hAnsi="Cambria" w:cs="Cambria"/>
          <w:kern w:val="0"/>
          <w:sz w:val="18"/>
          <w:szCs w:val="20"/>
          <w:lang w:val="fr-FR"/>
          <w14:ligatures w14:val="none"/>
        </w:rPr>
        <w:t xml:space="preserve"> </w:t>
      </w:r>
      <w:proofErr w:type="gramStart"/>
      <w:r w:rsidRPr="00C007FA">
        <w:rPr>
          <w:rFonts w:ascii="Cambria" w:eastAsia="Cambria" w:hAnsi="Cambria" w:cs="Cambria"/>
          <w:kern w:val="0"/>
          <w:sz w:val="18"/>
          <w:szCs w:val="20"/>
          <w:lang w:val="fr-FR"/>
          <w14:ligatures w14:val="none"/>
        </w:rPr>
        <w:t>mdseye1@gmail.com;</w:t>
      </w:r>
      <w:proofErr w:type="gramEnd"/>
      <w:r w:rsidRPr="00C007FA">
        <w:rPr>
          <w:rFonts w:ascii="Cambria" w:eastAsia="Cambria" w:hAnsi="Cambria" w:cs="Cambria"/>
          <w:kern w:val="0"/>
          <w:sz w:val="18"/>
          <w:szCs w:val="20"/>
          <w:lang w:val="fr-FR"/>
          <w14:ligatures w14:val="none"/>
        </w:rPr>
        <w:t xml:space="preserve"> mdouseye@yahoo.fr</w:t>
      </w:r>
    </w:p>
    <w:p w14:paraId="52C6712F" w14:textId="77777777" w:rsidR="005777EB" w:rsidRPr="00C007FA" w:rsidRDefault="005777EB" w:rsidP="005777EB">
      <w:pPr>
        <w:spacing w:after="0" w:line="240" w:lineRule="auto"/>
        <w:rPr>
          <w:rFonts w:ascii="Cambria" w:eastAsia="Cambria" w:hAnsi="Cambria" w:cs="Cambria"/>
          <w:b/>
          <w:kern w:val="0"/>
          <w:sz w:val="18"/>
          <w:szCs w:val="20"/>
          <w:lang w:val="fr-FR"/>
          <w14:ligatures w14:val="none"/>
        </w:rPr>
      </w:pPr>
    </w:p>
    <w:p w14:paraId="21F0FB0F"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Diaw</w:t>
      </w:r>
      <w:r w:rsidRPr="00C007FA">
        <w:rPr>
          <w:rFonts w:ascii="Cambria" w:eastAsia="Cambria" w:hAnsi="Cambria" w:cs="Cambria"/>
          <w:kern w:val="0"/>
          <w:sz w:val="18"/>
          <w:szCs w:val="20"/>
          <w:lang w:val="fr-FR"/>
          <w14:ligatures w14:val="none"/>
        </w:rPr>
        <w:t>, Lamine (online)</w:t>
      </w:r>
    </w:p>
    <w:p w14:paraId="34DC1FE7"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Agent, GRAND BLEU, Nouveau Quai de pêche MOLE 10, BP 27102DM Dakar</w:t>
      </w:r>
    </w:p>
    <w:p w14:paraId="7BC0B642"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+221 338 232 513; +221 775 909 784, E-Mail: laminediaw31@grandbleusa.com</w:t>
      </w:r>
    </w:p>
    <w:p w14:paraId="2B1CFDE9"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124597E8"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Diouf</w:t>
      </w:r>
      <w:r w:rsidRPr="00C007FA">
        <w:rPr>
          <w:rFonts w:ascii="Cambria" w:eastAsia="Cambria" w:hAnsi="Cambria" w:cs="Cambria"/>
          <w:kern w:val="0"/>
          <w:sz w:val="18"/>
          <w:szCs w:val="20"/>
          <w:lang w:val="fr-FR"/>
          <w14:ligatures w14:val="none"/>
        </w:rPr>
        <w:t>, Ibrahima (online)</w:t>
      </w:r>
    </w:p>
    <w:p w14:paraId="12E164F8"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Ingénieur des Pêches, Direction des Pêches Maritimes, Chef de la Division de la pêche industrielle, Sphère ministérielle Ousmane Tanor DIENG, Immeuble D, 2e étage, Diamniadio, BP 289 Dakar</w:t>
      </w:r>
    </w:p>
    <w:p w14:paraId="6BEB2EB8"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+221 541 4764, Fax: +221 338 602 465, E-Mail: ivesdiouf@gmail.com</w:t>
      </w:r>
    </w:p>
    <w:p w14:paraId="386C44A0"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2C918AAA"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Faye</w:t>
      </w:r>
      <w:r w:rsidRPr="00C007FA">
        <w:rPr>
          <w:rFonts w:ascii="Cambria" w:eastAsia="Cambria" w:hAnsi="Cambria" w:cs="Cambria"/>
          <w:kern w:val="0"/>
          <w:sz w:val="18"/>
          <w:szCs w:val="20"/>
          <w:lang w:val="pt-PT"/>
          <w14:ligatures w14:val="none"/>
        </w:rPr>
        <w:t>, Adama (online)</w:t>
      </w:r>
    </w:p>
    <w:p w14:paraId="66815BBF"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Directeur de la Pêche continentale, ministère des Pêches et de l'Économie maritime, Sphère ministérielle Ousmane Tanor DIENG, Immeuble D, 2e étage, Diamniadio, BP 289 Dakar</w:t>
      </w:r>
    </w:p>
    <w:p w14:paraId="0BA98CE0" w14:textId="77777777" w:rsidR="005777EB" w:rsidRPr="00B748EC" w:rsidRDefault="005777EB" w:rsidP="005777EB">
      <w:pPr>
        <w:spacing w:after="0" w:line="240" w:lineRule="auto"/>
        <w:jc w:val="both"/>
        <w:rPr>
          <w:rFonts w:ascii="Cambria" w:eastAsia="Cambria" w:hAnsi="Cambria" w:cs="Cambria"/>
          <w:kern w:val="0"/>
          <w:sz w:val="20"/>
          <w:szCs w:val="20"/>
          <w:lang w:val="it-IT"/>
          <w14:ligatures w14:val="none"/>
        </w:rPr>
      </w:pPr>
      <w:r w:rsidRPr="00B748EC">
        <w:rPr>
          <w:rFonts w:ascii="Cambria" w:eastAsia="Cambria" w:hAnsi="Cambria" w:cs="Cambria"/>
          <w:kern w:val="0"/>
          <w:sz w:val="18"/>
          <w:szCs w:val="20"/>
          <w:lang w:val="it-IT"/>
          <w14:ligatures w14:val="none"/>
        </w:rPr>
        <w:t>Tel: +221 775 656 958, Fax: +221 338 602 465, E-Mail: adafaye2000@yahoo.fr</w:t>
      </w:r>
    </w:p>
    <w:p w14:paraId="028E22BA" w14:textId="77777777" w:rsidR="005777EB" w:rsidRPr="00B748EC" w:rsidRDefault="005777EB" w:rsidP="005777EB">
      <w:pPr>
        <w:spacing w:after="0" w:line="240" w:lineRule="auto"/>
        <w:rPr>
          <w:rFonts w:ascii="Cambria" w:eastAsia="Cambria" w:hAnsi="Cambria" w:cs="Cambria"/>
          <w:kern w:val="0"/>
          <w:sz w:val="20"/>
          <w:szCs w:val="20"/>
          <w:lang w:val="it-IT"/>
          <w14:ligatures w14:val="none"/>
        </w:rPr>
      </w:pPr>
    </w:p>
    <w:p w14:paraId="21D6F9A3" w14:textId="58F67641" w:rsidR="005777EB" w:rsidRPr="00B748EC" w:rsidRDefault="005777EB" w:rsidP="005777EB">
      <w:pPr>
        <w:spacing w:after="0" w:line="240" w:lineRule="auto"/>
        <w:rPr>
          <w:rFonts w:ascii="Cambria" w:eastAsia="Cambria" w:hAnsi="Cambria" w:cs="Cambria"/>
          <w:kern w:val="0"/>
          <w:sz w:val="20"/>
          <w:szCs w:val="20"/>
          <w:lang w:val="it-IT"/>
          <w14:ligatures w14:val="none"/>
        </w:rPr>
      </w:pPr>
      <w:r w:rsidRPr="00B748EC">
        <w:rPr>
          <w:rFonts w:ascii="Cambria" w:eastAsia="Cambria" w:hAnsi="Cambria" w:cs="Cambria"/>
          <w:b/>
          <w:kern w:val="0"/>
          <w:sz w:val="18"/>
          <w:szCs w:val="20"/>
          <w:lang w:val="it-IT"/>
          <w14:ligatures w14:val="none"/>
        </w:rPr>
        <w:t>Kane Dème</w:t>
      </w:r>
      <w:r w:rsidRPr="00B748EC">
        <w:rPr>
          <w:rFonts w:ascii="Cambria" w:eastAsia="Cambria" w:hAnsi="Cambria" w:cs="Cambria"/>
          <w:kern w:val="0"/>
          <w:sz w:val="18"/>
          <w:szCs w:val="20"/>
          <w:lang w:val="it-IT"/>
          <w14:ligatures w14:val="none"/>
        </w:rPr>
        <w:t>, Fatimata (online)</w:t>
      </w:r>
    </w:p>
    <w:p w14:paraId="4F33A14E"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Juriste, Direction des Pêches maritimes, ministère des Pêches et de l'Économie maritime, Chef du Bureau Législation et Suivi des Accords</w:t>
      </w:r>
      <w:proofErr w:type="gramStart"/>
      <w:r w:rsidRPr="00C007FA">
        <w:rPr>
          <w:rFonts w:ascii="Cambria" w:eastAsia="Cambria" w:hAnsi="Cambria" w:cs="Cambria"/>
          <w:kern w:val="0"/>
          <w:sz w:val="18"/>
          <w:szCs w:val="20"/>
          <w:lang w:val="fr-FR"/>
          <w14:ligatures w14:val="none"/>
        </w:rPr>
        <w:t>, ,</w:t>
      </w:r>
      <w:proofErr w:type="gramEnd"/>
      <w:r w:rsidRPr="00C007FA">
        <w:rPr>
          <w:rFonts w:ascii="Cambria" w:eastAsia="Cambria" w:hAnsi="Cambria" w:cs="Cambria"/>
          <w:kern w:val="0"/>
          <w:sz w:val="18"/>
          <w:szCs w:val="20"/>
          <w:lang w:val="fr-FR"/>
          <w14:ligatures w14:val="none"/>
        </w:rPr>
        <w:t xml:space="preserve"> Sphère ministérielle Ousmane Tanor DIENG, Immeuble D, 2e étage, </w:t>
      </w:r>
      <w:proofErr w:type="gramStart"/>
      <w:r w:rsidRPr="00C007FA">
        <w:rPr>
          <w:rFonts w:ascii="Cambria" w:eastAsia="Cambria" w:hAnsi="Cambria" w:cs="Cambria"/>
          <w:kern w:val="0"/>
          <w:sz w:val="18"/>
          <w:szCs w:val="20"/>
          <w:lang w:val="fr-FR"/>
          <w14:ligatures w14:val="none"/>
        </w:rPr>
        <w:t>Diamniadio,,</w:t>
      </w:r>
      <w:proofErr w:type="gramEnd"/>
      <w:r w:rsidRPr="00C007FA">
        <w:rPr>
          <w:rFonts w:ascii="Cambria" w:eastAsia="Cambria" w:hAnsi="Cambria" w:cs="Cambria"/>
          <w:kern w:val="0"/>
          <w:sz w:val="18"/>
          <w:szCs w:val="20"/>
          <w:lang w:val="fr-FR"/>
          <w14:ligatures w14:val="none"/>
        </w:rPr>
        <w:t xml:space="preserve"> BP 289 Dakar</w:t>
      </w:r>
    </w:p>
    <w:p w14:paraId="0AC01BEF" w14:textId="77777777" w:rsidR="005777EB" w:rsidRPr="00B748EC" w:rsidRDefault="005777EB" w:rsidP="005777EB">
      <w:pPr>
        <w:spacing w:after="0" w:line="240" w:lineRule="auto"/>
        <w:jc w:val="both"/>
        <w:rPr>
          <w:rFonts w:ascii="Cambria" w:eastAsia="Cambria" w:hAnsi="Cambria" w:cs="Cambria"/>
          <w:kern w:val="0"/>
          <w:sz w:val="20"/>
          <w:szCs w:val="20"/>
          <w:lang w:val="fr-FR"/>
          <w14:ligatures w14:val="none"/>
        </w:rPr>
      </w:pPr>
      <w:proofErr w:type="gramStart"/>
      <w:r w:rsidRPr="00B748EC">
        <w:rPr>
          <w:rFonts w:ascii="Cambria" w:eastAsia="Cambria" w:hAnsi="Cambria" w:cs="Cambria"/>
          <w:kern w:val="0"/>
          <w:sz w:val="18"/>
          <w:szCs w:val="20"/>
          <w:lang w:val="fr-FR"/>
          <w14:ligatures w14:val="none"/>
        </w:rPr>
        <w:t>Tel:</w:t>
      </w:r>
      <w:proofErr w:type="gramEnd"/>
      <w:r w:rsidRPr="00B748EC">
        <w:rPr>
          <w:rFonts w:ascii="Cambria" w:eastAsia="Cambria" w:hAnsi="Cambria" w:cs="Cambria"/>
          <w:kern w:val="0"/>
          <w:sz w:val="18"/>
          <w:szCs w:val="20"/>
          <w:lang w:val="fr-FR"/>
          <w14:ligatures w14:val="none"/>
        </w:rPr>
        <w:t xml:space="preserve"> +221 77 524 7232, </w:t>
      </w:r>
      <w:proofErr w:type="gramStart"/>
      <w:r w:rsidRPr="00B748EC">
        <w:rPr>
          <w:rFonts w:ascii="Cambria" w:eastAsia="Cambria" w:hAnsi="Cambria" w:cs="Cambria"/>
          <w:kern w:val="0"/>
          <w:sz w:val="18"/>
          <w:szCs w:val="20"/>
          <w:lang w:val="fr-FR"/>
          <w14:ligatures w14:val="none"/>
        </w:rPr>
        <w:t>Fax:</w:t>
      </w:r>
      <w:proofErr w:type="gramEnd"/>
      <w:r w:rsidRPr="00B748EC">
        <w:rPr>
          <w:rFonts w:ascii="Cambria" w:eastAsia="Cambria" w:hAnsi="Cambria" w:cs="Cambria"/>
          <w:kern w:val="0"/>
          <w:sz w:val="18"/>
          <w:szCs w:val="20"/>
          <w:lang w:val="fr-FR"/>
          <w14:ligatures w14:val="none"/>
        </w:rPr>
        <w:t xml:space="preserve"> +221 33 849 9883, </w:t>
      </w:r>
      <w:proofErr w:type="gramStart"/>
      <w:r w:rsidRPr="00B748EC">
        <w:rPr>
          <w:rFonts w:ascii="Cambria" w:eastAsia="Cambria" w:hAnsi="Cambria" w:cs="Cambria"/>
          <w:kern w:val="0"/>
          <w:sz w:val="18"/>
          <w:szCs w:val="20"/>
          <w:lang w:val="fr-FR"/>
          <w14:ligatures w14:val="none"/>
        </w:rPr>
        <w:t>E-Mail:</w:t>
      </w:r>
      <w:proofErr w:type="gramEnd"/>
      <w:r w:rsidRPr="00B748EC">
        <w:rPr>
          <w:rFonts w:ascii="Cambria" w:eastAsia="Cambria" w:hAnsi="Cambria" w:cs="Cambria"/>
          <w:kern w:val="0"/>
          <w:sz w:val="18"/>
          <w:szCs w:val="20"/>
          <w:lang w:val="fr-FR"/>
          <w14:ligatures w14:val="none"/>
        </w:rPr>
        <w:t xml:space="preserve"> </w:t>
      </w:r>
      <w:proofErr w:type="gramStart"/>
      <w:r w:rsidRPr="00B748EC">
        <w:rPr>
          <w:rFonts w:ascii="Cambria" w:eastAsia="Cambria" w:hAnsi="Cambria" w:cs="Cambria"/>
          <w:kern w:val="0"/>
          <w:sz w:val="18"/>
          <w:szCs w:val="20"/>
          <w:lang w:val="fr-FR"/>
          <w14:ligatures w14:val="none"/>
        </w:rPr>
        <w:t>fakanano@gmail.com;</w:t>
      </w:r>
      <w:proofErr w:type="gramEnd"/>
      <w:r w:rsidRPr="00B748EC">
        <w:rPr>
          <w:rFonts w:ascii="Cambria" w:eastAsia="Cambria" w:hAnsi="Cambria" w:cs="Cambria"/>
          <w:kern w:val="0"/>
          <w:sz w:val="18"/>
          <w:szCs w:val="20"/>
          <w:lang w:val="fr-FR"/>
          <w14:ligatures w14:val="none"/>
        </w:rPr>
        <w:t xml:space="preserve"> kanmetou@yahoo.fr</w:t>
      </w:r>
    </w:p>
    <w:p w14:paraId="06FC5733" w14:textId="77777777" w:rsidR="005777EB" w:rsidRPr="00B748EC" w:rsidRDefault="005777EB" w:rsidP="005777EB">
      <w:pPr>
        <w:spacing w:after="0" w:line="240" w:lineRule="auto"/>
        <w:rPr>
          <w:rFonts w:ascii="Cambria" w:eastAsia="Cambria" w:hAnsi="Cambria" w:cs="Cambria"/>
          <w:kern w:val="0"/>
          <w:sz w:val="20"/>
          <w:szCs w:val="20"/>
          <w:lang w:val="fr-FR"/>
          <w14:ligatures w14:val="none"/>
        </w:rPr>
      </w:pPr>
    </w:p>
    <w:p w14:paraId="19A9FBEC" w14:textId="77777777" w:rsidR="005777EB" w:rsidRPr="00B748EC" w:rsidRDefault="005777EB" w:rsidP="005777EB">
      <w:pPr>
        <w:spacing w:after="0" w:line="240" w:lineRule="auto"/>
        <w:rPr>
          <w:rFonts w:ascii="Cambria" w:eastAsia="Cambria" w:hAnsi="Cambria" w:cs="Cambria"/>
          <w:kern w:val="0"/>
          <w:sz w:val="20"/>
          <w:szCs w:val="20"/>
          <w:lang w:val="fr-FR"/>
          <w14:ligatures w14:val="none"/>
        </w:rPr>
      </w:pPr>
      <w:r w:rsidRPr="00B748EC">
        <w:rPr>
          <w:rFonts w:ascii="Cambria" w:eastAsia="Cambria" w:hAnsi="Cambria" w:cs="Cambria"/>
          <w:b/>
          <w:kern w:val="0"/>
          <w:sz w:val="18"/>
          <w:szCs w:val="20"/>
          <w:lang w:val="fr-FR"/>
          <w14:ligatures w14:val="none"/>
        </w:rPr>
        <w:t>Kwabena</w:t>
      </w:r>
      <w:r w:rsidRPr="00B748EC">
        <w:rPr>
          <w:rFonts w:ascii="Cambria" w:eastAsia="Cambria" w:hAnsi="Cambria" w:cs="Cambria"/>
          <w:kern w:val="0"/>
          <w:sz w:val="18"/>
          <w:szCs w:val="20"/>
          <w:lang w:val="fr-FR"/>
          <w14:ligatures w14:val="none"/>
        </w:rPr>
        <w:t xml:space="preserve">, Adams Blegnan </w:t>
      </w:r>
      <w:r w:rsidRPr="00B748EC">
        <w:rPr>
          <w:rFonts w:ascii="Cambria" w:eastAsia="Cambria" w:hAnsi="Cambria" w:cs="Cambria"/>
          <w:kern w:val="0"/>
          <w:sz w:val="18"/>
          <w:szCs w:val="20"/>
          <w:vertAlign w:val="superscript"/>
          <w:lang w:val="fr-FR"/>
          <w14:ligatures w14:val="none"/>
        </w:rPr>
        <w:t>1</w:t>
      </w:r>
    </w:p>
    <w:p w14:paraId="29324FA6"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Responsable des opérations, CAPSEN SA, 10200</w:t>
      </w:r>
    </w:p>
    <w:p w14:paraId="0A264EA7"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p>
    <w:p w14:paraId="7AA40ABF"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Loum Mbaye</w:t>
      </w:r>
      <w:r w:rsidRPr="00C007FA">
        <w:rPr>
          <w:rFonts w:ascii="Cambria" w:eastAsia="Cambria" w:hAnsi="Cambria" w:cs="Cambria"/>
          <w:kern w:val="0"/>
          <w:sz w:val="18"/>
          <w:szCs w:val="20"/>
          <w:lang w:val="fr-FR"/>
          <w14:ligatures w14:val="none"/>
        </w:rPr>
        <w:t>, Mame Diarra</w:t>
      </w:r>
    </w:p>
    <w:p w14:paraId="023D366E"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Chef de la Division Pêche industrielle, Direction des Pêches maritimes, Dakar</w:t>
      </w:r>
    </w:p>
    <w:p w14:paraId="015DC2F3"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+221 776 178 313, E-Mail: loum.mamediarra@gmail.com</w:t>
      </w:r>
    </w:p>
    <w:p w14:paraId="050CA579"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5134B81D"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Ndaw</w:t>
      </w:r>
      <w:r w:rsidRPr="00C007FA">
        <w:rPr>
          <w:rFonts w:ascii="Cambria" w:eastAsia="Cambria" w:hAnsi="Cambria" w:cs="Cambria"/>
          <w:kern w:val="0"/>
          <w:sz w:val="18"/>
          <w:szCs w:val="20"/>
          <w:lang w:val="fr-FR"/>
          <w14:ligatures w14:val="none"/>
        </w:rPr>
        <w:t>, Sidi (online)</w:t>
      </w:r>
    </w:p>
    <w:p w14:paraId="6E882135"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Conseiller, Direction des Pêches maritimes, ministère des Pêches et de l'Économie maritime, Sphère ministérielle Ousmane Tanor Dieng, Bâtiment D, 2è étage, Diamniadio, BP 289 Dakar</w:t>
      </w:r>
    </w:p>
    <w:p w14:paraId="776ED727"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proofErr w:type="gramStart"/>
      <w:r w:rsidRPr="00C007FA">
        <w:rPr>
          <w:rFonts w:ascii="Cambria" w:eastAsia="Cambria" w:hAnsi="Cambria" w:cs="Cambria"/>
          <w:kern w:val="0"/>
          <w:sz w:val="18"/>
          <w:szCs w:val="20"/>
          <w:lang w:val="fr-FR"/>
          <w14:ligatures w14:val="none"/>
        </w:rPr>
        <w:t>Tel:</w:t>
      </w:r>
      <w:proofErr w:type="gramEnd"/>
      <w:r w:rsidRPr="00C007FA">
        <w:rPr>
          <w:rFonts w:ascii="Cambria" w:eastAsia="Cambria" w:hAnsi="Cambria" w:cs="Cambria"/>
          <w:kern w:val="0"/>
          <w:sz w:val="18"/>
          <w:szCs w:val="20"/>
          <w:lang w:val="fr-FR"/>
          <w14:ligatures w14:val="none"/>
        </w:rPr>
        <w:t xml:space="preserve"> +221 775 594 914, </w:t>
      </w:r>
      <w:proofErr w:type="gramStart"/>
      <w:r w:rsidRPr="00C007FA">
        <w:rPr>
          <w:rFonts w:ascii="Cambria" w:eastAsia="Cambria" w:hAnsi="Cambria" w:cs="Cambria"/>
          <w:kern w:val="0"/>
          <w:sz w:val="18"/>
          <w:szCs w:val="20"/>
          <w:lang w:val="fr-FR"/>
          <w14:ligatures w14:val="none"/>
        </w:rPr>
        <w:t>Fax:</w:t>
      </w:r>
      <w:proofErr w:type="gramEnd"/>
      <w:r w:rsidRPr="00C007FA">
        <w:rPr>
          <w:rFonts w:ascii="Cambria" w:eastAsia="Cambria" w:hAnsi="Cambria" w:cs="Cambria"/>
          <w:kern w:val="0"/>
          <w:sz w:val="18"/>
          <w:szCs w:val="20"/>
          <w:lang w:val="fr-FR"/>
          <w14:ligatures w14:val="none"/>
        </w:rPr>
        <w:t xml:space="preserve"> +221 33 821 4758, </w:t>
      </w:r>
      <w:proofErr w:type="gramStart"/>
      <w:r w:rsidRPr="00C007FA">
        <w:rPr>
          <w:rFonts w:ascii="Cambria" w:eastAsia="Cambria" w:hAnsi="Cambria" w:cs="Cambria"/>
          <w:kern w:val="0"/>
          <w:sz w:val="18"/>
          <w:szCs w:val="20"/>
          <w:lang w:val="fr-FR"/>
          <w14:ligatures w14:val="none"/>
        </w:rPr>
        <w:t>E-Mail:</w:t>
      </w:r>
      <w:proofErr w:type="gramEnd"/>
      <w:r w:rsidRPr="00C007FA">
        <w:rPr>
          <w:rFonts w:ascii="Cambria" w:eastAsia="Cambria" w:hAnsi="Cambria" w:cs="Cambria"/>
          <w:kern w:val="0"/>
          <w:sz w:val="18"/>
          <w:szCs w:val="20"/>
          <w:lang w:val="fr-FR"/>
          <w14:ligatures w14:val="none"/>
        </w:rPr>
        <w:t xml:space="preserve"> sidindaw@hotmail.com</w:t>
      </w:r>
    </w:p>
    <w:p w14:paraId="7240D865"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p>
    <w:p w14:paraId="3CBA83D1"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Niang</w:t>
      </w:r>
      <w:r w:rsidRPr="00C007FA">
        <w:rPr>
          <w:rFonts w:ascii="Cambria" w:eastAsia="Cambria" w:hAnsi="Cambria" w:cs="Cambria"/>
          <w:kern w:val="0"/>
          <w:sz w:val="18"/>
          <w:szCs w:val="20"/>
          <w:lang w:val="fr-FR"/>
          <w14:ligatures w14:val="none"/>
        </w:rPr>
        <w:t>, Magatte (online)</w:t>
      </w:r>
    </w:p>
    <w:p w14:paraId="5A5FBCC5"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 xml:space="preserve">Chef du Bureau des observateurs de la Direction de la Protection et de Ia Surveillance des Pêches (DPSP), Fenêtre Mermoz, Corniche Ouest, </w:t>
      </w:r>
      <w:proofErr w:type="gramStart"/>
      <w:r w:rsidRPr="00C007FA">
        <w:rPr>
          <w:rFonts w:ascii="Cambria" w:eastAsia="Cambria" w:hAnsi="Cambria" w:cs="Cambria"/>
          <w:kern w:val="0"/>
          <w:sz w:val="18"/>
          <w:szCs w:val="20"/>
          <w:lang w:val="fr-FR"/>
          <w14:ligatures w14:val="none"/>
        </w:rPr>
        <w:t>BP:</w:t>
      </w:r>
      <w:proofErr w:type="gramEnd"/>
      <w:r w:rsidRPr="00C007FA">
        <w:rPr>
          <w:rFonts w:ascii="Cambria" w:eastAsia="Cambria" w:hAnsi="Cambria" w:cs="Cambria"/>
          <w:kern w:val="0"/>
          <w:sz w:val="18"/>
          <w:szCs w:val="20"/>
          <w:lang w:val="fr-FR"/>
          <w14:ligatures w14:val="none"/>
        </w:rPr>
        <w:t xml:space="preserve"> 3656 Dakar</w:t>
      </w:r>
    </w:p>
    <w:p w14:paraId="25D9B539"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+221 775 854 440, E-Mail: niangmagatte966@gmail.com</w:t>
      </w:r>
    </w:p>
    <w:p w14:paraId="2C0A1583"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19E81936"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Sow</w:t>
      </w:r>
      <w:r w:rsidRPr="00C007FA">
        <w:rPr>
          <w:rFonts w:ascii="Cambria" w:eastAsia="Cambria" w:hAnsi="Cambria" w:cs="Cambria"/>
          <w:kern w:val="0"/>
          <w:sz w:val="18"/>
          <w:szCs w:val="20"/>
          <w:lang w:val="fr-FR"/>
          <w14:ligatures w14:val="none"/>
        </w:rPr>
        <w:t>, Fambaye Ngom</w:t>
      </w:r>
    </w:p>
    <w:p w14:paraId="781BDF31"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Chercheur Biologiste des Pêches, Centre de Recherches Océanographiques de Dakar Thiaroye, CRODT/ISRA, LNERV - Route du Front de Terre - BP 2241, Dakar</w:t>
      </w:r>
    </w:p>
    <w:p w14:paraId="604E4BF1"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+221 3 0108 1104; +221 77 502 67 79, Fax: +221 33 832 8262, E-Mail: ngomfambaye2015@gmail.com</w:t>
      </w:r>
    </w:p>
    <w:p w14:paraId="36C4412E"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22055961"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Wade</w:t>
      </w:r>
      <w:r w:rsidRPr="00C007FA">
        <w:rPr>
          <w:rFonts w:ascii="Cambria" w:eastAsia="Cambria" w:hAnsi="Cambria" w:cs="Cambria"/>
          <w:kern w:val="0"/>
          <w:sz w:val="18"/>
          <w:szCs w:val="20"/>
          <w:lang w:val="pt-PT"/>
          <w14:ligatures w14:val="none"/>
        </w:rPr>
        <w:t>, Mohamadou Samassa (online)</w:t>
      </w:r>
    </w:p>
    <w:p w14:paraId="4242A5A5"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Responsable relations internationales, GRAND BLEU SA, Nouveau Quai de pêche, Mole 10, Dakar</w:t>
      </w:r>
    </w:p>
    <w:p w14:paraId="11D988C1"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+221 77 380 94 36, E-Mail: wade@grandbleusa.com</w:t>
      </w:r>
    </w:p>
    <w:p w14:paraId="61601779"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3E71621C" w14:textId="62841825" w:rsidR="005777EB" w:rsidRPr="00B748EC" w:rsidRDefault="005777EB" w:rsidP="005777EB">
      <w:pPr>
        <w:spacing w:after="0" w:line="240" w:lineRule="auto"/>
        <w:rPr>
          <w:rFonts w:ascii="Cambria" w:eastAsia="Cambria" w:hAnsi="Cambria" w:cs="Cambria"/>
          <w:kern w:val="0"/>
          <w:sz w:val="20"/>
          <w:szCs w:val="20"/>
          <w:lang w:val="it-IT"/>
          <w14:ligatures w14:val="none"/>
        </w:rPr>
      </w:pPr>
      <w:r w:rsidRPr="00B748EC">
        <w:rPr>
          <w:rFonts w:ascii="Cambria" w:eastAsia="Cambria" w:hAnsi="Cambria" w:cs="Cambria"/>
          <w:b/>
          <w:kern w:val="0"/>
          <w:sz w:val="20"/>
          <w:szCs w:val="20"/>
          <w:lang w:val="it-IT"/>
          <w14:ligatures w14:val="none"/>
        </w:rPr>
        <w:t>SIERRA LEONA</w:t>
      </w:r>
    </w:p>
    <w:p w14:paraId="1ECDAE41"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Mansaray</w:t>
      </w:r>
      <w:r w:rsidRPr="00C007FA">
        <w:rPr>
          <w:rFonts w:ascii="Cambria" w:eastAsia="Cambria" w:hAnsi="Cambria" w:cs="Cambria"/>
          <w:kern w:val="0"/>
          <w:sz w:val="18"/>
          <w:szCs w:val="20"/>
          <w:lang w:val="en-US"/>
          <w14:ligatures w14:val="none"/>
        </w:rPr>
        <w:t>, Mamoud (online)</w:t>
      </w:r>
    </w:p>
    <w:p w14:paraId="53A2C489"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Principal Fisheries Officer, Ministry of Fisheries and Marine Resources (MFMR), 7th Floor Youyi Building, Freetown</w:t>
      </w:r>
    </w:p>
    <w:p w14:paraId="265A9C34"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+232 762 55590, E-Mail: mansaraymamoud85@gmail.com</w:t>
      </w:r>
    </w:p>
    <w:p w14:paraId="5FEA5E11" w14:textId="39F947F5" w:rsidR="005777EB" w:rsidRPr="00C007FA" w:rsidRDefault="005777EB" w:rsidP="005777EB">
      <w:pPr>
        <w:spacing w:after="0" w:line="240" w:lineRule="auto"/>
        <w:jc w:val="both"/>
        <w:rPr>
          <w:rFonts w:ascii="Cambria" w:eastAsia="Cambria" w:hAnsi="Cambria" w:cs="Cambria"/>
          <w:kern w:val="0"/>
          <w:sz w:val="18"/>
          <w:szCs w:val="20"/>
          <w:lang w:val="pt-PT"/>
          <w14:ligatures w14:val="none"/>
        </w:rPr>
      </w:pPr>
    </w:p>
    <w:p w14:paraId="48CD8FC2"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20"/>
          <w:szCs w:val="20"/>
          <w:lang w:val="pt-PT"/>
          <w14:ligatures w14:val="none"/>
        </w:rPr>
        <w:t>UNIÓN EUROPEA</w:t>
      </w:r>
    </w:p>
    <w:p w14:paraId="1110E17E"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Howard</w:t>
      </w:r>
      <w:r w:rsidRPr="00C007FA">
        <w:rPr>
          <w:rFonts w:ascii="Cambria" w:eastAsia="Cambria" w:hAnsi="Cambria" w:cs="Cambria"/>
          <w:kern w:val="0"/>
          <w:sz w:val="18"/>
          <w:szCs w:val="20"/>
          <w:lang w:val="pt-PT"/>
          <w14:ligatures w14:val="none"/>
        </w:rPr>
        <w:t>, Séamus</w:t>
      </w:r>
    </w:p>
    <w:p w14:paraId="4FA75459"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European Commission, DG MARE, Rue Joseph II 99, 1000 Brussels, Belgium</w:t>
      </w:r>
    </w:p>
    <w:p w14:paraId="615BAF4D"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+32 229 50083; +32 488 258 038, E-Mail: seamus.howard@ec.europa.eu</w:t>
      </w:r>
    </w:p>
    <w:p w14:paraId="1560F611"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43CC9C87"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Marot</w:t>
      </w:r>
      <w:r w:rsidRPr="00C007FA">
        <w:rPr>
          <w:rFonts w:ascii="Cambria" w:eastAsia="Cambria" w:hAnsi="Cambria" w:cs="Cambria"/>
          <w:kern w:val="0"/>
          <w:sz w:val="18"/>
          <w:szCs w:val="20"/>
          <w:lang w:val="pt-PT"/>
          <w14:ligatures w14:val="none"/>
        </w:rPr>
        <w:t>, Laura</w:t>
      </w:r>
    </w:p>
    <w:p w14:paraId="1B9DC348"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European Commission, DG MARE B2, 99 Rue Joseph II, B-1049 Brussels, Belgium</w:t>
      </w:r>
    </w:p>
    <w:p w14:paraId="0E596BA3"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+32 229 82243, E-Mail: laura.marot@ec.europa.eu</w:t>
      </w:r>
    </w:p>
    <w:p w14:paraId="178314D3"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3D409014" w14:textId="77777777" w:rsidR="00995A9D" w:rsidRPr="00C007FA" w:rsidRDefault="00995A9D" w:rsidP="00995A9D">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Van-Havre</w:t>
      </w:r>
      <w:r w:rsidRPr="00C007FA">
        <w:rPr>
          <w:rFonts w:ascii="Cambria" w:eastAsia="Cambria" w:hAnsi="Cambria" w:cs="Cambria"/>
          <w:kern w:val="0"/>
          <w:sz w:val="18"/>
          <w:szCs w:val="20"/>
          <w:lang w:val="pt-PT"/>
          <w14:ligatures w14:val="none"/>
        </w:rPr>
        <w:t>, Olivia</w:t>
      </w:r>
    </w:p>
    <w:p w14:paraId="70E419E4" w14:textId="77777777" w:rsidR="00995A9D" w:rsidRPr="00C007FA" w:rsidRDefault="00995A9D" w:rsidP="00995A9D">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European Commission - DG MARE, Rue Joseph II 99, 1000 Brussels, Belgium</w:t>
      </w:r>
    </w:p>
    <w:p w14:paraId="79C23CBB" w14:textId="77777777" w:rsidR="00995A9D" w:rsidRPr="00C007FA" w:rsidRDefault="00995A9D" w:rsidP="00995A9D">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+32 229 64766, E-Mail: olivia.van-havre@ec.europa.eu</w:t>
      </w:r>
    </w:p>
    <w:p w14:paraId="0B6F50FB" w14:textId="77777777" w:rsidR="00995A9D" w:rsidRPr="00C007FA" w:rsidRDefault="00995A9D" w:rsidP="009E1AE6">
      <w:pPr>
        <w:spacing w:after="0" w:line="240" w:lineRule="auto"/>
        <w:rPr>
          <w:rFonts w:ascii="Cambria" w:eastAsia="Cambria" w:hAnsi="Cambria" w:cs="Cambria"/>
          <w:kern w:val="0"/>
          <w:sz w:val="20"/>
          <w:szCs w:val="20"/>
          <w:lang w:val="pt-PT"/>
          <w14:ligatures w14:val="none"/>
        </w:rPr>
      </w:pPr>
    </w:p>
    <w:p w14:paraId="1AC29681"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Blokhuis</w:t>
      </w:r>
      <w:r w:rsidRPr="00C007FA">
        <w:rPr>
          <w:rFonts w:ascii="Cambria" w:eastAsia="Cambria" w:hAnsi="Cambria" w:cs="Cambria"/>
          <w:kern w:val="0"/>
          <w:sz w:val="18"/>
          <w:szCs w:val="20"/>
          <w:lang w:val="pt-PT"/>
          <w14:ligatures w14:val="none"/>
        </w:rPr>
        <w:t>, Anna Sifra (online)</w:t>
      </w:r>
    </w:p>
    <w:p w14:paraId="399E788E" w14:textId="77777777" w:rsidR="00995A9D" w:rsidRPr="00C007FA" w:rsidRDefault="00995A9D" w:rsidP="00995A9D">
      <w:pPr>
        <w:spacing w:after="0" w:line="240" w:lineRule="auto"/>
        <w:jc w:val="both"/>
        <w:rPr>
          <w:rFonts w:ascii="Cambria" w:eastAsia="Cambria" w:hAnsi="Cambria" w:cs="Cambria"/>
          <w:sz w:val="20"/>
          <w:szCs w:val="20"/>
          <w:lang w:val="pt-PT"/>
        </w:rPr>
      </w:pPr>
      <w:r w:rsidRPr="00C007FA">
        <w:rPr>
          <w:rFonts w:ascii="Cambria" w:eastAsia="Cambria" w:hAnsi="Cambria" w:cs="Cambria"/>
          <w:sz w:val="18"/>
          <w:szCs w:val="18"/>
          <w:lang w:val="pt-PT"/>
        </w:rPr>
        <w:t>European Commission, DG MARE B2, 99 rue Joseph II, B-1049 Brussels, Belgium</w:t>
      </w:r>
    </w:p>
    <w:p w14:paraId="124073B8" w14:textId="77777777" w:rsidR="004A3EAA" w:rsidRPr="00C007FA" w:rsidRDefault="004A3EAA" w:rsidP="009E1AE6">
      <w:pPr>
        <w:spacing w:after="0" w:line="240" w:lineRule="auto"/>
        <w:jc w:val="both"/>
        <w:rPr>
          <w:rFonts w:ascii="Cambria" w:eastAsia="Cambria" w:hAnsi="Cambria" w:cs="Cambria"/>
          <w:kern w:val="0"/>
          <w:sz w:val="18"/>
          <w:szCs w:val="20"/>
          <w:lang w:val="pt-PT"/>
          <w14:ligatures w14:val="none"/>
        </w:rPr>
      </w:pPr>
      <w:r w:rsidRPr="00C007FA">
        <w:rPr>
          <w:rFonts w:ascii="Cambria" w:eastAsia="Cambria" w:hAnsi="Cambria" w:cs="Cambria"/>
          <w:kern w:val="0"/>
          <w:sz w:val="18"/>
          <w:szCs w:val="20"/>
          <w:lang w:val="pt-PT"/>
          <w14:ligatures w14:val="none"/>
        </w:rPr>
        <w:t>[...]</w:t>
      </w:r>
    </w:p>
    <w:p w14:paraId="5071DB3D" w14:textId="0D8DC162"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E-Mail: Anna-Sifra.BLOKHUIS@ec.europa.eu</w:t>
      </w:r>
    </w:p>
    <w:p w14:paraId="3AF48342"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515C5B7C"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Khalil</w:t>
      </w:r>
      <w:r w:rsidRPr="00C007FA">
        <w:rPr>
          <w:rFonts w:ascii="Cambria" w:eastAsia="Cambria" w:hAnsi="Cambria" w:cs="Cambria"/>
          <w:kern w:val="0"/>
          <w:sz w:val="18"/>
          <w:szCs w:val="20"/>
          <w:lang w:val="pt-PT"/>
          <w14:ligatures w14:val="none"/>
        </w:rPr>
        <w:t>, Samira (online)</w:t>
      </w:r>
    </w:p>
    <w:p w14:paraId="762BFE8A" w14:textId="77777777" w:rsidR="00995A9D" w:rsidRPr="00C007FA" w:rsidRDefault="00995A9D" w:rsidP="00995A9D">
      <w:pPr>
        <w:spacing w:after="0" w:line="240" w:lineRule="auto"/>
        <w:jc w:val="both"/>
        <w:rPr>
          <w:rFonts w:ascii="Cambria" w:eastAsia="Cambria" w:hAnsi="Cambria" w:cs="Cambria"/>
          <w:sz w:val="20"/>
          <w:szCs w:val="20"/>
          <w:lang w:val="pt-PT"/>
        </w:rPr>
      </w:pPr>
      <w:r w:rsidRPr="00C007FA">
        <w:rPr>
          <w:rFonts w:ascii="Cambria" w:eastAsia="Cambria" w:hAnsi="Cambria" w:cs="Cambria"/>
          <w:sz w:val="18"/>
          <w:szCs w:val="18"/>
          <w:lang w:val="pt-PT"/>
        </w:rPr>
        <w:t>European Commission, DG MARE B2, 99 rue Joseph II, B-1049 Brussels, Belgium</w:t>
      </w:r>
    </w:p>
    <w:p w14:paraId="6A5D04CB" w14:textId="77777777" w:rsidR="004A3EAA" w:rsidRPr="00C007FA" w:rsidRDefault="004A3EAA" w:rsidP="009E1AE6">
      <w:pPr>
        <w:spacing w:after="0" w:line="240" w:lineRule="auto"/>
        <w:jc w:val="both"/>
        <w:rPr>
          <w:rFonts w:ascii="Cambria" w:eastAsia="Cambria" w:hAnsi="Cambria" w:cs="Cambria"/>
          <w:kern w:val="0"/>
          <w:sz w:val="18"/>
          <w:szCs w:val="20"/>
          <w:lang w:val="pt-PT"/>
          <w14:ligatures w14:val="none"/>
        </w:rPr>
      </w:pPr>
      <w:r w:rsidRPr="00C007FA">
        <w:rPr>
          <w:rFonts w:ascii="Cambria" w:eastAsia="Cambria" w:hAnsi="Cambria" w:cs="Cambria"/>
          <w:kern w:val="0"/>
          <w:sz w:val="18"/>
          <w:szCs w:val="20"/>
          <w:lang w:val="pt-PT"/>
          <w14:ligatures w14:val="none"/>
        </w:rPr>
        <w:t>[...]</w:t>
      </w:r>
    </w:p>
    <w:p w14:paraId="155B423E" w14:textId="3B27365B"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+32 2 298 03 39; +32 229 11111, E-Mail: samira.khalil@ec.europa.eu</w:t>
      </w:r>
    </w:p>
    <w:p w14:paraId="69090DBA" w14:textId="77777777" w:rsidR="009E1AE6" w:rsidRPr="00C007FA" w:rsidRDefault="009E1AE6" w:rsidP="009E1AE6">
      <w:pPr>
        <w:spacing w:after="0" w:line="240" w:lineRule="auto"/>
        <w:rPr>
          <w:rFonts w:ascii="Cambria" w:eastAsia="Cambria" w:hAnsi="Cambria" w:cs="Cambria"/>
          <w:b/>
          <w:kern w:val="0"/>
          <w:sz w:val="18"/>
          <w:szCs w:val="20"/>
          <w:lang w:val="pt-PT"/>
          <w14:ligatures w14:val="none"/>
        </w:rPr>
      </w:pPr>
    </w:p>
    <w:p w14:paraId="7EA2BFB4"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44A157DF"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Varsamos</w:t>
      </w:r>
      <w:r w:rsidRPr="00C007FA">
        <w:rPr>
          <w:rFonts w:ascii="Cambria" w:eastAsia="Cambria" w:hAnsi="Cambria" w:cs="Cambria"/>
          <w:kern w:val="0"/>
          <w:sz w:val="18"/>
          <w:szCs w:val="20"/>
          <w:lang w:val="pt-PT"/>
          <w14:ligatures w14:val="none"/>
        </w:rPr>
        <w:t>, Stamatios (online)</w:t>
      </w:r>
    </w:p>
    <w:p w14:paraId="25177B1C" w14:textId="77777777" w:rsidR="00995A9D" w:rsidRPr="00C007FA" w:rsidRDefault="00995A9D" w:rsidP="00995A9D">
      <w:pPr>
        <w:spacing w:after="0" w:line="240" w:lineRule="auto"/>
        <w:jc w:val="both"/>
        <w:rPr>
          <w:rFonts w:ascii="Cambria" w:eastAsia="Cambria" w:hAnsi="Cambria" w:cs="Cambria"/>
          <w:sz w:val="20"/>
          <w:szCs w:val="20"/>
          <w:lang w:val="pt-PT"/>
        </w:rPr>
      </w:pPr>
      <w:r w:rsidRPr="00C007FA">
        <w:rPr>
          <w:rFonts w:ascii="Cambria" w:eastAsia="Cambria" w:hAnsi="Cambria" w:cs="Cambria"/>
          <w:sz w:val="18"/>
          <w:szCs w:val="18"/>
          <w:lang w:val="pt-PT"/>
        </w:rPr>
        <w:t>European Commission, DG MARE B2, 99 rue Joseph II, B-1049 Brussels, Belgium</w:t>
      </w:r>
    </w:p>
    <w:p w14:paraId="67792834" w14:textId="77777777" w:rsidR="004A3EAA" w:rsidRPr="00C007FA" w:rsidRDefault="004A3EAA" w:rsidP="009E1AE6">
      <w:pPr>
        <w:spacing w:after="0" w:line="240" w:lineRule="auto"/>
        <w:jc w:val="both"/>
        <w:rPr>
          <w:rFonts w:ascii="Cambria" w:eastAsia="Cambria" w:hAnsi="Cambria" w:cs="Cambria"/>
          <w:kern w:val="0"/>
          <w:sz w:val="18"/>
          <w:szCs w:val="20"/>
          <w:lang w:val="pt-PT"/>
          <w14:ligatures w14:val="none"/>
        </w:rPr>
      </w:pPr>
      <w:r w:rsidRPr="00C007FA">
        <w:rPr>
          <w:rFonts w:ascii="Cambria" w:eastAsia="Cambria" w:hAnsi="Cambria" w:cs="Cambria"/>
          <w:kern w:val="0"/>
          <w:sz w:val="18"/>
          <w:szCs w:val="20"/>
          <w:lang w:val="pt-PT"/>
          <w14:ligatures w14:val="none"/>
        </w:rPr>
        <w:t>[...]</w:t>
      </w:r>
    </w:p>
    <w:p w14:paraId="43F6691B" w14:textId="368355A3"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+32 229 89465, E-Mail: stamatios.varsamos@ec.europa.eu</w:t>
      </w:r>
    </w:p>
    <w:p w14:paraId="5F2B0DF1" w14:textId="77777777" w:rsidR="009E1AE6" w:rsidRPr="00C007FA" w:rsidRDefault="009E1AE6" w:rsidP="009E1AE6">
      <w:pPr>
        <w:spacing w:after="0" w:line="240" w:lineRule="auto"/>
        <w:rPr>
          <w:rFonts w:ascii="Cambria" w:eastAsia="Cambria" w:hAnsi="Cambria" w:cs="Cambria"/>
          <w:b/>
          <w:kern w:val="0"/>
          <w:sz w:val="18"/>
          <w:szCs w:val="20"/>
          <w:lang w:val="pt-PT"/>
          <w14:ligatures w14:val="none"/>
        </w:rPr>
      </w:pPr>
    </w:p>
    <w:p w14:paraId="11C2CE4A"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Abreu Gouveia</w:t>
      </w:r>
      <w:r w:rsidRPr="00C007FA">
        <w:rPr>
          <w:rFonts w:ascii="Cambria" w:eastAsia="Cambria" w:hAnsi="Cambria" w:cs="Cambria"/>
          <w:kern w:val="0"/>
          <w:sz w:val="18"/>
          <w:szCs w:val="20"/>
          <w:lang w:val="pt-PT"/>
          <w14:ligatures w14:val="none"/>
        </w:rPr>
        <w:t>, Nuno Manuel (online)</w:t>
      </w:r>
    </w:p>
    <w:p w14:paraId="7970AA65"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Director Serviços, SRAP - Direção Regional de Pescas, Direção Serviços de Inspeção e Controlo - DSIC, Praça da Autonomia nº 1, Edificio da Sociedade Metropolitana de Cámara de Lobos, 9300-138 Câmara de Lobos, Madeira, Portugal</w:t>
      </w:r>
    </w:p>
    <w:p w14:paraId="7245E9C3"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+351 935 900 555, E-Mail: nuno.gouveia@madeira.gov.pt</w:t>
      </w:r>
    </w:p>
    <w:p w14:paraId="7F25CE74"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686E38A4" w14:textId="77777777" w:rsidR="009E1AE6" w:rsidRPr="00C007FA" w:rsidRDefault="009E1AE6" w:rsidP="009E1AE6">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18"/>
          <w:szCs w:val="20"/>
          <w14:ligatures w14:val="none"/>
        </w:rPr>
        <w:t>Acacio Mañas</w:t>
      </w:r>
      <w:r w:rsidRPr="00C007FA">
        <w:rPr>
          <w:rFonts w:ascii="Cambria" w:eastAsia="Cambria" w:hAnsi="Cambria" w:cs="Cambria"/>
          <w:kern w:val="0"/>
          <w:sz w:val="18"/>
          <w:szCs w:val="20"/>
          <w14:ligatures w14:val="none"/>
        </w:rPr>
        <w:t>, Juan</w:t>
      </w:r>
    </w:p>
    <w:p w14:paraId="677FD932" w14:textId="77777777" w:rsidR="009E1AE6" w:rsidRPr="00C007FA" w:rsidRDefault="009E1AE6" w:rsidP="009E1AE6">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Head of technical service, Secretaría General de Pesca, Ministerio de Agricultura, Pesca y Alimentación de España, Subdirección General de Acuerdos y Organizaciones Regionales de Pesca, 28008 Madrid, España</w:t>
      </w:r>
    </w:p>
    <w:p w14:paraId="2EBC4967" w14:textId="77777777" w:rsidR="009E1AE6" w:rsidRPr="00C007FA" w:rsidRDefault="009E1AE6" w:rsidP="009E1AE6">
      <w:pPr>
        <w:spacing w:after="0" w:line="240" w:lineRule="auto"/>
        <w:rPr>
          <w:rFonts w:ascii="Cambria" w:eastAsia="Cambria" w:hAnsi="Cambria" w:cs="Cambria"/>
          <w:kern w:val="0"/>
          <w:sz w:val="20"/>
          <w:szCs w:val="20"/>
          <w14:ligatures w14:val="none"/>
        </w:rPr>
      </w:pPr>
    </w:p>
    <w:p w14:paraId="0858C006" w14:textId="77777777" w:rsidR="009E1AE6" w:rsidRPr="00C007FA" w:rsidRDefault="009E1AE6" w:rsidP="009E1AE6">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18"/>
          <w:szCs w:val="20"/>
          <w14:ligatures w14:val="none"/>
        </w:rPr>
        <w:t>Alzorriz</w:t>
      </w:r>
      <w:r w:rsidRPr="00C007FA">
        <w:rPr>
          <w:rFonts w:ascii="Cambria" w:eastAsia="Cambria" w:hAnsi="Cambria" w:cs="Cambria"/>
          <w:kern w:val="0"/>
          <w:sz w:val="18"/>
          <w:szCs w:val="20"/>
          <w14:ligatures w14:val="none"/>
        </w:rPr>
        <w:t>, Nekane</w:t>
      </w:r>
    </w:p>
    <w:p w14:paraId="4FCB6438" w14:textId="77777777" w:rsidR="009E1AE6" w:rsidRPr="00C007FA" w:rsidRDefault="009E1AE6" w:rsidP="009E1AE6">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ANABAC, Txibitxiaga 24 entreplanta, 48370 Bermeo, Bizkaia, España</w:t>
      </w:r>
    </w:p>
    <w:p w14:paraId="48D0A178"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+34 94 688 2806; +34 650 567 541, E-Mail: nekane@anabac.org</w:t>
      </w:r>
    </w:p>
    <w:p w14:paraId="06CF4C5E"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59B16878"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Arrizabalaga</w:t>
      </w:r>
      <w:r w:rsidRPr="00C007FA">
        <w:rPr>
          <w:rFonts w:ascii="Cambria" w:eastAsia="Cambria" w:hAnsi="Cambria" w:cs="Cambria"/>
          <w:kern w:val="0"/>
          <w:sz w:val="18"/>
          <w:szCs w:val="20"/>
          <w:lang w:val="pt-PT"/>
          <w14:ligatures w14:val="none"/>
        </w:rPr>
        <w:t>, Haritz</w:t>
      </w:r>
    </w:p>
    <w:p w14:paraId="0601B7E3"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Principal Investigator, AZTI Marine Research Basque Research and Technology Alliance (BRTA), Herrera Kaia Portualde z/g, 20110 Pasaia, Gipuzkoa, España</w:t>
      </w:r>
    </w:p>
    <w:p w14:paraId="0AF82F59"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+34 94 657 40 00; +34 667 174 477, Fax: +34 94 300 48 01, E-Mail: harri@azti.es</w:t>
      </w:r>
    </w:p>
    <w:p w14:paraId="6E3D1F6E"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39EB9E58"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Capela</w:t>
      </w:r>
      <w:r w:rsidRPr="00C007FA">
        <w:rPr>
          <w:rFonts w:ascii="Cambria" w:eastAsia="Cambria" w:hAnsi="Cambria" w:cs="Cambria"/>
          <w:kern w:val="0"/>
          <w:sz w:val="18"/>
          <w:szCs w:val="20"/>
          <w:lang w:val="pt-PT"/>
          <w14:ligatures w14:val="none"/>
        </w:rPr>
        <w:t>, Pedro</w:t>
      </w:r>
    </w:p>
    <w:p w14:paraId="1F2678A7"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APASA - Associação de Produtores de Atum e Similares dos Açores, Cais de Santa Cruz - Edificio Lotaçor, 9900-172 Horta, Açores, Portugal</w:t>
      </w:r>
    </w:p>
    <w:p w14:paraId="21EF5A9D"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+351 913 842 342; +351 292 392 139, E-Mail: apasa-op@apasa.pt</w:t>
      </w:r>
    </w:p>
    <w:p w14:paraId="7673F87F"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6E54FE22" w14:textId="77777777" w:rsidR="00D27AD2" w:rsidRPr="00C007FA" w:rsidRDefault="00D27AD2" w:rsidP="009E1AE6">
      <w:pPr>
        <w:spacing w:after="0" w:line="240" w:lineRule="auto"/>
        <w:rPr>
          <w:rFonts w:ascii="Cambria" w:eastAsia="Cambria" w:hAnsi="Cambria" w:cs="Cambria"/>
          <w:b/>
          <w:kern w:val="0"/>
          <w:sz w:val="18"/>
          <w:szCs w:val="20"/>
          <w:lang w:val="pt-BR"/>
          <w14:ligatures w14:val="none"/>
        </w:rPr>
      </w:pPr>
    </w:p>
    <w:p w14:paraId="5A111A91" w14:textId="46FCE11D" w:rsidR="009E1AE6" w:rsidRPr="00C007FA" w:rsidRDefault="009E1AE6" w:rsidP="009E1AE6">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lastRenderedPageBreak/>
        <w:t>Crespin</w:t>
      </w:r>
      <w:r w:rsidRPr="00C007FA">
        <w:rPr>
          <w:rFonts w:ascii="Cambria" w:eastAsia="Cambria" w:hAnsi="Cambria" w:cs="Cambria"/>
          <w:kern w:val="0"/>
          <w:sz w:val="18"/>
          <w:szCs w:val="20"/>
          <w:lang w:val="fr-FR"/>
          <w14:ligatures w14:val="none"/>
        </w:rPr>
        <w:t>, Rosalie (online)</w:t>
      </w:r>
    </w:p>
    <w:p w14:paraId="5D352562" w14:textId="77777777" w:rsidR="009E1AE6" w:rsidRPr="00C007FA" w:rsidRDefault="009E1AE6" w:rsidP="009E1AE6">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ORTHONGEL, 5 Rue des Sardiniers, 29900 Concarneau, France</w:t>
      </w:r>
    </w:p>
    <w:p w14:paraId="5AE81257" w14:textId="0462D8A7" w:rsidR="009E1AE6" w:rsidRPr="00C007FA" w:rsidRDefault="009E1AE6" w:rsidP="009E1AE6">
      <w:pPr>
        <w:spacing w:after="0" w:line="240" w:lineRule="auto"/>
        <w:jc w:val="both"/>
        <w:rPr>
          <w:rFonts w:ascii="Cambria" w:eastAsia="Cambria" w:hAnsi="Cambria" w:cs="Cambria"/>
          <w:kern w:val="0"/>
          <w:sz w:val="18"/>
          <w:szCs w:val="20"/>
          <w:lang w:val="pt-PT"/>
          <w14:ligatures w14:val="none"/>
        </w:rPr>
      </w:pPr>
      <w:r w:rsidRPr="00C007FA">
        <w:rPr>
          <w:rFonts w:ascii="Cambria" w:eastAsia="Cambria" w:hAnsi="Cambria" w:cs="Cambria"/>
          <w:kern w:val="0"/>
          <w:sz w:val="18"/>
          <w:szCs w:val="20"/>
          <w:lang w:val="pt-PT"/>
          <w14:ligatures w14:val="none"/>
        </w:rPr>
        <w:t xml:space="preserve">Tel: +33 649 711 587, E-Mail: </w:t>
      </w:r>
      <w:hyperlink r:id="rId14" w:history="1">
        <w:r w:rsidR="0034553F" w:rsidRPr="00C007FA">
          <w:rPr>
            <w:rStyle w:val="Hyperlink"/>
            <w:rFonts w:ascii="Cambria" w:eastAsia="Cambria" w:hAnsi="Cambria" w:cs="Cambria"/>
            <w:kern w:val="0"/>
            <w:sz w:val="18"/>
            <w:szCs w:val="20"/>
            <w:u w:val="none"/>
            <w:lang w:val="pt-PT"/>
            <w14:ligatures w14:val="none"/>
          </w:rPr>
          <w:t>rcrespin@orthongel.fr</w:t>
        </w:r>
      </w:hyperlink>
    </w:p>
    <w:p w14:paraId="1783732C" w14:textId="77777777" w:rsidR="0034553F" w:rsidRPr="00C007FA" w:rsidRDefault="0034553F" w:rsidP="009E1AE6">
      <w:pPr>
        <w:spacing w:after="0" w:line="240" w:lineRule="auto"/>
        <w:jc w:val="both"/>
        <w:rPr>
          <w:rFonts w:ascii="Cambria" w:eastAsia="Cambria" w:hAnsi="Cambria" w:cs="Cambria"/>
          <w:kern w:val="0"/>
          <w:sz w:val="20"/>
          <w:szCs w:val="20"/>
          <w:lang w:val="pt-PT"/>
          <w14:ligatures w14:val="none"/>
        </w:rPr>
      </w:pPr>
    </w:p>
    <w:p w14:paraId="2B98587E" w14:textId="77777777" w:rsidR="009E1AE6" w:rsidRPr="00B748EC" w:rsidRDefault="009E1AE6" w:rsidP="009E1AE6">
      <w:pPr>
        <w:spacing w:after="0" w:line="240" w:lineRule="auto"/>
        <w:rPr>
          <w:rFonts w:ascii="Cambria" w:eastAsia="Cambria" w:hAnsi="Cambria" w:cs="Cambria"/>
          <w:kern w:val="0"/>
          <w:sz w:val="20"/>
          <w:szCs w:val="20"/>
          <w:lang w:val="fr-FR"/>
          <w14:ligatures w14:val="none"/>
        </w:rPr>
      </w:pPr>
      <w:r w:rsidRPr="00B748EC">
        <w:rPr>
          <w:rFonts w:ascii="Cambria" w:eastAsia="Cambria" w:hAnsi="Cambria" w:cs="Cambria"/>
          <w:b/>
          <w:kern w:val="0"/>
          <w:sz w:val="18"/>
          <w:szCs w:val="20"/>
          <w:lang w:val="fr-FR"/>
          <w14:ligatures w14:val="none"/>
        </w:rPr>
        <w:t>Croke</w:t>
      </w:r>
      <w:r w:rsidRPr="00B748EC">
        <w:rPr>
          <w:rFonts w:ascii="Cambria" w:eastAsia="Cambria" w:hAnsi="Cambria" w:cs="Cambria"/>
          <w:kern w:val="0"/>
          <w:sz w:val="18"/>
          <w:szCs w:val="20"/>
          <w:lang w:val="fr-FR"/>
          <w14:ligatures w14:val="none"/>
        </w:rPr>
        <w:t>, Elaine (online)</w:t>
      </w:r>
    </w:p>
    <w:p w14:paraId="0E879ABD" w14:textId="77777777" w:rsidR="009E1AE6" w:rsidRPr="00C007FA" w:rsidRDefault="009E1AE6" w:rsidP="009E1A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IE Department of Agriculture, Food and The Marine, Ireland</w:t>
      </w:r>
    </w:p>
    <w:p w14:paraId="03480AA6" w14:textId="77777777" w:rsidR="009E1AE6" w:rsidRPr="00C007FA" w:rsidRDefault="009E1AE6" w:rsidP="009E1AE6">
      <w:pPr>
        <w:spacing w:after="0" w:line="240" w:lineRule="auto"/>
        <w:jc w:val="both"/>
        <w:rPr>
          <w:rFonts w:ascii="Cambria" w:eastAsia="Cambria" w:hAnsi="Cambria" w:cs="Cambria"/>
          <w:kern w:val="0"/>
          <w:sz w:val="20"/>
          <w:szCs w:val="20"/>
          <w:lang w:val="it-IT"/>
          <w14:ligatures w14:val="none"/>
        </w:rPr>
      </w:pPr>
      <w:r w:rsidRPr="00C007FA">
        <w:rPr>
          <w:rFonts w:ascii="Cambria" w:eastAsia="Cambria" w:hAnsi="Cambria" w:cs="Cambria"/>
          <w:kern w:val="0"/>
          <w:sz w:val="18"/>
          <w:szCs w:val="20"/>
          <w:lang w:val="it-IT"/>
          <w14:ligatures w14:val="none"/>
        </w:rPr>
        <w:t>E-Mail: elaine.croke@agriculture.gov.ie</w:t>
      </w:r>
    </w:p>
    <w:p w14:paraId="7DCD2871" w14:textId="77777777" w:rsidR="009E1AE6" w:rsidRPr="00C007FA" w:rsidRDefault="009E1AE6" w:rsidP="009E1AE6">
      <w:pPr>
        <w:spacing w:after="0" w:line="240" w:lineRule="auto"/>
        <w:rPr>
          <w:rFonts w:ascii="Cambria" w:eastAsia="Cambria" w:hAnsi="Cambria" w:cs="Cambria"/>
          <w:b/>
          <w:kern w:val="0"/>
          <w:sz w:val="18"/>
          <w:szCs w:val="20"/>
          <w:lang w:val="it-IT"/>
          <w14:ligatures w14:val="none"/>
        </w:rPr>
      </w:pPr>
    </w:p>
    <w:p w14:paraId="4295625A" w14:textId="77777777" w:rsidR="009E1AE6" w:rsidRPr="00C007FA" w:rsidRDefault="009E1AE6" w:rsidP="009E1AE6">
      <w:pPr>
        <w:spacing w:after="0" w:line="240" w:lineRule="auto"/>
        <w:rPr>
          <w:rFonts w:ascii="Cambria" w:eastAsia="Cambria" w:hAnsi="Cambria" w:cs="Cambria"/>
          <w:kern w:val="0"/>
          <w:sz w:val="20"/>
          <w:szCs w:val="20"/>
          <w:lang w:val="it-IT"/>
          <w14:ligatures w14:val="none"/>
        </w:rPr>
      </w:pPr>
      <w:r w:rsidRPr="00C007FA">
        <w:rPr>
          <w:rFonts w:ascii="Cambria" w:eastAsia="Cambria" w:hAnsi="Cambria" w:cs="Cambria"/>
          <w:b/>
          <w:kern w:val="0"/>
          <w:sz w:val="18"/>
          <w:szCs w:val="20"/>
          <w:lang w:val="it-IT"/>
          <w14:ligatures w14:val="none"/>
        </w:rPr>
        <w:t>Garabieta</w:t>
      </w:r>
      <w:r w:rsidRPr="00C007FA">
        <w:rPr>
          <w:rFonts w:ascii="Cambria" w:eastAsia="Cambria" w:hAnsi="Cambria" w:cs="Cambria"/>
          <w:kern w:val="0"/>
          <w:sz w:val="18"/>
          <w:szCs w:val="20"/>
          <w:lang w:val="it-IT"/>
          <w14:ligatures w14:val="none"/>
        </w:rPr>
        <w:t>, Andoni</w:t>
      </w:r>
    </w:p>
    <w:p w14:paraId="77EAE571" w14:textId="77777777" w:rsidR="009E1AE6" w:rsidRPr="00B748EC" w:rsidRDefault="009E1AE6" w:rsidP="009E1AE6">
      <w:pPr>
        <w:spacing w:after="0" w:line="240" w:lineRule="auto"/>
        <w:jc w:val="both"/>
        <w:rPr>
          <w:rFonts w:ascii="Cambria" w:eastAsia="Cambria" w:hAnsi="Cambria" w:cs="Cambria"/>
          <w:kern w:val="0"/>
          <w:sz w:val="20"/>
          <w:szCs w:val="20"/>
          <w:lang w:val="it-IT"/>
          <w14:ligatures w14:val="none"/>
        </w:rPr>
      </w:pPr>
      <w:r w:rsidRPr="00B748EC">
        <w:rPr>
          <w:rFonts w:ascii="Cambria" w:eastAsia="Cambria" w:hAnsi="Cambria" w:cs="Cambria"/>
          <w:kern w:val="0"/>
          <w:sz w:val="18"/>
          <w:szCs w:val="20"/>
          <w:lang w:val="it-IT"/>
          <w14:ligatures w14:val="none"/>
        </w:rPr>
        <w:t>ANABAC, España</w:t>
      </w:r>
    </w:p>
    <w:p w14:paraId="09711C96" w14:textId="77777777" w:rsidR="009E1AE6" w:rsidRPr="00B748EC" w:rsidRDefault="009E1AE6" w:rsidP="009E1AE6">
      <w:pPr>
        <w:spacing w:after="0" w:line="240" w:lineRule="auto"/>
        <w:jc w:val="both"/>
        <w:rPr>
          <w:rFonts w:ascii="Cambria" w:eastAsia="Cambria" w:hAnsi="Cambria" w:cs="Cambria"/>
          <w:kern w:val="0"/>
          <w:sz w:val="20"/>
          <w:szCs w:val="20"/>
          <w:lang w:val="it-IT"/>
          <w14:ligatures w14:val="none"/>
        </w:rPr>
      </w:pPr>
      <w:r w:rsidRPr="00B748EC">
        <w:rPr>
          <w:rFonts w:ascii="Cambria" w:eastAsia="Cambria" w:hAnsi="Cambria" w:cs="Cambria"/>
          <w:kern w:val="0"/>
          <w:sz w:val="18"/>
          <w:szCs w:val="20"/>
          <w:lang w:val="it-IT"/>
          <w14:ligatures w14:val="none"/>
        </w:rPr>
        <w:t>E-Mail: andoni@atunsa.com</w:t>
      </w:r>
    </w:p>
    <w:p w14:paraId="536255C5" w14:textId="77777777" w:rsidR="009E1AE6" w:rsidRPr="00B748EC" w:rsidRDefault="009E1AE6" w:rsidP="009E1AE6">
      <w:pPr>
        <w:spacing w:after="0" w:line="240" w:lineRule="auto"/>
        <w:rPr>
          <w:rFonts w:ascii="Cambria" w:eastAsia="Cambria" w:hAnsi="Cambria" w:cs="Cambria"/>
          <w:kern w:val="0"/>
          <w:sz w:val="20"/>
          <w:szCs w:val="20"/>
          <w:lang w:val="it-IT"/>
          <w14:ligatures w14:val="none"/>
        </w:rPr>
      </w:pPr>
    </w:p>
    <w:p w14:paraId="7E815801"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Garcia Guerreiro</w:t>
      </w:r>
      <w:r w:rsidRPr="00C007FA">
        <w:rPr>
          <w:rFonts w:ascii="Cambria" w:eastAsia="Cambria" w:hAnsi="Cambria" w:cs="Cambria"/>
          <w:kern w:val="0"/>
          <w:sz w:val="18"/>
          <w:szCs w:val="20"/>
          <w:lang w:val="pt-PT"/>
          <w14:ligatures w14:val="none"/>
        </w:rPr>
        <w:t>, Alexandra (online)</w:t>
      </w:r>
    </w:p>
    <w:p w14:paraId="431A1EB7"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IPMA, I.P., Avenida 5 de Outubro, s/n, 8700-305 Olhão, Portugal</w:t>
      </w:r>
    </w:p>
    <w:p w14:paraId="5C19322A"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+351 962 518 077, E-Mail: alexandra.guerreiro@ipma.pt</w:t>
      </w:r>
    </w:p>
    <w:p w14:paraId="4DA64D5F"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7FF326BA" w14:textId="77777777" w:rsidR="009E1AE6" w:rsidRPr="00C007FA" w:rsidRDefault="009E1AE6" w:rsidP="009E1AE6">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Goujon</w:t>
      </w:r>
      <w:r w:rsidRPr="00C007FA">
        <w:rPr>
          <w:rFonts w:ascii="Cambria" w:eastAsia="Cambria" w:hAnsi="Cambria" w:cs="Cambria"/>
          <w:kern w:val="0"/>
          <w:sz w:val="18"/>
          <w:szCs w:val="20"/>
          <w:lang w:val="fr-FR"/>
          <w14:ligatures w14:val="none"/>
        </w:rPr>
        <w:t>, Michel</w:t>
      </w:r>
    </w:p>
    <w:p w14:paraId="2E219905" w14:textId="77777777" w:rsidR="009E1AE6" w:rsidRPr="00C007FA" w:rsidRDefault="009E1AE6" w:rsidP="009E1AE6">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Directeur, ORTHONGEL, 5 Rue des Sardiniers, 29900 Concarneau, France</w:t>
      </w:r>
    </w:p>
    <w:p w14:paraId="59F81A93" w14:textId="77777777" w:rsidR="009E1AE6" w:rsidRPr="00C007FA" w:rsidRDefault="009E1AE6" w:rsidP="009E1A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Tel: +33 2 9897 1957; +33 610 627 722, Fax: +33 2 9850 8032, E-Mail: mgoujon@orthongel.fr</w:t>
      </w:r>
    </w:p>
    <w:p w14:paraId="1E20575D" w14:textId="77777777" w:rsidR="009E1AE6" w:rsidRPr="00C007FA" w:rsidRDefault="009E1AE6" w:rsidP="009E1AE6">
      <w:pPr>
        <w:spacing w:after="0" w:line="240" w:lineRule="auto"/>
        <w:rPr>
          <w:rFonts w:ascii="Cambria" w:eastAsia="Cambria" w:hAnsi="Cambria" w:cs="Cambria"/>
          <w:kern w:val="0"/>
          <w:sz w:val="20"/>
          <w:szCs w:val="20"/>
          <w:lang w:val="en-US"/>
          <w14:ligatures w14:val="none"/>
        </w:rPr>
      </w:pPr>
    </w:p>
    <w:p w14:paraId="59C45C15" w14:textId="77777777" w:rsidR="009E1AE6" w:rsidRPr="00C007FA" w:rsidRDefault="009E1AE6" w:rsidP="009E1AE6">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Harmey</w:t>
      </w:r>
      <w:r w:rsidRPr="00C007FA">
        <w:rPr>
          <w:rFonts w:ascii="Cambria" w:eastAsia="Cambria" w:hAnsi="Cambria" w:cs="Cambria"/>
          <w:kern w:val="0"/>
          <w:sz w:val="18"/>
          <w:szCs w:val="20"/>
          <w:lang w:val="en-US"/>
          <w14:ligatures w14:val="none"/>
        </w:rPr>
        <w:t>, Eileen (online)</w:t>
      </w:r>
    </w:p>
    <w:p w14:paraId="5D0D6E8A" w14:textId="77777777" w:rsidR="009E1AE6" w:rsidRPr="00C007FA" w:rsidRDefault="009E1AE6" w:rsidP="009E1AE6">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HEO, Department of Agriculture, Food and the Marine, Sea Fisheries Policy &amp; Management Division, Government Buildings, National Seafood Centre, Clogheen, Clonakilty, P85 TX47 Cork, Ireland</w:t>
      </w:r>
    </w:p>
    <w:p w14:paraId="675686F6"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+353 871 271 521, E-Mail: eileen.harmey@agriculture.gov.ie</w:t>
      </w:r>
    </w:p>
    <w:p w14:paraId="7D847B9B"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5E86ED41" w14:textId="77777777" w:rsidR="009E1AE6" w:rsidRPr="00C007FA" w:rsidRDefault="009E1AE6" w:rsidP="009E1AE6">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Leduc</w:t>
      </w:r>
      <w:r w:rsidRPr="00C007FA">
        <w:rPr>
          <w:rFonts w:ascii="Cambria" w:eastAsia="Cambria" w:hAnsi="Cambria" w:cs="Cambria"/>
          <w:kern w:val="0"/>
          <w:sz w:val="18"/>
          <w:szCs w:val="20"/>
          <w:lang w:val="fr-FR"/>
          <w14:ligatures w14:val="none"/>
        </w:rPr>
        <w:t>, Xavier (online)</w:t>
      </w:r>
    </w:p>
    <w:p w14:paraId="7948D1DE" w14:textId="77777777" w:rsidR="009E1AE6" w:rsidRPr="00C007FA" w:rsidRDefault="009E1AE6" w:rsidP="009E1AE6">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Orthongel, 5, rue des Sardiniers, 29900 Concarneau, Bretagne Concarneau, France</w:t>
      </w:r>
    </w:p>
    <w:p w14:paraId="79A82A21"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+33 608 784 525, E-Mail: xleduc@euronor.eu; xleduc@orthongel.fr</w:t>
      </w:r>
    </w:p>
    <w:p w14:paraId="43653730"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1D030861"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Legorburu</w:t>
      </w:r>
      <w:r w:rsidRPr="00C007FA">
        <w:rPr>
          <w:rFonts w:ascii="Cambria" w:eastAsia="Cambria" w:hAnsi="Cambria" w:cs="Cambria"/>
          <w:kern w:val="0"/>
          <w:sz w:val="18"/>
          <w:szCs w:val="20"/>
          <w:lang w:val="pt-PT"/>
          <w14:ligatures w14:val="none"/>
        </w:rPr>
        <w:t>, Gonzalo</w:t>
      </w:r>
    </w:p>
    <w:p w14:paraId="18651FD9"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SATLINK, S.L., Avd. Ribera de Axpe 50, Edificio Udondo 3º - 2, 48950 Erandio Bizkaia, España</w:t>
      </w:r>
    </w:p>
    <w:p w14:paraId="7A837A8E"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+34 944 361 710, E-Mail: glm@digitalobserver.org</w:t>
      </w:r>
    </w:p>
    <w:p w14:paraId="210198AB"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554A8DFE"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López Conde</w:t>
      </w:r>
      <w:r w:rsidRPr="00C007FA">
        <w:rPr>
          <w:rFonts w:ascii="Cambria" w:eastAsia="Cambria" w:hAnsi="Cambria" w:cs="Cambria"/>
          <w:kern w:val="0"/>
          <w:sz w:val="18"/>
          <w:szCs w:val="20"/>
          <w:lang w:val="pt-PT"/>
          <w14:ligatures w14:val="none"/>
        </w:rPr>
        <w:t>, Irene Virginia</w:t>
      </w:r>
    </w:p>
    <w:p w14:paraId="28363A1E"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Hazi - Área de Observatorio y Estadística, Granja Modelo s/n, 01192 Arkaude - Araba, España</w:t>
      </w:r>
    </w:p>
    <w:p w14:paraId="43605981"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+34 617 705 158, E-Mail: ivirginia@hazi.eus</w:t>
      </w:r>
    </w:p>
    <w:p w14:paraId="62568413"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2C15C16B"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Merino</w:t>
      </w:r>
      <w:r w:rsidRPr="00C007FA">
        <w:rPr>
          <w:rFonts w:ascii="Cambria" w:eastAsia="Cambria" w:hAnsi="Cambria" w:cs="Cambria"/>
          <w:kern w:val="0"/>
          <w:sz w:val="18"/>
          <w:szCs w:val="20"/>
          <w:lang w:val="pt-PT"/>
          <w14:ligatures w14:val="none"/>
        </w:rPr>
        <w:t>, Gorka</w:t>
      </w:r>
    </w:p>
    <w:p w14:paraId="59A9EAA7"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AZTI - Tecnalia /Itsas Ikerketa Saila, Herrera Kaia Portualdea z/g, 20100 Pasaia - Gipuzkoa, España</w:t>
      </w:r>
    </w:p>
    <w:p w14:paraId="669BFF21"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+34 94 657 4000; +34 664 793 401, Fax: +34 94 300 4801, E-Mail: gmerino@azti.es</w:t>
      </w:r>
    </w:p>
    <w:p w14:paraId="09977580"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1283612E" w14:textId="77777777" w:rsidR="009E1AE6" w:rsidRPr="00C007FA" w:rsidRDefault="009E1AE6" w:rsidP="009E1AE6">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18"/>
          <w:szCs w:val="20"/>
          <w14:ligatures w14:val="none"/>
        </w:rPr>
        <w:t>Morón Ayala</w:t>
      </w:r>
      <w:r w:rsidRPr="00C007FA">
        <w:rPr>
          <w:rFonts w:ascii="Cambria" w:eastAsia="Cambria" w:hAnsi="Cambria" w:cs="Cambria"/>
          <w:kern w:val="0"/>
          <w:sz w:val="18"/>
          <w:szCs w:val="20"/>
          <w14:ligatures w14:val="none"/>
        </w:rPr>
        <w:t>, Julio</w:t>
      </w:r>
    </w:p>
    <w:p w14:paraId="5533E598" w14:textId="77777777" w:rsidR="009E1AE6" w:rsidRPr="00C007FA" w:rsidRDefault="009E1AE6" w:rsidP="009E1AE6">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Director Gerente, Organización de Productores Asociados de Grandes Atuneros Congeladores - OPAGAC, C/ Ayala, 54 - 2ºA, 28001 Madrid, España</w:t>
      </w:r>
    </w:p>
    <w:p w14:paraId="42FBE7CA" w14:textId="77777777" w:rsidR="009E1AE6" w:rsidRPr="00C007FA" w:rsidRDefault="009E1AE6" w:rsidP="009E1AE6">
      <w:pPr>
        <w:spacing w:after="0" w:line="240" w:lineRule="auto"/>
        <w:jc w:val="both"/>
        <w:rPr>
          <w:rFonts w:ascii="Cambria" w:eastAsia="Cambria" w:hAnsi="Cambria" w:cs="Cambria"/>
          <w:kern w:val="0"/>
          <w:sz w:val="20"/>
          <w:szCs w:val="20"/>
          <w:lang w:val="it-IT"/>
          <w14:ligatures w14:val="none"/>
        </w:rPr>
      </w:pPr>
      <w:r w:rsidRPr="00C007FA">
        <w:rPr>
          <w:rFonts w:ascii="Cambria" w:eastAsia="Cambria" w:hAnsi="Cambria" w:cs="Cambria"/>
          <w:kern w:val="0"/>
          <w:sz w:val="18"/>
          <w:szCs w:val="20"/>
          <w:lang w:val="it-IT"/>
          <w14:ligatures w14:val="none"/>
        </w:rPr>
        <w:t>Tel: +34 91 575 89 59; +34 616 484 596, Fax: +34 91 576 1222, E-Mail: julio.moron@opagac.org</w:t>
      </w:r>
    </w:p>
    <w:p w14:paraId="54F7F59E" w14:textId="77777777" w:rsidR="009E1AE6" w:rsidRPr="00C007FA" w:rsidRDefault="009E1AE6" w:rsidP="009E1AE6">
      <w:pPr>
        <w:spacing w:after="0" w:line="240" w:lineRule="auto"/>
        <w:rPr>
          <w:rFonts w:ascii="Cambria" w:eastAsia="Cambria" w:hAnsi="Cambria" w:cs="Cambria"/>
          <w:kern w:val="0"/>
          <w:sz w:val="20"/>
          <w:szCs w:val="20"/>
          <w:lang w:val="it-IT"/>
          <w14:ligatures w14:val="none"/>
        </w:rPr>
      </w:pPr>
    </w:p>
    <w:p w14:paraId="479681F1" w14:textId="77777777" w:rsidR="009E1AE6" w:rsidRPr="00C007FA" w:rsidRDefault="009E1AE6" w:rsidP="009E1AE6">
      <w:pPr>
        <w:spacing w:after="0" w:line="240" w:lineRule="auto"/>
        <w:rPr>
          <w:rFonts w:ascii="Cambria" w:eastAsia="Cambria" w:hAnsi="Cambria" w:cs="Cambria"/>
          <w:kern w:val="0"/>
          <w:sz w:val="20"/>
          <w:szCs w:val="20"/>
          <w:lang w:val="it-IT"/>
          <w14:ligatures w14:val="none"/>
        </w:rPr>
      </w:pPr>
      <w:r w:rsidRPr="00C007FA">
        <w:rPr>
          <w:rFonts w:ascii="Cambria" w:eastAsia="Cambria" w:hAnsi="Cambria" w:cs="Cambria"/>
          <w:b/>
          <w:kern w:val="0"/>
          <w:sz w:val="18"/>
          <w:szCs w:val="20"/>
          <w:lang w:val="it-IT"/>
          <w14:ligatures w14:val="none"/>
        </w:rPr>
        <w:t>Morón Correa</w:t>
      </w:r>
      <w:r w:rsidRPr="00C007FA">
        <w:rPr>
          <w:rFonts w:ascii="Cambria" w:eastAsia="Cambria" w:hAnsi="Cambria" w:cs="Cambria"/>
          <w:kern w:val="0"/>
          <w:sz w:val="18"/>
          <w:szCs w:val="20"/>
          <w:lang w:val="it-IT"/>
          <w14:ligatures w14:val="none"/>
        </w:rPr>
        <w:t>, Giancarlo Helar</w:t>
      </w:r>
    </w:p>
    <w:p w14:paraId="7403E8B1" w14:textId="77777777" w:rsidR="009E1AE6" w:rsidRPr="00C007FA" w:rsidRDefault="009E1AE6" w:rsidP="009E1AE6">
      <w:pPr>
        <w:spacing w:after="0" w:line="240" w:lineRule="auto"/>
        <w:jc w:val="both"/>
        <w:rPr>
          <w:rFonts w:ascii="Cambria" w:eastAsia="Cambria" w:hAnsi="Cambria" w:cs="Cambria"/>
          <w:kern w:val="0"/>
          <w:sz w:val="20"/>
          <w:szCs w:val="20"/>
          <w:lang w:val="it-IT"/>
          <w14:ligatures w14:val="none"/>
        </w:rPr>
      </w:pPr>
      <w:r w:rsidRPr="00C007FA">
        <w:rPr>
          <w:rFonts w:ascii="Cambria" w:eastAsia="Cambria" w:hAnsi="Cambria" w:cs="Cambria"/>
          <w:kern w:val="0"/>
          <w:sz w:val="18"/>
          <w:szCs w:val="20"/>
          <w:lang w:val="it-IT"/>
          <w14:ligatures w14:val="none"/>
        </w:rPr>
        <w:t>AZTI, Txatxarramendi ugartea z/g, 48395 Sukarrieta, Bizkaia, España</w:t>
      </w:r>
    </w:p>
    <w:p w14:paraId="5502CEF4"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+34 671 750 079, E-Mail: gmoron@azti.es</w:t>
      </w:r>
    </w:p>
    <w:p w14:paraId="67CA3BD5"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5466485F"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Muniategi Bilbao</w:t>
      </w:r>
      <w:r w:rsidRPr="00C007FA">
        <w:rPr>
          <w:rFonts w:ascii="Cambria" w:eastAsia="Cambria" w:hAnsi="Cambria" w:cs="Cambria"/>
          <w:kern w:val="0"/>
          <w:sz w:val="18"/>
          <w:szCs w:val="20"/>
          <w:lang w:val="pt-PT"/>
          <w14:ligatures w14:val="none"/>
        </w:rPr>
        <w:t>, Anertz</w:t>
      </w:r>
    </w:p>
    <w:p w14:paraId="72F35739"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ANABAC, Txibitxiaga, 24 - Entreplanta, 48370 Bermeo - Bizkaia, España</w:t>
      </w:r>
    </w:p>
    <w:p w14:paraId="7C66296D"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+34 94 688 28 06, E-Mail: anertz@anabac.org; anabac@anabac.org</w:t>
      </w:r>
    </w:p>
    <w:p w14:paraId="76504763"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00CF867F" w14:textId="17731F45" w:rsidR="009E1AE6" w:rsidRPr="00C007FA" w:rsidRDefault="009E1AE6" w:rsidP="009E1AE6">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Orozco</w:t>
      </w:r>
      <w:r w:rsidRPr="00C007FA">
        <w:rPr>
          <w:rFonts w:ascii="Cambria" w:eastAsia="Cambria" w:hAnsi="Cambria" w:cs="Cambria"/>
          <w:kern w:val="0"/>
          <w:sz w:val="18"/>
          <w:szCs w:val="20"/>
          <w:lang w:val="fr-FR"/>
          <w14:ligatures w14:val="none"/>
        </w:rPr>
        <w:t>, Lucie</w:t>
      </w:r>
    </w:p>
    <w:p w14:paraId="34676E69" w14:textId="77777777" w:rsidR="009E1AE6" w:rsidRPr="00C007FA" w:rsidRDefault="009E1AE6" w:rsidP="009E1AE6">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Chargée de mission affaires thonières, Direction générale de affaires maritimes, de la pêche et de l'aquaculture (DGAMPA), Bureau des Affaires Européennes et Internationales (BAEI), 92055 La Défense, Ile de France, France</w:t>
      </w:r>
    </w:p>
    <w:p w14:paraId="7F03756E" w14:textId="77777777" w:rsidR="009E1AE6" w:rsidRPr="00C007FA" w:rsidRDefault="009E1AE6" w:rsidP="009E1AE6">
      <w:pPr>
        <w:spacing w:after="0" w:line="240" w:lineRule="auto"/>
        <w:rPr>
          <w:rFonts w:ascii="Cambria" w:eastAsia="Cambria" w:hAnsi="Cambria" w:cs="Cambria"/>
          <w:kern w:val="0"/>
          <w:sz w:val="20"/>
          <w:szCs w:val="20"/>
          <w:lang w:val="fr-FR"/>
          <w14:ligatures w14:val="none"/>
        </w:rPr>
      </w:pPr>
    </w:p>
    <w:p w14:paraId="42BCE6A6" w14:textId="77777777" w:rsidR="009E1AE6" w:rsidRPr="00B748EC" w:rsidRDefault="009E1AE6" w:rsidP="009E1AE6">
      <w:pPr>
        <w:spacing w:after="0" w:line="240" w:lineRule="auto"/>
        <w:rPr>
          <w:rFonts w:ascii="Cambria" w:eastAsia="Cambria" w:hAnsi="Cambria" w:cs="Cambria"/>
          <w:kern w:val="0"/>
          <w:sz w:val="20"/>
          <w:szCs w:val="20"/>
          <w14:ligatures w14:val="none"/>
        </w:rPr>
      </w:pPr>
      <w:r w:rsidRPr="00B748EC">
        <w:rPr>
          <w:rFonts w:ascii="Cambria" w:eastAsia="Cambria" w:hAnsi="Cambria" w:cs="Cambria"/>
          <w:b/>
          <w:kern w:val="0"/>
          <w:sz w:val="18"/>
          <w:szCs w:val="20"/>
          <w14:ligatures w14:val="none"/>
        </w:rPr>
        <w:t>Pérez Abendano</w:t>
      </w:r>
      <w:r w:rsidRPr="00B748EC">
        <w:rPr>
          <w:rFonts w:ascii="Cambria" w:eastAsia="Cambria" w:hAnsi="Cambria" w:cs="Cambria"/>
          <w:kern w:val="0"/>
          <w:sz w:val="18"/>
          <w:szCs w:val="20"/>
          <w14:ligatures w14:val="none"/>
        </w:rPr>
        <w:t>, Natalia</w:t>
      </w:r>
    </w:p>
    <w:p w14:paraId="63E93CE7" w14:textId="77777777" w:rsidR="009E1AE6" w:rsidRPr="00B748EC" w:rsidRDefault="009E1AE6" w:rsidP="009E1AE6">
      <w:pPr>
        <w:spacing w:after="0" w:line="240" w:lineRule="auto"/>
        <w:jc w:val="both"/>
        <w:rPr>
          <w:rFonts w:ascii="Cambria" w:eastAsia="Cambria" w:hAnsi="Cambria" w:cs="Cambria"/>
          <w:kern w:val="0"/>
          <w:sz w:val="20"/>
          <w:szCs w:val="20"/>
          <w14:ligatures w14:val="none"/>
        </w:rPr>
      </w:pPr>
      <w:r w:rsidRPr="00B748EC">
        <w:rPr>
          <w:rFonts w:ascii="Cambria" w:eastAsia="Cambria" w:hAnsi="Cambria" w:cs="Cambria"/>
          <w:kern w:val="0"/>
          <w:sz w:val="18"/>
          <w:szCs w:val="20"/>
          <w14:ligatures w14:val="none"/>
        </w:rPr>
        <w:t>OPAGAC, España</w:t>
      </w:r>
    </w:p>
    <w:p w14:paraId="05D25884" w14:textId="77777777" w:rsidR="009E1AE6" w:rsidRPr="00B748EC" w:rsidRDefault="009E1AE6" w:rsidP="009E1AE6">
      <w:pPr>
        <w:spacing w:after="0" w:line="240" w:lineRule="auto"/>
        <w:jc w:val="both"/>
        <w:rPr>
          <w:rFonts w:ascii="Cambria" w:eastAsia="Cambria" w:hAnsi="Cambria" w:cs="Cambria"/>
          <w:kern w:val="0"/>
          <w:sz w:val="20"/>
          <w:szCs w:val="20"/>
          <w14:ligatures w14:val="none"/>
        </w:rPr>
      </w:pPr>
      <w:r w:rsidRPr="00B748EC">
        <w:rPr>
          <w:rFonts w:ascii="Cambria" w:eastAsia="Cambria" w:hAnsi="Cambria" w:cs="Cambria"/>
          <w:kern w:val="0"/>
          <w:sz w:val="18"/>
          <w:szCs w:val="20"/>
          <w14:ligatures w14:val="none"/>
        </w:rPr>
        <w:t>E-Mail: natalia@anabac.org; anabac@anabac.org</w:t>
      </w:r>
    </w:p>
    <w:p w14:paraId="719A7753" w14:textId="77777777" w:rsidR="009E1AE6" w:rsidRPr="00B748EC" w:rsidRDefault="009E1AE6" w:rsidP="009E1AE6">
      <w:pPr>
        <w:spacing w:after="0" w:line="240" w:lineRule="auto"/>
        <w:rPr>
          <w:rFonts w:ascii="Cambria" w:eastAsia="Cambria" w:hAnsi="Cambria" w:cs="Cambria"/>
          <w:kern w:val="0"/>
          <w:sz w:val="20"/>
          <w:szCs w:val="20"/>
          <w14:ligatures w14:val="none"/>
        </w:rPr>
      </w:pPr>
    </w:p>
    <w:p w14:paraId="000DDBCA" w14:textId="77777777" w:rsidR="00D27AD2" w:rsidRPr="00B748EC" w:rsidRDefault="00D27AD2" w:rsidP="009E1AE6">
      <w:pPr>
        <w:spacing w:after="0" w:line="240" w:lineRule="auto"/>
        <w:rPr>
          <w:rFonts w:ascii="Cambria" w:eastAsia="Cambria" w:hAnsi="Cambria" w:cs="Cambria"/>
          <w:b/>
          <w:kern w:val="0"/>
          <w:sz w:val="18"/>
          <w:szCs w:val="20"/>
          <w14:ligatures w14:val="none"/>
        </w:rPr>
      </w:pPr>
    </w:p>
    <w:p w14:paraId="040781A9" w14:textId="77777777" w:rsidR="00D27AD2" w:rsidRPr="00B748EC" w:rsidRDefault="00D27AD2" w:rsidP="009E1AE6">
      <w:pPr>
        <w:spacing w:after="0" w:line="240" w:lineRule="auto"/>
        <w:rPr>
          <w:rFonts w:ascii="Cambria" w:eastAsia="Cambria" w:hAnsi="Cambria" w:cs="Cambria"/>
          <w:b/>
          <w:kern w:val="0"/>
          <w:sz w:val="18"/>
          <w:szCs w:val="20"/>
          <w14:ligatures w14:val="none"/>
        </w:rPr>
      </w:pPr>
    </w:p>
    <w:p w14:paraId="4DE08DE8" w14:textId="2EB5804B" w:rsidR="009E1AE6" w:rsidRPr="00B748EC" w:rsidRDefault="009E1AE6" w:rsidP="009E1AE6">
      <w:pPr>
        <w:spacing w:after="0" w:line="240" w:lineRule="auto"/>
        <w:rPr>
          <w:rFonts w:ascii="Cambria" w:eastAsia="Cambria" w:hAnsi="Cambria" w:cs="Cambria"/>
          <w:kern w:val="0"/>
          <w:sz w:val="20"/>
          <w:szCs w:val="20"/>
          <w14:ligatures w14:val="none"/>
        </w:rPr>
      </w:pPr>
      <w:r w:rsidRPr="00B748EC">
        <w:rPr>
          <w:rFonts w:ascii="Cambria" w:eastAsia="Cambria" w:hAnsi="Cambria" w:cs="Cambria"/>
          <w:b/>
          <w:kern w:val="0"/>
          <w:sz w:val="18"/>
          <w:szCs w:val="20"/>
          <w14:ligatures w14:val="none"/>
        </w:rPr>
        <w:lastRenderedPageBreak/>
        <w:t>Ruiz Gondra</w:t>
      </w:r>
      <w:r w:rsidRPr="00B748EC">
        <w:rPr>
          <w:rFonts w:ascii="Cambria" w:eastAsia="Cambria" w:hAnsi="Cambria" w:cs="Cambria"/>
          <w:kern w:val="0"/>
          <w:sz w:val="18"/>
          <w:szCs w:val="20"/>
          <w14:ligatures w14:val="none"/>
        </w:rPr>
        <w:t>, Jon (online)</w:t>
      </w:r>
    </w:p>
    <w:p w14:paraId="3AB0E6B5" w14:textId="77777777" w:rsidR="009E1AE6" w:rsidRPr="00B748EC" w:rsidRDefault="009E1AE6" w:rsidP="009E1AE6">
      <w:pPr>
        <w:spacing w:after="0" w:line="240" w:lineRule="auto"/>
        <w:jc w:val="both"/>
        <w:rPr>
          <w:rFonts w:ascii="Cambria" w:eastAsia="Cambria" w:hAnsi="Cambria" w:cs="Cambria"/>
          <w:kern w:val="0"/>
          <w:sz w:val="20"/>
          <w:szCs w:val="20"/>
          <w14:ligatures w14:val="none"/>
        </w:rPr>
      </w:pPr>
      <w:r w:rsidRPr="00B748EC">
        <w:rPr>
          <w:rFonts w:ascii="Cambria" w:eastAsia="Cambria" w:hAnsi="Cambria" w:cs="Cambria"/>
          <w:kern w:val="0"/>
          <w:sz w:val="18"/>
          <w:szCs w:val="20"/>
          <w14:ligatures w14:val="none"/>
        </w:rPr>
        <w:t>AZTI-Tecnalia, Txatxarramendi z/g, 48395 Sukarrieta (Bizkaia), España</w:t>
      </w:r>
    </w:p>
    <w:p w14:paraId="2F8F7709" w14:textId="041E12C4" w:rsidR="009E1AE6" w:rsidRPr="00C007FA" w:rsidRDefault="009E1AE6" w:rsidP="009E1AE6">
      <w:pPr>
        <w:spacing w:after="0" w:line="240" w:lineRule="auto"/>
        <w:jc w:val="both"/>
        <w:rPr>
          <w:rFonts w:ascii="Cambria" w:eastAsia="Cambria" w:hAnsi="Cambria" w:cs="Cambria"/>
          <w:kern w:val="0"/>
          <w:sz w:val="18"/>
          <w:szCs w:val="20"/>
          <w:lang w:val="pt-PT"/>
          <w14:ligatures w14:val="none"/>
        </w:rPr>
      </w:pPr>
      <w:r w:rsidRPr="00C007FA">
        <w:rPr>
          <w:rFonts w:ascii="Cambria" w:eastAsia="Cambria" w:hAnsi="Cambria" w:cs="Cambria"/>
          <w:kern w:val="0"/>
          <w:sz w:val="18"/>
          <w:szCs w:val="20"/>
          <w:lang w:val="pt-PT"/>
          <w14:ligatures w14:val="none"/>
        </w:rPr>
        <w:t xml:space="preserve">Tel: +34 94 6574000; +34 667 174 375, Fax: +34 94 6572555, E-Mail: </w:t>
      </w:r>
      <w:hyperlink r:id="rId15" w:history="1">
        <w:r w:rsidR="0034553F" w:rsidRPr="00C007FA">
          <w:rPr>
            <w:rStyle w:val="Hyperlink"/>
            <w:rFonts w:ascii="Cambria" w:eastAsia="Cambria" w:hAnsi="Cambria" w:cs="Cambria"/>
            <w:kern w:val="0"/>
            <w:sz w:val="18"/>
            <w:szCs w:val="20"/>
            <w:u w:val="none"/>
            <w:lang w:val="pt-PT"/>
            <w14:ligatures w14:val="none"/>
          </w:rPr>
          <w:t>jruiz@azti.es</w:t>
        </w:r>
      </w:hyperlink>
    </w:p>
    <w:p w14:paraId="5B55B5BC" w14:textId="77777777" w:rsidR="004A3EAA" w:rsidRPr="00C007FA" w:rsidRDefault="004A3EAA"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kern w:val="0"/>
          <w:sz w:val="20"/>
          <w:szCs w:val="20"/>
          <w:lang w:val="pt-PT"/>
          <w14:ligatures w14:val="none"/>
        </w:rPr>
        <w:t>[...]</w:t>
      </w:r>
    </w:p>
    <w:p w14:paraId="2DD66079" w14:textId="48C57CE8" w:rsidR="009E1AE6" w:rsidRPr="00C007FA" w:rsidRDefault="009E1AE6" w:rsidP="009E1AE6">
      <w:pPr>
        <w:spacing w:after="0" w:line="240" w:lineRule="auto"/>
        <w:rPr>
          <w:rFonts w:ascii="Cambria" w:eastAsia="Cambria" w:hAnsi="Cambria" w:cs="Cambria"/>
          <w:b/>
          <w:kern w:val="0"/>
          <w:sz w:val="18"/>
          <w:szCs w:val="20"/>
          <w:lang w:val="pt-PT"/>
          <w14:ligatures w14:val="none"/>
        </w:rPr>
      </w:pPr>
    </w:p>
    <w:p w14:paraId="143FD162" w14:textId="03157773" w:rsidR="009E1AE6" w:rsidRPr="00C007FA" w:rsidRDefault="009E1AE6"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Teixeira</w:t>
      </w:r>
      <w:r w:rsidRPr="00C007FA">
        <w:rPr>
          <w:rFonts w:ascii="Cambria" w:eastAsia="Cambria" w:hAnsi="Cambria" w:cs="Cambria"/>
          <w:kern w:val="0"/>
          <w:sz w:val="18"/>
          <w:szCs w:val="20"/>
          <w:lang w:val="pt-PT"/>
          <w14:ligatures w14:val="none"/>
        </w:rPr>
        <w:t>, Isabel</w:t>
      </w:r>
    </w:p>
    <w:p w14:paraId="6F5064C1"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Chefe de Divisão de Recursos Externos da Direção-Geral de Recursos Naturais, Segurança e Serviços Marítimos, DGRM, Avenida Brasilia, 1449-030 Lisboa, Portugal</w:t>
      </w:r>
    </w:p>
    <w:p w14:paraId="7A363D3E"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+351 919 499 229, E-Mail: iteixeira@dgrm.pt</w:t>
      </w:r>
    </w:p>
    <w:p w14:paraId="0DD85A8E" w14:textId="77777777" w:rsidR="009E1AE6" w:rsidRPr="00C007FA" w:rsidRDefault="009E1AE6" w:rsidP="009E1AE6">
      <w:pPr>
        <w:spacing w:after="0" w:line="240" w:lineRule="auto"/>
        <w:rPr>
          <w:rFonts w:ascii="Cambria" w:eastAsia="Cambria" w:hAnsi="Cambria" w:cs="Cambria"/>
          <w:b/>
          <w:kern w:val="0"/>
          <w:sz w:val="18"/>
          <w:szCs w:val="20"/>
          <w:lang w:val="pt-PT"/>
          <w14:ligatures w14:val="none"/>
        </w:rPr>
      </w:pPr>
    </w:p>
    <w:p w14:paraId="4016A3C5"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Trigo</w:t>
      </w:r>
      <w:r w:rsidRPr="00C007FA">
        <w:rPr>
          <w:rFonts w:ascii="Cambria" w:eastAsia="Cambria" w:hAnsi="Cambria" w:cs="Cambria"/>
          <w:kern w:val="0"/>
          <w:sz w:val="18"/>
          <w:szCs w:val="20"/>
          <w:lang w:val="pt-PT"/>
          <w14:ligatures w14:val="none"/>
        </w:rPr>
        <w:t>, Patricia (online)</w:t>
      </w:r>
    </w:p>
    <w:p w14:paraId="3F95A085"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DGRM, Avenida Brasilia ES8, 1449-030 Lisboa, Portugal</w:t>
      </w:r>
    </w:p>
    <w:p w14:paraId="6A3BF3FE"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+351 969 455 882; +351 213 035 732, E-Mail: ptrigo@dgrm.pt</w:t>
      </w:r>
    </w:p>
    <w:p w14:paraId="190C43C6"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p>
    <w:p w14:paraId="0690B702" w14:textId="77777777" w:rsidR="009E1AE6" w:rsidRPr="00C007FA" w:rsidRDefault="009E1AE6" w:rsidP="009E1AE6">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Uribe</w:t>
      </w:r>
      <w:r w:rsidRPr="00C007FA">
        <w:rPr>
          <w:rFonts w:ascii="Cambria" w:eastAsia="Cambria" w:hAnsi="Cambria" w:cs="Cambria"/>
          <w:kern w:val="0"/>
          <w:sz w:val="18"/>
          <w:szCs w:val="20"/>
          <w:lang w:val="pt-PT"/>
          <w14:ligatures w14:val="none"/>
        </w:rPr>
        <w:t>, Iñigo</w:t>
      </w:r>
    </w:p>
    <w:p w14:paraId="78C9846A"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NICRA 7, S.L., C/ Txibitxiaga, Nº 16, Entreplanta, 48370 Bermeo, Vizcaya, España</w:t>
      </w:r>
    </w:p>
    <w:p w14:paraId="65E9DBA7" w14:textId="77777777" w:rsidR="009E1AE6" w:rsidRPr="00C007FA" w:rsidRDefault="009E1AE6" w:rsidP="009E1AE6">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+34 94 618 70 16; +34 629 452 923, E-Mail: inigo.uribe@albacora.es; iuribe@nicra7.com</w:t>
      </w:r>
    </w:p>
    <w:p w14:paraId="3D7265C0"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68B63F6E"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20"/>
          <w:szCs w:val="20"/>
          <w:lang w:val="pt-PT"/>
          <w14:ligatures w14:val="none"/>
        </w:rPr>
        <w:t>URUGUAY</w:t>
      </w:r>
    </w:p>
    <w:p w14:paraId="32AC4025"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Forselledo</w:t>
      </w:r>
      <w:r w:rsidRPr="00C007FA">
        <w:rPr>
          <w:rFonts w:ascii="Cambria" w:eastAsia="Cambria" w:hAnsi="Cambria" w:cs="Cambria"/>
          <w:kern w:val="0"/>
          <w:sz w:val="18"/>
          <w:szCs w:val="20"/>
          <w:lang w:val="pt-PT"/>
          <w14:ligatures w14:val="none"/>
        </w:rPr>
        <w:t>, Rodrigo * (online)</w:t>
      </w:r>
    </w:p>
    <w:p w14:paraId="15259579"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Dirección Nacional de Recursos Acuáticos - DINARA, Laboratorio de Recursos Pelágicos, Constituyente 1497, CP 11200 Montevideo</w:t>
      </w:r>
    </w:p>
    <w:p w14:paraId="5DE4081D"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+598 2400 46 89; +598 99 487 401, E-Mail: rforselledo@gmail.com; rforselledo@mgap.gub.uy</w:t>
      </w:r>
    </w:p>
    <w:p w14:paraId="1018337A"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0B7B9B3A"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20"/>
          <w:szCs w:val="20"/>
          <w:lang w:val="pt-PT"/>
          <w14:ligatures w14:val="none"/>
        </w:rPr>
        <w:t>VENEZUELA</w:t>
      </w:r>
    </w:p>
    <w:p w14:paraId="1FFEB3A0"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Galicia Tremont</w:t>
      </w:r>
      <w:r w:rsidRPr="00C007FA">
        <w:rPr>
          <w:rFonts w:ascii="Cambria" w:eastAsia="Cambria" w:hAnsi="Cambria" w:cs="Cambria"/>
          <w:kern w:val="0"/>
          <w:sz w:val="18"/>
          <w:szCs w:val="20"/>
          <w:lang w:val="pt-PT"/>
          <w14:ligatures w14:val="none"/>
        </w:rPr>
        <w:t>, Jeiris Nathaly (online)</w:t>
      </w:r>
    </w:p>
    <w:p w14:paraId="093DB368"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Directora General de Pesca Industrial, Viceministerio de Producción primaria Pesquera y Acuícola, Ministerio del Poder Popular de Pesca y Acuicultura, Av. Lecuna, Torre Este, Parque central, piso 17</w:t>
      </w:r>
    </w:p>
    <w:p w14:paraId="1F184BB0"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+58 0414 970 3064, E-Mail: ing.jeirisgalicia@gmail.com; dgpi.minpesca@gmail.com; jgalicia.minpesca@gmail.com</w:t>
      </w:r>
    </w:p>
    <w:p w14:paraId="021C6D8B" w14:textId="77777777" w:rsidR="005777EB" w:rsidRPr="00C007FA" w:rsidRDefault="005777EB" w:rsidP="005777EB">
      <w:pPr>
        <w:spacing w:after="0" w:line="240" w:lineRule="auto"/>
        <w:rPr>
          <w:rFonts w:ascii="Cambria" w:eastAsia="Cambria" w:hAnsi="Cambria" w:cs="Cambria"/>
          <w:b/>
          <w:kern w:val="0"/>
          <w:sz w:val="18"/>
          <w:szCs w:val="20"/>
          <w:lang w:val="pt-PT"/>
          <w14:ligatures w14:val="none"/>
        </w:rPr>
      </w:pPr>
    </w:p>
    <w:p w14:paraId="17A30F5E"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Arocha</w:t>
      </w:r>
      <w:r w:rsidRPr="00C007FA">
        <w:rPr>
          <w:rFonts w:ascii="Cambria" w:eastAsia="Cambria" w:hAnsi="Cambria" w:cs="Cambria"/>
          <w:kern w:val="0"/>
          <w:sz w:val="18"/>
          <w:szCs w:val="20"/>
          <w:lang w:val="pt-PT"/>
          <w14:ligatures w14:val="none"/>
        </w:rPr>
        <w:t>, Freddy (online)</w:t>
      </w:r>
    </w:p>
    <w:p w14:paraId="65914085"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Asesor Científico, Instituto Oceanográfico de Venezuela, Universidad de Oriente, A.P. 204, 6101 Cumaná Estado Sucre</w:t>
      </w:r>
    </w:p>
    <w:p w14:paraId="10652814"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+58 424 823 1698; +58 412 692 8089, E-Mail: farochap@gmail.com</w:t>
      </w:r>
    </w:p>
    <w:p w14:paraId="13BF411D"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2B31B1B4" w14:textId="77777777" w:rsidR="005777EB" w:rsidRPr="00C007FA" w:rsidRDefault="005777EB" w:rsidP="005777EB">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18"/>
          <w:szCs w:val="20"/>
          <w14:ligatures w14:val="none"/>
        </w:rPr>
        <w:t>Evaristo</w:t>
      </w:r>
      <w:r w:rsidRPr="00C007FA">
        <w:rPr>
          <w:rFonts w:ascii="Cambria" w:eastAsia="Cambria" w:hAnsi="Cambria" w:cs="Cambria"/>
          <w:kern w:val="0"/>
          <w:sz w:val="18"/>
          <w:szCs w:val="20"/>
          <w14:ligatures w14:val="none"/>
        </w:rPr>
        <w:t>, Eucaris del Carmen (online)</w:t>
      </w:r>
    </w:p>
    <w:p w14:paraId="2C7B1AC3" w14:textId="77777777" w:rsidR="005777EB" w:rsidRPr="00C007FA" w:rsidRDefault="005777EB" w:rsidP="005777EB">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 xml:space="preserve">Corresponsal Estadístico y </w:t>
      </w:r>
      <w:proofErr w:type="gramStart"/>
      <w:r w:rsidRPr="00C007FA">
        <w:rPr>
          <w:rFonts w:ascii="Cambria" w:eastAsia="Cambria" w:hAnsi="Cambria" w:cs="Cambria"/>
          <w:kern w:val="0"/>
          <w:sz w:val="18"/>
          <w:szCs w:val="20"/>
          <w14:ligatures w14:val="none"/>
        </w:rPr>
        <w:t>Directora</w:t>
      </w:r>
      <w:proofErr w:type="gramEnd"/>
      <w:r w:rsidRPr="00C007FA">
        <w:rPr>
          <w:rFonts w:ascii="Cambria" w:eastAsia="Cambria" w:hAnsi="Cambria" w:cs="Cambria"/>
          <w:kern w:val="0"/>
          <w:sz w:val="18"/>
          <w:szCs w:val="20"/>
          <w14:ligatures w14:val="none"/>
        </w:rPr>
        <w:t xml:space="preserve"> de Línea de Pesca Industrial, Ministerio del Poder Popular de Pesca y Acuicultura, Corresponsal del Atlántico, Sector "EL Salado". Frente a la redoma El Ferry, edificio PESCALBA, Cumaná, Caracas</w:t>
      </w:r>
    </w:p>
    <w:p w14:paraId="09BE728D" w14:textId="77777777" w:rsidR="005777EB" w:rsidRPr="00C007FA" w:rsidRDefault="005777EB" w:rsidP="005777EB">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Tel: +58 416 883 3781, E-Mail: eucarisevaristo@gmail.com</w:t>
      </w:r>
    </w:p>
    <w:p w14:paraId="6A3D382D" w14:textId="77777777" w:rsidR="005777EB" w:rsidRPr="00C007FA" w:rsidRDefault="005777EB" w:rsidP="005777EB">
      <w:pPr>
        <w:spacing w:after="0" w:line="240" w:lineRule="auto"/>
        <w:rPr>
          <w:rFonts w:ascii="Cambria" w:eastAsia="Cambria" w:hAnsi="Cambria" w:cs="Cambria"/>
          <w:kern w:val="0"/>
          <w:sz w:val="20"/>
          <w:szCs w:val="20"/>
          <w14:ligatures w14:val="none"/>
        </w:rPr>
      </w:pPr>
    </w:p>
    <w:p w14:paraId="49A115F3" w14:textId="77777777" w:rsidR="005777EB" w:rsidRPr="00C007FA" w:rsidRDefault="005777EB" w:rsidP="005777EB">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18"/>
          <w:szCs w:val="20"/>
          <w14:ligatures w14:val="none"/>
        </w:rPr>
        <w:t>Vivas Jiménez</w:t>
      </w:r>
      <w:r w:rsidRPr="00C007FA">
        <w:rPr>
          <w:rFonts w:ascii="Cambria" w:eastAsia="Cambria" w:hAnsi="Cambria" w:cs="Cambria"/>
          <w:kern w:val="0"/>
          <w:sz w:val="18"/>
          <w:szCs w:val="20"/>
          <w14:ligatures w14:val="none"/>
        </w:rPr>
        <w:t>, María Daniela (online)</w:t>
      </w:r>
    </w:p>
    <w:p w14:paraId="43D3F1EE" w14:textId="77777777" w:rsidR="005777EB" w:rsidRPr="00C007FA" w:rsidRDefault="005777EB" w:rsidP="005777EB">
      <w:pPr>
        <w:spacing w:after="0" w:line="240" w:lineRule="auto"/>
        <w:jc w:val="both"/>
        <w:rPr>
          <w:rFonts w:ascii="Cambria" w:eastAsia="Cambria" w:hAnsi="Cambria" w:cs="Cambria"/>
          <w:kern w:val="0"/>
          <w:sz w:val="20"/>
          <w:szCs w:val="20"/>
          <w:lang w:val="pt-BR"/>
          <w14:ligatures w14:val="none"/>
        </w:rPr>
      </w:pPr>
      <w:r w:rsidRPr="00C007FA">
        <w:rPr>
          <w:rFonts w:ascii="Cambria" w:eastAsia="Cambria" w:hAnsi="Cambria" w:cs="Cambria"/>
          <w:kern w:val="0"/>
          <w:sz w:val="18"/>
          <w:szCs w:val="20"/>
          <w14:ligatures w14:val="none"/>
        </w:rPr>
        <w:t xml:space="preserve">Analista de Asuntos Multilaterales de la Oficina de Integración y Asuntos Internacionales, Ministerio del Poder Popular de Pesca y Acuicultura, Parque Central. </w:t>
      </w:r>
      <w:r w:rsidRPr="00C007FA">
        <w:rPr>
          <w:rFonts w:ascii="Cambria" w:eastAsia="Cambria" w:hAnsi="Cambria" w:cs="Cambria"/>
          <w:kern w:val="0"/>
          <w:sz w:val="18"/>
          <w:szCs w:val="20"/>
          <w:lang w:val="pt-BR"/>
          <w14:ligatures w14:val="none"/>
        </w:rPr>
        <w:t>Piso 17, 1040 Caracas</w:t>
      </w:r>
    </w:p>
    <w:p w14:paraId="34F50B75" w14:textId="77777777" w:rsidR="005777EB" w:rsidRPr="00C007FA" w:rsidRDefault="005777EB" w:rsidP="005777EB">
      <w:pPr>
        <w:spacing w:after="0" w:line="240" w:lineRule="auto"/>
        <w:jc w:val="both"/>
        <w:rPr>
          <w:rFonts w:ascii="Cambria" w:eastAsia="Cambria" w:hAnsi="Cambria" w:cs="Cambria"/>
          <w:kern w:val="0"/>
          <w:sz w:val="20"/>
          <w:szCs w:val="20"/>
          <w:lang w:val="pt-BR"/>
          <w14:ligatures w14:val="none"/>
        </w:rPr>
      </w:pPr>
      <w:r w:rsidRPr="00C007FA">
        <w:rPr>
          <w:rFonts w:ascii="Cambria" w:eastAsia="Cambria" w:hAnsi="Cambria" w:cs="Cambria"/>
          <w:kern w:val="0"/>
          <w:sz w:val="18"/>
          <w:szCs w:val="20"/>
          <w:lang w:val="pt-BR"/>
          <w14:ligatures w14:val="none"/>
        </w:rPr>
        <w:t>Tel: 04242808103, E-Mail: minpescaven@gmail.com</w:t>
      </w:r>
    </w:p>
    <w:p w14:paraId="37C552BC" w14:textId="77777777" w:rsidR="005777EB" w:rsidRPr="00C007FA" w:rsidRDefault="005777EB" w:rsidP="005777EB">
      <w:pPr>
        <w:spacing w:after="0" w:line="240" w:lineRule="auto"/>
        <w:rPr>
          <w:rFonts w:ascii="Cambria" w:eastAsia="Cambria" w:hAnsi="Cambria" w:cs="Cambria"/>
          <w:kern w:val="0"/>
          <w:sz w:val="20"/>
          <w:szCs w:val="20"/>
          <w:lang w:val="pt-BR"/>
          <w14:ligatures w14:val="none"/>
        </w:rPr>
      </w:pPr>
    </w:p>
    <w:p w14:paraId="31B14A4A" w14:textId="60484595" w:rsidR="00B02F51" w:rsidRPr="00C007FA" w:rsidRDefault="005777EB" w:rsidP="00B02F51">
      <w:pPr>
        <w:spacing w:after="0" w:line="240" w:lineRule="auto"/>
        <w:jc w:val="both"/>
        <w:rPr>
          <w:rFonts w:ascii="Cambria" w:eastAsia="Cambria" w:hAnsi="Cambria" w:cs="Cambria"/>
          <w:b/>
          <w:kern w:val="0"/>
          <w:sz w:val="20"/>
          <w:szCs w:val="20"/>
          <w:lang w:val="pt-BR"/>
          <w14:ligatures w14:val="none"/>
        </w:rPr>
      </w:pPr>
      <w:r w:rsidRPr="00C007FA">
        <w:rPr>
          <w:rFonts w:ascii="Cambria" w:eastAsia="Cambria" w:hAnsi="Cambria" w:cs="Cambria"/>
          <w:b/>
          <w:i/>
          <w:kern w:val="0"/>
          <w:sz w:val="20"/>
          <w:szCs w:val="20"/>
          <w:lang w:val="pt-BR"/>
          <w14:ligatures w14:val="none"/>
        </w:rPr>
        <w:t>OBSERVADORES DE PARTES, ENTIDADES, ENTIDADES PESQUERAS NO CONTRATANTES COLABORADORAS</w:t>
      </w:r>
      <w:r w:rsidRPr="00C007FA">
        <w:rPr>
          <w:rFonts w:ascii="Cambria" w:eastAsia="Cambria" w:hAnsi="Cambria" w:cs="Cambria"/>
          <w:b/>
          <w:i/>
          <w:kern w:val="0"/>
          <w:sz w:val="20"/>
          <w:szCs w:val="20"/>
          <w:lang w:val="pt-BR"/>
          <w14:ligatures w14:val="none"/>
        </w:rPr>
        <w:br/>
      </w:r>
    </w:p>
    <w:p w14:paraId="12511007" w14:textId="77777777" w:rsidR="00B02F51" w:rsidRPr="00C007FA" w:rsidRDefault="00B02F51" w:rsidP="00B02F51">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20"/>
          <w:szCs w:val="20"/>
          <w:lang w:val="en-US"/>
          <w14:ligatures w14:val="none"/>
        </w:rPr>
        <w:t>SURINAM, REP.</w:t>
      </w:r>
    </w:p>
    <w:p w14:paraId="4AE0A2C0" w14:textId="77777777" w:rsidR="00B02F51" w:rsidRPr="00C007FA" w:rsidRDefault="00B02F51" w:rsidP="00B02F51">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Tong Sang</w:t>
      </w:r>
      <w:r w:rsidRPr="00C007FA">
        <w:rPr>
          <w:rFonts w:ascii="Cambria" w:eastAsia="Cambria" w:hAnsi="Cambria" w:cs="Cambria"/>
          <w:kern w:val="0"/>
          <w:sz w:val="18"/>
          <w:szCs w:val="20"/>
          <w:lang w:val="en-US"/>
          <w14:ligatures w14:val="none"/>
        </w:rPr>
        <w:t>, Tania * (online)</w:t>
      </w:r>
    </w:p>
    <w:p w14:paraId="26D08129" w14:textId="77777777" w:rsidR="00B02F51" w:rsidRPr="00C007FA" w:rsidRDefault="00B02F51" w:rsidP="00B02F51">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Policy Advisor - Directorate of Fisheries, Ministry of Agriculture, Animal Husbandry and Fisheries, Cornelis Jongbawstraat # 50, Paramaribo</w:t>
      </w:r>
    </w:p>
    <w:p w14:paraId="27F7BA78" w14:textId="77777777" w:rsidR="00B02F51" w:rsidRPr="00C007FA" w:rsidRDefault="00B02F51" w:rsidP="00B02F51">
      <w:pPr>
        <w:spacing w:after="0" w:line="240" w:lineRule="auto"/>
        <w:jc w:val="both"/>
        <w:rPr>
          <w:rFonts w:ascii="Cambria" w:eastAsia="Cambria" w:hAnsi="Cambria" w:cs="Cambria"/>
          <w:kern w:val="0"/>
          <w:sz w:val="20"/>
          <w:szCs w:val="20"/>
          <w:lang w:val="it-IT"/>
          <w14:ligatures w14:val="none"/>
        </w:rPr>
      </w:pPr>
      <w:r w:rsidRPr="00C007FA">
        <w:rPr>
          <w:rFonts w:ascii="Cambria" w:eastAsia="Cambria" w:hAnsi="Cambria" w:cs="Cambria"/>
          <w:kern w:val="0"/>
          <w:sz w:val="18"/>
          <w:szCs w:val="20"/>
          <w:lang w:val="it-IT"/>
          <w14:ligatures w14:val="none"/>
        </w:rPr>
        <w:t>Tel: +597 882 7513, Fax: +597 424441, E-Mail: tunafisheriessuriname@gmail.com</w:t>
      </w:r>
    </w:p>
    <w:p w14:paraId="11056E47" w14:textId="77777777" w:rsidR="00B02F51" w:rsidRPr="00C007FA" w:rsidRDefault="00B02F51" w:rsidP="005777EB">
      <w:pPr>
        <w:spacing w:after="0" w:line="240" w:lineRule="auto"/>
        <w:rPr>
          <w:rFonts w:ascii="Cambria" w:eastAsia="Cambria" w:hAnsi="Cambria" w:cs="Cambria"/>
          <w:b/>
          <w:kern w:val="0"/>
          <w:sz w:val="20"/>
          <w:szCs w:val="20"/>
          <w:lang w:val="it-IT"/>
          <w14:ligatures w14:val="none"/>
        </w:rPr>
      </w:pPr>
    </w:p>
    <w:p w14:paraId="1D1F2297" w14:textId="4F6C83B4" w:rsidR="005777EB" w:rsidRPr="00C007FA" w:rsidRDefault="005777EB" w:rsidP="005777EB">
      <w:pPr>
        <w:spacing w:after="0" w:line="240" w:lineRule="auto"/>
        <w:rPr>
          <w:rFonts w:ascii="Cambria" w:eastAsia="Cambria" w:hAnsi="Cambria" w:cs="Cambria"/>
          <w:kern w:val="0"/>
          <w:sz w:val="20"/>
          <w:szCs w:val="20"/>
          <w:lang w:val="it-IT"/>
          <w14:ligatures w14:val="none"/>
        </w:rPr>
      </w:pPr>
      <w:r w:rsidRPr="00C007FA">
        <w:rPr>
          <w:rFonts w:ascii="Cambria" w:eastAsia="Cambria" w:hAnsi="Cambria" w:cs="Cambria"/>
          <w:b/>
          <w:kern w:val="0"/>
          <w:sz w:val="20"/>
          <w:szCs w:val="20"/>
          <w:lang w:val="it-IT"/>
          <w14:ligatures w14:val="none"/>
        </w:rPr>
        <w:t>TAIPEI CHINO</w:t>
      </w:r>
    </w:p>
    <w:p w14:paraId="4E7EBCB8"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Chou</w:t>
      </w:r>
      <w:r w:rsidRPr="00C007FA">
        <w:rPr>
          <w:rFonts w:ascii="Cambria" w:eastAsia="Cambria" w:hAnsi="Cambria" w:cs="Cambria"/>
          <w:kern w:val="0"/>
          <w:sz w:val="18"/>
          <w:szCs w:val="20"/>
          <w:lang w:val="en-US"/>
          <w14:ligatures w14:val="none"/>
        </w:rPr>
        <w:t>, Shih-Chin</w:t>
      </w:r>
    </w:p>
    <w:p w14:paraId="6F1AABB8"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Senior Specialist, Distant Water Fisheries Division, Fisheries Agency, 8F, No. 100, Sec. 2, Heping W. Rd., Zhongzheng Dist., 10060</w:t>
      </w:r>
    </w:p>
    <w:p w14:paraId="6D3A999E"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Tel: +886 2 2383 5855, Fax: +886 2 2332 7395, E-Mail: chou1967sc@gmail.com; shihcin@ms1.fa.gov.tw</w:t>
      </w:r>
    </w:p>
    <w:p w14:paraId="2C27141F" w14:textId="77777777" w:rsidR="00E524DC" w:rsidRPr="00C007FA" w:rsidRDefault="00E524DC" w:rsidP="005777EB">
      <w:pPr>
        <w:spacing w:after="0" w:line="240" w:lineRule="auto"/>
        <w:rPr>
          <w:rFonts w:ascii="Cambria" w:eastAsia="Cambria" w:hAnsi="Cambria" w:cs="Cambria"/>
          <w:b/>
          <w:kern w:val="0"/>
          <w:sz w:val="18"/>
          <w:szCs w:val="20"/>
          <w:lang w:val="en-US"/>
          <w14:ligatures w14:val="none"/>
        </w:rPr>
      </w:pPr>
    </w:p>
    <w:p w14:paraId="7C243243" w14:textId="655294E5"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Hsu</w:t>
      </w:r>
      <w:r w:rsidRPr="00C007FA">
        <w:rPr>
          <w:rFonts w:ascii="Cambria" w:eastAsia="Cambria" w:hAnsi="Cambria" w:cs="Cambria"/>
          <w:kern w:val="0"/>
          <w:sz w:val="18"/>
          <w:szCs w:val="20"/>
          <w:lang w:val="en-US"/>
          <w14:ligatures w14:val="none"/>
        </w:rPr>
        <w:t>, Huang-Wei</w:t>
      </w:r>
    </w:p>
    <w:p w14:paraId="13A93BE3"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Technical Specialist, Distant Water Fisheries Division, Fisheries Agency, 8F., No.100, Sec. 2, Heping W. Rd., Zhongzheng Dist., 10060</w:t>
      </w:r>
    </w:p>
    <w:p w14:paraId="5E6B3D91"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Tel: +886 2 238 35912, Fax: +886 2 233 27396, E-Mail: huangwei0510@ms1.fa.gov.tw</w:t>
      </w:r>
    </w:p>
    <w:p w14:paraId="5325D62A"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p>
    <w:p w14:paraId="6D95F813"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lastRenderedPageBreak/>
        <w:t>Kao</w:t>
      </w:r>
      <w:r w:rsidRPr="00C007FA">
        <w:rPr>
          <w:rFonts w:ascii="Cambria" w:eastAsia="Cambria" w:hAnsi="Cambria" w:cs="Cambria"/>
          <w:kern w:val="0"/>
          <w:sz w:val="18"/>
          <w:szCs w:val="20"/>
          <w:lang w:val="en-US"/>
          <w14:ligatures w14:val="none"/>
        </w:rPr>
        <w:t>, Shih-Ming</w:t>
      </w:r>
    </w:p>
    <w:p w14:paraId="12D8220B" w14:textId="0F06550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Professor, Graduate Institute of Marine Affairs, National Sun Yat-sen University, 70 Lien-Hai Road, 80424 Kaohsiung City</w:t>
      </w:r>
      <w:r w:rsidR="00E524DC" w:rsidRPr="00C007FA">
        <w:rPr>
          <w:rFonts w:ascii="Cambria" w:eastAsia="Cambria" w:hAnsi="Cambria" w:cs="Cambria"/>
          <w:kern w:val="0"/>
          <w:sz w:val="18"/>
          <w:szCs w:val="20"/>
          <w:lang w:val="en-US"/>
          <w14:ligatures w14:val="none"/>
        </w:rPr>
        <w:t xml:space="preserve">; </w:t>
      </w:r>
      <w:r w:rsidRPr="00C007FA">
        <w:rPr>
          <w:rFonts w:ascii="Cambria" w:eastAsia="Cambria" w:hAnsi="Cambria" w:cs="Cambria"/>
          <w:kern w:val="0"/>
          <w:sz w:val="18"/>
          <w:szCs w:val="20"/>
          <w:lang w:val="en-US"/>
          <w14:ligatures w14:val="none"/>
        </w:rPr>
        <w:t>Tel: +886 7 525 2000 Ext. 5305, Fax: +886 7 525 6205, E-Mail: kaosm@udel.edu; kaosm@mail.nsysu.edu.tw</w:t>
      </w:r>
    </w:p>
    <w:p w14:paraId="089EAB9C"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p>
    <w:p w14:paraId="4A2A2835" w14:textId="4E4516E0"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Su</w:t>
      </w:r>
      <w:r w:rsidRPr="00C007FA">
        <w:rPr>
          <w:rFonts w:ascii="Cambria" w:eastAsia="Cambria" w:hAnsi="Cambria" w:cs="Cambria"/>
          <w:kern w:val="0"/>
          <w:sz w:val="18"/>
          <w:szCs w:val="20"/>
          <w:lang w:val="en-US"/>
          <w14:ligatures w14:val="none"/>
        </w:rPr>
        <w:t>, Nan-Jay (online)</w:t>
      </w:r>
    </w:p>
    <w:p w14:paraId="4E555D5C"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Associate Professor, Department of Environmental Biology and Fisheries Science, National Taiwan Ocean University, No. 2 Beining Rd., Zhongzheng Dist., 202301 Keelung City</w:t>
      </w:r>
    </w:p>
    <w:p w14:paraId="3BEB5FAC"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Tel: +886 2 2462 2192 #5046, Fax: +886-2-24622192, E-Mail: nanjay@ntou.edu.tw</w:t>
      </w:r>
    </w:p>
    <w:p w14:paraId="4FC22DBD"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p>
    <w:p w14:paraId="676186D9"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Sung</w:t>
      </w:r>
      <w:r w:rsidRPr="00C007FA">
        <w:rPr>
          <w:rFonts w:ascii="Cambria" w:eastAsia="Cambria" w:hAnsi="Cambria" w:cs="Cambria"/>
          <w:kern w:val="0"/>
          <w:sz w:val="18"/>
          <w:szCs w:val="20"/>
          <w:lang w:val="en-US"/>
          <w14:ligatures w14:val="none"/>
        </w:rPr>
        <w:t>, Yueh-Feng (online)</w:t>
      </w:r>
    </w:p>
    <w:p w14:paraId="237F0ED9"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Researcher, Department of Environmental Biology and Fisheries Science, National Taiwan Ocean University, No.2, Beining Rd., Zhongzheng Dist., 202301 Keelung City</w:t>
      </w:r>
    </w:p>
    <w:p w14:paraId="5C695068"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Tel: +886 2 246 22192, Fax: +886 2 246 33920, E-Mail: yuehfeng85@gmail.com</w:t>
      </w:r>
    </w:p>
    <w:p w14:paraId="4F3E7AC0"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p>
    <w:p w14:paraId="2AF7F0D7"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Yang</w:t>
      </w:r>
      <w:r w:rsidRPr="00C007FA">
        <w:rPr>
          <w:rFonts w:ascii="Cambria" w:eastAsia="Cambria" w:hAnsi="Cambria" w:cs="Cambria"/>
          <w:kern w:val="0"/>
          <w:sz w:val="18"/>
          <w:szCs w:val="20"/>
          <w:lang w:val="en-US"/>
          <w14:ligatures w14:val="none"/>
        </w:rPr>
        <w:t>, Shan-Wen</w:t>
      </w:r>
    </w:p>
    <w:p w14:paraId="04DF40D3"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Secretary, Overseas Fisheries Development Council, 3F, No. 14, Wenzhou Street, Da'an Dist., 10648</w:t>
      </w:r>
    </w:p>
    <w:p w14:paraId="03C69488" w14:textId="77777777" w:rsidR="005777EB" w:rsidRPr="00B748EC" w:rsidRDefault="005777EB" w:rsidP="005777EB">
      <w:pPr>
        <w:spacing w:after="0" w:line="240" w:lineRule="auto"/>
        <w:jc w:val="both"/>
        <w:rPr>
          <w:rFonts w:ascii="Cambria" w:eastAsia="Cambria" w:hAnsi="Cambria" w:cs="Cambria"/>
          <w:kern w:val="0"/>
          <w:sz w:val="20"/>
          <w:szCs w:val="20"/>
          <w14:ligatures w14:val="none"/>
        </w:rPr>
      </w:pPr>
      <w:r w:rsidRPr="00B748EC">
        <w:rPr>
          <w:rFonts w:ascii="Cambria" w:eastAsia="Cambria" w:hAnsi="Cambria" w:cs="Cambria"/>
          <w:kern w:val="0"/>
          <w:sz w:val="18"/>
          <w:szCs w:val="20"/>
          <w14:ligatures w14:val="none"/>
        </w:rPr>
        <w:t>Tel: +886 2 2368 0889 #151, Fax: +886 2 2368 6418, E-Mail: shenwen@ofdc.org.tw</w:t>
      </w:r>
    </w:p>
    <w:p w14:paraId="7DFB729C" w14:textId="77777777" w:rsidR="005777EB" w:rsidRPr="00B748EC" w:rsidRDefault="005777EB" w:rsidP="005777EB">
      <w:pPr>
        <w:spacing w:after="0" w:line="240" w:lineRule="auto"/>
        <w:rPr>
          <w:rFonts w:ascii="Cambria" w:eastAsia="Cambria" w:hAnsi="Cambria" w:cs="Cambria"/>
          <w:kern w:val="0"/>
          <w:sz w:val="20"/>
          <w:szCs w:val="20"/>
          <w14:ligatures w14:val="none"/>
        </w:rPr>
      </w:pPr>
    </w:p>
    <w:p w14:paraId="79B47FB0" w14:textId="0E0EBEA7" w:rsidR="005777EB" w:rsidRPr="00B748EC" w:rsidRDefault="005777EB" w:rsidP="00B02F51">
      <w:pPr>
        <w:spacing w:after="0" w:line="240" w:lineRule="auto"/>
        <w:rPr>
          <w:rFonts w:ascii="Cambria" w:eastAsia="Cambria" w:hAnsi="Cambria" w:cs="Cambria"/>
          <w:kern w:val="0"/>
          <w:sz w:val="20"/>
          <w:szCs w:val="20"/>
          <w14:ligatures w14:val="none"/>
        </w:rPr>
      </w:pPr>
      <w:r w:rsidRPr="00B748EC">
        <w:rPr>
          <w:rFonts w:ascii="Cambria" w:eastAsia="Cambria" w:hAnsi="Cambria" w:cs="Cambria"/>
          <w:b/>
          <w:i/>
          <w:kern w:val="0"/>
          <w:sz w:val="20"/>
          <w:szCs w:val="20"/>
          <w14:ligatures w14:val="none"/>
        </w:rPr>
        <w:t>OBSERVADORES DE ORGANIZACIONES INTERGUBERNAMENTALES</w:t>
      </w:r>
      <w:r w:rsidRPr="00B748EC">
        <w:rPr>
          <w:rFonts w:ascii="Cambria" w:eastAsia="Cambria" w:hAnsi="Cambria" w:cs="Cambria"/>
          <w:b/>
          <w:i/>
          <w:kern w:val="0"/>
          <w:sz w:val="20"/>
          <w:szCs w:val="20"/>
          <w14:ligatures w14:val="none"/>
        </w:rPr>
        <w:br/>
      </w:r>
    </w:p>
    <w:p w14:paraId="6023C461"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20"/>
          <w:szCs w:val="20"/>
          <w:lang w:val="fr-FR"/>
          <w14:ligatures w14:val="none"/>
        </w:rPr>
        <w:t>CONFÉRENCE MINISTÉRIELLE SUR LA COOPÉRATION HALIEUTIQUE ENTRE LES ETATS AFRICAINS RIVERAINS DE L'OCÉAN ATLANTIQUE - COMHAFAT</w:t>
      </w:r>
    </w:p>
    <w:p w14:paraId="5731B546"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El Ktiri</w:t>
      </w:r>
      <w:r w:rsidRPr="00C007FA">
        <w:rPr>
          <w:rFonts w:ascii="Cambria" w:eastAsia="Cambria" w:hAnsi="Cambria" w:cs="Cambria"/>
          <w:kern w:val="0"/>
          <w:sz w:val="18"/>
          <w:szCs w:val="20"/>
          <w:lang w:val="fr-FR"/>
          <w14:ligatures w14:val="none"/>
        </w:rPr>
        <w:t>, Taoufik</w:t>
      </w:r>
    </w:p>
    <w:p w14:paraId="290417D2"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Secrétaire exécutif, Conférence Ministérielle sur la Coopération Halieutique entre les États Africains Riverains de l'Océan Atlantique/COMHAFAT, 2, rue Beni Darkoul, Souissi, 10220 Rabat, Maroc</w:t>
      </w:r>
    </w:p>
    <w:p w14:paraId="1D12A184"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+212 530 774 221, E-Mail: elktiritaoufik@gmail.com; taoufik.elktiri@comhafat.org; secretariat@comhafat.org</w:t>
      </w:r>
    </w:p>
    <w:p w14:paraId="6ECB10B4" w14:textId="77777777" w:rsidR="005777EB" w:rsidRPr="00C007FA" w:rsidRDefault="005777EB" w:rsidP="005777EB">
      <w:pPr>
        <w:spacing w:after="0" w:line="240" w:lineRule="auto"/>
        <w:rPr>
          <w:rFonts w:ascii="Cambria" w:eastAsia="Cambria" w:hAnsi="Cambria" w:cs="Cambria"/>
          <w:b/>
          <w:kern w:val="0"/>
          <w:sz w:val="18"/>
          <w:szCs w:val="20"/>
          <w:lang w:val="pt-PT"/>
          <w14:ligatures w14:val="none"/>
        </w:rPr>
      </w:pPr>
    </w:p>
    <w:p w14:paraId="7F4CBBBA"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Amandè</w:t>
      </w:r>
      <w:r w:rsidRPr="00C007FA">
        <w:rPr>
          <w:rFonts w:ascii="Cambria" w:eastAsia="Cambria" w:hAnsi="Cambria" w:cs="Cambria"/>
          <w:kern w:val="0"/>
          <w:sz w:val="18"/>
          <w:szCs w:val="20"/>
          <w:lang w:val="pt-PT"/>
          <w14:ligatures w14:val="none"/>
        </w:rPr>
        <w:t>, Monin Justin</w:t>
      </w:r>
    </w:p>
    <w:p w14:paraId="3DCAD5F7"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COMHAFAT, 2 Rue Ben Darkoul Ain Khalouia Souissi, Abidjan, Côte d’Ivoire</w:t>
      </w:r>
    </w:p>
    <w:p w14:paraId="297F4743"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+221 661 224 794, E-Mail: m.amande@africanmarineexpertises.com; monin.amande@yahoo.fr</w:t>
      </w:r>
    </w:p>
    <w:p w14:paraId="12DDA9B6"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5CC472D2"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Ishikawa</w:t>
      </w:r>
      <w:r w:rsidRPr="00C007FA">
        <w:rPr>
          <w:rFonts w:ascii="Cambria" w:eastAsia="Cambria" w:hAnsi="Cambria" w:cs="Cambria"/>
          <w:kern w:val="0"/>
          <w:sz w:val="18"/>
          <w:szCs w:val="20"/>
          <w:lang w:val="fr-FR"/>
          <w14:ligatures w14:val="none"/>
        </w:rPr>
        <w:t>, Atsushi</w:t>
      </w:r>
    </w:p>
    <w:p w14:paraId="7775DBF8"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Conférence Ministérielle sur la Coopération Halieutique entre les États Africains Riverains de l'Océan Atlantique/COMHAFAT, 2, rue Beni Darkoul, Souissi, 10220 Rabat, Maroc</w:t>
      </w:r>
    </w:p>
    <w:p w14:paraId="7F84B8B1" w14:textId="77777777" w:rsidR="005777EB" w:rsidRPr="00C007FA" w:rsidRDefault="005777EB" w:rsidP="005777EB">
      <w:pPr>
        <w:spacing w:after="0" w:line="240" w:lineRule="auto"/>
        <w:jc w:val="both"/>
        <w:rPr>
          <w:rFonts w:ascii="Cambria" w:eastAsia="Cambria" w:hAnsi="Cambria" w:cs="Cambria"/>
          <w:kern w:val="0"/>
          <w:sz w:val="20"/>
          <w:szCs w:val="20"/>
          <w:lang w:val="it-IT"/>
          <w14:ligatures w14:val="none"/>
        </w:rPr>
      </w:pPr>
      <w:r w:rsidRPr="00C007FA">
        <w:rPr>
          <w:rFonts w:ascii="Cambria" w:eastAsia="Cambria" w:hAnsi="Cambria" w:cs="Cambria"/>
          <w:kern w:val="0"/>
          <w:sz w:val="18"/>
          <w:szCs w:val="20"/>
          <w:lang w:val="it-IT"/>
          <w14:ligatures w14:val="none"/>
        </w:rPr>
        <w:t>Tel: +212 642 96 66 72, Fax: +212 530 77 42 21, E-Mail: a615@ruby.ocn.ne.jp</w:t>
      </w:r>
    </w:p>
    <w:p w14:paraId="21AE6B65" w14:textId="77777777" w:rsidR="005777EB" w:rsidRPr="00C007FA" w:rsidRDefault="005777EB" w:rsidP="005777EB">
      <w:pPr>
        <w:spacing w:after="0" w:line="240" w:lineRule="auto"/>
        <w:rPr>
          <w:rFonts w:ascii="Cambria" w:eastAsia="Cambria" w:hAnsi="Cambria" w:cs="Cambria"/>
          <w:kern w:val="0"/>
          <w:sz w:val="20"/>
          <w:szCs w:val="20"/>
          <w:lang w:val="it-IT"/>
          <w14:ligatures w14:val="none"/>
        </w:rPr>
      </w:pPr>
    </w:p>
    <w:p w14:paraId="3B5AB65E" w14:textId="77777777" w:rsidR="005777EB" w:rsidRPr="00C007FA" w:rsidRDefault="005777EB" w:rsidP="005777EB">
      <w:pPr>
        <w:spacing w:after="0" w:line="240" w:lineRule="auto"/>
        <w:rPr>
          <w:rFonts w:ascii="Cambria" w:eastAsia="Cambria" w:hAnsi="Cambria" w:cs="Cambria"/>
          <w:kern w:val="0"/>
          <w:sz w:val="20"/>
          <w:szCs w:val="20"/>
          <w:lang w:val="it-IT"/>
          <w14:ligatures w14:val="none"/>
        </w:rPr>
      </w:pPr>
      <w:r w:rsidRPr="00C007FA">
        <w:rPr>
          <w:rFonts w:ascii="Cambria" w:eastAsia="Cambria" w:hAnsi="Cambria" w:cs="Cambria"/>
          <w:b/>
          <w:kern w:val="0"/>
          <w:sz w:val="18"/>
          <w:szCs w:val="20"/>
          <w:lang w:val="it-IT"/>
          <w14:ligatures w14:val="none"/>
        </w:rPr>
        <w:t>Laamrich</w:t>
      </w:r>
      <w:r w:rsidRPr="00C007FA">
        <w:rPr>
          <w:rFonts w:ascii="Cambria" w:eastAsia="Cambria" w:hAnsi="Cambria" w:cs="Cambria"/>
          <w:kern w:val="0"/>
          <w:sz w:val="18"/>
          <w:szCs w:val="20"/>
          <w:lang w:val="it-IT"/>
          <w14:ligatures w14:val="none"/>
        </w:rPr>
        <w:t>, Abdennaji</w:t>
      </w:r>
    </w:p>
    <w:p w14:paraId="2213023A" w14:textId="77777777" w:rsidR="005777EB" w:rsidRPr="00C007FA" w:rsidRDefault="005777EB" w:rsidP="005777EB">
      <w:pPr>
        <w:spacing w:after="0" w:line="240" w:lineRule="auto"/>
        <w:jc w:val="both"/>
        <w:rPr>
          <w:rFonts w:ascii="Cambria" w:eastAsia="Cambria" w:hAnsi="Cambria" w:cs="Cambria"/>
          <w:kern w:val="0"/>
          <w:sz w:val="20"/>
          <w:szCs w:val="20"/>
          <w:lang w:val="it-IT"/>
          <w14:ligatures w14:val="none"/>
        </w:rPr>
      </w:pPr>
      <w:r w:rsidRPr="00C007FA">
        <w:rPr>
          <w:rFonts w:ascii="Cambria" w:eastAsia="Cambria" w:hAnsi="Cambria" w:cs="Cambria"/>
          <w:kern w:val="0"/>
          <w:sz w:val="18"/>
          <w:szCs w:val="20"/>
          <w:lang w:val="it-IT"/>
          <w14:ligatures w14:val="none"/>
        </w:rPr>
        <w:t>Advisor, COMHAFAT, 2, Rue Ben Darkoul, Souissi, 10220 Rabat, Maroc</w:t>
      </w:r>
    </w:p>
    <w:p w14:paraId="4E4928E3" w14:textId="77777777" w:rsidR="005777EB" w:rsidRPr="00C007FA" w:rsidRDefault="005777EB" w:rsidP="005777EB">
      <w:pPr>
        <w:spacing w:after="0" w:line="240" w:lineRule="auto"/>
        <w:jc w:val="both"/>
        <w:rPr>
          <w:rFonts w:ascii="Cambria" w:eastAsia="Cambria" w:hAnsi="Cambria" w:cs="Cambria"/>
          <w:kern w:val="0"/>
          <w:sz w:val="20"/>
          <w:szCs w:val="20"/>
          <w:lang w:val="it-IT"/>
          <w14:ligatures w14:val="none"/>
        </w:rPr>
      </w:pPr>
      <w:r w:rsidRPr="00C007FA">
        <w:rPr>
          <w:rFonts w:ascii="Cambria" w:eastAsia="Cambria" w:hAnsi="Cambria" w:cs="Cambria"/>
          <w:kern w:val="0"/>
          <w:sz w:val="18"/>
          <w:szCs w:val="20"/>
          <w:lang w:val="it-IT"/>
          <w14:ligatures w14:val="none"/>
        </w:rPr>
        <w:t>Tel: +212 530 77 42 21; +212 661 224 794, Fax: +212 537 681 810, E-Mail: laamrichmpm@gmail.com; laamrich@comhafat.org</w:t>
      </w:r>
    </w:p>
    <w:p w14:paraId="67B260AF" w14:textId="77777777" w:rsidR="005777EB" w:rsidRPr="00C007FA" w:rsidRDefault="005777EB" w:rsidP="005777EB">
      <w:pPr>
        <w:spacing w:after="0" w:line="240" w:lineRule="auto"/>
        <w:rPr>
          <w:rFonts w:ascii="Cambria" w:eastAsia="Cambria" w:hAnsi="Cambria" w:cs="Cambria"/>
          <w:kern w:val="0"/>
          <w:sz w:val="20"/>
          <w:szCs w:val="20"/>
          <w:lang w:val="it-IT"/>
          <w14:ligatures w14:val="none"/>
        </w:rPr>
      </w:pPr>
    </w:p>
    <w:p w14:paraId="4EFDF702" w14:textId="6F74305E" w:rsidR="005777EB" w:rsidRPr="00C007FA" w:rsidRDefault="005777EB" w:rsidP="005777EB">
      <w:pPr>
        <w:spacing w:after="0" w:line="240" w:lineRule="auto"/>
        <w:rPr>
          <w:rFonts w:ascii="Cambria" w:eastAsia="Cambria" w:hAnsi="Cambria" w:cs="Cambria"/>
          <w:kern w:val="0"/>
          <w:sz w:val="20"/>
          <w:szCs w:val="20"/>
          <w:lang w:val="it-IT"/>
          <w14:ligatures w14:val="none"/>
        </w:rPr>
      </w:pPr>
      <w:r w:rsidRPr="00C007FA">
        <w:rPr>
          <w:rFonts w:ascii="Cambria" w:eastAsia="Cambria" w:hAnsi="Cambria" w:cs="Cambria"/>
          <w:b/>
          <w:i/>
          <w:kern w:val="0"/>
          <w:sz w:val="20"/>
          <w:szCs w:val="20"/>
          <w:lang w:val="it-IT"/>
          <w14:ligatures w14:val="none"/>
        </w:rPr>
        <w:t>OBSERVADORES DE ORGANISMOS NO GUBERNAMENTALES</w:t>
      </w:r>
      <w:r w:rsidRPr="00C007FA">
        <w:rPr>
          <w:rFonts w:ascii="Cambria" w:eastAsia="Cambria" w:hAnsi="Cambria" w:cs="Cambria"/>
          <w:b/>
          <w:i/>
          <w:kern w:val="0"/>
          <w:sz w:val="20"/>
          <w:szCs w:val="20"/>
          <w:lang w:val="it-IT"/>
          <w14:ligatures w14:val="none"/>
        </w:rPr>
        <w:br/>
      </w:r>
    </w:p>
    <w:p w14:paraId="7FF9DDE3"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20"/>
          <w:szCs w:val="20"/>
          <w:lang w:val="fr-FR"/>
          <w14:ligatures w14:val="none"/>
        </w:rPr>
        <w:t>EUROPÊCHE</w:t>
      </w:r>
    </w:p>
    <w:p w14:paraId="2FC241AE"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Mattlet</w:t>
      </w:r>
      <w:r w:rsidRPr="00C007FA">
        <w:rPr>
          <w:rFonts w:ascii="Cambria" w:eastAsia="Cambria" w:hAnsi="Cambria" w:cs="Cambria"/>
          <w:kern w:val="0"/>
          <w:sz w:val="18"/>
          <w:szCs w:val="20"/>
          <w:lang w:val="fr-FR"/>
          <w14:ligatures w14:val="none"/>
        </w:rPr>
        <w:t xml:space="preserve">, Anne-France </w:t>
      </w:r>
      <w:r w:rsidRPr="00C007FA">
        <w:rPr>
          <w:rFonts w:ascii="Cambria" w:eastAsia="Cambria" w:hAnsi="Cambria" w:cs="Cambria"/>
          <w:kern w:val="0"/>
          <w:sz w:val="18"/>
          <w:szCs w:val="20"/>
          <w:vertAlign w:val="superscript"/>
          <w:lang w:val="fr-FR"/>
          <w14:ligatures w14:val="none"/>
        </w:rPr>
        <w:t>1</w:t>
      </w:r>
    </w:p>
    <w:p w14:paraId="4A5E7F8F"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Europêche, 1000 Brussels, Belgium</w:t>
      </w:r>
    </w:p>
    <w:p w14:paraId="26507881"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p>
    <w:p w14:paraId="782BA163"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20"/>
          <w:szCs w:val="20"/>
          <w:lang w:val="en-US"/>
          <w14:ligatures w14:val="none"/>
        </w:rPr>
        <w:t>INTERNATIONAL SEAFOOD SUSTAINABILITY FOUNDATION – ISSF</w:t>
      </w:r>
    </w:p>
    <w:p w14:paraId="3CDB3978"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Murua</w:t>
      </w:r>
      <w:r w:rsidRPr="00C007FA">
        <w:rPr>
          <w:rFonts w:ascii="Cambria" w:eastAsia="Cambria" w:hAnsi="Cambria" w:cs="Cambria"/>
          <w:kern w:val="0"/>
          <w:sz w:val="18"/>
          <w:szCs w:val="20"/>
          <w:lang w:val="en-US"/>
          <w14:ligatures w14:val="none"/>
        </w:rPr>
        <w:t>, Hilario</w:t>
      </w:r>
    </w:p>
    <w:p w14:paraId="413876A7"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Senior Scientist, International Seafood Sustainability Foundation (ISSF), 3706 Butler Street, Suite 316, Pittsburgh PA 15201-1802, United States</w:t>
      </w:r>
    </w:p>
    <w:p w14:paraId="2E2CB824"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+34 667 174 433; +1 703 226 8101, E-Mail: hmurua@iss-foundation.org</w:t>
      </w:r>
    </w:p>
    <w:p w14:paraId="04A0FDE5"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2F38F23D"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20"/>
          <w:szCs w:val="20"/>
          <w:lang w:val="en-US"/>
          <w14:ligatures w14:val="none"/>
        </w:rPr>
        <w:t>MARINE STEWARDSHIP COUNCIL - MSC</w:t>
      </w:r>
    </w:p>
    <w:p w14:paraId="36B1E2E8" w14:textId="77777777" w:rsidR="005777EB" w:rsidRPr="00B748EC" w:rsidRDefault="005777EB" w:rsidP="005777EB">
      <w:pPr>
        <w:spacing w:after="0" w:line="240" w:lineRule="auto"/>
        <w:rPr>
          <w:rFonts w:ascii="Cambria" w:eastAsia="Cambria" w:hAnsi="Cambria" w:cs="Cambria"/>
          <w:kern w:val="0"/>
          <w:sz w:val="20"/>
          <w:szCs w:val="20"/>
          <w:lang w:val="fr-FR"/>
          <w14:ligatures w14:val="none"/>
        </w:rPr>
      </w:pPr>
      <w:r w:rsidRPr="00B748EC">
        <w:rPr>
          <w:rFonts w:ascii="Cambria" w:eastAsia="Cambria" w:hAnsi="Cambria" w:cs="Cambria"/>
          <w:b/>
          <w:kern w:val="0"/>
          <w:sz w:val="18"/>
          <w:szCs w:val="20"/>
          <w:lang w:val="fr-FR"/>
          <w14:ligatures w14:val="none"/>
        </w:rPr>
        <w:t>Maufroy</w:t>
      </w:r>
      <w:r w:rsidRPr="00B748EC">
        <w:rPr>
          <w:rFonts w:ascii="Cambria" w:eastAsia="Cambria" w:hAnsi="Cambria" w:cs="Cambria"/>
          <w:kern w:val="0"/>
          <w:sz w:val="18"/>
          <w:szCs w:val="20"/>
          <w:lang w:val="fr-FR"/>
          <w14:ligatures w14:val="none"/>
        </w:rPr>
        <w:t>, Alexandra</w:t>
      </w:r>
    </w:p>
    <w:p w14:paraId="615AA277"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r w:rsidRPr="00C007FA">
        <w:rPr>
          <w:rFonts w:ascii="Cambria" w:eastAsia="Cambria" w:hAnsi="Cambria" w:cs="Cambria"/>
          <w:kern w:val="0"/>
          <w:sz w:val="18"/>
          <w:szCs w:val="20"/>
          <w:lang w:val="fr-FR"/>
          <w14:ligatures w14:val="none"/>
        </w:rPr>
        <w:t>11 rue de Châteaudun, 75009 Paris, France</w:t>
      </w:r>
    </w:p>
    <w:p w14:paraId="6D17944E" w14:textId="77777777" w:rsidR="005777EB" w:rsidRPr="00B748EC" w:rsidRDefault="005777EB" w:rsidP="005777EB">
      <w:pPr>
        <w:spacing w:after="0" w:line="240" w:lineRule="auto"/>
        <w:jc w:val="both"/>
        <w:rPr>
          <w:rFonts w:ascii="Cambria" w:eastAsia="Cambria" w:hAnsi="Cambria" w:cs="Cambria"/>
          <w:kern w:val="0"/>
          <w:sz w:val="20"/>
          <w:szCs w:val="20"/>
          <w:lang w:val="en-US"/>
          <w14:ligatures w14:val="none"/>
        </w:rPr>
      </w:pPr>
      <w:r w:rsidRPr="00B748EC">
        <w:rPr>
          <w:rFonts w:ascii="Cambria" w:eastAsia="Cambria" w:hAnsi="Cambria" w:cs="Cambria"/>
          <w:kern w:val="0"/>
          <w:sz w:val="18"/>
          <w:szCs w:val="20"/>
          <w:lang w:val="en-US"/>
          <w14:ligatures w14:val="none"/>
        </w:rPr>
        <w:t>Tel: +33 756 018 060, E-Mail: alexandra.maufroy@msc.org</w:t>
      </w:r>
    </w:p>
    <w:p w14:paraId="3CA175D0" w14:textId="77777777" w:rsidR="005777EB" w:rsidRPr="00B748EC" w:rsidRDefault="005777EB" w:rsidP="005777EB">
      <w:pPr>
        <w:spacing w:after="0" w:line="240" w:lineRule="auto"/>
        <w:rPr>
          <w:rFonts w:ascii="Cambria" w:eastAsia="Cambria" w:hAnsi="Cambria" w:cs="Cambria"/>
          <w:kern w:val="0"/>
          <w:sz w:val="20"/>
          <w:szCs w:val="20"/>
          <w:lang w:val="en-US"/>
          <w14:ligatures w14:val="none"/>
        </w:rPr>
      </w:pPr>
    </w:p>
    <w:p w14:paraId="1931819C"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Miller</w:t>
      </w:r>
      <w:r w:rsidRPr="00C007FA">
        <w:rPr>
          <w:rFonts w:ascii="Cambria" w:eastAsia="Cambria" w:hAnsi="Cambria" w:cs="Cambria"/>
          <w:kern w:val="0"/>
          <w:sz w:val="18"/>
          <w:szCs w:val="20"/>
          <w:lang w:val="en-US"/>
          <w14:ligatures w14:val="none"/>
        </w:rPr>
        <w:t>, Stefan (online)</w:t>
      </w:r>
    </w:p>
    <w:p w14:paraId="1B45F75F"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MSC, 17-2476 Robie Street, Halifax B3K 4N1, Canada</w:t>
      </w:r>
    </w:p>
    <w:p w14:paraId="662FA5BE"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+1 902 943 7945, E-Mail: stefan.miller@msc.org</w:t>
      </w:r>
    </w:p>
    <w:p w14:paraId="4CF646A2"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66A0EB07" w14:textId="77777777" w:rsidR="00D27AD2" w:rsidRPr="00C007FA" w:rsidRDefault="00D27AD2">
      <w:pPr>
        <w:rPr>
          <w:rFonts w:ascii="Cambria" w:eastAsia="Cambria" w:hAnsi="Cambria" w:cs="Cambria"/>
          <w:b/>
          <w:kern w:val="0"/>
          <w:sz w:val="18"/>
          <w:szCs w:val="20"/>
          <w:lang w:val="pt-BR"/>
          <w14:ligatures w14:val="none"/>
        </w:rPr>
      </w:pPr>
      <w:r w:rsidRPr="00C007FA">
        <w:rPr>
          <w:rFonts w:ascii="Cambria" w:eastAsia="Cambria" w:hAnsi="Cambria" w:cs="Cambria"/>
          <w:b/>
          <w:kern w:val="0"/>
          <w:sz w:val="18"/>
          <w:szCs w:val="20"/>
          <w:lang w:val="pt-BR"/>
          <w14:ligatures w14:val="none"/>
        </w:rPr>
        <w:br w:type="page"/>
      </w:r>
    </w:p>
    <w:p w14:paraId="1F00A22D" w14:textId="1E4C0D24" w:rsidR="005777EB" w:rsidRPr="00C007FA" w:rsidRDefault="005777EB" w:rsidP="005777EB">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18"/>
          <w:szCs w:val="20"/>
          <w14:ligatures w14:val="none"/>
        </w:rPr>
        <w:lastRenderedPageBreak/>
        <w:t>Moniz</w:t>
      </w:r>
      <w:r w:rsidRPr="00C007FA">
        <w:rPr>
          <w:rFonts w:ascii="Cambria" w:eastAsia="Cambria" w:hAnsi="Cambria" w:cs="Cambria"/>
          <w:kern w:val="0"/>
          <w:sz w:val="18"/>
          <w:szCs w:val="20"/>
          <w14:ligatures w14:val="none"/>
        </w:rPr>
        <w:t>, Isadora</w:t>
      </w:r>
    </w:p>
    <w:p w14:paraId="765A4C58" w14:textId="77777777" w:rsidR="005777EB" w:rsidRPr="00C007FA" w:rsidRDefault="005777EB" w:rsidP="005777EB">
      <w:pPr>
        <w:spacing w:after="0" w:line="240" w:lineRule="auto"/>
        <w:jc w:val="both"/>
        <w:rPr>
          <w:rFonts w:ascii="Cambria" w:eastAsia="Cambria" w:hAnsi="Cambria" w:cs="Cambria"/>
          <w:kern w:val="0"/>
          <w:sz w:val="20"/>
          <w:szCs w:val="20"/>
          <w14:ligatures w14:val="none"/>
        </w:rPr>
      </w:pPr>
      <w:r w:rsidRPr="00C007FA">
        <w:rPr>
          <w:rFonts w:ascii="Cambria" w:eastAsia="Cambria" w:hAnsi="Cambria" w:cs="Cambria"/>
          <w:kern w:val="0"/>
          <w:sz w:val="18"/>
          <w:szCs w:val="20"/>
          <w14:ligatures w14:val="none"/>
        </w:rPr>
        <w:t>Marine Stewardship Council - MSC, General Perón, 22 – 2º D, 28001 Madrid, España</w:t>
      </w:r>
    </w:p>
    <w:p w14:paraId="012FCE6C"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+34 91 831 5963; +34 674 071 053, E-Mail: isadora.moniz@msc.org</w:t>
      </w:r>
    </w:p>
    <w:p w14:paraId="220EC1DB"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2B2FA004" w14:textId="5770708C" w:rsidR="005777EB" w:rsidRPr="00B748EC" w:rsidRDefault="005777EB" w:rsidP="005777EB">
      <w:pPr>
        <w:spacing w:after="0" w:line="240" w:lineRule="auto"/>
        <w:rPr>
          <w:rFonts w:ascii="Cambria" w:eastAsia="Cambria" w:hAnsi="Cambria" w:cs="Cambria"/>
          <w:kern w:val="0"/>
          <w:sz w:val="20"/>
          <w:szCs w:val="20"/>
          <w14:ligatures w14:val="none"/>
        </w:rPr>
      </w:pPr>
      <w:r w:rsidRPr="00B748EC">
        <w:rPr>
          <w:rFonts w:ascii="Cambria" w:eastAsia="Cambria" w:hAnsi="Cambria" w:cs="Cambria"/>
          <w:b/>
          <w:kern w:val="0"/>
          <w:sz w:val="20"/>
          <w:szCs w:val="20"/>
          <w14:ligatures w14:val="none"/>
        </w:rPr>
        <w:t>PEW CHARITABLE TRUSTS - PEW</w:t>
      </w:r>
    </w:p>
    <w:p w14:paraId="5D1A73EF" w14:textId="77777777" w:rsidR="005777EB" w:rsidRPr="00C007FA" w:rsidRDefault="005777EB" w:rsidP="005777EB">
      <w:pPr>
        <w:spacing w:after="0" w:line="240" w:lineRule="auto"/>
        <w:rPr>
          <w:rFonts w:ascii="Cambria" w:eastAsia="Cambria" w:hAnsi="Cambria" w:cs="Cambria"/>
          <w:kern w:val="0"/>
          <w:sz w:val="20"/>
          <w:szCs w:val="20"/>
          <w:lang w:val="en-US"/>
          <w14:ligatures w14:val="none"/>
        </w:rPr>
      </w:pPr>
      <w:r w:rsidRPr="00C007FA">
        <w:rPr>
          <w:rFonts w:ascii="Cambria" w:eastAsia="Cambria" w:hAnsi="Cambria" w:cs="Cambria"/>
          <w:b/>
          <w:kern w:val="0"/>
          <w:sz w:val="18"/>
          <w:szCs w:val="20"/>
          <w:lang w:val="en-US"/>
          <w14:ligatures w14:val="none"/>
        </w:rPr>
        <w:t>Wozniak</w:t>
      </w:r>
      <w:r w:rsidRPr="00C007FA">
        <w:rPr>
          <w:rFonts w:ascii="Cambria" w:eastAsia="Cambria" w:hAnsi="Cambria" w:cs="Cambria"/>
          <w:kern w:val="0"/>
          <w:sz w:val="18"/>
          <w:szCs w:val="20"/>
          <w:lang w:val="en-US"/>
          <w14:ligatures w14:val="none"/>
        </w:rPr>
        <w:t>, Esther (online)</w:t>
      </w:r>
    </w:p>
    <w:p w14:paraId="5ADE7C0A" w14:textId="77777777"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Pew Charitable Trusts, 901 E Street, NW, Washington DC 20004, United States</w:t>
      </w:r>
    </w:p>
    <w:p w14:paraId="2449767C"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+1 202 540 6588, E-Mail: ewozniak@pewtrusts.org</w:t>
      </w:r>
    </w:p>
    <w:p w14:paraId="31532746"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p>
    <w:p w14:paraId="5E16730F"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20"/>
          <w:szCs w:val="20"/>
          <w:lang w:val="pt-PT"/>
          <w14:ligatures w14:val="none"/>
        </w:rPr>
        <w:t>SCIAENA</w:t>
      </w:r>
    </w:p>
    <w:p w14:paraId="1E48DCFE"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b/>
          <w:kern w:val="0"/>
          <w:sz w:val="18"/>
          <w:szCs w:val="20"/>
          <w:lang w:val="pt-PT"/>
          <w14:ligatures w14:val="none"/>
        </w:rPr>
        <w:t>Blanc</w:t>
      </w:r>
      <w:r w:rsidRPr="00C007FA">
        <w:rPr>
          <w:rFonts w:ascii="Cambria" w:eastAsia="Cambria" w:hAnsi="Cambria" w:cs="Cambria"/>
          <w:kern w:val="0"/>
          <w:sz w:val="18"/>
          <w:szCs w:val="20"/>
          <w:lang w:val="pt-PT"/>
          <w14:ligatures w14:val="none"/>
        </w:rPr>
        <w:t>, Nicolas (online)</w:t>
      </w:r>
    </w:p>
    <w:p w14:paraId="6C52CE3E"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Incubadora de Empresas da Universidade do Algarve, Campus de Gambelas, Pavilhão B1, 8005-226 Faro, Portugal</w:t>
      </w:r>
    </w:p>
    <w:p w14:paraId="3FBF15C9" w14:textId="77777777" w:rsidR="005777EB" w:rsidRPr="00C007FA" w:rsidRDefault="005777EB" w:rsidP="005777EB">
      <w:pPr>
        <w:spacing w:after="0" w:line="240" w:lineRule="auto"/>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+351 917 018 720, E-Mail: nblanc@sciaena.org</w:t>
      </w:r>
    </w:p>
    <w:p w14:paraId="20B3A433" w14:textId="77777777" w:rsidR="005777EB" w:rsidRPr="00C007FA" w:rsidRDefault="005777EB" w:rsidP="005777EB">
      <w:pPr>
        <w:spacing w:after="0" w:line="240" w:lineRule="auto"/>
        <w:jc w:val="both"/>
        <w:rPr>
          <w:rFonts w:ascii="Cambria" w:eastAsia="Cambria" w:hAnsi="Cambria" w:cs="Cambria"/>
          <w:b/>
          <w:i/>
          <w:kern w:val="0"/>
          <w:sz w:val="20"/>
          <w:szCs w:val="20"/>
          <w:lang w:val="pt-PT"/>
          <w14:ligatures w14:val="none"/>
        </w:rPr>
      </w:pPr>
    </w:p>
    <w:p w14:paraId="315A58E1" w14:textId="03CF682B" w:rsidR="005777EB" w:rsidRPr="00B748EC" w:rsidRDefault="005777EB" w:rsidP="00B02F51">
      <w:pPr>
        <w:spacing w:after="0" w:line="240" w:lineRule="auto"/>
        <w:rPr>
          <w:rFonts w:ascii="Cambria" w:eastAsia="Cambria" w:hAnsi="Cambria" w:cs="Cambria"/>
          <w:kern w:val="0"/>
          <w:sz w:val="20"/>
          <w:szCs w:val="20"/>
          <w:lang w:val="it-IT"/>
          <w14:ligatures w14:val="none"/>
        </w:rPr>
      </w:pPr>
      <w:r w:rsidRPr="00B748EC">
        <w:rPr>
          <w:rFonts w:ascii="Cambria" w:eastAsia="Cambria" w:hAnsi="Cambria" w:cs="Cambria"/>
          <w:b/>
          <w:i/>
          <w:kern w:val="0"/>
          <w:sz w:val="20"/>
          <w:szCs w:val="20"/>
          <w:lang w:val="it-IT"/>
          <w14:ligatures w14:val="none"/>
        </w:rPr>
        <w:t>OTROS PARTICIPANTES</w:t>
      </w:r>
      <w:r w:rsidRPr="00B748EC">
        <w:rPr>
          <w:rFonts w:ascii="Cambria" w:eastAsia="Cambria" w:hAnsi="Cambria" w:cs="Cambria"/>
          <w:b/>
          <w:i/>
          <w:kern w:val="0"/>
          <w:sz w:val="20"/>
          <w:szCs w:val="20"/>
          <w:lang w:val="it-IT"/>
          <w14:ligatures w14:val="none"/>
        </w:rPr>
        <w:br/>
      </w:r>
    </w:p>
    <w:p w14:paraId="7210883A" w14:textId="0D418241" w:rsidR="005777EB" w:rsidRPr="00B748EC" w:rsidRDefault="00B02F51" w:rsidP="005777EB">
      <w:pPr>
        <w:spacing w:after="0" w:line="240" w:lineRule="auto"/>
        <w:jc w:val="both"/>
        <w:rPr>
          <w:rFonts w:ascii="Cambria" w:eastAsia="Cambria" w:hAnsi="Cambria" w:cs="Cambria"/>
          <w:b/>
          <w:bCs/>
          <w:kern w:val="0"/>
          <w:sz w:val="20"/>
          <w:szCs w:val="20"/>
          <w:lang w:val="it-IT"/>
          <w14:ligatures w14:val="none"/>
        </w:rPr>
      </w:pPr>
      <w:r w:rsidRPr="00B748EC">
        <w:rPr>
          <w:rFonts w:ascii="Cambria" w:eastAsia="Cambria" w:hAnsi="Cambria" w:cs="Cambria"/>
          <w:b/>
          <w:bCs/>
          <w:kern w:val="0"/>
          <w:sz w:val="20"/>
          <w:szCs w:val="20"/>
          <w:lang w:val="it-IT"/>
          <w14:ligatures w14:val="none"/>
        </w:rPr>
        <w:t xml:space="preserve">PRESIDENTE DEL </w:t>
      </w:r>
      <w:r w:rsidR="005777EB" w:rsidRPr="00B748EC">
        <w:rPr>
          <w:rFonts w:ascii="Cambria" w:eastAsia="Cambria" w:hAnsi="Cambria" w:cs="Cambria"/>
          <w:b/>
          <w:bCs/>
          <w:kern w:val="0"/>
          <w:sz w:val="20"/>
          <w:szCs w:val="20"/>
          <w:lang w:val="it-IT"/>
          <w14:ligatures w14:val="none"/>
        </w:rPr>
        <w:t xml:space="preserve">SCRS </w:t>
      </w:r>
    </w:p>
    <w:p w14:paraId="7F4706C3" w14:textId="77777777" w:rsidR="005777EB" w:rsidRPr="00B748EC" w:rsidRDefault="005777EB" w:rsidP="005777EB">
      <w:pPr>
        <w:spacing w:after="0" w:line="240" w:lineRule="auto"/>
        <w:rPr>
          <w:rFonts w:ascii="Cambria" w:eastAsia="Cambria" w:hAnsi="Cambria" w:cs="Cambria"/>
          <w:kern w:val="0"/>
          <w:sz w:val="20"/>
          <w:szCs w:val="20"/>
          <w:lang w:val="en-US"/>
          <w14:ligatures w14:val="none"/>
        </w:rPr>
      </w:pPr>
      <w:r w:rsidRPr="00B748EC">
        <w:rPr>
          <w:rFonts w:ascii="Cambria" w:eastAsia="Cambria" w:hAnsi="Cambria" w:cs="Cambria"/>
          <w:b/>
          <w:kern w:val="0"/>
          <w:sz w:val="18"/>
          <w:szCs w:val="20"/>
          <w:lang w:val="en-US"/>
          <w14:ligatures w14:val="none"/>
        </w:rPr>
        <w:t>Brown</w:t>
      </w:r>
      <w:r w:rsidRPr="00B748EC">
        <w:rPr>
          <w:rFonts w:ascii="Cambria" w:eastAsia="Cambria" w:hAnsi="Cambria" w:cs="Cambria"/>
          <w:kern w:val="0"/>
          <w:sz w:val="18"/>
          <w:szCs w:val="20"/>
          <w:lang w:val="en-US"/>
          <w14:ligatures w14:val="none"/>
        </w:rPr>
        <w:t>, Craig A.</w:t>
      </w:r>
    </w:p>
    <w:p w14:paraId="62DB640B" w14:textId="03415EEA" w:rsidR="005777EB" w:rsidRPr="00C007FA" w:rsidRDefault="005777EB" w:rsidP="005777EB">
      <w:pPr>
        <w:spacing w:after="0" w:line="240" w:lineRule="auto"/>
        <w:jc w:val="both"/>
        <w:rPr>
          <w:rFonts w:ascii="Cambria" w:eastAsia="Cambria" w:hAnsi="Cambria" w:cs="Cambria"/>
          <w:kern w:val="0"/>
          <w:sz w:val="20"/>
          <w:szCs w:val="20"/>
          <w:lang w:val="en-US"/>
          <w14:ligatures w14:val="none"/>
        </w:rPr>
      </w:pPr>
      <w:r w:rsidRPr="00C007FA">
        <w:rPr>
          <w:rFonts w:ascii="Cambria" w:eastAsia="Cambria" w:hAnsi="Cambria" w:cs="Cambria"/>
          <w:kern w:val="0"/>
          <w:sz w:val="18"/>
          <w:szCs w:val="20"/>
          <w:lang w:val="en-US"/>
          <w14:ligatures w14:val="none"/>
        </w:rPr>
        <w:t>SCRS Chairperson,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1599E7EB"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r w:rsidRPr="00C007FA">
        <w:rPr>
          <w:rFonts w:ascii="Cambria" w:eastAsia="Cambria" w:hAnsi="Cambria" w:cs="Cambria"/>
          <w:kern w:val="0"/>
          <w:sz w:val="18"/>
          <w:szCs w:val="20"/>
          <w:lang w:val="pt-PT"/>
          <w14:ligatures w14:val="none"/>
        </w:rPr>
        <w:t>Tel: +1 305 586 6589, E-Mail: craig.brown@noaa.gov</w:t>
      </w:r>
    </w:p>
    <w:p w14:paraId="4C62E7C1" w14:textId="77777777" w:rsidR="005777EB" w:rsidRPr="00C007FA" w:rsidRDefault="005777EB" w:rsidP="005777EB">
      <w:pPr>
        <w:spacing w:after="0" w:line="240" w:lineRule="auto"/>
        <w:jc w:val="both"/>
        <w:rPr>
          <w:rFonts w:ascii="Cambria" w:eastAsia="Cambria" w:hAnsi="Cambria" w:cs="Cambria"/>
          <w:kern w:val="0"/>
          <w:sz w:val="20"/>
          <w:szCs w:val="20"/>
          <w:lang w:val="pt-PT"/>
          <w14:ligatures w14:val="none"/>
        </w:rPr>
      </w:pPr>
    </w:p>
    <w:p w14:paraId="5D569F6D" w14:textId="77777777" w:rsidR="005777EB" w:rsidRPr="00C007FA" w:rsidRDefault="005777EB" w:rsidP="005777EB">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14:ligatures w14:val="none"/>
        </w:rPr>
      </w:pPr>
      <w:r w:rsidRPr="00C007FA">
        <w:rPr>
          <w:rFonts w:ascii="Cambria" w:eastAsia="Cambria" w:hAnsi="Cambria" w:cs="Cambria"/>
          <w:b/>
          <w:bCs/>
          <w:kern w:val="0"/>
          <w:sz w:val="20"/>
          <w:szCs w:val="20"/>
          <w14:ligatures w14:val="none"/>
        </w:rPr>
        <w:t>*****</w:t>
      </w:r>
    </w:p>
    <w:p w14:paraId="5F2EFFB3" w14:textId="77777777" w:rsidR="005777EB" w:rsidRPr="00C007FA" w:rsidRDefault="005777EB" w:rsidP="005777EB">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14:ligatures w14:val="none"/>
        </w:rPr>
      </w:pPr>
    </w:p>
    <w:p w14:paraId="29144D78" w14:textId="77777777" w:rsidR="005777EB" w:rsidRPr="00C007FA" w:rsidRDefault="005777EB" w:rsidP="005777EB">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14:ligatures w14:val="none"/>
        </w:rPr>
      </w:pPr>
    </w:p>
    <w:p w14:paraId="0AECCD76" w14:textId="77777777" w:rsidR="005777EB" w:rsidRPr="00C007FA" w:rsidRDefault="005777EB" w:rsidP="005777EB">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14:ligatures w14:val="none"/>
        </w:rPr>
      </w:pPr>
    </w:p>
    <w:p w14:paraId="184A9F15" w14:textId="3C56CF67" w:rsidR="005777EB" w:rsidRPr="00C007FA" w:rsidRDefault="005777EB" w:rsidP="005777EB">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14:ligatures w14:val="none"/>
        </w:rPr>
      </w:pPr>
      <w:r w:rsidRPr="00C007FA">
        <w:rPr>
          <w:rFonts w:ascii="Cambria" w:eastAsia="Cambria" w:hAnsi="Cambria" w:cs="Cambria"/>
          <w:b/>
          <w:bCs/>
          <w:kern w:val="0"/>
          <w:sz w:val="20"/>
          <w:szCs w:val="20"/>
          <w14:ligatures w14:val="none"/>
        </w:rPr>
        <w:t>Secretaría de ICCAT</w:t>
      </w:r>
    </w:p>
    <w:p w14:paraId="01C59584" w14:textId="54DC2526" w:rsidR="005777EB" w:rsidRPr="00C007FA" w:rsidRDefault="005777EB" w:rsidP="005777EB">
      <w:pPr>
        <w:widowControl w:val="0"/>
        <w:tabs>
          <w:tab w:val="left" w:pos="90"/>
        </w:tabs>
        <w:autoSpaceDE w:val="0"/>
        <w:autoSpaceDN w:val="0"/>
        <w:adjustRightInd w:val="0"/>
        <w:spacing w:after="0" w:line="240" w:lineRule="auto"/>
        <w:jc w:val="center"/>
        <w:rPr>
          <w:rFonts w:ascii="Cambria" w:eastAsia="Cambria" w:hAnsi="Cambria" w:cs="Cambria"/>
          <w:bCs/>
          <w:kern w:val="0"/>
          <w:sz w:val="20"/>
          <w:szCs w:val="20"/>
          <w14:ligatures w14:val="none"/>
        </w:rPr>
      </w:pPr>
      <w:r w:rsidRPr="00C007FA">
        <w:rPr>
          <w:rFonts w:ascii="Cambria" w:eastAsia="Cambria" w:hAnsi="Cambria" w:cs="Cambria"/>
          <w:bCs/>
          <w:kern w:val="0"/>
          <w:sz w:val="20"/>
          <w:szCs w:val="20"/>
          <w14:ligatures w14:val="none"/>
        </w:rPr>
        <w:t xml:space="preserve">C/ Corazón de María 8 – </w:t>
      </w:r>
      <w:r w:rsidR="00B02F51" w:rsidRPr="00C007FA">
        <w:rPr>
          <w:rFonts w:ascii="Cambria" w:eastAsia="Cambria" w:hAnsi="Cambria" w:cs="Cambria"/>
          <w:bCs/>
          <w:kern w:val="0"/>
          <w:sz w:val="20"/>
          <w:szCs w:val="20"/>
          <w14:ligatures w14:val="none"/>
        </w:rPr>
        <w:t>6ª Planta,</w:t>
      </w:r>
      <w:r w:rsidRPr="00C007FA">
        <w:rPr>
          <w:rFonts w:ascii="Cambria" w:eastAsia="Cambria" w:hAnsi="Cambria" w:cs="Cambria"/>
          <w:bCs/>
          <w:kern w:val="0"/>
          <w:sz w:val="20"/>
          <w:szCs w:val="20"/>
          <w14:ligatures w14:val="none"/>
        </w:rPr>
        <w:t xml:space="preserve"> 28002 Madrid – </w:t>
      </w:r>
      <w:r w:rsidR="00B02F51" w:rsidRPr="00C007FA">
        <w:rPr>
          <w:rFonts w:ascii="Cambria" w:eastAsia="Cambria" w:hAnsi="Cambria" w:cs="Cambria"/>
          <w:bCs/>
          <w:kern w:val="0"/>
          <w:sz w:val="20"/>
          <w:szCs w:val="20"/>
          <w14:ligatures w14:val="none"/>
        </w:rPr>
        <w:t>España</w:t>
      </w:r>
    </w:p>
    <w:p w14:paraId="140594DD" w14:textId="77777777" w:rsidR="005777EB" w:rsidRPr="00C007FA" w:rsidRDefault="005777EB" w:rsidP="005777EB">
      <w:pPr>
        <w:widowControl w:val="0"/>
        <w:tabs>
          <w:tab w:val="left" w:pos="90"/>
        </w:tabs>
        <w:autoSpaceDE w:val="0"/>
        <w:autoSpaceDN w:val="0"/>
        <w:adjustRightInd w:val="0"/>
        <w:spacing w:after="0" w:line="240" w:lineRule="auto"/>
        <w:jc w:val="center"/>
        <w:rPr>
          <w:rFonts w:ascii="Cambria" w:eastAsia="Cambria" w:hAnsi="Cambria" w:cs="Cambria"/>
          <w:bCs/>
          <w:kern w:val="0"/>
          <w:sz w:val="20"/>
          <w:szCs w:val="20"/>
          <w:lang w:val="fr-FR"/>
          <w14:ligatures w14:val="none"/>
        </w:rPr>
      </w:pPr>
      <w:proofErr w:type="gramStart"/>
      <w:r w:rsidRPr="00C007FA">
        <w:rPr>
          <w:rFonts w:ascii="Cambria" w:eastAsia="Cambria" w:hAnsi="Cambria" w:cs="Cambria"/>
          <w:bCs/>
          <w:kern w:val="0"/>
          <w:sz w:val="20"/>
          <w:szCs w:val="20"/>
          <w:lang w:val="fr-FR"/>
          <w14:ligatures w14:val="none"/>
        </w:rPr>
        <w:t>Tel:</w:t>
      </w:r>
      <w:proofErr w:type="gramEnd"/>
      <w:r w:rsidRPr="00C007FA">
        <w:rPr>
          <w:rFonts w:ascii="Cambria" w:eastAsia="Cambria" w:hAnsi="Cambria" w:cs="Cambria"/>
          <w:bCs/>
          <w:kern w:val="0"/>
          <w:sz w:val="20"/>
          <w:szCs w:val="20"/>
          <w:lang w:val="fr-FR"/>
          <w14:ligatures w14:val="none"/>
        </w:rPr>
        <w:t xml:space="preserve"> +34 91 416 56 </w:t>
      </w:r>
      <w:proofErr w:type="gramStart"/>
      <w:r w:rsidRPr="00C007FA">
        <w:rPr>
          <w:rFonts w:ascii="Cambria" w:eastAsia="Cambria" w:hAnsi="Cambria" w:cs="Cambria"/>
          <w:bCs/>
          <w:kern w:val="0"/>
          <w:sz w:val="20"/>
          <w:szCs w:val="20"/>
          <w:lang w:val="fr-FR"/>
          <w14:ligatures w14:val="none"/>
        </w:rPr>
        <w:t>00;</w:t>
      </w:r>
      <w:proofErr w:type="gramEnd"/>
      <w:r w:rsidRPr="00C007FA">
        <w:rPr>
          <w:rFonts w:ascii="Cambria" w:eastAsia="Cambria" w:hAnsi="Cambria" w:cs="Cambria"/>
          <w:bCs/>
          <w:kern w:val="0"/>
          <w:sz w:val="20"/>
          <w:szCs w:val="20"/>
          <w:lang w:val="fr-FR"/>
          <w14:ligatures w14:val="none"/>
        </w:rPr>
        <w:t xml:space="preserve"> </w:t>
      </w:r>
      <w:proofErr w:type="gramStart"/>
      <w:r w:rsidRPr="00C007FA">
        <w:rPr>
          <w:rFonts w:ascii="Cambria" w:eastAsia="Cambria" w:hAnsi="Cambria" w:cs="Cambria"/>
          <w:bCs/>
          <w:kern w:val="0"/>
          <w:sz w:val="20"/>
          <w:szCs w:val="20"/>
          <w:lang w:val="fr-FR"/>
          <w14:ligatures w14:val="none"/>
        </w:rPr>
        <w:t>Fax:</w:t>
      </w:r>
      <w:proofErr w:type="gramEnd"/>
      <w:r w:rsidRPr="00C007FA">
        <w:rPr>
          <w:rFonts w:ascii="Cambria" w:eastAsia="Cambria" w:hAnsi="Cambria" w:cs="Cambria"/>
          <w:bCs/>
          <w:kern w:val="0"/>
          <w:sz w:val="20"/>
          <w:szCs w:val="20"/>
          <w:lang w:val="fr-FR"/>
          <w14:ligatures w14:val="none"/>
        </w:rPr>
        <w:t xml:space="preserve"> +34 91 415 26 </w:t>
      </w:r>
      <w:proofErr w:type="gramStart"/>
      <w:r w:rsidRPr="00C007FA">
        <w:rPr>
          <w:rFonts w:ascii="Cambria" w:eastAsia="Cambria" w:hAnsi="Cambria" w:cs="Cambria"/>
          <w:bCs/>
          <w:kern w:val="0"/>
          <w:sz w:val="20"/>
          <w:szCs w:val="20"/>
          <w:lang w:val="fr-FR"/>
          <w14:ligatures w14:val="none"/>
        </w:rPr>
        <w:t>12;</w:t>
      </w:r>
      <w:proofErr w:type="gramEnd"/>
      <w:r w:rsidRPr="00C007FA">
        <w:rPr>
          <w:rFonts w:ascii="Cambria" w:eastAsia="Cambria" w:hAnsi="Cambria" w:cs="Cambria"/>
          <w:bCs/>
          <w:kern w:val="0"/>
          <w:sz w:val="20"/>
          <w:szCs w:val="20"/>
          <w:lang w:val="fr-FR"/>
          <w14:ligatures w14:val="none"/>
        </w:rPr>
        <w:t xml:space="preserve"> </w:t>
      </w:r>
      <w:proofErr w:type="gramStart"/>
      <w:r w:rsidRPr="00C007FA">
        <w:rPr>
          <w:rFonts w:ascii="Cambria" w:eastAsia="Cambria" w:hAnsi="Cambria" w:cs="Cambria"/>
          <w:bCs/>
          <w:kern w:val="0"/>
          <w:sz w:val="20"/>
          <w:szCs w:val="20"/>
          <w:lang w:val="fr-FR"/>
          <w14:ligatures w14:val="none"/>
        </w:rPr>
        <w:t>E-mail:</w:t>
      </w:r>
      <w:proofErr w:type="gramEnd"/>
      <w:r w:rsidRPr="00C007FA">
        <w:rPr>
          <w:rFonts w:ascii="Cambria" w:eastAsia="Cambria" w:hAnsi="Cambria" w:cs="Cambria"/>
          <w:bCs/>
          <w:kern w:val="0"/>
          <w:sz w:val="20"/>
          <w:szCs w:val="20"/>
          <w:lang w:val="fr-FR"/>
          <w14:ligatures w14:val="none"/>
        </w:rPr>
        <w:t xml:space="preserve"> info@iccat.int</w:t>
      </w:r>
    </w:p>
    <w:p w14:paraId="352CA6B3" w14:textId="77777777" w:rsidR="005777EB" w:rsidRPr="00C007FA" w:rsidRDefault="005777EB" w:rsidP="005777EB">
      <w:pPr>
        <w:spacing w:after="0" w:line="240" w:lineRule="auto"/>
        <w:jc w:val="both"/>
        <w:rPr>
          <w:rFonts w:ascii="Cambria" w:eastAsia="Cambria" w:hAnsi="Cambria" w:cs="Cambria"/>
          <w:kern w:val="0"/>
          <w:sz w:val="20"/>
          <w:szCs w:val="20"/>
          <w:lang w:val="fr-FR"/>
          <w14:ligatures w14:val="none"/>
        </w:rPr>
      </w:pPr>
    </w:p>
    <w:p w14:paraId="0D03E54A" w14:textId="77777777" w:rsidR="005777EB" w:rsidRPr="00C007FA" w:rsidRDefault="005777EB" w:rsidP="005777EB">
      <w:pPr>
        <w:spacing w:after="0" w:line="240" w:lineRule="auto"/>
        <w:rPr>
          <w:rFonts w:ascii="Cambria" w:eastAsia="Cambria" w:hAnsi="Cambria" w:cs="Cambria"/>
          <w:b/>
          <w:kern w:val="0"/>
          <w:sz w:val="18"/>
          <w:szCs w:val="20"/>
          <w:lang w:val="fr-FR"/>
          <w14:ligatures w14:val="none"/>
        </w:rPr>
      </w:pPr>
    </w:p>
    <w:p w14:paraId="69800D90"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Manel</w:t>
      </w:r>
      <w:r w:rsidRPr="00C007FA">
        <w:rPr>
          <w:rFonts w:ascii="Cambria" w:eastAsia="Cambria" w:hAnsi="Cambria" w:cs="Cambria"/>
          <w:kern w:val="0"/>
          <w:sz w:val="18"/>
          <w:szCs w:val="20"/>
          <w:lang w:val="fr-FR"/>
          <w14:ligatures w14:val="none"/>
        </w:rPr>
        <w:t>, Camille Jean Pierre</w:t>
      </w:r>
    </w:p>
    <w:p w14:paraId="70954AAA" w14:textId="77777777" w:rsidR="005777EB" w:rsidRPr="00C007FA" w:rsidRDefault="005777EB" w:rsidP="005777EB">
      <w:pPr>
        <w:spacing w:after="0" w:line="240" w:lineRule="auto"/>
        <w:rPr>
          <w:rFonts w:ascii="Cambria" w:eastAsia="Cambria" w:hAnsi="Cambria" w:cs="Cambria"/>
          <w:kern w:val="0"/>
          <w:sz w:val="20"/>
          <w:szCs w:val="20"/>
          <w:lang w:val="pt-BR"/>
          <w14:ligatures w14:val="none"/>
        </w:rPr>
      </w:pPr>
      <w:r w:rsidRPr="00C007FA">
        <w:rPr>
          <w:rFonts w:ascii="Cambria" w:eastAsia="Cambria" w:hAnsi="Cambria" w:cs="Cambria"/>
          <w:b/>
          <w:kern w:val="0"/>
          <w:sz w:val="18"/>
          <w:szCs w:val="20"/>
          <w:lang w:val="pt-BR"/>
          <w14:ligatures w14:val="none"/>
        </w:rPr>
        <w:t>Neves dos Santos</w:t>
      </w:r>
      <w:r w:rsidRPr="00C007FA">
        <w:rPr>
          <w:rFonts w:ascii="Cambria" w:eastAsia="Cambria" w:hAnsi="Cambria" w:cs="Cambria"/>
          <w:kern w:val="0"/>
          <w:sz w:val="18"/>
          <w:szCs w:val="20"/>
          <w:lang w:val="pt-BR"/>
          <w14:ligatures w14:val="none"/>
        </w:rPr>
        <w:t>, Miguel</w:t>
      </w:r>
    </w:p>
    <w:p w14:paraId="2A5E578A" w14:textId="77777777" w:rsidR="005777EB" w:rsidRPr="00C007FA" w:rsidRDefault="005777EB" w:rsidP="005777EB">
      <w:pPr>
        <w:spacing w:after="0" w:line="240" w:lineRule="auto"/>
        <w:rPr>
          <w:rFonts w:ascii="Cambria" w:eastAsia="Cambria" w:hAnsi="Cambria" w:cs="Cambria"/>
          <w:kern w:val="0"/>
          <w:sz w:val="20"/>
          <w:szCs w:val="20"/>
          <w:lang w:val="pt-BR"/>
          <w14:ligatures w14:val="none"/>
        </w:rPr>
      </w:pPr>
      <w:r w:rsidRPr="00C007FA">
        <w:rPr>
          <w:rFonts w:ascii="Cambria" w:eastAsia="Cambria" w:hAnsi="Cambria" w:cs="Cambria"/>
          <w:b/>
          <w:kern w:val="0"/>
          <w:sz w:val="18"/>
          <w:szCs w:val="20"/>
          <w:lang w:val="pt-BR"/>
          <w14:ligatures w14:val="none"/>
        </w:rPr>
        <w:t>Parrilla Moruno</w:t>
      </w:r>
      <w:r w:rsidRPr="00C007FA">
        <w:rPr>
          <w:rFonts w:ascii="Cambria" w:eastAsia="Cambria" w:hAnsi="Cambria" w:cs="Cambria"/>
          <w:kern w:val="0"/>
          <w:sz w:val="18"/>
          <w:szCs w:val="20"/>
          <w:lang w:val="pt-BR"/>
          <w14:ligatures w14:val="none"/>
        </w:rPr>
        <w:t>, Alberto Thais</w:t>
      </w:r>
    </w:p>
    <w:p w14:paraId="005125AC" w14:textId="77777777" w:rsidR="005777EB" w:rsidRPr="00C007FA" w:rsidRDefault="005777EB" w:rsidP="005777EB">
      <w:pPr>
        <w:spacing w:after="0" w:line="240" w:lineRule="auto"/>
        <w:rPr>
          <w:rFonts w:ascii="Cambria" w:eastAsia="Cambria" w:hAnsi="Cambria" w:cs="Cambria"/>
          <w:kern w:val="0"/>
          <w:sz w:val="20"/>
          <w:szCs w:val="20"/>
          <w:lang w:val="pt-BR"/>
          <w14:ligatures w14:val="none"/>
        </w:rPr>
      </w:pPr>
      <w:r w:rsidRPr="00C007FA">
        <w:rPr>
          <w:rFonts w:ascii="Cambria" w:eastAsia="Cambria" w:hAnsi="Cambria" w:cs="Cambria"/>
          <w:b/>
          <w:kern w:val="0"/>
          <w:sz w:val="18"/>
          <w:szCs w:val="20"/>
          <w:lang w:val="pt-BR"/>
          <w14:ligatures w14:val="none"/>
        </w:rPr>
        <w:t>Ortiz</w:t>
      </w:r>
      <w:r w:rsidRPr="00C007FA">
        <w:rPr>
          <w:rFonts w:ascii="Cambria" w:eastAsia="Cambria" w:hAnsi="Cambria" w:cs="Cambria"/>
          <w:kern w:val="0"/>
          <w:sz w:val="18"/>
          <w:szCs w:val="20"/>
          <w:lang w:val="pt-BR"/>
          <w14:ligatures w14:val="none"/>
        </w:rPr>
        <w:t>, Mauricio (online)</w:t>
      </w:r>
    </w:p>
    <w:p w14:paraId="441EF779" w14:textId="77777777" w:rsidR="005777EB" w:rsidRPr="00C007FA" w:rsidRDefault="005777EB" w:rsidP="005777EB">
      <w:pPr>
        <w:spacing w:after="0" w:line="240" w:lineRule="auto"/>
        <w:rPr>
          <w:rFonts w:ascii="Cambria" w:eastAsia="Cambria" w:hAnsi="Cambria" w:cs="Cambria"/>
          <w:kern w:val="0"/>
          <w:sz w:val="20"/>
          <w:szCs w:val="20"/>
          <w:lang w:val="pt-BR"/>
          <w14:ligatures w14:val="none"/>
        </w:rPr>
      </w:pPr>
      <w:r w:rsidRPr="00C007FA">
        <w:rPr>
          <w:rFonts w:ascii="Cambria" w:eastAsia="Cambria" w:hAnsi="Cambria" w:cs="Cambria"/>
          <w:b/>
          <w:kern w:val="0"/>
          <w:sz w:val="18"/>
          <w:szCs w:val="20"/>
          <w:lang w:val="pt-BR"/>
          <w14:ligatures w14:val="none"/>
        </w:rPr>
        <w:t>Mayor</w:t>
      </w:r>
      <w:r w:rsidRPr="00C007FA">
        <w:rPr>
          <w:rFonts w:ascii="Cambria" w:eastAsia="Cambria" w:hAnsi="Cambria" w:cs="Cambria"/>
          <w:kern w:val="0"/>
          <w:sz w:val="18"/>
          <w:szCs w:val="20"/>
          <w:lang w:val="pt-BR"/>
          <w14:ligatures w14:val="none"/>
        </w:rPr>
        <w:t>, Carlos (online)</w:t>
      </w:r>
    </w:p>
    <w:p w14:paraId="7308BB71" w14:textId="77777777" w:rsidR="005777EB" w:rsidRPr="00C007FA" w:rsidRDefault="005777EB" w:rsidP="005777EB">
      <w:pPr>
        <w:spacing w:after="0" w:line="240" w:lineRule="auto"/>
        <w:rPr>
          <w:rFonts w:ascii="Cambria" w:eastAsia="Cambria" w:hAnsi="Cambria" w:cs="Cambria"/>
          <w:kern w:val="0"/>
          <w:sz w:val="20"/>
          <w:szCs w:val="20"/>
          <w:lang w:val="pt-BR"/>
          <w14:ligatures w14:val="none"/>
        </w:rPr>
      </w:pPr>
      <w:r w:rsidRPr="00C007FA">
        <w:rPr>
          <w:rFonts w:ascii="Cambria" w:eastAsia="Cambria" w:hAnsi="Cambria" w:cs="Cambria"/>
          <w:b/>
          <w:kern w:val="0"/>
          <w:sz w:val="18"/>
          <w:szCs w:val="20"/>
          <w:lang w:val="pt-BR"/>
          <w14:ligatures w14:val="none"/>
        </w:rPr>
        <w:t>De Andrés</w:t>
      </w:r>
      <w:r w:rsidRPr="00C007FA">
        <w:rPr>
          <w:rFonts w:ascii="Cambria" w:eastAsia="Cambria" w:hAnsi="Cambria" w:cs="Cambria"/>
          <w:kern w:val="0"/>
          <w:sz w:val="18"/>
          <w:szCs w:val="20"/>
          <w:lang w:val="pt-BR"/>
          <w14:ligatures w14:val="none"/>
        </w:rPr>
        <w:t>, Marisa (online)</w:t>
      </w:r>
    </w:p>
    <w:p w14:paraId="310BC827" w14:textId="77777777" w:rsidR="005777EB" w:rsidRPr="00C007FA" w:rsidRDefault="005777EB" w:rsidP="005777EB">
      <w:pPr>
        <w:spacing w:after="0" w:line="240" w:lineRule="auto"/>
        <w:rPr>
          <w:rFonts w:ascii="Cambria" w:eastAsia="Cambria" w:hAnsi="Cambria" w:cs="Cambria"/>
          <w:kern w:val="0"/>
          <w:sz w:val="20"/>
          <w:szCs w:val="20"/>
          <w:lang w:val="pt-BR"/>
          <w14:ligatures w14:val="none"/>
        </w:rPr>
      </w:pPr>
      <w:r w:rsidRPr="00C007FA">
        <w:rPr>
          <w:rFonts w:ascii="Cambria" w:eastAsia="Cambria" w:hAnsi="Cambria" w:cs="Cambria"/>
          <w:b/>
          <w:kern w:val="0"/>
          <w:sz w:val="18"/>
          <w:szCs w:val="20"/>
          <w:lang w:val="pt-BR"/>
          <w14:ligatures w14:val="none"/>
        </w:rPr>
        <w:t>Campoy</w:t>
      </w:r>
      <w:r w:rsidRPr="00C007FA">
        <w:rPr>
          <w:rFonts w:ascii="Cambria" w:eastAsia="Cambria" w:hAnsi="Cambria" w:cs="Cambria"/>
          <w:kern w:val="0"/>
          <w:sz w:val="18"/>
          <w:szCs w:val="20"/>
          <w:lang w:val="pt-BR"/>
          <w14:ligatures w14:val="none"/>
        </w:rPr>
        <w:t>, Rebecca</w:t>
      </w:r>
    </w:p>
    <w:p w14:paraId="2C0A3B70" w14:textId="77777777" w:rsidR="005777EB" w:rsidRPr="00C007FA" w:rsidRDefault="005777EB" w:rsidP="005777EB">
      <w:pPr>
        <w:spacing w:after="0" w:line="240" w:lineRule="auto"/>
        <w:rPr>
          <w:rFonts w:ascii="Cambria" w:eastAsia="Cambria" w:hAnsi="Cambria" w:cs="Cambria"/>
          <w:kern w:val="0"/>
          <w:sz w:val="20"/>
          <w:szCs w:val="20"/>
          <w:lang w:val="pt-BR"/>
          <w14:ligatures w14:val="none"/>
        </w:rPr>
      </w:pPr>
      <w:r w:rsidRPr="00C007FA">
        <w:rPr>
          <w:rFonts w:ascii="Cambria" w:eastAsia="Cambria" w:hAnsi="Cambria" w:cs="Cambria"/>
          <w:b/>
          <w:kern w:val="0"/>
          <w:sz w:val="18"/>
          <w:szCs w:val="20"/>
          <w:lang w:val="pt-BR"/>
          <w14:ligatures w14:val="none"/>
        </w:rPr>
        <w:t>Motos</w:t>
      </w:r>
      <w:r w:rsidRPr="00C007FA">
        <w:rPr>
          <w:rFonts w:ascii="Cambria" w:eastAsia="Cambria" w:hAnsi="Cambria" w:cs="Cambria"/>
          <w:kern w:val="0"/>
          <w:sz w:val="18"/>
          <w:szCs w:val="20"/>
          <w:lang w:val="pt-BR"/>
          <w14:ligatures w14:val="none"/>
        </w:rPr>
        <w:t>, Beatriz</w:t>
      </w:r>
    </w:p>
    <w:p w14:paraId="1F97052A" w14:textId="77777777" w:rsidR="005777EB" w:rsidRPr="00C007FA" w:rsidRDefault="005777EB" w:rsidP="005777EB">
      <w:pPr>
        <w:spacing w:after="0" w:line="240" w:lineRule="auto"/>
        <w:rPr>
          <w:rFonts w:ascii="Cambria" w:eastAsia="Cambria" w:hAnsi="Cambria" w:cs="Cambria"/>
          <w:kern w:val="0"/>
          <w:sz w:val="20"/>
          <w:szCs w:val="20"/>
          <w:lang w:val="pt-BR"/>
          <w14:ligatures w14:val="none"/>
        </w:rPr>
      </w:pPr>
      <w:r w:rsidRPr="00C007FA">
        <w:rPr>
          <w:rFonts w:ascii="Cambria" w:eastAsia="Cambria" w:hAnsi="Cambria" w:cs="Cambria"/>
          <w:b/>
          <w:kern w:val="0"/>
          <w:sz w:val="18"/>
          <w:szCs w:val="20"/>
          <w:lang w:val="pt-BR"/>
          <w14:ligatures w14:val="none"/>
        </w:rPr>
        <w:t>Peyre</w:t>
      </w:r>
      <w:r w:rsidRPr="00C007FA">
        <w:rPr>
          <w:rFonts w:ascii="Cambria" w:eastAsia="Cambria" w:hAnsi="Cambria" w:cs="Cambria"/>
          <w:kern w:val="0"/>
          <w:sz w:val="18"/>
          <w:szCs w:val="20"/>
          <w:lang w:val="pt-BR"/>
          <w14:ligatures w14:val="none"/>
        </w:rPr>
        <w:t>, Christine</w:t>
      </w:r>
    </w:p>
    <w:p w14:paraId="7FADEF0D" w14:textId="77777777" w:rsidR="005777EB" w:rsidRPr="00C007FA" w:rsidRDefault="005777EB" w:rsidP="005777EB">
      <w:pPr>
        <w:spacing w:after="0" w:line="240" w:lineRule="auto"/>
        <w:rPr>
          <w:rFonts w:ascii="Cambria" w:eastAsia="Cambria" w:hAnsi="Cambria" w:cs="Cambria"/>
          <w:kern w:val="0"/>
          <w:sz w:val="20"/>
          <w:szCs w:val="20"/>
          <w:lang w:val="pt-BR"/>
          <w14:ligatures w14:val="none"/>
        </w:rPr>
      </w:pPr>
      <w:r w:rsidRPr="00C007FA">
        <w:rPr>
          <w:rFonts w:ascii="Cambria" w:eastAsia="Cambria" w:hAnsi="Cambria" w:cs="Cambria"/>
          <w:b/>
          <w:kern w:val="0"/>
          <w:sz w:val="18"/>
          <w:szCs w:val="20"/>
          <w:lang w:val="pt-BR"/>
          <w14:ligatures w14:val="none"/>
        </w:rPr>
        <w:t>Acuña</w:t>
      </w:r>
      <w:r w:rsidRPr="00C007FA">
        <w:rPr>
          <w:rFonts w:ascii="Cambria" w:eastAsia="Cambria" w:hAnsi="Cambria" w:cs="Cambria"/>
          <w:kern w:val="0"/>
          <w:sz w:val="18"/>
          <w:szCs w:val="20"/>
          <w:lang w:val="pt-BR"/>
          <w14:ligatures w14:val="none"/>
        </w:rPr>
        <w:t>, Jose Antonio (online)</w:t>
      </w:r>
    </w:p>
    <w:p w14:paraId="4EB8BAE9" w14:textId="77777777" w:rsidR="005777EB" w:rsidRPr="00C007FA" w:rsidRDefault="005777EB" w:rsidP="005777EB">
      <w:pPr>
        <w:spacing w:after="0" w:line="240" w:lineRule="auto"/>
        <w:rPr>
          <w:rFonts w:ascii="Cambria" w:eastAsia="Cambria" w:hAnsi="Cambria" w:cs="Cambria"/>
          <w:kern w:val="0"/>
          <w:sz w:val="20"/>
          <w:szCs w:val="20"/>
          <w:lang w:val="pt-BR"/>
          <w14:ligatures w14:val="none"/>
        </w:rPr>
      </w:pPr>
      <w:r w:rsidRPr="00C007FA">
        <w:rPr>
          <w:rFonts w:ascii="Cambria" w:eastAsia="Cambria" w:hAnsi="Cambria" w:cs="Cambria"/>
          <w:b/>
          <w:kern w:val="0"/>
          <w:sz w:val="18"/>
          <w:szCs w:val="20"/>
          <w:lang w:val="pt-BR"/>
          <w14:ligatures w14:val="none"/>
        </w:rPr>
        <w:t>Baity</w:t>
      </w:r>
      <w:r w:rsidRPr="00C007FA">
        <w:rPr>
          <w:rFonts w:ascii="Cambria" w:eastAsia="Cambria" w:hAnsi="Cambria" w:cs="Cambria"/>
          <w:kern w:val="0"/>
          <w:sz w:val="18"/>
          <w:szCs w:val="20"/>
          <w:lang w:val="pt-BR"/>
          <w14:ligatures w14:val="none"/>
        </w:rPr>
        <w:t>, Dawn (online)</w:t>
      </w:r>
    </w:p>
    <w:p w14:paraId="1FE759C8" w14:textId="77777777" w:rsidR="005777EB" w:rsidRPr="00C007FA" w:rsidRDefault="005777EB" w:rsidP="005777EB">
      <w:pPr>
        <w:spacing w:after="0" w:line="240" w:lineRule="auto"/>
        <w:rPr>
          <w:rFonts w:ascii="Cambria" w:eastAsia="Cambria" w:hAnsi="Cambria" w:cs="Cambria"/>
          <w:kern w:val="0"/>
          <w:sz w:val="20"/>
          <w:szCs w:val="20"/>
          <w:lang w:val="it-IT"/>
          <w14:ligatures w14:val="none"/>
        </w:rPr>
      </w:pPr>
      <w:r w:rsidRPr="00C007FA">
        <w:rPr>
          <w:rFonts w:ascii="Cambria" w:eastAsia="Cambria" w:hAnsi="Cambria" w:cs="Cambria"/>
          <w:b/>
          <w:kern w:val="0"/>
          <w:sz w:val="18"/>
          <w:szCs w:val="20"/>
          <w:lang w:val="it-IT"/>
          <w14:ligatures w14:val="none"/>
        </w:rPr>
        <w:t>Deprez</w:t>
      </w:r>
      <w:r w:rsidRPr="00C007FA">
        <w:rPr>
          <w:rFonts w:ascii="Cambria" w:eastAsia="Cambria" w:hAnsi="Cambria" w:cs="Cambria"/>
          <w:kern w:val="0"/>
          <w:sz w:val="18"/>
          <w:szCs w:val="20"/>
          <w:lang w:val="it-IT"/>
          <w14:ligatures w14:val="none"/>
        </w:rPr>
        <w:t>, Bruno (online)</w:t>
      </w:r>
    </w:p>
    <w:p w14:paraId="096C1F08" w14:textId="77777777" w:rsidR="005777EB" w:rsidRPr="00C007FA" w:rsidRDefault="005777EB" w:rsidP="005777EB">
      <w:pPr>
        <w:spacing w:after="0" w:line="240" w:lineRule="auto"/>
        <w:rPr>
          <w:rFonts w:ascii="Cambria" w:eastAsia="Cambria" w:hAnsi="Cambria" w:cs="Cambria"/>
          <w:kern w:val="0"/>
          <w:sz w:val="20"/>
          <w:szCs w:val="20"/>
          <w:lang w:val="it-IT"/>
          <w14:ligatures w14:val="none"/>
        </w:rPr>
      </w:pPr>
      <w:r w:rsidRPr="00C007FA">
        <w:rPr>
          <w:rFonts w:ascii="Cambria" w:eastAsia="Cambria" w:hAnsi="Cambria" w:cs="Cambria"/>
          <w:b/>
          <w:kern w:val="0"/>
          <w:sz w:val="18"/>
          <w:szCs w:val="20"/>
          <w:lang w:val="it-IT"/>
          <w14:ligatures w14:val="none"/>
        </w:rPr>
        <w:t>Fiz</w:t>
      </w:r>
      <w:r w:rsidRPr="00C007FA">
        <w:rPr>
          <w:rFonts w:ascii="Cambria" w:eastAsia="Cambria" w:hAnsi="Cambria" w:cs="Cambria"/>
          <w:kern w:val="0"/>
          <w:sz w:val="18"/>
          <w:szCs w:val="20"/>
          <w:lang w:val="it-IT"/>
          <w14:ligatures w14:val="none"/>
        </w:rPr>
        <w:t>, Jesús</w:t>
      </w:r>
    </w:p>
    <w:p w14:paraId="13EF336D" w14:textId="77777777" w:rsidR="005777EB" w:rsidRPr="00C007FA" w:rsidRDefault="005777EB" w:rsidP="005777EB">
      <w:pPr>
        <w:spacing w:after="0" w:line="240" w:lineRule="auto"/>
        <w:rPr>
          <w:rFonts w:ascii="Cambria" w:eastAsia="Cambria" w:hAnsi="Cambria" w:cs="Cambria"/>
          <w:kern w:val="0"/>
          <w:sz w:val="20"/>
          <w:szCs w:val="20"/>
          <w:lang w:val="it-IT"/>
          <w14:ligatures w14:val="none"/>
        </w:rPr>
      </w:pPr>
      <w:r w:rsidRPr="00C007FA">
        <w:rPr>
          <w:rFonts w:ascii="Cambria" w:eastAsia="Cambria" w:hAnsi="Cambria" w:cs="Cambria"/>
          <w:b/>
          <w:kern w:val="0"/>
          <w:sz w:val="18"/>
          <w:szCs w:val="20"/>
          <w:lang w:val="it-IT"/>
          <w14:ligatures w14:val="none"/>
        </w:rPr>
        <w:t>Kimoto</w:t>
      </w:r>
      <w:r w:rsidRPr="00C007FA">
        <w:rPr>
          <w:rFonts w:ascii="Cambria" w:eastAsia="Cambria" w:hAnsi="Cambria" w:cs="Cambria"/>
          <w:kern w:val="0"/>
          <w:sz w:val="18"/>
          <w:szCs w:val="20"/>
          <w:lang w:val="it-IT"/>
          <w14:ligatures w14:val="none"/>
        </w:rPr>
        <w:t>, Ai (online)</w:t>
      </w:r>
    </w:p>
    <w:p w14:paraId="5A9494F1" w14:textId="77777777" w:rsidR="005777EB" w:rsidRPr="00C007FA" w:rsidRDefault="005777EB" w:rsidP="005777EB">
      <w:pPr>
        <w:spacing w:after="0" w:line="240" w:lineRule="auto"/>
        <w:rPr>
          <w:rFonts w:ascii="Cambria" w:eastAsia="Cambria" w:hAnsi="Cambria" w:cs="Cambria"/>
          <w:kern w:val="0"/>
          <w:sz w:val="20"/>
          <w:szCs w:val="20"/>
          <w:lang w:val="it-IT"/>
          <w14:ligatures w14:val="none"/>
        </w:rPr>
      </w:pPr>
      <w:r w:rsidRPr="00C007FA">
        <w:rPr>
          <w:rFonts w:ascii="Cambria" w:eastAsia="Cambria" w:hAnsi="Cambria" w:cs="Cambria"/>
          <w:b/>
          <w:kern w:val="0"/>
          <w:sz w:val="18"/>
          <w:szCs w:val="20"/>
          <w:lang w:val="it-IT"/>
          <w14:ligatures w14:val="none"/>
        </w:rPr>
        <w:t>Peña</w:t>
      </w:r>
      <w:r w:rsidRPr="00C007FA">
        <w:rPr>
          <w:rFonts w:ascii="Cambria" w:eastAsia="Cambria" w:hAnsi="Cambria" w:cs="Cambria"/>
          <w:kern w:val="0"/>
          <w:sz w:val="18"/>
          <w:szCs w:val="20"/>
          <w:lang w:val="it-IT"/>
          <w14:ligatures w14:val="none"/>
        </w:rPr>
        <w:t>, Esther</w:t>
      </w:r>
    </w:p>
    <w:p w14:paraId="1122D22C" w14:textId="77777777" w:rsidR="005777EB" w:rsidRPr="00C007FA" w:rsidRDefault="005777EB" w:rsidP="005777EB">
      <w:pPr>
        <w:spacing w:after="0" w:line="240" w:lineRule="auto"/>
        <w:rPr>
          <w:rFonts w:ascii="Cambria" w:eastAsia="Cambria" w:hAnsi="Cambria" w:cs="Cambria"/>
          <w:kern w:val="0"/>
          <w:sz w:val="20"/>
          <w:szCs w:val="20"/>
          <w:lang w:val="it-IT"/>
          <w14:ligatures w14:val="none"/>
        </w:rPr>
      </w:pPr>
      <w:r w:rsidRPr="00C007FA">
        <w:rPr>
          <w:rFonts w:ascii="Cambria" w:eastAsia="Cambria" w:hAnsi="Cambria" w:cs="Cambria"/>
          <w:b/>
          <w:kern w:val="0"/>
          <w:sz w:val="18"/>
          <w:szCs w:val="20"/>
          <w:lang w:val="it-IT"/>
          <w14:ligatures w14:val="none"/>
        </w:rPr>
        <w:t>Samedy</w:t>
      </w:r>
      <w:r w:rsidRPr="00C007FA">
        <w:rPr>
          <w:rFonts w:ascii="Cambria" w:eastAsia="Cambria" w:hAnsi="Cambria" w:cs="Cambria"/>
          <w:kern w:val="0"/>
          <w:sz w:val="18"/>
          <w:szCs w:val="20"/>
          <w:lang w:val="it-IT"/>
          <w14:ligatures w14:val="none"/>
        </w:rPr>
        <w:t>, Valérie (online)</w:t>
      </w:r>
    </w:p>
    <w:p w14:paraId="7FE595AE" w14:textId="77777777" w:rsidR="005777EB" w:rsidRPr="00C007FA" w:rsidRDefault="005777EB" w:rsidP="005777EB">
      <w:pPr>
        <w:spacing w:after="0" w:line="240" w:lineRule="auto"/>
        <w:rPr>
          <w:rFonts w:ascii="Cambria" w:eastAsia="Cambria" w:hAnsi="Cambria" w:cs="Cambria"/>
          <w:kern w:val="0"/>
          <w:sz w:val="20"/>
          <w:szCs w:val="20"/>
          <w:lang w:val="it-IT"/>
          <w14:ligatures w14:val="none"/>
        </w:rPr>
      </w:pPr>
      <w:r w:rsidRPr="00C007FA">
        <w:rPr>
          <w:rFonts w:ascii="Cambria" w:eastAsia="Cambria" w:hAnsi="Cambria" w:cs="Cambria"/>
          <w:b/>
          <w:kern w:val="0"/>
          <w:sz w:val="18"/>
          <w:szCs w:val="20"/>
          <w:lang w:val="it-IT"/>
          <w14:ligatures w14:val="none"/>
        </w:rPr>
        <w:t>Vieito</w:t>
      </w:r>
      <w:r w:rsidRPr="00C007FA">
        <w:rPr>
          <w:rFonts w:ascii="Cambria" w:eastAsia="Cambria" w:hAnsi="Cambria" w:cs="Cambria"/>
          <w:kern w:val="0"/>
          <w:sz w:val="18"/>
          <w:szCs w:val="20"/>
          <w:lang w:val="it-IT"/>
          <w14:ligatures w14:val="none"/>
        </w:rPr>
        <w:t>, Aldana (online)</w:t>
      </w:r>
    </w:p>
    <w:p w14:paraId="25AC4127" w14:textId="77777777" w:rsidR="005777EB" w:rsidRPr="00C007FA" w:rsidRDefault="005777EB" w:rsidP="005777EB">
      <w:pPr>
        <w:spacing w:after="0" w:line="240" w:lineRule="auto"/>
        <w:jc w:val="both"/>
        <w:rPr>
          <w:rFonts w:ascii="Cambria" w:eastAsia="Cambria" w:hAnsi="Cambria" w:cs="Cambria"/>
          <w:kern w:val="0"/>
          <w:sz w:val="20"/>
          <w:szCs w:val="20"/>
          <w:lang w:val="it-IT"/>
          <w14:ligatures w14:val="none"/>
        </w:rPr>
      </w:pPr>
    </w:p>
    <w:p w14:paraId="5C4C4245" w14:textId="08B6A967" w:rsidR="005777EB" w:rsidRPr="00C007FA" w:rsidRDefault="00B02F51" w:rsidP="005777EB">
      <w:pPr>
        <w:spacing w:after="0" w:line="240" w:lineRule="auto"/>
        <w:rPr>
          <w:rFonts w:ascii="Cambria" w:eastAsia="Cambria" w:hAnsi="Cambria" w:cs="Cambria"/>
          <w:kern w:val="0"/>
          <w:sz w:val="20"/>
          <w:szCs w:val="20"/>
          <w:lang w:val="it-IT"/>
          <w14:ligatures w14:val="none"/>
        </w:rPr>
      </w:pPr>
      <w:r w:rsidRPr="00C007FA">
        <w:rPr>
          <w:rFonts w:ascii="Cambria" w:eastAsia="Cambria" w:hAnsi="Cambria" w:cs="Cambria"/>
          <w:b/>
          <w:kern w:val="0"/>
          <w:sz w:val="20"/>
          <w:szCs w:val="20"/>
          <w:lang w:val="it-IT"/>
          <w14:ligatures w14:val="none"/>
        </w:rPr>
        <w:t>INTÉRPRETES DE ICCAT</w:t>
      </w:r>
    </w:p>
    <w:p w14:paraId="74972762" w14:textId="77777777" w:rsidR="005777EB" w:rsidRPr="00C007FA" w:rsidRDefault="005777EB" w:rsidP="005777EB">
      <w:pPr>
        <w:spacing w:after="0" w:line="240" w:lineRule="auto"/>
        <w:rPr>
          <w:rFonts w:ascii="Cambria" w:eastAsia="Cambria" w:hAnsi="Cambria" w:cs="Cambria"/>
          <w:kern w:val="0"/>
          <w:sz w:val="20"/>
          <w:szCs w:val="20"/>
          <w:lang w:val="it-IT"/>
          <w14:ligatures w14:val="none"/>
        </w:rPr>
      </w:pPr>
      <w:r w:rsidRPr="00C007FA">
        <w:rPr>
          <w:rFonts w:ascii="Cambria" w:eastAsia="Cambria" w:hAnsi="Cambria" w:cs="Cambria"/>
          <w:b/>
          <w:kern w:val="0"/>
          <w:sz w:val="18"/>
          <w:szCs w:val="20"/>
          <w:lang w:val="it-IT"/>
          <w14:ligatures w14:val="none"/>
        </w:rPr>
        <w:t>Baena Jiménez</w:t>
      </w:r>
      <w:r w:rsidRPr="00C007FA">
        <w:rPr>
          <w:rFonts w:ascii="Cambria" w:eastAsia="Cambria" w:hAnsi="Cambria" w:cs="Cambria"/>
          <w:kern w:val="0"/>
          <w:sz w:val="18"/>
          <w:szCs w:val="20"/>
          <w:lang w:val="it-IT"/>
          <w14:ligatures w14:val="none"/>
        </w:rPr>
        <w:t>, Eva J.</w:t>
      </w:r>
    </w:p>
    <w:p w14:paraId="65CEBE08" w14:textId="77777777" w:rsidR="005777EB" w:rsidRPr="00C007FA" w:rsidRDefault="005777EB" w:rsidP="005777EB">
      <w:pPr>
        <w:spacing w:after="0" w:line="240" w:lineRule="auto"/>
        <w:rPr>
          <w:rFonts w:ascii="Cambria" w:eastAsia="Cambria" w:hAnsi="Cambria" w:cs="Cambria"/>
          <w:kern w:val="0"/>
          <w:sz w:val="20"/>
          <w:szCs w:val="20"/>
          <w:lang w:val="it-IT"/>
          <w14:ligatures w14:val="none"/>
        </w:rPr>
      </w:pPr>
      <w:r w:rsidRPr="00C007FA">
        <w:rPr>
          <w:rFonts w:ascii="Cambria" w:eastAsia="Cambria" w:hAnsi="Cambria" w:cs="Cambria"/>
          <w:b/>
          <w:kern w:val="0"/>
          <w:sz w:val="18"/>
          <w:szCs w:val="20"/>
          <w:lang w:val="it-IT"/>
          <w14:ligatures w14:val="none"/>
        </w:rPr>
        <w:t>Godfrey</w:t>
      </w:r>
      <w:r w:rsidRPr="00C007FA">
        <w:rPr>
          <w:rFonts w:ascii="Cambria" w:eastAsia="Cambria" w:hAnsi="Cambria" w:cs="Cambria"/>
          <w:kern w:val="0"/>
          <w:sz w:val="18"/>
          <w:szCs w:val="20"/>
          <w:lang w:val="it-IT"/>
          <w14:ligatures w14:val="none"/>
        </w:rPr>
        <w:t>, Claire</w:t>
      </w:r>
    </w:p>
    <w:p w14:paraId="475D143E" w14:textId="77777777" w:rsidR="005777EB" w:rsidRPr="00B748EC" w:rsidRDefault="005777EB" w:rsidP="005777EB">
      <w:pPr>
        <w:spacing w:after="0" w:line="240" w:lineRule="auto"/>
        <w:rPr>
          <w:rFonts w:ascii="Cambria" w:eastAsia="Cambria" w:hAnsi="Cambria" w:cs="Cambria"/>
          <w:kern w:val="0"/>
          <w:sz w:val="20"/>
          <w:szCs w:val="20"/>
          <w:lang w:val="it-IT"/>
          <w14:ligatures w14:val="none"/>
        </w:rPr>
      </w:pPr>
      <w:r w:rsidRPr="00B748EC">
        <w:rPr>
          <w:rFonts w:ascii="Cambria" w:eastAsia="Cambria" w:hAnsi="Cambria" w:cs="Cambria"/>
          <w:b/>
          <w:kern w:val="0"/>
          <w:sz w:val="18"/>
          <w:szCs w:val="20"/>
          <w:lang w:val="it-IT"/>
          <w14:ligatures w14:val="none"/>
        </w:rPr>
        <w:t>Hof</w:t>
      </w:r>
      <w:r w:rsidRPr="00B748EC">
        <w:rPr>
          <w:rFonts w:ascii="Cambria" w:eastAsia="Cambria" w:hAnsi="Cambria" w:cs="Cambria"/>
          <w:kern w:val="0"/>
          <w:sz w:val="18"/>
          <w:szCs w:val="20"/>
          <w:lang w:val="it-IT"/>
          <w14:ligatures w14:val="none"/>
        </w:rPr>
        <w:t>, Michelle Renée</w:t>
      </w:r>
    </w:p>
    <w:p w14:paraId="58DE7879"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Liberas</w:t>
      </w:r>
      <w:r w:rsidRPr="00C007FA">
        <w:rPr>
          <w:rFonts w:ascii="Cambria" w:eastAsia="Cambria" w:hAnsi="Cambria" w:cs="Cambria"/>
          <w:kern w:val="0"/>
          <w:sz w:val="18"/>
          <w:szCs w:val="20"/>
          <w:lang w:val="fr-FR"/>
          <w14:ligatures w14:val="none"/>
        </w:rPr>
        <w:t>, Christine</w:t>
      </w:r>
    </w:p>
    <w:p w14:paraId="69C08DA6" w14:textId="77777777" w:rsidR="005777EB" w:rsidRPr="00C007FA" w:rsidRDefault="005777EB" w:rsidP="005777EB">
      <w:pPr>
        <w:spacing w:after="0" w:line="240" w:lineRule="auto"/>
        <w:rPr>
          <w:rFonts w:ascii="Cambria" w:eastAsia="Cambria" w:hAnsi="Cambria" w:cs="Cambria"/>
          <w:kern w:val="0"/>
          <w:sz w:val="20"/>
          <w:szCs w:val="20"/>
          <w:lang w:val="fr-FR"/>
          <w14:ligatures w14:val="none"/>
        </w:rPr>
      </w:pPr>
      <w:r w:rsidRPr="00C007FA">
        <w:rPr>
          <w:rFonts w:ascii="Cambria" w:eastAsia="Cambria" w:hAnsi="Cambria" w:cs="Cambria"/>
          <w:b/>
          <w:kern w:val="0"/>
          <w:sz w:val="18"/>
          <w:szCs w:val="20"/>
          <w:lang w:val="fr-FR"/>
          <w14:ligatures w14:val="none"/>
        </w:rPr>
        <w:t>Linaae</w:t>
      </w:r>
      <w:r w:rsidRPr="00C007FA">
        <w:rPr>
          <w:rFonts w:ascii="Cambria" w:eastAsia="Cambria" w:hAnsi="Cambria" w:cs="Cambria"/>
          <w:kern w:val="0"/>
          <w:sz w:val="18"/>
          <w:szCs w:val="20"/>
          <w:lang w:val="fr-FR"/>
          <w14:ligatures w14:val="none"/>
        </w:rPr>
        <w:t>, Cristina</w:t>
      </w:r>
    </w:p>
    <w:p w14:paraId="1B071563" w14:textId="77777777" w:rsidR="005777EB" w:rsidRPr="00C007FA" w:rsidRDefault="005777EB" w:rsidP="005777EB">
      <w:pPr>
        <w:spacing w:after="0" w:line="240" w:lineRule="auto"/>
        <w:rPr>
          <w:rFonts w:ascii="Cambria" w:eastAsia="Cambria" w:hAnsi="Cambria" w:cs="Cambria"/>
          <w:kern w:val="0"/>
          <w:sz w:val="20"/>
          <w:szCs w:val="20"/>
          <w14:ligatures w14:val="none"/>
        </w:rPr>
      </w:pPr>
      <w:r w:rsidRPr="00C007FA">
        <w:rPr>
          <w:rFonts w:ascii="Cambria" w:eastAsia="Cambria" w:hAnsi="Cambria" w:cs="Cambria"/>
          <w:b/>
          <w:kern w:val="0"/>
          <w:sz w:val="18"/>
          <w:szCs w:val="20"/>
          <w14:ligatures w14:val="none"/>
        </w:rPr>
        <w:t>Pinzon</w:t>
      </w:r>
      <w:r w:rsidRPr="00C007FA">
        <w:rPr>
          <w:rFonts w:ascii="Cambria" w:eastAsia="Cambria" w:hAnsi="Cambria" w:cs="Cambria"/>
          <w:kern w:val="0"/>
          <w:sz w:val="18"/>
          <w:szCs w:val="20"/>
          <w14:ligatures w14:val="none"/>
        </w:rPr>
        <w:t>, Aurélie</w:t>
      </w:r>
    </w:p>
    <w:p w14:paraId="1A5D14DE" w14:textId="2D29FB29" w:rsidR="00BD56FB" w:rsidRPr="00C007FA" w:rsidRDefault="00BD56FB">
      <w:pPr>
        <w:rPr>
          <w:rFonts w:ascii="Cambria" w:hAnsi="Cambria"/>
          <w:b/>
          <w:sz w:val="20"/>
        </w:rPr>
      </w:pPr>
    </w:p>
    <w:p w14:paraId="2807DB33" w14:textId="77777777" w:rsidR="00B151F9" w:rsidRPr="00C007FA" w:rsidRDefault="00B151F9" w:rsidP="00BD56FB">
      <w:pPr>
        <w:jc w:val="center"/>
        <w:rPr>
          <w:rFonts w:ascii="Cambria" w:hAnsi="Cambria"/>
          <w:b/>
          <w:bCs/>
          <w:sz w:val="20"/>
          <w:szCs w:val="20"/>
        </w:rPr>
      </w:pPr>
    </w:p>
    <w:p w14:paraId="7BC37D05" w14:textId="77777777" w:rsidR="00B151F9" w:rsidRPr="00C007FA" w:rsidRDefault="00B151F9">
      <w:pPr>
        <w:rPr>
          <w:rFonts w:ascii="Cambria" w:hAnsi="Cambria"/>
          <w:sz w:val="20"/>
          <w:szCs w:val="20"/>
        </w:rPr>
      </w:pPr>
    </w:p>
    <w:sectPr w:rsidR="00B151F9" w:rsidRPr="00C007FA" w:rsidSect="00FB4AEE">
      <w:headerReference w:type="default" r:id="rId16"/>
      <w:footerReference w:type="default" r:id="rId17"/>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293C6" w14:textId="77777777" w:rsidR="00B90AF7" w:rsidRDefault="00B90AF7" w:rsidP="00B151F9">
      <w:pPr>
        <w:spacing w:after="0" w:line="240" w:lineRule="auto"/>
      </w:pPr>
      <w:r>
        <w:separator/>
      </w:r>
    </w:p>
  </w:endnote>
  <w:endnote w:type="continuationSeparator" w:id="0">
    <w:p w14:paraId="1C62822B" w14:textId="77777777" w:rsidR="00B90AF7" w:rsidRDefault="00B90AF7" w:rsidP="00B15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EBB28" w14:textId="5FBC4C3B" w:rsidR="00CB4CFF" w:rsidRPr="00B748EC" w:rsidRDefault="00B748EC" w:rsidP="00B748EC">
    <w:pPr>
      <w:tabs>
        <w:tab w:val="center" w:pos="4680"/>
        <w:tab w:val="right" w:pos="9360"/>
      </w:tabs>
      <w:spacing w:after="0" w:line="240" w:lineRule="auto"/>
      <w:jc w:val="center"/>
      <w:rPr>
        <w:rFonts w:ascii="Cambria" w:eastAsia="Cambria" w:hAnsi="Cambria" w:cs="Cambria"/>
        <w:color w:val="000000"/>
        <w:sz w:val="20"/>
        <w:lang w:val="en-US"/>
      </w:rPr>
    </w:pPr>
    <w:sdt>
      <w:sdtPr>
        <w:rPr>
          <w:rFonts w:eastAsia="Calibri"/>
          <w:color w:val="000000"/>
          <w:sz w:val="20"/>
          <w:szCs w:val="20"/>
          <w:lang w:val="en-US"/>
        </w:rPr>
        <w:id w:val="810910487"/>
        <w:docPartObj>
          <w:docPartGallery w:val="Page Numbers (Top of Page)"/>
          <w:docPartUnique/>
        </w:docPartObj>
      </w:sdtPr>
      <w:sdtContent>
        <w:r w:rsidRPr="00025F23">
          <w:rPr>
            <w:rFonts w:ascii="Cambria" w:eastAsia="Calibri" w:hAnsi="Cambria"/>
            <w:color w:val="000000"/>
            <w:sz w:val="20"/>
            <w:szCs w:val="20"/>
            <w:lang w:val="en-US"/>
          </w:rPr>
          <w:fldChar w:fldCharType="begin"/>
        </w:r>
        <w:r w:rsidRPr="00025F23">
          <w:rPr>
            <w:rFonts w:ascii="Cambria" w:eastAsia="Calibri" w:hAnsi="Cambria"/>
            <w:color w:val="000000"/>
            <w:sz w:val="20"/>
            <w:szCs w:val="20"/>
            <w:lang w:val="en-US"/>
          </w:rPr>
          <w:instrText xml:space="preserve"> PAGE </w:instrText>
        </w:r>
        <w:r w:rsidRPr="00025F23">
          <w:rPr>
            <w:rFonts w:ascii="Cambria" w:eastAsia="Calibri" w:hAnsi="Cambria"/>
            <w:color w:val="000000"/>
            <w:sz w:val="20"/>
            <w:szCs w:val="20"/>
            <w:lang w:val="en-US"/>
          </w:rPr>
          <w:fldChar w:fldCharType="separate"/>
        </w:r>
        <w:r>
          <w:rPr>
            <w:rFonts w:ascii="Cambria" w:eastAsia="Calibri" w:hAnsi="Cambria"/>
            <w:color w:val="000000"/>
            <w:sz w:val="20"/>
            <w:szCs w:val="20"/>
            <w:lang w:val="en-US"/>
          </w:rPr>
          <w:t>1</w:t>
        </w:r>
        <w:r w:rsidRPr="00025F23">
          <w:rPr>
            <w:rFonts w:ascii="Cambria" w:eastAsia="Calibri" w:hAnsi="Cambria"/>
            <w:color w:val="000000"/>
            <w:sz w:val="20"/>
            <w:szCs w:val="20"/>
            <w:lang w:val="en-US"/>
          </w:rPr>
          <w:fldChar w:fldCharType="end"/>
        </w:r>
        <w:r w:rsidRPr="00025F23">
          <w:rPr>
            <w:rFonts w:ascii="Cambria" w:eastAsia="Calibri" w:hAnsi="Cambria"/>
            <w:color w:val="000000"/>
            <w:sz w:val="20"/>
            <w:szCs w:val="20"/>
            <w:lang w:val="en-US"/>
          </w:rPr>
          <w:t xml:space="preserve"> / </w:t>
        </w:r>
        <w:r w:rsidRPr="00025F23">
          <w:rPr>
            <w:rFonts w:ascii="Cambria" w:eastAsia="Calibri" w:hAnsi="Cambria"/>
            <w:color w:val="000000"/>
            <w:sz w:val="20"/>
            <w:szCs w:val="20"/>
            <w:lang w:val="en-US"/>
          </w:rPr>
          <w:fldChar w:fldCharType="begin"/>
        </w:r>
        <w:r w:rsidRPr="00025F23">
          <w:rPr>
            <w:rFonts w:ascii="Cambria" w:eastAsia="Calibri" w:hAnsi="Cambria"/>
            <w:color w:val="000000"/>
            <w:sz w:val="20"/>
            <w:szCs w:val="20"/>
            <w:lang w:val="en-US"/>
          </w:rPr>
          <w:instrText xml:space="preserve"> NUMPAGES  </w:instrText>
        </w:r>
        <w:r w:rsidRPr="00025F23">
          <w:rPr>
            <w:rFonts w:ascii="Cambria" w:eastAsia="Calibri" w:hAnsi="Cambria"/>
            <w:color w:val="000000"/>
            <w:sz w:val="20"/>
            <w:szCs w:val="20"/>
            <w:lang w:val="en-US"/>
          </w:rPr>
          <w:fldChar w:fldCharType="separate"/>
        </w:r>
        <w:r>
          <w:rPr>
            <w:rFonts w:ascii="Cambria" w:eastAsia="Calibri" w:hAnsi="Cambria"/>
            <w:color w:val="000000"/>
            <w:sz w:val="20"/>
            <w:szCs w:val="20"/>
            <w:lang w:val="en-US"/>
          </w:rPr>
          <w:t>20</w:t>
        </w:r>
        <w:r w:rsidRPr="00025F23">
          <w:rPr>
            <w:rFonts w:ascii="Cambria" w:eastAsia="Calibri" w:hAnsi="Cambria"/>
            <w:color w:val="000000"/>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FC967" w14:textId="77777777" w:rsidR="00B90AF7" w:rsidRDefault="00B90AF7" w:rsidP="00B151F9">
      <w:pPr>
        <w:spacing w:after="0" w:line="240" w:lineRule="auto"/>
      </w:pPr>
      <w:r>
        <w:separator/>
      </w:r>
    </w:p>
  </w:footnote>
  <w:footnote w:type="continuationSeparator" w:id="0">
    <w:p w14:paraId="2F14E244" w14:textId="77777777" w:rsidR="00B90AF7" w:rsidRDefault="00B90AF7" w:rsidP="00B151F9">
      <w:pPr>
        <w:spacing w:after="0" w:line="240" w:lineRule="auto"/>
      </w:pPr>
      <w:r>
        <w:continuationSeparator/>
      </w:r>
    </w:p>
  </w:footnote>
  <w:footnote w:id="1">
    <w:p w14:paraId="20C94F3A" w14:textId="3F29DC51" w:rsidR="009A1446" w:rsidRPr="009A1446" w:rsidRDefault="009A1446">
      <w:pPr>
        <w:pStyle w:val="FootnoteText"/>
        <w:rPr>
          <w:rFonts w:ascii="Cambria" w:hAnsi="Cambria"/>
          <w:sz w:val="16"/>
          <w:szCs w:val="16"/>
        </w:rPr>
      </w:pPr>
      <w:r w:rsidRPr="009A1446">
        <w:rPr>
          <w:rStyle w:val="FootnoteReference"/>
          <w:rFonts w:ascii="Cambria" w:hAnsi="Cambria"/>
          <w:sz w:val="16"/>
          <w:szCs w:val="16"/>
        </w:rPr>
        <w:t>*</w:t>
      </w:r>
      <w:r w:rsidRPr="009A1446">
        <w:rPr>
          <w:rFonts w:ascii="Cambria" w:hAnsi="Cambria"/>
          <w:sz w:val="16"/>
          <w:szCs w:val="16"/>
        </w:rPr>
        <w:t xml:space="preserve"> Jefe de delegación</w:t>
      </w:r>
    </w:p>
  </w:footnote>
  <w:footnote w:id="2">
    <w:p w14:paraId="626AF72C" w14:textId="16D3F255" w:rsidR="001F34F8" w:rsidRDefault="001F34F8">
      <w:pPr>
        <w:pStyle w:val="FootnoteText"/>
      </w:pPr>
      <w:r w:rsidRPr="00A915B2">
        <w:rPr>
          <w:rStyle w:val="FootnoteReference"/>
        </w:rPr>
        <w:footnoteRef/>
      </w:r>
      <w:r w:rsidRPr="00A915B2">
        <w:rPr>
          <w:vertAlign w:val="superscript"/>
        </w:rPr>
        <w:t xml:space="preserve"> </w:t>
      </w:r>
      <w:r w:rsidR="00A915B2" w:rsidRPr="00046C8B">
        <w:rPr>
          <w:rFonts w:ascii="Cambria" w:hAnsi="Cambria"/>
          <w:sz w:val="16"/>
          <w:szCs w:val="16"/>
        </w:rPr>
        <w:t>No se han incluido los datos de contacto de algunos delegados, atendiendo a su solicitud de protección de datos.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750AC" w14:textId="77777777" w:rsidR="00B748EC" w:rsidRPr="003725BA" w:rsidRDefault="00B748EC" w:rsidP="00B748EC">
    <w:pPr>
      <w:tabs>
        <w:tab w:val="center" w:pos="4680"/>
        <w:tab w:val="left" w:pos="6520"/>
        <w:tab w:val="right" w:pos="9360"/>
        <w:tab w:val="right" w:pos="14240"/>
      </w:tabs>
      <w:suppressAutoHyphens/>
      <w:spacing w:after="0" w:line="240" w:lineRule="auto"/>
      <w:ind w:left="10" w:hanging="10"/>
      <w:jc w:val="right"/>
      <w:rPr>
        <w:rFonts w:ascii="Cambria" w:eastAsia="Calibri" w:hAnsi="Cambria" w:cs="Times New Roman"/>
        <w:b/>
        <w:bCs/>
        <w:color w:val="000000"/>
        <w:sz w:val="20"/>
        <w:szCs w:val="20"/>
      </w:rPr>
    </w:pPr>
    <w:r>
      <w:rPr>
        <w:rFonts w:ascii="Cambria" w:eastAsia="Calibri" w:hAnsi="Cambria" w:cs="Times New Roman"/>
        <w:b/>
        <w:bCs/>
        <w:color w:val="000000"/>
        <w:sz w:val="20"/>
      </w:rPr>
      <w:t>PA1</w:t>
    </w:r>
    <w:r w:rsidRPr="003725BA">
      <w:rPr>
        <w:rFonts w:ascii="Cambria" w:eastAsia="Calibri" w:hAnsi="Cambria" w:cs="Times New Roman"/>
        <w:b/>
        <w:bCs/>
        <w:color w:val="000000"/>
        <w:sz w:val="20"/>
        <w:szCs w:val="20"/>
      </w:rPr>
      <w:t>_</w:t>
    </w:r>
    <w:r>
      <w:rPr>
        <w:rFonts w:ascii="Cambria" w:eastAsia="Calibri" w:hAnsi="Cambria" w:cs="Times New Roman"/>
        <w:b/>
        <w:bCs/>
        <w:color w:val="000000"/>
        <w:sz w:val="20"/>
        <w:szCs w:val="20"/>
      </w:rPr>
      <w:t>502</w:t>
    </w:r>
    <w:r w:rsidRPr="003725BA">
      <w:rPr>
        <w:rFonts w:ascii="Cambria" w:eastAsia="Calibri" w:hAnsi="Cambria" w:cs="Times New Roman"/>
        <w:b/>
        <w:bCs/>
        <w:color w:val="000000"/>
        <w:sz w:val="20"/>
        <w:szCs w:val="20"/>
      </w:rPr>
      <w:t>/2026</w:t>
    </w:r>
  </w:p>
  <w:p w14:paraId="28DCEFC5" w14:textId="0DD83E5B" w:rsidR="00787E03" w:rsidRPr="00B748EC" w:rsidRDefault="00B748EC" w:rsidP="00B748EC">
    <w:pPr>
      <w:pStyle w:val="Header"/>
      <w:jc w:val="right"/>
    </w:pPr>
    <w:r w:rsidRPr="003725BA">
      <w:rPr>
        <w:rFonts w:ascii="Cambria" w:eastAsia="Times New Roman" w:hAnsi="Cambria" w:cs="Times New Roman"/>
        <w:b/>
        <w:bCs/>
        <w:color w:val="000000"/>
        <w:sz w:val="16"/>
        <w:szCs w:val="16"/>
        <w:lang w:val="es-ES_tradnl"/>
      </w:rPr>
      <w:fldChar w:fldCharType="begin"/>
    </w:r>
    <w:r w:rsidRPr="003725BA">
      <w:rPr>
        <w:rFonts w:ascii="Cambria" w:eastAsia="Times New Roman" w:hAnsi="Cambria" w:cs="Times New Roman"/>
        <w:b/>
        <w:bCs/>
        <w:color w:val="000000"/>
        <w:sz w:val="16"/>
        <w:szCs w:val="16"/>
        <w:lang w:val="es-ES_tradnl"/>
      </w:rPr>
      <w:instrText xml:space="preserve"> TIME \@ "dd/MM/yyyy H:mm" </w:instrText>
    </w:r>
    <w:r w:rsidRPr="003725BA">
      <w:rPr>
        <w:rFonts w:ascii="Cambria" w:eastAsia="Times New Roman" w:hAnsi="Cambria" w:cs="Times New Roman"/>
        <w:b/>
        <w:bCs/>
        <w:color w:val="000000"/>
        <w:sz w:val="16"/>
        <w:szCs w:val="16"/>
        <w:lang w:val="es-ES_tradnl"/>
      </w:rPr>
      <w:fldChar w:fldCharType="separate"/>
    </w:r>
    <w:r w:rsidRPr="003725BA">
      <w:rPr>
        <w:rFonts w:ascii="Cambria" w:eastAsia="Times New Roman" w:hAnsi="Cambria" w:cs="Times New Roman"/>
        <w:b/>
        <w:bCs/>
        <w:noProof/>
        <w:color w:val="000000"/>
        <w:sz w:val="16"/>
        <w:szCs w:val="16"/>
        <w:lang w:val="es-ES_tradnl"/>
      </w:rPr>
      <w:t>02/10/2026 12:21</w:t>
    </w:r>
    <w:r w:rsidRPr="003725BA">
      <w:rPr>
        <w:rFonts w:ascii="Cambria" w:eastAsia="Times New Roman" w:hAnsi="Cambria" w:cs="Times New Roman"/>
        <w:b/>
        <w:bCs/>
        <w:color w:val="000000"/>
        <w:sz w:val="16"/>
        <w:szCs w:val="16"/>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3"/>
    <w:lvl w:ilvl="0">
      <w:start w:val="1"/>
      <w:numFmt w:val="decimal"/>
      <w:lvlText w:val="%1."/>
      <w:lvlJc w:val="left"/>
      <w:pPr>
        <w:tabs>
          <w:tab w:val="num" w:pos="0"/>
        </w:tabs>
        <w:ind w:left="644" w:hanging="360"/>
      </w:pPr>
      <w:rPr>
        <w:b w:val="0"/>
        <w:i w:val="0"/>
      </w:rPr>
    </w:lvl>
    <w:lvl w:ilvl="1">
      <w:start w:val="1"/>
      <w:numFmt w:val="decimal"/>
      <w:isLgl/>
      <w:lvlText w:val="%1.%2."/>
      <w:lvlJc w:val="left"/>
      <w:pPr>
        <w:tabs>
          <w:tab w:val="num" w:pos="0"/>
        </w:tabs>
        <w:ind w:left="786" w:hanging="360"/>
      </w:pPr>
    </w:lvl>
    <w:lvl w:ilvl="2">
      <w:start w:val="1"/>
      <w:numFmt w:val="decimal"/>
      <w:isLgl/>
      <w:lvlText w:val="%1.%2.%3."/>
      <w:lvlJc w:val="left"/>
      <w:pPr>
        <w:tabs>
          <w:tab w:val="num" w:pos="0"/>
        </w:tabs>
        <w:ind w:left="1288" w:hanging="720"/>
      </w:pPr>
    </w:lvl>
    <w:lvl w:ilvl="3">
      <w:start w:val="1"/>
      <w:numFmt w:val="decimal"/>
      <w:isLgl/>
      <w:lvlText w:val="%1.%2.%3.%4."/>
      <w:lvlJc w:val="left"/>
      <w:pPr>
        <w:tabs>
          <w:tab w:val="num" w:pos="0"/>
        </w:tabs>
        <w:ind w:left="1430" w:hanging="720"/>
      </w:pPr>
    </w:lvl>
    <w:lvl w:ilvl="4">
      <w:start w:val="1"/>
      <w:numFmt w:val="decimal"/>
      <w:isLgl/>
      <w:lvlText w:val="%1.%2.%3.%4.%5."/>
      <w:lvlJc w:val="left"/>
      <w:pPr>
        <w:tabs>
          <w:tab w:val="num" w:pos="0"/>
        </w:tabs>
        <w:ind w:left="1932" w:hanging="1080"/>
      </w:pPr>
    </w:lvl>
    <w:lvl w:ilvl="5">
      <w:start w:val="1"/>
      <w:numFmt w:val="decimal"/>
      <w:isLgl/>
      <w:lvlText w:val="%1.%2.%3.%4.%5.%6."/>
      <w:lvlJc w:val="left"/>
      <w:pPr>
        <w:tabs>
          <w:tab w:val="num" w:pos="0"/>
        </w:tabs>
        <w:ind w:left="2074" w:hanging="1080"/>
      </w:pPr>
    </w:lvl>
    <w:lvl w:ilvl="6">
      <w:start w:val="1"/>
      <w:numFmt w:val="decimal"/>
      <w:isLgl/>
      <w:lvlText w:val="%1.%2.%3.%4.%5.%6.%7."/>
      <w:lvlJc w:val="left"/>
      <w:pPr>
        <w:tabs>
          <w:tab w:val="num" w:pos="0"/>
        </w:tabs>
        <w:ind w:left="2576" w:hanging="1440"/>
      </w:pPr>
    </w:lvl>
    <w:lvl w:ilvl="7">
      <w:start w:val="1"/>
      <w:numFmt w:val="decimal"/>
      <w:isLgl/>
      <w:lvlText w:val="%1.%2.%3.%4.%5.%6.%7.%8."/>
      <w:lvlJc w:val="left"/>
      <w:pPr>
        <w:tabs>
          <w:tab w:val="num" w:pos="0"/>
        </w:tabs>
        <w:ind w:left="2718" w:hanging="1440"/>
      </w:pPr>
    </w:lvl>
    <w:lvl w:ilvl="8">
      <w:start w:val="1"/>
      <w:numFmt w:val="decimal"/>
      <w:isLgl/>
      <w:lvlText w:val="%1.%2.%3.%4.%5.%6.%7.%8.%9."/>
      <w:lvlJc w:val="left"/>
      <w:pPr>
        <w:tabs>
          <w:tab w:val="num" w:pos="0"/>
        </w:tabs>
        <w:ind w:left="3220" w:hanging="1800"/>
      </w:pPr>
    </w:lvl>
  </w:abstractNum>
  <w:abstractNum w:abstractNumId="1" w15:restartNumberingAfterBreak="0">
    <w:nsid w:val="00000002"/>
    <w:multiLevelType w:val="multilevel"/>
    <w:tmpl w:val="00000002"/>
    <w:name w:val="WWNum14"/>
    <w:lvl w:ilvl="0">
      <w:start w:val="8"/>
      <w:numFmt w:val="decimal"/>
      <w:lvlText w:val="%1"/>
      <w:lvlJc w:val="left"/>
      <w:pPr>
        <w:tabs>
          <w:tab w:val="num" w:pos="0"/>
        </w:tabs>
        <w:ind w:left="36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572" w:hanging="720"/>
      </w:pPr>
    </w:lvl>
    <w:lvl w:ilvl="3">
      <w:start w:val="1"/>
      <w:numFmt w:val="decimal"/>
      <w:lvlText w:val="%1.%2.%3.%4"/>
      <w:lvlJc w:val="left"/>
      <w:pPr>
        <w:tabs>
          <w:tab w:val="num" w:pos="0"/>
        </w:tabs>
        <w:ind w:left="1998" w:hanging="720"/>
      </w:pPr>
    </w:lvl>
    <w:lvl w:ilvl="4">
      <w:start w:val="1"/>
      <w:numFmt w:val="decimal"/>
      <w:lvlText w:val="%1.%2.%3.%4.%5"/>
      <w:lvlJc w:val="left"/>
      <w:pPr>
        <w:tabs>
          <w:tab w:val="num" w:pos="0"/>
        </w:tabs>
        <w:ind w:left="2784" w:hanging="1080"/>
      </w:pPr>
    </w:lvl>
    <w:lvl w:ilvl="5">
      <w:start w:val="1"/>
      <w:numFmt w:val="decimal"/>
      <w:lvlText w:val="%1.%2.%3.%4.%5.%6"/>
      <w:lvlJc w:val="left"/>
      <w:pPr>
        <w:tabs>
          <w:tab w:val="num" w:pos="0"/>
        </w:tabs>
        <w:ind w:left="3210" w:hanging="1080"/>
      </w:pPr>
    </w:lvl>
    <w:lvl w:ilvl="6">
      <w:start w:val="1"/>
      <w:numFmt w:val="decimal"/>
      <w:lvlText w:val="%1.%2.%3.%4.%5.%6.%7"/>
      <w:lvlJc w:val="left"/>
      <w:pPr>
        <w:tabs>
          <w:tab w:val="num" w:pos="0"/>
        </w:tabs>
        <w:ind w:left="3996" w:hanging="1440"/>
      </w:pPr>
    </w:lvl>
    <w:lvl w:ilvl="7">
      <w:start w:val="1"/>
      <w:numFmt w:val="decimal"/>
      <w:lvlText w:val="%1.%2.%3.%4.%5.%6.%7.%8"/>
      <w:lvlJc w:val="left"/>
      <w:pPr>
        <w:tabs>
          <w:tab w:val="num" w:pos="0"/>
        </w:tabs>
        <w:ind w:left="4422" w:hanging="1440"/>
      </w:pPr>
    </w:lvl>
    <w:lvl w:ilvl="8">
      <w:start w:val="1"/>
      <w:numFmt w:val="decimal"/>
      <w:lvlText w:val="%1.%2.%3.%4.%5.%6.%7.%8.%9"/>
      <w:lvlJc w:val="left"/>
      <w:pPr>
        <w:tabs>
          <w:tab w:val="num" w:pos="0"/>
        </w:tabs>
        <w:ind w:left="5208" w:hanging="1800"/>
      </w:pPr>
    </w:lvl>
  </w:abstractNum>
  <w:abstractNum w:abstractNumId="2" w15:restartNumberingAfterBreak="0">
    <w:nsid w:val="00000003"/>
    <w:multiLevelType w:val="multilevel"/>
    <w:tmpl w:val="00000003"/>
    <w:name w:val="WWNum15"/>
    <w:lvl w:ilvl="0">
      <w:start w:val="5"/>
      <w:numFmt w:val="decimal"/>
      <w:lvlText w:val="%1"/>
      <w:lvlJc w:val="left"/>
      <w:pPr>
        <w:tabs>
          <w:tab w:val="num" w:pos="0"/>
        </w:tabs>
        <w:ind w:left="36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572" w:hanging="720"/>
      </w:pPr>
    </w:lvl>
    <w:lvl w:ilvl="3">
      <w:start w:val="1"/>
      <w:numFmt w:val="decimal"/>
      <w:lvlText w:val="%1.%2.%3.%4"/>
      <w:lvlJc w:val="left"/>
      <w:pPr>
        <w:tabs>
          <w:tab w:val="num" w:pos="0"/>
        </w:tabs>
        <w:ind w:left="1998" w:hanging="720"/>
      </w:pPr>
    </w:lvl>
    <w:lvl w:ilvl="4">
      <w:start w:val="1"/>
      <w:numFmt w:val="decimal"/>
      <w:lvlText w:val="%1.%2.%3.%4.%5"/>
      <w:lvlJc w:val="left"/>
      <w:pPr>
        <w:tabs>
          <w:tab w:val="num" w:pos="0"/>
        </w:tabs>
        <w:ind w:left="2784" w:hanging="1080"/>
      </w:pPr>
    </w:lvl>
    <w:lvl w:ilvl="5">
      <w:start w:val="1"/>
      <w:numFmt w:val="decimal"/>
      <w:lvlText w:val="%1.%2.%3.%4.%5.%6"/>
      <w:lvlJc w:val="left"/>
      <w:pPr>
        <w:tabs>
          <w:tab w:val="num" w:pos="0"/>
        </w:tabs>
        <w:ind w:left="3210" w:hanging="1080"/>
      </w:pPr>
    </w:lvl>
    <w:lvl w:ilvl="6">
      <w:start w:val="1"/>
      <w:numFmt w:val="decimal"/>
      <w:lvlText w:val="%1.%2.%3.%4.%5.%6.%7"/>
      <w:lvlJc w:val="left"/>
      <w:pPr>
        <w:tabs>
          <w:tab w:val="num" w:pos="0"/>
        </w:tabs>
        <w:ind w:left="3996" w:hanging="1440"/>
      </w:pPr>
    </w:lvl>
    <w:lvl w:ilvl="7">
      <w:start w:val="1"/>
      <w:numFmt w:val="decimal"/>
      <w:lvlText w:val="%1.%2.%3.%4.%5.%6.%7.%8"/>
      <w:lvlJc w:val="left"/>
      <w:pPr>
        <w:tabs>
          <w:tab w:val="num" w:pos="0"/>
        </w:tabs>
        <w:ind w:left="4422" w:hanging="1440"/>
      </w:pPr>
    </w:lvl>
    <w:lvl w:ilvl="8">
      <w:start w:val="1"/>
      <w:numFmt w:val="decimal"/>
      <w:lvlText w:val="%1.%2.%3.%4.%5.%6.%7.%8.%9"/>
      <w:lvlJc w:val="left"/>
      <w:pPr>
        <w:tabs>
          <w:tab w:val="num" w:pos="0"/>
        </w:tabs>
        <w:ind w:left="5208" w:hanging="1800"/>
      </w:pPr>
    </w:lvl>
  </w:abstractNum>
  <w:abstractNum w:abstractNumId="3" w15:restartNumberingAfterBreak="0">
    <w:nsid w:val="0ECF590A"/>
    <w:multiLevelType w:val="hybridMultilevel"/>
    <w:tmpl w:val="64AC6FD6"/>
    <w:lvl w:ilvl="0" w:tplc="5CC08C22">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06C4454"/>
    <w:multiLevelType w:val="hybridMultilevel"/>
    <w:tmpl w:val="D4289A62"/>
    <w:lvl w:ilvl="0" w:tplc="523ADD86">
      <w:start w:val="1"/>
      <w:numFmt w:val="decimal"/>
      <w:lvlText w:val="%1."/>
      <w:lvlJc w:val="left"/>
      <w:pPr>
        <w:ind w:left="720" w:hanging="360"/>
      </w:pPr>
      <w:rPr>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B11E6F"/>
    <w:multiLevelType w:val="multilevel"/>
    <w:tmpl w:val="5ADC3EAE"/>
    <w:lvl w:ilvl="0">
      <w:start w:val="5"/>
      <w:numFmt w:val="decimal"/>
      <w:lvlText w:val="%1"/>
      <w:lvlJc w:val="left"/>
      <w:pPr>
        <w:ind w:left="360" w:hanging="360"/>
      </w:pPr>
      <w:rPr>
        <w:rFonts w:cstheme="minorBidi" w:hint="default"/>
      </w:rPr>
    </w:lvl>
    <w:lvl w:ilvl="1">
      <w:start w:val="1"/>
      <w:numFmt w:val="decimal"/>
      <w:lvlText w:val="%1.%2"/>
      <w:lvlJc w:val="left"/>
      <w:pPr>
        <w:ind w:left="786" w:hanging="360"/>
      </w:pPr>
      <w:rPr>
        <w:rFonts w:cstheme="minorBidi" w:hint="default"/>
      </w:rPr>
    </w:lvl>
    <w:lvl w:ilvl="2">
      <w:start w:val="1"/>
      <w:numFmt w:val="decimal"/>
      <w:lvlText w:val="%1.%2.%3"/>
      <w:lvlJc w:val="left"/>
      <w:pPr>
        <w:ind w:left="1572" w:hanging="720"/>
      </w:pPr>
      <w:rPr>
        <w:rFonts w:cstheme="minorBidi" w:hint="default"/>
      </w:rPr>
    </w:lvl>
    <w:lvl w:ilvl="3">
      <w:start w:val="1"/>
      <w:numFmt w:val="decimal"/>
      <w:lvlText w:val="%1.%2.%3.%4"/>
      <w:lvlJc w:val="left"/>
      <w:pPr>
        <w:ind w:left="1998" w:hanging="720"/>
      </w:pPr>
      <w:rPr>
        <w:rFonts w:cstheme="minorBidi" w:hint="default"/>
      </w:rPr>
    </w:lvl>
    <w:lvl w:ilvl="4">
      <w:start w:val="1"/>
      <w:numFmt w:val="decimal"/>
      <w:lvlText w:val="%1.%2.%3.%4.%5"/>
      <w:lvlJc w:val="left"/>
      <w:pPr>
        <w:ind w:left="2784" w:hanging="1080"/>
      </w:pPr>
      <w:rPr>
        <w:rFonts w:cstheme="minorBidi" w:hint="default"/>
      </w:rPr>
    </w:lvl>
    <w:lvl w:ilvl="5">
      <w:start w:val="1"/>
      <w:numFmt w:val="decimal"/>
      <w:lvlText w:val="%1.%2.%3.%4.%5.%6"/>
      <w:lvlJc w:val="left"/>
      <w:pPr>
        <w:ind w:left="3210" w:hanging="1080"/>
      </w:pPr>
      <w:rPr>
        <w:rFonts w:cstheme="minorBidi" w:hint="default"/>
      </w:rPr>
    </w:lvl>
    <w:lvl w:ilvl="6">
      <w:start w:val="1"/>
      <w:numFmt w:val="decimal"/>
      <w:lvlText w:val="%1.%2.%3.%4.%5.%6.%7"/>
      <w:lvlJc w:val="left"/>
      <w:pPr>
        <w:ind w:left="3996" w:hanging="1440"/>
      </w:pPr>
      <w:rPr>
        <w:rFonts w:cstheme="minorBidi" w:hint="default"/>
      </w:rPr>
    </w:lvl>
    <w:lvl w:ilvl="7">
      <w:start w:val="1"/>
      <w:numFmt w:val="decimal"/>
      <w:lvlText w:val="%1.%2.%3.%4.%5.%6.%7.%8"/>
      <w:lvlJc w:val="left"/>
      <w:pPr>
        <w:ind w:left="4422" w:hanging="1440"/>
      </w:pPr>
      <w:rPr>
        <w:rFonts w:cstheme="minorBidi" w:hint="default"/>
      </w:rPr>
    </w:lvl>
    <w:lvl w:ilvl="8">
      <w:start w:val="1"/>
      <w:numFmt w:val="decimal"/>
      <w:lvlText w:val="%1.%2.%3.%4.%5.%6.%7.%8.%9"/>
      <w:lvlJc w:val="left"/>
      <w:pPr>
        <w:ind w:left="5208" w:hanging="1800"/>
      </w:pPr>
      <w:rPr>
        <w:rFonts w:cstheme="minorBidi" w:hint="default"/>
      </w:rPr>
    </w:lvl>
  </w:abstractNum>
  <w:abstractNum w:abstractNumId="6" w15:restartNumberingAfterBreak="0">
    <w:nsid w:val="18B47888"/>
    <w:multiLevelType w:val="hybridMultilevel"/>
    <w:tmpl w:val="3B884ED4"/>
    <w:lvl w:ilvl="0" w:tplc="83328A60">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0B78D3"/>
    <w:multiLevelType w:val="multilevel"/>
    <w:tmpl w:val="A54AA7B2"/>
    <w:lvl w:ilvl="0">
      <w:start w:val="1"/>
      <w:numFmt w:val="decimal"/>
      <w:lvlText w:val="%1."/>
      <w:lvlJc w:val="left"/>
      <w:pPr>
        <w:ind w:left="644" w:hanging="360"/>
      </w:pPr>
      <w:rPr>
        <w:rFonts w:hint="default"/>
        <w:b w:val="0"/>
        <w:i w:val="0"/>
      </w:rPr>
    </w:lvl>
    <w:lvl w:ilvl="1">
      <w:start w:val="1"/>
      <w:numFmt w:val="decimal"/>
      <w:isLgl/>
      <w:lvlText w:val="%1.%2."/>
      <w:lvlJc w:val="left"/>
      <w:pPr>
        <w:ind w:left="786"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074" w:hanging="1080"/>
      </w:pPr>
      <w:rPr>
        <w:rFonts w:hint="default"/>
      </w:rPr>
    </w:lvl>
    <w:lvl w:ilvl="6">
      <w:start w:val="1"/>
      <w:numFmt w:val="decimal"/>
      <w:isLgl/>
      <w:lvlText w:val="%1.%2.%3.%4.%5.%6.%7."/>
      <w:lvlJc w:val="left"/>
      <w:pPr>
        <w:ind w:left="2576" w:hanging="1440"/>
      </w:pPr>
      <w:rPr>
        <w:rFonts w:hint="default"/>
      </w:rPr>
    </w:lvl>
    <w:lvl w:ilvl="7">
      <w:start w:val="1"/>
      <w:numFmt w:val="decimal"/>
      <w:isLgl/>
      <w:lvlText w:val="%1.%2.%3.%4.%5.%6.%7.%8."/>
      <w:lvlJc w:val="left"/>
      <w:pPr>
        <w:ind w:left="2718" w:hanging="1440"/>
      </w:pPr>
      <w:rPr>
        <w:rFonts w:hint="default"/>
      </w:rPr>
    </w:lvl>
    <w:lvl w:ilvl="8">
      <w:start w:val="1"/>
      <w:numFmt w:val="decimal"/>
      <w:isLgl/>
      <w:lvlText w:val="%1.%2.%3.%4.%5.%6.%7.%8.%9."/>
      <w:lvlJc w:val="left"/>
      <w:pPr>
        <w:ind w:left="3220" w:hanging="1800"/>
      </w:pPr>
      <w:rPr>
        <w:rFonts w:hint="default"/>
      </w:rPr>
    </w:lvl>
  </w:abstractNum>
  <w:abstractNum w:abstractNumId="8" w15:restartNumberingAfterBreak="0">
    <w:nsid w:val="6C734ABF"/>
    <w:multiLevelType w:val="hybridMultilevel"/>
    <w:tmpl w:val="2E1AECA4"/>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CF1440"/>
    <w:multiLevelType w:val="hybridMultilevel"/>
    <w:tmpl w:val="228005B8"/>
    <w:lvl w:ilvl="0" w:tplc="A3405460">
      <w:start w:val="1"/>
      <w:numFmt w:val="bullet"/>
      <w:lvlText w:val="•"/>
      <w:lvlJc w:val="left"/>
      <w:pPr>
        <w:ind w:left="720" w:hanging="360"/>
      </w:pPr>
    </w:lvl>
    <w:lvl w:ilvl="1" w:tplc="4F049C06">
      <w:numFmt w:val="decimal"/>
      <w:lvlText w:val=""/>
      <w:lvlJc w:val="left"/>
    </w:lvl>
    <w:lvl w:ilvl="2" w:tplc="0E785DE2">
      <w:numFmt w:val="decimal"/>
      <w:lvlText w:val=""/>
      <w:lvlJc w:val="left"/>
    </w:lvl>
    <w:lvl w:ilvl="3" w:tplc="FBA239FE">
      <w:numFmt w:val="decimal"/>
      <w:lvlText w:val=""/>
      <w:lvlJc w:val="left"/>
    </w:lvl>
    <w:lvl w:ilvl="4" w:tplc="4B3825DE">
      <w:numFmt w:val="decimal"/>
      <w:lvlText w:val=""/>
      <w:lvlJc w:val="left"/>
    </w:lvl>
    <w:lvl w:ilvl="5" w:tplc="FCBE94D4">
      <w:numFmt w:val="decimal"/>
      <w:lvlText w:val=""/>
      <w:lvlJc w:val="left"/>
    </w:lvl>
    <w:lvl w:ilvl="6" w:tplc="233C2CAC">
      <w:numFmt w:val="decimal"/>
      <w:lvlText w:val=""/>
      <w:lvlJc w:val="left"/>
    </w:lvl>
    <w:lvl w:ilvl="7" w:tplc="458C8352">
      <w:numFmt w:val="decimal"/>
      <w:lvlText w:val=""/>
      <w:lvlJc w:val="left"/>
    </w:lvl>
    <w:lvl w:ilvl="8" w:tplc="45E4ABC0">
      <w:numFmt w:val="decimal"/>
      <w:lvlText w:val=""/>
      <w:lvlJc w:val="left"/>
    </w:lvl>
  </w:abstractNum>
  <w:abstractNum w:abstractNumId="10" w15:restartNumberingAfterBreak="0">
    <w:nsid w:val="79F32728"/>
    <w:multiLevelType w:val="multilevel"/>
    <w:tmpl w:val="CB2E3842"/>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16cid:durableId="581717292">
    <w:abstractNumId w:val="4"/>
  </w:num>
  <w:num w:numId="2" w16cid:durableId="1650866380">
    <w:abstractNumId w:val="8"/>
  </w:num>
  <w:num w:numId="3" w16cid:durableId="1587378857">
    <w:abstractNumId w:val="9"/>
    <w:lvlOverride w:ilvl="0">
      <w:startOverride w:val="1"/>
    </w:lvlOverride>
  </w:num>
  <w:num w:numId="4" w16cid:durableId="1220285592">
    <w:abstractNumId w:val="0"/>
  </w:num>
  <w:num w:numId="5" w16cid:durableId="1224560855">
    <w:abstractNumId w:val="1"/>
  </w:num>
  <w:num w:numId="6" w16cid:durableId="305857850">
    <w:abstractNumId w:val="2"/>
  </w:num>
  <w:num w:numId="7" w16cid:durableId="2066100993">
    <w:abstractNumId w:val="6"/>
  </w:num>
  <w:num w:numId="8" w16cid:durableId="1160582741">
    <w:abstractNumId w:val="7"/>
  </w:num>
  <w:num w:numId="9" w16cid:durableId="249003738">
    <w:abstractNumId w:val="5"/>
  </w:num>
  <w:num w:numId="10" w16cid:durableId="1167936170">
    <w:abstractNumId w:val="10"/>
  </w:num>
  <w:num w:numId="11" w16cid:durableId="6129081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416"/>
    <w:rsid w:val="00007EB0"/>
    <w:rsid w:val="0001047B"/>
    <w:rsid w:val="00014406"/>
    <w:rsid w:val="00015F7A"/>
    <w:rsid w:val="00017C61"/>
    <w:rsid w:val="00024273"/>
    <w:rsid w:val="00024AAC"/>
    <w:rsid w:val="0002511F"/>
    <w:rsid w:val="000319F5"/>
    <w:rsid w:val="00031DA4"/>
    <w:rsid w:val="00032770"/>
    <w:rsid w:val="0005641A"/>
    <w:rsid w:val="000614BE"/>
    <w:rsid w:val="000672C4"/>
    <w:rsid w:val="000766FC"/>
    <w:rsid w:val="0007748C"/>
    <w:rsid w:val="000803F0"/>
    <w:rsid w:val="000817B7"/>
    <w:rsid w:val="00084842"/>
    <w:rsid w:val="00086DFC"/>
    <w:rsid w:val="00087441"/>
    <w:rsid w:val="000944AA"/>
    <w:rsid w:val="00094A4B"/>
    <w:rsid w:val="000959B7"/>
    <w:rsid w:val="000A6967"/>
    <w:rsid w:val="000B04DB"/>
    <w:rsid w:val="000B64E4"/>
    <w:rsid w:val="000C6272"/>
    <w:rsid w:val="000C6D83"/>
    <w:rsid w:val="000D0BE2"/>
    <w:rsid w:val="000D2795"/>
    <w:rsid w:val="000D5F7D"/>
    <w:rsid w:val="000E1589"/>
    <w:rsid w:val="000E4770"/>
    <w:rsid w:val="000E487F"/>
    <w:rsid w:val="000E7545"/>
    <w:rsid w:val="00100530"/>
    <w:rsid w:val="00100FF3"/>
    <w:rsid w:val="00102FE9"/>
    <w:rsid w:val="00104E6C"/>
    <w:rsid w:val="001059D6"/>
    <w:rsid w:val="001072BD"/>
    <w:rsid w:val="00111A50"/>
    <w:rsid w:val="00113CE6"/>
    <w:rsid w:val="0011673E"/>
    <w:rsid w:val="00122B2E"/>
    <w:rsid w:val="001237B1"/>
    <w:rsid w:val="00132709"/>
    <w:rsid w:val="00140083"/>
    <w:rsid w:val="0014418E"/>
    <w:rsid w:val="00144656"/>
    <w:rsid w:val="001448D6"/>
    <w:rsid w:val="00151A99"/>
    <w:rsid w:val="001521A3"/>
    <w:rsid w:val="00154EEE"/>
    <w:rsid w:val="001561CA"/>
    <w:rsid w:val="00162D0E"/>
    <w:rsid w:val="00167F55"/>
    <w:rsid w:val="0017005F"/>
    <w:rsid w:val="001745BF"/>
    <w:rsid w:val="001813A4"/>
    <w:rsid w:val="00182790"/>
    <w:rsid w:val="00184ECB"/>
    <w:rsid w:val="00186578"/>
    <w:rsid w:val="0019372B"/>
    <w:rsid w:val="00193843"/>
    <w:rsid w:val="001A3CB9"/>
    <w:rsid w:val="001B16EF"/>
    <w:rsid w:val="001B3C1D"/>
    <w:rsid w:val="001B566D"/>
    <w:rsid w:val="001C0CF5"/>
    <w:rsid w:val="001C49CC"/>
    <w:rsid w:val="001C4C63"/>
    <w:rsid w:val="001C4ED5"/>
    <w:rsid w:val="001D1D7A"/>
    <w:rsid w:val="001D358E"/>
    <w:rsid w:val="001D4520"/>
    <w:rsid w:val="001E1F89"/>
    <w:rsid w:val="001E3AA5"/>
    <w:rsid w:val="001E7B8D"/>
    <w:rsid w:val="001E7DBF"/>
    <w:rsid w:val="001F05AE"/>
    <w:rsid w:val="001F34F8"/>
    <w:rsid w:val="001F556C"/>
    <w:rsid w:val="00201B1E"/>
    <w:rsid w:val="0020205C"/>
    <w:rsid w:val="00202DCF"/>
    <w:rsid w:val="00204A93"/>
    <w:rsid w:val="00213490"/>
    <w:rsid w:val="002171FF"/>
    <w:rsid w:val="002200C4"/>
    <w:rsid w:val="0022061E"/>
    <w:rsid w:val="00221328"/>
    <w:rsid w:val="0022135E"/>
    <w:rsid w:val="002213CF"/>
    <w:rsid w:val="002246C3"/>
    <w:rsid w:val="0022770D"/>
    <w:rsid w:val="00233A22"/>
    <w:rsid w:val="002406A4"/>
    <w:rsid w:val="00242DBB"/>
    <w:rsid w:val="0025216A"/>
    <w:rsid w:val="002535FE"/>
    <w:rsid w:val="00253BE1"/>
    <w:rsid w:val="00255E7A"/>
    <w:rsid w:val="00256A63"/>
    <w:rsid w:val="002666C0"/>
    <w:rsid w:val="00266F18"/>
    <w:rsid w:val="00267679"/>
    <w:rsid w:val="0026787D"/>
    <w:rsid w:val="0027020D"/>
    <w:rsid w:val="00271234"/>
    <w:rsid w:val="002736D3"/>
    <w:rsid w:val="002745FA"/>
    <w:rsid w:val="00293FF1"/>
    <w:rsid w:val="002A2090"/>
    <w:rsid w:val="002A6113"/>
    <w:rsid w:val="002A7F6A"/>
    <w:rsid w:val="002B0C63"/>
    <w:rsid w:val="002B7635"/>
    <w:rsid w:val="002C0A08"/>
    <w:rsid w:val="002C62F9"/>
    <w:rsid w:val="002D0C2A"/>
    <w:rsid w:val="002D277C"/>
    <w:rsid w:val="002D50CD"/>
    <w:rsid w:val="002D50EE"/>
    <w:rsid w:val="002D5F7C"/>
    <w:rsid w:val="002E198D"/>
    <w:rsid w:val="002E211E"/>
    <w:rsid w:val="002E25E2"/>
    <w:rsid w:val="002E3ABF"/>
    <w:rsid w:val="002F014D"/>
    <w:rsid w:val="002F03BB"/>
    <w:rsid w:val="002F0AF0"/>
    <w:rsid w:val="002F556F"/>
    <w:rsid w:val="002F73E1"/>
    <w:rsid w:val="002F7AEF"/>
    <w:rsid w:val="00303179"/>
    <w:rsid w:val="00306C20"/>
    <w:rsid w:val="00307452"/>
    <w:rsid w:val="00315AF9"/>
    <w:rsid w:val="00321027"/>
    <w:rsid w:val="00323B04"/>
    <w:rsid w:val="003250D9"/>
    <w:rsid w:val="003300E5"/>
    <w:rsid w:val="00331001"/>
    <w:rsid w:val="00331641"/>
    <w:rsid w:val="00331F3B"/>
    <w:rsid w:val="003329A3"/>
    <w:rsid w:val="0034105C"/>
    <w:rsid w:val="0034553F"/>
    <w:rsid w:val="00346AE0"/>
    <w:rsid w:val="003472CD"/>
    <w:rsid w:val="003477DB"/>
    <w:rsid w:val="00350C8A"/>
    <w:rsid w:val="00350DD6"/>
    <w:rsid w:val="00360C4D"/>
    <w:rsid w:val="00362485"/>
    <w:rsid w:val="00365710"/>
    <w:rsid w:val="00370AE0"/>
    <w:rsid w:val="00371008"/>
    <w:rsid w:val="003746E0"/>
    <w:rsid w:val="00377603"/>
    <w:rsid w:val="00382D19"/>
    <w:rsid w:val="00384A63"/>
    <w:rsid w:val="00384F25"/>
    <w:rsid w:val="00385932"/>
    <w:rsid w:val="00385AD0"/>
    <w:rsid w:val="00387CA4"/>
    <w:rsid w:val="00392407"/>
    <w:rsid w:val="0039374F"/>
    <w:rsid w:val="00396115"/>
    <w:rsid w:val="003A12A2"/>
    <w:rsid w:val="003B0793"/>
    <w:rsid w:val="003B5815"/>
    <w:rsid w:val="003B5821"/>
    <w:rsid w:val="003B7C73"/>
    <w:rsid w:val="003C09CF"/>
    <w:rsid w:val="003C14B8"/>
    <w:rsid w:val="003C5C52"/>
    <w:rsid w:val="003C7049"/>
    <w:rsid w:val="003D6AE4"/>
    <w:rsid w:val="003D6ED0"/>
    <w:rsid w:val="003E1760"/>
    <w:rsid w:val="003E3E50"/>
    <w:rsid w:val="003F010C"/>
    <w:rsid w:val="003F0BD1"/>
    <w:rsid w:val="003F179C"/>
    <w:rsid w:val="003F365F"/>
    <w:rsid w:val="003F442C"/>
    <w:rsid w:val="003F6E4B"/>
    <w:rsid w:val="004062D8"/>
    <w:rsid w:val="004072B4"/>
    <w:rsid w:val="00413766"/>
    <w:rsid w:val="00413DD4"/>
    <w:rsid w:val="0042088F"/>
    <w:rsid w:val="004226CE"/>
    <w:rsid w:val="00425C3C"/>
    <w:rsid w:val="00430756"/>
    <w:rsid w:val="00433DEB"/>
    <w:rsid w:val="00434859"/>
    <w:rsid w:val="00435FA4"/>
    <w:rsid w:val="004400C0"/>
    <w:rsid w:val="00440A5C"/>
    <w:rsid w:val="0044699C"/>
    <w:rsid w:val="00450B72"/>
    <w:rsid w:val="00451682"/>
    <w:rsid w:val="004526EA"/>
    <w:rsid w:val="00452ED3"/>
    <w:rsid w:val="00453C54"/>
    <w:rsid w:val="00454387"/>
    <w:rsid w:val="004564B0"/>
    <w:rsid w:val="00460ED3"/>
    <w:rsid w:val="004650B6"/>
    <w:rsid w:val="004707A7"/>
    <w:rsid w:val="004708EB"/>
    <w:rsid w:val="00471AF0"/>
    <w:rsid w:val="0047279F"/>
    <w:rsid w:val="00474970"/>
    <w:rsid w:val="00475170"/>
    <w:rsid w:val="00477039"/>
    <w:rsid w:val="0048492F"/>
    <w:rsid w:val="004850CE"/>
    <w:rsid w:val="0048701F"/>
    <w:rsid w:val="0049137F"/>
    <w:rsid w:val="00492E89"/>
    <w:rsid w:val="00493B1C"/>
    <w:rsid w:val="00494D37"/>
    <w:rsid w:val="00495399"/>
    <w:rsid w:val="004A3EAA"/>
    <w:rsid w:val="004B1D8C"/>
    <w:rsid w:val="004B2495"/>
    <w:rsid w:val="004B322A"/>
    <w:rsid w:val="004B782C"/>
    <w:rsid w:val="004C344B"/>
    <w:rsid w:val="004C379D"/>
    <w:rsid w:val="004C6306"/>
    <w:rsid w:val="004C7A4F"/>
    <w:rsid w:val="004D203C"/>
    <w:rsid w:val="004D3FA0"/>
    <w:rsid w:val="004D46DE"/>
    <w:rsid w:val="004D4F6A"/>
    <w:rsid w:val="004D7094"/>
    <w:rsid w:val="004E4C4B"/>
    <w:rsid w:val="004E55E6"/>
    <w:rsid w:val="004E7AB7"/>
    <w:rsid w:val="004F30A5"/>
    <w:rsid w:val="004F522E"/>
    <w:rsid w:val="00500BC8"/>
    <w:rsid w:val="005011DC"/>
    <w:rsid w:val="005025EF"/>
    <w:rsid w:val="00507C2D"/>
    <w:rsid w:val="00512745"/>
    <w:rsid w:val="00512FAD"/>
    <w:rsid w:val="00514946"/>
    <w:rsid w:val="00514A4F"/>
    <w:rsid w:val="00514B18"/>
    <w:rsid w:val="005155CB"/>
    <w:rsid w:val="00515719"/>
    <w:rsid w:val="005223FC"/>
    <w:rsid w:val="0052436C"/>
    <w:rsid w:val="00525800"/>
    <w:rsid w:val="00526465"/>
    <w:rsid w:val="00527BD7"/>
    <w:rsid w:val="00530C7D"/>
    <w:rsid w:val="00531464"/>
    <w:rsid w:val="00535B89"/>
    <w:rsid w:val="0053602D"/>
    <w:rsid w:val="00537C83"/>
    <w:rsid w:val="00540D09"/>
    <w:rsid w:val="00543673"/>
    <w:rsid w:val="005442A5"/>
    <w:rsid w:val="00546E08"/>
    <w:rsid w:val="00552118"/>
    <w:rsid w:val="00553B81"/>
    <w:rsid w:val="00564FE6"/>
    <w:rsid w:val="005658E4"/>
    <w:rsid w:val="00565BAD"/>
    <w:rsid w:val="00565C8E"/>
    <w:rsid w:val="00567474"/>
    <w:rsid w:val="00573AEE"/>
    <w:rsid w:val="005758D3"/>
    <w:rsid w:val="005777EB"/>
    <w:rsid w:val="0058052B"/>
    <w:rsid w:val="005820D9"/>
    <w:rsid w:val="0058623B"/>
    <w:rsid w:val="005A02BF"/>
    <w:rsid w:val="005A036F"/>
    <w:rsid w:val="005A319F"/>
    <w:rsid w:val="005A3A3C"/>
    <w:rsid w:val="005A4944"/>
    <w:rsid w:val="005B056D"/>
    <w:rsid w:val="005B3599"/>
    <w:rsid w:val="005B49FD"/>
    <w:rsid w:val="005C0429"/>
    <w:rsid w:val="005C12FA"/>
    <w:rsid w:val="005C2492"/>
    <w:rsid w:val="005C3F26"/>
    <w:rsid w:val="005C400C"/>
    <w:rsid w:val="005C4881"/>
    <w:rsid w:val="005C5592"/>
    <w:rsid w:val="005D6391"/>
    <w:rsid w:val="005E04EE"/>
    <w:rsid w:val="005E3F23"/>
    <w:rsid w:val="005E4A47"/>
    <w:rsid w:val="005E4BF9"/>
    <w:rsid w:val="005E6EEF"/>
    <w:rsid w:val="005F7449"/>
    <w:rsid w:val="00603A28"/>
    <w:rsid w:val="006046E3"/>
    <w:rsid w:val="00605FC2"/>
    <w:rsid w:val="0060766C"/>
    <w:rsid w:val="00607C25"/>
    <w:rsid w:val="00611D45"/>
    <w:rsid w:val="006228A9"/>
    <w:rsid w:val="00632474"/>
    <w:rsid w:val="00640F7A"/>
    <w:rsid w:val="006436D3"/>
    <w:rsid w:val="00645E6B"/>
    <w:rsid w:val="0065531C"/>
    <w:rsid w:val="00655855"/>
    <w:rsid w:val="00661C84"/>
    <w:rsid w:val="00662163"/>
    <w:rsid w:val="0066683E"/>
    <w:rsid w:val="006675EF"/>
    <w:rsid w:val="00672799"/>
    <w:rsid w:val="00673826"/>
    <w:rsid w:val="006812D8"/>
    <w:rsid w:val="00682A19"/>
    <w:rsid w:val="00683688"/>
    <w:rsid w:val="00684725"/>
    <w:rsid w:val="006879BD"/>
    <w:rsid w:val="0069274B"/>
    <w:rsid w:val="00692BD3"/>
    <w:rsid w:val="006A11E1"/>
    <w:rsid w:val="006A177C"/>
    <w:rsid w:val="006A23A8"/>
    <w:rsid w:val="006B1BD6"/>
    <w:rsid w:val="006B4883"/>
    <w:rsid w:val="006B5A2B"/>
    <w:rsid w:val="006C10E9"/>
    <w:rsid w:val="006C1F16"/>
    <w:rsid w:val="006C3AA3"/>
    <w:rsid w:val="006C5DE8"/>
    <w:rsid w:val="006C722C"/>
    <w:rsid w:val="006D0102"/>
    <w:rsid w:val="006D136A"/>
    <w:rsid w:val="006D1DB4"/>
    <w:rsid w:val="006D6162"/>
    <w:rsid w:val="006D7125"/>
    <w:rsid w:val="006E542F"/>
    <w:rsid w:val="006E567A"/>
    <w:rsid w:val="006F0489"/>
    <w:rsid w:val="006F1E12"/>
    <w:rsid w:val="006F5DD6"/>
    <w:rsid w:val="006F7B4A"/>
    <w:rsid w:val="0070122C"/>
    <w:rsid w:val="00702F86"/>
    <w:rsid w:val="00704D50"/>
    <w:rsid w:val="00705861"/>
    <w:rsid w:val="00712616"/>
    <w:rsid w:val="007127C1"/>
    <w:rsid w:val="0071472E"/>
    <w:rsid w:val="00716247"/>
    <w:rsid w:val="00717B4E"/>
    <w:rsid w:val="00721FBF"/>
    <w:rsid w:val="00722449"/>
    <w:rsid w:val="007332F5"/>
    <w:rsid w:val="0073384C"/>
    <w:rsid w:val="00744F02"/>
    <w:rsid w:val="0074696A"/>
    <w:rsid w:val="0075065D"/>
    <w:rsid w:val="0075165E"/>
    <w:rsid w:val="00752990"/>
    <w:rsid w:val="00753F79"/>
    <w:rsid w:val="0075539A"/>
    <w:rsid w:val="00756121"/>
    <w:rsid w:val="0075697E"/>
    <w:rsid w:val="00764698"/>
    <w:rsid w:val="00764FBF"/>
    <w:rsid w:val="0076571E"/>
    <w:rsid w:val="007665EA"/>
    <w:rsid w:val="00766F19"/>
    <w:rsid w:val="00767041"/>
    <w:rsid w:val="00780202"/>
    <w:rsid w:val="00784C53"/>
    <w:rsid w:val="00787E03"/>
    <w:rsid w:val="00790827"/>
    <w:rsid w:val="007911F7"/>
    <w:rsid w:val="00794143"/>
    <w:rsid w:val="00794971"/>
    <w:rsid w:val="0079767A"/>
    <w:rsid w:val="007A09F2"/>
    <w:rsid w:val="007A1C64"/>
    <w:rsid w:val="007A3E27"/>
    <w:rsid w:val="007A6AB9"/>
    <w:rsid w:val="007B22A5"/>
    <w:rsid w:val="007B26A1"/>
    <w:rsid w:val="007B2B14"/>
    <w:rsid w:val="007B7791"/>
    <w:rsid w:val="007C0A5B"/>
    <w:rsid w:val="007C348F"/>
    <w:rsid w:val="007C52A4"/>
    <w:rsid w:val="007D4A58"/>
    <w:rsid w:val="007D564D"/>
    <w:rsid w:val="007E15F1"/>
    <w:rsid w:val="007E167D"/>
    <w:rsid w:val="007E2320"/>
    <w:rsid w:val="007F3A13"/>
    <w:rsid w:val="007F5492"/>
    <w:rsid w:val="007F664D"/>
    <w:rsid w:val="00800114"/>
    <w:rsid w:val="008101A6"/>
    <w:rsid w:val="00811889"/>
    <w:rsid w:val="008120DD"/>
    <w:rsid w:val="00813F17"/>
    <w:rsid w:val="00815C4F"/>
    <w:rsid w:val="008178B5"/>
    <w:rsid w:val="008208C4"/>
    <w:rsid w:val="00820EFF"/>
    <w:rsid w:val="00822F27"/>
    <w:rsid w:val="0082336E"/>
    <w:rsid w:val="00823F4B"/>
    <w:rsid w:val="00826836"/>
    <w:rsid w:val="0083064D"/>
    <w:rsid w:val="008327C3"/>
    <w:rsid w:val="008354B9"/>
    <w:rsid w:val="0083550A"/>
    <w:rsid w:val="00836A88"/>
    <w:rsid w:val="00837F23"/>
    <w:rsid w:val="00842A73"/>
    <w:rsid w:val="008469C4"/>
    <w:rsid w:val="00846AD4"/>
    <w:rsid w:val="008475FF"/>
    <w:rsid w:val="00850297"/>
    <w:rsid w:val="0085110F"/>
    <w:rsid w:val="00855091"/>
    <w:rsid w:val="00855796"/>
    <w:rsid w:val="0085756B"/>
    <w:rsid w:val="00863A3D"/>
    <w:rsid w:val="0086463E"/>
    <w:rsid w:val="00866C47"/>
    <w:rsid w:val="00877435"/>
    <w:rsid w:val="008A3D80"/>
    <w:rsid w:val="008A4961"/>
    <w:rsid w:val="008A5D47"/>
    <w:rsid w:val="008A617E"/>
    <w:rsid w:val="008A6BF3"/>
    <w:rsid w:val="008B25E4"/>
    <w:rsid w:val="008B53A4"/>
    <w:rsid w:val="008C04D7"/>
    <w:rsid w:val="008C08DD"/>
    <w:rsid w:val="008C3CE4"/>
    <w:rsid w:val="008C4FE6"/>
    <w:rsid w:val="008C5318"/>
    <w:rsid w:val="008C5586"/>
    <w:rsid w:val="008C6EC9"/>
    <w:rsid w:val="008D0A75"/>
    <w:rsid w:val="008D18F5"/>
    <w:rsid w:val="008D46FA"/>
    <w:rsid w:val="008D4C12"/>
    <w:rsid w:val="008D5166"/>
    <w:rsid w:val="008D63B3"/>
    <w:rsid w:val="008E11A7"/>
    <w:rsid w:val="008E7A62"/>
    <w:rsid w:val="008F2016"/>
    <w:rsid w:val="008F2D01"/>
    <w:rsid w:val="00905369"/>
    <w:rsid w:val="009053FD"/>
    <w:rsid w:val="00906B12"/>
    <w:rsid w:val="00907591"/>
    <w:rsid w:val="00907AA2"/>
    <w:rsid w:val="0091111A"/>
    <w:rsid w:val="00912B45"/>
    <w:rsid w:val="00914054"/>
    <w:rsid w:val="009221CF"/>
    <w:rsid w:val="00927776"/>
    <w:rsid w:val="0092794F"/>
    <w:rsid w:val="00927F8D"/>
    <w:rsid w:val="00930141"/>
    <w:rsid w:val="00936BCE"/>
    <w:rsid w:val="0093735A"/>
    <w:rsid w:val="009402D5"/>
    <w:rsid w:val="009412F3"/>
    <w:rsid w:val="00942FE1"/>
    <w:rsid w:val="009505D0"/>
    <w:rsid w:val="00950DB7"/>
    <w:rsid w:val="00951349"/>
    <w:rsid w:val="009556D6"/>
    <w:rsid w:val="00956300"/>
    <w:rsid w:val="00960106"/>
    <w:rsid w:val="00960844"/>
    <w:rsid w:val="00965246"/>
    <w:rsid w:val="0097271E"/>
    <w:rsid w:val="00975210"/>
    <w:rsid w:val="009771BF"/>
    <w:rsid w:val="00977E65"/>
    <w:rsid w:val="00983827"/>
    <w:rsid w:val="009840E9"/>
    <w:rsid w:val="00985C12"/>
    <w:rsid w:val="00986C53"/>
    <w:rsid w:val="00991665"/>
    <w:rsid w:val="0099254C"/>
    <w:rsid w:val="00994238"/>
    <w:rsid w:val="00995A9D"/>
    <w:rsid w:val="00997495"/>
    <w:rsid w:val="0099775B"/>
    <w:rsid w:val="009A06B0"/>
    <w:rsid w:val="009A1446"/>
    <w:rsid w:val="009A4B1D"/>
    <w:rsid w:val="009B03D8"/>
    <w:rsid w:val="009B03E2"/>
    <w:rsid w:val="009B326F"/>
    <w:rsid w:val="009B5CD3"/>
    <w:rsid w:val="009B5FFF"/>
    <w:rsid w:val="009B6579"/>
    <w:rsid w:val="009B73E4"/>
    <w:rsid w:val="009C693C"/>
    <w:rsid w:val="009D2770"/>
    <w:rsid w:val="009D2E2A"/>
    <w:rsid w:val="009E1AE6"/>
    <w:rsid w:val="009F011A"/>
    <w:rsid w:val="009F0A1E"/>
    <w:rsid w:val="009F1277"/>
    <w:rsid w:val="00A024F4"/>
    <w:rsid w:val="00A02876"/>
    <w:rsid w:val="00A03731"/>
    <w:rsid w:val="00A045B6"/>
    <w:rsid w:val="00A046D0"/>
    <w:rsid w:val="00A10808"/>
    <w:rsid w:val="00A10D96"/>
    <w:rsid w:val="00A12224"/>
    <w:rsid w:val="00A16150"/>
    <w:rsid w:val="00A20306"/>
    <w:rsid w:val="00A2391D"/>
    <w:rsid w:val="00A316C9"/>
    <w:rsid w:val="00A33798"/>
    <w:rsid w:val="00A40ABF"/>
    <w:rsid w:val="00A40DBB"/>
    <w:rsid w:val="00A41EC9"/>
    <w:rsid w:val="00A4217F"/>
    <w:rsid w:val="00A4321D"/>
    <w:rsid w:val="00A46240"/>
    <w:rsid w:val="00A46A8C"/>
    <w:rsid w:val="00A51A63"/>
    <w:rsid w:val="00A55597"/>
    <w:rsid w:val="00A61463"/>
    <w:rsid w:val="00A61EF1"/>
    <w:rsid w:val="00A6499E"/>
    <w:rsid w:val="00A72F86"/>
    <w:rsid w:val="00A915B2"/>
    <w:rsid w:val="00A9196C"/>
    <w:rsid w:val="00A93B4B"/>
    <w:rsid w:val="00AB089E"/>
    <w:rsid w:val="00AB2C49"/>
    <w:rsid w:val="00AB40B5"/>
    <w:rsid w:val="00AB5FDA"/>
    <w:rsid w:val="00AC0F40"/>
    <w:rsid w:val="00AC4804"/>
    <w:rsid w:val="00AC5048"/>
    <w:rsid w:val="00AC62B3"/>
    <w:rsid w:val="00AD100B"/>
    <w:rsid w:val="00AD23F5"/>
    <w:rsid w:val="00AD700A"/>
    <w:rsid w:val="00AD78E2"/>
    <w:rsid w:val="00AF01F8"/>
    <w:rsid w:val="00AF125F"/>
    <w:rsid w:val="00AF4C06"/>
    <w:rsid w:val="00AF54FB"/>
    <w:rsid w:val="00B02F51"/>
    <w:rsid w:val="00B07074"/>
    <w:rsid w:val="00B151F9"/>
    <w:rsid w:val="00B17E03"/>
    <w:rsid w:val="00B2112B"/>
    <w:rsid w:val="00B30E2A"/>
    <w:rsid w:val="00B32411"/>
    <w:rsid w:val="00B352EC"/>
    <w:rsid w:val="00B35DCD"/>
    <w:rsid w:val="00B36F36"/>
    <w:rsid w:val="00B37416"/>
    <w:rsid w:val="00B40990"/>
    <w:rsid w:val="00B453E0"/>
    <w:rsid w:val="00B45D2C"/>
    <w:rsid w:val="00B47B0F"/>
    <w:rsid w:val="00B52375"/>
    <w:rsid w:val="00B532F3"/>
    <w:rsid w:val="00B55F27"/>
    <w:rsid w:val="00B60776"/>
    <w:rsid w:val="00B612D7"/>
    <w:rsid w:val="00B628AB"/>
    <w:rsid w:val="00B646B4"/>
    <w:rsid w:val="00B65705"/>
    <w:rsid w:val="00B6634E"/>
    <w:rsid w:val="00B748EC"/>
    <w:rsid w:val="00B7711C"/>
    <w:rsid w:val="00B813D7"/>
    <w:rsid w:val="00B90042"/>
    <w:rsid w:val="00B906E5"/>
    <w:rsid w:val="00B90AF7"/>
    <w:rsid w:val="00B9282D"/>
    <w:rsid w:val="00B9541C"/>
    <w:rsid w:val="00B96CCA"/>
    <w:rsid w:val="00BA216E"/>
    <w:rsid w:val="00BA2695"/>
    <w:rsid w:val="00BA3A37"/>
    <w:rsid w:val="00BA3F2F"/>
    <w:rsid w:val="00BA6EEE"/>
    <w:rsid w:val="00BA772B"/>
    <w:rsid w:val="00BB36A1"/>
    <w:rsid w:val="00BB3EED"/>
    <w:rsid w:val="00BC0CA6"/>
    <w:rsid w:val="00BC72CF"/>
    <w:rsid w:val="00BC741D"/>
    <w:rsid w:val="00BD1B8D"/>
    <w:rsid w:val="00BD419F"/>
    <w:rsid w:val="00BD56FB"/>
    <w:rsid w:val="00BD59C5"/>
    <w:rsid w:val="00BD60E7"/>
    <w:rsid w:val="00BE4747"/>
    <w:rsid w:val="00BF0570"/>
    <w:rsid w:val="00BF0D3A"/>
    <w:rsid w:val="00BF63D6"/>
    <w:rsid w:val="00BF66BC"/>
    <w:rsid w:val="00C00056"/>
    <w:rsid w:val="00C007FA"/>
    <w:rsid w:val="00C0160D"/>
    <w:rsid w:val="00C019B2"/>
    <w:rsid w:val="00C0730B"/>
    <w:rsid w:val="00C07E3C"/>
    <w:rsid w:val="00C23250"/>
    <w:rsid w:val="00C24FDD"/>
    <w:rsid w:val="00C27433"/>
    <w:rsid w:val="00C334F6"/>
    <w:rsid w:val="00C34670"/>
    <w:rsid w:val="00C42167"/>
    <w:rsid w:val="00C439EA"/>
    <w:rsid w:val="00C51EDB"/>
    <w:rsid w:val="00C54751"/>
    <w:rsid w:val="00C562F6"/>
    <w:rsid w:val="00C639C7"/>
    <w:rsid w:val="00C66550"/>
    <w:rsid w:val="00C67A5F"/>
    <w:rsid w:val="00C709DC"/>
    <w:rsid w:val="00C7225C"/>
    <w:rsid w:val="00C8092E"/>
    <w:rsid w:val="00C822E8"/>
    <w:rsid w:val="00C843D8"/>
    <w:rsid w:val="00C84E5F"/>
    <w:rsid w:val="00C86E9A"/>
    <w:rsid w:val="00C96302"/>
    <w:rsid w:val="00C96CF0"/>
    <w:rsid w:val="00CA16C1"/>
    <w:rsid w:val="00CA40B7"/>
    <w:rsid w:val="00CA5B0F"/>
    <w:rsid w:val="00CB4CFF"/>
    <w:rsid w:val="00CB5D92"/>
    <w:rsid w:val="00CB6325"/>
    <w:rsid w:val="00CC091B"/>
    <w:rsid w:val="00CC6DD1"/>
    <w:rsid w:val="00CD1934"/>
    <w:rsid w:val="00CD4308"/>
    <w:rsid w:val="00CD4C81"/>
    <w:rsid w:val="00CE73C3"/>
    <w:rsid w:val="00CF1530"/>
    <w:rsid w:val="00CF40B8"/>
    <w:rsid w:val="00CF5474"/>
    <w:rsid w:val="00CF5906"/>
    <w:rsid w:val="00D0460B"/>
    <w:rsid w:val="00D131F1"/>
    <w:rsid w:val="00D141DA"/>
    <w:rsid w:val="00D14CF1"/>
    <w:rsid w:val="00D1664D"/>
    <w:rsid w:val="00D17987"/>
    <w:rsid w:val="00D201B6"/>
    <w:rsid w:val="00D217AB"/>
    <w:rsid w:val="00D2283D"/>
    <w:rsid w:val="00D25515"/>
    <w:rsid w:val="00D26F55"/>
    <w:rsid w:val="00D277F5"/>
    <w:rsid w:val="00D27AD2"/>
    <w:rsid w:val="00D3584E"/>
    <w:rsid w:val="00D43B75"/>
    <w:rsid w:val="00D5157D"/>
    <w:rsid w:val="00D524D3"/>
    <w:rsid w:val="00D5404A"/>
    <w:rsid w:val="00D6301A"/>
    <w:rsid w:val="00D631A8"/>
    <w:rsid w:val="00D67910"/>
    <w:rsid w:val="00D74C51"/>
    <w:rsid w:val="00D849CD"/>
    <w:rsid w:val="00D850D4"/>
    <w:rsid w:val="00D85761"/>
    <w:rsid w:val="00D87764"/>
    <w:rsid w:val="00D92B0C"/>
    <w:rsid w:val="00D930DB"/>
    <w:rsid w:val="00D97BCD"/>
    <w:rsid w:val="00DA390A"/>
    <w:rsid w:val="00DA49E5"/>
    <w:rsid w:val="00DB668C"/>
    <w:rsid w:val="00DB79E3"/>
    <w:rsid w:val="00DC6091"/>
    <w:rsid w:val="00DD02A2"/>
    <w:rsid w:val="00DD4937"/>
    <w:rsid w:val="00DD6DC4"/>
    <w:rsid w:val="00DE6090"/>
    <w:rsid w:val="00DE60A7"/>
    <w:rsid w:val="00DF2AF0"/>
    <w:rsid w:val="00E03484"/>
    <w:rsid w:val="00E10B38"/>
    <w:rsid w:val="00E11B9E"/>
    <w:rsid w:val="00E13860"/>
    <w:rsid w:val="00E1771B"/>
    <w:rsid w:val="00E20025"/>
    <w:rsid w:val="00E2782A"/>
    <w:rsid w:val="00E369D8"/>
    <w:rsid w:val="00E40A27"/>
    <w:rsid w:val="00E41FCA"/>
    <w:rsid w:val="00E44762"/>
    <w:rsid w:val="00E466DE"/>
    <w:rsid w:val="00E47466"/>
    <w:rsid w:val="00E5240F"/>
    <w:rsid w:val="00E524DC"/>
    <w:rsid w:val="00E56E2A"/>
    <w:rsid w:val="00E57918"/>
    <w:rsid w:val="00E6199E"/>
    <w:rsid w:val="00E66BE0"/>
    <w:rsid w:val="00E67041"/>
    <w:rsid w:val="00E70C86"/>
    <w:rsid w:val="00E727B7"/>
    <w:rsid w:val="00E85468"/>
    <w:rsid w:val="00E90861"/>
    <w:rsid w:val="00E92CE3"/>
    <w:rsid w:val="00E95786"/>
    <w:rsid w:val="00EA0899"/>
    <w:rsid w:val="00EA5E8D"/>
    <w:rsid w:val="00EA6E7F"/>
    <w:rsid w:val="00EA6FF0"/>
    <w:rsid w:val="00EB11BB"/>
    <w:rsid w:val="00EB2D15"/>
    <w:rsid w:val="00EB2DEC"/>
    <w:rsid w:val="00EC57A4"/>
    <w:rsid w:val="00EC6F48"/>
    <w:rsid w:val="00EC74C2"/>
    <w:rsid w:val="00ED032E"/>
    <w:rsid w:val="00ED22A3"/>
    <w:rsid w:val="00ED39A3"/>
    <w:rsid w:val="00ED4D0A"/>
    <w:rsid w:val="00ED6084"/>
    <w:rsid w:val="00ED660F"/>
    <w:rsid w:val="00ED6A5D"/>
    <w:rsid w:val="00ED7CD5"/>
    <w:rsid w:val="00ED7FFB"/>
    <w:rsid w:val="00EF0198"/>
    <w:rsid w:val="00EF1C10"/>
    <w:rsid w:val="00EF72B0"/>
    <w:rsid w:val="00EF75AB"/>
    <w:rsid w:val="00F0124C"/>
    <w:rsid w:val="00F01816"/>
    <w:rsid w:val="00F01D6F"/>
    <w:rsid w:val="00F04919"/>
    <w:rsid w:val="00F12B1C"/>
    <w:rsid w:val="00F132B5"/>
    <w:rsid w:val="00F13858"/>
    <w:rsid w:val="00F152CB"/>
    <w:rsid w:val="00F15D58"/>
    <w:rsid w:val="00F21A7C"/>
    <w:rsid w:val="00F22E77"/>
    <w:rsid w:val="00F26A5A"/>
    <w:rsid w:val="00F32EDD"/>
    <w:rsid w:val="00F34168"/>
    <w:rsid w:val="00F341E7"/>
    <w:rsid w:val="00F405EB"/>
    <w:rsid w:val="00F41A90"/>
    <w:rsid w:val="00F41D8A"/>
    <w:rsid w:val="00F44D25"/>
    <w:rsid w:val="00F47CBF"/>
    <w:rsid w:val="00F51AD4"/>
    <w:rsid w:val="00F52435"/>
    <w:rsid w:val="00F5463A"/>
    <w:rsid w:val="00F564B7"/>
    <w:rsid w:val="00F57492"/>
    <w:rsid w:val="00F62415"/>
    <w:rsid w:val="00F67182"/>
    <w:rsid w:val="00F67470"/>
    <w:rsid w:val="00F71913"/>
    <w:rsid w:val="00F747AE"/>
    <w:rsid w:val="00F77948"/>
    <w:rsid w:val="00F805C4"/>
    <w:rsid w:val="00F80F5D"/>
    <w:rsid w:val="00F823CE"/>
    <w:rsid w:val="00F8250D"/>
    <w:rsid w:val="00F84C64"/>
    <w:rsid w:val="00F855AB"/>
    <w:rsid w:val="00F9614A"/>
    <w:rsid w:val="00FA0A42"/>
    <w:rsid w:val="00FA5307"/>
    <w:rsid w:val="00FB3C74"/>
    <w:rsid w:val="00FB4AEE"/>
    <w:rsid w:val="00FC007D"/>
    <w:rsid w:val="00FC1520"/>
    <w:rsid w:val="00FC381D"/>
    <w:rsid w:val="00FC7FC9"/>
    <w:rsid w:val="00FD0897"/>
    <w:rsid w:val="00FD2F7D"/>
    <w:rsid w:val="00FD5199"/>
    <w:rsid w:val="00FD6AEA"/>
    <w:rsid w:val="00FE2B2E"/>
    <w:rsid w:val="00FF10EA"/>
    <w:rsid w:val="00FF56B8"/>
    <w:rsid w:val="00FF693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BDA4D"/>
  <w15:chartTrackingRefBased/>
  <w15:docId w15:val="{1CD32502-E8F2-42DD-A62E-B169F5598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74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374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741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741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741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74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74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74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74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4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374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741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741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741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74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74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74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7416"/>
    <w:rPr>
      <w:rFonts w:eastAsiaTheme="majorEastAsia" w:cstheme="majorBidi"/>
      <w:color w:val="272727" w:themeColor="text1" w:themeTint="D8"/>
    </w:rPr>
  </w:style>
  <w:style w:type="paragraph" w:styleId="Title">
    <w:name w:val="Title"/>
    <w:basedOn w:val="Normal"/>
    <w:next w:val="Normal"/>
    <w:link w:val="TitleChar"/>
    <w:uiPriority w:val="10"/>
    <w:qFormat/>
    <w:rsid w:val="00B374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4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74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4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7416"/>
    <w:pPr>
      <w:spacing w:before="160"/>
      <w:jc w:val="center"/>
    </w:pPr>
    <w:rPr>
      <w:i/>
      <w:iCs/>
      <w:color w:val="404040" w:themeColor="text1" w:themeTint="BF"/>
    </w:rPr>
  </w:style>
  <w:style w:type="character" w:customStyle="1" w:styleId="QuoteChar">
    <w:name w:val="Quote Char"/>
    <w:basedOn w:val="DefaultParagraphFont"/>
    <w:link w:val="Quote"/>
    <w:uiPriority w:val="29"/>
    <w:rsid w:val="00B37416"/>
    <w:rPr>
      <w:i/>
      <w:iCs/>
      <w:color w:val="404040" w:themeColor="text1" w:themeTint="BF"/>
    </w:rPr>
  </w:style>
  <w:style w:type="paragraph" w:styleId="ListParagraph">
    <w:name w:val="List Paragraph"/>
    <w:basedOn w:val="Normal"/>
    <w:qFormat/>
    <w:rsid w:val="00B37416"/>
    <w:pPr>
      <w:ind w:left="720"/>
      <w:contextualSpacing/>
    </w:pPr>
  </w:style>
  <w:style w:type="character" w:styleId="IntenseEmphasis">
    <w:name w:val="Intense Emphasis"/>
    <w:basedOn w:val="DefaultParagraphFont"/>
    <w:uiPriority w:val="21"/>
    <w:qFormat/>
    <w:rsid w:val="00B37416"/>
    <w:rPr>
      <w:i/>
      <w:iCs/>
      <w:color w:val="2F5496" w:themeColor="accent1" w:themeShade="BF"/>
    </w:rPr>
  </w:style>
  <w:style w:type="paragraph" w:styleId="IntenseQuote">
    <w:name w:val="Intense Quote"/>
    <w:basedOn w:val="Normal"/>
    <w:next w:val="Normal"/>
    <w:link w:val="IntenseQuoteChar"/>
    <w:uiPriority w:val="30"/>
    <w:qFormat/>
    <w:rsid w:val="00B374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7416"/>
    <w:rPr>
      <w:i/>
      <w:iCs/>
      <w:color w:val="2F5496" w:themeColor="accent1" w:themeShade="BF"/>
    </w:rPr>
  </w:style>
  <w:style w:type="character" w:styleId="IntenseReference">
    <w:name w:val="Intense Reference"/>
    <w:basedOn w:val="DefaultParagraphFont"/>
    <w:uiPriority w:val="32"/>
    <w:qFormat/>
    <w:rsid w:val="00B37416"/>
    <w:rPr>
      <w:b/>
      <w:bCs/>
      <w:smallCaps/>
      <w:color w:val="2F5496" w:themeColor="accent1" w:themeShade="BF"/>
      <w:spacing w:val="5"/>
    </w:rPr>
  </w:style>
  <w:style w:type="character" w:styleId="Hyperlink">
    <w:name w:val="Hyperlink"/>
    <w:basedOn w:val="DefaultParagraphFont"/>
    <w:rsid w:val="00B151F9"/>
    <w:rPr>
      <w:color w:val="0563C1"/>
      <w:u w:val="single"/>
    </w:rPr>
  </w:style>
  <w:style w:type="paragraph" w:styleId="Header">
    <w:name w:val="header"/>
    <w:basedOn w:val="Normal"/>
    <w:link w:val="HeaderChar"/>
    <w:uiPriority w:val="99"/>
    <w:unhideWhenUsed/>
    <w:rsid w:val="00BC0C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CA6"/>
  </w:style>
  <w:style w:type="paragraph" w:styleId="Footer">
    <w:name w:val="footer"/>
    <w:basedOn w:val="Normal"/>
    <w:link w:val="FooterChar"/>
    <w:uiPriority w:val="99"/>
    <w:unhideWhenUsed/>
    <w:rsid w:val="00BC0C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CA6"/>
  </w:style>
  <w:style w:type="paragraph" w:styleId="Revision">
    <w:name w:val="Revision"/>
    <w:hidden/>
    <w:uiPriority w:val="99"/>
    <w:semiHidden/>
    <w:rsid w:val="00AF4C06"/>
    <w:pPr>
      <w:spacing w:after="0" w:line="240" w:lineRule="auto"/>
    </w:pPr>
  </w:style>
  <w:style w:type="character" w:styleId="UnresolvedMention">
    <w:name w:val="Unresolved Mention"/>
    <w:basedOn w:val="DefaultParagraphFont"/>
    <w:uiPriority w:val="99"/>
    <w:semiHidden/>
    <w:unhideWhenUsed/>
    <w:rsid w:val="00645E6B"/>
    <w:rPr>
      <w:color w:val="605E5C"/>
      <w:shd w:val="clear" w:color="auto" w:fill="E1DFDD"/>
    </w:rPr>
  </w:style>
  <w:style w:type="paragraph" w:styleId="FootnoteText">
    <w:name w:val="footnote text"/>
    <w:basedOn w:val="Normal"/>
    <w:link w:val="FootnoteTextChar"/>
    <w:uiPriority w:val="99"/>
    <w:semiHidden/>
    <w:unhideWhenUsed/>
    <w:rsid w:val="009A14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1446"/>
    <w:rPr>
      <w:sz w:val="20"/>
      <w:szCs w:val="20"/>
    </w:rPr>
  </w:style>
  <w:style w:type="character" w:styleId="FootnoteReference">
    <w:name w:val="footnote reference"/>
    <w:basedOn w:val="DefaultParagraphFont"/>
    <w:uiPriority w:val="99"/>
    <w:semiHidden/>
    <w:unhideWhenUsed/>
    <w:rsid w:val="009A1446"/>
    <w:rPr>
      <w:vertAlign w:val="superscript"/>
    </w:rPr>
  </w:style>
  <w:style w:type="character" w:styleId="FollowedHyperlink">
    <w:name w:val="FollowedHyperlink"/>
    <w:basedOn w:val="DefaultParagraphFont"/>
    <w:uiPriority w:val="99"/>
    <w:semiHidden/>
    <w:unhideWhenUsed/>
    <w:rsid w:val="00A024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rena.wright@cefas.co.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ccat.int/Documents/Recs/compendiopdf-s/2024-01-s.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cat.int/Documents/BienRep/REP_ES_24-25-I-2.pdf" TargetMode="External"/><Relationship Id="rId5" Type="http://schemas.openxmlformats.org/officeDocument/2006/relationships/numbering" Target="numbering.xml"/><Relationship Id="rId15" Type="http://schemas.openxmlformats.org/officeDocument/2006/relationships/hyperlink" Target="mailto:jruiz@azti.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crespin@orthongel.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7A9E60-F5E8-4C0A-829C-36B6F643F277}">
  <ds:schemaRefs>
    <ds:schemaRef ds:uri="http://schemas.openxmlformats.org/officeDocument/2006/bibliography"/>
  </ds:schemaRefs>
</ds:datastoreItem>
</file>

<file path=customXml/itemProps2.xml><?xml version="1.0" encoding="utf-8"?>
<ds:datastoreItem xmlns:ds="http://schemas.openxmlformats.org/officeDocument/2006/customXml" ds:itemID="{B010D9BD-2BEF-4584-B49E-01C5CE88BDBE}">
  <ds:schemaRefs>
    <ds:schemaRef ds:uri="http://schemas.microsoft.com/sharepoint/v3/contenttype/forms"/>
  </ds:schemaRefs>
</ds:datastoreItem>
</file>

<file path=customXml/itemProps3.xml><?xml version="1.0" encoding="utf-8"?>
<ds:datastoreItem xmlns:ds="http://schemas.openxmlformats.org/officeDocument/2006/customXml" ds:itemID="{CDC4ABA4-71CE-4E60-AE92-FB3104975F24}">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4.xml><?xml version="1.0" encoding="utf-8"?>
<ds:datastoreItem xmlns:ds="http://schemas.openxmlformats.org/officeDocument/2006/customXml" ds:itemID="{6078B588-9252-4941-BEC9-C3D0BB2F0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10395</Words>
  <Characters>59258</Characters>
  <Application>Microsoft Office Word</Application>
  <DocSecurity>0</DocSecurity>
  <Lines>493</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Wehye</dc:creator>
  <cp:keywords/>
  <dc:description/>
  <cp:lastModifiedBy>Marisa de Andrés</cp:lastModifiedBy>
  <cp:revision>3</cp:revision>
  <dcterms:created xsi:type="dcterms:W3CDTF">2026-10-02T11:06:00Z</dcterms:created>
  <dcterms:modified xsi:type="dcterms:W3CDTF">2026-10-02T11:07:00Z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