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E4622" w14:textId="3A31EA63" w:rsidR="00046127" w:rsidRPr="00046127" w:rsidRDefault="00046127" w:rsidP="00046127">
      <w:pPr>
        <w:jc w:val="right"/>
        <w:rPr>
          <w:rFonts w:ascii="Cambria" w:eastAsia="Calibri" w:hAnsi="Cambria"/>
          <w:bCs/>
          <w:sz w:val="20"/>
          <w:szCs w:val="20"/>
        </w:rPr>
      </w:pPr>
      <w:r>
        <w:rPr>
          <w:rFonts w:ascii="Cambria" w:hAnsi="Cambria"/>
          <w:b/>
          <w:sz w:val="20"/>
        </w:rPr>
        <w:t>Original : anglais</w:t>
      </w:r>
    </w:p>
    <w:p w14:paraId="07B2394B" w14:textId="77777777" w:rsidR="00271185" w:rsidRDefault="00271185" w:rsidP="00046127">
      <w:pPr>
        <w:autoSpaceDE w:val="0"/>
        <w:autoSpaceDN w:val="0"/>
        <w:adjustRightInd w:val="0"/>
        <w:jc w:val="center"/>
        <w:rPr>
          <w:rFonts w:ascii="Cambria" w:eastAsia="Calibri" w:hAnsi="Cambria"/>
          <w:b/>
          <w:bCs/>
          <w:sz w:val="20"/>
          <w:szCs w:val="20"/>
        </w:rPr>
      </w:pPr>
      <w:bookmarkStart w:id="0" w:name="_Hlk119173661"/>
    </w:p>
    <w:p w14:paraId="2A576C10" w14:textId="0786C230" w:rsidR="00046127" w:rsidRPr="00046127" w:rsidRDefault="007F3AC9" w:rsidP="00046127">
      <w:pPr>
        <w:autoSpaceDE w:val="0"/>
        <w:autoSpaceDN w:val="0"/>
        <w:adjustRightInd w:val="0"/>
        <w:jc w:val="center"/>
        <w:rPr>
          <w:rFonts w:ascii="Cambria" w:eastAsia="Calibri" w:hAnsi="Cambria"/>
          <w:b/>
          <w:bCs/>
          <w:sz w:val="20"/>
          <w:szCs w:val="20"/>
        </w:rPr>
      </w:pPr>
      <w:r>
        <w:rPr>
          <w:rFonts w:ascii="Cambria" w:hAnsi="Cambria"/>
          <w:b/>
          <w:sz w:val="20"/>
        </w:rPr>
        <w:t>Rationalisation du travail du Comité d’application – Commentaires des CPC</w:t>
      </w:r>
      <w:bookmarkEnd w:id="0"/>
    </w:p>
    <w:p w14:paraId="76D96F49" w14:textId="77777777" w:rsidR="00046127" w:rsidRPr="00796223" w:rsidRDefault="00046127" w:rsidP="00046127">
      <w:pPr>
        <w:autoSpaceDE w:val="0"/>
        <w:autoSpaceDN w:val="0"/>
        <w:adjustRightInd w:val="0"/>
        <w:jc w:val="center"/>
        <w:rPr>
          <w:rFonts w:ascii="Cambria" w:eastAsia="Calibri" w:hAnsi="Cambria"/>
          <w:i/>
          <w:iCs/>
          <w:sz w:val="20"/>
          <w:szCs w:val="20"/>
        </w:rPr>
      </w:pPr>
    </w:p>
    <w:p w14:paraId="0E8F3CAF" w14:textId="77777777" w:rsidR="00046127" w:rsidRPr="00046127" w:rsidRDefault="00046127" w:rsidP="00046127">
      <w:pPr>
        <w:autoSpaceDE w:val="0"/>
        <w:autoSpaceDN w:val="0"/>
        <w:adjustRightInd w:val="0"/>
        <w:jc w:val="center"/>
        <w:rPr>
          <w:rFonts w:ascii="Cambria" w:eastAsia="Calibri" w:hAnsi="Cambria"/>
          <w:i/>
          <w:iCs/>
          <w:sz w:val="20"/>
          <w:szCs w:val="20"/>
        </w:rPr>
      </w:pPr>
      <w:r>
        <w:rPr>
          <w:rFonts w:ascii="Cambria" w:hAnsi="Cambria"/>
          <w:i/>
          <w:iCs/>
          <w:sz w:val="20"/>
        </w:rPr>
        <w:t>(Secrétariat de l’ICCAT)</w:t>
      </w:r>
    </w:p>
    <w:p w14:paraId="19615F09" w14:textId="77777777" w:rsidR="006B4897" w:rsidRPr="00796223" w:rsidRDefault="006B4897" w:rsidP="006B4897">
      <w:pPr>
        <w:tabs>
          <w:tab w:val="left" w:pos="340"/>
          <w:tab w:val="left" w:pos="680"/>
          <w:tab w:val="left" w:pos="1020"/>
          <w:tab w:val="left" w:pos="1134"/>
          <w:tab w:val="left" w:pos="1760"/>
        </w:tabs>
        <w:ind w:left="1361" w:right="3" w:hanging="1361"/>
        <w:jc w:val="both"/>
        <w:rPr>
          <w:rFonts w:ascii="Cambria" w:hAnsi="Cambria"/>
          <w:b/>
          <w:bCs/>
          <w:i/>
          <w:sz w:val="20"/>
          <w:szCs w:val="20"/>
        </w:rPr>
      </w:pPr>
    </w:p>
    <w:p w14:paraId="2A474111" w14:textId="30324CA3" w:rsidR="007F3AC9" w:rsidRDefault="007F3AC9" w:rsidP="007F3AC9">
      <w:pPr>
        <w:jc w:val="both"/>
        <w:rPr>
          <w:rFonts w:ascii="Cambria" w:eastAsia="Yu Mincho" w:hAnsi="Cambria"/>
          <w:kern w:val="2"/>
          <w:sz w:val="20"/>
          <w:szCs w:val="20"/>
          <w14:ligatures w14:val="standardContextual"/>
        </w:rPr>
      </w:pPr>
      <w:r>
        <w:rPr>
          <w:rFonts w:ascii="Cambria" w:hAnsi="Cambria"/>
          <w:sz w:val="20"/>
        </w:rPr>
        <w:t xml:space="preserve">À la suite des circulaires de l’ICCAT n°00362/2026, n°01621/2026 et nº03714/2026, et à la suite des discussions tenues lors de la réunion intersessions du Comité d’application (COC), tenue à Bruxelles (Belgique) du 1er au 5 juin 2026, il a été suggéré qu’une consultation écrite pourrait contribuer à faire avancer les travaux visant à rationaliser et à renforcer le processus du COC. </w:t>
      </w:r>
    </w:p>
    <w:p w14:paraId="0381C097" w14:textId="77777777" w:rsidR="00EC55DA" w:rsidRPr="00796223" w:rsidRDefault="00EC55DA" w:rsidP="007F3AC9">
      <w:pPr>
        <w:jc w:val="both"/>
        <w:rPr>
          <w:rFonts w:ascii="Cambria" w:eastAsia="Yu Mincho" w:hAnsi="Cambria"/>
          <w:kern w:val="2"/>
          <w:sz w:val="20"/>
          <w:szCs w:val="20"/>
          <w:lang w:eastAsia="ja-JP"/>
          <w14:ligatures w14:val="standardContextual"/>
        </w:rPr>
      </w:pPr>
    </w:p>
    <w:p w14:paraId="312D3FFC" w14:textId="77777777" w:rsidR="00EC55DA" w:rsidRDefault="00EC55DA" w:rsidP="00EC55DA">
      <w:pPr>
        <w:jc w:val="both"/>
        <w:rPr>
          <w:rFonts w:ascii="Cambria" w:hAnsi="Cambria"/>
          <w:sz w:val="20"/>
        </w:rPr>
      </w:pPr>
      <w:r>
        <w:rPr>
          <w:rFonts w:ascii="Cambria" w:hAnsi="Cambria"/>
          <w:sz w:val="20"/>
        </w:rPr>
        <w:t xml:space="preserve">Cette consultation porte sur deux des thèmes identifiés dans les documents examinés : </w:t>
      </w:r>
    </w:p>
    <w:p w14:paraId="14EFE4E5" w14:textId="77777777" w:rsidR="00796223" w:rsidRPr="007F3AC9" w:rsidRDefault="00796223" w:rsidP="00EC55DA">
      <w:pPr>
        <w:jc w:val="both"/>
        <w:rPr>
          <w:rFonts w:ascii="Cambria" w:eastAsia="Yu Mincho" w:hAnsi="Cambria"/>
          <w:kern w:val="2"/>
          <w:sz w:val="20"/>
          <w:szCs w:val="20"/>
          <w14:ligatures w14:val="standardContextual"/>
        </w:rPr>
      </w:pPr>
    </w:p>
    <w:p w14:paraId="2FFC7440" w14:textId="77777777" w:rsidR="00EC55DA" w:rsidRPr="00EC55DA" w:rsidRDefault="00EC55DA" w:rsidP="00E351CC">
      <w:pPr>
        <w:pStyle w:val="ListParagraph"/>
        <w:numPr>
          <w:ilvl w:val="0"/>
          <w:numId w:val="2"/>
        </w:numPr>
        <w:jc w:val="both"/>
        <w:rPr>
          <w:rFonts w:ascii="Cambria" w:eastAsia="Yu Mincho" w:hAnsi="Cambria"/>
          <w:kern w:val="2"/>
          <w:sz w:val="20"/>
          <w:szCs w:val="20"/>
          <w14:ligatures w14:val="standardContextual"/>
        </w:rPr>
      </w:pPr>
      <w:r>
        <w:rPr>
          <w:rFonts w:ascii="Cambria" w:hAnsi="Cambria"/>
          <w:sz w:val="20"/>
        </w:rPr>
        <w:t>Identification des mesures et des obligations dont le respect doit faire l'objet d'une évaluation systématique ;</w:t>
      </w:r>
    </w:p>
    <w:p w14:paraId="03047C97" w14:textId="77777777" w:rsidR="00EC55DA" w:rsidRPr="00EC55DA" w:rsidRDefault="00EC55DA" w:rsidP="00E351CC">
      <w:pPr>
        <w:pStyle w:val="ListParagraph"/>
        <w:numPr>
          <w:ilvl w:val="0"/>
          <w:numId w:val="2"/>
        </w:numPr>
        <w:jc w:val="both"/>
        <w:rPr>
          <w:rFonts w:ascii="Cambria" w:eastAsia="Yu Mincho" w:hAnsi="Cambria"/>
          <w:kern w:val="2"/>
          <w:sz w:val="20"/>
          <w:szCs w:val="20"/>
          <w14:ligatures w14:val="standardContextual"/>
        </w:rPr>
      </w:pPr>
      <w:r>
        <w:rPr>
          <w:rFonts w:ascii="Cambria" w:hAnsi="Cambria"/>
          <w:sz w:val="20"/>
        </w:rPr>
        <w:t xml:space="preserve">Élaboration de documents contenant des informations « abrégées » afin de faciliter les évaluations. </w:t>
      </w:r>
    </w:p>
    <w:p w14:paraId="7FDBDFFF" w14:textId="77777777" w:rsidR="00EC55DA" w:rsidRPr="00796223" w:rsidRDefault="00EC55DA" w:rsidP="007F3AC9">
      <w:pPr>
        <w:jc w:val="both"/>
        <w:rPr>
          <w:rFonts w:ascii="Cambria" w:eastAsia="Yu Mincho" w:hAnsi="Cambria"/>
          <w:kern w:val="2"/>
          <w:sz w:val="20"/>
          <w:szCs w:val="20"/>
          <w:lang w:eastAsia="ja-JP"/>
          <w14:ligatures w14:val="standardContextual"/>
        </w:rPr>
      </w:pPr>
    </w:p>
    <w:p w14:paraId="571DB495" w14:textId="50DD4E0C" w:rsidR="00EC55DA" w:rsidRPr="007F3AC9" w:rsidRDefault="00EC55DA" w:rsidP="007F3AC9">
      <w:pPr>
        <w:jc w:val="both"/>
        <w:rPr>
          <w:rFonts w:ascii="Cambria" w:eastAsia="Yu Mincho" w:hAnsi="Cambria"/>
          <w:kern w:val="2"/>
          <w:sz w:val="20"/>
          <w:szCs w:val="20"/>
          <w14:ligatures w14:val="standardContextual"/>
        </w:rPr>
      </w:pPr>
      <w:r>
        <w:rPr>
          <w:rFonts w:ascii="Cambria" w:hAnsi="Cambria"/>
          <w:sz w:val="20"/>
        </w:rPr>
        <w:t>Compte tenu de ce qui précède, un document regroupant les questions pertinentes ainsi que des projets de modèles relatifs aux mesures du ressort de l'État du port et à la couverture des observateurs, figurant à l'</w:t>
      </w:r>
      <w:r>
        <w:rPr>
          <w:rFonts w:ascii="Cambria" w:hAnsi="Cambria"/>
          <w:b/>
          <w:sz w:val="20"/>
        </w:rPr>
        <w:t>appendice 1</w:t>
      </w:r>
      <w:r>
        <w:rPr>
          <w:rFonts w:ascii="Cambria" w:hAnsi="Cambria"/>
          <w:sz w:val="20"/>
        </w:rPr>
        <w:t xml:space="preserve"> du présent document, a été transmis aux CPC pour commentaires par le biais de la circulaire n°06697/2026 de l’ICCAT.</w:t>
      </w:r>
    </w:p>
    <w:p w14:paraId="0A97E905" w14:textId="77777777" w:rsidR="007F3AC9" w:rsidRPr="00796223" w:rsidRDefault="007F3AC9" w:rsidP="007F3AC9">
      <w:pPr>
        <w:jc w:val="both"/>
        <w:rPr>
          <w:rFonts w:ascii="Cambria" w:eastAsia="Yu Mincho" w:hAnsi="Cambria"/>
          <w:kern w:val="2"/>
          <w:sz w:val="20"/>
          <w:szCs w:val="20"/>
          <w:lang w:eastAsia="ja-JP"/>
          <w14:ligatures w14:val="standardContextual"/>
        </w:rPr>
      </w:pPr>
    </w:p>
    <w:p w14:paraId="0B71334C" w14:textId="22E998DE" w:rsidR="00453E93" w:rsidRPr="00453E93" w:rsidRDefault="00453E93" w:rsidP="00453E93">
      <w:pPr>
        <w:jc w:val="both"/>
        <w:rPr>
          <w:rFonts w:ascii="Cambria" w:eastAsia="Yu Mincho" w:hAnsi="Cambria"/>
          <w:kern w:val="2"/>
          <w:sz w:val="20"/>
          <w:szCs w:val="20"/>
          <w14:ligatures w14:val="standardContextual"/>
        </w:rPr>
      </w:pPr>
      <w:r>
        <w:rPr>
          <w:rFonts w:ascii="Cambria" w:hAnsi="Cambria"/>
          <w:sz w:val="20"/>
        </w:rPr>
        <w:t>Des commentaires et des modifications ont été reçus de la part du Japon, du Royaume-Uni et des États-Unis</w:t>
      </w:r>
      <w:r w:rsidR="00796223">
        <w:rPr>
          <w:rFonts w:ascii="Cambria" w:hAnsi="Cambria"/>
          <w:sz w:val="20"/>
        </w:rPr>
        <w:t> </w:t>
      </w:r>
      <w:r>
        <w:rPr>
          <w:rFonts w:ascii="Cambria" w:hAnsi="Cambria"/>
          <w:sz w:val="20"/>
        </w:rPr>
        <w:t xml:space="preserve">; ceux-ci figurent respectivement dans les </w:t>
      </w:r>
      <w:r>
        <w:rPr>
          <w:rFonts w:ascii="Cambria" w:hAnsi="Cambria"/>
          <w:b/>
          <w:bCs/>
          <w:sz w:val="20"/>
        </w:rPr>
        <w:t xml:space="preserve">appendices 2, 3 </w:t>
      </w:r>
      <w:r>
        <w:rPr>
          <w:rFonts w:ascii="Cambria" w:hAnsi="Cambria"/>
          <w:sz w:val="20"/>
        </w:rPr>
        <w:t>et</w:t>
      </w:r>
      <w:r>
        <w:rPr>
          <w:rFonts w:ascii="Cambria" w:hAnsi="Cambria"/>
          <w:b/>
          <w:bCs/>
          <w:sz w:val="20"/>
        </w:rPr>
        <w:t xml:space="preserve"> 4</w:t>
      </w:r>
      <w:r>
        <w:rPr>
          <w:rFonts w:ascii="Cambria" w:hAnsi="Cambria"/>
          <w:sz w:val="20"/>
        </w:rPr>
        <w:t xml:space="preserve"> du présent document.</w:t>
      </w:r>
    </w:p>
    <w:p w14:paraId="0B9DC604" w14:textId="6ABC36CD" w:rsidR="003D48AD" w:rsidRPr="00E96DC6" w:rsidRDefault="003D48AD" w:rsidP="00453E93">
      <w:pPr>
        <w:jc w:val="both"/>
        <w:rPr>
          <w:rFonts w:ascii="Cambria" w:eastAsia="Yu Mincho" w:hAnsi="Cambria"/>
          <w:kern w:val="2"/>
          <w:sz w:val="20"/>
          <w:szCs w:val="20"/>
          <w14:ligatures w14:val="standardContextual"/>
        </w:rPr>
      </w:pPr>
      <w:r>
        <w:rPr>
          <w:rFonts w:ascii="Cambria" w:hAnsi="Cambria"/>
          <w:sz w:val="20"/>
        </w:rPr>
        <w:t xml:space="preserve"> </w:t>
      </w:r>
    </w:p>
    <w:p w14:paraId="5E1460EF" w14:textId="49525517" w:rsidR="009F0449" w:rsidRDefault="009F0449">
      <w:pPr>
        <w:rPr>
          <w:rFonts w:asciiTheme="majorHAnsi" w:hAnsiTheme="majorHAnsi"/>
          <w:sz w:val="20"/>
          <w:szCs w:val="20"/>
        </w:rPr>
      </w:pPr>
      <w:r>
        <w:rPr>
          <w:rFonts w:asciiTheme="majorHAnsi" w:hAnsiTheme="majorHAnsi"/>
          <w:sz w:val="20"/>
          <w:szCs w:val="20"/>
        </w:rPr>
        <w:br w:type="page"/>
      </w:r>
    </w:p>
    <w:p w14:paraId="76972613" w14:textId="77777777" w:rsidR="006B4897" w:rsidRPr="00796223" w:rsidRDefault="006B4897" w:rsidP="00453E93">
      <w:pPr>
        <w:jc w:val="both"/>
        <w:rPr>
          <w:rFonts w:asciiTheme="majorHAnsi" w:hAnsiTheme="majorHAnsi"/>
          <w:sz w:val="20"/>
          <w:szCs w:val="20"/>
        </w:rPr>
      </w:pPr>
    </w:p>
    <w:p w14:paraId="63C3F3B2" w14:textId="77777777" w:rsidR="009C13E6" w:rsidRPr="00DC6158" w:rsidRDefault="009C13E6" w:rsidP="009C13E6">
      <w:pPr>
        <w:spacing w:after="40"/>
        <w:ind w:left="284" w:right="375"/>
        <w:jc w:val="right"/>
        <w:rPr>
          <w:rFonts w:ascii="Cambria" w:hAnsi="Cambria"/>
          <w:b/>
          <w:bCs/>
          <w:sz w:val="20"/>
          <w:szCs w:val="20"/>
        </w:rPr>
      </w:pPr>
      <w:r w:rsidRPr="00DC6158">
        <w:rPr>
          <w:rFonts w:ascii="Cambria" w:hAnsi="Cambria"/>
          <w:b/>
          <w:sz w:val="20"/>
        </w:rPr>
        <w:t>Appendice 1</w:t>
      </w:r>
    </w:p>
    <w:p w14:paraId="6F68D49E" w14:textId="77777777" w:rsidR="009C13E6" w:rsidRPr="00DC6158" w:rsidRDefault="009C13E6" w:rsidP="009C13E6">
      <w:pPr>
        <w:spacing w:after="40"/>
        <w:jc w:val="center"/>
        <w:rPr>
          <w:rFonts w:ascii="Cambria" w:hAnsi="Cambria"/>
          <w:b/>
          <w:bCs/>
          <w:sz w:val="20"/>
          <w:szCs w:val="20"/>
        </w:rPr>
      </w:pPr>
    </w:p>
    <w:p w14:paraId="23B1B340" w14:textId="77777777" w:rsidR="009C13E6" w:rsidRPr="00DC6158" w:rsidRDefault="009C13E6" w:rsidP="009C13E6">
      <w:pPr>
        <w:spacing w:after="200"/>
        <w:jc w:val="center"/>
        <w:rPr>
          <w:rFonts w:ascii="Cambria" w:hAnsi="Cambria"/>
          <w:b/>
          <w:bCs/>
          <w:sz w:val="20"/>
          <w:szCs w:val="20"/>
        </w:rPr>
      </w:pPr>
      <w:r w:rsidRPr="00DC6158">
        <w:rPr>
          <w:rFonts w:ascii="Cambria" w:hAnsi="Cambria"/>
          <w:b/>
          <w:sz w:val="20"/>
        </w:rPr>
        <w:t>Commentaires sur la rationalisation du travail du Comité d’application (COC)</w:t>
      </w:r>
    </w:p>
    <w:p w14:paraId="73366FD8" w14:textId="77777777" w:rsidR="009C13E6" w:rsidRPr="00DC6158" w:rsidRDefault="009C13E6" w:rsidP="009C13E6">
      <w:pPr>
        <w:jc w:val="center"/>
        <w:rPr>
          <w:rFonts w:ascii="Cambria" w:hAnsi="Cambria"/>
          <w:b/>
          <w:bCs/>
          <w:sz w:val="20"/>
          <w:szCs w:val="20"/>
        </w:rPr>
      </w:pPr>
    </w:p>
    <w:p w14:paraId="0A6DAA42" w14:textId="77777777" w:rsidR="009C13E6" w:rsidRPr="00C1695A" w:rsidRDefault="009C13E6" w:rsidP="009C13E6">
      <w:pPr>
        <w:pStyle w:val="Heading2"/>
        <w:tabs>
          <w:tab w:val="left" w:pos="426"/>
        </w:tabs>
        <w:spacing w:before="0"/>
        <w:jc w:val="both"/>
        <w:rPr>
          <w:rFonts w:ascii="Cambria" w:hAnsi="Cambria"/>
          <w:b/>
          <w:bCs/>
          <w:color w:val="000000" w:themeColor="text1"/>
          <w:sz w:val="20"/>
          <w:szCs w:val="20"/>
        </w:rPr>
      </w:pPr>
      <w:r w:rsidRPr="00C1695A">
        <w:rPr>
          <w:rFonts w:ascii="Cambria" w:hAnsi="Cambria"/>
          <w:b/>
          <w:bCs/>
          <w:color w:val="000000" w:themeColor="text1"/>
          <w:sz w:val="20"/>
        </w:rPr>
        <w:t xml:space="preserve">1. </w:t>
      </w:r>
      <w:r w:rsidRPr="00C1695A">
        <w:rPr>
          <w:rFonts w:ascii="Cambria" w:hAnsi="Cambria"/>
          <w:b/>
          <w:bCs/>
          <w:color w:val="000000" w:themeColor="text1"/>
          <w:sz w:val="20"/>
        </w:rPr>
        <w:tab/>
        <w:t>Concept et format du modèle</w:t>
      </w:r>
    </w:p>
    <w:p w14:paraId="2C2951F6" w14:textId="77777777" w:rsidR="009C13E6" w:rsidRPr="00DC6158" w:rsidRDefault="009C13E6" w:rsidP="009C13E6">
      <w:pPr>
        <w:jc w:val="both"/>
        <w:rPr>
          <w:rFonts w:ascii="Cambria" w:hAnsi="Cambria"/>
          <w:color w:val="000000" w:themeColor="text1"/>
          <w:sz w:val="20"/>
          <w:szCs w:val="20"/>
        </w:rPr>
      </w:pPr>
    </w:p>
    <w:p w14:paraId="483A15BF" w14:textId="77777777" w:rsidR="009C13E6" w:rsidRPr="00DC6158" w:rsidRDefault="009C13E6" w:rsidP="009C13E6">
      <w:pPr>
        <w:jc w:val="both"/>
        <w:rPr>
          <w:rFonts w:ascii="Cambria" w:hAnsi="Cambria"/>
          <w:color w:val="000000" w:themeColor="text1"/>
          <w:sz w:val="20"/>
          <w:szCs w:val="20"/>
        </w:rPr>
      </w:pPr>
      <w:r w:rsidRPr="00DC6158">
        <w:rPr>
          <w:rFonts w:ascii="Cambria" w:hAnsi="Cambria"/>
          <w:color w:val="000000" w:themeColor="text1"/>
          <w:sz w:val="20"/>
        </w:rPr>
        <w:t>Deux modèles pilotes ont été élaborés : l'un concernant les mesures du ressort de l'État du port (PSM) et l'autre la couverture par les observateurs. Chaque modèle : (i) définit les obligations légales et les critères de vérification pour chacune d’entre elles ; (ii) attribue une note à chaque CPC pour chaque obligation (application / application partielle / NC1 – première année / NC2 – non-application répétée) ; (iii) prévoit une section permettant aux CPC d’apporter des précisions avant que toute conclusion ne soit transmise au Comité d’application ; et (iv) comprend, le cas échéant, des sections consacrées à des statistiques informatives, au renforcement des capacités ou à des recommandations concernant la mesure elle-même.</w:t>
      </w:r>
    </w:p>
    <w:p w14:paraId="77610FE2" w14:textId="77777777" w:rsidR="009C13E6" w:rsidRPr="00DC6158" w:rsidRDefault="009C13E6" w:rsidP="009C13E6">
      <w:pPr>
        <w:jc w:val="both"/>
        <w:rPr>
          <w:rFonts w:ascii="Cambria" w:hAnsi="Cambria"/>
          <w:color w:val="000000" w:themeColor="text1"/>
          <w:sz w:val="20"/>
          <w:szCs w:val="20"/>
        </w:rPr>
      </w:pPr>
    </w:p>
    <w:p w14:paraId="61AB4696" w14:textId="77777777" w:rsidR="009C13E6" w:rsidRPr="00DC6158" w:rsidRDefault="009C13E6" w:rsidP="009C13E6">
      <w:pPr>
        <w:jc w:val="both"/>
        <w:rPr>
          <w:rFonts w:ascii="Cambria" w:hAnsi="Cambria"/>
          <w:color w:val="000000" w:themeColor="text1"/>
          <w:sz w:val="20"/>
          <w:szCs w:val="20"/>
        </w:rPr>
      </w:pPr>
      <w:r w:rsidRPr="00DC6158">
        <w:rPr>
          <w:rFonts w:ascii="Cambria" w:hAnsi="Cambria"/>
          <w:color w:val="000000" w:themeColor="text1"/>
          <w:sz w:val="20"/>
        </w:rPr>
        <w:t>Les CPC sont invitées à donner leur avis sur :</w:t>
      </w:r>
    </w:p>
    <w:p w14:paraId="02BFE181" w14:textId="77777777" w:rsidR="009C13E6" w:rsidRPr="00DC6158" w:rsidRDefault="009C13E6" w:rsidP="009C13E6">
      <w:pPr>
        <w:jc w:val="both"/>
        <w:rPr>
          <w:rFonts w:ascii="Cambria" w:hAnsi="Cambria"/>
          <w:color w:val="000000" w:themeColor="text1"/>
          <w:sz w:val="20"/>
          <w:szCs w:val="20"/>
        </w:rPr>
      </w:pPr>
    </w:p>
    <w:p w14:paraId="163AD2C1" w14:textId="77777777" w:rsidR="009C13E6" w:rsidRPr="00DC6158" w:rsidRDefault="009C13E6" w:rsidP="00E351CC">
      <w:pPr>
        <w:pStyle w:val="ListParagraph"/>
        <w:numPr>
          <w:ilvl w:val="0"/>
          <w:numId w:val="3"/>
        </w:numPr>
        <w:jc w:val="both"/>
        <w:rPr>
          <w:rFonts w:ascii="Cambria" w:hAnsi="Cambria"/>
          <w:color w:val="000000" w:themeColor="text1"/>
          <w:sz w:val="20"/>
          <w:szCs w:val="20"/>
        </w:rPr>
      </w:pPr>
      <w:r w:rsidRPr="00DC6158">
        <w:rPr>
          <w:rFonts w:ascii="Cambria" w:hAnsi="Cambria"/>
          <w:color w:val="000000" w:themeColor="text1"/>
          <w:sz w:val="20"/>
        </w:rPr>
        <w:t>Le concept général de domaine de mise en œuvre des modèles.</w:t>
      </w:r>
    </w:p>
    <w:p w14:paraId="69B3F521" w14:textId="77777777" w:rsidR="009C13E6" w:rsidRPr="00DC6158" w:rsidRDefault="009C13E6" w:rsidP="00E351CC">
      <w:pPr>
        <w:pStyle w:val="ListParagraph"/>
        <w:numPr>
          <w:ilvl w:val="0"/>
          <w:numId w:val="3"/>
        </w:numPr>
        <w:jc w:val="both"/>
        <w:rPr>
          <w:rFonts w:ascii="Cambria" w:hAnsi="Cambria"/>
          <w:color w:val="000000" w:themeColor="text1"/>
          <w:sz w:val="20"/>
          <w:szCs w:val="20"/>
        </w:rPr>
      </w:pPr>
      <w:r w:rsidRPr="00DC6158">
        <w:rPr>
          <w:rFonts w:ascii="Cambria" w:hAnsi="Cambria"/>
          <w:color w:val="000000" w:themeColor="text1"/>
          <w:sz w:val="20"/>
        </w:rPr>
        <w:t>Les modèles devraient-ils systématiquement comporter, le cas échéant, une section consacrée à la transposition de la mesure dans le droit national (comme proposé à la section 3.2 du modèle PSM) ?</w:t>
      </w:r>
    </w:p>
    <w:p w14:paraId="37CFDA9D" w14:textId="77777777" w:rsidR="009C13E6" w:rsidRPr="00DC6158" w:rsidRDefault="009C13E6" w:rsidP="00E351CC">
      <w:pPr>
        <w:pStyle w:val="ListParagraph"/>
        <w:numPr>
          <w:ilvl w:val="0"/>
          <w:numId w:val="3"/>
        </w:numPr>
        <w:jc w:val="both"/>
        <w:rPr>
          <w:rFonts w:ascii="Cambria" w:hAnsi="Cambria"/>
          <w:color w:val="000000" w:themeColor="text1"/>
          <w:sz w:val="20"/>
          <w:szCs w:val="20"/>
        </w:rPr>
      </w:pPr>
      <w:r w:rsidRPr="00DC6158">
        <w:rPr>
          <w:rFonts w:ascii="Cambria" w:hAnsi="Cambria"/>
          <w:color w:val="000000" w:themeColor="text1"/>
          <w:sz w:val="20"/>
        </w:rPr>
        <w:t>Le format et la structure proposés pour le modèle, ainsi que tout élément spécifique devant être ajouté, supprimé ou réorganisé.</w:t>
      </w:r>
    </w:p>
    <w:p w14:paraId="3C029AE4" w14:textId="77777777" w:rsidR="009C13E6" w:rsidRPr="00DC6158" w:rsidRDefault="009C13E6" w:rsidP="009C13E6">
      <w:pPr>
        <w:pStyle w:val="ListParagraph"/>
        <w:ind w:left="640"/>
        <w:jc w:val="both"/>
        <w:rPr>
          <w:rFonts w:ascii="Cambria" w:hAnsi="Cambria"/>
          <w:color w:val="000000" w:themeColor="text1"/>
          <w:sz w:val="20"/>
          <w:szCs w:val="20"/>
        </w:rPr>
      </w:pPr>
    </w:p>
    <w:p w14:paraId="4AFCFF35" w14:textId="77777777" w:rsidR="009C13E6" w:rsidRPr="00DC6158" w:rsidRDefault="009C13E6" w:rsidP="009C13E6">
      <w:pPr>
        <w:pStyle w:val="ListParagraph"/>
        <w:ind w:left="640"/>
        <w:jc w:val="both"/>
        <w:rPr>
          <w:rFonts w:ascii="Cambria" w:hAnsi="Cambria"/>
          <w:color w:val="000000" w:themeColor="text1"/>
          <w:sz w:val="20"/>
          <w:szCs w:val="20"/>
        </w:rPr>
      </w:pPr>
    </w:p>
    <w:p w14:paraId="66D7810C" w14:textId="77777777" w:rsidR="009C13E6" w:rsidRPr="00C1695A" w:rsidRDefault="009C13E6" w:rsidP="009C13E6">
      <w:pPr>
        <w:pStyle w:val="Heading2"/>
        <w:tabs>
          <w:tab w:val="left" w:pos="426"/>
        </w:tabs>
        <w:spacing w:before="0"/>
        <w:jc w:val="both"/>
        <w:rPr>
          <w:rFonts w:ascii="Cambria" w:hAnsi="Cambria"/>
          <w:b/>
          <w:bCs/>
          <w:color w:val="000000" w:themeColor="text1"/>
          <w:sz w:val="20"/>
          <w:szCs w:val="20"/>
        </w:rPr>
      </w:pPr>
      <w:r w:rsidRPr="00C1695A">
        <w:rPr>
          <w:rFonts w:ascii="Cambria" w:hAnsi="Cambria"/>
          <w:b/>
          <w:bCs/>
          <w:color w:val="000000" w:themeColor="text1"/>
          <w:sz w:val="20"/>
        </w:rPr>
        <w:t xml:space="preserve">2. </w:t>
      </w:r>
      <w:r w:rsidRPr="00C1695A">
        <w:rPr>
          <w:rFonts w:ascii="Cambria" w:hAnsi="Cambria"/>
          <w:b/>
          <w:bCs/>
          <w:color w:val="000000" w:themeColor="text1"/>
          <w:sz w:val="20"/>
        </w:rPr>
        <w:tab/>
        <w:t>Thèmes et fréquence des révisions</w:t>
      </w:r>
    </w:p>
    <w:p w14:paraId="747E9FAB" w14:textId="77777777" w:rsidR="009C13E6" w:rsidRPr="00DC6158" w:rsidRDefault="009C13E6" w:rsidP="009C13E6">
      <w:pPr>
        <w:pStyle w:val="Heading2"/>
        <w:spacing w:before="0"/>
        <w:jc w:val="both"/>
        <w:rPr>
          <w:rFonts w:ascii="Cambria" w:hAnsi="Cambria"/>
          <w:color w:val="000000" w:themeColor="text1"/>
          <w:sz w:val="20"/>
          <w:szCs w:val="20"/>
        </w:rPr>
      </w:pPr>
    </w:p>
    <w:p w14:paraId="38C05C0E" w14:textId="77777777" w:rsidR="009C13E6" w:rsidRPr="00DC6158" w:rsidRDefault="009C13E6" w:rsidP="009C13E6">
      <w:pPr>
        <w:jc w:val="both"/>
        <w:rPr>
          <w:rFonts w:ascii="Cambria" w:hAnsi="Cambria"/>
          <w:sz w:val="20"/>
          <w:szCs w:val="20"/>
        </w:rPr>
      </w:pPr>
      <w:r w:rsidRPr="00DC6158">
        <w:rPr>
          <w:rFonts w:ascii="Cambria" w:hAnsi="Cambria"/>
          <w:sz w:val="20"/>
        </w:rPr>
        <w:t>Le tableau ci-dessous présente une liste des sujets possibles ainsi que la fréquence d'évaluation proposée.</w:t>
      </w:r>
    </w:p>
    <w:p w14:paraId="46986585" w14:textId="77777777" w:rsidR="009C13E6" w:rsidRPr="00DC6158" w:rsidRDefault="009C13E6" w:rsidP="009C13E6">
      <w:pPr>
        <w:spacing w:after="80"/>
        <w:rPr>
          <w:rFonts w:ascii="Cambria" w:hAnsi="Cambria"/>
          <w:sz w:val="20"/>
          <w:szCs w:val="20"/>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343"/>
        <w:gridCol w:w="2157"/>
      </w:tblGrid>
      <w:tr w:rsidR="009C13E6" w:rsidRPr="00DC6158" w14:paraId="3CE2D013" w14:textId="77777777" w:rsidTr="0099659F">
        <w:trPr>
          <w:cantSplit/>
          <w:jc w:val="center"/>
        </w:trPr>
        <w:tc>
          <w:tcPr>
            <w:tcW w:w="6343" w:type="dxa"/>
            <w:shd w:val="clear" w:color="auto" w:fill="F2F2F2" w:themeFill="background1" w:themeFillShade="F2"/>
            <w:tcMar>
              <w:top w:w="40" w:type="dxa"/>
              <w:left w:w="90" w:type="dxa"/>
              <w:bottom w:w="40" w:type="dxa"/>
              <w:right w:w="90" w:type="dxa"/>
            </w:tcMar>
            <w:vAlign w:val="center"/>
          </w:tcPr>
          <w:p w14:paraId="5F7B7063" w14:textId="77777777" w:rsidR="009C13E6" w:rsidRPr="00DC6158" w:rsidRDefault="009C13E6" w:rsidP="0099659F">
            <w:pPr>
              <w:jc w:val="center"/>
              <w:rPr>
                <w:rFonts w:ascii="Cambria" w:hAnsi="Cambria"/>
                <w:i/>
                <w:iCs/>
                <w:color w:val="000000" w:themeColor="text1"/>
                <w:sz w:val="20"/>
                <w:szCs w:val="20"/>
              </w:rPr>
            </w:pPr>
            <w:r w:rsidRPr="00DC6158">
              <w:rPr>
                <w:rFonts w:ascii="Cambria" w:hAnsi="Cambria"/>
                <w:b/>
                <w:i/>
                <w:color w:val="000000" w:themeColor="text1"/>
                <w:sz w:val="20"/>
              </w:rPr>
              <w:t>Modèle / domaine de mise en œuvre</w:t>
            </w:r>
          </w:p>
        </w:tc>
        <w:tc>
          <w:tcPr>
            <w:tcW w:w="2157" w:type="dxa"/>
            <w:shd w:val="clear" w:color="auto" w:fill="F2F2F2" w:themeFill="background1" w:themeFillShade="F2"/>
            <w:tcMar>
              <w:top w:w="40" w:type="dxa"/>
              <w:left w:w="90" w:type="dxa"/>
              <w:bottom w:w="40" w:type="dxa"/>
              <w:right w:w="90" w:type="dxa"/>
            </w:tcMar>
            <w:vAlign w:val="center"/>
          </w:tcPr>
          <w:p w14:paraId="1D937456" w14:textId="77777777" w:rsidR="009C13E6" w:rsidRPr="00DC6158" w:rsidRDefault="009C13E6" w:rsidP="0099659F">
            <w:pPr>
              <w:jc w:val="center"/>
              <w:rPr>
                <w:rFonts w:ascii="Cambria" w:hAnsi="Cambria"/>
                <w:i/>
                <w:iCs/>
                <w:color w:val="000000" w:themeColor="text1"/>
                <w:sz w:val="20"/>
                <w:szCs w:val="20"/>
              </w:rPr>
            </w:pPr>
            <w:r w:rsidRPr="00DC6158">
              <w:rPr>
                <w:rFonts w:ascii="Cambria" w:hAnsi="Cambria"/>
                <w:b/>
                <w:i/>
                <w:color w:val="000000" w:themeColor="text1"/>
                <w:sz w:val="20"/>
              </w:rPr>
              <w:t>Fréquence proposée</w:t>
            </w:r>
          </w:p>
        </w:tc>
      </w:tr>
      <w:tr w:rsidR="009C13E6" w:rsidRPr="00DC6158" w14:paraId="5A17EAFB" w14:textId="77777777" w:rsidTr="0099659F">
        <w:trPr>
          <w:cantSplit/>
          <w:jc w:val="center"/>
        </w:trPr>
        <w:tc>
          <w:tcPr>
            <w:tcW w:w="6343" w:type="dxa"/>
            <w:tcMar>
              <w:top w:w="40" w:type="dxa"/>
              <w:left w:w="90" w:type="dxa"/>
              <w:bottom w:w="40" w:type="dxa"/>
              <w:right w:w="90" w:type="dxa"/>
            </w:tcMar>
            <w:vAlign w:val="center"/>
          </w:tcPr>
          <w:p w14:paraId="645531A8" w14:textId="77777777" w:rsidR="009C13E6" w:rsidRPr="00DC6158" w:rsidRDefault="009C13E6" w:rsidP="0099659F">
            <w:pPr>
              <w:rPr>
                <w:rFonts w:ascii="Cambria" w:hAnsi="Cambria"/>
                <w:sz w:val="20"/>
                <w:szCs w:val="20"/>
              </w:rPr>
            </w:pPr>
            <w:r w:rsidRPr="00DC6158">
              <w:rPr>
                <w:rFonts w:ascii="Cambria" w:hAnsi="Cambria"/>
                <w:b/>
                <w:sz w:val="20"/>
              </w:rPr>
              <w:t>Mesures du ressort de l'État du port</w:t>
            </w:r>
          </w:p>
        </w:tc>
        <w:tc>
          <w:tcPr>
            <w:tcW w:w="2157" w:type="dxa"/>
            <w:shd w:val="clear" w:color="auto" w:fill="D9EAD3"/>
            <w:tcMar>
              <w:top w:w="40" w:type="dxa"/>
              <w:left w:w="90" w:type="dxa"/>
              <w:bottom w:w="40" w:type="dxa"/>
              <w:right w:w="90" w:type="dxa"/>
            </w:tcMar>
            <w:vAlign w:val="center"/>
          </w:tcPr>
          <w:p w14:paraId="335EE22F" w14:textId="77777777" w:rsidR="009C13E6" w:rsidRPr="00DC6158" w:rsidRDefault="009C13E6" w:rsidP="0099659F">
            <w:pPr>
              <w:jc w:val="center"/>
              <w:rPr>
                <w:rFonts w:ascii="Cambria" w:hAnsi="Cambria"/>
                <w:sz w:val="20"/>
                <w:szCs w:val="20"/>
              </w:rPr>
            </w:pPr>
            <w:r w:rsidRPr="00DC6158">
              <w:rPr>
                <w:rFonts w:ascii="Cambria" w:hAnsi="Cambria"/>
                <w:sz w:val="20"/>
              </w:rPr>
              <w:t>Tous les ans</w:t>
            </w:r>
          </w:p>
        </w:tc>
      </w:tr>
      <w:tr w:rsidR="009C13E6" w:rsidRPr="00DC6158" w14:paraId="7D5EB03B" w14:textId="77777777" w:rsidTr="0099659F">
        <w:trPr>
          <w:cantSplit/>
          <w:jc w:val="center"/>
        </w:trPr>
        <w:tc>
          <w:tcPr>
            <w:tcW w:w="6343" w:type="dxa"/>
            <w:tcMar>
              <w:top w:w="40" w:type="dxa"/>
              <w:left w:w="90" w:type="dxa"/>
              <w:bottom w:w="40" w:type="dxa"/>
              <w:right w:w="90" w:type="dxa"/>
            </w:tcMar>
            <w:vAlign w:val="center"/>
          </w:tcPr>
          <w:p w14:paraId="629E8B14" w14:textId="77777777" w:rsidR="009C13E6" w:rsidRPr="00DC6158" w:rsidRDefault="009C13E6" w:rsidP="0099659F">
            <w:pPr>
              <w:rPr>
                <w:rFonts w:ascii="Cambria" w:hAnsi="Cambria"/>
                <w:sz w:val="20"/>
                <w:szCs w:val="20"/>
              </w:rPr>
            </w:pPr>
            <w:r w:rsidRPr="00DC6158">
              <w:rPr>
                <w:rFonts w:ascii="Cambria" w:hAnsi="Cambria"/>
                <w:b/>
                <w:sz w:val="20"/>
              </w:rPr>
              <w:t>Couverture des observateurs</w:t>
            </w:r>
          </w:p>
        </w:tc>
        <w:tc>
          <w:tcPr>
            <w:tcW w:w="2157" w:type="dxa"/>
            <w:shd w:val="clear" w:color="auto" w:fill="D9EAD3"/>
            <w:tcMar>
              <w:top w:w="40" w:type="dxa"/>
              <w:left w:w="90" w:type="dxa"/>
              <w:bottom w:w="40" w:type="dxa"/>
              <w:right w:w="90" w:type="dxa"/>
            </w:tcMar>
            <w:vAlign w:val="center"/>
          </w:tcPr>
          <w:p w14:paraId="774A6DAE" w14:textId="77777777" w:rsidR="009C13E6" w:rsidRPr="00DC6158" w:rsidRDefault="009C13E6" w:rsidP="0099659F">
            <w:pPr>
              <w:jc w:val="center"/>
              <w:rPr>
                <w:rFonts w:ascii="Cambria" w:hAnsi="Cambria"/>
                <w:sz w:val="20"/>
                <w:szCs w:val="20"/>
              </w:rPr>
            </w:pPr>
            <w:r w:rsidRPr="00DC6158">
              <w:rPr>
                <w:rFonts w:ascii="Cambria" w:hAnsi="Cambria"/>
                <w:sz w:val="20"/>
              </w:rPr>
              <w:t>Tous les ans</w:t>
            </w:r>
          </w:p>
        </w:tc>
      </w:tr>
      <w:tr w:rsidR="009C13E6" w:rsidRPr="00DC6158" w14:paraId="57DB17AA" w14:textId="77777777" w:rsidTr="0099659F">
        <w:trPr>
          <w:cantSplit/>
          <w:jc w:val="center"/>
        </w:trPr>
        <w:tc>
          <w:tcPr>
            <w:tcW w:w="6343" w:type="dxa"/>
            <w:tcMar>
              <w:top w:w="40" w:type="dxa"/>
              <w:left w:w="90" w:type="dxa"/>
              <w:bottom w:w="40" w:type="dxa"/>
              <w:right w:w="90" w:type="dxa"/>
            </w:tcMar>
            <w:vAlign w:val="center"/>
          </w:tcPr>
          <w:p w14:paraId="349BC9BC" w14:textId="77777777" w:rsidR="009C13E6" w:rsidRPr="00DC6158" w:rsidRDefault="009C13E6" w:rsidP="0099659F">
            <w:pPr>
              <w:rPr>
                <w:rFonts w:ascii="Cambria" w:hAnsi="Cambria"/>
                <w:sz w:val="20"/>
                <w:szCs w:val="20"/>
              </w:rPr>
            </w:pPr>
            <w:r w:rsidRPr="00DC6158">
              <w:rPr>
                <w:rFonts w:ascii="Cambria" w:hAnsi="Cambria"/>
                <w:b/>
                <w:sz w:val="20"/>
              </w:rPr>
              <w:t>Transbordement</w:t>
            </w:r>
          </w:p>
        </w:tc>
        <w:tc>
          <w:tcPr>
            <w:tcW w:w="2157" w:type="dxa"/>
            <w:shd w:val="clear" w:color="auto" w:fill="D9EAD3"/>
            <w:tcMar>
              <w:top w:w="40" w:type="dxa"/>
              <w:left w:w="90" w:type="dxa"/>
              <w:bottom w:w="40" w:type="dxa"/>
              <w:right w:w="90" w:type="dxa"/>
            </w:tcMar>
            <w:vAlign w:val="center"/>
          </w:tcPr>
          <w:p w14:paraId="57970657" w14:textId="77777777" w:rsidR="009C13E6" w:rsidRPr="00DC6158" w:rsidRDefault="009C13E6" w:rsidP="0099659F">
            <w:pPr>
              <w:jc w:val="center"/>
              <w:rPr>
                <w:rFonts w:ascii="Cambria" w:hAnsi="Cambria"/>
                <w:sz w:val="20"/>
                <w:szCs w:val="20"/>
              </w:rPr>
            </w:pPr>
            <w:r w:rsidRPr="00DC6158">
              <w:rPr>
                <w:rFonts w:ascii="Cambria" w:hAnsi="Cambria"/>
                <w:sz w:val="20"/>
              </w:rPr>
              <w:t>Tous les ans</w:t>
            </w:r>
          </w:p>
        </w:tc>
      </w:tr>
      <w:tr w:rsidR="009C13E6" w:rsidRPr="00DC6158" w14:paraId="7DC9A3A7" w14:textId="77777777" w:rsidTr="0099659F">
        <w:trPr>
          <w:cantSplit/>
          <w:jc w:val="center"/>
        </w:trPr>
        <w:tc>
          <w:tcPr>
            <w:tcW w:w="6343" w:type="dxa"/>
            <w:tcMar>
              <w:top w:w="40" w:type="dxa"/>
              <w:left w:w="90" w:type="dxa"/>
              <w:bottom w:w="40" w:type="dxa"/>
              <w:right w:w="90" w:type="dxa"/>
            </w:tcMar>
            <w:vAlign w:val="center"/>
          </w:tcPr>
          <w:p w14:paraId="0B27A95B" w14:textId="77777777" w:rsidR="009C13E6" w:rsidRPr="00DC6158" w:rsidRDefault="009C13E6" w:rsidP="0099659F">
            <w:pPr>
              <w:rPr>
                <w:rFonts w:ascii="Cambria" w:hAnsi="Cambria"/>
                <w:sz w:val="20"/>
                <w:szCs w:val="20"/>
              </w:rPr>
            </w:pPr>
            <w:r w:rsidRPr="00DC6158">
              <w:rPr>
                <w:rFonts w:ascii="Cambria" w:hAnsi="Cambria"/>
                <w:b/>
                <w:sz w:val="20"/>
              </w:rPr>
              <w:t>Limites de capture / Respect des quotas (toutes les espèces soumises à des quotas)</w:t>
            </w:r>
          </w:p>
        </w:tc>
        <w:tc>
          <w:tcPr>
            <w:tcW w:w="2157" w:type="dxa"/>
            <w:shd w:val="clear" w:color="auto" w:fill="D9EAD3"/>
            <w:tcMar>
              <w:top w:w="40" w:type="dxa"/>
              <w:left w:w="90" w:type="dxa"/>
              <w:bottom w:w="40" w:type="dxa"/>
              <w:right w:w="90" w:type="dxa"/>
            </w:tcMar>
            <w:vAlign w:val="center"/>
          </w:tcPr>
          <w:p w14:paraId="0B98BE4F" w14:textId="77777777" w:rsidR="009C13E6" w:rsidRPr="00DC6158" w:rsidRDefault="009C13E6" w:rsidP="0099659F">
            <w:pPr>
              <w:jc w:val="center"/>
              <w:rPr>
                <w:rFonts w:ascii="Cambria" w:hAnsi="Cambria"/>
                <w:sz w:val="20"/>
                <w:szCs w:val="20"/>
              </w:rPr>
            </w:pPr>
            <w:r w:rsidRPr="00DC6158">
              <w:rPr>
                <w:rFonts w:ascii="Cambria" w:hAnsi="Cambria"/>
                <w:sz w:val="20"/>
              </w:rPr>
              <w:t>Tous les ans</w:t>
            </w:r>
          </w:p>
        </w:tc>
      </w:tr>
      <w:tr w:rsidR="009C13E6" w:rsidRPr="00DC6158" w14:paraId="0E5E68F1" w14:textId="77777777" w:rsidTr="0099659F">
        <w:trPr>
          <w:cantSplit/>
          <w:jc w:val="center"/>
        </w:trPr>
        <w:tc>
          <w:tcPr>
            <w:tcW w:w="6343" w:type="dxa"/>
            <w:tcMar>
              <w:top w:w="40" w:type="dxa"/>
              <w:left w:w="90" w:type="dxa"/>
              <w:bottom w:w="40" w:type="dxa"/>
              <w:right w:w="90" w:type="dxa"/>
            </w:tcMar>
            <w:vAlign w:val="center"/>
          </w:tcPr>
          <w:p w14:paraId="3B983E65" w14:textId="77777777" w:rsidR="009C13E6" w:rsidRPr="00DC6158" w:rsidRDefault="009C13E6" w:rsidP="0099659F">
            <w:pPr>
              <w:rPr>
                <w:rFonts w:ascii="Cambria" w:hAnsi="Cambria"/>
                <w:sz w:val="20"/>
                <w:szCs w:val="20"/>
              </w:rPr>
            </w:pPr>
            <w:r w:rsidRPr="00DC6158">
              <w:rPr>
                <w:rFonts w:ascii="Cambria" w:hAnsi="Cambria"/>
                <w:b/>
                <w:sz w:val="20"/>
              </w:rPr>
              <w:t>Obligations en matière de déclaration (exhaustivité et respect des délais)</w:t>
            </w:r>
          </w:p>
        </w:tc>
        <w:tc>
          <w:tcPr>
            <w:tcW w:w="2157" w:type="dxa"/>
            <w:shd w:val="clear" w:color="auto" w:fill="D9EAD3"/>
            <w:tcMar>
              <w:top w:w="40" w:type="dxa"/>
              <w:left w:w="90" w:type="dxa"/>
              <w:bottom w:w="40" w:type="dxa"/>
              <w:right w:w="90" w:type="dxa"/>
            </w:tcMar>
            <w:vAlign w:val="center"/>
          </w:tcPr>
          <w:p w14:paraId="5A9E84ED" w14:textId="77777777" w:rsidR="009C13E6" w:rsidRPr="00DC6158" w:rsidRDefault="009C13E6" w:rsidP="0099659F">
            <w:pPr>
              <w:jc w:val="center"/>
              <w:rPr>
                <w:rFonts w:ascii="Cambria" w:hAnsi="Cambria"/>
                <w:sz w:val="20"/>
                <w:szCs w:val="20"/>
              </w:rPr>
            </w:pPr>
            <w:r w:rsidRPr="00DC6158">
              <w:rPr>
                <w:rFonts w:ascii="Cambria" w:hAnsi="Cambria"/>
                <w:sz w:val="20"/>
              </w:rPr>
              <w:t>Tous les ans</w:t>
            </w:r>
          </w:p>
        </w:tc>
      </w:tr>
      <w:tr w:rsidR="009C13E6" w:rsidRPr="00DC6158" w14:paraId="0B5C838A" w14:textId="77777777" w:rsidTr="0099659F">
        <w:trPr>
          <w:cantSplit/>
          <w:jc w:val="center"/>
        </w:trPr>
        <w:tc>
          <w:tcPr>
            <w:tcW w:w="6343" w:type="dxa"/>
            <w:tcMar>
              <w:top w:w="40" w:type="dxa"/>
              <w:left w:w="90" w:type="dxa"/>
              <w:bottom w:w="40" w:type="dxa"/>
              <w:right w:w="90" w:type="dxa"/>
            </w:tcMar>
            <w:vAlign w:val="center"/>
          </w:tcPr>
          <w:p w14:paraId="56ECAE28" w14:textId="77777777" w:rsidR="009C13E6" w:rsidRPr="00DC6158" w:rsidRDefault="009C13E6" w:rsidP="0099659F">
            <w:pPr>
              <w:rPr>
                <w:rFonts w:ascii="Cambria" w:hAnsi="Cambria"/>
                <w:b/>
                <w:bCs/>
                <w:sz w:val="20"/>
                <w:szCs w:val="20"/>
              </w:rPr>
            </w:pPr>
            <w:r w:rsidRPr="00DC6158">
              <w:rPr>
                <w:rFonts w:ascii="Cambria" w:hAnsi="Cambria"/>
                <w:b/>
                <w:sz w:val="20"/>
              </w:rPr>
              <w:t xml:space="preserve">Liste des navires IUU </w:t>
            </w:r>
          </w:p>
        </w:tc>
        <w:tc>
          <w:tcPr>
            <w:tcW w:w="2157" w:type="dxa"/>
            <w:shd w:val="clear" w:color="auto" w:fill="D9EAD3"/>
            <w:tcMar>
              <w:top w:w="40" w:type="dxa"/>
              <w:left w:w="90" w:type="dxa"/>
              <w:bottom w:w="40" w:type="dxa"/>
              <w:right w:w="90" w:type="dxa"/>
            </w:tcMar>
            <w:vAlign w:val="center"/>
          </w:tcPr>
          <w:p w14:paraId="50E20EBF" w14:textId="77777777" w:rsidR="009C13E6" w:rsidRPr="00DC6158" w:rsidRDefault="009C13E6" w:rsidP="0099659F">
            <w:pPr>
              <w:jc w:val="center"/>
              <w:rPr>
                <w:rFonts w:ascii="Cambria" w:hAnsi="Cambria"/>
                <w:sz w:val="20"/>
                <w:szCs w:val="20"/>
              </w:rPr>
            </w:pPr>
            <w:r w:rsidRPr="00DC6158">
              <w:rPr>
                <w:rFonts w:ascii="Cambria" w:hAnsi="Cambria"/>
                <w:sz w:val="20"/>
              </w:rPr>
              <w:t>Tous les ans</w:t>
            </w:r>
          </w:p>
        </w:tc>
      </w:tr>
      <w:tr w:rsidR="009C13E6" w:rsidRPr="00DC6158" w14:paraId="212E782E" w14:textId="77777777" w:rsidTr="0099659F">
        <w:trPr>
          <w:cantSplit/>
          <w:jc w:val="center"/>
        </w:trPr>
        <w:tc>
          <w:tcPr>
            <w:tcW w:w="6343" w:type="dxa"/>
            <w:tcMar>
              <w:top w:w="40" w:type="dxa"/>
              <w:left w:w="90" w:type="dxa"/>
              <w:bottom w:w="40" w:type="dxa"/>
              <w:right w:w="90" w:type="dxa"/>
            </w:tcMar>
            <w:vAlign w:val="center"/>
          </w:tcPr>
          <w:p w14:paraId="772F09EA" w14:textId="77777777" w:rsidR="009C13E6" w:rsidRPr="00DC6158" w:rsidRDefault="009C13E6" w:rsidP="0099659F">
            <w:pPr>
              <w:rPr>
                <w:rFonts w:ascii="Cambria" w:hAnsi="Cambria"/>
                <w:b/>
                <w:bCs/>
                <w:sz w:val="20"/>
                <w:szCs w:val="20"/>
              </w:rPr>
            </w:pPr>
            <w:r w:rsidRPr="00DC6158">
              <w:rPr>
                <w:rFonts w:ascii="Cambria" w:hAnsi="Cambria"/>
                <w:b/>
                <w:sz w:val="20"/>
              </w:rPr>
              <w:t>VMS</w:t>
            </w:r>
          </w:p>
        </w:tc>
        <w:tc>
          <w:tcPr>
            <w:tcW w:w="2157" w:type="dxa"/>
            <w:shd w:val="clear" w:color="auto" w:fill="FFF2CC"/>
            <w:tcMar>
              <w:top w:w="40" w:type="dxa"/>
              <w:left w:w="90" w:type="dxa"/>
              <w:bottom w:w="40" w:type="dxa"/>
              <w:right w:w="90" w:type="dxa"/>
            </w:tcMar>
            <w:vAlign w:val="center"/>
          </w:tcPr>
          <w:p w14:paraId="629C4C78" w14:textId="77777777" w:rsidR="009C13E6" w:rsidRPr="00DC6158" w:rsidRDefault="009C13E6" w:rsidP="0099659F">
            <w:pPr>
              <w:jc w:val="center"/>
              <w:rPr>
                <w:rFonts w:ascii="Cambria" w:hAnsi="Cambria"/>
                <w:sz w:val="20"/>
                <w:szCs w:val="20"/>
              </w:rPr>
            </w:pPr>
            <w:r w:rsidRPr="00DC6158">
              <w:rPr>
                <w:rFonts w:ascii="Cambria" w:hAnsi="Cambria"/>
                <w:sz w:val="20"/>
              </w:rPr>
              <w:t>Tous les deux ans</w:t>
            </w:r>
          </w:p>
        </w:tc>
      </w:tr>
      <w:tr w:rsidR="009C13E6" w:rsidRPr="00DC6158" w14:paraId="20055D05" w14:textId="77777777" w:rsidTr="0099659F">
        <w:trPr>
          <w:cantSplit/>
          <w:jc w:val="center"/>
        </w:trPr>
        <w:tc>
          <w:tcPr>
            <w:tcW w:w="6343" w:type="dxa"/>
            <w:tcMar>
              <w:top w:w="40" w:type="dxa"/>
              <w:left w:w="90" w:type="dxa"/>
              <w:bottom w:w="40" w:type="dxa"/>
              <w:right w:w="90" w:type="dxa"/>
            </w:tcMar>
            <w:vAlign w:val="center"/>
          </w:tcPr>
          <w:p w14:paraId="0EC5355C" w14:textId="77777777" w:rsidR="009C13E6" w:rsidRPr="00DC6158" w:rsidRDefault="009C13E6" w:rsidP="0099659F">
            <w:pPr>
              <w:rPr>
                <w:rFonts w:ascii="Cambria" w:hAnsi="Cambria"/>
                <w:b/>
                <w:bCs/>
                <w:sz w:val="20"/>
                <w:szCs w:val="20"/>
              </w:rPr>
            </w:pPr>
            <w:r w:rsidRPr="00DC6158">
              <w:rPr>
                <w:rFonts w:ascii="Cambria" w:hAnsi="Cambria"/>
                <w:b/>
                <w:bCs/>
                <w:sz w:val="20"/>
              </w:rPr>
              <w:t xml:space="preserve">Registre des navires </w:t>
            </w:r>
          </w:p>
        </w:tc>
        <w:tc>
          <w:tcPr>
            <w:tcW w:w="2157" w:type="dxa"/>
            <w:shd w:val="clear" w:color="auto" w:fill="FFF2CC"/>
            <w:tcMar>
              <w:top w:w="40" w:type="dxa"/>
              <w:left w:w="90" w:type="dxa"/>
              <w:bottom w:w="40" w:type="dxa"/>
              <w:right w:w="90" w:type="dxa"/>
            </w:tcMar>
            <w:vAlign w:val="center"/>
          </w:tcPr>
          <w:p w14:paraId="3E9CCA30" w14:textId="77777777" w:rsidR="009C13E6" w:rsidRPr="00DC6158" w:rsidRDefault="009C13E6" w:rsidP="0099659F">
            <w:pPr>
              <w:jc w:val="center"/>
              <w:rPr>
                <w:rFonts w:ascii="Cambria" w:hAnsi="Cambria"/>
                <w:sz w:val="20"/>
                <w:szCs w:val="20"/>
              </w:rPr>
            </w:pPr>
            <w:r w:rsidRPr="00DC6158">
              <w:rPr>
                <w:rFonts w:ascii="Cambria" w:hAnsi="Cambria"/>
                <w:sz w:val="20"/>
              </w:rPr>
              <w:t>Tous les deux ans</w:t>
            </w:r>
          </w:p>
        </w:tc>
      </w:tr>
      <w:tr w:rsidR="009C13E6" w:rsidRPr="00DC6158" w14:paraId="4D7CD9FC" w14:textId="77777777" w:rsidTr="0099659F">
        <w:trPr>
          <w:cantSplit/>
          <w:jc w:val="center"/>
        </w:trPr>
        <w:tc>
          <w:tcPr>
            <w:tcW w:w="6343" w:type="dxa"/>
            <w:tcMar>
              <w:top w:w="40" w:type="dxa"/>
              <w:left w:w="90" w:type="dxa"/>
              <w:bottom w:w="40" w:type="dxa"/>
              <w:right w:w="90" w:type="dxa"/>
            </w:tcMar>
            <w:vAlign w:val="center"/>
          </w:tcPr>
          <w:p w14:paraId="08CE4A88" w14:textId="77777777" w:rsidR="009C13E6" w:rsidRPr="00DC6158" w:rsidRDefault="009C13E6" w:rsidP="0099659F">
            <w:pPr>
              <w:rPr>
                <w:rFonts w:ascii="Cambria" w:hAnsi="Cambria"/>
                <w:b/>
                <w:bCs/>
                <w:sz w:val="20"/>
                <w:szCs w:val="20"/>
              </w:rPr>
            </w:pPr>
            <w:r w:rsidRPr="00DC6158">
              <w:rPr>
                <w:rFonts w:ascii="Cambria" w:hAnsi="Cambria"/>
                <w:b/>
                <w:sz w:val="20"/>
              </w:rPr>
              <w:t xml:space="preserve">Thonidés tropicaux </w:t>
            </w:r>
          </w:p>
        </w:tc>
        <w:tc>
          <w:tcPr>
            <w:tcW w:w="2157" w:type="dxa"/>
            <w:shd w:val="clear" w:color="auto" w:fill="FFF2CC"/>
            <w:tcMar>
              <w:top w:w="40" w:type="dxa"/>
              <w:left w:w="90" w:type="dxa"/>
              <w:bottom w:w="40" w:type="dxa"/>
              <w:right w:w="90" w:type="dxa"/>
            </w:tcMar>
            <w:vAlign w:val="center"/>
          </w:tcPr>
          <w:p w14:paraId="6D0E0258" w14:textId="77777777" w:rsidR="009C13E6" w:rsidRPr="00DC6158" w:rsidRDefault="009C13E6" w:rsidP="0099659F">
            <w:pPr>
              <w:jc w:val="center"/>
              <w:rPr>
                <w:rFonts w:ascii="Cambria" w:hAnsi="Cambria"/>
                <w:sz w:val="20"/>
                <w:szCs w:val="20"/>
              </w:rPr>
            </w:pPr>
            <w:r w:rsidRPr="00DC6158">
              <w:rPr>
                <w:rFonts w:ascii="Cambria" w:hAnsi="Cambria"/>
                <w:sz w:val="20"/>
              </w:rPr>
              <w:t>Tous les deux ans</w:t>
            </w:r>
          </w:p>
        </w:tc>
      </w:tr>
      <w:tr w:rsidR="009C13E6" w:rsidRPr="00DC6158" w14:paraId="28B6EC8E" w14:textId="77777777" w:rsidTr="0099659F">
        <w:trPr>
          <w:cantSplit/>
          <w:jc w:val="center"/>
        </w:trPr>
        <w:tc>
          <w:tcPr>
            <w:tcW w:w="6343" w:type="dxa"/>
            <w:tcMar>
              <w:top w:w="40" w:type="dxa"/>
              <w:left w:w="90" w:type="dxa"/>
              <w:bottom w:w="40" w:type="dxa"/>
              <w:right w:w="90" w:type="dxa"/>
            </w:tcMar>
            <w:vAlign w:val="center"/>
          </w:tcPr>
          <w:p w14:paraId="49C387AA" w14:textId="77777777" w:rsidR="009C13E6" w:rsidRPr="00DC6158" w:rsidRDefault="009C13E6" w:rsidP="0099659F">
            <w:pPr>
              <w:rPr>
                <w:rFonts w:ascii="Cambria" w:hAnsi="Cambria"/>
                <w:b/>
                <w:bCs/>
                <w:sz w:val="20"/>
                <w:szCs w:val="20"/>
              </w:rPr>
            </w:pPr>
            <w:r w:rsidRPr="00DC6158">
              <w:rPr>
                <w:rFonts w:ascii="Cambria" w:hAnsi="Cambria"/>
                <w:b/>
                <w:sz w:val="20"/>
              </w:rPr>
              <w:t>Thon rouge (Est &amp; Méd.; Atlantique Ouest)</w:t>
            </w:r>
          </w:p>
        </w:tc>
        <w:tc>
          <w:tcPr>
            <w:tcW w:w="2157" w:type="dxa"/>
            <w:shd w:val="clear" w:color="auto" w:fill="FFF2CC"/>
            <w:tcMar>
              <w:top w:w="40" w:type="dxa"/>
              <w:left w:w="90" w:type="dxa"/>
              <w:bottom w:w="40" w:type="dxa"/>
              <w:right w:w="90" w:type="dxa"/>
            </w:tcMar>
            <w:vAlign w:val="center"/>
          </w:tcPr>
          <w:p w14:paraId="6D386CE8" w14:textId="77777777" w:rsidR="009C13E6" w:rsidRPr="00DC6158" w:rsidRDefault="009C13E6" w:rsidP="0099659F">
            <w:pPr>
              <w:jc w:val="center"/>
              <w:rPr>
                <w:rFonts w:ascii="Cambria" w:hAnsi="Cambria"/>
                <w:sz w:val="20"/>
                <w:szCs w:val="20"/>
              </w:rPr>
            </w:pPr>
            <w:r w:rsidRPr="00DC6158">
              <w:rPr>
                <w:rFonts w:ascii="Cambria" w:hAnsi="Cambria"/>
                <w:sz w:val="20"/>
              </w:rPr>
              <w:t>Tous les deux ans</w:t>
            </w:r>
          </w:p>
        </w:tc>
      </w:tr>
      <w:tr w:rsidR="009C13E6" w:rsidRPr="00DC6158" w14:paraId="515031FA" w14:textId="77777777" w:rsidTr="0099659F">
        <w:trPr>
          <w:cantSplit/>
          <w:jc w:val="center"/>
        </w:trPr>
        <w:tc>
          <w:tcPr>
            <w:tcW w:w="6343" w:type="dxa"/>
            <w:tcMar>
              <w:top w:w="40" w:type="dxa"/>
              <w:left w:w="90" w:type="dxa"/>
              <w:bottom w:w="40" w:type="dxa"/>
              <w:right w:w="90" w:type="dxa"/>
            </w:tcMar>
            <w:vAlign w:val="center"/>
          </w:tcPr>
          <w:p w14:paraId="0C9DC933" w14:textId="77777777" w:rsidR="009C13E6" w:rsidRPr="00DC6158" w:rsidRDefault="009C13E6" w:rsidP="0099659F">
            <w:pPr>
              <w:rPr>
                <w:rFonts w:ascii="Cambria" w:hAnsi="Cambria"/>
                <w:b/>
                <w:bCs/>
                <w:sz w:val="20"/>
                <w:szCs w:val="20"/>
              </w:rPr>
            </w:pPr>
            <w:r w:rsidRPr="00DC6158">
              <w:rPr>
                <w:rFonts w:ascii="Cambria" w:hAnsi="Cambria"/>
                <w:b/>
                <w:sz w:val="20"/>
              </w:rPr>
              <w:t>Espadon (Nord, Sud, Méditerranée)</w:t>
            </w:r>
          </w:p>
        </w:tc>
        <w:tc>
          <w:tcPr>
            <w:tcW w:w="2157" w:type="dxa"/>
            <w:shd w:val="clear" w:color="auto" w:fill="FFF2CC"/>
            <w:tcMar>
              <w:top w:w="40" w:type="dxa"/>
              <w:left w:w="90" w:type="dxa"/>
              <w:bottom w:w="40" w:type="dxa"/>
              <w:right w:w="90" w:type="dxa"/>
            </w:tcMar>
            <w:vAlign w:val="center"/>
          </w:tcPr>
          <w:p w14:paraId="1C3C5331" w14:textId="77777777" w:rsidR="009C13E6" w:rsidRPr="00DC6158" w:rsidRDefault="009C13E6" w:rsidP="0099659F">
            <w:pPr>
              <w:jc w:val="center"/>
              <w:rPr>
                <w:rFonts w:ascii="Cambria" w:hAnsi="Cambria"/>
                <w:sz w:val="20"/>
                <w:szCs w:val="20"/>
              </w:rPr>
            </w:pPr>
            <w:r w:rsidRPr="00DC6158">
              <w:rPr>
                <w:rFonts w:ascii="Cambria" w:hAnsi="Cambria"/>
                <w:sz w:val="20"/>
              </w:rPr>
              <w:t>Tous les deux ans</w:t>
            </w:r>
          </w:p>
        </w:tc>
      </w:tr>
      <w:tr w:rsidR="009C13E6" w:rsidRPr="00DC6158" w14:paraId="4B596E2D" w14:textId="77777777" w:rsidTr="0099659F">
        <w:trPr>
          <w:cantSplit/>
          <w:jc w:val="center"/>
        </w:trPr>
        <w:tc>
          <w:tcPr>
            <w:tcW w:w="6343" w:type="dxa"/>
            <w:tcMar>
              <w:top w:w="40" w:type="dxa"/>
              <w:left w:w="90" w:type="dxa"/>
              <w:bottom w:w="40" w:type="dxa"/>
              <w:right w:w="90" w:type="dxa"/>
            </w:tcMar>
            <w:vAlign w:val="center"/>
          </w:tcPr>
          <w:p w14:paraId="0C9A1FFC" w14:textId="77777777" w:rsidR="009C13E6" w:rsidRPr="00DC6158" w:rsidRDefault="009C13E6" w:rsidP="0099659F">
            <w:pPr>
              <w:rPr>
                <w:rFonts w:ascii="Cambria" w:hAnsi="Cambria"/>
                <w:sz w:val="20"/>
                <w:szCs w:val="20"/>
              </w:rPr>
            </w:pPr>
            <w:r w:rsidRPr="00DC6158">
              <w:rPr>
                <w:rFonts w:ascii="Cambria" w:hAnsi="Cambria"/>
                <w:b/>
                <w:sz w:val="20"/>
              </w:rPr>
              <w:t>Germon (Nord, Sud, Méditerranée)</w:t>
            </w:r>
          </w:p>
        </w:tc>
        <w:tc>
          <w:tcPr>
            <w:tcW w:w="2157" w:type="dxa"/>
            <w:shd w:val="clear" w:color="auto" w:fill="FFF2CC"/>
            <w:tcMar>
              <w:top w:w="40" w:type="dxa"/>
              <w:left w:w="90" w:type="dxa"/>
              <w:bottom w:w="40" w:type="dxa"/>
              <w:right w:w="90" w:type="dxa"/>
            </w:tcMar>
            <w:vAlign w:val="center"/>
          </w:tcPr>
          <w:p w14:paraId="0FC9CA0F" w14:textId="77777777" w:rsidR="009C13E6" w:rsidRPr="00DC6158" w:rsidRDefault="009C13E6" w:rsidP="0099659F">
            <w:pPr>
              <w:jc w:val="center"/>
              <w:rPr>
                <w:rFonts w:ascii="Cambria" w:hAnsi="Cambria"/>
                <w:sz w:val="20"/>
                <w:szCs w:val="20"/>
              </w:rPr>
            </w:pPr>
            <w:r w:rsidRPr="00DC6158">
              <w:rPr>
                <w:rFonts w:ascii="Cambria" w:hAnsi="Cambria"/>
                <w:sz w:val="20"/>
              </w:rPr>
              <w:t>Tous les deux ans</w:t>
            </w:r>
          </w:p>
        </w:tc>
      </w:tr>
      <w:tr w:rsidR="009C13E6" w:rsidRPr="00DC6158" w14:paraId="0C11A091" w14:textId="77777777" w:rsidTr="0099659F">
        <w:trPr>
          <w:cantSplit/>
          <w:jc w:val="center"/>
        </w:trPr>
        <w:tc>
          <w:tcPr>
            <w:tcW w:w="6343" w:type="dxa"/>
            <w:tcMar>
              <w:top w:w="40" w:type="dxa"/>
              <w:left w:w="90" w:type="dxa"/>
              <w:bottom w:w="40" w:type="dxa"/>
              <w:right w:w="90" w:type="dxa"/>
            </w:tcMar>
            <w:vAlign w:val="center"/>
          </w:tcPr>
          <w:p w14:paraId="40E48E30" w14:textId="77777777" w:rsidR="009C13E6" w:rsidRPr="00DC6158" w:rsidRDefault="009C13E6" w:rsidP="0099659F">
            <w:pPr>
              <w:rPr>
                <w:rFonts w:ascii="Cambria" w:hAnsi="Cambria"/>
                <w:sz w:val="20"/>
                <w:szCs w:val="20"/>
              </w:rPr>
            </w:pPr>
            <w:r w:rsidRPr="00DC6158">
              <w:rPr>
                <w:rFonts w:ascii="Cambria" w:hAnsi="Cambria"/>
                <w:b/>
                <w:sz w:val="20"/>
              </w:rPr>
              <w:t>Istiophoridés (makaires, voilier, makaire épée)</w:t>
            </w:r>
          </w:p>
        </w:tc>
        <w:tc>
          <w:tcPr>
            <w:tcW w:w="2157" w:type="dxa"/>
            <w:shd w:val="clear" w:color="auto" w:fill="FFF2CC"/>
            <w:tcMar>
              <w:top w:w="40" w:type="dxa"/>
              <w:left w:w="90" w:type="dxa"/>
              <w:bottom w:w="40" w:type="dxa"/>
              <w:right w:w="90" w:type="dxa"/>
            </w:tcMar>
            <w:vAlign w:val="center"/>
          </w:tcPr>
          <w:p w14:paraId="1B2F991D" w14:textId="77777777" w:rsidR="009C13E6" w:rsidRPr="00DC6158" w:rsidRDefault="009C13E6" w:rsidP="0099659F">
            <w:pPr>
              <w:jc w:val="center"/>
              <w:rPr>
                <w:rFonts w:ascii="Cambria" w:hAnsi="Cambria"/>
                <w:sz w:val="20"/>
                <w:szCs w:val="20"/>
              </w:rPr>
            </w:pPr>
            <w:r w:rsidRPr="00DC6158">
              <w:rPr>
                <w:rFonts w:ascii="Cambria" w:hAnsi="Cambria"/>
                <w:sz w:val="20"/>
              </w:rPr>
              <w:t>Tous les deux ans</w:t>
            </w:r>
          </w:p>
        </w:tc>
      </w:tr>
      <w:tr w:rsidR="009C13E6" w:rsidRPr="00DC6158" w14:paraId="1DFED772" w14:textId="77777777" w:rsidTr="0099659F">
        <w:trPr>
          <w:cantSplit/>
          <w:jc w:val="center"/>
        </w:trPr>
        <w:tc>
          <w:tcPr>
            <w:tcW w:w="6343" w:type="dxa"/>
            <w:tcMar>
              <w:top w:w="40" w:type="dxa"/>
              <w:left w:w="90" w:type="dxa"/>
              <w:bottom w:w="40" w:type="dxa"/>
              <w:right w:w="90" w:type="dxa"/>
            </w:tcMar>
            <w:vAlign w:val="center"/>
          </w:tcPr>
          <w:p w14:paraId="1B49828A" w14:textId="77777777" w:rsidR="009C13E6" w:rsidRPr="00DC6158" w:rsidRDefault="009C13E6" w:rsidP="0099659F">
            <w:pPr>
              <w:rPr>
                <w:rFonts w:ascii="Cambria" w:hAnsi="Cambria"/>
                <w:sz w:val="20"/>
                <w:szCs w:val="20"/>
              </w:rPr>
            </w:pPr>
            <w:r w:rsidRPr="00DC6158">
              <w:rPr>
                <w:rFonts w:ascii="Cambria" w:hAnsi="Cambria"/>
                <w:b/>
                <w:sz w:val="20"/>
              </w:rPr>
              <w:t>Espèces de requins (requin-taupe bleu de l'Atlantique Nord et Sud, requin peau bleue de l'Atlantique Nord et Sud, espèces interdites / protégées)</w:t>
            </w:r>
          </w:p>
        </w:tc>
        <w:tc>
          <w:tcPr>
            <w:tcW w:w="2157" w:type="dxa"/>
            <w:shd w:val="clear" w:color="auto" w:fill="FFF2CC"/>
            <w:tcMar>
              <w:top w:w="40" w:type="dxa"/>
              <w:left w:w="90" w:type="dxa"/>
              <w:bottom w:w="40" w:type="dxa"/>
              <w:right w:w="90" w:type="dxa"/>
            </w:tcMar>
            <w:vAlign w:val="center"/>
          </w:tcPr>
          <w:p w14:paraId="6E21B3E2" w14:textId="77777777" w:rsidR="009C13E6" w:rsidRPr="00DC6158" w:rsidRDefault="009C13E6" w:rsidP="0099659F">
            <w:pPr>
              <w:jc w:val="center"/>
              <w:rPr>
                <w:rFonts w:ascii="Cambria" w:hAnsi="Cambria"/>
                <w:sz w:val="20"/>
                <w:szCs w:val="20"/>
              </w:rPr>
            </w:pPr>
            <w:r w:rsidRPr="00DC6158">
              <w:rPr>
                <w:rFonts w:ascii="Cambria" w:hAnsi="Cambria"/>
                <w:sz w:val="20"/>
              </w:rPr>
              <w:t>Tous les deux ans</w:t>
            </w:r>
          </w:p>
        </w:tc>
      </w:tr>
      <w:tr w:rsidR="009C13E6" w:rsidRPr="00DC6158" w14:paraId="30FD8465" w14:textId="77777777" w:rsidTr="0099659F">
        <w:trPr>
          <w:cantSplit/>
          <w:jc w:val="center"/>
        </w:trPr>
        <w:tc>
          <w:tcPr>
            <w:tcW w:w="6343" w:type="dxa"/>
            <w:tcMar>
              <w:top w:w="40" w:type="dxa"/>
              <w:left w:w="90" w:type="dxa"/>
              <w:bottom w:w="40" w:type="dxa"/>
              <w:right w:w="90" w:type="dxa"/>
            </w:tcMar>
            <w:vAlign w:val="center"/>
          </w:tcPr>
          <w:p w14:paraId="549BEB15" w14:textId="77777777" w:rsidR="009C13E6" w:rsidRPr="00DC6158" w:rsidRDefault="009C13E6" w:rsidP="0099659F">
            <w:pPr>
              <w:rPr>
                <w:rFonts w:ascii="Cambria" w:hAnsi="Cambria"/>
                <w:sz w:val="20"/>
                <w:szCs w:val="20"/>
              </w:rPr>
            </w:pPr>
            <w:r w:rsidRPr="00DC6158">
              <w:rPr>
                <w:rFonts w:ascii="Cambria" w:hAnsi="Cambria"/>
                <w:b/>
                <w:sz w:val="20"/>
              </w:rPr>
              <w:t>Réduction des prises accessoires (oiseaux de mer, tortues marines, mobulidés)</w:t>
            </w:r>
          </w:p>
        </w:tc>
        <w:tc>
          <w:tcPr>
            <w:tcW w:w="2157" w:type="dxa"/>
            <w:shd w:val="clear" w:color="auto" w:fill="FFF2CC"/>
            <w:tcMar>
              <w:top w:w="40" w:type="dxa"/>
              <w:left w:w="90" w:type="dxa"/>
              <w:bottom w:w="40" w:type="dxa"/>
              <w:right w:w="90" w:type="dxa"/>
            </w:tcMar>
            <w:vAlign w:val="center"/>
          </w:tcPr>
          <w:p w14:paraId="7C966715" w14:textId="77777777" w:rsidR="009C13E6" w:rsidRPr="00DC6158" w:rsidRDefault="009C13E6" w:rsidP="0099659F">
            <w:pPr>
              <w:jc w:val="center"/>
              <w:rPr>
                <w:rFonts w:ascii="Cambria" w:hAnsi="Cambria"/>
                <w:sz w:val="20"/>
                <w:szCs w:val="20"/>
              </w:rPr>
            </w:pPr>
            <w:r w:rsidRPr="00DC6158">
              <w:rPr>
                <w:rFonts w:ascii="Cambria" w:hAnsi="Cambria"/>
                <w:sz w:val="20"/>
              </w:rPr>
              <w:t>Tous les deux ans</w:t>
            </w:r>
          </w:p>
        </w:tc>
      </w:tr>
      <w:tr w:rsidR="009C13E6" w:rsidRPr="00DC6158" w14:paraId="0AA0DFFF" w14:textId="77777777" w:rsidTr="0099659F">
        <w:trPr>
          <w:cantSplit/>
          <w:jc w:val="center"/>
        </w:trPr>
        <w:tc>
          <w:tcPr>
            <w:tcW w:w="6343" w:type="dxa"/>
            <w:tcMar>
              <w:top w:w="40" w:type="dxa"/>
              <w:left w:w="90" w:type="dxa"/>
              <w:bottom w:w="40" w:type="dxa"/>
              <w:right w:w="90" w:type="dxa"/>
            </w:tcMar>
            <w:vAlign w:val="center"/>
          </w:tcPr>
          <w:p w14:paraId="08CCE299" w14:textId="77777777" w:rsidR="009C13E6" w:rsidRPr="00DC6158" w:rsidRDefault="009C13E6" w:rsidP="0099659F">
            <w:pPr>
              <w:rPr>
                <w:rFonts w:ascii="Cambria" w:hAnsi="Cambria"/>
                <w:sz w:val="20"/>
                <w:szCs w:val="20"/>
              </w:rPr>
            </w:pPr>
            <w:r w:rsidRPr="00DC6158">
              <w:rPr>
                <w:rFonts w:ascii="Cambria" w:hAnsi="Cambria"/>
                <w:b/>
                <w:sz w:val="20"/>
              </w:rPr>
              <w:t>Accords d'affrètement et d'accès</w:t>
            </w:r>
          </w:p>
        </w:tc>
        <w:tc>
          <w:tcPr>
            <w:tcW w:w="2157" w:type="dxa"/>
            <w:shd w:val="clear" w:color="auto" w:fill="FCE5B4"/>
            <w:tcMar>
              <w:top w:w="40" w:type="dxa"/>
              <w:left w:w="90" w:type="dxa"/>
              <w:bottom w:w="40" w:type="dxa"/>
              <w:right w:w="90" w:type="dxa"/>
            </w:tcMar>
            <w:vAlign w:val="center"/>
          </w:tcPr>
          <w:p w14:paraId="371DBB22" w14:textId="77777777" w:rsidR="009C13E6" w:rsidRPr="00DC6158" w:rsidRDefault="009C13E6" w:rsidP="0099659F">
            <w:pPr>
              <w:jc w:val="center"/>
              <w:rPr>
                <w:rFonts w:ascii="Cambria" w:hAnsi="Cambria"/>
                <w:sz w:val="20"/>
                <w:szCs w:val="20"/>
              </w:rPr>
            </w:pPr>
            <w:r w:rsidRPr="00DC6158">
              <w:rPr>
                <w:rFonts w:ascii="Cambria" w:hAnsi="Cambria"/>
                <w:sz w:val="20"/>
              </w:rPr>
              <w:t>Tous les trois ans</w:t>
            </w:r>
          </w:p>
        </w:tc>
      </w:tr>
    </w:tbl>
    <w:p w14:paraId="088EEB19" w14:textId="77777777" w:rsidR="009C13E6" w:rsidRPr="00DC6158" w:rsidRDefault="009C13E6" w:rsidP="009C13E6">
      <w:pPr>
        <w:jc w:val="both"/>
        <w:rPr>
          <w:rFonts w:ascii="Cambria" w:hAnsi="Cambria"/>
          <w:color w:val="000000" w:themeColor="text1"/>
          <w:sz w:val="20"/>
          <w:szCs w:val="20"/>
        </w:rPr>
      </w:pPr>
      <w:r w:rsidRPr="00DC6158">
        <w:rPr>
          <w:rFonts w:ascii="Cambria" w:hAnsi="Cambria"/>
          <w:sz w:val="20"/>
        </w:rPr>
        <w:lastRenderedPageBreak/>
        <w:t>Les CPC sont invitées à donner leur avis sur :</w:t>
      </w:r>
    </w:p>
    <w:p w14:paraId="6DDDE64F" w14:textId="77777777" w:rsidR="009C13E6" w:rsidRPr="00DC6158" w:rsidRDefault="009C13E6" w:rsidP="009C13E6">
      <w:pPr>
        <w:jc w:val="both"/>
        <w:rPr>
          <w:rFonts w:ascii="Cambria" w:hAnsi="Cambria"/>
          <w:color w:val="000000" w:themeColor="text1"/>
          <w:sz w:val="20"/>
          <w:szCs w:val="20"/>
        </w:rPr>
      </w:pPr>
    </w:p>
    <w:p w14:paraId="74D968CB" w14:textId="77777777" w:rsidR="009C13E6" w:rsidRPr="00DC6158" w:rsidRDefault="009C13E6" w:rsidP="00E351CC">
      <w:pPr>
        <w:pStyle w:val="ListParagraph"/>
        <w:numPr>
          <w:ilvl w:val="0"/>
          <w:numId w:val="4"/>
        </w:numPr>
        <w:jc w:val="both"/>
        <w:rPr>
          <w:rFonts w:ascii="Cambria" w:hAnsi="Cambria"/>
          <w:color w:val="000000" w:themeColor="text1"/>
          <w:sz w:val="20"/>
          <w:szCs w:val="20"/>
        </w:rPr>
      </w:pPr>
      <w:r w:rsidRPr="00DC6158">
        <w:rPr>
          <w:rFonts w:ascii="Cambria" w:hAnsi="Cambria"/>
          <w:color w:val="000000" w:themeColor="text1"/>
          <w:sz w:val="20"/>
        </w:rPr>
        <w:t>La question de savoir s’il convient de déterminer si la liste de modèles proposée est appropriée, ou s'il y a lieu d'ajouter, de fusionner ou de supprimer certains thèmes.</w:t>
      </w:r>
    </w:p>
    <w:p w14:paraId="53963CF0" w14:textId="77777777" w:rsidR="009C13E6" w:rsidRPr="00DC6158" w:rsidRDefault="009C13E6" w:rsidP="00E351CC">
      <w:pPr>
        <w:pStyle w:val="ListParagraph"/>
        <w:numPr>
          <w:ilvl w:val="0"/>
          <w:numId w:val="4"/>
        </w:numPr>
        <w:jc w:val="both"/>
        <w:rPr>
          <w:rFonts w:ascii="Cambria" w:hAnsi="Cambria"/>
          <w:color w:val="000000" w:themeColor="text1"/>
          <w:sz w:val="20"/>
          <w:szCs w:val="20"/>
        </w:rPr>
      </w:pPr>
      <w:r w:rsidRPr="00DC6158">
        <w:rPr>
          <w:rFonts w:ascii="Cambria" w:hAnsi="Cambria"/>
          <w:color w:val="000000" w:themeColor="text1"/>
          <w:sz w:val="20"/>
        </w:rPr>
        <w:t>La fréquence proposée pour chaque modèle est-elle appropriée ?</w:t>
      </w:r>
    </w:p>
    <w:p w14:paraId="45ACB381" w14:textId="77777777" w:rsidR="009C13E6" w:rsidRPr="00DC6158" w:rsidRDefault="009C13E6" w:rsidP="00E351CC">
      <w:pPr>
        <w:pStyle w:val="ListParagraph"/>
        <w:numPr>
          <w:ilvl w:val="0"/>
          <w:numId w:val="4"/>
        </w:numPr>
        <w:jc w:val="both"/>
        <w:rPr>
          <w:rFonts w:ascii="Cambria" w:hAnsi="Cambria"/>
          <w:color w:val="000000" w:themeColor="text1"/>
          <w:sz w:val="20"/>
          <w:szCs w:val="20"/>
        </w:rPr>
      </w:pPr>
      <w:r w:rsidRPr="00DC6158">
        <w:rPr>
          <w:rFonts w:ascii="Cambria" w:hAnsi="Cambria"/>
          <w:color w:val="000000" w:themeColor="text1"/>
          <w:sz w:val="20"/>
        </w:rPr>
        <w:t>La question de savoir s’il convient de déterminer si le respect des limites de capture et des obligations de déclaration doit être traité dans deux modèles transversaux distincts (comme proposé) ou dans un modèle spécifique pour chaque mesure ou espèce.</w:t>
      </w:r>
    </w:p>
    <w:p w14:paraId="0D6F406C" w14:textId="77777777" w:rsidR="009C13E6" w:rsidRPr="00DC6158" w:rsidRDefault="009C13E6" w:rsidP="009C13E6">
      <w:pPr>
        <w:pStyle w:val="ListParagraph"/>
        <w:ind w:left="640"/>
        <w:jc w:val="both"/>
        <w:rPr>
          <w:rFonts w:ascii="Cambria" w:hAnsi="Cambria"/>
          <w:color w:val="000000" w:themeColor="text1"/>
          <w:sz w:val="20"/>
          <w:szCs w:val="20"/>
        </w:rPr>
      </w:pPr>
    </w:p>
    <w:p w14:paraId="00071993" w14:textId="77777777" w:rsidR="009C13E6" w:rsidRPr="00DC6158" w:rsidRDefault="009C13E6" w:rsidP="009C13E6">
      <w:pPr>
        <w:pStyle w:val="ListParagraph"/>
        <w:ind w:left="640"/>
        <w:jc w:val="both"/>
        <w:rPr>
          <w:rFonts w:ascii="Cambria" w:hAnsi="Cambria"/>
          <w:color w:val="000000" w:themeColor="text1"/>
          <w:sz w:val="20"/>
          <w:szCs w:val="20"/>
        </w:rPr>
      </w:pPr>
    </w:p>
    <w:p w14:paraId="2B6CC192" w14:textId="77777777" w:rsidR="009C13E6" w:rsidRPr="00C1695A" w:rsidRDefault="009C13E6" w:rsidP="009C13E6">
      <w:pPr>
        <w:pStyle w:val="Heading2"/>
        <w:tabs>
          <w:tab w:val="left" w:pos="426"/>
        </w:tabs>
        <w:spacing w:before="0"/>
        <w:jc w:val="both"/>
        <w:rPr>
          <w:rFonts w:ascii="Cambria" w:hAnsi="Cambria"/>
          <w:b/>
          <w:bCs/>
          <w:color w:val="000000" w:themeColor="text1"/>
          <w:sz w:val="20"/>
          <w:szCs w:val="20"/>
        </w:rPr>
      </w:pPr>
      <w:r w:rsidRPr="00C1695A">
        <w:rPr>
          <w:rFonts w:ascii="Cambria" w:hAnsi="Cambria"/>
          <w:b/>
          <w:bCs/>
          <w:color w:val="000000" w:themeColor="text1"/>
          <w:sz w:val="20"/>
        </w:rPr>
        <w:t xml:space="preserve">3. </w:t>
      </w:r>
      <w:r w:rsidRPr="00C1695A">
        <w:rPr>
          <w:rFonts w:ascii="Cambria" w:hAnsi="Cambria"/>
          <w:b/>
          <w:bCs/>
          <w:color w:val="000000" w:themeColor="text1"/>
          <w:sz w:val="20"/>
        </w:rPr>
        <w:tab/>
        <w:t>Processus d'examen et calendrier</w:t>
      </w:r>
    </w:p>
    <w:p w14:paraId="064AB51E" w14:textId="77777777" w:rsidR="009C13E6" w:rsidRPr="00DC6158" w:rsidRDefault="009C13E6" w:rsidP="009C13E6">
      <w:pPr>
        <w:jc w:val="both"/>
        <w:rPr>
          <w:rFonts w:ascii="Cambria" w:hAnsi="Cambria"/>
          <w:sz w:val="20"/>
          <w:szCs w:val="20"/>
        </w:rPr>
      </w:pPr>
    </w:p>
    <w:p w14:paraId="7B12EE0D" w14:textId="77777777" w:rsidR="009C13E6" w:rsidRPr="00DC6158" w:rsidRDefault="009C13E6" w:rsidP="009C13E6">
      <w:pPr>
        <w:jc w:val="both"/>
        <w:rPr>
          <w:rFonts w:ascii="Cambria" w:hAnsi="Cambria"/>
          <w:sz w:val="20"/>
          <w:szCs w:val="20"/>
        </w:rPr>
      </w:pPr>
      <w:r w:rsidRPr="00DC6158">
        <w:rPr>
          <w:rFonts w:ascii="Cambria" w:hAnsi="Cambria"/>
          <w:sz w:val="20"/>
        </w:rPr>
        <w:t xml:space="preserve">Les modèles pilotes prévoient le processus en trois étapes suivant : (i) le Secrétariat de l’ICCAT réalise une évaluation préliminaire de l’application, avec des notes attribuées sur la base des données disponibles à une date butoir fixée ; (ii) les CPC reçoivent le document et disposent d’un délai défini pour soumettre des précisions ou des corrections concernant les faits exposés ; (iii) une version finale est soumise au Comité d’application. </w:t>
      </w:r>
    </w:p>
    <w:p w14:paraId="204364BB" w14:textId="77777777" w:rsidR="009C13E6" w:rsidRPr="00DC6158" w:rsidRDefault="009C13E6" w:rsidP="009C13E6">
      <w:pPr>
        <w:jc w:val="both"/>
        <w:rPr>
          <w:rFonts w:ascii="Cambria" w:hAnsi="Cambria"/>
          <w:sz w:val="20"/>
          <w:szCs w:val="20"/>
        </w:rPr>
      </w:pPr>
    </w:p>
    <w:p w14:paraId="547C2516" w14:textId="77777777" w:rsidR="009C13E6" w:rsidRPr="00DC6158" w:rsidRDefault="009C13E6" w:rsidP="009C13E6">
      <w:pPr>
        <w:jc w:val="both"/>
        <w:rPr>
          <w:rFonts w:ascii="Cambria" w:hAnsi="Cambria"/>
          <w:sz w:val="20"/>
          <w:szCs w:val="20"/>
        </w:rPr>
      </w:pPr>
      <w:r w:rsidRPr="00DC6158">
        <w:rPr>
          <w:rFonts w:ascii="Cambria" w:hAnsi="Cambria"/>
          <w:sz w:val="20"/>
        </w:rPr>
        <w:t>Les CPC sont invitées à donner leur avis sur :</w:t>
      </w:r>
    </w:p>
    <w:p w14:paraId="39A79DF3" w14:textId="77777777" w:rsidR="009C13E6" w:rsidRPr="00DC6158" w:rsidRDefault="009C13E6" w:rsidP="009C13E6">
      <w:pPr>
        <w:jc w:val="both"/>
        <w:rPr>
          <w:rFonts w:ascii="Cambria" w:hAnsi="Cambria"/>
          <w:sz w:val="20"/>
          <w:szCs w:val="20"/>
        </w:rPr>
      </w:pPr>
    </w:p>
    <w:p w14:paraId="6E634EC3" w14:textId="77777777" w:rsidR="009C13E6" w:rsidRPr="00DC6158" w:rsidRDefault="009C13E6" w:rsidP="00E351CC">
      <w:pPr>
        <w:pStyle w:val="ListParagraph"/>
        <w:numPr>
          <w:ilvl w:val="0"/>
          <w:numId w:val="5"/>
        </w:numPr>
        <w:jc w:val="both"/>
        <w:rPr>
          <w:rFonts w:ascii="Cambria" w:hAnsi="Cambria"/>
          <w:sz w:val="20"/>
          <w:szCs w:val="20"/>
        </w:rPr>
      </w:pPr>
      <w:r w:rsidRPr="00DC6158">
        <w:rPr>
          <w:rFonts w:ascii="Cambria" w:hAnsi="Cambria"/>
          <w:sz w:val="20"/>
        </w:rPr>
        <w:t>La question est de savoir si le processus en trois étapes proposé est réalisable, et quel devrait être le calendrier approprié (par exemple : diffusion du document du Secrétariat de l’ICCAT huit semaines avant la session du Comité d’application ; délai de quatre semaines pour que les CPC puissent apporter des clarifications ; document final deux semaines avant la session).</w:t>
      </w:r>
    </w:p>
    <w:p w14:paraId="72D186B9" w14:textId="77777777" w:rsidR="009C13E6" w:rsidRPr="00DC6158" w:rsidRDefault="009C13E6" w:rsidP="00E351CC">
      <w:pPr>
        <w:pStyle w:val="ListParagraph"/>
        <w:numPr>
          <w:ilvl w:val="0"/>
          <w:numId w:val="5"/>
        </w:numPr>
        <w:jc w:val="both"/>
        <w:rPr>
          <w:rFonts w:ascii="Cambria" w:hAnsi="Cambria"/>
          <w:sz w:val="20"/>
          <w:szCs w:val="20"/>
        </w:rPr>
      </w:pPr>
      <w:r w:rsidRPr="00DC6158">
        <w:rPr>
          <w:rFonts w:ascii="Cambria" w:hAnsi="Cambria"/>
          <w:sz w:val="20"/>
        </w:rPr>
        <w:t xml:space="preserve">Faut-il fixer une date butoir stricte au-delà de laquelle les données transmises n’ont plus d’incidence sur les classifications d’application pour une année donnée, et, dans l’affirmative, comment cela s’articule-t-il avec les délais de déclaration existants de l’ICCAT ? (Par le passé, la nécessité pour le Secrétariat de l’ICCAT de mettre à jour en permanence les informations et d’ajuster les statuts d’application– même pendant les sessions du Comité d’application – a généré une charge de travail importante pour le Secrétariat de l’ICCAT à un moment délicat ; cela augmente le risque d’erreurs et entrave l’analyse et le suivi). </w:t>
      </w:r>
    </w:p>
    <w:p w14:paraId="6B2A5905" w14:textId="77777777" w:rsidR="009C13E6" w:rsidRPr="00DC6158" w:rsidRDefault="009C13E6" w:rsidP="009C13E6">
      <w:pPr>
        <w:jc w:val="both"/>
        <w:rPr>
          <w:rFonts w:ascii="Cambria" w:hAnsi="Cambria"/>
          <w:sz w:val="20"/>
          <w:szCs w:val="20"/>
        </w:rPr>
      </w:pPr>
    </w:p>
    <w:p w14:paraId="52A611B9" w14:textId="77777777" w:rsidR="009C13E6" w:rsidRPr="00DC6158" w:rsidRDefault="009C13E6" w:rsidP="009C13E6">
      <w:pPr>
        <w:jc w:val="both"/>
        <w:rPr>
          <w:rFonts w:ascii="Cambria" w:hAnsi="Cambria"/>
          <w:i/>
          <w:iCs/>
          <w:sz w:val="20"/>
          <w:szCs w:val="20"/>
        </w:rPr>
      </w:pPr>
      <w:r w:rsidRPr="00DC6158">
        <w:rPr>
          <w:rFonts w:ascii="Cambria" w:hAnsi="Cambria"/>
          <w:b/>
          <w:i/>
          <w:sz w:val="20"/>
          <w:szCs w:val="20"/>
        </w:rPr>
        <w:t xml:space="preserve">Remarque- Portée de la présente consultation : </w:t>
      </w:r>
      <w:r w:rsidRPr="00DC6158">
        <w:rPr>
          <w:rFonts w:ascii="Cambria" w:hAnsi="Cambria"/>
          <w:i/>
          <w:sz w:val="20"/>
          <w:szCs w:val="20"/>
        </w:rPr>
        <w:t xml:space="preserve">La présente consultation porte sur la première des deux phases principales identifiées : un processus structuré visant à recenser les lacunes potentielles ou les cas de non-application dans les différents domaines de mise en œuvre, afin de compléter les tableaux d’application existants au niveau des CPC. </w:t>
      </w:r>
      <w:r w:rsidRPr="00DC6158">
        <w:rPr>
          <w:rFonts w:ascii="Cambria" w:hAnsi="Cambria"/>
          <w:i/>
          <w:iCs/>
          <w:sz w:val="20"/>
          <w:szCs w:val="20"/>
        </w:rPr>
        <w:t xml:space="preserve">Une deuxième phase, consacrée à l'examen des mécanismes visant à assurer le suivi des cas de non-application détectés et à leur lien avec le </w:t>
      </w:r>
      <w:hyperlink r:id="rId7" w:history="1">
        <w:r w:rsidRPr="00DC6158">
          <w:rPr>
            <w:rStyle w:val="Hyperlink"/>
            <w:rFonts w:ascii="Cambria" w:hAnsi="Cambria"/>
            <w:i/>
            <w:sz w:val="20"/>
            <w:szCs w:val="20"/>
            <w:u w:val="none"/>
          </w:rPr>
          <w:t xml:space="preserve"> Programme de questions d’application et actions correspondantes (Ref. 22-18), </w:t>
        </w:r>
      </w:hyperlink>
      <w:r w:rsidRPr="00DC6158">
        <w:rPr>
          <w:rFonts w:ascii="Cambria" w:hAnsi="Cambria"/>
          <w:i/>
          <w:iCs/>
          <w:sz w:val="20"/>
          <w:szCs w:val="20"/>
        </w:rPr>
        <w:t>serait traitée séparément une fois que la phase I aura été approuvée.</w:t>
      </w:r>
      <w:r w:rsidRPr="00DC6158">
        <w:rPr>
          <w:rFonts w:ascii="Cambria" w:hAnsi="Cambria"/>
          <w:i/>
          <w:sz w:val="20"/>
          <w:szCs w:val="20"/>
        </w:rPr>
        <w:t xml:space="preserve"> </w:t>
      </w:r>
    </w:p>
    <w:p w14:paraId="4802B841" w14:textId="77777777" w:rsidR="009C13E6" w:rsidRPr="00DC6158" w:rsidRDefault="009C13E6" w:rsidP="009C13E6">
      <w:pPr>
        <w:jc w:val="both"/>
        <w:rPr>
          <w:rFonts w:ascii="Cambria" w:hAnsi="Cambria"/>
          <w:i/>
          <w:iCs/>
          <w:sz w:val="18"/>
          <w:szCs w:val="18"/>
        </w:rPr>
      </w:pPr>
    </w:p>
    <w:p w14:paraId="2B636B7C" w14:textId="77777777" w:rsidR="009C13E6" w:rsidRPr="00B26FEB" w:rsidRDefault="009C13E6" w:rsidP="009C13E6">
      <w:pPr>
        <w:jc w:val="both"/>
        <w:rPr>
          <w:rFonts w:ascii="Cambria" w:hAnsi="Cambria"/>
          <w:i/>
          <w:iCs/>
          <w:sz w:val="20"/>
          <w:szCs w:val="20"/>
        </w:rPr>
      </w:pPr>
      <w:r w:rsidRPr="00DC6158">
        <w:rPr>
          <w:rFonts w:ascii="Cambria" w:hAnsi="Cambria"/>
          <w:i/>
          <w:sz w:val="20"/>
          <w:szCs w:val="20"/>
        </w:rPr>
        <w:t>D'autres questions soulevées au cours des discussions — telles que l'éventuelle prolongation de la durée des sessions du Comité d’application, ou le regroupement éventuel des Recommandations et Résolutions pertinentes, ainsi que l'intégration d’un règlement intérieur découlant de ce processus, dans un instrument unique — pourraient également être examinées à ce moment-là.</w:t>
      </w:r>
    </w:p>
    <w:p w14:paraId="5E093930" w14:textId="7E9FDE13" w:rsidR="00847E44" w:rsidRPr="00796223" w:rsidRDefault="00847E44" w:rsidP="00C1360A">
      <w:pPr>
        <w:jc w:val="both"/>
        <w:rPr>
          <w:rFonts w:ascii="Cambria" w:eastAsia="Yu Mincho" w:hAnsi="Cambria"/>
          <w:kern w:val="2"/>
          <w:sz w:val="20"/>
          <w:szCs w:val="20"/>
          <w:lang w:eastAsia="ja-JP"/>
          <w14:ligatures w14:val="standardContextual"/>
        </w:rPr>
      </w:pPr>
    </w:p>
    <w:p w14:paraId="2822FA8B" w14:textId="77777777" w:rsidR="00C1360A" w:rsidRPr="00796223" w:rsidRDefault="00C1360A" w:rsidP="00C1360A">
      <w:pPr>
        <w:jc w:val="both"/>
        <w:rPr>
          <w:rFonts w:asciiTheme="majorHAnsi" w:hAnsiTheme="majorHAnsi"/>
          <w:sz w:val="20"/>
          <w:szCs w:val="20"/>
        </w:rPr>
      </w:pPr>
    </w:p>
    <w:p w14:paraId="26C21A78" w14:textId="6D72BB81" w:rsidR="00D17FA7" w:rsidRDefault="00D17FA7">
      <w:pPr>
        <w:rPr>
          <w:rFonts w:ascii="Cambria" w:eastAsia="Yu Mincho" w:hAnsi="Cambria"/>
          <w:kern w:val="2"/>
          <w:sz w:val="20"/>
          <w:szCs w:val="20"/>
          <w:lang w:eastAsia="ja-JP"/>
          <w14:ligatures w14:val="standardContextual"/>
        </w:rPr>
      </w:pPr>
      <w:r>
        <w:rPr>
          <w:rFonts w:ascii="Cambria" w:eastAsia="Yu Mincho" w:hAnsi="Cambria"/>
          <w:kern w:val="2"/>
          <w:sz w:val="20"/>
          <w:szCs w:val="20"/>
          <w:lang w:eastAsia="ja-JP"/>
          <w14:ligatures w14:val="standardContextual"/>
        </w:rPr>
        <w:br w:type="page"/>
      </w:r>
    </w:p>
    <w:p w14:paraId="2556D7E8" w14:textId="43F73851" w:rsidR="00905773" w:rsidRPr="006F0F54" w:rsidRDefault="00905773" w:rsidP="00905773">
      <w:pPr>
        <w:jc w:val="right"/>
        <w:rPr>
          <w:rFonts w:asciiTheme="majorHAnsi" w:hAnsiTheme="majorHAnsi"/>
          <w:b/>
          <w:bCs/>
          <w:sz w:val="20"/>
          <w:szCs w:val="20"/>
        </w:rPr>
      </w:pPr>
      <w:r w:rsidRPr="006F0F54">
        <w:rPr>
          <w:rFonts w:asciiTheme="majorHAnsi" w:hAnsiTheme="majorHAnsi"/>
          <w:b/>
          <w:bCs/>
          <w:sz w:val="20"/>
          <w:szCs w:val="20"/>
        </w:rPr>
        <w:lastRenderedPageBreak/>
        <w:t>Addendum 1 de l’appendice 1</w:t>
      </w:r>
    </w:p>
    <w:p w14:paraId="65903F45" w14:textId="77777777" w:rsidR="00C1360A" w:rsidRPr="00796223" w:rsidRDefault="00C1360A" w:rsidP="00453E93">
      <w:pPr>
        <w:jc w:val="both"/>
        <w:rPr>
          <w:rFonts w:ascii="Cambria" w:eastAsia="Yu Mincho" w:hAnsi="Cambria"/>
          <w:kern w:val="2"/>
          <w:sz w:val="20"/>
          <w:szCs w:val="20"/>
          <w:lang w:eastAsia="ja-JP"/>
          <w14:ligatures w14:val="standardContextual"/>
        </w:rPr>
      </w:pPr>
    </w:p>
    <w:p w14:paraId="19720740" w14:textId="77777777" w:rsidR="00993753" w:rsidRPr="009A4616" w:rsidRDefault="00993753" w:rsidP="00993753">
      <w:pPr>
        <w:jc w:val="center"/>
        <w:rPr>
          <w:rFonts w:ascii="Cambria" w:hAnsi="Cambria"/>
          <w:b/>
          <w:bCs/>
          <w:sz w:val="20"/>
          <w:szCs w:val="20"/>
        </w:rPr>
      </w:pPr>
      <w:r>
        <w:rPr>
          <w:rFonts w:ascii="Cambria" w:hAnsi="Cambria"/>
          <w:b/>
          <w:sz w:val="20"/>
        </w:rPr>
        <w:t>Évaluation de l’application à l’ICCAT</w:t>
      </w:r>
    </w:p>
    <w:p w14:paraId="468CEA8E" w14:textId="77777777" w:rsidR="00993753" w:rsidRPr="009A4616" w:rsidRDefault="00993753" w:rsidP="00993753">
      <w:pPr>
        <w:jc w:val="center"/>
        <w:rPr>
          <w:rFonts w:ascii="Cambria" w:hAnsi="Cambria"/>
          <w:sz w:val="20"/>
          <w:szCs w:val="20"/>
        </w:rPr>
      </w:pPr>
      <w:r>
        <w:rPr>
          <w:rFonts w:ascii="Cambria" w:hAnsi="Cambria"/>
          <w:b/>
          <w:sz w:val="20"/>
        </w:rPr>
        <w:t>des obligations concernant les mesures du ressort de l'État du port (PSM)</w:t>
      </w:r>
    </w:p>
    <w:p w14:paraId="270F2E4B" w14:textId="77777777" w:rsidR="00993753" w:rsidRDefault="00993753" w:rsidP="00993753">
      <w:pPr>
        <w:jc w:val="center"/>
        <w:rPr>
          <w:rFonts w:ascii="Cambria" w:hAnsi="Cambria"/>
          <w:sz w:val="20"/>
          <w:szCs w:val="20"/>
        </w:rPr>
      </w:pPr>
      <w:r>
        <w:rPr>
          <w:rFonts w:ascii="Cambria" w:hAnsi="Cambria"/>
          <w:sz w:val="20"/>
        </w:rPr>
        <w:t>Projet de modèle</w:t>
      </w:r>
    </w:p>
    <w:p w14:paraId="0C6FAB85" w14:textId="77777777" w:rsidR="00993753" w:rsidRPr="00D95105" w:rsidRDefault="00993753" w:rsidP="00993753">
      <w:pPr>
        <w:jc w:val="center"/>
        <w:rPr>
          <w:rFonts w:ascii="Cambria" w:hAnsi="Cambria"/>
          <w:sz w:val="20"/>
          <w:szCs w:val="20"/>
        </w:rPr>
      </w:pPr>
    </w:p>
    <w:p w14:paraId="3313D09A" w14:textId="77777777" w:rsidR="00993753" w:rsidRPr="00905773" w:rsidRDefault="00993753" w:rsidP="00993753">
      <w:pPr>
        <w:pStyle w:val="Heading1"/>
        <w:tabs>
          <w:tab w:val="left" w:pos="426"/>
        </w:tabs>
        <w:spacing w:before="0"/>
        <w:rPr>
          <w:rFonts w:ascii="Cambria" w:hAnsi="Cambria"/>
          <w:b/>
          <w:bCs/>
          <w:color w:val="auto"/>
          <w:sz w:val="20"/>
          <w:szCs w:val="20"/>
        </w:rPr>
      </w:pPr>
      <w:r w:rsidRPr="00905773">
        <w:rPr>
          <w:rFonts w:ascii="Cambria" w:hAnsi="Cambria"/>
          <w:b/>
          <w:bCs/>
          <w:color w:val="auto"/>
          <w:sz w:val="20"/>
        </w:rPr>
        <w:t xml:space="preserve">1. </w:t>
      </w:r>
      <w:r w:rsidRPr="00905773">
        <w:rPr>
          <w:rFonts w:ascii="Cambria" w:hAnsi="Cambria"/>
          <w:b/>
          <w:bCs/>
          <w:color w:val="auto"/>
          <w:sz w:val="20"/>
        </w:rPr>
        <w:tab/>
        <w:t>Objectif et champ d’application</w:t>
      </w:r>
    </w:p>
    <w:p w14:paraId="1A368222" w14:textId="77777777" w:rsidR="00993753" w:rsidRPr="00D95105" w:rsidRDefault="00993753" w:rsidP="00993753">
      <w:pPr>
        <w:jc w:val="both"/>
        <w:rPr>
          <w:rFonts w:ascii="Cambria" w:hAnsi="Cambria"/>
          <w:sz w:val="20"/>
          <w:szCs w:val="20"/>
        </w:rPr>
      </w:pPr>
    </w:p>
    <w:p w14:paraId="382B1231" w14:textId="77777777" w:rsidR="00993753" w:rsidRDefault="00993753" w:rsidP="00993753">
      <w:pPr>
        <w:jc w:val="both"/>
        <w:rPr>
          <w:rFonts w:ascii="Cambria" w:hAnsi="Cambria"/>
          <w:sz w:val="20"/>
          <w:szCs w:val="20"/>
        </w:rPr>
      </w:pPr>
      <w:r>
        <w:rPr>
          <w:rFonts w:ascii="Cambria" w:hAnsi="Cambria"/>
          <w:sz w:val="20"/>
        </w:rPr>
        <w:t xml:space="preserve">Le présent document évalue la mise en œuvre des mesures du ressort de l'État du port (PSM) de l’ICCAT par les Parties contractantes, les Parties, Entités ou Entités de pêche non contractantes coopérantes (CPC). </w:t>
      </w:r>
    </w:p>
    <w:p w14:paraId="6765B259" w14:textId="77777777" w:rsidR="00993753" w:rsidRPr="00D95105" w:rsidRDefault="00993753" w:rsidP="00993753">
      <w:pPr>
        <w:jc w:val="both"/>
        <w:rPr>
          <w:rFonts w:ascii="Cambria" w:hAnsi="Cambria"/>
          <w:sz w:val="20"/>
          <w:szCs w:val="20"/>
        </w:rPr>
      </w:pPr>
    </w:p>
    <w:p w14:paraId="4377E449" w14:textId="77777777" w:rsidR="00993753" w:rsidRDefault="00993753" w:rsidP="00993753">
      <w:pPr>
        <w:jc w:val="both"/>
        <w:rPr>
          <w:rFonts w:ascii="Cambria" w:hAnsi="Cambria"/>
          <w:sz w:val="20"/>
          <w:szCs w:val="20"/>
        </w:rPr>
      </w:pPr>
      <w:r>
        <w:rPr>
          <w:rFonts w:ascii="Cambria" w:hAnsi="Cambria"/>
          <w:sz w:val="20"/>
        </w:rPr>
        <w:t>Champ d'application : toutes les CPC qui autorisent l'accès à leurs ports aux navires de pêche étrangers, ainsi que toutes les CPC dont les navires battant pavillon accèdent à des ports étrangers relevant du champ d'application des PSM.</w:t>
      </w:r>
    </w:p>
    <w:p w14:paraId="697DAA32" w14:textId="77777777" w:rsidR="00993753" w:rsidRPr="00D95105" w:rsidRDefault="00993753" w:rsidP="00993753">
      <w:pPr>
        <w:jc w:val="both"/>
        <w:rPr>
          <w:rFonts w:ascii="Cambria" w:hAnsi="Cambria"/>
          <w:sz w:val="20"/>
          <w:szCs w:val="20"/>
        </w:rPr>
      </w:pPr>
    </w:p>
    <w:p w14:paraId="14F72CAA" w14:textId="77777777" w:rsidR="00993753" w:rsidRDefault="00993753" w:rsidP="00993753">
      <w:pPr>
        <w:jc w:val="both"/>
        <w:rPr>
          <w:rFonts w:ascii="Cambria" w:hAnsi="Cambria"/>
          <w:sz w:val="20"/>
          <w:szCs w:val="20"/>
        </w:rPr>
      </w:pPr>
      <w:r>
        <w:rPr>
          <w:rFonts w:ascii="Cambria" w:hAnsi="Cambria"/>
          <w:sz w:val="20"/>
        </w:rPr>
        <w:t>Les classifications figurant dans le présent document (« application» / « application partielle » / « NC1 » / « NC2 ») correspondent à une évaluation préliminaire effectuée par le Secrétariat sur la base d'indicateurs. Ces conclusions ne constituent pas une décision définitive de non-application et font l'objet d'une procédure de clarification par la CPC avant d'être examinées par le Comité d’application.</w:t>
      </w:r>
    </w:p>
    <w:p w14:paraId="697929D5" w14:textId="77777777" w:rsidR="00993753" w:rsidRPr="00D95105" w:rsidRDefault="00993753" w:rsidP="00993753">
      <w:pPr>
        <w:jc w:val="both"/>
        <w:rPr>
          <w:rFonts w:ascii="Cambria" w:hAnsi="Cambria"/>
          <w:sz w:val="20"/>
          <w:szCs w:val="20"/>
        </w:rPr>
      </w:pPr>
    </w:p>
    <w:p w14:paraId="6846B36F" w14:textId="77777777" w:rsidR="00993753" w:rsidRPr="00D95105" w:rsidRDefault="00993753" w:rsidP="00993753">
      <w:pPr>
        <w:jc w:val="both"/>
        <w:rPr>
          <w:rFonts w:ascii="Cambria" w:hAnsi="Cambria"/>
          <w:sz w:val="20"/>
          <w:szCs w:val="20"/>
        </w:rPr>
      </w:pPr>
    </w:p>
    <w:p w14:paraId="7B5E881B" w14:textId="77777777" w:rsidR="00993753" w:rsidRPr="00905773" w:rsidRDefault="00993753" w:rsidP="00993753">
      <w:pPr>
        <w:pStyle w:val="Heading1"/>
        <w:tabs>
          <w:tab w:val="left" w:pos="426"/>
        </w:tabs>
        <w:spacing w:before="0"/>
        <w:rPr>
          <w:rFonts w:ascii="Cambria" w:hAnsi="Cambria"/>
          <w:b/>
          <w:bCs/>
          <w:color w:val="auto"/>
          <w:sz w:val="20"/>
          <w:szCs w:val="20"/>
        </w:rPr>
      </w:pPr>
      <w:r w:rsidRPr="00905773">
        <w:rPr>
          <w:rFonts w:ascii="Cambria" w:hAnsi="Cambria"/>
          <w:b/>
          <w:bCs/>
          <w:color w:val="auto"/>
          <w:sz w:val="20"/>
        </w:rPr>
        <w:t xml:space="preserve">2. </w:t>
      </w:r>
      <w:r w:rsidRPr="00905773">
        <w:rPr>
          <w:rFonts w:ascii="Cambria" w:hAnsi="Cambria"/>
          <w:b/>
          <w:bCs/>
          <w:color w:val="auto"/>
          <w:sz w:val="20"/>
        </w:rPr>
        <w:tab/>
        <w:t>Base juridique</w:t>
      </w:r>
    </w:p>
    <w:p w14:paraId="74986B64" w14:textId="77777777" w:rsidR="00993753" w:rsidRPr="009A4616" w:rsidRDefault="00993753" w:rsidP="00993753">
      <w:pPr>
        <w:pStyle w:val="Heading1"/>
        <w:tabs>
          <w:tab w:val="left" w:pos="426"/>
        </w:tabs>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4360"/>
        <w:gridCol w:w="2800"/>
      </w:tblGrid>
      <w:tr w:rsidR="00993753" w:rsidRPr="00AE0BD0" w14:paraId="655DE49B" w14:textId="77777777" w:rsidTr="0099659F">
        <w:trPr>
          <w:cantSplit/>
          <w:tblHeader/>
        </w:trPr>
        <w:tc>
          <w:tcPr>
            <w:tcW w:w="2200" w:type="dxa"/>
            <w:tcBorders>
              <w:top w:val="nil"/>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65CD7A3" w14:textId="77777777" w:rsidR="00993753" w:rsidRPr="00AE0BD0" w:rsidRDefault="00993753" w:rsidP="0099659F">
            <w:pPr>
              <w:jc w:val="center"/>
              <w:rPr>
                <w:rFonts w:ascii="Cambria" w:hAnsi="Cambria"/>
                <w:i/>
                <w:iCs/>
                <w:sz w:val="20"/>
                <w:szCs w:val="20"/>
              </w:rPr>
            </w:pPr>
            <w:r>
              <w:rPr>
                <w:rFonts w:ascii="Cambria" w:hAnsi="Cambria"/>
                <w:b/>
                <w:i/>
                <w:sz w:val="20"/>
              </w:rPr>
              <w:t>Instrument</w:t>
            </w:r>
          </w:p>
        </w:tc>
        <w:tc>
          <w:tcPr>
            <w:tcW w:w="4360" w:type="dxa"/>
            <w:tcBorders>
              <w:top w:val="nil"/>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2C948E2" w14:textId="77777777" w:rsidR="00993753" w:rsidRPr="00AE0BD0" w:rsidRDefault="00993753" w:rsidP="0099659F">
            <w:pPr>
              <w:jc w:val="center"/>
              <w:rPr>
                <w:rFonts w:ascii="Cambria" w:hAnsi="Cambria"/>
                <w:i/>
                <w:iCs/>
                <w:sz w:val="20"/>
                <w:szCs w:val="20"/>
              </w:rPr>
            </w:pPr>
            <w:r>
              <w:rPr>
                <w:rFonts w:ascii="Cambria" w:hAnsi="Cambria"/>
                <w:b/>
                <w:i/>
                <w:sz w:val="20"/>
              </w:rPr>
              <w:t>Description</w:t>
            </w:r>
          </w:p>
        </w:tc>
        <w:tc>
          <w:tcPr>
            <w:tcW w:w="2800" w:type="dxa"/>
            <w:tcBorders>
              <w:top w:val="nil"/>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EFDB035" w14:textId="77777777" w:rsidR="00993753" w:rsidRPr="00AE0BD0" w:rsidRDefault="00993753" w:rsidP="0099659F">
            <w:pPr>
              <w:jc w:val="center"/>
              <w:rPr>
                <w:rFonts w:ascii="Cambria" w:hAnsi="Cambria"/>
                <w:i/>
                <w:iCs/>
                <w:sz w:val="20"/>
                <w:szCs w:val="20"/>
              </w:rPr>
            </w:pPr>
            <w:r>
              <w:rPr>
                <w:rFonts w:ascii="Cambria" w:hAnsi="Cambria"/>
                <w:b/>
                <w:i/>
                <w:sz w:val="20"/>
              </w:rPr>
              <w:t>État</w:t>
            </w:r>
          </w:p>
        </w:tc>
      </w:tr>
      <w:tr w:rsidR="00993753" w:rsidRPr="009A4616" w14:paraId="13B6F5F8" w14:textId="77777777" w:rsidTr="0099659F">
        <w:trPr>
          <w:cantSplit/>
        </w:trPr>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17E8BF" w14:textId="77777777" w:rsidR="00993753" w:rsidRPr="009A4616" w:rsidRDefault="00993753" w:rsidP="0099659F">
            <w:pPr>
              <w:jc w:val="center"/>
              <w:rPr>
                <w:rFonts w:ascii="Cambria" w:hAnsi="Cambria"/>
                <w:sz w:val="20"/>
                <w:szCs w:val="20"/>
              </w:rPr>
            </w:pPr>
            <w:r>
              <w:rPr>
                <w:rFonts w:ascii="Cambria" w:hAnsi="Cambria"/>
                <w:sz w:val="20"/>
              </w:rPr>
              <w:t>Rec. 25-11</w:t>
            </w:r>
          </w:p>
        </w:tc>
        <w:tc>
          <w:tcPr>
            <w:tcW w:w="43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48CA71" w14:textId="77777777" w:rsidR="00993753" w:rsidRPr="000A6255" w:rsidRDefault="00993753" w:rsidP="0099659F">
            <w:pPr>
              <w:rPr>
                <w:rFonts w:ascii="Cambria" w:hAnsi="Cambria"/>
                <w:sz w:val="20"/>
                <w:szCs w:val="20"/>
              </w:rPr>
            </w:pPr>
            <w:r w:rsidRPr="000A6255">
              <w:rPr>
                <w:rFonts w:ascii="Cambria" w:hAnsi="Cambria"/>
                <w:sz w:val="20"/>
              </w:rPr>
              <w:t>Recommandation sur les PSM visant à prévenir, contrecarrer et éliminer la pêche IUU</w:t>
            </w:r>
          </w:p>
        </w:tc>
        <w:tc>
          <w:tcPr>
            <w:tcW w:w="2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18B2FD6" w14:textId="77777777" w:rsidR="00993753" w:rsidRPr="009A4616" w:rsidRDefault="00993753" w:rsidP="0099659F">
            <w:pPr>
              <w:rPr>
                <w:rFonts w:ascii="Cambria" w:hAnsi="Cambria"/>
                <w:sz w:val="20"/>
                <w:szCs w:val="20"/>
              </w:rPr>
            </w:pPr>
            <w:r>
              <w:rPr>
                <w:rFonts w:ascii="Cambria" w:hAnsi="Cambria"/>
                <w:sz w:val="20"/>
              </w:rPr>
              <w:t>Entrée en vigueur le 18 juin 2026 ; mesure de base</w:t>
            </w:r>
          </w:p>
        </w:tc>
      </w:tr>
      <w:tr w:rsidR="00993753" w:rsidRPr="009A4616" w14:paraId="740D19A5" w14:textId="77777777" w:rsidTr="0099659F">
        <w:trPr>
          <w:cantSplit/>
        </w:trPr>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D06DAAC" w14:textId="77777777" w:rsidR="00993753" w:rsidRPr="009A4616" w:rsidRDefault="00993753" w:rsidP="0099659F">
            <w:pPr>
              <w:jc w:val="center"/>
              <w:rPr>
                <w:rFonts w:ascii="Cambria" w:hAnsi="Cambria"/>
                <w:sz w:val="20"/>
                <w:szCs w:val="20"/>
              </w:rPr>
            </w:pPr>
            <w:r>
              <w:rPr>
                <w:rFonts w:ascii="Cambria" w:hAnsi="Cambria"/>
                <w:sz w:val="20"/>
              </w:rPr>
              <w:t>Rec. 14-08 / 16-18</w:t>
            </w:r>
          </w:p>
        </w:tc>
        <w:tc>
          <w:tcPr>
            <w:tcW w:w="43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AFFDF70" w14:textId="544E0ACD" w:rsidR="00993753" w:rsidRPr="00BA7E2C" w:rsidRDefault="00993753" w:rsidP="0099659F">
            <w:pPr>
              <w:rPr>
                <w:rFonts w:ascii="Cambria" w:hAnsi="Cambria"/>
                <w:sz w:val="20"/>
                <w:szCs w:val="20"/>
              </w:rPr>
            </w:pPr>
            <w:r w:rsidRPr="00BA7E2C">
              <w:rPr>
                <w:rFonts w:ascii="Cambria" w:hAnsi="Cambria"/>
                <w:sz w:val="20"/>
              </w:rPr>
              <w:t xml:space="preserve">Recommandation de l’ICCAT afin d'apporter un soutien à la mise en œuvre efficace de la </w:t>
            </w:r>
            <w:r w:rsidR="00905773" w:rsidRPr="00BA7E2C">
              <w:rPr>
                <w:rFonts w:ascii="Cambria" w:hAnsi="Cambria"/>
                <w:sz w:val="20"/>
              </w:rPr>
              <w:t>Recommandation concernant</w:t>
            </w:r>
            <w:r w:rsidRPr="00BA7E2C">
              <w:rPr>
                <w:rFonts w:ascii="Cambria" w:hAnsi="Cambria"/>
                <w:sz w:val="20"/>
              </w:rPr>
              <w:t xml:space="preserve"> un système ICCAT de normes minimales pour l’inspection au port </w:t>
            </w:r>
          </w:p>
        </w:tc>
        <w:tc>
          <w:tcPr>
            <w:tcW w:w="2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52B9559" w14:textId="77777777" w:rsidR="00993753" w:rsidRPr="009A4616" w:rsidRDefault="00993753" w:rsidP="0099659F">
            <w:pPr>
              <w:rPr>
                <w:rFonts w:ascii="Cambria" w:hAnsi="Cambria"/>
                <w:sz w:val="20"/>
                <w:szCs w:val="20"/>
              </w:rPr>
            </w:pPr>
            <w:r>
              <w:rPr>
                <w:rFonts w:ascii="Cambria" w:hAnsi="Cambria"/>
                <w:sz w:val="20"/>
              </w:rPr>
              <w:t>Mesure connexe</w:t>
            </w:r>
          </w:p>
        </w:tc>
      </w:tr>
    </w:tbl>
    <w:p w14:paraId="359DD67D" w14:textId="77777777" w:rsidR="00993753" w:rsidRDefault="00993753" w:rsidP="00993753">
      <w:pPr>
        <w:rPr>
          <w:rFonts w:ascii="Cambria" w:hAnsi="Cambria"/>
          <w:sz w:val="20"/>
          <w:szCs w:val="20"/>
        </w:rPr>
      </w:pPr>
    </w:p>
    <w:p w14:paraId="033A4385" w14:textId="77777777" w:rsidR="00993753" w:rsidRPr="009A4616" w:rsidRDefault="00993753" w:rsidP="00993753">
      <w:pPr>
        <w:rPr>
          <w:rFonts w:ascii="Cambria" w:hAnsi="Cambria"/>
          <w:sz w:val="20"/>
          <w:szCs w:val="20"/>
        </w:rPr>
      </w:pPr>
    </w:p>
    <w:p w14:paraId="6D3CEB14" w14:textId="77777777" w:rsidR="00993753" w:rsidRPr="00905773" w:rsidRDefault="00993753" w:rsidP="00993753">
      <w:pPr>
        <w:pStyle w:val="Heading1"/>
        <w:tabs>
          <w:tab w:val="left" w:pos="426"/>
        </w:tabs>
        <w:spacing w:before="0"/>
        <w:rPr>
          <w:rFonts w:ascii="Cambria" w:hAnsi="Cambria"/>
          <w:b/>
          <w:bCs/>
          <w:color w:val="auto"/>
          <w:sz w:val="20"/>
          <w:szCs w:val="20"/>
        </w:rPr>
      </w:pPr>
      <w:r w:rsidRPr="00905773">
        <w:rPr>
          <w:rFonts w:ascii="Cambria" w:hAnsi="Cambria"/>
          <w:b/>
          <w:bCs/>
          <w:color w:val="auto"/>
          <w:sz w:val="20"/>
        </w:rPr>
        <w:t xml:space="preserve">3. </w:t>
      </w:r>
      <w:r w:rsidRPr="00905773">
        <w:rPr>
          <w:rFonts w:ascii="Cambria" w:hAnsi="Cambria"/>
          <w:b/>
          <w:bCs/>
          <w:color w:val="auto"/>
          <w:sz w:val="20"/>
        </w:rPr>
        <w:tab/>
        <w:t>Obligations et critères de vérification</w:t>
      </w:r>
    </w:p>
    <w:p w14:paraId="55134D16" w14:textId="77777777" w:rsidR="00993753" w:rsidRDefault="00993753" w:rsidP="00993753">
      <w:pPr>
        <w:jc w:val="both"/>
        <w:rPr>
          <w:rFonts w:ascii="Cambria" w:hAnsi="Cambria"/>
          <w:sz w:val="20"/>
          <w:szCs w:val="20"/>
          <w:lang w:val="en-GB"/>
        </w:rPr>
      </w:pPr>
    </w:p>
    <w:p w14:paraId="60812845" w14:textId="6C801F52" w:rsidR="00993753" w:rsidRDefault="00993753" w:rsidP="00993753">
      <w:pPr>
        <w:jc w:val="both"/>
        <w:rPr>
          <w:rFonts w:ascii="Cambria" w:hAnsi="Cambria"/>
          <w:sz w:val="20"/>
          <w:szCs w:val="20"/>
        </w:rPr>
      </w:pPr>
      <w:r>
        <w:rPr>
          <w:rFonts w:ascii="Cambria" w:hAnsi="Cambria"/>
          <w:sz w:val="20"/>
        </w:rPr>
        <w:t xml:space="preserve">Partie opérationnelle du document : chaque obligation est associée au critère de vérification que le Secrétariat applique pour attribuer, à la section 5, les classifications suivantes: « application», « application partielle » ou « non </w:t>
      </w:r>
      <w:r w:rsidR="00905773">
        <w:rPr>
          <w:rFonts w:ascii="Cambria" w:hAnsi="Cambria"/>
          <w:sz w:val="20"/>
        </w:rPr>
        <w:t>application »</w:t>
      </w:r>
      <w:r>
        <w:rPr>
          <w:rFonts w:ascii="Cambria" w:hAnsi="Cambria"/>
          <w:sz w:val="20"/>
        </w:rPr>
        <w:t xml:space="preserve">. </w:t>
      </w:r>
    </w:p>
    <w:p w14:paraId="55F2D2C1" w14:textId="77777777" w:rsidR="00993753" w:rsidRPr="00D95105" w:rsidRDefault="00993753" w:rsidP="00993753">
      <w:pPr>
        <w:jc w:val="both"/>
        <w:rPr>
          <w:rFonts w:ascii="Cambria" w:hAnsi="Cambria"/>
          <w:sz w:val="20"/>
          <w:szCs w:val="20"/>
        </w:rPr>
      </w:pPr>
    </w:p>
    <w:p w14:paraId="5F8C2156" w14:textId="77777777" w:rsidR="00993753" w:rsidRPr="00905773" w:rsidRDefault="00993753" w:rsidP="00993753">
      <w:pPr>
        <w:pStyle w:val="Heading2"/>
        <w:tabs>
          <w:tab w:val="left" w:pos="426"/>
        </w:tabs>
        <w:spacing w:before="0"/>
        <w:rPr>
          <w:rFonts w:ascii="Cambria" w:hAnsi="Cambria"/>
          <w:b/>
          <w:bCs/>
          <w:i/>
          <w:iCs/>
          <w:color w:val="auto"/>
          <w:sz w:val="20"/>
          <w:szCs w:val="20"/>
        </w:rPr>
      </w:pPr>
      <w:r w:rsidRPr="00905773">
        <w:rPr>
          <w:rFonts w:ascii="Cambria" w:hAnsi="Cambria"/>
          <w:b/>
          <w:bCs/>
          <w:i/>
          <w:color w:val="auto"/>
          <w:sz w:val="20"/>
        </w:rPr>
        <w:t>3.1 Obligations de déclaration</w:t>
      </w:r>
    </w:p>
    <w:p w14:paraId="1DE7B750" w14:textId="77777777" w:rsidR="00993753" w:rsidRPr="009E0857" w:rsidRDefault="00993753" w:rsidP="00993753">
      <w:pPr>
        <w:pStyle w:val="Heading2"/>
        <w:tabs>
          <w:tab w:val="left" w:pos="426"/>
        </w:tabs>
        <w:spacing w:before="0"/>
        <w:rPr>
          <w:rFonts w:ascii="Cambria" w:hAnsi="Cambria"/>
          <w:i/>
          <w:iCs/>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1500"/>
        <w:gridCol w:w="5160"/>
      </w:tblGrid>
      <w:tr w:rsidR="00993753" w:rsidRPr="009A4616" w14:paraId="16428C31" w14:textId="77777777" w:rsidTr="0099659F">
        <w:trPr>
          <w:cantSplit/>
          <w:trHeight w:val="287"/>
          <w:tblHeader/>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D702E16" w14:textId="77777777" w:rsidR="00993753" w:rsidRPr="004E6741" w:rsidRDefault="00993753" w:rsidP="0099659F">
            <w:pPr>
              <w:jc w:val="center"/>
              <w:rPr>
                <w:rFonts w:ascii="Cambria" w:hAnsi="Cambria"/>
                <w:i/>
                <w:iCs/>
                <w:sz w:val="20"/>
                <w:szCs w:val="20"/>
              </w:rPr>
            </w:pPr>
            <w:r>
              <w:rPr>
                <w:rFonts w:ascii="Cambria" w:hAnsi="Cambria"/>
                <w:b/>
                <w:i/>
                <w:sz w:val="20"/>
              </w:rPr>
              <w:t>Obligation</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3A4DA69" w14:textId="77777777" w:rsidR="00993753" w:rsidRPr="004E6741" w:rsidRDefault="00993753" w:rsidP="0099659F">
            <w:pPr>
              <w:jc w:val="center"/>
              <w:rPr>
                <w:rFonts w:ascii="Cambria" w:hAnsi="Cambria"/>
                <w:i/>
                <w:iCs/>
                <w:sz w:val="20"/>
                <w:szCs w:val="20"/>
              </w:rPr>
            </w:pPr>
            <w:r>
              <w:rPr>
                <w:rFonts w:ascii="Cambria" w:hAnsi="Cambria"/>
                <w:b/>
                <w:i/>
                <w:sz w:val="20"/>
              </w:rPr>
              <w:t>Référence juridique</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5BAE82" w14:textId="77777777" w:rsidR="00993753" w:rsidRPr="004E6741" w:rsidRDefault="00993753" w:rsidP="0099659F">
            <w:pPr>
              <w:jc w:val="center"/>
              <w:rPr>
                <w:rFonts w:ascii="Cambria" w:hAnsi="Cambria"/>
                <w:b/>
                <w:bCs/>
                <w:i/>
                <w:iCs/>
                <w:sz w:val="20"/>
                <w:szCs w:val="20"/>
              </w:rPr>
            </w:pPr>
            <w:r>
              <w:rPr>
                <w:rFonts w:ascii="Cambria" w:hAnsi="Cambria"/>
                <w:b/>
                <w:i/>
                <w:sz w:val="20"/>
              </w:rPr>
              <w:t>Critère de vérification</w:t>
            </w:r>
          </w:p>
        </w:tc>
      </w:tr>
      <w:tr w:rsidR="00993753" w:rsidRPr="009A4616" w14:paraId="78A84D2F" w14:textId="77777777" w:rsidTr="0099659F">
        <w:trPr>
          <w:cantSplit/>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208FAE9" w14:textId="77777777" w:rsidR="00993753" w:rsidRPr="007D71EB" w:rsidRDefault="00993753" w:rsidP="0099659F">
            <w:pPr>
              <w:rPr>
                <w:rFonts w:ascii="Cambria" w:hAnsi="Cambria"/>
                <w:sz w:val="20"/>
                <w:szCs w:val="20"/>
              </w:rPr>
            </w:pPr>
            <w:r>
              <w:rPr>
                <w:rFonts w:ascii="Cambria" w:hAnsi="Cambria"/>
                <w:sz w:val="20"/>
              </w:rPr>
              <w:t>Désignation du ou des points de contact</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D8E7E94" w14:textId="77777777" w:rsidR="00993753" w:rsidRPr="009A4616" w:rsidRDefault="00993753" w:rsidP="0099659F">
            <w:pPr>
              <w:jc w:val="center"/>
              <w:rPr>
                <w:rFonts w:ascii="Cambria" w:hAnsi="Cambria"/>
                <w:sz w:val="20"/>
                <w:szCs w:val="20"/>
              </w:rPr>
            </w:pPr>
            <w:r>
              <w:rPr>
                <w:rFonts w:ascii="Cambria" w:hAnsi="Cambria"/>
                <w:sz w:val="20"/>
              </w:rPr>
              <w:t>Paragraphes 12-13</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9AEDF9" w14:textId="77777777" w:rsidR="00993753" w:rsidRPr="001429C6" w:rsidRDefault="00993753" w:rsidP="0099659F">
            <w:pPr>
              <w:jc w:val="both"/>
              <w:rPr>
                <w:rFonts w:ascii="Cambria" w:hAnsi="Cambria"/>
                <w:sz w:val="20"/>
              </w:rPr>
            </w:pPr>
            <w:r>
              <w:rPr>
                <w:rFonts w:ascii="Cambria" w:hAnsi="Cambria"/>
                <w:sz w:val="20"/>
              </w:rPr>
              <w:t xml:space="preserve">Nom et coordonnées communiqués au Secrétariat dans les 30 jours suivant l'entrée en vigueur ; toute modification notifiée au moins 14 jours avant sa prise d'effet. </w:t>
            </w:r>
          </w:p>
        </w:tc>
      </w:tr>
      <w:tr w:rsidR="00993753" w:rsidRPr="009A4616" w14:paraId="75CF9C4F" w14:textId="77777777" w:rsidTr="0099659F">
        <w:trPr>
          <w:cantSplit/>
          <w:trHeight w:val="1570"/>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BA5FB35" w14:textId="77777777" w:rsidR="00993753" w:rsidRPr="007D71EB" w:rsidRDefault="00993753" w:rsidP="0099659F">
            <w:pPr>
              <w:rPr>
                <w:rFonts w:ascii="Cambria" w:hAnsi="Cambria"/>
                <w:sz w:val="20"/>
                <w:szCs w:val="20"/>
              </w:rPr>
            </w:pPr>
            <w:r>
              <w:rPr>
                <w:rFonts w:ascii="Cambria" w:hAnsi="Cambria"/>
                <w:sz w:val="20"/>
              </w:rPr>
              <w:t>Désignation des ports ouverts aux navires étrangers</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9A31943" w14:textId="77777777" w:rsidR="00993753" w:rsidRPr="009A4616" w:rsidRDefault="00993753" w:rsidP="0099659F">
            <w:pPr>
              <w:jc w:val="center"/>
              <w:rPr>
                <w:rFonts w:ascii="Cambria" w:hAnsi="Cambria"/>
                <w:sz w:val="20"/>
                <w:szCs w:val="20"/>
              </w:rPr>
            </w:pPr>
            <w:r>
              <w:rPr>
                <w:rFonts w:ascii="Cambria" w:hAnsi="Cambria"/>
                <w:sz w:val="20"/>
              </w:rPr>
              <w:t>Paragraphes 14-16</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10D06AA" w14:textId="77777777" w:rsidR="00993753" w:rsidRPr="009A4616" w:rsidRDefault="00993753" w:rsidP="0099659F">
            <w:pPr>
              <w:jc w:val="both"/>
              <w:rPr>
                <w:rFonts w:ascii="Cambria" w:hAnsi="Cambria"/>
                <w:sz w:val="20"/>
                <w:szCs w:val="20"/>
              </w:rPr>
            </w:pPr>
            <w:r>
              <w:rPr>
                <w:rFonts w:ascii="Cambria" w:hAnsi="Cambria"/>
                <w:sz w:val="20"/>
              </w:rPr>
              <w:t>Liste des ports désignés soumise dans les 30 jours suivant l'entrée en vigueur ; toute actualisation notifiée au moins 14 jours avant sa prise d'effet. Les CPC n'accordant pas l'accès au port aux navires étrangers l’ont indiqué dans leur rapport annuel (Réf. 23-24).</w:t>
            </w:r>
          </w:p>
          <w:p w14:paraId="4BC5941B" w14:textId="77777777" w:rsidR="00993753" w:rsidRPr="001429C6" w:rsidRDefault="00993753" w:rsidP="0099659F">
            <w:pPr>
              <w:rPr>
                <w:rFonts w:ascii="Cambria" w:hAnsi="Cambria"/>
                <w:sz w:val="20"/>
                <w:szCs w:val="20"/>
              </w:rPr>
            </w:pPr>
            <w:r>
              <w:rPr>
                <w:rFonts w:ascii="Cambria" w:hAnsi="Cambria"/>
                <w:sz w:val="20"/>
              </w:rPr>
              <w:t>Vérification croisée avec la liste des ports autorisés de l’ICCAT.</w:t>
            </w:r>
          </w:p>
        </w:tc>
      </w:tr>
      <w:tr w:rsidR="00993753" w:rsidRPr="009A4616" w14:paraId="5809D98A" w14:textId="77777777" w:rsidTr="0099659F">
        <w:trPr>
          <w:cantSplit/>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8AC6DFF" w14:textId="77777777" w:rsidR="00993753" w:rsidRPr="007D71EB" w:rsidRDefault="00993753" w:rsidP="0099659F">
            <w:pPr>
              <w:rPr>
                <w:rFonts w:ascii="Cambria" w:hAnsi="Cambria"/>
                <w:sz w:val="20"/>
                <w:szCs w:val="20"/>
              </w:rPr>
            </w:pPr>
            <w:r>
              <w:rPr>
                <w:rFonts w:ascii="Cambria" w:hAnsi="Cambria"/>
                <w:sz w:val="20"/>
              </w:rPr>
              <w:t>Soumission annuelle des données relatives aux activités concernant les PSM</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A04ADAC" w14:textId="77777777" w:rsidR="00993753" w:rsidRPr="009A4616" w:rsidRDefault="00993753" w:rsidP="0099659F">
            <w:pPr>
              <w:jc w:val="center"/>
              <w:rPr>
                <w:rFonts w:ascii="Cambria" w:hAnsi="Cambria"/>
                <w:sz w:val="20"/>
                <w:szCs w:val="20"/>
              </w:rPr>
            </w:pPr>
            <w:r>
              <w:rPr>
                <w:rFonts w:ascii="Cambria" w:hAnsi="Cambria"/>
                <w:sz w:val="20"/>
              </w:rPr>
              <w:t>Paragraphe 47, annexe 1</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08777C0" w14:textId="77777777" w:rsidR="00993753" w:rsidRPr="001429C6" w:rsidRDefault="00993753" w:rsidP="0099659F">
            <w:pPr>
              <w:rPr>
                <w:rFonts w:ascii="Cambria" w:hAnsi="Cambria"/>
                <w:sz w:val="20"/>
                <w:szCs w:val="20"/>
              </w:rPr>
            </w:pPr>
            <w:r>
              <w:rPr>
                <w:rFonts w:ascii="Cambria" w:hAnsi="Cambria"/>
                <w:sz w:val="20"/>
              </w:rPr>
              <w:t>Données figurant à l'annexe 1 de la Rec. 23-17, transmises avant le 15 septembre et portant sur l'activité de l'année précédente.</w:t>
            </w:r>
          </w:p>
        </w:tc>
      </w:tr>
      <w:tr w:rsidR="00993753" w:rsidRPr="009A4616" w14:paraId="0F0C8E1C" w14:textId="77777777" w:rsidTr="0099659F">
        <w:trPr>
          <w:cantSplit/>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CEB6657" w14:textId="77777777" w:rsidR="00993753" w:rsidRPr="009A4616" w:rsidRDefault="00993753" w:rsidP="0099659F">
            <w:pPr>
              <w:jc w:val="both"/>
              <w:rPr>
                <w:rFonts w:ascii="Cambria" w:hAnsi="Cambria"/>
                <w:sz w:val="20"/>
                <w:szCs w:val="20"/>
              </w:rPr>
            </w:pPr>
            <w:r>
              <w:rPr>
                <w:rFonts w:ascii="Cambria" w:hAnsi="Cambria"/>
                <w:sz w:val="20"/>
              </w:rPr>
              <w:lastRenderedPageBreak/>
              <w:t>Notification au Secrétariat du refus d'entrée dans un port et du refus d'utilisation d'un port</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DC1DDF7" w14:textId="77777777" w:rsidR="00993753" w:rsidRDefault="00993753" w:rsidP="0099659F">
            <w:pPr>
              <w:jc w:val="center"/>
              <w:rPr>
                <w:rFonts w:ascii="Cambria" w:hAnsi="Cambria"/>
                <w:sz w:val="20"/>
                <w:szCs w:val="20"/>
              </w:rPr>
            </w:pPr>
            <w:r>
              <w:rPr>
                <w:rFonts w:ascii="Cambria" w:hAnsi="Cambria"/>
                <w:sz w:val="20"/>
              </w:rPr>
              <w:t xml:space="preserve">Paragraphe 22; </w:t>
            </w:r>
          </w:p>
          <w:p w14:paraId="516D15B6" w14:textId="77777777" w:rsidR="00993753" w:rsidRPr="009A4616" w:rsidRDefault="00993753" w:rsidP="0099659F">
            <w:pPr>
              <w:jc w:val="center"/>
              <w:rPr>
                <w:rFonts w:ascii="Cambria" w:hAnsi="Cambria"/>
                <w:sz w:val="20"/>
                <w:szCs w:val="20"/>
              </w:rPr>
            </w:pPr>
            <w:r>
              <w:rPr>
                <w:rFonts w:ascii="Cambria" w:hAnsi="Cambria"/>
                <w:sz w:val="20"/>
              </w:rPr>
              <w:t>Paragraphe 29</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0E6BDCF" w14:textId="77777777" w:rsidR="00993753" w:rsidRPr="009A4616" w:rsidRDefault="00993753" w:rsidP="0099659F">
            <w:pPr>
              <w:rPr>
                <w:rFonts w:ascii="Cambria" w:hAnsi="Cambria"/>
                <w:sz w:val="20"/>
                <w:szCs w:val="20"/>
              </w:rPr>
            </w:pPr>
            <w:r>
              <w:rPr>
                <w:rFonts w:ascii="Cambria" w:hAnsi="Cambria"/>
                <w:sz w:val="20"/>
              </w:rPr>
              <w:t>Le Secrétariat a été informé sans délai de la décision et de ses motifs, afin qu'ils soient publiés dans la partie sécurisée du site web de l’ICCAT.</w:t>
            </w:r>
          </w:p>
        </w:tc>
      </w:tr>
    </w:tbl>
    <w:p w14:paraId="6FB48ED4" w14:textId="77777777" w:rsidR="00993753" w:rsidRPr="00D95105" w:rsidRDefault="00993753" w:rsidP="00993753">
      <w:pPr>
        <w:rPr>
          <w:rFonts w:ascii="Cambria" w:hAnsi="Cambria"/>
          <w:sz w:val="20"/>
          <w:szCs w:val="20"/>
        </w:rPr>
      </w:pPr>
    </w:p>
    <w:p w14:paraId="7CD83FDE" w14:textId="77777777" w:rsidR="00993753" w:rsidRPr="00905773" w:rsidRDefault="00993753" w:rsidP="00993753">
      <w:pPr>
        <w:pStyle w:val="Heading2"/>
        <w:tabs>
          <w:tab w:val="left" w:pos="426"/>
        </w:tabs>
        <w:spacing w:before="0"/>
        <w:rPr>
          <w:rFonts w:ascii="Cambria" w:hAnsi="Cambria"/>
          <w:b/>
          <w:bCs/>
          <w:i/>
          <w:iCs/>
          <w:color w:val="auto"/>
          <w:sz w:val="20"/>
          <w:szCs w:val="20"/>
        </w:rPr>
      </w:pPr>
      <w:r w:rsidRPr="00905773">
        <w:rPr>
          <w:rFonts w:ascii="Cambria" w:hAnsi="Cambria"/>
          <w:b/>
          <w:bCs/>
          <w:i/>
          <w:color w:val="auto"/>
          <w:sz w:val="20"/>
        </w:rPr>
        <w:t>3.2 Obligations de fond</w:t>
      </w:r>
    </w:p>
    <w:p w14:paraId="0F17145F" w14:textId="77777777" w:rsidR="00993753" w:rsidRPr="006F2F6E" w:rsidRDefault="00993753" w:rsidP="00993753">
      <w:pPr>
        <w:pStyle w:val="Heading2"/>
        <w:spacing w:before="0"/>
        <w:rPr>
          <w:rFonts w:ascii="Cambria" w:hAnsi="Cambria"/>
          <w:i/>
          <w:iCs/>
          <w:color w:val="auto"/>
          <w:sz w:val="20"/>
          <w:szCs w:val="20"/>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91"/>
        <w:gridCol w:w="1559"/>
        <w:gridCol w:w="5103"/>
      </w:tblGrid>
      <w:tr w:rsidR="00993753" w:rsidRPr="009A4616" w14:paraId="637621F0" w14:textId="77777777" w:rsidTr="0099659F">
        <w:trPr>
          <w:cantSplit/>
          <w:tblHeader/>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3754992" w14:textId="77777777" w:rsidR="00993753" w:rsidRPr="004E6741" w:rsidRDefault="00993753" w:rsidP="0099659F">
            <w:pPr>
              <w:jc w:val="center"/>
              <w:rPr>
                <w:rFonts w:ascii="Cambria" w:hAnsi="Cambria"/>
                <w:i/>
                <w:iCs/>
                <w:sz w:val="20"/>
                <w:szCs w:val="20"/>
              </w:rPr>
            </w:pPr>
            <w:r>
              <w:rPr>
                <w:rFonts w:ascii="Cambria" w:hAnsi="Cambria"/>
                <w:b/>
                <w:i/>
                <w:sz w:val="20"/>
              </w:rPr>
              <w:t>Obligation</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5941D56" w14:textId="77777777" w:rsidR="00993753" w:rsidRPr="004E6741" w:rsidRDefault="00993753" w:rsidP="0099659F">
            <w:pPr>
              <w:jc w:val="center"/>
              <w:rPr>
                <w:rFonts w:ascii="Cambria" w:hAnsi="Cambria"/>
                <w:i/>
                <w:iCs/>
                <w:sz w:val="20"/>
                <w:szCs w:val="20"/>
              </w:rPr>
            </w:pPr>
            <w:r>
              <w:rPr>
                <w:rFonts w:ascii="Cambria" w:hAnsi="Cambria"/>
                <w:b/>
                <w:i/>
                <w:sz w:val="20"/>
              </w:rPr>
              <w:t>Référence juridique</w:t>
            </w:r>
          </w:p>
        </w:tc>
        <w:tc>
          <w:tcPr>
            <w:tcW w:w="510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364807" w14:textId="77777777" w:rsidR="00993753" w:rsidRPr="004E6741" w:rsidRDefault="00993753" w:rsidP="0099659F">
            <w:pPr>
              <w:jc w:val="center"/>
              <w:rPr>
                <w:rFonts w:ascii="Cambria" w:hAnsi="Cambria"/>
                <w:b/>
                <w:bCs/>
                <w:i/>
                <w:iCs/>
                <w:sz w:val="20"/>
                <w:szCs w:val="20"/>
              </w:rPr>
            </w:pPr>
            <w:r>
              <w:rPr>
                <w:rFonts w:ascii="Cambria" w:hAnsi="Cambria"/>
                <w:b/>
                <w:i/>
                <w:sz w:val="20"/>
              </w:rPr>
              <w:t>Critère de vérification</w:t>
            </w:r>
          </w:p>
        </w:tc>
      </w:tr>
      <w:tr w:rsidR="00993753" w:rsidRPr="009A4616" w14:paraId="1D157451" w14:textId="77777777" w:rsidTr="0099659F">
        <w:trPr>
          <w:cantSplit/>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600D585" w14:textId="77777777" w:rsidR="00993753" w:rsidRPr="009A4616" w:rsidRDefault="00993753" w:rsidP="0099659F">
            <w:pPr>
              <w:rPr>
                <w:rFonts w:ascii="Cambria" w:hAnsi="Cambria"/>
                <w:sz w:val="20"/>
                <w:szCs w:val="20"/>
              </w:rPr>
            </w:pPr>
            <w:r>
              <w:rPr>
                <w:rFonts w:ascii="Cambria" w:hAnsi="Cambria"/>
                <w:sz w:val="20"/>
              </w:rPr>
              <w:t>Couverture minimale de 5 % des inspections au port</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90C2749" w14:textId="77777777" w:rsidR="00993753" w:rsidRPr="009A4616" w:rsidRDefault="00993753" w:rsidP="0099659F">
            <w:pPr>
              <w:jc w:val="center"/>
              <w:rPr>
                <w:rFonts w:ascii="Cambria" w:hAnsi="Cambria"/>
                <w:sz w:val="20"/>
                <w:szCs w:val="20"/>
              </w:rPr>
            </w:pPr>
            <w:r>
              <w:rPr>
                <w:rFonts w:ascii="Cambria" w:hAnsi="Cambria"/>
                <w:sz w:val="20"/>
              </w:rPr>
              <w:t>Paragraphe 34</w:t>
            </w:r>
          </w:p>
        </w:tc>
        <w:tc>
          <w:tcPr>
            <w:tcW w:w="510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4BD86F" w14:textId="77777777" w:rsidR="00993753" w:rsidRPr="009A4616" w:rsidRDefault="00993753" w:rsidP="0099659F">
            <w:pPr>
              <w:jc w:val="both"/>
              <w:rPr>
                <w:rFonts w:ascii="Cambria" w:hAnsi="Cambria"/>
                <w:sz w:val="20"/>
                <w:szCs w:val="20"/>
              </w:rPr>
            </w:pPr>
            <w:r>
              <w:rPr>
                <w:rFonts w:ascii="Cambria" w:hAnsi="Cambria"/>
                <w:sz w:val="20"/>
              </w:rPr>
              <w:t>Opérations inspectées ÷ opérations de débarquement ou de transbordement effectuées par des navires étrangers notifiées, pour l'année de déclaration.</w:t>
            </w:r>
          </w:p>
          <w:p w14:paraId="42BB0E03" w14:textId="77777777" w:rsidR="00993753" w:rsidRPr="009A4616" w:rsidRDefault="00993753" w:rsidP="0099659F">
            <w:pPr>
              <w:jc w:val="both"/>
              <w:rPr>
                <w:rFonts w:ascii="Cambria" w:hAnsi="Cambria"/>
                <w:sz w:val="20"/>
                <w:szCs w:val="20"/>
              </w:rPr>
            </w:pPr>
            <w:r>
              <w:rPr>
                <w:rFonts w:ascii="Cambria" w:hAnsi="Cambria"/>
                <w:sz w:val="20"/>
              </w:rPr>
              <w:t xml:space="preserve">Application ≥ 5 % ; application partielle 3 % – &lt; 5 % ; non-application &lt; 3 % </w:t>
            </w:r>
          </w:p>
        </w:tc>
      </w:tr>
      <w:tr w:rsidR="00993753" w:rsidRPr="009A4616" w14:paraId="201B029D" w14:textId="77777777" w:rsidTr="0099659F">
        <w:trPr>
          <w:cantSplit/>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B1BF821" w14:textId="77777777" w:rsidR="00993753" w:rsidRPr="009A4616" w:rsidRDefault="00993753" w:rsidP="0099659F">
            <w:pPr>
              <w:rPr>
                <w:rFonts w:ascii="Cambria" w:hAnsi="Cambria"/>
                <w:sz w:val="20"/>
                <w:szCs w:val="20"/>
              </w:rPr>
            </w:pPr>
            <w:r>
              <w:rPr>
                <w:rFonts w:ascii="Cambria" w:hAnsi="Cambria"/>
                <w:sz w:val="20"/>
              </w:rPr>
              <w:t>Enregistrement et transmission des infractions détectées</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B0AE660" w14:textId="77777777" w:rsidR="00993753" w:rsidRPr="009A4616" w:rsidRDefault="00993753" w:rsidP="0099659F">
            <w:pPr>
              <w:jc w:val="center"/>
              <w:rPr>
                <w:rFonts w:ascii="Cambria" w:hAnsi="Cambria"/>
                <w:sz w:val="20"/>
                <w:szCs w:val="20"/>
              </w:rPr>
            </w:pPr>
            <w:r>
              <w:rPr>
                <w:rFonts w:ascii="Cambria" w:hAnsi="Cambria"/>
                <w:sz w:val="20"/>
              </w:rPr>
              <w:t>Paragraphe 41(a)-(b)</w:t>
            </w:r>
          </w:p>
        </w:tc>
        <w:tc>
          <w:tcPr>
            <w:tcW w:w="510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C34C94A" w14:textId="77777777" w:rsidR="00993753" w:rsidRPr="009A4616" w:rsidRDefault="00993753" w:rsidP="0099659F">
            <w:pPr>
              <w:jc w:val="both"/>
              <w:rPr>
                <w:rFonts w:ascii="Cambria" w:hAnsi="Cambria"/>
                <w:sz w:val="20"/>
                <w:szCs w:val="20"/>
              </w:rPr>
            </w:pPr>
            <w:r>
              <w:rPr>
                <w:rFonts w:ascii="Cambria" w:hAnsi="Cambria"/>
                <w:sz w:val="20"/>
              </w:rPr>
              <w:t>Le rapport d'inspection consigne l'infraction (41(a)) ; une copie est transmise au Secrétariat et au point de contact de l'État du pavillon dans un délai de 14 jours (41(b)) ;</w:t>
            </w:r>
          </w:p>
        </w:tc>
      </w:tr>
      <w:tr w:rsidR="00993753" w:rsidRPr="009A4616" w14:paraId="0EE50D34" w14:textId="77777777" w:rsidTr="0099659F">
        <w:trPr>
          <w:cantSplit/>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73FF5A2" w14:textId="77777777" w:rsidR="00993753" w:rsidRPr="009A4616" w:rsidRDefault="00993753" w:rsidP="0099659F">
            <w:pPr>
              <w:rPr>
                <w:rFonts w:ascii="Cambria" w:hAnsi="Cambria"/>
                <w:sz w:val="20"/>
                <w:szCs w:val="20"/>
              </w:rPr>
            </w:pPr>
            <w:r>
              <w:rPr>
                <w:rFonts w:ascii="Cambria" w:hAnsi="Cambria"/>
                <w:sz w:val="20"/>
              </w:rPr>
              <w:t>Notification du refus d'entrée dans un port et du refus d'utilisation d'un port</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BBF3552" w14:textId="77777777" w:rsidR="00993753" w:rsidRPr="009A4616" w:rsidRDefault="00993753" w:rsidP="0099659F">
            <w:pPr>
              <w:jc w:val="center"/>
              <w:rPr>
                <w:rFonts w:ascii="Cambria" w:hAnsi="Cambria"/>
                <w:sz w:val="20"/>
                <w:szCs w:val="20"/>
              </w:rPr>
            </w:pPr>
            <w:r>
              <w:rPr>
                <w:rFonts w:ascii="Cambria" w:hAnsi="Cambria"/>
                <w:sz w:val="20"/>
              </w:rPr>
              <w:t>Paragraphe 29</w:t>
            </w:r>
          </w:p>
        </w:tc>
        <w:tc>
          <w:tcPr>
            <w:tcW w:w="510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16D7316" w14:textId="77777777" w:rsidR="00993753" w:rsidRPr="009A4616" w:rsidRDefault="00993753" w:rsidP="0099659F">
            <w:pPr>
              <w:jc w:val="both"/>
              <w:rPr>
                <w:rFonts w:ascii="Cambria" w:hAnsi="Cambria"/>
                <w:sz w:val="20"/>
                <w:szCs w:val="20"/>
              </w:rPr>
            </w:pPr>
            <w:r>
              <w:rPr>
                <w:rFonts w:ascii="Cambria" w:hAnsi="Cambria"/>
                <w:sz w:val="20"/>
              </w:rPr>
              <w:t>Le navire ou son représentant, ainsi que l'État du pavillon, informés sans délai de la décision et de ses motifs.</w:t>
            </w:r>
          </w:p>
        </w:tc>
      </w:tr>
      <w:tr w:rsidR="00993753" w:rsidRPr="009A4616" w14:paraId="145B1B47" w14:textId="77777777" w:rsidTr="0099659F">
        <w:trPr>
          <w:cantSplit/>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4384143" w14:textId="77777777" w:rsidR="00993753" w:rsidRPr="009A4616" w:rsidRDefault="00993753" w:rsidP="0099659F">
            <w:pPr>
              <w:rPr>
                <w:rFonts w:ascii="Cambria" w:hAnsi="Cambria"/>
                <w:sz w:val="20"/>
                <w:szCs w:val="20"/>
              </w:rPr>
            </w:pPr>
            <w:r>
              <w:rPr>
                <w:rFonts w:ascii="Cambria" w:hAnsi="Cambria"/>
                <w:sz w:val="20"/>
              </w:rPr>
              <w:t>Suivi par l'État du pavillon des infractions qui lui ont été signalées</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D2C51BF" w14:textId="77777777" w:rsidR="00993753" w:rsidRPr="009A4616" w:rsidRDefault="00993753" w:rsidP="0099659F">
            <w:pPr>
              <w:jc w:val="center"/>
              <w:rPr>
                <w:rFonts w:ascii="Cambria" w:hAnsi="Cambria"/>
                <w:sz w:val="20"/>
                <w:szCs w:val="20"/>
              </w:rPr>
            </w:pPr>
            <w:r>
              <w:rPr>
                <w:rFonts w:ascii="Cambria" w:hAnsi="Cambria"/>
                <w:sz w:val="20"/>
              </w:rPr>
              <w:t>Paragraphe 43</w:t>
            </w:r>
          </w:p>
        </w:tc>
        <w:tc>
          <w:tcPr>
            <w:tcW w:w="510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849053F" w14:textId="77777777" w:rsidR="00993753" w:rsidRPr="009A4616" w:rsidRDefault="00993753" w:rsidP="0099659F">
            <w:pPr>
              <w:jc w:val="both"/>
              <w:rPr>
                <w:rFonts w:ascii="Cambria" w:hAnsi="Cambria"/>
                <w:sz w:val="20"/>
                <w:szCs w:val="20"/>
              </w:rPr>
            </w:pPr>
            <w:r>
              <w:rPr>
                <w:rFonts w:ascii="Cambria" w:hAnsi="Cambria"/>
                <w:sz w:val="20"/>
              </w:rPr>
              <w:t>La CPC de pavillon prend les mesures nécessaires et informe le Secrétariat de l'état d'avancement de l'enquête ou des mesures d’exécution dans un délai de six mois à compter de la réception du rapport et des éléments de preuve (ou communique les raisons du retard dans ce même délai).</w:t>
            </w:r>
          </w:p>
        </w:tc>
      </w:tr>
      <w:tr w:rsidR="00993753" w:rsidRPr="009A4616" w14:paraId="0358BB57" w14:textId="77777777" w:rsidTr="0099659F">
        <w:trPr>
          <w:cantSplit/>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6324106" w14:textId="77777777" w:rsidR="00993753" w:rsidRPr="009A4616" w:rsidRDefault="00993753" w:rsidP="0099659F">
            <w:pPr>
              <w:rPr>
                <w:rFonts w:ascii="Cambria" w:hAnsi="Cambria"/>
                <w:sz w:val="20"/>
                <w:szCs w:val="20"/>
              </w:rPr>
            </w:pPr>
            <w:r>
              <w:rPr>
                <w:rFonts w:ascii="Cambria" w:hAnsi="Cambria"/>
                <w:sz w:val="20"/>
              </w:rPr>
              <w:t>Mise en œuvre au niveau national</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0F52891" w14:textId="77777777" w:rsidR="00993753" w:rsidRPr="009A4616" w:rsidRDefault="00993753" w:rsidP="0099659F">
            <w:pPr>
              <w:jc w:val="center"/>
              <w:rPr>
                <w:rFonts w:ascii="Cambria" w:hAnsi="Cambria"/>
                <w:sz w:val="20"/>
                <w:szCs w:val="20"/>
              </w:rPr>
            </w:pPr>
            <w:r>
              <w:rPr>
                <w:rFonts w:ascii="Cambria" w:hAnsi="Cambria"/>
                <w:sz w:val="20"/>
              </w:rPr>
              <w:t>Conv. Art. VIII, paragraphe 2 ; pas de paragraphe spécifique dans la Rec. 23-17</w:t>
            </w:r>
          </w:p>
        </w:tc>
        <w:tc>
          <w:tcPr>
            <w:tcW w:w="510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8223504" w14:textId="77777777" w:rsidR="00993753" w:rsidRPr="009A4616" w:rsidRDefault="00993753" w:rsidP="0099659F">
            <w:pPr>
              <w:jc w:val="both"/>
              <w:rPr>
                <w:rFonts w:ascii="Cambria" w:hAnsi="Cambria"/>
                <w:sz w:val="20"/>
                <w:szCs w:val="20"/>
              </w:rPr>
            </w:pPr>
            <w:r>
              <w:rPr>
                <w:rFonts w:ascii="Cambria" w:hAnsi="Cambria"/>
                <w:sz w:val="20"/>
              </w:rPr>
              <w:t>La CPC confirme dans son rapport annuel (Réf. 23-24) les textes législatifs qu'elle a adoptés ainsi que les autres mesures pertinentes prises pour garantir la mise en œuvre des obligations découlant des PSM de l’ICCAT (désignation des ports, pouvoirs d'inspection, sanctions).</w:t>
            </w:r>
          </w:p>
        </w:tc>
      </w:tr>
    </w:tbl>
    <w:p w14:paraId="7E17A6C2" w14:textId="77777777" w:rsidR="00993753" w:rsidRPr="00D95105" w:rsidRDefault="00993753" w:rsidP="00993753">
      <w:pPr>
        <w:rPr>
          <w:rFonts w:ascii="Cambria" w:hAnsi="Cambria"/>
          <w:sz w:val="20"/>
          <w:szCs w:val="20"/>
        </w:rPr>
      </w:pPr>
    </w:p>
    <w:p w14:paraId="6C655C7B" w14:textId="77777777" w:rsidR="00993753" w:rsidRDefault="00993753" w:rsidP="00993753">
      <w:pPr>
        <w:jc w:val="both"/>
        <w:rPr>
          <w:rFonts w:ascii="Cambria" w:hAnsi="Cambria"/>
          <w:i/>
          <w:iCs/>
          <w:sz w:val="20"/>
          <w:szCs w:val="20"/>
        </w:rPr>
      </w:pPr>
      <w:r>
        <w:rPr>
          <w:rFonts w:ascii="Cambria" w:hAnsi="Cambria"/>
          <w:i/>
          <w:sz w:val="20"/>
        </w:rPr>
        <w:t>Il conviendra d'examiner les progrès réalisés concernant l'utilisation future éventuelle, par les CPC de l’ICCAT d’un système électronique compatible avec le GIES de la FAO.</w:t>
      </w:r>
    </w:p>
    <w:p w14:paraId="0799CC34" w14:textId="77777777" w:rsidR="00993753" w:rsidRPr="00D95105" w:rsidRDefault="00993753" w:rsidP="00993753">
      <w:pPr>
        <w:jc w:val="both"/>
        <w:rPr>
          <w:rFonts w:ascii="Cambria" w:hAnsi="Cambria"/>
          <w:i/>
          <w:iCs/>
          <w:sz w:val="20"/>
          <w:szCs w:val="20"/>
        </w:rPr>
      </w:pPr>
    </w:p>
    <w:p w14:paraId="34B1CD68" w14:textId="52817F5F" w:rsidR="00993753" w:rsidRDefault="00993753" w:rsidP="00993753">
      <w:pPr>
        <w:rPr>
          <w:rFonts w:ascii="Cambria" w:hAnsi="Cambria"/>
          <w:b/>
          <w:bCs/>
          <w:sz w:val="20"/>
          <w:szCs w:val="30"/>
        </w:rPr>
      </w:pPr>
    </w:p>
    <w:p w14:paraId="2421DC2F" w14:textId="77777777" w:rsidR="00993753" w:rsidRPr="00905773" w:rsidRDefault="00993753" w:rsidP="00993753">
      <w:pPr>
        <w:pStyle w:val="Heading1"/>
        <w:tabs>
          <w:tab w:val="left" w:pos="426"/>
          <w:tab w:val="right" w:pos="9360"/>
        </w:tabs>
        <w:spacing w:before="0"/>
        <w:rPr>
          <w:rFonts w:ascii="Cambria" w:hAnsi="Cambria"/>
          <w:b/>
          <w:bCs/>
          <w:color w:val="auto"/>
          <w:sz w:val="20"/>
          <w:szCs w:val="20"/>
        </w:rPr>
      </w:pPr>
      <w:r w:rsidRPr="00905773">
        <w:rPr>
          <w:rFonts w:ascii="Cambria" w:hAnsi="Cambria"/>
          <w:b/>
          <w:bCs/>
          <w:color w:val="auto"/>
          <w:sz w:val="20"/>
        </w:rPr>
        <w:t xml:space="preserve">4. </w:t>
      </w:r>
      <w:r w:rsidRPr="00905773">
        <w:rPr>
          <w:rFonts w:ascii="Cambria" w:hAnsi="Cambria"/>
          <w:b/>
          <w:bCs/>
          <w:color w:val="auto"/>
          <w:sz w:val="20"/>
        </w:rPr>
        <w:tab/>
        <w:t>Sources des données</w:t>
      </w:r>
    </w:p>
    <w:p w14:paraId="4208C2E7" w14:textId="77777777" w:rsidR="00993753" w:rsidRPr="009A4616" w:rsidRDefault="00993753" w:rsidP="00993753">
      <w:pPr>
        <w:pStyle w:val="Heading1"/>
        <w:tabs>
          <w:tab w:val="right" w:pos="9360"/>
        </w:tabs>
        <w:spacing w:before="0"/>
        <w:rPr>
          <w:rFonts w:ascii="Cambria" w:hAnsi="Cambria"/>
          <w:color w:val="auto"/>
          <w:sz w:val="20"/>
          <w:szCs w:val="20"/>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83"/>
        <w:gridCol w:w="3118"/>
        <w:gridCol w:w="2552"/>
      </w:tblGrid>
      <w:tr w:rsidR="00993753" w:rsidRPr="009A4616" w14:paraId="4057B1BC" w14:textId="77777777" w:rsidTr="00666B2D">
        <w:trPr>
          <w:cantSplit/>
          <w:tblHeader/>
        </w:trPr>
        <w:tc>
          <w:tcPr>
            <w:tcW w:w="3683" w:type="dxa"/>
            <w:tcMar>
              <w:top w:w="60" w:type="dxa"/>
              <w:left w:w="90" w:type="dxa"/>
              <w:bottom w:w="60" w:type="dxa"/>
              <w:right w:w="90" w:type="dxa"/>
            </w:tcMar>
            <w:vAlign w:val="center"/>
          </w:tcPr>
          <w:p w14:paraId="6529EADD" w14:textId="77777777" w:rsidR="00993753" w:rsidRPr="00D91136" w:rsidRDefault="00993753" w:rsidP="0099659F">
            <w:pPr>
              <w:jc w:val="center"/>
              <w:rPr>
                <w:rFonts w:ascii="Cambria" w:hAnsi="Cambria"/>
                <w:b/>
                <w:bCs/>
                <w:i/>
                <w:iCs/>
                <w:sz w:val="20"/>
                <w:szCs w:val="20"/>
              </w:rPr>
            </w:pPr>
            <w:r w:rsidRPr="00D91136">
              <w:rPr>
                <w:rFonts w:ascii="Cambria" w:hAnsi="Cambria"/>
                <w:b/>
                <w:bCs/>
                <w:i/>
                <w:iCs/>
                <w:sz w:val="20"/>
                <w:szCs w:val="20"/>
              </w:rPr>
              <w:t>Élément de données</w:t>
            </w:r>
          </w:p>
        </w:tc>
        <w:tc>
          <w:tcPr>
            <w:tcW w:w="3118" w:type="dxa"/>
            <w:tcMar>
              <w:top w:w="60" w:type="dxa"/>
              <w:left w:w="90" w:type="dxa"/>
              <w:bottom w:w="60" w:type="dxa"/>
              <w:right w:w="90" w:type="dxa"/>
            </w:tcMar>
            <w:vAlign w:val="center"/>
          </w:tcPr>
          <w:p w14:paraId="1423FD0D" w14:textId="77777777" w:rsidR="00993753" w:rsidRPr="00D91136" w:rsidRDefault="00993753" w:rsidP="0099659F">
            <w:pPr>
              <w:jc w:val="center"/>
              <w:rPr>
                <w:rFonts w:ascii="Cambria" w:hAnsi="Cambria"/>
                <w:b/>
                <w:bCs/>
                <w:i/>
                <w:iCs/>
                <w:sz w:val="20"/>
                <w:szCs w:val="20"/>
              </w:rPr>
            </w:pPr>
            <w:r w:rsidRPr="00D91136">
              <w:rPr>
                <w:rFonts w:ascii="Cambria" w:hAnsi="Cambria"/>
                <w:b/>
                <w:bCs/>
                <w:i/>
                <w:iCs/>
                <w:sz w:val="20"/>
                <w:szCs w:val="20"/>
              </w:rPr>
              <w:t>Source / Sec. Code / Sec. Formulaire</w:t>
            </w:r>
          </w:p>
        </w:tc>
        <w:tc>
          <w:tcPr>
            <w:tcW w:w="2552" w:type="dxa"/>
            <w:tcMar>
              <w:top w:w="60" w:type="dxa"/>
              <w:left w:w="90" w:type="dxa"/>
              <w:bottom w:w="60" w:type="dxa"/>
              <w:right w:w="90" w:type="dxa"/>
            </w:tcMar>
            <w:vAlign w:val="center"/>
          </w:tcPr>
          <w:p w14:paraId="43AF8A41" w14:textId="77777777" w:rsidR="00993753" w:rsidRPr="00D91136" w:rsidRDefault="00993753" w:rsidP="0099659F">
            <w:pPr>
              <w:jc w:val="center"/>
              <w:rPr>
                <w:rFonts w:ascii="Cambria" w:hAnsi="Cambria"/>
                <w:b/>
                <w:bCs/>
                <w:i/>
                <w:iCs/>
                <w:sz w:val="20"/>
                <w:szCs w:val="20"/>
              </w:rPr>
            </w:pPr>
            <w:r w:rsidRPr="00D91136">
              <w:rPr>
                <w:rFonts w:ascii="Cambria" w:hAnsi="Cambria"/>
                <w:b/>
                <w:bCs/>
                <w:i/>
                <w:iCs/>
                <w:sz w:val="20"/>
                <w:szCs w:val="20"/>
              </w:rPr>
              <w:t>Référence juridique</w:t>
            </w:r>
          </w:p>
        </w:tc>
      </w:tr>
      <w:tr w:rsidR="00993753" w:rsidRPr="009A4616" w14:paraId="115F7B24" w14:textId="77777777" w:rsidTr="00666B2D">
        <w:trPr>
          <w:cantSplit/>
        </w:trPr>
        <w:tc>
          <w:tcPr>
            <w:tcW w:w="3683" w:type="dxa"/>
            <w:tcMar>
              <w:top w:w="60" w:type="dxa"/>
              <w:left w:w="90" w:type="dxa"/>
              <w:bottom w:w="60" w:type="dxa"/>
              <w:right w:w="90" w:type="dxa"/>
            </w:tcMar>
            <w:vAlign w:val="center"/>
          </w:tcPr>
          <w:p w14:paraId="7F4A5621" w14:textId="77777777" w:rsidR="00993753" w:rsidRPr="009A4616" w:rsidRDefault="00993753" w:rsidP="0099659F">
            <w:pPr>
              <w:rPr>
                <w:rFonts w:ascii="Cambria" w:hAnsi="Cambria"/>
                <w:sz w:val="20"/>
                <w:szCs w:val="20"/>
              </w:rPr>
            </w:pPr>
            <w:r>
              <w:rPr>
                <w:rFonts w:ascii="Cambria" w:hAnsi="Cambria"/>
                <w:sz w:val="20"/>
              </w:rPr>
              <w:t>Liste des ports et points de contact désignés</w:t>
            </w:r>
          </w:p>
        </w:tc>
        <w:tc>
          <w:tcPr>
            <w:tcW w:w="3118" w:type="dxa"/>
            <w:tcMar>
              <w:top w:w="60" w:type="dxa"/>
              <w:left w:w="90" w:type="dxa"/>
              <w:bottom w:w="60" w:type="dxa"/>
              <w:right w:w="90" w:type="dxa"/>
            </w:tcMar>
            <w:vAlign w:val="center"/>
          </w:tcPr>
          <w:p w14:paraId="61D73236" w14:textId="77777777" w:rsidR="00993753" w:rsidRPr="006101A8" w:rsidRDefault="00993753" w:rsidP="0099659F">
            <w:pPr>
              <w:rPr>
                <w:rFonts w:ascii="Cambria" w:hAnsi="Cambria"/>
                <w:sz w:val="20"/>
                <w:szCs w:val="20"/>
              </w:rPr>
            </w:pPr>
            <w:r w:rsidRPr="006101A8">
              <w:rPr>
                <w:rFonts w:ascii="Cambria" w:hAnsi="Cambria"/>
                <w:sz w:val="20"/>
              </w:rPr>
              <w:t>Soumission par la CPC / M:GEN10a / CP24-AuthPort</w:t>
            </w:r>
          </w:p>
        </w:tc>
        <w:tc>
          <w:tcPr>
            <w:tcW w:w="2552" w:type="dxa"/>
            <w:tcMar>
              <w:top w:w="60" w:type="dxa"/>
              <w:left w:w="90" w:type="dxa"/>
              <w:bottom w:w="60" w:type="dxa"/>
              <w:right w:w="90" w:type="dxa"/>
            </w:tcMar>
            <w:vAlign w:val="center"/>
          </w:tcPr>
          <w:p w14:paraId="17AE3622" w14:textId="77777777" w:rsidR="00993753" w:rsidRPr="009A4616" w:rsidRDefault="00993753" w:rsidP="0099659F">
            <w:pPr>
              <w:rPr>
                <w:rFonts w:ascii="Cambria" w:hAnsi="Cambria"/>
                <w:sz w:val="20"/>
                <w:szCs w:val="20"/>
              </w:rPr>
            </w:pPr>
            <w:r>
              <w:rPr>
                <w:rFonts w:ascii="Cambria" w:hAnsi="Cambria"/>
                <w:sz w:val="20"/>
              </w:rPr>
              <w:t>Paragraphes 12-15</w:t>
            </w:r>
          </w:p>
        </w:tc>
      </w:tr>
      <w:tr w:rsidR="00993753" w:rsidRPr="009A4616" w14:paraId="32705704" w14:textId="77777777" w:rsidTr="00666B2D">
        <w:trPr>
          <w:cantSplit/>
        </w:trPr>
        <w:tc>
          <w:tcPr>
            <w:tcW w:w="3683" w:type="dxa"/>
            <w:tcMar>
              <w:top w:w="60" w:type="dxa"/>
              <w:left w:w="90" w:type="dxa"/>
              <w:bottom w:w="60" w:type="dxa"/>
              <w:right w:w="90" w:type="dxa"/>
            </w:tcMar>
            <w:vAlign w:val="center"/>
          </w:tcPr>
          <w:p w14:paraId="1703BDD1" w14:textId="77777777" w:rsidR="00993753" w:rsidRPr="009A4616" w:rsidRDefault="00993753" w:rsidP="0099659F">
            <w:pPr>
              <w:rPr>
                <w:rFonts w:ascii="Cambria" w:hAnsi="Cambria"/>
                <w:sz w:val="20"/>
                <w:szCs w:val="20"/>
              </w:rPr>
            </w:pPr>
            <w:r>
              <w:rPr>
                <w:rFonts w:ascii="Cambria" w:hAnsi="Cambria"/>
                <w:sz w:val="20"/>
              </w:rPr>
              <w:t>Rapport d'activité annuel des PSM (annexe 1)</w:t>
            </w:r>
          </w:p>
        </w:tc>
        <w:tc>
          <w:tcPr>
            <w:tcW w:w="3118" w:type="dxa"/>
            <w:tcMar>
              <w:top w:w="60" w:type="dxa"/>
              <w:left w:w="90" w:type="dxa"/>
              <w:bottom w:w="60" w:type="dxa"/>
              <w:right w:w="90" w:type="dxa"/>
            </w:tcMar>
            <w:vAlign w:val="center"/>
          </w:tcPr>
          <w:p w14:paraId="0595B513" w14:textId="77777777" w:rsidR="00993753" w:rsidRPr="006101A8" w:rsidRDefault="00993753" w:rsidP="0099659F">
            <w:pPr>
              <w:rPr>
                <w:rFonts w:ascii="Cambria" w:hAnsi="Cambria"/>
                <w:sz w:val="20"/>
                <w:szCs w:val="20"/>
              </w:rPr>
            </w:pPr>
            <w:r w:rsidRPr="006101A8">
              <w:rPr>
                <w:rFonts w:ascii="Cambria" w:hAnsi="Cambria"/>
                <w:sz w:val="20"/>
              </w:rPr>
              <w:t>Soumission par la CPC du port</w:t>
            </w:r>
          </w:p>
        </w:tc>
        <w:tc>
          <w:tcPr>
            <w:tcW w:w="2552" w:type="dxa"/>
            <w:tcMar>
              <w:top w:w="60" w:type="dxa"/>
              <w:left w:w="90" w:type="dxa"/>
              <w:bottom w:w="60" w:type="dxa"/>
              <w:right w:w="90" w:type="dxa"/>
            </w:tcMar>
            <w:vAlign w:val="center"/>
          </w:tcPr>
          <w:p w14:paraId="5B504B94" w14:textId="77777777" w:rsidR="00993753" w:rsidRPr="009A4616" w:rsidRDefault="00993753" w:rsidP="0099659F">
            <w:pPr>
              <w:rPr>
                <w:rFonts w:ascii="Cambria" w:hAnsi="Cambria"/>
                <w:sz w:val="20"/>
                <w:szCs w:val="20"/>
              </w:rPr>
            </w:pPr>
            <w:r>
              <w:rPr>
                <w:rFonts w:ascii="Cambria" w:hAnsi="Cambria"/>
                <w:sz w:val="20"/>
              </w:rPr>
              <w:t>Paragraphe 47</w:t>
            </w:r>
          </w:p>
        </w:tc>
      </w:tr>
      <w:tr w:rsidR="00993753" w:rsidRPr="009A4616" w14:paraId="4EDE8E0D" w14:textId="77777777" w:rsidTr="00666B2D">
        <w:trPr>
          <w:cantSplit/>
        </w:trPr>
        <w:tc>
          <w:tcPr>
            <w:tcW w:w="3683" w:type="dxa"/>
            <w:tcMar>
              <w:top w:w="60" w:type="dxa"/>
              <w:left w:w="90" w:type="dxa"/>
              <w:bottom w:w="60" w:type="dxa"/>
              <w:right w:w="90" w:type="dxa"/>
            </w:tcMar>
            <w:vAlign w:val="center"/>
          </w:tcPr>
          <w:p w14:paraId="1AC6FDA9" w14:textId="77777777" w:rsidR="00993753" w:rsidRPr="009A4616" w:rsidRDefault="00993753" w:rsidP="0099659F">
            <w:pPr>
              <w:rPr>
                <w:rFonts w:ascii="Cambria" w:hAnsi="Cambria"/>
                <w:sz w:val="20"/>
                <w:szCs w:val="20"/>
              </w:rPr>
            </w:pPr>
            <w:r>
              <w:rPr>
                <w:rFonts w:ascii="Cambria" w:hAnsi="Cambria"/>
                <w:sz w:val="20"/>
              </w:rPr>
              <w:t>Rapports d’inspection</w:t>
            </w:r>
          </w:p>
        </w:tc>
        <w:tc>
          <w:tcPr>
            <w:tcW w:w="3118" w:type="dxa"/>
            <w:tcMar>
              <w:top w:w="60" w:type="dxa"/>
              <w:left w:w="90" w:type="dxa"/>
              <w:bottom w:w="60" w:type="dxa"/>
              <w:right w:w="90" w:type="dxa"/>
            </w:tcMar>
            <w:vAlign w:val="center"/>
          </w:tcPr>
          <w:p w14:paraId="5EFE01A0" w14:textId="77777777" w:rsidR="00993753" w:rsidRPr="006101A8" w:rsidRDefault="00993753" w:rsidP="0099659F">
            <w:pPr>
              <w:rPr>
                <w:rFonts w:ascii="Cambria" w:hAnsi="Cambria"/>
                <w:sz w:val="20"/>
                <w:szCs w:val="20"/>
              </w:rPr>
            </w:pPr>
            <w:r w:rsidRPr="006101A8">
              <w:rPr>
                <w:rFonts w:ascii="Cambria" w:hAnsi="Cambria"/>
                <w:sz w:val="20"/>
              </w:rPr>
              <w:t>Soumission par la CPC du port au Secrétariat / M:GEN14 / CP28-InspectRp</w:t>
            </w:r>
          </w:p>
        </w:tc>
        <w:tc>
          <w:tcPr>
            <w:tcW w:w="2552" w:type="dxa"/>
            <w:tcMar>
              <w:top w:w="60" w:type="dxa"/>
              <w:left w:w="90" w:type="dxa"/>
              <w:bottom w:w="60" w:type="dxa"/>
              <w:right w:w="90" w:type="dxa"/>
            </w:tcMar>
            <w:vAlign w:val="center"/>
          </w:tcPr>
          <w:p w14:paraId="51915108" w14:textId="77777777" w:rsidR="00993753" w:rsidRPr="009A4616" w:rsidRDefault="00993753" w:rsidP="0099659F">
            <w:pPr>
              <w:rPr>
                <w:rFonts w:ascii="Cambria" w:hAnsi="Cambria"/>
                <w:sz w:val="20"/>
                <w:szCs w:val="20"/>
              </w:rPr>
            </w:pPr>
            <w:r>
              <w:rPr>
                <w:rFonts w:ascii="Cambria" w:hAnsi="Cambria"/>
                <w:sz w:val="20"/>
              </w:rPr>
              <w:t>Paragraphe 41(b)</w:t>
            </w:r>
          </w:p>
        </w:tc>
      </w:tr>
      <w:tr w:rsidR="00993753" w:rsidRPr="009A4616" w14:paraId="0A9589A2" w14:textId="77777777" w:rsidTr="00666B2D">
        <w:trPr>
          <w:cantSplit/>
        </w:trPr>
        <w:tc>
          <w:tcPr>
            <w:tcW w:w="3683" w:type="dxa"/>
            <w:tcMar>
              <w:top w:w="60" w:type="dxa"/>
              <w:left w:w="90" w:type="dxa"/>
              <w:bottom w:w="60" w:type="dxa"/>
              <w:right w:w="90" w:type="dxa"/>
            </w:tcMar>
            <w:vAlign w:val="center"/>
          </w:tcPr>
          <w:p w14:paraId="4AFC6303" w14:textId="77777777" w:rsidR="00993753" w:rsidRPr="009A4616" w:rsidRDefault="00993753" w:rsidP="0099659F">
            <w:pPr>
              <w:rPr>
                <w:rFonts w:ascii="Cambria" w:hAnsi="Cambria"/>
                <w:sz w:val="20"/>
                <w:szCs w:val="20"/>
              </w:rPr>
            </w:pPr>
            <w:r>
              <w:rPr>
                <w:rFonts w:ascii="Cambria" w:hAnsi="Cambria"/>
                <w:sz w:val="20"/>
              </w:rPr>
              <w:t>Notifications de refus d'accès au port</w:t>
            </w:r>
          </w:p>
        </w:tc>
        <w:tc>
          <w:tcPr>
            <w:tcW w:w="3118" w:type="dxa"/>
            <w:tcMar>
              <w:top w:w="60" w:type="dxa"/>
              <w:left w:w="90" w:type="dxa"/>
              <w:bottom w:w="60" w:type="dxa"/>
              <w:right w:w="90" w:type="dxa"/>
            </w:tcMar>
            <w:vAlign w:val="center"/>
          </w:tcPr>
          <w:p w14:paraId="4F6F3F35" w14:textId="77777777" w:rsidR="00993753" w:rsidRPr="006101A8" w:rsidRDefault="00993753" w:rsidP="0099659F">
            <w:pPr>
              <w:rPr>
                <w:rFonts w:ascii="Cambria" w:hAnsi="Cambria"/>
                <w:sz w:val="20"/>
                <w:szCs w:val="20"/>
              </w:rPr>
            </w:pPr>
            <w:r w:rsidRPr="006101A8">
              <w:rPr>
                <w:rFonts w:ascii="Cambria" w:hAnsi="Cambria"/>
                <w:sz w:val="20"/>
              </w:rPr>
              <w:t>Soumission par la CPC du port</w:t>
            </w:r>
          </w:p>
        </w:tc>
        <w:tc>
          <w:tcPr>
            <w:tcW w:w="2552" w:type="dxa"/>
            <w:tcMar>
              <w:top w:w="60" w:type="dxa"/>
              <w:left w:w="90" w:type="dxa"/>
              <w:bottom w:w="60" w:type="dxa"/>
              <w:right w:w="90" w:type="dxa"/>
            </w:tcMar>
            <w:vAlign w:val="center"/>
          </w:tcPr>
          <w:p w14:paraId="79D8BB47" w14:textId="77777777" w:rsidR="00993753" w:rsidRPr="009A4616" w:rsidRDefault="00993753" w:rsidP="0099659F">
            <w:pPr>
              <w:rPr>
                <w:rFonts w:ascii="Cambria" w:hAnsi="Cambria"/>
                <w:sz w:val="20"/>
                <w:szCs w:val="20"/>
              </w:rPr>
            </w:pPr>
            <w:r>
              <w:rPr>
                <w:rFonts w:ascii="Cambria" w:hAnsi="Cambria"/>
                <w:sz w:val="20"/>
              </w:rPr>
              <w:t>Paragraphes 22 et 29</w:t>
            </w:r>
          </w:p>
        </w:tc>
      </w:tr>
      <w:tr w:rsidR="00993753" w:rsidRPr="009A4616" w14:paraId="0405612B" w14:textId="77777777" w:rsidTr="00666B2D">
        <w:trPr>
          <w:cantSplit/>
        </w:trPr>
        <w:tc>
          <w:tcPr>
            <w:tcW w:w="3683" w:type="dxa"/>
            <w:tcMar>
              <w:top w:w="60" w:type="dxa"/>
              <w:left w:w="90" w:type="dxa"/>
              <w:bottom w:w="60" w:type="dxa"/>
              <w:right w:w="90" w:type="dxa"/>
            </w:tcMar>
            <w:vAlign w:val="center"/>
          </w:tcPr>
          <w:p w14:paraId="25CDC2A0" w14:textId="77777777" w:rsidR="00993753" w:rsidRPr="009A4616" w:rsidRDefault="00993753" w:rsidP="0099659F">
            <w:pPr>
              <w:rPr>
                <w:rFonts w:ascii="Cambria" w:hAnsi="Cambria"/>
                <w:sz w:val="20"/>
                <w:szCs w:val="20"/>
              </w:rPr>
            </w:pPr>
            <w:r>
              <w:rPr>
                <w:rFonts w:ascii="Cambria" w:hAnsi="Cambria"/>
                <w:sz w:val="20"/>
              </w:rPr>
              <w:lastRenderedPageBreak/>
              <w:t>Mise à jour des enquêtes et des mesures d’exécution menées par l'État du pavillon</w:t>
            </w:r>
          </w:p>
        </w:tc>
        <w:tc>
          <w:tcPr>
            <w:tcW w:w="3118" w:type="dxa"/>
            <w:tcMar>
              <w:top w:w="60" w:type="dxa"/>
              <w:left w:w="90" w:type="dxa"/>
              <w:bottom w:w="60" w:type="dxa"/>
              <w:right w:w="90" w:type="dxa"/>
            </w:tcMar>
            <w:vAlign w:val="center"/>
          </w:tcPr>
          <w:p w14:paraId="61B0457F" w14:textId="77777777" w:rsidR="00993753" w:rsidRPr="006101A8" w:rsidRDefault="00993753" w:rsidP="0099659F">
            <w:pPr>
              <w:rPr>
                <w:rFonts w:ascii="Cambria" w:hAnsi="Cambria"/>
                <w:sz w:val="20"/>
                <w:szCs w:val="20"/>
              </w:rPr>
            </w:pPr>
            <w:r w:rsidRPr="006101A8">
              <w:rPr>
                <w:rFonts w:ascii="Cambria" w:hAnsi="Cambria"/>
                <w:sz w:val="20"/>
              </w:rPr>
              <w:t>Soumission par la CPC de pavillon / M:GEN16</w:t>
            </w:r>
          </w:p>
        </w:tc>
        <w:tc>
          <w:tcPr>
            <w:tcW w:w="2552" w:type="dxa"/>
            <w:tcMar>
              <w:top w:w="60" w:type="dxa"/>
              <w:left w:w="90" w:type="dxa"/>
              <w:bottom w:w="60" w:type="dxa"/>
              <w:right w:w="90" w:type="dxa"/>
            </w:tcMar>
            <w:vAlign w:val="center"/>
          </w:tcPr>
          <w:p w14:paraId="4266FD04" w14:textId="77777777" w:rsidR="00993753" w:rsidRPr="009A4616" w:rsidRDefault="00993753" w:rsidP="0099659F">
            <w:pPr>
              <w:rPr>
                <w:rFonts w:ascii="Cambria" w:hAnsi="Cambria"/>
                <w:sz w:val="20"/>
                <w:szCs w:val="20"/>
              </w:rPr>
            </w:pPr>
            <w:r>
              <w:rPr>
                <w:rFonts w:ascii="Cambria" w:hAnsi="Cambria"/>
                <w:sz w:val="20"/>
              </w:rPr>
              <w:t>Paragraphe 43</w:t>
            </w:r>
          </w:p>
        </w:tc>
      </w:tr>
      <w:tr w:rsidR="00993753" w:rsidRPr="009A4616" w14:paraId="768D83E9" w14:textId="77777777" w:rsidTr="00666B2D">
        <w:trPr>
          <w:cantSplit/>
        </w:trPr>
        <w:tc>
          <w:tcPr>
            <w:tcW w:w="3683" w:type="dxa"/>
            <w:tcMar>
              <w:top w:w="60" w:type="dxa"/>
              <w:left w:w="90" w:type="dxa"/>
              <w:bottom w:w="60" w:type="dxa"/>
              <w:right w:w="90" w:type="dxa"/>
            </w:tcMar>
            <w:vAlign w:val="center"/>
          </w:tcPr>
          <w:p w14:paraId="5D6D5283" w14:textId="77777777" w:rsidR="00993753" w:rsidRPr="009A4616" w:rsidRDefault="00993753" w:rsidP="0099659F">
            <w:pPr>
              <w:rPr>
                <w:rFonts w:ascii="Cambria" w:hAnsi="Cambria"/>
                <w:sz w:val="20"/>
                <w:szCs w:val="20"/>
              </w:rPr>
            </w:pPr>
            <w:r>
              <w:rPr>
                <w:rFonts w:ascii="Cambria" w:hAnsi="Cambria"/>
                <w:sz w:val="20"/>
              </w:rPr>
              <w:t>Législation nationale / mesures de mise en œuvre</w:t>
            </w:r>
          </w:p>
        </w:tc>
        <w:tc>
          <w:tcPr>
            <w:tcW w:w="3118" w:type="dxa"/>
            <w:tcMar>
              <w:top w:w="60" w:type="dxa"/>
              <w:left w:w="90" w:type="dxa"/>
              <w:bottom w:w="60" w:type="dxa"/>
              <w:right w:w="90" w:type="dxa"/>
            </w:tcMar>
            <w:vAlign w:val="center"/>
          </w:tcPr>
          <w:p w14:paraId="460345A7" w14:textId="77777777" w:rsidR="00993753" w:rsidRPr="009A4616" w:rsidRDefault="00993753" w:rsidP="0099659F">
            <w:pPr>
              <w:rPr>
                <w:rFonts w:ascii="Cambria" w:hAnsi="Cambria"/>
                <w:sz w:val="20"/>
                <w:szCs w:val="20"/>
              </w:rPr>
            </w:pPr>
            <w:r>
              <w:rPr>
                <w:rFonts w:ascii="Cambria" w:hAnsi="Cambria"/>
                <w:sz w:val="20"/>
              </w:rPr>
              <w:t>Rapport annuel des CPC ; textes juridiques nationaux</w:t>
            </w:r>
          </w:p>
        </w:tc>
        <w:tc>
          <w:tcPr>
            <w:tcW w:w="2552" w:type="dxa"/>
            <w:tcMar>
              <w:top w:w="60" w:type="dxa"/>
              <w:left w:w="90" w:type="dxa"/>
              <w:bottom w:w="60" w:type="dxa"/>
              <w:right w:w="90" w:type="dxa"/>
            </w:tcMar>
            <w:vAlign w:val="center"/>
          </w:tcPr>
          <w:p w14:paraId="0693FE40" w14:textId="77777777" w:rsidR="00993753" w:rsidRPr="009A4616" w:rsidRDefault="00993753" w:rsidP="0099659F">
            <w:pPr>
              <w:rPr>
                <w:rFonts w:ascii="Cambria" w:hAnsi="Cambria"/>
                <w:sz w:val="20"/>
                <w:szCs w:val="20"/>
              </w:rPr>
            </w:pPr>
            <w:r>
              <w:rPr>
                <w:rFonts w:ascii="Cambria" w:hAnsi="Cambria"/>
                <w:sz w:val="20"/>
              </w:rPr>
              <w:t>Conv. Art. VIII(2)</w:t>
            </w:r>
          </w:p>
        </w:tc>
      </w:tr>
      <w:tr w:rsidR="00993753" w:rsidRPr="009A4616" w14:paraId="4438DA58" w14:textId="77777777" w:rsidTr="00666B2D">
        <w:trPr>
          <w:cantSplit/>
        </w:trPr>
        <w:tc>
          <w:tcPr>
            <w:tcW w:w="3683" w:type="dxa"/>
            <w:tcMar>
              <w:top w:w="60" w:type="dxa"/>
              <w:left w:w="90" w:type="dxa"/>
              <w:bottom w:w="60" w:type="dxa"/>
              <w:right w:w="90" w:type="dxa"/>
            </w:tcMar>
            <w:vAlign w:val="center"/>
          </w:tcPr>
          <w:p w14:paraId="2E0A775C" w14:textId="77777777" w:rsidR="00993753" w:rsidRPr="009A4616" w:rsidRDefault="00993753" w:rsidP="0099659F">
            <w:pPr>
              <w:rPr>
                <w:rFonts w:ascii="Cambria" w:hAnsi="Cambria"/>
                <w:sz w:val="20"/>
                <w:szCs w:val="20"/>
              </w:rPr>
            </w:pPr>
            <w:r>
              <w:rPr>
                <w:rFonts w:ascii="Cambria" w:hAnsi="Cambria"/>
                <w:sz w:val="20"/>
              </w:rPr>
              <w:t>Formulaires d'auto-évaluation et de d’évaluation préalable du PIEG</w:t>
            </w:r>
          </w:p>
        </w:tc>
        <w:tc>
          <w:tcPr>
            <w:tcW w:w="3118" w:type="dxa"/>
            <w:tcMar>
              <w:top w:w="60" w:type="dxa"/>
              <w:left w:w="90" w:type="dxa"/>
              <w:bottom w:w="60" w:type="dxa"/>
              <w:right w:w="90" w:type="dxa"/>
            </w:tcMar>
            <w:vAlign w:val="center"/>
          </w:tcPr>
          <w:p w14:paraId="6291C5AF" w14:textId="77777777" w:rsidR="00993753" w:rsidRPr="009A4616" w:rsidRDefault="00993753" w:rsidP="0099659F">
            <w:pPr>
              <w:rPr>
                <w:rFonts w:ascii="Cambria" w:hAnsi="Cambria"/>
                <w:sz w:val="20"/>
                <w:szCs w:val="20"/>
              </w:rPr>
            </w:pPr>
            <w:r>
              <w:rPr>
                <w:rFonts w:ascii="Cambria" w:hAnsi="Cambria"/>
                <w:sz w:val="20"/>
              </w:rPr>
              <w:t>Demande par la CPC, examinée par le PIEG</w:t>
            </w:r>
          </w:p>
        </w:tc>
        <w:tc>
          <w:tcPr>
            <w:tcW w:w="2552" w:type="dxa"/>
            <w:tcMar>
              <w:top w:w="60" w:type="dxa"/>
              <w:left w:w="90" w:type="dxa"/>
              <w:bottom w:w="60" w:type="dxa"/>
              <w:right w:w="90" w:type="dxa"/>
            </w:tcMar>
            <w:vAlign w:val="center"/>
          </w:tcPr>
          <w:p w14:paraId="0D59AC6F" w14:textId="77777777" w:rsidR="00993753" w:rsidRPr="009A4616" w:rsidRDefault="00993753" w:rsidP="0099659F">
            <w:pPr>
              <w:rPr>
                <w:rFonts w:ascii="Cambria" w:hAnsi="Cambria"/>
                <w:sz w:val="20"/>
                <w:szCs w:val="20"/>
              </w:rPr>
            </w:pPr>
            <w:r>
              <w:rPr>
                <w:rFonts w:ascii="Cambria" w:hAnsi="Cambria"/>
                <w:sz w:val="20"/>
              </w:rPr>
              <w:t>Rec. 14-08 / 16-18 (volontaire)</w:t>
            </w:r>
          </w:p>
        </w:tc>
      </w:tr>
      <w:tr w:rsidR="00993753" w:rsidRPr="009A4616" w14:paraId="7AE0FA46" w14:textId="77777777" w:rsidTr="00666B2D">
        <w:trPr>
          <w:cantSplit/>
        </w:trPr>
        <w:tc>
          <w:tcPr>
            <w:tcW w:w="3683" w:type="dxa"/>
            <w:tcMar>
              <w:top w:w="60" w:type="dxa"/>
              <w:left w:w="90" w:type="dxa"/>
              <w:bottom w:w="60" w:type="dxa"/>
              <w:right w:w="90" w:type="dxa"/>
            </w:tcMar>
            <w:vAlign w:val="center"/>
          </w:tcPr>
          <w:p w14:paraId="541D2867" w14:textId="77777777" w:rsidR="00993753" w:rsidRPr="009A4616" w:rsidRDefault="00993753" w:rsidP="0099659F">
            <w:pPr>
              <w:rPr>
                <w:rFonts w:ascii="Cambria" w:hAnsi="Cambria"/>
                <w:sz w:val="20"/>
                <w:szCs w:val="20"/>
              </w:rPr>
            </w:pPr>
            <w:r>
              <w:rPr>
                <w:rFonts w:ascii="Cambria" w:hAnsi="Cambria"/>
                <w:sz w:val="20"/>
              </w:rPr>
              <w:t>Autres informations mises à la disposition de la Commission</w:t>
            </w:r>
          </w:p>
        </w:tc>
        <w:tc>
          <w:tcPr>
            <w:tcW w:w="3118" w:type="dxa"/>
            <w:tcMar>
              <w:top w:w="60" w:type="dxa"/>
              <w:left w:w="90" w:type="dxa"/>
              <w:bottom w:w="60" w:type="dxa"/>
              <w:right w:w="90" w:type="dxa"/>
            </w:tcMar>
            <w:vAlign w:val="center"/>
          </w:tcPr>
          <w:p w14:paraId="7DA3C75D" w14:textId="77777777" w:rsidR="00993753" w:rsidRPr="00D95105" w:rsidRDefault="00993753" w:rsidP="0099659F">
            <w:pPr>
              <w:rPr>
                <w:rFonts w:ascii="Cambria" w:hAnsi="Cambria"/>
                <w:sz w:val="20"/>
                <w:szCs w:val="20"/>
              </w:rPr>
            </w:pPr>
          </w:p>
        </w:tc>
        <w:tc>
          <w:tcPr>
            <w:tcW w:w="2552" w:type="dxa"/>
            <w:tcMar>
              <w:top w:w="60" w:type="dxa"/>
              <w:left w:w="90" w:type="dxa"/>
              <w:bottom w:w="60" w:type="dxa"/>
              <w:right w:w="90" w:type="dxa"/>
            </w:tcMar>
            <w:vAlign w:val="center"/>
          </w:tcPr>
          <w:p w14:paraId="0F2433B9" w14:textId="77777777" w:rsidR="00993753" w:rsidRPr="00D95105" w:rsidRDefault="00993753" w:rsidP="0099659F">
            <w:pPr>
              <w:rPr>
                <w:rFonts w:ascii="Cambria" w:hAnsi="Cambria"/>
                <w:sz w:val="20"/>
                <w:szCs w:val="20"/>
              </w:rPr>
            </w:pPr>
          </w:p>
        </w:tc>
      </w:tr>
    </w:tbl>
    <w:p w14:paraId="23EE46DE" w14:textId="77777777" w:rsidR="00993753" w:rsidRPr="00D95105" w:rsidRDefault="00993753" w:rsidP="00993753">
      <w:pPr>
        <w:rPr>
          <w:rFonts w:ascii="Cambria" w:hAnsi="Cambria"/>
          <w:sz w:val="20"/>
          <w:szCs w:val="20"/>
        </w:rPr>
      </w:pPr>
    </w:p>
    <w:p w14:paraId="07217ACF" w14:textId="77777777" w:rsidR="00993753" w:rsidRPr="009A4616" w:rsidRDefault="00993753" w:rsidP="00993753">
      <w:pPr>
        <w:jc w:val="both"/>
        <w:rPr>
          <w:rFonts w:ascii="Cambria" w:hAnsi="Cambria"/>
          <w:i/>
          <w:iCs/>
          <w:sz w:val="20"/>
          <w:szCs w:val="20"/>
        </w:rPr>
      </w:pPr>
      <w:r>
        <w:rPr>
          <w:rFonts w:ascii="Cambria" w:hAnsi="Cambria"/>
          <w:i/>
          <w:sz w:val="20"/>
        </w:rPr>
        <w:t>Une liste des informations communiquées à l’ICCAT ou auxquelles le Secrétariat a accès et qui sont pertinentes pour l'évaluation de l’application de la mesure</w:t>
      </w:r>
    </w:p>
    <w:p w14:paraId="2A71079B" w14:textId="77777777" w:rsidR="00993753" w:rsidRPr="00D95105" w:rsidRDefault="00993753" w:rsidP="00993753">
      <w:pPr>
        <w:pStyle w:val="Heading1"/>
        <w:spacing w:before="0"/>
        <w:rPr>
          <w:rFonts w:ascii="Cambria" w:hAnsi="Cambria"/>
          <w:color w:val="auto"/>
          <w:sz w:val="20"/>
          <w:szCs w:val="20"/>
        </w:rPr>
        <w:sectPr w:rsidR="00993753" w:rsidRPr="00D95105" w:rsidSect="00993753">
          <w:headerReference w:type="default" r:id="rId8"/>
          <w:footerReference w:type="default" r:id="rId9"/>
          <w:type w:val="continuous"/>
          <w:pgSz w:w="11907" w:h="16840" w:code="9"/>
          <w:pgMar w:top="1418" w:right="1418" w:bottom="1418" w:left="1418" w:header="851" w:footer="1134" w:gutter="0"/>
          <w:cols w:space="720"/>
          <w:docGrid w:linePitch="360"/>
        </w:sectPr>
      </w:pPr>
    </w:p>
    <w:p w14:paraId="4D3D85D2" w14:textId="77777777" w:rsidR="00993753" w:rsidRPr="00666B2D" w:rsidRDefault="00993753" w:rsidP="00993753">
      <w:pPr>
        <w:pStyle w:val="Heading1"/>
        <w:tabs>
          <w:tab w:val="left" w:pos="426"/>
        </w:tabs>
        <w:spacing w:before="0"/>
        <w:rPr>
          <w:rFonts w:ascii="Cambria" w:hAnsi="Cambria"/>
          <w:b/>
          <w:bCs/>
          <w:color w:val="auto"/>
          <w:sz w:val="20"/>
          <w:szCs w:val="20"/>
        </w:rPr>
      </w:pPr>
      <w:r w:rsidRPr="00666B2D">
        <w:rPr>
          <w:rFonts w:ascii="Cambria" w:hAnsi="Cambria"/>
          <w:b/>
          <w:bCs/>
          <w:color w:val="auto"/>
          <w:sz w:val="20"/>
        </w:rPr>
        <w:lastRenderedPageBreak/>
        <w:t xml:space="preserve">5. </w:t>
      </w:r>
      <w:r w:rsidRPr="00666B2D">
        <w:rPr>
          <w:rFonts w:ascii="Cambria" w:hAnsi="Cambria"/>
          <w:b/>
          <w:bCs/>
          <w:color w:val="auto"/>
          <w:sz w:val="20"/>
        </w:rPr>
        <w:tab/>
        <w:t>Évaluation de l’application CPC par CPC</w:t>
      </w:r>
    </w:p>
    <w:p w14:paraId="4C43B230" w14:textId="77777777" w:rsidR="00993753" w:rsidRPr="00D95105" w:rsidRDefault="00993753" w:rsidP="00993753">
      <w:pPr>
        <w:pStyle w:val="Heading3"/>
        <w:spacing w:before="0"/>
        <w:rPr>
          <w:rFonts w:ascii="Cambria" w:hAnsi="Cambria"/>
          <w:color w:val="auto"/>
          <w:sz w:val="20"/>
          <w:szCs w:val="20"/>
        </w:rPr>
      </w:pPr>
    </w:p>
    <w:p w14:paraId="5C17C0AA" w14:textId="77777777" w:rsidR="00993753" w:rsidRPr="00694CFC" w:rsidRDefault="00993753" w:rsidP="00993753">
      <w:pPr>
        <w:pStyle w:val="Heading3"/>
        <w:spacing w:before="0"/>
        <w:rPr>
          <w:rFonts w:ascii="Cambria" w:hAnsi="Cambria"/>
          <w:b/>
          <w:bCs/>
          <w:color w:val="auto"/>
          <w:sz w:val="20"/>
          <w:szCs w:val="20"/>
        </w:rPr>
      </w:pPr>
      <w:r w:rsidRPr="00694CFC">
        <w:rPr>
          <w:rFonts w:ascii="Cambria" w:hAnsi="Cambria"/>
          <w:b/>
          <w:bCs/>
          <w:color w:val="auto"/>
          <w:sz w:val="20"/>
        </w:rPr>
        <w:t>Catégories d’application</w:t>
      </w:r>
    </w:p>
    <w:tbl>
      <w:tblPr>
        <w:tblW w:w="12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85"/>
        <w:gridCol w:w="2585"/>
        <w:gridCol w:w="2585"/>
        <w:gridCol w:w="2585"/>
        <w:gridCol w:w="2585"/>
      </w:tblGrid>
      <w:tr w:rsidR="00993753" w:rsidRPr="009A4616" w14:paraId="43A283A8" w14:textId="77777777" w:rsidTr="0099659F">
        <w:trPr>
          <w:cantSplit/>
          <w:trHeight w:val="249"/>
        </w:trPr>
        <w:tc>
          <w:tcPr>
            <w:tcW w:w="2585"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64722CF" w14:textId="77777777" w:rsidR="00993753" w:rsidRPr="009A4616" w:rsidRDefault="00993753" w:rsidP="0099659F">
            <w:pPr>
              <w:jc w:val="center"/>
              <w:rPr>
                <w:rFonts w:ascii="Cambria" w:hAnsi="Cambria"/>
                <w:sz w:val="20"/>
                <w:szCs w:val="20"/>
              </w:rPr>
            </w:pPr>
            <w:r>
              <w:rPr>
                <w:rFonts w:ascii="Cambria" w:hAnsi="Cambria"/>
                <w:b/>
                <w:sz w:val="20"/>
              </w:rPr>
              <w:t>Application</w:t>
            </w:r>
          </w:p>
        </w:tc>
        <w:tc>
          <w:tcPr>
            <w:tcW w:w="2585"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420F2C00" w14:textId="77777777" w:rsidR="00993753" w:rsidRPr="009A4616" w:rsidRDefault="00993753" w:rsidP="0099659F">
            <w:pPr>
              <w:jc w:val="center"/>
              <w:rPr>
                <w:rFonts w:ascii="Cambria" w:hAnsi="Cambria"/>
                <w:sz w:val="20"/>
                <w:szCs w:val="20"/>
              </w:rPr>
            </w:pPr>
            <w:r>
              <w:rPr>
                <w:rFonts w:ascii="Cambria" w:hAnsi="Cambria"/>
                <w:b/>
                <w:sz w:val="20"/>
              </w:rPr>
              <w:t>Application partielle</w:t>
            </w:r>
          </w:p>
        </w:tc>
        <w:tc>
          <w:tcPr>
            <w:tcW w:w="2585"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5B17DCCE" w14:textId="77777777" w:rsidR="00993753" w:rsidRPr="009A4616" w:rsidRDefault="00993753" w:rsidP="0099659F">
            <w:pPr>
              <w:jc w:val="center"/>
              <w:rPr>
                <w:rFonts w:ascii="Cambria" w:hAnsi="Cambria"/>
                <w:sz w:val="20"/>
                <w:szCs w:val="20"/>
              </w:rPr>
            </w:pPr>
            <w:r>
              <w:rPr>
                <w:rFonts w:ascii="Cambria" w:hAnsi="Cambria"/>
                <w:b/>
                <w:sz w:val="20"/>
              </w:rPr>
              <w:t>NC1 (1ère année)</w:t>
            </w:r>
          </w:p>
        </w:tc>
        <w:tc>
          <w:tcPr>
            <w:tcW w:w="2585" w:type="dxa"/>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3D7EBEC0" w14:textId="77777777" w:rsidR="00993753" w:rsidRPr="00DA139D" w:rsidRDefault="00993753" w:rsidP="0099659F">
            <w:pPr>
              <w:jc w:val="center"/>
              <w:rPr>
                <w:rFonts w:ascii="Cambria" w:hAnsi="Cambria"/>
                <w:sz w:val="20"/>
                <w:szCs w:val="20"/>
              </w:rPr>
            </w:pPr>
            <w:r w:rsidRPr="00DA139D">
              <w:rPr>
                <w:rFonts w:ascii="Cambria" w:hAnsi="Cambria"/>
                <w:b/>
                <w:sz w:val="20"/>
              </w:rPr>
              <w:t>NC2 (2ème année)</w:t>
            </w:r>
          </w:p>
        </w:tc>
        <w:tc>
          <w:tcPr>
            <w:tcW w:w="2585"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268A584" w14:textId="77777777" w:rsidR="00993753" w:rsidRPr="00DA139D" w:rsidRDefault="00993753" w:rsidP="0099659F">
            <w:pPr>
              <w:jc w:val="center"/>
              <w:rPr>
                <w:rFonts w:ascii="Cambria" w:hAnsi="Cambria"/>
                <w:sz w:val="20"/>
                <w:szCs w:val="20"/>
              </w:rPr>
            </w:pPr>
            <w:r w:rsidRPr="00DA139D">
              <w:rPr>
                <w:rFonts w:ascii="Cambria" w:hAnsi="Cambria"/>
                <w:b/>
                <w:sz w:val="20"/>
              </w:rPr>
              <w:t>Non applicable</w:t>
            </w:r>
          </w:p>
        </w:tc>
      </w:tr>
    </w:tbl>
    <w:p w14:paraId="4CA1A18B" w14:textId="77777777" w:rsidR="00993753" w:rsidRPr="009A4616" w:rsidRDefault="00993753" w:rsidP="00993753">
      <w:pPr>
        <w:rPr>
          <w:rFonts w:ascii="Cambria" w:hAnsi="Cambria"/>
          <w:sz w:val="20"/>
          <w:szCs w:val="20"/>
        </w:rPr>
      </w:pPr>
    </w:p>
    <w:p w14:paraId="6FBF1F58" w14:textId="77777777" w:rsidR="00993753" w:rsidRPr="009A4616" w:rsidRDefault="00993753" w:rsidP="00993753">
      <w:pPr>
        <w:jc w:val="both"/>
        <w:rPr>
          <w:rFonts w:ascii="Cambria" w:hAnsi="Cambria"/>
          <w:sz w:val="20"/>
          <w:szCs w:val="20"/>
        </w:rPr>
      </w:pPr>
      <w:r>
        <w:rPr>
          <w:rFonts w:ascii="Cambria" w:hAnsi="Cambria"/>
          <w:sz w:val="20"/>
        </w:rPr>
        <w:t>La classification de « non-application » par rapport à une obligation donnée est désignée par le code NC1 la première année où elle a lieu. Si la classification de « non-application » continue d’être appliquée à la même CPC au regard de la même obligation au cours des années suivantes, sa classification passe respectivement à NC2, NC3, etc.</w:t>
      </w:r>
    </w:p>
    <w:p w14:paraId="1222689C" w14:textId="77777777" w:rsidR="00993753" w:rsidRPr="00D95105" w:rsidRDefault="00993753" w:rsidP="00993753">
      <w:pPr>
        <w:jc w:val="both"/>
        <w:rPr>
          <w:rFonts w:ascii="Cambria" w:hAnsi="Cambria"/>
          <w:sz w:val="20"/>
          <w:szCs w:val="20"/>
        </w:rPr>
      </w:pPr>
    </w:p>
    <w:p w14:paraId="4D13E30A" w14:textId="77777777" w:rsidR="00993753" w:rsidRPr="00666B2D" w:rsidRDefault="00993753" w:rsidP="00993753">
      <w:pPr>
        <w:pStyle w:val="Heading2"/>
        <w:spacing w:before="0"/>
        <w:rPr>
          <w:rFonts w:ascii="Cambria" w:hAnsi="Cambria"/>
          <w:b/>
          <w:bCs/>
          <w:i/>
          <w:iCs/>
          <w:color w:val="auto"/>
          <w:sz w:val="20"/>
          <w:szCs w:val="20"/>
        </w:rPr>
      </w:pPr>
      <w:r w:rsidRPr="00666B2D">
        <w:rPr>
          <w:rFonts w:ascii="Cambria" w:hAnsi="Cambria"/>
          <w:b/>
          <w:bCs/>
          <w:i/>
          <w:color w:val="auto"/>
          <w:sz w:val="20"/>
        </w:rPr>
        <w:t>5.1 Données quantitatives sur les activités de l'État du port</w:t>
      </w:r>
    </w:p>
    <w:p w14:paraId="0EF9E395" w14:textId="77777777" w:rsidR="00993753" w:rsidRPr="00D95105" w:rsidRDefault="00993753" w:rsidP="00993753">
      <w:pPr>
        <w:pStyle w:val="Heading2"/>
        <w:spacing w:before="0"/>
        <w:rPr>
          <w:rFonts w:ascii="Cambria" w:hAnsi="Cambria"/>
          <w:i/>
          <w:iCs/>
          <w:color w:val="auto"/>
          <w:sz w:val="20"/>
          <w:szCs w:val="20"/>
        </w:rPr>
      </w:pPr>
    </w:p>
    <w:p w14:paraId="239C82A7" w14:textId="77777777" w:rsidR="00993753" w:rsidRPr="009A4616" w:rsidRDefault="00993753" w:rsidP="00993753">
      <w:pPr>
        <w:rPr>
          <w:rFonts w:ascii="Cambria" w:hAnsi="Cambria"/>
          <w:sz w:val="20"/>
          <w:szCs w:val="20"/>
        </w:rPr>
      </w:pPr>
      <w:r w:rsidRPr="00DA139D">
        <w:rPr>
          <w:rFonts w:ascii="Cambria" w:hAnsi="Cambria"/>
          <w:i/>
          <w:sz w:val="20"/>
        </w:rPr>
        <w:t>Limité aux CPC ayant déclaré des activités relevant de la responsabilité de l'État du port concernant des navires étrangers au cours de la période.</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1"/>
        <w:gridCol w:w="2171"/>
        <w:gridCol w:w="2172"/>
        <w:gridCol w:w="2172"/>
        <w:gridCol w:w="2172"/>
        <w:gridCol w:w="2172"/>
      </w:tblGrid>
      <w:tr w:rsidR="00993753" w:rsidRPr="009A4616" w14:paraId="7B90F05E" w14:textId="77777777" w:rsidTr="0099659F">
        <w:trPr>
          <w:cantSplit/>
          <w:tblHeader/>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4D0AFF" w14:textId="77777777" w:rsidR="00993753" w:rsidRPr="00346D37" w:rsidRDefault="00993753" w:rsidP="0099659F">
            <w:pPr>
              <w:jc w:val="center"/>
              <w:rPr>
                <w:rFonts w:ascii="Cambria" w:hAnsi="Cambria"/>
                <w:i/>
                <w:iCs/>
                <w:sz w:val="20"/>
                <w:szCs w:val="20"/>
              </w:rPr>
            </w:pPr>
            <w:r w:rsidRPr="00346D37">
              <w:rPr>
                <w:rFonts w:ascii="Cambria" w:hAnsi="Cambria"/>
                <w:b/>
                <w:i/>
                <w:iCs/>
                <w:sz w:val="20"/>
              </w:rPr>
              <w:t>CPC du port</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ABB9AC" w14:textId="77777777" w:rsidR="00993753" w:rsidRPr="00346D37" w:rsidRDefault="00993753" w:rsidP="0099659F">
            <w:pPr>
              <w:jc w:val="center"/>
              <w:rPr>
                <w:rFonts w:ascii="Cambria" w:hAnsi="Cambria"/>
                <w:i/>
                <w:iCs/>
                <w:sz w:val="20"/>
                <w:szCs w:val="20"/>
              </w:rPr>
            </w:pPr>
            <w:r w:rsidRPr="00346D37">
              <w:rPr>
                <w:rFonts w:ascii="Cambria" w:hAnsi="Cambria"/>
                <w:b/>
                <w:i/>
                <w:iCs/>
                <w:sz w:val="20"/>
              </w:rPr>
              <w:t>Demandes d'entrée au port de navires étrangers</w:t>
            </w:r>
          </w:p>
          <w:p w14:paraId="1AFEB794" w14:textId="77777777" w:rsidR="00993753" w:rsidRPr="00346D37" w:rsidRDefault="00993753" w:rsidP="0099659F">
            <w:pPr>
              <w:jc w:val="center"/>
              <w:rPr>
                <w:rFonts w:ascii="Cambria" w:hAnsi="Cambria"/>
                <w:i/>
                <w:iCs/>
                <w:sz w:val="20"/>
                <w:szCs w:val="20"/>
              </w:rPr>
            </w:pPr>
            <w:r w:rsidRPr="00346D37">
              <w:rPr>
                <w:rFonts w:ascii="Cambria" w:hAnsi="Cambria"/>
                <w:i/>
                <w:iCs/>
                <w:sz w:val="20"/>
              </w:rPr>
              <w:t>paragraphe 17</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8D5762B" w14:textId="77777777" w:rsidR="00993753" w:rsidRPr="00346D37" w:rsidRDefault="00993753" w:rsidP="0099659F">
            <w:pPr>
              <w:jc w:val="center"/>
              <w:rPr>
                <w:rFonts w:ascii="Cambria" w:hAnsi="Cambria"/>
                <w:i/>
                <w:iCs/>
                <w:sz w:val="20"/>
                <w:szCs w:val="20"/>
              </w:rPr>
            </w:pPr>
            <w:r w:rsidRPr="00346D37">
              <w:rPr>
                <w:rFonts w:ascii="Cambria" w:hAnsi="Cambria"/>
                <w:b/>
                <w:i/>
                <w:iCs/>
                <w:sz w:val="20"/>
              </w:rPr>
              <w:t>Navires auxquels l’accès aux services portuaires ont été refusés</w:t>
            </w:r>
          </w:p>
          <w:p w14:paraId="70231B72" w14:textId="77777777" w:rsidR="00993753" w:rsidRPr="00346D37" w:rsidRDefault="00993753" w:rsidP="0099659F">
            <w:pPr>
              <w:jc w:val="center"/>
              <w:rPr>
                <w:rFonts w:ascii="Cambria" w:hAnsi="Cambria"/>
                <w:i/>
                <w:iCs/>
                <w:sz w:val="20"/>
                <w:szCs w:val="20"/>
              </w:rPr>
            </w:pPr>
            <w:r w:rsidRPr="00346D37">
              <w:rPr>
                <w:rFonts w:ascii="Cambria" w:hAnsi="Cambria"/>
                <w:i/>
                <w:iCs/>
                <w:sz w:val="20"/>
              </w:rPr>
              <w:t>paragraphes 22 et 29</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E0DDBA" w14:textId="77777777" w:rsidR="00993753" w:rsidRPr="00346D37" w:rsidRDefault="00993753" w:rsidP="0099659F">
            <w:pPr>
              <w:jc w:val="center"/>
              <w:rPr>
                <w:rFonts w:ascii="Cambria" w:hAnsi="Cambria"/>
                <w:i/>
                <w:iCs/>
                <w:sz w:val="20"/>
                <w:szCs w:val="20"/>
              </w:rPr>
            </w:pPr>
            <w:r w:rsidRPr="00346D37">
              <w:rPr>
                <w:rFonts w:ascii="Cambria" w:hAnsi="Cambria"/>
                <w:b/>
                <w:i/>
                <w:iCs/>
                <w:sz w:val="20"/>
              </w:rPr>
              <w:t>Opérations de débarquement / transbordement notifiées</w:t>
            </w:r>
          </w:p>
          <w:p w14:paraId="06A6DF0C" w14:textId="77777777" w:rsidR="00993753" w:rsidRPr="00346D37" w:rsidRDefault="00993753" w:rsidP="0099659F">
            <w:pPr>
              <w:jc w:val="center"/>
              <w:rPr>
                <w:rFonts w:ascii="Cambria" w:hAnsi="Cambria"/>
                <w:i/>
                <w:iCs/>
                <w:sz w:val="20"/>
                <w:szCs w:val="20"/>
              </w:rPr>
            </w:pPr>
            <w:r w:rsidRPr="00346D37">
              <w:rPr>
                <w:rFonts w:ascii="Cambria" w:hAnsi="Cambria"/>
                <w:i/>
                <w:iCs/>
                <w:sz w:val="20"/>
              </w:rPr>
              <w:t>paragraphe 17</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C784DC" w14:textId="77777777" w:rsidR="00993753" w:rsidRPr="00346D37" w:rsidRDefault="00993753" w:rsidP="0099659F">
            <w:pPr>
              <w:jc w:val="center"/>
              <w:rPr>
                <w:rFonts w:ascii="Cambria" w:hAnsi="Cambria"/>
                <w:i/>
                <w:iCs/>
                <w:sz w:val="20"/>
                <w:szCs w:val="20"/>
              </w:rPr>
            </w:pPr>
            <w:r w:rsidRPr="00346D37">
              <w:rPr>
                <w:rFonts w:ascii="Cambria" w:hAnsi="Cambria"/>
                <w:b/>
                <w:i/>
                <w:iCs/>
                <w:sz w:val="20"/>
              </w:rPr>
              <w:t>Opérations inspectées (en % par rapport au seuil de 5 %)</w:t>
            </w:r>
          </w:p>
          <w:p w14:paraId="6340B9EC" w14:textId="77777777" w:rsidR="00993753" w:rsidRPr="00346D37" w:rsidRDefault="00993753" w:rsidP="0099659F">
            <w:pPr>
              <w:jc w:val="center"/>
              <w:rPr>
                <w:rFonts w:ascii="Cambria" w:hAnsi="Cambria"/>
                <w:i/>
                <w:iCs/>
                <w:sz w:val="20"/>
                <w:szCs w:val="20"/>
              </w:rPr>
            </w:pPr>
            <w:r w:rsidRPr="00346D37">
              <w:rPr>
                <w:rFonts w:ascii="Cambria" w:hAnsi="Cambria"/>
                <w:i/>
                <w:iCs/>
                <w:sz w:val="20"/>
              </w:rPr>
              <w:t>paragraphe 34</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296FF2" w14:textId="77777777" w:rsidR="00993753" w:rsidRPr="00346D37" w:rsidRDefault="00993753" w:rsidP="0099659F">
            <w:pPr>
              <w:jc w:val="center"/>
              <w:rPr>
                <w:rFonts w:ascii="Cambria" w:hAnsi="Cambria"/>
                <w:i/>
                <w:iCs/>
                <w:sz w:val="20"/>
                <w:szCs w:val="20"/>
              </w:rPr>
            </w:pPr>
            <w:r w:rsidRPr="00346D37">
              <w:rPr>
                <w:rFonts w:ascii="Cambria" w:hAnsi="Cambria"/>
                <w:b/>
                <w:i/>
                <w:iCs/>
                <w:sz w:val="20"/>
              </w:rPr>
              <w:t>Infractions détectées</w:t>
            </w:r>
          </w:p>
          <w:p w14:paraId="61B86F41" w14:textId="77777777" w:rsidR="00993753" w:rsidRPr="00346D37" w:rsidRDefault="00993753" w:rsidP="0099659F">
            <w:pPr>
              <w:jc w:val="center"/>
              <w:rPr>
                <w:rFonts w:ascii="Cambria" w:hAnsi="Cambria"/>
                <w:i/>
                <w:iCs/>
                <w:sz w:val="20"/>
                <w:szCs w:val="20"/>
              </w:rPr>
            </w:pPr>
            <w:r w:rsidRPr="00346D37">
              <w:rPr>
                <w:rFonts w:ascii="Cambria" w:hAnsi="Cambria"/>
                <w:i/>
                <w:iCs/>
                <w:sz w:val="20"/>
              </w:rPr>
              <w:t>paragraphe 41</w:t>
            </w:r>
          </w:p>
        </w:tc>
      </w:tr>
      <w:tr w:rsidR="00993753" w:rsidRPr="009A4616" w14:paraId="69EE0300" w14:textId="77777777" w:rsidTr="0099659F">
        <w:trPr>
          <w:cantSplit/>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624B9A" w14:textId="77777777" w:rsidR="00993753" w:rsidRPr="009A4616" w:rsidRDefault="00993753" w:rsidP="0099659F">
            <w:pPr>
              <w:jc w:val="center"/>
              <w:rPr>
                <w:rFonts w:ascii="Cambria" w:hAnsi="Cambria"/>
                <w:sz w:val="20"/>
                <w:szCs w:val="20"/>
              </w:rPr>
            </w:pPr>
            <w:r>
              <w:rPr>
                <w:rFonts w:ascii="Cambria" w:hAnsi="Cambria"/>
                <w:b/>
                <w:sz w:val="20"/>
              </w:rPr>
              <w:t>CPC A</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FAF364" w14:textId="77777777" w:rsidR="00993753" w:rsidRPr="009A4616" w:rsidRDefault="00993753" w:rsidP="0099659F">
            <w:pPr>
              <w:jc w:val="center"/>
              <w:rPr>
                <w:rFonts w:ascii="Cambria" w:hAnsi="Cambria"/>
                <w:sz w:val="20"/>
                <w:szCs w:val="20"/>
              </w:rPr>
            </w:pPr>
            <w:r>
              <w:rPr>
                <w:rFonts w:ascii="Cambria" w:hAnsi="Cambria"/>
                <w:sz w:val="20"/>
              </w:rPr>
              <w:t>35</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580FC2" w14:textId="77777777" w:rsidR="00993753" w:rsidRPr="009A4616" w:rsidRDefault="00993753" w:rsidP="0099659F">
            <w:pPr>
              <w:jc w:val="center"/>
              <w:rPr>
                <w:rFonts w:ascii="Cambria" w:hAnsi="Cambria"/>
                <w:sz w:val="20"/>
                <w:szCs w:val="20"/>
              </w:rPr>
            </w:pPr>
            <w:r>
              <w:rPr>
                <w:rFonts w:ascii="Cambria" w:hAnsi="Cambria"/>
                <w:sz w:val="20"/>
              </w:rPr>
              <w:t>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615A72" w14:textId="77777777" w:rsidR="00993753" w:rsidRPr="009A4616" w:rsidRDefault="00993753" w:rsidP="0099659F">
            <w:pPr>
              <w:jc w:val="center"/>
              <w:rPr>
                <w:rFonts w:ascii="Cambria" w:hAnsi="Cambria"/>
                <w:sz w:val="20"/>
                <w:szCs w:val="20"/>
              </w:rPr>
            </w:pPr>
            <w:r>
              <w:rPr>
                <w:rFonts w:ascii="Cambria" w:hAnsi="Cambria"/>
                <w:sz w:val="20"/>
              </w:rPr>
              <w:t>35</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D7A081" w14:textId="77777777" w:rsidR="00993753" w:rsidRPr="009A4616" w:rsidRDefault="00993753" w:rsidP="0099659F">
            <w:pPr>
              <w:jc w:val="center"/>
              <w:rPr>
                <w:rFonts w:ascii="Cambria" w:hAnsi="Cambria"/>
                <w:sz w:val="20"/>
                <w:szCs w:val="20"/>
              </w:rPr>
            </w:pPr>
            <w:r>
              <w:rPr>
                <w:rFonts w:ascii="Cambria" w:hAnsi="Cambria"/>
                <w:sz w:val="20"/>
              </w:rPr>
              <w:t>100%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354D93" w14:textId="77777777" w:rsidR="00993753" w:rsidRPr="009A4616" w:rsidRDefault="00993753" w:rsidP="0099659F">
            <w:pPr>
              <w:jc w:val="center"/>
              <w:rPr>
                <w:rFonts w:ascii="Cambria" w:hAnsi="Cambria"/>
                <w:sz w:val="20"/>
                <w:szCs w:val="20"/>
              </w:rPr>
            </w:pPr>
            <w:r>
              <w:rPr>
                <w:rFonts w:ascii="Cambria" w:hAnsi="Cambria"/>
                <w:sz w:val="20"/>
              </w:rPr>
              <w:t>0</w:t>
            </w:r>
          </w:p>
        </w:tc>
      </w:tr>
      <w:tr w:rsidR="00993753" w:rsidRPr="009A4616" w14:paraId="7904D5CB" w14:textId="77777777" w:rsidTr="0099659F">
        <w:trPr>
          <w:cantSplit/>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F607EA" w14:textId="77777777" w:rsidR="00993753" w:rsidRPr="009A4616" w:rsidRDefault="00993753" w:rsidP="0099659F">
            <w:pPr>
              <w:jc w:val="center"/>
              <w:rPr>
                <w:rFonts w:ascii="Cambria" w:hAnsi="Cambria"/>
                <w:sz w:val="20"/>
                <w:szCs w:val="20"/>
              </w:rPr>
            </w:pPr>
            <w:r>
              <w:rPr>
                <w:rFonts w:ascii="Cambria" w:hAnsi="Cambria"/>
                <w:b/>
                <w:sz w:val="20"/>
              </w:rPr>
              <w:t>CPC B</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9A91F1" w14:textId="77777777" w:rsidR="00993753" w:rsidRPr="009A4616" w:rsidRDefault="00993753" w:rsidP="0099659F">
            <w:pPr>
              <w:jc w:val="center"/>
              <w:rPr>
                <w:rFonts w:ascii="Cambria" w:hAnsi="Cambria"/>
                <w:sz w:val="20"/>
                <w:szCs w:val="20"/>
              </w:rPr>
            </w:pPr>
            <w:r>
              <w:rPr>
                <w:rFonts w:ascii="Cambria" w:hAnsi="Cambria"/>
                <w:sz w:val="20"/>
              </w:rPr>
              <w:t>12</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DDC727" w14:textId="77777777" w:rsidR="00993753" w:rsidRPr="009A4616" w:rsidRDefault="00993753" w:rsidP="0099659F">
            <w:pPr>
              <w:jc w:val="center"/>
              <w:rPr>
                <w:rFonts w:ascii="Cambria" w:hAnsi="Cambria"/>
                <w:sz w:val="20"/>
                <w:szCs w:val="20"/>
              </w:rPr>
            </w:pPr>
            <w:r>
              <w:rPr>
                <w:rFonts w:ascii="Cambria" w:hAnsi="Cambria"/>
                <w:sz w:val="20"/>
              </w:rPr>
              <w:t>1</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E2E2612" w14:textId="77777777" w:rsidR="00993753" w:rsidRPr="009A4616" w:rsidRDefault="00993753" w:rsidP="0099659F">
            <w:pPr>
              <w:jc w:val="center"/>
              <w:rPr>
                <w:rFonts w:ascii="Cambria" w:hAnsi="Cambria"/>
                <w:sz w:val="20"/>
                <w:szCs w:val="20"/>
              </w:rPr>
            </w:pPr>
            <w:r>
              <w:rPr>
                <w:rFonts w:ascii="Cambria" w:hAnsi="Cambria"/>
                <w:sz w:val="20"/>
              </w:rPr>
              <w:t>11</w:t>
            </w:r>
          </w:p>
        </w:tc>
        <w:tc>
          <w:tcPr>
            <w:tcW w:w="2172"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6B77409A" w14:textId="77777777" w:rsidR="00993753" w:rsidRPr="009A4616" w:rsidRDefault="00993753" w:rsidP="0099659F">
            <w:pPr>
              <w:jc w:val="center"/>
              <w:rPr>
                <w:rFonts w:ascii="Cambria" w:hAnsi="Cambria"/>
                <w:sz w:val="20"/>
                <w:szCs w:val="20"/>
              </w:rPr>
            </w:pPr>
            <w:r>
              <w:rPr>
                <w:rFonts w:ascii="Cambria" w:hAnsi="Cambria"/>
                <w:sz w:val="20"/>
              </w:rPr>
              <w:t>3% - application partielle</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F63966" w14:textId="77777777" w:rsidR="00993753" w:rsidRPr="009A4616" w:rsidRDefault="00993753" w:rsidP="0099659F">
            <w:pPr>
              <w:jc w:val="center"/>
              <w:rPr>
                <w:rFonts w:ascii="Cambria" w:hAnsi="Cambria"/>
                <w:sz w:val="20"/>
                <w:szCs w:val="20"/>
              </w:rPr>
            </w:pPr>
            <w:r>
              <w:rPr>
                <w:rFonts w:ascii="Cambria" w:hAnsi="Cambria"/>
                <w:sz w:val="20"/>
              </w:rPr>
              <w:t>1</w:t>
            </w:r>
          </w:p>
        </w:tc>
      </w:tr>
      <w:tr w:rsidR="00993753" w:rsidRPr="009A4616" w14:paraId="4723CAA3" w14:textId="77777777" w:rsidTr="0099659F">
        <w:trPr>
          <w:cantSplit/>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8AC17C" w14:textId="77777777" w:rsidR="00993753" w:rsidRPr="009A4616" w:rsidRDefault="00993753" w:rsidP="0099659F">
            <w:pPr>
              <w:jc w:val="center"/>
              <w:rPr>
                <w:rFonts w:ascii="Cambria" w:hAnsi="Cambria"/>
                <w:sz w:val="20"/>
                <w:szCs w:val="20"/>
              </w:rPr>
            </w:pPr>
            <w:r>
              <w:rPr>
                <w:rFonts w:ascii="Cambria" w:hAnsi="Cambria"/>
                <w:b/>
                <w:sz w:val="20"/>
              </w:rPr>
              <w:t>CPC D</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2D8BE2" w14:textId="77777777" w:rsidR="00993753" w:rsidRPr="009A4616" w:rsidRDefault="00993753" w:rsidP="0099659F">
            <w:pPr>
              <w:jc w:val="center"/>
              <w:rPr>
                <w:rFonts w:ascii="Cambria" w:hAnsi="Cambria"/>
                <w:sz w:val="20"/>
                <w:szCs w:val="20"/>
              </w:rPr>
            </w:pPr>
            <w:r>
              <w:rPr>
                <w:rFonts w:ascii="Cambria" w:hAnsi="Cambria"/>
                <w:sz w:val="20"/>
              </w:rPr>
              <w:t>231</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5C5523" w14:textId="77777777" w:rsidR="00993753" w:rsidRPr="009A4616" w:rsidRDefault="00993753" w:rsidP="0099659F">
            <w:pPr>
              <w:jc w:val="center"/>
              <w:rPr>
                <w:rFonts w:ascii="Cambria" w:hAnsi="Cambria"/>
                <w:sz w:val="20"/>
                <w:szCs w:val="20"/>
              </w:rPr>
            </w:pPr>
            <w:r>
              <w:rPr>
                <w:rFonts w:ascii="Cambria" w:hAnsi="Cambria"/>
                <w:sz w:val="20"/>
              </w:rPr>
              <w:t>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3AF940" w14:textId="77777777" w:rsidR="00993753" w:rsidRPr="009A4616" w:rsidRDefault="00993753" w:rsidP="0099659F">
            <w:pPr>
              <w:jc w:val="center"/>
              <w:rPr>
                <w:rFonts w:ascii="Cambria" w:hAnsi="Cambria"/>
                <w:sz w:val="20"/>
                <w:szCs w:val="20"/>
              </w:rPr>
            </w:pPr>
            <w:r>
              <w:rPr>
                <w:rFonts w:ascii="Cambria" w:hAnsi="Cambria"/>
                <w:sz w:val="20"/>
              </w:rPr>
              <w:t>230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790EC6" w14:textId="77777777" w:rsidR="00993753" w:rsidRPr="009A4616" w:rsidRDefault="00993753" w:rsidP="0099659F">
            <w:pPr>
              <w:jc w:val="center"/>
              <w:rPr>
                <w:rFonts w:ascii="Cambria" w:hAnsi="Cambria"/>
                <w:sz w:val="20"/>
                <w:szCs w:val="20"/>
              </w:rPr>
            </w:pPr>
            <w:r>
              <w:rPr>
                <w:rFonts w:ascii="Cambria" w:hAnsi="Cambria"/>
                <w:sz w:val="20"/>
              </w:rPr>
              <w:t>99,6%</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38ABCF" w14:textId="77777777" w:rsidR="00993753" w:rsidRPr="009A4616" w:rsidRDefault="00993753" w:rsidP="0099659F">
            <w:pPr>
              <w:jc w:val="center"/>
              <w:rPr>
                <w:rFonts w:ascii="Cambria" w:hAnsi="Cambria"/>
                <w:sz w:val="20"/>
                <w:szCs w:val="20"/>
              </w:rPr>
            </w:pPr>
            <w:r>
              <w:rPr>
                <w:rFonts w:ascii="Cambria" w:hAnsi="Cambria"/>
                <w:sz w:val="20"/>
              </w:rPr>
              <w:t>0</w:t>
            </w:r>
          </w:p>
        </w:tc>
      </w:tr>
    </w:tbl>
    <w:p w14:paraId="4321B006" w14:textId="77777777" w:rsidR="00993753" w:rsidRPr="009A4616" w:rsidRDefault="00993753" w:rsidP="00993753">
      <w:pPr>
        <w:jc w:val="both"/>
        <w:rPr>
          <w:rFonts w:ascii="Cambria" w:hAnsi="Cambria"/>
          <w:sz w:val="20"/>
          <w:szCs w:val="20"/>
        </w:rPr>
      </w:pPr>
      <w:r>
        <w:rPr>
          <w:rFonts w:ascii="Cambria" w:hAnsi="Cambria"/>
          <w:i/>
          <w:sz w:val="20"/>
        </w:rPr>
        <w:t>Ces classifications ne reflètent qu'une analyse préliminaire effectuée par le Secrétariat sur la base d'indicateurs et ne constituent pas une conclusion définitive quant à la non-application. Les CPC sont invitées à soumettre d'éventuelles remarques ou précisions concernant leur propre CPC au regard de cette évaluation préliminaire, avant que le Comité d’application n'examine ce document.</w:t>
      </w:r>
    </w:p>
    <w:p w14:paraId="7E6AA3BA" w14:textId="77777777" w:rsidR="00993753" w:rsidRPr="00D95105" w:rsidRDefault="00993753" w:rsidP="00993753">
      <w:pPr>
        <w:rPr>
          <w:rFonts w:ascii="Cambria" w:hAnsi="Cambria"/>
          <w:sz w:val="20"/>
          <w:szCs w:val="20"/>
        </w:rPr>
      </w:pPr>
    </w:p>
    <w:p w14:paraId="5C1816B2" w14:textId="77777777" w:rsidR="00993753" w:rsidRPr="00D95105" w:rsidRDefault="00993753" w:rsidP="00993753">
      <w:pPr>
        <w:rPr>
          <w:rFonts w:ascii="Cambria" w:hAnsi="Cambria"/>
          <w:sz w:val="20"/>
          <w:szCs w:val="20"/>
        </w:rPr>
      </w:pPr>
    </w:p>
    <w:p w14:paraId="232B9BE2" w14:textId="77777777" w:rsidR="00993753" w:rsidRPr="00D95105" w:rsidRDefault="00993753" w:rsidP="00993753">
      <w:pPr>
        <w:rPr>
          <w:rFonts w:ascii="Cambria" w:hAnsi="Cambria"/>
          <w:sz w:val="20"/>
          <w:szCs w:val="20"/>
        </w:rPr>
      </w:pPr>
    </w:p>
    <w:p w14:paraId="5B07F22F" w14:textId="77777777" w:rsidR="00993753" w:rsidRPr="00D95105" w:rsidRDefault="00993753" w:rsidP="00993753">
      <w:pPr>
        <w:rPr>
          <w:rFonts w:ascii="Cambria" w:hAnsi="Cambria"/>
          <w:sz w:val="20"/>
          <w:szCs w:val="20"/>
        </w:rPr>
      </w:pPr>
    </w:p>
    <w:p w14:paraId="5AE2E10B" w14:textId="77777777" w:rsidR="00993753" w:rsidRPr="00D95105" w:rsidRDefault="00993753" w:rsidP="00993753">
      <w:pPr>
        <w:rPr>
          <w:rFonts w:ascii="Cambria" w:hAnsi="Cambria"/>
          <w:sz w:val="20"/>
          <w:szCs w:val="20"/>
        </w:rPr>
      </w:pPr>
    </w:p>
    <w:p w14:paraId="4CE05962" w14:textId="77777777" w:rsidR="00993753" w:rsidRPr="00D95105" w:rsidRDefault="00993753" w:rsidP="00993753">
      <w:pPr>
        <w:rPr>
          <w:rFonts w:ascii="Cambria" w:hAnsi="Cambria"/>
          <w:sz w:val="20"/>
          <w:szCs w:val="20"/>
        </w:rPr>
      </w:pPr>
    </w:p>
    <w:p w14:paraId="55D1DE24" w14:textId="77777777" w:rsidR="00993753" w:rsidRPr="00D95105" w:rsidRDefault="00993753" w:rsidP="00993753">
      <w:pPr>
        <w:rPr>
          <w:rFonts w:ascii="Cambria" w:hAnsi="Cambria"/>
          <w:sz w:val="20"/>
          <w:szCs w:val="20"/>
        </w:rPr>
      </w:pPr>
    </w:p>
    <w:p w14:paraId="6F43E73D" w14:textId="77777777" w:rsidR="00993753" w:rsidRPr="00D95105" w:rsidRDefault="00993753" w:rsidP="00993753">
      <w:pPr>
        <w:rPr>
          <w:rFonts w:ascii="Cambria" w:hAnsi="Cambria"/>
          <w:sz w:val="20"/>
          <w:szCs w:val="20"/>
        </w:rPr>
      </w:pPr>
    </w:p>
    <w:p w14:paraId="1B0AF909" w14:textId="77777777" w:rsidR="00993753" w:rsidRPr="00D95105" w:rsidRDefault="00993753" w:rsidP="00993753">
      <w:pPr>
        <w:rPr>
          <w:rFonts w:ascii="Cambria" w:hAnsi="Cambria"/>
          <w:sz w:val="20"/>
          <w:szCs w:val="20"/>
        </w:rPr>
      </w:pPr>
    </w:p>
    <w:p w14:paraId="0F009B13" w14:textId="77777777" w:rsidR="00993753" w:rsidRPr="00D95105" w:rsidRDefault="00993753" w:rsidP="00993753">
      <w:pPr>
        <w:rPr>
          <w:rFonts w:ascii="Cambria" w:hAnsi="Cambria"/>
          <w:sz w:val="20"/>
          <w:szCs w:val="20"/>
        </w:rPr>
      </w:pPr>
    </w:p>
    <w:p w14:paraId="2549E259" w14:textId="77777777" w:rsidR="00993753" w:rsidRPr="00D95105" w:rsidRDefault="00993753" w:rsidP="00993753">
      <w:pPr>
        <w:rPr>
          <w:rFonts w:ascii="Cambria" w:hAnsi="Cambria"/>
          <w:sz w:val="20"/>
          <w:szCs w:val="20"/>
        </w:rPr>
      </w:pPr>
    </w:p>
    <w:p w14:paraId="1E7D3DE3" w14:textId="77777777" w:rsidR="00993753" w:rsidRPr="00D95105" w:rsidRDefault="00993753" w:rsidP="00993753">
      <w:pPr>
        <w:rPr>
          <w:rFonts w:ascii="Cambria" w:hAnsi="Cambria"/>
          <w:sz w:val="20"/>
          <w:szCs w:val="20"/>
        </w:rPr>
      </w:pPr>
    </w:p>
    <w:p w14:paraId="45BBE0DE" w14:textId="77777777" w:rsidR="00993753" w:rsidRDefault="00993753" w:rsidP="00993753">
      <w:pPr>
        <w:rPr>
          <w:rFonts w:ascii="Cambria" w:hAnsi="Cambria"/>
          <w:b/>
          <w:bCs/>
          <w:i/>
          <w:sz w:val="20"/>
          <w:szCs w:val="26"/>
        </w:rPr>
      </w:pPr>
      <w:r>
        <w:rPr>
          <w:rFonts w:ascii="Cambria" w:hAnsi="Cambria"/>
          <w:i/>
          <w:sz w:val="20"/>
        </w:rPr>
        <w:br w:type="page"/>
      </w:r>
    </w:p>
    <w:p w14:paraId="53AE6F5A" w14:textId="77777777" w:rsidR="00993753" w:rsidRPr="00666B2D" w:rsidRDefault="00993753" w:rsidP="00993753">
      <w:pPr>
        <w:pStyle w:val="Heading2"/>
        <w:tabs>
          <w:tab w:val="left" w:pos="426"/>
        </w:tabs>
        <w:spacing w:before="0"/>
        <w:rPr>
          <w:rFonts w:ascii="Cambria" w:hAnsi="Cambria"/>
          <w:b/>
          <w:bCs/>
          <w:i/>
          <w:iCs/>
          <w:color w:val="auto"/>
          <w:sz w:val="20"/>
          <w:szCs w:val="20"/>
        </w:rPr>
      </w:pPr>
      <w:r w:rsidRPr="00666B2D">
        <w:rPr>
          <w:rFonts w:ascii="Cambria" w:hAnsi="Cambria"/>
          <w:b/>
          <w:bCs/>
          <w:i/>
          <w:color w:val="auto"/>
          <w:sz w:val="20"/>
        </w:rPr>
        <w:lastRenderedPageBreak/>
        <w:t>5.2 Suivi par l'État du pavillon des infractions signalées par les autorités portuaires</w:t>
      </w:r>
    </w:p>
    <w:p w14:paraId="65F2AD34" w14:textId="77777777" w:rsidR="00993753" w:rsidRPr="00D95105" w:rsidRDefault="00993753" w:rsidP="00993753">
      <w:pPr>
        <w:pStyle w:val="Heading2"/>
        <w:spacing w:before="0"/>
        <w:rPr>
          <w:rFonts w:ascii="Cambria" w:hAnsi="Cambria"/>
          <w:color w:val="auto"/>
          <w:sz w:val="20"/>
          <w:szCs w:val="20"/>
        </w:rPr>
      </w:pPr>
    </w:p>
    <w:p w14:paraId="29EB981B" w14:textId="77777777" w:rsidR="00993753" w:rsidRPr="009A4616" w:rsidRDefault="00993753" w:rsidP="00993753">
      <w:pPr>
        <w:rPr>
          <w:rFonts w:ascii="Cambria" w:hAnsi="Cambria"/>
          <w:sz w:val="20"/>
          <w:szCs w:val="20"/>
        </w:rPr>
      </w:pPr>
      <w:r>
        <w:rPr>
          <w:rFonts w:ascii="Cambria" w:hAnsi="Cambria"/>
          <w:i/>
          <w:sz w:val="20"/>
        </w:rPr>
        <w:t>Une ligne par cas d'infraction déclaré, et non par CPC, en fonction de la date limite fixée au paragraphe 37.</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700"/>
        <w:gridCol w:w="2000"/>
        <w:gridCol w:w="1800"/>
        <w:gridCol w:w="1920"/>
        <w:gridCol w:w="2140"/>
        <w:gridCol w:w="1700"/>
      </w:tblGrid>
      <w:tr w:rsidR="00993753" w:rsidRPr="009A4616" w14:paraId="51379F91" w14:textId="77777777" w:rsidTr="0099659F">
        <w:trPr>
          <w:cantSplit/>
          <w:tblHeader/>
        </w:trPr>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371315" w14:textId="77777777" w:rsidR="00993753" w:rsidRPr="00D10B06" w:rsidRDefault="00993753" w:rsidP="0099659F">
            <w:pPr>
              <w:jc w:val="center"/>
              <w:rPr>
                <w:rFonts w:ascii="Cambria" w:hAnsi="Cambria"/>
                <w:i/>
                <w:iCs/>
                <w:sz w:val="20"/>
                <w:szCs w:val="20"/>
              </w:rPr>
            </w:pPr>
            <w:r>
              <w:rPr>
                <w:rFonts w:ascii="Cambria" w:hAnsi="Cambria"/>
                <w:b/>
                <w:i/>
                <w:sz w:val="20"/>
              </w:rPr>
              <w:t>CPC du port (déclaration)</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1E3ED36" w14:textId="77777777" w:rsidR="00993753" w:rsidRPr="00D10B06" w:rsidRDefault="00993753" w:rsidP="0099659F">
            <w:pPr>
              <w:jc w:val="center"/>
              <w:rPr>
                <w:rFonts w:ascii="Cambria" w:hAnsi="Cambria"/>
                <w:i/>
                <w:iCs/>
                <w:sz w:val="20"/>
                <w:szCs w:val="20"/>
              </w:rPr>
            </w:pPr>
            <w:r>
              <w:rPr>
                <w:rFonts w:ascii="Cambria" w:hAnsi="Cambria"/>
                <w:b/>
                <w:i/>
                <w:sz w:val="20"/>
              </w:rPr>
              <w:t>CPC de pavillon</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100FA1" w14:textId="77777777" w:rsidR="00993753" w:rsidRPr="00D10B06" w:rsidRDefault="00993753" w:rsidP="0099659F">
            <w:pPr>
              <w:jc w:val="center"/>
              <w:rPr>
                <w:rFonts w:ascii="Cambria" w:hAnsi="Cambria"/>
                <w:i/>
                <w:iCs/>
                <w:sz w:val="20"/>
                <w:szCs w:val="20"/>
              </w:rPr>
            </w:pPr>
            <w:r>
              <w:rPr>
                <w:rFonts w:ascii="Cambria" w:hAnsi="Cambria"/>
                <w:b/>
                <w:i/>
                <w:sz w:val="20"/>
              </w:rPr>
              <w:t>Référence du cas / date de signalement</w:t>
            </w:r>
          </w:p>
          <w:p w14:paraId="53345340" w14:textId="77777777" w:rsidR="00993753" w:rsidRPr="00D10B06" w:rsidRDefault="00993753" w:rsidP="0099659F">
            <w:pPr>
              <w:jc w:val="center"/>
              <w:rPr>
                <w:rFonts w:ascii="Cambria" w:hAnsi="Cambria"/>
                <w:i/>
                <w:iCs/>
                <w:sz w:val="20"/>
                <w:szCs w:val="20"/>
              </w:rPr>
            </w:pPr>
            <w:r>
              <w:rPr>
                <w:rFonts w:ascii="Cambria" w:hAnsi="Cambria"/>
                <w:i/>
                <w:sz w:val="20"/>
              </w:rPr>
              <w:t>paragraphe 41</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6AAE32" w14:textId="77777777" w:rsidR="00993753" w:rsidRPr="00D10B06" w:rsidRDefault="00993753" w:rsidP="0099659F">
            <w:pPr>
              <w:jc w:val="center"/>
              <w:rPr>
                <w:rFonts w:ascii="Cambria" w:hAnsi="Cambria"/>
                <w:i/>
                <w:iCs/>
                <w:sz w:val="20"/>
                <w:szCs w:val="20"/>
              </w:rPr>
            </w:pPr>
            <w:r>
              <w:rPr>
                <w:rFonts w:ascii="Cambria" w:hAnsi="Cambria"/>
                <w:b/>
                <w:i/>
                <w:sz w:val="20"/>
              </w:rPr>
              <w:t>Date de transmission à l'État du pavillon</w:t>
            </w:r>
          </w:p>
        </w:tc>
        <w:tc>
          <w:tcPr>
            <w:tcW w:w="19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A975E1" w14:textId="77777777" w:rsidR="00993753" w:rsidRPr="00D10B06" w:rsidRDefault="00993753" w:rsidP="0099659F">
            <w:pPr>
              <w:jc w:val="center"/>
              <w:rPr>
                <w:rFonts w:ascii="Cambria" w:hAnsi="Cambria"/>
                <w:i/>
                <w:iCs/>
                <w:sz w:val="20"/>
                <w:szCs w:val="20"/>
              </w:rPr>
            </w:pPr>
            <w:r>
              <w:rPr>
                <w:rFonts w:ascii="Cambria" w:hAnsi="Cambria"/>
                <w:b/>
                <w:i/>
                <w:sz w:val="20"/>
              </w:rPr>
              <w:t>Accusé de réception de l'État du pavillon</w:t>
            </w:r>
          </w:p>
        </w:tc>
        <w:tc>
          <w:tcPr>
            <w:tcW w:w="21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1BF7AD" w14:textId="77777777" w:rsidR="00993753" w:rsidRPr="00D10B06" w:rsidRDefault="00993753" w:rsidP="0099659F">
            <w:pPr>
              <w:jc w:val="center"/>
              <w:rPr>
                <w:rFonts w:ascii="Cambria" w:hAnsi="Cambria"/>
                <w:i/>
                <w:iCs/>
                <w:sz w:val="20"/>
                <w:szCs w:val="20"/>
              </w:rPr>
            </w:pPr>
            <w:r>
              <w:rPr>
                <w:rFonts w:ascii="Cambria" w:hAnsi="Cambria"/>
                <w:b/>
                <w:i/>
                <w:sz w:val="20"/>
              </w:rPr>
              <w:t>Action déclarée par l’État du pavillon</w:t>
            </w:r>
          </w:p>
          <w:p w14:paraId="57F997DD" w14:textId="77777777" w:rsidR="00993753" w:rsidRPr="00D10B06" w:rsidRDefault="00993753" w:rsidP="0099659F">
            <w:pPr>
              <w:jc w:val="center"/>
              <w:rPr>
                <w:rFonts w:ascii="Cambria" w:hAnsi="Cambria"/>
                <w:i/>
                <w:iCs/>
                <w:sz w:val="20"/>
                <w:szCs w:val="20"/>
              </w:rPr>
            </w:pPr>
            <w:r>
              <w:rPr>
                <w:rFonts w:ascii="Cambria" w:hAnsi="Cambria"/>
                <w:i/>
                <w:sz w:val="20"/>
              </w:rPr>
              <w:t>paragraphe 43, date limite de six mois</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43E868" w14:textId="77777777" w:rsidR="00993753" w:rsidRPr="00D10B06" w:rsidRDefault="00993753" w:rsidP="0099659F">
            <w:pPr>
              <w:jc w:val="center"/>
              <w:rPr>
                <w:rFonts w:ascii="Cambria" w:hAnsi="Cambria"/>
                <w:i/>
                <w:iCs/>
                <w:sz w:val="20"/>
                <w:szCs w:val="20"/>
              </w:rPr>
            </w:pPr>
            <w:r>
              <w:rPr>
                <w:rFonts w:ascii="Cambria" w:hAnsi="Cambria"/>
                <w:b/>
                <w:i/>
                <w:sz w:val="20"/>
              </w:rPr>
              <w:t>État</w:t>
            </w:r>
          </w:p>
        </w:tc>
      </w:tr>
      <w:tr w:rsidR="00993753" w:rsidRPr="009A4616" w14:paraId="76D300B4" w14:textId="77777777" w:rsidTr="0099659F">
        <w:trPr>
          <w:cantSplit/>
        </w:trPr>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F169F2" w14:textId="77777777" w:rsidR="00993753" w:rsidRPr="009A4616" w:rsidRDefault="00993753" w:rsidP="0099659F">
            <w:pPr>
              <w:jc w:val="center"/>
              <w:rPr>
                <w:rFonts w:ascii="Cambria" w:hAnsi="Cambria"/>
                <w:sz w:val="20"/>
                <w:szCs w:val="20"/>
              </w:rPr>
            </w:pPr>
            <w:r>
              <w:rPr>
                <w:rFonts w:ascii="Cambria" w:hAnsi="Cambria"/>
                <w:b/>
                <w:sz w:val="20"/>
              </w:rPr>
              <w:t>CPC B</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7A54D0" w14:textId="77777777" w:rsidR="00993753" w:rsidRPr="009A4616" w:rsidRDefault="00993753" w:rsidP="0099659F">
            <w:pPr>
              <w:jc w:val="center"/>
              <w:rPr>
                <w:rFonts w:ascii="Cambria" w:hAnsi="Cambria"/>
                <w:sz w:val="20"/>
                <w:szCs w:val="20"/>
              </w:rPr>
            </w:pPr>
            <w:r>
              <w:rPr>
                <w:rFonts w:ascii="Cambria" w:hAnsi="Cambria"/>
                <w:sz w:val="20"/>
              </w:rPr>
              <w:t>CPC F</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14789F" w14:textId="77777777" w:rsidR="00993753" w:rsidRDefault="00993753" w:rsidP="0099659F">
            <w:pPr>
              <w:jc w:val="center"/>
              <w:rPr>
                <w:rFonts w:ascii="Cambria" w:hAnsi="Cambria"/>
                <w:sz w:val="20"/>
              </w:rPr>
            </w:pPr>
            <w:r>
              <w:rPr>
                <w:rFonts w:ascii="Cambria" w:hAnsi="Cambria"/>
                <w:sz w:val="20"/>
              </w:rPr>
              <w:t xml:space="preserve">PSM-2025-014 / </w:t>
            </w:r>
          </w:p>
          <w:p w14:paraId="3564230F" w14:textId="77777777" w:rsidR="00993753" w:rsidRPr="009A4616" w:rsidRDefault="00993753" w:rsidP="0099659F">
            <w:pPr>
              <w:jc w:val="center"/>
              <w:rPr>
                <w:rFonts w:ascii="Cambria" w:hAnsi="Cambria"/>
                <w:sz w:val="20"/>
                <w:szCs w:val="20"/>
              </w:rPr>
            </w:pPr>
            <w:r>
              <w:rPr>
                <w:rFonts w:ascii="Cambria" w:hAnsi="Cambria"/>
                <w:sz w:val="20"/>
              </w:rPr>
              <w:t>14 mars 2025</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A1D23C" w14:textId="77777777" w:rsidR="00993753" w:rsidRPr="009A4616" w:rsidRDefault="00993753" w:rsidP="0099659F">
            <w:pPr>
              <w:jc w:val="center"/>
              <w:rPr>
                <w:rFonts w:ascii="Cambria" w:hAnsi="Cambria"/>
                <w:sz w:val="20"/>
                <w:szCs w:val="20"/>
              </w:rPr>
            </w:pPr>
            <w:r>
              <w:rPr>
                <w:rFonts w:ascii="Cambria" w:hAnsi="Cambria"/>
                <w:sz w:val="20"/>
              </w:rPr>
              <w:t>18 mars 2025</w:t>
            </w:r>
          </w:p>
        </w:tc>
        <w:tc>
          <w:tcPr>
            <w:tcW w:w="19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40B3532" w14:textId="77777777" w:rsidR="00993753" w:rsidRPr="009A4616" w:rsidRDefault="00993753" w:rsidP="0099659F">
            <w:pPr>
              <w:jc w:val="center"/>
              <w:rPr>
                <w:rFonts w:ascii="Cambria" w:hAnsi="Cambria"/>
                <w:sz w:val="20"/>
                <w:szCs w:val="20"/>
              </w:rPr>
            </w:pPr>
            <w:r>
              <w:rPr>
                <w:rFonts w:ascii="Cambria" w:hAnsi="Cambria"/>
                <w:sz w:val="20"/>
              </w:rPr>
              <w:t>Reçu le 2 avril 2025</w:t>
            </w:r>
          </w:p>
        </w:tc>
        <w:tc>
          <w:tcPr>
            <w:tcW w:w="21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047A22" w14:textId="77777777" w:rsidR="00993753" w:rsidRPr="009A4616" w:rsidRDefault="00993753" w:rsidP="0099659F">
            <w:pPr>
              <w:jc w:val="center"/>
              <w:rPr>
                <w:rFonts w:ascii="Cambria" w:hAnsi="Cambria"/>
                <w:sz w:val="20"/>
                <w:szCs w:val="20"/>
              </w:rPr>
            </w:pPr>
            <w:r>
              <w:rPr>
                <w:rFonts w:ascii="Cambria" w:hAnsi="Cambria"/>
                <w:sz w:val="20"/>
              </w:rPr>
              <w:t>Ouverture d'une enquête ; conclusion en attente</w:t>
            </w:r>
          </w:p>
        </w:tc>
        <w:tc>
          <w:tcPr>
            <w:tcW w:w="1700"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0FCE4252" w14:textId="77777777" w:rsidR="00993753" w:rsidRPr="009A4616" w:rsidRDefault="00993753" w:rsidP="0099659F">
            <w:pPr>
              <w:jc w:val="center"/>
              <w:rPr>
                <w:rFonts w:ascii="Cambria" w:hAnsi="Cambria"/>
                <w:sz w:val="20"/>
                <w:szCs w:val="20"/>
              </w:rPr>
            </w:pPr>
            <w:r>
              <w:rPr>
                <w:rFonts w:ascii="Cambria" w:hAnsi="Cambria"/>
                <w:sz w:val="20"/>
              </w:rPr>
              <w:t>Ouvert</w:t>
            </w:r>
          </w:p>
        </w:tc>
      </w:tr>
      <w:tr w:rsidR="00993753" w:rsidRPr="009A4616" w14:paraId="63D89A97" w14:textId="77777777" w:rsidTr="0099659F">
        <w:trPr>
          <w:cantSplit/>
        </w:trPr>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CEED15" w14:textId="77777777" w:rsidR="00993753" w:rsidRPr="009A4616" w:rsidRDefault="00993753" w:rsidP="0099659F">
            <w:pPr>
              <w:jc w:val="center"/>
              <w:rPr>
                <w:rFonts w:ascii="Cambria" w:hAnsi="Cambria"/>
                <w:sz w:val="20"/>
                <w:szCs w:val="20"/>
              </w:rPr>
            </w:pPr>
            <w:r>
              <w:rPr>
                <w:rFonts w:ascii="Cambria" w:hAnsi="Cambria"/>
                <w:b/>
                <w:sz w:val="20"/>
              </w:rPr>
              <w:t>CPC D</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6A037C" w14:textId="77777777" w:rsidR="00993753" w:rsidRPr="009A4616" w:rsidRDefault="00993753" w:rsidP="0099659F">
            <w:pPr>
              <w:jc w:val="center"/>
              <w:rPr>
                <w:rFonts w:ascii="Cambria" w:hAnsi="Cambria"/>
                <w:sz w:val="20"/>
                <w:szCs w:val="20"/>
              </w:rPr>
            </w:pPr>
            <w:r>
              <w:rPr>
                <w:rFonts w:ascii="Cambria" w:hAnsi="Cambria"/>
                <w:sz w:val="20"/>
              </w:rPr>
              <w:t>CPC G</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14A97B" w14:textId="77777777" w:rsidR="00993753" w:rsidRDefault="00993753" w:rsidP="0099659F">
            <w:pPr>
              <w:jc w:val="center"/>
              <w:rPr>
                <w:rFonts w:ascii="Cambria" w:hAnsi="Cambria"/>
                <w:sz w:val="20"/>
              </w:rPr>
            </w:pPr>
            <w:r>
              <w:rPr>
                <w:rFonts w:ascii="Cambria" w:hAnsi="Cambria"/>
                <w:sz w:val="20"/>
              </w:rPr>
              <w:t xml:space="preserve">PSM-2025-031 / </w:t>
            </w:r>
          </w:p>
          <w:p w14:paraId="31B689DC" w14:textId="77777777" w:rsidR="00993753" w:rsidRPr="009A4616" w:rsidRDefault="00993753" w:rsidP="0099659F">
            <w:pPr>
              <w:jc w:val="center"/>
              <w:rPr>
                <w:rFonts w:ascii="Cambria" w:hAnsi="Cambria"/>
                <w:sz w:val="20"/>
                <w:szCs w:val="20"/>
              </w:rPr>
            </w:pPr>
            <w:r>
              <w:rPr>
                <w:rFonts w:ascii="Cambria" w:hAnsi="Cambria"/>
                <w:sz w:val="20"/>
              </w:rPr>
              <w:t>2 juin 2025</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D37CE9" w14:textId="77777777" w:rsidR="00993753" w:rsidRPr="009A4616" w:rsidRDefault="00993753" w:rsidP="0099659F">
            <w:pPr>
              <w:jc w:val="center"/>
              <w:rPr>
                <w:rFonts w:ascii="Cambria" w:hAnsi="Cambria"/>
                <w:sz w:val="20"/>
                <w:szCs w:val="20"/>
              </w:rPr>
            </w:pPr>
            <w:r>
              <w:rPr>
                <w:rFonts w:ascii="Cambria" w:hAnsi="Cambria"/>
                <w:sz w:val="20"/>
              </w:rPr>
              <w:t>5 juin 2025</w:t>
            </w:r>
          </w:p>
        </w:tc>
        <w:tc>
          <w:tcPr>
            <w:tcW w:w="192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466BD521" w14:textId="77777777" w:rsidR="00993753" w:rsidRPr="009A4616" w:rsidRDefault="00993753" w:rsidP="0099659F">
            <w:pPr>
              <w:jc w:val="center"/>
              <w:rPr>
                <w:rFonts w:ascii="Cambria" w:hAnsi="Cambria"/>
                <w:sz w:val="20"/>
                <w:szCs w:val="20"/>
              </w:rPr>
            </w:pPr>
            <w:r>
              <w:rPr>
                <w:rFonts w:ascii="Cambria" w:hAnsi="Cambria"/>
                <w:sz w:val="20"/>
              </w:rPr>
              <w:t>Aucun enregistrement</w:t>
            </w:r>
          </w:p>
        </w:tc>
        <w:tc>
          <w:tcPr>
            <w:tcW w:w="21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1DC2EB4" w14:textId="77777777" w:rsidR="00993753" w:rsidRPr="009A4616" w:rsidRDefault="00993753" w:rsidP="0099659F">
            <w:pPr>
              <w:jc w:val="center"/>
              <w:rPr>
                <w:rFonts w:ascii="Cambria" w:hAnsi="Cambria"/>
                <w:sz w:val="20"/>
                <w:szCs w:val="20"/>
              </w:rPr>
            </w:pPr>
            <w:r>
              <w:rPr>
                <w:rFonts w:ascii="Cambria" w:hAnsi="Cambria"/>
                <w:sz w:val="20"/>
              </w:rPr>
              <w:t>—</w:t>
            </w:r>
          </w:p>
        </w:tc>
        <w:tc>
          <w:tcPr>
            <w:tcW w:w="170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66F86F74" w14:textId="77777777" w:rsidR="00993753" w:rsidRPr="009A4616" w:rsidRDefault="00993753" w:rsidP="0099659F">
            <w:pPr>
              <w:jc w:val="center"/>
              <w:rPr>
                <w:rFonts w:ascii="Cambria" w:hAnsi="Cambria"/>
                <w:sz w:val="20"/>
                <w:szCs w:val="20"/>
              </w:rPr>
            </w:pPr>
            <w:r>
              <w:rPr>
                <w:rFonts w:ascii="Cambria" w:hAnsi="Cambria"/>
                <w:sz w:val="20"/>
              </w:rPr>
              <w:t>En attente depuis plus de 6 mois</w:t>
            </w:r>
          </w:p>
        </w:tc>
      </w:tr>
    </w:tbl>
    <w:p w14:paraId="07AF90D0" w14:textId="77777777" w:rsidR="00993753" w:rsidRPr="009A4616" w:rsidRDefault="00993753" w:rsidP="00993753">
      <w:pPr>
        <w:jc w:val="both"/>
        <w:rPr>
          <w:rFonts w:ascii="Cambria" w:hAnsi="Cambria"/>
          <w:sz w:val="20"/>
          <w:szCs w:val="20"/>
        </w:rPr>
      </w:pPr>
      <w:r>
        <w:rPr>
          <w:rFonts w:ascii="Cambria" w:hAnsi="Cambria"/>
          <w:i/>
          <w:sz w:val="20"/>
        </w:rPr>
        <w:t>Ces classifications ne reflètent qu'une analyse préliminaire effectuée par le Secrétariat sur la base d'indicateurs et ne constituent pas une conclusion définitive quant à la non-application. Les CPC sont invitées à soumettre d'éventuelles remarques ou précisions concernant leur propre CPC au regard de cette évaluation préliminaire, avant que le Comité d’application n'examine ce document.</w:t>
      </w:r>
    </w:p>
    <w:p w14:paraId="75533BFF" w14:textId="77777777" w:rsidR="00993753" w:rsidRPr="00D95105" w:rsidRDefault="00993753" w:rsidP="00993753">
      <w:pPr>
        <w:rPr>
          <w:rFonts w:ascii="Cambria" w:hAnsi="Cambria"/>
          <w:i/>
          <w:iCs/>
          <w:sz w:val="20"/>
          <w:szCs w:val="20"/>
        </w:rPr>
      </w:pPr>
    </w:p>
    <w:p w14:paraId="1531ADEF" w14:textId="77777777" w:rsidR="00993753" w:rsidRDefault="00993753" w:rsidP="00993753">
      <w:pPr>
        <w:pStyle w:val="Heading2"/>
        <w:tabs>
          <w:tab w:val="left" w:pos="426"/>
        </w:tabs>
        <w:spacing w:before="0"/>
        <w:rPr>
          <w:rFonts w:ascii="Cambria" w:hAnsi="Cambria"/>
          <w:b/>
          <w:bCs/>
          <w:i/>
          <w:color w:val="auto"/>
          <w:sz w:val="20"/>
        </w:rPr>
      </w:pPr>
      <w:r w:rsidRPr="00666B2D">
        <w:rPr>
          <w:rFonts w:ascii="Cambria" w:hAnsi="Cambria"/>
          <w:b/>
          <w:bCs/>
          <w:i/>
          <w:color w:val="auto"/>
          <w:sz w:val="20"/>
        </w:rPr>
        <w:t xml:space="preserve">5.3 Tableau général d'application </w:t>
      </w:r>
    </w:p>
    <w:p w14:paraId="4161F4C8" w14:textId="77777777" w:rsidR="00666B2D" w:rsidRPr="00666B2D" w:rsidRDefault="00666B2D" w:rsidP="00666B2D"/>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23"/>
        <w:gridCol w:w="1601"/>
        <w:gridCol w:w="1602"/>
        <w:gridCol w:w="1602"/>
        <w:gridCol w:w="1602"/>
        <w:gridCol w:w="1602"/>
        <w:gridCol w:w="1602"/>
        <w:gridCol w:w="1826"/>
      </w:tblGrid>
      <w:tr w:rsidR="00993753" w:rsidRPr="009A4616" w14:paraId="4E94ED55" w14:textId="77777777" w:rsidTr="0099659F">
        <w:trPr>
          <w:cantSplit/>
          <w:tblHeader/>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EA6CE3" w14:textId="77777777" w:rsidR="00993753" w:rsidRPr="00D10B06" w:rsidRDefault="00993753" w:rsidP="0099659F">
            <w:pPr>
              <w:jc w:val="center"/>
              <w:rPr>
                <w:rFonts w:ascii="Cambria" w:hAnsi="Cambria"/>
                <w:i/>
                <w:iCs/>
                <w:sz w:val="20"/>
                <w:szCs w:val="20"/>
              </w:rPr>
            </w:pPr>
            <w:r>
              <w:rPr>
                <w:rFonts w:ascii="Cambria" w:hAnsi="Cambria"/>
                <w:b/>
                <w:i/>
                <w:sz w:val="20"/>
              </w:rPr>
              <w:t>CPC</w:t>
            </w:r>
          </w:p>
        </w:tc>
        <w:tc>
          <w:tcPr>
            <w:tcW w:w="16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6009BF" w14:textId="77777777" w:rsidR="00993753" w:rsidRPr="00D10B06" w:rsidRDefault="00993753" w:rsidP="0099659F">
            <w:pPr>
              <w:jc w:val="center"/>
              <w:rPr>
                <w:rFonts w:ascii="Cambria" w:hAnsi="Cambria"/>
                <w:i/>
                <w:iCs/>
                <w:sz w:val="20"/>
                <w:szCs w:val="20"/>
              </w:rPr>
            </w:pPr>
            <w:r>
              <w:rPr>
                <w:rFonts w:ascii="Cambria" w:hAnsi="Cambria"/>
                <w:b/>
                <w:i/>
                <w:sz w:val="20"/>
              </w:rPr>
              <w:t>Ports &amp; contacts</w:t>
            </w:r>
          </w:p>
          <w:p w14:paraId="2062B097" w14:textId="77777777" w:rsidR="00993753" w:rsidRPr="00D10B06" w:rsidRDefault="00993753" w:rsidP="0099659F">
            <w:pPr>
              <w:jc w:val="center"/>
              <w:rPr>
                <w:rFonts w:ascii="Cambria" w:hAnsi="Cambria"/>
                <w:i/>
                <w:iCs/>
                <w:sz w:val="20"/>
                <w:szCs w:val="20"/>
              </w:rPr>
            </w:pPr>
            <w:r>
              <w:rPr>
                <w:rFonts w:ascii="Cambria" w:hAnsi="Cambria"/>
                <w:i/>
                <w:sz w:val="20"/>
              </w:rPr>
              <w:t>paragraphes 12 et 15</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1D6049" w14:textId="77777777" w:rsidR="00993753" w:rsidRPr="00D10B06" w:rsidRDefault="00993753" w:rsidP="0099659F">
            <w:pPr>
              <w:jc w:val="center"/>
              <w:rPr>
                <w:rFonts w:ascii="Cambria" w:hAnsi="Cambria"/>
                <w:i/>
                <w:iCs/>
                <w:sz w:val="20"/>
                <w:szCs w:val="20"/>
              </w:rPr>
            </w:pPr>
            <w:r>
              <w:rPr>
                <w:rFonts w:ascii="Cambria" w:hAnsi="Cambria"/>
                <w:b/>
                <w:i/>
                <w:sz w:val="20"/>
              </w:rPr>
              <w:t>Rapport annuel</w:t>
            </w:r>
          </w:p>
          <w:p w14:paraId="53037250" w14:textId="77777777" w:rsidR="00993753" w:rsidRPr="00D10B06" w:rsidRDefault="00993753" w:rsidP="0099659F">
            <w:pPr>
              <w:jc w:val="center"/>
              <w:rPr>
                <w:rFonts w:ascii="Cambria" w:hAnsi="Cambria"/>
                <w:i/>
                <w:iCs/>
                <w:sz w:val="20"/>
                <w:szCs w:val="20"/>
              </w:rPr>
            </w:pPr>
            <w:r>
              <w:rPr>
                <w:rFonts w:ascii="Cambria" w:hAnsi="Cambria"/>
                <w:i/>
                <w:sz w:val="20"/>
              </w:rPr>
              <w:t>paragraphe 47</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453DD4" w14:textId="77777777" w:rsidR="00993753" w:rsidRPr="00D10B06" w:rsidRDefault="00993753" w:rsidP="0099659F">
            <w:pPr>
              <w:jc w:val="center"/>
              <w:rPr>
                <w:rFonts w:ascii="Cambria" w:hAnsi="Cambria"/>
                <w:i/>
                <w:iCs/>
                <w:sz w:val="20"/>
                <w:szCs w:val="20"/>
              </w:rPr>
            </w:pPr>
            <w:r>
              <w:rPr>
                <w:rFonts w:ascii="Cambria" w:hAnsi="Cambria"/>
                <w:b/>
                <w:i/>
                <w:sz w:val="20"/>
              </w:rPr>
              <w:t>Rapports d’inspection</w:t>
            </w:r>
          </w:p>
          <w:p w14:paraId="6961D4E4" w14:textId="77777777" w:rsidR="00993753" w:rsidRPr="00D10B06" w:rsidRDefault="00993753" w:rsidP="0099659F">
            <w:pPr>
              <w:jc w:val="center"/>
              <w:rPr>
                <w:rFonts w:ascii="Cambria" w:hAnsi="Cambria"/>
                <w:i/>
                <w:iCs/>
                <w:sz w:val="20"/>
                <w:szCs w:val="20"/>
              </w:rPr>
            </w:pPr>
            <w:r>
              <w:rPr>
                <w:rFonts w:ascii="Cambria" w:hAnsi="Cambria"/>
                <w:i/>
                <w:sz w:val="20"/>
              </w:rPr>
              <w:t>paragraphe 41(b)</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3117BA" w14:textId="77777777" w:rsidR="00993753" w:rsidRPr="00D10B06" w:rsidRDefault="00993753" w:rsidP="0099659F">
            <w:pPr>
              <w:jc w:val="center"/>
              <w:rPr>
                <w:rFonts w:ascii="Cambria" w:hAnsi="Cambria"/>
                <w:i/>
                <w:iCs/>
                <w:sz w:val="20"/>
                <w:szCs w:val="20"/>
              </w:rPr>
            </w:pPr>
            <w:r>
              <w:rPr>
                <w:rFonts w:ascii="Cambria" w:hAnsi="Cambria"/>
                <w:b/>
                <w:i/>
                <w:sz w:val="20"/>
              </w:rPr>
              <w:t>Seuil de 5%</w:t>
            </w:r>
          </w:p>
          <w:p w14:paraId="1B681FCD" w14:textId="77777777" w:rsidR="00993753" w:rsidRPr="00D10B06" w:rsidRDefault="00993753" w:rsidP="0099659F">
            <w:pPr>
              <w:jc w:val="center"/>
              <w:rPr>
                <w:rFonts w:ascii="Cambria" w:hAnsi="Cambria"/>
                <w:i/>
                <w:iCs/>
                <w:sz w:val="20"/>
                <w:szCs w:val="20"/>
              </w:rPr>
            </w:pPr>
            <w:r>
              <w:rPr>
                <w:rFonts w:ascii="Cambria" w:hAnsi="Cambria"/>
                <w:i/>
                <w:sz w:val="20"/>
              </w:rPr>
              <w:t>paragraphe 34</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98BE2A" w14:textId="77777777" w:rsidR="00993753" w:rsidRPr="00D10B06" w:rsidRDefault="00993753" w:rsidP="0099659F">
            <w:pPr>
              <w:jc w:val="center"/>
              <w:rPr>
                <w:rFonts w:ascii="Cambria" w:hAnsi="Cambria"/>
                <w:i/>
                <w:iCs/>
                <w:sz w:val="20"/>
                <w:szCs w:val="20"/>
              </w:rPr>
            </w:pPr>
            <w:r>
              <w:rPr>
                <w:rFonts w:ascii="Cambria" w:hAnsi="Cambria"/>
                <w:b/>
                <w:i/>
                <w:sz w:val="20"/>
              </w:rPr>
              <w:t>Refus notifiés</w:t>
            </w:r>
          </w:p>
          <w:p w14:paraId="72C3F7B1" w14:textId="77777777" w:rsidR="00993753" w:rsidRPr="00D10B06" w:rsidRDefault="00993753" w:rsidP="0099659F">
            <w:pPr>
              <w:jc w:val="center"/>
              <w:rPr>
                <w:rFonts w:ascii="Cambria" w:hAnsi="Cambria"/>
                <w:i/>
                <w:iCs/>
                <w:sz w:val="20"/>
                <w:szCs w:val="20"/>
              </w:rPr>
            </w:pPr>
            <w:r>
              <w:rPr>
                <w:rFonts w:ascii="Cambria" w:hAnsi="Cambria"/>
                <w:i/>
                <w:sz w:val="20"/>
              </w:rPr>
              <w:t>paragraphes 22 et 29</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024878" w14:textId="77777777" w:rsidR="00993753" w:rsidRPr="00D10B06" w:rsidRDefault="00993753" w:rsidP="0099659F">
            <w:pPr>
              <w:jc w:val="center"/>
              <w:rPr>
                <w:rFonts w:ascii="Cambria" w:hAnsi="Cambria"/>
                <w:i/>
                <w:iCs/>
                <w:sz w:val="20"/>
                <w:szCs w:val="20"/>
              </w:rPr>
            </w:pPr>
            <w:r>
              <w:rPr>
                <w:rFonts w:ascii="Cambria" w:hAnsi="Cambria"/>
                <w:b/>
                <w:i/>
                <w:sz w:val="20"/>
              </w:rPr>
              <w:t>Infractions transmises</w:t>
            </w:r>
          </w:p>
          <w:p w14:paraId="69A31781" w14:textId="77777777" w:rsidR="00993753" w:rsidRPr="00D10B06" w:rsidRDefault="00993753" w:rsidP="0099659F">
            <w:pPr>
              <w:jc w:val="center"/>
              <w:rPr>
                <w:rFonts w:ascii="Cambria" w:hAnsi="Cambria"/>
                <w:i/>
                <w:iCs/>
                <w:sz w:val="20"/>
                <w:szCs w:val="20"/>
              </w:rPr>
            </w:pPr>
            <w:r>
              <w:rPr>
                <w:rFonts w:ascii="Cambria" w:hAnsi="Cambria"/>
                <w:i/>
                <w:sz w:val="20"/>
              </w:rPr>
              <w:t>paragraphe 41</w:t>
            </w:r>
          </w:p>
        </w:tc>
        <w:tc>
          <w:tcPr>
            <w:tcW w:w="182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C9AFFE" w14:textId="77777777" w:rsidR="00993753" w:rsidRPr="00D10B06" w:rsidRDefault="00993753" w:rsidP="0099659F">
            <w:pPr>
              <w:jc w:val="center"/>
              <w:rPr>
                <w:rFonts w:ascii="Cambria" w:hAnsi="Cambria"/>
                <w:i/>
                <w:iCs/>
                <w:sz w:val="20"/>
                <w:szCs w:val="20"/>
              </w:rPr>
            </w:pPr>
            <w:r>
              <w:rPr>
                <w:rFonts w:ascii="Cambria" w:hAnsi="Cambria"/>
                <w:b/>
                <w:i/>
                <w:sz w:val="20"/>
              </w:rPr>
              <w:t>Législation nationale</w:t>
            </w:r>
          </w:p>
          <w:p w14:paraId="44716DFA" w14:textId="77777777" w:rsidR="00993753" w:rsidRPr="00D10B06" w:rsidRDefault="00993753" w:rsidP="0099659F">
            <w:pPr>
              <w:jc w:val="center"/>
              <w:rPr>
                <w:rFonts w:ascii="Cambria" w:hAnsi="Cambria"/>
                <w:i/>
                <w:iCs/>
                <w:sz w:val="20"/>
                <w:szCs w:val="20"/>
              </w:rPr>
            </w:pPr>
            <w:r>
              <w:rPr>
                <w:rFonts w:ascii="Cambria" w:hAnsi="Cambria"/>
                <w:i/>
                <w:sz w:val="20"/>
              </w:rPr>
              <w:t>Conv. Art. VIII(2)</w:t>
            </w:r>
          </w:p>
        </w:tc>
      </w:tr>
      <w:tr w:rsidR="00993753" w:rsidRPr="009A4616" w14:paraId="3EA8C75D" w14:textId="77777777" w:rsidTr="0099659F">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61A3BB" w14:textId="77777777" w:rsidR="00993753" w:rsidRPr="009A4616" w:rsidRDefault="00993753" w:rsidP="0099659F">
            <w:pPr>
              <w:rPr>
                <w:rFonts w:ascii="Cambria" w:hAnsi="Cambria"/>
                <w:sz w:val="20"/>
                <w:szCs w:val="20"/>
              </w:rPr>
            </w:pPr>
            <w:r>
              <w:rPr>
                <w:rFonts w:ascii="Cambria" w:hAnsi="Cambria"/>
                <w:b/>
                <w:sz w:val="20"/>
              </w:rPr>
              <w:t>CPC A</w:t>
            </w:r>
          </w:p>
        </w:tc>
        <w:tc>
          <w:tcPr>
            <w:tcW w:w="1601"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6D30C35" w14:textId="77777777" w:rsidR="00993753" w:rsidRPr="009A4616" w:rsidRDefault="00993753"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9882DD6" w14:textId="77777777" w:rsidR="00993753" w:rsidRPr="009A4616" w:rsidRDefault="00993753"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85349C0" w14:textId="77777777" w:rsidR="00993753" w:rsidRPr="009A4616" w:rsidRDefault="00993753"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E4130E1" w14:textId="77777777" w:rsidR="00993753" w:rsidRPr="009A4616" w:rsidRDefault="00993753"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5FCF151" w14:textId="77777777" w:rsidR="00993753" w:rsidRPr="009A4616" w:rsidRDefault="00993753" w:rsidP="0099659F">
            <w:pPr>
              <w:jc w:val="center"/>
              <w:rPr>
                <w:rFonts w:ascii="Cambria" w:hAnsi="Cambria"/>
                <w:sz w:val="20"/>
                <w:szCs w:val="20"/>
              </w:rPr>
            </w:pPr>
            <w:r>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3C29881" w14:textId="77777777" w:rsidR="00993753" w:rsidRPr="009A4616" w:rsidRDefault="00993753" w:rsidP="0099659F">
            <w:pPr>
              <w:jc w:val="center"/>
              <w:rPr>
                <w:rFonts w:ascii="Cambria" w:hAnsi="Cambria"/>
                <w:sz w:val="20"/>
                <w:szCs w:val="20"/>
              </w:rPr>
            </w:pPr>
            <w:r>
              <w:rPr>
                <w:rFonts w:ascii="Cambria" w:hAnsi="Cambria"/>
                <w:sz w:val="20"/>
              </w:rPr>
              <w:t>N/A</w:t>
            </w:r>
          </w:p>
        </w:tc>
        <w:tc>
          <w:tcPr>
            <w:tcW w:w="1826"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B614BE0" w14:textId="77777777" w:rsidR="00993753" w:rsidRPr="009A4616" w:rsidRDefault="00993753" w:rsidP="0099659F">
            <w:pPr>
              <w:jc w:val="center"/>
              <w:rPr>
                <w:rFonts w:ascii="Cambria" w:hAnsi="Cambria"/>
                <w:sz w:val="20"/>
                <w:szCs w:val="20"/>
              </w:rPr>
            </w:pPr>
            <w:r>
              <w:rPr>
                <w:rFonts w:ascii="Cambria" w:hAnsi="Cambria"/>
                <w:sz w:val="20"/>
              </w:rPr>
              <w:t>Application</w:t>
            </w:r>
          </w:p>
        </w:tc>
      </w:tr>
      <w:tr w:rsidR="00993753" w:rsidRPr="009A4616" w14:paraId="174E4EC7" w14:textId="77777777" w:rsidTr="0099659F">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F4FF58" w14:textId="77777777" w:rsidR="00993753" w:rsidRPr="009A4616" w:rsidRDefault="00993753" w:rsidP="0099659F">
            <w:pPr>
              <w:rPr>
                <w:rFonts w:ascii="Cambria" w:hAnsi="Cambria"/>
                <w:sz w:val="20"/>
                <w:szCs w:val="20"/>
              </w:rPr>
            </w:pPr>
            <w:r>
              <w:rPr>
                <w:rFonts w:ascii="Cambria" w:hAnsi="Cambria"/>
                <w:b/>
                <w:sz w:val="20"/>
              </w:rPr>
              <w:t>CPC B</w:t>
            </w:r>
          </w:p>
        </w:tc>
        <w:tc>
          <w:tcPr>
            <w:tcW w:w="1601"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0F4B487" w14:textId="77777777" w:rsidR="00993753" w:rsidRPr="009A4616" w:rsidRDefault="00993753"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36BE65B4" w14:textId="77777777" w:rsidR="00993753" w:rsidRPr="009A4616" w:rsidRDefault="00993753" w:rsidP="0099659F">
            <w:pPr>
              <w:jc w:val="center"/>
              <w:rPr>
                <w:rFonts w:ascii="Cambria" w:hAnsi="Cambria"/>
                <w:sz w:val="20"/>
                <w:szCs w:val="20"/>
              </w:rPr>
            </w:pPr>
            <w:r>
              <w:rPr>
                <w:rFonts w:ascii="Cambria" w:hAnsi="Cambria"/>
                <w:sz w:val="20"/>
              </w:rPr>
              <w:t>Application partielle</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15068E2" w14:textId="77777777" w:rsidR="00993753" w:rsidRPr="009A4616" w:rsidRDefault="00993753"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44D46C4F" w14:textId="77777777" w:rsidR="00993753" w:rsidRPr="009A4616" w:rsidRDefault="00993753" w:rsidP="0099659F">
            <w:pPr>
              <w:jc w:val="center"/>
              <w:rPr>
                <w:rFonts w:ascii="Cambria" w:hAnsi="Cambria"/>
                <w:sz w:val="20"/>
                <w:szCs w:val="20"/>
              </w:rPr>
            </w:pPr>
            <w:r>
              <w:rPr>
                <w:rFonts w:ascii="Cambria" w:hAnsi="Cambria"/>
                <w:sz w:val="20"/>
              </w:rPr>
              <w:t>NC1</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44BF41C" w14:textId="77777777" w:rsidR="00993753" w:rsidRPr="009A4616" w:rsidRDefault="00993753" w:rsidP="0099659F">
            <w:pPr>
              <w:jc w:val="center"/>
              <w:rPr>
                <w:rFonts w:ascii="Cambria" w:hAnsi="Cambria"/>
                <w:sz w:val="20"/>
                <w:szCs w:val="20"/>
              </w:rPr>
            </w:pPr>
            <w:r>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10E08EBF" w14:textId="77777777" w:rsidR="00993753" w:rsidRPr="009A4616" w:rsidRDefault="00993753" w:rsidP="0099659F">
            <w:pPr>
              <w:jc w:val="center"/>
              <w:rPr>
                <w:rFonts w:ascii="Cambria" w:hAnsi="Cambria"/>
                <w:sz w:val="20"/>
                <w:szCs w:val="20"/>
              </w:rPr>
            </w:pPr>
            <w:r>
              <w:rPr>
                <w:rFonts w:ascii="Cambria" w:hAnsi="Cambria"/>
                <w:sz w:val="20"/>
              </w:rPr>
              <w:t>NC2</w:t>
            </w:r>
          </w:p>
        </w:tc>
        <w:tc>
          <w:tcPr>
            <w:tcW w:w="1826"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11D0EE2F" w14:textId="77777777" w:rsidR="00993753" w:rsidRPr="009A4616" w:rsidRDefault="00993753" w:rsidP="0099659F">
            <w:pPr>
              <w:jc w:val="center"/>
              <w:rPr>
                <w:rFonts w:ascii="Cambria" w:hAnsi="Cambria"/>
                <w:sz w:val="20"/>
                <w:szCs w:val="20"/>
              </w:rPr>
            </w:pPr>
            <w:r>
              <w:rPr>
                <w:rFonts w:ascii="Cambria" w:hAnsi="Cambria"/>
                <w:sz w:val="20"/>
              </w:rPr>
              <w:t>Application partielle</w:t>
            </w:r>
          </w:p>
        </w:tc>
      </w:tr>
      <w:tr w:rsidR="00993753" w:rsidRPr="009A4616" w14:paraId="15D803A9" w14:textId="77777777" w:rsidTr="0099659F">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30E9A2" w14:textId="77777777" w:rsidR="00993753" w:rsidRPr="009A4616" w:rsidRDefault="00993753" w:rsidP="0099659F">
            <w:pPr>
              <w:rPr>
                <w:rFonts w:ascii="Cambria" w:hAnsi="Cambria"/>
                <w:sz w:val="20"/>
                <w:szCs w:val="20"/>
              </w:rPr>
            </w:pPr>
            <w:r>
              <w:rPr>
                <w:rFonts w:ascii="Cambria" w:hAnsi="Cambria"/>
                <w:b/>
                <w:sz w:val="20"/>
              </w:rPr>
              <w:t>CPC C</w:t>
            </w:r>
          </w:p>
        </w:tc>
        <w:tc>
          <w:tcPr>
            <w:tcW w:w="1601"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197FAE51" w14:textId="77777777" w:rsidR="00993753" w:rsidRPr="009A4616" w:rsidRDefault="00993753" w:rsidP="0099659F">
            <w:pPr>
              <w:jc w:val="center"/>
              <w:rPr>
                <w:rFonts w:ascii="Cambria" w:hAnsi="Cambria"/>
                <w:sz w:val="20"/>
                <w:szCs w:val="20"/>
              </w:rPr>
            </w:pPr>
            <w:r>
              <w:rPr>
                <w:rFonts w:ascii="Cambria" w:hAnsi="Cambria"/>
                <w:sz w:val="20"/>
              </w:rPr>
              <w:t>NC1</w:t>
            </w:r>
          </w:p>
        </w:tc>
        <w:tc>
          <w:tcPr>
            <w:tcW w:w="160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524F1152" w14:textId="77777777" w:rsidR="00993753" w:rsidRPr="009A4616" w:rsidRDefault="00993753" w:rsidP="0099659F">
            <w:pPr>
              <w:jc w:val="center"/>
              <w:rPr>
                <w:rFonts w:ascii="Cambria" w:hAnsi="Cambria"/>
                <w:sz w:val="20"/>
                <w:szCs w:val="20"/>
              </w:rPr>
            </w:pPr>
            <w:r>
              <w:rPr>
                <w:rFonts w:ascii="Cambria" w:hAnsi="Cambria"/>
                <w:sz w:val="20"/>
              </w:rPr>
              <w:t>NC1</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E5863F6" w14:textId="77777777" w:rsidR="00993753" w:rsidRPr="009A4616" w:rsidRDefault="00993753" w:rsidP="0099659F">
            <w:pPr>
              <w:jc w:val="center"/>
              <w:rPr>
                <w:rFonts w:ascii="Cambria" w:hAnsi="Cambria"/>
                <w:sz w:val="20"/>
                <w:szCs w:val="20"/>
              </w:rPr>
            </w:pPr>
            <w:r>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FFFA0CB" w14:textId="77777777" w:rsidR="00993753" w:rsidRPr="009A4616" w:rsidRDefault="00993753" w:rsidP="0099659F">
            <w:pPr>
              <w:jc w:val="center"/>
              <w:rPr>
                <w:rFonts w:ascii="Cambria" w:hAnsi="Cambria"/>
                <w:sz w:val="20"/>
                <w:szCs w:val="20"/>
              </w:rPr>
            </w:pPr>
            <w:r>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CC87013" w14:textId="77777777" w:rsidR="00993753" w:rsidRPr="009A4616" w:rsidRDefault="00993753" w:rsidP="0099659F">
            <w:pPr>
              <w:jc w:val="center"/>
              <w:rPr>
                <w:rFonts w:ascii="Cambria" w:hAnsi="Cambria"/>
                <w:sz w:val="20"/>
                <w:szCs w:val="20"/>
              </w:rPr>
            </w:pPr>
            <w:r>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0806B0F" w14:textId="77777777" w:rsidR="00993753" w:rsidRPr="009A4616" w:rsidRDefault="00993753" w:rsidP="0099659F">
            <w:pPr>
              <w:jc w:val="center"/>
              <w:rPr>
                <w:rFonts w:ascii="Cambria" w:hAnsi="Cambria"/>
                <w:sz w:val="20"/>
                <w:szCs w:val="20"/>
              </w:rPr>
            </w:pPr>
            <w:r>
              <w:rPr>
                <w:rFonts w:ascii="Cambria" w:hAnsi="Cambria"/>
                <w:sz w:val="20"/>
              </w:rPr>
              <w:t>N/A</w:t>
            </w:r>
          </w:p>
        </w:tc>
        <w:tc>
          <w:tcPr>
            <w:tcW w:w="1826"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3997F67E" w14:textId="77777777" w:rsidR="00993753" w:rsidRPr="009A4616" w:rsidRDefault="00993753" w:rsidP="0099659F">
            <w:pPr>
              <w:jc w:val="center"/>
              <w:rPr>
                <w:rFonts w:ascii="Cambria" w:hAnsi="Cambria"/>
                <w:sz w:val="20"/>
                <w:szCs w:val="20"/>
              </w:rPr>
            </w:pPr>
            <w:r>
              <w:rPr>
                <w:rFonts w:ascii="Cambria" w:hAnsi="Cambria"/>
                <w:sz w:val="20"/>
              </w:rPr>
              <w:t>NC1</w:t>
            </w:r>
          </w:p>
        </w:tc>
      </w:tr>
      <w:tr w:rsidR="00993753" w:rsidRPr="009A4616" w14:paraId="2A2C49F3" w14:textId="77777777" w:rsidTr="0099659F">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11339A" w14:textId="77777777" w:rsidR="00993753" w:rsidRPr="009A4616" w:rsidRDefault="00993753" w:rsidP="0099659F">
            <w:pPr>
              <w:rPr>
                <w:rFonts w:ascii="Cambria" w:hAnsi="Cambria"/>
                <w:sz w:val="20"/>
                <w:szCs w:val="20"/>
              </w:rPr>
            </w:pPr>
            <w:r>
              <w:rPr>
                <w:rFonts w:ascii="Cambria" w:hAnsi="Cambria"/>
                <w:b/>
                <w:sz w:val="20"/>
              </w:rPr>
              <w:t>CPC D</w:t>
            </w:r>
          </w:p>
        </w:tc>
        <w:tc>
          <w:tcPr>
            <w:tcW w:w="1601"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DF5602D" w14:textId="77777777" w:rsidR="00993753" w:rsidRPr="009A4616" w:rsidRDefault="00993753"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9779841" w14:textId="77777777" w:rsidR="00993753" w:rsidRPr="009A4616" w:rsidRDefault="00993753"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C18E3D6" w14:textId="77777777" w:rsidR="00993753" w:rsidRPr="009A4616" w:rsidRDefault="00993753"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1E943A3" w14:textId="77777777" w:rsidR="00993753" w:rsidRPr="009A4616" w:rsidRDefault="00993753"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CD49536" w14:textId="77777777" w:rsidR="00993753" w:rsidRPr="009A4616" w:rsidRDefault="00993753"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626D2004" w14:textId="77777777" w:rsidR="00993753" w:rsidRPr="009A4616" w:rsidRDefault="00993753" w:rsidP="0099659F">
            <w:pPr>
              <w:jc w:val="center"/>
              <w:rPr>
                <w:rFonts w:ascii="Cambria" w:hAnsi="Cambria"/>
                <w:sz w:val="20"/>
                <w:szCs w:val="20"/>
              </w:rPr>
            </w:pPr>
            <w:r>
              <w:rPr>
                <w:rFonts w:ascii="Cambria" w:hAnsi="Cambria"/>
                <w:sz w:val="20"/>
              </w:rPr>
              <w:t>NC1</w:t>
            </w:r>
          </w:p>
        </w:tc>
        <w:tc>
          <w:tcPr>
            <w:tcW w:w="1826"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F722CC5" w14:textId="77777777" w:rsidR="00993753" w:rsidRPr="009A4616" w:rsidRDefault="00993753" w:rsidP="0099659F">
            <w:pPr>
              <w:jc w:val="center"/>
              <w:rPr>
                <w:rFonts w:ascii="Cambria" w:hAnsi="Cambria"/>
                <w:sz w:val="20"/>
                <w:szCs w:val="20"/>
              </w:rPr>
            </w:pPr>
            <w:r>
              <w:rPr>
                <w:rFonts w:ascii="Cambria" w:hAnsi="Cambria"/>
                <w:sz w:val="20"/>
              </w:rPr>
              <w:t>Application</w:t>
            </w:r>
          </w:p>
        </w:tc>
      </w:tr>
      <w:tr w:rsidR="00993753" w:rsidRPr="009A4616" w14:paraId="37E34D0C" w14:textId="77777777" w:rsidTr="0099659F">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1DB497" w14:textId="77777777" w:rsidR="00993753" w:rsidRPr="009A4616" w:rsidRDefault="00993753" w:rsidP="0099659F">
            <w:pPr>
              <w:rPr>
                <w:rFonts w:ascii="Cambria" w:hAnsi="Cambria"/>
                <w:sz w:val="20"/>
                <w:szCs w:val="20"/>
              </w:rPr>
            </w:pPr>
            <w:r>
              <w:rPr>
                <w:rFonts w:ascii="Cambria" w:hAnsi="Cambria"/>
                <w:b/>
                <w:sz w:val="20"/>
              </w:rPr>
              <w:t>CPC E</w:t>
            </w:r>
          </w:p>
        </w:tc>
        <w:tc>
          <w:tcPr>
            <w:tcW w:w="1601"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EA5B902" w14:textId="77777777" w:rsidR="00993753" w:rsidRPr="009A4616" w:rsidRDefault="00993753" w:rsidP="0099659F">
            <w:pPr>
              <w:jc w:val="center"/>
              <w:rPr>
                <w:rFonts w:ascii="Cambria" w:hAnsi="Cambria"/>
                <w:sz w:val="20"/>
                <w:szCs w:val="20"/>
              </w:rPr>
            </w:pPr>
            <w:r>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6B74564" w14:textId="77777777" w:rsidR="00993753" w:rsidRPr="009A4616" w:rsidRDefault="00993753" w:rsidP="0099659F">
            <w:pPr>
              <w:jc w:val="center"/>
              <w:rPr>
                <w:rFonts w:ascii="Cambria" w:hAnsi="Cambria"/>
                <w:sz w:val="20"/>
                <w:szCs w:val="20"/>
              </w:rPr>
            </w:pPr>
            <w:r>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FEDCFFF" w14:textId="77777777" w:rsidR="00993753" w:rsidRPr="009A4616" w:rsidRDefault="00993753" w:rsidP="0099659F">
            <w:pPr>
              <w:jc w:val="center"/>
              <w:rPr>
                <w:rFonts w:ascii="Cambria" w:hAnsi="Cambria"/>
                <w:sz w:val="20"/>
                <w:szCs w:val="20"/>
              </w:rPr>
            </w:pPr>
            <w:r>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1513E4A" w14:textId="77777777" w:rsidR="00993753" w:rsidRPr="009A4616" w:rsidRDefault="00993753" w:rsidP="0099659F">
            <w:pPr>
              <w:jc w:val="center"/>
              <w:rPr>
                <w:rFonts w:ascii="Cambria" w:hAnsi="Cambria"/>
                <w:sz w:val="20"/>
                <w:szCs w:val="20"/>
              </w:rPr>
            </w:pPr>
            <w:r>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4CF61F7" w14:textId="77777777" w:rsidR="00993753" w:rsidRPr="009A4616" w:rsidRDefault="00993753" w:rsidP="0099659F">
            <w:pPr>
              <w:jc w:val="center"/>
              <w:rPr>
                <w:rFonts w:ascii="Cambria" w:hAnsi="Cambria"/>
                <w:sz w:val="20"/>
                <w:szCs w:val="20"/>
              </w:rPr>
            </w:pPr>
            <w:r>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2EE2CB3" w14:textId="77777777" w:rsidR="00993753" w:rsidRPr="009A4616" w:rsidRDefault="00993753" w:rsidP="0099659F">
            <w:pPr>
              <w:jc w:val="center"/>
              <w:rPr>
                <w:rFonts w:ascii="Cambria" w:hAnsi="Cambria"/>
                <w:sz w:val="20"/>
                <w:szCs w:val="20"/>
              </w:rPr>
            </w:pPr>
            <w:r>
              <w:rPr>
                <w:rFonts w:ascii="Cambria" w:hAnsi="Cambria"/>
                <w:sz w:val="20"/>
              </w:rPr>
              <w:t>N/A</w:t>
            </w:r>
          </w:p>
        </w:tc>
        <w:tc>
          <w:tcPr>
            <w:tcW w:w="1826"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6635C569" w14:textId="77777777" w:rsidR="00993753" w:rsidRPr="009A4616" w:rsidRDefault="00993753" w:rsidP="0099659F">
            <w:pPr>
              <w:jc w:val="center"/>
              <w:rPr>
                <w:rFonts w:ascii="Cambria" w:hAnsi="Cambria"/>
                <w:sz w:val="20"/>
                <w:szCs w:val="20"/>
              </w:rPr>
            </w:pPr>
            <w:r>
              <w:rPr>
                <w:rFonts w:ascii="Cambria" w:hAnsi="Cambria"/>
                <w:sz w:val="20"/>
              </w:rPr>
              <w:t>NC1</w:t>
            </w:r>
          </w:p>
        </w:tc>
      </w:tr>
    </w:tbl>
    <w:p w14:paraId="260FA186" w14:textId="77777777" w:rsidR="00993753" w:rsidRPr="009A4616" w:rsidRDefault="00993753" w:rsidP="00993753">
      <w:pPr>
        <w:jc w:val="both"/>
        <w:rPr>
          <w:rFonts w:ascii="Cambria" w:hAnsi="Cambria"/>
          <w:i/>
          <w:iCs/>
          <w:sz w:val="20"/>
          <w:szCs w:val="20"/>
        </w:rPr>
      </w:pPr>
      <w:r>
        <w:rPr>
          <w:rFonts w:ascii="Cambria" w:hAnsi="Cambria"/>
          <w:i/>
          <w:sz w:val="20"/>
        </w:rPr>
        <w:t>Ces classifications ne reflètent qu'une analyse préliminaire effectuée par le Secrétariat sur la base d'indicateurs et ne constituent pas une conclusion définitive quant à la non-application. Les CPC sont invitées à soumettre d'éventuelles remarques ou précisions concernant leur propre CPC au regard de cette évaluation préliminaire, avant que le Comité d’application n'examine ce document.</w:t>
      </w:r>
    </w:p>
    <w:p w14:paraId="40B45531" w14:textId="77777777" w:rsidR="00993753" w:rsidRPr="00D95105" w:rsidRDefault="00993753" w:rsidP="00993753">
      <w:pPr>
        <w:rPr>
          <w:rFonts w:ascii="Cambria" w:hAnsi="Cambria"/>
          <w:sz w:val="20"/>
          <w:szCs w:val="20"/>
        </w:rPr>
      </w:pPr>
    </w:p>
    <w:p w14:paraId="61350587" w14:textId="77777777" w:rsidR="00993753" w:rsidRPr="009A4616" w:rsidRDefault="00993753" w:rsidP="00993753">
      <w:pPr>
        <w:tabs>
          <w:tab w:val="center" w:pos="6480"/>
        </w:tabs>
        <w:rPr>
          <w:rFonts w:ascii="Cambria" w:hAnsi="Cambria"/>
          <w:sz w:val="20"/>
          <w:szCs w:val="20"/>
        </w:rPr>
        <w:sectPr w:rsidR="00993753" w:rsidRPr="009A4616" w:rsidSect="00993753">
          <w:pgSz w:w="15840" w:h="12240" w:orient="landscape"/>
          <w:pgMar w:top="1440" w:right="1440" w:bottom="1440" w:left="1440" w:header="709" w:footer="709" w:gutter="0"/>
          <w:cols w:space="720"/>
          <w:docGrid w:linePitch="360"/>
        </w:sectPr>
      </w:pPr>
      <w:r>
        <w:rPr>
          <w:rFonts w:ascii="Cambria" w:hAnsi="Cambria"/>
          <w:sz w:val="20"/>
        </w:rPr>
        <w:tab/>
      </w:r>
    </w:p>
    <w:p w14:paraId="4A21E5E2" w14:textId="77777777" w:rsidR="00993753" w:rsidRPr="00570DE8" w:rsidRDefault="00993753" w:rsidP="00993753">
      <w:pPr>
        <w:pStyle w:val="Heading1"/>
        <w:tabs>
          <w:tab w:val="left" w:pos="426"/>
        </w:tabs>
        <w:spacing w:before="0"/>
        <w:rPr>
          <w:rFonts w:ascii="Cambria" w:hAnsi="Cambria"/>
          <w:b/>
          <w:bCs/>
          <w:color w:val="auto"/>
          <w:sz w:val="20"/>
          <w:szCs w:val="20"/>
        </w:rPr>
      </w:pPr>
      <w:r w:rsidRPr="00570DE8">
        <w:rPr>
          <w:rFonts w:ascii="Cambria" w:hAnsi="Cambria"/>
          <w:b/>
          <w:bCs/>
          <w:color w:val="auto"/>
          <w:sz w:val="20"/>
        </w:rPr>
        <w:lastRenderedPageBreak/>
        <w:t xml:space="preserve">6. </w:t>
      </w:r>
      <w:r w:rsidRPr="00570DE8">
        <w:rPr>
          <w:rFonts w:ascii="Cambria" w:hAnsi="Cambria"/>
          <w:b/>
          <w:bCs/>
          <w:color w:val="auto"/>
          <w:sz w:val="20"/>
        </w:rPr>
        <w:tab/>
        <w:t>Renforcement des capacités</w:t>
      </w:r>
    </w:p>
    <w:p w14:paraId="117CE0C7" w14:textId="77777777" w:rsidR="00993753" w:rsidRPr="00B836E3" w:rsidRDefault="00993753" w:rsidP="00993753">
      <w:pPr>
        <w:jc w:val="both"/>
        <w:rPr>
          <w:rFonts w:ascii="Cambria" w:hAnsi="Cambria"/>
          <w:sz w:val="20"/>
          <w:szCs w:val="20"/>
        </w:rPr>
      </w:pPr>
    </w:p>
    <w:p w14:paraId="7EC7E551" w14:textId="77777777" w:rsidR="00993753" w:rsidRPr="009A4616" w:rsidRDefault="00993753" w:rsidP="00993753">
      <w:pPr>
        <w:jc w:val="both"/>
        <w:rPr>
          <w:rFonts w:ascii="Cambria" w:hAnsi="Cambria"/>
          <w:sz w:val="20"/>
          <w:szCs w:val="20"/>
        </w:rPr>
      </w:pPr>
      <w:r>
        <w:rPr>
          <w:rFonts w:ascii="Cambria" w:hAnsi="Cambria"/>
          <w:sz w:val="20"/>
        </w:rPr>
        <w:t xml:space="preserve">Le tableau présente les activités de renforcement des capacités menées par les CPC, notamment dans le cadre du Groupe d'experts en inspection au port pour le renforcement des capacités et l'assistance (PIEG), créé en vertu de la Rec. 14-08/16-18.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500"/>
        <w:gridCol w:w="2060"/>
        <w:gridCol w:w="1400"/>
        <w:gridCol w:w="1900"/>
      </w:tblGrid>
      <w:tr w:rsidR="00993753" w:rsidRPr="009A4616" w14:paraId="70E5078E" w14:textId="77777777" w:rsidTr="0099659F">
        <w:trPr>
          <w:cantSplit/>
          <w:tblHeader/>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B54903" w14:textId="77777777" w:rsidR="00993753" w:rsidRPr="009D2C38" w:rsidRDefault="00993753" w:rsidP="0099659F">
            <w:pPr>
              <w:jc w:val="center"/>
              <w:rPr>
                <w:rFonts w:ascii="Cambria" w:hAnsi="Cambria"/>
                <w:i/>
                <w:iCs/>
                <w:sz w:val="20"/>
                <w:szCs w:val="20"/>
              </w:rPr>
            </w:pPr>
            <w:r w:rsidRPr="009D2C38">
              <w:rPr>
                <w:rFonts w:ascii="Cambria" w:hAnsi="Cambria"/>
                <w:b/>
                <w:i/>
                <w:iCs/>
                <w:sz w:val="20"/>
              </w:rPr>
              <w:t>CPC</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BEEA35" w14:textId="77777777" w:rsidR="00993753" w:rsidRPr="009D2C38" w:rsidRDefault="00993753" w:rsidP="0099659F">
            <w:pPr>
              <w:jc w:val="center"/>
              <w:rPr>
                <w:rFonts w:ascii="Cambria" w:hAnsi="Cambria"/>
                <w:i/>
                <w:iCs/>
                <w:sz w:val="20"/>
                <w:szCs w:val="20"/>
              </w:rPr>
            </w:pPr>
            <w:r w:rsidRPr="009D2C38">
              <w:rPr>
                <w:rFonts w:ascii="Cambria" w:hAnsi="Cambria"/>
                <w:b/>
                <w:i/>
                <w:iCs/>
                <w:sz w:val="20"/>
              </w:rPr>
              <w:t>Demande d'assistance</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2BBF3C" w14:textId="77777777" w:rsidR="00993753" w:rsidRPr="009D2C38" w:rsidRDefault="00993753" w:rsidP="0099659F">
            <w:pPr>
              <w:jc w:val="center"/>
              <w:rPr>
                <w:rFonts w:ascii="Cambria" w:hAnsi="Cambria"/>
                <w:i/>
                <w:iCs/>
                <w:sz w:val="20"/>
                <w:szCs w:val="20"/>
              </w:rPr>
            </w:pPr>
            <w:r w:rsidRPr="009D2C38">
              <w:rPr>
                <w:rFonts w:ascii="Cambria" w:hAnsi="Cambria"/>
                <w:b/>
                <w:i/>
                <w:iCs/>
                <w:sz w:val="20"/>
              </w:rPr>
              <w:t>État</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541B50" w14:textId="77777777" w:rsidR="00993753" w:rsidRPr="009D2C38" w:rsidRDefault="00993753" w:rsidP="0099659F">
            <w:pPr>
              <w:jc w:val="center"/>
              <w:rPr>
                <w:rFonts w:ascii="Cambria" w:hAnsi="Cambria"/>
                <w:i/>
                <w:iCs/>
                <w:sz w:val="20"/>
                <w:szCs w:val="20"/>
              </w:rPr>
            </w:pPr>
            <w:r w:rsidRPr="009D2C38">
              <w:rPr>
                <w:rFonts w:ascii="Cambria" w:hAnsi="Cambria"/>
                <w:b/>
                <w:i/>
                <w:iCs/>
                <w:sz w:val="20"/>
              </w:rPr>
              <w:t>Date</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A8C6F3" w14:textId="77777777" w:rsidR="00993753" w:rsidRPr="009D2C38" w:rsidRDefault="00993753" w:rsidP="0099659F">
            <w:pPr>
              <w:jc w:val="center"/>
              <w:rPr>
                <w:rFonts w:ascii="Cambria" w:hAnsi="Cambria"/>
                <w:i/>
                <w:iCs/>
                <w:sz w:val="20"/>
                <w:szCs w:val="20"/>
              </w:rPr>
            </w:pPr>
            <w:r w:rsidRPr="009D2C38">
              <w:rPr>
                <w:rFonts w:ascii="Cambria" w:hAnsi="Cambria"/>
                <w:b/>
                <w:i/>
                <w:iCs/>
                <w:sz w:val="20"/>
              </w:rPr>
              <w:t>Notes</w:t>
            </w:r>
          </w:p>
        </w:tc>
      </w:tr>
      <w:tr w:rsidR="00993753" w:rsidRPr="009A4616" w14:paraId="304A57D6" w14:textId="77777777" w:rsidTr="0099659F">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5FC408" w14:textId="77777777" w:rsidR="00993753" w:rsidRPr="009A4616" w:rsidRDefault="00993753" w:rsidP="0099659F">
            <w:pPr>
              <w:jc w:val="center"/>
              <w:rPr>
                <w:rFonts w:ascii="Cambria" w:hAnsi="Cambria"/>
                <w:sz w:val="20"/>
                <w:szCs w:val="20"/>
              </w:rPr>
            </w:pPr>
            <w:r>
              <w:rPr>
                <w:rFonts w:ascii="Cambria" w:hAnsi="Cambria"/>
                <w:b/>
                <w:sz w:val="20"/>
              </w:rPr>
              <w:t>CPC C</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F01AAE" w14:textId="77777777" w:rsidR="00993753" w:rsidRPr="009A4616" w:rsidRDefault="00993753" w:rsidP="0099659F">
            <w:pPr>
              <w:rPr>
                <w:rFonts w:ascii="Cambria" w:hAnsi="Cambria"/>
                <w:sz w:val="20"/>
                <w:szCs w:val="20"/>
              </w:rPr>
            </w:pPr>
            <w:r>
              <w:rPr>
                <w:rFonts w:ascii="Cambria" w:hAnsi="Cambria"/>
                <w:sz w:val="20"/>
              </w:rPr>
              <w:t>Auto-évaluation du PIEG (système d'inspection portuaire)</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3C72C1" w14:textId="77777777" w:rsidR="00993753" w:rsidRPr="009A4616" w:rsidRDefault="00993753" w:rsidP="0099659F">
            <w:pPr>
              <w:rPr>
                <w:rFonts w:ascii="Cambria" w:hAnsi="Cambria"/>
                <w:sz w:val="20"/>
                <w:szCs w:val="20"/>
              </w:rPr>
            </w:pPr>
            <w:r>
              <w:rPr>
                <w:rFonts w:ascii="Cambria" w:hAnsi="Cambria"/>
                <w:sz w:val="20"/>
              </w:rPr>
              <w:t>Évaluation préalable soumise</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0B4588" w14:textId="77777777" w:rsidR="00993753" w:rsidRPr="009A4616" w:rsidRDefault="00993753" w:rsidP="0099659F">
            <w:pPr>
              <w:jc w:val="center"/>
              <w:rPr>
                <w:rFonts w:ascii="Cambria" w:hAnsi="Cambria"/>
                <w:sz w:val="20"/>
                <w:szCs w:val="20"/>
              </w:rPr>
            </w:pPr>
            <w:r>
              <w:rPr>
                <w:rFonts w:ascii="Cambria" w:hAnsi="Cambria"/>
                <w:sz w:val="20"/>
              </w:rPr>
              <w:t>Mars 2025</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775024" w14:textId="77777777" w:rsidR="00993753" w:rsidRPr="009A4616" w:rsidRDefault="00993753" w:rsidP="0099659F">
            <w:pPr>
              <w:rPr>
                <w:rFonts w:ascii="Cambria" w:hAnsi="Cambria"/>
                <w:sz w:val="20"/>
                <w:szCs w:val="20"/>
              </w:rPr>
            </w:pPr>
            <w:r>
              <w:rPr>
                <w:rFonts w:ascii="Cambria" w:hAnsi="Cambria"/>
                <w:sz w:val="20"/>
              </w:rPr>
              <w:t>Auto-évaluation complète en attente de réception</w:t>
            </w:r>
          </w:p>
        </w:tc>
      </w:tr>
      <w:tr w:rsidR="00993753" w:rsidRPr="009A4616" w14:paraId="3DF5BF51" w14:textId="77777777" w:rsidTr="0099659F">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186FA8" w14:textId="77777777" w:rsidR="00993753" w:rsidRPr="009A4616" w:rsidRDefault="00993753" w:rsidP="0099659F">
            <w:pPr>
              <w:jc w:val="center"/>
              <w:rPr>
                <w:rFonts w:ascii="Cambria" w:hAnsi="Cambria"/>
                <w:sz w:val="20"/>
                <w:szCs w:val="20"/>
              </w:rPr>
            </w:pPr>
            <w:r>
              <w:rPr>
                <w:rFonts w:ascii="Cambria" w:hAnsi="Cambria"/>
                <w:b/>
                <w:sz w:val="20"/>
              </w:rPr>
              <w:t>CPC D</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803B60" w14:textId="77777777" w:rsidR="00993753" w:rsidRPr="009A4616" w:rsidRDefault="00993753" w:rsidP="0099659F">
            <w:pPr>
              <w:rPr>
                <w:rFonts w:ascii="Cambria" w:hAnsi="Cambria"/>
                <w:sz w:val="20"/>
                <w:szCs w:val="20"/>
              </w:rPr>
            </w:pPr>
            <w:r>
              <w:rPr>
                <w:rFonts w:ascii="Cambria" w:hAnsi="Cambria"/>
                <w:sz w:val="20"/>
              </w:rPr>
              <w:t>Formation des inspecteurs PSM</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72A651" w14:textId="77777777" w:rsidR="00993753" w:rsidRPr="009A4616" w:rsidRDefault="00993753" w:rsidP="0099659F">
            <w:pPr>
              <w:rPr>
                <w:rFonts w:ascii="Cambria" w:hAnsi="Cambria"/>
                <w:sz w:val="20"/>
                <w:szCs w:val="20"/>
              </w:rPr>
            </w:pPr>
            <w:r>
              <w:rPr>
                <w:rFonts w:ascii="Cambria" w:hAnsi="Cambria"/>
                <w:sz w:val="20"/>
              </w:rPr>
              <w:t>Sollicitée, pas encore programmée</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636676" w14:textId="77777777" w:rsidR="00993753" w:rsidRPr="009A4616" w:rsidRDefault="00993753" w:rsidP="0099659F">
            <w:pPr>
              <w:jc w:val="center"/>
              <w:rPr>
                <w:rFonts w:ascii="Cambria" w:hAnsi="Cambria"/>
                <w:sz w:val="20"/>
                <w:szCs w:val="20"/>
              </w:rPr>
            </w:pPr>
            <w:r>
              <w:rPr>
                <w:rFonts w:ascii="Cambria" w:hAnsi="Cambria"/>
                <w:sz w:val="20"/>
              </w:rPr>
              <w:t>—</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5EB295" w14:textId="77777777" w:rsidR="00993753" w:rsidRPr="009A4616" w:rsidRDefault="00993753" w:rsidP="0099659F">
            <w:pPr>
              <w:rPr>
                <w:rFonts w:ascii="Cambria" w:hAnsi="Cambria"/>
                <w:sz w:val="20"/>
                <w:szCs w:val="20"/>
              </w:rPr>
            </w:pPr>
            <w:r>
              <w:rPr>
                <w:rFonts w:ascii="Cambria" w:hAnsi="Cambria"/>
                <w:sz w:val="20"/>
              </w:rPr>
              <w:t>Aucun port désigné n'a été déclaré à ce jour</w:t>
            </w:r>
          </w:p>
        </w:tc>
      </w:tr>
      <w:tr w:rsidR="00993753" w:rsidRPr="009A4616" w14:paraId="1E7BB81D" w14:textId="77777777" w:rsidTr="0099659F">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B96151" w14:textId="77777777" w:rsidR="00993753" w:rsidRPr="009A4616" w:rsidRDefault="00993753" w:rsidP="0099659F">
            <w:pPr>
              <w:jc w:val="center"/>
              <w:rPr>
                <w:rFonts w:ascii="Cambria" w:hAnsi="Cambria"/>
                <w:sz w:val="20"/>
                <w:szCs w:val="20"/>
              </w:rPr>
            </w:pPr>
            <w:r>
              <w:rPr>
                <w:rFonts w:ascii="Cambria" w:hAnsi="Cambria"/>
                <w:b/>
                <w:sz w:val="20"/>
              </w:rPr>
              <w:t>CPC E</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D72091" w14:textId="77777777" w:rsidR="00993753" w:rsidRPr="009A4616" w:rsidRDefault="00993753" w:rsidP="0099659F">
            <w:pPr>
              <w:rPr>
                <w:rFonts w:ascii="Cambria" w:hAnsi="Cambria"/>
                <w:sz w:val="20"/>
                <w:szCs w:val="20"/>
              </w:rPr>
            </w:pPr>
            <w:r>
              <w:rPr>
                <w:rFonts w:ascii="Cambria" w:hAnsi="Cambria"/>
                <w:sz w:val="20"/>
              </w:rPr>
              <w:t>Assistance à la rédaction législative</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0920BD" w14:textId="77777777" w:rsidR="00993753" w:rsidRPr="00AE7C43" w:rsidRDefault="00993753" w:rsidP="0099659F">
            <w:pPr>
              <w:rPr>
                <w:rFonts w:ascii="Cambria" w:hAnsi="Cambria"/>
                <w:sz w:val="20"/>
                <w:szCs w:val="20"/>
              </w:rPr>
            </w:pPr>
            <w:r w:rsidRPr="00AE7C43">
              <w:rPr>
                <w:rFonts w:ascii="Cambria" w:hAnsi="Cambria"/>
                <w:sz w:val="20"/>
              </w:rPr>
              <w:t>Pas encore demandée</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399FC4" w14:textId="77777777" w:rsidR="00993753" w:rsidRPr="009A4616" w:rsidRDefault="00993753" w:rsidP="0099659F">
            <w:pPr>
              <w:jc w:val="center"/>
              <w:rPr>
                <w:rFonts w:ascii="Cambria" w:hAnsi="Cambria"/>
                <w:sz w:val="20"/>
                <w:szCs w:val="20"/>
              </w:rPr>
            </w:pPr>
            <w:r>
              <w:rPr>
                <w:rFonts w:ascii="Cambria" w:hAnsi="Cambria"/>
                <w:sz w:val="20"/>
              </w:rPr>
              <w:t>—</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B30961" w14:textId="77777777" w:rsidR="00993753" w:rsidRPr="00A87507" w:rsidRDefault="00993753" w:rsidP="0099659F">
            <w:pPr>
              <w:rPr>
                <w:rFonts w:ascii="Cambria" w:hAnsi="Cambria"/>
                <w:sz w:val="20"/>
                <w:szCs w:val="20"/>
              </w:rPr>
            </w:pPr>
            <w:r w:rsidRPr="00A87507">
              <w:rPr>
                <w:rFonts w:ascii="Cambria" w:hAnsi="Cambria"/>
                <w:sz w:val="20"/>
              </w:rPr>
              <w:t>Classification « NC1 » dans le cadre de l’indicateur de la législation nationale</w:t>
            </w:r>
          </w:p>
        </w:tc>
      </w:tr>
    </w:tbl>
    <w:p w14:paraId="0B52FD57" w14:textId="77777777" w:rsidR="00993753" w:rsidRPr="00D95105" w:rsidRDefault="00993753" w:rsidP="00993753">
      <w:pPr>
        <w:rPr>
          <w:rFonts w:ascii="Cambria" w:hAnsi="Cambria"/>
          <w:sz w:val="20"/>
          <w:szCs w:val="20"/>
        </w:rPr>
      </w:pPr>
    </w:p>
    <w:p w14:paraId="09CDAD0E" w14:textId="77777777" w:rsidR="00993753" w:rsidRPr="00570DE8" w:rsidRDefault="00993753" w:rsidP="00993753">
      <w:pPr>
        <w:pStyle w:val="Heading1"/>
        <w:tabs>
          <w:tab w:val="left" w:pos="426"/>
        </w:tabs>
        <w:spacing w:before="0"/>
        <w:rPr>
          <w:rFonts w:ascii="Cambria" w:hAnsi="Cambria"/>
          <w:b/>
          <w:bCs/>
          <w:color w:val="auto"/>
          <w:sz w:val="20"/>
          <w:szCs w:val="20"/>
        </w:rPr>
      </w:pPr>
      <w:r w:rsidRPr="00570DE8">
        <w:rPr>
          <w:rFonts w:ascii="Cambria" w:hAnsi="Cambria"/>
          <w:b/>
          <w:bCs/>
          <w:color w:val="auto"/>
          <w:sz w:val="20"/>
        </w:rPr>
        <w:t xml:space="preserve">7. </w:t>
      </w:r>
      <w:r w:rsidRPr="00570DE8">
        <w:rPr>
          <w:rFonts w:ascii="Cambria" w:hAnsi="Cambria"/>
          <w:b/>
          <w:bCs/>
          <w:color w:val="auto"/>
          <w:sz w:val="20"/>
        </w:rPr>
        <w:tab/>
        <w:t>Recommandations (facultatif)</w:t>
      </w:r>
    </w:p>
    <w:p w14:paraId="32749946" w14:textId="77777777" w:rsidR="00993753" w:rsidRPr="003308BB" w:rsidRDefault="00993753" w:rsidP="00993753">
      <w:pPr>
        <w:rPr>
          <w:rFonts w:ascii="Cambria" w:hAnsi="Cambria"/>
          <w:i/>
          <w:iCs/>
          <w:sz w:val="20"/>
          <w:szCs w:val="20"/>
          <w:highlight w:val="yellow"/>
        </w:rPr>
      </w:pPr>
    </w:p>
    <w:p w14:paraId="3E28EC32" w14:textId="77777777" w:rsidR="00993753" w:rsidRPr="00A87507" w:rsidRDefault="00993753" w:rsidP="00993753">
      <w:pPr>
        <w:jc w:val="both"/>
        <w:rPr>
          <w:rFonts w:ascii="Cambria" w:hAnsi="Cambria"/>
          <w:i/>
          <w:iCs/>
          <w:sz w:val="20"/>
          <w:szCs w:val="20"/>
        </w:rPr>
      </w:pPr>
      <w:r w:rsidRPr="00A87507">
        <w:rPr>
          <w:rFonts w:ascii="Cambria" w:hAnsi="Cambria"/>
          <w:i/>
          <w:sz w:val="20"/>
        </w:rPr>
        <w:t>Recommandations formulées par le COC à l'issue du processus d'examen de l’application ou émanant d'un organe subsidiaire et approuvées par le COC lors de sa session annuelle.</w:t>
      </w:r>
    </w:p>
    <w:p w14:paraId="42FA04DE" w14:textId="77777777" w:rsidR="00993753" w:rsidRPr="00D95105" w:rsidRDefault="00993753" w:rsidP="00993753">
      <w:pPr>
        <w:rPr>
          <w:rFonts w:ascii="Cambria" w:hAnsi="Cambria"/>
          <w:i/>
          <w:iCs/>
          <w:sz w:val="20"/>
          <w:szCs w:val="20"/>
          <w:highlight w:val="yellow"/>
        </w:rPr>
      </w:pPr>
    </w:p>
    <w:p w14:paraId="0C99962A" w14:textId="77777777" w:rsidR="00993753" w:rsidRDefault="00993753" w:rsidP="00993753">
      <w:pPr>
        <w:jc w:val="both"/>
        <w:rPr>
          <w:rFonts w:ascii="Cambria" w:hAnsi="Cambria"/>
          <w:b/>
          <w:bCs/>
          <w:i/>
          <w:iCs/>
          <w:sz w:val="20"/>
          <w:szCs w:val="20"/>
        </w:rPr>
      </w:pPr>
      <w:r>
        <w:rPr>
          <w:rFonts w:ascii="Cambria" w:hAnsi="Cambria"/>
          <w:b/>
          <w:i/>
          <w:sz w:val="20"/>
        </w:rPr>
        <w:t>Remarque à l'attention des CPC : les recommandations ci-dessous sont fournies à titre purement indicatif et ne constituent que des exemples du type de recommandations que le COC pourrait formuler.</w:t>
      </w:r>
    </w:p>
    <w:p w14:paraId="7B2270BE" w14:textId="77777777" w:rsidR="00993753" w:rsidRPr="00D95105" w:rsidRDefault="00993753" w:rsidP="00993753">
      <w:pPr>
        <w:rPr>
          <w:rFonts w:ascii="Cambria" w:hAnsi="Cambria"/>
          <w:b/>
          <w:bCs/>
          <w:i/>
          <w:iCs/>
          <w:sz w:val="20"/>
          <w:szCs w:val="20"/>
        </w:rPr>
      </w:pPr>
    </w:p>
    <w:p w14:paraId="734C1EA8" w14:textId="77777777" w:rsidR="00993753" w:rsidRPr="00570DE8" w:rsidRDefault="00993753" w:rsidP="00993753">
      <w:pPr>
        <w:pStyle w:val="Heading2"/>
        <w:tabs>
          <w:tab w:val="left" w:pos="426"/>
        </w:tabs>
        <w:spacing w:before="0"/>
        <w:rPr>
          <w:rFonts w:ascii="Cambria" w:hAnsi="Cambria"/>
          <w:b/>
          <w:bCs/>
          <w:i/>
          <w:iCs/>
          <w:color w:val="auto"/>
          <w:sz w:val="20"/>
          <w:szCs w:val="20"/>
        </w:rPr>
      </w:pPr>
      <w:r w:rsidRPr="00570DE8">
        <w:rPr>
          <w:rFonts w:ascii="Cambria" w:hAnsi="Cambria"/>
          <w:b/>
          <w:bCs/>
          <w:i/>
          <w:color w:val="auto"/>
          <w:sz w:val="20"/>
        </w:rPr>
        <w:t>7.1 Recommandations relatives au suivi de l’application (Comité d’application)</w:t>
      </w:r>
    </w:p>
    <w:p w14:paraId="4A411A20" w14:textId="77777777" w:rsidR="00993753" w:rsidRPr="00D95105" w:rsidRDefault="00993753" w:rsidP="00993753">
      <w:pPr>
        <w:pStyle w:val="Heading2"/>
        <w:tabs>
          <w:tab w:val="left" w:pos="426"/>
        </w:tabs>
        <w:spacing w:before="0"/>
        <w:rPr>
          <w:rFonts w:ascii="Cambria" w:hAnsi="Cambria"/>
          <w:i/>
          <w:iCs/>
          <w:color w:val="auto"/>
          <w:sz w:val="20"/>
          <w:szCs w:val="20"/>
        </w:rPr>
      </w:pPr>
    </w:p>
    <w:p w14:paraId="3E942AA5" w14:textId="77777777" w:rsidR="00993753" w:rsidRDefault="00993753" w:rsidP="00E351CC">
      <w:pPr>
        <w:pStyle w:val="ListParagraph"/>
        <w:numPr>
          <w:ilvl w:val="0"/>
          <w:numId w:val="6"/>
        </w:numPr>
        <w:jc w:val="both"/>
        <w:rPr>
          <w:rFonts w:ascii="Cambria" w:hAnsi="Cambria"/>
          <w:sz w:val="20"/>
          <w:szCs w:val="20"/>
        </w:rPr>
      </w:pPr>
      <w:r>
        <w:rPr>
          <w:rFonts w:ascii="Cambria" w:hAnsi="Cambria"/>
          <w:sz w:val="20"/>
        </w:rPr>
        <w:t>Il convient d'examiner si le modèle de déclaration annuelle sur les PSM (annexe 1) devrait inclure un champ standard dédié au taux d'inspection au port, afin d'éviter les calculs manuels et les lacunes récurrentes dans les données.</w:t>
      </w:r>
    </w:p>
    <w:p w14:paraId="5534E0CB" w14:textId="77777777" w:rsidR="00993753" w:rsidRPr="00D95105" w:rsidRDefault="00993753" w:rsidP="00993753">
      <w:pPr>
        <w:pStyle w:val="ListParagraph"/>
        <w:jc w:val="both"/>
        <w:rPr>
          <w:rFonts w:ascii="Cambria" w:hAnsi="Cambria"/>
          <w:sz w:val="20"/>
          <w:szCs w:val="20"/>
        </w:rPr>
      </w:pPr>
    </w:p>
    <w:p w14:paraId="68A0B851" w14:textId="77777777" w:rsidR="00993753" w:rsidRPr="00570DE8" w:rsidRDefault="00993753" w:rsidP="00993753">
      <w:pPr>
        <w:pStyle w:val="Heading2"/>
        <w:tabs>
          <w:tab w:val="left" w:pos="426"/>
        </w:tabs>
        <w:spacing w:before="0"/>
        <w:rPr>
          <w:rFonts w:ascii="Cambria" w:hAnsi="Cambria"/>
          <w:b/>
          <w:bCs/>
          <w:i/>
          <w:iCs/>
          <w:color w:val="auto"/>
          <w:sz w:val="20"/>
          <w:szCs w:val="20"/>
        </w:rPr>
      </w:pPr>
      <w:r w:rsidRPr="00570DE8">
        <w:rPr>
          <w:rFonts w:ascii="Cambria" w:hAnsi="Cambria"/>
          <w:b/>
          <w:bCs/>
          <w:i/>
          <w:color w:val="auto"/>
          <w:sz w:val="20"/>
        </w:rPr>
        <w:t>7.2 Recommandations concernant la mesure (Secrétariat et/ou CPC)</w:t>
      </w:r>
    </w:p>
    <w:p w14:paraId="78CBDCD4" w14:textId="77777777" w:rsidR="00993753" w:rsidRPr="00D95105" w:rsidRDefault="00993753" w:rsidP="00993753">
      <w:pPr>
        <w:pStyle w:val="Heading2"/>
        <w:tabs>
          <w:tab w:val="left" w:pos="426"/>
        </w:tabs>
        <w:spacing w:before="0"/>
        <w:rPr>
          <w:rFonts w:ascii="Cambria" w:hAnsi="Cambria"/>
          <w:i/>
          <w:iCs/>
          <w:color w:val="auto"/>
          <w:sz w:val="20"/>
          <w:szCs w:val="20"/>
        </w:rPr>
      </w:pPr>
    </w:p>
    <w:p w14:paraId="3FE3B650" w14:textId="77777777" w:rsidR="00993753" w:rsidRPr="00113DCF" w:rsidRDefault="00993753" w:rsidP="00E351CC">
      <w:pPr>
        <w:pStyle w:val="ListParagraph"/>
        <w:numPr>
          <w:ilvl w:val="0"/>
          <w:numId w:val="7"/>
        </w:numPr>
        <w:jc w:val="both"/>
        <w:rPr>
          <w:rFonts w:ascii="Cambria" w:hAnsi="Cambria"/>
          <w:sz w:val="20"/>
          <w:szCs w:val="20"/>
        </w:rPr>
      </w:pPr>
      <w:r w:rsidRPr="00113DCF">
        <w:rPr>
          <w:rFonts w:ascii="Cambria" w:hAnsi="Cambria"/>
          <w:sz w:val="20"/>
        </w:rPr>
        <w:t>Le Secrétariat devrait élaborer des modifications techniques à la Rec. 25-11 afin de [résoudre un problème de numérotation] / [corriger une faute de frappe] / [mettre à jour une référence croisée].</w:t>
      </w:r>
    </w:p>
    <w:p w14:paraId="1DD5FA4C" w14:textId="77777777" w:rsidR="00993753" w:rsidRPr="00113DCF" w:rsidRDefault="00993753" w:rsidP="00E351CC">
      <w:pPr>
        <w:pStyle w:val="ListParagraph"/>
        <w:numPr>
          <w:ilvl w:val="0"/>
          <w:numId w:val="7"/>
        </w:numPr>
        <w:jc w:val="both"/>
        <w:rPr>
          <w:rFonts w:ascii="Cambria" w:hAnsi="Cambria"/>
          <w:sz w:val="20"/>
          <w:szCs w:val="20"/>
        </w:rPr>
      </w:pPr>
      <w:r w:rsidRPr="00113DCF">
        <w:rPr>
          <w:rFonts w:ascii="Cambria" w:hAnsi="Cambria"/>
          <w:sz w:val="20"/>
        </w:rPr>
        <w:t>Il conviendrait d'envisager d'ajouter à la Recommandation concernant les PSM une obligation explicite pour les CPC de déclarer la législation nationale de transposition (à l'instar d'autres ORGP), étant donné que la base juridique actuelle de l'indicateur de transposition repose sur l'obligation générale prévue à l'article VIII, paragraphe 2, de la Convention plutôt que sur une disposition spécifique à la mesure.</w:t>
      </w:r>
    </w:p>
    <w:p w14:paraId="34F00A48" w14:textId="77777777" w:rsidR="00993753" w:rsidRPr="009A4616" w:rsidRDefault="00993753" w:rsidP="00E351CC">
      <w:pPr>
        <w:pStyle w:val="ListParagraph"/>
        <w:numPr>
          <w:ilvl w:val="0"/>
          <w:numId w:val="7"/>
        </w:numPr>
        <w:jc w:val="both"/>
        <w:rPr>
          <w:rFonts w:ascii="Cambria" w:hAnsi="Cambria"/>
          <w:sz w:val="20"/>
          <w:szCs w:val="20"/>
        </w:rPr>
      </w:pPr>
      <w:r>
        <w:rPr>
          <w:rFonts w:ascii="Cambria" w:hAnsi="Cambria"/>
          <w:sz w:val="20"/>
        </w:rPr>
        <w:t>Le Secrétariat devrait signaler, en vue d'une correction, le paragraphe 53 de la Rec. 25-11, qui prévoit toujours un examen par la Commission « au plus tard lors de sa réunion annuelle de 2020 » (il s'agit peut-être d'une erreur de report provenant du texte original de la Rec. 18-09).</w:t>
      </w:r>
    </w:p>
    <w:p w14:paraId="77C7295F" w14:textId="77777777" w:rsidR="00993753" w:rsidRPr="009A4616" w:rsidRDefault="00993753" w:rsidP="00E351CC">
      <w:pPr>
        <w:pStyle w:val="ListParagraph"/>
        <w:numPr>
          <w:ilvl w:val="0"/>
          <w:numId w:val="7"/>
        </w:numPr>
        <w:jc w:val="both"/>
        <w:rPr>
          <w:rFonts w:ascii="Cambria" w:hAnsi="Cambria"/>
          <w:sz w:val="20"/>
          <w:szCs w:val="20"/>
        </w:rPr>
      </w:pPr>
      <w:r>
        <w:rPr>
          <w:rFonts w:ascii="Cambria" w:hAnsi="Cambria"/>
          <w:sz w:val="20"/>
        </w:rPr>
        <w:t>Examiner si le rapport que le Secrétariat prévoit de présenter en 2026 au Groupe de travail IMM concernant un éventuel partage des données du GIES (paragraphe 11) devrait également tenir compte des implications pour le statut de vérification de la source des données de ce modèle (section 4), étant donné que l'accès au GIES pourrait améliorer de manière significative la vérifiabilité indépendante des données PSM auto-déclarées.</w:t>
      </w:r>
    </w:p>
    <w:p w14:paraId="2E8B0AB6" w14:textId="77777777" w:rsidR="00993753" w:rsidRPr="009A4616" w:rsidRDefault="00993753" w:rsidP="00993753">
      <w:pPr>
        <w:rPr>
          <w:rFonts w:ascii="Cambria" w:hAnsi="Cambria"/>
          <w:sz w:val="20"/>
          <w:szCs w:val="20"/>
        </w:rPr>
      </w:pPr>
      <w:r>
        <w:br w:type="page"/>
      </w:r>
    </w:p>
    <w:p w14:paraId="58B323F1" w14:textId="09CAAAF2" w:rsidR="00331AA0" w:rsidRPr="005A4F15" w:rsidRDefault="00331AA0" w:rsidP="00331AA0">
      <w:pPr>
        <w:jc w:val="right"/>
        <w:outlineLvl w:val="0"/>
        <w:rPr>
          <w:rFonts w:ascii="Cambria" w:eastAsia="Arial" w:hAnsi="Cambria" w:cs="Arial"/>
          <w:b/>
          <w:bCs/>
          <w:sz w:val="20"/>
          <w:szCs w:val="20"/>
          <w:lang w:eastAsia="fr-BE"/>
        </w:rPr>
      </w:pPr>
      <w:r w:rsidRPr="005A4F15">
        <w:rPr>
          <w:rFonts w:ascii="Cambria" w:eastAsia="Arial" w:hAnsi="Cambria" w:cs="Arial"/>
          <w:b/>
          <w:bCs/>
          <w:sz w:val="20"/>
          <w:szCs w:val="20"/>
          <w:lang w:eastAsia="fr-BE"/>
        </w:rPr>
        <w:lastRenderedPageBreak/>
        <w:t>Annexe 1 de l’addendum 1 de l’appendice 1</w:t>
      </w:r>
    </w:p>
    <w:p w14:paraId="6886E819" w14:textId="77777777" w:rsidR="00331AA0" w:rsidRDefault="00331AA0" w:rsidP="00993753">
      <w:pPr>
        <w:pStyle w:val="Heading1"/>
        <w:spacing w:before="0"/>
        <w:jc w:val="center"/>
        <w:rPr>
          <w:rFonts w:ascii="Cambria" w:hAnsi="Cambria"/>
          <w:color w:val="auto"/>
          <w:sz w:val="20"/>
        </w:rPr>
      </w:pPr>
    </w:p>
    <w:p w14:paraId="150E2420" w14:textId="3F0CC8FA" w:rsidR="00993753" w:rsidRPr="00331AA0" w:rsidRDefault="00993753" w:rsidP="00993753">
      <w:pPr>
        <w:pStyle w:val="Heading1"/>
        <w:spacing w:before="0"/>
        <w:jc w:val="center"/>
        <w:rPr>
          <w:rFonts w:ascii="Cambria" w:hAnsi="Cambria"/>
          <w:b/>
          <w:bCs/>
          <w:color w:val="auto"/>
          <w:sz w:val="20"/>
          <w:szCs w:val="20"/>
        </w:rPr>
      </w:pPr>
      <w:r w:rsidRPr="00331AA0">
        <w:rPr>
          <w:rFonts w:ascii="Cambria" w:hAnsi="Cambria"/>
          <w:b/>
          <w:bCs/>
          <w:color w:val="auto"/>
          <w:sz w:val="20"/>
        </w:rPr>
        <w:t>Informations statistiques</w:t>
      </w:r>
    </w:p>
    <w:p w14:paraId="5A8CADEC" w14:textId="77777777" w:rsidR="00993753" w:rsidRPr="00331AA0" w:rsidRDefault="00993753" w:rsidP="00993753">
      <w:pPr>
        <w:pStyle w:val="Heading1"/>
        <w:spacing w:before="0"/>
        <w:jc w:val="center"/>
        <w:rPr>
          <w:rFonts w:ascii="Cambria" w:hAnsi="Cambria"/>
          <w:b/>
          <w:bCs/>
          <w:color w:val="auto"/>
          <w:sz w:val="20"/>
          <w:szCs w:val="20"/>
        </w:rPr>
      </w:pPr>
    </w:p>
    <w:p w14:paraId="61F92FD1" w14:textId="77777777" w:rsidR="00993753" w:rsidRPr="00331AA0" w:rsidRDefault="00993753" w:rsidP="00993753">
      <w:pPr>
        <w:pStyle w:val="Heading3"/>
        <w:spacing w:before="0"/>
        <w:rPr>
          <w:rFonts w:ascii="Cambria" w:hAnsi="Cambria"/>
          <w:b/>
          <w:bCs/>
          <w:color w:val="auto"/>
          <w:sz w:val="20"/>
        </w:rPr>
      </w:pPr>
      <w:r w:rsidRPr="00331AA0">
        <w:rPr>
          <w:rFonts w:ascii="Cambria" w:hAnsi="Cambria"/>
          <w:b/>
          <w:bCs/>
          <w:color w:val="auto"/>
          <w:sz w:val="20"/>
        </w:rPr>
        <w:t>A.1 Escales par État du port (navires étrangers)</w:t>
      </w:r>
    </w:p>
    <w:p w14:paraId="2FAC5326" w14:textId="77777777" w:rsidR="00993753" w:rsidRPr="009A4616" w:rsidRDefault="00993753" w:rsidP="00993753">
      <w:pPr>
        <w:pStyle w:val="Heading3"/>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60"/>
        <w:gridCol w:w="2000"/>
        <w:gridCol w:w="2000"/>
        <w:gridCol w:w="2000"/>
      </w:tblGrid>
      <w:tr w:rsidR="00993753" w:rsidRPr="009A4616" w14:paraId="5980E339" w14:textId="77777777" w:rsidTr="0099659F">
        <w:trPr>
          <w:cantSplit/>
          <w:tblHeader/>
        </w:trPr>
        <w:tc>
          <w:tcPr>
            <w:tcW w:w="33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FE93B4" w14:textId="77777777" w:rsidR="00993753" w:rsidRPr="0013118D" w:rsidRDefault="00993753" w:rsidP="0099659F">
            <w:pPr>
              <w:jc w:val="center"/>
              <w:rPr>
                <w:rFonts w:ascii="Cambria" w:hAnsi="Cambria"/>
                <w:i/>
                <w:iCs/>
                <w:sz w:val="20"/>
                <w:szCs w:val="20"/>
              </w:rPr>
            </w:pPr>
            <w:r w:rsidRPr="0013118D">
              <w:rPr>
                <w:rFonts w:ascii="Cambria" w:hAnsi="Cambria"/>
                <w:b/>
                <w:i/>
                <w:iCs/>
                <w:sz w:val="20"/>
              </w:rPr>
              <w:t>État du port/port</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750B06" w14:textId="77777777" w:rsidR="00993753" w:rsidRPr="0013118D" w:rsidRDefault="00993753" w:rsidP="0099659F">
            <w:pPr>
              <w:jc w:val="center"/>
              <w:rPr>
                <w:rFonts w:ascii="Cambria" w:hAnsi="Cambria"/>
                <w:i/>
                <w:iCs/>
                <w:sz w:val="20"/>
                <w:szCs w:val="20"/>
              </w:rPr>
            </w:pPr>
            <w:r w:rsidRPr="0013118D">
              <w:rPr>
                <w:rFonts w:ascii="Cambria" w:hAnsi="Cambria"/>
                <w:b/>
                <w:i/>
                <w:iCs/>
                <w:sz w:val="20"/>
              </w:rPr>
              <w:t>Escales portuaires 2023</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34CC95" w14:textId="77777777" w:rsidR="00993753" w:rsidRPr="0013118D" w:rsidRDefault="00993753" w:rsidP="0099659F">
            <w:pPr>
              <w:jc w:val="center"/>
              <w:rPr>
                <w:rFonts w:ascii="Cambria" w:hAnsi="Cambria"/>
                <w:i/>
                <w:iCs/>
                <w:sz w:val="20"/>
                <w:szCs w:val="20"/>
              </w:rPr>
            </w:pPr>
            <w:r w:rsidRPr="0013118D">
              <w:rPr>
                <w:rFonts w:ascii="Cambria" w:hAnsi="Cambria"/>
                <w:b/>
                <w:i/>
                <w:iCs/>
                <w:sz w:val="20"/>
              </w:rPr>
              <w:t>Escales portuaires 2024</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99488A" w14:textId="77777777" w:rsidR="00993753" w:rsidRPr="0013118D" w:rsidRDefault="00993753" w:rsidP="0099659F">
            <w:pPr>
              <w:jc w:val="center"/>
              <w:rPr>
                <w:rFonts w:ascii="Cambria" w:hAnsi="Cambria"/>
                <w:i/>
                <w:iCs/>
                <w:sz w:val="20"/>
                <w:szCs w:val="20"/>
              </w:rPr>
            </w:pPr>
            <w:r w:rsidRPr="0013118D">
              <w:rPr>
                <w:rFonts w:ascii="Cambria" w:hAnsi="Cambria"/>
                <w:b/>
                <w:i/>
                <w:iCs/>
                <w:sz w:val="20"/>
              </w:rPr>
              <w:t>Escales portuaires 2025</w:t>
            </w:r>
          </w:p>
        </w:tc>
      </w:tr>
      <w:tr w:rsidR="00993753" w:rsidRPr="009A4616" w14:paraId="06D355E7" w14:textId="77777777" w:rsidTr="0099659F">
        <w:trPr>
          <w:cantSplit/>
        </w:trPr>
        <w:tc>
          <w:tcPr>
            <w:tcW w:w="33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99DCBF" w14:textId="77777777" w:rsidR="00993753" w:rsidRPr="009A4616" w:rsidRDefault="00993753" w:rsidP="0099659F">
            <w:pPr>
              <w:rPr>
                <w:rFonts w:ascii="Cambria" w:hAnsi="Cambria"/>
                <w:sz w:val="20"/>
                <w:szCs w:val="20"/>
              </w:rPr>
            </w:pPr>
            <w:r>
              <w:rPr>
                <w:rFonts w:ascii="Cambria" w:hAnsi="Cambria"/>
                <w:b/>
                <w:sz w:val="20"/>
              </w:rPr>
              <w:t>CPC A</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B65976" w14:textId="77777777" w:rsidR="00993753" w:rsidRPr="009A4616" w:rsidRDefault="00993753" w:rsidP="0099659F">
            <w:pPr>
              <w:jc w:val="center"/>
              <w:rPr>
                <w:rFonts w:ascii="Cambria" w:hAnsi="Cambria"/>
                <w:sz w:val="20"/>
                <w:szCs w:val="20"/>
              </w:rPr>
            </w:pPr>
            <w:r>
              <w:rPr>
                <w:rFonts w:ascii="Cambria" w:hAnsi="Cambria"/>
                <w:sz w:val="20"/>
              </w:rPr>
              <w:t>28</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92E80D" w14:textId="77777777" w:rsidR="00993753" w:rsidRPr="009A4616" w:rsidRDefault="00993753" w:rsidP="0099659F">
            <w:pPr>
              <w:jc w:val="center"/>
              <w:rPr>
                <w:rFonts w:ascii="Cambria" w:hAnsi="Cambria"/>
                <w:sz w:val="20"/>
                <w:szCs w:val="20"/>
              </w:rPr>
            </w:pPr>
            <w:r>
              <w:rPr>
                <w:rFonts w:ascii="Cambria" w:hAnsi="Cambria"/>
                <w:sz w:val="20"/>
              </w:rPr>
              <w:t>35</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DCE895" w14:textId="77777777" w:rsidR="00993753" w:rsidRPr="009A4616" w:rsidRDefault="00993753" w:rsidP="0099659F">
            <w:pPr>
              <w:jc w:val="center"/>
              <w:rPr>
                <w:rFonts w:ascii="Cambria" w:hAnsi="Cambria"/>
                <w:sz w:val="20"/>
                <w:szCs w:val="20"/>
              </w:rPr>
            </w:pPr>
            <w:r>
              <w:rPr>
                <w:rFonts w:ascii="Cambria" w:hAnsi="Cambria"/>
                <w:sz w:val="20"/>
              </w:rPr>
              <w:t>[—]</w:t>
            </w:r>
          </w:p>
        </w:tc>
      </w:tr>
      <w:tr w:rsidR="00993753" w:rsidRPr="009A4616" w14:paraId="03A0D989" w14:textId="77777777" w:rsidTr="0099659F">
        <w:trPr>
          <w:cantSplit/>
        </w:trPr>
        <w:tc>
          <w:tcPr>
            <w:tcW w:w="33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93341D" w14:textId="77777777" w:rsidR="00993753" w:rsidRPr="009A4616" w:rsidRDefault="00993753" w:rsidP="0099659F">
            <w:pPr>
              <w:rPr>
                <w:rFonts w:ascii="Cambria" w:hAnsi="Cambria"/>
                <w:sz w:val="20"/>
                <w:szCs w:val="20"/>
              </w:rPr>
            </w:pPr>
            <w:r>
              <w:rPr>
                <w:rFonts w:ascii="Cambria" w:hAnsi="Cambria"/>
                <w:b/>
                <w:sz w:val="20"/>
              </w:rPr>
              <w:t>CPC D</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433B63" w14:textId="77777777" w:rsidR="00993753" w:rsidRPr="009A4616" w:rsidRDefault="00993753" w:rsidP="0099659F">
            <w:pPr>
              <w:jc w:val="center"/>
              <w:rPr>
                <w:rFonts w:ascii="Cambria" w:hAnsi="Cambria"/>
                <w:sz w:val="20"/>
                <w:szCs w:val="20"/>
              </w:rPr>
            </w:pPr>
            <w:r>
              <w:rPr>
                <w:rFonts w:ascii="Cambria" w:hAnsi="Cambria"/>
                <w:sz w:val="20"/>
              </w:rPr>
              <w:t>198</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4A32BD" w14:textId="77777777" w:rsidR="00993753" w:rsidRPr="009A4616" w:rsidRDefault="00993753" w:rsidP="0099659F">
            <w:pPr>
              <w:jc w:val="center"/>
              <w:rPr>
                <w:rFonts w:ascii="Cambria" w:hAnsi="Cambria"/>
                <w:sz w:val="20"/>
                <w:szCs w:val="20"/>
              </w:rPr>
            </w:pPr>
            <w:r>
              <w:rPr>
                <w:rFonts w:ascii="Cambria" w:hAnsi="Cambria"/>
                <w:sz w:val="20"/>
              </w:rPr>
              <w:t>231</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89341C" w14:textId="77777777" w:rsidR="00993753" w:rsidRPr="009A4616" w:rsidRDefault="00993753" w:rsidP="0099659F">
            <w:pPr>
              <w:jc w:val="center"/>
              <w:rPr>
                <w:rFonts w:ascii="Cambria" w:hAnsi="Cambria"/>
                <w:sz w:val="20"/>
                <w:szCs w:val="20"/>
              </w:rPr>
            </w:pPr>
            <w:r>
              <w:rPr>
                <w:rFonts w:ascii="Cambria" w:hAnsi="Cambria"/>
                <w:sz w:val="20"/>
              </w:rPr>
              <w:t>[—]</w:t>
            </w:r>
          </w:p>
        </w:tc>
      </w:tr>
    </w:tbl>
    <w:p w14:paraId="4CC61B8F" w14:textId="77777777" w:rsidR="00993753" w:rsidRPr="009A4616" w:rsidRDefault="00993753" w:rsidP="00993753">
      <w:pPr>
        <w:rPr>
          <w:rFonts w:ascii="Cambria" w:hAnsi="Cambria"/>
          <w:sz w:val="20"/>
          <w:szCs w:val="20"/>
          <w:lang w:val="en-GB"/>
        </w:rPr>
      </w:pPr>
    </w:p>
    <w:p w14:paraId="671C1F07" w14:textId="77777777" w:rsidR="00993753" w:rsidRPr="00331AA0" w:rsidRDefault="00993753" w:rsidP="00993753">
      <w:pPr>
        <w:pStyle w:val="Heading3"/>
        <w:spacing w:before="0"/>
        <w:rPr>
          <w:rFonts w:ascii="Cambria" w:hAnsi="Cambria"/>
          <w:b/>
          <w:bCs/>
          <w:color w:val="auto"/>
          <w:sz w:val="20"/>
        </w:rPr>
      </w:pPr>
      <w:r w:rsidRPr="00331AA0">
        <w:rPr>
          <w:rFonts w:ascii="Cambria" w:hAnsi="Cambria"/>
          <w:b/>
          <w:bCs/>
          <w:color w:val="auto"/>
          <w:sz w:val="20"/>
        </w:rPr>
        <w:t>A.2 Inspections portuaires enregistrées, par année</w:t>
      </w:r>
    </w:p>
    <w:p w14:paraId="3CDF46D4" w14:textId="77777777" w:rsidR="00993753" w:rsidRPr="009A4616" w:rsidRDefault="00993753" w:rsidP="00993753">
      <w:pPr>
        <w:pStyle w:val="Heading3"/>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993753" w:rsidRPr="009A4616" w14:paraId="565625CB" w14:textId="77777777" w:rsidTr="0099659F">
        <w:trPr>
          <w:cantSplit/>
          <w:tblHeader/>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AD1372" w14:textId="77777777" w:rsidR="00993753" w:rsidRPr="009C6154" w:rsidRDefault="00993753" w:rsidP="0099659F">
            <w:pPr>
              <w:jc w:val="center"/>
              <w:rPr>
                <w:rFonts w:ascii="Cambria" w:hAnsi="Cambria"/>
                <w:i/>
                <w:iCs/>
                <w:sz w:val="20"/>
                <w:szCs w:val="20"/>
              </w:rPr>
            </w:pPr>
            <w:r w:rsidRPr="009C6154">
              <w:rPr>
                <w:rFonts w:ascii="Cambria" w:hAnsi="Cambria"/>
                <w:b/>
                <w:i/>
                <w:iCs/>
                <w:sz w:val="20"/>
              </w:rPr>
              <w:t>Année</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CFF3D9" w14:textId="77777777" w:rsidR="00993753" w:rsidRPr="009C6154" w:rsidRDefault="00993753" w:rsidP="0099659F">
            <w:pPr>
              <w:jc w:val="center"/>
              <w:rPr>
                <w:rFonts w:ascii="Cambria" w:hAnsi="Cambria"/>
                <w:i/>
                <w:iCs/>
                <w:sz w:val="20"/>
                <w:szCs w:val="20"/>
              </w:rPr>
            </w:pPr>
            <w:r w:rsidRPr="009C6154">
              <w:rPr>
                <w:rFonts w:ascii="Cambria" w:hAnsi="Cambria"/>
                <w:b/>
                <w:i/>
                <w:iCs/>
                <w:sz w:val="20"/>
              </w:rPr>
              <w:t>Inspections enregistrées</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CABA34" w14:textId="77777777" w:rsidR="00993753" w:rsidRPr="009C6154" w:rsidRDefault="00993753" w:rsidP="0099659F">
            <w:pPr>
              <w:jc w:val="center"/>
              <w:rPr>
                <w:rFonts w:ascii="Cambria" w:hAnsi="Cambria"/>
                <w:i/>
                <w:iCs/>
                <w:sz w:val="20"/>
                <w:szCs w:val="20"/>
              </w:rPr>
            </w:pPr>
            <w:r w:rsidRPr="009C6154">
              <w:rPr>
                <w:rFonts w:ascii="Cambria" w:hAnsi="Cambria"/>
                <w:b/>
                <w:i/>
                <w:iCs/>
                <w:sz w:val="20"/>
              </w:rPr>
              <w:t>Évolution par rapport à l'année précédente</w:t>
            </w:r>
          </w:p>
        </w:tc>
      </w:tr>
      <w:tr w:rsidR="00993753" w:rsidRPr="009A4616" w14:paraId="2F9E18F9" w14:textId="77777777" w:rsidTr="0099659F">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F4D2D5" w14:textId="77777777" w:rsidR="00993753" w:rsidRPr="009A4616" w:rsidRDefault="00993753" w:rsidP="0099659F">
            <w:pPr>
              <w:jc w:val="center"/>
              <w:rPr>
                <w:rFonts w:ascii="Cambria" w:hAnsi="Cambria"/>
                <w:sz w:val="20"/>
                <w:szCs w:val="20"/>
              </w:rPr>
            </w:pPr>
            <w:r>
              <w:rPr>
                <w:rFonts w:ascii="Cambria" w:hAnsi="Cambria"/>
                <w:sz w:val="20"/>
              </w:rPr>
              <w:t>2023</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491968" w14:textId="77777777" w:rsidR="00993753" w:rsidRPr="009A4616" w:rsidRDefault="00993753" w:rsidP="0099659F">
            <w:pPr>
              <w:jc w:val="center"/>
              <w:rPr>
                <w:rFonts w:ascii="Cambria" w:hAnsi="Cambria"/>
                <w:sz w:val="20"/>
                <w:szCs w:val="20"/>
              </w:rPr>
            </w:pPr>
            <w:r>
              <w:rPr>
                <w:rFonts w:ascii="Cambria" w:hAnsi="Cambria"/>
                <w:sz w:val="20"/>
              </w:rPr>
              <w:t>215</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60976D" w14:textId="77777777" w:rsidR="00993753" w:rsidRPr="009A4616" w:rsidRDefault="00993753" w:rsidP="0099659F">
            <w:pPr>
              <w:jc w:val="center"/>
              <w:rPr>
                <w:rFonts w:ascii="Cambria" w:hAnsi="Cambria"/>
                <w:sz w:val="20"/>
                <w:szCs w:val="20"/>
              </w:rPr>
            </w:pPr>
            <w:r>
              <w:rPr>
                <w:rFonts w:ascii="Cambria" w:hAnsi="Cambria"/>
                <w:sz w:val="20"/>
              </w:rPr>
              <w:t>—</w:t>
            </w:r>
          </w:p>
        </w:tc>
      </w:tr>
      <w:tr w:rsidR="00993753" w:rsidRPr="009A4616" w14:paraId="227119DF" w14:textId="77777777" w:rsidTr="0099659F">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30E345" w14:textId="77777777" w:rsidR="00993753" w:rsidRPr="009A4616" w:rsidRDefault="00993753" w:rsidP="0099659F">
            <w:pPr>
              <w:jc w:val="center"/>
              <w:rPr>
                <w:rFonts w:ascii="Cambria" w:hAnsi="Cambria"/>
                <w:sz w:val="20"/>
                <w:szCs w:val="20"/>
              </w:rPr>
            </w:pPr>
            <w:r>
              <w:rPr>
                <w:rFonts w:ascii="Cambria" w:hAnsi="Cambria"/>
                <w:sz w:val="20"/>
              </w:rPr>
              <w:t>2024</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8BAD99" w14:textId="77777777" w:rsidR="00993753" w:rsidRPr="009A4616" w:rsidRDefault="00993753" w:rsidP="0099659F">
            <w:pPr>
              <w:jc w:val="center"/>
              <w:rPr>
                <w:rFonts w:ascii="Cambria" w:hAnsi="Cambria"/>
                <w:sz w:val="20"/>
                <w:szCs w:val="20"/>
              </w:rPr>
            </w:pPr>
            <w:r>
              <w:rPr>
                <w:rFonts w:ascii="Cambria" w:hAnsi="Cambria"/>
                <w:sz w:val="20"/>
              </w:rPr>
              <w:t>252</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8FB721" w14:textId="77777777" w:rsidR="00993753" w:rsidRPr="009A4616" w:rsidRDefault="00993753" w:rsidP="0099659F">
            <w:pPr>
              <w:jc w:val="center"/>
              <w:rPr>
                <w:rFonts w:ascii="Cambria" w:hAnsi="Cambria"/>
                <w:sz w:val="20"/>
                <w:szCs w:val="20"/>
              </w:rPr>
            </w:pPr>
            <w:r>
              <w:rPr>
                <w:rFonts w:ascii="Cambria" w:hAnsi="Cambria"/>
                <w:sz w:val="20"/>
              </w:rPr>
              <w:t>+17%</w:t>
            </w:r>
          </w:p>
        </w:tc>
      </w:tr>
      <w:tr w:rsidR="00993753" w:rsidRPr="009A4616" w14:paraId="6DD5A860" w14:textId="77777777" w:rsidTr="0099659F">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FA5248" w14:textId="77777777" w:rsidR="00993753" w:rsidRPr="009A4616" w:rsidRDefault="00993753" w:rsidP="0099659F">
            <w:pPr>
              <w:jc w:val="center"/>
              <w:rPr>
                <w:rFonts w:ascii="Cambria" w:hAnsi="Cambria"/>
                <w:sz w:val="20"/>
                <w:szCs w:val="20"/>
              </w:rPr>
            </w:pPr>
            <w:r>
              <w:rPr>
                <w:rFonts w:ascii="Cambria" w:hAnsi="Cambria"/>
                <w:sz w:val="20"/>
              </w:rPr>
              <w:t>2025</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337EEF" w14:textId="77777777" w:rsidR="00993753" w:rsidRPr="009A4616" w:rsidRDefault="00993753" w:rsidP="0099659F">
            <w:pPr>
              <w:jc w:val="center"/>
              <w:rPr>
                <w:rFonts w:ascii="Cambria" w:hAnsi="Cambria"/>
                <w:sz w:val="20"/>
                <w:szCs w:val="20"/>
              </w:rPr>
            </w:pPr>
            <w:r>
              <w:rPr>
                <w:rFonts w:ascii="Cambria" w:hAnsi="Cambria"/>
                <w:sz w:val="20"/>
              </w:rPr>
              <w:t>[—]</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994415" w14:textId="77777777" w:rsidR="00993753" w:rsidRPr="009A4616" w:rsidRDefault="00993753" w:rsidP="0099659F">
            <w:pPr>
              <w:jc w:val="center"/>
              <w:rPr>
                <w:rFonts w:ascii="Cambria" w:hAnsi="Cambria"/>
                <w:sz w:val="20"/>
                <w:szCs w:val="20"/>
              </w:rPr>
            </w:pPr>
            <w:r>
              <w:rPr>
                <w:rFonts w:ascii="Cambria" w:hAnsi="Cambria"/>
                <w:sz w:val="20"/>
              </w:rPr>
              <w:t>[—]</w:t>
            </w:r>
          </w:p>
        </w:tc>
      </w:tr>
    </w:tbl>
    <w:p w14:paraId="38A96768" w14:textId="77777777" w:rsidR="00993753" w:rsidRPr="009A4616" w:rsidRDefault="00993753" w:rsidP="00993753">
      <w:pPr>
        <w:rPr>
          <w:rFonts w:ascii="Cambria" w:hAnsi="Cambria"/>
          <w:sz w:val="20"/>
          <w:szCs w:val="20"/>
        </w:rPr>
      </w:pPr>
    </w:p>
    <w:p w14:paraId="55F0D66C" w14:textId="77777777" w:rsidR="00993753" w:rsidRPr="00331AA0" w:rsidRDefault="00993753" w:rsidP="00993753">
      <w:pPr>
        <w:pStyle w:val="Heading3"/>
        <w:spacing w:before="0"/>
        <w:rPr>
          <w:rFonts w:ascii="Cambria" w:hAnsi="Cambria"/>
          <w:b/>
          <w:bCs/>
          <w:color w:val="auto"/>
          <w:sz w:val="20"/>
        </w:rPr>
      </w:pPr>
      <w:r w:rsidRPr="00331AA0">
        <w:rPr>
          <w:rFonts w:ascii="Cambria" w:hAnsi="Cambria"/>
          <w:b/>
          <w:bCs/>
          <w:color w:val="auto"/>
          <w:sz w:val="20"/>
        </w:rPr>
        <w:t>A.3 Refus d'accès au port ou d'utilisation de celui-ci, par année</w:t>
      </w:r>
    </w:p>
    <w:p w14:paraId="135EDEAE" w14:textId="77777777" w:rsidR="00993753" w:rsidRPr="009A4616" w:rsidRDefault="00993753" w:rsidP="00993753">
      <w:pPr>
        <w:pStyle w:val="Heading3"/>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993753" w:rsidRPr="009A4616" w14:paraId="1E0A8920" w14:textId="77777777" w:rsidTr="0099659F">
        <w:trPr>
          <w:cantSplit/>
          <w:tblHeader/>
        </w:trPr>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916CD6" w14:textId="77777777" w:rsidR="00993753" w:rsidRPr="009C6154" w:rsidRDefault="00993753" w:rsidP="0099659F">
            <w:pPr>
              <w:jc w:val="center"/>
              <w:rPr>
                <w:rFonts w:ascii="Cambria" w:hAnsi="Cambria"/>
                <w:i/>
                <w:iCs/>
                <w:sz w:val="20"/>
                <w:szCs w:val="20"/>
              </w:rPr>
            </w:pPr>
            <w:r w:rsidRPr="009C6154">
              <w:rPr>
                <w:rFonts w:ascii="Cambria" w:hAnsi="Cambria"/>
                <w:b/>
                <w:i/>
                <w:iCs/>
                <w:sz w:val="20"/>
              </w:rPr>
              <w:t>Année</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092D5A" w14:textId="77777777" w:rsidR="00993753" w:rsidRPr="009C6154" w:rsidRDefault="00993753" w:rsidP="0099659F">
            <w:pPr>
              <w:jc w:val="center"/>
              <w:rPr>
                <w:rFonts w:ascii="Cambria" w:hAnsi="Cambria"/>
                <w:i/>
                <w:iCs/>
                <w:sz w:val="20"/>
                <w:szCs w:val="20"/>
              </w:rPr>
            </w:pPr>
            <w:r w:rsidRPr="009C6154">
              <w:rPr>
                <w:rFonts w:ascii="Cambria" w:hAnsi="Cambria"/>
                <w:b/>
                <w:i/>
                <w:iCs/>
                <w:sz w:val="20"/>
              </w:rPr>
              <w:t>Refus enregistrés</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1DA6D8" w14:textId="77777777" w:rsidR="00993753" w:rsidRPr="009C6154" w:rsidRDefault="00993753" w:rsidP="0099659F">
            <w:pPr>
              <w:jc w:val="center"/>
              <w:rPr>
                <w:rFonts w:ascii="Cambria" w:hAnsi="Cambria"/>
                <w:i/>
                <w:iCs/>
                <w:sz w:val="20"/>
                <w:szCs w:val="20"/>
              </w:rPr>
            </w:pPr>
            <w:r w:rsidRPr="009C6154">
              <w:rPr>
                <w:rFonts w:ascii="Cambria" w:hAnsi="Cambria"/>
                <w:b/>
                <w:i/>
                <w:iCs/>
                <w:sz w:val="20"/>
              </w:rPr>
              <w:t>Notifiés au Secrétariat</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967B71" w14:textId="77777777" w:rsidR="00993753" w:rsidRPr="009C6154" w:rsidRDefault="00993753" w:rsidP="0099659F">
            <w:pPr>
              <w:jc w:val="center"/>
              <w:rPr>
                <w:rFonts w:ascii="Cambria" w:hAnsi="Cambria"/>
                <w:i/>
                <w:iCs/>
                <w:sz w:val="20"/>
                <w:szCs w:val="20"/>
              </w:rPr>
            </w:pPr>
            <w:r w:rsidRPr="009C6154">
              <w:rPr>
                <w:rFonts w:ascii="Cambria" w:hAnsi="Cambria"/>
                <w:b/>
                <w:i/>
                <w:iCs/>
                <w:sz w:val="20"/>
              </w:rPr>
              <w:t>Notifiés à l'État du pavillon</w:t>
            </w:r>
          </w:p>
        </w:tc>
      </w:tr>
      <w:tr w:rsidR="00993753" w:rsidRPr="009A4616" w14:paraId="50915715" w14:textId="77777777" w:rsidTr="0099659F">
        <w:trPr>
          <w:cantSplit/>
        </w:trPr>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3B59D5" w14:textId="77777777" w:rsidR="00993753" w:rsidRPr="009A4616" w:rsidRDefault="00993753" w:rsidP="0099659F">
            <w:pPr>
              <w:jc w:val="center"/>
              <w:rPr>
                <w:rFonts w:ascii="Cambria" w:hAnsi="Cambria"/>
                <w:sz w:val="20"/>
                <w:szCs w:val="20"/>
              </w:rPr>
            </w:pPr>
            <w:r>
              <w:rPr>
                <w:rFonts w:ascii="Cambria" w:hAnsi="Cambria"/>
                <w:sz w:val="20"/>
              </w:rPr>
              <w:t>2024</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F2059D" w14:textId="77777777" w:rsidR="00993753" w:rsidRPr="009A4616" w:rsidRDefault="00993753" w:rsidP="0099659F">
            <w:pPr>
              <w:jc w:val="center"/>
              <w:rPr>
                <w:rFonts w:ascii="Cambria" w:hAnsi="Cambria"/>
                <w:sz w:val="20"/>
                <w:szCs w:val="20"/>
              </w:rPr>
            </w:pPr>
            <w:r>
              <w:rPr>
                <w:rFonts w:ascii="Cambria" w:hAnsi="Cambria"/>
                <w:sz w:val="20"/>
              </w:rPr>
              <w:t>1</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CE2B94" w14:textId="77777777" w:rsidR="00993753" w:rsidRPr="009A4616" w:rsidRDefault="00993753" w:rsidP="0099659F">
            <w:pPr>
              <w:jc w:val="center"/>
              <w:rPr>
                <w:rFonts w:ascii="Cambria" w:hAnsi="Cambria"/>
                <w:sz w:val="20"/>
                <w:szCs w:val="20"/>
              </w:rPr>
            </w:pPr>
            <w:r>
              <w:rPr>
                <w:rFonts w:ascii="Cambria" w:hAnsi="Cambria"/>
                <w:sz w:val="20"/>
              </w:rPr>
              <w:t>1</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6ABAEA" w14:textId="77777777" w:rsidR="00993753" w:rsidRPr="009A4616" w:rsidRDefault="00993753" w:rsidP="0099659F">
            <w:pPr>
              <w:jc w:val="center"/>
              <w:rPr>
                <w:rFonts w:ascii="Cambria" w:hAnsi="Cambria"/>
                <w:sz w:val="20"/>
                <w:szCs w:val="20"/>
              </w:rPr>
            </w:pPr>
            <w:r>
              <w:rPr>
                <w:rFonts w:ascii="Cambria" w:hAnsi="Cambria"/>
                <w:sz w:val="20"/>
              </w:rPr>
              <w:t>1</w:t>
            </w:r>
          </w:p>
        </w:tc>
      </w:tr>
      <w:tr w:rsidR="00993753" w:rsidRPr="009A4616" w14:paraId="252C96F2" w14:textId="77777777" w:rsidTr="0099659F">
        <w:trPr>
          <w:cantSplit/>
        </w:trPr>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C6A3AE" w14:textId="77777777" w:rsidR="00993753" w:rsidRPr="009A4616" w:rsidRDefault="00993753" w:rsidP="0099659F">
            <w:pPr>
              <w:jc w:val="center"/>
              <w:rPr>
                <w:rFonts w:ascii="Cambria" w:hAnsi="Cambria"/>
                <w:sz w:val="20"/>
                <w:szCs w:val="20"/>
              </w:rPr>
            </w:pPr>
            <w:r>
              <w:rPr>
                <w:rFonts w:ascii="Cambria" w:hAnsi="Cambria"/>
                <w:sz w:val="20"/>
              </w:rPr>
              <w:t>2025</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824F5C" w14:textId="77777777" w:rsidR="00993753" w:rsidRPr="009A4616" w:rsidRDefault="00993753" w:rsidP="0099659F">
            <w:pPr>
              <w:jc w:val="center"/>
              <w:rPr>
                <w:rFonts w:ascii="Cambria" w:hAnsi="Cambria"/>
                <w:sz w:val="20"/>
                <w:szCs w:val="20"/>
              </w:rPr>
            </w:pPr>
            <w:r>
              <w:rPr>
                <w:rFonts w:ascii="Cambria" w:hAnsi="Cambria"/>
                <w:sz w:val="20"/>
              </w:rPr>
              <w:t>[—]</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2B4DB9" w14:textId="77777777" w:rsidR="00993753" w:rsidRPr="009A4616" w:rsidRDefault="00993753" w:rsidP="0099659F">
            <w:pPr>
              <w:jc w:val="center"/>
              <w:rPr>
                <w:rFonts w:ascii="Cambria" w:hAnsi="Cambria"/>
                <w:sz w:val="20"/>
                <w:szCs w:val="20"/>
              </w:rPr>
            </w:pPr>
            <w:r>
              <w:rPr>
                <w:rFonts w:ascii="Cambria" w:hAnsi="Cambria"/>
                <w:sz w:val="20"/>
              </w:rPr>
              <w:t>[—]</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5168C1" w14:textId="77777777" w:rsidR="00993753" w:rsidRPr="009A4616" w:rsidRDefault="00993753" w:rsidP="0099659F">
            <w:pPr>
              <w:jc w:val="center"/>
              <w:rPr>
                <w:rFonts w:ascii="Cambria" w:hAnsi="Cambria"/>
                <w:sz w:val="20"/>
                <w:szCs w:val="20"/>
              </w:rPr>
            </w:pPr>
            <w:r>
              <w:rPr>
                <w:rFonts w:ascii="Cambria" w:hAnsi="Cambria"/>
                <w:sz w:val="20"/>
              </w:rPr>
              <w:t>[—]</w:t>
            </w:r>
          </w:p>
        </w:tc>
      </w:tr>
    </w:tbl>
    <w:p w14:paraId="3AA78BCB" w14:textId="77777777" w:rsidR="00993753" w:rsidRPr="009A4616" w:rsidRDefault="00993753" w:rsidP="00993753">
      <w:pPr>
        <w:rPr>
          <w:rFonts w:ascii="Cambria" w:hAnsi="Cambria"/>
          <w:sz w:val="20"/>
          <w:szCs w:val="20"/>
        </w:rPr>
      </w:pPr>
    </w:p>
    <w:p w14:paraId="48AAC855" w14:textId="77777777" w:rsidR="00993753" w:rsidRPr="00331AA0" w:rsidRDefault="00993753" w:rsidP="00993753">
      <w:pPr>
        <w:pStyle w:val="Heading3"/>
        <w:spacing w:before="0"/>
        <w:rPr>
          <w:rFonts w:ascii="Cambria" w:hAnsi="Cambria"/>
          <w:b/>
          <w:bCs/>
          <w:color w:val="auto"/>
          <w:sz w:val="20"/>
        </w:rPr>
      </w:pPr>
      <w:r w:rsidRPr="00331AA0">
        <w:rPr>
          <w:rFonts w:ascii="Cambria" w:hAnsi="Cambria"/>
          <w:b/>
          <w:bCs/>
          <w:color w:val="auto"/>
          <w:sz w:val="20"/>
        </w:rPr>
        <w:t>A.4 Infractions et mesures de suivi prises par l'État du pavillon, par année</w:t>
      </w:r>
    </w:p>
    <w:p w14:paraId="5AD439B2" w14:textId="77777777" w:rsidR="00993753" w:rsidRPr="009A4616" w:rsidRDefault="00993753" w:rsidP="00993753">
      <w:pPr>
        <w:pStyle w:val="Heading3"/>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1872"/>
        <w:gridCol w:w="1872"/>
        <w:gridCol w:w="1872"/>
        <w:gridCol w:w="1872"/>
      </w:tblGrid>
      <w:tr w:rsidR="00993753" w:rsidRPr="009A4616" w14:paraId="7CAC5DDD" w14:textId="77777777" w:rsidTr="0099659F">
        <w:trPr>
          <w:cantSplit/>
          <w:tblHeader/>
        </w:trPr>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B6532F" w14:textId="77777777" w:rsidR="00993753" w:rsidRPr="002B3B17" w:rsidRDefault="00993753" w:rsidP="0099659F">
            <w:pPr>
              <w:jc w:val="center"/>
              <w:rPr>
                <w:rFonts w:ascii="Cambria" w:hAnsi="Cambria"/>
                <w:i/>
                <w:iCs/>
                <w:sz w:val="20"/>
                <w:szCs w:val="20"/>
              </w:rPr>
            </w:pPr>
            <w:r w:rsidRPr="002B3B17">
              <w:rPr>
                <w:rFonts w:ascii="Cambria" w:hAnsi="Cambria"/>
                <w:b/>
                <w:i/>
                <w:iCs/>
                <w:sz w:val="20"/>
              </w:rPr>
              <w:t>Année</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A1ECAB" w14:textId="77777777" w:rsidR="00993753" w:rsidRPr="002B3B17" w:rsidRDefault="00993753" w:rsidP="0099659F">
            <w:pPr>
              <w:jc w:val="center"/>
              <w:rPr>
                <w:rFonts w:ascii="Cambria" w:hAnsi="Cambria"/>
                <w:i/>
                <w:iCs/>
                <w:sz w:val="20"/>
                <w:szCs w:val="20"/>
              </w:rPr>
            </w:pPr>
            <w:r w:rsidRPr="002B3B17">
              <w:rPr>
                <w:rFonts w:ascii="Cambria" w:hAnsi="Cambria"/>
                <w:b/>
                <w:i/>
                <w:iCs/>
                <w:sz w:val="20"/>
              </w:rPr>
              <w:t>Infractions déclarées</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01379B" w14:textId="77777777" w:rsidR="00993753" w:rsidRPr="002B3B17" w:rsidRDefault="00993753" w:rsidP="0099659F">
            <w:pPr>
              <w:jc w:val="center"/>
              <w:rPr>
                <w:rFonts w:ascii="Cambria" w:hAnsi="Cambria"/>
                <w:i/>
                <w:iCs/>
                <w:sz w:val="20"/>
                <w:szCs w:val="20"/>
              </w:rPr>
            </w:pPr>
            <w:r w:rsidRPr="002B3B17">
              <w:rPr>
                <w:rFonts w:ascii="Cambria" w:hAnsi="Cambria"/>
                <w:b/>
                <w:i/>
                <w:iCs/>
                <w:sz w:val="20"/>
              </w:rPr>
              <w:t>Reconnues par l'État du pavillon</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BF2D31" w14:textId="77777777" w:rsidR="00993753" w:rsidRPr="002B3B17" w:rsidRDefault="00993753" w:rsidP="0099659F">
            <w:pPr>
              <w:jc w:val="center"/>
              <w:rPr>
                <w:rFonts w:ascii="Cambria" w:hAnsi="Cambria"/>
                <w:i/>
                <w:iCs/>
                <w:sz w:val="20"/>
                <w:szCs w:val="20"/>
              </w:rPr>
            </w:pPr>
            <w:r w:rsidRPr="002B3B17">
              <w:rPr>
                <w:rFonts w:ascii="Cambria" w:hAnsi="Cambria"/>
                <w:b/>
                <w:i/>
                <w:iCs/>
                <w:sz w:val="20"/>
              </w:rPr>
              <w:t>Action déclarée</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835A29E" w14:textId="77777777" w:rsidR="00993753" w:rsidRPr="002B3B17" w:rsidRDefault="00993753" w:rsidP="0099659F">
            <w:pPr>
              <w:jc w:val="center"/>
              <w:rPr>
                <w:rFonts w:ascii="Cambria" w:hAnsi="Cambria"/>
                <w:i/>
                <w:iCs/>
                <w:sz w:val="20"/>
                <w:szCs w:val="20"/>
              </w:rPr>
            </w:pPr>
            <w:r w:rsidRPr="002B3B17">
              <w:rPr>
                <w:rFonts w:ascii="Cambria" w:hAnsi="Cambria"/>
                <w:b/>
                <w:i/>
                <w:iCs/>
                <w:sz w:val="20"/>
              </w:rPr>
              <w:t>En instance</w:t>
            </w:r>
          </w:p>
        </w:tc>
      </w:tr>
      <w:tr w:rsidR="00993753" w:rsidRPr="009A4616" w14:paraId="6FA277D2" w14:textId="77777777" w:rsidTr="0099659F">
        <w:trPr>
          <w:cantSplit/>
        </w:trPr>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99D8A6" w14:textId="77777777" w:rsidR="00993753" w:rsidRPr="009A4616" w:rsidRDefault="00993753" w:rsidP="0099659F">
            <w:pPr>
              <w:jc w:val="center"/>
              <w:rPr>
                <w:rFonts w:ascii="Cambria" w:hAnsi="Cambria"/>
                <w:sz w:val="20"/>
                <w:szCs w:val="20"/>
              </w:rPr>
            </w:pPr>
            <w:r>
              <w:rPr>
                <w:rFonts w:ascii="Cambria" w:hAnsi="Cambria"/>
                <w:sz w:val="20"/>
              </w:rPr>
              <w:t>2025</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1951C3" w14:textId="77777777" w:rsidR="00993753" w:rsidRPr="009A4616" w:rsidRDefault="00993753" w:rsidP="0099659F">
            <w:pPr>
              <w:jc w:val="center"/>
              <w:rPr>
                <w:rFonts w:ascii="Cambria" w:hAnsi="Cambria"/>
                <w:sz w:val="20"/>
                <w:szCs w:val="20"/>
              </w:rPr>
            </w:pPr>
            <w:r>
              <w:rPr>
                <w:rFonts w:ascii="Cambria" w:hAnsi="Cambria"/>
                <w:sz w:val="20"/>
              </w:rPr>
              <w:t>2</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E62909C" w14:textId="77777777" w:rsidR="00993753" w:rsidRPr="009A4616" w:rsidRDefault="00993753" w:rsidP="0099659F">
            <w:pPr>
              <w:jc w:val="center"/>
              <w:rPr>
                <w:rFonts w:ascii="Cambria" w:hAnsi="Cambria"/>
                <w:sz w:val="20"/>
                <w:szCs w:val="20"/>
              </w:rPr>
            </w:pPr>
            <w:r>
              <w:rPr>
                <w:rFonts w:ascii="Cambria" w:hAnsi="Cambria"/>
                <w:sz w:val="20"/>
              </w:rPr>
              <w:t>1</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52AAA9" w14:textId="77777777" w:rsidR="00993753" w:rsidRPr="009A4616" w:rsidRDefault="00993753" w:rsidP="0099659F">
            <w:pPr>
              <w:jc w:val="center"/>
              <w:rPr>
                <w:rFonts w:ascii="Cambria" w:hAnsi="Cambria"/>
                <w:sz w:val="20"/>
                <w:szCs w:val="20"/>
              </w:rPr>
            </w:pPr>
            <w:r>
              <w:rPr>
                <w:rFonts w:ascii="Cambria" w:hAnsi="Cambria"/>
                <w:sz w:val="20"/>
              </w:rPr>
              <w:t>1</w:t>
            </w:r>
          </w:p>
        </w:tc>
        <w:tc>
          <w:tcPr>
            <w:tcW w:w="187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2C69BDC8" w14:textId="77777777" w:rsidR="00993753" w:rsidRPr="009A4616" w:rsidRDefault="00993753" w:rsidP="0099659F">
            <w:pPr>
              <w:jc w:val="center"/>
              <w:rPr>
                <w:rFonts w:ascii="Cambria" w:hAnsi="Cambria"/>
                <w:sz w:val="20"/>
                <w:szCs w:val="20"/>
              </w:rPr>
            </w:pPr>
            <w:r>
              <w:rPr>
                <w:rFonts w:ascii="Cambria" w:hAnsi="Cambria"/>
                <w:sz w:val="20"/>
              </w:rPr>
              <w:t>1</w:t>
            </w:r>
          </w:p>
        </w:tc>
      </w:tr>
    </w:tbl>
    <w:p w14:paraId="46DBAF25" w14:textId="77777777" w:rsidR="00993753" w:rsidRPr="009A4616" w:rsidRDefault="00993753" w:rsidP="00993753">
      <w:pPr>
        <w:rPr>
          <w:rFonts w:ascii="Cambria" w:hAnsi="Cambria"/>
          <w:sz w:val="20"/>
          <w:szCs w:val="20"/>
        </w:rPr>
      </w:pPr>
    </w:p>
    <w:p w14:paraId="2C5F2A35" w14:textId="72E11DF4" w:rsidR="00331AA0" w:rsidRDefault="00331AA0">
      <w:pPr>
        <w:rPr>
          <w:rFonts w:asciiTheme="majorHAnsi" w:hAnsiTheme="majorHAnsi"/>
          <w:sz w:val="20"/>
          <w:szCs w:val="20"/>
        </w:rPr>
      </w:pPr>
      <w:r>
        <w:rPr>
          <w:rFonts w:asciiTheme="majorHAnsi" w:hAnsiTheme="majorHAnsi"/>
          <w:sz w:val="20"/>
          <w:szCs w:val="20"/>
        </w:rPr>
        <w:br w:type="page"/>
      </w:r>
    </w:p>
    <w:p w14:paraId="6A7B49C2" w14:textId="40EF4E03" w:rsidR="006F1908" w:rsidRDefault="006F1908" w:rsidP="006F1908">
      <w:pPr>
        <w:jc w:val="right"/>
        <w:rPr>
          <w:rFonts w:ascii="Cambria" w:eastAsia="Arial" w:hAnsi="Cambria" w:cs="Arial"/>
          <w:b/>
          <w:bCs/>
          <w:sz w:val="20"/>
          <w:szCs w:val="20"/>
          <w:lang w:val="en-GB" w:eastAsia="fr-BE"/>
        </w:rPr>
      </w:pPr>
      <w:r w:rsidRPr="005A4F15">
        <w:rPr>
          <w:rFonts w:ascii="Cambria" w:eastAsia="Arial" w:hAnsi="Cambria" w:cs="Arial"/>
          <w:b/>
          <w:bCs/>
          <w:sz w:val="20"/>
          <w:szCs w:val="20"/>
          <w:lang w:val="en-GB" w:eastAsia="fr-BE"/>
        </w:rPr>
        <w:lastRenderedPageBreak/>
        <w:t>Addendum 2 de l’appendice 1</w:t>
      </w:r>
    </w:p>
    <w:p w14:paraId="5974CAED" w14:textId="77777777" w:rsidR="00CB0001" w:rsidRDefault="00CB0001" w:rsidP="00453E93">
      <w:pPr>
        <w:jc w:val="both"/>
        <w:rPr>
          <w:rFonts w:asciiTheme="majorHAnsi" w:hAnsiTheme="majorHAnsi"/>
          <w:sz w:val="20"/>
          <w:szCs w:val="20"/>
        </w:rPr>
      </w:pPr>
    </w:p>
    <w:p w14:paraId="53CF9DAB" w14:textId="77777777" w:rsidR="00CB0001" w:rsidRPr="0072619C" w:rsidRDefault="00CB0001" w:rsidP="00CB0001">
      <w:pPr>
        <w:jc w:val="center"/>
        <w:rPr>
          <w:rFonts w:ascii="Cambria" w:hAnsi="Cambria"/>
          <w:b/>
          <w:bCs/>
          <w:sz w:val="20"/>
          <w:szCs w:val="20"/>
        </w:rPr>
      </w:pPr>
      <w:bookmarkStart w:id="7" w:name="_Hlk232698213"/>
      <w:r w:rsidRPr="0072619C">
        <w:rPr>
          <w:rFonts w:ascii="Cambria" w:hAnsi="Cambria"/>
          <w:b/>
          <w:sz w:val="20"/>
        </w:rPr>
        <w:t>Évaluation de l’application à l’ICCAT</w:t>
      </w:r>
    </w:p>
    <w:p w14:paraId="5EE07E17" w14:textId="77777777" w:rsidR="00CB0001" w:rsidRPr="0072619C" w:rsidRDefault="00CB0001" w:rsidP="00CB0001">
      <w:pPr>
        <w:jc w:val="center"/>
        <w:rPr>
          <w:rFonts w:ascii="Cambria" w:hAnsi="Cambria"/>
          <w:b/>
          <w:bCs/>
          <w:sz w:val="20"/>
          <w:szCs w:val="20"/>
        </w:rPr>
      </w:pPr>
      <w:r w:rsidRPr="0072619C">
        <w:rPr>
          <w:rFonts w:ascii="Cambria" w:hAnsi="Cambria"/>
          <w:b/>
          <w:sz w:val="20"/>
        </w:rPr>
        <w:t>des obligations en matière d’observateurs</w:t>
      </w:r>
    </w:p>
    <w:p w14:paraId="65521171" w14:textId="77777777" w:rsidR="00CB0001" w:rsidRPr="0072619C" w:rsidRDefault="00CB0001" w:rsidP="00CB0001">
      <w:pPr>
        <w:jc w:val="center"/>
        <w:rPr>
          <w:rFonts w:ascii="Cambria" w:hAnsi="Cambria"/>
          <w:sz w:val="20"/>
          <w:szCs w:val="20"/>
        </w:rPr>
      </w:pPr>
      <w:r w:rsidRPr="0072619C">
        <w:rPr>
          <w:rFonts w:ascii="Cambria" w:hAnsi="Cambria"/>
          <w:sz w:val="20"/>
        </w:rPr>
        <w:t>Projet de modèle</w:t>
      </w:r>
    </w:p>
    <w:p w14:paraId="18741B22" w14:textId="77777777" w:rsidR="00CB0001" w:rsidRPr="0072619C" w:rsidRDefault="00CB0001" w:rsidP="00CB0001">
      <w:pPr>
        <w:jc w:val="center"/>
        <w:rPr>
          <w:rFonts w:ascii="Cambria" w:hAnsi="Cambria"/>
          <w:sz w:val="20"/>
          <w:szCs w:val="20"/>
        </w:rPr>
      </w:pPr>
    </w:p>
    <w:bookmarkEnd w:id="7"/>
    <w:p w14:paraId="39419D3A" w14:textId="77777777" w:rsidR="00CB0001" w:rsidRPr="006F1908" w:rsidRDefault="00CB0001" w:rsidP="00CB0001">
      <w:pPr>
        <w:pStyle w:val="Heading1"/>
        <w:spacing w:before="0"/>
        <w:ind w:left="426" w:hanging="426"/>
        <w:rPr>
          <w:rFonts w:ascii="Cambria" w:hAnsi="Cambria"/>
          <w:b/>
          <w:bCs/>
          <w:color w:val="auto"/>
          <w:sz w:val="20"/>
          <w:szCs w:val="20"/>
        </w:rPr>
      </w:pPr>
      <w:r w:rsidRPr="006F1908">
        <w:rPr>
          <w:rFonts w:ascii="Cambria" w:hAnsi="Cambria"/>
          <w:b/>
          <w:bCs/>
          <w:color w:val="auto"/>
          <w:sz w:val="20"/>
        </w:rPr>
        <w:t xml:space="preserve">1. </w:t>
      </w:r>
      <w:r w:rsidRPr="006F1908">
        <w:rPr>
          <w:rFonts w:ascii="Cambria" w:hAnsi="Cambria"/>
          <w:b/>
          <w:bCs/>
          <w:color w:val="auto"/>
          <w:sz w:val="20"/>
        </w:rPr>
        <w:tab/>
        <w:t>Objectif et champ d’application</w:t>
      </w:r>
    </w:p>
    <w:p w14:paraId="2539848D" w14:textId="77777777" w:rsidR="00CB0001" w:rsidRPr="006F1908" w:rsidRDefault="00CB0001" w:rsidP="00CB0001">
      <w:pPr>
        <w:rPr>
          <w:rFonts w:ascii="Cambria" w:hAnsi="Cambria"/>
          <w:b/>
          <w:bCs/>
          <w:sz w:val="20"/>
          <w:szCs w:val="20"/>
        </w:rPr>
      </w:pPr>
    </w:p>
    <w:p w14:paraId="2A9EDDD4" w14:textId="77777777" w:rsidR="00CB0001" w:rsidRPr="0072619C" w:rsidRDefault="00CB0001" w:rsidP="00CB0001">
      <w:pPr>
        <w:jc w:val="both"/>
        <w:rPr>
          <w:rFonts w:ascii="Cambria" w:hAnsi="Cambria"/>
          <w:sz w:val="20"/>
          <w:szCs w:val="20"/>
        </w:rPr>
      </w:pPr>
      <w:r w:rsidRPr="0072619C">
        <w:rPr>
          <w:rFonts w:ascii="Cambria" w:hAnsi="Cambria"/>
          <w:sz w:val="20"/>
        </w:rPr>
        <w:t xml:space="preserve">Le présent document évalue la mise en œuvre par les CPC des obligations de l'ICCAT en matière d'observateurs. </w:t>
      </w:r>
    </w:p>
    <w:p w14:paraId="2BB0E83B" w14:textId="77777777" w:rsidR="00CB0001" w:rsidRPr="0072619C" w:rsidRDefault="00CB0001" w:rsidP="00CB0001">
      <w:pPr>
        <w:jc w:val="both"/>
        <w:rPr>
          <w:rFonts w:ascii="Cambria" w:hAnsi="Cambria"/>
          <w:sz w:val="20"/>
          <w:szCs w:val="20"/>
        </w:rPr>
      </w:pPr>
    </w:p>
    <w:p w14:paraId="3CC9ED96" w14:textId="77777777" w:rsidR="00CB0001" w:rsidRPr="0072619C" w:rsidRDefault="00CB0001" w:rsidP="00CB0001">
      <w:pPr>
        <w:jc w:val="both"/>
        <w:rPr>
          <w:rFonts w:ascii="Cambria" w:hAnsi="Cambria"/>
          <w:sz w:val="20"/>
        </w:rPr>
      </w:pPr>
      <w:r w:rsidRPr="0072619C">
        <w:rPr>
          <w:rFonts w:ascii="Cambria" w:hAnsi="Cambria"/>
          <w:sz w:val="20"/>
        </w:rPr>
        <w:t>Programmes concernés :</w:t>
      </w:r>
    </w:p>
    <w:p w14:paraId="29AC5847" w14:textId="77777777" w:rsidR="00CB0001" w:rsidRPr="0072619C" w:rsidRDefault="00CB0001" w:rsidP="00CB0001">
      <w:pPr>
        <w:jc w:val="both"/>
        <w:rPr>
          <w:rFonts w:ascii="Cambria" w:hAnsi="Cambria"/>
          <w:sz w:val="20"/>
          <w:szCs w:val="20"/>
        </w:rPr>
      </w:pPr>
    </w:p>
    <w:p w14:paraId="53C36BE4" w14:textId="77777777" w:rsidR="00CB0001" w:rsidRPr="0072619C" w:rsidRDefault="00CB0001" w:rsidP="00E351CC">
      <w:pPr>
        <w:pStyle w:val="ListParagraph"/>
        <w:numPr>
          <w:ilvl w:val="0"/>
          <w:numId w:val="8"/>
        </w:numPr>
        <w:jc w:val="both"/>
        <w:rPr>
          <w:rFonts w:ascii="Cambria" w:hAnsi="Cambria"/>
          <w:sz w:val="20"/>
          <w:szCs w:val="20"/>
        </w:rPr>
      </w:pPr>
      <w:r w:rsidRPr="0072619C">
        <w:rPr>
          <w:rFonts w:ascii="Cambria" w:hAnsi="Cambria"/>
          <w:sz w:val="20"/>
        </w:rPr>
        <w:t>Programme général d'observateurs scientifiques de référence – s'appliquant par défaut aux pêcheries à la palangre pélagique, à la senne, à canne et moulinet, à la madrague, aux filets maillants et au chalut.</w:t>
      </w:r>
    </w:p>
    <w:p w14:paraId="0B0EEA57" w14:textId="77777777" w:rsidR="00CB0001" w:rsidRPr="0072619C" w:rsidRDefault="00CB0001" w:rsidP="00E351CC">
      <w:pPr>
        <w:pStyle w:val="ListParagraph"/>
        <w:numPr>
          <w:ilvl w:val="0"/>
          <w:numId w:val="8"/>
        </w:numPr>
        <w:jc w:val="both"/>
        <w:rPr>
          <w:rFonts w:ascii="Cambria" w:hAnsi="Cambria"/>
          <w:sz w:val="20"/>
          <w:szCs w:val="20"/>
        </w:rPr>
      </w:pPr>
      <w:r w:rsidRPr="0072619C">
        <w:rPr>
          <w:rFonts w:ascii="Cambria" w:hAnsi="Cambria"/>
          <w:sz w:val="20"/>
        </w:rPr>
        <w:t xml:space="preserve">Pêcheries de thonidés tropicaux à la senne (thon obèse, albacore, listao) </w:t>
      </w:r>
    </w:p>
    <w:p w14:paraId="5640BD48" w14:textId="77777777" w:rsidR="00CB0001" w:rsidRPr="0072619C" w:rsidRDefault="00CB0001" w:rsidP="00E351CC">
      <w:pPr>
        <w:pStyle w:val="ListParagraph"/>
        <w:numPr>
          <w:ilvl w:val="0"/>
          <w:numId w:val="8"/>
        </w:numPr>
        <w:jc w:val="both"/>
        <w:rPr>
          <w:rFonts w:ascii="Cambria" w:hAnsi="Cambria"/>
          <w:sz w:val="20"/>
          <w:szCs w:val="20"/>
        </w:rPr>
      </w:pPr>
      <w:r w:rsidRPr="0072619C">
        <w:rPr>
          <w:rFonts w:ascii="Cambria" w:hAnsi="Cambria"/>
          <w:sz w:val="20"/>
        </w:rPr>
        <w:t>Pêcheries de thon rouge à la senne : premiers transferts, opérations de mise en cage et de mise à mort.</w:t>
      </w:r>
    </w:p>
    <w:p w14:paraId="0CAA5D68" w14:textId="77777777" w:rsidR="00CB0001" w:rsidRPr="0072619C" w:rsidRDefault="00CB0001" w:rsidP="00E351CC">
      <w:pPr>
        <w:pStyle w:val="ListParagraph"/>
        <w:numPr>
          <w:ilvl w:val="0"/>
          <w:numId w:val="8"/>
        </w:numPr>
        <w:jc w:val="both"/>
        <w:rPr>
          <w:rFonts w:ascii="Cambria" w:hAnsi="Cambria"/>
          <w:sz w:val="20"/>
          <w:szCs w:val="20"/>
        </w:rPr>
      </w:pPr>
      <w:r w:rsidRPr="0072619C">
        <w:rPr>
          <w:rFonts w:ascii="Cambria" w:hAnsi="Cambria"/>
          <w:sz w:val="20"/>
        </w:rPr>
        <w:t>Tournois de pêche récréative et sportive d’istiophoridés (makaire bleu/makaire blanc/makaire épée)</w:t>
      </w:r>
    </w:p>
    <w:p w14:paraId="7ECE27FC" w14:textId="77777777" w:rsidR="00CB0001" w:rsidRPr="0072619C" w:rsidRDefault="00CB0001" w:rsidP="00E351CC">
      <w:pPr>
        <w:pStyle w:val="ListParagraph"/>
        <w:numPr>
          <w:ilvl w:val="0"/>
          <w:numId w:val="8"/>
        </w:numPr>
        <w:jc w:val="both"/>
        <w:rPr>
          <w:rFonts w:ascii="Cambria" w:hAnsi="Cambria"/>
          <w:sz w:val="20"/>
          <w:szCs w:val="20"/>
        </w:rPr>
      </w:pPr>
      <w:r w:rsidRPr="0072619C">
        <w:rPr>
          <w:rFonts w:ascii="Cambria" w:hAnsi="Cambria"/>
          <w:sz w:val="20"/>
        </w:rPr>
        <w:t xml:space="preserve">Transbordement en mer </w:t>
      </w:r>
    </w:p>
    <w:p w14:paraId="45E0DA25" w14:textId="77777777" w:rsidR="00CB0001" w:rsidRPr="0072619C" w:rsidRDefault="00CB0001" w:rsidP="00E351CC">
      <w:pPr>
        <w:pStyle w:val="ListParagraph"/>
        <w:numPr>
          <w:ilvl w:val="0"/>
          <w:numId w:val="8"/>
        </w:numPr>
        <w:jc w:val="both"/>
        <w:rPr>
          <w:rFonts w:ascii="Cambria" w:hAnsi="Cambria"/>
          <w:sz w:val="20"/>
          <w:szCs w:val="20"/>
        </w:rPr>
      </w:pPr>
      <w:r w:rsidRPr="0072619C">
        <w:rPr>
          <w:rFonts w:ascii="Cambria" w:hAnsi="Cambria"/>
          <w:sz w:val="20"/>
        </w:rPr>
        <w:t>Systèmes de surveillance électronique (EMS) en tant qu’alternative ou en complément des observateurs humains</w:t>
      </w:r>
    </w:p>
    <w:p w14:paraId="5E1D90FC" w14:textId="77777777" w:rsidR="00CB0001" w:rsidRPr="0072619C" w:rsidRDefault="00CB0001" w:rsidP="00CB0001">
      <w:pPr>
        <w:jc w:val="both"/>
        <w:rPr>
          <w:rFonts w:ascii="Cambria" w:hAnsi="Cambria"/>
          <w:sz w:val="20"/>
          <w:szCs w:val="20"/>
        </w:rPr>
      </w:pPr>
    </w:p>
    <w:p w14:paraId="2F5001B1" w14:textId="09D114AF" w:rsidR="00CB0001" w:rsidRPr="0072619C" w:rsidRDefault="00CB0001" w:rsidP="00CB0001">
      <w:pPr>
        <w:jc w:val="both"/>
        <w:rPr>
          <w:rFonts w:ascii="Cambria" w:hAnsi="Cambria"/>
          <w:sz w:val="20"/>
          <w:szCs w:val="20"/>
        </w:rPr>
      </w:pPr>
      <w:r w:rsidRPr="0072619C">
        <w:rPr>
          <w:rFonts w:ascii="Cambria" w:hAnsi="Cambria"/>
          <w:sz w:val="20"/>
        </w:rPr>
        <w:t xml:space="preserve">Les classifications figurant dans le présent document (« </w:t>
      </w:r>
      <w:r w:rsidR="00654EFC" w:rsidRPr="0072619C">
        <w:rPr>
          <w:rFonts w:ascii="Cambria" w:hAnsi="Cambria"/>
          <w:sz w:val="20"/>
        </w:rPr>
        <w:t>application »</w:t>
      </w:r>
      <w:r w:rsidRPr="0072619C">
        <w:rPr>
          <w:rFonts w:ascii="Cambria" w:hAnsi="Cambria"/>
          <w:sz w:val="20"/>
        </w:rPr>
        <w:t xml:space="preserve"> / « application partielle » / « NC1 » / « NC2 ») correspondent à une évaluation préliminaire effectuée par le Secrétariat sur la base d'indicateurs. Ces conclusions ne constituent pas une décision définitive de non-application et font l'objet d'une procédure de clarification par la CPC avant d'être examinées par le Comité d’application.</w:t>
      </w:r>
    </w:p>
    <w:p w14:paraId="2B5DBD97" w14:textId="77777777" w:rsidR="00CB0001" w:rsidRPr="0072619C" w:rsidRDefault="00CB0001" w:rsidP="00CB0001">
      <w:pPr>
        <w:jc w:val="both"/>
        <w:rPr>
          <w:rFonts w:ascii="Cambria" w:hAnsi="Cambria"/>
          <w:sz w:val="20"/>
          <w:szCs w:val="20"/>
        </w:rPr>
      </w:pPr>
    </w:p>
    <w:p w14:paraId="463F1EF9" w14:textId="77777777" w:rsidR="00CB0001" w:rsidRPr="0072619C" w:rsidRDefault="00CB0001" w:rsidP="00CB0001">
      <w:pPr>
        <w:jc w:val="both"/>
        <w:rPr>
          <w:rFonts w:ascii="Cambria" w:hAnsi="Cambria"/>
          <w:sz w:val="20"/>
          <w:szCs w:val="20"/>
        </w:rPr>
      </w:pPr>
    </w:p>
    <w:p w14:paraId="7E941D7B" w14:textId="77777777" w:rsidR="00CB0001" w:rsidRPr="00654EFC" w:rsidRDefault="00CB0001" w:rsidP="00CB0001">
      <w:pPr>
        <w:pStyle w:val="Heading1"/>
        <w:spacing w:before="0"/>
        <w:ind w:left="426" w:hanging="426"/>
        <w:rPr>
          <w:rFonts w:ascii="Cambria" w:hAnsi="Cambria"/>
          <w:b/>
          <w:bCs/>
          <w:color w:val="auto"/>
          <w:sz w:val="20"/>
        </w:rPr>
      </w:pPr>
      <w:r w:rsidRPr="00654EFC">
        <w:rPr>
          <w:rFonts w:ascii="Cambria" w:hAnsi="Cambria"/>
          <w:b/>
          <w:bCs/>
          <w:color w:val="auto"/>
          <w:sz w:val="20"/>
        </w:rPr>
        <w:t xml:space="preserve">2. </w:t>
      </w:r>
      <w:r w:rsidRPr="00654EFC">
        <w:rPr>
          <w:rFonts w:ascii="Cambria" w:hAnsi="Cambria"/>
          <w:b/>
          <w:bCs/>
          <w:color w:val="auto"/>
          <w:sz w:val="20"/>
        </w:rPr>
        <w:tab/>
        <w:t>Base juridique</w:t>
      </w:r>
    </w:p>
    <w:p w14:paraId="133BEE86" w14:textId="77777777" w:rsidR="00CB0001" w:rsidRPr="0072619C" w:rsidRDefault="00CB0001" w:rsidP="00CB0001">
      <w:pPr>
        <w:pStyle w:val="Heading1"/>
        <w:spacing w:before="0"/>
        <w:ind w:left="426" w:hanging="426"/>
        <w:rPr>
          <w:rFonts w:ascii="Cambria" w:hAnsi="Cambria"/>
          <w:color w:val="auto"/>
          <w:sz w:val="20"/>
          <w:szCs w:val="20"/>
        </w:rPr>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24"/>
        <w:gridCol w:w="6936"/>
      </w:tblGrid>
      <w:tr w:rsidR="00CB0001" w:rsidRPr="0072619C" w14:paraId="4465159F" w14:textId="77777777" w:rsidTr="0099659F">
        <w:trPr>
          <w:cantSplit/>
          <w:tblHeader/>
        </w:trPr>
        <w:tc>
          <w:tcPr>
            <w:tcW w:w="21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D3A4173" w14:textId="77777777" w:rsidR="00CB0001" w:rsidRPr="0072619C" w:rsidRDefault="00CB0001" w:rsidP="0099659F">
            <w:pPr>
              <w:jc w:val="center"/>
              <w:rPr>
                <w:rFonts w:ascii="Cambria" w:hAnsi="Cambria"/>
                <w:i/>
                <w:iCs/>
                <w:sz w:val="20"/>
                <w:szCs w:val="20"/>
              </w:rPr>
            </w:pPr>
            <w:r w:rsidRPr="0072619C">
              <w:rPr>
                <w:rFonts w:ascii="Cambria" w:hAnsi="Cambria"/>
                <w:b/>
                <w:i/>
                <w:sz w:val="20"/>
              </w:rPr>
              <w:t>Instrument</w:t>
            </w:r>
          </w:p>
        </w:tc>
        <w:tc>
          <w:tcPr>
            <w:tcW w:w="693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EEDD083" w14:textId="77777777" w:rsidR="00CB0001" w:rsidRPr="0072619C" w:rsidRDefault="00CB0001" w:rsidP="0099659F">
            <w:pPr>
              <w:jc w:val="center"/>
              <w:rPr>
                <w:rFonts w:ascii="Cambria" w:hAnsi="Cambria"/>
                <w:i/>
                <w:iCs/>
                <w:sz w:val="20"/>
                <w:szCs w:val="20"/>
              </w:rPr>
            </w:pPr>
            <w:r w:rsidRPr="0072619C">
              <w:rPr>
                <w:rFonts w:ascii="Cambria" w:hAnsi="Cambria"/>
                <w:b/>
                <w:i/>
                <w:sz w:val="20"/>
              </w:rPr>
              <w:t>Description/état</w:t>
            </w:r>
          </w:p>
        </w:tc>
      </w:tr>
      <w:tr w:rsidR="00CB0001" w:rsidRPr="0072619C" w14:paraId="71490066" w14:textId="77777777" w:rsidTr="0099659F">
        <w:trPr>
          <w:cantSplit/>
        </w:trPr>
        <w:tc>
          <w:tcPr>
            <w:tcW w:w="21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4FB3B0B" w14:textId="77777777" w:rsidR="00CB0001" w:rsidRPr="0072619C" w:rsidRDefault="00CB0001" w:rsidP="0099659F">
            <w:pPr>
              <w:rPr>
                <w:rFonts w:ascii="Cambria" w:hAnsi="Cambria"/>
                <w:sz w:val="20"/>
                <w:szCs w:val="20"/>
              </w:rPr>
            </w:pPr>
            <w:r w:rsidRPr="0072619C">
              <w:rPr>
                <w:rFonts w:ascii="Cambria" w:hAnsi="Cambria"/>
                <w:b/>
                <w:sz w:val="20"/>
              </w:rPr>
              <w:t>Rec. 16-14</w:t>
            </w:r>
          </w:p>
        </w:tc>
        <w:tc>
          <w:tcPr>
            <w:tcW w:w="693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514FD5F" w14:textId="77777777" w:rsidR="00CB0001" w:rsidRPr="0072619C" w:rsidRDefault="00CB0001" w:rsidP="0099659F">
            <w:pPr>
              <w:jc w:val="both"/>
              <w:rPr>
                <w:rFonts w:ascii="Cambria" w:hAnsi="Cambria"/>
                <w:sz w:val="20"/>
                <w:szCs w:val="20"/>
              </w:rPr>
            </w:pPr>
            <w:r w:rsidRPr="0072619C">
              <w:rPr>
                <w:rFonts w:ascii="Cambria" w:hAnsi="Cambria"/>
                <w:sz w:val="20"/>
              </w:rPr>
              <w:t>Normes minimales applicables aux programmes d'observateurs scientifiques à bord des navires de pêche et à la transmission des données ; seuil de référence général (couverture de 5 %)</w:t>
            </w:r>
          </w:p>
        </w:tc>
      </w:tr>
      <w:tr w:rsidR="00CB0001" w:rsidRPr="0072619C" w14:paraId="7172EB32" w14:textId="77777777" w:rsidTr="0099659F">
        <w:trPr>
          <w:cantSplit/>
        </w:trPr>
        <w:tc>
          <w:tcPr>
            <w:tcW w:w="21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8A12F8F" w14:textId="77777777" w:rsidR="00CB0001" w:rsidRPr="0072619C" w:rsidRDefault="00CB0001" w:rsidP="0099659F">
            <w:pPr>
              <w:rPr>
                <w:rFonts w:ascii="Cambria" w:hAnsi="Cambria"/>
                <w:sz w:val="20"/>
                <w:szCs w:val="20"/>
              </w:rPr>
            </w:pPr>
            <w:r w:rsidRPr="0072619C">
              <w:rPr>
                <w:rFonts w:ascii="Cambria" w:hAnsi="Cambria"/>
                <w:b/>
                <w:sz w:val="20"/>
              </w:rPr>
              <w:t xml:space="preserve">Rec. 24-01 </w:t>
            </w:r>
          </w:p>
        </w:tc>
        <w:tc>
          <w:tcPr>
            <w:tcW w:w="693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AAA4701" w14:textId="77777777" w:rsidR="00CB0001" w:rsidRPr="0072619C" w:rsidRDefault="00CB0001" w:rsidP="0099659F">
            <w:pPr>
              <w:jc w:val="both"/>
              <w:rPr>
                <w:rFonts w:ascii="Cambria" w:hAnsi="Cambria"/>
                <w:sz w:val="20"/>
                <w:szCs w:val="20"/>
              </w:rPr>
            </w:pPr>
            <w:r w:rsidRPr="0072619C">
              <w:rPr>
                <w:rFonts w:ascii="Cambria" w:hAnsi="Cambria"/>
                <w:sz w:val="20"/>
              </w:rPr>
              <w:t>Programme pluriannuel de conservation et de gestion des thonidés tropicaux (2025-2027)</w:t>
            </w:r>
          </w:p>
        </w:tc>
      </w:tr>
      <w:tr w:rsidR="00CB0001" w:rsidRPr="0072619C" w14:paraId="04E14DDA" w14:textId="77777777" w:rsidTr="0099659F">
        <w:trPr>
          <w:cantSplit/>
        </w:trPr>
        <w:tc>
          <w:tcPr>
            <w:tcW w:w="21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0B5C47D" w14:textId="77777777" w:rsidR="00CB0001" w:rsidRPr="0072619C" w:rsidRDefault="00CB0001" w:rsidP="0099659F">
            <w:pPr>
              <w:rPr>
                <w:rFonts w:ascii="Cambria" w:hAnsi="Cambria"/>
                <w:b/>
                <w:bCs/>
                <w:sz w:val="20"/>
                <w:szCs w:val="20"/>
              </w:rPr>
            </w:pPr>
            <w:r w:rsidRPr="0072619C">
              <w:rPr>
                <w:rFonts w:ascii="Cambria" w:hAnsi="Cambria"/>
                <w:b/>
                <w:sz w:val="20"/>
              </w:rPr>
              <w:t>Rec. 25-04</w:t>
            </w:r>
          </w:p>
        </w:tc>
        <w:tc>
          <w:tcPr>
            <w:tcW w:w="693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83FDBD5" w14:textId="77777777" w:rsidR="00CB0001" w:rsidRPr="0072619C" w:rsidRDefault="00CB0001" w:rsidP="0099659F">
            <w:pPr>
              <w:jc w:val="both"/>
              <w:rPr>
                <w:rFonts w:ascii="Cambria" w:hAnsi="Cambria"/>
                <w:sz w:val="20"/>
                <w:szCs w:val="20"/>
              </w:rPr>
            </w:pPr>
            <w:r w:rsidRPr="0072619C">
              <w:rPr>
                <w:rFonts w:ascii="Cambria" w:hAnsi="Cambria"/>
                <w:sz w:val="20"/>
              </w:rPr>
              <w:t>Plan de gestion pluriannuel pour le thon rouge de l'Atlantique Est et de la Méditerranée ; annexe 6.</w:t>
            </w:r>
          </w:p>
        </w:tc>
      </w:tr>
      <w:tr w:rsidR="00CB0001" w:rsidRPr="0072619C" w14:paraId="6A30FF75" w14:textId="77777777" w:rsidTr="0099659F">
        <w:trPr>
          <w:cantSplit/>
        </w:trPr>
        <w:tc>
          <w:tcPr>
            <w:tcW w:w="21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746502" w14:textId="77777777" w:rsidR="00CB0001" w:rsidRPr="0072619C" w:rsidRDefault="00CB0001" w:rsidP="0099659F">
            <w:pPr>
              <w:rPr>
                <w:rFonts w:ascii="Cambria" w:hAnsi="Cambria"/>
                <w:b/>
                <w:bCs/>
                <w:sz w:val="20"/>
                <w:szCs w:val="20"/>
              </w:rPr>
            </w:pPr>
            <w:r w:rsidRPr="0072619C">
              <w:rPr>
                <w:rFonts w:ascii="Cambria" w:hAnsi="Cambria"/>
                <w:b/>
                <w:sz w:val="20"/>
              </w:rPr>
              <w:t>Rec. 19-05</w:t>
            </w:r>
          </w:p>
        </w:tc>
        <w:tc>
          <w:tcPr>
            <w:tcW w:w="693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53DC23" w14:textId="77777777" w:rsidR="00CB0001" w:rsidRPr="0072619C" w:rsidRDefault="00CB0001" w:rsidP="0099659F">
            <w:pPr>
              <w:jc w:val="both"/>
              <w:rPr>
                <w:rFonts w:ascii="Cambria" w:hAnsi="Cambria"/>
                <w:sz w:val="20"/>
                <w:szCs w:val="20"/>
              </w:rPr>
            </w:pPr>
            <w:r w:rsidRPr="0072619C">
              <w:rPr>
                <w:rFonts w:ascii="Cambria" w:hAnsi="Cambria"/>
                <w:sz w:val="20"/>
              </w:rPr>
              <w:t>Programmes de rétablissement pour le makaire bleu et le makaire blanc/makaire épée</w:t>
            </w:r>
          </w:p>
        </w:tc>
      </w:tr>
      <w:tr w:rsidR="00CB0001" w:rsidRPr="0072619C" w14:paraId="3D75F4A9" w14:textId="77777777" w:rsidTr="0099659F">
        <w:trPr>
          <w:cantSplit/>
        </w:trPr>
        <w:tc>
          <w:tcPr>
            <w:tcW w:w="21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tcPr>
          <w:p w14:paraId="74C5160D" w14:textId="77777777" w:rsidR="00CB0001" w:rsidRPr="0072619C" w:rsidRDefault="00CB0001" w:rsidP="0099659F">
            <w:pPr>
              <w:rPr>
                <w:rFonts w:ascii="Cambria" w:hAnsi="Cambria"/>
                <w:b/>
                <w:bCs/>
                <w:sz w:val="20"/>
                <w:szCs w:val="20"/>
              </w:rPr>
            </w:pPr>
            <w:r w:rsidRPr="0072619C">
              <w:rPr>
                <w:rFonts w:ascii="Cambria" w:hAnsi="Cambria"/>
                <w:b/>
                <w:bCs/>
                <w:sz w:val="20"/>
              </w:rPr>
              <w:t>Rec. 21-09 / Rec. 25-08</w:t>
            </w:r>
          </w:p>
        </w:tc>
        <w:tc>
          <w:tcPr>
            <w:tcW w:w="693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tcPr>
          <w:p w14:paraId="47EBD5CD" w14:textId="77777777" w:rsidR="00CB0001" w:rsidRPr="0072619C" w:rsidRDefault="00CB0001" w:rsidP="0099659F">
            <w:pPr>
              <w:jc w:val="both"/>
              <w:rPr>
                <w:rFonts w:ascii="Cambria" w:hAnsi="Cambria"/>
                <w:sz w:val="20"/>
                <w:szCs w:val="20"/>
              </w:rPr>
            </w:pPr>
            <w:r w:rsidRPr="0072619C">
              <w:rPr>
                <w:rFonts w:ascii="Cambria" w:hAnsi="Cambria"/>
                <w:sz w:val="20"/>
              </w:rPr>
              <w:t xml:space="preserve">Conservation du requin-taupe bleu de l’Atlantique Nord/Sud. Paragraphe 16 (21-09) / paragraphe 17 (25-08) fixe un objectif (non obligatoire) de 10 % de couverture par des observateurs/EMS pour les palangriers susceptibles d'interagir / paragraphe 7 (21-09) / paragraphe 8 (25-08) subordonne l'éligibilité de conservation à bord à la présence d'un observateur/d'un EMS. </w:t>
            </w:r>
          </w:p>
        </w:tc>
      </w:tr>
      <w:tr w:rsidR="00CB0001" w:rsidRPr="0072619C" w14:paraId="35DF1FE3" w14:textId="77777777" w:rsidTr="0099659F">
        <w:trPr>
          <w:cantSplit/>
        </w:trPr>
        <w:tc>
          <w:tcPr>
            <w:tcW w:w="21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137D367" w14:textId="77777777" w:rsidR="00CB0001" w:rsidRPr="0072619C" w:rsidRDefault="00CB0001" w:rsidP="0099659F">
            <w:pPr>
              <w:rPr>
                <w:rFonts w:ascii="Cambria" w:hAnsi="Cambria"/>
                <w:sz w:val="20"/>
                <w:szCs w:val="20"/>
              </w:rPr>
            </w:pPr>
            <w:r w:rsidRPr="0072619C">
              <w:rPr>
                <w:rFonts w:ascii="Cambria" w:hAnsi="Cambria"/>
                <w:b/>
                <w:sz w:val="20"/>
              </w:rPr>
              <w:t>Rec. 24-15</w:t>
            </w:r>
          </w:p>
        </w:tc>
        <w:tc>
          <w:tcPr>
            <w:tcW w:w="693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5B618B9" w14:textId="77777777" w:rsidR="00CB0001" w:rsidRPr="0072619C" w:rsidRDefault="00CB0001" w:rsidP="0099659F">
            <w:pPr>
              <w:jc w:val="both"/>
              <w:rPr>
                <w:rFonts w:ascii="Cambria" w:hAnsi="Cambria"/>
                <w:sz w:val="20"/>
                <w:szCs w:val="20"/>
              </w:rPr>
            </w:pPr>
            <w:r w:rsidRPr="0072619C">
              <w:rPr>
                <w:rFonts w:ascii="Cambria" w:hAnsi="Cambria"/>
                <w:sz w:val="20"/>
              </w:rPr>
              <w:t>Recommandations relatives au transbordement : imposent la présence d'un observateur régional de l’ICCAT à bord de tous les transporteurs effectuant un transbordement en mer (appendice 2).</w:t>
            </w:r>
          </w:p>
        </w:tc>
      </w:tr>
      <w:tr w:rsidR="00CB0001" w:rsidRPr="0072619C" w14:paraId="555A9E0A" w14:textId="77777777" w:rsidTr="0099659F">
        <w:trPr>
          <w:cantSplit/>
        </w:trPr>
        <w:tc>
          <w:tcPr>
            <w:tcW w:w="21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BD72786" w14:textId="77777777" w:rsidR="00CB0001" w:rsidRPr="0072619C" w:rsidRDefault="00CB0001" w:rsidP="0099659F">
            <w:pPr>
              <w:rPr>
                <w:rFonts w:ascii="Cambria" w:hAnsi="Cambria"/>
                <w:sz w:val="20"/>
                <w:szCs w:val="20"/>
              </w:rPr>
            </w:pPr>
            <w:r w:rsidRPr="0072619C">
              <w:rPr>
                <w:rFonts w:ascii="Cambria" w:hAnsi="Cambria"/>
                <w:b/>
                <w:sz w:val="20"/>
              </w:rPr>
              <w:t>Rec. 23-18</w:t>
            </w:r>
          </w:p>
        </w:tc>
        <w:tc>
          <w:tcPr>
            <w:tcW w:w="693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8141447" w14:textId="77777777" w:rsidR="00CB0001" w:rsidRPr="0072619C" w:rsidRDefault="00CB0001" w:rsidP="0099659F">
            <w:pPr>
              <w:jc w:val="both"/>
              <w:rPr>
                <w:rFonts w:ascii="Cambria" w:hAnsi="Cambria"/>
                <w:sz w:val="20"/>
                <w:szCs w:val="20"/>
              </w:rPr>
            </w:pPr>
            <w:r w:rsidRPr="0072619C">
              <w:rPr>
                <w:rFonts w:ascii="Cambria" w:hAnsi="Cambria"/>
                <w:sz w:val="20"/>
              </w:rPr>
              <w:t>Normes minimales et exigences du programme aux fins de l'utilisation de systèmes de surveillance électronique (EMS) dans les pêcheries de l’ICCAT.</w:t>
            </w:r>
          </w:p>
        </w:tc>
      </w:tr>
      <w:tr w:rsidR="00CB0001" w:rsidRPr="0072619C" w14:paraId="7A26C372" w14:textId="77777777" w:rsidTr="0099659F">
        <w:trPr>
          <w:cantSplit/>
        </w:trPr>
        <w:tc>
          <w:tcPr>
            <w:tcW w:w="21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06DD2F5" w14:textId="77777777" w:rsidR="00CB0001" w:rsidRPr="0072619C" w:rsidRDefault="00CB0001" w:rsidP="0099659F">
            <w:pPr>
              <w:rPr>
                <w:rFonts w:ascii="Cambria" w:hAnsi="Cambria"/>
                <w:sz w:val="20"/>
                <w:szCs w:val="20"/>
              </w:rPr>
            </w:pPr>
            <w:r w:rsidRPr="0072619C">
              <w:rPr>
                <w:rFonts w:ascii="Cambria" w:hAnsi="Cambria"/>
                <w:b/>
                <w:sz w:val="20"/>
              </w:rPr>
              <w:lastRenderedPageBreak/>
              <w:t>Conv. Art. IX(3)</w:t>
            </w:r>
          </w:p>
        </w:tc>
        <w:tc>
          <w:tcPr>
            <w:tcW w:w="693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042B501" w14:textId="77777777" w:rsidR="00CB0001" w:rsidRPr="0072619C" w:rsidRDefault="00CB0001" w:rsidP="0099659F">
            <w:pPr>
              <w:rPr>
                <w:rFonts w:ascii="Cambria" w:hAnsi="Cambria"/>
                <w:sz w:val="20"/>
                <w:szCs w:val="20"/>
              </w:rPr>
            </w:pPr>
            <w:r w:rsidRPr="0072619C">
              <w:rPr>
                <w:rFonts w:ascii="Cambria" w:hAnsi="Cambria"/>
                <w:sz w:val="20"/>
              </w:rPr>
              <w:t>L'obligation imposée aux CPC par la Convention générale de fournir les informations statistiques, biologiques et autres données scientifiques dont la Commission a besoin — fondement général des obligations de déclaration des données des observateurs/EMS.</w:t>
            </w:r>
          </w:p>
        </w:tc>
      </w:tr>
      <w:tr w:rsidR="00CB0001" w:rsidRPr="0072619C" w14:paraId="10AD07B4" w14:textId="77777777" w:rsidTr="0099659F">
        <w:trPr>
          <w:cantSplit/>
        </w:trPr>
        <w:tc>
          <w:tcPr>
            <w:tcW w:w="21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C24F5AF" w14:textId="77777777" w:rsidR="00CB0001" w:rsidRPr="0072619C" w:rsidRDefault="00CB0001" w:rsidP="0099659F">
            <w:pPr>
              <w:rPr>
                <w:rFonts w:ascii="Cambria" w:hAnsi="Cambria"/>
                <w:sz w:val="20"/>
                <w:szCs w:val="20"/>
              </w:rPr>
            </w:pPr>
            <w:r w:rsidRPr="0072619C">
              <w:rPr>
                <w:rFonts w:ascii="Cambria" w:hAnsi="Cambria"/>
                <w:b/>
                <w:sz w:val="20"/>
              </w:rPr>
              <w:t>Rec. 19-10</w:t>
            </w:r>
          </w:p>
        </w:tc>
        <w:tc>
          <w:tcPr>
            <w:tcW w:w="693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0F20B6B" w14:textId="77777777" w:rsidR="00CB0001" w:rsidRPr="0072619C" w:rsidRDefault="00CB0001" w:rsidP="0099659F">
            <w:pPr>
              <w:rPr>
                <w:rFonts w:ascii="Cambria" w:hAnsi="Cambria"/>
                <w:sz w:val="20"/>
                <w:szCs w:val="20"/>
              </w:rPr>
            </w:pPr>
            <w:r w:rsidRPr="0072619C">
              <w:rPr>
                <w:rFonts w:ascii="Cambria" w:hAnsi="Cambria"/>
                <w:sz w:val="20"/>
              </w:rPr>
              <w:t>La santé et la sécurité des observateurs, y compris les plans d'action d'urgence (EAP) ; ces éléments ne sont que brièvement abordés dans ce modèle (section 8).</w:t>
            </w:r>
          </w:p>
        </w:tc>
      </w:tr>
    </w:tbl>
    <w:p w14:paraId="590D335F" w14:textId="77777777" w:rsidR="00CB0001" w:rsidRPr="0072619C" w:rsidRDefault="00CB0001" w:rsidP="00CB0001">
      <w:pPr>
        <w:rPr>
          <w:rFonts w:ascii="Cambria" w:hAnsi="Cambria"/>
          <w:sz w:val="20"/>
          <w:szCs w:val="20"/>
        </w:rPr>
      </w:pPr>
    </w:p>
    <w:p w14:paraId="6A789914" w14:textId="77777777" w:rsidR="00CB0001" w:rsidRPr="0072619C" w:rsidRDefault="00CB0001" w:rsidP="00CB0001">
      <w:pPr>
        <w:rPr>
          <w:rFonts w:ascii="Cambria" w:hAnsi="Cambria"/>
          <w:sz w:val="20"/>
          <w:szCs w:val="20"/>
        </w:rPr>
      </w:pPr>
    </w:p>
    <w:p w14:paraId="2F957EBD" w14:textId="77777777" w:rsidR="00CB0001" w:rsidRPr="003566D3" w:rsidRDefault="00CB0001" w:rsidP="00CB0001">
      <w:pPr>
        <w:pStyle w:val="Heading1"/>
        <w:spacing w:before="0"/>
        <w:ind w:left="426" w:hanging="426"/>
        <w:rPr>
          <w:rFonts w:ascii="Cambria" w:hAnsi="Cambria"/>
          <w:b/>
          <w:bCs/>
          <w:color w:val="auto"/>
          <w:sz w:val="20"/>
          <w:szCs w:val="20"/>
        </w:rPr>
      </w:pPr>
      <w:r w:rsidRPr="003566D3">
        <w:rPr>
          <w:rFonts w:ascii="Cambria" w:hAnsi="Cambria"/>
          <w:b/>
          <w:bCs/>
          <w:color w:val="auto"/>
          <w:sz w:val="20"/>
        </w:rPr>
        <w:t xml:space="preserve">3. </w:t>
      </w:r>
      <w:r w:rsidRPr="003566D3">
        <w:rPr>
          <w:rFonts w:ascii="Cambria" w:hAnsi="Cambria"/>
          <w:b/>
          <w:bCs/>
          <w:color w:val="auto"/>
          <w:sz w:val="20"/>
        </w:rPr>
        <w:tab/>
        <w:t>Obligations et critères de vérification, par Recommandation</w:t>
      </w:r>
    </w:p>
    <w:p w14:paraId="152BF6C6" w14:textId="77777777" w:rsidR="00CB0001" w:rsidRPr="003566D3" w:rsidRDefault="00CB0001" w:rsidP="00CB0001">
      <w:pPr>
        <w:pStyle w:val="Heading1"/>
        <w:tabs>
          <w:tab w:val="left" w:pos="426"/>
        </w:tabs>
        <w:spacing w:before="0"/>
        <w:rPr>
          <w:rFonts w:ascii="Cambria" w:hAnsi="Cambria"/>
          <w:b/>
          <w:bCs/>
          <w:color w:val="auto"/>
          <w:sz w:val="20"/>
          <w:szCs w:val="20"/>
        </w:rPr>
      </w:pPr>
    </w:p>
    <w:p w14:paraId="52A6C2CD" w14:textId="77777777" w:rsidR="00CB0001" w:rsidRPr="003566D3" w:rsidRDefault="00CB0001" w:rsidP="00CB0001">
      <w:pPr>
        <w:pStyle w:val="Heading2"/>
        <w:tabs>
          <w:tab w:val="left" w:pos="426"/>
        </w:tabs>
        <w:spacing w:before="0"/>
        <w:rPr>
          <w:rFonts w:ascii="Cambria" w:hAnsi="Cambria"/>
          <w:b/>
          <w:bCs/>
          <w:i/>
          <w:color w:val="auto"/>
          <w:sz w:val="20"/>
        </w:rPr>
      </w:pPr>
      <w:r w:rsidRPr="003566D3">
        <w:rPr>
          <w:rFonts w:ascii="Cambria" w:hAnsi="Cambria"/>
          <w:b/>
          <w:bCs/>
          <w:i/>
          <w:color w:val="auto"/>
          <w:sz w:val="20"/>
        </w:rPr>
        <w:t>3.1 Programme général d'observateurs de référence (Rec. 16-14)</w:t>
      </w:r>
    </w:p>
    <w:p w14:paraId="628C0724" w14:textId="77777777" w:rsidR="00CB0001" w:rsidRPr="0072619C" w:rsidRDefault="00CB0001" w:rsidP="00CB0001">
      <w:pPr>
        <w:pStyle w:val="Heading2"/>
        <w:tabs>
          <w:tab w:val="left" w:pos="426"/>
        </w:tabs>
        <w:spacing w:before="0"/>
        <w:rPr>
          <w:rFonts w:ascii="Cambria" w:hAnsi="Cambria"/>
          <w:i/>
          <w:iCs/>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95"/>
        <w:gridCol w:w="1172"/>
        <w:gridCol w:w="1299"/>
        <w:gridCol w:w="4594"/>
      </w:tblGrid>
      <w:tr w:rsidR="00CB0001" w:rsidRPr="0072619C" w14:paraId="1CDE1286" w14:textId="77777777" w:rsidTr="0099659F">
        <w:trPr>
          <w:cantSplit/>
          <w:tblHeader/>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0FAD3A9" w14:textId="77777777" w:rsidR="00CB0001" w:rsidRPr="0072619C" w:rsidRDefault="00CB0001" w:rsidP="0099659F">
            <w:pPr>
              <w:jc w:val="center"/>
              <w:rPr>
                <w:rFonts w:ascii="Cambria" w:hAnsi="Cambria"/>
                <w:i/>
                <w:iCs/>
                <w:sz w:val="20"/>
                <w:szCs w:val="20"/>
              </w:rPr>
            </w:pPr>
            <w:r w:rsidRPr="0072619C">
              <w:rPr>
                <w:rFonts w:ascii="Cambria" w:hAnsi="Cambria"/>
                <w:b/>
                <w:i/>
                <w:sz w:val="20"/>
              </w:rPr>
              <w:t>Obligation</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196BD3C" w14:textId="77777777" w:rsidR="00CB0001" w:rsidRPr="0072619C" w:rsidRDefault="00CB0001" w:rsidP="0099659F">
            <w:pPr>
              <w:jc w:val="center"/>
              <w:rPr>
                <w:rFonts w:ascii="Cambria" w:hAnsi="Cambria"/>
                <w:i/>
                <w:iCs/>
                <w:sz w:val="20"/>
                <w:szCs w:val="20"/>
              </w:rPr>
            </w:pPr>
            <w:r w:rsidRPr="0072619C">
              <w:rPr>
                <w:rFonts w:ascii="Cambria" w:hAnsi="Cambria"/>
                <w:b/>
                <w:i/>
                <w:sz w:val="20"/>
              </w:rPr>
              <w:t>Type</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EE65B2C" w14:textId="77777777" w:rsidR="00CB0001" w:rsidRPr="0072619C" w:rsidRDefault="00CB0001" w:rsidP="0099659F">
            <w:pPr>
              <w:jc w:val="center"/>
              <w:rPr>
                <w:rFonts w:ascii="Cambria" w:hAnsi="Cambria"/>
                <w:i/>
                <w:iCs/>
                <w:sz w:val="20"/>
                <w:szCs w:val="20"/>
              </w:rPr>
            </w:pPr>
            <w:r w:rsidRPr="0072619C">
              <w:rPr>
                <w:rFonts w:ascii="Cambria" w:hAnsi="Cambria"/>
                <w:b/>
                <w:i/>
                <w:sz w:val="20"/>
              </w:rPr>
              <w:t>Référence juridique</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447F8C" w14:textId="77777777" w:rsidR="00CB0001" w:rsidRPr="0072619C" w:rsidRDefault="00CB0001" w:rsidP="0099659F">
            <w:pPr>
              <w:jc w:val="center"/>
              <w:rPr>
                <w:rFonts w:ascii="Cambria" w:hAnsi="Cambria"/>
                <w:b/>
                <w:bCs/>
                <w:i/>
                <w:iCs/>
                <w:sz w:val="20"/>
                <w:szCs w:val="20"/>
              </w:rPr>
            </w:pPr>
            <w:r w:rsidRPr="0072619C">
              <w:rPr>
                <w:rFonts w:ascii="Cambria" w:hAnsi="Cambria"/>
                <w:b/>
                <w:i/>
                <w:sz w:val="20"/>
              </w:rPr>
              <w:t>Critère de vérification</w:t>
            </w:r>
          </w:p>
        </w:tc>
      </w:tr>
      <w:tr w:rsidR="00CB0001" w:rsidRPr="0072619C" w14:paraId="266D4A4D"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E797167" w14:textId="77777777" w:rsidR="00CB0001" w:rsidRPr="0072619C" w:rsidRDefault="00CB0001" w:rsidP="0099659F">
            <w:pPr>
              <w:jc w:val="both"/>
              <w:rPr>
                <w:rFonts w:ascii="Cambria" w:hAnsi="Cambria"/>
                <w:sz w:val="20"/>
                <w:szCs w:val="20"/>
              </w:rPr>
            </w:pPr>
            <w:r w:rsidRPr="0072619C">
              <w:rPr>
                <w:rFonts w:ascii="Cambria" w:hAnsi="Cambria"/>
                <w:sz w:val="20"/>
              </w:rPr>
              <w:t>Couverture minimale de 5 % de l'effort de pêche (palangre, senne, canne et moulinet, madragues, filets maillants, chalut)</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4004446" w14:textId="77777777" w:rsidR="00CB0001" w:rsidRPr="0072619C" w:rsidRDefault="00CB0001" w:rsidP="0099659F">
            <w:pPr>
              <w:jc w:val="center"/>
              <w:rPr>
                <w:rFonts w:ascii="Cambria" w:hAnsi="Cambria"/>
                <w:sz w:val="20"/>
                <w:szCs w:val="20"/>
              </w:rPr>
            </w:pPr>
            <w:r w:rsidRPr="0072619C">
              <w:rPr>
                <w:rFonts w:ascii="Cambria" w:hAnsi="Cambria"/>
                <w:sz w:val="20"/>
              </w:rPr>
              <w:t>De fond</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94812AF" w14:textId="77777777" w:rsidR="00CB0001" w:rsidRPr="0072619C" w:rsidRDefault="00CB0001" w:rsidP="0099659F">
            <w:pPr>
              <w:jc w:val="center"/>
              <w:rPr>
                <w:rFonts w:ascii="Cambria" w:hAnsi="Cambria"/>
                <w:sz w:val="20"/>
                <w:szCs w:val="20"/>
              </w:rPr>
            </w:pPr>
            <w:r w:rsidRPr="0072619C">
              <w:rPr>
                <w:rFonts w:ascii="Cambria" w:hAnsi="Cambria"/>
                <w:sz w:val="20"/>
              </w:rPr>
              <w:t>Paragraphe 3(a)</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D01BAEF" w14:textId="77777777" w:rsidR="00CB0001" w:rsidRPr="0072619C" w:rsidRDefault="00CB0001" w:rsidP="0099659F">
            <w:pPr>
              <w:jc w:val="both"/>
              <w:rPr>
                <w:rFonts w:ascii="Cambria" w:hAnsi="Cambria"/>
                <w:sz w:val="20"/>
                <w:szCs w:val="20"/>
              </w:rPr>
            </w:pPr>
            <w:r w:rsidRPr="0072619C">
              <w:rPr>
                <w:rFonts w:ascii="Cambria" w:hAnsi="Cambria"/>
                <w:sz w:val="20"/>
              </w:rPr>
              <w:t xml:space="preserve">Effort observé ÷ effort de pêche total, par type d'engin. Application ≥ 5 % ; application partielle 3 % – &lt; 5 % ; non-application &lt; 3 % </w:t>
            </w:r>
          </w:p>
        </w:tc>
      </w:tr>
      <w:tr w:rsidR="00CB0001" w:rsidRPr="0072619C" w14:paraId="0749875D"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9C83FE4" w14:textId="77777777" w:rsidR="00CB0001" w:rsidRPr="0072619C" w:rsidRDefault="00CB0001" w:rsidP="0099659F">
            <w:pPr>
              <w:jc w:val="both"/>
              <w:rPr>
                <w:rFonts w:ascii="Cambria" w:hAnsi="Cambria"/>
                <w:sz w:val="20"/>
                <w:szCs w:val="20"/>
              </w:rPr>
            </w:pPr>
            <w:r w:rsidRPr="0072619C">
              <w:rPr>
                <w:rFonts w:ascii="Cambria" w:hAnsi="Cambria"/>
                <w:sz w:val="20"/>
              </w:rPr>
              <w:t>Approche alternative de surveillance pour les navires de moins de 15 m</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247F874" w14:textId="77777777" w:rsidR="00CB0001" w:rsidRPr="0072619C" w:rsidRDefault="00CB0001" w:rsidP="0099659F">
            <w:pPr>
              <w:jc w:val="center"/>
              <w:rPr>
                <w:rFonts w:ascii="Cambria" w:hAnsi="Cambria"/>
                <w:sz w:val="20"/>
                <w:szCs w:val="20"/>
              </w:rPr>
            </w:pPr>
            <w:r w:rsidRPr="0072619C">
              <w:rPr>
                <w:rFonts w:ascii="Cambria" w:hAnsi="Cambria"/>
                <w:sz w:val="20"/>
              </w:rPr>
              <w:t>De fond</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E133FD3" w14:textId="77777777" w:rsidR="00CB0001" w:rsidRPr="0072619C" w:rsidRDefault="00CB0001" w:rsidP="0099659F">
            <w:pPr>
              <w:jc w:val="center"/>
              <w:rPr>
                <w:rFonts w:ascii="Cambria" w:hAnsi="Cambria"/>
                <w:sz w:val="20"/>
                <w:szCs w:val="20"/>
              </w:rPr>
            </w:pPr>
            <w:r w:rsidRPr="0072619C">
              <w:rPr>
                <w:rFonts w:ascii="Cambria" w:hAnsi="Cambria"/>
                <w:sz w:val="20"/>
              </w:rPr>
              <w:t>Paragraphe 3(b)</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38458A6" w14:textId="77777777" w:rsidR="00CB0001" w:rsidRPr="0072619C" w:rsidRDefault="00CB0001" w:rsidP="0099659F">
            <w:pPr>
              <w:jc w:val="both"/>
              <w:rPr>
                <w:rFonts w:ascii="Cambria" w:hAnsi="Cambria"/>
                <w:sz w:val="20"/>
                <w:szCs w:val="20"/>
              </w:rPr>
            </w:pPr>
            <w:r w:rsidRPr="0072619C">
              <w:rPr>
                <w:rFonts w:ascii="Cambria" w:hAnsi="Cambria"/>
                <w:sz w:val="20"/>
              </w:rPr>
              <w:t>Lorsqu'elle a été mise en œuvre, cette approche a été soumise au SCRS pour évaluation et a été approuvée par la Commission avant d'être appliquée.</w:t>
            </w:r>
          </w:p>
        </w:tc>
      </w:tr>
      <w:tr w:rsidR="00CB0001" w:rsidRPr="0072619C" w14:paraId="3977D1AE"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ADAB0F6" w14:textId="77777777" w:rsidR="00CB0001" w:rsidRPr="0072619C" w:rsidRDefault="00CB0001" w:rsidP="0099659F">
            <w:pPr>
              <w:jc w:val="both"/>
              <w:rPr>
                <w:rFonts w:ascii="Cambria" w:hAnsi="Cambria"/>
                <w:sz w:val="20"/>
                <w:szCs w:val="20"/>
              </w:rPr>
            </w:pPr>
            <w:r w:rsidRPr="0072619C">
              <w:rPr>
                <w:rFonts w:ascii="Cambria" w:hAnsi="Cambria"/>
                <w:sz w:val="20"/>
              </w:rPr>
              <w:t>Soumission annuelle des données recueillies par les observateurs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2C38D5C" w14:textId="77777777" w:rsidR="00CB0001" w:rsidRPr="0072619C" w:rsidRDefault="00CB0001" w:rsidP="0099659F">
            <w:pPr>
              <w:jc w:val="center"/>
              <w:rPr>
                <w:rFonts w:ascii="Cambria" w:hAnsi="Cambria"/>
                <w:sz w:val="20"/>
                <w:szCs w:val="20"/>
              </w:rPr>
            </w:pPr>
            <w:r w:rsidRPr="0072619C">
              <w:rPr>
                <w:rFonts w:ascii="Cambria" w:hAnsi="Cambria"/>
                <w:sz w:val="20"/>
              </w:rPr>
              <w:t>Déclaration</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312BA8B" w14:textId="77777777" w:rsidR="00CB0001" w:rsidRPr="0072619C" w:rsidRDefault="00CB0001" w:rsidP="0099659F">
            <w:pPr>
              <w:jc w:val="center"/>
              <w:rPr>
                <w:rFonts w:ascii="Cambria" w:hAnsi="Cambria"/>
                <w:sz w:val="20"/>
                <w:szCs w:val="20"/>
              </w:rPr>
            </w:pPr>
            <w:r w:rsidRPr="0072619C">
              <w:rPr>
                <w:rFonts w:ascii="Cambria" w:hAnsi="Cambria"/>
                <w:sz w:val="20"/>
              </w:rPr>
              <w:t>Paragraphe 10(f)</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08B4235" w14:textId="77777777" w:rsidR="00CB0001" w:rsidRPr="0072619C" w:rsidRDefault="00CB0001" w:rsidP="0099659F">
            <w:pPr>
              <w:jc w:val="both"/>
              <w:rPr>
                <w:rFonts w:ascii="Cambria" w:hAnsi="Cambria"/>
                <w:sz w:val="20"/>
                <w:szCs w:val="20"/>
              </w:rPr>
            </w:pPr>
            <w:r w:rsidRPr="0072619C">
              <w:rPr>
                <w:rFonts w:ascii="Cambria" w:hAnsi="Cambria"/>
                <w:sz w:val="20"/>
              </w:rPr>
              <w:t>Données recueillies par les observateurs et transmises chaque année au Secrétariat/SCRS dans le formulaire électronique prévu à cet effet.</w:t>
            </w:r>
          </w:p>
        </w:tc>
      </w:tr>
      <w:tr w:rsidR="00CB0001" w:rsidRPr="0072619C" w14:paraId="1766F482"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4B3E5AA" w14:textId="77777777" w:rsidR="00CB0001" w:rsidRPr="0072619C" w:rsidRDefault="00CB0001" w:rsidP="0099659F">
            <w:pPr>
              <w:jc w:val="both"/>
              <w:rPr>
                <w:rFonts w:ascii="Cambria" w:hAnsi="Cambria"/>
                <w:sz w:val="20"/>
                <w:szCs w:val="20"/>
              </w:rPr>
            </w:pPr>
            <w:r w:rsidRPr="0072619C">
              <w:rPr>
                <w:rFonts w:ascii="Cambria" w:hAnsi="Cambria"/>
                <w:sz w:val="20"/>
              </w:rPr>
              <w:t>Informations relatives à la mise en œuvre figurant dans le rapport annuel</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47E8259" w14:textId="77777777" w:rsidR="00CB0001" w:rsidRPr="0072619C" w:rsidRDefault="00CB0001" w:rsidP="0099659F">
            <w:pPr>
              <w:jc w:val="center"/>
              <w:rPr>
                <w:rFonts w:ascii="Cambria" w:hAnsi="Cambria"/>
                <w:sz w:val="20"/>
                <w:szCs w:val="20"/>
              </w:rPr>
            </w:pPr>
            <w:r w:rsidRPr="0072619C">
              <w:rPr>
                <w:rFonts w:ascii="Cambria" w:hAnsi="Cambria"/>
                <w:sz w:val="20"/>
              </w:rPr>
              <w:t>Déclaration</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45B7722" w14:textId="77777777" w:rsidR="00CB0001" w:rsidRPr="0072619C" w:rsidRDefault="00CB0001" w:rsidP="0099659F">
            <w:pPr>
              <w:jc w:val="center"/>
              <w:rPr>
                <w:rFonts w:ascii="Cambria" w:hAnsi="Cambria"/>
                <w:sz w:val="20"/>
                <w:szCs w:val="20"/>
              </w:rPr>
            </w:pPr>
            <w:r w:rsidRPr="0072619C">
              <w:rPr>
                <w:rFonts w:ascii="Cambria" w:hAnsi="Cambria"/>
                <w:sz w:val="20"/>
              </w:rPr>
              <w:t>Paragraphe 10(d)</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3F63549" w14:textId="77777777" w:rsidR="00CB0001" w:rsidRPr="0072619C" w:rsidRDefault="00CB0001" w:rsidP="0099659F">
            <w:pPr>
              <w:jc w:val="both"/>
              <w:rPr>
                <w:rFonts w:ascii="Cambria" w:hAnsi="Cambria"/>
                <w:sz w:val="20"/>
                <w:szCs w:val="20"/>
              </w:rPr>
            </w:pPr>
            <w:r w:rsidRPr="0072619C">
              <w:rPr>
                <w:rFonts w:ascii="Cambria" w:hAnsi="Cambria"/>
                <w:sz w:val="20"/>
              </w:rPr>
              <w:t>Le rapport annuel des CPC comprend les informations relatives à la mise en œuvre mentionnées au paragraphe 10(d).</w:t>
            </w:r>
          </w:p>
        </w:tc>
      </w:tr>
    </w:tbl>
    <w:p w14:paraId="63BEE189" w14:textId="77777777" w:rsidR="00CB0001" w:rsidRPr="0072619C" w:rsidRDefault="00CB0001" w:rsidP="00CB0001">
      <w:pPr>
        <w:rPr>
          <w:rFonts w:ascii="Cambria" w:hAnsi="Cambria"/>
          <w:i/>
          <w:iCs/>
          <w:sz w:val="20"/>
          <w:szCs w:val="20"/>
        </w:rPr>
      </w:pPr>
    </w:p>
    <w:p w14:paraId="2CDF3B75" w14:textId="77777777" w:rsidR="00CB0001" w:rsidRPr="003566D3" w:rsidRDefault="00CB0001" w:rsidP="00CB0001">
      <w:pPr>
        <w:pStyle w:val="Heading2"/>
        <w:tabs>
          <w:tab w:val="left" w:pos="426"/>
        </w:tabs>
        <w:spacing w:before="0"/>
        <w:rPr>
          <w:rFonts w:ascii="Cambria" w:hAnsi="Cambria"/>
          <w:b/>
          <w:bCs/>
          <w:i/>
          <w:color w:val="auto"/>
          <w:sz w:val="20"/>
        </w:rPr>
      </w:pPr>
      <w:r w:rsidRPr="003566D3">
        <w:rPr>
          <w:rFonts w:ascii="Cambria" w:hAnsi="Cambria"/>
          <w:b/>
          <w:bCs/>
          <w:i/>
          <w:color w:val="auto"/>
          <w:sz w:val="20"/>
        </w:rPr>
        <w:t>3.2 Pêcheries de thonidés tropicaux à la senne (Rec. 24-01)</w:t>
      </w:r>
    </w:p>
    <w:p w14:paraId="0AF8C68F" w14:textId="77777777" w:rsidR="00CB0001" w:rsidRPr="0072619C" w:rsidRDefault="00CB0001" w:rsidP="00CB0001">
      <w:pPr>
        <w:pStyle w:val="Heading2"/>
        <w:tabs>
          <w:tab w:val="left" w:pos="426"/>
        </w:tabs>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96"/>
        <w:gridCol w:w="1172"/>
        <w:gridCol w:w="1300"/>
        <w:gridCol w:w="4592"/>
      </w:tblGrid>
      <w:tr w:rsidR="00CB0001" w:rsidRPr="0072619C" w14:paraId="27BCC0F3" w14:textId="77777777" w:rsidTr="0099659F">
        <w:trPr>
          <w:cantSplit/>
          <w:tblHeader/>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4E60144"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Obligation</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6CB52B7"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Type</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130F51F"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Référence juridique</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E387A69" w14:textId="77777777" w:rsidR="00CB0001" w:rsidRPr="0072619C" w:rsidRDefault="00CB0001" w:rsidP="0099659F">
            <w:pPr>
              <w:jc w:val="center"/>
              <w:rPr>
                <w:rFonts w:ascii="Cambria" w:hAnsi="Cambria"/>
                <w:b/>
                <w:bCs/>
                <w:i/>
                <w:iCs/>
                <w:sz w:val="20"/>
                <w:szCs w:val="20"/>
              </w:rPr>
            </w:pPr>
            <w:r w:rsidRPr="0072619C">
              <w:rPr>
                <w:rFonts w:ascii="Cambria" w:hAnsi="Cambria"/>
                <w:b/>
                <w:i/>
                <w:iCs/>
                <w:sz w:val="20"/>
              </w:rPr>
              <w:t>Critère de vérification</w:t>
            </w:r>
          </w:p>
        </w:tc>
      </w:tr>
      <w:tr w:rsidR="00CB0001" w:rsidRPr="0072619C" w14:paraId="32C59F0C"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F42E39A" w14:textId="77777777" w:rsidR="00CB0001" w:rsidRPr="0072619C" w:rsidRDefault="00CB0001" w:rsidP="0099659F">
            <w:pPr>
              <w:rPr>
                <w:rFonts w:ascii="Cambria" w:hAnsi="Cambria"/>
                <w:sz w:val="20"/>
                <w:szCs w:val="20"/>
              </w:rPr>
            </w:pPr>
            <w:r w:rsidRPr="0072619C">
              <w:rPr>
                <w:rFonts w:ascii="Cambria" w:hAnsi="Cambria"/>
                <w:sz w:val="20"/>
              </w:rPr>
              <w:t>100% de couverture par observateurs ou par EMS agréé à bord des senneurs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4223CB3" w14:textId="77777777" w:rsidR="00CB0001" w:rsidRPr="0072619C" w:rsidRDefault="00CB0001" w:rsidP="0099659F">
            <w:pPr>
              <w:jc w:val="center"/>
              <w:rPr>
                <w:rFonts w:ascii="Cambria" w:hAnsi="Cambria"/>
                <w:sz w:val="20"/>
                <w:szCs w:val="20"/>
              </w:rPr>
            </w:pPr>
            <w:r w:rsidRPr="0072619C">
              <w:rPr>
                <w:rFonts w:ascii="Cambria" w:hAnsi="Cambria"/>
                <w:sz w:val="20"/>
              </w:rPr>
              <w:t>De fond</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07F69E3" w14:textId="77777777" w:rsidR="00CB0001" w:rsidRPr="0072619C" w:rsidRDefault="00CB0001" w:rsidP="0099659F">
            <w:pPr>
              <w:jc w:val="center"/>
              <w:rPr>
                <w:rFonts w:ascii="Cambria" w:hAnsi="Cambria"/>
                <w:sz w:val="20"/>
                <w:szCs w:val="20"/>
              </w:rPr>
            </w:pPr>
            <w:r w:rsidRPr="0072619C">
              <w:rPr>
                <w:rFonts w:ascii="Cambria" w:hAnsi="Cambria"/>
                <w:sz w:val="20"/>
              </w:rPr>
              <w:t>Paragraphe 68 ; paragraphe 69 pour la variante 20 % humains / 80 % EMS)</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30DC830" w14:textId="77777777" w:rsidR="00CB0001" w:rsidRPr="0072619C" w:rsidRDefault="00CB0001" w:rsidP="0099659F">
            <w:pPr>
              <w:jc w:val="both"/>
              <w:rPr>
                <w:rFonts w:ascii="Cambria" w:hAnsi="Cambria"/>
                <w:sz w:val="20"/>
                <w:szCs w:val="20"/>
              </w:rPr>
            </w:pPr>
            <w:r w:rsidRPr="0072619C">
              <w:rPr>
                <w:rFonts w:ascii="Cambria" w:hAnsi="Cambria"/>
                <w:sz w:val="20"/>
              </w:rPr>
              <w:t xml:space="preserve">Confirmation, au niveau du navire, de la présence d'un observateur (annexe 7) ou de la couverture par EMS pour toutes les sorties éligibles. Lorsque la combinaison 20 %/80 % prévue au paragraphe 69 est appliquée, des rapports d'audit périodiques concernant l’EMS doivent avoir été transmis au Secrétariat. Sera considéré comme « application » si une couverture de 100 % est confirmée, comme « non-application » si la couverture de 100 % n'est pas atteinte et comme « application partielle » si la distribution alternative prévue au paragraphe 69 n'est pas respectée, mais que la couverture totale (EMS + humains) est de 100 % (par exemple, 60 % + 40 %). </w:t>
            </w:r>
          </w:p>
        </w:tc>
      </w:tr>
      <w:tr w:rsidR="00CB0001" w:rsidRPr="0072619C" w14:paraId="4406E494"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2736AE2" w14:textId="77777777" w:rsidR="00CB0001" w:rsidRPr="0072619C" w:rsidRDefault="00CB0001" w:rsidP="0099659F">
            <w:pPr>
              <w:jc w:val="both"/>
              <w:rPr>
                <w:rFonts w:ascii="Cambria" w:hAnsi="Cambria"/>
                <w:sz w:val="20"/>
                <w:szCs w:val="20"/>
              </w:rPr>
            </w:pPr>
            <w:r w:rsidRPr="0072619C">
              <w:rPr>
                <w:rFonts w:ascii="Cambria" w:hAnsi="Cambria"/>
                <w:sz w:val="20"/>
              </w:rPr>
              <w:lastRenderedPageBreak/>
              <w:t>Couverture minimale de 10 % par des observateurs à bord des grands palangriers (longueur hors tout ≥ 20 m), 2025-2027</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0D8484B" w14:textId="77777777" w:rsidR="00CB0001" w:rsidRPr="0072619C" w:rsidRDefault="00CB0001" w:rsidP="0099659F">
            <w:pPr>
              <w:jc w:val="center"/>
              <w:rPr>
                <w:rFonts w:ascii="Cambria" w:hAnsi="Cambria"/>
                <w:sz w:val="20"/>
                <w:szCs w:val="20"/>
              </w:rPr>
            </w:pPr>
            <w:r w:rsidRPr="0072619C">
              <w:rPr>
                <w:rFonts w:ascii="Cambria" w:hAnsi="Cambria"/>
                <w:sz w:val="20"/>
              </w:rPr>
              <w:t>De fond</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45A1B80" w14:textId="77777777" w:rsidR="00CB0001" w:rsidRPr="0072619C" w:rsidRDefault="00CB0001" w:rsidP="0099659F">
            <w:pPr>
              <w:jc w:val="center"/>
              <w:rPr>
                <w:rFonts w:ascii="Cambria" w:hAnsi="Cambria"/>
                <w:sz w:val="20"/>
                <w:szCs w:val="20"/>
              </w:rPr>
            </w:pPr>
            <w:r w:rsidRPr="0072619C">
              <w:rPr>
                <w:rFonts w:ascii="Cambria" w:hAnsi="Cambria"/>
                <w:sz w:val="20"/>
              </w:rPr>
              <w:t>Paragraphe 66</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FDD9E19" w14:textId="77777777" w:rsidR="00CB0001" w:rsidRPr="0072619C" w:rsidRDefault="00CB0001" w:rsidP="0099659F">
            <w:pPr>
              <w:rPr>
                <w:rFonts w:ascii="Cambria" w:hAnsi="Cambria"/>
                <w:sz w:val="20"/>
                <w:szCs w:val="20"/>
              </w:rPr>
            </w:pPr>
            <w:r w:rsidRPr="0072619C">
              <w:rPr>
                <w:rFonts w:ascii="Cambria" w:hAnsi="Cambria"/>
                <w:sz w:val="20"/>
              </w:rPr>
              <w:t>Confirmation, au niveau de chaque navire, d’une couverture d’au moins 10 % par un observateur humain (annexe 7) ou par une combinaison observateur humain/EMS, conformément à la Rec. 16-14. Les palangriers d'une longueur hors tout inférieure à 20 m restent soumis au seuil général de 5 % prévu par la Rec. 16-14 (section 3.1).</w:t>
            </w:r>
          </w:p>
        </w:tc>
      </w:tr>
      <w:tr w:rsidR="00CB0001" w:rsidRPr="0072619C" w14:paraId="3FC12534"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77BE4E0" w14:textId="77777777" w:rsidR="00CB0001" w:rsidRPr="0072619C" w:rsidRDefault="00CB0001" w:rsidP="0099659F">
            <w:pPr>
              <w:jc w:val="both"/>
              <w:rPr>
                <w:rFonts w:ascii="Cambria" w:hAnsi="Cambria"/>
                <w:sz w:val="20"/>
                <w:szCs w:val="20"/>
              </w:rPr>
            </w:pPr>
            <w:r w:rsidRPr="0072619C">
              <w:rPr>
                <w:rFonts w:ascii="Cambria" w:hAnsi="Cambria"/>
                <w:sz w:val="20"/>
              </w:rPr>
              <w:t>Déclaration des données recueillies par les observateurs/par EMS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70852FF" w14:textId="77777777" w:rsidR="00CB0001" w:rsidRPr="0072619C" w:rsidRDefault="00CB0001" w:rsidP="0099659F">
            <w:pPr>
              <w:jc w:val="center"/>
              <w:rPr>
                <w:rFonts w:ascii="Cambria" w:hAnsi="Cambria"/>
                <w:sz w:val="20"/>
                <w:szCs w:val="20"/>
              </w:rPr>
            </w:pPr>
            <w:r w:rsidRPr="0072619C">
              <w:rPr>
                <w:rFonts w:ascii="Cambria" w:hAnsi="Cambria"/>
                <w:sz w:val="20"/>
              </w:rPr>
              <w:t>Déclaration</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64D083" w14:textId="77777777" w:rsidR="00CB0001" w:rsidRPr="0072619C" w:rsidRDefault="00CB0001" w:rsidP="0099659F">
            <w:pPr>
              <w:jc w:val="center"/>
              <w:rPr>
                <w:rFonts w:ascii="Cambria" w:hAnsi="Cambria"/>
                <w:sz w:val="20"/>
                <w:szCs w:val="20"/>
              </w:rPr>
            </w:pPr>
            <w:r w:rsidRPr="0072619C">
              <w:rPr>
                <w:rFonts w:ascii="Cambria" w:hAnsi="Cambria"/>
                <w:sz w:val="20"/>
              </w:rPr>
              <w:t>Paragraphes 66 &amp; 68 (référence croisée à la Rec. 16-14/Rec. 23-18)</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79FFD32" w14:textId="77777777" w:rsidR="00CB0001" w:rsidRPr="0072619C" w:rsidRDefault="00CB0001" w:rsidP="0099659F">
            <w:pPr>
              <w:rPr>
                <w:rFonts w:ascii="Cambria" w:hAnsi="Cambria"/>
                <w:sz w:val="20"/>
                <w:szCs w:val="20"/>
              </w:rPr>
            </w:pPr>
            <w:r w:rsidRPr="0072619C">
              <w:rPr>
                <w:rFonts w:ascii="Cambria" w:hAnsi="Cambria"/>
                <w:sz w:val="20"/>
              </w:rPr>
              <w:t xml:space="preserve">Données transmises au Secrétariat et au SCRS dans les délais fixés dans la Rec. 16-14/Rec. 23-18. </w:t>
            </w:r>
          </w:p>
        </w:tc>
      </w:tr>
    </w:tbl>
    <w:p w14:paraId="6FBD2503" w14:textId="77777777" w:rsidR="00CB0001" w:rsidRPr="0072619C" w:rsidRDefault="00CB0001" w:rsidP="00CB0001">
      <w:pPr>
        <w:rPr>
          <w:rFonts w:ascii="Cambria" w:hAnsi="Cambria"/>
          <w:sz w:val="20"/>
          <w:szCs w:val="20"/>
        </w:rPr>
      </w:pPr>
    </w:p>
    <w:p w14:paraId="4641DE39" w14:textId="77777777" w:rsidR="00CB0001" w:rsidRPr="003566D3" w:rsidRDefault="00CB0001" w:rsidP="00CB0001">
      <w:pPr>
        <w:pStyle w:val="Heading2"/>
        <w:tabs>
          <w:tab w:val="left" w:pos="426"/>
        </w:tabs>
        <w:spacing w:before="0"/>
        <w:rPr>
          <w:rFonts w:ascii="Cambria" w:hAnsi="Cambria"/>
          <w:b/>
          <w:bCs/>
          <w:i/>
          <w:iCs/>
          <w:color w:val="auto"/>
          <w:sz w:val="20"/>
          <w:szCs w:val="20"/>
        </w:rPr>
      </w:pPr>
      <w:r w:rsidRPr="003566D3">
        <w:rPr>
          <w:rFonts w:ascii="Cambria" w:hAnsi="Cambria"/>
          <w:b/>
          <w:bCs/>
          <w:i/>
          <w:color w:val="auto"/>
          <w:sz w:val="20"/>
        </w:rPr>
        <w:t>3.3</w:t>
      </w:r>
      <w:r w:rsidRPr="003566D3">
        <w:rPr>
          <w:rFonts w:ascii="Cambria" w:hAnsi="Cambria"/>
          <w:b/>
          <w:bCs/>
          <w:i/>
          <w:color w:val="auto"/>
          <w:sz w:val="20"/>
        </w:rPr>
        <w:tab/>
        <w:t>Thon rouge (BFT) (Rec. 25-04)</w:t>
      </w:r>
    </w:p>
    <w:p w14:paraId="67F70D8B" w14:textId="77777777" w:rsidR="00CB0001" w:rsidRPr="0072619C" w:rsidRDefault="00CB0001" w:rsidP="00CB0001">
      <w:pPr>
        <w:pStyle w:val="Heading2"/>
        <w:tabs>
          <w:tab w:val="left" w:pos="426"/>
        </w:tabs>
        <w:spacing w:before="0"/>
        <w:rPr>
          <w:rFonts w:ascii="Cambria" w:hAnsi="Cambria"/>
          <w:i/>
          <w:iCs/>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1150"/>
        <w:gridCol w:w="1300"/>
        <w:gridCol w:w="4610"/>
      </w:tblGrid>
      <w:tr w:rsidR="00CB0001" w:rsidRPr="0072619C" w14:paraId="0FF1FCE0" w14:textId="77777777" w:rsidTr="0099659F">
        <w:trPr>
          <w:cantSplit/>
          <w:tblHeader/>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CF695D"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Obligation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09BC6C"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Type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8E5872"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Référence juridique</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E3E5C2"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Critère de vérification / directives pour la classification</w:t>
            </w:r>
          </w:p>
        </w:tc>
      </w:tr>
      <w:tr w:rsidR="00CB0001" w:rsidRPr="0072619C" w14:paraId="0BD5185A" w14:textId="77777777" w:rsidTr="0099659F">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7ED618" w14:textId="77777777" w:rsidR="00CB0001" w:rsidRPr="0072619C" w:rsidRDefault="00CB0001" w:rsidP="0099659F">
            <w:pPr>
              <w:jc w:val="both"/>
              <w:rPr>
                <w:rFonts w:ascii="Cambria" w:hAnsi="Cambria"/>
                <w:sz w:val="20"/>
                <w:szCs w:val="20"/>
              </w:rPr>
            </w:pPr>
            <w:r w:rsidRPr="0072619C">
              <w:rPr>
                <w:rFonts w:ascii="Cambria" w:hAnsi="Cambria"/>
                <w:sz w:val="20"/>
              </w:rPr>
              <w:t>Déploiement d’un observateur régional pour surveiller les opérations de pêche à la senne, d'élevage, de mise en cage et de transfert, selon les besoins</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E843D1" w14:textId="77777777" w:rsidR="00CB0001" w:rsidRPr="0072619C" w:rsidRDefault="00CB0001" w:rsidP="0099659F">
            <w:pPr>
              <w:jc w:val="center"/>
              <w:rPr>
                <w:rFonts w:ascii="Cambria" w:hAnsi="Cambria"/>
                <w:sz w:val="20"/>
                <w:szCs w:val="20"/>
              </w:rPr>
            </w:pPr>
            <w:r w:rsidRPr="0072619C">
              <w:rPr>
                <w:rFonts w:ascii="Cambria" w:hAnsi="Cambria"/>
                <w:sz w:val="20"/>
              </w:rPr>
              <w:t>De fond</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7E6E63" w14:textId="77777777" w:rsidR="00CB0001" w:rsidRPr="0072619C" w:rsidRDefault="00CB0001" w:rsidP="0099659F">
            <w:pPr>
              <w:jc w:val="center"/>
              <w:rPr>
                <w:rFonts w:ascii="Cambria" w:hAnsi="Cambria"/>
                <w:sz w:val="20"/>
                <w:szCs w:val="20"/>
              </w:rPr>
            </w:pPr>
            <w:r w:rsidRPr="0072619C">
              <w:rPr>
                <w:rFonts w:ascii="Cambria" w:hAnsi="Cambria"/>
                <w:sz w:val="20"/>
              </w:rPr>
              <w:t>Paragraphes 101 -107, annexe 6</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5D8E0D" w14:textId="77777777" w:rsidR="00CB0001" w:rsidRPr="0072619C" w:rsidRDefault="00CB0001" w:rsidP="0099659F">
            <w:pPr>
              <w:rPr>
                <w:rFonts w:ascii="Cambria" w:hAnsi="Cambria"/>
                <w:sz w:val="20"/>
              </w:rPr>
            </w:pPr>
            <w:r w:rsidRPr="0072619C">
              <w:rPr>
                <w:rFonts w:ascii="Cambria" w:hAnsi="Cambria"/>
                <w:sz w:val="20"/>
              </w:rPr>
              <w:t>Confirmation, au niveau du navire ou de la ferme, qu'un observateur régional de l’ICCAT (ou une alternative agréée au titre du paragraphe 100) était présent lors de toutes les opérations requises.</w:t>
            </w:r>
          </w:p>
          <w:p w14:paraId="771F6A80" w14:textId="77777777" w:rsidR="00CB0001" w:rsidRPr="0072619C" w:rsidRDefault="00CB0001" w:rsidP="0099659F">
            <w:pPr>
              <w:rPr>
                <w:rFonts w:ascii="Cambria" w:hAnsi="Cambria"/>
                <w:sz w:val="20"/>
                <w:szCs w:val="20"/>
              </w:rPr>
            </w:pPr>
          </w:p>
          <w:p w14:paraId="0B45B248" w14:textId="77777777" w:rsidR="00CB0001" w:rsidRPr="0072619C" w:rsidRDefault="00CB0001" w:rsidP="0099659F">
            <w:pPr>
              <w:jc w:val="both"/>
              <w:rPr>
                <w:rFonts w:ascii="Cambria" w:hAnsi="Cambria"/>
                <w:sz w:val="20"/>
                <w:szCs w:val="20"/>
              </w:rPr>
            </w:pPr>
            <w:r w:rsidRPr="0072619C">
              <w:rPr>
                <w:rFonts w:ascii="Cambria" w:hAnsi="Cambria"/>
                <w:sz w:val="20"/>
              </w:rPr>
              <w:t>En principe, il ne serait pas nécessaire de vérifier la couverture des observateurs régionaux pour le thon rouge, car le système eBCD exige que l'observateur valide les opérations au sein du système chaque fois que sa présence est requise, et ne permet pas à l'utilisateur de passer aux sections suivantes de l'eBCD si cette validation n’a pas été réalisée.</w:t>
            </w:r>
          </w:p>
        </w:tc>
      </w:tr>
      <w:tr w:rsidR="00CB0001" w:rsidRPr="0072619C" w14:paraId="0C299F63" w14:textId="77777777" w:rsidTr="0099659F">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13DDE9" w14:textId="77777777" w:rsidR="00CB0001" w:rsidRPr="0072619C" w:rsidRDefault="00CB0001" w:rsidP="0099659F">
            <w:pPr>
              <w:jc w:val="both"/>
              <w:rPr>
                <w:rFonts w:ascii="Cambria" w:hAnsi="Cambria"/>
                <w:sz w:val="20"/>
                <w:szCs w:val="20"/>
              </w:rPr>
            </w:pPr>
            <w:r w:rsidRPr="0072619C">
              <w:rPr>
                <w:rFonts w:ascii="Cambria" w:hAnsi="Cambria"/>
                <w:sz w:val="20"/>
              </w:rPr>
              <w:t>Recoupement des rapports des observateurs avec les carnets de pêche, le système VMS et l'eBCD. Suivi des cas potentiels de non-application (PNC) signalés par les observateurs régionaux.</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34E35F" w14:textId="77777777" w:rsidR="00CB0001" w:rsidRPr="0072619C" w:rsidRDefault="00CB0001" w:rsidP="0099659F">
            <w:pPr>
              <w:jc w:val="center"/>
              <w:rPr>
                <w:rFonts w:ascii="Cambria" w:hAnsi="Cambria"/>
                <w:sz w:val="20"/>
                <w:szCs w:val="20"/>
              </w:rPr>
            </w:pPr>
            <w:r w:rsidRPr="0072619C">
              <w:rPr>
                <w:rFonts w:ascii="Cambria" w:hAnsi="Cambria"/>
                <w:sz w:val="20"/>
              </w:rPr>
              <w:t>De fond</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03A867" w14:textId="77777777" w:rsidR="00CB0001" w:rsidRPr="0072619C" w:rsidRDefault="00CB0001" w:rsidP="0099659F">
            <w:pPr>
              <w:jc w:val="center"/>
              <w:rPr>
                <w:rFonts w:ascii="Cambria" w:hAnsi="Cambria"/>
                <w:sz w:val="20"/>
                <w:szCs w:val="20"/>
              </w:rPr>
            </w:pPr>
            <w:r w:rsidRPr="0072619C">
              <w:rPr>
                <w:rFonts w:ascii="Cambria" w:hAnsi="Cambria"/>
                <w:sz w:val="20"/>
              </w:rPr>
              <w:t>Paragraphe 88 ; annexe 6</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6038AE" w14:textId="77777777" w:rsidR="00CB0001" w:rsidRPr="0072619C" w:rsidRDefault="00CB0001" w:rsidP="0099659F">
            <w:pPr>
              <w:rPr>
                <w:rFonts w:ascii="Cambria" w:hAnsi="Cambria"/>
                <w:sz w:val="20"/>
              </w:rPr>
            </w:pPr>
            <w:r w:rsidRPr="0072619C">
              <w:rPr>
                <w:rFonts w:ascii="Cambria" w:hAnsi="Cambria"/>
                <w:sz w:val="20"/>
              </w:rPr>
              <w:t>La CPC de pavillon a répondu aux cas potentiels de non-application signalés par l'observateur régional.</w:t>
            </w:r>
          </w:p>
          <w:p w14:paraId="3B6B4D11" w14:textId="77777777" w:rsidR="00CB0001" w:rsidRPr="0072619C" w:rsidRDefault="00CB0001" w:rsidP="0099659F">
            <w:pPr>
              <w:rPr>
                <w:rFonts w:ascii="Cambria" w:hAnsi="Cambria"/>
                <w:sz w:val="20"/>
                <w:szCs w:val="20"/>
              </w:rPr>
            </w:pPr>
          </w:p>
          <w:p w14:paraId="1E78678F" w14:textId="77777777" w:rsidR="00CB0001" w:rsidRPr="0072619C" w:rsidRDefault="00CB0001" w:rsidP="0099659F">
            <w:pPr>
              <w:jc w:val="both"/>
              <w:rPr>
                <w:rFonts w:ascii="Cambria" w:hAnsi="Cambria"/>
                <w:sz w:val="20"/>
                <w:szCs w:val="20"/>
              </w:rPr>
            </w:pPr>
            <w:r w:rsidRPr="0072619C">
              <w:rPr>
                <w:rFonts w:ascii="Cambria" w:hAnsi="Cambria"/>
                <w:sz w:val="20"/>
              </w:rPr>
              <w:t>Les réponses à ces PNC décrivent les mesures de suivi mises en œuvre ou, lorsqu'aucune mesure n'a été prise, fournissent une justification valable à cet égard.</w:t>
            </w:r>
          </w:p>
        </w:tc>
      </w:tr>
    </w:tbl>
    <w:p w14:paraId="33D4428D" w14:textId="77777777" w:rsidR="00CB0001" w:rsidRPr="0072619C" w:rsidRDefault="00CB0001" w:rsidP="00CB0001">
      <w:pPr>
        <w:rPr>
          <w:rFonts w:ascii="Cambria" w:hAnsi="Cambria"/>
          <w:sz w:val="20"/>
          <w:szCs w:val="20"/>
        </w:rPr>
      </w:pPr>
    </w:p>
    <w:p w14:paraId="7109EDCA" w14:textId="499EC32A" w:rsidR="00CB0001" w:rsidRPr="0072619C" w:rsidRDefault="00CB0001" w:rsidP="00CB0001">
      <w:pPr>
        <w:rPr>
          <w:rFonts w:ascii="Cambria" w:hAnsi="Cambria"/>
          <w:b/>
          <w:bCs/>
          <w:i/>
          <w:sz w:val="20"/>
          <w:szCs w:val="26"/>
        </w:rPr>
      </w:pPr>
    </w:p>
    <w:p w14:paraId="24F46508" w14:textId="77777777" w:rsidR="00CB0001" w:rsidRPr="001566FD" w:rsidRDefault="00CB0001" w:rsidP="00CB0001">
      <w:pPr>
        <w:pStyle w:val="Heading2"/>
        <w:tabs>
          <w:tab w:val="left" w:pos="426"/>
        </w:tabs>
        <w:spacing w:before="0"/>
        <w:rPr>
          <w:rFonts w:ascii="Cambria" w:hAnsi="Cambria"/>
          <w:b/>
          <w:bCs/>
          <w:i/>
          <w:iCs/>
          <w:color w:val="auto"/>
          <w:sz w:val="20"/>
          <w:szCs w:val="20"/>
        </w:rPr>
      </w:pPr>
      <w:r w:rsidRPr="001566FD">
        <w:rPr>
          <w:rFonts w:ascii="Cambria" w:hAnsi="Cambria"/>
          <w:b/>
          <w:bCs/>
          <w:i/>
          <w:color w:val="auto"/>
          <w:sz w:val="20"/>
        </w:rPr>
        <w:lastRenderedPageBreak/>
        <w:t>3.4 Istiophoridés — tournois de pêche récréative et sportive (Rec. 19-05)</w:t>
      </w:r>
    </w:p>
    <w:p w14:paraId="4ED4A71E" w14:textId="77777777" w:rsidR="00CB0001" w:rsidRPr="0072619C" w:rsidRDefault="00CB0001" w:rsidP="00CB0001">
      <w:pPr>
        <w:pStyle w:val="Heading2"/>
        <w:tabs>
          <w:tab w:val="left" w:pos="426"/>
        </w:tabs>
        <w:spacing w:before="0"/>
        <w:rPr>
          <w:rFonts w:ascii="Cambria" w:hAnsi="Cambria"/>
          <w:i/>
          <w:iCs/>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1150"/>
        <w:gridCol w:w="1300"/>
        <w:gridCol w:w="4610"/>
      </w:tblGrid>
      <w:tr w:rsidR="00CB0001" w:rsidRPr="0072619C" w14:paraId="21D70376" w14:textId="77777777" w:rsidTr="0099659F">
        <w:trPr>
          <w:cantSplit/>
          <w:tblHeader/>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4F1C011D"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Obligation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00639FDD"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Type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08F88B19"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Référence juridique</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41FCFF32"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Critère de vérification / directives pour la classification</w:t>
            </w:r>
          </w:p>
        </w:tc>
      </w:tr>
      <w:tr w:rsidR="00CB0001" w:rsidRPr="0072619C" w14:paraId="16FF803C" w14:textId="77777777" w:rsidTr="0099659F">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50AC9C69" w14:textId="77777777" w:rsidR="00CB0001" w:rsidRPr="0072619C" w:rsidRDefault="00CB0001" w:rsidP="0099659F">
            <w:pPr>
              <w:jc w:val="both"/>
              <w:rPr>
                <w:rFonts w:ascii="Cambria" w:hAnsi="Cambria"/>
                <w:sz w:val="20"/>
                <w:szCs w:val="20"/>
              </w:rPr>
            </w:pPr>
            <w:r w:rsidRPr="0072619C">
              <w:rPr>
                <w:rFonts w:ascii="Cambria" w:hAnsi="Cambria"/>
                <w:sz w:val="20"/>
              </w:rPr>
              <w:t>Couverture minimale de 5 % par des observateurs scientifiques lors des tournois de pêche récréative et sportive ciblant le makaire bleu, le makaire blanc/makaire épée.</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08F93A1F" w14:textId="77777777" w:rsidR="00CB0001" w:rsidRPr="0072619C" w:rsidRDefault="00CB0001" w:rsidP="0099659F">
            <w:pPr>
              <w:jc w:val="both"/>
              <w:rPr>
                <w:rFonts w:ascii="Cambria" w:hAnsi="Cambria"/>
                <w:sz w:val="20"/>
                <w:szCs w:val="20"/>
              </w:rPr>
            </w:pPr>
            <w:r w:rsidRPr="0072619C">
              <w:rPr>
                <w:rFonts w:ascii="Cambria" w:hAnsi="Cambria"/>
                <w:sz w:val="20"/>
              </w:rPr>
              <w:t>De fond</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5C375FCC" w14:textId="77777777" w:rsidR="00CB0001" w:rsidRPr="0072619C" w:rsidRDefault="00CB0001" w:rsidP="0099659F">
            <w:pPr>
              <w:jc w:val="both"/>
              <w:rPr>
                <w:rFonts w:ascii="Cambria" w:hAnsi="Cambria"/>
                <w:sz w:val="20"/>
                <w:szCs w:val="20"/>
              </w:rPr>
            </w:pPr>
            <w:r w:rsidRPr="0072619C">
              <w:rPr>
                <w:rFonts w:ascii="Cambria" w:hAnsi="Cambria"/>
                <w:sz w:val="20"/>
              </w:rPr>
              <w:t>Paragraphe 13</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5362F936" w14:textId="77777777" w:rsidR="00CB0001" w:rsidRPr="0072619C" w:rsidRDefault="00CB0001" w:rsidP="0099659F">
            <w:pPr>
              <w:jc w:val="both"/>
              <w:rPr>
                <w:rFonts w:ascii="Cambria" w:hAnsi="Cambria"/>
                <w:sz w:val="20"/>
                <w:szCs w:val="20"/>
              </w:rPr>
            </w:pPr>
            <w:r w:rsidRPr="0072619C">
              <w:rPr>
                <w:rFonts w:ascii="Cambria" w:hAnsi="Cambria"/>
                <w:sz w:val="20"/>
              </w:rPr>
              <w:t>La CPC confirme la mise en place d'un programme de collecte de données sur la pêche récréative et sportive, prévoyant notamment une couverture par des observateurs d'au moins 5 % des tournois éligibles. Application ≥ 5 % ; application partielle 3 % – &lt; 5 % ; non-application &lt; 3 %.</w:t>
            </w:r>
          </w:p>
        </w:tc>
      </w:tr>
    </w:tbl>
    <w:p w14:paraId="62E73BB0" w14:textId="77777777" w:rsidR="00CB0001" w:rsidRPr="0072619C" w:rsidRDefault="00CB0001" w:rsidP="00CB0001">
      <w:pPr>
        <w:rPr>
          <w:rFonts w:ascii="Cambria" w:hAnsi="Cambria"/>
          <w:b/>
          <w:bCs/>
          <w:i/>
          <w:sz w:val="20"/>
          <w:szCs w:val="26"/>
        </w:rPr>
      </w:pPr>
    </w:p>
    <w:p w14:paraId="5BE9AA20" w14:textId="77777777" w:rsidR="00CB0001" w:rsidRPr="001566FD" w:rsidRDefault="00CB0001" w:rsidP="00CB0001">
      <w:pPr>
        <w:pStyle w:val="Heading2"/>
        <w:tabs>
          <w:tab w:val="left" w:pos="426"/>
        </w:tabs>
        <w:spacing w:before="0"/>
        <w:rPr>
          <w:rFonts w:ascii="Cambria" w:hAnsi="Cambria"/>
          <w:b/>
          <w:bCs/>
          <w:i/>
          <w:iCs/>
          <w:color w:val="auto"/>
          <w:sz w:val="20"/>
          <w:szCs w:val="20"/>
        </w:rPr>
      </w:pPr>
      <w:r w:rsidRPr="001566FD">
        <w:rPr>
          <w:rFonts w:ascii="Cambria" w:hAnsi="Cambria"/>
          <w:b/>
          <w:bCs/>
          <w:i/>
          <w:color w:val="auto"/>
          <w:sz w:val="20"/>
        </w:rPr>
        <w:t>3.5 Transbordement en mer (Rec. 24-15)</w:t>
      </w:r>
    </w:p>
    <w:p w14:paraId="2E3069A3" w14:textId="77777777" w:rsidR="00CB0001" w:rsidRPr="0072619C" w:rsidRDefault="00CB0001" w:rsidP="00CB0001">
      <w:pPr>
        <w:pStyle w:val="Heading2"/>
        <w:tabs>
          <w:tab w:val="left" w:pos="426"/>
        </w:tabs>
        <w:spacing w:before="0"/>
        <w:rPr>
          <w:rFonts w:ascii="Cambria" w:hAnsi="Cambria"/>
          <w:i/>
          <w:iCs/>
          <w:color w:val="auto"/>
          <w:sz w:val="20"/>
          <w:szCs w:val="20"/>
          <w:lang w:val="en-GB"/>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1150"/>
        <w:gridCol w:w="1300"/>
        <w:gridCol w:w="4610"/>
      </w:tblGrid>
      <w:tr w:rsidR="00CB0001" w:rsidRPr="0072619C" w14:paraId="699EB675" w14:textId="77777777" w:rsidTr="0099659F">
        <w:trPr>
          <w:cantSplit/>
          <w:tblHeader/>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2516E28"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Obligation</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8FBA323"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Type</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8AE4ECE"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Référence juridique</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2120D8D"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Critère de vérification / directives pour la classification</w:t>
            </w:r>
          </w:p>
        </w:tc>
      </w:tr>
      <w:tr w:rsidR="00CB0001" w:rsidRPr="0072619C" w14:paraId="312CC4E6"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8CA9759" w14:textId="77777777" w:rsidR="00CB0001" w:rsidRPr="0072619C" w:rsidRDefault="00CB0001" w:rsidP="0099659F">
            <w:pPr>
              <w:jc w:val="both"/>
              <w:rPr>
                <w:rFonts w:ascii="Cambria" w:hAnsi="Cambria"/>
                <w:sz w:val="20"/>
                <w:szCs w:val="20"/>
              </w:rPr>
            </w:pPr>
            <w:r w:rsidRPr="0072619C">
              <w:rPr>
                <w:rFonts w:ascii="Cambria" w:hAnsi="Cambria"/>
                <w:sz w:val="20"/>
              </w:rPr>
              <w:t>Un observateur régional de l’ICCAT à bord de tous les transporteurs effectuant des transbordements en mer</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1CF9F0" w14:textId="77777777" w:rsidR="00CB0001" w:rsidRPr="0072619C" w:rsidRDefault="00CB0001" w:rsidP="0099659F">
            <w:pPr>
              <w:jc w:val="center"/>
              <w:rPr>
                <w:rFonts w:ascii="Cambria" w:hAnsi="Cambria"/>
                <w:sz w:val="20"/>
                <w:szCs w:val="20"/>
              </w:rPr>
            </w:pPr>
            <w:r w:rsidRPr="0072619C">
              <w:rPr>
                <w:rFonts w:ascii="Cambria" w:hAnsi="Cambria"/>
                <w:sz w:val="20"/>
              </w:rPr>
              <w:t>De fond</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5AD4666" w14:textId="77777777" w:rsidR="00CB0001" w:rsidRPr="0072619C" w:rsidRDefault="00CB0001" w:rsidP="0099659F">
            <w:pPr>
              <w:jc w:val="center"/>
              <w:rPr>
                <w:rFonts w:ascii="Cambria" w:hAnsi="Cambria"/>
                <w:sz w:val="20"/>
                <w:szCs w:val="20"/>
              </w:rPr>
            </w:pPr>
            <w:r w:rsidRPr="0072619C">
              <w:rPr>
                <w:rFonts w:ascii="Cambria" w:hAnsi="Cambria"/>
                <w:sz w:val="20"/>
              </w:rPr>
              <w:t>Paragraphe 28</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372AB92" w14:textId="77777777" w:rsidR="00CB0001" w:rsidRPr="0072619C" w:rsidRDefault="00CB0001" w:rsidP="0099659F">
            <w:pPr>
              <w:jc w:val="both"/>
              <w:rPr>
                <w:rFonts w:ascii="Cambria" w:hAnsi="Cambria"/>
                <w:sz w:val="20"/>
                <w:szCs w:val="20"/>
              </w:rPr>
            </w:pPr>
            <w:r w:rsidRPr="0072619C">
              <w:rPr>
                <w:rFonts w:ascii="Cambria" w:hAnsi="Cambria"/>
                <w:sz w:val="20"/>
              </w:rPr>
              <w:t>Présence confirmée d'observateurs régionaux lors de 100 % des opérations de transbordement en mer effectuées par des transporteurs battant pavillon de la CPC. Considéré comme « Application » si la couverture de 100% est confirmée et comme« non-application » si la couverture n'est pas atteinte à 100 % (sauf en cas de force majeure).</w:t>
            </w:r>
          </w:p>
        </w:tc>
      </w:tr>
      <w:tr w:rsidR="00CB0001" w:rsidRPr="0072619C" w14:paraId="496DF3F8"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D8A82A0" w14:textId="77777777" w:rsidR="00CB0001" w:rsidRPr="0072619C" w:rsidRDefault="00CB0001" w:rsidP="0099659F">
            <w:pPr>
              <w:rPr>
                <w:rFonts w:ascii="Cambria" w:hAnsi="Cambria"/>
                <w:sz w:val="20"/>
                <w:szCs w:val="20"/>
              </w:rPr>
            </w:pPr>
            <w:r w:rsidRPr="0072619C">
              <w:rPr>
                <w:rFonts w:ascii="Cambria" w:hAnsi="Cambria"/>
                <w:sz w:val="20"/>
              </w:rPr>
              <w:t>Suivi des cas potentiels de non-application (PNC) signalés par les observateurs régionaux.</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5C1EA25" w14:textId="77777777" w:rsidR="00CB0001" w:rsidRPr="0072619C" w:rsidRDefault="00CB0001" w:rsidP="0099659F">
            <w:pPr>
              <w:jc w:val="center"/>
              <w:rPr>
                <w:rFonts w:ascii="Cambria" w:hAnsi="Cambria"/>
                <w:sz w:val="20"/>
                <w:szCs w:val="20"/>
              </w:rPr>
            </w:pPr>
            <w:r w:rsidRPr="0072619C">
              <w:rPr>
                <w:rFonts w:ascii="Cambria" w:hAnsi="Cambria"/>
                <w:sz w:val="20"/>
              </w:rPr>
              <w:t>De fond</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B408C38" w14:textId="77777777" w:rsidR="00CB0001" w:rsidRPr="0072619C" w:rsidRDefault="00CB0001" w:rsidP="0099659F">
            <w:pPr>
              <w:jc w:val="center"/>
              <w:rPr>
                <w:rFonts w:ascii="Cambria" w:hAnsi="Cambria"/>
                <w:sz w:val="20"/>
                <w:szCs w:val="20"/>
              </w:rPr>
            </w:pPr>
            <w:r w:rsidRPr="0072619C">
              <w:rPr>
                <w:rFonts w:ascii="Cambria" w:hAnsi="Cambria"/>
                <w:sz w:val="20"/>
              </w:rPr>
              <w:t>Appendice 2</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502712" w14:textId="77777777" w:rsidR="00CB0001" w:rsidRPr="0072619C" w:rsidRDefault="00CB0001" w:rsidP="0099659F">
            <w:pPr>
              <w:rPr>
                <w:rFonts w:ascii="Cambria" w:hAnsi="Cambria"/>
                <w:sz w:val="20"/>
                <w:szCs w:val="20"/>
              </w:rPr>
            </w:pPr>
            <w:r w:rsidRPr="0072619C">
              <w:rPr>
                <w:rFonts w:ascii="Cambria" w:hAnsi="Cambria"/>
                <w:sz w:val="20"/>
              </w:rPr>
              <w:t>La CPC de pavillon a répondu aux cas potentiels de non-application signalés par l'observateur régional.</w:t>
            </w:r>
          </w:p>
          <w:p w14:paraId="5BF7B880" w14:textId="77777777" w:rsidR="00CB0001" w:rsidRPr="0072619C" w:rsidRDefault="00CB0001" w:rsidP="0099659F">
            <w:pPr>
              <w:rPr>
                <w:rFonts w:ascii="Cambria" w:hAnsi="Cambria"/>
                <w:sz w:val="20"/>
                <w:szCs w:val="20"/>
              </w:rPr>
            </w:pPr>
            <w:r w:rsidRPr="0072619C">
              <w:rPr>
                <w:rFonts w:ascii="Cambria" w:hAnsi="Cambria"/>
                <w:sz w:val="20"/>
              </w:rPr>
              <w:t>Les réponses à ces PNC décrivent les mesures de suivi mises en œuvre ou, lorsqu'aucune mesure n'a été prise, fournissent une justification valable à cet égard.</w:t>
            </w:r>
          </w:p>
        </w:tc>
      </w:tr>
    </w:tbl>
    <w:p w14:paraId="1A355966" w14:textId="77777777" w:rsidR="00CB0001" w:rsidRPr="0072619C" w:rsidRDefault="00CB0001" w:rsidP="00CB0001">
      <w:pPr>
        <w:rPr>
          <w:rFonts w:ascii="Cambria" w:hAnsi="Cambria"/>
          <w:sz w:val="20"/>
          <w:szCs w:val="20"/>
        </w:rPr>
      </w:pPr>
    </w:p>
    <w:p w14:paraId="0BB34B8A" w14:textId="77777777" w:rsidR="00CB0001" w:rsidRPr="001566FD" w:rsidRDefault="00CB0001" w:rsidP="00CB0001">
      <w:pPr>
        <w:pStyle w:val="Heading2"/>
        <w:tabs>
          <w:tab w:val="left" w:pos="426"/>
        </w:tabs>
        <w:spacing w:before="0"/>
        <w:rPr>
          <w:rFonts w:ascii="Cambria" w:hAnsi="Cambria"/>
          <w:b/>
          <w:bCs/>
          <w:i/>
          <w:iCs/>
          <w:color w:val="auto"/>
          <w:sz w:val="20"/>
          <w:szCs w:val="20"/>
        </w:rPr>
      </w:pPr>
      <w:r w:rsidRPr="001566FD">
        <w:rPr>
          <w:rFonts w:ascii="Cambria" w:hAnsi="Cambria"/>
          <w:b/>
          <w:bCs/>
          <w:i/>
          <w:color w:val="auto"/>
          <w:sz w:val="20"/>
        </w:rPr>
        <w:t>3.6 Systèmes de surveillance électronique (EMS) (Rec. 23-18)</w:t>
      </w:r>
    </w:p>
    <w:p w14:paraId="7865AA6C" w14:textId="77777777" w:rsidR="00CB0001" w:rsidRPr="0072619C" w:rsidRDefault="00CB0001" w:rsidP="00CB0001">
      <w:pPr>
        <w:pStyle w:val="Heading2"/>
        <w:tabs>
          <w:tab w:val="left" w:pos="426"/>
        </w:tabs>
        <w:spacing w:before="0"/>
        <w:rPr>
          <w:rFonts w:ascii="Cambria" w:hAnsi="Cambria"/>
          <w:i/>
          <w:iCs/>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94"/>
        <w:gridCol w:w="1172"/>
        <w:gridCol w:w="1300"/>
        <w:gridCol w:w="4594"/>
      </w:tblGrid>
      <w:tr w:rsidR="00CB0001" w:rsidRPr="0072619C" w14:paraId="39532C44" w14:textId="77777777" w:rsidTr="0099659F">
        <w:trPr>
          <w:cantSplit/>
          <w:tblHeader/>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F47E166"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Obligation</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39F031C"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Type</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6472927"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Référence juridique</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302B129"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Critère de vérification / directives pour la classification</w:t>
            </w:r>
          </w:p>
        </w:tc>
      </w:tr>
      <w:tr w:rsidR="00CB0001" w:rsidRPr="0072619C" w14:paraId="09195D5A"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6D5F349" w14:textId="77777777" w:rsidR="00CB0001" w:rsidRPr="0072619C" w:rsidRDefault="00CB0001" w:rsidP="0099659F">
            <w:pPr>
              <w:jc w:val="both"/>
              <w:rPr>
                <w:rFonts w:ascii="Cambria" w:hAnsi="Cambria"/>
                <w:sz w:val="20"/>
                <w:szCs w:val="20"/>
              </w:rPr>
            </w:pPr>
            <w:r w:rsidRPr="0072619C">
              <w:rPr>
                <w:rFonts w:ascii="Cambria" w:hAnsi="Cambria"/>
                <w:sz w:val="20"/>
              </w:rPr>
              <w:t>Soumission de l'auto-évaluation du programme interne d’EMS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8E31568" w14:textId="77777777" w:rsidR="00CB0001" w:rsidRPr="0072619C" w:rsidRDefault="00CB0001" w:rsidP="0099659F">
            <w:pPr>
              <w:jc w:val="center"/>
              <w:rPr>
                <w:rFonts w:ascii="Cambria" w:hAnsi="Cambria"/>
                <w:sz w:val="20"/>
                <w:szCs w:val="20"/>
              </w:rPr>
            </w:pPr>
            <w:r w:rsidRPr="0072619C">
              <w:rPr>
                <w:rFonts w:ascii="Cambria" w:hAnsi="Cambria"/>
                <w:sz w:val="20"/>
              </w:rPr>
              <w:t>Déclaration</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AB9011C" w14:textId="77777777" w:rsidR="00CB0001" w:rsidRPr="0072619C" w:rsidRDefault="00CB0001" w:rsidP="0099659F">
            <w:pPr>
              <w:jc w:val="center"/>
              <w:rPr>
                <w:rFonts w:ascii="Cambria" w:hAnsi="Cambria"/>
                <w:sz w:val="20"/>
                <w:szCs w:val="20"/>
              </w:rPr>
            </w:pPr>
            <w:r w:rsidRPr="0072619C">
              <w:rPr>
                <w:rFonts w:ascii="Cambria" w:hAnsi="Cambria"/>
                <w:sz w:val="20"/>
              </w:rPr>
              <w:t>Paragraphe 15</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66C7035" w14:textId="77777777" w:rsidR="00CB0001" w:rsidRPr="0072619C" w:rsidRDefault="00CB0001" w:rsidP="0099659F">
            <w:pPr>
              <w:jc w:val="both"/>
              <w:rPr>
                <w:rFonts w:ascii="Cambria" w:hAnsi="Cambria"/>
                <w:sz w:val="20"/>
                <w:szCs w:val="20"/>
              </w:rPr>
            </w:pPr>
            <w:r w:rsidRPr="0072619C">
              <w:rPr>
                <w:rFonts w:ascii="Cambria" w:hAnsi="Cambria"/>
                <w:sz w:val="20"/>
              </w:rPr>
              <w:t>La CPC, qui met en œuvre un programme EMS afin de se conformer à des exigences contraignantes, a transmis l'auto-évaluation requise au Secrétariat/Groupe de travail sur l'EMS.</w:t>
            </w:r>
          </w:p>
        </w:tc>
      </w:tr>
      <w:tr w:rsidR="00CB0001" w:rsidRPr="0072619C" w14:paraId="7C12C85D"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D1EECBC" w14:textId="77777777" w:rsidR="00CB0001" w:rsidRPr="0072619C" w:rsidRDefault="00CB0001" w:rsidP="0099659F">
            <w:pPr>
              <w:jc w:val="both"/>
              <w:rPr>
                <w:rFonts w:ascii="Cambria" w:hAnsi="Cambria"/>
                <w:sz w:val="20"/>
                <w:szCs w:val="20"/>
              </w:rPr>
            </w:pPr>
            <w:r w:rsidRPr="0072619C">
              <w:rPr>
                <w:rFonts w:ascii="Cambria" w:hAnsi="Cambria"/>
                <w:sz w:val="20"/>
              </w:rPr>
              <w:t>Programme EMS examiné et approuvé par le Groupe de travail sur l’EMS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66CB421" w14:textId="77777777" w:rsidR="00CB0001" w:rsidRPr="0072619C" w:rsidRDefault="00CB0001" w:rsidP="0099659F">
            <w:pPr>
              <w:jc w:val="center"/>
              <w:rPr>
                <w:rFonts w:ascii="Cambria" w:hAnsi="Cambria"/>
                <w:sz w:val="20"/>
                <w:szCs w:val="20"/>
              </w:rPr>
            </w:pPr>
            <w:r w:rsidRPr="0072619C">
              <w:rPr>
                <w:rFonts w:ascii="Cambria" w:hAnsi="Cambria"/>
                <w:sz w:val="20"/>
              </w:rPr>
              <w:t>De fond</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3470292" w14:textId="77777777" w:rsidR="00CB0001" w:rsidRPr="0072619C" w:rsidRDefault="00CB0001" w:rsidP="0099659F">
            <w:pPr>
              <w:jc w:val="center"/>
              <w:rPr>
                <w:rFonts w:ascii="Cambria" w:hAnsi="Cambria"/>
                <w:sz w:val="20"/>
                <w:szCs w:val="20"/>
              </w:rPr>
            </w:pPr>
            <w:r w:rsidRPr="0072619C">
              <w:rPr>
                <w:rFonts w:ascii="Cambria" w:hAnsi="Cambria"/>
                <w:sz w:val="20"/>
              </w:rPr>
              <w:t>Paragraphes 16–18</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63A77CD" w14:textId="77777777" w:rsidR="00CB0001" w:rsidRPr="0072619C" w:rsidRDefault="00CB0001" w:rsidP="0099659F">
            <w:pPr>
              <w:jc w:val="both"/>
              <w:rPr>
                <w:rFonts w:ascii="Cambria" w:hAnsi="Cambria"/>
                <w:sz w:val="20"/>
                <w:szCs w:val="20"/>
              </w:rPr>
            </w:pPr>
            <w:r w:rsidRPr="0072619C">
              <w:rPr>
                <w:rFonts w:ascii="Cambria" w:hAnsi="Cambria"/>
                <w:sz w:val="20"/>
              </w:rPr>
              <w:t xml:space="preserve">Le groupe de travail EMS a confirmé que le programme respectait les normes minimales de la Rec. 23-18. </w:t>
            </w:r>
          </w:p>
        </w:tc>
      </w:tr>
    </w:tbl>
    <w:p w14:paraId="779D9044" w14:textId="77777777" w:rsidR="00CB0001" w:rsidRPr="0072619C" w:rsidRDefault="00CB0001" w:rsidP="00CB0001">
      <w:pPr>
        <w:rPr>
          <w:rFonts w:ascii="Cambria" w:hAnsi="Cambria"/>
          <w:sz w:val="20"/>
          <w:szCs w:val="20"/>
        </w:rPr>
      </w:pPr>
    </w:p>
    <w:p w14:paraId="72B483E6" w14:textId="77777777" w:rsidR="00CB0001" w:rsidRPr="0072619C" w:rsidRDefault="00CB0001" w:rsidP="00CB0001">
      <w:pPr>
        <w:jc w:val="both"/>
        <w:rPr>
          <w:rFonts w:ascii="Cambria" w:hAnsi="Cambria"/>
          <w:i/>
          <w:iCs/>
          <w:sz w:val="20"/>
          <w:szCs w:val="20"/>
        </w:rPr>
      </w:pPr>
      <w:r w:rsidRPr="0072619C">
        <w:rPr>
          <w:rFonts w:ascii="Cambria" w:hAnsi="Cambria"/>
          <w:i/>
          <w:sz w:val="20"/>
        </w:rPr>
        <w:t>Les dispositions relatives à la présence d’observateurs figurant dans les Recommandations 21-09 et 25-08 (requin-taupe bleu) ne sont pas prises en compte, car elles ne contiennent aucune exigence obligatoire en la matière (« les CPC devront s’efforcer d’augmenter progressivement » jusqu’à 10 % la couverture d’observateurs »/VMS des palangriers qui pourraient avoir une interaction potentielle avec le requin-taupe bleu).</w:t>
      </w:r>
    </w:p>
    <w:p w14:paraId="123510DC" w14:textId="77777777" w:rsidR="00CB0001" w:rsidRPr="0072619C" w:rsidRDefault="00CB0001" w:rsidP="00CB0001">
      <w:pPr>
        <w:jc w:val="both"/>
        <w:rPr>
          <w:rFonts w:ascii="Cambria" w:hAnsi="Cambria"/>
          <w:i/>
          <w:iCs/>
          <w:sz w:val="20"/>
          <w:szCs w:val="20"/>
        </w:rPr>
      </w:pPr>
    </w:p>
    <w:p w14:paraId="18D4769B" w14:textId="77777777" w:rsidR="00CB0001" w:rsidRPr="0072619C" w:rsidRDefault="00CB0001" w:rsidP="00CB0001">
      <w:pPr>
        <w:jc w:val="both"/>
        <w:rPr>
          <w:rFonts w:ascii="Cambria" w:hAnsi="Cambria"/>
          <w:i/>
          <w:iCs/>
          <w:sz w:val="20"/>
          <w:szCs w:val="20"/>
        </w:rPr>
      </w:pPr>
    </w:p>
    <w:p w14:paraId="29D6D201" w14:textId="77777777" w:rsidR="00CB0001" w:rsidRPr="0072619C" w:rsidRDefault="00CB0001" w:rsidP="00CB0001">
      <w:pPr>
        <w:rPr>
          <w:rFonts w:ascii="Cambria" w:hAnsi="Cambria"/>
          <w:b/>
          <w:bCs/>
          <w:sz w:val="20"/>
          <w:szCs w:val="30"/>
        </w:rPr>
      </w:pPr>
      <w:r w:rsidRPr="0072619C">
        <w:rPr>
          <w:rFonts w:ascii="Cambria" w:hAnsi="Cambria"/>
          <w:sz w:val="20"/>
        </w:rPr>
        <w:br w:type="page"/>
      </w:r>
    </w:p>
    <w:p w14:paraId="314344F5" w14:textId="77777777" w:rsidR="00CB0001" w:rsidRPr="001566FD" w:rsidRDefault="00CB0001" w:rsidP="00CB0001">
      <w:pPr>
        <w:pStyle w:val="Heading1"/>
        <w:tabs>
          <w:tab w:val="left" w:pos="426"/>
        </w:tabs>
        <w:spacing w:before="0"/>
        <w:rPr>
          <w:rFonts w:ascii="Cambria" w:hAnsi="Cambria"/>
          <w:b/>
          <w:bCs/>
          <w:color w:val="auto"/>
          <w:sz w:val="20"/>
          <w:szCs w:val="20"/>
        </w:rPr>
      </w:pPr>
      <w:r w:rsidRPr="001566FD">
        <w:rPr>
          <w:rFonts w:ascii="Cambria" w:hAnsi="Cambria"/>
          <w:b/>
          <w:bCs/>
          <w:color w:val="auto"/>
          <w:sz w:val="20"/>
        </w:rPr>
        <w:lastRenderedPageBreak/>
        <w:t xml:space="preserve">4. </w:t>
      </w:r>
      <w:r w:rsidRPr="001566FD">
        <w:rPr>
          <w:rFonts w:ascii="Cambria" w:hAnsi="Cambria"/>
          <w:b/>
          <w:bCs/>
          <w:color w:val="auto"/>
          <w:sz w:val="20"/>
        </w:rPr>
        <w:tab/>
        <w:t>Sources des données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700"/>
        <w:gridCol w:w="4260"/>
      </w:tblGrid>
      <w:tr w:rsidR="00CB0001" w:rsidRPr="0072619C" w14:paraId="5BA6CB44" w14:textId="77777777" w:rsidTr="0099659F">
        <w:trPr>
          <w:cantSplit/>
          <w:tblHeader/>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B9479D" w14:textId="77777777" w:rsidR="00CB0001" w:rsidRPr="0072619C" w:rsidRDefault="00CB0001" w:rsidP="0099659F">
            <w:pPr>
              <w:jc w:val="center"/>
              <w:rPr>
                <w:rFonts w:ascii="Cambria" w:hAnsi="Cambria"/>
                <w:i/>
                <w:iCs/>
                <w:sz w:val="20"/>
                <w:szCs w:val="20"/>
              </w:rPr>
            </w:pPr>
            <w:r w:rsidRPr="0072619C">
              <w:rPr>
                <w:rFonts w:ascii="Cambria" w:hAnsi="Cambria"/>
                <w:b/>
                <w:i/>
                <w:sz w:val="20"/>
              </w:rPr>
              <w:t>Élément de données</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FD3F5A" w14:textId="77777777" w:rsidR="00CB0001" w:rsidRPr="0072619C" w:rsidRDefault="00CB0001" w:rsidP="0099659F">
            <w:pPr>
              <w:jc w:val="center"/>
              <w:rPr>
                <w:rFonts w:ascii="Cambria" w:hAnsi="Cambria"/>
                <w:i/>
                <w:iCs/>
                <w:sz w:val="20"/>
                <w:szCs w:val="20"/>
              </w:rPr>
            </w:pPr>
            <w:r w:rsidRPr="0072619C">
              <w:rPr>
                <w:rFonts w:ascii="Cambria" w:hAnsi="Cambria"/>
                <w:b/>
                <w:i/>
                <w:sz w:val="20"/>
              </w:rPr>
              <w:t>Source</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746080" w14:textId="77777777" w:rsidR="00CB0001" w:rsidRPr="0072619C" w:rsidRDefault="00CB0001" w:rsidP="0099659F">
            <w:pPr>
              <w:jc w:val="center"/>
              <w:rPr>
                <w:rFonts w:ascii="Cambria" w:hAnsi="Cambria"/>
                <w:i/>
                <w:iCs/>
                <w:sz w:val="20"/>
                <w:szCs w:val="20"/>
              </w:rPr>
            </w:pPr>
            <w:r w:rsidRPr="0072619C">
              <w:rPr>
                <w:rFonts w:ascii="Cambria" w:hAnsi="Cambria"/>
                <w:b/>
                <w:i/>
                <w:sz w:val="20"/>
              </w:rPr>
              <w:t>État de la vérification</w:t>
            </w:r>
          </w:p>
        </w:tc>
      </w:tr>
      <w:tr w:rsidR="00CB0001" w:rsidRPr="0072619C" w14:paraId="6DAC938D" w14:textId="77777777" w:rsidTr="0099659F">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D0D575" w14:textId="77777777" w:rsidR="00CB0001" w:rsidRPr="0072619C" w:rsidRDefault="00CB0001" w:rsidP="0099659F">
            <w:pPr>
              <w:jc w:val="both"/>
              <w:rPr>
                <w:rFonts w:ascii="Cambria" w:hAnsi="Cambria"/>
                <w:sz w:val="20"/>
                <w:szCs w:val="20"/>
              </w:rPr>
            </w:pPr>
            <w:r w:rsidRPr="0072619C">
              <w:rPr>
                <w:rFonts w:ascii="Cambria" w:hAnsi="Cambria"/>
                <w:sz w:val="20"/>
              </w:rPr>
              <w:t>Registres du programme d'observateurs nationaux et rapport annuel</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99B69A" w14:textId="77777777" w:rsidR="00CB0001" w:rsidRPr="0072619C" w:rsidRDefault="00CB0001" w:rsidP="0099659F">
            <w:pPr>
              <w:jc w:val="both"/>
              <w:rPr>
                <w:rFonts w:ascii="Cambria" w:hAnsi="Cambria"/>
                <w:sz w:val="20"/>
                <w:szCs w:val="20"/>
              </w:rPr>
            </w:pPr>
            <w:r w:rsidRPr="0072619C">
              <w:rPr>
                <w:rFonts w:ascii="Cambria" w:hAnsi="Cambria"/>
                <w:sz w:val="20"/>
              </w:rPr>
              <w:t>Soumission par la CPC (Rec. 16-14)</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FF2EA1" w14:textId="77777777" w:rsidR="00CB0001" w:rsidRPr="0072619C" w:rsidRDefault="00CB0001" w:rsidP="0099659F">
            <w:pPr>
              <w:jc w:val="both"/>
              <w:rPr>
                <w:rFonts w:ascii="Cambria" w:hAnsi="Cambria"/>
                <w:sz w:val="20"/>
                <w:szCs w:val="20"/>
              </w:rPr>
            </w:pPr>
            <w:r w:rsidRPr="0072619C">
              <w:rPr>
                <w:rFonts w:ascii="Cambria" w:hAnsi="Cambria"/>
                <w:sz w:val="20"/>
              </w:rPr>
              <w:t>Données auto-déclarées</w:t>
            </w:r>
          </w:p>
        </w:tc>
      </w:tr>
      <w:tr w:rsidR="00CB0001" w:rsidRPr="0072619C" w14:paraId="250BD55D" w14:textId="77777777" w:rsidTr="0099659F">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A589DA" w14:textId="77777777" w:rsidR="00CB0001" w:rsidRPr="0072619C" w:rsidRDefault="00CB0001" w:rsidP="0099659F">
            <w:pPr>
              <w:jc w:val="both"/>
              <w:rPr>
                <w:rFonts w:ascii="Cambria" w:hAnsi="Cambria"/>
                <w:sz w:val="20"/>
                <w:szCs w:val="20"/>
              </w:rPr>
            </w:pPr>
            <w:r w:rsidRPr="0072619C">
              <w:rPr>
                <w:rFonts w:ascii="Cambria" w:hAnsi="Cambria"/>
                <w:sz w:val="20"/>
              </w:rPr>
              <w:t>Données relatives à la couverture par observateurs/EMS, pêcherie de thonidés tropicaux.</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A62CF6" w14:textId="77777777" w:rsidR="00CB0001" w:rsidRPr="0072619C" w:rsidRDefault="00CB0001" w:rsidP="0099659F">
            <w:pPr>
              <w:jc w:val="both"/>
              <w:rPr>
                <w:rFonts w:ascii="Cambria" w:hAnsi="Cambria"/>
                <w:sz w:val="20"/>
                <w:szCs w:val="20"/>
              </w:rPr>
            </w:pPr>
            <w:r w:rsidRPr="0072619C">
              <w:rPr>
                <w:rFonts w:ascii="Cambria" w:hAnsi="Cambria"/>
                <w:sz w:val="20"/>
              </w:rPr>
              <w:t>Soumission par la CPC de pavillon; compilation par le Secrétariat</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17BF1F" w14:textId="77777777" w:rsidR="00CB0001" w:rsidRPr="0072619C" w:rsidRDefault="00CB0001" w:rsidP="0099659F">
            <w:pPr>
              <w:jc w:val="both"/>
              <w:rPr>
                <w:rFonts w:ascii="Cambria" w:hAnsi="Cambria"/>
                <w:sz w:val="20"/>
                <w:szCs w:val="20"/>
              </w:rPr>
            </w:pPr>
            <w:r w:rsidRPr="0072619C">
              <w:rPr>
                <w:rFonts w:ascii="Cambria" w:hAnsi="Cambria"/>
                <w:sz w:val="20"/>
              </w:rPr>
              <w:t>Données auto-déclarées ; compilées à l'échelle de la pêcherie par le Secrétariat (Rec. 24-01, paragraphe 70)</w:t>
            </w:r>
          </w:p>
        </w:tc>
      </w:tr>
      <w:tr w:rsidR="00CB0001" w:rsidRPr="0072619C" w14:paraId="00715733" w14:textId="77777777" w:rsidTr="0099659F">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05271A" w14:textId="77777777" w:rsidR="00CB0001" w:rsidRPr="0072619C" w:rsidRDefault="00CB0001" w:rsidP="0099659F">
            <w:pPr>
              <w:jc w:val="both"/>
              <w:rPr>
                <w:rFonts w:ascii="Cambria" w:hAnsi="Cambria"/>
                <w:sz w:val="20"/>
                <w:szCs w:val="20"/>
              </w:rPr>
            </w:pPr>
            <w:r w:rsidRPr="0072619C">
              <w:rPr>
                <w:rFonts w:ascii="Cambria" w:hAnsi="Cambria"/>
                <w:sz w:val="20"/>
              </w:rPr>
              <w:t>Déploiement des observateurs régionaux pour le thon rouge et rapports de l'annexe 6</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B9F3E0" w14:textId="77777777" w:rsidR="00CB0001" w:rsidRPr="0072619C" w:rsidRDefault="00CB0001" w:rsidP="0099659F">
            <w:pPr>
              <w:jc w:val="both"/>
              <w:rPr>
                <w:rFonts w:ascii="Cambria" w:hAnsi="Cambria"/>
                <w:sz w:val="20"/>
                <w:szCs w:val="20"/>
              </w:rPr>
            </w:pPr>
            <w:r w:rsidRPr="0072619C">
              <w:rPr>
                <w:rFonts w:ascii="Cambria" w:hAnsi="Cambria"/>
                <w:sz w:val="20"/>
              </w:rPr>
              <w:t>Soumission par la CPC / le prestataire du ROP</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CDB3A3" w14:textId="77777777" w:rsidR="00CB0001" w:rsidRPr="0072619C" w:rsidRDefault="00CB0001" w:rsidP="0099659F">
            <w:pPr>
              <w:jc w:val="both"/>
              <w:rPr>
                <w:rFonts w:ascii="Cambria" w:hAnsi="Cambria"/>
                <w:sz w:val="20"/>
                <w:szCs w:val="20"/>
              </w:rPr>
            </w:pPr>
            <w:r w:rsidRPr="0072619C">
              <w:rPr>
                <w:rFonts w:ascii="Cambria" w:hAnsi="Cambria"/>
                <w:sz w:val="20"/>
              </w:rPr>
              <w:t>Données auto-déclarées ; rapports du SCRS sur la couverture atteinte (paragraphe 99)</w:t>
            </w:r>
          </w:p>
        </w:tc>
      </w:tr>
      <w:tr w:rsidR="00CB0001" w:rsidRPr="0072619C" w14:paraId="565C8941" w14:textId="77777777" w:rsidTr="0099659F">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2AF0FC" w14:textId="77777777" w:rsidR="00CB0001" w:rsidRPr="0072619C" w:rsidRDefault="00CB0001" w:rsidP="0099659F">
            <w:pPr>
              <w:jc w:val="both"/>
              <w:rPr>
                <w:rFonts w:ascii="Cambria" w:hAnsi="Cambria"/>
                <w:sz w:val="20"/>
                <w:szCs w:val="20"/>
              </w:rPr>
            </w:pPr>
            <w:r w:rsidRPr="0072619C">
              <w:rPr>
                <w:rFonts w:ascii="Cambria" w:hAnsi="Cambria"/>
                <w:sz w:val="20"/>
              </w:rPr>
              <w:t>Données relatives à la couverture des observateurs lors des tournois</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6BA287" w14:textId="77777777" w:rsidR="00CB0001" w:rsidRPr="0072619C" w:rsidRDefault="00CB0001" w:rsidP="0099659F">
            <w:pPr>
              <w:jc w:val="both"/>
              <w:rPr>
                <w:rFonts w:ascii="Cambria" w:hAnsi="Cambria"/>
                <w:sz w:val="20"/>
                <w:szCs w:val="20"/>
              </w:rPr>
            </w:pPr>
            <w:r w:rsidRPr="0072619C">
              <w:rPr>
                <w:rFonts w:ascii="Cambria" w:hAnsi="Cambria"/>
                <w:sz w:val="20"/>
              </w:rPr>
              <w:t>Soumission par la CPC des feuilles de contrôle de la mise en œuvre des mesures s'appliquant aux istiophoridés/ Rapport annuel (Rec. 18-05)</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46F61C" w14:textId="77777777" w:rsidR="00CB0001" w:rsidRPr="0072619C" w:rsidRDefault="00CB0001" w:rsidP="0099659F">
            <w:pPr>
              <w:jc w:val="both"/>
              <w:rPr>
                <w:rFonts w:ascii="Cambria" w:hAnsi="Cambria"/>
                <w:sz w:val="20"/>
                <w:szCs w:val="20"/>
              </w:rPr>
            </w:pPr>
            <w:r w:rsidRPr="0072619C">
              <w:rPr>
                <w:rFonts w:ascii="Cambria" w:hAnsi="Cambria"/>
                <w:sz w:val="20"/>
              </w:rPr>
              <w:t>Données auto-déclarées; aucun mécanisme de vérification indépendant n'a été identifié</w:t>
            </w:r>
          </w:p>
        </w:tc>
      </w:tr>
      <w:tr w:rsidR="00CB0001" w:rsidRPr="0072619C" w14:paraId="264CE105" w14:textId="77777777" w:rsidTr="0099659F">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0A70D5" w14:textId="77777777" w:rsidR="00CB0001" w:rsidRPr="0072619C" w:rsidRDefault="00CB0001" w:rsidP="0099659F">
            <w:pPr>
              <w:jc w:val="both"/>
              <w:rPr>
                <w:rFonts w:ascii="Cambria" w:hAnsi="Cambria"/>
                <w:sz w:val="20"/>
                <w:szCs w:val="20"/>
              </w:rPr>
            </w:pPr>
            <w:r w:rsidRPr="0072619C">
              <w:rPr>
                <w:rFonts w:ascii="Cambria" w:hAnsi="Cambria"/>
                <w:sz w:val="20"/>
              </w:rPr>
              <w:t>Déploiement d'observateurs régionaux lors des transbordements en mer</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977CA3" w14:textId="77777777" w:rsidR="00CB0001" w:rsidRPr="0072619C" w:rsidRDefault="00CB0001" w:rsidP="0099659F">
            <w:pPr>
              <w:jc w:val="both"/>
              <w:rPr>
                <w:rFonts w:ascii="Cambria" w:hAnsi="Cambria"/>
                <w:sz w:val="20"/>
                <w:szCs w:val="20"/>
              </w:rPr>
            </w:pPr>
            <w:r w:rsidRPr="0072619C">
              <w:rPr>
                <w:rFonts w:ascii="Cambria" w:hAnsi="Cambria"/>
                <w:sz w:val="20"/>
              </w:rPr>
              <w:t>Soumission par la CPC de pavillon / le prestataire du ROP</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954A37" w14:textId="77777777" w:rsidR="00CB0001" w:rsidRPr="0072619C" w:rsidRDefault="00CB0001" w:rsidP="0099659F">
            <w:pPr>
              <w:jc w:val="both"/>
              <w:rPr>
                <w:rFonts w:ascii="Cambria" w:hAnsi="Cambria"/>
                <w:sz w:val="20"/>
                <w:szCs w:val="20"/>
              </w:rPr>
            </w:pPr>
            <w:r w:rsidRPr="0072619C">
              <w:rPr>
                <w:rFonts w:ascii="Cambria" w:hAnsi="Cambria"/>
                <w:sz w:val="20"/>
              </w:rPr>
              <w:t>Données auto-déclarées ; pouvant faire l'objet d'un recoupement avec les déclarations de transbordement</w:t>
            </w:r>
          </w:p>
        </w:tc>
      </w:tr>
      <w:tr w:rsidR="00CB0001" w:rsidRPr="0072619C" w14:paraId="1EFF09C0" w14:textId="77777777" w:rsidTr="0099659F">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6149C4" w14:textId="77777777" w:rsidR="00CB0001" w:rsidRPr="0072619C" w:rsidRDefault="00CB0001" w:rsidP="0099659F">
            <w:pPr>
              <w:jc w:val="both"/>
              <w:rPr>
                <w:rFonts w:ascii="Cambria" w:hAnsi="Cambria"/>
                <w:sz w:val="20"/>
                <w:szCs w:val="20"/>
              </w:rPr>
            </w:pPr>
            <w:r w:rsidRPr="0072619C">
              <w:rPr>
                <w:rFonts w:ascii="Cambria" w:hAnsi="Cambria"/>
                <w:sz w:val="20"/>
              </w:rPr>
              <w:t>Formulaires d'auto-évaluation EMS</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57D2F3" w14:textId="77777777" w:rsidR="00CB0001" w:rsidRPr="0072619C" w:rsidRDefault="00CB0001" w:rsidP="0099659F">
            <w:pPr>
              <w:jc w:val="both"/>
              <w:rPr>
                <w:rFonts w:ascii="Cambria" w:hAnsi="Cambria"/>
                <w:sz w:val="20"/>
                <w:szCs w:val="20"/>
              </w:rPr>
            </w:pPr>
            <w:r w:rsidRPr="0072619C">
              <w:rPr>
                <w:rFonts w:ascii="Cambria" w:hAnsi="Cambria"/>
                <w:sz w:val="20"/>
              </w:rPr>
              <w:t>Demande par la CPC, examinée par le Groupe de travail EMS</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4479BD" w14:textId="77777777" w:rsidR="00CB0001" w:rsidRPr="0072619C" w:rsidRDefault="00CB0001" w:rsidP="0099659F">
            <w:pPr>
              <w:jc w:val="both"/>
              <w:rPr>
                <w:rFonts w:ascii="Cambria" w:hAnsi="Cambria"/>
                <w:sz w:val="20"/>
                <w:szCs w:val="20"/>
              </w:rPr>
            </w:pPr>
            <w:r w:rsidRPr="0072619C">
              <w:rPr>
                <w:rFonts w:ascii="Cambria" w:hAnsi="Cambria"/>
                <w:sz w:val="20"/>
              </w:rPr>
              <w:t>Examen par le Groupe de travail — fiabilité accrue</w:t>
            </w:r>
          </w:p>
        </w:tc>
      </w:tr>
    </w:tbl>
    <w:p w14:paraId="3925C62B" w14:textId="77777777" w:rsidR="00CB0001" w:rsidRPr="0072619C" w:rsidRDefault="00CB0001" w:rsidP="00CB0001">
      <w:pPr>
        <w:rPr>
          <w:rFonts w:ascii="Cambria" w:hAnsi="Cambria"/>
          <w:sz w:val="20"/>
          <w:szCs w:val="20"/>
        </w:rPr>
        <w:sectPr w:rsidR="00CB0001" w:rsidRPr="0072619C" w:rsidSect="00CB0001">
          <w:headerReference w:type="default" r:id="rId10"/>
          <w:footerReference w:type="default" r:id="rId11"/>
          <w:type w:val="continuous"/>
          <w:pgSz w:w="11907" w:h="16840" w:code="9"/>
          <w:pgMar w:top="1418" w:right="1418" w:bottom="1418" w:left="1418" w:header="851" w:footer="1134" w:gutter="0"/>
          <w:cols w:space="720"/>
          <w:docGrid w:linePitch="360"/>
        </w:sectPr>
      </w:pPr>
    </w:p>
    <w:p w14:paraId="79303B08" w14:textId="1B231D92" w:rsidR="00CB0001" w:rsidRPr="009053FA" w:rsidRDefault="006E57A8" w:rsidP="00CB0001">
      <w:pPr>
        <w:pStyle w:val="Heading1"/>
        <w:tabs>
          <w:tab w:val="left" w:pos="426"/>
        </w:tabs>
        <w:spacing w:before="0"/>
        <w:rPr>
          <w:rFonts w:ascii="Cambria" w:hAnsi="Cambria"/>
          <w:b/>
          <w:bCs/>
          <w:color w:val="auto"/>
          <w:sz w:val="20"/>
        </w:rPr>
      </w:pPr>
      <w:r>
        <w:rPr>
          <w:rFonts w:ascii="Cambria" w:hAnsi="Cambria"/>
          <w:b/>
          <w:bCs/>
          <w:color w:val="auto"/>
          <w:sz w:val="20"/>
        </w:rPr>
        <w:lastRenderedPageBreak/>
        <w:t>5</w:t>
      </w:r>
      <w:r w:rsidR="00CB0001" w:rsidRPr="009053FA">
        <w:rPr>
          <w:rFonts w:ascii="Cambria" w:hAnsi="Cambria"/>
          <w:b/>
          <w:bCs/>
          <w:color w:val="auto"/>
          <w:sz w:val="20"/>
        </w:rPr>
        <w:t xml:space="preserve">. </w:t>
      </w:r>
      <w:r w:rsidR="00CB0001" w:rsidRPr="009053FA">
        <w:rPr>
          <w:rFonts w:ascii="Cambria" w:hAnsi="Cambria"/>
          <w:b/>
          <w:bCs/>
          <w:color w:val="auto"/>
          <w:sz w:val="20"/>
        </w:rPr>
        <w:tab/>
        <w:t>Évaluation de l’application CPC par CPC</w:t>
      </w:r>
    </w:p>
    <w:p w14:paraId="4A5592D3" w14:textId="77777777" w:rsidR="00CB0001" w:rsidRPr="0072619C" w:rsidRDefault="00CB0001" w:rsidP="00CB0001">
      <w:pPr>
        <w:pStyle w:val="Heading1"/>
        <w:tabs>
          <w:tab w:val="left" w:pos="426"/>
        </w:tabs>
        <w:spacing w:before="0"/>
        <w:rPr>
          <w:rFonts w:ascii="Cambria" w:hAnsi="Cambria"/>
          <w:color w:val="auto"/>
          <w:sz w:val="20"/>
        </w:rPr>
      </w:pPr>
    </w:p>
    <w:p w14:paraId="4FEE784D" w14:textId="77777777" w:rsidR="00CB0001" w:rsidRPr="0072619C" w:rsidRDefault="00CB0001" w:rsidP="00CB0001">
      <w:pPr>
        <w:pStyle w:val="Heading1"/>
        <w:tabs>
          <w:tab w:val="left" w:pos="426"/>
        </w:tabs>
        <w:spacing w:before="0"/>
        <w:rPr>
          <w:rFonts w:ascii="Cambria" w:hAnsi="Cambria"/>
          <w:color w:val="auto"/>
          <w:sz w:val="20"/>
          <w:szCs w:val="20"/>
        </w:rPr>
      </w:pPr>
      <w:r w:rsidRPr="0072619C">
        <w:rPr>
          <w:rFonts w:ascii="Cambria" w:hAnsi="Cambria"/>
          <w:color w:val="auto"/>
          <w:sz w:val="20"/>
        </w:rPr>
        <w:t>Catégories d’application</w:t>
      </w:r>
    </w:p>
    <w:tbl>
      <w:tblPr>
        <w:tblW w:w="12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85"/>
        <w:gridCol w:w="2585"/>
        <w:gridCol w:w="2585"/>
        <w:gridCol w:w="2585"/>
        <w:gridCol w:w="2585"/>
      </w:tblGrid>
      <w:tr w:rsidR="00CB0001" w:rsidRPr="0072619C" w14:paraId="1496F16B" w14:textId="77777777" w:rsidTr="0099659F">
        <w:trPr>
          <w:cantSplit/>
          <w:trHeight w:val="249"/>
        </w:trPr>
        <w:tc>
          <w:tcPr>
            <w:tcW w:w="2585"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A89FF0A" w14:textId="77777777" w:rsidR="00CB0001" w:rsidRPr="0072619C" w:rsidRDefault="00CB0001" w:rsidP="0099659F">
            <w:pPr>
              <w:jc w:val="center"/>
              <w:rPr>
                <w:rFonts w:ascii="Cambria" w:hAnsi="Cambria"/>
                <w:sz w:val="20"/>
                <w:szCs w:val="20"/>
              </w:rPr>
            </w:pPr>
            <w:r w:rsidRPr="0072619C">
              <w:rPr>
                <w:rFonts w:ascii="Cambria" w:hAnsi="Cambria"/>
                <w:b/>
                <w:sz w:val="20"/>
              </w:rPr>
              <w:t>Application</w:t>
            </w:r>
          </w:p>
        </w:tc>
        <w:tc>
          <w:tcPr>
            <w:tcW w:w="2585"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6B09C6AC" w14:textId="77777777" w:rsidR="00CB0001" w:rsidRPr="0072619C" w:rsidRDefault="00CB0001" w:rsidP="0099659F">
            <w:pPr>
              <w:jc w:val="center"/>
              <w:rPr>
                <w:rFonts w:ascii="Cambria" w:hAnsi="Cambria"/>
                <w:sz w:val="20"/>
                <w:szCs w:val="20"/>
              </w:rPr>
            </w:pPr>
            <w:r w:rsidRPr="0072619C">
              <w:rPr>
                <w:rFonts w:ascii="Cambria" w:hAnsi="Cambria"/>
                <w:b/>
                <w:sz w:val="20"/>
              </w:rPr>
              <w:t>Application partielle</w:t>
            </w:r>
          </w:p>
        </w:tc>
        <w:tc>
          <w:tcPr>
            <w:tcW w:w="2585"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71179C7B" w14:textId="77777777" w:rsidR="00CB0001" w:rsidRPr="0072619C" w:rsidRDefault="00CB0001" w:rsidP="0099659F">
            <w:pPr>
              <w:jc w:val="center"/>
              <w:rPr>
                <w:rFonts w:ascii="Cambria" w:hAnsi="Cambria"/>
                <w:sz w:val="20"/>
                <w:szCs w:val="20"/>
              </w:rPr>
            </w:pPr>
            <w:r w:rsidRPr="0072619C">
              <w:rPr>
                <w:rFonts w:ascii="Cambria" w:hAnsi="Cambria"/>
                <w:b/>
                <w:sz w:val="20"/>
              </w:rPr>
              <w:t>NC1 (1ère année)</w:t>
            </w:r>
          </w:p>
        </w:tc>
        <w:tc>
          <w:tcPr>
            <w:tcW w:w="2585" w:type="dxa"/>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31DB1F62" w14:textId="77777777" w:rsidR="00CB0001" w:rsidRPr="0072619C" w:rsidRDefault="00CB0001" w:rsidP="0099659F">
            <w:pPr>
              <w:jc w:val="center"/>
              <w:rPr>
                <w:rFonts w:ascii="Cambria" w:hAnsi="Cambria"/>
                <w:sz w:val="20"/>
                <w:szCs w:val="20"/>
              </w:rPr>
            </w:pPr>
            <w:r w:rsidRPr="0072619C">
              <w:rPr>
                <w:rFonts w:ascii="Cambria" w:hAnsi="Cambria"/>
                <w:b/>
                <w:sz w:val="20"/>
              </w:rPr>
              <w:t>NC2 (2ème année)</w:t>
            </w:r>
          </w:p>
        </w:tc>
        <w:tc>
          <w:tcPr>
            <w:tcW w:w="2585"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E4FC074" w14:textId="77777777" w:rsidR="00CB0001" w:rsidRPr="0072619C" w:rsidRDefault="00CB0001" w:rsidP="0099659F">
            <w:pPr>
              <w:jc w:val="center"/>
              <w:rPr>
                <w:rFonts w:ascii="Cambria" w:hAnsi="Cambria"/>
                <w:sz w:val="20"/>
                <w:szCs w:val="20"/>
              </w:rPr>
            </w:pPr>
            <w:r w:rsidRPr="0072619C">
              <w:rPr>
                <w:rFonts w:ascii="Cambria" w:hAnsi="Cambria"/>
                <w:b/>
                <w:sz w:val="20"/>
              </w:rPr>
              <w:t>Non applicable</w:t>
            </w:r>
          </w:p>
        </w:tc>
      </w:tr>
    </w:tbl>
    <w:p w14:paraId="7DB85016" w14:textId="77777777" w:rsidR="00CB0001" w:rsidRPr="0072619C" w:rsidRDefault="00CB0001" w:rsidP="00CB0001">
      <w:pPr>
        <w:rPr>
          <w:rFonts w:ascii="Cambria" w:hAnsi="Cambria"/>
          <w:sz w:val="20"/>
          <w:szCs w:val="20"/>
        </w:rPr>
      </w:pPr>
    </w:p>
    <w:p w14:paraId="22E5615E" w14:textId="77777777" w:rsidR="00CB0001" w:rsidRPr="0072619C" w:rsidRDefault="00CB0001" w:rsidP="00CB0001">
      <w:pPr>
        <w:jc w:val="both"/>
        <w:rPr>
          <w:rFonts w:ascii="Cambria" w:hAnsi="Cambria"/>
          <w:sz w:val="20"/>
          <w:szCs w:val="20"/>
        </w:rPr>
      </w:pPr>
      <w:r w:rsidRPr="0072619C">
        <w:rPr>
          <w:rFonts w:ascii="Cambria" w:hAnsi="Cambria"/>
          <w:sz w:val="20"/>
        </w:rPr>
        <w:t>La classification de « non-application » par rapport à une obligation donnée est désignée par le code NC1 la première année où elle a lieu. Si la classification de « non-application » continue d’être appliquée à la même CPC au regard de la même obligation au cours des années suivantes, sa classification passe respectivement à NC2, NC3, etc.</w:t>
      </w:r>
    </w:p>
    <w:p w14:paraId="54D512E9" w14:textId="77777777" w:rsidR="00CB0001" w:rsidRPr="0072619C" w:rsidRDefault="00CB0001" w:rsidP="00CB0001">
      <w:pPr>
        <w:rPr>
          <w:rFonts w:ascii="Cambria" w:hAnsi="Cambria"/>
          <w:i/>
          <w:iCs/>
          <w:sz w:val="20"/>
          <w:szCs w:val="20"/>
        </w:rPr>
      </w:pPr>
    </w:p>
    <w:p w14:paraId="0D436497" w14:textId="7A2F90C2" w:rsidR="00CB0001" w:rsidRPr="009053FA" w:rsidRDefault="006E57A8" w:rsidP="00CB0001">
      <w:pPr>
        <w:pStyle w:val="Heading2"/>
        <w:tabs>
          <w:tab w:val="left" w:pos="426"/>
        </w:tabs>
        <w:spacing w:before="0"/>
        <w:rPr>
          <w:rFonts w:ascii="Cambria" w:hAnsi="Cambria"/>
          <w:b/>
          <w:bCs/>
          <w:i/>
          <w:color w:val="auto"/>
          <w:sz w:val="20"/>
        </w:rPr>
      </w:pPr>
      <w:r>
        <w:rPr>
          <w:rFonts w:ascii="Cambria" w:hAnsi="Cambria"/>
          <w:b/>
          <w:bCs/>
          <w:i/>
          <w:color w:val="auto"/>
          <w:sz w:val="20"/>
        </w:rPr>
        <w:t>5</w:t>
      </w:r>
      <w:r w:rsidR="00CB0001" w:rsidRPr="009053FA">
        <w:rPr>
          <w:rFonts w:ascii="Cambria" w:hAnsi="Cambria"/>
          <w:b/>
          <w:bCs/>
          <w:i/>
          <w:color w:val="auto"/>
          <w:sz w:val="20"/>
        </w:rPr>
        <w:t>.1 Programme général d'observateurs de référence (Rec. 16-14)</w:t>
      </w:r>
    </w:p>
    <w:p w14:paraId="6D76B691" w14:textId="77777777" w:rsidR="00CB0001" w:rsidRPr="0072619C" w:rsidRDefault="00CB0001" w:rsidP="00CB0001">
      <w:pPr>
        <w:pStyle w:val="Heading2"/>
        <w:tabs>
          <w:tab w:val="left" w:pos="426"/>
        </w:tabs>
        <w:spacing w:before="0"/>
        <w:rPr>
          <w:rFonts w:ascii="Cambria" w:hAnsi="Cambria"/>
          <w:i/>
          <w:iCs/>
          <w:color w:val="auto"/>
          <w:sz w:val="20"/>
          <w:szCs w:val="20"/>
        </w:rPr>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740"/>
        <w:gridCol w:w="2740"/>
        <w:gridCol w:w="2740"/>
        <w:gridCol w:w="2740"/>
      </w:tblGrid>
      <w:tr w:rsidR="00CB0001" w:rsidRPr="0072619C" w14:paraId="5FE4CA37" w14:textId="77777777" w:rsidTr="0099659F">
        <w:trPr>
          <w:cantSplit/>
          <w:tblHeader/>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46BDFA"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CPC</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F30FD6"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Couverture de 5 % atteinte</w:t>
            </w:r>
          </w:p>
          <w:p w14:paraId="59B373DC" w14:textId="77777777" w:rsidR="00CB0001" w:rsidRPr="0072619C" w:rsidRDefault="00CB0001" w:rsidP="0099659F">
            <w:pPr>
              <w:jc w:val="center"/>
              <w:rPr>
                <w:rFonts w:ascii="Cambria" w:hAnsi="Cambria"/>
                <w:i/>
                <w:iCs/>
                <w:sz w:val="20"/>
                <w:szCs w:val="20"/>
              </w:rPr>
            </w:pPr>
            <w:r w:rsidRPr="0072619C">
              <w:rPr>
                <w:rFonts w:ascii="Cambria" w:hAnsi="Cambria"/>
                <w:i/>
                <w:iCs/>
                <w:sz w:val="20"/>
              </w:rPr>
              <w:t>paragraphe 3(a)</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70A725"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Données annuelles déclarées</w:t>
            </w:r>
          </w:p>
          <w:p w14:paraId="00C929AF" w14:textId="77777777" w:rsidR="00CB0001" w:rsidRPr="0072619C" w:rsidRDefault="00CB0001" w:rsidP="0099659F">
            <w:pPr>
              <w:jc w:val="center"/>
              <w:rPr>
                <w:rFonts w:ascii="Cambria" w:hAnsi="Cambria"/>
                <w:i/>
                <w:iCs/>
                <w:sz w:val="20"/>
                <w:szCs w:val="20"/>
              </w:rPr>
            </w:pPr>
            <w:r w:rsidRPr="0072619C">
              <w:rPr>
                <w:rFonts w:ascii="Cambria" w:hAnsi="Cambria"/>
                <w:i/>
                <w:iCs/>
                <w:sz w:val="20"/>
              </w:rPr>
              <w:t>paragraphe 10(d)(ii)</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50DFFD"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Informations dans le rapport annuel</w:t>
            </w:r>
          </w:p>
          <w:p w14:paraId="79ADB656" w14:textId="77777777" w:rsidR="00CB0001" w:rsidRPr="0072619C" w:rsidRDefault="00CB0001" w:rsidP="0099659F">
            <w:pPr>
              <w:jc w:val="center"/>
              <w:rPr>
                <w:rFonts w:ascii="Cambria" w:hAnsi="Cambria"/>
                <w:i/>
                <w:iCs/>
                <w:sz w:val="20"/>
                <w:szCs w:val="20"/>
              </w:rPr>
            </w:pPr>
            <w:r w:rsidRPr="0072619C">
              <w:rPr>
                <w:rFonts w:ascii="Cambria" w:hAnsi="Cambria"/>
                <w:i/>
                <w:iCs/>
                <w:sz w:val="20"/>
              </w:rPr>
              <w:t>paragraphe 10(d)</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390D36"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Approche alternative  approuvée</w:t>
            </w:r>
          </w:p>
          <w:p w14:paraId="5FBC8FC8" w14:textId="77777777" w:rsidR="00CB0001" w:rsidRPr="0072619C" w:rsidRDefault="00CB0001" w:rsidP="0099659F">
            <w:pPr>
              <w:jc w:val="center"/>
              <w:rPr>
                <w:rFonts w:ascii="Cambria" w:hAnsi="Cambria"/>
                <w:i/>
                <w:iCs/>
                <w:sz w:val="20"/>
                <w:szCs w:val="20"/>
              </w:rPr>
            </w:pPr>
            <w:r w:rsidRPr="0072619C">
              <w:rPr>
                <w:rFonts w:ascii="Cambria" w:hAnsi="Cambria"/>
                <w:i/>
                <w:iCs/>
                <w:sz w:val="20"/>
              </w:rPr>
              <w:t>paragraphe 3(b)</w:t>
            </w:r>
          </w:p>
        </w:tc>
      </w:tr>
      <w:tr w:rsidR="00CB0001" w:rsidRPr="0072619C" w14:paraId="71011536" w14:textId="77777777" w:rsidTr="0099659F">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2E82A9" w14:textId="77777777" w:rsidR="00CB0001" w:rsidRPr="0072619C" w:rsidRDefault="00CB0001" w:rsidP="0099659F">
            <w:pPr>
              <w:rPr>
                <w:rFonts w:ascii="Cambria" w:hAnsi="Cambria"/>
                <w:sz w:val="20"/>
                <w:szCs w:val="20"/>
              </w:rPr>
            </w:pPr>
            <w:r w:rsidRPr="0072619C">
              <w:rPr>
                <w:rFonts w:ascii="Cambria" w:hAnsi="Cambria"/>
                <w:b/>
                <w:sz w:val="20"/>
              </w:rPr>
              <w:t>CPC A</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E576FB2"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B650BDA"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E84A4B3"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1AF66A1" w14:textId="77777777" w:rsidR="00CB0001" w:rsidRPr="0072619C" w:rsidRDefault="00CB0001" w:rsidP="0099659F">
            <w:pPr>
              <w:jc w:val="center"/>
              <w:rPr>
                <w:rFonts w:ascii="Cambria" w:hAnsi="Cambria"/>
                <w:sz w:val="20"/>
                <w:szCs w:val="20"/>
              </w:rPr>
            </w:pPr>
            <w:r w:rsidRPr="0072619C">
              <w:rPr>
                <w:rFonts w:ascii="Cambria" w:hAnsi="Cambria"/>
                <w:sz w:val="20"/>
              </w:rPr>
              <w:t>N/A</w:t>
            </w:r>
          </w:p>
        </w:tc>
      </w:tr>
      <w:tr w:rsidR="00CB0001" w:rsidRPr="0072619C" w14:paraId="504D4D4A" w14:textId="77777777" w:rsidTr="0099659F">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97BA05" w14:textId="77777777" w:rsidR="00CB0001" w:rsidRPr="0072619C" w:rsidRDefault="00CB0001" w:rsidP="0099659F">
            <w:pPr>
              <w:rPr>
                <w:rFonts w:ascii="Cambria" w:hAnsi="Cambria"/>
                <w:sz w:val="20"/>
                <w:szCs w:val="20"/>
              </w:rPr>
            </w:pPr>
            <w:r w:rsidRPr="0072619C">
              <w:rPr>
                <w:rFonts w:ascii="Cambria" w:hAnsi="Cambria"/>
                <w:b/>
                <w:sz w:val="20"/>
              </w:rPr>
              <w:t>CPC B</w:t>
            </w:r>
          </w:p>
        </w:tc>
        <w:tc>
          <w:tcPr>
            <w:tcW w:w="2740"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44C81FF7" w14:textId="77777777" w:rsidR="00CB0001" w:rsidRPr="0072619C" w:rsidRDefault="00CB0001" w:rsidP="0099659F">
            <w:pPr>
              <w:jc w:val="center"/>
              <w:rPr>
                <w:rFonts w:ascii="Cambria" w:hAnsi="Cambria"/>
                <w:sz w:val="20"/>
                <w:szCs w:val="20"/>
              </w:rPr>
            </w:pPr>
            <w:r w:rsidRPr="0072619C">
              <w:rPr>
                <w:rFonts w:ascii="Cambria" w:hAnsi="Cambria"/>
                <w:sz w:val="20"/>
              </w:rPr>
              <w:t>Application partielle</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C7F31E1"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2740"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46A954D6" w14:textId="77777777" w:rsidR="00CB0001" w:rsidRPr="0072619C" w:rsidRDefault="00CB0001" w:rsidP="0099659F">
            <w:pPr>
              <w:jc w:val="center"/>
              <w:rPr>
                <w:rFonts w:ascii="Cambria" w:hAnsi="Cambria"/>
                <w:sz w:val="20"/>
                <w:szCs w:val="20"/>
              </w:rPr>
            </w:pPr>
            <w:r w:rsidRPr="0072619C">
              <w:rPr>
                <w:rFonts w:ascii="Cambria" w:hAnsi="Cambria"/>
                <w:sz w:val="20"/>
              </w:rPr>
              <w:t>Application partielle</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928763F" w14:textId="77777777" w:rsidR="00CB0001" w:rsidRPr="0072619C" w:rsidRDefault="00CB0001" w:rsidP="0099659F">
            <w:pPr>
              <w:jc w:val="center"/>
              <w:rPr>
                <w:rFonts w:ascii="Cambria" w:hAnsi="Cambria"/>
                <w:sz w:val="20"/>
                <w:szCs w:val="20"/>
              </w:rPr>
            </w:pPr>
            <w:r w:rsidRPr="0072619C">
              <w:rPr>
                <w:rFonts w:ascii="Cambria" w:hAnsi="Cambria"/>
                <w:sz w:val="20"/>
              </w:rPr>
              <w:t>N/A</w:t>
            </w:r>
          </w:p>
        </w:tc>
      </w:tr>
      <w:tr w:rsidR="00CB0001" w:rsidRPr="0072619C" w14:paraId="34A36DC9" w14:textId="77777777" w:rsidTr="0099659F">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9AFA22" w14:textId="77777777" w:rsidR="00CB0001" w:rsidRPr="0072619C" w:rsidRDefault="00CB0001" w:rsidP="0099659F">
            <w:pPr>
              <w:rPr>
                <w:rFonts w:ascii="Cambria" w:hAnsi="Cambria"/>
                <w:sz w:val="20"/>
                <w:szCs w:val="20"/>
              </w:rPr>
            </w:pPr>
            <w:r w:rsidRPr="0072619C">
              <w:rPr>
                <w:rFonts w:ascii="Cambria" w:hAnsi="Cambria"/>
                <w:b/>
                <w:sz w:val="20"/>
              </w:rPr>
              <w:t>CPC C</w:t>
            </w:r>
          </w:p>
        </w:tc>
        <w:tc>
          <w:tcPr>
            <w:tcW w:w="274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147AB38F" w14:textId="77777777" w:rsidR="00CB0001" w:rsidRPr="0072619C" w:rsidRDefault="00CB0001" w:rsidP="0099659F">
            <w:pPr>
              <w:jc w:val="center"/>
              <w:rPr>
                <w:rFonts w:ascii="Cambria" w:hAnsi="Cambria"/>
                <w:sz w:val="20"/>
                <w:szCs w:val="20"/>
              </w:rPr>
            </w:pPr>
            <w:r w:rsidRPr="0072619C">
              <w:rPr>
                <w:rFonts w:ascii="Cambria" w:hAnsi="Cambria"/>
                <w:sz w:val="20"/>
              </w:rPr>
              <w:t>NC1</w:t>
            </w:r>
          </w:p>
        </w:tc>
        <w:tc>
          <w:tcPr>
            <w:tcW w:w="274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42473A2F" w14:textId="77777777" w:rsidR="00CB0001" w:rsidRPr="0072619C" w:rsidRDefault="00CB0001" w:rsidP="0099659F">
            <w:pPr>
              <w:jc w:val="center"/>
              <w:rPr>
                <w:rFonts w:ascii="Cambria" w:hAnsi="Cambria"/>
                <w:sz w:val="20"/>
                <w:szCs w:val="20"/>
              </w:rPr>
            </w:pPr>
            <w:r w:rsidRPr="0072619C">
              <w:rPr>
                <w:rFonts w:ascii="Cambria" w:hAnsi="Cambria"/>
                <w:sz w:val="20"/>
              </w:rPr>
              <w:t>NC1</w:t>
            </w:r>
          </w:p>
        </w:tc>
        <w:tc>
          <w:tcPr>
            <w:tcW w:w="274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418FF09F" w14:textId="77777777" w:rsidR="00CB0001" w:rsidRPr="0072619C" w:rsidRDefault="00CB0001" w:rsidP="0099659F">
            <w:pPr>
              <w:jc w:val="center"/>
              <w:rPr>
                <w:rFonts w:ascii="Cambria" w:hAnsi="Cambria"/>
                <w:sz w:val="20"/>
                <w:szCs w:val="20"/>
              </w:rPr>
            </w:pPr>
            <w:r w:rsidRPr="0072619C">
              <w:rPr>
                <w:rFonts w:ascii="Cambria" w:hAnsi="Cambria"/>
                <w:sz w:val="20"/>
              </w:rPr>
              <w:t>NC1</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A0ECB8B" w14:textId="77777777" w:rsidR="00CB0001" w:rsidRPr="0072619C" w:rsidRDefault="00CB0001" w:rsidP="0099659F">
            <w:pPr>
              <w:jc w:val="center"/>
              <w:rPr>
                <w:rFonts w:ascii="Cambria" w:hAnsi="Cambria"/>
                <w:sz w:val="20"/>
                <w:szCs w:val="20"/>
              </w:rPr>
            </w:pPr>
            <w:r w:rsidRPr="0072619C">
              <w:rPr>
                <w:rFonts w:ascii="Cambria" w:hAnsi="Cambria"/>
                <w:sz w:val="20"/>
              </w:rPr>
              <w:t>N/A</w:t>
            </w:r>
          </w:p>
        </w:tc>
      </w:tr>
      <w:tr w:rsidR="00CB0001" w:rsidRPr="0072619C" w14:paraId="541566C6" w14:textId="77777777" w:rsidTr="0099659F">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B78D22" w14:textId="77777777" w:rsidR="00CB0001" w:rsidRPr="0072619C" w:rsidRDefault="00CB0001" w:rsidP="0099659F">
            <w:pPr>
              <w:rPr>
                <w:rFonts w:ascii="Cambria" w:hAnsi="Cambria"/>
                <w:sz w:val="20"/>
                <w:szCs w:val="20"/>
              </w:rPr>
            </w:pPr>
            <w:r w:rsidRPr="0072619C">
              <w:rPr>
                <w:rFonts w:ascii="Cambria" w:hAnsi="Cambria"/>
                <w:b/>
                <w:sz w:val="20"/>
              </w:rPr>
              <w:t>CPC D</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8AE5EBE"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4756F92"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84617FE"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41350F3"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r>
      <w:tr w:rsidR="00CB0001" w:rsidRPr="0072619C" w14:paraId="090585A4" w14:textId="77777777" w:rsidTr="0099659F">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14945E" w14:textId="77777777" w:rsidR="00CB0001" w:rsidRPr="0072619C" w:rsidRDefault="00CB0001" w:rsidP="0099659F">
            <w:pPr>
              <w:rPr>
                <w:rFonts w:ascii="Cambria" w:hAnsi="Cambria"/>
                <w:sz w:val="20"/>
                <w:szCs w:val="20"/>
              </w:rPr>
            </w:pPr>
            <w:r w:rsidRPr="0072619C">
              <w:rPr>
                <w:rFonts w:ascii="Cambria" w:hAnsi="Cambria"/>
                <w:b/>
                <w:sz w:val="20"/>
              </w:rPr>
              <w:t>CPC E</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48CBD34" w14:textId="77777777" w:rsidR="00CB0001" w:rsidRPr="0072619C" w:rsidRDefault="00CB0001" w:rsidP="0099659F">
            <w:pPr>
              <w:jc w:val="center"/>
              <w:rPr>
                <w:rFonts w:ascii="Cambria" w:hAnsi="Cambria"/>
                <w:sz w:val="20"/>
                <w:szCs w:val="20"/>
              </w:rPr>
            </w:pPr>
            <w:r w:rsidRPr="0072619C">
              <w:rPr>
                <w:rFonts w:ascii="Cambria" w:hAnsi="Cambria"/>
                <w:sz w:val="20"/>
              </w:rPr>
              <w:t>N/A</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64352AE" w14:textId="77777777" w:rsidR="00CB0001" w:rsidRPr="0072619C" w:rsidRDefault="00CB0001" w:rsidP="0099659F">
            <w:pPr>
              <w:jc w:val="center"/>
              <w:rPr>
                <w:rFonts w:ascii="Cambria" w:hAnsi="Cambria"/>
                <w:sz w:val="20"/>
                <w:szCs w:val="20"/>
              </w:rPr>
            </w:pPr>
            <w:r w:rsidRPr="0072619C">
              <w:rPr>
                <w:rFonts w:ascii="Cambria" w:hAnsi="Cambria"/>
                <w:sz w:val="20"/>
              </w:rPr>
              <w:t>N/A</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FC78812" w14:textId="77777777" w:rsidR="00CB0001" w:rsidRPr="0072619C" w:rsidRDefault="00CB0001" w:rsidP="0099659F">
            <w:pPr>
              <w:jc w:val="center"/>
              <w:rPr>
                <w:rFonts w:ascii="Cambria" w:hAnsi="Cambria"/>
                <w:sz w:val="20"/>
                <w:szCs w:val="20"/>
              </w:rPr>
            </w:pPr>
            <w:r w:rsidRPr="0072619C">
              <w:rPr>
                <w:rFonts w:ascii="Cambria" w:hAnsi="Cambria"/>
                <w:sz w:val="20"/>
              </w:rPr>
              <w:t>N/A</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4BBF07C" w14:textId="77777777" w:rsidR="00CB0001" w:rsidRPr="0072619C" w:rsidRDefault="00CB0001" w:rsidP="0099659F">
            <w:pPr>
              <w:jc w:val="center"/>
              <w:rPr>
                <w:rFonts w:ascii="Cambria" w:hAnsi="Cambria"/>
                <w:sz w:val="20"/>
                <w:szCs w:val="20"/>
              </w:rPr>
            </w:pPr>
            <w:r w:rsidRPr="0072619C">
              <w:rPr>
                <w:rFonts w:ascii="Cambria" w:hAnsi="Cambria"/>
                <w:sz w:val="20"/>
              </w:rPr>
              <w:t>N/A</w:t>
            </w:r>
          </w:p>
        </w:tc>
      </w:tr>
    </w:tbl>
    <w:p w14:paraId="33E487B8" w14:textId="77777777" w:rsidR="00CB0001" w:rsidRPr="0072619C" w:rsidRDefault="00CB0001" w:rsidP="00CB0001">
      <w:pPr>
        <w:jc w:val="both"/>
        <w:rPr>
          <w:rFonts w:ascii="Cambria" w:hAnsi="Cambria"/>
          <w:i/>
          <w:iCs/>
          <w:sz w:val="20"/>
          <w:szCs w:val="20"/>
        </w:rPr>
      </w:pPr>
      <w:r w:rsidRPr="0072619C">
        <w:rPr>
          <w:rFonts w:ascii="Cambria" w:hAnsi="Cambria"/>
          <w:i/>
          <w:sz w:val="20"/>
        </w:rPr>
        <w:t>Ces classifications ne reflètent qu'une analyse préliminaire effectuée par le Secrétariat sur la base d'indicateurs et ne constituent pas une conclusion définitive quant à la non-application. Les CPC sont invitées à soumettre d'éventuelles remarques ou précisions concernant leur propre CPC au regard de cette évaluation préliminaire, avant que le Comité d’application n'examine ce document.</w:t>
      </w:r>
    </w:p>
    <w:p w14:paraId="61377EF3" w14:textId="77777777" w:rsidR="00CB0001" w:rsidRPr="0072619C" w:rsidRDefault="00CB0001" w:rsidP="00CB0001">
      <w:pPr>
        <w:rPr>
          <w:rFonts w:ascii="Cambria" w:hAnsi="Cambria"/>
          <w:sz w:val="20"/>
          <w:szCs w:val="20"/>
        </w:rPr>
      </w:pPr>
      <w:r w:rsidRPr="0072619C">
        <w:br w:type="page"/>
      </w:r>
    </w:p>
    <w:p w14:paraId="290E19B4" w14:textId="33A6EBB0" w:rsidR="00CB0001" w:rsidRPr="009053FA" w:rsidRDefault="006E57A8" w:rsidP="00CB0001">
      <w:pPr>
        <w:pStyle w:val="Heading2"/>
        <w:tabs>
          <w:tab w:val="left" w:pos="426"/>
        </w:tabs>
        <w:spacing w:before="0"/>
        <w:rPr>
          <w:rFonts w:ascii="Cambria" w:hAnsi="Cambria"/>
          <w:b/>
          <w:bCs/>
          <w:i/>
          <w:iCs/>
          <w:color w:val="auto"/>
          <w:sz w:val="20"/>
          <w:szCs w:val="20"/>
        </w:rPr>
      </w:pPr>
      <w:r>
        <w:rPr>
          <w:rFonts w:ascii="Cambria" w:hAnsi="Cambria"/>
          <w:b/>
          <w:bCs/>
          <w:i/>
          <w:color w:val="auto"/>
          <w:sz w:val="20"/>
        </w:rPr>
        <w:lastRenderedPageBreak/>
        <w:t>5</w:t>
      </w:r>
      <w:r w:rsidR="00CB0001" w:rsidRPr="009053FA">
        <w:rPr>
          <w:rFonts w:ascii="Cambria" w:hAnsi="Cambria"/>
          <w:b/>
          <w:bCs/>
          <w:i/>
          <w:color w:val="auto"/>
          <w:sz w:val="20"/>
        </w:rPr>
        <w:t xml:space="preserve">.2 Pêcherie à la senne de thonidés tropicaux </w:t>
      </w:r>
    </w:p>
    <w:p w14:paraId="1CFCD7AC" w14:textId="77777777" w:rsidR="00CB0001" w:rsidRPr="0072619C" w:rsidRDefault="00CB0001" w:rsidP="00CB0001">
      <w:pPr>
        <w:pStyle w:val="Heading2"/>
        <w:spacing w:before="0"/>
        <w:rPr>
          <w:rFonts w:ascii="Cambria" w:hAnsi="Cambria"/>
          <w:color w:val="auto"/>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34"/>
        <w:gridCol w:w="3474"/>
        <w:gridCol w:w="3474"/>
        <w:gridCol w:w="3472"/>
      </w:tblGrid>
      <w:tr w:rsidR="00CB0001" w:rsidRPr="0072619C" w14:paraId="68831F60" w14:textId="77777777" w:rsidTr="0099659F">
        <w:trPr>
          <w:cantSplit/>
          <w:tblHeader/>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EAADB0"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CPC</w:t>
            </w:r>
          </w:p>
        </w:tc>
        <w:tc>
          <w:tcPr>
            <w:tcW w:w="134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16085D"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Couverture à 100 % des senneurs par des observateurs/EMS</w:t>
            </w:r>
          </w:p>
          <w:p w14:paraId="504B9FF1" w14:textId="77777777" w:rsidR="00CB0001" w:rsidRPr="0072619C" w:rsidRDefault="00CB0001" w:rsidP="0099659F">
            <w:pPr>
              <w:jc w:val="center"/>
              <w:rPr>
                <w:rFonts w:ascii="Cambria" w:hAnsi="Cambria"/>
                <w:i/>
                <w:iCs/>
                <w:sz w:val="20"/>
                <w:szCs w:val="20"/>
              </w:rPr>
            </w:pPr>
            <w:r w:rsidRPr="0072619C">
              <w:rPr>
                <w:rFonts w:ascii="Cambria" w:hAnsi="Cambria"/>
                <w:i/>
                <w:iCs/>
                <w:sz w:val="20"/>
              </w:rPr>
              <w:t>paragraphe 68/69</w:t>
            </w:r>
          </w:p>
        </w:tc>
        <w:tc>
          <w:tcPr>
            <w:tcW w:w="134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43B752"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Couverture LL ≥ 10 %, LOA ≥ 20 m</w:t>
            </w:r>
          </w:p>
          <w:p w14:paraId="40DC854D" w14:textId="77777777" w:rsidR="00CB0001" w:rsidRPr="0072619C" w:rsidRDefault="00CB0001" w:rsidP="0099659F">
            <w:pPr>
              <w:jc w:val="center"/>
              <w:rPr>
                <w:rFonts w:ascii="Cambria" w:hAnsi="Cambria"/>
                <w:i/>
                <w:iCs/>
                <w:sz w:val="20"/>
                <w:szCs w:val="20"/>
              </w:rPr>
            </w:pPr>
            <w:r w:rsidRPr="0072619C">
              <w:rPr>
                <w:rFonts w:ascii="Cambria" w:hAnsi="Cambria"/>
                <w:i/>
                <w:iCs/>
                <w:sz w:val="20"/>
              </w:rPr>
              <w:t>paragraphe 66</w:t>
            </w:r>
          </w:p>
        </w:tc>
        <w:tc>
          <w:tcPr>
            <w:tcW w:w="134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F2C3DF"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Données déclarées conformément à la Rec. 16-14/23-18</w:t>
            </w:r>
          </w:p>
          <w:p w14:paraId="0A5135A1" w14:textId="77777777" w:rsidR="00CB0001" w:rsidRPr="0072619C" w:rsidRDefault="00CB0001" w:rsidP="0099659F">
            <w:pPr>
              <w:jc w:val="center"/>
              <w:rPr>
                <w:rFonts w:ascii="Cambria" w:hAnsi="Cambria"/>
                <w:i/>
                <w:iCs/>
                <w:sz w:val="20"/>
                <w:szCs w:val="20"/>
              </w:rPr>
            </w:pPr>
            <w:r w:rsidRPr="0072619C">
              <w:rPr>
                <w:rFonts w:ascii="Cambria" w:hAnsi="Cambria"/>
                <w:i/>
                <w:iCs/>
                <w:sz w:val="20"/>
              </w:rPr>
              <w:t>paragraphes 66 et 68</w:t>
            </w:r>
          </w:p>
        </w:tc>
      </w:tr>
      <w:tr w:rsidR="00CB0001" w:rsidRPr="0072619C" w14:paraId="28842CBF" w14:textId="77777777" w:rsidTr="0099659F">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57A76E" w14:textId="77777777" w:rsidR="00CB0001" w:rsidRPr="0072619C" w:rsidRDefault="00CB0001" w:rsidP="0099659F">
            <w:pPr>
              <w:rPr>
                <w:rFonts w:ascii="Cambria" w:hAnsi="Cambria"/>
                <w:sz w:val="20"/>
                <w:szCs w:val="20"/>
              </w:rPr>
            </w:pPr>
            <w:r w:rsidRPr="0072619C">
              <w:rPr>
                <w:rFonts w:ascii="Cambria" w:hAnsi="Cambria"/>
                <w:b/>
                <w:sz w:val="20"/>
              </w:rPr>
              <w:t>CPC A</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2BEDC9D"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F22289B"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C7CBDA5"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r>
      <w:tr w:rsidR="00CB0001" w:rsidRPr="0072619C" w14:paraId="7D259612" w14:textId="77777777" w:rsidTr="0099659F">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B57200" w14:textId="77777777" w:rsidR="00CB0001" w:rsidRPr="0072619C" w:rsidRDefault="00CB0001" w:rsidP="0099659F">
            <w:pPr>
              <w:rPr>
                <w:rFonts w:ascii="Cambria" w:hAnsi="Cambria"/>
                <w:sz w:val="20"/>
                <w:szCs w:val="20"/>
              </w:rPr>
            </w:pPr>
            <w:r w:rsidRPr="0072619C">
              <w:rPr>
                <w:rFonts w:ascii="Cambria" w:hAnsi="Cambria"/>
                <w:b/>
                <w:sz w:val="20"/>
              </w:rPr>
              <w:t>CPC B</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8E3694D"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1341"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274BA031" w14:textId="77777777" w:rsidR="00CB0001" w:rsidRPr="0072619C" w:rsidRDefault="00CB0001" w:rsidP="0099659F">
            <w:pPr>
              <w:jc w:val="center"/>
              <w:rPr>
                <w:rFonts w:ascii="Cambria" w:hAnsi="Cambria"/>
                <w:sz w:val="20"/>
                <w:szCs w:val="20"/>
              </w:rPr>
            </w:pPr>
            <w:r w:rsidRPr="0072619C">
              <w:rPr>
                <w:rFonts w:ascii="Cambria" w:hAnsi="Cambria"/>
                <w:sz w:val="20"/>
              </w:rPr>
              <w:t>Application partielle</w:t>
            </w:r>
          </w:p>
        </w:tc>
        <w:tc>
          <w:tcPr>
            <w:tcW w:w="1341"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1B4D3CE3" w14:textId="77777777" w:rsidR="00CB0001" w:rsidRPr="0072619C" w:rsidRDefault="00CB0001" w:rsidP="0099659F">
            <w:pPr>
              <w:jc w:val="center"/>
              <w:rPr>
                <w:rFonts w:ascii="Cambria" w:hAnsi="Cambria"/>
                <w:sz w:val="20"/>
                <w:szCs w:val="20"/>
              </w:rPr>
            </w:pPr>
            <w:r w:rsidRPr="0072619C">
              <w:rPr>
                <w:rFonts w:ascii="Cambria" w:hAnsi="Cambria"/>
                <w:sz w:val="20"/>
              </w:rPr>
              <w:t>Application partielle</w:t>
            </w:r>
          </w:p>
        </w:tc>
      </w:tr>
      <w:tr w:rsidR="00CB0001" w:rsidRPr="0072619C" w14:paraId="1575567B" w14:textId="77777777" w:rsidTr="0099659F">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FB26ED" w14:textId="77777777" w:rsidR="00CB0001" w:rsidRPr="0072619C" w:rsidRDefault="00CB0001" w:rsidP="0099659F">
            <w:pPr>
              <w:rPr>
                <w:rFonts w:ascii="Cambria" w:hAnsi="Cambria"/>
                <w:sz w:val="20"/>
                <w:szCs w:val="20"/>
              </w:rPr>
            </w:pPr>
            <w:r w:rsidRPr="0072619C">
              <w:rPr>
                <w:rFonts w:ascii="Cambria" w:hAnsi="Cambria"/>
                <w:b/>
                <w:sz w:val="20"/>
              </w:rPr>
              <w:t>CPC C</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F112BA3" w14:textId="77777777" w:rsidR="00CB0001" w:rsidRPr="0072619C" w:rsidRDefault="00CB0001" w:rsidP="0099659F">
            <w:pPr>
              <w:jc w:val="center"/>
              <w:rPr>
                <w:rFonts w:ascii="Cambria" w:hAnsi="Cambria"/>
                <w:sz w:val="20"/>
                <w:szCs w:val="20"/>
              </w:rPr>
            </w:pPr>
            <w:r w:rsidRPr="0072619C">
              <w:rPr>
                <w:rFonts w:ascii="Cambria" w:hAnsi="Cambria"/>
                <w:sz w:val="20"/>
              </w:rPr>
              <w:t>N/A</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0C3E860" w14:textId="77777777" w:rsidR="00CB0001" w:rsidRPr="0072619C" w:rsidRDefault="00CB0001" w:rsidP="0099659F">
            <w:pPr>
              <w:jc w:val="center"/>
              <w:rPr>
                <w:rFonts w:ascii="Cambria" w:hAnsi="Cambria"/>
                <w:sz w:val="20"/>
                <w:szCs w:val="20"/>
              </w:rPr>
            </w:pPr>
            <w:r w:rsidRPr="0072619C">
              <w:rPr>
                <w:rFonts w:ascii="Cambria" w:hAnsi="Cambria"/>
                <w:sz w:val="20"/>
              </w:rPr>
              <w:t>N/A</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6B694C0" w14:textId="77777777" w:rsidR="00CB0001" w:rsidRPr="0072619C" w:rsidRDefault="00CB0001" w:rsidP="0099659F">
            <w:pPr>
              <w:jc w:val="center"/>
              <w:rPr>
                <w:rFonts w:ascii="Cambria" w:hAnsi="Cambria"/>
                <w:sz w:val="20"/>
                <w:szCs w:val="20"/>
              </w:rPr>
            </w:pPr>
            <w:r w:rsidRPr="0072619C">
              <w:rPr>
                <w:rFonts w:ascii="Cambria" w:hAnsi="Cambria"/>
                <w:sz w:val="20"/>
              </w:rPr>
              <w:t>N/A</w:t>
            </w:r>
          </w:p>
        </w:tc>
      </w:tr>
      <w:tr w:rsidR="00CB0001" w:rsidRPr="0072619C" w14:paraId="79E64F2B" w14:textId="77777777" w:rsidTr="0099659F">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836029" w14:textId="77777777" w:rsidR="00CB0001" w:rsidRPr="0072619C" w:rsidRDefault="00CB0001" w:rsidP="0099659F">
            <w:pPr>
              <w:rPr>
                <w:rFonts w:ascii="Cambria" w:hAnsi="Cambria"/>
                <w:sz w:val="20"/>
                <w:szCs w:val="20"/>
              </w:rPr>
            </w:pPr>
            <w:r w:rsidRPr="0072619C">
              <w:rPr>
                <w:rFonts w:ascii="Cambria" w:hAnsi="Cambria"/>
                <w:b/>
                <w:sz w:val="20"/>
              </w:rPr>
              <w:t>CPC D</w:t>
            </w:r>
          </w:p>
        </w:tc>
        <w:tc>
          <w:tcPr>
            <w:tcW w:w="1341"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380CD691" w14:textId="77777777" w:rsidR="00CB0001" w:rsidRPr="0072619C" w:rsidRDefault="00CB0001" w:rsidP="0099659F">
            <w:pPr>
              <w:jc w:val="center"/>
              <w:rPr>
                <w:rFonts w:ascii="Cambria" w:hAnsi="Cambria"/>
                <w:sz w:val="20"/>
                <w:szCs w:val="20"/>
              </w:rPr>
            </w:pPr>
            <w:r w:rsidRPr="0072619C">
              <w:rPr>
                <w:rFonts w:ascii="Cambria" w:hAnsi="Cambria"/>
                <w:sz w:val="20"/>
              </w:rPr>
              <w:t>NC1</w:t>
            </w:r>
          </w:p>
        </w:tc>
        <w:tc>
          <w:tcPr>
            <w:tcW w:w="1341"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5F905210" w14:textId="77777777" w:rsidR="00CB0001" w:rsidRPr="0072619C" w:rsidRDefault="00CB0001" w:rsidP="0099659F">
            <w:pPr>
              <w:jc w:val="center"/>
              <w:rPr>
                <w:rFonts w:ascii="Cambria" w:hAnsi="Cambria"/>
                <w:sz w:val="20"/>
                <w:szCs w:val="20"/>
              </w:rPr>
            </w:pPr>
            <w:r w:rsidRPr="0072619C">
              <w:rPr>
                <w:rFonts w:ascii="Cambria" w:hAnsi="Cambria"/>
                <w:sz w:val="20"/>
              </w:rPr>
              <w:t>NC1</w:t>
            </w:r>
          </w:p>
        </w:tc>
        <w:tc>
          <w:tcPr>
            <w:tcW w:w="1341" w:type="pct"/>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3EA92467" w14:textId="77777777" w:rsidR="00CB0001" w:rsidRPr="0072619C" w:rsidRDefault="00CB0001" w:rsidP="0099659F">
            <w:pPr>
              <w:jc w:val="center"/>
              <w:rPr>
                <w:rFonts w:ascii="Cambria" w:hAnsi="Cambria"/>
                <w:sz w:val="20"/>
                <w:szCs w:val="20"/>
              </w:rPr>
            </w:pPr>
            <w:r w:rsidRPr="0072619C">
              <w:rPr>
                <w:rFonts w:ascii="Cambria" w:hAnsi="Cambria"/>
                <w:sz w:val="20"/>
              </w:rPr>
              <w:t>NC2</w:t>
            </w:r>
          </w:p>
        </w:tc>
      </w:tr>
      <w:tr w:rsidR="00CB0001" w:rsidRPr="0072619C" w14:paraId="64784C90" w14:textId="77777777" w:rsidTr="0099659F">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7816F7" w14:textId="77777777" w:rsidR="00CB0001" w:rsidRPr="0072619C" w:rsidRDefault="00CB0001" w:rsidP="0099659F">
            <w:pPr>
              <w:rPr>
                <w:rFonts w:ascii="Cambria" w:hAnsi="Cambria"/>
                <w:sz w:val="20"/>
                <w:szCs w:val="20"/>
              </w:rPr>
            </w:pPr>
            <w:r w:rsidRPr="0072619C">
              <w:rPr>
                <w:rFonts w:ascii="Cambria" w:hAnsi="Cambria"/>
                <w:b/>
                <w:sz w:val="20"/>
              </w:rPr>
              <w:t>CPC E</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115BC67"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9E97783" w14:textId="77777777" w:rsidR="00CB0001" w:rsidRPr="0072619C" w:rsidRDefault="00CB0001" w:rsidP="0099659F">
            <w:pPr>
              <w:jc w:val="center"/>
              <w:rPr>
                <w:rFonts w:ascii="Cambria" w:hAnsi="Cambria"/>
                <w:sz w:val="20"/>
                <w:szCs w:val="20"/>
              </w:rPr>
            </w:pPr>
            <w:r w:rsidRPr="0072619C">
              <w:rPr>
                <w:rFonts w:ascii="Cambria" w:hAnsi="Cambria"/>
                <w:sz w:val="20"/>
              </w:rPr>
              <w:t>N/A</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C9AA9FE"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r>
    </w:tbl>
    <w:p w14:paraId="761E219A" w14:textId="77777777" w:rsidR="00CB0001" w:rsidRPr="0072619C" w:rsidRDefault="00CB0001" w:rsidP="00CB0001">
      <w:pPr>
        <w:jc w:val="both"/>
        <w:rPr>
          <w:rFonts w:ascii="Cambria" w:hAnsi="Cambria"/>
          <w:i/>
          <w:iCs/>
          <w:sz w:val="20"/>
          <w:szCs w:val="20"/>
        </w:rPr>
      </w:pPr>
      <w:r w:rsidRPr="0072619C">
        <w:rPr>
          <w:rFonts w:ascii="Cambria" w:hAnsi="Cambria"/>
          <w:i/>
          <w:sz w:val="20"/>
        </w:rPr>
        <w:t>Ces classifications ne reflètent qu'une analyse préliminaire effectuée par le Secrétariat sur la base d'indicateurs et ne constituent pas une conclusion définitive quant à la non-application. Les CPC sont invitées à soumettre d'éventuelles remarques ou précisions concernant leur propre CPC au regard de cette évaluation préliminaire, avant que le Comité d’application n'examine ce document.</w:t>
      </w:r>
    </w:p>
    <w:p w14:paraId="7CFC035C" w14:textId="77777777" w:rsidR="00CB0001" w:rsidRPr="0072619C" w:rsidRDefault="00CB0001" w:rsidP="00CB0001">
      <w:pPr>
        <w:rPr>
          <w:rFonts w:ascii="Cambria" w:hAnsi="Cambria"/>
          <w:i/>
          <w:iCs/>
          <w:sz w:val="20"/>
          <w:szCs w:val="20"/>
        </w:rPr>
      </w:pPr>
    </w:p>
    <w:p w14:paraId="6B19C858" w14:textId="674314EC" w:rsidR="00CB0001" w:rsidRPr="009053FA" w:rsidRDefault="006E57A8" w:rsidP="00CB0001">
      <w:pPr>
        <w:pStyle w:val="Heading2"/>
        <w:tabs>
          <w:tab w:val="left" w:pos="426"/>
        </w:tabs>
        <w:spacing w:before="0"/>
        <w:rPr>
          <w:rFonts w:ascii="Cambria" w:hAnsi="Cambria"/>
          <w:b/>
          <w:bCs/>
          <w:i/>
          <w:iCs/>
          <w:color w:val="auto"/>
          <w:sz w:val="20"/>
          <w:szCs w:val="20"/>
        </w:rPr>
      </w:pPr>
      <w:r>
        <w:rPr>
          <w:rFonts w:ascii="Cambria" w:hAnsi="Cambria"/>
          <w:b/>
          <w:bCs/>
          <w:i/>
          <w:color w:val="auto"/>
          <w:sz w:val="20"/>
        </w:rPr>
        <w:t>5</w:t>
      </w:r>
      <w:r w:rsidR="00CB0001" w:rsidRPr="009053FA">
        <w:rPr>
          <w:rFonts w:ascii="Cambria" w:hAnsi="Cambria"/>
          <w:b/>
          <w:bCs/>
          <w:i/>
          <w:color w:val="auto"/>
          <w:sz w:val="20"/>
        </w:rPr>
        <w:t>.3 Thon rouge (BFT)</w:t>
      </w:r>
    </w:p>
    <w:p w14:paraId="5727D5C6" w14:textId="77777777" w:rsidR="00CB0001" w:rsidRPr="0072619C" w:rsidRDefault="00CB0001" w:rsidP="00CB0001">
      <w:pPr>
        <w:pStyle w:val="Heading2"/>
        <w:spacing w:before="0"/>
        <w:rPr>
          <w:rFonts w:ascii="Cambria" w:hAnsi="Cambria"/>
          <w:color w:val="auto"/>
          <w:sz w:val="20"/>
          <w:szCs w:val="20"/>
        </w:rPr>
      </w:pPr>
    </w:p>
    <w:p w14:paraId="2E40E5DF" w14:textId="77777777" w:rsidR="00CB0001" w:rsidRPr="0072619C" w:rsidRDefault="00CB0001" w:rsidP="00CB0001">
      <w:pPr>
        <w:rPr>
          <w:rFonts w:ascii="Cambria" w:hAnsi="Cambria"/>
          <w:sz w:val="20"/>
          <w:szCs w:val="20"/>
        </w:rPr>
      </w:pPr>
      <w:r w:rsidRPr="0072619C">
        <w:rPr>
          <w:rFonts w:ascii="Cambria" w:hAnsi="Cambria"/>
          <w:i/>
          <w:sz w:val="20"/>
        </w:rPr>
        <w:t>Les lignes présentées à titre d'exemple ne concernent que les CPC pour lesquelles un rôle en matière de pêche à la senne/d’élevage de thon rouge (BFT) a été enregistré.</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520"/>
        <w:gridCol w:w="3520"/>
        <w:gridCol w:w="3520"/>
      </w:tblGrid>
      <w:tr w:rsidR="00CB0001" w:rsidRPr="0072619C" w14:paraId="38B458BF" w14:textId="77777777" w:rsidTr="0099659F">
        <w:trPr>
          <w:cantSplit/>
          <w:tblHeader/>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BF66CB"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CPC</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D737DC"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Déploiement d’un observateur régional en fonction des besoins</w:t>
            </w:r>
          </w:p>
          <w:p w14:paraId="3A86E304" w14:textId="77777777" w:rsidR="00CB0001" w:rsidRPr="0072619C" w:rsidRDefault="00CB0001" w:rsidP="0099659F">
            <w:pPr>
              <w:jc w:val="center"/>
              <w:rPr>
                <w:rFonts w:ascii="Cambria" w:hAnsi="Cambria"/>
                <w:i/>
                <w:iCs/>
                <w:sz w:val="20"/>
                <w:szCs w:val="20"/>
              </w:rPr>
            </w:pPr>
            <w:r w:rsidRPr="0072619C">
              <w:rPr>
                <w:rFonts w:ascii="Cambria" w:hAnsi="Cambria"/>
                <w:i/>
                <w:iCs/>
                <w:sz w:val="20"/>
              </w:rPr>
              <w:t>paragraphes 99–100</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BFE01A"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Mesures alternatives déclarées/examinées</w:t>
            </w:r>
          </w:p>
          <w:p w14:paraId="53052281" w14:textId="77777777" w:rsidR="00CB0001" w:rsidRPr="0072619C" w:rsidRDefault="00CB0001" w:rsidP="0099659F">
            <w:pPr>
              <w:jc w:val="center"/>
              <w:rPr>
                <w:rFonts w:ascii="Cambria" w:hAnsi="Cambria"/>
                <w:i/>
                <w:iCs/>
                <w:sz w:val="20"/>
                <w:szCs w:val="20"/>
              </w:rPr>
            </w:pPr>
            <w:r w:rsidRPr="0072619C">
              <w:rPr>
                <w:rFonts w:ascii="Cambria" w:hAnsi="Cambria"/>
                <w:i/>
                <w:iCs/>
                <w:sz w:val="20"/>
              </w:rPr>
              <w:t>paragraphe 100</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099FA2"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Recoupement des données, suivi des PNC</w:t>
            </w:r>
          </w:p>
          <w:p w14:paraId="173DCB7E" w14:textId="77777777" w:rsidR="00CB0001" w:rsidRPr="0072619C" w:rsidRDefault="00CB0001" w:rsidP="0099659F">
            <w:pPr>
              <w:jc w:val="center"/>
              <w:rPr>
                <w:rFonts w:ascii="Cambria" w:hAnsi="Cambria"/>
                <w:i/>
                <w:iCs/>
                <w:sz w:val="20"/>
                <w:szCs w:val="20"/>
              </w:rPr>
            </w:pPr>
            <w:r w:rsidRPr="0072619C">
              <w:rPr>
                <w:rFonts w:ascii="Cambria" w:hAnsi="Cambria"/>
                <w:i/>
                <w:iCs/>
                <w:sz w:val="20"/>
              </w:rPr>
              <w:t>paragraphe 88, annexe 6</w:t>
            </w:r>
          </w:p>
        </w:tc>
      </w:tr>
      <w:tr w:rsidR="00CB0001" w:rsidRPr="0072619C" w14:paraId="33EDEC67" w14:textId="77777777" w:rsidTr="0099659F">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BD6529" w14:textId="77777777" w:rsidR="00CB0001" w:rsidRPr="0072619C" w:rsidRDefault="00CB0001" w:rsidP="0099659F">
            <w:pPr>
              <w:rPr>
                <w:rFonts w:ascii="Cambria" w:hAnsi="Cambria"/>
                <w:sz w:val="20"/>
                <w:szCs w:val="20"/>
              </w:rPr>
            </w:pPr>
            <w:r w:rsidRPr="0072619C">
              <w:rPr>
                <w:rFonts w:ascii="Cambria" w:hAnsi="Cambria"/>
                <w:b/>
                <w:sz w:val="20"/>
              </w:rPr>
              <w:t>CPC A</w:t>
            </w:r>
          </w:p>
        </w:tc>
        <w:tc>
          <w:tcPr>
            <w:tcW w:w="352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1DEC490" w14:textId="77777777" w:rsidR="00CB0001" w:rsidRPr="0072619C" w:rsidRDefault="00CB0001" w:rsidP="0099659F">
            <w:pPr>
              <w:jc w:val="center"/>
              <w:rPr>
                <w:rFonts w:ascii="Cambria" w:hAnsi="Cambria"/>
                <w:sz w:val="20"/>
                <w:szCs w:val="20"/>
              </w:rPr>
            </w:pPr>
            <w:r w:rsidRPr="0072619C">
              <w:rPr>
                <w:rFonts w:ascii="Cambria" w:hAnsi="Cambria"/>
                <w:sz w:val="20"/>
              </w:rPr>
              <w:t>N/A</w:t>
            </w:r>
          </w:p>
        </w:tc>
        <w:tc>
          <w:tcPr>
            <w:tcW w:w="352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A27AD18" w14:textId="77777777" w:rsidR="00CB0001" w:rsidRPr="0072619C" w:rsidRDefault="00CB0001" w:rsidP="0099659F">
            <w:pPr>
              <w:jc w:val="center"/>
              <w:rPr>
                <w:rFonts w:ascii="Cambria" w:hAnsi="Cambria"/>
                <w:sz w:val="20"/>
                <w:szCs w:val="20"/>
              </w:rPr>
            </w:pPr>
            <w:r w:rsidRPr="0072619C">
              <w:rPr>
                <w:rFonts w:ascii="Cambria" w:hAnsi="Cambria"/>
                <w:sz w:val="20"/>
              </w:rPr>
              <w:t>N/A</w:t>
            </w:r>
          </w:p>
        </w:tc>
        <w:tc>
          <w:tcPr>
            <w:tcW w:w="352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F283109" w14:textId="77777777" w:rsidR="00CB0001" w:rsidRPr="0072619C" w:rsidRDefault="00CB0001" w:rsidP="0099659F">
            <w:pPr>
              <w:jc w:val="center"/>
              <w:rPr>
                <w:rFonts w:ascii="Cambria" w:hAnsi="Cambria"/>
                <w:sz w:val="20"/>
                <w:szCs w:val="20"/>
              </w:rPr>
            </w:pPr>
            <w:r w:rsidRPr="0072619C">
              <w:rPr>
                <w:rFonts w:ascii="Cambria" w:hAnsi="Cambria"/>
                <w:sz w:val="20"/>
              </w:rPr>
              <w:t>N/A</w:t>
            </w:r>
          </w:p>
        </w:tc>
      </w:tr>
      <w:tr w:rsidR="00CB0001" w:rsidRPr="0072619C" w14:paraId="06BFE289" w14:textId="77777777" w:rsidTr="0099659F">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9305DB" w14:textId="77777777" w:rsidR="00CB0001" w:rsidRPr="0072619C" w:rsidRDefault="00CB0001" w:rsidP="0099659F">
            <w:pPr>
              <w:rPr>
                <w:rFonts w:ascii="Cambria" w:hAnsi="Cambria"/>
                <w:sz w:val="20"/>
                <w:szCs w:val="20"/>
              </w:rPr>
            </w:pPr>
            <w:r w:rsidRPr="0072619C">
              <w:rPr>
                <w:rFonts w:ascii="Cambria" w:hAnsi="Cambria"/>
                <w:b/>
                <w:sz w:val="20"/>
              </w:rPr>
              <w:t>CPC D</w:t>
            </w:r>
          </w:p>
        </w:tc>
        <w:tc>
          <w:tcPr>
            <w:tcW w:w="35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854859E"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35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D96B6D2"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35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9F06783"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r>
    </w:tbl>
    <w:p w14:paraId="0A62625C" w14:textId="77777777" w:rsidR="00CB0001" w:rsidRPr="0072619C" w:rsidRDefault="00CB0001" w:rsidP="00CB0001">
      <w:pPr>
        <w:jc w:val="both"/>
        <w:rPr>
          <w:rFonts w:ascii="Cambria" w:hAnsi="Cambria"/>
          <w:i/>
          <w:iCs/>
          <w:sz w:val="20"/>
          <w:szCs w:val="20"/>
        </w:rPr>
      </w:pPr>
      <w:r w:rsidRPr="0072619C">
        <w:rPr>
          <w:rFonts w:ascii="Cambria" w:hAnsi="Cambria"/>
          <w:i/>
          <w:sz w:val="20"/>
        </w:rPr>
        <w:t>Ces classifications ne reflètent qu'une analyse préliminaire effectuée par le Secrétariat sur la base d'indicateurs et ne constituent pas une conclusion définitive quant à la non-application. Les CPC sont invitées à soumettre d'éventuelles remarques ou précisions concernant leur propre CPC au regard de cette évaluation préliminaire, avant que le Comité d’application n'examine ce document.</w:t>
      </w:r>
    </w:p>
    <w:p w14:paraId="7B642CEC" w14:textId="77777777" w:rsidR="00CB0001" w:rsidRPr="0072619C" w:rsidRDefault="00CB0001" w:rsidP="00CB0001">
      <w:pPr>
        <w:rPr>
          <w:rFonts w:ascii="Cambria" w:hAnsi="Cambria"/>
          <w:i/>
          <w:iCs/>
          <w:sz w:val="20"/>
          <w:szCs w:val="20"/>
        </w:rPr>
      </w:pPr>
      <w:r w:rsidRPr="0072619C">
        <w:br w:type="page"/>
      </w:r>
    </w:p>
    <w:p w14:paraId="4D1C6134" w14:textId="2D64385B" w:rsidR="00CB0001" w:rsidRPr="009053FA" w:rsidRDefault="006E57A8" w:rsidP="00CB0001">
      <w:pPr>
        <w:pStyle w:val="Heading2"/>
        <w:tabs>
          <w:tab w:val="left" w:pos="426"/>
        </w:tabs>
        <w:spacing w:before="0"/>
        <w:rPr>
          <w:rFonts w:ascii="Cambria" w:hAnsi="Cambria"/>
          <w:b/>
          <w:bCs/>
          <w:i/>
          <w:iCs/>
          <w:color w:val="auto"/>
          <w:sz w:val="20"/>
          <w:szCs w:val="20"/>
        </w:rPr>
      </w:pPr>
      <w:r>
        <w:rPr>
          <w:rFonts w:ascii="Cambria" w:hAnsi="Cambria"/>
          <w:b/>
          <w:bCs/>
          <w:i/>
          <w:color w:val="auto"/>
          <w:sz w:val="20"/>
        </w:rPr>
        <w:lastRenderedPageBreak/>
        <w:t>5</w:t>
      </w:r>
      <w:r w:rsidR="00CB0001" w:rsidRPr="009053FA">
        <w:rPr>
          <w:rFonts w:ascii="Cambria" w:hAnsi="Cambria"/>
          <w:b/>
          <w:bCs/>
          <w:i/>
          <w:color w:val="auto"/>
          <w:sz w:val="20"/>
        </w:rPr>
        <w:t>.4 Istiophoridés — tournois de pêche récréative et sportive (Rec. 19-05)</w:t>
      </w:r>
    </w:p>
    <w:p w14:paraId="54C9F150" w14:textId="77777777" w:rsidR="00CB0001" w:rsidRPr="009053FA" w:rsidRDefault="00CB0001" w:rsidP="00CB0001">
      <w:pPr>
        <w:pStyle w:val="Heading2"/>
        <w:tabs>
          <w:tab w:val="left" w:pos="426"/>
        </w:tabs>
        <w:spacing w:before="0"/>
        <w:rPr>
          <w:rFonts w:ascii="Cambria" w:hAnsi="Cambria"/>
          <w:b/>
          <w:bCs/>
          <w:color w:val="auto"/>
          <w:sz w:val="20"/>
          <w:szCs w:val="20"/>
        </w:rPr>
      </w:pPr>
    </w:p>
    <w:p w14:paraId="623B79B4" w14:textId="77777777" w:rsidR="00CB0001" w:rsidRPr="0072619C" w:rsidRDefault="00CB0001" w:rsidP="00CB0001">
      <w:pPr>
        <w:jc w:val="both"/>
        <w:rPr>
          <w:rFonts w:ascii="Cambria" w:hAnsi="Cambria"/>
          <w:sz w:val="20"/>
          <w:szCs w:val="20"/>
        </w:rPr>
      </w:pPr>
      <w:r w:rsidRPr="0072619C">
        <w:rPr>
          <w:rFonts w:ascii="Cambria" w:hAnsi="Cambria"/>
          <w:i/>
          <w:sz w:val="20"/>
        </w:rPr>
        <w:t>Les lignes présentées à titre d'exemple ne concernent que les CPC pour lesquelles des activités liées à des tournois récréatifs ou sportifs de pêche d’istiophoridés ont été enregistrées.</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4980"/>
        <w:gridCol w:w="4980"/>
      </w:tblGrid>
      <w:tr w:rsidR="00CB0001" w:rsidRPr="0072619C" w14:paraId="6864E6C0" w14:textId="77777777" w:rsidTr="0099659F">
        <w:trPr>
          <w:cantSplit/>
          <w:tblHeader/>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1EB8E0F5"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CPC</w:t>
            </w:r>
          </w:p>
        </w:tc>
        <w:tc>
          <w:tcPr>
            <w:tcW w:w="49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359AE66E"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Mise en place d'un programme de collecte de données sur les tournois</w:t>
            </w:r>
          </w:p>
          <w:p w14:paraId="1286D21F" w14:textId="77777777" w:rsidR="00CB0001" w:rsidRPr="0072619C" w:rsidRDefault="00CB0001" w:rsidP="0099659F">
            <w:pPr>
              <w:jc w:val="center"/>
              <w:rPr>
                <w:rFonts w:ascii="Cambria" w:hAnsi="Cambria"/>
                <w:i/>
                <w:iCs/>
                <w:sz w:val="20"/>
                <w:szCs w:val="20"/>
              </w:rPr>
            </w:pPr>
            <w:r w:rsidRPr="0072619C">
              <w:rPr>
                <w:rFonts w:ascii="Cambria" w:hAnsi="Cambria"/>
                <w:i/>
                <w:iCs/>
                <w:sz w:val="20"/>
              </w:rPr>
              <w:t>paragraphe 13</w:t>
            </w:r>
          </w:p>
        </w:tc>
        <w:tc>
          <w:tcPr>
            <w:tcW w:w="49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59379FAA"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Couverture des tournois par des observateurs d'au moins 5 % atteinte</w:t>
            </w:r>
          </w:p>
          <w:p w14:paraId="45F523A2" w14:textId="77777777" w:rsidR="00CB0001" w:rsidRPr="0072619C" w:rsidRDefault="00CB0001" w:rsidP="0099659F">
            <w:pPr>
              <w:jc w:val="center"/>
              <w:rPr>
                <w:rFonts w:ascii="Cambria" w:hAnsi="Cambria"/>
                <w:i/>
                <w:iCs/>
                <w:sz w:val="20"/>
                <w:szCs w:val="20"/>
              </w:rPr>
            </w:pPr>
            <w:r w:rsidRPr="0072619C">
              <w:rPr>
                <w:rFonts w:ascii="Cambria" w:hAnsi="Cambria"/>
                <w:i/>
                <w:iCs/>
                <w:sz w:val="20"/>
              </w:rPr>
              <w:t>paragraphe 13</w:t>
            </w:r>
          </w:p>
        </w:tc>
      </w:tr>
      <w:tr w:rsidR="00CB0001" w:rsidRPr="0072619C" w14:paraId="0859CD60" w14:textId="77777777" w:rsidTr="0099659F">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01F538FB" w14:textId="77777777" w:rsidR="00CB0001" w:rsidRPr="0072619C" w:rsidRDefault="00CB0001" w:rsidP="0099659F">
            <w:pPr>
              <w:rPr>
                <w:rFonts w:ascii="Cambria" w:hAnsi="Cambria"/>
                <w:sz w:val="20"/>
                <w:szCs w:val="20"/>
              </w:rPr>
            </w:pPr>
            <w:r w:rsidRPr="0072619C">
              <w:rPr>
                <w:rFonts w:ascii="Cambria" w:hAnsi="Cambria"/>
                <w:b/>
                <w:sz w:val="20"/>
              </w:rPr>
              <w:t>CPC A</w:t>
            </w:r>
          </w:p>
        </w:tc>
        <w:tc>
          <w:tcPr>
            <w:tcW w:w="498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hideMark/>
          </w:tcPr>
          <w:p w14:paraId="3797B7DF" w14:textId="77777777" w:rsidR="00CB0001" w:rsidRPr="0072619C" w:rsidRDefault="00CB0001" w:rsidP="0099659F">
            <w:pPr>
              <w:jc w:val="center"/>
              <w:rPr>
                <w:rFonts w:ascii="Cambria" w:hAnsi="Cambria"/>
                <w:sz w:val="20"/>
                <w:szCs w:val="20"/>
              </w:rPr>
            </w:pPr>
            <w:r w:rsidRPr="0072619C">
              <w:rPr>
                <w:rFonts w:ascii="Cambria" w:hAnsi="Cambria"/>
                <w:sz w:val="20"/>
              </w:rPr>
              <w:t>N/A</w:t>
            </w:r>
          </w:p>
        </w:tc>
        <w:tc>
          <w:tcPr>
            <w:tcW w:w="498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hideMark/>
          </w:tcPr>
          <w:p w14:paraId="5275B2D1" w14:textId="77777777" w:rsidR="00CB0001" w:rsidRPr="0072619C" w:rsidRDefault="00CB0001" w:rsidP="0099659F">
            <w:pPr>
              <w:jc w:val="center"/>
              <w:rPr>
                <w:rFonts w:ascii="Cambria" w:hAnsi="Cambria"/>
                <w:sz w:val="20"/>
                <w:szCs w:val="20"/>
              </w:rPr>
            </w:pPr>
            <w:r w:rsidRPr="0072619C">
              <w:rPr>
                <w:rFonts w:ascii="Cambria" w:hAnsi="Cambria"/>
                <w:sz w:val="20"/>
              </w:rPr>
              <w:t>N/A</w:t>
            </w:r>
          </w:p>
        </w:tc>
      </w:tr>
      <w:tr w:rsidR="00CB0001" w:rsidRPr="0072619C" w14:paraId="2AD25642" w14:textId="77777777" w:rsidTr="0099659F">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7828A05B" w14:textId="77777777" w:rsidR="00CB0001" w:rsidRPr="0072619C" w:rsidRDefault="00CB0001" w:rsidP="0099659F">
            <w:pPr>
              <w:rPr>
                <w:rFonts w:ascii="Cambria" w:hAnsi="Cambria"/>
                <w:sz w:val="20"/>
                <w:szCs w:val="20"/>
              </w:rPr>
            </w:pPr>
            <w:r w:rsidRPr="0072619C">
              <w:rPr>
                <w:rFonts w:ascii="Cambria" w:hAnsi="Cambria"/>
                <w:b/>
                <w:sz w:val="20"/>
              </w:rPr>
              <w:t>CPC D</w:t>
            </w:r>
          </w:p>
        </w:tc>
        <w:tc>
          <w:tcPr>
            <w:tcW w:w="498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hideMark/>
          </w:tcPr>
          <w:p w14:paraId="499CC403"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498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hideMark/>
          </w:tcPr>
          <w:p w14:paraId="1E1871CC"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r>
      <w:tr w:rsidR="00CB0001" w:rsidRPr="0072619C" w14:paraId="27CD4E3E" w14:textId="77777777" w:rsidTr="0099659F">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6243EFD3" w14:textId="77777777" w:rsidR="00CB0001" w:rsidRPr="0072619C" w:rsidRDefault="00CB0001" w:rsidP="0099659F">
            <w:pPr>
              <w:rPr>
                <w:rFonts w:ascii="Cambria" w:hAnsi="Cambria"/>
                <w:sz w:val="20"/>
                <w:szCs w:val="20"/>
              </w:rPr>
            </w:pPr>
            <w:r w:rsidRPr="0072619C">
              <w:rPr>
                <w:rFonts w:ascii="Cambria" w:hAnsi="Cambria"/>
                <w:b/>
                <w:sz w:val="20"/>
              </w:rPr>
              <w:t>CPC E</w:t>
            </w:r>
          </w:p>
        </w:tc>
        <w:tc>
          <w:tcPr>
            <w:tcW w:w="498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hideMark/>
          </w:tcPr>
          <w:p w14:paraId="6354674A" w14:textId="77777777" w:rsidR="00CB0001" w:rsidRPr="0072619C" w:rsidRDefault="00CB0001" w:rsidP="0099659F">
            <w:pPr>
              <w:jc w:val="center"/>
              <w:rPr>
                <w:rFonts w:ascii="Cambria" w:hAnsi="Cambria"/>
                <w:sz w:val="20"/>
                <w:szCs w:val="20"/>
              </w:rPr>
            </w:pPr>
            <w:r w:rsidRPr="0072619C">
              <w:rPr>
                <w:rFonts w:ascii="Cambria" w:hAnsi="Cambria"/>
                <w:sz w:val="20"/>
              </w:rPr>
              <w:t>NC1</w:t>
            </w:r>
          </w:p>
        </w:tc>
        <w:tc>
          <w:tcPr>
            <w:tcW w:w="498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hideMark/>
          </w:tcPr>
          <w:p w14:paraId="380B6277" w14:textId="77777777" w:rsidR="00CB0001" w:rsidRPr="0072619C" w:rsidRDefault="00CB0001" w:rsidP="0099659F">
            <w:pPr>
              <w:jc w:val="center"/>
              <w:rPr>
                <w:rFonts w:ascii="Cambria" w:hAnsi="Cambria"/>
                <w:sz w:val="20"/>
                <w:szCs w:val="20"/>
              </w:rPr>
            </w:pPr>
            <w:r w:rsidRPr="0072619C">
              <w:rPr>
                <w:rFonts w:ascii="Cambria" w:hAnsi="Cambria"/>
                <w:sz w:val="20"/>
              </w:rPr>
              <w:t>NC1</w:t>
            </w:r>
          </w:p>
        </w:tc>
      </w:tr>
    </w:tbl>
    <w:p w14:paraId="0A3F604B" w14:textId="77777777" w:rsidR="00CB0001" w:rsidRPr="0072619C" w:rsidRDefault="00CB0001" w:rsidP="00CB0001">
      <w:pPr>
        <w:pStyle w:val="Heading2"/>
        <w:spacing w:before="0"/>
        <w:rPr>
          <w:rFonts w:ascii="Cambria" w:hAnsi="Cambria"/>
          <w:color w:val="auto"/>
          <w:sz w:val="20"/>
          <w:szCs w:val="20"/>
        </w:rPr>
      </w:pPr>
    </w:p>
    <w:p w14:paraId="3C5DC077" w14:textId="4781184B" w:rsidR="00CB0001" w:rsidRPr="009053FA" w:rsidRDefault="006E57A8" w:rsidP="00CB0001">
      <w:pPr>
        <w:pStyle w:val="Heading2"/>
        <w:tabs>
          <w:tab w:val="left" w:pos="426"/>
        </w:tabs>
        <w:spacing w:before="0"/>
        <w:rPr>
          <w:rFonts w:ascii="Cambria" w:hAnsi="Cambria"/>
          <w:b/>
          <w:bCs/>
          <w:i/>
          <w:iCs/>
          <w:color w:val="auto"/>
          <w:sz w:val="20"/>
          <w:szCs w:val="20"/>
        </w:rPr>
      </w:pPr>
      <w:r>
        <w:rPr>
          <w:rFonts w:ascii="Cambria" w:hAnsi="Cambria"/>
          <w:b/>
          <w:bCs/>
          <w:i/>
          <w:color w:val="auto"/>
          <w:sz w:val="20"/>
        </w:rPr>
        <w:t>5</w:t>
      </w:r>
      <w:r w:rsidR="00CB0001" w:rsidRPr="009053FA">
        <w:rPr>
          <w:rFonts w:ascii="Cambria" w:hAnsi="Cambria"/>
          <w:b/>
          <w:bCs/>
          <w:i/>
          <w:color w:val="auto"/>
          <w:sz w:val="20"/>
        </w:rPr>
        <w:t>.5 Transbordement en mer</w:t>
      </w:r>
    </w:p>
    <w:p w14:paraId="73AD56F1" w14:textId="77777777" w:rsidR="00CB0001" w:rsidRPr="009053FA" w:rsidRDefault="00CB0001" w:rsidP="00CB0001">
      <w:pPr>
        <w:pStyle w:val="Heading2"/>
        <w:spacing w:before="0"/>
        <w:rPr>
          <w:rFonts w:ascii="Cambria" w:hAnsi="Cambria"/>
          <w:b/>
          <w:bCs/>
          <w:color w:val="auto"/>
          <w:sz w:val="20"/>
          <w:szCs w:val="20"/>
          <w:lang w:val="en-US"/>
        </w:rPr>
      </w:pPr>
    </w:p>
    <w:p w14:paraId="5BED40DA" w14:textId="77777777" w:rsidR="00CB0001" w:rsidRPr="0072619C" w:rsidRDefault="00CB0001" w:rsidP="00CB0001">
      <w:pPr>
        <w:rPr>
          <w:rFonts w:ascii="Cambria" w:hAnsi="Cambria"/>
          <w:sz w:val="20"/>
          <w:szCs w:val="20"/>
        </w:rPr>
      </w:pPr>
      <w:r w:rsidRPr="0072619C">
        <w:rPr>
          <w:rFonts w:ascii="Cambria" w:hAnsi="Cambria"/>
          <w:i/>
          <w:sz w:val="20"/>
        </w:rPr>
        <w:t>Les lignes présentées à titre d'exemple ne concernent que les CPC dont les transporteurs effectuent des transbordements en mer.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66"/>
        <w:gridCol w:w="3596"/>
        <w:gridCol w:w="3596"/>
        <w:gridCol w:w="3596"/>
      </w:tblGrid>
      <w:tr w:rsidR="00CB0001" w:rsidRPr="0072619C" w14:paraId="1E8F0F63" w14:textId="77777777" w:rsidTr="0099659F">
        <w:trPr>
          <w:cantSplit/>
          <w:tblHeader/>
        </w:trPr>
        <w:tc>
          <w:tcPr>
            <w:tcW w:w="836"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DDDB37"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CPC (pavillon du transporteur)</w:t>
            </w:r>
          </w:p>
        </w:tc>
        <w:tc>
          <w:tcPr>
            <w:tcW w:w="138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2F95A9"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Présence d'un observateur régional à bord de tous les navires effectuant des transbordements en mer</w:t>
            </w:r>
          </w:p>
          <w:p w14:paraId="1D8D5594" w14:textId="77777777" w:rsidR="00CB0001" w:rsidRPr="0072619C" w:rsidRDefault="00CB0001" w:rsidP="0099659F">
            <w:pPr>
              <w:jc w:val="center"/>
              <w:rPr>
                <w:rFonts w:ascii="Cambria" w:hAnsi="Cambria"/>
                <w:i/>
                <w:iCs/>
                <w:sz w:val="20"/>
                <w:szCs w:val="20"/>
              </w:rPr>
            </w:pPr>
            <w:r w:rsidRPr="0072619C">
              <w:rPr>
                <w:rFonts w:ascii="Cambria" w:hAnsi="Cambria"/>
                <w:i/>
                <w:iCs/>
                <w:sz w:val="20"/>
              </w:rPr>
              <w:t>paragraphe 28 (24-15)</w:t>
            </w:r>
          </w:p>
        </w:tc>
        <w:tc>
          <w:tcPr>
            <w:tcW w:w="138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18D8CB"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Obligations en matière de documentation respectées</w:t>
            </w:r>
          </w:p>
          <w:p w14:paraId="1E41CF45" w14:textId="77777777" w:rsidR="00CB0001" w:rsidRPr="0072619C" w:rsidRDefault="00CB0001" w:rsidP="0099659F">
            <w:pPr>
              <w:jc w:val="center"/>
              <w:rPr>
                <w:rFonts w:ascii="Cambria" w:hAnsi="Cambria"/>
                <w:i/>
                <w:iCs/>
                <w:sz w:val="20"/>
                <w:szCs w:val="20"/>
              </w:rPr>
            </w:pPr>
            <w:r w:rsidRPr="0072619C">
              <w:rPr>
                <w:rFonts w:ascii="Cambria" w:hAnsi="Cambria"/>
                <w:i/>
                <w:iCs/>
                <w:sz w:val="20"/>
              </w:rPr>
              <w:t>paragraphes 18–23</w:t>
            </w:r>
          </w:p>
        </w:tc>
        <w:tc>
          <w:tcPr>
            <w:tcW w:w="1388" w:type="pct"/>
            <w:tcBorders>
              <w:top w:val="single" w:sz="2" w:space="0" w:color="BFBFBF"/>
              <w:left w:val="single" w:sz="2" w:space="0" w:color="BFBFBF"/>
              <w:bottom w:val="single" w:sz="2" w:space="0" w:color="BFBFBF"/>
              <w:right w:val="single" w:sz="2" w:space="0" w:color="BFBFBF"/>
            </w:tcBorders>
          </w:tcPr>
          <w:p w14:paraId="5DB956A4"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Suivi des PNC</w:t>
            </w:r>
          </w:p>
          <w:p w14:paraId="2A3DC3D8" w14:textId="77777777" w:rsidR="00CB0001" w:rsidRPr="0072619C" w:rsidRDefault="00CB0001" w:rsidP="0099659F">
            <w:pPr>
              <w:jc w:val="center"/>
              <w:rPr>
                <w:rFonts w:ascii="Cambria" w:hAnsi="Cambria"/>
                <w:b/>
                <w:bCs/>
                <w:i/>
                <w:iCs/>
                <w:sz w:val="20"/>
                <w:szCs w:val="20"/>
              </w:rPr>
            </w:pPr>
            <w:r w:rsidRPr="0072619C">
              <w:rPr>
                <w:rFonts w:ascii="Cambria" w:hAnsi="Cambria"/>
                <w:i/>
                <w:iCs/>
                <w:sz w:val="20"/>
              </w:rPr>
              <w:t>Appendice 2</w:t>
            </w:r>
          </w:p>
        </w:tc>
      </w:tr>
      <w:tr w:rsidR="00CB0001" w:rsidRPr="0072619C" w14:paraId="52B03BD4" w14:textId="77777777" w:rsidTr="0099659F">
        <w:trPr>
          <w:cantSplit/>
        </w:trPr>
        <w:tc>
          <w:tcPr>
            <w:tcW w:w="836"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4DFB3D" w14:textId="77777777" w:rsidR="00CB0001" w:rsidRPr="0072619C" w:rsidRDefault="00CB0001" w:rsidP="0099659F">
            <w:pPr>
              <w:rPr>
                <w:rFonts w:ascii="Cambria" w:hAnsi="Cambria"/>
                <w:sz w:val="20"/>
                <w:szCs w:val="20"/>
              </w:rPr>
            </w:pPr>
            <w:r w:rsidRPr="0072619C">
              <w:rPr>
                <w:rFonts w:ascii="Cambria" w:hAnsi="Cambria"/>
                <w:b/>
                <w:sz w:val="20"/>
              </w:rPr>
              <w:t>CPC B</w:t>
            </w:r>
          </w:p>
        </w:tc>
        <w:tc>
          <w:tcPr>
            <w:tcW w:w="1388"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57AC4ECA" w14:textId="77777777" w:rsidR="00CB0001" w:rsidRPr="0072619C" w:rsidRDefault="00CB0001" w:rsidP="0099659F">
            <w:pPr>
              <w:jc w:val="center"/>
              <w:rPr>
                <w:rFonts w:ascii="Cambria" w:hAnsi="Cambria"/>
                <w:sz w:val="20"/>
                <w:szCs w:val="20"/>
              </w:rPr>
            </w:pPr>
            <w:r w:rsidRPr="0072619C">
              <w:rPr>
                <w:rFonts w:ascii="Cambria" w:hAnsi="Cambria"/>
                <w:sz w:val="20"/>
              </w:rPr>
              <w:t>NC1</w:t>
            </w:r>
          </w:p>
        </w:tc>
        <w:tc>
          <w:tcPr>
            <w:tcW w:w="1388"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08579080" w14:textId="77777777" w:rsidR="00CB0001" w:rsidRPr="0072619C" w:rsidRDefault="00CB0001" w:rsidP="0099659F">
            <w:pPr>
              <w:jc w:val="center"/>
              <w:rPr>
                <w:rFonts w:ascii="Cambria" w:hAnsi="Cambria"/>
                <w:sz w:val="20"/>
                <w:szCs w:val="20"/>
              </w:rPr>
            </w:pPr>
            <w:r w:rsidRPr="0072619C">
              <w:rPr>
                <w:rFonts w:ascii="Cambria" w:hAnsi="Cambria"/>
                <w:sz w:val="20"/>
              </w:rPr>
              <w:t>Application partielle</w:t>
            </w:r>
          </w:p>
        </w:tc>
        <w:tc>
          <w:tcPr>
            <w:tcW w:w="1388" w:type="pct"/>
            <w:tcBorders>
              <w:top w:val="single" w:sz="2" w:space="0" w:color="BFBFBF"/>
              <w:left w:val="single" w:sz="2" w:space="0" w:color="BFBFBF"/>
              <w:bottom w:val="single" w:sz="2" w:space="0" w:color="BFBFBF"/>
              <w:right w:val="single" w:sz="2" w:space="0" w:color="BFBFBF"/>
            </w:tcBorders>
            <w:shd w:val="clear" w:color="auto" w:fill="FCE5B4"/>
          </w:tcPr>
          <w:p w14:paraId="224F2E4E" w14:textId="77777777" w:rsidR="00CB0001" w:rsidRPr="0072619C" w:rsidRDefault="00CB0001" w:rsidP="0099659F">
            <w:pPr>
              <w:jc w:val="center"/>
              <w:rPr>
                <w:rFonts w:ascii="Cambria" w:hAnsi="Cambria"/>
                <w:sz w:val="20"/>
                <w:szCs w:val="20"/>
              </w:rPr>
            </w:pPr>
          </w:p>
        </w:tc>
      </w:tr>
      <w:tr w:rsidR="00CB0001" w:rsidRPr="0072619C" w14:paraId="7E134216" w14:textId="77777777" w:rsidTr="0099659F">
        <w:trPr>
          <w:cantSplit/>
        </w:trPr>
        <w:tc>
          <w:tcPr>
            <w:tcW w:w="836"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F41785" w14:textId="77777777" w:rsidR="00CB0001" w:rsidRPr="0072619C" w:rsidRDefault="00CB0001" w:rsidP="0099659F">
            <w:pPr>
              <w:rPr>
                <w:rFonts w:ascii="Cambria" w:hAnsi="Cambria"/>
                <w:sz w:val="20"/>
                <w:szCs w:val="20"/>
              </w:rPr>
            </w:pPr>
            <w:r w:rsidRPr="0072619C">
              <w:rPr>
                <w:rFonts w:ascii="Cambria" w:hAnsi="Cambria"/>
                <w:b/>
                <w:sz w:val="20"/>
              </w:rPr>
              <w:t>CPC D</w:t>
            </w:r>
          </w:p>
        </w:tc>
        <w:tc>
          <w:tcPr>
            <w:tcW w:w="1388"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8372B8D"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1388"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78E78B7"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1388" w:type="pct"/>
            <w:tcBorders>
              <w:top w:val="single" w:sz="2" w:space="0" w:color="BFBFBF"/>
              <w:left w:val="single" w:sz="2" w:space="0" w:color="BFBFBF"/>
              <w:bottom w:val="single" w:sz="2" w:space="0" w:color="BFBFBF"/>
              <w:right w:val="single" w:sz="2" w:space="0" w:color="BFBFBF"/>
            </w:tcBorders>
            <w:shd w:val="clear" w:color="auto" w:fill="C6E6C6"/>
          </w:tcPr>
          <w:p w14:paraId="5FBA0308" w14:textId="77777777" w:rsidR="00CB0001" w:rsidRPr="0072619C" w:rsidRDefault="00CB0001" w:rsidP="0099659F">
            <w:pPr>
              <w:jc w:val="center"/>
              <w:rPr>
                <w:rFonts w:ascii="Cambria" w:hAnsi="Cambria"/>
                <w:sz w:val="20"/>
                <w:szCs w:val="20"/>
              </w:rPr>
            </w:pPr>
          </w:p>
        </w:tc>
      </w:tr>
    </w:tbl>
    <w:p w14:paraId="43DB53AF" w14:textId="77777777" w:rsidR="00CB0001" w:rsidRPr="0072619C" w:rsidRDefault="00CB0001" w:rsidP="00CB0001">
      <w:pPr>
        <w:jc w:val="both"/>
        <w:rPr>
          <w:rFonts w:ascii="Cambria" w:hAnsi="Cambria"/>
          <w:i/>
          <w:iCs/>
          <w:sz w:val="20"/>
          <w:szCs w:val="20"/>
        </w:rPr>
      </w:pPr>
      <w:r w:rsidRPr="0072619C">
        <w:rPr>
          <w:rFonts w:ascii="Cambria" w:hAnsi="Cambria"/>
          <w:i/>
          <w:sz w:val="20"/>
        </w:rPr>
        <w:t>Ces classifications ne reflètent qu'une analyse préliminaire effectuée par le Secrétariat sur la base d'indicateurs et ne constituent pas une conclusion définitive quant à la non-application. Les CPC sont invitées à soumettre d'éventuelles remarques ou précisions concernant leur propre CPC au regard de cette évaluation préliminaire, avant que le Comité d’application n'examine ce document.</w:t>
      </w:r>
    </w:p>
    <w:p w14:paraId="502626A2" w14:textId="77777777" w:rsidR="00CB0001" w:rsidRPr="0072619C" w:rsidRDefault="00CB0001" w:rsidP="00CB0001">
      <w:pPr>
        <w:rPr>
          <w:rFonts w:ascii="Cambria" w:hAnsi="Cambria"/>
          <w:i/>
          <w:iCs/>
          <w:sz w:val="20"/>
          <w:szCs w:val="20"/>
        </w:rPr>
      </w:pPr>
    </w:p>
    <w:p w14:paraId="62A4E852" w14:textId="77777777" w:rsidR="00CB0001" w:rsidRPr="0072619C" w:rsidRDefault="00CB0001" w:rsidP="00CB0001">
      <w:pPr>
        <w:rPr>
          <w:rFonts w:ascii="Cambria" w:hAnsi="Cambria"/>
          <w:b/>
          <w:bCs/>
          <w:i/>
          <w:sz w:val="20"/>
          <w:szCs w:val="26"/>
        </w:rPr>
      </w:pPr>
      <w:r w:rsidRPr="0072619C">
        <w:rPr>
          <w:rFonts w:ascii="Cambria" w:hAnsi="Cambria"/>
          <w:i/>
          <w:sz w:val="20"/>
        </w:rPr>
        <w:br w:type="page"/>
      </w:r>
    </w:p>
    <w:p w14:paraId="6B7178F7" w14:textId="5FEFA071" w:rsidR="00CB0001" w:rsidRPr="009053FA" w:rsidRDefault="006E57A8" w:rsidP="00CB0001">
      <w:pPr>
        <w:pStyle w:val="Heading2"/>
        <w:tabs>
          <w:tab w:val="left" w:pos="426"/>
        </w:tabs>
        <w:spacing w:before="0"/>
        <w:rPr>
          <w:rFonts w:ascii="Cambria" w:hAnsi="Cambria"/>
          <w:b/>
          <w:bCs/>
          <w:i/>
          <w:iCs/>
          <w:color w:val="auto"/>
          <w:sz w:val="20"/>
          <w:szCs w:val="20"/>
        </w:rPr>
      </w:pPr>
      <w:r>
        <w:rPr>
          <w:rFonts w:ascii="Cambria" w:hAnsi="Cambria"/>
          <w:b/>
          <w:bCs/>
          <w:i/>
          <w:color w:val="auto"/>
          <w:sz w:val="20"/>
        </w:rPr>
        <w:lastRenderedPageBreak/>
        <w:t>5</w:t>
      </w:r>
      <w:r w:rsidR="00CB0001" w:rsidRPr="009053FA">
        <w:rPr>
          <w:rFonts w:ascii="Cambria" w:hAnsi="Cambria"/>
          <w:b/>
          <w:bCs/>
          <w:i/>
          <w:color w:val="auto"/>
          <w:sz w:val="20"/>
        </w:rPr>
        <w:t>.6 Systèmes de surveillance électronique (EMS)</w:t>
      </w:r>
    </w:p>
    <w:p w14:paraId="7B3A7A23" w14:textId="77777777" w:rsidR="00CB0001" w:rsidRPr="0072619C" w:rsidRDefault="00CB0001" w:rsidP="00CB0001">
      <w:pPr>
        <w:pStyle w:val="Heading2"/>
        <w:spacing w:before="0"/>
        <w:rPr>
          <w:rFonts w:ascii="Cambria" w:hAnsi="Cambria"/>
          <w:color w:val="auto"/>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94"/>
        <w:gridCol w:w="4830"/>
        <w:gridCol w:w="4830"/>
      </w:tblGrid>
      <w:tr w:rsidR="00CB0001" w:rsidRPr="0072619C" w14:paraId="7B7EA43D" w14:textId="77777777" w:rsidTr="0099659F">
        <w:trPr>
          <w:cantSplit/>
          <w:tblHeader/>
        </w:trPr>
        <w:tc>
          <w:tcPr>
            <w:tcW w:w="127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6C8BD3"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CPC</w:t>
            </w:r>
          </w:p>
        </w:tc>
        <w:tc>
          <w:tcPr>
            <w:tcW w:w="1864"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3CE1EA"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Programme EMS interne soumis</w:t>
            </w:r>
          </w:p>
          <w:p w14:paraId="72B393B0" w14:textId="77777777" w:rsidR="00CB0001" w:rsidRPr="0072619C" w:rsidRDefault="00CB0001" w:rsidP="0099659F">
            <w:pPr>
              <w:jc w:val="center"/>
              <w:rPr>
                <w:rFonts w:ascii="Cambria" w:hAnsi="Cambria"/>
                <w:i/>
                <w:iCs/>
                <w:sz w:val="20"/>
                <w:szCs w:val="20"/>
              </w:rPr>
            </w:pPr>
            <w:r w:rsidRPr="0072619C">
              <w:rPr>
                <w:rFonts w:ascii="Cambria" w:hAnsi="Cambria"/>
                <w:i/>
                <w:iCs/>
                <w:sz w:val="20"/>
              </w:rPr>
              <w:t>paragraphe 15</w:t>
            </w:r>
          </w:p>
        </w:tc>
        <w:tc>
          <w:tcPr>
            <w:tcW w:w="1864"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35C44A"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Examiné /approuvé par le EMS WG</w:t>
            </w:r>
          </w:p>
          <w:p w14:paraId="1FB846BE" w14:textId="77777777" w:rsidR="00CB0001" w:rsidRPr="0072619C" w:rsidRDefault="00CB0001" w:rsidP="0099659F">
            <w:pPr>
              <w:jc w:val="center"/>
              <w:rPr>
                <w:rFonts w:ascii="Cambria" w:hAnsi="Cambria"/>
                <w:i/>
                <w:iCs/>
                <w:sz w:val="20"/>
                <w:szCs w:val="20"/>
              </w:rPr>
            </w:pPr>
            <w:r w:rsidRPr="0072619C">
              <w:rPr>
                <w:rFonts w:ascii="Cambria" w:hAnsi="Cambria"/>
                <w:i/>
                <w:iCs/>
                <w:sz w:val="20"/>
              </w:rPr>
              <w:t>paragraphes 16–18</w:t>
            </w:r>
          </w:p>
        </w:tc>
      </w:tr>
      <w:tr w:rsidR="00CB0001" w:rsidRPr="0072619C" w14:paraId="50874F2B" w14:textId="77777777" w:rsidTr="0099659F">
        <w:trPr>
          <w:cantSplit/>
        </w:trPr>
        <w:tc>
          <w:tcPr>
            <w:tcW w:w="127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6FA15C" w14:textId="77777777" w:rsidR="00CB0001" w:rsidRPr="0072619C" w:rsidRDefault="00CB0001" w:rsidP="0099659F">
            <w:pPr>
              <w:rPr>
                <w:rFonts w:ascii="Cambria" w:hAnsi="Cambria"/>
                <w:sz w:val="20"/>
                <w:szCs w:val="20"/>
              </w:rPr>
            </w:pPr>
            <w:r w:rsidRPr="0072619C">
              <w:rPr>
                <w:rFonts w:ascii="Cambria" w:hAnsi="Cambria"/>
                <w:b/>
                <w:sz w:val="20"/>
              </w:rPr>
              <w:t>CPC A</w:t>
            </w:r>
          </w:p>
        </w:tc>
        <w:tc>
          <w:tcPr>
            <w:tcW w:w="1864"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98E212A"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1864"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C9AFA76"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r>
      <w:tr w:rsidR="00CB0001" w:rsidRPr="0072619C" w14:paraId="00B58084" w14:textId="77777777" w:rsidTr="0099659F">
        <w:trPr>
          <w:cantSplit/>
        </w:trPr>
        <w:tc>
          <w:tcPr>
            <w:tcW w:w="127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F4F757" w14:textId="77777777" w:rsidR="00CB0001" w:rsidRPr="0072619C" w:rsidRDefault="00CB0001" w:rsidP="0099659F">
            <w:pPr>
              <w:rPr>
                <w:rFonts w:ascii="Cambria" w:hAnsi="Cambria"/>
                <w:sz w:val="20"/>
                <w:szCs w:val="20"/>
              </w:rPr>
            </w:pPr>
            <w:r w:rsidRPr="0072619C">
              <w:rPr>
                <w:rFonts w:ascii="Cambria" w:hAnsi="Cambria"/>
                <w:b/>
                <w:sz w:val="20"/>
              </w:rPr>
              <w:t>CPC D</w:t>
            </w:r>
          </w:p>
        </w:tc>
        <w:tc>
          <w:tcPr>
            <w:tcW w:w="1864"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DC1B2D3"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1864"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AF629FB"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r>
      <w:tr w:rsidR="00CB0001" w:rsidRPr="0072619C" w14:paraId="6474FAEA" w14:textId="77777777" w:rsidTr="0099659F">
        <w:trPr>
          <w:cantSplit/>
        </w:trPr>
        <w:tc>
          <w:tcPr>
            <w:tcW w:w="127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100505" w14:textId="77777777" w:rsidR="00CB0001" w:rsidRPr="0072619C" w:rsidRDefault="00CB0001" w:rsidP="0099659F">
            <w:pPr>
              <w:rPr>
                <w:rFonts w:ascii="Cambria" w:hAnsi="Cambria"/>
                <w:sz w:val="20"/>
                <w:szCs w:val="20"/>
              </w:rPr>
            </w:pPr>
            <w:r w:rsidRPr="0072619C">
              <w:rPr>
                <w:rFonts w:ascii="Cambria" w:hAnsi="Cambria"/>
                <w:b/>
                <w:sz w:val="20"/>
              </w:rPr>
              <w:t>CPC E</w:t>
            </w:r>
          </w:p>
        </w:tc>
        <w:tc>
          <w:tcPr>
            <w:tcW w:w="1864"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579D6C14" w14:textId="77777777" w:rsidR="00CB0001" w:rsidRPr="0072619C" w:rsidRDefault="00CB0001" w:rsidP="0099659F">
            <w:pPr>
              <w:jc w:val="center"/>
              <w:rPr>
                <w:rFonts w:ascii="Cambria" w:hAnsi="Cambria"/>
                <w:sz w:val="20"/>
                <w:szCs w:val="20"/>
              </w:rPr>
            </w:pPr>
            <w:r w:rsidRPr="0072619C">
              <w:rPr>
                <w:rFonts w:ascii="Cambria" w:hAnsi="Cambria"/>
                <w:sz w:val="20"/>
              </w:rPr>
              <w:t>NC1</w:t>
            </w:r>
          </w:p>
        </w:tc>
        <w:tc>
          <w:tcPr>
            <w:tcW w:w="1864"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D4829B6" w14:textId="77777777" w:rsidR="00CB0001" w:rsidRPr="0072619C" w:rsidRDefault="00CB0001" w:rsidP="0099659F">
            <w:pPr>
              <w:jc w:val="center"/>
              <w:rPr>
                <w:rFonts w:ascii="Cambria" w:hAnsi="Cambria"/>
                <w:sz w:val="20"/>
                <w:szCs w:val="20"/>
              </w:rPr>
            </w:pPr>
            <w:r w:rsidRPr="0072619C">
              <w:rPr>
                <w:rFonts w:ascii="Cambria" w:hAnsi="Cambria"/>
                <w:sz w:val="20"/>
              </w:rPr>
              <w:t>N/A</w:t>
            </w:r>
          </w:p>
        </w:tc>
      </w:tr>
    </w:tbl>
    <w:p w14:paraId="76CACE01" w14:textId="77777777" w:rsidR="00CB0001" w:rsidRPr="0072619C" w:rsidRDefault="00CB0001" w:rsidP="00CB0001">
      <w:pPr>
        <w:jc w:val="both"/>
        <w:rPr>
          <w:rFonts w:ascii="Cambria" w:hAnsi="Cambria"/>
          <w:i/>
          <w:iCs/>
          <w:sz w:val="20"/>
          <w:szCs w:val="20"/>
        </w:rPr>
      </w:pPr>
      <w:r w:rsidRPr="0072619C">
        <w:rPr>
          <w:rFonts w:ascii="Cambria" w:hAnsi="Cambria"/>
          <w:i/>
          <w:sz w:val="20"/>
        </w:rPr>
        <w:t>Ces classifications ne reflètent qu'une analyse préliminaire effectuée par le Secrétariat sur la base d'indicateurs et ne constituent pas une conclusion définitive quant à la non-application. Les CPC sont invitées à soumettre d'éventuelles remarques ou précisions concernant leur propre CPC au regard de cette évaluation préliminaire, avant que le Comité d’application n'examine ce document.</w:t>
      </w:r>
    </w:p>
    <w:p w14:paraId="5D4DE4E3" w14:textId="77777777" w:rsidR="00CB0001" w:rsidRPr="0072619C" w:rsidRDefault="00CB0001" w:rsidP="00CB0001">
      <w:pPr>
        <w:rPr>
          <w:rFonts w:ascii="Cambria" w:hAnsi="Cambria"/>
          <w:sz w:val="20"/>
          <w:szCs w:val="20"/>
        </w:rPr>
      </w:pPr>
    </w:p>
    <w:p w14:paraId="1052C14B" w14:textId="7D7F3E4A" w:rsidR="00CB0001" w:rsidRPr="009053FA" w:rsidRDefault="006E57A8" w:rsidP="00CB0001">
      <w:pPr>
        <w:pStyle w:val="Heading2"/>
        <w:tabs>
          <w:tab w:val="left" w:pos="426"/>
        </w:tabs>
        <w:spacing w:before="0"/>
        <w:rPr>
          <w:rFonts w:ascii="Cambria" w:hAnsi="Cambria"/>
          <w:b/>
          <w:bCs/>
          <w:i/>
          <w:iCs/>
          <w:color w:val="auto"/>
          <w:sz w:val="20"/>
          <w:szCs w:val="20"/>
        </w:rPr>
      </w:pPr>
      <w:r>
        <w:rPr>
          <w:rFonts w:ascii="Cambria" w:hAnsi="Cambria"/>
          <w:b/>
          <w:bCs/>
          <w:i/>
          <w:color w:val="auto"/>
          <w:sz w:val="20"/>
        </w:rPr>
        <w:t>5</w:t>
      </w:r>
      <w:r w:rsidR="00304153" w:rsidRPr="009053FA">
        <w:rPr>
          <w:rFonts w:ascii="Cambria" w:hAnsi="Cambria"/>
          <w:b/>
          <w:bCs/>
          <w:i/>
          <w:color w:val="auto"/>
          <w:sz w:val="20"/>
        </w:rPr>
        <w:t>.7 Synthèse</w:t>
      </w:r>
      <w:r w:rsidR="00CB0001" w:rsidRPr="009053FA">
        <w:rPr>
          <w:rFonts w:ascii="Cambria" w:hAnsi="Cambria"/>
          <w:b/>
          <w:bCs/>
          <w:i/>
          <w:color w:val="auto"/>
          <w:sz w:val="20"/>
        </w:rPr>
        <w:t xml:space="preserve"> des programmes (facultatif)</w:t>
      </w:r>
    </w:p>
    <w:p w14:paraId="51CE1224" w14:textId="77777777" w:rsidR="00CB0001" w:rsidRPr="0072619C" w:rsidRDefault="00CB0001" w:rsidP="00CB0001">
      <w:pPr>
        <w:pStyle w:val="Heading2"/>
        <w:spacing w:before="0"/>
        <w:rPr>
          <w:rFonts w:ascii="Cambria" w:hAnsi="Cambria"/>
          <w:color w:val="auto"/>
          <w:sz w:val="20"/>
          <w:szCs w:val="20"/>
        </w:rPr>
      </w:pPr>
    </w:p>
    <w:p w14:paraId="699ADC3F" w14:textId="54715509" w:rsidR="00CB0001" w:rsidRPr="0072619C" w:rsidRDefault="00CB0001" w:rsidP="00CB0001">
      <w:pPr>
        <w:rPr>
          <w:rFonts w:ascii="Cambria" w:hAnsi="Cambria"/>
          <w:sz w:val="20"/>
          <w:szCs w:val="20"/>
        </w:rPr>
      </w:pPr>
      <w:r w:rsidRPr="0072619C">
        <w:rPr>
          <w:rFonts w:ascii="Cambria" w:hAnsi="Cambria"/>
          <w:i/>
          <w:sz w:val="20"/>
        </w:rPr>
        <w:t xml:space="preserve">Chaque cellule indique la classification la plus basse enregistrée pour cette CPC au sein de ce programme — pour plus de détails, voir les tableaux </w:t>
      </w:r>
      <w:r w:rsidR="00E247D6">
        <w:rPr>
          <w:rFonts w:ascii="Cambria" w:hAnsi="Cambria"/>
          <w:i/>
          <w:sz w:val="20"/>
        </w:rPr>
        <w:t>5</w:t>
      </w:r>
      <w:r w:rsidRPr="0072619C">
        <w:rPr>
          <w:rFonts w:ascii="Cambria" w:hAnsi="Cambria"/>
          <w:i/>
          <w:sz w:val="20"/>
        </w:rPr>
        <w:t xml:space="preserve">.2 à </w:t>
      </w:r>
      <w:r w:rsidR="00E247D6">
        <w:rPr>
          <w:rFonts w:ascii="Cambria" w:hAnsi="Cambria"/>
          <w:i/>
          <w:sz w:val="20"/>
        </w:rPr>
        <w:t>5</w:t>
      </w:r>
      <w:r w:rsidRPr="0072619C">
        <w:rPr>
          <w:rFonts w:ascii="Cambria" w:hAnsi="Cambria"/>
          <w:i/>
          <w:sz w:val="20"/>
        </w:rPr>
        <w:t>.6.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35"/>
        <w:gridCol w:w="1904"/>
        <w:gridCol w:w="1904"/>
        <w:gridCol w:w="1904"/>
        <w:gridCol w:w="1904"/>
        <w:gridCol w:w="1904"/>
        <w:gridCol w:w="1899"/>
      </w:tblGrid>
      <w:tr w:rsidR="00CB0001" w:rsidRPr="0072619C" w14:paraId="4DEBF9FA" w14:textId="77777777" w:rsidTr="0099659F">
        <w:trPr>
          <w:cantSplit/>
          <w:tblHeader/>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004FAD"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CPC</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FD842E"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Référence générale</w:t>
            </w:r>
          </w:p>
          <w:p w14:paraId="43C49494" w14:textId="77777777" w:rsidR="00CB0001" w:rsidRPr="0072619C" w:rsidRDefault="00CB0001" w:rsidP="0099659F">
            <w:pPr>
              <w:jc w:val="center"/>
              <w:rPr>
                <w:rFonts w:ascii="Cambria" w:hAnsi="Cambria"/>
                <w:i/>
                <w:iCs/>
                <w:sz w:val="20"/>
                <w:szCs w:val="20"/>
              </w:rPr>
            </w:pPr>
            <w:r w:rsidRPr="0072619C">
              <w:rPr>
                <w:rFonts w:ascii="Cambria" w:hAnsi="Cambria"/>
                <w:i/>
                <w:iCs/>
                <w:sz w:val="20"/>
              </w:rPr>
              <w:t>Rec. 16-14</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84D09F"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Senneurs thonidés tropicaux</w:t>
            </w:r>
          </w:p>
          <w:p w14:paraId="6D446250" w14:textId="77777777" w:rsidR="00CB0001" w:rsidRPr="0072619C" w:rsidRDefault="00CB0001" w:rsidP="0099659F">
            <w:pPr>
              <w:jc w:val="center"/>
              <w:rPr>
                <w:rFonts w:ascii="Cambria" w:hAnsi="Cambria"/>
                <w:i/>
                <w:iCs/>
                <w:sz w:val="20"/>
                <w:szCs w:val="20"/>
              </w:rPr>
            </w:pPr>
            <w:r w:rsidRPr="0072619C">
              <w:rPr>
                <w:rFonts w:ascii="Cambria" w:hAnsi="Cambria"/>
                <w:i/>
                <w:iCs/>
                <w:sz w:val="20"/>
              </w:rPr>
              <w:t>Rec. 24-01</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7C8F3F"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Thon rouge</w:t>
            </w:r>
          </w:p>
          <w:p w14:paraId="0C904B37" w14:textId="77777777" w:rsidR="00CB0001" w:rsidRPr="0072619C" w:rsidRDefault="00CB0001" w:rsidP="0099659F">
            <w:pPr>
              <w:jc w:val="center"/>
              <w:rPr>
                <w:rFonts w:ascii="Cambria" w:hAnsi="Cambria"/>
                <w:i/>
                <w:iCs/>
                <w:sz w:val="20"/>
                <w:szCs w:val="20"/>
              </w:rPr>
            </w:pPr>
            <w:r w:rsidRPr="0072619C">
              <w:rPr>
                <w:rFonts w:ascii="Cambria" w:hAnsi="Cambria"/>
                <w:i/>
                <w:iCs/>
                <w:sz w:val="20"/>
              </w:rPr>
              <w:t>Rec. 22-08/24-05</w:t>
            </w:r>
          </w:p>
        </w:tc>
        <w:tc>
          <w:tcPr>
            <w:tcW w:w="735" w:type="pct"/>
            <w:tcBorders>
              <w:top w:val="single" w:sz="2" w:space="0" w:color="BFBFBF"/>
              <w:left w:val="single" w:sz="2" w:space="0" w:color="BFBFBF"/>
              <w:bottom w:val="single" w:sz="2" w:space="0" w:color="BFBFBF"/>
              <w:right w:val="single" w:sz="2" w:space="0" w:color="BFBFBF"/>
            </w:tcBorders>
          </w:tcPr>
          <w:p w14:paraId="16A2430B" w14:textId="77777777" w:rsidR="00CB0001" w:rsidRPr="0072619C" w:rsidRDefault="00CB0001" w:rsidP="0099659F">
            <w:pPr>
              <w:jc w:val="center"/>
              <w:rPr>
                <w:rFonts w:ascii="Cambria" w:hAnsi="Cambria"/>
                <w:b/>
                <w:bCs/>
                <w:i/>
                <w:iCs/>
                <w:sz w:val="20"/>
                <w:szCs w:val="20"/>
              </w:rPr>
            </w:pPr>
            <w:r w:rsidRPr="0072619C">
              <w:rPr>
                <w:rFonts w:ascii="Cambria" w:hAnsi="Cambria"/>
                <w:b/>
                <w:i/>
                <w:iCs/>
                <w:sz w:val="20"/>
              </w:rPr>
              <w:t>Istiophoridés</w:t>
            </w:r>
          </w:p>
          <w:p w14:paraId="69F2AA1A" w14:textId="77777777" w:rsidR="00CB0001" w:rsidRPr="0072619C" w:rsidRDefault="00CB0001" w:rsidP="0099659F">
            <w:pPr>
              <w:jc w:val="center"/>
              <w:rPr>
                <w:rFonts w:ascii="Cambria" w:hAnsi="Cambria"/>
                <w:b/>
                <w:bCs/>
                <w:i/>
                <w:iCs/>
                <w:sz w:val="20"/>
                <w:szCs w:val="20"/>
              </w:rPr>
            </w:pPr>
            <w:r w:rsidRPr="0072619C">
              <w:rPr>
                <w:rFonts w:ascii="Cambria" w:hAnsi="Cambria"/>
                <w:i/>
                <w:iCs/>
                <w:sz w:val="20"/>
              </w:rPr>
              <w:t>Rec. 19-05</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748EA0"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Transbordement en mer</w:t>
            </w:r>
          </w:p>
          <w:p w14:paraId="1B90482D" w14:textId="77777777" w:rsidR="00CB0001" w:rsidRPr="0072619C" w:rsidRDefault="00CB0001" w:rsidP="0099659F">
            <w:pPr>
              <w:jc w:val="center"/>
              <w:rPr>
                <w:rFonts w:ascii="Cambria" w:hAnsi="Cambria"/>
                <w:i/>
                <w:iCs/>
                <w:sz w:val="20"/>
                <w:szCs w:val="20"/>
              </w:rPr>
            </w:pPr>
            <w:r w:rsidRPr="0072619C">
              <w:rPr>
                <w:rFonts w:ascii="Cambria" w:hAnsi="Cambria"/>
                <w:i/>
                <w:iCs/>
                <w:sz w:val="20"/>
              </w:rPr>
              <w:t>Rec. 24-15</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2D94BB" w14:textId="77777777" w:rsidR="00CB0001" w:rsidRPr="0072619C" w:rsidRDefault="00CB0001" w:rsidP="0099659F">
            <w:pPr>
              <w:jc w:val="center"/>
              <w:rPr>
                <w:rFonts w:ascii="Cambria" w:hAnsi="Cambria"/>
                <w:i/>
                <w:iCs/>
                <w:sz w:val="20"/>
                <w:szCs w:val="20"/>
              </w:rPr>
            </w:pPr>
            <w:r w:rsidRPr="0072619C">
              <w:rPr>
                <w:rFonts w:ascii="Cambria" w:hAnsi="Cambria"/>
                <w:b/>
                <w:i/>
                <w:iCs/>
                <w:sz w:val="20"/>
              </w:rPr>
              <w:t>EMS</w:t>
            </w:r>
          </w:p>
          <w:p w14:paraId="34AF8E1F" w14:textId="77777777" w:rsidR="00CB0001" w:rsidRPr="0072619C" w:rsidRDefault="00CB0001" w:rsidP="0099659F">
            <w:pPr>
              <w:jc w:val="center"/>
              <w:rPr>
                <w:rFonts w:ascii="Cambria" w:hAnsi="Cambria"/>
                <w:i/>
                <w:iCs/>
                <w:sz w:val="20"/>
                <w:szCs w:val="20"/>
              </w:rPr>
            </w:pPr>
            <w:r w:rsidRPr="0072619C">
              <w:rPr>
                <w:rFonts w:ascii="Cambria" w:hAnsi="Cambria"/>
                <w:i/>
                <w:iCs/>
                <w:sz w:val="20"/>
              </w:rPr>
              <w:t>Rec. 23-18</w:t>
            </w:r>
          </w:p>
        </w:tc>
      </w:tr>
      <w:tr w:rsidR="00CB0001" w:rsidRPr="0072619C" w14:paraId="60ABB3C2" w14:textId="77777777" w:rsidTr="0099659F">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E1C6EE" w14:textId="77777777" w:rsidR="00CB0001" w:rsidRPr="0072619C" w:rsidRDefault="00CB0001" w:rsidP="0099659F">
            <w:pPr>
              <w:rPr>
                <w:rFonts w:ascii="Cambria" w:hAnsi="Cambria"/>
                <w:sz w:val="20"/>
                <w:szCs w:val="20"/>
              </w:rPr>
            </w:pPr>
            <w:r w:rsidRPr="0072619C">
              <w:rPr>
                <w:rFonts w:ascii="Cambria" w:hAnsi="Cambria"/>
                <w:b/>
                <w:sz w:val="20"/>
              </w:rPr>
              <w:t>CPC A</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09993DF"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ECA8BC8"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B615337" w14:textId="77777777" w:rsidR="00CB0001" w:rsidRPr="0072619C" w:rsidRDefault="00CB0001" w:rsidP="0099659F">
            <w:pPr>
              <w:jc w:val="center"/>
              <w:rPr>
                <w:rFonts w:ascii="Cambria" w:hAnsi="Cambria"/>
                <w:sz w:val="20"/>
                <w:szCs w:val="20"/>
              </w:rPr>
            </w:pPr>
            <w:r w:rsidRPr="007261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Pr>
          <w:p w14:paraId="5FC263D5" w14:textId="77777777" w:rsidR="00CB0001" w:rsidRPr="0072619C" w:rsidRDefault="00CB0001" w:rsidP="0099659F">
            <w:pPr>
              <w:jc w:val="center"/>
              <w:rPr>
                <w:rFonts w:ascii="Cambria" w:hAnsi="Cambria"/>
                <w:sz w:val="20"/>
                <w:szCs w:val="20"/>
              </w:rPr>
            </w:pP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F7CD026" w14:textId="77777777" w:rsidR="00CB0001" w:rsidRPr="0072619C" w:rsidRDefault="00CB0001" w:rsidP="0099659F">
            <w:pPr>
              <w:jc w:val="center"/>
              <w:rPr>
                <w:rFonts w:ascii="Cambria" w:hAnsi="Cambria"/>
                <w:sz w:val="20"/>
                <w:szCs w:val="20"/>
              </w:rPr>
            </w:pPr>
            <w:r w:rsidRPr="007261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24A1F9E"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r>
      <w:tr w:rsidR="00CB0001" w:rsidRPr="0072619C" w14:paraId="52102170" w14:textId="77777777" w:rsidTr="0099659F">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61BFEA1" w14:textId="77777777" w:rsidR="00CB0001" w:rsidRPr="0072619C" w:rsidRDefault="00CB0001" w:rsidP="0099659F">
            <w:pPr>
              <w:rPr>
                <w:rFonts w:ascii="Cambria" w:hAnsi="Cambria"/>
                <w:sz w:val="20"/>
                <w:szCs w:val="20"/>
              </w:rPr>
            </w:pPr>
            <w:r w:rsidRPr="0072619C">
              <w:rPr>
                <w:rFonts w:ascii="Cambria" w:hAnsi="Cambria"/>
                <w:b/>
                <w:sz w:val="20"/>
              </w:rPr>
              <w:t>CPC B</w:t>
            </w:r>
          </w:p>
        </w:tc>
        <w:tc>
          <w:tcPr>
            <w:tcW w:w="735"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6B044891" w14:textId="77777777" w:rsidR="00CB0001" w:rsidRPr="0072619C" w:rsidRDefault="00CB0001" w:rsidP="0099659F">
            <w:pPr>
              <w:jc w:val="center"/>
              <w:rPr>
                <w:rFonts w:ascii="Cambria" w:hAnsi="Cambria"/>
                <w:sz w:val="20"/>
                <w:szCs w:val="20"/>
              </w:rPr>
            </w:pPr>
            <w:r w:rsidRPr="0072619C">
              <w:rPr>
                <w:rFonts w:ascii="Cambria" w:hAnsi="Cambria"/>
                <w:sz w:val="20"/>
              </w:rPr>
              <w:t>Application partielle</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E60D9F7"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49692CE" w14:textId="77777777" w:rsidR="00CB0001" w:rsidRPr="0072619C" w:rsidRDefault="00CB0001" w:rsidP="0099659F">
            <w:pPr>
              <w:jc w:val="center"/>
              <w:rPr>
                <w:rFonts w:ascii="Cambria" w:hAnsi="Cambria"/>
                <w:sz w:val="20"/>
                <w:szCs w:val="20"/>
              </w:rPr>
            </w:pPr>
            <w:r w:rsidRPr="007261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F7C9C2"/>
          </w:tcPr>
          <w:p w14:paraId="1F8A938C" w14:textId="77777777" w:rsidR="00CB0001" w:rsidRPr="0072619C" w:rsidRDefault="00CB0001" w:rsidP="0099659F">
            <w:pPr>
              <w:jc w:val="center"/>
              <w:rPr>
                <w:rFonts w:ascii="Cambria" w:hAnsi="Cambria"/>
                <w:sz w:val="20"/>
                <w:szCs w:val="20"/>
              </w:rPr>
            </w:pPr>
          </w:p>
        </w:tc>
        <w:tc>
          <w:tcPr>
            <w:tcW w:w="735"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224B29DE" w14:textId="77777777" w:rsidR="00CB0001" w:rsidRPr="0072619C" w:rsidRDefault="00CB0001" w:rsidP="0099659F">
            <w:pPr>
              <w:jc w:val="center"/>
              <w:rPr>
                <w:rFonts w:ascii="Cambria" w:hAnsi="Cambria"/>
                <w:sz w:val="20"/>
                <w:szCs w:val="20"/>
              </w:rPr>
            </w:pPr>
            <w:r w:rsidRPr="0072619C">
              <w:rPr>
                <w:rFonts w:ascii="Cambria" w:hAnsi="Cambria"/>
                <w:sz w:val="20"/>
              </w:rPr>
              <w:t>NC1</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891F27B" w14:textId="77777777" w:rsidR="00CB0001" w:rsidRPr="0072619C" w:rsidRDefault="00CB0001" w:rsidP="0099659F">
            <w:pPr>
              <w:jc w:val="center"/>
              <w:rPr>
                <w:rFonts w:ascii="Cambria" w:hAnsi="Cambria"/>
                <w:sz w:val="20"/>
                <w:szCs w:val="20"/>
              </w:rPr>
            </w:pPr>
            <w:r w:rsidRPr="0072619C">
              <w:rPr>
                <w:rFonts w:ascii="Cambria" w:hAnsi="Cambria"/>
                <w:sz w:val="20"/>
              </w:rPr>
              <w:t>N/A</w:t>
            </w:r>
          </w:p>
        </w:tc>
      </w:tr>
      <w:tr w:rsidR="00CB0001" w:rsidRPr="0072619C" w14:paraId="4CB4F0CB" w14:textId="77777777" w:rsidTr="0099659F">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DFADD6" w14:textId="77777777" w:rsidR="00CB0001" w:rsidRPr="0072619C" w:rsidRDefault="00CB0001" w:rsidP="0099659F">
            <w:pPr>
              <w:rPr>
                <w:rFonts w:ascii="Cambria" w:hAnsi="Cambria"/>
                <w:sz w:val="20"/>
                <w:szCs w:val="20"/>
              </w:rPr>
            </w:pPr>
            <w:r w:rsidRPr="0072619C">
              <w:rPr>
                <w:rFonts w:ascii="Cambria" w:hAnsi="Cambria"/>
                <w:b/>
                <w:sz w:val="20"/>
              </w:rPr>
              <w:t>CPC C</w:t>
            </w:r>
          </w:p>
        </w:tc>
        <w:tc>
          <w:tcPr>
            <w:tcW w:w="735"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531CD703" w14:textId="77777777" w:rsidR="00CB0001" w:rsidRPr="0072619C" w:rsidRDefault="00CB0001" w:rsidP="0099659F">
            <w:pPr>
              <w:jc w:val="center"/>
              <w:rPr>
                <w:rFonts w:ascii="Cambria" w:hAnsi="Cambria"/>
                <w:sz w:val="20"/>
                <w:szCs w:val="20"/>
              </w:rPr>
            </w:pPr>
            <w:r w:rsidRPr="0072619C">
              <w:rPr>
                <w:rFonts w:ascii="Cambria" w:hAnsi="Cambria"/>
                <w:sz w:val="20"/>
              </w:rPr>
              <w:t>NC1</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47179FD" w14:textId="77777777" w:rsidR="00CB0001" w:rsidRPr="0072619C" w:rsidRDefault="00CB0001" w:rsidP="0099659F">
            <w:pPr>
              <w:jc w:val="center"/>
              <w:rPr>
                <w:rFonts w:ascii="Cambria" w:hAnsi="Cambria"/>
                <w:sz w:val="20"/>
                <w:szCs w:val="20"/>
              </w:rPr>
            </w:pPr>
            <w:r w:rsidRPr="007261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061A7F7" w14:textId="77777777" w:rsidR="00CB0001" w:rsidRPr="0072619C" w:rsidRDefault="00CB0001" w:rsidP="0099659F">
            <w:pPr>
              <w:jc w:val="center"/>
              <w:rPr>
                <w:rFonts w:ascii="Cambria" w:hAnsi="Cambria"/>
                <w:sz w:val="20"/>
                <w:szCs w:val="20"/>
              </w:rPr>
            </w:pPr>
            <w:r w:rsidRPr="007261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Pr>
          <w:p w14:paraId="1D758C65" w14:textId="77777777" w:rsidR="00CB0001" w:rsidRPr="0072619C" w:rsidRDefault="00CB0001" w:rsidP="0099659F">
            <w:pPr>
              <w:jc w:val="center"/>
              <w:rPr>
                <w:rFonts w:ascii="Cambria" w:hAnsi="Cambria"/>
                <w:sz w:val="20"/>
                <w:szCs w:val="20"/>
              </w:rPr>
            </w:pP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197B41E" w14:textId="77777777" w:rsidR="00CB0001" w:rsidRPr="0072619C" w:rsidRDefault="00CB0001" w:rsidP="0099659F">
            <w:pPr>
              <w:jc w:val="center"/>
              <w:rPr>
                <w:rFonts w:ascii="Cambria" w:hAnsi="Cambria"/>
                <w:sz w:val="20"/>
                <w:szCs w:val="20"/>
              </w:rPr>
            </w:pPr>
            <w:r w:rsidRPr="007261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3E5A9ED" w14:textId="77777777" w:rsidR="00CB0001" w:rsidRPr="0072619C" w:rsidRDefault="00CB0001" w:rsidP="0099659F">
            <w:pPr>
              <w:jc w:val="center"/>
              <w:rPr>
                <w:rFonts w:ascii="Cambria" w:hAnsi="Cambria"/>
                <w:sz w:val="20"/>
                <w:szCs w:val="20"/>
              </w:rPr>
            </w:pPr>
            <w:r w:rsidRPr="0072619C">
              <w:rPr>
                <w:rFonts w:ascii="Cambria" w:hAnsi="Cambria"/>
                <w:sz w:val="20"/>
              </w:rPr>
              <w:t>N/A</w:t>
            </w:r>
          </w:p>
        </w:tc>
      </w:tr>
      <w:tr w:rsidR="00CB0001" w:rsidRPr="0072619C" w14:paraId="0EC8E68F" w14:textId="77777777" w:rsidTr="0099659F">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8673C9" w14:textId="77777777" w:rsidR="00CB0001" w:rsidRPr="0072619C" w:rsidRDefault="00CB0001" w:rsidP="0099659F">
            <w:pPr>
              <w:rPr>
                <w:rFonts w:ascii="Cambria" w:hAnsi="Cambria"/>
                <w:sz w:val="20"/>
                <w:szCs w:val="20"/>
              </w:rPr>
            </w:pPr>
            <w:r w:rsidRPr="0072619C">
              <w:rPr>
                <w:rFonts w:ascii="Cambria" w:hAnsi="Cambria"/>
                <w:b/>
                <w:sz w:val="20"/>
              </w:rPr>
              <w:t>CPC D</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514D045"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735" w:type="pct"/>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4A86B045" w14:textId="77777777" w:rsidR="00CB0001" w:rsidRPr="0072619C" w:rsidRDefault="00CB0001" w:rsidP="0099659F">
            <w:pPr>
              <w:jc w:val="center"/>
              <w:rPr>
                <w:rFonts w:ascii="Cambria" w:hAnsi="Cambria"/>
                <w:sz w:val="20"/>
                <w:szCs w:val="20"/>
              </w:rPr>
            </w:pPr>
            <w:r w:rsidRPr="0072619C">
              <w:rPr>
                <w:rFonts w:ascii="Cambria" w:hAnsi="Cambria"/>
                <w:sz w:val="20"/>
              </w:rPr>
              <w:t>NC2</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C2532AA"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Pr>
          <w:p w14:paraId="2A15774E" w14:textId="77777777" w:rsidR="00CB0001" w:rsidRPr="0072619C" w:rsidRDefault="00CB0001" w:rsidP="0099659F">
            <w:pPr>
              <w:jc w:val="center"/>
              <w:rPr>
                <w:rFonts w:ascii="Cambria" w:hAnsi="Cambria"/>
                <w:sz w:val="20"/>
                <w:szCs w:val="20"/>
              </w:rPr>
            </w:pP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48EB31F"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17A6030"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r>
      <w:tr w:rsidR="00CB0001" w:rsidRPr="0072619C" w14:paraId="26BD16D1" w14:textId="77777777" w:rsidTr="0099659F">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41BC9D" w14:textId="77777777" w:rsidR="00CB0001" w:rsidRPr="0072619C" w:rsidRDefault="00CB0001" w:rsidP="0099659F">
            <w:pPr>
              <w:rPr>
                <w:rFonts w:ascii="Cambria" w:hAnsi="Cambria"/>
                <w:sz w:val="20"/>
                <w:szCs w:val="20"/>
              </w:rPr>
            </w:pPr>
            <w:r w:rsidRPr="0072619C">
              <w:rPr>
                <w:rFonts w:ascii="Cambria" w:hAnsi="Cambria"/>
                <w:b/>
                <w:sz w:val="20"/>
              </w:rPr>
              <w:t>CPC E</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0EDA383" w14:textId="77777777" w:rsidR="00CB0001" w:rsidRPr="0072619C" w:rsidRDefault="00CB0001" w:rsidP="0099659F">
            <w:pPr>
              <w:jc w:val="center"/>
              <w:rPr>
                <w:rFonts w:ascii="Cambria" w:hAnsi="Cambria"/>
                <w:sz w:val="20"/>
                <w:szCs w:val="20"/>
              </w:rPr>
            </w:pPr>
            <w:r w:rsidRPr="007261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7A68F37" w14:textId="77777777" w:rsidR="00CB0001" w:rsidRPr="0072619C" w:rsidRDefault="00CB0001" w:rsidP="0099659F">
            <w:pPr>
              <w:jc w:val="center"/>
              <w:rPr>
                <w:rFonts w:ascii="Cambria" w:hAnsi="Cambria"/>
                <w:sz w:val="20"/>
                <w:szCs w:val="20"/>
              </w:rPr>
            </w:pPr>
            <w:r w:rsidRPr="0072619C">
              <w:rPr>
                <w:rFonts w:ascii="Cambria" w:hAnsi="Cambria"/>
                <w:sz w:val="20"/>
              </w:rPr>
              <w:t>Application</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BD0F46B" w14:textId="77777777" w:rsidR="00CB0001" w:rsidRPr="0072619C" w:rsidRDefault="00CB0001" w:rsidP="0099659F">
            <w:pPr>
              <w:jc w:val="center"/>
              <w:rPr>
                <w:rFonts w:ascii="Cambria" w:hAnsi="Cambria"/>
                <w:sz w:val="20"/>
                <w:szCs w:val="20"/>
              </w:rPr>
            </w:pPr>
            <w:r w:rsidRPr="007261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Pr>
          <w:p w14:paraId="3A3D72A1" w14:textId="77777777" w:rsidR="00CB0001" w:rsidRPr="0072619C" w:rsidRDefault="00CB0001" w:rsidP="0099659F">
            <w:pPr>
              <w:jc w:val="center"/>
              <w:rPr>
                <w:rFonts w:ascii="Cambria" w:hAnsi="Cambria"/>
                <w:sz w:val="20"/>
                <w:szCs w:val="20"/>
              </w:rPr>
            </w:pP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2636872" w14:textId="77777777" w:rsidR="00CB0001" w:rsidRPr="0072619C" w:rsidRDefault="00CB0001" w:rsidP="0099659F">
            <w:pPr>
              <w:jc w:val="center"/>
              <w:rPr>
                <w:rFonts w:ascii="Cambria" w:hAnsi="Cambria"/>
                <w:sz w:val="20"/>
                <w:szCs w:val="20"/>
              </w:rPr>
            </w:pPr>
            <w:r w:rsidRPr="007261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1AAAD514" w14:textId="77777777" w:rsidR="00CB0001" w:rsidRPr="0072619C" w:rsidRDefault="00CB0001" w:rsidP="0099659F">
            <w:pPr>
              <w:jc w:val="center"/>
              <w:rPr>
                <w:rFonts w:ascii="Cambria" w:hAnsi="Cambria"/>
                <w:sz w:val="20"/>
                <w:szCs w:val="20"/>
              </w:rPr>
            </w:pPr>
            <w:r w:rsidRPr="0072619C">
              <w:rPr>
                <w:rFonts w:ascii="Cambria" w:hAnsi="Cambria"/>
                <w:sz w:val="20"/>
              </w:rPr>
              <w:t>NC1</w:t>
            </w:r>
          </w:p>
        </w:tc>
      </w:tr>
    </w:tbl>
    <w:p w14:paraId="3F210C65" w14:textId="77777777" w:rsidR="00CB0001" w:rsidRPr="0072619C" w:rsidRDefault="00CB0001" w:rsidP="00CB0001">
      <w:pPr>
        <w:jc w:val="both"/>
        <w:rPr>
          <w:rFonts w:ascii="Cambria" w:hAnsi="Cambria"/>
          <w:i/>
          <w:sz w:val="20"/>
        </w:rPr>
      </w:pPr>
      <w:r w:rsidRPr="0072619C">
        <w:rPr>
          <w:rFonts w:ascii="Cambria" w:hAnsi="Cambria"/>
          <w:i/>
          <w:sz w:val="20"/>
        </w:rPr>
        <w:t>Ces classifications ne reflètent qu'une analyse préliminaire effectuée par le Secrétariat sur la base d'indicateurs et ne constituent pas une conclusion définitive quant à la non-application. Les CPC sont invitées à soumettre d'éventuelles remarques ou précisions concernant leur propre CPC au regard de cette évaluation préliminaire, avant que le Comité d’application n'examine ce document.</w:t>
      </w:r>
    </w:p>
    <w:p w14:paraId="71E54891" w14:textId="77777777" w:rsidR="00CB0001" w:rsidRPr="0072619C" w:rsidRDefault="00CB0001" w:rsidP="00CB0001">
      <w:pPr>
        <w:rPr>
          <w:rFonts w:ascii="Cambria" w:hAnsi="Cambria"/>
          <w:i/>
          <w:sz w:val="20"/>
        </w:rPr>
      </w:pPr>
      <w:r w:rsidRPr="0072619C">
        <w:rPr>
          <w:rFonts w:ascii="Cambria" w:hAnsi="Cambria"/>
          <w:i/>
          <w:sz w:val="20"/>
        </w:rPr>
        <w:br w:type="page"/>
      </w:r>
    </w:p>
    <w:p w14:paraId="041DE6A1" w14:textId="40F0F1DC" w:rsidR="00CB0001" w:rsidRPr="0072619C" w:rsidRDefault="006E57A8" w:rsidP="00CB0001">
      <w:pPr>
        <w:keepNext/>
        <w:keepLines/>
        <w:tabs>
          <w:tab w:val="left" w:pos="426"/>
        </w:tabs>
        <w:spacing w:line="276" w:lineRule="auto"/>
        <w:outlineLvl w:val="0"/>
        <w:rPr>
          <w:rFonts w:ascii="Cambria" w:hAnsi="Cambria"/>
          <w:b/>
          <w:bCs/>
          <w:kern w:val="2"/>
          <w:sz w:val="20"/>
          <w:szCs w:val="20"/>
          <w14:ligatures w14:val="standardContextual"/>
        </w:rPr>
      </w:pPr>
      <w:r>
        <w:rPr>
          <w:rFonts w:ascii="Cambria" w:hAnsi="Cambria"/>
          <w:b/>
          <w:kern w:val="2"/>
          <w:sz w:val="20"/>
          <w:szCs w:val="40"/>
          <w14:ligatures w14:val="standardContextual"/>
        </w:rPr>
        <w:lastRenderedPageBreak/>
        <w:t>6</w:t>
      </w:r>
      <w:r w:rsidR="00CB0001" w:rsidRPr="0072619C">
        <w:rPr>
          <w:rFonts w:ascii="Cambria" w:hAnsi="Cambria"/>
          <w:b/>
          <w:kern w:val="2"/>
          <w:sz w:val="20"/>
          <w:szCs w:val="40"/>
          <w14:ligatures w14:val="standardContextual"/>
        </w:rPr>
        <w:t xml:space="preserve">. </w:t>
      </w:r>
      <w:r w:rsidR="00CB0001" w:rsidRPr="0072619C">
        <w:rPr>
          <w:rFonts w:ascii="Cambria" w:hAnsi="Cambria"/>
          <w:b/>
          <w:kern w:val="2"/>
          <w:sz w:val="20"/>
          <w:szCs w:val="40"/>
          <w14:ligatures w14:val="standardContextual"/>
        </w:rPr>
        <w:tab/>
        <w:t>Renforcement des capacités (le cas échéant)</w:t>
      </w:r>
    </w:p>
    <w:p w14:paraId="0A255D06" w14:textId="77777777" w:rsidR="00CB0001" w:rsidRPr="0072619C" w:rsidRDefault="00CB0001" w:rsidP="00CB0001">
      <w:pPr>
        <w:keepNext/>
        <w:keepLines/>
        <w:spacing w:line="276" w:lineRule="auto"/>
        <w:outlineLvl w:val="0"/>
        <w:rPr>
          <w:rFonts w:ascii="Cambria" w:hAnsi="Cambria"/>
          <w:kern w:val="2"/>
          <w:sz w:val="20"/>
          <w:szCs w:val="20"/>
          <w14:ligatures w14:val="standardContextual"/>
        </w:rPr>
      </w:pPr>
    </w:p>
    <w:p w14:paraId="566E5AF0" w14:textId="77777777" w:rsidR="00CB0001" w:rsidRPr="0072619C" w:rsidRDefault="00CB0001" w:rsidP="00CB0001">
      <w:pPr>
        <w:jc w:val="both"/>
        <w:rPr>
          <w:rFonts w:ascii="Cambria" w:hAnsi="Cambria"/>
          <w:sz w:val="20"/>
          <w:szCs w:val="20"/>
        </w:rPr>
      </w:pPr>
      <w:r w:rsidRPr="0072619C">
        <w:rPr>
          <w:rFonts w:ascii="Cambria" w:hAnsi="Cambria"/>
          <w:sz w:val="20"/>
        </w:rPr>
        <w:t>Le tableau présente les activités pertinentes de renforcement des capacités menées par les CPC.</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500"/>
        <w:gridCol w:w="2376"/>
        <w:gridCol w:w="1084"/>
        <w:gridCol w:w="1900"/>
      </w:tblGrid>
      <w:tr w:rsidR="00CB0001" w:rsidRPr="0072619C" w14:paraId="68B1DABE" w14:textId="77777777" w:rsidTr="0099659F">
        <w:trPr>
          <w:cantSplit/>
          <w:tblHeader/>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62A38606" w14:textId="77777777" w:rsidR="00CB0001" w:rsidRPr="0072619C" w:rsidRDefault="00CB0001" w:rsidP="0099659F">
            <w:pPr>
              <w:spacing w:line="276" w:lineRule="auto"/>
              <w:jc w:val="center"/>
              <w:rPr>
                <w:rFonts w:ascii="Cambria" w:hAnsi="Cambria"/>
                <w:i/>
                <w:iCs/>
                <w:kern w:val="2"/>
                <w:sz w:val="20"/>
                <w:szCs w:val="20"/>
                <w14:ligatures w14:val="standardContextual"/>
              </w:rPr>
            </w:pPr>
            <w:r w:rsidRPr="0072619C">
              <w:rPr>
                <w:rFonts w:ascii="Cambria" w:hAnsi="Cambria"/>
                <w:b/>
                <w:i/>
                <w:iCs/>
                <w:kern w:val="2"/>
                <w:sz w:val="20"/>
                <w14:ligatures w14:val="standardContextual"/>
              </w:rPr>
              <w:t>CPC</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3659700B" w14:textId="77777777" w:rsidR="00CB0001" w:rsidRPr="0072619C" w:rsidRDefault="00CB0001" w:rsidP="0099659F">
            <w:pPr>
              <w:spacing w:line="276" w:lineRule="auto"/>
              <w:jc w:val="center"/>
              <w:rPr>
                <w:rFonts w:ascii="Cambria" w:hAnsi="Cambria"/>
                <w:i/>
                <w:iCs/>
                <w:kern w:val="2"/>
                <w:sz w:val="20"/>
                <w:szCs w:val="20"/>
                <w14:ligatures w14:val="standardContextual"/>
              </w:rPr>
            </w:pPr>
            <w:r w:rsidRPr="0072619C">
              <w:rPr>
                <w:rFonts w:ascii="Cambria" w:hAnsi="Cambria"/>
                <w:b/>
                <w:i/>
                <w:iCs/>
                <w:kern w:val="2"/>
                <w:sz w:val="20"/>
                <w14:ligatures w14:val="standardContextual"/>
              </w:rPr>
              <w:t>Demande d'assistance</w:t>
            </w:r>
          </w:p>
        </w:tc>
        <w:tc>
          <w:tcPr>
            <w:tcW w:w="237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202C2400" w14:textId="77777777" w:rsidR="00CB0001" w:rsidRPr="0072619C" w:rsidRDefault="00CB0001" w:rsidP="0099659F">
            <w:pPr>
              <w:spacing w:line="276" w:lineRule="auto"/>
              <w:jc w:val="center"/>
              <w:rPr>
                <w:rFonts w:ascii="Cambria" w:hAnsi="Cambria"/>
                <w:i/>
                <w:iCs/>
                <w:kern w:val="2"/>
                <w:sz w:val="20"/>
                <w:szCs w:val="20"/>
                <w14:ligatures w14:val="standardContextual"/>
              </w:rPr>
            </w:pPr>
            <w:r w:rsidRPr="0072619C">
              <w:rPr>
                <w:rFonts w:ascii="Cambria" w:hAnsi="Cambria"/>
                <w:b/>
                <w:i/>
                <w:iCs/>
                <w:kern w:val="2"/>
                <w:sz w:val="20"/>
                <w14:ligatures w14:val="standardContextual"/>
              </w:rPr>
              <w:t>État</w:t>
            </w:r>
          </w:p>
        </w:tc>
        <w:tc>
          <w:tcPr>
            <w:tcW w:w="1084"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586DCAD9" w14:textId="77777777" w:rsidR="00CB0001" w:rsidRPr="0072619C" w:rsidRDefault="00CB0001" w:rsidP="0099659F">
            <w:pPr>
              <w:spacing w:line="276" w:lineRule="auto"/>
              <w:jc w:val="center"/>
              <w:rPr>
                <w:rFonts w:ascii="Cambria" w:hAnsi="Cambria"/>
                <w:i/>
                <w:iCs/>
                <w:kern w:val="2"/>
                <w:sz w:val="20"/>
                <w:szCs w:val="20"/>
                <w14:ligatures w14:val="standardContextual"/>
              </w:rPr>
            </w:pPr>
            <w:r w:rsidRPr="0072619C">
              <w:rPr>
                <w:rFonts w:ascii="Cambria" w:hAnsi="Cambria"/>
                <w:b/>
                <w:i/>
                <w:iCs/>
                <w:kern w:val="2"/>
                <w:sz w:val="20"/>
                <w14:ligatures w14:val="standardContextual"/>
              </w:rPr>
              <w:t>Date</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070BBF2D" w14:textId="77777777" w:rsidR="00CB0001" w:rsidRPr="0072619C" w:rsidRDefault="00CB0001" w:rsidP="0099659F">
            <w:pPr>
              <w:spacing w:line="276" w:lineRule="auto"/>
              <w:jc w:val="center"/>
              <w:rPr>
                <w:rFonts w:ascii="Cambria" w:hAnsi="Cambria"/>
                <w:i/>
                <w:iCs/>
                <w:kern w:val="2"/>
                <w:sz w:val="20"/>
                <w:szCs w:val="20"/>
                <w14:ligatures w14:val="standardContextual"/>
              </w:rPr>
            </w:pPr>
            <w:r w:rsidRPr="0072619C">
              <w:rPr>
                <w:rFonts w:ascii="Cambria" w:hAnsi="Cambria"/>
                <w:b/>
                <w:i/>
                <w:iCs/>
                <w:kern w:val="2"/>
                <w:sz w:val="20"/>
                <w14:ligatures w14:val="standardContextual"/>
              </w:rPr>
              <w:t>Notes</w:t>
            </w:r>
          </w:p>
        </w:tc>
      </w:tr>
      <w:tr w:rsidR="00CB0001" w:rsidRPr="0072619C" w14:paraId="13228D22" w14:textId="77777777" w:rsidTr="0099659F">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0A218A1C" w14:textId="77777777" w:rsidR="00CB0001" w:rsidRPr="0072619C" w:rsidRDefault="00CB0001" w:rsidP="0099659F">
            <w:pPr>
              <w:spacing w:line="276" w:lineRule="auto"/>
              <w:jc w:val="center"/>
              <w:rPr>
                <w:rFonts w:ascii="Cambria" w:hAnsi="Cambria"/>
                <w:kern w:val="2"/>
                <w:sz w:val="20"/>
                <w:szCs w:val="20"/>
                <w14:ligatures w14:val="standardContextual"/>
              </w:rPr>
            </w:pPr>
            <w:r w:rsidRPr="0072619C">
              <w:rPr>
                <w:rFonts w:ascii="Cambria" w:hAnsi="Cambria"/>
                <w:b/>
                <w:kern w:val="2"/>
                <w:sz w:val="20"/>
                <w14:ligatures w14:val="standardContextual"/>
              </w:rPr>
              <w:t>CPC C</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BC1AE7" w14:textId="77777777" w:rsidR="00CB0001" w:rsidRPr="0072619C" w:rsidRDefault="00CB0001" w:rsidP="0099659F">
            <w:pPr>
              <w:spacing w:line="276" w:lineRule="auto"/>
              <w:rPr>
                <w:rFonts w:ascii="Cambria" w:hAnsi="Cambria"/>
                <w:kern w:val="2"/>
                <w:sz w:val="20"/>
                <w:szCs w:val="20"/>
                <w14:ligatures w14:val="standardContextual"/>
              </w:rPr>
            </w:pPr>
          </w:p>
        </w:tc>
        <w:tc>
          <w:tcPr>
            <w:tcW w:w="237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2260FBBE" w14:textId="77777777" w:rsidR="00CB0001" w:rsidRPr="0072619C" w:rsidRDefault="00CB0001" w:rsidP="0099659F">
            <w:pPr>
              <w:spacing w:line="276" w:lineRule="auto"/>
              <w:jc w:val="both"/>
              <w:rPr>
                <w:rFonts w:ascii="Cambria" w:hAnsi="Cambria"/>
                <w:kern w:val="2"/>
                <w:sz w:val="20"/>
                <w:szCs w:val="20"/>
                <w14:ligatures w14:val="standardContextual"/>
              </w:rPr>
            </w:pPr>
            <w:r w:rsidRPr="0072619C">
              <w:rPr>
                <w:rFonts w:ascii="Cambria" w:hAnsi="Cambria"/>
                <w:kern w:val="2"/>
                <w:sz w:val="20"/>
                <w14:ligatures w14:val="standardContextual"/>
              </w:rPr>
              <w:t>Évaluation préalable soumise</w:t>
            </w:r>
          </w:p>
        </w:tc>
        <w:tc>
          <w:tcPr>
            <w:tcW w:w="1084"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7DA66A1B" w14:textId="77777777" w:rsidR="00CB0001" w:rsidRPr="0072619C" w:rsidRDefault="00CB0001" w:rsidP="0099659F">
            <w:pPr>
              <w:spacing w:line="276" w:lineRule="auto"/>
              <w:jc w:val="center"/>
              <w:rPr>
                <w:rFonts w:ascii="Cambria" w:hAnsi="Cambria"/>
                <w:kern w:val="2"/>
                <w:sz w:val="20"/>
                <w:szCs w:val="20"/>
                <w14:ligatures w14:val="standardContextual"/>
              </w:rPr>
            </w:pPr>
            <w:r w:rsidRPr="0072619C">
              <w:rPr>
                <w:rFonts w:ascii="Cambria" w:hAnsi="Cambria"/>
                <w:kern w:val="2"/>
                <w:sz w:val="20"/>
                <w14:ligatures w14:val="standardContextual"/>
              </w:rPr>
              <w:t xml:space="preserve">-- </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4195F3" w14:textId="77777777" w:rsidR="00CB0001" w:rsidRPr="0072619C" w:rsidRDefault="00CB0001" w:rsidP="0099659F">
            <w:pPr>
              <w:spacing w:line="276" w:lineRule="auto"/>
              <w:rPr>
                <w:rFonts w:ascii="Cambria" w:hAnsi="Cambria"/>
                <w:kern w:val="2"/>
                <w:sz w:val="20"/>
                <w:szCs w:val="20"/>
                <w14:ligatures w14:val="standardContextual"/>
              </w:rPr>
            </w:pPr>
          </w:p>
        </w:tc>
      </w:tr>
      <w:tr w:rsidR="00CB0001" w:rsidRPr="0072619C" w14:paraId="729C5DA2" w14:textId="77777777" w:rsidTr="0099659F">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2F8CFC96" w14:textId="77777777" w:rsidR="00CB0001" w:rsidRPr="0072619C" w:rsidRDefault="00CB0001" w:rsidP="0099659F">
            <w:pPr>
              <w:spacing w:line="276" w:lineRule="auto"/>
              <w:jc w:val="center"/>
              <w:rPr>
                <w:rFonts w:ascii="Cambria" w:hAnsi="Cambria"/>
                <w:kern w:val="2"/>
                <w:sz w:val="20"/>
                <w:szCs w:val="20"/>
                <w14:ligatures w14:val="standardContextual"/>
              </w:rPr>
            </w:pPr>
            <w:r w:rsidRPr="0072619C">
              <w:rPr>
                <w:rFonts w:ascii="Cambria" w:hAnsi="Cambria"/>
                <w:b/>
                <w:kern w:val="2"/>
                <w:sz w:val="20"/>
                <w14:ligatures w14:val="standardContextual"/>
              </w:rPr>
              <w:t>CPC D</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C2D8EA" w14:textId="77777777" w:rsidR="00CB0001" w:rsidRPr="0072619C" w:rsidRDefault="00CB0001" w:rsidP="0099659F">
            <w:pPr>
              <w:spacing w:line="276" w:lineRule="auto"/>
              <w:rPr>
                <w:rFonts w:ascii="Cambria" w:hAnsi="Cambria"/>
                <w:kern w:val="2"/>
                <w:sz w:val="20"/>
                <w:szCs w:val="20"/>
                <w14:ligatures w14:val="standardContextual"/>
              </w:rPr>
            </w:pPr>
          </w:p>
        </w:tc>
        <w:tc>
          <w:tcPr>
            <w:tcW w:w="237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24085B5B" w14:textId="77777777" w:rsidR="00CB0001" w:rsidRPr="0072619C" w:rsidRDefault="00CB0001" w:rsidP="0099659F">
            <w:pPr>
              <w:spacing w:line="276" w:lineRule="auto"/>
              <w:jc w:val="both"/>
              <w:rPr>
                <w:rFonts w:ascii="Cambria" w:hAnsi="Cambria"/>
                <w:kern w:val="2"/>
                <w:sz w:val="20"/>
                <w:szCs w:val="20"/>
                <w14:ligatures w14:val="standardContextual"/>
              </w:rPr>
            </w:pPr>
            <w:r w:rsidRPr="0072619C">
              <w:rPr>
                <w:rFonts w:ascii="Cambria" w:hAnsi="Cambria"/>
                <w:kern w:val="2"/>
                <w:sz w:val="20"/>
                <w14:ligatures w14:val="standardContextual"/>
              </w:rPr>
              <w:t>Sollicitée, pas encore programmée</w:t>
            </w:r>
          </w:p>
        </w:tc>
        <w:tc>
          <w:tcPr>
            <w:tcW w:w="1084"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6FA57D6F" w14:textId="77777777" w:rsidR="00CB0001" w:rsidRPr="0072619C" w:rsidRDefault="00CB0001" w:rsidP="0099659F">
            <w:pPr>
              <w:spacing w:line="276" w:lineRule="auto"/>
              <w:jc w:val="center"/>
              <w:rPr>
                <w:rFonts w:ascii="Cambria" w:hAnsi="Cambria"/>
                <w:kern w:val="2"/>
                <w:sz w:val="20"/>
                <w:szCs w:val="20"/>
                <w14:ligatures w14:val="standardContextual"/>
              </w:rPr>
            </w:pPr>
            <w:r w:rsidRPr="0072619C">
              <w:rPr>
                <w:rFonts w:ascii="Cambria" w:hAnsi="Cambria"/>
                <w:kern w:val="2"/>
                <w:sz w:val="20"/>
                <w14:ligatures w14:val="standardContextual"/>
              </w:rPr>
              <w:t>—</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CA0130" w14:textId="77777777" w:rsidR="00CB0001" w:rsidRPr="0072619C" w:rsidRDefault="00CB0001" w:rsidP="0099659F">
            <w:pPr>
              <w:spacing w:line="276" w:lineRule="auto"/>
              <w:rPr>
                <w:rFonts w:ascii="Cambria" w:hAnsi="Cambria"/>
                <w:kern w:val="2"/>
                <w:sz w:val="20"/>
                <w:szCs w:val="20"/>
                <w:lang w:val="en-GB"/>
                <w14:ligatures w14:val="standardContextual"/>
              </w:rPr>
            </w:pPr>
          </w:p>
        </w:tc>
      </w:tr>
      <w:tr w:rsidR="00CB0001" w:rsidRPr="0072619C" w14:paraId="707FA172" w14:textId="77777777" w:rsidTr="0099659F">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73C10FD4" w14:textId="77777777" w:rsidR="00CB0001" w:rsidRPr="0072619C" w:rsidRDefault="00CB0001" w:rsidP="0099659F">
            <w:pPr>
              <w:spacing w:line="276" w:lineRule="auto"/>
              <w:jc w:val="center"/>
              <w:rPr>
                <w:rFonts w:ascii="Cambria" w:hAnsi="Cambria"/>
                <w:kern w:val="2"/>
                <w:sz w:val="20"/>
                <w:szCs w:val="20"/>
                <w14:ligatures w14:val="standardContextual"/>
              </w:rPr>
            </w:pPr>
            <w:r w:rsidRPr="0072619C">
              <w:rPr>
                <w:rFonts w:ascii="Cambria" w:hAnsi="Cambria"/>
                <w:b/>
                <w:kern w:val="2"/>
                <w:sz w:val="20"/>
                <w14:ligatures w14:val="standardContextual"/>
              </w:rPr>
              <w:t>CPC E</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891B25" w14:textId="77777777" w:rsidR="00CB0001" w:rsidRPr="0072619C" w:rsidRDefault="00CB0001" w:rsidP="0099659F">
            <w:pPr>
              <w:spacing w:line="276" w:lineRule="auto"/>
              <w:rPr>
                <w:rFonts w:ascii="Cambria" w:hAnsi="Cambria"/>
                <w:kern w:val="2"/>
                <w:sz w:val="20"/>
                <w:szCs w:val="20"/>
                <w14:ligatures w14:val="standardContextual"/>
              </w:rPr>
            </w:pPr>
          </w:p>
        </w:tc>
        <w:tc>
          <w:tcPr>
            <w:tcW w:w="237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36E34045" w14:textId="77777777" w:rsidR="00CB0001" w:rsidRPr="0072619C" w:rsidRDefault="00CB0001" w:rsidP="0099659F">
            <w:pPr>
              <w:spacing w:line="276" w:lineRule="auto"/>
              <w:jc w:val="both"/>
              <w:rPr>
                <w:rFonts w:ascii="Cambria" w:hAnsi="Cambria"/>
                <w:kern w:val="2"/>
                <w:sz w:val="20"/>
                <w:szCs w:val="20"/>
                <w14:ligatures w14:val="standardContextual"/>
              </w:rPr>
            </w:pPr>
            <w:r w:rsidRPr="0072619C">
              <w:rPr>
                <w:rFonts w:ascii="Cambria" w:hAnsi="Cambria"/>
                <w:kern w:val="2"/>
                <w:sz w:val="20"/>
                <w14:ligatures w14:val="standardContextual"/>
              </w:rPr>
              <w:t>Pas encore demandée</w:t>
            </w:r>
          </w:p>
        </w:tc>
        <w:tc>
          <w:tcPr>
            <w:tcW w:w="1084"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47256B23" w14:textId="77777777" w:rsidR="00CB0001" w:rsidRPr="0072619C" w:rsidRDefault="00CB0001" w:rsidP="0099659F">
            <w:pPr>
              <w:spacing w:line="276" w:lineRule="auto"/>
              <w:jc w:val="center"/>
              <w:rPr>
                <w:rFonts w:ascii="Cambria" w:hAnsi="Cambria"/>
                <w:kern w:val="2"/>
                <w:sz w:val="20"/>
                <w:szCs w:val="20"/>
                <w14:ligatures w14:val="standardContextual"/>
              </w:rPr>
            </w:pPr>
            <w:r w:rsidRPr="0072619C">
              <w:rPr>
                <w:rFonts w:ascii="Cambria" w:hAnsi="Cambria"/>
                <w:kern w:val="2"/>
                <w:sz w:val="20"/>
                <w14:ligatures w14:val="standardContextual"/>
              </w:rPr>
              <w:t>—</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8BEFEA" w14:textId="77777777" w:rsidR="00CB0001" w:rsidRPr="0072619C" w:rsidRDefault="00CB0001" w:rsidP="0099659F">
            <w:pPr>
              <w:spacing w:line="276" w:lineRule="auto"/>
              <w:rPr>
                <w:rFonts w:ascii="Cambria" w:hAnsi="Cambria"/>
                <w:kern w:val="2"/>
                <w:sz w:val="20"/>
                <w:szCs w:val="20"/>
                <w:lang w:val="en-GB"/>
                <w14:ligatures w14:val="standardContextual"/>
              </w:rPr>
            </w:pPr>
          </w:p>
        </w:tc>
      </w:tr>
    </w:tbl>
    <w:p w14:paraId="6B619084" w14:textId="77777777" w:rsidR="00CB0001" w:rsidRPr="0072619C" w:rsidRDefault="00CB0001" w:rsidP="00CB0001">
      <w:pPr>
        <w:keepNext/>
        <w:keepLines/>
        <w:spacing w:line="276" w:lineRule="auto"/>
        <w:outlineLvl w:val="0"/>
        <w:rPr>
          <w:rFonts w:ascii="Cambria" w:hAnsi="Cambria"/>
          <w:kern w:val="2"/>
          <w:sz w:val="20"/>
          <w:szCs w:val="20"/>
          <w:lang w:val="en-GB"/>
          <w14:ligatures w14:val="standardContextual"/>
        </w:rPr>
      </w:pPr>
    </w:p>
    <w:p w14:paraId="18F2184F" w14:textId="77777777" w:rsidR="00CB0001" w:rsidRPr="0072619C" w:rsidRDefault="00CB0001" w:rsidP="00CB0001">
      <w:pPr>
        <w:keepNext/>
        <w:keepLines/>
        <w:spacing w:line="276" w:lineRule="auto"/>
        <w:outlineLvl w:val="0"/>
        <w:rPr>
          <w:rFonts w:ascii="Cambria" w:hAnsi="Cambria"/>
          <w:kern w:val="2"/>
          <w:sz w:val="20"/>
          <w:szCs w:val="20"/>
          <w:lang w:val="en-GB"/>
          <w14:ligatures w14:val="standardContextual"/>
        </w:rPr>
      </w:pPr>
    </w:p>
    <w:p w14:paraId="1A9B4806" w14:textId="7847F57B" w:rsidR="00CB0001" w:rsidRPr="0072619C" w:rsidRDefault="006E57A8" w:rsidP="00CB0001">
      <w:pPr>
        <w:keepNext/>
        <w:keepLines/>
        <w:tabs>
          <w:tab w:val="left" w:pos="426"/>
        </w:tabs>
        <w:spacing w:line="276" w:lineRule="auto"/>
        <w:outlineLvl w:val="0"/>
        <w:rPr>
          <w:rFonts w:ascii="Cambria" w:hAnsi="Cambria"/>
          <w:b/>
          <w:bCs/>
          <w:kern w:val="2"/>
          <w:sz w:val="20"/>
          <w:szCs w:val="20"/>
          <w14:ligatures w14:val="standardContextual"/>
        </w:rPr>
      </w:pPr>
      <w:r>
        <w:rPr>
          <w:rFonts w:ascii="Cambria" w:hAnsi="Cambria"/>
          <w:b/>
          <w:kern w:val="2"/>
          <w:sz w:val="20"/>
          <w:szCs w:val="40"/>
          <w14:ligatures w14:val="standardContextual"/>
        </w:rPr>
        <w:t>7</w:t>
      </w:r>
      <w:r w:rsidR="00CB0001" w:rsidRPr="0072619C">
        <w:rPr>
          <w:rFonts w:ascii="Cambria" w:hAnsi="Cambria"/>
          <w:b/>
          <w:kern w:val="2"/>
          <w:sz w:val="20"/>
          <w:szCs w:val="40"/>
          <w14:ligatures w14:val="standardContextual"/>
        </w:rPr>
        <w:t xml:space="preserve">. </w:t>
      </w:r>
      <w:r w:rsidR="00CB0001" w:rsidRPr="0072619C">
        <w:rPr>
          <w:rFonts w:ascii="Cambria" w:hAnsi="Cambria"/>
          <w:b/>
          <w:kern w:val="2"/>
          <w:sz w:val="20"/>
          <w:szCs w:val="40"/>
          <w14:ligatures w14:val="standardContextual"/>
        </w:rPr>
        <w:tab/>
        <w:t>Recommandations (facultatif)</w:t>
      </w:r>
    </w:p>
    <w:p w14:paraId="5226BFEE" w14:textId="77777777" w:rsidR="00CB0001" w:rsidRPr="0072619C" w:rsidRDefault="00CB0001" w:rsidP="00CB0001">
      <w:pPr>
        <w:keepNext/>
        <w:keepLines/>
        <w:spacing w:line="276" w:lineRule="auto"/>
        <w:outlineLvl w:val="0"/>
        <w:rPr>
          <w:rFonts w:ascii="Cambria" w:hAnsi="Cambria"/>
          <w:kern w:val="2"/>
          <w:sz w:val="20"/>
          <w:szCs w:val="20"/>
          <w:lang w:val="en-GB"/>
          <w14:ligatures w14:val="standardContextual"/>
        </w:rPr>
      </w:pPr>
    </w:p>
    <w:p w14:paraId="339DFEAE" w14:textId="77777777" w:rsidR="00CB0001" w:rsidRPr="0072619C" w:rsidRDefault="00CB0001" w:rsidP="00CB0001">
      <w:r w:rsidRPr="0072619C">
        <w:rPr>
          <w:rFonts w:ascii="Cambria" w:hAnsi="Cambria"/>
          <w:sz w:val="20"/>
        </w:rPr>
        <w:t>Recommandations formulées par le COC à l'issue du processus d'examen de l’application ou émanant d'un organe subsidiaire et approuvées par le COC lors de sa session annuelle.</w:t>
      </w:r>
    </w:p>
    <w:p w14:paraId="4F401E4B" w14:textId="77777777" w:rsidR="00CB0001" w:rsidRPr="0072619C" w:rsidRDefault="00CB0001" w:rsidP="00CB0001">
      <w:pPr>
        <w:jc w:val="both"/>
        <w:rPr>
          <w:rFonts w:ascii="Cambria" w:hAnsi="Cambria"/>
          <w:i/>
          <w:iCs/>
          <w:sz w:val="20"/>
          <w:szCs w:val="20"/>
        </w:rPr>
      </w:pPr>
    </w:p>
    <w:p w14:paraId="69D70F37" w14:textId="77777777" w:rsidR="00CB0001" w:rsidRPr="0072619C" w:rsidRDefault="00CB0001" w:rsidP="00CB0001">
      <w:pPr>
        <w:jc w:val="both"/>
        <w:rPr>
          <w:rFonts w:ascii="Cambria" w:hAnsi="Cambria"/>
          <w:i/>
          <w:iCs/>
          <w:sz w:val="20"/>
          <w:szCs w:val="20"/>
        </w:rPr>
      </w:pPr>
    </w:p>
    <w:p w14:paraId="7A6FA75D" w14:textId="77777777" w:rsidR="00CB0001" w:rsidRPr="0072619C" w:rsidRDefault="00CB0001" w:rsidP="00CB0001">
      <w:pPr>
        <w:jc w:val="both"/>
        <w:rPr>
          <w:rFonts w:ascii="Cambria" w:hAnsi="Cambria"/>
          <w:i/>
          <w:iCs/>
          <w:sz w:val="20"/>
          <w:szCs w:val="20"/>
        </w:rPr>
      </w:pPr>
    </w:p>
    <w:p w14:paraId="28749AB1" w14:textId="77777777" w:rsidR="00CB0001" w:rsidRPr="0072619C" w:rsidRDefault="00CB0001" w:rsidP="00CB0001">
      <w:pPr>
        <w:jc w:val="both"/>
        <w:rPr>
          <w:rFonts w:ascii="Cambria" w:hAnsi="Cambria"/>
          <w:i/>
          <w:iCs/>
          <w:sz w:val="20"/>
          <w:szCs w:val="20"/>
        </w:rPr>
      </w:pPr>
    </w:p>
    <w:p w14:paraId="1C5F2E2D" w14:textId="77777777" w:rsidR="00CB0001" w:rsidRPr="0072619C" w:rsidRDefault="00CB0001" w:rsidP="00CB0001">
      <w:pPr>
        <w:jc w:val="both"/>
        <w:rPr>
          <w:rFonts w:ascii="Cambria" w:hAnsi="Cambria"/>
          <w:i/>
          <w:iCs/>
          <w:sz w:val="20"/>
          <w:szCs w:val="20"/>
        </w:rPr>
        <w:sectPr w:rsidR="00CB0001" w:rsidRPr="0072619C" w:rsidSect="00CB0001">
          <w:headerReference w:type="default" r:id="rId12"/>
          <w:footerReference w:type="default" r:id="rId13"/>
          <w:pgSz w:w="15840" w:h="12240" w:orient="landscape"/>
          <w:pgMar w:top="1440" w:right="1440" w:bottom="1440" w:left="1440" w:header="708" w:footer="708" w:gutter="0"/>
          <w:cols w:space="720"/>
          <w:docGrid w:linePitch="360"/>
        </w:sectPr>
      </w:pPr>
    </w:p>
    <w:p w14:paraId="0A7B3ED4" w14:textId="00988FA3" w:rsidR="00CB0001" w:rsidRDefault="00CB0001" w:rsidP="00CB0001">
      <w:pPr>
        <w:pStyle w:val="Heading1"/>
        <w:spacing w:before="0"/>
        <w:jc w:val="right"/>
        <w:rPr>
          <w:rFonts w:ascii="Cambria" w:hAnsi="Cambria"/>
          <w:b/>
          <w:bCs/>
          <w:color w:val="auto"/>
          <w:sz w:val="20"/>
        </w:rPr>
      </w:pPr>
      <w:r w:rsidRPr="00556D73">
        <w:rPr>
          <w:rFonts w:ascii="Cambria" w:hAnsi="Cambria"/>
          <w:b/>
          <w:bCs/>
          <w:color w:val="auto"/>
          <w:sz w:val="20"/>
        </w:rPr>
        <w:lastRenderedPageBreak/>
        <w:t>Annexe</w:t>
      </w:r>
      <w:r w:rsidR="003A5540" w:rsidRPr="00556D73">
        <w:rPr>
          <w:rFonts w:ascii="Cambria" w:hAnsi="Cambria"/>
          <w:b/>
          <w:bCs/>
          <w:color w:val="auto"/>
          <w:sz w:val="20"/>
        </w:rPr>
        <w:t xml:space="preserve"> 1 de l’addendum 2 de l’appendice 1</w:t>
      </w:r>
    </w:p>
    <w:p w14:paraId="021670AF" w14:textId="77777777" w:rsidR="00556D73" w:rsidRPr="00556D73" w:rsidRDefault="00556D73" w:rsidP="00556D73"/>
    <w:p w14:paraId="3526139F" w14:textId="77777777" w:rsidR="00CB0001" w:rsidRPr="00556D73" w:rsidRDefault="00CB0001" w:rsidP="00CB0001">
      <w:pPr>
        <w:pStyle w:val="Heading1"/>
        <w:tabs>
          <w:tab w:val="left" w:pos="1418"/>
        </w:tabs>
        <w:spacing w:before="0"/>
        <w:jc w:val="center"/>
        <w:rPr>
          <w:rFonts w:ascii="Cambria" w:hAnsi="Cambria"/>
          <w:b/>
          <w:bCs/>
          <w:color w:val="auto"/>
          <w:sz w:val="20"/>
          <w:szCs w:val="20"/>
        </w:rPr>
      </w:pPr>
      <w:r w:rsidRPr="00556D73">
        <w:rPr>
          <w:rFonts w:ascii="Cambria" w:hAnsi="Cambria"/>
          <w:b/>
          <w:bCs/>
          <w:color w:val="auto"/>
          <w:sz w:val="20"/>
        </w:rPr>
        <w:t>Informations statistiques</w:t>
      </w:r>
    </w:p>
    <w:p w14:paraId="10CB94FB" w14:textId="77777777" w:rsidR="00CB0001" w:rsidRPr="00556D73" w:rsidRDefault="00CB0001" w:rsidP="00CB0001">
      <w:pPr>
        <w:pStyle w:val="Heading1"/>
        <w:tabs>
          <w:tab w:val="left" w:pos="1418"/>
        </w:tabs>
        <w:spacing w:before="0"/>
        <w:jc w:val="center"/>
        <w:rPr>
          <w:rFonts w:ascii="Cambria" w:hAnsi="Cambria"/>
          <w:b/>
          <w:bCs/>
          <w:color w:val="auto"/>
          <w:sz w:val="20"/>
          <w:szCs w:val="20"/>
        </w:rPr>
      </w:pPr>
    </w:p>
    <w:p w14:paraId="6D1F08F8" w14:textId="77777777" w:rsidR="00CB0001" w:rsidRPr="00556D73" w:rsidRDefault="00CB0001" w:rsidP="00CB0001">
      <w:pPr>
        <w:pStyle w:val="Heading3"/>
        <w:tabs>
          <w:tab w:val="left" w:pos="426"/>
        </w:tabs>
        <w:spacing w:before="0"/>
        <w:rPr>
          <w:rFonts w:ascii="Cambria" w:hAnsi="Cambria"/>
          <w:b/>
          <w:bCs/>
          <w:color w:val="auto"/>
          <w:sz w:val="20"/>
          <w:szCs w:val="20"/>
        </w:rPr>
      </w:pPr>
      <w:r w:rsidRPr="00556D73">
        <w:rPr>
          <w:rFonts w:ascii="Cambria" w:hAnsi="Cambria"/>
          <w:b/>
          <w:bCs/>
          <w:color w:val="auto"/>
          <w:sz w:val="20"/>
        </w:rPr>
        <w:t>A.1 Couverture par des observateurs/par EMS de l'ensemble de la flottille, par programme</w:t>
      </w:r>
    </w:p>
    <w:p w14:paraId="5AA7FD3D" w14:textId="77777777" w:rsidR="00CB0001" w:rsidRPr="0072619C" w:rsidRDefault="00CB0001" w:rsidP="00CB0001">
      <w:pPr>
        <w:pStyle w:val="Heading3"/>
        <w:tabs>
          <w:tab w:val="left" w:pos="426"/>
        </w:tabs>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2120"/>
        <w:gridCol w:w="2120"/>
        <w:gridCol w:w="2120"/>
      </w:tblGrid>
      <w:tr w:rsidR="00CB0001" w:rsidRPr="0072619C" w14:paraId="659BC72C" w14:textId="77777777" w:rsidTr="0099659F">
        <w:trPr>
          <w:cantSplit/>
          <w:tblHeader/>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AB03C5" w14:textId="77777777" w:rsidR="00CB0001" w:rsidRPr="0072619C" w:rsidRDefault="00CB0001" w:rsidP="0099659F">
            <w:pPr>
              <w:jc w:val="center"/>
              <w:rPr>
                <w:rFonts w:ascii="Cambria" w:hAnsi="Cambria"/>
                <w:i/>
                <w:iCs/>
                <w:sz w:val="20"/>
                <w:szCs w:val="20"/>
              </w:rPr>
            </w:pPr>
            <w:r w:rsidRPr="0072619C">
              <w:rPr>
                <w:rFonts w:ascii="Cambria" w:hAnsi="Cambria"/>
                <w:b/>
                <w:i/>
                <w:sz w:val="20"/>
              </w:rPr>
              <w:t>Programme</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BC8B03" w14:textId="77777777" w:rsidR="00CB0001" w:rsidRPr="0072619C" w:rsidRDefault="00CB0001" w:rsidP="0099659F">
            <w:pPr>
              <w:jc w:val="center"/>
              <w:rPr>
                <w:rFonts w:ascii="Cambria" w:hAnsi="Cambria"/>
                <w:i/>
                <w:iCs/>
                <w:sz w:val="20"/>
                <w:szCs w:val="20"/>
              </w:rPr>
            </w:pPr>
            <w:r w:rsidRPr="0072619C">
              <w:rPr>
                <w:rFonts w:ascii="Cambria" w:hAnsi="Cambria"/>
                <w:b/>
                <w:i/>
                <w:sz w:val="20"/>
              </w:rPr>
              <w:t>Couverture de l'ensemble de la flottille en 2023</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2DC20A" w14:textId="77777777" w:rsidR="00CB0001" w:rsidRPr="0072619C" w:rsidRDefault="00CB0001" w:rsidP="0099659F">
            <w:pPr>
              <w:jc w:val="center"/>
              <w:rPr>
                <w:rFonts w:ascii="Cambria" w:hAnsi="Cambria"/>
                <w:i/>
                <w:iCs/>
                <w:sz w:val="20"/>
                <w:szCs w:val="20"/>
              </w:rPr>
            </w:pPr>
            <w:r w:rsidRPr="0072619C">
              <w:rPr>
                <w:rFonts w:ascii="Cambria" w:hAnsi="Cambria"/>
                <w:b/>
                <w:i/>
                <w:sz w:val="20"/>
              </w:rPr>
              <w:t>2024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79CC35" w14:textId="77777777" w:rsidR="00CB0001" w:rsidRPr="0072619C" w:rsidRDefault="00CB0001" w:rsidP="0099659F">
            <w:pPr>
              <w:jc w:val="center"/>
              <w:rPr>
                <w:rFonts w:ascii="Cambria" w:hAnsi="Cambria"/>
                <w:i/>
                <w:iCs/>
                <w:sz w:val="20"/>
                <w:szCs w:val="20"/>
              </w:rPr>
            </w:pPr>
            <w:r w:rsidRPr="0072619C">
              <w:rPr>
                <w:rFonts w:ascii="Cambria" w:hAnsi="Cambria"/>
                <w:b/>
                <w:i/>
                <w:sz w:val="20"/>
              </w:rPr>
              <w:t>2025</w:t>
            </w:r>
          </w:p>
        </w:tc>
      </w:tr>
      <w:tr w:rsidR="00CB0001" w:rsidRPr="0072619C" w14:paraId="1C8B3015" w14:textId="77777777" w:rsidTr="0099659F">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34CC7C" w14:textId="77777777" w:rsidR="00CB0001" w:rsidRPr="0072619C" w:rsidRDefault="00CB0001" w:rsidP="0099659F">
            <w:pPr>
              <w:rPr>
                <w:rFonts w:ascii="Cambria" w:hAnsi="Cambria"/>
                <w:sz w:val="20"/>
                <w:szCs w:val="20"/>
              </w:rPr>
            </w:pPr>
            <w:r w:rsidRPr="0072619C">
              <w:rPr>
                <w:rFonts w:ascii="Cambria" w:hAnsi="Cambria"/>
                <w:sz w:val="20"/>
              </w:rPr>
              <w:t>Référence générale (Rec. 16-14)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95814C" w14:textId="77777777" w:rsidR="00CB0001" w:rsidRPr="0072619C" w:rsidRDefault="00CB0001" w:rsidP="0099659F">
            <w:pPr>
              <w:jc w:val="center"/>
              <w:rPr>
                <w:rFonts w:ascii="Cambria" w:hAnsi="Cambria"/>
                <w:sz w:val="20"/>
                <w:szCs w:val="20"/>
              </w:rPr>
            </w:pPr>
            <w:r w:rsidRPr="0072619C">
              <w:rPr>
                <w:rFonts w:ascii="Cambria" w:hAnsi="Cambria"/>
                <w:sz w:val="20"/>
              </w:rPr>
              <w:t>6,1%</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8E08B1" w14:textId="77777777" w:rsidR="00CB0001" w:rsidRPr="0072619C" w:rsidRDefault="00CB0001" w:rsidP="0099659F">
            <w:pPr>
              <w:jc w:val="center"/>
              <w:rPr>
                <w:rFonts w:ascii="Cambria" w:hAnsi="Cambria"/>
                <w:sz w:val="20"/>
                <w:szCs w:val="20"/>
              </w:rPr>
            </w:pPr>
            <w:r w:rsidRPr="0072619C">
              <w:rPr>
                <w:rFonts w:ascii="Cambria" w:hAnsi="Cambria"/>
                <w:sz w:val="20"/>
              </w:rPr>
              <w:t>6,4%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F03E19" w14:textId="77777777" w:rsidR="00CB0001" w:rsidRPr="0072619C" w:rsidRDefault="00CB0001" w:rsidP="0099659F">
            <w:pPr>
              <w:jc w:val="center"/>
              <w:rPr>
                <w:rFonts w:ascii="Cambria" w:hAnsi="Cambria"/>
                <w:sz w:val="20"/>
                <w:szCs w:val="20"/>
              </w:rPr>
            </w:pPr>
            <w:r w:rsidRPr="0072619C">
              <w:rPr>
                <w:rFonts w:ascii="Cambria" w:hAnsi="Cambria"/>
                <w:sz w:val="20"/>
              </w:rPr>
              <w:t>[—]</w:t>
            </w:r>
          </w:p>
        </w:tc>
      </w:tr>
      <w:tr w:rsidR="00CB0001" w:rsidRPr="0072619C" w14:paraId="28BEBF11" w14:textId="77777777" w:rsidTr="0099659F">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C057CB" w14:textId="77777777" w:rsidR="00CB0001" w:rsidRPr="0072619C" w:rsidRDefault="00CB0001" w:rsidP="0099659F">
            <w:pPr>
              <w:rPr>
                <w:rFonts w:ascii="Cambria" w:hAnsi="Cambria"/>
                <w:sz w:val="20"/>
                <w:szCs w:val="20"/>
              </w:rPr>
            </w:pPr>
            <w:r w:rsidRPr="0072619C">
              <w:rPr>
                <w:rFonts w:ascii="Cambria" w:hAnsi="Cambria"/>
                <w:sz w:val="20"/>
              </w:rPr>
              <w:t>Senneurs thonidés tropicaux</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F4C922" w14:textId="77777777" w:rsidR="00CB0001" w:rsidRPr="0072619C" w:rsidRDefault="00CB0001" w:rsidP="0099659F">
            <w:pPr>
              <w:jc w:val="center"/>
              <w:rPr>
                <w:rFonts w:ascii="Cambria" w:hAnsi="Cambria"/>
                <w:sz w:val="20"/>
                <w:szCs w:val="20"/>
              </w:rPr>
            </w:pPr>
            <w:r w:rsidRPr="0072619C">
              <w:rPr>
                <w:rFonts w:ascii="Cambria" w:hAnsi="Cambria"/>
                <w:sz w:val="20"/>
              </w:rPr>
              <w:t>92%</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D4F4A5" w14:textId="77777777" w:rsidR="00CB0001" w:rsidRPr="0072619C" w:rsidRDefault="00CB0001" w:rsidP="0099659F">
            <w:pPr>
              <w:jc w:val="center"/>
              <w:rPr>
                <w:rFonts w:ascii="Cambria" w:hAnsi="Cambria"/>
                <w:sz w:val="20"/>
                <w:szCs w:val="20"/>
              </w:rPr>
            </w:pPr>
            <w:r w:rsidRPr="0072619C">
              <w:rPr>
                <w:rFonts w:ascii="Cambria" w:hAnsi="Cambria"/>
                <w:sz w:val="20"/>
              </w:rPr>
              <w:t>89%</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BA28DF" w14:textId="77777777" w:rsidR="00CB0001" w:rsidRPr="0072619C" w:rsidRDefault="00CB0001" w:rsidP="0099659F">
            <w:pPr>
              <w:jc w:val="center"/>
              <w:rPr>
                <w:rFonts w:ascii="Cambria" w:hAnsi="Cambria"/>
                <w:sz w:val="20"/>
                <w:szCs w:val="20"/>
              </w:rPr>
            </w:pPr>
            <w:r w:rsidRPr="0072619C">
              <w:rPr>
                <w:rFonts w:ascii="Cambria" w:hAnsi="Cambria"/>
                <w:sz w:val="20"/>
              </w:rPr>
              <w:t>[—]</w:t>
            </w:r>
          </w:p>
        </w:tc>
      </w:tr>
      <w:tr w:rsidR="00CB0001" w:rsidRPr="0072619C" w14:paraId="411B9C0A" w14:textId="77777777" w:rsidTr="0099659F">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8B4B0AA" w14:textId="77777777" w:rsidR="00CB0001" w:rsidRPr="0072619C" w:rsidRDefault="00CB0001" w:rsidP="0099659F">
            <w:pPr>
              <w:rPr>
                <w:rFonts w:ascii="Cambria" w:hAnsi="Cambria"/>
                <w:sz w:val="20"/>
                <w:szCs w:val="20"/>
              </w:rPr>
            </w:pPr>
            <w:r w:rsidRPr="0072619C">
              <w:rPr>
                <w:rFonts w:ascii="Cambria" w:hAnsi="Cambria"/>
                <w:sz w:val="20"/>
              </w:rPr>
              <w:t>BFT</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EA3A29" w14:textId="77777777" w:rsidR="00CB0001" w:rsidRPr="0072619C" w:rsidRDefault="00CB0001" w:rsidP="0099659F">
            <w:pPr>
              <w:jc w:val="center"/>
              <w:rPr>
                <w:rFonts w:ascii="Cambria" w:hAnsi="Cambria"/>
                <w:sz w:val="20"/>
                <w:szCs w:val="20"/>
              </w:rPr>
            </w:pPr>
            <w:r w:rsidRPr="0072619C">
              <w:rPr>
                <w:rFonts w:ascii="Cambria" w:hAnsi="Cambria"/>
                <w:sz w:val="20"/>
              </w:rPr>
              <w:t>98%</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C5E68C" w14:textId="77777777" w:rsidR="00CB0001" w:rsidRPr="0072619C" w:rsidRDefault="00CB0001" w:rsidP="0099659F">
            <w:pPr>
              <w:jc w:val="center"/>
              <w:rPr>
                <w:rFonts w:ascii="Cambria" w:hAnsi="Cambria"/>
                <w:sz w:val="20"/>
                <w:szCs w:val="20"/>
              </w:rPr>
            </w:pPr>
            <w:r w:rsidRPr="0072619C">
              <w:rPr>
                <w:rFonts w:ascii="Cambria" w:hAnsi="Cambria"/>
                <w:sz w:val="20"/>
              </w:rPr>
              <w:t>98%</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2A76C7" w14:textId="77777777" w:rsidR="00CB0001" w:rsidRPr="0072619C" w:rsidRDefault="00CB0001" w:rsidP="0099659F">
            <w:pPr>
              <w:jc w:val="center"/>
              <w:rPr>
                <w:rFonts w:ascii="Cambria" w:hAnsi="Cambria"/>
                <w:sz w:val="20"/>
                <w:szCs w:val="20"/>
              </w:rPr>
            </w:pPr>
            <w:r w:rsidRPr="0072619C">
              <w:rPr>
                <w:rFonts w:ascii="Cambria" w:hAnsi="Cambria"/>
                <w:sz w:val="20"/>
              </w:rPr>
              <w:t>[—]</w:t>
            </w:r>
          </w:p>
        </w:tc>
      </w:tr>
      <w:tr w:rsidR="00CB0001" w:rsidRPr="0072619C" w14:paraId="79E324FD" w14:textId="77777777" w:rsidTr="0099659F">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3E0D1D" w14:textId="77777777" w:rsidR="00CB0001" w:rsidRPr="0072619C" w:rsidRDefault="00CB0001" w:rsidP="0099659F">
            <w:pPr>
              <w:rPr>
                <w:rFonts w:ascii="Cambria" w:hAnsi="Cambria"/>
                <w:sz w:val="20"/>
                <w:szCs w:val="20"/>
              </w:rPr>
            </w:pPr>
            <w:r w:rsidRPr="0072619C">
              <w:rPr>
                <w:rFonts w:ascii="Cambria" w:hAnsi="Cambria"/>
                <w:sz w:val="20"/>
              </w:rPr>
              <w:t>Transbordement en mer</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89F76F" w14:textId="77777777" w:rsidR="00CB0001" w:rsidRPr="0072619C" w:rsidRDefault="00CB0001" w:rsidP="0099659F">
            <w:pPr>
              <w:jc w:val="center"/>
              <w:rPr>
                <w:rFonts w:ascii="Cambria" w:hAnsi="Cambria"/>
                <w:sz w:val="20"/>
                <w:szCs w:val="20"/>
              </w:rPr>
            </w:pPr>
            <w:r w:rsidRPr="0072619C">
              <w:rPr>
                <w:rFonts w:ascii="Cambria" w:hAnsi="Cambria"/>
                <w:sz w:val="20"/>
              </w:rPr>
              <w:t>96%</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E65EBA" w14:textId="77777777" w:rsidR="00CB0001" w:rsidRPr="0072619C" w:rsidRDefault="00CB0001" w:rsidP="0099659F">
            <w:pPr>
              <w:jc w:val="center"/>
              <w:rPr>
                <w:rFonts w:ascii="Cambria" w:hAnsi="Cambria"/>
                <w:sz w:val="20"/>
                <w:szCs w:val="20"/>
              </w:rPr>
            </w:pPr>
            <w:r w:rsidRPr="0072619C">
              <w:rPr>
                <w:rFonts w:ascii="Cambria" w:hAnsi="Cambria"/>
                <w:sz w:val="20"/>
              </w:rPr>
              <w:t>94%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CCD3B9" w14:textId="77777777" w:rsidR="00CB0001" w:rsidRPr="0072619C" w:rsidRDefault="00CB0001" w:rsidP="0099659F">
            <w:pPr>
              <w:jc w:val="center"/>
              <w:rPr>
                <w:rFonts w:ascii="Cambria" w:hAnsi="Cambria"/>
                <w:sz w:val="20"/>
                <w:szCs w:val="20"/>
              </w:rPr>
            </w:pPr>
            <w:r w:rsidRPr="0072619C">
              <w:rPr>
                <w:rFonts w:ascii="Cambria" w:hAnsi="Cambria"/>
                <w:sz w:val="20"/>
              </w:rPr>
              <w:t>[—]</w:t>
            </w:r>
          </w:p>
        </w:tc>
      </w:tr>
    </w:tbl>
    <w:p w14:paraId="1A0EF460" w14:textId="77777777" w:rsidR="00CB0001" w:rsidRPr="0072619C" w:rsidRDefault="00CB0001" w:rsidP="00CB0001">
      <w:pPr>
        <w:rPr>
          <w:rFonts w:ascii="Cambria" w:hAnsi="Cambria"/>
          <w:sz w:val="20"/>
          <w:szCs w:val="20"/>
        </w:rPr>
      </w:pPr>
    </w:p>
    <w:p w14:paraId="4AC1C118" w14:textId="77777777" w:rsidR="00CB0001" w:rsidRPr="00556D73" w:rsidRDefault="00CB0001" w:rsidP="00CB0001">
      <w:pPr>
        <w:pStyle w:val="Heading3"/>
        <w:tabs>
          <w:tab w:val="left" w:pos="426"/>
        </w:tabs>
        <w:spacing w:before="0"/>
        <w:rPr>
          <w:rFonts w:ascii="Cambria" w:hAnsi="Cambria"/>
          <w:b/>
          <w:bCs/>
          <w:color w:val="auto"/>
          <w:sz w:val="20"/>
        </w:rPr>
      </w:pPr>
      <w:r w:rsidRPr="00556D73">
        <w:rPr>
          <w:rFonts w:ascii="Cambria" w:hAnsi="Cambria"/>
          <w:b/>
          <w:bCs/>
          <w:color w:val="auto"/>
          <w:sz w:val="20"/>
        </w:rPr>
        <w:t>A.2 Programmes EMS présentés et approuvés, par année</w:t>
      </w:r>
    </w:p>
    <w:p w14:paraId="061994BB" w14:textId="77777777" w:rsidR="00CB0001" w:rsidRPr="0072619C" w:rsidRDefault="00CB0001" w:rsidP="00CB0001">
      <w:pPr>
        <w:pStyle w:val="Heading3"/>
        <w:tabs>
          <w:tab w:val="left" w:pos="426"/>
        </w:tabs>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B0001" w:rsidRPr="0072619C" w14:paraId="4EAF17E7" w14:textId="77777777" w:rsidTr="0099659F">
        <w:trPr>
          <w:cantSplit/>
          <w:tblHeader/>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E6B89B3" w14:textId="77777777" w:rsidR="00CB0001" w:rsidRPr="0072619C" w:rsidRDefault="00CB0001" w:rsidP="0099659F">
            <w:pPr>
              <w:jc w:val="center"/>
              <w:rPr>
                <w:rFonts w:ascii="Cambria" w:hAnsi="Cambria"/>
                <w:i/>
                <w:iCs/>
                <w:sz w:val="20"/>
                <w:szCs w:val="20"/>
              </w:rPr>
            </w:pPr>
            <w:r w:rsidRPr="0072619C">
              <w:rPr>
                <w:rFonts w:ascii="Cambria" w:hAnsi="Cambria"/>
                <w:b/>
                <w:i/>
                <w:sz w:val="20"/>
              </w:rPr>
              <w:t>Année</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E8E619C" w14:textId="77777777" w:rsidR="00CB0001" w:rsidRPr="0072619C" w:rsidRDefault="00CB0001" w:rsidP="0099659F">
            <w:pPr>
              <w:jc w:val="center"/>
              <w:rPr>
                <w:rFonts w:ascii="Cambria" w:hAnsi="Cambria"/>
                <w:i/>
                <w:iCs/>
                <w:sz w:val="20"/>
                <w:szCs w:val="20"/>
              </w:rPr>
            </w:pPr>
            <w:r w:rsidRPr="0072619C">
              <w:rPr>
                <w:rFonts w:ascii="Cambria" w:hAnsi="Cambria"/>
                <w:b/>
                <w:i/>
                <w:sz w:val="20"/>
              </w:rPr>
              <w:t>Programmes EMS soumis</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435F62" w14:textId="77777777" w:rsidR="00CB0001" w:rsidRPr="0072619C" w:rsidRDefault="00CB0001" w:rsidP="0099659F">
            <w:pPr>
              <w:jc w:val="center"/>
              <w:rPr>
                <w:rFonts w:ascii="Cambria" w:hAnsi="Cambria"/>
                <w:i/>
                <w:iCs/>
                <w:sz w:val="20"/>
                <w:szCs w:val="20"/>
              </w:rPr>
            </w:pPr>
            <w:r w:rsidRPr="0072619C">
              <w:rPr>
                <w:rFonts w:ascii="Cambria" w:hAnsi="Cambria"/>
                <w:b/>
                <w:i/>
                <w:sz w:val="20"/>
              </w:rPr>
              <w:t>Approuvé par le EMS WG</w:t>
            </w:r>
          </w:p>
        </w:tc>
      </w:tr>
      <w:tr w:rsidR="00CB0001" w:rsidRPr="0072619C" w14:paraId="1FFFA569" w14:textId="77777777" w:rsidTr="0099659F">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34E8F0" w14:textId="77777777" w:rsidR="00CB0001" w:rsidRPr="0072619C" w:rsidRDefault="00CB0001" w:rsidP="0099659F">
            <w:pPr>
              <w:jc w:val="center"/>
              <w:rPr>
                <w:rFonts w:ascii="Cambria" w:hAnsi="Cambria"/>
                <w:sz w:val="20"/>
                <w:szCs w:val="20"/>
              </w:rPr>
            </w:pPr>
            <w:r w:rsidRPr="0072619C">
              <w:rPr>
                <w:rFonts w:ascii="Cambria" w:hAnsi="Cambria"/>
                <w:sz w:val="20"/>
              </w:rPr>
              <w:t>2024</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D907DE" w14:textId="77777777" w:rsidR="00CB0001" w:rsidRPr="0072619C" w:rsidRDefault="00CB0001" w:rsidP="0099659F">
            <w:pPr>
              <w:jc w:val="center"/>
              <w:rPr>
                <w:rFonts w:ascii="Cambria" w:hAnsi="Cambria"/>
                <w:sz w:val="20"/>
                <w:szCs w:val="20"/>
              </w:rPr>
            </w:pPr>
            <w:r w:rsidRPr="0072619C">
              <w:rPr>
                <w:rFonts w:ascii="Cambria" w:hAnsi="Cambria"/>
                <w:sz w:val="20"/>
              </w:rPr>
              <w:t>0</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0FB0D5" w14:textId="77777777" w:rsidR="00CB0001" w:rsidRPr="0072619C" w:rsidRDefault="00CB0001" w:rsidP="0099659F">
            <w:pPr>
              <w:jc w:val="center"/>
              <w:rPr>
                <w:rFonts w:ascii="Cambria" w:hAnsi="Cambria"/>
                <w:sz w:val="20"/>
                <w:szCs w:val="20"/>
              </w:rPr>
            </w:pPr>
            <w:r w:rsidRPr="0072619C">
              <w:rPr>
                <w:rFonts w:ascii="Cambria" w:hAnsi="Cambria"/>
                <w:sz w:val="20"/>
              </w:rPr>
              <w:t>0</w:t>
            </w:r>
          </w:p>
        </w:tc>
      </w:tr>
      <w:tr w:rsidR="00CB0001" w:rsidRPr="00CF417D" w14:paraId="2E6F468F" w14:textId="77777777" w:rsidTr="0099659F">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79724E" w14:textId="77777777" w:rsidR="00CB0001" w:rsidRPr="0072619C" w:rsidRDefault="00CB0001" w:rsidP="0099659F">
            <w:pPr>
              <w:jc w:val="center"/>
              <w:rPr>
                <w:rFonts w:ascii="Cambria" w:hAnsi="Cambria"/>
                <w:sz w:val="20"/>
                <w:szCs w:val="20"/>
              </w:rPr>
            </w:pPr>
            <w:r w:rsidRPr="0072619C">
              <w:rPr>
                <w:rFonts w:ascii="Cambria" w:hAnsi="Cambria"/>
                <w:sz w:val="20"/>
              </w:rPr>
              <w:t>2025</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22E6EA" w14:textId="77777777" w:rsidR="00CB0001" w:rsidRPr="0072619C" w:rsidRDefault="00CB0001" w:rsidP="0099659F">
            <w:pPr>
              <w:jc w:val="center"/>
              <w:rPr>
                <w:rFonts w:ascii="Cambria" w:hAnsi="Cambria"/>
                <w:sz w:val="20"/>
                <w:szCs w:val="20"/>
              </w:rPr>
            </w:pPr>
            <w:r w:rsidRPr="0072619C">
              <w:rPr>
                <w:rFonts w:ascii="Cambria" w:hAnsi="Cambria"/>
                <w:sz w:val="20"/>
              </w:rPr>
              <w:t>3</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016AEA" w14:textId="77777777" w:rsidR="00CB0001" w:rsidRPr="00CF417D" w:rsidRDefault="00CB0001" w:rsidP="0099659F">
            <w:pPr>
              <w:jc w:val="center"/>
              <w:rPr>
                <w:rFonts w:ascii="Cambria" w:hAnsi="Cambria"/>
                <w:sz w:val="20"/>
                <w:szCs w:val="20"/>
              </w:rPr>
            </w:pPr>
            <w:r w:rsidRPr="0072619C">
              <w:rPr>
                <w:rFonts w:ascii="Cambria" w:hAnsi="Cambria"/>
                <w:sz w:val="20"/>
              </w:rPr>
              <w:t>1</w:t>
            </w:r>
          </w:p>
        </w:tc>
      </w:tr>
    </w:tbl>
    <w:p w14:paraId="7DF2B496" w14:textId="77777777" w:rsidR="00CB0001" w:rsidRDefault="00CB0001" w:rsidP="00CB0001">
      <w:pPr>
        <w:rPr>
          <w:rFonts w:ascii="Cambria" w:hAnsi="Cambria"/>
          <w:sz w:val="20"/>
          <w:szCs w:val="20"/>
        </w:rPr>
      </w:pPr>
    </w:p>
    <w:p w14:paraId="6306E5A0" w14:textId="77777777" w:rsidR="00CB0001" w:rsidRPr="00CF417D" w:rsidRDefault="00CB0001" w:rsidP="00CB0001">
      <w:pPr>
        <w:rPr>
          <w:rFonts w:ascii="Cambria" w:hAnsi="Cambria"/>
          <w:sz w:val="20"/>
          <w:szCs w:val="20"/>
        </w:rPr>
      </w:pPr>
    </w:p>
    <w:p w14:paraId="59FCD6F7" w14:textId="31ED8C31" w:rsidR="00556D73" w:rsidRDefault="00556D73">
      <w:pPr>
        <w:rPr>
          <w:rFonts w:asciiTheme="majorHAnsi" w:hAnsiTheme="majorHAnsi"/>
          <w:sz w:val="20"/>
          <w:szCs w:val="20"/>
        </w:rPr>
      </w:pPr>
      <w:r>
        <w:rPr>
          <w:rFonts w:asciiTheme="majorHAnsi" w:hAnsiTheme="majorHAnsi"/>
          <w:sz w:val="20"/>
          <w:szCs w:val="20"/>
        </w:rPr>
        <w:br w:type="page"/>
      </w:r>
    </w:p>
    <w:p w14:paraId="01280A80" w14:textId="77777777" w:rsidR="00CB0001" w:rsidRDefault="00CB0001" w:rsidP="00453E93">
      <w:pPr>
        <w:jc w:val="both"/>
        <w:rPr>
          <w:rFonts w:asciiTheme="majorHAnsi" w:hAnsiTheme="majorHAnsi"/>
          <w:sz w:val="20"/>
          <w:szCs w:val="20"/>
        </w:rPr>
      </w:pPr>
    </w:p>
    <w:p w14:paraId="662B4030" w14:textId="74EACB58" w:rsidR="009A0F69" w:rsidRPr="00DC6158" w:rsidRDefault="009A0F69" w:rsidP="009A0F69">
      <w:pPr>
        <w:spacing w:after="40"/>
        <w:ind w:left="284" w:right="375"/>
        <w:jc w:val="right"/>
        <w:rPr>
          <w:rFonts w:ascii="Cambria" w:hAnsi="Cambria"/>
          <w:b/>
          <w:bCs/>
          <w:sz w:val="20"/>
          <w:szCs w:val="20"/>
        </w:rPr>
      </w:pPr>
      <w:r w:rsidRPr="00DC6158">
        <w:rPr>
          <w:rFonts w:ascii="Cambria" w:hAnsi="Cambria"/>
          <w:b/>
          <w:sz w:val="20"/>
        </w:rPr>
        <w:t xml:space="preserve">Appendice </w:t>
      </w:r>
      <w:r w:rsidR="00530690">
        <w:rPr>
          <w:rFonts w:ascii="Cambria" w:hAnsi="Cambria"/>
          <w:b/>
          <w:sz w:val="20"/>
        </w:rPr>
        <w:t>2</w:t>
      </w:r>
    </w:p>
    <w:p w14:paraId="244A62E2" w14:textId="77777777" w:rsidR="009A0F69" w:rsidRPr="00DC6158" w:rsidRDefault="009A0F69" w:rsidP="009A0F69">
      <w:pPr>
        <w:spacing w:after="40"/>
        <w:jc w:val="center"/>
        <w:rPr>
          <w:rFonts w:ascii="Cambria" w:hAnsi="Cambria"/>
          <w:b/>
          <w:bCs/>
          <w:sz w:val="20"/>
          <w:szCs w:val="20"/>
        </w:rPr>
      </w:pPr>
    </w:p>
    <w:p w14:paraId="6B5A5E2D" w14:textId="660164D9" w:rsidR="009A0F69" w:rsidRPr="00530690" w:rsidRDefault="009A0F69" w:rsidP="009A0F69">
      <w:pPr>
        <w:jc w:val="center"/>
        <w:rPr>
          <w:rFonts w:ascii="Cambria" w:hAnsi="Cambria"/>
          <w:b/>
          <w:bCs/>
          <w:sz w:val="20"/>
          <w:szCs w:val="20"/>
        </w:rPr>
      </w:pPr>
      <w:r w:rsidRPr="00530690">
        <w:rPr>
          <w:rFonts w:ascii="Cambria" w:hAnsi="Cambria"/>
          <w:b/>
          <w:sz w:val="20"/>
        </w:rPr>
        <w:t>Commentaires du Japon</w:t>
      </w:r>
    </w:p>
    <w:p w14:paraId="04DBDBDD" w14:textId="77777777" w:rsidR="009A0F69" w:rsidRDefault="009A0F69" w:rsidP="009A0F69">
      <w:pPr>
        <w:jc w:val="center"/>
        <w:rPr>
          <w:rFonts w:ascii="Cambria" w:hAnsi="Cambria"/>
          <w:b/>
          <w:bCs/>
          <w:sz w:val="20"/>
          <w:szCs w:val="20"/>
        </w:rPr>
      </w:pPr>
    </w:p>
    <w:p w14:paraId="2A92CF5C" w14:textId="77777777" w:rsidR="00530690" w:rsidRPr="00DC6158" w:rsidRDefault="00530690" w:rsidP="00530690">
      <w:pPr>
        <w:spacing w:after="200"/>
        <w:jc w:val="center"/>
        <w:rPr>
          <w:rFonts w:ascii="Cambria" w:hAnsi="Cambria"/>
          <w:b/>
          <w:bCs/>
          <w:sz w:val="20"/>
          <w:szCs w:val="20"/>
        </w:rPr>
      </w:pPr>
      <w:r w:rsidRPr="00DC6158">
        <w:rPr>
          <w:rFonts w:ascii="Cambria" w:hAnsi="Cambria"/>
          <w:b/>
          <w:sz w:val="20"/>
        </w:rPr>
        <w:t>Commentaires sur la rationalisation du travail du Comité d’application (COC)</w:t>
      </w:r>
    </w:p>
    <w:p w14:paraId="473DD7F6" w14:textId="77777777" w:rsidR="00530690" w:rsidRPr="00DC6158" w:rsidRDefault="00530690" w:rsidP="009A0F69">
      <w:pPr>
        <w:jc w:val="center"/>
        <w:rPr>
          <w:rFonts w:ascii="Cambria" w:hAnsi="Cambria"/>
          <w:b/>
          <w:bCs/>
          <w:sz w:val="20"/>
          <w:szCs w:val="20"/>
        </w:rPr>
      </w:pPr>
    </w:p>
    <w:p w14:paraId="018E55FA" w14:textId="77777777" w:rsidR="009A0F69" w:rsidRPr="00530690" w:rsidRDefault="009A0F69" w:rsidP="009A0F69">
      <w:pPr>
        <w:pStyle w:val="Heading2"/>
        <w:tabs>
          <w:tab w:val="left" w:pos="426"/>
        </w:tabs>
        <w:spacing w:before="0"/>
        <w:jc w:val="both"/>
        <w:rPr>
          <w:rFonts w:ascii="Cambria" w:hAnsi="Cambria"/>
          <w:b/>
          <w:bCs/>
          <w:color w:val="000000" w:themeColor="text1"/>
          <w:sz w:val="20"/>
          <w:szCs w:val="20"/>
        </w:rPr>
      </w:pPr>
      <w:r w:rsidRPr="00530690">
        <w:rPr>
          <w:rFonts w:ascii="Cambria" w:hAnsi="Cambria"/>
          <w:b/>
          <w:bCs/>
          <w:color w:val="000000" w:themeColor="text1"/>
          <w:sz w:val="20"/>
        </w:rPr>
        <w:t xml:space="preserve">1. </w:t>
      </w:r>
      <w:r w:rsidRPr="00530690">
        <w:rPr>
          <w:rFonts w:ascii="Cambria" w:hAnsi="Cambria"/>
          <w:b/>
          <w:bCs/>
          <w:color w:val="000000" w:themeColor="text1"/>
          <w:sz w:val="20"/>
        </w:rPr>
        <w:tab/>
        <w:t>Concept et format du modèle</w:t>
      </w:r>
    </w:p>
    <w:p w14:paraId="4C84FD22" w14:textId="77777777" w:rsidR="009A0F69" w:rsidRPr="00DC6158" w:rsidRDefault="009A0F69" w:rsidP="009A0F69">
      <w:pPr>
        <w:jc w:val="both"/>
        <w:rPr>
          <w:rFonts w:ascii="Cambria" w:hAnsi="Cambria"/>
          <w:color w:val="000000" w:themeColor="text1"/>
          <w:sz w:val="20"/>
          <w:szCs w:val="20"/>
        </w:rPr>
      </w:pPr>
    </w:p>
    <w:p w14:paraId="24EFECBA" w14:textId="77777777" w:rsidR="009A0F69" w:rsidRPr="00DC6158" w:rsidRDefault="009A0F69" w:rsidP="009A0F69">
      <w:pPr>
        <w:jc w:val="both"/>
        <w:rPr>
          <w:rFonts w:ascii="Cambria" w:hAnsi="Cambria"/>
          <w:color w:val="000000" w:themeColor="text1"/>
          <w:sz w:val="20"/>
          <w:szCs w:val="20"/>
        </w:rPr>
      </w:pPr>
      <w:r w:rsidRPr="00DC6158">
        <w:rPr>
          <w:rFonts w:ascii="Cambria" w:hAnsi="Cambria"/>
          <w:color w:val="000000" w:themeColor="text1"/>
          <w:sz w:val="20"/>
        </w:rPr>
        <w:t>Deux modèles pilotes ont été élaborés : l'un concernant les mesures du ressort de l'État du port (PSM) et l'autre la couverture par les observateurs. Chaque modèle : (i) définit les obligations légales et les critères de vérification pour chacune d’entre elles ; (ii) attribue une note à chaque CPC pour chaque obligation (application / application partielle / NC1 – première année / NC2 – non-application répétée) ; (iii) prévoit une section permettant aux CPC d’apporter des précisions avant que toute conclusion ne soit transmise au Comité d’application ; et (iv) comprend, le cas échéant, des sections consacrées à des statistiques informatives, au renforcement des capacités ou à des recommandations concernant la mesure elle-même.</w:t>
      </w:r>
    </w:p>
    <w:p w14:paraId="235965AD" w14:textId="77777777" w:rsidR="009A0F69" w:rsidRPr="00DC6158" w:rsidRDefault="009A0F69" w:rsidP="009A0F69">
      <w:pPr>
        <w:jc w:val="both"/>
        <w:rPr>
          <w:rFonts w:ascii="Cambria" w:hAnsi="Cambria"/>
          <w:color w:val="000000" w:themeColor="text1"/>
          <w:sz w:val="20"/>
          <w:szCs w:val="20"/>
        </w:rPr>
      </w:pPr>
    </w:p>
    <w:p w14:paraId="379E69FA" w14:textId="77777777" w:rsidR="009A0F69" w:rsidRPr="00DC6158" w:rsidRDefault="009A0F69" w:rsidP="009A0F69">
      <w:pPr>
        <w:jc w:val="both"/>
        <w:rPr>
          <w:rFonts w:ascii="Cambria" w:hAnsi="Cambria"/>
          <w:color w:val="000000" w:themeColor="text1"/>
          <w:sz w:val="20"/>
          <w:szCs w:val="20"/>
        </w:rPr>
      </w:pPr>
      <w:r w:rsidRPr="00DC6158">
        <w:rPr>
          <w:rFonts w:ascii="Cambria" w:hAnsi="Cambria"/>
          <w:color w:val="000000" w:themeColor="text1"/>
          <w:sz w:val="20"/>
        </w:rPr>
        <w:t>Les CPC sont invitées à donner leur avis sur :</w:t>
      </w:r>
    </w:p>
    <w:p w14:paraId="53546446" w14:textId="77777777" w:rsidR="009A0F69" w:rsidRPr="00DC6158" w:rsidRDefault="009A0F69" w:rsidP="009A0F69">
      <w:pPr>
        <w:jc w:val="both"/>
        <w:rPr>
          <w:rFonts w:ascii="Cambria" w:hAnsi="Cambria"/>
          <w:color w:val="000000" w:themeColor="text1"/>
          <w:sz w:val="20"/>
          <w:szCs w:val="20"/>
        </w:rPr>
      </w:pPr>
    </w:p>
    <w:p w14:paraId="6797C411" w14:textId="77777777" w:rsidR="009A0F69" w:rsidRPr="009D1AA9" w:rsidRDefault="009A0F69" w:rsidP="00E351CC">
      <w:pPr>
        <w:pStyle w:val="ListParagraph"/>
        <w:numPr>
          <w:ilvl w:val="0"/>
          <w:numId w:val="9"/>
        </w:numPr>
        <w:jc w:val="both"/>
        <w:rPr>
          <w:rFonts w:ascii="Cambria" w:hAnsi="Cambria"/>
          <w:color w:val="000000" w:themeColor="text1"/>
          <w:sz w:val="20"/>
          <w:szCs w:val="20"/>
        </w:rPr>
      </w:pPr>
      <w:r w:rsidRPr="00DC6158">
        <w:rPr>
          <w:rFonts w:ascii="Cambria" w:hAnsi="Cambria"/>
          <w:color w:val="000000" w:themeColor="text1"/>
          <w:sz w:val="20"/>
        </w:rPr>
        <w:t>Le concept général de domaine de mise en œuvre des modèles.</w:t>
      </w:r>
    </w:p>
    <w:p w14:paraId="4449BCEE" w14:textId="77777777" w:rsidR="009A0F69" w:rsidRDefault="009A0F69" w:rsidP="009A0F69">
      <w:pPr>
        <w:pStyle w:val="ListParagraph"/>
        <w:ind w:left="640"/>
        <w:jc w:val="both"/>
        <w:rPr>
          <w:rFonts w:ascii="Cambria" w:hAnsi="Cambria"/>
          <w:color w:val="000000" w:themeColor="text1"/>
          <w:sz w:val="20"/>
        </w:rPr>
      </w:pPr>
    </w:p>
    <w:p w14:paraId="5BE1E0DC" w14:textId="77777777" w:rsidR="009A0F69" w:rsidRPr="001F2618" w:rsidRDefault="009A0F69" w:rsidP="009A0F69">
      <w:pPr>
        <w:pStyle w:val="ListParagraph"/>
        <w:ind w:left="640"/>
        <w:jc w:val="both"/>
        <w:rPr>
          <w:rFonts w:ascii="Cambria" w:hAnsi="Cambria"/>
          <w:sz w:val="20"/>
          <w:szCs w:val="20"/>
          <w:u w:val="single"/>
        </w:rPr>
      </w:pPr>
      <w:r w:rsidRPr="001F2618">
        <w:rPr>
          <w:rFonts w:ascii="Cambria" w:hAnsi="Cambria"/>
          <w:sz w:val="20"/>
          <w:u w:val="single"/>
        </w:rPr>
        <w:t>D'après notre lecture des projets de modèles pour les PSM et la couverture d'observateurs, ceux-ci semblent exhaustifs, puisqu'ils couvrent la mise en œuvre juridique nationale, l'état de la mise en œuvre et les exigences de déclaration applicables. Nous estimons donc que ces modèles contiennent toutes les informations nécessaires à l'examen de l’application. Toutefois, fournir des informations pour chaque exigence prise séparément pourrait donner lieu à de nombreux documents. Nous sommes préoccupés par la charge de travail que représente pour le Secrétariat la compilation et le traitement des informations transmises par les CPC.</w:t>
      </w:r>
    </w:p>
    <w:p w14:paraId="037C2F11" w14:textId="77777777" w:rsidR="009A0F69" w:rsidRPr="00DC6158" w:rsidRDefault="009A0F69" w:rsidP="009A0F69">
      <w:pPr>
        <w:pStyle w:val="ListParagraph"/>
        <w:ind w:left="640"/>
        <w:jc w:val="both"/>
        <w:rPr>
          <w:rFonts w:ascii="Cambria" w:hAnsi="Cambria"/>
          <w:color w:val="000000" w:themeColor="text1"/>
          <w:sz w:val="20"/>
          <w:szCs w:val="20"/>
        </w:rPr>
      </w:pPr>
    </w:p>
    <w:p w14:paraId="4E265C2B" w14:textId="77777777" w:rsidR="009A0F69" w:rsidRDefault="009A0F69" w:rsidP="00E351CC">
      <w:pPr>
        <w:pStyle w:val="ListParagraph"/>
        <w:numPr>
          <w:ilvl w:val="0"/>
          <w:numId w:val="9"/>
        </w:numPr>
        <w:jc w:val="both"/>
        <w:rPr>
          <w:rFonts w:ascii="Cambria" w:hAnsi="Cambria"/>
          <w:color w:val="000000" w:themeColor="text1"/>
          <w:sz w:val="20"/>
          <w:szCs w:val="20"/>
        </w:rPr>
      </w:pPr>
      <w:r w:rsidRPr="00A7609B">
        <w:rPr>
          <w:rFonts w:ascii="Cambria" w:hAnsi="Cambria"/>
          <w:color w:val="000000" w:themeColor="text1"/>
          <w:sz w:val="20"/>
        </w:rPr>
        <w:t>Les modèles devraient-ils systématiquement comporter, le cas échéant, une section consacrée à la transposition de la mesure dans le droit national (comme proposé à la section 3.2 du modèle PSM) ?</w:t>
      </w:r>
    </w:p>
    <w:p w14:paraId="30AAB1EB" w14:textId="77777777" w:rsidR="009A0F69" w:rsidRDefault="009A0F69" w:rsidP="009A0F69">
      <w:pPr>
        <w:pStyle w:val="ListParagraph"/>
        <w:ind w:left="640"/>
        <w:jc w:val="both"/>
        <w:rPr>
          <w:rFonts w:ascii="Cambria" w:hAnsi="Cambria"/>
          <w:color w:val="000000" w:themeColor="text1"/>
          <w:sz w:val="20"/>
          <w:szCs w:val="20"/>
        </w:rPr>
      </w:pPr>
    </w:p>
    <w:p w14:paraId="1F78451D" w14:textId="77777777" w:rsidR="009A0F69" w:rsidRPr="001F2618" w:rsidRDefault="009A0F69" w:rsidP="009A0F69">
      <w:pPr>
        <w:ind w:left="640"/>
        <w:jc w:val="both"/>
        <w:rPr>
          <w:rFonts w:ascii="Cambria" w:eastAsiaTheme="minorEastAsia" w:hAnsi="Cambria"/>
          <w:sz w:val="20"/>
          <w:szCs w:val="20"/>
          <w:u w:val="single"/>
        </w:rPr>
      </w:pPr>
      <w:r w:rsidRPr="001F2618">
        <w:rPr>
          <w:rFonts w:ascii="Cambria" w:eastAsiaTheme="minorEastAsia" w:hAnsi="Cambria"/>
          <w:sz w:val="20"/>
          <w:u w:val="single"/>
        </w:rPr>
        <w:t>La mise en œuvre juridique nationale devrait être incluse dans le champ d'application de l'examen d’application. Les informations relatives à la manière dont chaque CPC met en œuvre et respecte l'exigence concernée, y compris son cadre juridique national, devraient être recueillies par le biais du rapport annuel. Il convient ensuite d'évaluer le niveau d’application de chaque CPC en tenant compte des méthodes utilisées par celle-ci pour mettre en œuvre ces exigences. Si des doutes subsistent quant au niveau d’application de la CPC et/ou quant à la capacité de l'approche adoptée par celle-ci à garantir de manière adéquate cette application, ces questions pourraient être portées devant le Comité d'application.</w:t>
      </w:r>
    </w:p>
    <w:p w14:paraId="64001A9C" w14:textId="77777777" w:rsidR="009A0F69" w:rsidRPr="001F2618" w:rsidRDefault="009A0F69" w:rsidP="009A0F69">
      <w:pPr>
        <w:ind w:left="640"/>
        <w:jc w:val="both"/>
        <w:rPr>
          <w:rFonts w:ascii="Cambria" w:eastAsiaTheme="minorEastAsia" w:hAnsi="Cambria"/>
          <w:sz w:val="20"/>
          <w:szCs w:val="20"/>
          <w:u w:val="single"/>
          <w:lang w:eastAsia="ja-JP"/>
        </w:rPr>
      </w:pPr>
    </w:p>
    <w:p w14:paraId="7309D1E6" w14:textId="77777777" w:rsidR="009A0F69" w:rsidRPr="001F2618" w:rsidRDefault="009A0F69" w:rsidP="009A0F69">
      <w:pPr>
        <w:ind w:left="640"/>
        <w:jc w:val="both"/>
        <w:rPr>
          <w:rFonts w:ascii="Cambria" w:eastAsiaTheme="minorEastAsia" w:hAnsi="Cambria"/>
          <w:sz w:val="20"/>
          <w:szCs w:val="20"/>
          <w:u w:val="single"/>
        </w:rPr>
      </w:pPr>
      <w:r w:rsidRPr="001F2618">
        <w:rPr>
          <w:rFonts w:ascii="Cambria" w:eastAsiaTheme="minorEastAsia" w:hAnsi="Cambria"/>
          <w:sz w:val="20"/>
          <w:u w:val="single"/>
        </w:rPr>
        <w:t>Par exemple, à la section 3.2 du modèle de PSM, les informations relatives à la mise en œuvre juridique nationale sont demandées après celles concernant la mise en œuvre effective, telles que le respect de l'exigence d'inspection de 5%. Toutefois, le cadre juridique national fournit la base légale nécessaire à la mise en œuvre et devrait donc faire l'objet d'un examen avant que celle-ci ne soit évaluée concrètement.</w:t>
      </w:r>
    </w:p>
    <w:p w14:paraId="5AC64EBA" w14:textId="77777777" w:rsidR="009A0F69" w:rsidRPr="001F2618" w:rsidRDefault="009A0F69" w:rsidP="009A0F69">
      <w:pPr>
        <w:ind w:left="640"/>
        <w:jc w:val="both"/>
        <w:rPr>
          <w:rFonts w:ascii="Cambria" w:eastAsiaTheme="minorEastAsia" w:hAnsi="Cambria"/>
          <w:sz w:val="20"/>
          <w:szCs w:val="20"/>
          <w:u w:val="single"/>
          <w:lang w:eastAsia="ja-JP"/>
        </w:rPr>
      </w:pPr>
    </w:p>
    <w:p w14:paraId="04C71E40" w14:textId="77777777" w:rsidR="009A0F69" w:rsidRPr="001F2618" w:rsidRDefault="009A0F69" w:rsidP="009A0F69">
      <w:pPr>
        <w:ind w:left="640"/>
        <w:jc w:val="both"/>
        <w:rPr>
          <w:rFonts w:ascii="Cambria" w:eastAsiaTheme="minorEastAsia" w:hAnsi="Cambria"/>
          <w:sz w:val="20"/>
          <w:szCs w:val="20"/>
          <w:u w:val="single"/>
        </w:rPr>
      </w:pPr>
      <w:r w:rsidRPr="001F2618">
        <w:rPr>
          <w:rFonts w:ascii="Cambria" w:eastAsiaTheme="minorEastAsia" w:hAnsi="Cambria"/>
          <w:sz w:val="20"/>
          <w:u w:val="single"/>
        </w:rPr>
        <w:t>Par ailleurs, une fois que la législation ou la réglementation nationale nécessaire a été mise en place, elle reste généralement en vigueur, sauf si elle est ultérieurement modifiée ou abrogée. Il pourrait donc suffire de procéder une seule fois à un examen ciblé de la mise en œuvre juridique nationale, par exemple au cours de l'année suivant l'introduction d'une nouvelle mesure ou dans les deux ans suivant son introduction. Un réexamen périodique ne semblerait pas nécessaire, à moins que des lacunes ne soient constatées dans la mise en œuvre juridique nationale. En outre, selon les modalités de transmission des informations, les CPC pourraient être tenues de fournir des informations sur la mise en œuvre juridique nationale uniquement l'année au cours de laquelle un tel examen ciblé est mené, plutôt que d'être tenues de communiquer ces mêmes informations de manière régulière.</w:t>
      </w:r>
    </w:p>
    <w:p w14:paraId="65E02735" w14:textId="77777777" w:rsidR="009A0F69" w:rsidRDefault="009A0F69" w:rsidP="009A0F69">
      <w:pPr>
        <w:pStyle w:val="ListParagraph"/>
        <w:ind w:left="640"/>
        <w:jc w:val="both"/>
        <w:rPr>
          <w:rFonts w:ascii="Cambria" w:hAnsi="Cambria"/>
          <w:color w:val="000000" w:themeColor="text1"/>
          <w:sz w:val="20"/>
          <w:szCs w:val="20"/>
        </w:rPr>
      </w:pPr>
    </w:p>
    <w:p w14:paraId="634D11AA" w14:textId="77777777" w:rsidR="009A0F69" w:rsidRPr="00A7609B" w:rsidRDefault="009A0F69" w:rsidP="00E351CC">
      <w:pPr>
        <w:pStyle w:val="ListParagraph"/>
        <w:numPr>
          <w:ilvl w:val="0"/>
          <w:numId w:val="9"/>
        </w:numPr>
        <w:jc w:val="both"/>
        <w:rPr>
          <w:rFonts w:ascii="Cambria" w:hAnsi="Cambria"/>
          <w:color w:val="000000" w:themeColor="text1"/>
          <w:sz w:val="20"/>
          <w:szCs w:val="20"/>
        </w:rPr>
      </w:pPr>
      <w:r w:rsidRPr="00A7609B">
        <w:rPr>
          <w:rFonts w:ascii="Cambria" w:hAnsi="Cambria"/>
          <w:color w:val="000000" w:themeColor="text1"/>
          <w:sz w:val="20"/>
        </w:rPr>
        <w:t>Le format et la structure proposés pour le modèle, ainsi que tout élément spécifique devant être ajouté, supprimé ou réorganisé.</w:t>
      </w:r>
    </w:p>
    <w:p w14:paraId="1EAB98CD" w14:textId="77777777" w:rsidR="009A0F69" w:rsidRDefault="009A0F69" w:rsidP="009A0F69">
      <w:pPr>
        <w:pStyle w:val="ListParagraph"/>
        <w:ind w:left="640"/>
        <w:jc w:val="both"/>
        <w:rPr>
          <w:rFonts w:ascii="Cambria" w:hAnsi="Cambria"/>
          <w:color w:val="000000" w:themeColor="text1"/>
          <w:sz w:val="20"/>
          <w:szCs w:val="20"/>
        </w:rPr>
      </w:pPr>
    </w:p>
    <w:p w14:paraId="3811B57C" w14:textId="77777777" w:rsidR="009A0F69" w:rsidRPr="001B2E20" w:rsidRDefault="009A0F69" w:rsidP="009A0F69">
      <w:pPr>
        <w:ind w:left="640"/>
        <w:jc w:val="both"/>
        <w:rPr>
          <w:rFonts w:ascii="Cambria" w:eastAsiaTheme="minorEastAsia" w:hAnsi="Cambria"/>
          <w:sz w:val="20"/>
          <w:szCs w:val="20"/>
          <w:u w:val="single"/>
        </w:rPr>
      </w:pPr>
      <w:r w:rsidRPr="001B2E20">
        <w:rPr>
          <w:rFonts w:ascii="Cambria" w:eastAsiaTheme="minorEastAsia" w:hAnsi="Cambria"/>
          <w:sz w:val="20"/>
          <w:u w:val="single"/>
        </w:rPr>
        <w:t>Chaque modèle devrait indiquer clairement dès le début quelles CPC sont soumises aux exigences d’application faisant l'objet de l'évaluation. Par exemple, les exigences de PSM établissent une distinction entre les obligations applicables aux États du port et celles applicables aux États du pavillon. Les éléments d'évaluation devraient donc être structurées en fonction des rôles et obligations respectifs définis dans les recommandations applicables.</w:t>
      </w:r>
    </w:p>
    <w:p w14:paraId="1A6C14B1" w14:textId="77777777" w:rsidR="009A0F69" w:rsidRPr="001B2E20" w:rsidRDefault="009A0F69" w:rsidP="009A0F69">
      <w:pPr>
        <w:ind w:left="640"/>
        <w:jc w:val="both"/>
        <w:rPr>
          <w:rFonts w:ascii="Cambria" w:eastAsiaTheme="minorEastAsia" w:hAnsi="Cambria"/>
          <w:sz w:val="20"/>
          <w:szCs w:val="20"/>
          <w:u w:val="single"/>
          <w:lang w:eastAsia="ja-JP"/>
        </w:rPr>
      </w:pPr>
    </w:p>
    <w:p w14:paraId="3F627815" w14:textId="77777777" w:rsidR="009A0F69" w:rsidRPr="001B2E20" w:rsidRDefault="009A0F69" w:rsidP="009A0F69">
      <w:pPr>
        <w:ind w:left="640"/>
        <w:jc w:val="both"/>
        <w:rPr>
          <w:rFonts w:ascii="Cambria" w:eastAsiaTheme="minorEastAsia" w:hAnsi="Cambria"/>
          <w:sz w:val="20"/>
          <w:szCs w:val="20"/>
          <w:u w:val="single"/>
        </w:rPr>
      </w:pPr>
      <w:r w:rsidRPr="001B2E20">
        <w:rPr>
          <w:rFonts w:ascii="Cambria" w:eastAsiaTheme="minorEastAsia" w:hAnsi="Cambria"/>
          <w:sz w:val="20"/>
          <w:u w:val="single"/>
        </w:rPr>
        <w:t>Comme indiqué ci-dessus, la mise en œuvre juridique nationale devrait faire l'objet d'un point distinct lors de l'examen. Sinon, on pourrait ajouter dans la section suivante un point distinct dans le cadre de l'examen de l’application, tel que « Mise en œuvre des nouvelles recommandations dans la législation et la réglementation nationales ». Dans le cadre d'une telle approche, la mise en œuvre juridique nationale des exigences introduites l'année précédente pourrait faire l'objet d'un examen global, couvrant l'ensemble des espèces et des mesures, plutôt que d'être examinée à plusieurs reprises pour chaque recommandation prise séparément.</w:t>
      </w:r>
    </w:p>
    <w:p w14:paraId="3FA596CB" w14:textId="77777777" w:rsidR="009A0F69" w:rsidRPr="001B2E20" w:rsidRDefault="009A0F69" w:rsidP="009A0F69">
      <w:pPr>
        <w:ind w:left="640"/>
        <w:jc w:val="both"/>
        <w:rPr>
          <w:rFonts w:ascii="Cambria" w:eastAsiaTheme="minorEastAsia" w:hAnsi="Cambria"/>
          <w:sz w:val="20"/>
          <w:szCs w:val="20"/>
          <w:u w:val="single"/>
          <w:lang w:eastAsia="ja-JP"/>
        </w:rPr>
      </w:pPr>
    </w:p>
    <w:p w14:paraId="4E96C96E" w14:textId="77777777" w:rsidR="009A0F69" w:rsidRPr="001B2E20" w:rsidRDefault="009A0F69" w:rsidP="009A0F69">
      <w:pPr>
        <w:ind w:left="640"/>
        <w:jc w:val="both"/>
        <w:rPr>
          <w:rFonts w:ascii="Cambria" w:eastAsiaTheme="minorEastAsia" w:hAnsi="Cambria"/>
          <w:sz w:val="20"/>
          <w:szCs w:val="20"/>
          <w:u w:val="single"/>
        </w:rPr>
      </w:pPr>
      <w:r w:rsidRPr="001B2E20">
        <w:rPr>
          <w:rFonts w:ascii="Cambria" w:eastAsiaTheme="minorEastAsia" w:hAnsi="Cambria"/>
          <w:sz w:val="20"/>
          <w:u w:val="single"/>
        </w:rPr>
        <w:t>Par ailleurs, comme indiqué au point 1 a), nous craignons que l'approche proposée n'entraîne une charge administrative importante pour le Secrétariat. À plus long terme, le processus de déclaration dans le cadre du rapport annuel devrait être simplifié et rationalisé.  On pourrait par exemple envisager un système similaire à l’e-MARIS de la CTOI, dans lequel les CPC pourraient simplement répondre « Oui » ou « Non » à des questions factuelles simples, par exemple pour indiquer si certaines activités ont eu lieu ou si les données requises ont été transmises, en ajoutant des commentaires si nécessaire. À cet égard, nous ne jugeons pas nécessaire, à ce stade, d'élaborer des modèles pour l'ensemble des recommandations et des exigences. Cette nouvelle approche pourrait plutôt être mise en œuvre dans un premier temps à titre expérimental pour deux ou trois recommandations ou exigences sélectionnées, comme cela est proposé actuellement. Cela permettrait aux CPC d'acquérir une compréhension concrète du nouveau processus, d'identifier les moyens possibles de le rendre plus efficace et d'améliorer progressivement le système avant qu'il ne soit mis en œuvre à plus grande échelle.</w:t>
      </w:r>
    </w:p>
    <w:p w14:paraId="09BA5915" w14:textId="77777777" w:rsidR="009A0F69" w:rsidRPr="001B2E20" w:rsidRDefault="009A0F69" w:rsidP="009A0F69">
      <w:pPr>
        <w:ind w:left="640"/>
        <w:jc w:val="both"/>
        <w:rPr>
          <w:rFonts w:ascii="Cambria" w:eastAsiaTheme="minorEastAsia" w:hAnsi="Cambria"/>
          <w:sz w:val="20"/>
          <w:szCs w:val="20"/>
          <w:u w:val="single"/>
          <w:lang w:eastAsia="ja-JP"/>
        </w:rPr>
      </w:pPr>
    </w:p>
    <w:p w14:paraId="4CF81F1E" w14:textId="738DE0CC" w:rsidR="009A0F69" w:rsidRPr="001B2E20" w:rsidRDefault="009A0F69" w:rsidP="009A0F69">
      <w:pPr>
        <w:ind w:left="640"/>
        <w:jc w:val="both"/>
        <w:rPr>
          <w:rFonts w:ascii="Cambria" w:eastAsiaTheme="minorEastAsia" w:hAnsi="Cambria"/>
          <w:sz w:val="20"/>
          <w:szCs w:val="20"/>
          <w:u w:val="single"/>
        </w:rPr>
      </w:pPr>
      <w:r w:rsidRPr="001B2E20">
        <w:rPr>
          <w:rFonts w:ascii="Cambria" w:eastAsiaTheme="minorEastAsia" w:hAnsi="Cambria"/>
          <w:sz w:val="20"/>
          <w:u w:val="single"/>
        </w:rPr>
        <w:t>Comme nous l'avons également souligné dans nos commentaires sur les différents projets de modèles, les critères d'évaluation devraient s'appuyer sur les exigences définies dans les recommandations elles-mêmes. Nous suggérons de conserver la classification actuelle « Conforme</w:t>
      </w:r>
      <w:r w:rsidR="00A95A97">
        <w:rPr>
          <w:rFonts w:ascii="Cambria" w:eastAsiaTheme="minorEastAsia" w:hAnsi="Cambria"/>
          <w:sz w:val="20"/>
          <w:u w:val="single"/>
        </w:rPr>
        <w:t> </w:t>
      </w:r>
      <w:r w:rsidRPr="001B2E20">
        <w:rPr>
          <w:rFonts w:ascii="Cambria" w:eastAsiaTheme="minorEastAsia" w:hAnsi="Cambria"/>
          <w:sz w:val="20"/>
          <w:u w:val="single"/>
        </w:rPr>
        <w:t>» et « N/C », tout en n'utilisant la mention « N/C2 » que pour refléter l'effet cumulatif de constatations répétées de non-</w:t>
      </w:r>
      <w:r w:rsidR="00D00502">
        <w:rPr>
          <w:rFonts w:ascii="Cambria" w:eastAsiaTheme="minorEastAsia" w:hAnsi="Cambria"/>
          <w:sz w:val="20"/>
          <w:u w:val="single"/>
        </w:rPr>
        <w:t>application</w:t>
      </w:r>
      <w:r w:rsidRPr="001B2E20">
        <w:rPr>
          <w:rFonts w:ascii="Cambria" w:eastAsiaTheme="minorEastAsia" w:hAnsi="Cambria"/>
          <w:sz w:val="20"/>
          <w:u w:val="single"/>
        </w:rPr>
        <w:t>, par exemple lorsque la même non-</w:t>
      </w:r>
      <w:r w:rsidR="00D00502">
        <w:rPr>
          <w:rFonts w:ascii="Cambria" w:eastAsiaTheme="minorEastAsia" w:hAnsi="Cambria"/>
          <w:sz w:val="20"/>
          <w:u w:val="single"/>
        </w:rPr>
        <w:t>application</w:t>
      </w:r>
      <w:r w:rsidRPr="001B2E20">
        <w:rPr>
          <w:rFonts w:ascii="Cambria" w:eastAsiaTheme="minorEastAsia" w:hAnsi="Cambria"/>
          <w:sz w:val="20"/>
          <w:u w:val="single"/>
        </w:rPr>
        <w:t xml:space="preserve"> ou une non-</w:t>
      </w:r>
      <w:r w:rsidR="00D00502">
        <w:rPr>
          <w:rFonts w:ascii="Cambria" w:eastAsiaTheme="minorEastAsia" w:hAnsi="Cambria"/>
          <w:sz w:val="20"/>
          <w:u w:val="single"/>
        </w:rPr>
        <w:t>application</w:t>
      </w:r>
      <w:r w:rsidRPr="001B2E20">
        <w:rPr>
          <w:rFonts w:ascii="Cambria" w:eastAsiaTheme="minorEastAsia" w:hAnsi="Cambria"/>
          <w:sz w:val="20"/>
          <w:u w:val="single"/>
        </w:rPr>
        <w:t xml:space="preserve"> similaire se produit de manière consécutive ou à plusieurs reprises au cours d'une période relativement courte.</w:t>
      </w:r>
    </w:p>
    <w:p w14:paraId="65CEAD58" w14:textId="77777777" w:rsidR="009A0F69" w:rsidRPr="001B2E20" w:rsidRDefault="009A0F69" w:rsidP="009A0F69">
      <w:pPr>
        <w:pStyle w:val="ListParagraph"/>
        <w:ind w:left="640"/>
        <w:jc w:val="both"/>
        <w:rPr>
          <w:rFonts w:ascii="Cambria" w:hAnsi="Cambria"/>
          <w:sz w:val="20"/>
          <w:szCs w:val="20"/>
          <w:u w:val="single"/>
        </w:rPr>
      </w:pPr>
    </w:p>
    <w:p w14:paraId="44DCF4F1" w14:textId="77777777" w:rsidR="009A0F69" w:rsidRPr="00371B22" w:rsidRDefault="009A0F69" w:rsidP="009A0F69">
      <w:pPr>
        <w:pStyle w:val="Heading2"/>
        <w:tabs>
          <w:tab w:val="left" w:pos="426"/>
        </w:tabs>
        <w:spacing w:before="0"/>
        <w:jc w:val="both"/>
        <w:rPr>
          <w:rFonts w:ascii="Cambria" w:hAnsi="Cambria"/>
          <w:b/>
          <w:bCs/>
          <w:color w:val="000000" w:themeColor="text1"/>
          <w:sz w:val="20"/>
          <w:szCs w:val="20"/>
        </w:rPr>
      </w:pPr>
      <w:r w:rsidRPr="00371B22">
        <w:rPr>
          <w:rFonts w:ascii="Cambria" w:hAnsi="Cambria"/>
          <w:b/>
          <w:bCs/>
          <w:color w:val="000000" w:themeColor="text1"/>
          <w:sz w:val="20"/>
        </w:rPr>
        <w:t xml:space="preserve">2. </w:t>
      </w:r>
      <w:r w:rsidRPr="00371B22">
        <w:rPr>
          <w:rFonts w:ascii="Cambria" w:hAnsi="Cambria"/>
          <w:b/>
          <w:bCs/>
          <w:color w:val="000000" w:themeColor="text1"/>
          <w:sz w:val="20"/>
        </w:rPr>
        <w:tab/>
        <w:t>Thèmes et fréquence des révisions</w:t>
      </w:r>
    </w:p>
    <w:p w14:paraId="6BAD9192" w14:textId="77777777" w:rsidR="009A0F69" w:rsidRPr="00DC6158" w:rsidRDefault="009A0F69" w:rsidP="009A0F69">
      <w:pPr>
        <w:pStyle w:val="Heading2"/>
        <w:spacing w:before="0"/>
        <w:jc w:val="both"/>
        <w:rPr>
          <w:rFonts w:ascii="Cambria" w:hAnsi="Cambria"/>
          <w:color w:val="000000" w:themeColor="text1"/>
          <w:sz w:val="20"/>
          <w:szCs w:val="20"/>
        </w:rPr>
      </w:pPr>
    </w:p>
    <w:p w14:paraId="7CB68DF0" w14:textId="77777777" w:rsidR="009A0F69" w:rsidRPr="00DC6158" w:rsidRDefault="009A0F69" w:rsidP="009A0F69">
      <w:pPr>
        <w:jc w:val="both"/>
        <w:rPr>
          <w:rFonts w:ascii="Cambria" w:hAnsi="Cambria"/>
          <w:sz w:val="20"/>
          <w:szCs w:val="20"/>
        </w:rPr>
      </w:pPr>
      <w:r w:rsidRPr="00DC6158">
        <w:rPr>
          <w:rFonts w:ascii="Cambria" w:hAnsi="Cambria"/>
          <w:sz w:val="20"/>
        </w:rPr>
        <w:t>Le tableau ci-dessous présente une liste des sujets possibles ainsi que la fréquence d'évaluation proposée.</w:t>
      </w:r>
    </w:p>
    <w:p w14:paraId="027032CB" w14:textId="77777777" w:rsidR="009A0F69" w:rsidRPr="00DC6158" w:rsidRDefault="009A0F69" w:rsidP="009A0F69">
      <w:pPr>
        <w:spacing w:after="80"/>
        <w:rPr>
          <w:rFonts w:ascii="Cambria" w:hAnsi="Cambria"/>
          <w:sz w:val="20"/>
          <w:szCs w:val="20"/>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343"/>
        <w:gridCol w:w="2157"/>
      </w:tblGrid>
      <w:tr w:rsidR="009A0F69" w:rsidRPr="00DC6158" w14:paraId="7268D4EF" w14:textId="77777777" w:rsidTr="0099659F">
        <w:trPr>
          <w:cantSplit/>
          <w:jc w:val="center"/>
        </w:trPr>
        <w:tc>
          <w:tcPr>
            <w:tcW w:w="6343" w:type="dxa"/>
            <w:shd w:val="clear" w:color="auto" w:fill="F2F2F2" w:themeFill="background1" w:themeFillShade="F2"/>
            <w:tcMar>
              <w:top w:w="40" w:type="dxa"/>
              <w:left w:w="90" w:type="dxa"/>
              <w:bottom w:w="40" w:type="dxa"/>
              <w:right w:w="90" w:type="dxa"/>
            </w:tcMar>
            <w:vAlign w:val="center"/>
          </w:tcPr>
          <w:p w14:paraId="255939F0" w14:textId="77777777" w:rsidR="009A0F69" w:rsidRPr="00DC6158" w:rsidRDefault="009A0F69" w:rsidP="0099659F">
            <w:pPr>
              <w:jc w:val="center"/>
              <w:rPr>
                <w:rFonts w:ascii="Cambria" w:hAnsi="Cambria"/>
                <w:i/>
                <w:iCs/>
                <w:color w:val="000000" w:themeColor="text1"/>
                <w:sz w:val="20"/>
                <w:szCs w:val="20"/>
              </w:rPr>
            </w:pPr>
            <w:r w:rsidRPr="00DC6158">
              <w:rPr>
                <w:rFonts w:ascii="Cambria" w:hAnsi="Cambria"/>
                <w:b/>
                <w:i/>
                <w:color w:val="000000" w:themeColor="text1"/>
                <w:sz w:val="20"/>
              </w:rPr>
              <w:t>Modèle / domaine de mise en œuvre</w:t>
            </w:r>
          </w:p>
        </w:tc>
        <w:tc>
          <w:tcPr>
            <w:tcW w:w="2157" w:type="dxa"/>
            <w:shd w:val="clear" w:color="auto" w:fill="F2F2F2" w:themeFill="background1" w:themeFillShade="F2"/>
            <w:tcMar>
              <w:top w:w="40" w:type="dxa"/>
              <w:left w:w="90" w:type="dxa"/>
              <w:bottom w:w="40" w:type="dxa"/>
              <w:right w:w="90" w:type="dxa"/>
            </w:tcMar>
            <w:vAlign w:val="center"/>
          </w:tcPr>
          <w:p w14:paraId="6B107BC3" w14:textId="77777777" w:rsidR="009A0F69" w:rsidRPr="00DC6158" w:rsidRDefault="009A0F69" w:rsidP="0099659F">
            <w:pPr>
              <w:jc w:val="center"/>
              <w:rPr>
                <w:rFonts w:ascii="Cambria" w:hAnsi="Cambria"/>
                <w:i/>
                <w:iCs/>
                <w:color w:val="000000" w:themeColor="text1"/>
                <w:sz w:val="20"/>
                <w:szCs w:val="20"/>
              </w:rPr>
            </w:pPr>
            <w:r w:rsidRPr="00DC6158">
              <w:rPr>
                <w:rFonts w:ascii="Cambria" w:hAnsi="Cambria"/>
                <w:b/>
                <w:i/>
                <w:color w:val="000000" w:themeColor="text1"/>
                <w:sz w:val="20"/>
              </w:rPr>
              <w:t>Fréquence proposée</w:t>
            </w:r>
          </w:p>
        </w:tc>
      </w:tr>
      <w:tr w:rsidR="009A0F69" w:rsidRPr="00DC6158" w14:paraId="039257FC" w14:textId="77777777" w:rsidTr="0099659F">
        <w:trPr>
          <w:cantSplit/>
          <w:jc w:val="center"/>
        </w:trPr>
        <w:tc>
          <w:tcPr>
            <w:tcW w:w="6343" w:type="dxa"/>
            <w:tcMar>
              <w:top w:w="40" w:type="dxa"/>
              <w:left w:w="90" w:type="dxa"/>
              <w:bottom w:w="40" w:type="dxa"/>
              <w:right w:w="90" w:type="dxa"/>
            </w:tcMar>
            <w:vAlign w:val="center"/>
          </w:tcPr>
          <w:p w14:paraId="3ABDC0A6" w14:textId="77777777" w:rsidR="009A0F69" w:rsidRPr="00DC6158" w:rsidRDefault="009A0F69" w:rsidP="0099659F">
            <w:pPr>
              <w:rPr>
                <w:rFonts w:ascii="Cambria" w:hAnsi="Cambria"/>
                <w:sz w:val="20"/>
                <w:szCs w:val="20"/>
              </w:rPr>
            </w:pPr>
            <w:r w:rsidRPr="00DC6158">
              <w:rPr>
                <w:rFonts w:ascii="Cambria" w:hAnsi="Cambria"/>
                <w:b/>
                <w:sz w:val="20"/>
              </w:rPr>
              <w:t>Mesures du ressort de l'État du port</w:t>
            </w:r>
          </w:p>
        </w:tc>
        <w:tc>
          <w:tcPr>
            <w:tcW w:w="2157" w:type="dxa"/>
            <w:shd w:val="clear" w:color="auto" w:fill="D9EAD3"/>
            <w:tcMar>
              <w:top w:w="40" w:type="dxa"/>
              <w:left w:w="90" w:type="dxa"/>
              <w:bottom w:w="40" w:type="dxa"/>
              <w:right w:w="90" w:type="dxa"/>
            </w:tcMar>
            <w:vAlign w:val="center"/>
          </w:tcPr>
          <w:p w14:paraId="1C946278" w14:textId="77777777" w:rsidR="009A0F69" w:rsidRPr="00DC6158" w:rsidRDefault="009A0F69" w:rsidP="0099659F">
            <w:pPr>
              <w:jc w:val="center"/>
              <w:rPr>
                <w:rFonts w:ascii="Cambria" w:hAnsi="Cambria"/>
                <w:sz w:val="20"/>
                <w:szCs w:val="20"/>
              </w:rPr>
            </w:pPr>
            <w:r w:rsidRPr="00DC6158">
              <w:rPr>
                <w:rFonts w:ascii="Cambria" w:hAnsi="Cambria"/>
                <w:sz w:val="20"/>
              </w:rPr>
              <w:t>Tous les ans</w:t>
            </w:r>
          </w:p>
        </w:tc>
      </w:tr>
      <w:tr w:rsidR="009A0F69" w:rsidRPr="00DC6158" w14:paraId="5347114D" w14:textId="77777777" w:rsidTr="0099659F">
        <w:trPr>
          <w:cantSplit/>
          <w:jc w:val="center"/>
        </w:trPr>
        <w:tc>
          <w:tcPr>
            <w:tcW w:w="6343" w:type="dxa"/>
            <w:tcMar>
              <w:top w:w="40" w:type="dxa"/>
              <w:left w:w="90" w:type="dxa"/>
              <w:bottom w:w="40" w:type="dxa"/>
              <w:right w:w="90" w:type="dxa"/>
            </w:tcMar>
            <w:vAlign w:val="center"/>
          </w:tcPr>
          <w:p w14:paraId="20460F7A" w14:textId="77777777" w:rsidR="009A0F69" w:rsidRPr="00DC6158" w:rsidRDefault="009A0F69" w:rsidP="0099659F">
            <w:pPr>
              <w:rPr>
                <w:rFonts w:ascii="Cambria" w:hAnsi="Cambria"/>
                <w:sz w:val="20"/>
                <w:szCs w:val="20"/>
              </w:rPr>
            </w:pPr>
            <w:r w:rsidRPr="00DC6158">
              <w:rPr>
                <w:rFonts w:ascii="Cambria" w:hAnsi="Cambria"/>
                <w:b/>
                <w:sz w:val="20"/>
              </w:rPr>
              <w:t>Couverture des observateurs</w:t>
            </w:r>
          </w:p>
        </w:tc>
        <w:tc>
          <w:tcPr>
            <w:tcW w:w="2157" w:type="dxa"/>
            <w:shd w:val="clear" w:color="auto" w:fill="D9EAD3"/>
            <w:tcMar>
              <w:top w:w="40" w:type="dxa"/>
              <w:left w:w="90" w:type="dxa"/>
              <w:bottom w:w="40" w:type="dxa"/>
              <w:right w:w="90" w:type="dxa"/>
            </w:tcMar>
            <w:vAlign w:val="center"/>
          </w:tcPr>
          <w:p w14:paraId="3ACC8640" w14:textId="77777777" w:rsidR="009A0F69" w:rsidRPr="00DC6158" w:rsidRDefault="009A0F69" w:rsidP="0099659F">
            <w:pPr>
              <w:jc w:val="center"/>
              <w:rPr>
                <w:rFonts w:ascii="Cambria" w:hAnsi="Cambria"/>
                <w:sz w:val="20"/>
                <w:szCs w:val="20"/>
              </w:rPr>
            </w:pPr>
            <w:r w:rsidRPr="00DC6158">
              <w:rPr>
                <w:rFonts w:ascii="Cambria" w:hAnsi="Cambria"/>
                <w:sz w:val="20"/>
              </w:rPr>
              <w:t>Tous les ans</w:t>
            </w:r>
          </w:p>
        </w:tc>
      </w:tr>
      <w:tr w:rsidR="009A0F69" w:rsidRPr="00DC6158" w14:paraId="5BF629BD" w14:textId="77777777" w:rsidTr="0099659F">
        <w:trPr>
          <w:cantSplit/>
          <w:jc w:val="center"/>
        </w:trPr>
        <w:tc>
          <w:tcPr>
            <w:tcW w:w="6343" w:type="dxa"/>
            <w:tcMar>
              <w:top w:w="40" w:type="dxa"/>
              <w:left w:w="90" w:type="dxa"/>
              <w:bottom w:w="40" w:type="dxa"/>
              <w:right w:w="90" w:type="dxa"/>
            </w:tcMar>
            <w:vAlign w:val="center"/>
          </w:tcPr>
          <w:p w14:paraId="686F9ED2" w14:textId="77777777" w:rsidR="009A0F69" w:rsidRPr="00DC6158" w:rsidRDefault="009A0F69" w:rsidP="0099659F">
            <w:pPr>
              <w:rPr>
                <w:rFonts w:ascii="Cambria" w:hAnsi="Cambria"/>
                <w:sz w:val="20"/>
                <w:szCs w:val="20"/>
              </w:rPr>
            </w:pPr>
            <w:r w:rsidRPr="00DC6158">
              <w:rPr>
                <w:rFonts w:ascii="Cambria" w:hAnsi="Cambria"/>
                <w:b/>
                <w:sz w:val="20"/>
              </w:rPr>
              <w:t>Transbordement</w:t>
            </w:r>
          </w:p>
        </w:tc>
        <w:tc>
          <w:tcPr>
            <w:tcW w:w="2157" w:type="dxa"/>
            <w:shd w:val="clear" w:color="auto" w:fill="D9EAD3"/>
            <w:tcMar>
              <w:top w:w="40" w:type="dxa"/>
              <w:left w:w="90" w:type="dxa"/>
              <w:bottom w:w="40" w:type="dxa"/>
              <w:right w:w="90" w:type="dxa"/>
            </w:tcMar>
            <w:vAlign w:val="center"/>
          </w:tcPr>
          <w:p w14:paraId="1D2CD50E" w14:textId="77777777" w:rsidR="009A0F69" w:rsidRPr="00DC6158" w:rsidRDefault="009A0F69" w:rsidP="0099659F">
            <w:pPr>
              <w:jc w:val="center"/>
              <w:rPr>
                <w:rFonts w:ascii="Cambria" w:hAnsi="Cambria"/>
                <w:sz w:val="20"/>
                <w:szCs w:val="20"/>
              </w:rPr>
            </w:pPr>
            <w:r w:rsidRPr="00DC6158">
              <w:rPr>
                <w:rFonts w:ascii="Cambria" w:hAnsi="Cambria"/>
                <w:sz w:val="20"/>
              </w:rPr>
              <w:t>Tous les ans</w:t>
            </w:r>
          </w:p>
        </w:tc>
      </w:tr>
      <w:tr w:rsidR="009A0F69" w:rsidRPr="00DC6158" w14:paraId="1B10A513" w14:textId="77777777" w:rsidTr="0099659F">
        <w:trPr>
          <w:cantSplit/>
          <w:jc w:val="center"/>
        </w:trPr>
        <w:tc>
          <w:tcPr>
            <w:tcW w:w="6343" w:type="dxa"/>
            <w:tcMar>
              <w:top w:w="40" w:type="dxa"/>
              <w:left w:w="90" w:type="dxa"/>
              <w:bottom w:w="40" w:type="dxa"/>
              <w:right w:w="90" w:type="dxa"/>
            </w:tcMar>
            <w:vAlign w:val="center"/>
          </w:tcPr>
          <w:p w14:paraId="0DAC2595" w14:textId="77777777" w:rsidR="009A0F69" w:rsidRPr="00DC6158" w:rsidRDefault="009A0F69" w:rsidP="0099659F">
            <w:pPr>
              <w:rPr>
                <w:rFonts w:ascii="Cambria" w:hAnsi="Cambria"/>
                <w:sz w:val="20"/>
                <w:szCs w:val="20"/>
              </w:rPr>
            </w:pPr>
            <w:r w:rsidRPr="00DC6158">
              <w:rPr>
                <w:rFonts w:ascii="Cambria" w:hAnsi="Cambria"/>
                <w:b/>
                <w:sz w:val="20"/>
              </w:rPr>
              <w:t>Limites de capture / Respect des quotas (toutes les espèces soumises à des quotas)</w:t>
            </w:r>
          </w:p>
        </w:tc>
        <w:tc>
          <w:tcPr>
            <w:tcW w:w="2157" w:type="dxa"/>
            <w:shd w:val="clear" w:color="auto" w:fill="D9EAD3"/>
            <w:tcMar>
              <w:top w:w="40" w:type="dxa"/>
              <w:left w:w="90" w:type="dxa"/>
              <w:bottom w:w="40" w:type="dxa"/>
              <w:right w:w="90" w:type="dxa"/>
            </w:tcMar>
            <w:vAlign w:val="center"/>
          </w:tcPr>
          <w:p w14:paraId="202A8A84" w14:textId="77777777" w:rsidR="009A0F69" w:rsidRPr="00DC6158" w:rsidRDefault="009A0F69" w:rsidP="0099659F">
            <w:pPr>
              <w:jc w:val="center"/>
              <w:rPr>
                <w:rFonts w:ascii="Cambria" w:hAnsi="Cambria"/>
                <w:sz w:val="20"/>
                <w:szCs w:val="20"/>
              </w:rPr>
            </w:pPr>
            <w:r w:rsidRPr="00DC6158">
              <w:rPr>
                <w:rFonts w:ascii="Cambria" w:hAnsi="Cambria"/>
                <w:sz w:val="20"/>
              </w:rPr>
              <w:t>Tous les ans</w:t>
            </w:r>
          </w:p>
        </w:tc>
      </w:tr>
      <w:tr w:rsidR="009A0F69" w:rsidRPr="00DC6158" w14:paraId="1290336F" w14:textId="77777777" w:rsidTr="0099659F">
        <w:trPr>
          <w:cantSplit/>
          <w:jc w:val="center"/>
        </w:trPr>
        <w:tc>
          <w:tcPr>
            <w:tcW w:w="6343" w:type="dxa"/>
            <w:tcMar>
              <w:top w:w="40" w:type="dxa"/>
              <w:left w:w="90" w:type="dxa"/>
              <w:bottom w:w="40" w:type="dxa"/>
              <w:right w:w="90" w:type="dxa"/>
            </w:tcMar>
            <w:vAlign w:val="center"/>
          </w:tcPr>
          <w:p w14:paraId="68998970" w14:textId="77777777" w:rsidR="009A0F69" w:rsidRPr="00DC6158" w:rsidRDefault="009A0F69" w:rsidP="0099659F">
            <w:pPr>
              <w:rPr>
                <w:rFonts w:ascii="Cambria" w:hAnsi="Cambria"/>
                <w:sz w:val="20"/>
                <w:szCs w:val="20"/>
              </w:rPr>
            </w:pPr>
            <w:r w:rsidRPr="00DC6158">
              <w:rPr>
                <w:rFonts w:ascii="Cambria" w:hAnsi="Cambria"/>
                <w:b/>
                <w:sz w:val="20"/>
              </w:rPr>
              <w:t>Obligations en matière de déclaration (exhaustivité et respect des délais)</w:t>
            </w:r>
          </w:p>
        </w:tc>
        <w:tc>
          <w:tcPr>
            <w:tcW w:w="2157" w:type="dxa"/>
            <w:shd w:val="clear" w:color="auto" w:fill="D9EAD3"/>
            <w:tcMar>
              <w:top w:w="40" w:type="dxa"/>
              <w:left w:w="90" w:type="dxa"/>
              <w:bottom w:w="40" w:type="dxa"/>
              <w:right w:w="90" w:type="dxa"/>
            </w:tcMar>
            <w:vAlign w:val="center"/>
          </w:tcPr>
          <w:p w14:paraId="653A8F16" w14:textId="77777777" w:rsidR="009A0F69" w:rsidRPr="00DC6158" w:rsidRDefault="009A0F69" w:rsidP="0099659F">
            <w:pPr>
              <w:jc w:val="center"/>
              <w:rPr>
                <w:rFonts w:ascii="Cambria" w:hAnsi="Cambria"/>
                <w:sz w:val="20"/>
                <w:szCs w:val="20"/>
              </w:rPr>
            </w:pPr>
            <w:r w:rsidRPr="00DC6158">
              <w:rPr>
                <w:rFonts w:ascii="Cambria" w:hAnsi="Cambria"/>
                <w:sz w:val="20"/>
              </w:rPr>
              <w:t>Tous les ans</w:t>
            </w:r>
          </w:p>
        </w:tc>
      </w:tr>
      <w:tr w:rsidR="009A0F69" w:rsidRPr="00DC6158" w14:paraId="4CC657BE" w14:textId="77777777" w:rsidTr="0099659F">
        <w:trPr>
          <w:cantSplit/>
          <w:jc w:val="center"/>
        </w:trPr>
        <w:tc>
          <w:tcPr>
            <w:tcW w:w="6343" w:type="dxa"/>
            <w:tcMar>
              <w:top w:w="40" w:type="dxa"/>
              <w:left w:w="90" w:type="dxa"/>
              <w:bottom w:w="40" w:type="dxa"/>
              <w:right w:w="90" w:type="dxa"/>
            </w:tcMar>
            <w:vAlign w:val="center"/>
          </w:tcPr>
          <w:p w14:paraId="4111E724" w14:textId="77777777" w:rsidR="009A0F69" w:rsidRPr="00DC6158" w:rsidRDefault="009A0F69" w:rsidP="0099659F">
            <w:pPr>
              <w:rPr>
                <w:rFonts w:ascii="Cambria" w:hAnsi="Cambria"/>
                <w:b/>
                <w:bCs/>
                <w:sz w:val="20"/>
                <w:szCs w:val="20"/>
              </w:rPr>
            </w:pPr>
            <w:r w:rsidRPr="00DC6158">
              <w:rPr>
                <w:rFonts w:ascii="Cambria" w:hAnsi="Cambria"/>
                <w:b/>
                <w:sz w:val="20"/>
              </w:rPr>
              <w:t xml:space="preserve">Liste des navires IUU </w:t>
            </w:r>
          </w:p>
        </w:tc>
        <w:tc>
          <w:tcPr>
            <w:tcW w:w="2157" w:type="dxa"/>
            <w:shd w:val="clear" w:color="auto" w:fill="D9EAD3"/>
            <w:tcMar>
              <w:top w:w="40" w:type="dxa"/>
              <w:left w:w="90" w:type="dxa"/>
              <w:bottom w:w="40" w:type="dxa"/>
              <w:right w:w="90" w:type="dxa"/>
            </w:tcMar>
            <w:vAlign w:val="center"/>
          </w:tcPr>
          <w:p w14:paraId="66DD244C" w14:textId="77777777" w:rsidR="009A0F69" w:rsidRPr="00DC6158" w:rsidRDefault="009A0F69" w:rsidP="0099659F">
            <w:pPr>
              <w:jc w:val="center"/>
              <w:rPr>
                <w:rFonts w:ascii="Cambria" w:hAnsi="Cambria"/>
                <w:sz w:val="20"/>
                <w:szCs w:val="20"/>
              </w:rPr>
            </w:pPr>
            <w:r w:rsidRPr="00DC6158">
              <w:rPr>
                <w:rFonts w:ascii="Cambria" w:hAnsi="Cambria"/>
                <w:sz w:val="20"/>
              </w:rPr>
              <w:t>Tous les ans</w:t>
            </w:r>
          </w:p>
        </w:tc>
      </w:tr>
      <w:tr w:rsidR="009A0F69" w:rsidRPr="00DC6158" w14:paraId="6081FBF4" w14:textId="77777777" w:rsidTr="0099659F">
        <w:trPr>
          <w:cantSplit/>
          <w:jc w:val="center"/>
        </w:trPr>
        <w:tc>
          <w:tcPr>
            <w:tcW w:w="6343" w:type="dxa"/>
            <w:tcMar>
              <w:top w:w="40" w:type="dxa"/>
              <w:left w:w="90" w:type="dxa"/>
              <w:bottom w:w="40" w:type="dxa"/>
              <w:right w:w="90" w:type="dxa"/>
            </w:tcMar>
            <w:vAlign w:val="center"/>
          </w:tcPr>
          <w:p w14:paraId="7020EF95" w14:textId="77777777" w:rsidR="009A0F69" w:rsidRPr="00DC6158" w:rsidRDefault="009A0F69" w:rsidP="0099659F">
            <w:pPr>
              <w:rPr>
                <w:rFonts w:ascii="Cambria" w:hAnsi="Cambria"/>
                <w:b/>
                <w:bCs/>
                <w:sz w:val="20"/>
                <w:szCs w:val="20"/>
              </w:rPr>
            </w:pPr>
            <w:r w:rsidRPr="00DC6158">
              <w:rPr>
                <w:rFonts w:ascii="Cambria" w:hAnsi="Cambria"/>
                <w:b/>
                <w:sz w:val="20"/>
              </w:rPr>
              <w:t>VMS</w:t>
            </w:r>
          </w:p>
        </w:tc>
        <w:tc>
          <w:tcPr>
            <w:tcW w:w="2157" w:type="dxa"/>
            <w:shd w:val="clear" w:color="auto" w:fill="FFF2CC"/>
            <w:tcMar>
              <w:top w:w="40" w:type="dxa"/>
              <w:left w:w="90" w:type="dxa"/>
              <w:bottom w:w="40" w:type="dxa"/>
              <w:right w:w="90" w:type="dxa"/>
            </w:tcMar>
            <w:vAlign w:val="center"/>
          </w:tcPr>
          <w:p w14:paraId="3A9425FC" w14:textId="77777777" w:rsidR="009A0F69" w:rsidRPr="00DC6158" w:rsidRDefault="009A0F69" w:rsidP="0099659F">
            <w:pPr>
              <w:jc w:val="center"/>
              <w:rPr>
                <w:rFonts w:ascii="Cambria" w:hAnsi="Cambria"/>
                <w:sz w:val="20"/>
                <w:szCs w:val="20"/>
              </w:rPr>
            </w:pPr>
            <w:r w:rsidRPr="00DC6158">
              <w:rPr>
                <w:rFonts w:ascii="Cambria" w:hAnsi="Cambria"/>
                <w:sz w:val="20"/>
              </w:rPr>
              <w:t>Tous les deux ans</w:t>
            </w:r>
          </w:p>
        </w:tc>
      </w:tr>
      <w:tr w:rsidR="009A0F69" w:rsidRPr="00DC6158" w14:paraId="2838C9BB" w14:textId="77777777" w:rsidTr="0099659F">
        <w:trPr>
          <w:cantSplit/>
          <w:jc w:val="center"/>
        </w:trPr>
        <w:tc>
          <w:tcPr>
            <w:tcW w:w="6343" w:type="dxa"/>
            <w:tcMar>
              <w:top w:w="40" w:type="dxa"/>
              <w:left w:w="90" w:type="dxa"/>
              <w:bottom w:w="40" w:type="dxa"/>
              <w:right w:w="90" w:type="dxa"/>
            </w:tcMar>
            <w:vAlign w:val="center"/>
          </w:tcPr>
          <w:p w14:paraId="75AB9D73" w14:textId="77777777" w:rsidR="009A0F69" w:rsidRPr="00DC6158" w:rsidRDefault="009A0F69" w:rsidP="0099659F">
            <w:pPr>
              <w:rPr>
                <w:rFonts w:ascii="Cambria" w:hAnsi="Cambria"/>
                <w:b/>
                <w:bCs/>
                <w:sz w:val="20"/>
                <w:szCs w:val="20"/>
              </w:rPr>
            </w:pPr>
            <w:r w:rsidRPr="00DC6158">
              <w:rPr>
                <w:rFonts w:ascii="Cambria" w:hAnsi="Cambria"/>
                <w:b/>
                <w:bCs/>
                <w:sz w:val="20"/>
              </w:rPr>
              <w:lastRenderedPageBreak/>
              <w:t xml:space="preserve">Registre des navires </w:t>
            </w:r>
          </w:p>
        </w:tc>
        <w:tc>
          <w:tcPr>
            <w:tcW w:w="2157" w:type="dxa"/>
            <w:shd w:val="clear" w:color="auto" w:fill="FFF2CC"/>
            <w:tcMar>
              <w:top w:w="40" w:type="dxa"/>
              <w:left w:w="90" w:type="dxa"/>
              <w:bottom w:w="40" w:type="dxa"/>
              <w:right w:w="90" w:type="dxa"/>
            </w:tcMar>
            <w:vAlign w:val="center"/>
          </w:tcPr>
          <w:p w14:paraId="53C42E80" w14:textId="77777777" w:rsidR="009A0F69" w:rsidRPr="00DC6158" w:rsidRDefault="009A0F69" w:rsidP="0099659F">
            <w:pPr>
              <w:jc w:val="center"/>
              <w:rPr>
                <w:rFonts w:ascii="Cambria" w:hAnsi="Cambria"/>
                <w:sz w:val="20"/>
                <w:szCs w:val="20"/>
              </w:rPr>
            </w:pPr>
            <w:r w:rsidRPr="00DC6158">
              <w:rPr>
                <w:rFonts w:ascii="Cambria" w:hAnsi="Cambria"/>
                <w:sz w:val="20"/>
              </w:rPr>
              <w:t>Tous les deux ans</w:t>
            </w:r>
          </w:p>
        </w:tc>
      </w:tr>
      <w:tr w:rsidR="009A0F69" w:rsidRPr="00DC6158" w14:paraId="5F018A1E" w14:textId="77777777" w:rsidTr="0099659F">
        <w:trPr>
          <w:cantSplit/>
          <w:jc w:val="center"/>
        </w:trPr>
        <w:tc>
          <w:tcPr>
            <w:tcW w:w="6343" w:type="dxa"/>
            <w:tcMar>
              <w:top w:w="40" w:type="dxa"/>
              <w:left w:w="90" w:type="dxa"/>
              <w:bottom w:w="40" w:type="dxa"/>
              <w:right w:w="90" w:type="dxa"/>
            </w:tcMar>
            <w:vAlign w:val="center"/>
          </w:tcPr>
          <w:p w14:paraId="259FCD9F" w14:textId="77777777" w:rsidR="009A0F69" w:rsidRPr="00DC6158" w:rsidRDefault="009A0F69" w:rsidP="0099659F">
            <w:pPr>
              <w:rPr>
                <w:rFonts w:ascii="Cambria" w:hAnsi="Cambria"/>
                <w:b/>
                <w:bCs/>
                <w:sz w:val="20"/>
                <w:szCs w:val="20"/>
              </w:rPr>
            </w:pPr>
            <w:r w:rsidRPr="00DC6158">
              <w:rPr>
                <w:rFonts w:ascii="Cambria" w:hAnsi="Cambria"/>
                <w:b/>
                <w:sz w:val="20"/>
              </w:rPr>
              <w:t xml:space="preserve">Thonidés tropicaux </w:t>
            </w:r>
          </w:p>
        </w:tc>
        <w:tc>
          <w:tcPr>
            <w:tcW w:w="2157" w:type="dxa"/>
            <w:shd w:val="clear" w:color="auto" w:fill="FFF2CC"/>
            <w:tcMar>
              <w:top w:w="40" w:type="dxa"/>
              <w:left w:w="90" w:type="dxa"/>
              <w:bottom w:w="40" w:type="dxa"/>
              <w:right w:w="90" w:type="dxa"/>
            </w:tcMar>
            <w:vAlign w:val="center"/>
          </w:tcPr>
          <w:p w14:paraId="7EA0198F" w14:textId="77777777" w:rsidR="009A0F69" w:rsidRPr="00DC6158" w:rsidRDefault="009A0F69" w:rsidP="0099659F">
            <w:pPr>
              <w:jc w:val="center"/>
              <w:rPr>
                <w:rFonts w:ascii="Cambria" w:hAnsi="Cambria"/>
                <w:sz w:val="20"/>
                <w:szCs w:val="20"/>
              </w:rPr>
            </w:pPr>
            <w:r w:rsidRPr="00DC6158">
              <w:rPr>
                <w:rFonts w:ascii="Cambria" w:hAnsi="Cambria"/>
                <w:sz w:val="20"/>
              </w:rPr>
              <w:t>Tous les deux ans</w:t>
            </w:r>
          </w:p>
        </w:tc>
      </w:tr>
      <w:tr w:rsidR="009A0F69" w:rsidRPr="00DC6158" w14:paraId="7F896637" w14:textId="77777777" w:rsidTr="0099659F">
        <w:trPr>
          <w:cantSplit/>
          <w:jc w:val="center"/>
        </w:trPr>
        <w:tc>
          <w:tcPr>
            <w:tcW w:w="6343" w:type="dxa"/>
            <w:tcMar>
              <w:top w:w="40" w:type="dxa"/>
              <w:left w:w="90" w:type="dxa"/>
              <w:bottom w:w="40" w:type="dxa"/>
              <w:right w:w="90" w:type="dxa"/>
            </w:tcMar>
            <w:vAlign w:val="center"/>
          </w:tcPr>
          <w:p w14:paraId="591C94D0" w14:textId="77777777" w:rsidR="009A0F69" w:rsidRPr="00DC6158" w:rsidRDefault="009A0F69" w:rsidP="0099659F">
            <w:pPr>
              <w:rPr>
                <w:rFonts w:ascii="Cambria" w:hAnsi="Cambria"/>
                <w:b/>
                <w:bCs/>
                <w:sz w:val="20"/>
                <w:szCs w:val="20"/>
              </w:rPr>
            </w:pPr>
            <w:r w:rsidRPr="00DC6158">
              <w:rPr>
                <w:rFonts w:ascii="Cambria" w:hAnsi="Cambria"/>
                <w:b/>
                <w:sz w:val="20"/>
              </w:rPr>
              <w:t>Thon rouge (Est &amp; Méd.; Atlantique Ouest)</w:t>
            </w:r>
          </w:p>
        </w:tc>
        <w:tc>
          <w:tcPr>
            <w:tcW w:w="2157" w:type="dxa"/>
            <w:shd w:val="clear" w:color="auto" w:fill="FFF2CC"/>
            <w:tcMar>
              <w:top w:w="40" w:type="dxa"/>
              <w:left w:w="90" w:type="dxa"/>
              <w:bottom w:w="40" w:type="dxa"/>
              <w:right w:w="90" w:type="dxa"/>
            </w:tcMar>
            <w:vAlign w:val="center"/>
          </w:tcPr>
          <w:p w14:paraId="3885C954" w14:textId="77777777" w:rsidR="009A0F69" w:rsidRPr="00DC6158" w:rsidRDefault="009A0F69" w:rsidP="0099659F">
            <w:pPr>
              <w:jc w:val="center"/>
              <w:rPr>
                <w:rFonts w:ascii="Cambria" w:hAnsi="Cambria"/>
                <w:sz w:val="20"/>
                <w:szCs w:val="20"/>
              </w:rPr>
            </w:pPr>
            <w:r w:rsidRPr="00DC6158">
              <w:rPr>
                <w:rFonts w:ascii="Cambria" w:hAnsi="Cambria"/>
                <w:sz w:val="20"/>
              </w:rPr>
              <w:t>Tous les deux ans</w:t>
            </w:r>
          </w:p>
        </w:tc>
      </w:tr>
      <w:tr w:rsidR="009A0F69" w:rsidRPr="00DC6158" w14:paraId="1B55556C" w14:textId="77777777" w:rsidTr="0099659F">
        <w:trPr>
          <w:cantSplit/>
          <w:jc w:val="center"/>
        </w:trPr>
        <w:tc>
          <w:tcPr>
            <w:tcW w:w="6343" w:type="dxa"/>
            <w:tcMar>
              <w:top w:w="40" w:type="dxa"/>
              <w:left w:w="90" w:type="dxa"/>
              <w:bottom w:w="40" w:type="dxa"/>
              <w:right w:w="90" w:type="dxa"/>
            </w:tcMar>
            <w:vAlign w:val="center"/>
          </w:tcPr>
          <w:p w14:paraId="55234FDA" w14:textId="77777777" w:rsidR="009A0F69" w:rsidRPr="00DC6158" w:rsidRDefault="009A0F69" w:rsidP="0099659F">
            <w:pPr>
              <w:rPr>
                <w:rFonts w:ascii="Cambria" w:hAnsi="Cambria"/>
                <w:b/>
                <w:bCs/>
                <w:sz w:val="20"/>
                <w:szCs w:val="20"/>
              </w:rPr>
            </w:pPr>
            <w:r w:rsidRPr="00DC6158">
              <w:rPr>
                <w:rFonts w:ascii="Cambria" w:hAnsi="Cambria"/>
                <w:b/>
                <w:sz w:val="20"/>
              </w:rPr>
              <w:t>Espadon (Nord, Sud, Méditerranée)</w:t>
            </w:r>
          </w:p>
        </w:tc>
        <w:tc>
          <w:tcPr>
            <w:tcW w:w="2157" w:type="dxa"/>
            <w:shd w:val="clear" w:color="auto" w:fill="FFF2CC"/>
            <w:tcMar>
              <w:top w:w="40" w:type="dxa"/>
              <w:left w:w="90" w:type="dxa"/>
              <w:bottom w:w="40" w:type="dxa"/>
              <w:right w:w="90" w:type="dxa"/>
            </w:tcMar>
            <w:vAlign w:val="center"/>
          </w:tcPr>
          <w:p w14:paraId="46BB5269" w14:textId="77777777" w:rsidR="009A0F69" w:rsidRPr="00DC6158" w:rsidRDefault="009A0F69" w:rsidP="0099659F">
            <w:pPr>
              <w:jc w:val="center"/>
              <w:rPr>
                <w:rFonts w:ascii="Cambria" w:hAnsi="Cambria"/>
                <w:sz w:val="20"/>
                <w:szCs w:val="20"/>
              </w:rPr>
            </w:pPr>
            <w:r w:rsidRPr="00DC6158">
              <w:rPr>
                <w:rFonts w:ascii="Cambria" w:hAnsi="Cambria"/>
                <w:sz w:val="20"/>
              </w:rPr>
              <w:t>Tous les deux ans</w:t>
            </w:r>
          </w:p>
        </w:tc>
      </w:tr>
      <w:tr w:rsidR="009A0F69" w:rsidRPr="00DC6158" w14:paraId="2D80CEEF" w14:textId="77777777" w:rsidTr="0099659F">
        <w:trPr>
          <w:cantSplit/>
          <w:jc w:val="center"/>
        </w:trPr>
        <w:tc>
          <w:tcPr>
            <w:tcW w:w="6343" w:type="dxa"/>
            <w:tcMar>
              <w:top w:w="40" w:type="dxa"/>
              <w:left w:w="90" w:type="dxa"/>
              <w:bottom w:w="40" w:type="dxa"/>
              <w:right w:w="90" w:type="dxa"/>
            </w:tcMar>
            <w:vAlign w:val="center"/>
          </w:tcPr>
          <w:p w14:paraId="33BACA74" w14:textId="77777777" w:rsidR="009A0F69" w:rsidRPr="00DC6158" w:rsidRDefault="009A0F69" w:rsidP="0099659F">
            <w:pPr>
              <w:rPr>
                <w:rFonts w:ascii="Cambria" w:hAnsi="Cambria"/>
                <w:sz w:val="20"/>
                <w:szCs w:val="20"/>
              </w:rPr>
            </w:pPr>
            <w:r w:rsidRPr="00DC6158">
              <w:rPr>
                <w:rFonts w:ascii="Cambria" w:hAnsi="Cambria"/>
                <w:b/>
                <w:sz w:val="20"/>
              </w:rPr>
              <w:t>Germon (Nord, Sud, Méditerranée)</w:t>
            </w:r>
          </w:p>
        </w:tc>
        <w:tc>
          <w:tcPr>
            <w:tcW w:w="2157" w:type="dxa"/>
            <w:shd w:val="clear" w:color="auto" w:fill="FFF2CC"/>
            <w:tcMar>
              <w:top w:w="40" w:type="dxa"/>
              <w:left w:w="90" w:type="dxa"/>
              <w:bottom w:w="40" w:type="dxa"/>
              <w:right w:w="90" w:type="dxa"/>
            </w:tcMar>
            <w:vAlign w:val="center"/>
          </w:tcPr>
          <w:p w14:paraId="1FF5A327" w14:textId="77777777" w:rsidR="009A0F69" w:rsidRPr="00DC6158" w:rsidRDefault="009A0F69" w:rsidP="0099659F">
            <w:pPr>
              <w:jc w:val="center"/>
              <w:rPr>
                <w:rFonts w:ascii="Cambria" w:hAnsi="Cambria"/>
                <w:sz w:val="20"/>
                <w:szCs w:val="20"/>
              </w:rPr>
            </w:pPr>
            <w:r w:rsidRPr="00DC6158">
              <w:rPr>
                <w:rFonts w:ascii="Cambria" w:hAnsi="Cambria"/>
                <w:sz w:val="20"/>
              </w:rPr>
              <w:t>Tous les deux ans</w:t>
            </w:r>
          </w:p>
        </w:tc>
      </w:tr>
      <w:tr w:rsidR="009A0F69" w:rsidRPr="00DC6158" w14:paraId="18A45214" w14:textId="77777777" w:rsidTr="0099659F">
        <w:trPr>
          <w:cantSplit/>
          <w:jc w:val="center"/>
        </w:trPr>
        <w:tc>
          <w:tcPr>
            <w:tcW w:w="6343" w:type="dxa"/>
            <w:tcMar>
              <w:top w:w="40" w:type="dxa"/>
              <w:left w:w="90" w:type="dxa"/>
              <w:bottom w:w="40" w:type="dxa"/>
              <w:right w:w="90" w:type="dxa"/>
            </w:tcMar>
            <w:vAlign w:val="center"/>
          </w:tcPr>
          <w:p w14:paraId="418F7067" w14:textId="77777777" w:rsidR="009A0F69" w:rsidRPr="00DC6158" w:rsidRDefault="009A0F69" w:rsidP="0099659F">
            <w:pPr>
              <w:rPr>
                <w:rFonts w:ascii="Cambria" w:hAnsi="Cambria"/>
                <w:sz w:val="20"/>
                <w:szCs w:val="20"/>
              </w:rPr>
            </w:pPr>
            <w:r w:rsidRPr="00DC6158">
              <w:rPr>
                <w:rFonts w:ascii="Cambria" w:hAnsi="Cambria"/>
                <w:b/>
                <w:sz w:val="20"/>
              </w:rPr>
              <w:t>Istiophoridés (makaires, voilier, makaire épée)</w:t>
            </w:r>
          </w:p>
        </w:tc>
        <w:tc>
          <w:tcPr>
            <w:tcW w:w="2157" w:type="dxa"/>
            <w:shd w:val="clear" w:color="auto" w:fill="FFF2CC"/>
            <w:tcMar>
              <w:top w:w="40" w:type="dxa"/>
              <w:left w:w="90" w:type="dxa"/>
              <w:bottom w:w="40" w:type="dxa"/>
              <w:right w:w="90" w:type="dxa"/>
            </w:tcMar>
            <w:vAlign w:val="center"/>
          </w:tcPr>
          <w:p w14:paraId="36D8077F" w14:textId="77777777" w:rsidR="009A0F69" w:rsidRPr="00DC6158" w:rsidRDefault="009A0F69" w:rsidP="0099659F">
            <w:pPr>
              <w:jc w:val="center"/>
              <w:rPr>
                <w:rFonts w:ascii="Cambria" w:hAnsi="Cambria"/>
                <w:sz w:val="20"/>
                <w:szCs w:val="20"/>
              </w:rPr>
            </w:pPr>
            <w:r w:rsidRPr="00DC6158">
              <w:rPr>
                <w:rFonts w:ascii="Cambria" w:hAnsi="Cambria"/>
                <w:sz w:val="20"/>
              </w:rPr>
              <w:t>Tous les deux ans</w:t>
            </w:r>
          </w:p>
        </w:tc>
      </w:tr>
      <w:tr w:rsidR="009A0F69" w:rsidRPr="00DC6158" w14:paraId="309033D7" w14:textId="77777777" w:rsidTr="0099659F">
        <w:trPr>
          <w:cantSplit/>
          <w:jc w:val="center"/>
        </w:trPr>
        <w:tc>
          <w:tcPr>
            <w:tcW w:w="6343" w:type="dxa"/>
            <w:tcMar>
              <w:top w:w="40" w:type="dxa"/>
              <w:left w:w="90" w:type="dxa"/>
              <w:bottom w:w="40" w:type="dxa"/>
              <w:right w:w="90" w:type="dxa"/>
            </w:tcMar>
            <w:vAlign w:val="center"/>
          </w:tcPr>
          <w:p w14:paraId="72ED92EB" w14:textId="77777777" w:rsidR="009A0F69" w:rsidRPr="00DC6158" w:rsidRDefault="009A0F69" w:rsidP="0099659F">
            <w:pPr>
              <w:rPr>
                <w:rFonts w:ascii="Cambria" w:hAnsi="Cambria"/>
                <w:sz w:val="20"/>
                <w:szCs w:val="20"/>
              </w:rPr>
            </w:pPr>
            <w:r w:rsidRPr="00DC6158">
              <w:rPr>
                <w:rFonts w:ascii="Cambria" w:hAnsi="Cambria"/>
                <w:b/>
                <w:sz w:val="20"/>
              </w:rPr>
              <w:t>Espèces de requins (requin-taupe bleu de l'Atlantique Nord et Sud, requin peau bleue de l'Atlantique Nord et Sud, espèces interdites / protégées)</w:t>
            </w:r>
          </w:p>
        </w:tc>
        <w:tc>
          <w:tcPr>
            <w:tcW w:w="2157" w:type="dxa"/>
            <w:shd w:val="clear" w:color="auto" w:fill="FFF2CC"/>
            <w:tcMar>
              <w:top w:w="40" w:type="dxa"/>
              <w:left w:w="90" w:type="dxa"/>
              <w:bottom w:w="40" w:type="dxa"/>
              <w:right w:w="90" w:type="dxa"/>
            </w:tcMar>
            <w:vAlign w:val="center"/>
          </w:tcPr>
          <w:p w14:paraId="1F2A306B" w14:textId="77777777" w:rsidR="009A0F69" w:rsidRPr="00DC6158" w:rsidRDefault="009A0F69" w:rsidP="0099659F">
            <w:pPr>
              <w:jc w:val="center"/>
              <w:rPr>
                <w:rFonts w:ascii="Cambria" w:hAnsi="Cambria"/>
                <w:sz w:val="20"/>
                <w:szCs w:val="20"/>
              </w:rPr>
            </w:pPr>
            <w:r w:rsidRPr="00DC6158">
              <w:rPr>
                <w:rFonts w:ascii="Cambria" w:hAnsi="Cambria"/>
                <w:sz w:val="20"/>
              </w:rPr>
              <w:t>Tous les deux ans</w:t>
            </w:r>
          </w:p>
        </w:tc>
      </w:tr>
      <w:tr w:rsidR="009A0F69" w:rsidRPr="00DC6158" w14:paraId="6ECDF59D" w14:textId="77777777" w:rsidTr="0099659F">
        <w:trPr>
          <w:cantSplit/>
          <w:jc w:val="center"/>
        </w:trPr>
        <w:tc>
          <w:tcPr>
            <w:tcW w:w="6343" w:type="dxa"/>
            <w:tcMar>
              <w:top w:w="40" w:type="dxa"/>
              <w:left w:w="90" w:type="dxa"/>
              <w:bottom w:w="40" w:type="dxa"/>
              <w:right w:w="90" w:type="dxa"/>
            </w:tcMar>
            <w:vAlign w:val="center"/>
          </w:tcPr>
          <w:p w14:paraId="27219713" w14:textId="77777777" w:rsidR="009A0F69" w:rsidRPr="00DC6158" w:rsidRDefault="009A0F69" w:rsidP="0099659F">
            <w:pPr>
              <w:rPr>
                <w:rFonts w:ascii="Cambria" w:hAnsi="Cambria"/>
                <w:sz w:val="20"/>
                <w:szCs w:val="20"/>
              </w:rPr>
            </w:pPr>
            <w:r w:rsidRPr="00DC6158">
              <w:rPr>
                <w:rFonts w:ascii="Cambria" w:hAnsi="Cambria"/>
                <w:b/>
                <w:sz w:val="20"/>
              </w:rPr>
              <w:t>Réduction des prises accessoires (oiseaux de mer, tortues marines, mobulidés)</w:t>
            </w:r>
          </w:p>
        </w:tc>
        <w:tc>
          <w:tcPr>
            <w:tcW w:w="2157" w:type="dxa"/>
            <w:shd w:val="clear" w:color="auto" w:fill="FFF2CC"/>
            <w:tcMar>
              <w:top w:w="40" w:type="dxa"/>
              <w:left w:w="90" w:type="dxa"/>
              <w:bottom w:w="40" w:type="dxa"/>
              <w:right w:w="90" w:type="dxa"/>
            </w:tcMar>
            <w:vAlign w:val="center"/>
          </w:tcPr>
          <w:p w14:paraId="4EAD70D2" w14:textId="77777777" w:rsidR="009A0F69" w:rsidRPr="00DC6158" w:rsidRDefault="009A0F69" w:rsidP="0099659F">
            <w:pPr>
              <w:jc w:val="center"/>
              <w:rPr>
                <w:rFonts w:ascii="Cambria" w:hAnsi="Cambria"/>
                <w:sz w:val="20"/>
                <w:szCs w:val="20"/>
              </w:rPr>
            </w:pPr>
            <w:r w:rsidRPr="00DC6158">
              <w:rPr>
                <w:rFonts w:ascii="Cambria" w:hAnsi="Cambria"/>
                <w:sz w:val="20"/>
              </w:rPr>
              <w:t>Tous les deux ans</w:t>
            </w:r>
          </w:p>
        </w:tc>
      </w:tr>
      <w:tr w:rsidR="009A0F69" w:rsidRPr="00DC6158" w14:paraId="184A9C55" w14:textId="77777777" w:rsidTr="0099659F">
        <w:trPr>
          <w:cantSplit/>
          <w:jc w:val="center"/>
        </w:trPr>
        <w:tc>
          <w:tcPr>
            <w:tcW w:w="6343" w:type="dxa"/>
            <w:tcMar>
              <w:top w:w="40" w:type="dxa"/>
              <w:left w:w="90" w:type="dxa"/>
              <w:bottom w:w="40" w:type="dxa"/>
              <w:right w:w="90" w:type="dxa"/>
            </w:tcMar>
            <w:vAlign w:val="center"/>
          </w:tcPr>
          <w:p w14:paraId="6E547341" w14:textId="77777777" w:rsidR="009A0F69" w:rsidRPr="00DC6158" w:rsidRDefault="009A0F69" w:rsidP="0099659F">
            <w:pPr>
              <w:rPr>
                <w:rFonts w:ascii="Cambria" w:hAnsi="Cambria"/>
                <w:sz w:val="20"/>
                <w:szCs w:val="20"/>
              </w:rPr>
            </w:pPr>
            <w:r w:rsidRPr="00DC6158">
              <w:rPr>
                <w:rFonts w:ascii="Cambria" w:hAnsi="Cambria"/>
                <w:b/>
                <w:sz w:val="20"/>
              </w:rPr>
              <w:t>Accords d'affrètement et d'accès</w:t>
            </w:r>
          </w:p>
        </w:tc>
        <w:tc>
          <w:tcPr>
            <w:tcW w:w="2157" w:type="dxa"/>
            <w:shd w:val="clear" w:color="auto" w:fill="FCE5B4"/>
            <w:tcMar>
              <w:top w:w="40" w:type="dxa"/>
              <w:left w:w="90" w:type="dxa"/>
              <w:bottom w:w="40" w:type="dxa"/>
              <w:right w:w="90" w:type="dxa"/>
            </w:tcMar>
            <w:vAlign w:val="center"/>
          </w:tcPr>
          <w:p w14:paraId="38D6821E" w14:textId="77777777" w:rsidR="009A0F69" w:rsidRPr="00DC6158" w:rsidRDefault="009A0F69" w:rsidP="0099659F">
            <w:pPr>
              <w:jc w:val="center"/>
              <w:rPr>
                <w:rFonts w:ascii="Cambria" w:hAnsi="Cambria"/>
                <w:sz w:val="20"/>
                <w:szCs w:val="20"/>
              </w:rPr>
            </w:pPr>
            <w:r w:rsidRPr="00DC6158">
              <w:rPr>
                <w:rFonts w:ascii="Cambria" w:hAnsi="Cambria"/>
                <w:sz w:val="20"/>
              </w:rPr>
              <w:t>Tous les trois ans</w:t>
            </w:r>
          </w:p>
        </w:tc>
      </w:tr>
    </w:tbl>
    <w:p w14:paraId="015C1DC8" w14:textId="77777777" w:rsidR="009A0F69" w:rsidRPr="00DC6158" w:rsidRDefault="009A0F69" w:rsidP="009A0F69">
      <w:pPr>
        <w:rPr>
          <w:rFonts w:ascii="Cambria" w:hAnsi="Cambria"/>
          <w:sz w:val="20"/>
          <w:szCs w:val="20"/>
        </w:rPr>
      </w:pPr>
    </w:p>
    <w:p w14:paraId="45EF3E46" w14:textId="77777777" w:rsidR="009A0F69" w:rsidRPr="00DC6158" w:rsidRDefault="009A0F69" w:rsidP="009A0F69">
      <w:pPr>
        <w:jc w:val="both"/>
        <w:rPr>
          <w:rFonts w:ascii="Cambria" w:hAnsi="Cambria"/>
          <w:color w:val="000000" w:themeColor="text1"/>
          <w:sz w:val="20"/>
          <w:szCs w:val="20"/>
        </w:rPr>
      </w:pPr>
      <w:r w:rsidRPr="00DC6158">
        <w:rPr>
          <w:rFonts w:ascii="Cambria" w:hAnsi="Cambria"/>
          <w:sz w:val="20"/>
        </w:rPr>
        <w:t>Les CPC sont invitées à donner leur avis sur :</w:t>
      </w:r>
    </w:p>
    <w:p w14:paraId="0634DB40" w14:textId="77777777" w:rsidR="009A0F69" w:rsidRPr="00DC6158" w:rsidRDefault="009A0F69" w:rsidP="009A0F69">
      <w:pPr>
        <w:jc w:val="both"/>
        <w:rPr>
          <w:rFonts w:ascii="Cambria" w:hAnsi="Cambria"/>
          <w:color w:val="000000" w:themeColor="text1"/>
          <w:sz w:val="20"/>
          <w:szCs w:val="20"/>
        </w:rPr>
      </w:pPr>
    </w:p>
    <w:p w14:paraId="34CBE0B2" w14:textId="77777777" w:rsidR="009A0F69" w:rsidRPr="003A2914" w:rsidRDefault="009A0F69" w:rsidP="00E351CC">
      <w:pPr>
        <w:pStyle w:val="ListParagraph"/>
        <w:numPr>
          <w:ilvl w:val="0"/>
          <w:numId w:val="10"/>
        </w:numPr>
        <w:jc w:val="both"/>
        <w:rPr>
          <w:rFonts w:ascii="Cambria" w:hAnsi="Cambria"/>
          <w:color w:val="000000" w:themeColor="text1"/>
          <w:sz w:val="20"/>
          <w:szCs w:val="20"/>
        </w:rPr>
      </w:pPr>
      <w:r w:rsidRPr="00DC6158">
        <w:rPr>
          <w:rFonts w:ascii="Cambria" w:hAnsi="Cambria"/>
          <w:color w:val="000000" w:themeColor="text1"/>
          <w:sz w:val="20"/>
        </w:rPr>
        <w:t>La question de savoir s’il convient de déterminer si la liste de modèles proposée est appropriée, ou s'il y a lieu d'ajouter, de fusionner ou de supprimer certains thèmes.</w:t>
      </w:r>
    </w:p>
    <w:p w14:paraId="0C77DA38" w14:textId="77777777" w:rsidR="009A0F69" w:rsidRDefault="009A0F69" w:rsidP="009A0F69">
      <w:pPr>
        <w:pStyle w:val="ListParagraph"/>
        <w:ind w:left="640"/>
        <w:jc w:val="both"/>
        <w:rPr>
          <w:rFonts w:ascii="Cambria" w:hAnsi="Cambria"/>
          <w:color w:val="000000" w:themeColor="text1"/>
          <w:sz w:val="20"/>
        </w:rPr>
      </w:pPr>
    </w:p>
    <w:p w14:paraId="6CFB49BE" w14:textId="77777777" w:rsidR="009A0F69" w:rsidRPr="00E11D52" w:rsidRDefault="009A0F69" w:rsidP="009A0F69">
      <w:pPr>
        <w:ind w:left="640"/>
        <w:contextualSpacing/>
        <w:jc w:val="both"/>
        <w:rPr>
          <w:rFonts w:ascii="Cambria" w:eastAsiaTheme="minorHAnsi" w:hAnsi="Cambria" w:cstheme="minorBidi"/>
          <w:kern w:val="2"/>
          <w:sz w:val="20"/>
          <w:szCs w:val="20"/>
          <w:u w:val="single"/>
          <w14:ligatures w14:val="standardContextual"/>
        </w:rPr>
      </w:pPr>
      <w:r w:rsidRPr="00E11D52">
        <w:rPr>
          <w:rFonts w:ascii="Cambria" w:eastAsiaTheme="minorHAnsi" w:hAnsi="Cambria" w:cstheme="minorBidi"/>
          <w:kern w:val="2"/>
          <w:sz w:val="20"/>
          <w:u w:val="single"/>
          <w14:ligatures w14:val="standardContextual"/>
        </w:rPr>
        <w:t>Comme indiqué ci-dessus, avant d'envisager l'élaboration de modèles supplémentaires, l'approche proposée devrait d'abord être mise en œuvre à titre expérimental pour un nombre limité de recommandations ou d'exigences. La question de la liste des modèles devrait donc être réexaminée ultérieurement, en tenant compte de l'expérience acquise dans le cadre de l'exercice pilote.</w:t>
      </w:r>
    </w:p>
    <w:p w14:paraId="7F48EF16" w14:textId="77777777" w:rsidR="009A0F69" w:rsidRPr="00E11D52" w:rsidRDefault="009A0F69" w:rsidP="009A0F69">
      <w:pPr>
        <w:ind w:left="640"/>
        <w:contextualSpacing/>
        <w:jc w:val="both"/>
        <w:rPr>
          <w:rFonts w:ascii="Cambria" w:eastAsiaTheme="minorHAnsi" w:hAnsi="Cambria" w:cstheme="minorBidi"/>
          <w:kern w:val="2"/>
          <w:sz w:val="20"/>
          <w:szCs w:val="20"/>
          <w:u w:val="single"/>
          <w:lang w:eastAsia="ja-JP"/>
          <w14:ligatures w14:val="standardContextual"/>
        </w:rPr>
      </w:pPr>
    </w:p>
    <w:p w14:paraId="2C0922F1" w14:textId="77777777" w:rsidR="009A0F69" w:rsidRPr="00E11D52" w:rsidRDefault="009A0F69" w:rsidP="009A0F69">
      <w:pPr>
        <w:ind w:left="640"/>
        <w:contextualSpacing/>
        <w:jc w:val="both"/>
        <w:rPr>
          <w:rFonts w:ascii="Cambria" w:eastAsiaTheme="minorHAnsi" w:hAnsi="Cambria" w:cstheme="minorBidi"/>
          <w:kern w:val="2"/>
          <w:sz w:val="20"/>
          <w:szCs w:val="20"/>
          <w:u w:val="single"/>
          <w14:ligatures w14:val="standardContextual"/>
        </w:rPr>
      </w:pPr>
      <w:r w:rsidRPr="00E11D52">
        <w:rPr>
          <w:rFonts w:ascii="Cambria" w:eastAsiaTheme="minorHAnsi" w:hAnsi="Cambria" w:cstheme="minorBidi"/>
          <w:kern w:val="2"/>
          <w:sz w:val="20"/>
          <w:u w:val="single"/>
          <w14:ligatures w14:val="standardContextual"/>
        </w:rPr>
        <w:t xml:space="preserve">Cela dit, à titre de piste à explorer à l'avenir, nous pourrions envisager de créer un point distinct consacré aux « mesures commerciales » afin d'examiner la mise en œuvre des programmes de documents statistiques (SDP), qui fait déjà l'objet de l'examen actuel de l'application. </w:t>
      </w:r>
    </w:p>
    <w:p w14:paraId="758E4C71" w14:textId="77777777" w:rsidR="009A0F69" w:rsidRPr="00E11D52" w:rsidRDefault="009A0F69" w:rsidP="009A0F69">
      <w:pPr>
        <w:ind w:left="640"/>
        <w:contextualSpacing/>
        <w:jc w:val="both"/>
        <w:rPr>
          <w:rFonts w:ascii="Cambria" w:eastAsiaTheme="minorHAnsi" w:hAnsi="Cambria" w:cstheme="minorBidi"/>
          <w:kern w:val="2"/>
          <w:sz w:val="20"/>
          <w:szCs w:val="20"/>
          <w:u w:val="single"/>
          <w:lang w:eastAsia="ja-JP"/>
          <w14:ligatures w14:val="standardContextual"/>
        </w:rPr>
      </w:pPr>
    </w:p>
    <w:p w14:paraId="6F178388" w14:textId="77777777" w:rsidR="009A0F69" w:rsidRPr="00E11D52" w:rsidRDefault="009A0F69" w:rsidP="009A0F69">
      <w:pPr>
        <w:ind w:left="640"/>
        <w:contextualSpacing/>
        <w:jc w:val="both"/>
        <w:rPr>
          <w:rFonts w:ascii="Cambria" w:eastAsiaTheme="minorHAnsi" w:hAnsi="Cambria" w:cstheme="minorBidi"/>
          <w:kern w:val="2"/>
          <w:sz w:val="20"/>
          <w:szCs w:val="20"/>
          <w:u w:val="single"/>
          <w14:ligatures w14:val="standardContextual"/>
        </w:rPr>
      </w:pPr>
      <w:r w:rsidRPr="00E11D52">
        <w:rPr>
          <w:rFonts w:ascii="Cambria" w:eastAsiaTheme="minorHAnsi" w:hAnsi="Cambria" w:cstheme="minorBidi"/>
          <w:kern w:val="2"/>
          <w:sz w:val="20"/>
          <w:u w:val="single"/>
          <w14:ligatures w14:val="standardContextual"/>
        </w:rPr>
        <w:t>En ce qui concerne la couverture des observateurs, le modèle proposé semble regrouper différents types d'observateurs ayant des objectifs et des fonctions distincts. Les observateurs peuvent être déployés à des fins diverses, notamment pour contrôler le respect des exigences applicables à certaines opérations et pour collecter de manière indépendante des données scientifiques. Plutôt que d’évaluer l’ensemble des programmes d’observateurs au titre d’un seul point, nous suggérons de limiter l’évaluation transversale de la couverture des observateurs aux exigences relatives au déploiement d’observateurs à bord des navires de pêche pendant les opérations de pêche, telles que les taux de couverture applicables et les conditions de déploiement, y compris la sécurité des observateurs. Les autres exigences relatives aux observateurs devraient être évaluées dans le cadre des domaines de fond concernés, en fonction de leurs objectifs et fonctions respectifs. Par exemple, les observateurs nécessaires aux opérations de transbordement en mer pourraient être évalués dans le cadre de la rubrique « transbordement », tandis que les besoins en observateurs régionaux applicables au thon rouge pourraient être évalués dans le cadre de la rubrique « thon rouge ».</w:t>
      </w:r>
    </w:p>
    <w:p w14:paraId="741DFB9A" w14:textId="77777777" w:rsidR="009A0F69" w:rsidRPr="00E11D52" w:rsidRDefault="009A0F69" w:rsidP="009A0F69">
      <w:pPr>
        <w:ind w:left="640"/>
        <w:contextualSpacing/>
        <w:jc w:val="both"/>
        <w:rPr>
          <w:rFonts w:ascii="Cambria" w:eastAsiaTheme="minorHAnsi" w:hAnsi="Cambria" w:cstheme="minorBidi"/>
          <w:kern w:val="2"/>
          <w:sz w:val="20"/>
          <w:szCs w:val="20"/>
          <w:u w:val="single"/>
          <w:lang w:eastAsia="ja-JP"/>
          <w14:ligatures w14:val="standardContextual"/>
        </w:rPr>
      </w:pPr>
    </w:p>
    <w:p w14:paraId="3D4A453F" w14:textId="4507AFBC" w:rsidR="009A0F69" w:rsidRPr="00E11D52" w:rsidRDefault="009A0F69" w:rsidP="009A0F69">
      <w:pPr>
        <w:ind w:left="640"/>
        <w:contextualSpacing/>
        <w:jc w:val="both"/>
        <w:rPr>
          <w:rFonts w:ascii="Cambria" w:eastAsiaTheme="minorHAnsi" w:hAnsi="Cambria" w:cstheme="minorBidi"/>
          <w:kern w:val="2"/>
          <w:sz w:val="20"/>
          <w:u w:val="single"/>
          <w14:ligatures w14:val="standardContextual"/>
        </w:rPr>
      </w:pPr>
      <w:r w:rsidRPr="00E11D52">
        <w:rPr>
          <w:rFonts w:ascii="Cambria" w:eastAsiaTheme="minorHAnsi" w:hAnsi="Cambria" w:cstheme="minorBidi"/>
          <w:kern w:val="2"/>
          <w:sz w:val="20"/>
          <w:u w:val="single"/>
          <w14:ligatures w14:val="standardContextual"/>
        </w:rPr>
        <w:t>Cette approche permettrait également de garantir que le problème d’application de fond soit évalué au titre du point pertinent, indépendamment de la manière dont la non-application potentielle a été détectée ou par qui. Prenons l’exemple du transbordement : si une non-application potentielle (PNC) liée à une exigence de transbordement est identifiée, celle-ci devra être évaluée dans la rubrique «</w:t>
      </w:r>
      <w:r w:rsidR="00E1705D">
        <w:rPr>
          <w:rFonts w:ascii="Cambria" w:eastAsiaTheme="minorHAnsi" w:hAnsi="Cambria" w:cstheme="minorBidi"/>
          <w:kern w:val="2"/>
          <w:sz w:val="20"/>
          <w:u w:val="single"/>
          <w14:ligatures w14:val="standardContextual"/>
        </w:rPr>
        <w:t> </w:t>
      </w:r>
      <w:r w:rsidRPr="00E11D52">
        <w:rPr>
          <w:rFonts w:ascii="Cambria" w:eastAsiaTheme="minorHAnsi" w:hAnsi="Cambria" w:cstheme="minorBidi"/>
          <w:kern w:val="2"/>
          <w:sz w:val="20"/>
          <w:u w:val="single"/>
          <w14:ligatures w14:val="standardContextual"/>
        </w:rPr>
        <w:t>transbordement », qu’elle ait été signalée par un observateur ou par l’autorité compétente de l’État du port ou de l’État du pavillon. Ces PNC devraient donc être traitées séparément du modèle utilisé pour évaluer le respect des exigences en matière de couverture par les observateurs.</w:t>
      </w:r>
    </w:p>
    <w:p w14:paraId="654F56EE" w14:textId="77777777" w:rsidR="009A0F69" w:rsidRPr="00E11D52" w:rsidRDefault="009A0F69" w:rsidP="009A0F69">
      <w:pPr>
        <w:pStyle w:val="ListParagraph"/>
        <w:ind w:left="640"/>
        <w:jc w:val="both"/>
        <w:rPr>
          <w:rFonts w:ascii="Cambria" w:hAnsi="Cambria"/>
          <w:sz w:val="20"/>
          <w:szCs w:val="20"/>
          <w:u w:val="single"/>
        </w:rPr>
      </w:pPr>
    </w:p>
    <w:p w14:paraId="2FC6C885" w14:textId="77777777" w:rsidR="009A0F69" w:rsidRPr="00A23009" w:rsidRDefault="009A0F69" w:rsidP="00E351CC">
      <w:pPr>
        <w:pStyle w:val="ListParagraph"/>
        <w:numPr>
          <w:ilvl w:val="0"/>
          <w:numId w:val="10"/>
        </w:numPr>
        <w:jc w:val="both"/>
        <w:rPr>
          <w:rFonts w:ascii="Cambria" w:hAnsi="Cambria"/>
          <w:color w:val="000000" w:themeColor="text1"/>
          <w:sz w:val="20"/>
          <w:szCs w:val="20"/>
        </w:rPr>
      </w:pPr>
      <w:r w:rsidRPr="00DC6158">
        <w:rPr>
          <w:rFonts w:ascii="Cambria" w:hAnsi="Cambria"/>
          <w:color w:val="000000" w:themeColor="text1"/>
          <w:sz w:val="20"/>
        </w:rPr>
        <w:t>La fréquence proposée pour chaque modèle est-elle appropriée ?</w:t>
      </w:r>
    </w:p>
    <w:p w14:paraId="78076AE8" w14:textId="77777777" w:rsidR="009A0F69" w:rsidRDefault="009A0F69" w:rsidP="009A0F69">
      <w:pPr>
        <w:pStyle w:val="ListParagraph"/>
        <w:ind w:left="640"/>
        <w:jc w:val="both"/>
        <w:rPr>
          <w:rFonts w:ascii="Cambria" w:hAnsi="Cambria"/>
          <w:color w:val="000000" w:themeColor="text1"/>
          <w:sz w:val="20"/>
        </w:rPr>
      </w:pPr>
    </w:p>
    <w:p w14:paraId="4F9D4941" w14:textId="77777777" w:rsidR="009A0F69" w:rsidRPr="00E11D52" w:rsidRDefault="009A0F69" w:rsidP="009A0F69">
      <w:pPr>
        <w:ind w:left="640"/>
        <w:jc w:val="both"/>
        <w:rPr>
          <w:rFonts w:ascii="Cambria" w:hAnsi="Cambria"/>
          <w:sz w:val="20"/>
          <w:szCs w:val="20"/>
          <w:u w:val="single"/>
        </w:rPr>
      </w:pPr>
      <w:r w:rsidRPr="00E11D52">
        <w:rPr>
          <w:rFonts w:ascii="Cambria" w:hAnsi="Cambria"/>
          <w:sz w:val="20"/>
          <w:szCs w:val="20"/>
          <w:u w:val="single"/>
        </w:rPr>
        <w:t xml:space="preserve">Comme nous l'avons indiqué dans nos observations aux points 1(a) et (b), la fréquence appropriée de l’examen peut varier </w:t>
      </w:r>
      <w:r w:rsidRPr="00E11D52">
        <w:rPr>
          <w:rFonts w:ascii="Cambria" w:hAnsi="Cambria"/>
          <w:sz w:val="20"/>
          <w:u w:val="single"/>
        </w:rPr>
        <w:t xml:space="preserve">en fonction de la nature des informations examinées. La mise en œuvre effective, y compris les cas spécifiques de non-application identifiés au cours de la mise en œuvre, </w:t>
      </w:r>
      <w:r w:rsidRPr="00E11D52">
        <w:rPr>
          <w:rFonts w:ascii="Cambria" w:hAnsi="Cambria"/>
          <w:sz w:val="20"/>
          <w:u w:val="single"/>
        </w:rPr>
        <w:lastRenderedPageBreak/>
        <w:t>devrait faire l'objet d'un examen périodique, par exemple une fois par an. En revanche, il n'est peut-être pas nécessaire de réexaminer périodiquement le cadre et les mécanismes juridiques nationaux mis en place pour mettre en œuvre les exigences pertinentes.</w:t>
      </w:r>
    </w:p>
    <w:p w14:paraId="60102FEF" w14:textId="77777777" w:rsidR="009A0F69" w:rsidRPr="00E11D52" w:rsidRDefault="009A0F69" w:rsidP="009A0F69">
      <w:pPr>
        <w:ind w:left="640"/>
        <w:jc w:val="both"/>
        <w:rPr>
          <w:rFonts w:ascii="Cambria" w:hAnsi="Cambria"/>
          <w:sz w:val="20"/>
          <w:szCs w:val="20"/>
          <w:u w:val="single"/>
          <w:lang w:eastAsia="ja-JP"/>
        </w:rPr>
      </w:pPr>
    </w:p>
    <w:p w14:paraId="680BBE30" w14:textId="77777777" w:rsidR="009A0F69" w:rsidRPr="00E11D52" w:rsidRDefault="009A0F69" w:rsidP="009A0F69">
      <w:pPr>
        <w:ind w:left="640"/>
        <w:jc w:val="both"/>
        <w:rPr>
          <w:rFonts w:ascii="Cambria" w:hAnsi="Cambria"/>
          <w:sz w:val="20"/>
          <w:szCs w:val="20"/>
          <w:u w:val="single"/>
        </w:rPr>
      </w:pPr>
      <w:r w:rsidRPr="00E11D52">
        <w:rPr>
          <w:rFonts w:ascii="Cambria" w:hAnsi="Cambria"/>
          <w:sz w:val="20"/>
          <w:u w:val="single"/>
        </w:rPr>
        <w:t>En ce qui concerne la mise en œuvre juridique au niveau national, un examen pourrait être effectué une seule fois après l'introduction d'une nouvelle mesure, un examen supplémentaire n'étant prévu que si une non-application est constatée par la suite ou si les lois ou règlements nationaux concernés sont modifiés. En fonction des modalités futures de transmission des données et de la structure des modèles, les informations peu susceptibles d'évoluer fréquemment, telles que la base juridique applicable, ne devraient de préférence pas devoir être fournies chaque année ; à défaut, le système devrait permettre aux CPC/au Secrétariat de reprendre les informations fournies l'année précédente.</w:t>
      </w:r>
    </w:p>
    <w:p w14:paraId="258C1387" w14:textId="77777777" w:rsidR="009A0F69" w:rsidRPr="00E11D52" w:rsidRDefault="009A0F69" w:rsidP="009A0F69">
      <w:pPr>
        <w:ind w:left="640"/>
        <w:jc w:val="both"/>
        <w:rPr>
          <w:rFonts w:ascii="Cambria" w:hAnsi="Cambria"/>
          <w:sz w:val="20"/>
          <w:szCs w:val="20"/>
          <w:u w:val="single"/>
          <w:lang w:eastAsia="ja-JP"/>
        </w:rPr>
      </w:pPr>
    </w:p>
    <w:p w14:paraId="09D5DE97" w14:textId="26AA56A1" w:rsidR="009A0F69" w:rsidRPr="00E11D52" w:rsidRDefault="009A0F69" w:rsidP="009A0F69">
      <w:pPr>
        <w:ind w:left="640"/>
        <w:jc w:val="both"/>
        <w:rPr>
          <w:rFonts w:ascii="Cambria" w:hAnsi="Cambria"/>
          <w:sz w:val="20"/>
          <w:szCs w:val="20"/>
          <w:u w:val="single"/>
        </w:rPr>
      </w:pPr>
      <w:r w:rsidRPr="00E11D52">
        <w:rPr>
          <w:rFonts w:ascii="Cambria" w:hAnsi="Cambria"/>
          <w:sz w:val="20"/>
          <w:u w:val="single"/>
        </w:rPr>
        <w:t>En ce qui concerne la fréquence des examens, si la pratique actuelle consistant à organiser des séances spécifiques du Comité d’application tous les deux ans, les années où se tient la réunion ordinaire, doit être maintenue, le cycle d'examen devrait de préférence être aligné sur ce calendrier. En fonction de la nature de l'exigence, les intervalles de révision appropriés pourraient donc être annuels ou b</w:t>
      </w:r>
      <w:r w:rsidR="00B81056">
        <w:rPr>
          <w:rFonts w:ascii="Cambria" w:hAnsi="Cambria"/>
          <w:sz w:val="20"/>
          <w:u w:val="single"/>
        </w:rPr>
        <w:t>iennaux</w:t>
      </w:r>
      <w:r w:rsidRPr="00E11D52">
        <w:rPr>
          <w:rFonts w:ascii="Cambria" w:hAnsi="Cambria"/>
          <w:sz w:val="20"/>
          <w:u w:val="single"/>
        </w:rPr>
        <w:t>, ou, lorsqu'une révision moins fréquente suffit, tous les quatre ans.</w:t>
      </w:r>
    </w:p>
    <w:p w14:paraId="6CC8F156" w14:textId="77777777" w:rsidR="009A0F69" w:rsidRPr="00E11D52" w:rsidRDefault="009A0F69" w:rsidP="009A0F69">
      <w:pPr>
        <w:ind w:left="640"/>
        <w:jc w:val="both"/>
        <w:rPr>
          <w:rFonts w:ascii="Cambria" w:hAnsi="Cambria"/>
          <w:sz w:val="20"/>
          <w:szCs w:val="20"/>
          <w:u w:val="single"/>
          <w:lang w:eastAsia="ja-JP"/>
        </w:rPr>
      </w:pPr>
    </w:p>
    <w:p w14:paraId="73DF7011" w14:textId="77777777" w:rsidR="009A0F69" w:rsidRPr="00E11D52" w:rsidRDefault="009A0F69" w:rsidP="009A0F69">
      <w:pPr>
        <w:ind w:left="640"/>
        <w:jc w:val="both"/>
        <w:rPr>
          <w:rFonts w:ascii="Cambria" w:hAnsi="Cambria"/>
          <w:sz w:val="20"/>
          <w:szCs w:val="20"/>
          <w:u w:val="single"/>
        </w:rPr>
      </w:pPr>
      <w:r w:rsidRPr="00E11D52">
        <w:rPr>
          <w:rFonts w:ascii="Cambria" w:hAnsi="Cambria"/>
          <w:sz w:val="20"/>
          <w:u w:val="single"/>
        </w:rPr>
        <w:t>En ce qui concerne les contrats d'affrètement, la fréquence appropriée des révisions devrait tenir compte de la durée et du cycle de renouvellement des contrats d'affrètement concernés. Lorsque ces accords ou contrats sont conclus ou renouvelés sur une base annuelle, par exemple, il conviendrait de réexaminer les exigences d’application applicables chaque année ou tous les deux ans.</w:t>
      </w:r>
    </w:p>
    <w:p w14:paraId="5DDB37E2" w14:textId="77777777" w:rsidR="009A0F69" w:rsidRPr="00DC6158" w:rsidRDefault="009A0F69" w:rsidP="009A0F69">
      <w:pPr>
        <w:pStyle w:val="ListParagraph"/>
        <w:ind w:left="640"/>
        <w:jc w:val="both"/>
        <w:rPr>
          <w:rFonts w:ascii="Cambria" w:hAnsi="Cambria"/>
          <w:color w:val="000000" w:themeColor="text1"/>
          <w:sz w:val="20"/>
          <w:szCs w:val="20"/>
        </w:rPr>
      </w:pPr>
    </w:p>
    <w:p w14:paraId="3DFBAEBF" w14:textId="77777777" w:rsidR="009A0F69" w:rsidRPr="00DC6158" w:rsidRDefault="009A0F69" w:rsidP="00E351CC">
      <w:pPr>
        <w:pStyle w:val="ListParagraph"/>
        <w:numPr>
          <w:ilvl w:val="0"/>
          <w:numId w:val="10"/>
        </w:numPr>
        <w:jc w:val="both"/>
        <w:rPr>
          <w:rFonts w:ascii="Cambria" w:hAnsi="Cambria"/>
          <w:color w:val="000000" w:themeColor="text1"/>
          <w:sz w:val="20"/>
          <w:szCs w:val="20"/>
        </w:rPr>
      </w:pPr>
      <w:r w:rsidRPr="00DC6158">
        <w:rPr>
          <w:rFonts w:ascii="Cambria" w:hAnsi="Cambria"/>
          <w:color w:val="000000" w:themeColor="text1"/>
          <w:sz w:val="20"/>
        </w:rPr>
        <w:t>La question de savoir s’il convient de déterminer si le respect des limites de capture et des obligations de déclaration doit être traité dans deux modèles transversaux distincts (comme proposé) ou dans un modèle spécifique pour chaque mesure ou espèce.</w:t>
      </w:r>
    </w:p>
    <w:p w14:paraId="7B6BA076" w14:textId="77777777" w:rsidR="009A0F69" w:rsidRPr="00DC6158" w:rsidRDefault="009A0F69" w:rsidP="009A0F69">
      <w:pPr>
        <w:pStyle w:val="ListParagraph"/>
        <w:ind w:left="640"/>
        <w:jc w:val="both"/>
        <w:rPr>
          <w:rFonts w:ascii="Cambria" w:hAnsi="Cambria"/>
          <w:color w:val="000000" w:themeColor="text1"/>
          <w:sz w:val="20"/>
          <w:szCs w:val="20"/>
        </w:rPr>
      </w:pPr>
    </w:p>
    <w:p w14:paraId="6AF7CF38" w14:textId="77777777" w:rsidR="009A0F69" w:rsidRPr="00E11D52" w:rsidRDefault="009A0F69" w:rsidP="009A0F69">
      <w:pPr>
        <w:ind w:left="640"/>
        <w:contextualSpacing/>
        <w:jc w:val="both"/>
        <w:rPr>
          <w:rFonts w:ascii="Cambria" w:eastAsiaTheme="minorHAnsi" w:hAnsi="Cambria" w:cstheme="minorBidi"/>
          <w:kern w:val="2"/>
          <w:sz w:val="20"/>
          <w:szCs w:val="20"/>
          <w:u w:val="single"/>
          <w14:ligatures w14:val="standardContextual"/>
        </w:rPr>
      </w:pPr>
      <w:r w:rsidRPr="00E11D52">
        <w:rPr>
          <w:rFonts w:ascii="Cambria" w:eastAsiaTheme="minorHAnsi" w:hAnsi="Cambria" w:cstheme="minorBidi"/>
          <w:kern w:val="2"/>
          <w:sz w:val="20"/>
          <w:u w:val="single"/>
          <w14:ligatures w14:val="standardContextual"/>
        </w:rPr>
        <w:t xml:space="preserve">En ce qui concerne les limites de capture, celles-ci devraient être évaluées séparément, toutes espèces confondues, conformément à l'approche actuelle prévue dans les tableaux d’application. </w:t>
      </w:r>
    </w:p>
    <w:p w14:paraId="3FD57707" w14:textId="77777777" w:rsidR="009A0F69" w:rsidRPr="00E11D52" w:rsidRDefault="009A0F69" w:rsidP="009A0F69">
      <w:pPr>
        <w:ind w:left="640"/>
        <w:contextualSpacing/>
        <w:jc w:val="both"/>
        <w:rPr>
          <w:rFonts w:asciiTheme="minorHAnsi" w:eastAsiaTheme="minorHAnsi" w:hAnsiTheme="minorHAnsi" w:cstheme="minorBidi"/>
          <w:kern w:val="2"/>
          <w:u w:val="single"/>
          <w14:ligatures w14:val="standardContextual"/>
        </w:rPr>
      </w:pPr>
    </w:p>
    <w:p w14:paraId="7B441FBB" w14:textId="38F47033" w:rsidR="009A0F69" w:rsidRPr="00E11D52" w:rsidRDefault="009A0F69" w:rsidP="009A0F69">
      <w:pPr>
        <w:ind w:left="640"/>
        <w:contextualSpacing/>
        <w:jc w:val="both"/>
        <w:rPr>
          <w:rFonts w:ascii="Cambria" w:eastAsiaTheme="minorHAnsi" w:hAnsi="Cambria" w:cstheme="minorBidi"/>
          <w:kern w:val="2"/>
          <w:sz w:val="20"/>
          <w:u w:val="single"/>
          <w14:ligatures w14:val="standardContextual"/>
        </w:rPr>
      </w:pPr>
      <w:r w:rsidRPr="00E11D52">
        <w:rPr>
          <w:rFonts w:ascii="Cambria" w:eastAsiaTheme="minorHAnsi" w:hAnsi="Cambria" w:cstheme="minorBidi"/>
          <w:kern w:val="2"/>
          <w:sz w:val="20"/>
          <w:u w:val="single"/>
          <w14:ligatures w14:val="standardContextual"/>
        </w:rPr>
        <w:t>En ce qui concerne le respect des obligations en matière de données et de déclaration, une évaluation transversale peut également s'avérer appropriée lorsque l´</w:t>
      </w:r>
      <w:r w:rsidR="00B81056" w:rsidRPr="00E11D52">
        <w:rPr>
          <w:rFonts w:ascii="Cambria" w:eastAsiaTheme="minorHAnsi" w:hAnsi="Cambria" w:cstheme="minorBidi"/>
          <w:kern w:val="2"/>
          <w:sz w:val="20"/>
          <w:u w:val="single"/>
          <w14:ligatures w14:val="standardContextual"/>
        </w:rPr>
        <w:t>évaluation</w:t>
      </w:r>
      <w:r w:rsidRPr="00E11D52">
        <w:rPr>
          <w:rFonts w:ascii="Cambria" w:eastAsiaTheme="minorHAnsi" w:hAnsi="Cambria" w:cstheme="minorBidi"/>
          <w:kern w:val="2"/>
          <w:sz w:val="20"/>
          <w:u w:val="single"/>
          <w14:ligatures w14:val="standardContextual"/>
        </w:rPr>
        <w:t xml:space="preserve"> se limite à vérifier si les données ou informations requises ont été transmises dans les délais impartis. Toutefois, il convient d'évaluer si le contenu des données et des informations fournies répond aux exigences applicables au regard de chaque recommandation pertinente, plutôt que de manière transversale, car les informations requises varient en fonction de l'exigence spécifique.</w:t>
      </w:r>
    </w:p>
    <w:p w14:paraId="7F82411D" w14:textId="77777777" w:rsidR="009A0F69" w:rsidRPr="00E11D52" w:rsidRDefault="009A0F69" w:rsidP="009A0F69">
      <w:pPr>
        <w:ind w:left="640"/>
        <w:contextualSpacing/>
        <w:jc w:val="both"/>
        <w:rPr>
          <w:rFonts w:ascii="Cambria" w:eastAsiaTheme="minorHAnsi" w:hAnsi="Cambria" w:cstheme="minorBidi"/>
          <w:kern w:val="2"/>
          <w:sz w:val="20"/>
          <w:szCs w:val="20"/>
          <w:u w:val="single"/>
          <w14:ligatures w14:val="standardContextual"/>
        </w:rPr>
      </w:pPr>
    </w:p>
    <w:p w14:paraId="4309033A" w14:textId="77777777" w:rsidR="009A0F69" w:rsidRPr="00E11D52" w:rsidRDefault="009A0F69" w:rsidP="009A0F69">
      <w:pPr>
        <w:pStyle w:val="Heading2"/>
        <w:tabs>
          <w:tab w:val="left" w:pos="426"/>
        </w:tabs>
        <w:spacing w:before="0"/>
        <w:jc w:val="both"/>
        <w:rPr>
          <w:rFonts w:ascii="Cambria" w:hAnsi="Cambria"/>
          <w:b/>
          <w:bCs/>
          <w:color w:val="000000" w:themeColor="text1"/>
          <w:sz w:val="20"/>
          <w:szCs w:val="20"/>
        </w:rPr>
      </w:pPr>
      <w:r w:rsidRPr="00E11D52">
        <w:rPr>
          <w:rFonts w:ascii="Cambria" w:hAnsi="Cambria"/>
          <w:b/>
          <w:bCs/>
          <w:color w:val="000000" w:themeColor="text1"/>
          <w:sz w:val="20"/>
        </w:rPr>
        <w:t xml:space="preserve">3. </w:t>
      </w:r>
      <w:r w:rsidRPr="00E11D52">
        <w:rPr>
          <w:rFonts w:ascii="Cambria" w:hAnsi="Cambria"/>
          <w:b/>
          <w:bCs/>
          <w:color w:val="000000" w:themeColor="text1"/>
          <w:sz w:val="20"/>
        </w:rPr>
        <w:tab/>
        <w:t>Processus d'examen et calendrier</w:t>
      </w:r>
    </w:p>
    <w:p w14:paraId="4BCD8E21" w14:textId="77777777" w:rsidR="009A0F69" w:rsidRPr="00DC6158" w:rsidRDefault="009A0F69" w:rsidP="009A0F69">
      <w:pPr>
        <w:jc w:val="both"/>
        <w:rPr>
          <w:rFonts w:ascii="Cambria" w:hAnsi="Cambria"/>
          <w:sz w:val="20"/>
          <w:szCs w:val="20"/>
        </w:rPr>
      </w:pPr>
    </w:p>
    <w:p w14:paraId="27D25B76" w14:textId="687FE2AE" w:rsidR="009A0F69" w:rsidRPr="00DC6158" w:rsidRDefault="009A0F69" w:rsidP="009A0F69">
      <w:pPr>
        <w:jc w:val="both"/>
        <w:rPr>
          <w:rFonts w:ascii="Cambria" w:hAnsi="Cambria"/>
          <w:sz w:val="20"/>
          <w:szCs w:val="20"/>
        </w:rPr>
      </w:pPr>
      <w:r w:rsidRPr="00DC6158">
        <w:rPr>
          <w:rFonts w:ascii="Cambria" w:hAnsi="Cambria"/>
          <w:sz w:val="20"/>
        </w:rPr>
        <w:t>Les modèles pilotes prévoient le processus</w:t>
      </w:r>
      <w:r w:rsidR="000A55BB">
        <w:rPr>
          <w:rFonts w:ascii="Cambria" w:hAnsi="Cambria"/>
          <w:sz w:val="20"/>
        </w:rPr>
        <w:t xml:space="preserve"> </w:t>
      </w:r>
      <w:r w:rsidR="000A55BB" w:rsidRPr="00DC6158">
        <w:rPr>
          <w:rFonts w:ascii="Cambria" w:hAnsi="Cambria"/>
          <w:sz w:val="20"/>
        </w:rPr>
        <w:t>suivant</w:t>
      </w:r>
      <w:r w:rsidRPr="00DC6158">
        <w:rPr>
          <w:rFonts w:ascii="Cambria" w:hAnsi="Cambria"/>
          <w:sz w:val="20"/>
        </w:rPr>
        <w:t xml:space="preserve"> en trois </w:t>
      </w:r>
      <w:r w:rsidR="000A55BB" w:rsidRPr="00DC6158">
        <w:rPr>
          <w:rFonts w:ascii="Cambria" w:hAnsi="Cambria"/>
          <w:sz w:val="20"/>
        </w:rPr>
        <w:t>étapes :</w:t>
      </w:r>
      <w:r w:rsidRPr="00DC6158">
        <w:rPr>
          <w:rFonts w:ascii="Cambria" w:hAnsi="Cambria"/>
          <w:sz w:val="20"/>
        </w:rPr>
        <w:t xml:space="preserve"> (i) le Secrétariat de l’ICCAT réalise une évaluation préliminaire de l’application, avec des notes attribuées sur la base des données disponibles à une date butoir fixée ; (ii) les CPC reçoivent le document et disposent d’un délai défini pour soumettre des précisions ou des corrections concernant les faits exposés ; (iii) une version finale est soumise au Comité d’application. </w:t>
      </w:r>
    </w:p>
    <w:p w14:paraId="4C0B7EAE" w14:textId="77777777" w:rsidR="009A0F69" w:rsidRPr="00DC6158" w:rsidRDefault="009A0F69" w:rsidP="009A0F69">
      <w:pPr>
        <w:jc w:val="both"/>
        <w:rPr>
          <w:rFonts w:ascii="Cambria" w:hAnsi="Cambria"/>
          <w:sz w:val="20"/>
          <w:szCs w:val="20"/>
        </w:rPr>
      </w:pPr>
    </w:p>
    <w:p w14:paraId="7007B79E" w14:textId="77777777" w:rsidR="009A0F69" w:rsidRPr="00DC6158" w:rsidRDefault="009A0F69" w:rsidP="009A0F69">
      <w:pPr>
        <w:jc w:val="both"/>
        <w:rPr>
          <w:rFonts w:ascii="Cambria" w:hAnsi="Cambria"/>
          <w:sz w:val="20"/>
          <w:szCs w:val="20"/>
        </w:rPr>
      </w:pPr>
      <w:r w:rsidRPr="00DC6158">
        <w:rPr>
          <w:rFonts w:ascii="Cambria" w:hAnsi="Cambria"/>
          <w:sz w:val="20"/>
        </w:rPr>
        <w:t>Les CPC sont invitées à donner leur avis sur :</w:t>
      </w:r>
    </w:p>
    <w:p w14:paraId="731C2381" w14:textId="77777777" w:rsidR="009A0F69" w:rsidRPr="00DC6158" w:rsidRDefault="009A0F69" w:rsidP="009A0F69">
      <w:pPr>
        <w:jc w:val="both"/>
        <w:rPr>
          <w:rFonts w:ascii="Cambria" w:hAnsi="Cambria"/>
          <w:sz w:val="20"/>
          <w:szCs w:val="20"/>
        </w:rPr>
      </w:pPr>
    </w:p>
    <w:p w14:paraId="198AF67D" w14:textId="51924C8D" w:rsidR="009A0F69" w:rsidRPr="001E35FC" w:rsidRDefault="009A0F69" w:rsidP="00E351CC">
      <w:pPr>
        <w:pStyle w:val="ListParagraph"/>
        <w:numPr>
          <w:ilvl w:val="0"/>
          <w:numId w:val="11"/>
        </w:numPr>
        <w:jc w:val="both"/>
        <w:rPr>
          <w:rFonts w:ascii="Cambria" w:hAnsi="Cambria"/>
          <w:sz w:val="20"/>
          <w:szCs w:val="20"/>
        </w:rPr>
      </w:pPr>
      <w:r w:rsidRPr="00DC6158">
        <w:rPr>
          <w:rFonts w:ascii="Cambria" w:hAnsi="Cambria"/>
          <w:sz w:val="20"/>
        </w:rPr>
        <w:t xml:space="preserve">La question est de savoir si le processus </w:t>
      </w:r>
      <w:r w:rsidR="000A55BB" w:rsidRPr="00DC6158">
        <w:rPr>
          <w:rFonts w:ascii="Cambria" w:hAnsi="Cambria"/>
          <w:sz w:val="20"/>
        </w:rPr>
        <w:t xml:space="preserve">proposé </w:t>
      </w:r>
      <w:r w:rsidRPr="00DC6158">
        <w:rPr>
          <w:rFonts w:ascii="Cambria" w:hAnsi="Cambria"/>
          <w:sz w:val="20"/>
        </w:rPr>
        <w:t>en trois étapes est réalisable, et quel devrait être le calendrier approprié (par exemple : diffusion du document du Secrétariat de l’ICCAT huit semaines avant la session du Comité d’application ; délai de quatre semaines pour que les CPC puissent apporter des clarifications ; document final deux semaines avant la session).</w:t>
      </w:r>
    </w:p>
    <w:p w14:paraId="031EDF2C" w14:textId="77777777" w:rsidR="009A0F69" w:rsidRDefault="009A0F69" w:rsidP="009A0F69">
      <w:pPr>
        <w:pStyle w:val="ListParagraph"/>
        <w:ind w:left="640"/>
        <w:jc w:val="both"/>
        <w:rPr>
          <w:rFonts w:ascii="Cambria" w:hAnsi="Cambria"/>
          <w:sz w:val="20"/>
        </w:rPr>
      </w:pPr>
    </w:p>
    <w:p w14:paraId="52645295" w14:textId="4EC7F735" w:rsidR="009A0F69" w:rsidRPr="00E90DF0" w:rsidRDefault="009A0F69" w:rsidP="009A0F69">
      <w:pPr>
        <w:ind w:left="640"/>
        <w:jc w:val="both"/>
        <w:rPr>
          <w:rFonts w:ascii="Cambria" w:eastAsiaTheme="minorEastAsia" w:hAnsi="Cambria"/>
          <w:sz w:val="20"/>
          <w:szCs w:val="20"/>
          <w:u w:val="single"/>
        </w:rPr>
      </w:pPr>
      <w:r w:rsidRPr="00E90DF0">
        <w:rPr>
          <w:rFonts w:ascii="Cambria" w:eastAsiaTheme="minorEastAsia" w:hAnsi="Cambria"/>
          <w:sz w:val="20"/>
          <w:u w:val="single"/>
        </w:rPr>
        <w:t xml:space="preserve">Compte tenu des délais stricts à respecter, nous estimons que le processus </w:t>
      </w:r>
      <w:r w:rsidR="000A55BB" w:rsidRPr="00E90DF0">
        <w:rPr>
          <w:rFonts w:ascii="Cambria" w:eastAsiaTheme="minorEastAsia" w:hAnsi="Cambria"/>
          <w:sz w:val="20"/>
          <w:u w:val="single"/>
        </w:rPr>
        <w:t xml:space="preserve">proposé </w:t>
      </w:r>
      <w:r w:rsidRPr="00E90DF0">
        <w:rPr>
          <w:rFonts w:ascii="Cambria" w:eastAsiaTheme="minorEastAsia" w:hAnsi="Cambria"/>
          <w:sz w:val="20"/>
          <w:u w:val="single"/>
        </w:rPr>
        <w:t xml:space="preserve">en trois étapes est réalisable. Il convient toutefois d'examiner attentivement si les délais actuels de soumission des données/informations laisseraient au Secrétariat suffisamment de temps pour examiner ces </w:t>
      </w:r>
      <w:r w:rsidRPr="00E90DF0">
        <w:rPr>
          <w:rFonts w:ascii="Cambria" w:eastAsiaTheme="minorEastAsia" w:hAnsi="Cambria"/>
          <w:sz w:val="20"/>
          <w:u w:val="single"/>
        </w:rPr>
        <w:lastRenderedPageBreak/>
        <w:t>informations et préparer son évaluation préliminaire. Par ailleurs, les CPC devraient recevoir la documentation finale au moins quatre semaines avant la réunion du COC, afin qu'</w:t>
      </w:r>
      <w:r w:rsidR="0085257E">
        <w:rPr>
          <w:rFonts w:ascii="Cambria" w:eastAsiaTheme="minorEastAsia" w:hAnsi="Cambria"/>
          <w:sz w:val="20"/>
          <w:u w:val="single"/>
        </w:rPr>
        <w:t>elles</w:t>
      </w:r>
      <w:r w:rsidRPr="00E90DF0">
        <w:rPr>
          <w:rFonts w:ascii="Cambria" w:eastAsiaTheme="minorEastAsia" w:hAnsi="Cambria"/>
          <w:sz w:val="20"/>
          <w:u w:val="single"/>
        </w:rPr>
        <w:t xml:space="preserve"> disposent de suffisamment de temps pour examiner la situation des autres CPC en matière d’application avant la réunion.</w:t>
      </w:r>
    </w:p>
    <w:p w14:paraId="6DC0EF6D" w14:textId="77777777" w:rsidR="009A0F69" w:rsidRPr="00DC6158" w:rsidRDefault="009A0F69" w:rsidP="009A0F69">
      <w:pPr>
        <w:pStyle w:val="ListParagraph"/>
        <w:ind w:left="640"/>
        <w:jc w:val="both"/>
        <w:rPr>
          <w:rFonts w:ascii="Cambria" w:hAnsi="Cambria"/>
          <w:sz w:val="20"/>
          <w:szCs w:val="20"/>
        </w:rPr>
      </w:pPr>
    </w:p>
    <w:p w14:paraId="1DAE1C84" w14:textId="77777777" w:rsidR="009A0F69" w:rsidRPr="00DC6158" w:rsidRDefault="009A0F69" w:rsidP="00E351CC">
      <w:pPr>
        <w:pStyle w:val="ListParagraph"/>
        <w:numPr>
          <w:ilvl w:val="0"/>
          <w:numId w:val="11"/>
        </w:numPr>
        <w:jc w:val="both"/>
        <w:rPr>
          <w:rFonts w:ascii="Cambria" w:hAnsi="Cambria"/>
          <w:sz w:val="20"/>
          <w:szCs w:val="20"/>
        </w:rPr>
      </w:pPr>
      <w:r w:rsidRPr="00DC6158">
        <w:rPr>
          <w:rFonts w:ascii="Cambria" w:hAnsi="Cambria"/>
          <w:sz w:val="20"/>
        </w:rPr>
        <w:t xml:space="preserve">Faut-il fixer une date butoir stricte au-delà de laquelle les données transmises n’ont plus d’incidence sur les classifications d’application pour une année donnée, et, dans l’affirmative, comment cela s’articule-t-il avec les délais de déclaration existants de l’ICCAT ? (Par le passé, la nécessité pour le Secrétariat de l’ICCAT de mettre à jour en permanence les informations et d’ajuster les statuts d’application– même pendant les sessions du Comité d’application – a généré une charge de travail importante pour le Secrétariat de l’ICCAT à un moment délicat ; cela augmente le risque d’erreurs et entrave l’analyse et le suivi). </w:t>
      </w:r>
    </w:p>
    <w:p w14:paraId="3B88A76E" w14:textId="77777777" w:rsidR="009A0F69" w:rsidRDefault="009A0F69" w:rsidP="009A0F69">
      <w:pPr>
        <w:jc w:val="both"/>
        <w:rPr>
          <w:rFonts w:ascii="Cambria" w:hAnsi="Cambria"/>
          <w:sz w:val="20"/>
          <w:szCs w:val="20"/>
        </w:rPr>
      </w:pPr>
    </w:p>
    <w:p w14:paraId="048BF8A3" w14:textId="77777777" w:rsidR="009A0F69" w:rsidRPr="00E90DF0" w:rsidRDefault="009A0F69" w:rsidP="009A0F69">
      <w:pPr>
        <w:ind w:left="640"/>
        <w:jc w:val="both"/>
        <w:rPr>
          <w:rFonts w:ascii="Cambria" w:eastAsiaTheme="minorEastAsia" w:hAnsi="Cambria"/>
          <w:sz w:val="20"/>
          <w:szCs w:val="20"/>
          <w:u w:val="single"/>
        </w:rPr>
      </w:pPr>
      <w:r w:rsidRPr="00E90DF0">
        <w:rPr>
          <w:rFonts w:ascii="Cambria" w:eastAsiaTheme="minorEastAsia" w:hAnsi="Cambria"/>
          <w:sz w:val="20"/>
          <w:u w:val="single"/>
        </w:rPr>
        <w:t xml:space="preserve">Dans le cadre de l'évaluation préliminaire du Secrétariat, nous sommes favorables à une application stricte de la date limite de soumission. Toutefois, comme indiqué plus haut, il convient d'examiner si les délais actuels de soumission des données laisseraient au Secrétariat suffisamment de temps pour préparer son évaluation préliminaire. À la suite des observations formulées par les CPC concernant l'évaluation préliminaire, toute CPC souhaitant formuler des observations supplémentaires sur l'évaluation finale pourra les présenter lors de la réunion du COC. Le Secrétariat n'aurait pas besoin de modifier davantage l'évaluation finale entre le moment de sa diffusion et la réunion du COC. </w:t>
      </w:r>
    </w:p>
    <w:p w14:paraId="08CE383F" w14:textId="77777777" w:rsidR="009A0F69" w:rsidRPr="00DC6158" w:rsidRDefault="009A0F69" w:rsidP="009A0F69">
      <w:pPr>
        <w:jc w:val="both"/>
        <w:rPr>
          <w:rFonts w:ascii="Cambria" w:hAnsi="Cambria"/>
          <w:sz w:val="20"/>
          <w:szCs w:val="20"/>
        </w:rPr>
      </w:pPr>
    </w:p>
    <w:p w14:paraId="6A5070BF" w14:textId="77777777" w:rsidR="009A0F69" w:rsidRPr="00DC6158" w:rsidRDefault="009A0F69" w:rsidP="009A0F69">
      <w:pPr>
        <w:jc w:val="both"/>
        <w:rPr>
          <w:rFonts w:ascii="Cambria" w:hAnsi="Cambria"/>
          <w:i/>
          <w:iCs/>
          <w:sz w:val="20"/>
          <w:szCs w:val="20"/>
        </w:rPr>
      </w:pPr>
      <w:r w:rsidRPr="00DC6158">
        <w:rPr>
          <w:rFonts w:ascii="Cambria" w:hAnsi="Cambria"/>
          <w:b/>
          <w:i/>
          <w:sz w:val="20"/>
          <w:szCs w:val="20"/>
        </w:rPr>
        <w:t xml:space="preserve">Remarque- Portée de la présente consultation : </w:t>
      </w:r>
      <w:r w:rsidRPr="00DC6158">
        <w:rPr>
          <w:rFonts w:ascii="Cambria" w:hAnsi="Cambria"/>
          <w:i/>
          <w:sz w:val="20"/>
          <w:szCs w:val="20"/>
        </w:rPr>
        <w:t xml:space="preserve">La présente consultation porte sur la première des deux phases principales identifiées : un processus structuré visant à recenser les lacunes potentielles ou les cas de non-application dans les différents domaines de mise en œuvre, afin de compléter les tableaux d’application existants au niveau des CPC. </w:t>
      </w:r>
      <w:r w:rsidRPr="00DC6158">
        <w:rPr>
          <w:rFonts w:ascii="Cambria" w:hAnsi="Cambria"/>
          <w:i/>
          <w:iCs/>
          <w:sz w:val="20"/>
          <w:szCs w:val="20"/>
        </w:rPr>
        <w:t xml:space="preserve">Une deuxième phase, consacrée à l'examen des mécanismes visant à assurer le suivi des cas de non-application détectés et à leur lien avec le </w:t>
      </w:r>
      <w:hyperlink r:id="rId14" w:history="1">
        <w:r w:rsidRPr="00DC6158">
          <w:rPr>
            <w:rStyle w:val="Hyperlink"/>
            <w:rFonts w:ascii="Cambria" w:hAnsi="Cambria"/>
            <w:i/>
            <w:sz w:val="20"/>
            <w:szCs w:val="20"/>
            <w:u w:val="none"/>
          </w:rPr>
          <w:t xml:space="preserve"> Programme de questions d’application et actions correspondantes (Ref. 22-18), </w:t>
        </w:r>
      </w:hyperlink>
      <w:r w:rsidRPr="00DC6158">
        <w:rPr>
          <w:rFonts w:ascii="Cambria" w:hAnsi="Cambria"/>
          <w:i/>
          <w:iCs/>
          <w:sz w:val="20"/>
          <w:szCs w:val="20"/>
        </w:rPr>
        <w:t>serait traitée séparément une fois que la phase I aura été approuvée.</w:t>
      </w:r>
      <w:r w:rsidRPr="00DC6158">
        <w:rPr>
          <w:rFonts w:ascii="Cambria" w:hAnsi="Cambria"/>
          <w:i/>
          <w:sz w:val="20"/>
          <w:szCs w:val="20"/>
        </w:rPr>
        <w:t xml:space="preserve"> </w:t>
      </w:r>
    </w:p>
    <w:p w14:paraId="2B024181" w14:textId="77777777" w:rsidR="009A0F69" w:rsidRPr="00DC6158" w:rsidRDefault="009A0F69" w:rsidP="009A0F69">
      <w:pPr>
        <w:jc w:val="both"/>
        <w:rPr>
          <w:rFonts w:ascii="Cambria" w:hAnsi="Cambria"/>
          <w:i/>
          <w:iCs/>
          <w:sz w:val="18"/>
          <w:szCs w:val="18"/>
        </w:rPr>
      </w:pPr>
    </w:p>
    <w:p w14:paraId="1097BDD8" w14:textId="77777777" w:rsidR="009A0F69" w:rsidRPr="00B26FEB" w:rsidRDefault="009A0F69" w:rsidP="009A0F69">
      <w:pPr>
        <w:jc w:val="both"/>
        <w:rPr>
          <w:rFonts w:ascii="Cambria" w:hAnsi="Cambria"/>
          <w:i/>
          <w:iCs/>
          <w:sz w:val="20"/>
          <w:szCs w:val="20"/>
        </w:rPr>
      </w:pPr>
      <w:r w:rsidRPr="00DC6158">
        <w:rPr>
          <w:rFonts w:ascii="Cambria" w:hAnsi="Cambria"/>
          <w:i/>
          <w:sz w:val="20"/>
          <w:szCs w:val="20"/>
        </w:rPr>
        <w:t>D'autres questions soulevées au cours des discussions — telles que l'éventuelle prolongation de la durée des sessions du Comité d’application, ou le regroupement éventuel des Recommandations et Résolutions pertinentes, ainsi que l'intégration d’un règlement intérieur découlant de ce processus, dans un instrument unique — pourraient également être examinées à ce moment-là.</w:t>
      </w:r>
    </w:p>
    <w:p w14:paraId="1A82B64E" w14:textId="63C0B96A" w:rsidR="00E90DF0" w:rsidRDefault="00E90DF0">
      <w:pPr>
        <w:rPr>
          <w:rFonts w:asciiTheme="majorHAnsi" w:hAnsiTheme="majorHAnsi"/>
          <w:sz w:val="20"/>
          <w:szCs w:val="20"/>
        </w:rPr>
      </w:pPr>
      <w:r>
        <w:rPr>
          <w:rFonts w:asciiTheme="majorHAnsi" w:hAnsiTheme="majorHAnsi"/>
          <w:sz w:val="20"/>
          <w:szCs w:val="20"/>
        </w:rPr>
        <w:br w:type="page"/>
      </w:r>
    </w:p>
    <w:p w14:paraId="65F3E094" w14:textId="633BD969" w:rsidR="007B6A05" w:rsidRPr="001A2DBB" w:rsidRDefault="007B6A05" w:rsidP="007B6A05">
      <w:pPr>
        <w:jc w:val="right"/>
        <w:rPr>
          <w:rFonts w:asciiTheme="majorHAnsi" w:hAnsiTheme="majorHAnsi"/>
          <w:b/>
          <w:bCs/>
          <w:sz w:val="20"/>
          <w:szCs w:val="20"/>
        </w:rPr>
      </w:pPr>
      <w:r w:rsidRPr="001A2DBB">
        <w:rPr>
          <w:rFonts w:asciiTheme="majorHAnsi" w:hAnsiTheme="majorHAnsi"/>
          <w:b/>
          <w:bCs/>
          <w:sz w:val="20"/>
          <w:szCs w:val="20"/>
        </w:rPr>
        <w:lastRenderedPageBreak/>
        <w:t>Addendum 1 de l’appendice 2</w:t>
      </w:r>
    </w:p>
    <w:p w14:paraId="7395F996" w14:textId="77777777" w:rsidR="009A0F69" w:rsidRDefault="009A0F69" w:rsidP="00453E93">
      <w:pPr>
        <w:jc w:val="both"/>
        <w:rPr>
          <w:rFonts w:asciiTheme="majorHAnsi" w:hAnsiTheme="majorHAnsi"/>
          <w:sz w:val="20"/>
          <w:szCs w:val="20"/>
        </w:rPr>
      </w:pPr>
    </w:p>
    <w:p w14:paraId="3E556ACF" w14:textId="77777777" w:rsidR="00B0575C" w:rsidRPr="009A4616" w:rsidRDefault="00B0575C" w:rsidP="00B0575C">
      <w:pPr>
        <w:jc w:val="center"/>
        <w:rPr>
          <w:rFonts w:ascii="Cambria" w:hAnsi="Cambria"/>
          <w:b/>
          <w:bCs/>
          <w:sz w:val="20"/>
          <w:szCs w:val="20"/>
        </w:rPr>
      </w:pPr>
      <w:r>
        <w:rPr>
          <w:rFonts w:ascii="Cambria" w:hAnsi="Cambria"/>
          <w:b/>
          <w:sz w:val="20"/>
        </w:rPr>
        <w:t>Évaluation de l’application à l’ICCAT</w:t>
      </w:r>
    </w:p>
    <w:p w14:paraId="6DEF65D5" w14:textId="77777777" w:rsidR="00B0575C" w:rsidRPr="009A4616" w:rsidRDefault="00B0575C" w:rsidP="00B0575C">
      <w:pPr>
        <w:jc w:val="center"/>
        <w:rPr>
          <w:rFonts w:ascii="Cambria" w:hAnsi="Cambria"/>
          <w:sz w:val="20"/>
          <w:szCs w:val="20"/>
        </w:rPr>
      </w:pPr>
      <w:r>
        <w:rPr>
          <w:rFonts w:ascii="Cambria" w:hAnsi="Cambria"/>
          <w:b/>
          <w:sz w:val="20"/>
        </w:rPr>
        <w:t>des obligations concernant les mesures du ressort de l'État du port (PSM)</w:t>
      </w:r>
    </w:p>
    <w:p w14:paraId="14228608" w14:textId="77777777" w:rsidR="00B0575C" w:rsidRDefault="00B0575C" w:rsidP="00B0575C">
      <w:pPr>
        <w:jc w:val="center"/>
        <w:rPr>
          <w:rFonts w:ascii="Cambria" w:hAnsi="Cambria"/>
          <w:sz w:val="20"/>
          <w:szCs w:val="20"/>
        </w:rPr>
      </w:pPr>
      <w:r>
        <w:rPr>
          <w:rFonts w:ascii="Cambria" w:hAnsi="Cambria"/>
          <w:sz w:val="20"/>
        </w:rPr>
        <w:t>Projet de modèle</w:t>
      </w:r>
    </w:p>
    <w:p w14:paraId="0B7C98E2" w14:textId="77777777" w:rsidR="00B0575C" w:rsidRPr="00D95105" w:rsidRDefault="00B0575C" w:rsidP="00B0575C">
      <w:pPr>
        <w:jc w:val="center"/>
        <w:rPr>
          <w:rFonts w:ascii="Cambria" w:hAnsi="Cambria"/>
          <w:sz w:val="20"/>
          <w:szCs w:val="20"/>
        </w:rPr>
      </w:pPr>
    </w:p>
    <w:p w14:paraId="4601BD84" w14:textId="77777777" w:rsidR="00B0575C" w:rsidRPr="00B0575C" w:rsidRDefault="00B0575C" w:rsidP="00B0575C">
      <w:pPr>
        <w:pStyle w:val="Heading1"/>
        <w:tabs>
          <w:tab w:val="left" w:pos="426"/>
        </w:tabs>
        <w:spacing w:before="0"/>
        <w:rPr>
          <w:rFonts w:ascii="Cambria" w:hAnsi="Cambria"/>
          <w:b/>
          <w:bCs/>
          <w:color w:val="auto"/>
          <w:sz w:val="20"/>
          <w:szCs w:val="20"/>
        </w:rPr>
      </w:pPr>
      <w:r w:rsidRPr="00B0575C">
        <w:rPr>
          <w:rFonts w:ascii="Cambria" w:hAnsi="Cambria"/>
          <w:b/>
          <w:bCs/>
          <w:color w:val="auto"/>
          <w:sz w:val="20"/>
        </w:rPr>
        <w:t xml:space="preserve">1. </w:t>
      </w:r>
      <w:r w:rsidRPr="00B0575C">
        <w:rPr>
          <w:rFonts w:ascii="Cambria" w:hAnsi="Cambria"/>
          <w:b/>
          <w:bCs/>
          <w:color w:val="auto"/>
          <w:sz w:val="20"/>
        </w:rPr>
        <w:tab/>
        <w:t>Objectif et champ d’application</w:t>
      </w:r>
    </w:p>
    <w:p w14:paraId="4BD03942" w14:textId="77777777" w:rsidR="00B0575C" w:rsidRPr="00D95105" w:rsidRDefault="00B0575C" w:rsidP="00B0575C">
      <w:pPr>
        <w:jc w:val="both"/>
        <w:rPr>
          <w:rFonts w:ascii="Cambria" w:hAnsi="Cambria"/>
          <w:sz w:val="20"/>
          <w:szCs w:val="20"/>
        </w:rPr>
      </w:pPr>
    </w:p>
    <w:p w14:paraId="0E317DAF" w14:textId="77777777" w:rsidR="00B0575C" w:rsidRDefault="00B0575C" w:rsidP="00B0575C">
      <w:pPr>
        <w:jc w:val="both"/>
        <w:rPr>
          <w:rFonts w:ascii="Cambria" w:hAnsi="Cambria"/>
          <w:sz w:val="20"/>
          <w:szCs w:val="20"/>
        </w:rPr>
      </w:pPr>
      <w:r>
        <w:rPr>
          <w:rFonts w:ascii="Cambria" w:hAnsi="Cambria"/>
          <w:sz w:val="20"/>
        </w:rPr>
        <w:t xml:space="preserve">Le présent document évalue la mise en œuvre des mesures du ressort de l'État du port (PSM) de l’ICCAT par les Parties contractantes, les Parties, Entités ou Entités de pêche non contractantes coopérantes (CPC). </w:t>
      </w:r>
    </w:p>
    <w:p w14:paraId="1BAF5AD9" w14:textId="77777777" w:rsidR="00B0575C" w:rsidRPr="00D95105" w:rsidRDefault="00B0575C" w:rsidP="00B0575C">
      <w:pPr>
        <w:jc w:val="both"/>
        <w:rPr>
          <w:rFonts w:ascii="Cambria" w:hAnsi="Cambria"/>
          <w:sz w:val="20"/>
          <w:szCs w:val="20"/>
        </w:rPr>
      </w:pPr>
    </w:p>
    <w:p w14:paraId="313CFA1E" w14:textId="77777777" w:rsidR="00B0575C" w:rsidRDefault="00B0575C" w:rsidP="00B0575C">
      <w:pPr>
        <w:jc w:val="both"/>
        <w:rPr>
          <w:rFonts w:ascii="Cambria" w:hAnsi="Cambria"/>
          <w:sz w:val="20"/>
          <w:szCs w:val="20"/>
        </w:rPr>
      </w:pPr>
      <w:r>
        <w:rPr>
          <w:rFonts w:ascii="Cambria" w:hAnsi="Cambria"/>
          <w:sz w:val="20"/>
        </w:rPr>
        <w:t>Champ d'application : toutes les CPC qui autorisent l'accès à leurs ports aux navires de pêche étrangers, ainsi que toutes les CPC dont les navires battant pavillon accèdent à des ports étrangers relevant du champ d'application des PSM.</w:t>
      </w:r>
    </w:p>
    <w:p w14:paraId="0B542F16" w14:textId="77777777" w:rsidR="00B0575C" w:rsidRPr="00D95105" w:rsidRDefault="00B0575C" w:rsidP="00B0575C">
      <w:pPr>
        <w:jc w:val="both"/>
        <w:rPr>
          <w:rFonts w:ascii="Cambria" w:hAnsi="Cambria"/>
          <w:sz w:val="20"/>
          <w:szCs w:val="20"/>
        </w:rPr>
      </w:pPr>
    </w:p>
    <w:p w14:paraId="379F1ED5" w14:textId="34A78D0D" w:rsidR="00B0575C" w:rsidRDefault="00B0575C" w:rsidP="00B0575C">
      <w:pPr>
        <w:jc w:val="both"/>
        <w:rPr>
          <w:rFonts w:ascii="Cambria" w:hAnsi="Cambria"/>
          <w:sz w:val="20"/>
          <w:szCs w:val="20"/>
        </w:rPr>
      </w:pPr>
      <w:r>
        <w:rPr>
          <w:rFonts w:ascii="Cambria" w:hAnsi="Cambria"/>
          <w:sz w:val="20"/>
        </w:rPr>
        <w:t xml:space="preserve">Les classifications figurant dans le présent document (« </w:t>
      </w:r>
      <w:r w:rsidR="00A019B5">
        <w:rPr>
          <w:rFonts w:ascii="Cambria" w:hAnsi="Cambria"/>
          <w:sz w:val="20"/>
        </w:rPr>
        <w:t>application »</w:t>
      </w:r>
      <w:r>
        <w:rPr>
          <w:rFonts w:ascii="Cambria" w:hAnsi="Cambria"/>
          <w:sz w:val="20"/>
        </w:rPr>
        <w:t xml:space="preserve"> / « application partielle » / « NC1 » / « NC2 ») correspondent à une évaluation préliminaire effectuée par le Secrétariat sur la base d'indicateurs. Ces conclusions ne constituent pas une décision définitive de non-application et font l'objet d'une procédure de clarification par la CPC avant d'être examinées par le Comité d’application.</w:t>
      </w:r>
    </w:p>
    <w:p w14:paraId="6E6EA1ED" w14:textId="77777777" w:rsidR="00B0575C" w:rsidRPr="00D95105" w:rsidRDefault="00B0575C" w:rsidP="00B0575C">
      <w:pPr>
        <w:jc w:val="both"/>
        <w:rPr>
          <w:rFonts w:ascii="Cambria" w:hAnsi="Cambria"/>
          <w:sz w:val="20"/>
          <w:szCs w:val="20"/>
        </w:rPr>
      </w:pPr>
    </w:p>
    <w:p w14:paraId="2546E50E" w14:textId="77777777" w:rsidR="00B0575C" w:rsidRPr="00D95105" w:rsidRDefault="00B0575C" w:rsidP="00B0575C">
      <w:pPr>
        <w:jc w:val="both"/>
        <w:rPr>
          <w:rFonts w:ascii="Cambria" w:hAnsi="Cambria"/>
          <w:sz w:val="20"/>
          <w:szCs w:val="20"/>
        </w:rPr>
      </w:pPr>
    </w:p>
    <w:p w14:paraId="2BCE098D" w14:textId="77777777" w:rsidR="00B0575C" w:rsidRPr="00B0575C" w:rsidRDefault="00B0575C" w:rsidP="00B0575C">
      <w:pPr>
        <w:pStyle w:val="Heading1"/>
        <w:tabs>
          <w:tab w:val="left" w:pos="426"/>
        </w:tabs>
        <w:spacing w:before="0"/>
        <w:rPr>
          <w:rFonts w:ascii="Cambria" w:hAnsi="Cambria"/>
          <w:b/>
          <w:bCs/>
          <w:color w:val="auto"/>
          <w:sz w:val="20"/>
          <w:szCs w:val="20"/>
        </w:rPr>
      </w:pPr>
      <w:r w:rsidRPr="00B0575C">
        <w:rPr>
          <w:rFonts w:ascii="Cambria" w:hAnsi="Cambria"/>
          <w:b/>
          <w:bCs/>
          <w:color w:val="auto"/>
          <w:sz w:val="20"/>
        </w:rPr>
        <w:t xml:space="preserve">2. </w:t>
      </w:r>
      <w:r w:rsidRPr="00B0575C">
        <w:rPr>
          <w:rFonts w:ascii="Cambria" w:hAnsi="Cambria"/>
          <w:b/>
          <w:bCs/>
          <w:color w:val="auto"/>
          <w:sz w:val="20"/>
        </w:rPr>
        <w:tab/>
        <w:t>Base juridique</w:t>
      </w:r>
    </w:p>
    <w:p w14:paraId="1A513A4B" w14:textId="77777777" w:rsidR="00B0575C" w:rsidRPr="009A4616" w:rsidRDefault="00B0575C" w:rsidP="00B0575C">
      <w:pPr>
        <w:pStyle w:val="Heading1"/>
        <w:tabs>
          <w:tab w:val="left" w:pos="426"/>
        </w:tabs>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4360"/>
        <w:gridCol w:w="2800"/>
      </w:tblGrid>
      <w:tr w:rsidR="00B0575C" w:rsidRPr="00AE0BD0" w14:paraId="590F446C" w14:textId="77777777" w:rsidTr="0099659F">
        <w:trPr>
          <w:cantSplit/>
          <w:tblHeader/>
        </w:trPr>
        <w:tc>
          <w:tcPr>
            <w:tcW w:w="2200" w:type="dxa"/>
            <w:tcBorders>
              <w:top w:val="nil"/>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9362171" w14:textId="77777777" w:rsidR="00B0575C" w:rsidRPr="00AE0BD0" w:rsidRDefault="00B0575C" w:rsidP="0099659F">
            <w:pPr>
              <w:jc w:val="center"/>
              <w:rPr>
                <w:rFonts w:ascii="Cambria" w:hAnsi="Cambria"/>
                <w:i/>
                <w:iCs/>
                <w:sz w:val="20"/>
                <w:szCs w:val="20"/>
              </w:rPr>
            </w:pPr>
            <w:r>
              <w:rPr>
                <w:rFonts w:ascii="Cambria" w:hAnsi="Cambria"/>
                <w:b/>
                <w:i/>
                <w:sz w:val="20"/>
              </w:rPr>
              <w:t>Instrument</w:t>
            </w:r>
          </w:p>
        </w:tc>
        <w:tc>
          <w:tcPr>
            <w:tcW w:w="4360" w:type="dxa"/>
            <w:tcBorders>
              <w:top w:val="nil"/>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CADCFDA" w14:textId="77777777" w:rsidR="00B0575C" w:rsidRPr="00AE0BD0" w:rsidRDefault="00B0575C" w:rsidP="0099659F">
            <w:pPr>
              <w:jc w:val="center"/>
              <w:rPr>
                <w:rFonts w:ascii="Cambria" w:hAnsi="Cambria"/>
                <w:i/>
                <w:iCs/>
                <w:sz w:val="20"/>
                <w:szCs w:val="20"/>
              </w:rPr>
            </w:pPr>
            <w:r>
              <w:rPr>
                <w:rFonts w:ascii="Cambria" w:hAnsi="Cambria"/>
                <w:b/>
                <w:i/>
                <w:sz w:val="20"/>
              </w:rPr>
              <w:t>Description</w:t>
            </w:r>
          </w:p>
        </w:tc>
        <w:tc>
          <w:tcPr>
            <w:tcW w:w="2800" w:type="dxa"/>
            <w:tcBorders>
              <w:top w:val="nil"/>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30BDC4C" w14:textId="77777777" w:rsidR="00B0575C" w:rsidRPr="00AE0BD0" w:rsidRDefault="00B0575C" w:rsidP="0099659F">
            <w:pPr>
              <w:jc w:val="center"/>
              <w:rPr>
                <w:rFonts w:ascii="Cambria" w:hAnsi="Cambria"/>
                <w:i/>
                <w:iCs/>
                <w:sz w:val="20"/>
                <w:szCs w:val="20"/>
              </w:rPr>
            </w:pPr>
            <w:r>
              <w:rPr>
                <w:rFonts w:ascii="Cambria" w:hAnsi="Cambria"/>
                <w:b/>
                <w:i/>
                <w:sz w:val="20"/>
              </w:rPr>
              <w:t>État</w:t>
            </w:r>
          </w:p>
        </w:tc>
      </w:tr>
      <w:tr w:rsidR="00B0575C" w:rsidRPr="009A4616" w14:paraId="7171476C" w14:textId="77777777" w:rsidTr="0099659F">
        <w:trPr>
          <w:cantSplit/>
        </w:trPr>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9C0C3E4" w14:textId="77777777" w:rsidR="00B0575C" w:rsidRPr="009A4616" w:rsidRDefault="00B0575C" w:rsidP="0099659F">
            <w:pPr>
              <w:jc w:val="center"/>
              <w:rPr>
                <w:rFonts w:ascii="Cambria" w:hAnsi="Cambria"/>
                <w:sz w:val="20"/>
                <w:szCs w:val="20"/>
              </w:rPr>
            </w:pPr>
            <w:r>
              <w:rPr>
                <w:rFonts w:ascii="Cambria" w:hAnsi="Cambria"/>
                <w:sz w:val="20"/>
              </w:rPr>
              <w:t>Rec. 25-11</w:t>
            </w:r>
          </w:p>
        </w:tc>
        <w:tc>
          <w:tcPr>
            <w:tcW w:w="43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327E7CE" w14:textId="77777777" w:rsidR="00B0575C" w:rsidRPr="000A6255" w:rsidRDefault="00B0575C" w:rsidP="0099659F">
            <w:pPr>
              <w:rPr>
                <w:rFonts w:ascii="Cambria" w:hAnsi="Cambria"/>
                <w:sz w:val="20"/>
                <w:szCs w:val="20"/>
              </w:rPr>
            </w:pPr>
            <w:r w:rsidRPr="000A6255">
              <w:rPr>
                <w:rFonts w:ascii="Cambria" w:hAnsi="Cambria"/>
                <w:sz w:val="20"/>
              </w:rPr>
              <w:t>Recommandation sur les PSM visant à prévenir, contrecarrer et éliminer la pêche IUU</w:t>
            </w:r>
          </w:p>
        </w:tc>
        <w:tc>
          <w:tcPr>
            <w:tcW w:w="2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CF4ABD8" w14:textId="77777777" w:rsidR="00B0575C" w:rsidRPr="009A4616" w:rsidRDefault="00B0575C" w:rsidP="0099659F">
            <w:pPr>
              <w:rPr>
                <w:rFonts w:ascii="Cambria" w:hAnsi="Cambria"/>
                <w:sz w:val="20"/>
                <w:szCs w:val="20"/>
              </w:rPr>
            </w:pPr>
            <w:r>
              <w:rPr>
                <w:rFonts w:ascii="Cambria" w:hAnsi="Cambria"/>
                <w:sz w:val="20"/>
              </w:rPr>
              <w:t>Entrée en vigueur le 18 juin 2026 ; mesure de base</w:t>
            </w:r>
          </w:p>
        </w:tc>
      </w:tr>
      <w:tr w:rsidR="00B0575C" w:rsidRPr="009A4616" w14:paraId="30B7D8E6" w14:textId="77777777" w:rsidTr="0099659F">
        <w:trPr>
          <w:cantSplit/>
        </w:trPr>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1CDDECA" w14:textId="77777777" w:rsidR="00B0575C" w:rsidRPr="009A4616" w:rsidRDefault="00B0575C" w:rsidP="0099659F">
            <w:pPr>
              <w:jc w:val="center"/>
              <w:rPr>
                <w:rFonts w:ascii="Cambria" w:hAnsi="Cambria"/>
                <w:sz w:val="20"/>
                <w:szCs w:val="20"/>
              </w:rPr>
            </w:pPr>
            <w:r>
              <w:rPr>
                <w:rFonts w:ascii="Cambria" w:hAnsi="Cambria"/>
                <w:sz w:val="20"/>
              </w:rPr>
              <w:t>Rec. 14-08 / 16-18</w:t>
            </w:r>
          </w:p>
        </w:tc>
        <w:tc>
          <w:tcPr>
            <w:tcW w:w="43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1E8BC3A" w14:textId="77777777" w:rsidR="00B0575C" w:rsidRPr="00BA7E2C" w:rsidRDefault="00B0575C" w:rsidP="0099659F">
            <w:pPr>
              <w:rPr>
                <w:rFonts w:ascii="Cambria" w:hAnsi="Cambria"/>
                <w:sz w:val="20"/>
                <w:szCs w:val="20"/>
              </w:rPr>
            </w:pPr>
            <w:r w:rsidRPr="00BA7E2C">
              <w:rPr>
                <w:rFonts w:ascii="Cambria" w:hAnsi="Cambria"/>
                <w:sz w:val="20"/>
              </w:rPr>
              <w:t xml:space="preserve">Recommandation de l’ICCAT afin d'apporter un soutien à la mise en œuvre efficace de la Recommandation  concernant un système ICCAT de normes minimales pour l’inspection au port </w:t>
            </w:r>
          </w:p>
        </w:tc>
        <w:tc>
          <w:tcPr>
            <w:tcW w:w="2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889FCE7" w14:textId="77777777" w:rsidR="00B0575C" w:rsidRPr="009A4616" w:rsidRDefault="00B0575C" w:rsidP="0099659F">
            <w:pPr>
              <w:rPr>
                <w:rFonts w:ascii="Cambria" w:hAnsi="Cambria"/>
                <w:sz w:val="20"/>
                <w:szCs w:val="20"/>
              </w:rPr>
            </w:pPr>
            <w:r>
              <w:rPr>
                <w:rFonts w:ascii="Cambria" w:hAnsi="Cambria"/>
                <w:sz w:val="20"/>
              </w:rPr>
              <w:t>Mesure connexe</w:t>
            </w:r>
          </w:p>
        </w:tc>
      </w:tr>
    </w:tbl>
    <w:p w14:paraId="1808C520" w14:textId="77777777" w:rsidR="00B0575C" w:rsidRDefault="00B0575C" w:rsidP="00B0575C">
      <w:pPr>
        <w:rPr>
          <w:rFonts w:ascii="Cambria" w:hAnsi="Cambria"/>
          <w:sz w:val="20"/>
          <w:szCs w:val="20"/>
        </w:rPr>
      </w:pPr>
    </w:p>
    <w:p w14:paraId="237F20BD" w14:textId="77777777" w:rsidR="00B0575C" w:rsidRPr="009A4616" w:rsidRDefault="00B0575C" w:rsidP="00B0575C">
      <w:pPr>
        <w:rPr>
          <w:rFonts w:ascii="Cambria" w:hAnsi="Cambria"/>
          <w:sz w:val="20"/>
          <w:szCs w:val="20"/>
        </w:rPr>
      </w:pPr>
    </w:p>
    <w:p w14:paraId="5F17AA68" w14:textId="77777777" w:rsidR="00B0575C" w:rsidRPr="000B3289" w:rsidRDefault="00B0575C" w:rsidP="00B0575C">
      <w:pPr>
        <w:pStyle w:val="Heading1"/>
        <w:tabs>
          <w:tab w:val="left" w:pos="426"/>
        </w:tabs>
        <w:spacing w:before="0"/>
        <w:rPr>
          <w:rFonts w:ascii="Cambria" w:hAnsi="Cambria"/>
          <w:b/>
          <w:bCs/>
          <w:color w:val="auto"/>
          <w:sz w:val="20"/>
          <w:szCs w:val="20"/>
        </w:rPr>
      </w:pPr>
      <w:r w:rsidRPr="000B3289">
        <w:rPr>
          <w:rFonts w:ascii="Cambria" w:hAnsi="Cambria"/>
          <w:b/>
          <w:bCs/>
          <w:color w:val="auto"/>
          <w:sz w:val="20"/>
        </w:rPr>
        <w:t xml:space="preserve">3. </w:t>
      </w:r>
      <w:r w:rsidRPr="000B3289">
        <w:rPr>
          <w:rFonts w:ascii="Cambria" w:hAnsi="Cambria"/>
          <w:b/>
          <w:bCs/>
          <w:color w:val="auto"/>
          <w:sz w:val="20"/>
        </w:rPr>
        <w:tab/>
        <w:t>Obligations et critères de vérification</w:t>
      </w:r>
    </w:p>
    <w:p w14:paraId="29F13704" w14:textId="77777777" w:rsidR="00B0575C" w:rsidRDefault="00B0575C" w:rsidP="00B0575C">
      <w:pPr>
        <w:jc w:val="both"/>
        <w:rPr>
          <w:rFonts w:ascii="Cambria" w:hAnsi="Cambria"/>
          <w:sz w:val="20"/>
          <w:szCs w:val="20"/>
          <w:lang w:val="en-GB"/>
        </w:rPr>
      </w:pPr>
    </w:p>
    <w:p w14:paraId="25D86920" w14:textId="6BF1284F" w:rsidR="00B0575C" w:rsidRDefault="00B0575C" w:rsidP="00B0575C">
      <w:pPr>
        <w:jc w:val="both"/>
        <w:rPr>
          <w:rFonts w:ascii="Cambria" w:hAnsi="Cambria"/>
          <w:sz w:val="20"/>
          <w:szCs w:val="20"/>
        </w:rPr>
      </w:pPr>
      <w:r>
        <w:rPr>
          <w:rFonts w:ascii="Cambria" w:hAnsi="Cambria"/>
          <w:sz w:val="20"/>
        </w:rPr>
        <w:t xml:space="preserve">Partie opérationnelle du document : chaque obligation est associée au critère de vérification que le Secrétariat applique pour attribuer, à la section 5, les classifications suivantes: « application», « application partielle » ou « non </w:t>
      </w:r>
      <w:r w:rsidR="00A019B5">
        <w:rPr>
          <w:rFonts w:ascii="Cambria" w:hAnsi="Cambria"/>
          <w:sz w:val="20"/>
        </w:rPr>
        <w:t>application »</w:t>
      </w:r>
      <w:r>
        <w:rPr>
          <w:rFonts w:ascii="Cambria" w:hAnsi="Cambria"/>
          <w:sz w:val="20"/>
        </w:rPr>
        <w:t xml:space="preserve">. </w:t>
      </w:r>
    </w:p>
    <w:p w14:paraId="7A45ADD7" w14:textId="77777777" w:rsidR="00B0575C" w:rsidRPr="00D95105" w:rsidRDefault="00B0575C" w:rsidP="00B0575C">
      <w:pPr>
        <w:jc w:val="both"/>
        <w:rPr>
          <w:rFonts w:ascii="Cambria" w:hAnsi="Cambria"/>
          <w:sz w:val="20"/>
          <w:szCs w:val="20"/>
        </w:rPr>
      </w:pPr>
    </w:p>
    <w:p w14:paraId="5E2AFA4E" w14:textId="77777777" w:rsidR="00B0575C" w:rsidRPr="000B3289" w:rsidRDefault="00B0575C" w:rsidP="00B0575C">
      <w:pPr>
        <w:pStyle w:val="Heading2"/>
        <w:tabs>
          <w:tab w:val="left" w:pos="426"/>
        </w:tabs>
        <w:spacing w:before="0"/>
        <w:rPr>
          <w:rFonts w:ascii="Cambria" w:hAnsi="Cambria"/>
          <w:b/>
          <w:bCs/>
          <w:i/>
          <w:iCs/>
          <w:color w:val="auto"/>
          <w:sz w:val="20"/>
          <w:szCs w:val="20"/>
        </w:rPr>
      </w:pPr>
      <w:r w:rsidRPr="000B3289">
        <w:rPr>
          <w:rFonts w:ascii="Cambria" w:hAnsi="Cambria"/>
          <w:b/>
          <w:bCs/>
          <w:i/>
          <w:color w:val="auto"/>
          <w:sz w:val="20"/>
        </w:rPr>
        <w:t>3.1 Obligations de déclaration</w:t>
      </w:r>
    </w:p>
    <w:p w14:paraId="31D15D13" w14:textId="77777777" w:rsidR="00B0575C" w:rsidRPr="009E0857" w:rsidRDefault="00B0575C" w:rsidP="00B0575C">
      <w:pPr>
        <w:pStyle w:val="Heading2"/>
        <w:tabs>
          <w:tab w:val="left" w:pos="426"/>
        </w:tabs>
        <w:spacing w:before="0"/>
        <w:rPr>
          <w:rFonts w:ascii="Cambria" w:hAnsi="Cambria"/>
          <w:i/>
          <w:iCs/>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1500"/>
        <w:gridCol w:w="5160"/>
      </w:tblGrid>
      <w:tr w:rsidR="00B0575C" w:rsidRPr="009A4616" w14:paraId="2C00C2DE" w14:textId="77777777" w:rsidTr="0099659F">
        <w:trPr>
          <w:cantSplit/>
          <w:trHeight w:val="287"/>
          <w:tblHeader/>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7EC7A78" w14:textId="77777777" w:rsidR="00B0575C" w:rsidRPr="004E6741" w:rsidRDefault="00B0575C" w:rsidP="0099659F">
            <w:pPr>
              <w:jc w:val="center"/>
              <w:rPr>
                <w:rFonts w:ascii="Cambria" w:hAnsi="Cambria"/>
                <w:i/>
                <w:iCs/>
                <w:sz w:val="20"/>
                <w:szCs w:val="20"/>
              </w:rPr>
            </w:pPr>
            <w:r>
              <w:rPr>
                <w:rFonts w:ascii="Cambria" w:hAnsi="Cambria"/>
                <w:b/>
                <w:i/>
                <w:sz w:val="20"/>
              </w:rPr>
              <w:t>Obligation</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231BE5" w14:textId="77777777" w:rsidR="00B0575C" w:rsidRPr="004E6741" w:rsidRDefault="00B0575C" w:rsidP="0099659F">
            <w:pPr>
              <w:jc w:val="center"/>
              <w:rPr>
                <w:rFonts w:ascii="Cambria" w:hAnsi="Cambria"/>
                <w:i/>
                <w:iCs/>
                <w:sz w:val="20"/>
                <w:szCs w:val="20"/>
              </w:rPr>
            </w:pPr>
            <w:r>
              <w:rPr>
                <w:rFonts w:ascii="Cambria" w:hAnsi="Cambria"/>
                <w:b/>
                <w:i/>
                <w:sz w:val="20"/>
              </w:rPr>
              <w:t>Référence juridique</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BF1F2EA" w14:textId="77777777" w:rsidR="00B0575C" w:rsidRPr="004E6741" w:rsidRDefault="00B0575C" w:rsidP="0099659F">
            <w:pPr>
              <w:jc w:val="center"/>
              <w:rPr>
                <w:rFonts w:ascii="Cambria" w:hAnsi="Cambria"/>
                <w:b/>
                <w:bCs/>
                <w:i/>
                <w:iCs/>
                <w:sz w:val="20"/>
                <w:szCs w:val="20"/>
              </w:rPr>
            </w:pPr>
            <w:r>
              <w:rPr>
                <w:rFonts w:ascii="Cambria" w:hAnsi="Cambria"/>
                <w:b/>
                <w:i/>
                <w:sz w:val="20"/>
              </w:rPr>
              <w:t>Critère de vérification</w:t>
            </w:r>
          </w:p>
        </w:tc>
      </w:tr>
      <w:tr w:rsidR="00B0575C" w:rsidRPr="009A4616" w14:paraId="0B7B7A4D" w14:textId="77777777" w:rsidTr="0099659F">
        <w:trPr>
          <w:cantSplit/>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440798B" w14:textId="77777777" w:rsidR="00B0575C" w:rsidRPr="007D71EB" w:rsidRDefault="00B0575C" w:rsidP="0099659F">
            <w:pPr>
              <w:rPr>
                <w:rFonts w:ascii="Cambria" w:hAnsi="Cambria"/>
                <w:sz w:val="20"/>
                <w:szCs w:val="20"/>
              </w:rPr>
            </w:pPr>
            <w:r>
              <w:rPr>
                <w:rFonts w:ascii="Cambria" w:hAnsi="Cambria"/>
                <w:sz w:val="20"/>
              </w:rPr>
              <w:t>Désignation du ou des points de contact</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8839A7F" w14:textId="77777777" w:rsidR="00B0575C" w:rsidRPr="009A4616" w:rsidRDefault="00B0575C" w:rsidP="0099659F">
            <w:pPr>
              <w:jc w:val="center"/>
              <w:rPr>
                <w:rFonts w:ascii="Cambria" w:hAnsi="Cambria"/>
                <w:sz w:val="20"/>
                <w:szCs w:val="20"/>
              </w:rPr>
            </w:pPr>
            <w:r>
              <w:rPr>
                <w:rFonts w:ascii="Cambria" w:hAnsi="Cambria"/>
                <w:sz w:val="20"/>
              </w:rPr>
              <w:t>Paragraphes 12-13</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BCABB2C" w14:textId="77777777" w:rsidR="00B0575C" w:rsidRPr="001429C6" w:rsidRDefault="00B0575C" w:rsidP="0099659F">
            <w:pPr>
              <w:jc w:val="both"/>
              <w:rPr>
                <w:rFonts w:ascii="Cambria" w:hAnsi="Cambria"/>
                <w:sz w:val="20"/>
              </w:rPr>
            </w:pPr>
            <w:r>
              <w:rPr>
                <w:rFonts w:ascii="Cambria" w:hAnsi="Cambria"/>
                <w:sz w:val="20"/>
              </w:rPr>
              <w:t xml:space="preserve">Nom et coordonnées communiqués au Secrétariat dans les 30 jours suivant l'entrée en vigueur ; toute modification notifiée au moins 14 jours avant sa prise d'effet. </w:t>
            </w:r>
          </w:p>
        </w:tc>
      </w:tr>
      <w:tr w:rsidR="00B0575C" w:rsidRPr="009A4616" w14:paraId="23EA6889" w14:textId="77777777" w:rsidTr="0099659F">
        <w:trPr>
          <w:cantSplit/>
          <w:trHeight w:val="1570"/>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B0FA45B" w14:textId="77777777" w:rsidR="00B0575C" w:rsidRPr="007D71EB" w:rsidRDefault="00B0575C" w:rsidP="0099659F">
            <w:pPr>
              <w:rPr>
                <w:rFonts w:ascii="Cambria" w:hAnsi="Cambria"/>
                <w:sz w:val="20"/>
                <w:szCs w:val="20"/>
              </w:rPr>
            </w:pPr>
            <w:r>
              <w:rPr>
                <w:rFonts w:ascii="Cambria" w:hAnsi="Cambria"/>
                <w:sz w:val="20"/>
              </w:rPr>
              <w:t>Désignation des ports ouverts aux navires étrangers</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220FC5E" w14:textId="77777777" w:rsidR="00B0575C" w:rsidRPr="009A4616" w:rsidRDefault="00B0575C" w:rsidP="0099659F">
            <w:pPr>
              <w:jc w:val="center"/>
              <w:rPr>
                <w:rFonts w:ascii="Cambria" w:hAnsi="Cambria"/>
                <w:sz w:val="20"/>
                <w:szCs w:val="20"/>
              </w:rPr>
            </w:pPr>
            <w:r>
              <w:rPr>
                <w:rFonts w:ascii="Cambria" w:hAnsi="Cambria"/>
                <w:sz w:val="20"/>
              </w:rPr>
              <w:t>Paragraphes 14-16</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67E7CAA" w14:textId="77777777" w:rsidR="00B0575C" w:rsidRPr="009A4616" w:rsidRDefault="00B0575C" w:rsidP="0099659F">
            <w:pPr>
              <w:jc w:val="both"/>
              <w:rPr>
                <w:rFonts w:ascii="Cambria" w:hAnsi="Cambria"/>
                <w:sz w:val="20"/>
                <w:szCs w:val="20"/>
              </w:rPr>
            </w:pPr>
            <w:r>
              <w:rPr>
                <w:rFonts w:ascii="Cambria" w:hAnsi="Cambria"/>
                <w:sz w:val="20"/>
              </w:rPr>
              <w:t>Liste des ports désignés soumise dans les 30 jours suivant l'entrée en vigueur ; toute actualisation notifiée au moins 14 jours avant sa prise d'effet. Les CPC n'accordant pas l'accès au port aux navires étrangers l’ont indiqué dans leur rapport annuel (Réf. 23-24).</w:t>
            </w:r>
          </w:p>
          <w:p w14:paraId="3D81496B" w14:textId="77777777" w:rsidR="00B0575C" w:rsidRPr="001429C6" w:rsidRDefault="00B0575C" w:rsidP="0099659F">
            <w:pPr>
              <w:rPr>
                <w:rFonts w:ascii="Cambria" w:hAnsi="Cambria"/>
                <w:sz w:val="20"/>
                <w:szCs w:val="20"/>
              </w:rPr>
            </w:pPr>
            <w:r>
              <w:rPr>
                <w:rFonts w:ascii="Cambria" w:hAnsi="Cambria"/>
                <w:sz w:val="20"/>
              </w:rPr>
              <w:t>Vérification croisée avec la liste des ports autorisés de l’ICCAT.</w:t>
            </w:r>
          </w:p>
        </w:tc>
      </w:tr>
      <w:tr w:rsidR="00B0575C" w:rsidRPr="009A4616" w14:paraId="6D167557" w14:textId="77777777" w:rsidTr="0099659F">
        <w:trPr>
          <w:cantSplit/>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2B9215D" w14:textId="77777777" w:rsidR="00B0575C" w:rsidRPr="007D71EB" w:rsidRDefault="00B0575C" w:rsidP="0099659F">
            <w:pPr>
              <w:rPr>
                <w:rFonts w:ascii="Cambria" w:hAnsi="Cambria"/>
                <w:sz w:val="20"/>
                <w:szCs w:val="20"/>
              </w:rPr>
            </w:pPr>
            <w:r>
              <w:rPr>
                <w:rFonts w:ascii="Cambria" w:hAnsi="Cambria"/>
                <w:sz w:val="20"/>
              </w:rPr>
              <w:lastRenderedPageBreak/>
              <w:t>Soumission annuelle des données relatives aux activités concernant les PSM</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341E592" w14:textId="77777777" w:rsidR="00B0575C" w:rsidRPr="009A4616" w:rsidRDefault="00B0575C" w:rsidP="0099659F">
            <w:pPr>
              <w:jc w:val="center"/>
              <w:rPr>
                <w:rFonts w:ascii="Cambria" w:hAnsi="Cambria"/>
                <w:sz w:val="20"/>
                <w:szCs w:val="20"/>
              </w:rPr>
            </w:pPr>
            <w:r>
              <w:rPr>
                <w:rFonts w:ascii="Cambria" w:hAnsi="Cambria"/>
                <w:sz w:val="20"/>
              </w:rPr>
              <w:t>Paragraphe 47, annexe 1</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10E462" w14:textId="77777777" w:rsidR="00B0575C" w:rsidRPr="001429C6" w:rsidRDefault="00B0575C" w:rsidP="0099659F">
            <w:pPr>
              <w:rPr>
                <w:rFonts w:ascii="Cambria" w:hAnsi="Cambria"/>
                <w:sz w:val="20"/>
                <w:szCs w:val="20"/>
              </w:rPr>
            </w:pPr>
            <w:r>
              <w:rPr>
                <w:rFonts w:ascii="Cambria" w:hAnsi="Cambria"/>
                <w:sz w:val="20"/>
              </w:rPr>
              <w:t xml:space="preserve">Données figurant à l'annexe 1 de la Rec. </w:t>
            </w:r>
            <w:r w:rsidRPr="00B55FAA">
              <w:rPr>
                <w:rFonts w:ascii="Cambria" w:hAnsi="Cambria"/>
                <w:strike/>
                <w:sz w:val="20"/>
              </w:rPr>
              <w:t>23-17</w:t>
            </w:r>
            <w:r>
              <w:rPr>
                <w:rFonts w:ascii="Cambria" w:hAnsi="Cambria"/>
                <w:strike/>
                <w:sz w:val="20"/>
              </w:rPr>
              <w:t xml:space="preserve"> </w:t>
            </w:r>
            <w:commentRangeStart w:id="8"/>
            <w:r w:rsidRPr="00AD6D16">
              <w:rPr>
                <w:rFonts w:ascii="Cambria" w:hAnsi="Cambria"/>
                <w:sz w:val="20"/>
                <w:u w:val="single"/>
              </w:rPr>
              <w:t>25-11</w:t>
            </w:r>
            <w:r>
              <w:rPr>
                <w:rFonts w:ascii="Cambria" w:hAnsi="Cambria"/>
                <w:sz w:val="20"/>
              </w:rPr>
              <w:t>,</w:t>
            </w:r>
            <w:commentRangeEnd w:id="8"/>
            <w:r>
              <w:rPr>
                <w:rStyle w:val="CommentReference"/>
                <w:rFonts w:ascii="Cambria" w:hAnsi="Cambria"/>
                <w:sz w:val="20"/>
                <w:szCs w:val="24"/>
              </w:rPr>
              <w:commentReference w:id="8"/>
            </w:r>
            <w:r>
              <w:rPr>
                <w:rFonts w:ascii="Cambria" w:hAnsi="Cambria"/>
                <w:sz w:val="20"/>
              </w:rPr>
              <w:t xml:space="preserve"> transmises avant le 15 septembre et portant sur l'activité de l'année précédente.</w:t>
            </w:r>
          </w:p>
        </w:tc>
      </w:tr>
      <w:tr w:rsidR="00B0575C" w:rsidRPr="009A4616" w14:paraId="363721FA" w14:textId="77777777" w:rsidTr="0099659F">
        <w:trPr>
          <w:cantSplit/>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1A08079" w14:textId="77777777" w:rsidR="00B0575C" w:rsidRPr="009A4616" w:rsidRDefault="00B0575C" w:rsidP="0099659F">
            <w:pPr>
              <w:jc w:val="both"/>
              <w:rPr>
                <w:rFonts w:ascii="Cambria" w:hAnsi="Cambria"/>
                <w:sz w:val="20"/>
                <w:szCs w:val="20"/>
              </w:rPr>
            </w:pPr>
            <w:r>
              <w:rPr>
                <w:rFonts w:ascii="Cambria" w:hAnsi="Cambria"/>
                <w:sz w:val="20"/>
              </w:rPr>
              <w:t>Notification au Secrétariat du refus d'entrée dans un port et du refus d'utilisation d'un port</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56D4ACB" w14:textId="77777777" w:rsidR="00B0575C" w:rsidRDefault="00B0575C" w:rsidP="0099659F">
            <w:pPr>
              <w:jc w:val="center"/>
              <w:rPr>
                <w:rFonts w:ascii="Cambria" w:hAnsi="Cambria"/>
                <w:sz w:val="20"/>
                <w:szCs w:val="20"/>
              </w:rPr>
            </w:pPr>
            <w:r>
              <w:rPr>
                <w:rFonts w:ascii="Cambria" w:hAnsi="Cambria"/>
                <w:sz w:val="20"/>
              </w:rPr>
              <w:t xml:space="preserve">Paragraphe 22; </w:t>
            </w:r>
          </w:p>
          <w:p w14:paraId="5CDB275C" w14:textId="77777777" w:rsidR="00B0575C" w:rsidRPr="009A4616" w:rsidRDefault="00B0575C" w:rsidP="0099659F">
            <w:pPr>
              <w:jc w:val="center"/>
              <w:rPr>
                <w:rFonts w:ascii="Cambria" w:hAnsi="Cambria"/>
                <w:sz w:val="20"/>
                <w:szCs w:val="20"/>
              </w:rPr>
            </w:pPr>
            <w:r>
              <w:rPr>
                <w:rFonts w:ascii="Cambria" w:hAnsi="Cambria"/>
                <w:sz w:val="20"/>
              </w:rPr>
              <w:t>Paragraphe 29</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81D78D" w14:textId="77777777" w:rsidR="00B0575C" w:rsidRPr="009A4616" w:rsidRDefault="00B0575C" w:rsidP="0099659F">
            <w:pPr>
              <w:rPr>
                <w:rFonts w:ascii="Cambria" w:hAnsi="Cambria"/>
                <w:sz w:val="20"/>
                <w:szCs w:val="20"/>
              </w:rPr>
            </w:pPr>
            <w:r>
              <w:rPr>
                <w:rFonts w:ascii="Cambria" w:hAnsi="Cambria"/>
                <w:sz w:val="20"/>
              </w:rPr>
              <w:t>Le Secrétariat a été informé sans délai de la décision et de ses motifs, afin qu'ils soient publiés dans la partie sécurisée du site web de l’ICCAT.</w:t>
            </w:r>
          </w:p>
        </w:tc>
      </w:tr>
      <w:tr w:rsidR="00B0575C" w:rsidRPr="009A4616" w14:paraId="7513856D" w14:textId="77777777" w:rsidTr="0099659F">
        <w:trPr>
          <w:cantSplit/>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C1F40EB" w14:textId="77777777" w:rsidR="00B0575C" w:rsidRPr="004D7AAF" w:rsidRDefault="00B0575C" w:rsidP="0099659F">
            <w:pPr>
              <w:jc w:val="both"/>
              <w:rPr>
                <w:rFonts w:ascii="Cambria" w:hAnsi="Cambria"/>
                <w:sz w:val="20"/>
                <w:u w:val="single"/>
              </w:rPr>
            </w:pPr>
            <w:r w:rsidRPr="004D7AAF">
              <w:rPr>
                <w:rFonts w:ascii="Cambria" w:hAnsi="Cambria"/>
                <w:sz w:val="20"/>
                <w:u w:val="single"/>
              </w:rPr>
              <w:t>Délai de préavis requis pour l'entrée dans un port de navires de pêche étrangers</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0A740D" w14:textId="77777777" w:rsidR="00B0575C" w:rsidRPr="004D7AAF" w:rsidRDefault="00B0575C" w:rsidP="0099659F">
            <w:pPr>
              <w:jc w:val="center"/>
              <w:rPr>
                <w:rFonts w:ascii="Cambria" w:hAnsi="Cambria"/>
                <w:sz w:val="20"/>
                <w:u w:val="single"/>
              </w:rPr>
            </w:pPr>
            <w:r w:rsidRPr="004D7AAF">
              <w:rPr>
                <w:rFonts w:ascii="Cambria" w:hAnsi="Cambria"/>
                <w:sz w:val="20"/>
                <w:u w:val="single"/>
              </w:rPr>
              <w:t>Paragraphe 19</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A12FA26" w14:textId="77777777" w:rsidR="00B0575C" w:rsidRPr="00DD6825" w:rsidRDefault="00B0575C" w:rsidP="0099659F">
            <w:pPr>
              <w:rPr>
                <w:rFonts w:ascii="Cambria" w:hAnsi="Cambria"/>
                <w:sz w:val="20"/>
                <w:u w:val="single"/>
              </w:rPr>
            </w:pPr>
            <w:r w:rsidRPr="00DD6825">
              <w:rPr>
                <w:rFonts w:ascii="Cambria" w:hAnsi="Cambria"/>
                <w:sz w:val="20"/>
                <w:u w:val="single"/>
              </w:rPr>
              <w:t>Lorsque la CPC décide de modifier la période de notification de l'ARPE prévue au paragraphe 17, la nouvelle période de notification ainsi que les motifs de cette modification sont communiqués au Secrétariat au moins 14 jours avant l'entrée en vigueur de la modification.</w:t>
            </w:r>
          </w:p>
        </w:tc>
      </w:tr>
    </w:tbl>
    <w:p w14:paraId="08F2AFF2" w14:textId="77777777" w:rsidR="00B0575C" w:rsidRPr="00D95105" w:rsidRDefault="00B0575C" w:rsidP="00B0575C">
      <w:pPr>
        <w:rPr>
          <w:rFonts w:ascii="Cambria" w:hAnsi="Cambria"/>
          <w:sz w:val="20"/>
          <w:szCs w:val="20"/>
        </w:rPr>
      </w:pPr>
    </w:p>
    <w:p w14:paraId="61548871" w14:textId="77777777" w:rsidR="00B0575C" w:rsidRPr="000B3289" w:rsidRDefault="00B0575C" w:rsidP="00B0575C">
      <w:pPr>
        <w:pStyle w:val="Heading2"/>
        <w:tabs>
          <w:tab w:val="left" w:pos="426"/>
        </w:tabs>
        <w:spacing w:before="0"/>
        <w:rPr>
          <w:rFonts w:ascii="Cambria" w:hAnsi="Cambria"/>
          <w:b/>
          <w:bCs/>
          <w:i/>
          <w:iCs/>
          <w:color w:val="auto"/>
          <w:sz w:val="20"/>
          <w:szCs w:val="20"/>
        </w:rPr>
      </w:pPr>
      <w:r w:rsidRPr="000B3289">
        <w:rPr>
          <w:rFonts w:ascii="Cambria" w:hAnsi="Cambria"/>
          <w:b/>
          <w:bCs/>
          <w:i/>
          <w:color w:val="auto"/>
          <w:sz w:val="20"/>
        </w:rPr>
        <w:t>3.2 Obligations de fond</w:t>
      </w:r>
    </w:p>
    <w:p w14:paraId="0303335E" w14:textId="77777777" w:rsidR="00B0575C" w:rsidRPr="006F2F6E" w:rsidRDefault="00B0575C" w:rsidP="00B0575C">
      <w:pPr>
        <w:pStyle w:val="Heading2"/>
        <w:spacing w:before="0"/>
        <w:rPr>
          <w:rFonts w:ascii="Cambria" w:hAnsi="Cambria"/>
          <w:i/>
          <w:iCs/>
          <w:color w:val="auto"/>
          <w:sz w:val="20"/>
          <w:szCs w:val="20"/>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91"/>
        <w:gridCol w:w="1559"/>
        <w:gridCol w:w="5103"/>
      </w:tblGrid>
      <w:tr w:rsidR="00B0575C" w:rsidRPr="009A4616" w14:paraId="2B493050" w14:textId="77777777" w:rsidTr="0099659F">
        <w:trPr>
          <w:cantSplit/>
          <w:tblHeader/>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CD6483C" w14:textId="77777777" w:rsidR="00B0575C" w:rsidRPr="004E6741" w:rsidRDefault="00B0575C" w:rsidP="0099659F">
            <w:pPr>
              <w:jc w:val="center"/>
              <w:rPr>
                <w:rFonts w:ascii="Cambria" w:hAnsi="Cambria"/>
                <w:i/>
                <w:iCs/>
                <w:sz w:val="20"/>
                <w:szCs w:val="20"/>
              </w:rPr>
            </w:pPr>
            <w:r>
              <w:rPr>
                <w:rFonts w:ascii="Cambria" w:hAnsi="Cambria"/>
                <w:b/>
                <w:i/>
                <w:sz w:val="20"/>
              </w:rPr>
              <w:t>Obligation</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39DEA49" w14:textId="77777777" w:rsidR="00B0575C" w:rsidRPr="004E6741" w:rsidRDefault="00B0575C" w:rsidP="0099659F">
            <w:pPr>
              <w:jc w:val="center"/>
              <w:rPr>
                <w:rFonts w:ascii="Cambria" w:hAnsi="Cambria"/>
                <w:i/>
                <w:iCs/>
                <w:sz w:val="20"/>
                <w:szCs w:val="20"/>
              </w:rPr>
            </w:pPr>
            <w:r>
              <w:rPr>
                <w:rFonts w:ascii="Cambria" w:hAnsi="Cambria"/>
                <w:b/>
                <w:i/>
                <w:sz w:val="20"/>
              </w:rPr>
              <w:t>Référence juridique</w:t>
            </w:r>
          </w:p>
        </w:tc>
        <w:tc>
          <w:tcPr>
            <w:tcW w:w="510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C31BDBF" w14:textId="77777777" w:rsidR="00B0575C" w:rsidRPr="004E6741" w:rsidRDefault="00B0575C" w:rsidP="0099659F">
            <w:pPr>
              <w:jc w:val="center"/>
              <w:rPr>
                <w:rFonts w:ascii="Cambria" w:hAnsi="Cambria"/>
                <w:b/>
                <w:bCs/>
                <w:i/>
                <w:iCs/>
                <w:sz w:val="20"/>
                <w:szCs w:val="20"/>
              </w:rPr>
            </w:pPr>
            <w:r>
              <w:rPr>
                <w:rFonts w:ascii="Cambria" w:hAnsi="Cambria"/>
                <w:b/>
                <w:i/>
                <w:sz w:val="20"/>
              </w:rPr>
              <w:t>Critère de vérification</w:t>
            </w:r>
          </w:p>
        </w:tc>
      </w:tr>
      <w:tr w:rsidR="00B0575C" w:rsidRPr="009A4616" w14:paraId="4DB85F1C" w14:textId="77777777" w:rsidTr="0099659F">
        <w:trPr>
          <w:cantSplit/>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CF446E" w14:textId="77777777" w:rsidR="00B0575C" w:rsidRPr="009A4616" w:rsidRDefault="00B0575C" w:rsidP="0099659F">
            <w:pPr>
              <w:rPr>
                <w:rFonts w:ascii="Cambria" w:hAnsi="Cambria"/>
                <w:sz w:val="20"/>
                <w:szCs w:val="20"/>
              </w:rPr>
            </w:pPr>
            <w:r>
              <w:rPr>
                <w:rFonts w:ascii="Cambria" w:hAnsi="Cambria"/>
                <w:sz w:val="20"/>
              </w:rPr>
              <w:t>Couverture minimale de 5 % des inspections au port</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78101DB" w14:textId="77777777" w:rsidR="00B0575C" w:rsidRPr="009A4616" w:rsidRDefault="00B0575C" w:rsidP="0099659F">
            <w:pPr>
              <w:jc w:val="center"/>
              <w:rPr>
                <w:rFonts w:ascii="Cambria" w:hAnsi="Cambria"/>
                <w:sz w:val="20"/>
                <w:szCs w:val="20"/>
              </w:rPr>
            </w:pPr>
            <w:r>
              <w:rPr>
                <w:rFonts w:ascii="Cambria" w:hAnsi="Cambria"/>
                <w:sz w:val="20"/>
              </w:rPr>
              <w:t>Paragraphe 34</w:t>
            </w:r>
          </w:p>
        </w:tc>
        <w:tc>
          <w:tcPr>
            <w:tcW w:w="510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B311CDB" w14:textId="77777777" w:rsidR="00B0575C" w:rsidRPr="009A4616" w:rsidRDefault="00B0575C" w:rsidP="0099659F">
            <w:pPr>
              <w:jc w:val="both"/>
              <w:rPr>
                <w:rFonts w:ascii="Cambria" w:hAnsi="Cambria"/>
                <w:sz w:val="20"/>
                <w:szCs w:val="20"/>
              </w:rPr>
            </w:pPr>
            <w:r>
              <w:rPr>
                <w:rFonts w:ascii="Cambria" w:hAnsi="Cambria"/>
                <w:sz w:val="20"/>
              </w:rPr>
              <w:t>Opérations inspectées ÷ opérations de débarquement ou de transbordement effectuées par des navires étrangers notifiées, pour l'année de déclaration.</w:t>
            </w:r>
          </w:p>
          <w:p w14:paraId="162CBF6C" w14:textId="77777777" w:rsidR="00B0575C" w:rsidRPr="009A4616" w:rsidRDefault="00B0575C" w:rsidP="0099659F">
            <w:pPr>
              <w:jc w:val="both"/>
              <w:rPr>
                <w:rFonts w:ascii="Cambria" w:hAnsi="Cambria"/>
                <w:sz w:val="20"/>
                <w:szCs w:val="20"/>
              </w:rPr>
            </w:pPr>
            <w:r>
              <w:rPr>
                <w:rFonts w:ascii="Cambria" w:hAnsi="Cambria"/>
                <w:sz w:val="20"/>
              </w:rPr>
              <w:t xml:space="preserve">Application ≥ 5 % ; </w:t>
            </w:r>
            <w:commentRangeStart w:id="9"/>
            <w:r w:rsidRPr="00974E5A">
              <w:rPr>
                <w:rFonts w:ascii="Cambria" w:hAnsi="Cambria"/>
                <w:strike/>
                <w:sz w:val="20"/>
              </w:rPr>
              <w:t xml:space="preserve">application partielle 3 % – &lt; 5 % ; non-application &lt; 3 % </w:t>
            </w:r>
            <w:commentRangeEnd w:id="9"/>
            <w:r w:rsidRPr="009A4616">
              <w:rPr>
                <w:rStyle w:val="CommentReference"/>
                <w:rFonts w:ascii="Cambria" w:hAnsi="Cambria"/>
                <w:sz w:val="20"/>
                <w:szCs w:val="20"/>
              </w:rPr>
              <w:commentReference w:id="9"/>
            </w:r>
          </w:p>
        </w:tc>
      </w:tr>
      <w:tr w:rsidR="00B0575C" w:rsidRPr="009A4616" w14:paraId="208EA473" w14:textId="77777777" w:rsidTr="0099659F">
        <w:trPr>
          <w:cantSplit/>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5259CF3" w14:textId="77777777" w:rsidR="00B0575C" w:rsidRPr="009A4616" w:rsidRDefault="00B0575C" w:rsidP="0099659F">
            <w:pPr>
              <w:rPr>
                <w:rFonts w:ascii="Cambria" w:hAnsi="Cambria"/>
                <w:sz w:val="20"/>
                <w:szCs w:val="20"/>
              </w:rPr>
            </w:pPr>
            <w:r>
              <w:rPr>
                <w:rFonts w:ascii="Cambria" w:hAnsi="Cambria"/>
                <w:sz w:val="20"/>
              </w:rPr>
              <w:t>Enregistrement et transmission des infractions détectées</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F02DFB4" w14:textId="77777777" w:rsidR="00B0575C" w:rsidRPr="009A4616" w:rsidRDefault="00B0575C" w:rsidP="0099659F">
            <w:pPr>
              <w:jc w:val="center"/>
              <w:rPr>
                <w:rFonts w:ascii="Cambria" w:hAnsi="Cambria"/>
                <w:sz w:val="20"/>
                <w:szCs w:val="20"/>
              </w:rPr>
            </w:pPr>
            <w:r>
              <w:rPr>
                <w:rFonts w:ascii="Cambria" w:hAnsi="Cambria"/>
                <w:sz w:val="20"/>
              </w:rPr>
              <w:t>Paragraphe 41(a)-(b)</w:t>
            </w:r>
          </w:p>
        </w:tc>
        <w:tc>
          <w:tcPr>
            <w:tcW w:w="510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C4CFCE5" w14:textId="77777777" w:rsidR="00B0575C" w:rsidRPr="009A4616" w:rsidRDefault="00B0575C" w:rsidP="0099659F">
            <w:pPr>
              <w:jc w:val="both"/>
              <w:rPr>
                <w:rFonts w:ascii="Cambria" w:hAnsi="Cambria"/>
                <w:sz w:val="20"/>
                <w:szCs w:val="20"/>
              </w:rPr>
            </w:pPr>
            <w:r>
              <w:rPr>
                <w:rFonts w:ascii="Cambria" w:hAnsi="Cambria"/>
                <w:sz w:val="20"/>
              </w:rPr>
              <w:t>Le rapport d'inspection consigne l'infraction (41(a)) ; une copie est transmise au Secrétariat et au point de contact de l'État du pavillon dans un délai de 14 jours (41(</w:t>
            </w:r>
            <w:commentRangeStart w:id="10"/>
            <w:r>
              <w:rPr>
                <w:rFonts w:ascii="Cambria" w:hAnsi="Cambria"/>
                <w:sz w:val="20"/>
              </w:rPr>
              <w:t>b</w:t>
            </w:r>
            <w:commentRangeEnd w:id="10"/>
            <w:r>
              <w:rPr>
                <w:rStyle w:val="CommentReference"/>
                <w:rFonts w:ascii="Cambria" w:hAnsi="Cambria"/>
                <w:sz w:val="20"/>
                <w:szCs w:val="24"/>
              </w:rPr>
              <w:commentReference w:id="10"/>
            </w:r>
            <w:r>
              <w:rPr>
                <w:rFonts w:ascii="Cambria" w:hAnsi="Cambria"/>
                <w:sz w:val="20"/>
              </w:rPr>
              <w:t>)) ;</w:t>
            </w:r>
          </w:p>
        </w:tc>
      </w:tr>
      <w:tr w:rsidR="00B0575C" w:rsidRPr="009A4616" w14:paraId="59AB50B8" w14:textId="77777777" w:rsidTr="0099659F">
        <w:trPr>
          <w:cantSplit/>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B479FA7" w14:textId="77777777" w:rsidR="00B0575C" w:rsidRPr="009A4616" w:rsidRDefault="00B0575C" w:rsidP="0099659F">
            <w:pPr>
              <w:rPr>
                <w:rFonts w:ascii="Cambria" w:hAnsi="Cambria"/>
                <w:sz w:val="20"/>
                <w:szCs w:val="20"/>
              </w:rPr>
            </w:pPr>
            <w:r>
              <w:rPr>
                <w:rFonts w:ascii="Cambria" w:hAnsi="Cambria"/>
                <w:sz w:val="20"/>
              </w:rPr>
              <w:t>Notification du refus d'entrée dans un port et du refus d'utilisation d'un port</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C49546" w14:textId="77777777" w:rsidR="00B0575C" w:rsidRPr="009A4616" w:rsidRDefault="00B0575C" w:rsidP="0099659F">
            <w:pPr>
              <w:jc w:val="center"/>
              <w:rPr>
                <w:rFonts w:ascii="Cambria" w:hAnsi="Cambria"/>
                <w:sz w:val="20"/>
                <w:szCs w:val="20"/>
              </w:rPr>
            </w:pPr>
            <w:r>
              <w:rPr>
                <w:rFonts w:ascii="Cambria" w:hAnsi="Cambria"/>
                <w:sz w:val="20"/>
              </w:rPr>
              <w:t>Paragraphe 29</w:t>
            </w:r>
          </w:p>
        </w:tc>
        <w:tc>
          <w:tcPr>
            <w:tcW w:w="510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19F5C79" w14:textId="77777777" w:rsidR="00B0575C" w:rsidRPr="009A4616" w:rsidRDefault="00B0575C" w:rsidP="0099659F">
            <w:pPr>
              <w:jc w:val="both"/>
              <w:rPr>
                <w:rFonts w:ascii="Cambria" w:hAnsi="Cambria"/>
                <w:sz w:val="20"/>
                <w:szCs w:val="20"/>
              </w:rPr>
            </w:pPr>
            <w:r>
              <w:rPr>
                <w:rFonts w:ascii="Cambria" w:hAnsi="Cambria"/>
                <w:sz w:val="20"/>
              </w:rPr>
              <w:t>Le navire ou son représentant, ainsi que l'État du pavillon, informés sans délai de la décision et de ses motifs.</w:t>
            </w:r>
          </w:p>
        </w:tc>
      </w:tr>
      <w:tr w:rsidR="00B0575C" w:rsidRPr="009A4616" w14:paraId="3A194BDE" w14:textId="77777777" w:rsidTr="0099659F">
        <w:trPr>
          <w:cantSplit/>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C44769E" w14:textId="77777777" w:rsidR="00B0575C" w:rsidRPr="009A4616" w:rsidRDefault="00B0575C" w:rsidP="0099659F">
            <w:pPr>
              <w:rPr>
                <w:rFonts w:ascii="Cambria" w:hAnsi="Cambria"/>
                <w:sz w:val="20"/>
                <w:szCs w:val="20"/>
              </w:rPr>
            </w:pPr>
            <w:r>
              <w:rPr>
                <w:rFonts w:ascii="Cambria" w:hAnsi="Cambria"/>
                <w:sz w:val="20"/>
              </w:rPr>
              <w:t>Suivi par l'État du pavillon des infractions qui lui ont été signalées</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9874D30" w14:textId="77777777" w:rsidR="00B0575C" w:rsidRPr="009A4616" w:rsidRDefault="00B0575C" w:rsidP="0099659F">
            <w:pPr>
              <w:jc w:val="center"/>
              <w:rPr>
                <w:rFonts w:ascii="Cambria" w:hAnsi="Cambria"/>
                <w:sz w:val="20"/>
                <w:szCs w:val="20"/>
              </w:rPr>
            </w:pPr>
            <w:r>
              <w:rPr>
                <w:rFonts w:ascii="Cambria" w:hAnsi="Cambria"/>
                <w:sz w:val="20"/>
              </w:rPr>
              <w:t>Paragraphe 43</w:t>
            </w:r>
          </w:p>
        </w:tc>
        <w:tc>
          <w:tcPr>
            <w:tcW w:w="510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6A8F059" w14:textId="77777777" w:rsidR="00B0575C" w:rsidRPr="009A4616" w:rsidRDefault="00B0575C" w:rsidP="0099659F">
            <w:pPr>
              <w:jc w:val="both"/>
              <w:rPr>
                <w:rFonts w:ascii="Cambria" w:hAnsi="Cambria"/>
                <w:sz w:val="20"/>
                <w:szCs w:val="20"/>
              </w:rPr>
            </w:pPr>
            <w:r>
              <w:rPr>
                <w:rFonts w:ascii="Cambria" w:hAnsi="Cambria"/>
                <w:sz w:val="20"/>
              </w:rPr>
              <w:t>La CPC de pavillon prend les mesures nécessaires et informe le Secrétariat de l'état d'avancement de l'enquête ou des mesures d’exécution dans un délai de six mois à compter de la réception du rapport et des éléments de preuve (ou communique les raisons du retard dans ce même délai).</w:t>
            </w:r>
          </w:p>
        </w:tc>
      </w:tr>
      <w:tr w:rsidR="00B0575C" w:rsidRPr="009A4616" w14:paraId="7BFF495C" w14:textId="77777777" w:rsidTr="0099659F">
        <w:trPr>
          <w:cantSplit/>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7804CB3" w14:textId="77777777" w:rsidR="00B0575C" w:rsidRPr="009A4616" w:rsidRDefault="00B0575C" w:rsidP="0099659F">
            <w:pPr>
              <w:rPr>
                <w:rFonts w:ascii="Cambria" w:hAnsi="Cambria"/>
                <w:sz w:val="20"/>
                <w:szCs w:val="20"/>
              </w:rPr>
            </w:pPr>
            <w:r>
              <w:rPr>
                <w:rFonts w:ascii="Cambria" w:hAnsi="Cambria"/>
                <w:sz w:val="20"/>
              </w:rPr>
              <w:t>Mise en œuvre au niveau national</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00B730E" w14:textId="77777777" w:rsidR="00B0575C" w:rsidRPr="009A4616" w:rsidRDefault="00B0575C" w:rsidP="0099659F">
            <w:pPr>
              <w:jc w:val="center"/>
              <w:rPr>
                <w:rFonts w:ascii="Cambria" w:hAnsi="Cambria"/>
                <w:sz w:val="20"/>
                <w:szCs w:val="20"/>
              </w:rPr>
            </w:pPr>
            <w:r>
              <w:rPr>
                <w:rFonts w:ascii="Cambria" w:hAnsi="Cambria"/>
                <w:sz w:val="20"/>
              </w:rPr>
              <w:t xml:space="preserve">Conv. Art. VIII, paragraphe 2 ; pas de paragraphe spécifique dans la Rec. </w:t>
            </w:r>
            <w:r>
              <w:rPr>
                <w:rFonts w:ascii="Cambria" w:hAnsi="Cambria"/>
                <w:sz w:val="20"/>
                <w:u w:val="single"/>
              </w:rPr>
              <w:t xml:space="preserve">25-11 </w:t>
            </w:r>
            <w:r w:rsidRPr="0091200C">
              <w:rPr>
                <w:rFonts w:ascii="Cambria" w:hAnsi="Cambria"/>
                <w:strike/>
                <w:sz w:val="20"/>
              </w:rPr>
              <w:t>23-17</w:t>
            </w:r>
          </w:p>
        </w:tc>
        <w:tc>
          <w:tcPr>
            <w:tcW w:w="510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24995A9" w14:textId="77777777" w:rsidR="00B0575C" w:rsidRPr="009A4616" w:rsidRDefault="00B0575C" w:rsidP="0099659F">
            <w:pPr>
              <w:jc w:val="both"/>
              <w:rPr>
                <w:rFonts w:ascii="Cambria" w:hAnsi="Cambria"/>
                <w:sz w:val="20"/>
                <w:szCs w:val="20"/>
              </w:rPr>
            </w:pPr>
            <w:r>
              <w:rPr>
                <w:rFonts w:ascii="Cambria" w:hAnsi="Cambria"/>
                <w:sz w:val="20"/>
              </w:rPr>
              <w:t>La CPC confirme dans son rapport annuel (Réf. 23-24) les textes législatifs qu'elle a adoptés ainsi que les autres mesures pertinentes prises pour garantir la mise en œuvre des obligations découlant des PSM de l’ICCAT (désignation des ports, pouvoirs d'inspection, sanctions).</w:t>
            </w:r>
          </w:p>
        </w:tc>
      </w:tr>
    </w:tbl>
    <w:p w14:paraId="0BAE4DE1" w14:textId="77777777" w:rsidR="00B0575C" w:rsidRPr="00D95105" w:rsidRDefault="00B0575C" w:rsidP="00B0575C">
      <w:pPr>
        <w:rPr>
          <w:rFonts w:ascii="Cambria" w:hAnsi="Cambria"/>
          <w:sz w:val="20"/>
          <w:szCs w:val="20"/>
        </w:rPr>
      </w:pPr>
    </w:p>
    <w:p w14:paraId="38EE632A" w14:textId="77777777" w:rsidR="00B0575C" w:rsidRDefault="00B0575C" w:rsidP="00B0575C">
      <w:pPr>
        <w:jc w:val="both"/>
        <w:rPr>
          <w:rFonts w:ascii="Cambria" w:hAnsi="Cambria"/>
          <w:i/>
          <w:iCs/>
          <w:sz w:val="20"/>
          <w:szCs w:val="20"/>
        </w:rPr>
      </w:pPr>
      <w:r>
        <w:rPr>
          <w:rFonts w:ascii="Cambria" w:hAnsi="Cambria"/>
          <w:i/>
          <w:sz w:val="20"/>
        </w:rPr>
        <w:t>Il conviendra d'examiner les progrès réalisés concernant l'utilisation future éventuelle, par les CPC de l’ICCAT d’un système électronique compatible avec le GIES de la FAO.</w:t>
      </w:r>
    </w:p>
    <w:p w14:paraId="2C5F2577" w14:textId="77777777" w:rsidR="00B0575C" w:rsidRPr="00D95105" w:rsidRDefault="00B0575C" w:rsidP="00B0575C">
      <w:pPr>
        <w:jc w:val="both"/>
        <w:rPr>
          <w:rFonts w:ascii="Cambria" w:hAnsi="Cambria"/>
          <w:i/>
          <w:iCs/>
          <w:sz w:val="20"/>
          <w:szCs w:val="20"/>
        </w:rPr>
      </w:pPr>
    </w:p>
    <w:p w14:paraId="592D0C96" w14:textId="77777777" w:rsidR="00B0575C" w:rsidRPr="00D95105" w:rsidRDefault="00B0575C" w:rsidP="00B0575C">
      <w:pPr>
        <w:jc w:val="both"/>
        <w:rPr>
          <w:rFonts w:ascii="Cambria" w:hAnsi="Cambria"/>
          <w:i/>
          <w:iCs/>
          <w:sz w:val="20"/>
          <w:szCs w:val="20"/>
        </w:rPr>
      </w:pPr>
    </w:p>
    <w:p w14:paraId="3048C5D6" w14:textId="77777777" w:rsidR="00B0575C" w:rsidRDefault="00B0575C" w:rsidP="00B0575C">
      <w:pPr>
        <w:rPr>
          <w:rFonts w:ascii="Cambria" w:hAnsi="Cambria"/>
          <w:b/>
          <w:bCs/>
          <w:sz w:val="20"/>
          <w:szCs w:val="30"/>
        </w:rPr>
      </w:pPr>
      <w:r>
        <w:rPr>
          <w:rFonts w:ascii="Cambria" w:hAnsi="Cambria"/>
          <w:sz w:val="20"/>
        </w:rPr>
        <w:br w:type="page"/>
      </w:r>
    </w:p>
    <w:p w14:paraId="72DA796E" w14:textId="77777777" w:rsidR="00B0575C" w:rsidRPr="00E949EF" w:rsidRDefault="00B0575C" w:rsidP="00B0575C">
      <w:pPr>
        <w:pStyle w:val="Heading1"/>
        <w:tabs>
          <w:tab w:val="left" w:pos="426"/>
          <w:tab w:val="right" w:pos="9360"/>
        </w:tabs>
        <w:spacing w:before="0"/>
        <w:rPr>
          <w:rFonts w:ascii="Cambria" w:hAnsi="Cambria"/>
          <w:b/>
          <w:bCs/>
          <w:color w:val="auto"/>
          <w:sz w:val="20"/>
          <w:szCs w:val="20"/>
        </w:rPr>
      </w:pPr>
      <w:r w:rsidRPr="00E949EF">
        <w:rPr>
          <w:rFonts w:ascii="Cambria" w:hAnsi="Cambria"/>
          <w:b/>
          <w:bCs/>
          <w:color w:val="auto"/>
          <w:sz w:val="20"/>
        </w:rPr>
        <w:lastRenderedPageBreak/>
        <w:t xml:space="preserve">4. </w:t>
      </w:r>
      <w:r w:rsidRPr="00E949EF">
        <w:rPr>
          <w:rFonts w:ascii="Cambria" w:hAnsi="Cambria"/>
          <w:b/>
          <w:bCs/>
          <w:color w:val="auto"/>
          <w:sz w:val="20"/>
        </w:rPr>
        <w:tab/>
        <w:t>Sources des données</w:t>
      </w:r>
    </w:p>
    <w:p w14:paraId="4271773C" w14:textId="77777777" w:rsidR="00B0575C" w:rsidRPr="009A4616" w:rsidRDefault="00B0575C" w:rsidP="00B0575C">
      <w:pPr>
        <w:pStyle w:val="Heading1"/>
        <w:tabs>
          <w:tab w:val="right" w:pos="9360"/>
        </w:tabs>
        <w:spacing w:before="0"/>
        <w:rPr>
          <w:rFonts w:ascii="Cambria" w:hAnsi="Cambria"/>
          <w:color w:val="auto"/>
          <w:sz w:val="20"/>
          <w:szCs w:val="20"/>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83"/>
        <w:gridCol w:w="3118"/>
        <w:gridCol w:w="2552"/>
      </w:tblGrid>
      <w:tr w:rsidR="00B0575C" w:rsidRPr="009A4616" w14:paraId="469DBCE0" w14:textId="77777777" w:rsidTr="00E949EF">
        <w:trPr>
          <w:cantSplit/>
          <w:tblHeader/>
        </w:trPr>
        <w:tc>
          <w:tcPr>
            <w:tcW w:w="3683" w:type="dxa"/>
            <w:tcMar>
              <w:top w:w="60" w:type="dxa"/>
              <w:left w:w="90" w:type="dxa"/>
              <w:bottom w:w="60" w:type="dxa"/>
              <w:right w:w="90" w:type="dxa"/>
            </w:tcMar>
            <w:vAlign w:val="center"/>
          </w:tcPr>
          <w:p w14:paraId="15F7FF75" w14:textId="77777777" w:rsidR="00B0575C" w:rsidRPr="00D91136" w:rsidRDefault="00B0575C" w:rsidP="0099659F">
            <w:pPr>
              <w:jc w:val="center"/>
              <w:rPr>
                <w:rFonts w:ascii="Cambria" w:hAnsi="Cambria"/>
                <w:b/>
                <w:bCs/>
                <w:i/>
                <w:iCs/>
                <w:sz w:val="20"/>
                <w:szCs w:val="20"/>
              </w:rPr>
            </w:pPr>
            <w:r w:rsidRPr="00D91136">
              <w:rPr>
                <w:rFonts w:ascii="Cambria" w:hAnsi="Cambria"/>
                <w:b/>
                <w:bCs/>
                <w:i/>
                <w:iCs/>
                <w:sz w:val="20"/>
                <w:szCs w:val="20"/>
              </w:rPr>
              <w:t>Élément de données</w:t>
            </w:r>
          </w:p>
        </w:tc>
        <w:tc>
          <w:tcPr>
            <w:tcW w:w="3118" w:type="dxa"/>
            <w:tcMar>
              <w:top w:w="60" w:type="dxa"/>
              <w:left w:w="90" w:type="dxa"/>
              <w:bottom w:w="60" w:type="dxa"/>
              <w:right w:w="90" w:type="dxa"/>
            </w:tcMar>
            <w:vAlign w:val="center"/>
          </w:tcPr>
          <w:p w14:paraId="660FE9FE" w14:textId="77777777" w:rsidR="00B0575C" w:rsidRPr="00D91136" w:rsidRDefault="00B0575C" w:rsidP="0099659F">
            <w:pPr>
              <w:jc w:val="center"/>
              <w:rPr>
                <w:rFonts w:ascii="Cambria" w:hAnsi="Cambria"/>
                <w:b/>
                <w:bCs/>
                <w:i/>
                <w:iCs/>
                <w:sz w:val="20"/>
                <w:szCs w:val="20"/>
              </w:rPr>
            </w:pPr>
            <w:r w:rsidRPr="00D91136">
              <w:rPr>
                <w:rFonts w:ascii="Cambria" w:hAnsi="Cambria"/>
                <w:b/>
                <w:bCs/>
                <w:i/>
                <w:iCs/>
                <w:sz w:val="20"/>
                <w:szCs w:val="20"/>
              </w:rPr>
              <w:t>Source / Sec. Code / Sec. Formulaire</w:t>
            </w:r>
          </w:p>
        </w:tc>
        <w:tc>
          <w:tcPr>
            <w:tcW w:w="2552" w:type="dxa"/>
            <w:tcMar>
              <w:top w:w="60" w:type="dxa"/>
              <w:left w:w="90" w:type="dxa"/>
              <w:bottom w:w="60" w:type="dxa"/>
              <w:right w:w="90" w:type="dxa"/>
            </w:tcMar>
            <w:vAlign w:val="center"/>
          </w:tcPr>
          <w:p w14:paraId="0B90A1D9" w14:textId="77777777" w:rsidR="00B0575C" w:rsidRPr="00D91136" w:rsidRDefault="00B0575C" w:rsidP="0099659F">
            <w:pPr>
              <w:jc w:val="center"/>
              <w:rPr>
                <w:rFonts w:ascii="Cambria" w:hAnsi="Cambria"/>
                <w:b/>
                <w:bCs/>
                <w:i/>
                <w:iCs/>
                <w:sz w:val="20"/>
                <w:szCs w:val="20"/>
              </w:rPr>
            </w:pPr>
            <w:r w:rsidRPr="00D91136">
              <w:rPr>
                <w:rFonts w:ascii="Cambria" w:hAnsi="Cambria"/>
                <w:b/>
                <w:bCs/>
                <w:i/>
                <w:iCs/>
                <w:sz w:val="20"/>
                <w:szCs w:val="20"/>
              </w:rPr>
              <w:t>Référence juridique</w:t>
            </w:r>
          </w:p>
        </w:tc>
      </w:tr>
      <w:tr w:rsidR="00B0575C" w:rsidRPr="009A4616" w14:paraId="11DD1577" w14:textId="77777777" w:rsidTr="00E949EF">
        <w:trPr>
          <w:cantSplit/>
        </w:trPr>
        <w:tc>
          <w:tcPr>
            <w:tcW w:w="3683" w:type="dxa"/>
            <w:tcMar>
              <w:top w:w="60" w:type="dxa"/>
              <w:left w:w="90" w:type="dxa"/>
              <w:bottom w:w="60" w:type="dxa"/>
              <w:right w:w="90" w:type="dxa"/>
            </w:tcMar>
            <w:vAlign w:val="center"/>
          </w:tcPr>
          <w:p w14:paraId="2C63BC50" w14:textId="77777777" w:rsidR="00B0575C" w:rsidRPr="009A4616" w:rsidRDefault="00B0575C" w:rsidP="0099659F">
            <w:pPr>
              <w:rPr>
                <w:rFonts w:ascii="Cambria" w:hAnsi="Cambria"/>
                <w:sz w:val="20"/>
                <w:szCs w:val="20"/>
              </w:rPr>
            </w:pPr>
            <w:r>
              <w:rPr>
                <w:rFonts w:ascii="Cambria" w:hAnsi="Cambria"/>
                <w:sz w:val="20"/>
              </w:rPr>
              <w:t>Liste des ports et points de contact désignés</w:t>
            </w:r>
          </w:p>
        </w:tc>
        <w:tc>
          <w:tcPr>
            <w:tcW w:w="3118" w:type="dxa"/>
            <w:tcMar>
              <w:top w:w="60" w:type="dxa"/>
              <w:left w:w="90" w:type="dxa"/>
              <w:bottom w:w="60" w:type="dxa"/>
              <w:right w:w="90" w:type="dxa"/>
            </w:tcMar>
            <w:vAlign w:val="center"/>
          </w:tcPr>
          <w:p w14:paraId="093C01DD" w14:textId="77777777" w:rsidR="00B0575C" w:rsidRPr="006101A8" w:rsidRDefault="00B0575C" w:rsidP="0099659F">
            <w:pPr>
              <w:rPr>
                <w:rFonts w:ascii="Cambria" w:hAnsi="Cambria"/>
                <w:sz w:val="20"/>
                <w:szCs w:val="20"/>
              </w:rPr>
            </w:pPr>
            <w:r w:rsidRPr="006101A8">
              <w:rPr>
                <w:rFonts w:ascii="Cambria" w:hAnsi="Cambria"/>
                <w:sz w:val="20"/>
              </w:rPr>
              <w:t>Soumission par la CPC / M:GEN10a</w:t>
            </w:r>
            <w:r>
              <w:rPr>
                <w:rFonts w:ascii="Cambria" w:hAnsi="Cambria"/>
                <w:sz w:val="20"/>
              </w:rPr>
              <w:t xml:space="preserve">, </w:t>
            </w:r>
            <w:commentRangeStart w:id="11"/>
            <w:r w:rsidRPr="00E31F5A">
              <w:rPr>
                <w:rFonts w:ascii="Cambria" w:hAnsi="Cambria"/>
                <w:sz w:val="20"/>
                <w:u w:val="single"/>
              </w:rPr>
              <w:t>M:GEN11</w:t>
            </w:r>
            <w:commentRangeEnd w:id="11"/>
            <w:r w:rsidRPr="006101A8">
              <w:rPr>
                <w:rStyle w:val="CommentReference"/>
                <w:rFonts w:ascii="Cambria" w:hAnsi="Cambria"/>
                <w:sz w:val="20"/>
                <w:szCs w:val="24"/>
              </w:rPr>
              <w:commentReference w:id="11"/>
            </w:r>
            <w:r w:rsidRPr="006101A8">
              <w:rPr>
                <w:rFonts w:ascii="Cambria" w:hAnsi="Cambria"/>
                <w:sz w:val="20"/>
              </w:rPr>
              <w:t xml:space="preserve"> / CP24-AuthPort</w:t>
            </w:r>
          </w:p>
        </w:tc>
        <w:tc>
          <w:tcPr>
            <w:tcW w:w="2552" w:type="dxa"/>
            <w:tcMar>
              <w:top w:w="60" w:type="dxa"/>
              <w:left w:w="90" w:type="dxa"/>
              <w:bottom w:w="60" w:type="dxa"/>
              <w:right w:w="90" w:type="dxa"/>
            </w:tcMar>
            <w:vAlign w:val="center"/>
          </w:tcPr>
          <w:p w14:paraId="5E20229F" w14:textId="77777777" w:rsidR="00B0575C" w:rsidRPr="009A4616" w:rsidRDefault="00B0575C" w:rsidP="0099659F">
            <w:pPr>
              <w:rPr>
                <w:rFonts w:ascii="Cambria" w:hAnsi="Cambria"/>
                <w:sz w:val="20"/>
                <w:szCs w:val="20"/>
              </w:rPr>
            </w:pPr>
            <w:r>
              <w:rPr>
                <w:rFonts w:ascii="Cambria" w:hAnsi="Cambria"/>
                <w:sz w:val="20"/>
              </w:rPr>
              <w:t>Paragraphes 12-15</w:t>
            </w:r>
          </w:p>
        </w:tc>
      </w:tr>
      <w:tr w:rsidR="00B0575C" w:rsidRPr="009A4616" w14:paraId="1E521CB1" w14:textId="77777777" w:rsidTr="00E949EF">
        <w:trPr>
          <w:cantSplit/>
        </w:trPr>
        <w:tc>
          <w:tcPr>
            <w:tcW w:w="3683" w:type="dxa"/>
            <w:tcMar>
              <w:top w:w="60" w:type="dxa"/>
              <w:left w:w="90" w:type="dxa"/>
              <w:bottom w:w="60" w:type="dxa"/>
              <w:right w:w="90" w:type="dxa"/>
            </w:tcMar>
            <w:vAlign w:val="center"/>
          </w:tcPr>
          <w:p w14:paraId="698D38B1" w14:textId="77777777" w:rsidR="00B0575C" w:rsidRPr="009A4616" w:rsidRDefault="00B0575C" w:rsidP="0099659F">
            <w:pPr>
              <w:rPr>
                <w:rFonts w:ascii="Cambria" w:hAnsi="Cambria"/>
                <w:sz w:val="20"/>
                <w:szCs w:val="20"/>
              </w:rPr>
            </w:pPr>
            <w:r>
              <w:rPr>
                <w:rFonts w:ascii="Cambria" w:hAnsi="Cambria"/>
                <w:sz w:val="20"/>
              </w:rPr>
              <w:t>Rapport d'activité annuel des PSM (annexe 1)</w:t>
            </w:r>
          </w:p>
        </w:tc>
        <w:tc>
          <w:tcPr>
            <w:tcW w:w="3118" w:type="dxa"/>
            <w:tcMar>
              <w:top w:w="60" w:type="dxa"/>
              <w:left w:w="90" w:type="dxa"/>
              <w:bottom w:w="60" w:type="dxa"/>
              <w:right w:w="90" w:type="dxa"/>
            </w:tcMar>
            <w:vAlign w:val="center"/>
          </w:tcPr>
          <w:p w14:paraId="69C4BC8F" w14:textId="4D8DCCD9" w:rsidR="00B0575C" w:rsidRPr="006101A8" w:rsidRDefault="00B0575C" w:rsidP="0099659F">
            <w:pPr>
              <w:rPr>
                <w:rFonts w:ascii="Cambria" w:hAnsi="Cambria"/>
                <w:sz w:val="20"/>
                <w:szCs w:val="20"/>
              </w:rPr>
            </w:pPr>
            <w:r w:rsidRPr="006101A8">
              <w:rPr>
                <w:rFonts w:ascii="Cambria" w:hAnsi="Cambria"/>
                <w:sz w:val="20"/>
              </w:rPr>
              <w:t>Soumission par la CPC du port</w:t>
            </w:r>
            <w:commentRangeStart w:id="12"/>
            <w:r w:rsidRPr="002F34C2">
              <w:rPr>
                <w:rFonts w:ascii="Cambria" w:hAnsi="Cambria"/>
                <w:sz w:val="20"/>
                <w:u w:val="single"/>
              </w:rPr>
              <w:t>/</w:t>
            </w:r>
            <w:r w:rsidRPr="002F34C2">
              <w:rPr>
                <w:rFonts w:ascii="Cambria" w:hAnsi="Cambria" w:hint="eastAsia"/>
                <w:sz w:val="20"/>
                <w:szCs w:val="20"/>
                <w:u w:val="single"/>
                <w:lang w:eastAsia="ja-JP"/>
              </w:rPr>
              <w:t xml:space="preserve"> M:GEN42/ CP58-AnnRepPIs</w:t>
            </w:r>
            <w:commentRangeEnd w:id="12"/>
            <w:r w:rsidRPr="006101A8">
              <w:rPr>
                <w:rStyle w:val="CommentReference"/>
                <w:rFonts w:ascii="Cambria" w:hAnsi="Cambria"/>
                <w:sz w:val="20"/>
                <w:szCs w:val="20"/>
              </w:rPr>
              <w:commentReference w:id="12"/>
            </w:r>
          </w:p>
        </w:tc>
        <w:tc>
          <w:tcPr>
            <w:tcW w:w="2552" w:type="dxa"/>
            <w:tcMar>
              <w:top w:w="60" w:type="dxa"/>
              <w:left w:w="90" w:type="dxa"/>
              <w:bottom w:w="60" w:type="dxa"/>
              <w:right w:w="90" w:type="dxa"/>
            </w:tcMar>
            <w:vAlign w:val="center"/>
          </w:tcPr>
          <w:p w14:paraId="3B82A71F" w14:textId="77777777" w:rsidR="00B0575C" w:rsidRPr="009A4616" w:rsidRDefault="00B0575C" w:rsidP="0099659F">
            <w:pPr>
              <w:rPr>
                <w:rFonts w:ascii="Cambria" w:hAnsi="Cambria"/>
                <w:sz w:val="20"/>
                <w:szCs w:val="20"/>
              </w:rPr>
            </w:pPr>
            <w:r>
              <w:rPr>
                <w:rFonts w:ascii="Cambria" w:hAnsi="Cambria"/>
                <w:sz w:val="20"/>
              </w:rPr>
              <w:t>Paragraphe 47</w:t>
            </w:r>
          </w:p>
        </w:tc>
      </w:tr>
      <w:tr w:rsidR="00B0575C" w:rsidRPr="009A4616" w14:paraId="0E228CE1" w14:textId="77777777" w:rsidTr="00E949EF">
        <w:trPr>
          <w:cantSplit/>
        </w:trPr>
        <w:tc>
          <w:tcPr>
            <w:tcW w:w="3683" w:type="dxa"/>
            <w:tcMar>
              <w:top w:w="60" w:type="dxa"/>
              <w:left w:w="90" w:type="dxa"/>
              <w:bottom w:w="60" w:type="dxa"/>
              <w:right w:w="90" w:type="dxa"/>
            </w:tcMar>
            <w:vAlign w:val="center"/>
          </w:tcPr>
          <w:p w14:paraId="4F237044" w14:textId="77777777" w:rsidR="00B0575C" w:rsidRPr="009A4616" w:rsidRDefault="00B0575C" w:rsidP="0099659F">
            <w:pPr>
              <w:rPr>
                <w:rFonts w:ascii="Cambria" w:hAnsi="Cambria"/>
                <w:sz w:val="20"/>
                <w:szCs w:val="20"/>
              </w:rPr>
            </w:pPr>
            <w:r>
              <w:rPr>
                <w:rFonts w:ascii="Cambria" w:hAnsi="Cambria"/>
                <w:sz w:val="20"/>
              </w:rPr>
              <w:t>Rapports d’inspection</w:t>
            </w:r>
          </w:p>
        </w:tc>
        <w:tc>
          <w:tcPr>
            <w:tcW w:w="3118" w:type="dxa"/>
            <w:tcMar>
              <w:top w:w="60" w:type="dxa"/>
              <w:left w:w="90" w:type="dxa"/>
              <w:bottom w:w="60" w:type="dxa"/>
              <w:right w:w="90" w:type="dxa"/>
            </w:tcMar>
            <w:vAlign w:val="center"/>
          </w:tcPr>
          <w:p w14:paraId="1D96C2DD" w14:textId="77777777" w:rsidR="00B0575C" w:rsidRPr="006101A8" w:rsidRDefault="00B0575C" w:rsidP="0099659F">
            <w:pPr>
              <w:rPr>
                <w:rFonts w:ascii="Cambria" w:hAnsi="Cambria"/>
                <w:sz w:val="20"/>
                <w:szCs w:val="20"/>
              </w:rPr>
            </w:pPr>
            <w:r w:rsidRPr="006101A8">
              <w:rPr>
                <w:rFonts w:ascii="Cambria" w:hAnsi="Cambria"/>
                <w:sz w:val="20"/>
              </w:rPr>
              <w:t>Soumission par la CPC du port au Secrétariat / M:GEN14 / CP28-InspectRp</w:t>
            </w:r>
          </w:p>
        </w:tc>
        <w:tc>
          <w:tcPr>
            <w:tcW w:w="2552" w:type="dxa"/>
            <w:tcMar>
              <w:top w:w="60" w:type="dxa"/>
              <w:left w:w="90" w:type="dxa"/>
              <w:bottom w:w="60" w:type="dxa"/>
              <w:right w:w="90" w:type="dxa"/>
            </w:tcMar>
            <w:vAlign w:val="center"/>
          </w:tcPr>
          <w:p w14:paraId="3BBE49D0" w14:textId="77777777" w:rsidR="00B0575C" w:rsidRPr="009A4616" w:rsidRDefault="00B0575C" w:rsidP="0099659F">
            <w:pPr>
              <w:rPr>
                <w:rFonts w:ascii="Cambria" w:hAnsi="Cambria"/>
                <w:sz w:val="20"/>
                <w:szCs w:val="20"/>
              </w:rPr>
            </w:pPr>
            <w:r>
              <w:rPr>
                <w:rFonts w:ascii="Cambria" w:hAnsi="Cambria"/>
                <w:sz w:val="20"/>
              </w:rPr>
              <w:t>Paragraphe 41(b)</w:t>
            </w:r>
          </w:p>
        </w:tc>
      </w:tr>
      <w:tr w:rsidR="00B0575C" w:rsidRPr="009A4616" w14:paraId="1352810B" w14:textId="77777777" w:rsidTr="00E949EF">
        <w:trPr>
          <w:cantSplit/>
        </w:trPr>
        <w:tc>
          <w:tcPr>
            <w:tcW w:w="3683" w:type="dxa"/>
            <w:tcMar>
              <w:top w:w="60" w:type="dxa"/>
              <w:left w:w="90" w:type="dxa"/>
              <w:bottom w:w="60" w:type="dxa"/>
              <w:right w:w="90" w:type="dxa"/>
            </w:tcMar>
            <w:vAlign w:val="center"/>
          </w:tcPr>
          <w:p w14:paraId="5E833ED2" w14:textId="77777777" w:rsidR="00B0575C" w:rsidRPr="009A4616" w:rsidRDefault="00B0575C" w:rsidP="0099659F">
            <w:pPr>
              <w:rPr>
                <w:rFonts w:ascii="Cambria" w:hAnsi="Cambria"/>
                <w:sz w:val="20"/>
                <w:szCs w:val="20"/>
              </w:rPr>
            </w:pPr>
            <w:r>
              <w:rPr>
                <w:rFonts w:ascii="Cambria" w:hAnsi="Cambria"/>
                <w:sz w:val="20"/>
              </w:rPr>
              <w:t>Notifications de refus d'accès au port</w:t>
            </w:r>
          </w:p>
        </w:tc>
        <w:tc>
          <w:tcPr>
            <w:tcW w:w="3118" w:type="dxa"/>
            <w:tcMar>
              <w:top w:w="60" w:type="dxa"/>
              <w:left w:w="90" w:type="dxa"/>
              <w:bottom w:w="60" w:type="dxa"/>
              <w:right w:w="90" w:type="dxa"/>
            </w:tcMar>
            <w:vAlign w:val="center"/>
          </w:tcPr>
          <w:p w14:paraId="6C0DE922" w14:textId="49BEBA47" w:rsidR="00B0575C" w:rsidRPr="006101A8" w:rsidRDefault="00B0575C" w:rsidP="0099659F">
            <w:pPr>
              <w:rPr>
                <w:rFonts w:ascii="Cambria" w:hAnsi="Cambria"/>
                <w:sz w:val="20"/>
                <w:szCs w:val="20"/>
              </w:rPr>
            </w:pPr>
            <w:commentRangeStart w:id="13"/>
            <w:r w:rsidRPr="006101A8">
              <w:rPr>
                <w:rFonts w:ascii="Cambria" w:hAnsi="Cambria"/>
                <w:sz w:val="20"/>
              </w:rPr>
              <w:t>Soumission par la CPC du por</w:t>
            </w:r>
            <w:commentRangeEnd w:id="13"/>
            <w:r w:rsidRPr="006101A8">
              <w:rPr>
                <w:rStyle w:val="CommentReference"/>
                <w:rFonts w:ascii="Cambria" w:hAnsi="Cambria"/>
                <w:sz w:val="20"/>
                <w:szCs w:val="24"/>
              </w:rPr>
              <w:commentReference w:id="13"/>
            </w:r>
            <w:r w:rsidRPr="006101A8">
              <w:rPr>
                <w:rFonts w:ascii="Cambria" w:hAnsi="Cambria"/>
                <w:sz w:val="20"/>
              </w:rPr>
              <w:t>t</w:t>
            </w:r>
            <w:r w:rsidRPr="00D160DC">
              <w:rPr>
                <w:rFonts w:ascii="Cambria" w:hAnsi="Cambria" w:hint="eastAsia"/>
                <w:sz w:val="20"/>
                <w:szCs w:val="20"/>
                <w:u w:val="single"/>
                <w:lang w:eastAsia="ja-JP"/>
              </w:rPr>
              <w:t>/ M:GEN13</w:t>
            </w:r>
          </w:p>
        </w:tc>
        <w:tc>
          <w:tcPr>
            <w:tcW w:w="2552" w:type="dxa"/>
            <w:tcMar>
              <w:top w:w="60" w:type="dxa"/>
              <w:left w:w="90" w:type="dxa"/>
              <w:bottom w:w="60" w:type="dxa"/>
              <w:right w:w="90" w:type="dxa"/>
            </w:tcMar>
            <w:vAlign w:val="center"/>
          </w:tcPr>
          <w:p w14:paraId="6CB5BE4D" w14:textId="77777777" w:rsidR="00B0575C" w:rsidRPr="009A4616" w:rsidRDefault="00B0575C" w:rsidP="0099659F">
            <w:pPr>
              <w:rPr>
                <w:rFonts w:ascii="Cambria" w:hAnsi="Cambria"/>
                <w:sz w:val="20"/>
                <w:szCs w:val="20"/>
              </w:rPr>
            </w:pPr>
            <w:r>
              <w:rPr>
                <w:rFonts w:ascii="Cambria" w:hAnsi="Cambria"/>
                <w:sz w:val="20"/>
              </w:rPr>
              <w:t>Paragraphes 22 et 29</w:t>
            </w:r>
          </w:p>
        </w:tc>
      </w:tr>
      <w:tr w:rsidR="00B0575C" w:rsidRPr="009A4616" w14:paraId="3B407E1A" w14:textId="77777777" w:rsidTr="00E949EF">
        <w:trPr>
          <w:cantSplit/>
        </w:trPr>
        <w:tc>
          <w:tcPr>
            <w:tcW w:w="3683" w:type="dxa"/>
            <w:tcMar>
              <w:top w:w="60" w:type="dxa"/>
              <w:left w:w="90" w:type="dxa"/>
              <w:bottom w:w="60" w:type="dxa"/>
              <w:right w:w="90" w:type="dxa"/>
            </w:tcMar>
            <w:vAlign w:val="center"/>
          </w:tcPr>
          <w:p w14:paraId="5F2D3A37" w14:textId="77777777" w:rsidR="00B0575C" w:rsidRPr="009A4616" w:rsidRDefault="00B0575C" w:rsidP="0099659F">
            <w:pPr>
              <w:rPr>
                <w:rFonts w:ascii="Cambria" w:hAnsi="Cambria"/>
                <w:sz w:val="20"/>
                <w:szCs w:val="20"/>
              </w:rPr>
            </w:pPr>
            <w:r>
              <w:rPr>
                <w:rFonts w:ascii="Cambria" w:hAnsi="Cambria"/>
                <w:sz w:val="20"/>
              </w:rPr>
              <w:t>Mise à jour des enquêtes et des mesures d’exécution menées par l'État du pavillon</w:t>
            </w:r>
          </w:p>
        </w:tc>
        <w:tc>
          <w:tcPr>
            <w:tcW w:w="3118" w:type="dxa"/>
            <w:tcMar>
              <w:top w:w="60" w:type="dxa"/>
              <w:left w:w="90" w:type="dxa"/>
              <w:bottom w:w="60" w:type="dxa"/>
              <w:right w:w="90" w:type="dxa"/>
            </w:tcMar>
            <w:vAlign w:val="center"/>
          </w:tcPr>
          <w:p w14:paraId="651F4B29" w14:textId="77777777" w:rsidR="00B0575C" w:rsidRPr="006101A8" w:rsidRDefault="00B0575C" w:rsidP="0099659F">
            <w:pPr>
              <w:rPr>
                <w:rFonts w:ascii="Cambria" w:hAnsi="Cambria"/>
                <w:sz w:val="20"/>
                <w:szCs w:val="20"/>
              </w:rPr>
            </w:pPr>
            <w:r w:rsidRPr="006101A8">
              <w:rPr>
                <w:rFonts w:ascii="Cambria" w:hAnsi="Cambria"/>
                <w:sz w:val="20"/>
              </w:rPr>
              <w:t>Soumission par la CPC de pavillon / M:GEN16</w:t>
            </w:r>
          </w:p>
        </w:tc>
        <w:tc>
          <w:tcPr>
            <w:tcW w:w="2552" w:type="dxa"/>
            <w:tcMar>
              <w:top w:w="60" w:type="dxa"/>
              <w:left w:w="90" w:type="dxa"/>
              <w:bottom w:w="60" w:type="dxa"/>
              <w:right w:w="90" w:type="dxa"/>
            </w:tcMar>
            <w:vAlign w:val="center"/>
          </w:tcPr>
          <w:p w14:paraId="7C935568" w14:textId="77777777" w:rsidR="00B0575C" w:rsidRPr="009A4616" w:rsidRDefault="00B0575C" w:rsidP="0099659F">
            <w:pPr>
              <w:rPr>
                <w:rFonts w:ascii="Cambria" w:hAnsi="Cambria"/>
                <w:sz w:val="20"/>
                <w:szCs w:val="20"/>
              </w:rPr>
            </w:pPr>
            <w:r>
              <w:rPr>
                <w:rFonts w:ascii="Cambria" w:hAnsi="Cambria"/>
                <w:sz w:val="20"/>
              </w:rPr>
              <w:t>Paragraphe 43</w:t>
            </w:r>
          </w:p>
        </w:tc>
      </w:tr>
      <w:tr w:rsidR="00B0575C" w:rsidRPr="009A4616" w14:paraId="699D62E4" w14:textId="77777777" w:rsidTr="00E949EF">
        <w:trPr>
          <w:cantSplit/>
        </w:trPr>
        <w:tc>
          <w:tcPr>
            <w:tcW w:w="3683" w:type="dxa"/>
            <w:tcMar>
              <w:top w:w="60" w:type="dxa"/>
              <w:left w:w="90" w:type="dxa"/>
              <w:bottom w:w="60" w:type="dxa"/>
              <w:right w:w="90" w:type="dxa"/>
            </w:tcMar>
            <w:vAlign w:val="center"/>
          </w:tcPr>
          <w:p w14:paraId="34328715" w14:textId="77777777" w:rsidR="00B0575C" w:rsidRPr="009A4616" w:rsidRDefault="00B0575C" w:rsidP="0099659F">
            <w:pPr>
              <w:rPr>
                <w:rFonts w:ascii="Cambria" w:hAnsi="Cambria"/>
                <w:sz w:val="20"/>
                <w:szCs w:val="20"/>
              </w:rPr>
            </w:pPr>
            <w:r>
              <w:rPr>
                <w:rFonts w:ascii="Cambria" w:hAnsi="Cambria"/>
                <w:sz w:val="20"/>
              </w:rPr>
              <w:t>Législation nationale / mesures de mise en œuvre</w:t>
            </w:r>
          </w:p>
        </w:tc>
        <w:tc>
          <w:tcPr>
            <w:tcW w:w="3118" w:type="dxa"/>
            <w:tcMar>
              <w:top w:w="60" w:type="dxa"/>
              <w:left w:w="90" w:type="dxa"/>
              <w:bottom w:w="60" w:type="dxa"/>
              <w:right w:w="90" w:type="dxa"/>
            </w:tcMar>
            <w:vAlign w:val="center"/>
          </w:tcPr>
          <w:p w14:paraId="11751017" w14:textId="77777777" w:rsidR="00B0575C" w:rsidRPr="009A4616" w:rsidRDefault="00B0575C" w:rsidP="0099659F">
            <w:pPr>
              <w:rPr>
                <w:rFonts w:ascii="Cambria" w:hAnsi="Cambria"/>
                <w:sz w:val="20"/>
                <w:szCs w:val="20"/>
              </w:rPr>
            </w:pPr>
            <w:r>
              <w:rPr>
                <w:rFonts w:ascii="Cambria" w:hAnsi="Cambria"/>
                <w:sz w:val="20"/>
              </w:rPr>
              <w:t>Rapport annuel des CPC ; textes juridiques nationaux</w:t>
            </w:r>
          </w:p>
        </w:tc>
        <w:tc>
          <w:tcPr>
            <w:tcW w:w="2552" w:type="dxa"/>
            <w:tcMar>
              <w:top w:w="60" w:type="dxa"/>
              <w:left w:w="90" w:type="dxa"/>
              <w:bottom w:w="60" w:type="dxa"/>
              <w:right w:w="90" w:type="dxa"/>
            </w:tcMar>
            <w:vAlign w:val="center"/>
          </w:tcPr>
          <w:p w14:paraId="52F70591" w14:textId="77777777" w:rsidR="00B0575C" w:rsidRPr="009A4616" w:rsidRDefault="00B0575C" w:rsidP="0099659F">
            <w:pPr>
              <w:rPr>
                <w:rFonts w:ascii="Cambria" w:hAnsi="Cambria"/>
                <w:sz w:val="20"/>
                <w:szCs w:val="20"/>
              </w:rPr>
            </w:pPr>
            <w:r>
              <w:rPr>
                <w:rFonts w:ascii="Cambria" w:hAnsi="Cambria"/>
                <w:sz w:val="20"/>
              </w:rPr>
              <w:t>Conv. Art. VIII(2)</w:t>
            </w:r>
          </w:p>
        </w:tc>
      </w:tr>
      <w:tr w:rsidR="00B0575C" w:rsidRPr="009A4616" w14:paraId="182ED98D" w14:textId="77777777" w:rsidTr="00E949EF">
        <w:trPr>
          <w:cantSplit/>
        </w:trPr>
        <w:tc>
          <w:tcPr>
            <w:tcW w:w="3683" w:type="dxa"/>
            <w:tcMar>
              <w:top w:w="60" w:type="dxa"/>
              <w:left w:w="90" w:type="dxa"/>
              <w:bottom w:w="60" w:type="dxa"/>
              <w:right w:w="90" w:type="dxa"/>
            </w:tcMar>
            <w:vAlign w:val="center"/>
          </w:tcPr>
          <w:p w14:paraId="55E7AF26" w14:textId="77777777" w:rsidR="00B0575C" w:rsidRPr="009A4616" w:rsidRDefault="00B0575C" w:rsidP="0099659F">
            <w:pPr>
              <w:rPr>
                <w:rFonts w:ascii="Cambria" w:hAnsi="Cambria"/>
                <w:sz w:val="20"/>
                <w:szCs w:val="20"/>
              </w:rPr>
            </w:pPr>
            <w:r>
              <w:rPr>
                <w:rFonts w:ascii="Cambria" w:hAnsi="Cambria"/>
                <w:sz w:val="20"/>
              </w:rPr>
              <w:t>Formulaires d'auto-évaluation et de d’évaluation préalable du PIEG</w:t>
            </w:r>
          </w:p>
        </w:tc>
        <w:tc>
          <w:tcPr>
            <w:tcW w:w="3118" w:type="dxa"/>
            <w:tcMar>
              <w:top w:w="60" w:type="dxa"/>
              <w:left w:w="90" w:type="dxa"/>
              <w:bottom w:w="60" w:type="dxa"/>
              <w:right w:w="90" w:type="dxa"/>
            </w:tcMar>
            <w:vAlign w:val="center"/>
          </w:tcPr>
          <w:p w14:paraId="34373B58" w14:textId="77777777" w:rsidR="00B0575C" w:rsidRPr="009A4616" w:rsidRDefault="00B0575C" w:rsidP="0099659F">
            <w:pPr>
              <w:rPr>
                <w:rFonts w:ascii="Cambria" w:hAnsi="Cambria"/>
                <w:sz w:val="20"/>
                <w:szCs w:val="20"/>
              </w:rPr>
            </w:pPr>
            <w:r>
              <w:rPr>
                <w:rFonts w:ascii="Cambria" w:hAnsi="Cambria"/>
                <w:sz w:val="20"/>
              </w:rPr>
              <w:t>Demande par la CPC, examinée par le PIEG</w:t>
            </w:r>
          </w:p>
        </w:tc>
        <w:tc>
          <w:tcPr>
            <w:tcW w:w="2552" w:type="dxa"/>
            <w:tcMar>
              <w:top w:w="60" w:type="dxa"/>
              <w:left w:w="90" w:type="dxa"/>
              <w:bottom w:w="60" w:type="dxa"/>
              <w:right w:w="90" w:type="dxa"/>
            </w:tcMar>
            <w:vAlign w:val="center"/>
          </w:tcPr>
          <w:p w14:paraId="45EC6015" w14:textId="77777777" w:rsidR="00B0575C" w:rsidRPr="009A4616" w:rsidRDefault="00B0575C" w:rsidP="0099659F">
            <w:pPr>
              <w:rPr>
                <w:rFonts w:ascii="Cambria" w:hAnsi="Cambria"/>
                <w:sz w:val="20"/>
                <w:szCs w:val="20"/>
              </w:rPr>
            </w:pPr>
            <w:r>
              <w:rPr>
                <w:rFonts w:ascii="Cambria" w:hAnsi="Cambria"/>
                <w:sz w:val="20"/>
              </w:rPr>
              <w:t>Rec. 14-08 / 16-18 (volontaire)</w:t>
            </w:r>
          </w:p>
        </w:tc>
      </w:tr>
      <w:tr w:rsidR="00B0575C" w:rsidRPr="009A4616" w14:paraId="19DF9198" w14:textId="77777777" w:rsidTr="00E949EF">
        <w:trPr>
          <w:cantSplit/>
        </w:trPr>
        <w:tc>
          <w:tcPr>
            <w:tcW w:w="3683" w:type="dxa"/>
            <w:tcMar>
              <w:top w:w="60" w:type="dxa"/>
              <w:left w:w="90" w:type="dxa"/>
              <w:bottom w:w="60" w:type="dxa"/>
              <w:right w:w="90" w:type="dxa"/>
            </w:tcMar>
            <w:vAlign w:val="center"/>
          </w:tcPr>
          <w:p w14:paraId="585CBA7B" w14:textId="77777777" w:rsidR="00B0575C" w:rsidRPr="009A4616" w:rsidRDefault="00B0575C" w:rsidP="0099659F">
            <w:pPr>
              <w:rPr>
                <w:rFonts w:ascii="Cambria" w:hAnsi="Cambria"/>
                <w:sz w:val="20"/>
                <w:szCs w:val="20"/>
              </w:rPr>
            </w:pPr>
            <w:r>
              <w:rPr>
                <w:rFonts w:ascii="Cambria" w:hAnsi="Cambria"/>
                <w:sz w:val="20"/>
              </w:rPr>
              <w:t>Autres informations mises à la disposition de la Commission</w:t>
            </w:r>
          </w:p>
        </w:tc>
        <w:tc>
          <w:tcPr>
            <w:tcW w:w="3118" w:type="dxa"/>
            <w:tcMar>
              <w:top w:w="60" w:type="dxa"/>
              <w:left w:w="90" w:type="dxa"/>
              <w:bottom w:w="60" w:type="dxa"/>
              <w:right w:w="90" w:type="dxa"/>
            </w:tcMar>
            <w:vAlign w:val="center"/>
          </w:tcPr>
          <w:p w14:paraId="786AECBA" w14:textId="77777777" w:rsidR="00B0575C" w:rsidRPr="00D95105" w:rsidRDefault="00B0575C" w:rsidP="0099659F">
            <w:pPr>
              <w:rPr>
                <w:rFonts w:ascii="Cambria" w:hAnsi="Cambria"/>
                <w:sz w:val="20"/>
                <w:szCs w:val="20"/>
              </w:rPr>
            </w:pPr>
          </w:p>
        </w:tc>
        <w:tc>
          <w:tcPr>
            <w:tcW w:w="2552" w:type="dxa"/>
            <w:tcMar>
              <w:top w:w="60" w:type="dxa"/>
              <w:left w:w="90" w:type="dxa"/>
              <w:bottom w:w="60" w:type="dxa"/>
              <w:right w:w="90" w:type="dxa"/>
            </w:tcMar>
            <w:vAlign w:val="center"/>
          </w:tcPr>
          <w:p w14:paraId="390898ED" w14:textId="77777777" w:rsidR="00B0575C" w:rsidRPr="00D95105" w:rsidRDefault="00B0575C" w:rsidP="0099659F">
            <w:pPr>
              <w:rPr>
                <w:rFonts w:ascii="Cambria" w:hAnsi="Cambria"/>
                <w:sz w:val="20"/>
                <w:szCs w:val="20"/>
              </w:rPr>
            </w:pPr>
          </w:p>
        </w:tc>
      </w:tr>
    </w:tbl>
    <w:p w14:paraId="30E1315D" w14:textId="77777777" w:rsidR="00B0575C" w:rsidRPr="00D95105" w:rsidRDefault="00B0575C" w:rsidP="00B0575C">
      <w:pPr>
        <w:rPr>
          <w:rFonts w:ascii="Cambria" w:hAnsi="Cambria"/>
          <w:sz w:val="20"/>
          <w:szCs w:val="20"/>
        </w:rPr>
      </w:pPr>
    </w:p>
    <w:p w14:paraId="4A2F78A7" w14:textId="77777777" w:rsidR="00B0575C" w:rsidRPr="009A4616" w:rsidRDefault="00B0575C" w:rsidP="00B0575C">
      <w:pPr>
        <w:jc w:val="both"/>
        <w:rPr>
          <w:rFonts w:ascii="Cambria" w:hAnsi="Cambria"/>
          <w:i/>
          <w:iCs/>
          <w:sz w:val="20"/>
          <w:szCs w:val="20"/>
        </w:rPr>
      </w:pPr>
      <w:r>
        <w:rPr>
          <w:rFonts w:ascii="Cambria" w:hAnsi="Cambria"/>
          <w:i/>
          <w:sz w:val="20"/>
        </w:rPr>
        <w:t>Une liste des informations communiquées à l’ICCAT ou auxquelles le Secrétariat a accès et qui sont pertinentes pour l'évaluation de l’application de la mesure</w:t>
      </w:r>
    </w:p>
    <w:p w14:paraId="1A347D88" w14:textId="77777777" w:rsidR="00B0575C" w:rsidRPr="00D95105" w:rsidRDefault="00B0575C" w:rsidP="00B0575C">
      <w:pPr>
        <w:pStyle w:val="Heading1"/>
        <w:spacing w:before="0"/>
        <w:rPr>
          <w:rFonts w:ascii="Cambria" w:hAnsi="Cambria"/>
          <w:color w:val="auto"/>
          <w:sz w:val="20"/>
          <w:szCs w:val="20"/>
        </w:rPr>
        <w:sectPr w:rsidR="00B0575C" w:rsidRPr="00D95105" w:rsidSect="00B0575C">
          <w:headerReference w:type="default" r:id="rId19"/>
          <w:footerReference w:type="default" r:id="rId20"/>
          <w:type w:val="continuous"/>
          <w:pgSz w:w="11907" w:h="16840" w:code="9"/>
          <w:pgMar w:top="1418" w:right="1418" w:bottom="1418" w:left="1418" w:header="851" w:footer="1134" w:gutter="0"/>
          <w:cols w:space="720"/>
          <w:docGrid w:linePitch="360"/>
        </w:sectPr>
      </w:pPr>
    </w:p>
    <w:p w14:paraId="6AC07C3B" w14:textId="77777777" w:rsidR="00B0575C" w:rsidRPr="00E949EF" w:rsidRDefault="00B0575C" w:rsidP="00B0575C">
      <w:pPr>
        <w:pStyle w:val="Heading1"/>
        <w:tabs>
          <w:tab w:val="left" w:pos="426"/>
        </w:tabs>
        <w:spacing w:before="0"/>
        <w:jc w:val="center"/>
        <w:rPr>
          <w:rFonts w:ascii="Cambria" w:hAnsi="Cambria"/>
          <w:b/>
          <w:bCs/>
          <w:color w:val="auto"/>
          <w:sz w:val="20"/>
          <w:u w:val="single"/>
        </w:rPr>
      </w:pPr>
      <w:r w:rsidRPr="00E949EF">
        <w:rPr>
          <w:rFonts w:ascii="Cambria" w:hAnsi="Cambria"/>
          <w:b/>
          <w:bCs/>
          <w:color w:val="auto"/>
          <w:sz w:val="20"/>
          <w:u w:val="single"/>
        </w:rPr>
        <w:lastRenderedPageBreak/>
        <w:t>[Rapport de synthèse]</w:t>
      </w:r>
    </w:p>
    <w:p w14:paraId="756ADB9E" w14:textId="77777777" w:rsidR="00B0575C" w:rsidRPr="00E949EF" w:rsidRDefault="00B0575C" w:rsidP="00B0575C">
      <w:pPr>
        <w:pStyle w:val="Heading1"/>
        <w:tabs>
          <w:tab w:val="left" w:pos="426"/>
        </w:tabs>
        <w:spacing w:before="0"/>
        <w:rPr>
          <w:rFonts w:ascii="Cambria" w:hAnsi="Cambria"/>
          <w:b/>
          <w:bCs/>
          <w:color w:val="auto"/>
          <w:sz w:val="20"/>
          <w:szCs w:val="20"/>
        </w:rPr>
      </w:pPr>
      <w:r w:rsidRPr="00E949EF">
        <w:rPr>
          <w:rFonts w:ascii="Cambria" w:hAnsi="Cambria"/>
          <w:b/>
          <w:bCs/>
          <w:color w:val="auto"/>
          <w:sz w:val="20"/>
        </w:rPr>
        <w:t xml:space="preserve">5. </w:t>
      </w:r>
      <w:r w:rsidRPr="00E949EF">
        <w:rPr>
          <w:rFonts w:ascii="Cambria" w:hAnsi="Cambria"/>
          <w:b/>
          <w:bCs/>
          <w:color w:val="auto"/>
          <w:sz w:val="20"/>
        </w:rPr>
        <w:tab/>
        <w:t>Évaluation de l’application CPC par CPC</w:t>
      </w:r>
    </w:p>
    <w:p w14:paraId="1F7823BA" w14:textId="77777777" w:rsidR="00B0575C" w:rsidRPr="00E949EF" w:rsidRDefault="00B0575C" w:rsidP="00B0575C">
      <w:pPr>
        <w:pStyle w:val="Heading3"/>
        <w:spacing w:before="0"/>
        <w:rPr>
          <w:rFonts w:ascii="Cambria" w:hAnsi="Cambria"/>
          <w:b/>
          <w:bCs/>
          <w:color w:val="auto"/>
          <w:sz w:val="20"/>
          <w:szCs w:val="20"/>
        </w:rPr>
      </w:pPr>
    </w:p>
    <w:p w14:paraId="5EFF5CA0" w14:textId="77777777" w:rsidR="00B0575C" w:rsidRPr="00E949EF" w:rsidRDefault="00B0575C" w:rsidP="00B0575C">
      <w:pPr>
        <w:pStyle w:val="Heading3"/>
        <w:spacing w:before="0"/>
        <w:rPr>
          <w:rFonts w:ascii="Cambria" w:hAnsi="Cambria"/>
          <w:b/>
          <w:bCs/>
          <w:color w:val="auto"/>
          <w:sz w:val="20"/>
          <w:szCs w:val="20"/>
        </w:rPr>
      </w:pPr>
      <w:r w:rsidRPr="00E949EF">
        <w:rPr>
          <w:rFonts w:ascii="Cambria" w:hAnsi="Cambria"/>
          <w:b/>
          <w:bCs/>
          <w:color w:val="auto"/>
          <w:sz w:val="20"/>
        </w:rPr>
        <w:t>Catégories d’application</w:t>
      </w:r>
    </w:p>
    <w:tbl>
      <w:tblPr>
        <w:tblW w:w="12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85"/>
        <w:gridCol w:w="2585"/>
        <w:gridCol w:w="2585"/>
        <w:gridCol w:w="2585"/>
        <w:gridCol w:w="2585"/>
      </w:tblGrid>
      <w:tr w:rsidR="00B0575C" w:rsidRPr="009A4616" w14:paraId="23440998" w14:textId="77777777" w:rsidTr="0099659F">
        <w:trPr>
          <w:cantSplit/>
          <w:trHeight w:val="249"/>
        </w:trPr>
        <w:tc>
          <w:tcPr>
            <w:tcW w:w="2585"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5915FF6" w14:textId="77777777" w:rsidR="00B0575C" w:rsidRPr="009A4616" w:rsidRDefault="00B0575C" w:rsidP="0099659F">
            <w:pPr>
              <w:jc w:val="center"/>
              <w:rPr>
                <w:rFonts w:ascii="Cambria" w:hAnsi="Cambria"/>
                <w:sz w:val="20"/>
                <w:szCs w:val="20"/>
              </w:rPr>
            </w:pPr>
            <w:r>
              <w:rPr>
                <w:rFonts w:ascii="Cambria" w:hAnsi="Cambria"/>
                <w:b/>
                <w:sz w:val="20"/>
              </w:rPr>
              <w:t>Application</w:t>
            </w:r>
          </w:p>
        </w:tc>
        <w:tc>
          <w:tcPr>
            <w:tcW w:w="2585"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351B212E" w14:textId="77777777" w:rsidR="00B0575C" w:rsidRPr="009A4616" w:rsidRDefault="00B0575C" w:rsidP="0099659F">
            <w:pPr>
              <w:jc w:val="center"/>
              <w:rPr>
                <w:rFonts w:ascii="Cambria" w:hAnsi="Cambria"/>
                <w:sz w:val="20"/>
                <w:szCs w:val="20"/>
              </w:rPr>
            </w:pPr>
            <w:r>
              <w:rPr>
                <w:rFonts w:ascii="Cambria" w:hAnsi="Cambria"/>
                <w:b/>
                <w:sz w:val="20"/>
              </w:rPr>
              <w:t>Application partielle</w:t>
            </w:r>
          </w:p>
        </w:tc>
        <w:tc>
          <w:tcPr>
            <w:tcW w:w="2585"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6CD4C01E" w14:textId="77777777" w:rsidR="00B0575C" w:rsidRPr="009A4616" w:rsidRDefault="00B0575C" w:rsidP="0099659F">
            <w:pPr>
              <w:jc w:val="center"/>
              <w:rPr>
                <w:rFonts w:ascii="Cambria" w:hAnsi="Cambria"/>
                <w:sz w:val="20"/>
                <w:szCs w:val="20"/>
              </w:rPr>
            </w:pPr>
            <w:r>
              <w:rPr>
                <w:rFonts w:ascii="Cambria" w:hAnsi="Cambria"/>
                <w:b/>
                <w:sz w:val="20"/>
              </w:rPr>
              <w:t>NC1 (1ère année)</w:t>
            </w:r>
          </w:p>
        </w:tc>
        <w:tc>
          <w:tcPr>
            <w:tcW w:w="2585" w:type="dxa"/>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38DB3A02" w14:textId="77777777" w:rsidR="00B0575C" w:rsidRPr="00DA139D" w:rsidRDefault="00B0575C" w:rsidP="0099659F">
            <w:pPr>
              <w:jc w:val="center"/>
              <w:rPr>
                <w:rFonts w:ascii="Cambria" w:hAnsi="Cambria"/>
                <w:sz w:val="20"/>
                <w:szCs w:val="20"/>
              </w:rPr>
            </w:pPr>
            <w:r w:rsidRPr="00DA139D">
              <w:rPr>
                <w:rFonts w:ascii="Cambria" w:hAnsi="Cambria"/>
                <w:b/>
                <w:sz w:val="20"/>
              </w:rPr>
              <w:t>NC2 (2ème année)</w:t>
            </w:r>
          </w:p>
        </w:tc>
        <w:tc>
          <w:tcPr>
            <w:tcW w:w="2585"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D4D22FC" w14:textId="77777777" w:rsidR="00B0575C" w:rsidRPr="00DA139D" w:rsidRDefault="00B0575C" w:rsidP="0099659F">
            <w:pPr>
              <w:jc w:val="center"/>
              <w:rPr>
                <w:rFonts w:ascii="Cambria" w:hAnsi="Cambria"/>
                <w:sz w:val="20"/>
                <w:szCs w:val="20"/>
              </w:rPr>
            </w:pPr>
            <w:r w:rsidRPr="00DA139D">
              <w:rPr>
                <w:rFonts w:ascii="Cambria" w:hAnsi="Cambria"/>
                <w:b/>
                <w:sz w:val="20"/>
              </w:rPr>
              <w:t>Non applicable</w:t>
            </w:r>
          </w:p>
        </w:tc>
      </w:tr>
    </w:tbl>
    <w:p w14:paraId="0430E337" w14:textId="77777777" w:rsidR="00B0575C" w:rsidRPr="009A4616" w:rsidRDefault="00B0575C" w:rsidP="00B0575C">
      <w:pPr>
        <w:rPr>
          <w:rFonts w:ascii="Cambria" w:hAnsi="Cambria"/>
          <w:sz w:val="20"/>
          <w:szCs w:val="20"/>
        </w:rPr>
      </w:pPr>
    </w:p>
    <w:p w14:paraId="62896409" w14:textId="77777777" w:rsidR="00B0575C" w:rsidRPr="009A4616" w:rsidRDefault="00B0575C" w:rsidP="00B0575C">
      <w:pPr>
        <w:jc w:val="both"/>
        <w:rPr>
          <w:rFonts w:ascii="Cambria" w:hAnsi="Cambria"/>
          <w:sz w:val="20"/>
          <w:szCs w:val="20"/>
        </w:rPr>
      </w:pPr>
      <w:r>
        <w:rPr>
          <w:rFonts w:ascii="Cambria" w:hAnsi="Cambria"/>
          <w:sz w:val="20"/>
        </w:rPr>
        <w:t>La classification de « non-application » par rapport à une obligation donnée est désignée par le code NC1 la première année où elle a lieu. Si la classification de « non-application » continue d’être appliquée à la même CPC au regard de la même obligation au cours des années suivantes, sa classification passe respectivement à NC2, NC3, etc.</w:t>
      </w:r>
    </w:p>
    <w:p w14:paraId="4BCF89CE" w14:textId="77777777" w:rsidR="00B0575C" w:rsidRPr="00D95105" w:rsidRDefault="00B0575C" w:rsidP="00B0575C">
      <w:pPr>
        <w:jc w:val="both"/>
        <w:rPr>
          <w:rFonts w:ascii="Cambria" w:hAnsi="Cambria"/>
          <w:sz w:val="20"/>
          <w:szCs w:val="20"/>
        </w:rPr>
      </w:pPr>
    </w:p>
    <w:p w14:paraId="73E68A2F" w14:textId="77777777" w:rsidR="00B0575C" w:rsidRPr="00E949EF" w:rsidRDefault="00B0575C" w:rsidP="00B0575C">
      <w:pPr>
        <w:pStyle w:val="Heading2"/>
        <w:spacing w:before="0"/>
        <w:rPr>
          <w:rFonts w:ascii="Cambria" w:hAnsi="Cambria"/>
          <w:b/>
          <w:bCs/>
          <w:i/>
          <w:iCs/>
          <w:color w:val="auto"/>
          <w:sz w:val="20"/>
          <w:szCs w:val="20"/>
        </w:rPr>
      </w:pPr>
      <w:r w:rsidRPr="00E949EF">
        <w:rPr>
          <w:rFonts w:ascii="Cambria" w:hAnsi="Cambria"/>
          <w:b/>
          <w:bCs/>
          <w:i/>
          <w:color w:val="auto"/>
          <w:sz w:val="20"/>
        </w:rPr>
        <w:t>5.1 Données quantitatives sur les activités de l'État du port</w:t>
      </w:r>
    </w:p>
    <w:p w14:paraId="6E5031EB" w14:textId="77777777" w:rsidR="00B0575C" w:rsidRPr="00E949EF" w:rsidRDefault="00B0575C" w:rsidP="00B0575C">
      <w:pPr>
        <w:pStyle w:val="Heading2"/>
        <w:spacing w:before="0"/>
        <w:rPr>
          <w:rFonts w:ascii="Cambria" w:hAnsi="Cambria"/>
          <w:b/>
          <w:bCs/>
          <w:i/>
          <w:iCs/>
          <w:color w:val="auto"/>
          <w:sz w:val="20"/>
          <w:szCs w:val="20"/>
        </w:rPr>
      </w:pPr>
    </w:p>
    <w:p w14:paraId="15980686" w14:textId="77777777" w:rsidR="00B0575C" w:rsidRPr="009A4616" w:rsidRDefault="00B0575C" w:rsidP="00B0575C">
      <w:pPr>
        <w:rPr>
          <w:rFonts w:ascii="Cambria" w:hAnsi="Cambria"/>
          <w:sz w:val="20"/>
          <w:szCs w:val="20"/>
        </w:rPr>
      </w:pPr>
      <w:r w:rsidRPr="00DA139D">
        <w:rPr>
          <w:rFonts w:ascii="Cambria" w:hAnsi="Cambria"/>
          <w:i/>
          <w:sz w:val="20"/>
        </w:rPr>
        <w:t>Limité aux CPC ayant déclaré des activités relevant de la responsabilité de l'État du port concernant des navires étrangers au cours de la période.</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1"/>
        <w:gridCol w:w="2171"/>
        <w:gridCol w:w="2172"/>
        <w:gridCol w:w="2172"/>
        <w:gridCol w:w="2172"/>
        <w:gridCol w:w="2172"/>
      </w:tblGrid>
      <w:tr w:rsidR="00B0575C" w:rsidRPr="009A4616" w14:paraId="11BE0875" w14:textId="77777777" w:rsidTr="0099659F">
        <w:trPr>
          <w:cantSplit/>
          <w:tblHeader/>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3F09CA" w14:textId="77777777" w:rsidR="00B0575C" w:rsidRPr="00346D37" w:rsidRDefault="00B0575C" w:rsidP="0099659F">
            <w:pPr>
              <w:jc w:val="center"/>
              <w:rPr>
                <w:rFonts w:ascii="Cambria" w:hAnsi="Cambria"/>
                <w:i/>
                <w:iCs/>
                <w:sz w:val="20"/>
                <w:szCs w:val="20"/>
              </w:rPr>
            </w:pPr>
            <w:r w:rsidRPr="00346D37">
              <w:rPr>
                <w:rFonts w:ascii="Cambria" w:hAnsi="Cambria"/>
                <w:b/>
                <w:i/>
                <w:iCs/>
                <w:sz w:val="20"/>
              </w:rPr>
              <w:t>CPC du port</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674C53" w14:textId="77777777" w:rsidR="00B0575C" w:rsidRPr="00346D37" w:rsidRDefault="00B0575C" w:rsidP="0099659F">
            <w:pPr>
              <w:jc w:val="center"/>
              <w:rPr>
                <w:rFonts w:ascii="Cambria" w:hAnsi="Cambria"/>
                <w:i/>
                <w:iCs/>
                <w:sz w:val="20"/>
                <w:szCs w:val="20"/>
              </w:rPr>
            </w:pPr>
            <w:r w:rsidRPr="00346D37">
              <w:rPr>
                <w:rFonts w:ascii="Cambria" w:hAnsi="Cambria"/>
                <w:b/>
                <w:i/>
                <w:iCs/>
                <w:sz w:val="20"/>
              </w:rPr>
              <w:t>Demandes d'entrée au port de navires étrangers</w:t>
            </w:r>
          </w:p>
          <w:p w14:paraId="72E7B9A2" w14:textId="77777777" w:rsidR="00B0575C" w:rsidRPr="00346D37" w:rsidRDefault="00B0575C" w:rsidP="0099659F">
            <w:pPr>
              <w:jc w:val="center"/>
              <w:rPr>
                <w:rFonts w:ascii="Cambria" w:hAnsi="Cambria"/>
                <w:i/>
                <w:iCs/>
                <w:sz w:val="20"/>
                <w:szCs w:val="20"/>
              </w:rPr>
            </w:pPr>
            <w:r w:rsidRPr="00346D37">
              <w:rPr>
                <w:rFonts w:ascii="Cambria" w:hAnsi="Cambria"/>
                <w:i/>
                <w:iCs/>
                <w:sz w:val="20"/>
              </w:rPr>
              <w:t>paragraphe 17</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C95F82" w14:textId="77777777" w:rsidR="00B0575C" w:rsidRPr="00346D37" w:rsidRDefault="00B0575C" w:rsidP="0099659F">
            <w:pPr>
              <w:jc w:val="center"/>
              <w:rPr>
                <w:rFonts w:ascii="Cambria" w:hAnsi="Cambria"/>
                <w:i/>
                <w:iCs/>
                <w:sz w:val="20"/>
                <w:szCs w:val="20"/>
              </w:rPr>
            </w:pPr>
            <w:r w:rsidRPr="00346D37">
              <w:rPr>
                <w:rFonts w:ascii="Cambria" w:hAnsi="Cambria"/>
                <w:b/>
                <w:i/>
                <w:iCs/>
                <w:sz w:val="20"/>
              </w:rPr>
              <w:t>Navires auxquels l’accès aux services portuaires ont été refusés</w:t>
            </w:r>
          </w:p>
          <w:p w14:paraId="4E61D392" w14:textId="77777777" w:rsidR="00B0575C" w:rsidRPr="00346D37" w:rsidRDefault="00B0575C" w:rsidP="0099659F">
            <w:pPr>
              <w:jc w:val="center"/>
              <w:rPr>
                <w:rFonts w:ascii="Cambria" w:hAnsi="Cambria"/>
                <w:i/>
                <w:iCs/>
                <w:sz w:val="20"/>
                <w:szCs w:val="20"/>
              </w:rPr>
            </w:pPr>
            <w:r w:rsidRPr="00346D37">
              <w:rPr>
                <w:rFonts w:ascii="Cambria" w:hAnsi="Cambria"/>
                <w:i/>
                <w:iCs/>
                <w:sz w:val="20"/>
              </w:rPr>
              <w:t>paragraphes 22 et 29</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FE5D9C" w14:textId="77777777" w:rsidR="00B0575C" w:rsidRPr="00346D37" w:rsidRDefault="00B0575C" w:rsidP="0099659F">
            <w:pPr>
              <w:jc w:val="center"/>
              <w:rPr>
                <w:rFonts w:ascii="Cambria" w:hAnsi="Cambria"/>
                <w:i/>
                <w:iCs/>
                <w:sz w:val="20"/>
                <w:szCs w:val="20"/>
              </w:rPr>
            </w:pPr>
            <w:r w:rsidRPr="00346D37">
              <w:rPr>
                <w:rFonts w:ascii="Cambria" w:hAnsi="Cambria"/>
                <w:b/>
                <w:i/>
                <w:iCs/>
                <w:sz w:val="20"/>
              </w:rPr>
              <w:t>Opérations de débarquement / transbordement notifiées</w:t>
            </w:r>
          </w:p>
          <w:p w14:paraId="4E59EDC8" w14:textId="77777777" w:rsidR="00B0575C" w:rsidRPr="00346D37" w:rsidRDefault="00B0575C" w:rsidP="0099659F">
            <w:pPr>
              <w:jc w:val="center"/>
              <w:rPr>
                <w:rFonts w:ascii="Cambria" w:hAnsi="Cambria"/>
                <w:i/>
                <w:iCs/>
                <w:sz w:val="20"/>
                <w:szCs w:val="20"/>
              </w:rPr>
            </w:pPr>
            <w:r w:rsidRPr="00346D37">
              <w:rPr>
                <w:rFonts w:ascii="Cambria" w:hAnsi="Cambria"/>
                <w:i/>
                <w:iCs/>
                <w:sz w:val="20"/>
              </w:rPr>
              <w:t>paragraphe 17</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03EFC4" w14:textId="77777777" w:rsidR="00B0575C" w:rsidRPr="00346D37" w:rsidRDefault="00B0575C" w:rsidP="0099659F">
            <w:pPr>
              <w:jc w:val="center"/>
              <w:rPr>
                <w:rFonts w:ascii="Cambria" w:hAnsi="Cambria"/>
                <w:i/>
                <w:iCs/>
                <w:sz w:val="20"/>
                <w:szCs w:val="20"/>
              </w:rPr>
            </w:pPr>
            <w:r w:rsidRPr="00346D37">
              <w:rPr>
                <w:rFonts w:ascii="Cambria" w:hAnsi="Cambria"/>
                <w:b/>
                <w:i/>
                <w:iCs/>
                <w:sz w:val="20"/>
              </w:rPr>
              <w:t>Opérations inspectées (en % par rapport au seuil de 5 %)</w:t>
            </w:r>
          </w:p>
          <w:p w14:paraId="11121171" w14:textId="77777777" w:rsidR="00B0575C" w:rsidRPr="00346D37" w:rsidRDefault="00B0575C" w:rsidP="0099659F">
            <w:pPr>
              <w:jc w:val="center"/>
              <w:rPr>
                <w:rFonts w:ascii="Cambria" w:hAnsi="Cambria"/>
                <w:i/>
                <w:iCs/>
                <w:sz w:val="20"/>
                <w:szCs w:val="20"/>
              </w:rPr>
            </w:pPr>
            <w:r w:rsidRPr="00346D37">
              <w:rPr>
                <w:rFonts w:ascii="Cambria" w:hAnsi="Cambria"/>
                <w:i/>
                <w:iCs/>
                <w:sz w:val="20"/>
              </w:rPr>
              <w:t>paragraphe 34</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33CA6E" w14:textId="77777777" w:rsidR="00B0575C" w:rsidRPr="00346D37" w:rsidRDefault="00B0575C" w:rsidP="0099659F">
            <w:pPr>
              <w:jc w:val="center"/>
              <w:rPr>
                <w:rFonts w:ascii="Cambria" w:hAnsi="Cambria"/>
                <w:i/>
                <w:iCs/>
                <w:sz w:val="20"/>
                <w:szCs w:val="20"/>
              </w:rPr>
            </w:pPr>
            <w:r w:rsidRPr="00346D37">
              <w:rPr>
                <w:rFonts w:ascii="Cambria" w:hAnsi="Cambria"/>
                <w:b/>
                <w:i/>
                <w:iCs/>
                <w:sz w:val="20"/>
              </w:rPr>
              <w:t>Infractions détectées</w:t>
            </w:r>
          </w:p>
          <w:p w14:paraId="46E9C882" w14:textId="77777777" w:rsidR="00B0575C" w:rsidRPr="00346D37" w:rsidRDefault="00B0575C" w:rsidP="0099659F">
            <w:pPr>
              <w:jc w:val="center"/>
              <w:rPr>
                <w:rFonts w:ascii="Cambria" w:hAnsi="Cambria"/>
                <w:i/>
                <w:iCs/>
                <w:sz w:val="20"/>
                <w:szCs w:val="20"/>
              </w:rPr>
            </w:pPr>
            <w:r w:rsidRPr="00346D37">
              <w:rPr>
                <w:rFonts w:ascii="Cambria" w:hAnsi="Cambria"/>
                <w:i/>
                <w:iCs/>
                <w:sz w:val="20"/>
              </w:rPr>
              <w:t>paragraphe 41</w:t>
            </w:r>
          </w:p>
        </w:tc>
      </w:tr>
      <w:tr w:rsidR="00B0575C" w:rsidRPr="009A4616" w14:paraId="30B34501" w14:textId="77777777" w:rsidTr="0099659F">
        <w:trPr>
          <w:cantSplit/>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573331" w14:textId="77777777" w:rsidR="00B0575C" w:rsidRPr="009A4616" w:rsidRDefault="00B0575C" w:rsidP="0099659F">
            <w:pPr>
              <w:jc w:val="center"/>
              <w:rPr>
                <w:rFonts w:ascii="Cambria" w:hAnsi="Cambria"/>
                <w:sz w:val="20"/>
                <w:szCs w:val="20"/>
              </w:rPr>
            </w:pPr>
            <w:r>
              <w:rPr>
                <w:rFonts w:ascii="Cambria" w:hAnsi="Cambria"/>
                <w:b/>
                <w:sz w:val="20"/>
              </w:rPr>
              <w:t>CPC A</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53AB9B" w14:textId="77777777" w:rsidR="00B0575C" w:rsidRPr="009A4616" w:rsidRDefault="00B0575C" w:rsidP="0099659F">
            <w:pPr>
              <w:jc w:val="center"/>
              <w:rPr>
                <w:rFonts w:ascii="Cambria" w:hAnsi="Cambria"/>
                <w:sz w:val="20"/>
                <w:szCs w:val="20"/>
              </w:rPr>
            </w:pPr>
            <w:r>
              <w:rPr>
                <w:rFonts w:ascii="Cambria" w:hAnsi="Cambria"/>
                <w:sz w:val="20"/>
              </w:rPr>
              <w:t>35</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EB13C0" w14:textId="77777777" w:rsidR="00B0575C" w:rsidRPr="009A4616" w:rsidRDefault="00B0575C" w:rsidP="0099659F">
            <w:pPr>
              <w:jc w:val="center"/>
              <w:rPr>
                <w:rFonts w:ascii="Cambria" w:hAnsi="Cambria"/>
                <w:sz w:val="20"/>
                <w:szCs w:val="20"/>
              </w:rPr>
            </w:pPr>
            <w:r>
              <w:rPr>
                <w:rFonts w:ascii="Cambria" w:hAnsi="Cambria"/>
                <w:sz w:val="20"/>
              </w:rPr>
              <w:t>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61A0AA" w14:textId="77777777" w:rsidR="00B0575C" w:rsidRPr="009A4616" w:rsidRDefault="00B0575C" w:rsidP="0099659F">
            <w:pPr>
              <w:jc w:val="center"/>
              <w:rPr>
                <w:rFonts w:ascii="Cambria" w:hAnsi="Cambria"/>
                <w:sz w:val="20"/>
                <w:szCs w:val="20"/>
              </w:rPr>
            </w:pPr>
            <w:r>
              <w:rPr>
                <w:rFonts w:ascii="Cambria" w:hAnsi="Cambria"/>
                <w:sz w:val="20"/>
              </w:rPr>
              <w:t>35</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5D7399" w14:textId="77777777" w:rsidR="00B0575C" w:rsidRPr="009A4616" w:rsidRDefault="00B0575C" w:rsidP="0099659F">
            <w:pPr>
              <w:jc w:val="center"/>
              <w:rPr>
                <w:rFonts w:ascii="Cambria" w:hAnsi="Cambria"/>
                <w:sz w:val="20"/>
                <w:szCs w:val="20"/>
              </w:rPr>
            </w:pPr>
            <w:r>
              <w:rPr>
                <w:rFonts w:ascii="Cambria" w:hAnsi="Cambria"/>
                <w:sz w:val="20"/>
              </w:rPr>
              <w:t>100%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288641" w14:textId="77777777" w:rsidR="00B0575C" w:rsidRPr="009A4616" w:rsidRDefault="00B0575C" w:rsidP="0099659F">
            <w:pPr>
              <w:jc w:val="center"/>
              <w:rPr>
                <w:rFonts w:ascii="Cambria" w:hAnsi="Cambria"/>
                <w:sz w:val="20"/>
                <w:szCs w:val="20"/>
              </w:rPr>
            </w:pPr>
            <w:r>
              <w:rPr>
                <w:rFonts w:ascii="Cambria" w:hAnsi="Cambria"/>
                <w:sz w:val="20"/>
              </w:rPr>
              <w:t>0</w:t>
            </w:r>
          </w:p>
        </w:tc>
      </w:tr>
      <w:tr w:rsidR="00B0575C" w:rsidRPr="009A4616" w14:paraId="2B94A8AE" w14:textId="77777777" w:rsidTr="0099659F">
        <w:trPr>
          <w:cantSplit/>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6B0596" w14:textId="77777777" w:rsidR="00B0575C" w:rsidRPr="009A4616" w:rsidRDefault="00B0575C" w:rsidP="0099659F">
            <w:pPr>
              <w:jc w:val="center"/>
              <w:rPr>
                <w:rFonts w:ascii="Cambria" w:hAnsi="Cambria"/>
                <w:sz w:val="20"/>
                <w:szCs w:val="20"/>
              </w:rPr>
            </w:pPr>
            <w:r>
              <w:rPr>
                <w:rFonts w:ascii="Cambria" w:hAnsi="Cambria"/>
                <w:b/>
                <w:sz w:val="20"/>
              </w:rPr>
              <w:t>CPC B</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C23D9B" w14:textId="77777777" w:rsidR="00B0575C" w:rsidRPr="009A4616" w:rsidRDefault="00B0575C" w:rsidP="0099659F">
            <w:pPr>
              <w:jc w:val="center"/>
              <w:rPr>
                <w:rFonts w:ascii="Cambria" w:hAnsi="Cambria"/>
                <w:sz w:val="20"/>
                <w:szCs w:val="20"/>
              </w:rPr>
            </w:pPr>
            <w:r>
              <w:rPr>
                <w:rFonts w:ascii="Cambria" w:hAnsi="Cambria"/>
                <w:sz w:val="20"/>
              </w:rPr>
              <w:t>12</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C255A5" w14:textId="77777777" w:rsidR="00B0575C" w:rsidRPr="009A4616" w:rsidRDefault="00B0575C" w:rsidP="0099659F">
            <w:pPr>
              <w:jc w:val="center"/>
              <w:rPr>
                <w:rFonts w:ascii="Cambria" w:hAnsi="Cambria"/>
                <w:sz w:val="20"/>
                <w:szCs w:val="20"/>
              </w:rPr>
            </w:pPr>
            <w:r>
              <w:rPr>
                <w:rFonts w:ascii="Cambria" w:hAnsi="Cambria"/>
                <w:sz w:val="20"/>
              </w:rPr>
              <w:t>1</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5CA257" w14:textId="77777777" w:rsidR="00B0575C" w:rsidRPr="009A4616" w:rsidRDefault="00B0575C" w:rsidP="0099659F">
            <w:pPr>
              <w:jc w:val="center"/>
              <w:rPr>
                <w:rFonts w:ascii="Cambria" w:hAnsi="Cambria"/>
                <w:sz w:val="20"/>
                <w:szCs w:val="20"/>
              </w:rPr>
            </w:pPr>
            <w:r>
              <w:rPr>
                <w:rFonts w:ascii="Cambria" w:hAnsi="Cambria"/>
                <w:sz w:val="20"/>
              </w:rPr>
              <w:t>11</w:t>
            </w:r>
          </w:p>
        </w:tc>
        <w:tc>
          <w:tcPr>
            <w:tcW w:w="2172"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10CC9FC7" w14:textId="77777777" w:rsidR="00B0575C" w:rsidRPr="009A4616" w:rsidRDefault="00B0575C" w:rsidP="0099659F">
            <w:pPr>
              <w:jc w:val="center"/>
              <w:rPr>
                <w:rFonts w:ascii="Cambria" w:hAnsi="Cambria"/>
                <w:sz w:val="20"/>
                <w:szCs w:val="20"/>
              </w:rPr>
            </w:pPr>
            <w:r>
              <w:rPr>
                <w:rFonts w:ascii="Cambria" w:hAnsi="Cambria"/>
                <w:sz w:val="20"/>
              </w:rPr>
              <w:t>3% - application partielle</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1A434D" w14:textId="77777777" w:rsidR="00B0575C" w:rsidRPr="009A4616" w:rsidRDefault="00B0575C" w:rsidP="0099659F">
            <w:pPr>
              <w:jc w:val="center"/>
              <w:rPr>
                <w:rFonts w:ascii="Cambria" w:hAnsi="Cambria"/>
                <w:sz w:val="20"/>
                <w:szCs w:val="20"/>
              </w:rPr>
            </w:pPr>
            <w:r>
              <w:rPr>
                <w:rFonts w:ascii="Cambria" w:hAnsi="Cambria"/>
                <w:sz w:val="20"/>
              </w:rPr>
              <w:t>1</w:t>
            </w:r>
          </w:p>
        </w:tc>
      </w:tr>
      <w:tr w:rsidR="00B0575C" w:rsidRPr="009A4616" w14:paraId="75A3EF09" w14:textId="77777777" w:rsidTr="0099659F">
        <w:trPr>
          <w:cantSplit/>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17EE89" w14:textId="77777777" w:rsidR="00B0575C" w:rsidRPr="009A4616" w:rsidRDefault="00B0575C" w:rsidP="0099659F">
            <w:pPr>
              <w:jc w:val="center"/>
              <w:rPr>
                <w:rFonts w:ascii="Cambria" w:hAnsi="Cambria"/>
                <w:sz w:val="20"/>
                <w:szCs w:val="20"/>
              </w:rPr>
            </w:pPr>
            <w:r>
              <w:rPr>
                <w:rFonts w:ascii="Cambria" w:hAnsi="Cambria"/>
                <w:b/>
                <w:sz w:val="20"/>
              </w:rPr>
              <w:t>CPC D</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26B0A6" w14:textId="77777777" w:rsidR="00B0575C" w:rsidRPr="009A4616" w:rsidRDefault="00B0575C" w:rsidP="0099659F">
            <w:pPr>
              <w:jc w:val="center"/>
              <w:rPr>
                <w:rFonts w:ascii="Cambria" w:hAnsi="Cambria"/>
                <w:sz w:val="20"/>
                <w:szCs w:val="20"/>
              </w:rPr>
            </w:pPr>
            <w:r>
              <w:rPr>
                <w:rFonts w:ascii="Cambria" w:hAnsi="Cambria"/>
                <w:sz w:val="20"/>
              </w:rPr>
              <w:t>231</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539097" w14:textId="77777777" w:rsidR="00B0575C" w:rsidRPr="009A4616" w:rsidRDefault="00B0575C" w:rsidP="0099659F">
            <w:pPr>
              <w:jc w:val="center"/>
              <w:rPr>
                <w:rFonts w:ascii="Cambria" w:hAnsi="Cambria"/>
                <w:sz w:val="20"/>
                <w:szCs w:val="20"/>
              </w:rPr>
            </w:pPr>
            <w:r>
              <w:rPr>
                <w:rFonts w:ascii="Cambria" w:hAnsi="Cambria"/>
                <w:sz w:val="20"/>
              </w:rPr>
              <w:t>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DEF6B8" w14:textId="77777777" w:rsidR="00B0575C" w:rsidRPr="009A4616" w:rsidRDefault="00B0575C" w:rsidP="0099659F">
            <w:pPr>
              <w:jc w:val="center"/>
              <w:rPr>
                <w:rFonts w:ascii="Cambria" w:hAnsi="Cambria"/>
                <w:sz w:val="20"/>
                <w:szCs w:val="20"/>
              </w:rPr>
            </w:pPr>
            <w:r>
              <w:rPr>
                <w:rFonts w:ascii="Cambria" w:hAnsi="Cambria"/>
                <w:sz w:val="20"/>
              </w:rPr>
              <w:t>230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ABA478" w14:textId="77777777" w:rsidR="00B0575C" w:rsidRPr="009A4616" w:rsidRDefault="00B0575C" w:rsidP="0099659F">
            <w:pPr>
              <w:jc w:val="center"/>
              <w:rPr>
                <w:rFonts w:ascii="Cambria" w:hAnsi="Cambria"/>
                <w:sz w:val="20"/>
                <w:szCs w:val="20"/>
              </w:rPr>
            </w:pPr>
            <w:r>
              <w:rPr>
                <w:rFonts w:ascii="Cambria" w:hAnsi="Cambria"/>
                <w:sz w:val="20"/>
              </w:rPr>
              <w:t>99,6%</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D16F33" w14:textId="77777777" w:rsidR="00B0575C" w:rsidRPr="009A4616" w:rsidRDefault="00B0575C" w:rsidP="0099659F">
            <w:pPr>
              <w:jc w:val="center"/>
              <w:rPr>
                <w:rFonts w:ascii="Cambria" w:hAnsi="Cambria"/>
                <w:sz w:val="20"/>
                <w:szCs w:val="20"/>
              </w:rPr>
            </w:pPr>
            <w:r>
              <w:rPr>
                <w:rFonts w:ascii="Cambria" w:hAnsi="Cambria"/>
                <w:sz w:val="20"/>
              </w:rPr>
              <w:t>0</w:t>
            </w:r>
          </w:p>
        </w:tc>
      </w:tr>
    </w:tbl>
    <w:p w14:paraId="2D16219C" w14:textId="77777777" w:rsidR="00B0575C" w:rsidRPr="009A4616" w:rsidRDefault="00B0575C" w:rsidP="00B0575C">
      <w:pPr>
        <w:jc w:val="both"/>
        <w:rPr>
          <w:rFonts w:ascii="Cambria" w:hAnsi="Cambria"/>
          <w:sz w:val="20"/>
          <w:szCs w:val="20"/>
        </w:rPr>
      </w:pPr>
      <w:r>
        <w:rPr>
          <w:rFonts w:ascii="Cambria" w:hAnsi="Cambria"/>
          <w:i/>
          <w:sz w:val="20"/>
        </w:rPr>
        <w:t>Ces classifications ne reflètent qu'une analyse préliminaire effectuée par le Secrétariat sur la base d'indicateurs et ne constituent pas une conclusion définitive quant à la non-application. Les CPC sont invitées à soumettre d'éventuelles remarques ou précisions concernant leur propre CPC au regard de cette évaluation préliminaire, avant que le Comité d’application n'examine ce document.</w:t>
      </w:r>
    </w:p>
    <w:p w14:paraId="45142288" w14:textId="77777777" w:rsidR="00B0575C" w:rsidRPr="00D95105" w:rsidRDefault="00B0575C" w:rsidP="00B0575C">
      <w:pPr>
        <w:rPr>
          <w:rFonts w:ascii="Cambria" w:hAnsi="Cambria"/>
          <w:sz w:val="20"/>
          <w:szCs w:val="20"/>
        </w:rPr>
      </w:pPr>
    </w:p>
    <w:p w14:paraId="307D9279" w14:textId="77777777" w:rsidR="00B0575C" w:rsidRPr="00D95105" w:rsidRDefault="00B0575C" w:rsidP="00B0575C">
      <w:pPr>
        <w:rPr>
          <w:rFonts w:ascii="Cambria" w:hAnsi="Cambria"/>
          <w:sz w:val="20"/>
          <w:szCs w:val="20"/>
        </w:rPr>
      </w:pPr>
    </w:p>
    <w:p w14:paraId="5C690858" w14:textId="77777777" w:rsidR="00B0575C" w:rsidRDefault="00B0575C" w:rsidP="00B0575C">
      <w:pPr>
        <w:rPr>
          <w:rFonts w:ascii="Cambria" w:hAnsi="Cambria"/>
          <w:b/>
          <w:bCs/>
          <w:i/>
          <w:sz w:val="20"/>
          <w:szCs w:val="26"/>
        </w:rPr>
      </w:pPr>
      <w:r>
        <w:rPr>
          <w:rFonts w:ascii="Cambria" w:hAnsi="Cambria"/>
          <w:i/>
          <w:sz w:val="20"/>
        </w:rPr>
        <w:br w:type="page"/>
      </w:r>
    </w:p>
    <w:p w14:paraId="4471F062" w14:textId="77777777" w:rsidR="00B0575C" w:rsidRPr="00E949EF" w:rsidRDefault="00B0575C" w:rsidP="00B0575C">
      <w:pPr>
        <w:pStyle w:val="Heading2"/>
        <w:tabs>
          <w:tab w:val="left" w:pos="426"/>
        </w:tabs>
        <w:spacing w:before="0"/>
        <w:rPr>
          <w:rFonts w:ascii="Cambria" w:hAnsi="Cambria"/>
          <w:b/>
          <w:bCs/>
          <w:i/>
          <w:iCs/>
          <w:color w:val="auto"/>
          <w:sz w:val="20"/>
          <w:szCs w:val="20"/>
        </w:rPr>
      </w:pPr>
      <w:r w:rsidRPr="00E949EF">
        <w:rPr>
          <w:rFonts w:ascii="Cambria" w:hAnsi="Cambria"/>
          <w:b/>
          <w:bCs/>
          <w:i/>
          <w:color w:val="auto"/>
          <w:sz w:val="20"/>
        </w:rPr>
        <w:lastRenderedPageBreak/>
        <w:t>5.2 Suivi par l'État du pavillon des infractions signalées par les autorités portuaires</w:t>
      </w:r>
    </w:p>
    <w:p w14:paraId="621FC654" w14:textId="77777777" w:rsidR="00B0575C" w:rsidRPr="00D95105" w:rsidRDefault="00B0575C" w:rsidP="00B0575C">
      <w:pPr>
        <w:pStyle w:val="Heading2"/>
        <w:spacing w:before="0"/>
        <w:rPr>
          <w:rFonts w:ascii="Cambria" w:hAnsi="Cambria"/>
          <w:color w:val="auto"/>
          <w:sz w:val="20"/>
          <w:szCs w:val="20"/>
        </w:rPr>
      </w:pPr>
    </w:p>
    <w:p w14:paraId="78085F7A" w14:textId="77777777" w:rsidR="00B0575C" w:rsidRPr="009A4616" w:rsidRDefault="00B0575C" w:rsidP="00B0575C">
      <w:pPr>
        <w:rPr>
          <w:rFonts w:ascii="Cambria" w:hAnsi="Cambria"/>
          <w:sz w:val="20"/>
          <w:szCs w:val="20"/>
        </w:rPr>
      </w:pPr>
      <w:r>
        <w:rPr>
          <w:rFonts w:ascii="Cambria" w:hAnsi="Cambria"/>
          <w:i/>
          <w:sz w:val="20"/>
        </w:rPr>
        <w:t>Une ligne par cas d'infraction déclaré, et non par CPC, en fonction de la date limite fixée au paragraphe 37.</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700"/>
        <w:gridCol w:w="2000"/>
        <w:gridCol w:w="1800"/>
        <w:gridCol w:w="1920"/>
        <w:gridCol w:w="2140"/>
        <w:gridCol w:w="1700"/>
      </w:tblGrid>
      <w:tr w:rsidR="00B0575C" w:rsidRPr="009A4616" w14:paraId="3A5F92DD" w14:textId="77777777" w:rsidTr="0099659F">
        <w:trPr>
          <w:cantSplit/>
          <w:tblHeader/>
        </w:trPr>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43B8CA" w14:textId="77777777" w:rsidR="00B0575C" w:rsidRPr="00D10B06" w:rsidRDefault="00B0575C" w:rsidP="0099659F">
            <w:pPr>
              <w:jc w:val="center"/>
              <w:rPr>
                <w:rFonts w:ascii="Cambria" w:hAnsi="Cambria"/>
                <w:i/>
                <w:iCs/>
                <w:sz w:val="20"/>
                <w:szCs w:val="20"/>
              </w:rPr>
            </w:pPr>
            <w:r>
              <w:rPr>
                <w:rFonts w:ascii="Cambria" w:hAnsi="Cambria"/>
                <w:b/>
                <w:i/>
                <w:sz w:val="20"/>
              </w:rPr>
              <w:t>CPC du port (déclaration)</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1505C2" w14:textId="77777777" w:rsidR="00B0575C" w:rsidRPr="00D10B06" w:rsidRDefault="00B0575C" w:rsidP="0099659F">
            <w:pPr>
              <w:jc w:val="center"/>
              <w:rPr>
                <w:rFonts w:ascii="Cambria" w:hAnsi="Cambria"/>
                <w:i/>
                <w:iCs/>
                <w:sz w:val="20"/>
                <w:szCs w:val="20"/>
              </w:rPr>
            </w:pPr>
            <w:r>
              <w:rPr>
                <w:rFonts w:ascii="Cambria" w:hAnsi="Cambria"/>
                <w:b/>
                <w:i/>
                <w:sz w:val="20"/>
              </w:rPr>
              <w:t>CPC de pavillon</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8ABE5D" w14:textId="77777777" w:rsidR="00B0575C" w:rsidRPr="00D10B06" w:rsidRDefault="00B0575C" w:rsidP="0099659F">
            <w:pPr>
              <w:jc w:val="center"/>
              <w:rPr>
                <w:rFonts w:ascii="Cambria" w:hAnsi="Cambria"/>
                <w:i/>
                <w:iCs/>
                <w:sz w:val="20"/>
                <w:szCs w:val="20"/>
              </w:rPr>
            </w:pPr>
            <w:r>
              <w:rPr>
                <w:rFonts w:ascii="Cambria" w:hAnsi="Cambria"/>
                <w:b/>
                <w:i/>
                <w:sz w:val="20"/>
              </w:rPr>
              <w:t>Référence du cas / date de signalement</w:t>
            </w:r>
          </w:p>
          <w:p w14:paraId="4FB5DC49" w14:textId="77777777" w:rsidR="00B0575C" w:rsidRPr="00D10B06" w:rsidRDefault="00B0575C" w:rsidP="0099659F">
            <w:pPr>
              <w:jc w:val="center"/>
              <w:rPr>
                <w:rFonts w:ascii="Cambria" w:hAnsi="Cambria"/>
                <w:i/>
                <w:iCs/>
                <w:sz w:val="20"/>
                <w:szCs w:val="20"/>
              </w:rPr>
            </w:pPr>
            <w:r>
              <w:rPr>
                <w:rFonts w:ascii="Cambria" w:hAnsi="Cambria"/>
                <w:i/>
                <w:sz w:val="20"/>
              </w:rPr>
              <w:t>paragraphe 41</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D0C8F2" w14:textId="77777777" w:rsidR="00B0575C" w:rsidRPr="00D10B06" w:rsidRDefault="00B0575C" w:rsidP="0099659F">
            <w:pPr>
              <w:jc w:val="center"/>
              <w:rPr>
                <w:rFonts w:ascii="Cambria" w:hAnsi="Cambria"/>
                <w:i/>
                <w:iCs/>
                <w:sz w:val="20"/>
                <w:szCs w:val="20"/>
              </w:rPr>
            </w:pPr>
            <w:r>
              <w:rPr>
                <w:rFonts w:ascii="Cambria" w:hAnsi="Cambria"/>
                <w:b/>
                <w:i/>
                <w:sz w:val="20"/>
              </w:rPr>
              <w:t>Date de transmission à l'État du pavillon</w:t>
            </w:r>
          </w:p>
        </w:tc>
        <w:tc>
          <w:tcPr>
            <w:tcW w:w="19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B99905" w14:textId="77777777" w:rsidR="00B0575C" w:rsidRPr="00D10B06" w:rsidRDefault="00B0575C" w:rsidP="0099659F">
            <w:pPr>
              <w:jc w:val="center"/>
              <w:rPr>
                <w:rFonts w:ascii="Cambria" w:hAnsi="Cambria"/>
                <w:i/>
                <w:iCs/>
                <w:sz w:val="20"/>
                <w:szCs w:val="20"/>
              </w:rPr>
            </w:pPr>
            <w:r>
              <w:rPr>
                <w:rFonts w:ascii="Cambria" w:hAnsi="Cambria"/>
                <w:b/>
                <w:i/>
                <w:sz w:val="20"/>
              </w:rPr>
              <w:t>Accusé de réception de l'État du pavillon</w:t>
            </w:r>
          </w:p>
        </w:tc>
        <w:tc>
          <w:tcPr>
            <w:tcW w:w="21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303BFE" w14:textId="77777777" w:rsidR="00B0575C" w:rsidRPr="00D10B06" w:rsidRDefault="00B0575C" w:rsidP="0099659F">
            <w:pPr>
              <w:jc w:val="center"/>
              <w:rPr>
                <w:rFonts w:ascii="Cambria" w:hAnsi="Cambria"/>
                <w:i/>
                <w:iCs/>
                <w:sz w:val="20"/>
                <w:szCs w:val="20"/>
              </w:rPr>
            </w:pPr>
            <w:r>
              <w:rPr>
                <w:rFonts w:ascii="Cambria" w:hAnsi="Cambria"/>
                <w:b/>
                <w:i/>
                <w:sz w:val="20"/>
              </w:rPr>
              <w:t>Action déclarée par l’État du pavillon</w:t>
            </w:r>
          </w:p>
          <w:p w14:paraId="7E7A5DC1" w14:textId="77777777" w:rsidR="00B0575C" w:rsidRPr="00D10B06" w:rsidRDefault="00B0575C" w:rsidP="0099659F">
            <w:pPr>
              <w:jc w:val="center"/>
              <w:rPr>
                <w:rFonts w:ascii="Cambria" w:hAnsi="Cambria"/>
                <w:i/>
                <w:iCs/>
                <w:sz w:val="20"/>
                <w:szCs w:val="20"/>
              </w:rPr>
            </w:pPr>
            <w:r>
              <w:rPr>
                <w:rFonts w:ascii="Cambria" w:hAnsi="Cambria"/>
                <w:i/>
                <w:sz w:val="20"/>
              </w:rPr>
              <w:t>paragraphe 43, date limite de six mois</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6BB731" w14:textId="77777777" w:rsidR="00B0575C" w:rsidRPr="00D10B06" w:rsidRDefault="00B0575C" w:rsidP="0099659F">
            <w:pPr>
              <w:jc w:val="center"/>
              <w:rPr>
                <w:rFonts w:ascii="Cambria" w:hAnsi="Cambria"/>
                <w:i/>
                <w:iCs/>
                <w:sz w:val="20"/>
                <w:szCs w:val="20"/>
              </w:rPr>
            </w:pPr>
            <w:r>
              <w:rPr>
                <w:rFonts w:ascii="Cambria" w:hAnsi="Cambria"/>
                <w:b/>
                <w:i/>
                <w:sz w:val="20"/>
              </w:rPr>
              <w:t>État</w:t>
            </w:r>
          </w:p>
        </w:tc>
      </w:tr>
      <w:tr w:rsidR="00B0575C" w:rsidRPr="009A4616" w14:paraId="331CFD5E" w14:textId="77777777" w:rsidTr="0099659F">
        <w:trPr>
          <w:cantSplit/>
        </w:trPr>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920DBC" w14:textId="77777777" w:rsidR="00B0575C" w:rsidRPr="009A4616" w:rsidRDefault="00B0575C" w:rsidP="0099659F">
            <w:pPr>
              <w:jc w:val="center"/>
              <w:rPr>
                <w:rFonts w:ascii="Cambria" w:hAnsi="Cambria"/>
                <w:sz w:val="20"/>
                <w:szCs w:val="20"/>
              </w:rPr>
            </w:pPr>
            <w:r>
              <w:rPr>
                <w:rFonts w:ascii="Cambria" w:hAnsi="Cambria"/>
                <w:b/>
                <w:sz w:val="20"/>
              </w:rPr>
              <w:t>CPC B</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25E341" w14:textId="77777777" w:rsidR="00B0575C" w:rsidRPr="009A4616" w:rsidRDefault="00B0575C" w:rsidP="0099659F">
            <w:pPr>
              <w:jc w:val="center"/>
              <w:rPr>
                <w:rFonts w:ascii="Cambria" w:hAnsi="Cambria"/>
                <w:sz w:val="20"/>
                <w:szCs w:val="20"/>
              </w:rPr>
            </w:pPr>
            <w:r>
              <w:rPr>
                <w:rFonts w:ascii="Cambria" w:hAnsi="Cambria"/>
                <w:sz w:val="20"/>
              </w:rPr>
              <w:t>CPC F</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8BF520" w14:textId="77777777" w:rsidR="00B0575C" w:rsidRDefault="00B0575C" w:rsidP="0099659F">
            <w:pPr>
              <w:jc w:val="center"/>
              <w:rPr>
                <w:rFonts w:ascii="Cambria" w:hAnsi="Cambria"/>
                <w:sz w:val="20"/>
              </w:rPr>
            </w:pPr>
            <w:r>
              <w:rPr>
                <w:rFonts w:ascii="Cambria" w:hAnsi="Cambria"/>
                <w:sz w:val="20"/>
              </w:rPr>
              <w:t xml:space="preserve">PSM-2025-014 / </w:t>
            </w:r>
          </w:p>
          <w:p w14:paraId="2547B587" w14:textId="77777777" w:rsidR="00B0575C" w:rsidRPr="009A4616" w:rsidRDefault="00B0575C" w:rsidP="0099659F">
            <w:pPr>
              <w:jc w:val="center"/>
              <w:rPr>
                <w:rFonts w:ascii="Cambria" w:hAnsi="Cambria"/>
                <w:sz w:val="20"/>
                <w:szCs w:val="20"/>
              </w:rPr>
            </w:pPr>
            <w:r>
              <w:rPr>
                <w:rFonts w:ascii="Cambria" w:hAnsi="Cambria"/>
                <w:sz w:val="20"/>
              </w:rPr>
              <w:t>14 mars 2025</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B0BBAE8" w14:textId="77777777" w:rsidR="00B0575C" w:rsidRPr="009A4616" w:rsidRDefault="00B0575C" w:rsidP="0099659F">
            <w:pPr>
              <w:jc w:val="center"/>
              <w:rPr>
                <w:rFonts w:ascii="Cambria" w:hAnsi="Cambria"/>
                <w:sz w:val="20"/>
                <w:szCs w:val="20"/>
              </w:rPr>
            </w:pPr>
            <w:r>
              <w:rPr>
                <w:rFonts w:ascii="Cambria" w:hAnsi="Cambria"/>
                <w:sz w:val="20"/>
              </w:rPr>
              <w:t>18 mars 2025</w:t>
            </w:r>
          </w:p>
        </w:tc>
        <w:tc>
          <w:tcPr>
            <w:tcW w:w="19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C0E3F55" w14:textId="77777777" w:rsidR="00B0575C" w:rsidRPr="009A4616" w:rsidRDefault="00B0575C" w:rsidP="0099659F">
            <w:pPr>
              <w:jc w:val="center"/>
              <w:rPr>
                <w:rFonts w:ascii="Cambria" w:hAnsi="Cambria"/>
                <w:sz w:val="20"/>
                <w:szCs w:val="20"/>
              </w:rPr>
            </w:pPr>
            <w:r>
              <w:rPr>
                <w:rFonts w:ascii="Cambria" w:hAnsi="Cambria"/>
                <w:sz w:val="20"/>
              </w:rPr>
              <w:t>Reçu le 2 avril 2025</w:t>
            </w:r>
          </w:p>
        </w:tc>
        <w:tc>
          <w:tcPr>
            <w:tcW w:w="21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A06CAE" w14:textId="77777777" w:rsidR="00B0575C" w:rsidRPr="009A4616" w:rsidRDefault="00B0575C" w:rsidP="0099659F">
            <w:pPr>
              <w:jc w:val="center"/>
              <w:rPr>
                <w:rFonts w:ascii="Cambria" w:hAnsi="Cambria"/>
                <w:sz w:val="20"/>
                <w:szCs w:val="20"/>
              </w:rPr>
            </w:pPr>
            <w:r>
              <w:rPr>
                <w:rFonts w:ascii="Cambria" w:hAnsi="Cambria"/>
                <w:sz w:val="20"/>
              </w:rPr>
              <w:t>Ouverture d'une enquête ; conclusion en attente</w:t>
            </w:r>
          </w:p>
        </w:tc>
        <w:tc>
          <w:tcPr>
            <w:tcW w:w="1700"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4A763005" w14:textId="77777777" w:rsidR="00B0575C" w:rsidRPr="009A4616" w:rsidRDefault="00B0575C" w:rsidP="0099659F">
            <w:pPr>
              <w:jc w:val="center"/>
              <w:rPr>
                <w:rFonts w:ascii="Cambria" w:hAnsi="Cambria"/>
                <w:sz w:val="20"/>
                <w:szCs w:val="20"/>
              </w:rPr>
            </w:pPr>
            <w:r>
              <w:rPr>
                <w:rFonts w:ascii="Cambria" w:hAnsi="Cambria"/>
                <w:sz w:val="20"/>
              </w:rPr>
              <w:t>Ouvert</w:t>
            </w:r>
          </w:p>
        </w:tc>
      </w:tr>
      <w:tr w:rsidR="00B0575C" w:rsidRPr="009A4616" w14:paraId="73858DE4" w14:textId="77777777" w:rsidTr="0099659F">
        <w:trPr>
          <w:cantSplit/>
        </w:trPr>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30D8E9" w14:textId="77777777" w:rsidR="00B0575C" w:rsidRPr="009A4616" w:rsidRDefault="00B0575C" w:rsidP="0099659F">
            <w:pPr>
              <w:jc w:val="center"/>
              <w:rPr>
                <w:rFonts w:ascii="Cambria" w:hAnsi="Cambria"/>
                <w:sz w:val="20"/>
                <w:szCs w:val="20"/>
              </w:rPr>
            </w:pPr>
            <w:r>
              <w:rPr>
                <w:rFonts w:ascii="Cambria" w:hAnsi="Cambria"/>
                <w:b/>
                <w:sz w:val="20"/>
              </w:rPr>
              <w:t>CPC D</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FE53B6" w14:textId="77777777" w:rsidR="00B0575C" w:rsidRPr="009A4616" w:rsidRDefault="00B0575C" w:rsidP="0099659F">
            <w:pPr>
              <w:jc w:val="center"/>
              <w:rPr>
                <w:rFonts w:ascii="Cambria" w:hAnsi="Cambria"/>
                <w:sz w:val="20"/>
                <w:szCs w:val="20"/>
              </w:rPr>
            </w:pPr>
            <w:r>
              <w:rPr>
                <w:rFonts w:ascii="Cambria" w:hAnsi="Cambria"/>
                <w:sz w:val="20"/>
              </w:rPr>
              <w:t>CPC G</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DE4AB4" w14:textId="77777777" w:rsidR="00B0575C" w:rsidRDefault="00B0575C" w:rsidP="0099659F">
            <w:pPr>
              <w:jc w:val="center"/>
              <w:rPr>
                <w:rFonts w:ascii="Cambria" w:hAnsi="Cambria"/>
                <w:sz w:val="20"/>
              </w:rPr>
            </w:pPr>
            <w:r>
              <w:rPr>
                <w:rFonts w:ascii="Cambria" w:hAnsi="Cambria"/>
                <w:sz w:val="20"/>
              </w:rPr>
              <w:t xml:space="preserve">PSM-2025-031 / </w:t>
            </w:r>
          </w:p>
          <w:p w14:paraId="13E4B036" w14:textId="77777777" w:rsidR="00B0575C" w:rsidRPr="009A4616" w:rsidRDefault="00B0575C" w:rsidP="0099659F">
            <w:pPr>
              <w:jc w:val="center"/>
              <w:rPr>
                <w:rFonts w:ascii="Cambria" w:hAnsi="Cambria"/>
                <w:sz w:val="20"/>
                <w:szCs w:val="20"/>
              </w:rPr>
            </w:pPr>
            <w:r>
              <w:rPr>
                <w:rFonts w:ascii="Cambria" w:hAnsi="Cambria"/>
                <w:sz w:val="20"/>
              </w:rPr>
              <w:t>2 juin 2025</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48D2C5" w14:textId="77777777" w:rsidR="00B0575C" w:rsidRPr="009A4616" w:rsidRDefault="00B0575C" w:rsidP="0099659F">
            <w:pPr>
              <w:jc w:val="center"/>
              <w:rPr>
                <w:rFonts w:ascii="Cambria" w:hAnsi="Cambria"/>
                <w:sz w:val="20"/>
                <w:szCs w:val="20"/>
              </w:rPr>
            </w:pPr>
            <w:r>
              <w:rPr>
                <w:rFonts w:ascii="Cambria" w:hAnsi="Cambria"/>
                <w:sz w:val="20"/>
              </w:rPr>
              <w:t>5 juin 2025</w:t>
            </w:r>
          </w:p>
        </w:tc>
        <w:tc>
          <w:tcPr>
            <w:tcW w:w="192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4FCAB086" w14:textId="77777777" w:rsidR="00B0575C" w:rsidRPr="009A4616" w:rsidRDefault="00B0575C" w:rsidP="0099659F">
            <w:pPr>
              <w:jc w:val="center"/>
              <w:rPr>
                <w:rFonts w:ascii="Cambria" w:hAnsi="Cambria"/>
                <w:sz w:val="20"/>
                <w:szCs w:val="20"/>
              </w:rPr>
            </w:pPr>
            <w:r>
              <w:rPr>
                <w:rFonts w:ascii="Cambria" w:hAnsi="Cambria"/>
                <w:sz w:val="20"/>
              </w:rPr>
              <w:t>Aucun enregistrement</w:t>
            </w:r>
          </w:p>
        </w:tc>
        <w:tc>
          <w:tcPr>
            <w:tcW w:w="21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E2E02B" w14:textId="77777777" w:rsidR="00B0575C" w:rsidRPr="009A4616" w:rsidRDefault="00B0575C" w:rsidP="0099659F">
            <w:pPr>
              <w:jc w:val="center"/>
              <w:rPr>
                <w:rFonts w:ascii="Cambria" w:hAnsi="Cambria"/>
                <w:sz w:val="20"/>
                <w:szCs w:val="20"/>
              </w:rPr>
            </w:pPr>
            <w:r>
              <w:rPr>
                <w:rFonts w:ascii="Cambria" w:hAnsi="Cambria"/>
                <w:sz w:val="20"/>
              </w:rPr>
              <w:t>—</w:t>
            </w:r>
          </w:p>
        </w:tc>
        <w:tc>
          <w:tcPr>
            <w:tcW w:w="170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73BEA324" w14:textId="77777777" w:rsidR="00B0575C" w:rsidRPr="009A4616" w:rsidRDefault="00B0575C" w:rsidP="0099659F">
            <w:pPr>
              <w:jc w:val="center"/>
              <w:rPr>
                <w:rFonts w:ascii="Cambria" w:hAnsi="Cambria"/>
                <w:sz w:val="20"/>
                <w:szCs w:val="20"/>
              </w:rPr>
            </w:pPr>
            <w:r>
              <w:rPr>
                <w:rFonts w:ascii="Cambria" w:hAnsi="Cambria"/>
                <w:sz w:val="20"/>
              </w:rPr>
              <w:t>En attente depuis plus de 6 mois</w:t>
            </w:r>
          </w:p>
        </w:tc>
      </w:tr>
    </w:tbl>
    <w:p w14:paraId="65A160BB" w14:textId="77777777" w:rsidR="00B0575C" w:rsidRPr="009A4616" w:rsidRDefault="00B0575C" w:rsidP="00B0575C">
      <w:pPr>
        <w:jc w:val="both"/>
        <w:rPr>
          <w:rFonts w:ascii="Cambria" w:hAnsi="Cambria"/>
          <w:sz w:val="20"/>
          <w:szCs w:val="20"/>
        </w:rPr>
      </w:pPr>
      <w:r>
        <w:rPr>
          <w:rFonts w:ascii="Cambria" w:hAnsi="Cambria"/>
          <w:i/>
          <w:sz w:val="20"/>
        </w:rPr>
        <w:t>Ces classifications ne reflètent qu'une analyse préliminaire effectuée par le Secrétariat sur la base d'indicateurs et ne constituent pas une conclusion définitive quant à la non-application. Les CPC sont invitées à soumettre d'éventuelles remarques ou précisions concernant leur propre CPC au regard de cette évaluation préliminaire, avant que le Comité d’application n'examine ce document.</w:t>
      </w:r>
    </w:p>
    <w:p w14:paraId="7B08DE57" w14:textId="77777777" w:rsidR="00B0575C" w:rsidRPr="00D95105" w:rsidRDefault="00B0575C" w:rsidP="00B0575C">
      <w:pPr>
        <w:rPr>
          <w:rFonts w:ascii="Cambria" w:hAnsi="Cambria"/>
          <w:i/>
          <w:iCs/>
          <w:sz w:val="20"/>
          <w:szCs w:val="20"/>
        </w:rPr>
      </w:pPr>
    </w:p>
    <w:p w14:paraId="1E46ABD7" w14:textId="77777777" w:rsidR="00B0575C" w:rsidRPr="00E949EF" w:rsidRDefault="00B0575C" w:rsidP="00B0575C">
      <w:pPr>
        <w:pStyle w:val="Heading2"/>
        <w:tabs>
          <w:tab w:val="left" w:pos="426"/>
        </w:tabs>
        <w:spacing w:before="0"/>
        <w:rPr>
          <w:rFonts w:ascii="Cambria" w:hAnsi="Cambria"/>
          <w:b/>
          <w:bCs/>
          <w:color w:val="auto"/>
          <w:sz w:val="20"/>
          <w:szCs w:val="20"/>
        </w:rPr>
      </w:pPr>
      <w:r w:rsidRPr="00E949EF">
        <w:rPr>
          <w:rFonts w:ascii="Cambria" w:hAnsi="Cambria"/>
          <w:b/>
          <w:bCs/>
          <w:i/>
          <w:color w:val="auto"/>
          <w:sz w:val="20"/>
        </w:rPr>
        <w:t xml:space="preserve">5.3 Tableau général d'application </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23"/>
        <w:gridCol w:w="1601"/>
        <w:gridCol w:w="1602"/>
        <w:gridCol w:w="1602"/>
        <w:gridCol w:w="1602"/>
        <w:gridCol w:w="1602"/>
        <w:gridCol w:w="1602"/>
        <w:gridCol w:w="1826"/>
      </w:tblGrid>
      <w:tr w:rsidR="00B0575C" w:rsidRPr="009A4616" w14:paraId="1188BE9F" w14:textId="77777777" w:rsidTr="0099659F">
        <w:trPr>
          <w:cantSplit/>
          <w:tblHeader/>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3B10E1" w14:textId="77777777" w:rsidR="00B0575C" w:rsidRPr="00D10B06" w:rsidRDefault="00B0575C" w:rsidP="0099659F">
            <w:pPr>
              <w:jc w:val="center"/>
              <w:rPr>
                <w:rFonts w:ascii="Cambria" w:hAnsi="Cambria"/>
                <w:i/>
                <w:iCs/>
                <w:sz w:val="20"/>
                <w:szCs w:val="20"/>
              </w:rPr>
            </w:pPr>
            <w:r>
              <w:rPr>
                <w:rFonts w:ascii="Cambria" w:hAnsi="Cambria"/>
                <w:b/>
                <w:i/>
                <w:sz w:val="20"/>
              </w:rPr>
              <w:t>CPC</w:t>
            </w:r>
          </w:p>
        </w:tc>
        <w:tc>
          <w:tcPr>
            <w:tcW w:w="16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033CF0" w14:textId="77777777" w:rsidR="00B0575C" w:rsidRPr="00D10B06" w:rsidRDefault="00B0575C" w:rsidP="0099659F">
            <w:pPr>
              <w:jc w:val="center"/>
              <w:rPr>
                <w:rFonts w:ascii="Cambria" w:hAnsi="Cambria"/>
                <w:i/>
                <w:iCs/>
                <w:sz w:val="20"/>
                <w:szCs w:val="20"/>
              </w:rPr>
            </w:pPr>
            <w:r>
              <w:rPr>
                <w:rFonts w:ascii="Cambria" w:hAnsi="Cambria"/>
                <w:b/>
                <w:i/>
                <w:sz w:val="20"/>
              </w:rPr>
              <w:t>Ports &amp; contacts</w:t>
            </w:r>
          </w:p>
          <w:p w14:paraId="70459BAD" w14:textId="77777777" w:rsidR="00B0575C" w:rsidRPr="00D10B06" w:rsidRDefault="00B0575C" w:rsidP="0099659F">
            <w:pPr>
              <w:jc w:val="center"/>
              <w:rPr>
                <w:rFonts w:ascii="Cambria" w:hAnsi="Cambria"/>
                <w:i/>
                <w:iCs/>
                <w:sz w:val="20"/>
                <w:szCs w:val="20"/>
              </w:rPr>
            </w:pPr>
            <w:r>
              <w:rPr>
                <w:rFonts w:ascii="Cambria" w:hAnsi="Cambria"/>
                <w:i/>
                <w:sz w:val="20"/>
              </w:rPr>
              <w:t>paragraphes 12 et 15</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72298B" w14:textId="77777777" w:rsidR="00B0575C" w:rsidRPr="00D10B06" w:rsidRDefault="00B0575C" w:rsidP="0099659F">
            <w:pPr>
              <w:jc w:val="center"/>
              <w:rPr>
                <w:rFonts w:ascii="Cambria" w:hAnsi="Cambria"/>
                <w:i/>
                <w:iCs/>
                <w:sz w:val="20"/>
                <w:szCs w:val="20"/>
              </w:rPr>
            </w:pPr>
            <w:r>
              <w:rPr>
                <w:rFonts w:ascii="Cambria" w:hAnsi="Cambria"/>
                <w:b/>
                <w:i/>
                <w:sz w:val="20"/>
              </w:rPr>
              <w:t>Rapport annuel</w:t>
            </w:r>
          </w:p>
          <w:p w14:paraId="6BB09056" w14:textId="77777777" w:rsidR="00B0575C" w:rsidRPr="00D10B06" w:rsidRDefault="00B0575C" w:rsidP="0099659F">
            <w:pPr>
              <w:jc w:val="center"/>
              <w:rPr>
                <w:rFonts w:ascii="Cambria" w:hAnsi="Cambria"/>
                <w:i/>
                <w:iCs/>
                <w:sz w:val="20"/>
                <w:szCs w:val="20"/>
              </w:rPr>
            </w:pPr>
            <w:r>
              <w:rPr>
                <w:rFonts w:ascii="Cambria" w:hAnsi="Cambria"/>
                <w:i/>
                <w:sz w:val="20"/>
              </w:rPr>
              <w:t>paragraphe 47</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9E2116" w14:textId="77777777" w:rsidR="00B0575C" w:rsidRPr="00D10B06" w:rsidRDefault="00B0575C" w:rsidP="0099659F">
            <w:pPr>
              <w:jc w:val="center"/>
              <w:rPr>
                <w:rFonts w:ascii="Cambria" w:hAnsi="Cambria"/>
                <w:i/>
                <w:iCs/>
                <w:sz w:val="20"/>
                <w:szCs w:val="20"/>
              </w:rPr>
            </w:pPr>
            <w:r>
              <w:rPr>
                <w:rFonts w:ascii="Cambria" w:hAnsi="Cambria"/>
                <w:b/>
                <w:i/>
                <w:sz w:val="20"/>
              </w:rPr>
              <w:t>Rapports d’inspection</w:t>
            </w:r>
          </w:p>
          <w:p w14:paraId="20682DEC" w14:textId="77777777" w:rsidR="00B0575C" w:rsidRPr="00D10B06" w:rsidRDefault="00B0575C" w:rsidP="0099659F">
            <w:pPr>
              <w:jc w:val="center"/>
              <w:rPr>
                <w:rFonts w:ascii="Cambria" w:hAnsi="Cambria"/>
                <w:i/>
                <w:iCs/>
                <w:sz w:val="20"/>
                <w:szCs w:val="20"/>
              </w:rPr>
            </w:pPr>
            <w:r>
              <w:rPr>
                <w:rFonts w:ascii="Cambria" w:hAnsi="Cambria"/>
                <w:i/>
                <w:sz w:val="20"/>
              </w:rPr>
              <w:t>paragraphe 41(b)</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B683FC" w14:textId="77777777" w:rsidR="00B0575C" w:rsidRPr="00D10B06" w:rsidRDefault="00B0575C" w:rsidP="0099659F">
            <w:pPr>
              <w:jc w:val="center"/>
              <w:rPr>
                <w:rFonts w:ascii="Cambria" w:hAnsi="Cambria"/>
                <w:i/>
                <w:iCs/>
                <w:sz w:val="20"/>
                <w:szCs w:val="20"/>
              </w:rPr>
            </w:pPr>
            <w:r>
              <w:rPr>
                <w:rFonts w:ascii="Cambria" w:hAnsi="Cambria"/>
                <w:b/>
                <w:i/>
                <w:sz w:val="20"/>
              </w:rPr>
              <w:t>Seuil de 5%</w:t>
            </w:r>
          </w:p>
          <w:p w14:paraId="0FF23ECE" w14:textId="77777777" w:rsidR="00B0575C" w:rsidRPr="00D10B06" w:rsidRDefault="00B0575C" w:rsidP="0099659F">
            <w:pPr>
              <w:jc w:val="center"/>
              <w:rPr>
                <w:rFonts w:ascii="Cambria" w:hAnsi="Cambria"/>
                <w:i/>
                <w:iCs/>
                <w:sz w:val="20"/>
                <w:szCs w:val="20"/>
              </w:rPr>
            </w:pPr>
            <w:r>
              <w:rPr>
                <w:rFonts w:ascii="Cambria" w:hAnsi="Cambria"/>
                <w:i/>
                <w:sz w:val="20"/>
              </w:rPr>
              <w:t>paragraphe 34</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6019A9" w14:textId="77777777" w:rsidR="00B0575C" w:rsidRPr="00D10B06" w:rsidRDefault="00B0575C" w:rsidP="0099659F">
            <w:pPr>
              <w:jc w:val="center"/>
              <w:rPr>
                <w:rFonts w:ascii="Cambria" w:hAnsi="Cambria"/>
                <w:i/>
                <w:iCs/>
                <w:sz w:val="20"/>
                <w:szCs w:val="20"/>
              </w:rPr>
            </w:pPr>
            <w:r>
              <w:rPr>
                <w:rFonts w:ascii="Cambria" w:hAnsi="Cambria"/>
                <w:b/>
                <w:i/>
                <w:sz w:val="20"/>
              </w:rPr>
              <w:t>Refus notifiés</w:t>
            </w:r>
          </w:p>
          <w:p w14:paraId="10C54469" w14:textId="77777777" w:rsidR="00B0575C" w:rsidRPr="00D10B06" w:rsidRDefault="00B0575C" w:rsidP="0099659F">
            <w:pPr>
              <w:jc w:val="center"/>
              <w:rPr>
                <w:rFonts w:ascii="Cambria" w:hAnsi="Cambria"/>
                <w:i/>
                <w:iCs/>
                <w:sz w:val="20"/>
                <w:szCs w:val="20"/>
              </w:rPr>
            </w:pPr>
            <w:r>
              <w:rPr>
                <w:rFonts w:ascii="Cambria" w:hAnsi="Cambria"/>
                <w:i/>
                <w:sz w:val="20"/>
              </w:rPr>
              <w:t>paragraphes 22 et 29</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DE25B7" w14:textId="77777777" w:rsidR="00B0575C" w:rsidRPr="00D10B06" w:rsidRDefault="00B0575C" w:rsidP="0099659F">
            <w:pPr>
              <w:jc w:val="center"/>
              <w:rPr>
                <w:rFonts w:ascii="Cambria" w:hAnsi="Cambria"/>
                <w:i/>
                <w:iCs/>
                <w:sz w:val="20"/>
                <w:szCs w:val="20"/>
              </w:rPr>
            </w:pPr>
            <w:r>
              <w:rPr>
                <w:rFonts w:ascii="Cambria" w:hAnsi="Cambria"/>
                <w:b/>
                <w:i/>
                <w:sz w:val="20"/>
              </w:rPr>
              <w:t>Infractions transmises</w:t>
            </w:r>
          </w:p>
          <w:p w14:paraId="3759D8D0" w14:textId="77777777" w:rsidR="00B0575C" w:rsidRPr="00D10B06" w:rsidRDefault="00B0575C" w:rsidP="0099659F">
            <w:pPr>
              <w:jc w:val="center"/>
              <w:rPr>
                <w:rFonts w:ascii="Cambria" w:hAnsi="Cambria"/>
                <w:i/>
                <w:iCs/>
                <w:sz w:val="20"/>
                <w:szCs w:val="20"/>
              </w:rPr>
            </w:pPr>
            <w:r>
              <w:rPr>
                <w:rFonts w:ascii="Cambria" w:hAnsi="Cambria"/>
                <w:i/>
                <w:sz w:val="20"/>
              </w:rPr>
              <w:t>paragraphe 41</w:t>
            </w:r>
          </w:p>
        </w:tc>
        <w:tc>
          <w:tcPr>
            <w:tcW w:w="182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CDF7CCE" w14:textId="77777777" w:rsidR="00B0575C" w:rsidRPr="00D10B06" w:rsidRDefault="00B0575C" w:rsidP="0099659F">
            <w:pPr>
              <w:jc w:val="center"/>
              <w:rPr>
                <w:rFonts w:ascii="Cambria" w:hAnsi="Cambria"/>
                <w:i/>
                <w:iCs/>
                <w:sz w:val="20"/>
                <w:szCs w:val="20"/>
              </w:rPr>
            </w:pPr>
            <w:r>
              <w:rPr>
                <w:rFonts w:ascii="Cambria" w:hAnsi="Cambria"/>
                <w:b/>
                <w:i/>
                <w:sz w:val="20"/>
              </w:rPr>
              <w:t>Législation nationale</w:t>
            </w:r>
          </w:p>
          <w:p w14:paraId="74C3AB1F" w14:textId="77777777" w:rsidR="00B0575C" w:rsidRPr="00D10B06" w:rsidRDefault="00B0575C" w:rsidP="0099659F">
            <w:pPr>
              <w:jc w:val="center"/>
              <w:rPr>
                <w:rFonts w:ascii="Cambria" w:hAnsi="Cambria"/>
                <w:i/>
                <w:iCs/>
                <w:sz w:val="20"/>
                <w:szCs w:val="20"/>
              </w:rPr>
            </w:pPr>
            <w:r>
              <w:rPr>
                <w:rFonts w:ascii="Cambria" w:hAnsi="Cambria"/>
                <w:i/>
                <w:sz w:val="20"/>
              </w:rPr>
              <w:t>Conv. Art. VIII(2)</w:t>
            </w:r>
          </w:p>
        </w:tc>
      </w:tr>
      <w:tr w:rsidR="00B0575C" w:rsidRPr="009A4616" w14:paraId="7490323B" w14:textId="77777777" w:rsidTr="0099659F">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05A511" w14:textId="77777777" w:rsidR="00B0575C" w:rsidRPr="009A4616" w:rsidRDefault="00B0575C" w:rsidP="0099659F">
            <w:pPr>
              <w:rPr>
                <w:rFonts w:ascii="Cambria" w:hAnsi="Cambria"/>
                <w:sz w:val="20"/>
                <w:szCs w:val="20"/>
              </w:rPr>
            </w:pPr>
            <w:r>
              <w:rPr>
                <w:rFonts w:ascii="Cambria" w:hAnsi="Cambria"/>
                <w:b/>
                <w:sz w:val="20"/>
              </w:rPr>
              <w:t>CPC A</w:t>
            </w:r>
          </w:p>
        </w:tc>
        <w:tc>
          <w:tcPr>
            <w:tcW w:w="1601"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19A45B4" w14:textId="77777777" w:rsidR="00B0575C" w:rsidRPr="009A4616" w:rsidRDefault="00B0575C"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67103FF" w14:textId="77777777" w:rsidR="00B0575C" w:rsidRPr="009A4616" w:rsidRDefault="00B0575C"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8B34645" w14:textId="77777777" w:rsidR="00B0575C" w:rsidRPr="009A4616" w:rsidRDefault="00B0575C"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09BAFFD" w14:textId="77777777" w:rsidR="00B0575C" w:rsidRPr="009A4616" w:rsidRDefault="00B0575C"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FBB5E78" w14:textId="77777777" w:rsidR="00B0575C" w:rsidRPr="009A4616" w:rsidRDefault="00B0575C" w:rsidP="0099659F">
            <w:pPr>
              <w:jc w:val="center"/>
              <w:rPr>
                <w:rFonts w:ascii="Cambria" w:hAnsi="Cambria"/>
                <w:sz w:val="20"/>
                <w:szCs w:val="20"/>
              </w:rPr>
            </w:pPr>
            <w:r>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223E81A" w14:textId="77777777" w:rsidR="00B0575C" w:rsidRPr="009A4616" w:rsidRDefault="00B0575C" w:rsidP="0099659F">
            <w:pPr>
              <w:jc w:val="center"/>
              <w:rPr>
                <w:rFonts w:ascii="Cambria" w:hAnsi="Cambria"/>
                <w:sz w:val="20"/>
                <w:szCs w:val="20"/>
              </w:rPr>
            </w:pPr>
            <w:r>
              <w:rPr>
                <w:rFonts w:ascii="Cambria" w:hAnsi="Cambria"/>
                <w:sz w:val="20"/>
              </w:rPr>
              <w:t>N/A</w:t>
            </w:r>
          </w:p>
        </w:tc>
        <w:tc>
          <w:tcPr>
            <w:tcW w:w="1826"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68C045C" w14:textId="77777777" w:rsidR="00B0575C" w:rsidRPr="009A4616" w:rsidRDefault="00B0575C" w:rsidP="0099659F">
            <w:pPr>
              <w:jc w:val="center"/>
              <w:rPr>
                <w:rFonts w:ascii="Cambria" w:hAnsi="Cambria"/>
                <w:sz w:val="20"/>
                <w:szCs w:val="20"/>
              </w:rPr>
            </w:pPr>
            <w:r>
              <w:rPr>
                <w:rFonts w:ascii="Cambria" w:hAnsi="Cambria"/>
                <w:sz w:val="20"/>
              </w:rPr>
              <w:t>Application</w:t>
            </w:r>
          </w:p>
        </w:tc>
      </w:tr>
      <w:tr w:rsidR="00B0575C" w:rsidRPr="009A4616" w14:paraId="64BB1C12" w14:textId="77777777" w:rsidTr="0099659F">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E40887" w14:textId="77777777" w:rsidR="00B0575C" w:rsidRPr="009A4616" w:rsidRDefault="00B0575C" w:rsidP="0099659F">
            <w:pPr>
              <w:rPr>
                <w:rFonts w:ascii="Cambria" w:hAnsi="Cambria"/>
                <w:sz w:val="20"/>
                <w:szCs w:val="20"/>
              </w:rPr>
            </w:pPr>
            <w:r>
              <w:rPr>
                <w:rFonts w:ascii="Cambria" w:hAnsi="Cambria"/>
                <w:b/>
                <w:sz w:val="20"/>
              </w:rPr>
              <w:t>CPC B</w:t>
            </w:r>
          </w:p>
        </w:tc>
        <w:tc>
          <w:tcPr>
            <w:tcW w:w="1601"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928100F" w14:textId="77777777" w:rsidR="00B0575C" w:rsidRPr="009A4616" w:rsidRDefault="00B0575C"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10FD1AAB" w14:textId="77777777" w:rsidR="00B0575C" w:rsidRPr="009A4616" w:rsidRDefault="00B0575C" w:rsidP="0099659F">
            <w:pPr>
              <w:jc w:val="center"/>
              <w:rPr>
                <w:rFonts w:ascii="Cambria" w:hAnsi="Cambria"/>
                <w:sz w:val="20"/>
                <w:szCs w:val="20"/>
              </w:rPr>
            </w:pPr>
            <w:r>
              <w:rPr>
                <w:rFonts w:ascii="Cambria" w:hAnsi="Cambria"/>
                <w:sz w:val="20"/>
              </w:rPr>
              <w:t>Application partielle</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8F4D87A" w14:textId="77777777" w:rsidR="00B0575C" w:rsidRPr="009A4616" w:rsidRDefault="00B0575C"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4421AFAA" w14:textId="77777777" w:rsidR="00B0575C" w:rsidRPr="009A4616" w:rsidRDefault="00B0575C" w:rsidP="0099659F">
            <w:pPr>
              <w:jc w:val="center"/>
              <w:rPr>
                <w:rFonts w:ascii="Cambria" w:hAnsi="Cambria"/>
                <w:sz w:val="20"/>
                <w:szCs w:val="20"/>
              </w:rPr>
            </w:pPr>
            <w:r>
              <w:rPr>
                <w:rFonts w:ascii="Cambria" w:hAnsi="Cambria"/>
                <w:sz w:val="20"/>
              </w:rPr>
              <w:t>NC1</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B5CE373" w14:textId="77777777" w:rsidR="00B0575C" w:rsidRPr="009A4616" w:rsidRDefault="00B0575C" w:rsidP="0099659F">
            <w:pPr>
              <w:jc w:val="center"/>
              <w:rPr>
                <w:rFonts w:ascii="Cambria" w:hAnsi="Cambria"/>
                <w:sz w:val="20"/>
                <w:szCs w:val="20"/>
              </w:rPr>
            </w:pPr>
            <w:r>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158E92B0" w14:textId="77777777" w:rsidR="00B0575C" w:rsidRPr="009A4616" w:rsidRDefault="00B0575C" w:rsidP="0099659F">
            <w:pPr>
              <w:jc w:val="center"/>
              <w:rPr>
                <w:rFonts w:ascii="Cambria" w:hAnsi="Cambria"/>
                <w:sz w:val="20"/>
                <w:szCs w:val="20"/>
              </w:rPr>
            </w:pPr>
            <w:r>
              <w:rPr>
                <w:rFonts w:ascii="Cambria" w:hAnsi="Cambria"/>
                <w:sz w:val="20"/>
              </w:rPr>
              <w:t>NC2</w:t>
            </w:r>
          </w:p>
        </w:tc>
        <w:tc>
          <w:tcPr>
            <w:tcW w:w="1826"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199E3099" w14:textId="77777777" w:rsidR="00B0575C" w:rsidRPr="009A4616" w:rsidRDefault="00B0575C" w:rsidP="0099659F">
            <w:pPr>
              <w:jc w:val="center"/>
              <w:rPr>
                <w:rFonts w:ascii="Cambria" w:hAnsi="Cambria"/>
                <w:sz w:val="20"/>
                <w:szCs w:val="20"/>
              </w:rPr>
            </w:pPr>
            <w:r>
              <w:rPr>
                <w:rFonts w:ascii="Cambria" w:hAnsi="Cambria"/>
                <w:sz w:val="20"/>
              </w:rPr>
              <w:t>Application partielle</w:t>
            </w:r>
          </w:p>
        </w:tc>
      </w:tr>
      <w:tr w:rsidR="00B0575C" w:rsidRPr="009A4616" w14:paraId="3B108DEB" w14:textId="77777777" w:rsidTr="0099659F">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30CB1B" w14:textId="77777777" w:rsidR="00B0575C" w:rsidRPr="009A4616" w:rsidRDefault="00B0575C" w:rsidP="0099659F">
            <w:pPr>
              <w:rPr>
                <w:rFonts w:ascii="Cambria" w:hAnsi="Cambria"/>
                <w:sz w:val="20"/>
                <w:szCs w:val="20"/>
              </w:rPr>
            </w:pPr>
            <w:r>
              <w:rPr>
                <w:rFonts w:ascii="Cambria" w:hAnsi="Cambria"/>
                <w:b/>
                <w:sz w:val="20"/>
              </w:rPr>
              <w:t>CPC C</w:t>
            </w:r>
          </w:p>
        </w:tc>
        <w:tc>
          <w:tcPr>
            <w:tcW w:w="1601"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5FECD294" w14:textId="77777777" w:rsidR="00B0575C" w:rsidRPr="009A4616" w:rsidRDefault="00B0575C" w:rsidP="0099659F">
            <w:pPr>
              <w:jc w:val="center"/>
              <w:rPr>
                <w:rFonts w:ascii="Cambria" w:hAnsi="Cambria"/>
                <w:sz w:val="20"/>
                <w:szCs w:val="20"/>
              </w:rPr>
            </w:pPr>
            <w:r>
              <w:rPr>
                <w:rFonts w:ascii="Cambria" w:hAnsi="Cambria"/>
                <w:sz w:val="20"/>
              </w:rPr>
              <w:t>NC1</w:t>
            </w:r>
          </w:p>
        </w:tc>
        <w:tc>
          <w:tcPr>
            <w:tcW w:w="160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1B5756B4" w14:textId="77777777" w:rsidR="00B0575C" w:rsidRPr="009A4616" w:rsidRDefault="00B0575C" w:rsidP="0099659F">
            <w:pPr>
              <w:jc w:val="center"/>
              <w:rPr>
                <w:rFonts w:ascii="Cambria" w:hAnsi="Cambria"/>
                <w:sz w:val="20"/>
                <w:szCs w:val="20"/>
              </w:rPr>
            </w:pPr>
            <w:r>
              <w:rPr>
                <w:rFonts w:ascii="Cambria" w:hAnsi="Cambria"/>
                <w:sz w:val="20"/>
              </w:rPr>
              <w:t>NC1</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0A5F031" w14:textId="77777777" w:rsidR="00B0575C" w:rsidRPr="009A4616" w:rsidRDefault="00B0575C" w:rsidP="0099659F">
            <w:pPr>
              <w:jc w:val="center"/>
              <w:rPr>
                <w:rFonts w:ascii="Cambria" w:hAnsi="Cambria"/>
                <w:sz w:val="20"/>
                <w:szCs w:val="20"/>
              </w:rPr>
            </w:pPr>
            <w:r>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8FC2F23" w14:textId="77777777" w:rsidR="00B0575C" w:rsidRPr="009A4616" w:rsidRDefault="00B0575C" w:rsidP="0099659F">
            <w:pPr>
              <w:jc w:val="center"/>
              <w:rPr>
                <w:rFonts w:ascii="Cambria" w:hAnsi="Cambria"/>
                <w:sz w:val="20"/>
                <w:szCs w:val="20"/>
              </w:rPr>
            </w:pPr>
            <w:r>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DA9396A" w14:textId="77777777" w:rsidR="00B0575C" w:rsidRPr="009A4616" w:rsidRDefault="00B0575C" w:rsidP="0099659F">
            <w:pPr>
              <w:jc w:val="center"/>
              <w:rPr>
                <w:rFonts w:ascii="Cambria" w:hAnsi="Cambria"/>
                <w:sz w:val="20"/>
                <w:szCs w:val="20"/>
              </w:rPr>
            </w:pPr>
            <w:r>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00C8BDF" w14:textId="77777777" w:rsidR="00B0575C" w:rsidRPr="009A4616" w:rsidRDefault="00B0575C" w:rsidP="0099659F">
            <w:pPr>
              <w:jc w:val="center"/>
              <w:rPr>
                <w:rFonts w:ascii="Cambria" w:hAnsi="Cambria"/>
                <w:sz w:val="20"/>
                <w:szCs w:val="20"/>
              </w:rPr>
            </w:pPr>
            <w:r>
              <w:rPr>
                <w:rFonts w:ascii="Cambria" w:hAnsi="Cambria"/>
                <w:sz w:val="20"/>
              </w:rPr>
              <w:t>N/A</w:t>
            </w:r>
          </w:p>
        </w:tc>
        <w:tc>
          <w:tcPr>
            <w:tcW w:w="1826"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5C5EC74C" w14:textId="77777777" w:rsidR="00B0575C" w:rsidRPr="009A4616" w:rsidRDefault="00B0575C" w:rsidP="0099659F">
            <w:pPr>
              <w:jc w:val="center"/>
              <w:rPr>
                <w:rFonts w:ascii="Cambria" w:hAnsi="Cambria"/>
                <w:sz w:val="20"/>
                <w:szCs w:val="20"/>
              </w:rPr>
            </w:pPr>
            <w:r>
              <w:rPr>
                <w:rFonts w:ascii="Cambria" w:hAnsi="Cambria"/>
                <w:sz w:val="20"/>
              </w:rPr>
              <w:t>NC1</w:t>
            </w:r>
          </w:p>
        </w:tc>
      </w:tr>
      <w:tr w:rsidR="00B0575C" w:rsidRPr="009A4616" w14:paraId="61659B7A" w14:textId="77777777" w:rsidTr="0099659F">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214C03" w14:textId="77777777" w:rsidR="00B0575C" w:rsidRPr="009A4616" w:rsidRDefault="00B0575C" w:rsidP="0099659F">
            <w:pPr>
              <w:rPr>
                <w:rFonts w:ascii="Cambria" w:hAnsi="Cambria"/>
                <w:sz w:val="20"/>
                <w:szCs w:val="20"/>
              </w:rPr>
            </w:pPr>
            <w:r>
              <w:rPr>
                <w:rFonts w:ascii="Cambria" w:hAnsi="Cambria"/>
                <w:b/>
                <w:sz w:val="20"/>
              </w:rPr>
              <w:t>CPC D</w:t>
            </w:r>
          </w:p>
        </w:tc>
        <w:tc>
          <w:tcPr>
            <w:tcW w:w="1601"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96DC82F" w14:textId="77777777" w:rsidR="00B0575C" w:rsidRPr="009A4616" w:rsidRDefault="00B0575C"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3A59CA6" w14:textId="77777777" w:rsidR="00B0575C" w:rsidRPr="009A4616" w:rsidRDefault="00B0575C"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3776385" w14:textId="77777777" w:rsidR="00B0575C" w:rsidRPr="009A4616" w:rsidRDefault="00B0575C"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631CFA4" w14:textId="77777777" w:rsidR="00B0575C" w:rsidRPr="009A4616" w:rsidRDefault="00B0575C"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FF796D3" w14:textId="77777777" w:rsidR="00B0575C" w:rsidRPr="009A4616" w:rsidRDefault="00B0575C" w:rsidP="0099659F">
            <w:pPr>
              <w:jc w:val="center"/>
              <w:rPr>
                <w:rFonts w:ascii="Cambria" w:hAnsi="Cambria"/>
                <w:sz w:val="20"/>
                <w:szCs w:val="20"/>
              </w:rPr>
            </w:pPr>
            <w:r>
              <w:rPr>
                <w:rFonts w:ascii="Cambria" w:hAnsi="Cambria"/>
                <w:sz w:val="20"/>
              </w:rPr>
              <w:t>Application</w:t>
            </w:r>
          </w:p>
        </w:tc>
        <w:tc>
          <w:tcPr>
            <w:tcW w:w="160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58620B18" w14:textId="77777777" w:rsidR="00B0575C" w:rsidRPr="009A4616" w:rsidRDefault="00B0575C" w:rsidP="0099659F">
            <w:pPr>
              <w:jc w:val="center"/>
              <w:rPr>
                <w:rFonts w:ascii="Cambria" w:hAnsi="Cambria"/>
                <w:sz w:val="20"/>
                <w:szCs w:val="20"/>
              </w:rPr>
            </w:pPr>
            <w:r>
              <w:rPr>
                <w:rFonts w:ascii="Cambria" w:hAnsi="Cambria"/>
                <w:sz w:val="20"/>
              </w:rPr>
              <w:t>NC1</w:t>
            </w:r>
          </w:p>
        </w:tc>
        <w:tc>
          <w:tcPr>
            <w:tcW w:w="1826"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4508E08" w14:textId="77777777" w:rsidR="00B0575C" w:rsidRPr="009A4616" w:rsidRDefault="00B0575C" w:rsidP="0099659F">
            <w:pPr>
              <w:jc w:val="center"/>
              <w:rPr>
                <w:rFonts w:ascii="Cambria" w:hAnsi="Cambria"/>
                <w:sz w:val="20"/>
                <w:szCs w:val="20"/>
              </w:rPr>
            </w:pPr>
            <w:r>
              <w:rPr>
                <w:rFonts w:ascii="Cambria" w:hAnsi="Cambria"/>
                <w:sz w:val="20"/>
              </w:rPr>
              <w:t>Application</w:t>
            </w:r>
          </w:p>
        </w:tc>
      </w:tr>
      <w:tr w:rsidR="00B0575C" w:rsidRPr="009A4616" w14:paraId="20CE6890" w14:textId="77777777" w:rsidTr="0099659F">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0A779B" w14:textId="77777777" w:rsidR="00B0575C" w:rsidRPr="009A4616" w:rsidRDefault="00B0575C" w:rsidP="0099659F">
            <w:pPr>
              <w:rPr>
                <w:rFonts w:ascii="Cambria" w:hAnsi="Cambria"/>
                <w:sz w:val="20"/>
                <w:szCs w:val="20"/>
              </w:rPr>
            </w:pPr>
            <w:r>
              <w:rPr>
                <w:rFonts w:ascii="Cambria" w:hAnsi="Cambria"/>
                <w:b/>
                <w:sz w:val="20"/>
              </w:rPr>
              <w:t>CPC E</w:t>
            </w:r>
          </w:p>
        </w:tc>
        <w:tc>
          <w:tcPr>
            <w:tcW w:w="1601"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69B3872" w14:textId="77777777" w:rsidR="00B0575C" w:rsidRPr="009A4616" w:rsidRDefault="00B0575C" w:rsidP="0099659F">
            <w:pPr>
              <w:jc w:val="center"/>
              <w:rPr>
                <w:rFonts w:ascii="Cambria" w:hAnsi="Cambria"/>
                <w:sz w:val="20"/>
                <w:szCs w:val="20"/>
              </w:rPr>
            </w:pPr>
            <w:r>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BD13DA9" w14:textId="77777777" w:rsidR="00B0575C" w:rsidRPr="009A4616" w:rsidRDefault="00B0575C" w:rsidP="0099659F">
            <w:pPr>
              <w:jc w:val="center"/>
              <w:rPr>
                <w:rFonts w:ascii="Cambria" w:hAnsi="Cambria"/>
                <w:sz w:val="20"/>
                <w:szCs w:val="20"/>
              </w:rPr>
            </w:pPr>
            <w:r>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5376AD7" w14:textId="77777777" w:rsidR="00B0575C" w:rsidRPr="009A4616" w:rsidRDefault="00B0575C" w:rsidP="0099659F">
            <w:pPr>
              <w:jc w:val="center"/>
              <w:rPr>
                <w:rFonts w:ascii="Cambria" w:hAnsi="Cambria"/>
                <w:sz w:val="20"/>
                <w:szCs w:val="20"/>
              </w:rPr>
            </w:pPr>
            <w:r>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A0A8A0D" w14:textId="77777777" w:rsidR="00B0575C" w:rsidRPr="009A4616" w:rsidRDefault="00B0575C" w:rsidP="0099659F">
            <w:pPr>
              <w:jc w:val="center"/>
              <w:rPr>
                <w:rFonts w:ascii="Cambria" w:hAnsi="Cambria"/>
                <w:sz w:val="20"/>
                <w:szCs w:val="20"/>
              </w:rPr>
            </w:pPr>
            <w:r>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15F0DA8" w14:textId="77777777" w:rsidR="00B0575C" w:rsidRPr="009A4616" w:rsidRDefault="00B0575C" w:rsidP="0099659F">
            <w:pPr>
              <w:jc w:val="center"/>
              <w:rPr>
                <w:rFonts w:ascii="Cambria" w:hAnsi="Cambria"/>
                <w:sz w:val="20"/>
                <w:szCs w:val="20"/>
              </w:rPr>
            </w:pPr>
            <w:r>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69BC651" w14:textId="77777777" w:rsidR="00B0575C" w:rsidRPr="009A4616" w:rsidRDefault="00B0575C" w:rsidP="0099659F">
            <w:pPr>
              <w:jc w:val="center"/>
              <w:rPr>
                <w:rFonts w:ascii="Cambria" w:hAnsi="Cambria"/>
                <w:sz w:val="20"/>
                <w:szCs w:val="20"/>
              </w:rPr>
            </w:pPr>
            <w:r>
              <w:rPr>
                <w:rFonts w:ascii="Cambria" w:hAnsi="Cambria"/>
                <w:sz w:val="20"/>
              </w:rPr>
              <w:t>N/A</w:t>
            </w:r>
          </w:p>
        </w:tc>
        <w:tc>
          <w:tcPr>
            <w:tcW w:w="1826"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7113D48F" w14:textId="77777777" w:rsidR="00B0575C" w:rsidRPr="009A4616" w:rsidRDefault="00B0575C" w:rsidP="0099659F">
            <w:pPr>
              <w:jc w:val="center"/>
              <w:rPr>
                <w:rFonts w:ascii="Cambria" w:hAnsi="Cambria"/>
                <w:sz w:val="20"/>
                <w:szCs w:val="20"/>
              </w:rPr>
            </w:pPr>
            <w:r>
              <w:rPr>
                <w:rFonts w:ascii="Cambria" w:hAnsi="Cambria"/>
                <w:sz w:val="20"/>
              </w:rPr>
              <w:t>NC1</w:t>
            </w:r>
          </w:p>
        </w:tc>
      </w:tr>
    </w:tbl>
    <w:p w14:paraId="298E2478" w14:textId="77777777" w:rsidR="00B0575C" w:rsidRPr="009A4616" w:rsidRDefault="00B0575C" w:rsidP="00B0575C">
      <w:pPr>
        <w:jc w:val="both"/>
        <w:rPr>
          <w:rFonts w:ascii="Cambria" w:hAnsi="Cambria"/>
          <w:i/>
          <w:iCs/>
          <w:sz w:val="20"/>
          <w:szCs w:val="20"/>
        </w:rPr>
      </w:pPr>
      <w:r>
        <w:rPr>
          <w:rFonts w:ascii="Cambria" w:hAnsi="Cambria"/>
          <w:i/>
          <w:sz w:val="20"/>
        </w:rPr>
        <w:t>Ces classifications ne reflètent qu'une analyse préliminaire effectuée par le Secrétariat sur la base d'indicateurs et ne constituent pas une conclusion définitive quant à la non-application. Les CPC sont invitées à soumettre d'éventuelles remarques ou précisions concernant leur propre CPC au regard de cette évaluation préliminaire, avant que le Comité d’application n'examine ce document.</w:t>
      </w:r>
    </w:p>
    <w:p w14:paraId="4D19E65C" w14:textId="77777777" w:rsidR="00B0575C" w:rsidRPr="00D95105" w:rsidRDefault="00B0575C" w:rsidP="00B0575C">
      <w:pPr>
        <w:rPr>
          <w:rFonts w:ascii="Cambria" w:hAnsi="Cambria"/>
          <w:sz w:val="20"/>
          <w:szCs w:val="20"/>
        </w:rPr>
      </w:pPr>
    </w:p>
    <w:p w14:paraId="75A73E4C" w14:textId="77777777" w:rsidR="00B0575C" w:rsidRPr="009A4616" w:rsidRDefault="00B0575C" w:rsidP="00B0575C">
      <w:pPr>
        <w:tabs>
          <w:tab w:val="center" w:pos="6480"/>
        </w:tabs>
        <w:rPr>
          <w:rFonts w:ascii="Cambria" w:hAnsi="Cambria"/>
          <w:sz w:val="20"/>
          <w:szCs w:val="20"/>
        </w:rPr>
        <w:sectPr w:rsidR="00B0575C" w:rsidRPr="009A4616" w:rsidSect="00B0575C">
          <w:pgSz w:w="15840" w:h="12240" w:orient="landscape"/>
          <w:pgMar w:top="1440" w:right="1440" w:bottom="1440" w:left="1440" w:header="709" w:footer="709" w:gutter="0"/>
          <w:cols w:space="720"/>
          <w:docGrid w:linePitch="360"/>
        </w:sectPr>
      </w:pPr>
      <w:r>
        <w:rPr>
          <w:rFonts w:ascii="Cambria" w:hAnsi="Cambria"/>
          <w:sz w:val="20"/>
        </w:rPr>
        <w:tab/>
      </w:r>
    </w:p>
    <w:p w14:paraId="2C0DD283" w14:textId="77777777" w:rsidR="00B0575C" w:rsidRPr="00E949EF" w:rsidRDefault="00B0575C" w:rsidP="00B0575C">
      <w:pPr>
        <w:pStyle w:val="Heading1"/>
        <w:tabs>
          <w:tab w:val="left" w:pos="426"/>
        </w:tabs>
        <w:spacing w:before="0"/>
        <w:rPr>
          <w:rFonts w:ascii="Cambria" w:hAnsi="Cambria"/>
          <w:b/>
          <w:bCs/>
          <w:color w:val="auto"/>
          <w:sz w:val="20"/>
          <w:szCs w:val="20"/>
        </w:rPr>
      </w:pPr>
      <w:r w:rsidRPr="00E949EF">
        <w:rPr>
          <w:rFonts w:ascii="Cambria" w:hAnsi="Cambria"/>
          <w:b/>
          <w:bCs/>
          <w:color w:val="auto"/>
          <w:sz w:val="20"/>
        </w:rPr>
        <w:lastRenderedPageBreak/>
        <w:t xml:space="preserve">6. </w:t>
      </w:r>
      <w:r w:rsidRPr="00E949EF">
        <w:rPr>
          <w:rFonts w:ascii="Cambria" w:hAnsi="Cambria"/>
          <w:b/>
          <w:bCs/>
          <w:color w:val="auto"/>
          <w:sz w:val="20"/>
        </w:rPr>
        <w:tab/>
      </w:r>
      <w:commentRangeStart w:id="14"/>
      <w:r w:rsidRPr="00E949EF">
        <w:rPr>
          <w:rFonts w:ascii="Cambria" w:hAnsi="Cambria"/>
          <w:b/>
          <w:bCs/>
          <w:color w:val="auto"/>
          <w:sz w:val="20"/>
        </w:rPr>
        <w:t>Renforcement des capacités</w:t>
      </w:r>
      <w:commentRangeEnd w:id="14"/>
      <w:r w:rsidRPr="00E949EF">
        <w:rPr>
          <w:rStyle w:val="CommentReference"/>
          <w:rFonts w:ascii="Cambria" w:hAnsi="Cambria"/>
          <w:b/>
          <w:bCs/>
          <w:color w:val="auto"/>
          <w:sz w:val="20"/>
          <w:szCs w:val="20"/>
        </w:rPr>
        <w:commentReference w:id="14"/>
      </w:r>
    </w:p>
    <w:p w14:paraId="2951AA75" w14:textId="77777777" w:rsidR="00B0575C" w:rsidRPr="00B836E3" w:rsidRDefault="00B0575C" w:rsidP="00B0575C">
      <w:pPr>
        <w:jc w:val="both"/>
        <w:rPr>
          <w:rFonts w:ascii="Cambria" w:hAnsi="Cambria"/>
          <w:sz w:val="20"/>
          <w:szCs w:val="20"/>
        </w:rPr>
      </w:pPr>
    </w:p>
    <w:p w14:paraId="3D050D31" w14:textId="77777777" w:rsidR="00B0575C" w:rsidRPr="009A4616" w:rsidRDefault="00B0575C" w:rsidP="00B0575C">
      <w:pPr>
        <w:jc w:val="both"/>
        <w:rPr>
          <w:rFonts w:ascii="Cambria" w:hAnsi="Cambria"/>
          <w:sz w:val="20"/>
          <w:szCs w:val="20"/>
        </w:rPr>
      </w:pPr>
      <w:r>
        <w:rPr>
          <w:rFonts w:ascii="Cambria" w:hAnsi="Cambria"/>
          <w:sz w:val="20"/>
        </w:rPr>
        <w:t xml:space="preserve">Le tableau présente les activités de renforcement des capacités menées par les CPC, notamment dans le cadre du Groupe d'experts en inspection au port pour le renforcement des capacités et l'assistance (PIEG), créé en vertu de la Rec. 14-08/16-18.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500"/>
        <w:gridCol w:w="2060"/>
        <w:gridCol w:w="1400"/>
        <w:gridCol w:w="1900"/>
      </w:tblGrid>
      <w:tr w:rsidR="00B0575C" w:rsidRPr="009A4616" w14:paraId="40872530" w14:textId="77777777" w:rsidTr="0099659F">
        <w:trPr>
          <w:cantSplit/>
          <w:tblHeader/>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D7DD9B" w14:textId="77777777" w:rsidR="00B0575C" w:rsidRPr="009D2C38" w:rsidRDefault="00B0575C" w:rsidP="0099659F">
            <w:pPr>
              <w:jc w:val="center"/>
              <w:rPr>
                <w:rFonts w:ascii="Cambria" w:hAnsi="Cambria"/>
                <w:i/>
                <w:iCs/>
                <w:sz w:val="20"/>
                <w:szCs w:val="20"/>
              </w:rPr>
            </w:pPr>
            <w:r w:rsidRPr="009D2C38">
              <w:rPr>
                <w:rFonts w:ascii="Cambria" w:hAnsi="Cambria"/>
                <w:b/>
                <w:i/>
                <w:iCs/>
                <w:sz w:val="20"/>
              </w:rPr>
              <w:t>CPC</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5D3DC1" w14:textId="77777777" w:rsidR="00B0575C" w:rsidRPr="009D2C38" w:rsidRDefault="00B0575C" w:rsidP="0099659F">
            <w:pPr>
              <w:jc w:val="center"/>
              <w:rPr>
                <w:rFonts w:ascii="Cambria" w:hAnsi="Cambria"/>
                <w:i/>
                <w:iCs/>
                <w:sz w:val="20"/>
                <w:szCs w:val="20"/>
              </w:rPr>
            </w:pPr>
            <w:r w:rsidRPr="009D2C38">
              <w:rPr>
                <w:rFonts w:ascii="Cambria" w:hAnsi="Cambria"/>
                <w:b/>
                <w:i/>
                <w:iCs/>
                <w:sz w:val="20"/>
              </w:rPr>
              <w:t>Demande d'assistance</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16E2AB" w14:textId="77777777" w:rsidR="00B0575C" w:rsidRPr="009D2C38" w:rsidRDefault="00B0575C" w:rsidP="0099659F">
            <w:pPr>
              <w:jc w:val="center"/>
              <w:rPr>
                <w:rFonts w:ascii="Cambria" w:hAnsi="Cambria"/>
                <w:i/>
                <w:iCs/>
                <w:sz w:val="20"/>
                <w:szCs w:val="20"/>
              </w:rPr>
            </w:pPr>
            <w:r w:rsidRPr="009D2C38">
              <w:rPr>
                <w:rFonts w:ascii="Cambria" w:hAnsi="Cambria"/>
                <w:b/>
                <w:i/>
                <w:iCs/>
                <w:sz w:val="20"/>
              </w:rPr>
              <w:t>État</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026D85" w14:textId="77777777" w:rsidR="00B0575C" w:rsidRPr="009D2C38" w:rsidRDefault="00B0575C" w:rsidP="0099659F">
            <w:pPr>
              <w:jc w:val="center"/>
              <w:rPr>
                <w:rFonts w:ascii="Cambria" w:hAnsi="Cambria"/>
                <w:i/>
                <w:iCs/>
                <w:sz w:val="20"/>
                <w:szCs w:val="20"/>
              </w:rPr>
            </w:pPr>
            <w:r w:rsidRPr="009D2C38">
              <w:rPr>
                <w:rFonts w:ascii="Cambria" w:hAnsi="Cambria"/>
                <w:b/>
                <w:i/>
                <w:iCs/>
                <w:sz w:val="20"/>
              </w:rPr>
              <w:t>Date</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307862" w14:textId="77777777" w:rsidR="00B0575C" w:rsidRPr="009D2C38" w:rsidRDefault="00B0575C" w:rsidP="0099659F">
            <w:pPr>
              <w:jc w:val="center"/>
              <w:rPr>
                <w:rFonts w:ascii="Cambria" w:hAnsi="Cambria"/>
                <w:i/>
                <w:iCs/>
                <w:sz w:val="20"/>
                <w:szCs w:val="20"/>
              </w:rPr>
            </w:pPr>
            <w:r w:rsidRPr="009D2C38">
              <w:rPr>
                <w:rFonts w:ascii="Cambria" w:hAnsi="Cambria"/>
                <w:b/>
                <w:i/>
                <w:iCs/>
                <w:sz w:val="20"/>
              </w:rPr>
              <w:t>Notes</w:t>
            </w:r>
          </w:p>
        </w:tc>
      </w:tr>
      <w:tr w:rsidR="00B0575C" w:rsidRPr="009A4616" w14:paraId="168077F0" w14:textId="77777777" w:rsidTr="0099659F">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AA7742" w14:textId="77777777" w:rsidR="00B0575C" w:rsidRPr="009A4616" w:rsidRDefault="00B0575C" w:rsidP="0099659F">
            <w:pPr>
              <w:jc w:val="center"/>
              <w:rPr>
                <w:rFonts w:ascii="Cambria" w:hAnsi="Cambria"/>
                <w:sz w:val="20"/>
                <w:szCs w:val="20"/>
              </w:rPr>
            </w:pPr>
            <w:r>
              <w:rPr>
                <w:rFonts w:ascii="Cambria" w:hAnsi="Cambria"/>
                <w:b/>
                <w:sz w:val="20"/>
              </w:rPr>
              <w:t>CPC C</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ADEA20" w14:textId="77777777" w:rsidR="00B0575C" w:rsidRPr="009A4616" w:rsidRDefault="00B0575C" w:rsidP="0099659F">
            <w:pPr>
              <w:rPr>
                <w:rFonts w:ascii="Cambria" w:hAnsi="Cambria"/>
                <w:sz w:val="20"/>
                <w:szCs w:val="20"/>
              </w:rPr>
            </w:pPr>
            <w:r>
              <w:rPr>
                <w:rFonts w:ascii="Cambria" w:hAnsi="Cambria"/>
                <w:sz w:val="20"/>
              </w:rPr>
              <w:t>Auto-évaluation du PIEG (système d'inspection portuaire)</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BFBD4F2" w14:textId="77777777" w:rsidR="00B0575C" w:rsidRPr="009A4616" w:rsidRDefault="00B0575C" w:rsidP="0099659F">
            <w:pPr>
              <w:rPr>
                <w:rFonts w:ascii="Cambria" w:hAnsi="Cambria"/>
                <w:sz w:val="20"/>
                <w:szCs w:val="20"/>
              </w:rPr>
            </w:pPr>
            <w:r>
              <w:rPr>
                <w:rFonts w:ascii="Cambria" w:hAnsi="Cambria"/>
                <w:sz w:val="20"/>
              </w:rPr>
              <w:t>Évaluation préalable soumise</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25238C" w14:textId="77777777" w:rsidR="00B0575C" w:rsidRPr="009A4616" w:rsidRDefault="00B0575C" w:rsidP="0099659F">
            <w:pPr>
              <w:jc w:val="center"/>
              <w:rPr>
                <w:rFonts w:ascii="Cambria" w:hAnsi="Cambria"/>
                <w:sz w:val="20"/>
                <w:szCs w:val="20"/>
              </w:rPr>
            </w:pPr>
            <w:r>
              <w:rPr>
                <w:rFonts w:ascii="Cambria" w:hAnsi="Cambria"/>
                <w:sz w:val="20"/>
              </w:rPr>
              <w:t>Mars 2025</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D1B7AE" w14:textId="77777777" w:rsidR="00B0575C" w:rsidRPr="009A4616" w:rsidRDefault="00B0575C" w:rsidP="0099659F">
            <w:pPr>
              <w:rPr>
                <w:rFonts w:ascii="Cambria" w:hAnsi="Cambria"/>
                <w:sz w:val="20"/>
                <w:szCs w:val="20"/>
              </w:rPr>
            </w:pPr>
            <w:r>
              <w:rPr>
                <w:rFonts w:ascii="Cambria" w:hAnsi="Cambria"/>
                <w:sz w:val="20"/>
              </w:rPr>
              <w:t>Auto-évaluation complète en attente de réception</w:t>
            </w:r>
          </w:p>
        </w:tc>
      </w:tr>
      <w:tr w:rsidR="00B0575C" w:rsidRPr="009A4616" w14:paraId="0E4A5A8F" w14:textId="77777777" w:rsidTr="0099659F">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85F0FA" w14:textId="77777777" w:rsidR="00B0575C" w:rsidRPr="009A4616" w:rsidRDefault="00B0575C" w:rsidP="0099659F">
            <w:pPr>
              <w:jc w:val="center"/>
              <w:rPr>
                <w:rFonts w:ascii="Cambria" w:hAnsi="Cambria"/>
                <w:sz w:val="20"/>
                <w:szCs w:val="20"/>
              </w:rPr>
            </w:pPr>
            <w:r>
              <w:rPr>
                <w:rFonts w:ascii="Cambria" w:hAnsi="Cambria"/>
                <w:b/>
                <w:sz w:val="20"/>
              </w:rPr>
              <w:t>CPC D</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7A88E8" w14:textId="77777777" w:rsidR="00B0575C" w:rsidRPr="009A4616" w:rsidRDefault="00B0575C" w:rsidP="0099659F">
            <w:pPr>
              <w:rPr>
                <w:rFonts w:ascii="Cambria" w:hAnsi="Cambria"/>
                <w:sz w:val="20"/>
                <w:szCs w:val="20"/>
              </w:rPr>
            </w:pPr>
            <w:r>
              <w:rPr>
                <w:rFonts w:ascii="Cambria" w:hAnsi="Cambria"/>
                <w:sz w:val="20"/>
              </w:rPr>
              <w:t>Formation des inspecteurs PSM</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1E2D6D7" w14:textId="77777777" w:rsidR="00B0575C" w:rsidRPr="009A4616" w:rsidRDefault="00B0575C" w:rsidP="0099659F">
            <w:pPr>
              <w:rPr>
                <w:rFonts w:ascii="Cambria" w:hAnsi="Cambria"/>
                <w:sz w:val="20"/>
                <w:szCs w:val="20"/>
              </w:rPr>
            </w:pPr>
            <w:r>
              <w:rPr>
                <w:rFonts w:ascii="Cambria" w:hAnsi="Cambria"/>
                <w:sz w:val="20"/>
              </w:rPr>
              <w:t>Sollicitée, pas encore programmée</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58D68A" w14:textId="77777777" w:rsidR="00B0575C" w:rsidRPr="009A4616" w:rsidRDefault="00B0575C" w:rsidP="0099659F">
            <w:pPr>
              <w:jc w:val="center"/>
              <w:rPr>
                <w:rFonts w:ascii="Cambria" w:hAnsi="Cambria"/>
                <w:sz w:val="20"/>
                <w:szCs w:val="20"/>
              </w:rPr>
            </w:pPr>
            <w:r>
              <w:rPr>
                <w:rFonts w:ascii="Cambria" w:hAnsi="Cambria"/>
                <w:sz w:val="20"/>
              </w:rPr>
              <w:t>—</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2B5434" w14:textId="77777777" w:rsidR="00B0575C" w:rsidRPr="009A4616" w:rsidRDefault="00B0575C" w:rsidP="0099659F">
            <w:pPr>
              <w:rPr>
                <w:rFonts w:ascii="Cambria" w:hAnsi="Cambria"/>
                <w:sz w:val="20"/>
                <w:szCs w:val="20"/>
              </w:rPr>
            </w:pPr>
            <w:r>
              <w:rPr>
                <w:rFonts w:ascii="Cambria" w:hAnsi="Cambria"/>
                <w:sz w:val="20"/>
              </w:rPr>
              <w:t>Aucun port désigné n'a été déclaré à ce jour</w:t>
            </w:r>
          </w:p>
        </w:tc>
      </w:tr>
      <w:tr w:rsidR="00B0575C" w:rsidRPr="009A4616" w14:paraId="38371939" w14:textId="77777777" w:rsidTr="0099659F">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80E99A" w14:textId="77777777" w:rsidR="00B0575C" w:rsidRPr="009A4616" w:rsidRDefault="00B0575C" w:rsidP="0099659F">
            <w:pPr>
              <w:jc w:val="center"/>
              <w:rPr>
                <w:rFonts w:ascii="Cambria" w:hAnsi="Cambria"/>
                <w:sz w:val="20"/>
                <w:szCs w:val="20"/>
              </w:rPr>
            </w:pPr>
            <w:r>
              <w:rPr>
                <w:rFonts w:ascii="Cambria" w:hAnsi="Cambria"/>
                <w:b/>
                <w:sz w:val="20"/>
              </w:rPr>
              <w:t>CPC E</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8EA7FD" w14:textId="77777777" w:rsidR="00B0575C" w:rsidRPr="009A4616" w:rsidRDefault="00B0575C" w:rsidP="0099659F">
            <w:pPr>
              <w:rPr>
                <w:rFonts w:ascii="Cambria" w:hAnsi="Cambria"/>
                <w:sz w:val="20"/>
                <w:szCs w:val="20"/>
              </w:rPr>
            </w:pPr>
            <w:r>
              <w:rPr>
                <w:rFonts w:ascii="Cambria" w:hAnsi="Cambria"/>
                <w:sz w:val="20"/>
              </w:rPr>
              <w:t>Assistance à la rédaction législative</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CF7617" w14:textId="77777777" w:rsidR="00B0575C" w:rsidRPr="00AE7C43" w:rsidRDefault="00B0575C" w:rsidP="0099659F">
            <w:pPr>
              <w:rPr>
                <w:rFonts w:ascii="Cambria" w:hAnsi="Cambria"/>
                <w:sz w:val="20"/>
                <w:szCs w:val="20"/>
              </w:rPr>
            </w:pPr>
            <w:r w:rsidRPr="00AE7C43">
              <w:rPr>
                <w:rFonts w:ascii="Cambria" w:hAnsi="Cambria"/>
                <w:sz w:val="20"/>
              </w:rPr>
              <w:t>Pas encore demandée</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F240BF" w14:textId="77777777" w:rsidR="00B0575C" w:rsidRPr="009A4616" w:rsidRDefault="00B0575C" w:rsidP="0099659F">
            <w:pPr>
              <w:jc w:val="center"/>
              <w:rPr>
                <w:rFonts w:ascii="Cambria" w:hAnsi="Cambria"/>
                <w:sz w:val="20"/>
                <w:szCs w:val="20"/>
              </w:rPr>
            </w:pPr>
            <w:r>
              <w:rPr>
                <w:rFonts w:ascii="Cambria" w:hAnsi="Cambria"/>
                <w:sz w:val="20"/>
              </w:rPr>
              <w:t>—</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AACAE9" w14:textId="77777777" w:rsidR="00B0575C" w:rsidRPr="00A87507" w:rsidRDefault="00B0575C" w:rsidP="0099659F">
            <w:pPr>
              <w:rPr>
                <w:rFonts w:ascii="Cambria" w:hAnsi="Cambria"/>
                <w:sz w:val="20"/>
                <w:szCs w:val="20"/>
              </w:rPr>
            </w:pPr>
            <w:r w:rsidRPr="00A87507">
              <w:rPr>
                <w:rFonts w:ascii="Cambria" w:hAnsi="Cambria"/>
                <w:sz w:val="20"/>
              </w:rPr>
              <w:t>Classification « NC1 » dans le cadre de l’indicateur de la législation nationale</w:t>
            </w:r>
          </w:p>
        </w:tc>
      </w:tr>
    </w:tbl>
    <w:p w14:paraId="34CF6B9C" w14:textId="77777777" w:rsidR="00B0575C" w:rsidRPr="00E949EF" w:rsidRDefault="00B0575C" w:rsidP="00B0575C">
      <w:pPr>
        <w:rPr>
          <w:rFonts w:ascii="Cambria" w:hAnsi="Cambria"/>
          <w:b/>
          <w:bCs/>
          <w:sz w:val="20"/>
          <w:szCs w:val="20"/>
        </w:rPr>
      </w:pPr>
    </w:p>
    <w:p w14:paraId="14601997" w14:textId="77777777" w:rsidR="00B0575C" w:rsidRPr="00E949EF" w:rsidRDefault="00B0575C" w:rsidP="00B0575C">
      <w:pPr>
        <w:pStyle w:val="Heading1"/>
        <w:tabs>
          <w:tab w:val="left" w:pos="426"/>
        </w:tabs>
        <w:spacing w:before="0"/>
        <w:rPr>
          <w:rFonts w:ascii="Cambria" w:hAnsi="Cambria"/>
          <w:b/>
          <w:bCs/>
          <w:color w:val="auto"/>
          <w:sz w:val="20"/>
          <w:szCs w:val="20"/>
        </w:rPr>
      </w:pPr>
      <w:r w:rsidRPr="00E949EF">
        <w:rPr>
          <w:rFonts w:ascii="Cambria" w:hAnsi="Cambria"/>
          <w:b/>
          <w:bCs/>
          <w:color w:val="auto"/>
          <w:sz w:val="20"/>
        </w:rPr>
        <w:t xml:space="preserve">7. </w:t>
      </w:r>
      <w:r w:rsidRPr="00E949EF">
        <w:rPr>
          <w:rFonts w:ascii="Cambria" w:hAnsi="Cambria"/>
          <w:b/>
          <w:bCs/>
          <w:color w:val="auto"/>
          <w:sz w:val="20"/>
        </w:rPr>
        <w:tab/>
        <w:t>Recommandations (facultatif)</w:t>
      </w:r>
    </w:p>
    <w:p w14:paraId="45C26822" w14:textId="77777777" w:rsidR="00B0575C" w:rsidRPr="003308BB" w:rsidRDefault="00B0575C" w:rsidP="00B0575C">
      <w:pPr>
        <w:rPr>
          <w:rFonts w:ascii="Cambria" w:hAnsi="Cambria"/>
          <w:i/>
          <w:iCs/>
          <w:sz w:val="20"/>
          <w:szCs w:val="20"/>
          <w:highlight w:val="yellow"/>
        </w:rPr>
      </w:pPr>
    </w:p>
    <w:p w14:paraId="4E21B59F" w14:textId="77777777" w:rsidR="00B0575C" w:rsidRPr="00A87507" w:rsidRDefault="00B0575C" w:rsidP="00B0575C">
      <w:pPr>
        <w:jc w:val="both"/>
        <w:rPr>
          <w:rFonts w:ascii="Cambria" w:hAnsi="Cambria"/>
          <w:i/>
          <w:iCs/>
          <w:sz w:val="20"/>
          <w:szCs w:val="20"/>
        </w:rPr>
      </w:pPr>
      <w:r w:rsidRPr="00A87507">
        <w:rPr>
          <w:rFonts w:ascii="Cambria" w:hAnsi="Cambria"/>
          <w:i/>
          <w:sz w:val="20"/>
        </w:rPr>
        <w:t xml:space="preserve">Recommandations formulées par le COC </w:t>
      </w:r>
      <w:r>
        <w:rPr>
          <w:rFonts w:ascii="Cambria" w:hAnsi="Cambria"/>
          <w:i/>
          <w:sz w:val="20"/>
          <w:u w:val="single"/>
        </w:rPr>
        <w:t xml:space="preserve">à la Commission, au Secrétariat et aux CPC, </w:t>
      </w:r>
      <w:r w:rsidRPr="00A87507">
        <w:rPr>
          <w:rFonts w:ascii="Cambria" w:hAnsi="Cambria"/>
          <w:i/>
          <w:sz w:val="20"/>
        </w:rPr>
        <w:t>à l'issue du processus d'examen de l’application ou émanant d'un organe subsidiaire et approuvées par le COC lors de sa session annuelle.</w:t>
      </w:r>
    </w:p>
    <w:p w14:paraId="7E41635C" w14:textId="77777777" w:rsidR="00B0575C" w:rsidRPr="00D95105" w:rsidRDefault="00B0575C" w:rsidP="00B0575C">
      <w:pPr>
        <w:rPr>
          <w:rFonts w:ascii="Cambria" w:hAnsi="Cambria"/>
          <w:i/>
          <w:iCs/>
          <w:sz w:val="20"/>
          <w:szCs w:val="20"/>
          <w:highlight w:val="yellow"/>
        </w:rPr>
      </w:pPr>
    </w:p>
    <w:p w14:paraId="2D8DAF04" w14:textId="77777777" w:rsidR="00B0575C" w:rsidRDefault="00B0575C" w:rsidP="00B0575C">
      <w:pPr>
        <w:jc w:val="both"/>
        <w:rPr>
          <w:rFonts w:ascii="Cambria" w:hAnsi="Cambria"/>
          <w:b/>
          <w:bCs/>
          <w:i/>
          <w:iCs/>
          <w:sz w:val="20"/>
          <w:szCs w:val="20"/>
        </w:rPr>
      </w:pPr>
      <w:r>
        <w:rPr>
          <w:rFonts w:ascii="Cambria" w:hAnsi="Cambria"/>
          <w:b/>
          <w:i/>
          <w:sz w:val="20"/>
        </w:rPr>
        <w:t>Remarque à l'attention des CPC : les recommandations ci-dessous sont fournies à titre purement indicatif et ne constituent que des exemples du type de recommandations que le COC pourrait formuler.</w:t>
      </w:r>
    </w:p>
    <w:p w14:paraId="2F800A31" w14:textId="77777777" w:rsidR="00B0575C" w:rsidRPr="00D95105" w:rsidRDefault="00B0575C" w:rsidP="00B0575C">
      <w:pPr>
        <w:rPr>
          <w:rFonts w:ascii="Cambria" w:hAnsi="Cambria"/>
          <w:b/>
          <w:bCs/>
          <w:i/>
          <w:iCs/>
          <w:sz w:val="20"/>
          <w:szCs w:val="20"/>
        </w:rPr>
      </w:pPr>
    </w:p>
    <w:p w14:paraId="5E13B631" w14:textId="77777777" w:rsidR="00B0575C" w:rsidRPr="00E949EF" w:rsidRDefault="00B0575C" w:rsidP="00B0575C">
      <w:pPr>
        <w:pStyle w:val="Heading2"/>
        <w:tabs>
          <w:tab w:val="left" w:pos="426"/>
        </w:tabs>
        <w:spacing w:before="0"/>
        <w:rPr>
          <w:rFonts w:ascii="Cambria" w:hAnsi="Cambria"/>
          <w:b/>
          <w:bCs/>
          <w:i/>
          <w:iCs/>
          <w:color w:val="auto"/>
          <w:sz w:val="20"/>
          <w:szCs w:val="20"/>
        </w:rPr>
      </w:pPr>
      <w:r w:rsidRPr="00E949EF">
        <w:rPr>
          <w:rFonts w:ascii="Cambria" w:hAnsi="Cambria"/>
          <w:b/>
          <w:bCs/>
          <w:i/>
          <w:color w:val="auto"/>
          <w:sz w:val="20"/>
        </w:rPr>
        <w:t>7.1 Recommandations relatives au suivi de l’application (Comité d’application)</w:t>
      </w:r>
    </w:p>
    <w:p w14:paraId="35415F13" w14:textId="77777777" w:rsidR="00B0575C" w:rsidRPr="00E949EF" w:rsidRDefault="00B0575C" w:rsidP="00B0575C">
      <w:pPr>
        <w:pStyle w:val="Heading2"/>
        <w:tabs>
          <w:tab w:val="left" w:pos="426"/>
        </w:tabs>
        <w:spacing w:before="0"/>
        <w:rPr>
          <w:rFonts w:ascii="Cambria" w:hAnsi="Cambria"/>
          <w:b/>
          <w:bCs/>
          <w:i/>
          <w:iCs/>
          <w:color w:val="auto"/>
          <w:sz w:val="20"/>
          <w:szCs w:val="20"/>
        </w:rPr>
      </w:pPr>
    </w:p>
    <w:p w14:paraId="27E93D9C" w14:textId="77777777" w:rsidR="00B0575C" w:rsidRDefault="00B0575C" w:rsidP="00E351CC">
      <w:pPr>
        <w:pStyle w:val="ListParagraph"/>
        <w:numPr>
          <w:ilvl w:val="0"/>
          <w:numId w:val="6"/>
        </w:numPr>
        <w:jc w:val="both"/>
        <w:rPr>
          <w:rFonts w:ascii="Cambria" w:hAnsi="Cambria"/>
          <w:sz w:val="20"/>
          <w:szCs w:val="20"/>
        </w:rPr>
      </w:pPr>
      <w:r>
        <w:rPr>
          <w:rFonts w:ascii="Cambria" w:hAnsi="Cambria"/>
          <w:sz w:val="20"/>
        </w:rPr>
        <w:t>Il convient d'examiner si le modèle de déclaration annuelle sur les PSM (annexe 1) devrait inclure un champ standard dédié au taux d'inspection au port, afin d'éviter les calculs manuels et les lacunes récurrentes dans les données.</w:t>
      </w:r>
    </w:p>
    <w:p w14:paraId="39ED5E1E" w14:textId="77777777" w:rsidR="00B0575C" w:rsidRPr="00D95105" w:rsidRDefault="00B0575C" w:rsidP="00B0575C">
      <w:pPr>
        <w:pStyle w:val="ListParagraph"/>
        <w:jc w:val="both"/>
        <w:rPr>
          <w:rFonts w:ascii="Cambria" w:hAnsi="Cambria"/>
          <w:sz w:val="20"/>
          <w:szCs w:val="20"/>
        </w:rPr>
      </w:pPr>
    </w:p>
    <w:p w14:paraId="62407392" w14:textId="77777777" w:rsidR="00B0575C" w:rsidRPr="00E949EF" w:rsidRDefault="00B0575C" w:rsidP="00B0575C">
      <w:pPr>
        <w:pStyle w:val="Heading2"/>
        <w:tabs>
          <w:tab w:val="left" w:pos="426"/>
        </w:tabs>
        <w:spacing w:before="0"/>
        <w:rPr>
          <w:rFonts w:ascii="Cambria" w:hAnsi="Cambria"/>
          <w:b/>
          <w:bCs/>
          <w:i/>
          <w:iCs/>
          <w:color w:val="auto"/>
          <w:sz w:val="20"/>
          <w:szCs w:val="20"/>
        </w:rPr>
      </w:pPr>
      <w:r w:rsidRPr="00E949EF">
        <w:rPr>
          <w:rFonts w:ascii="Cambria" w:hAnsi="Cambria"/>
          <w:b/>
          <w:bCs/>
          <w:i/>
          <w:color w:val="auto"/>
          <w:sz w:val="20"/>
        </w:rPr>
        <w:t>7.2 Recommandations concernant la mesure (Secrétariat et/ou CPC)</w:t>
      </w:r>
    </w:p>
    <w:p w14:paraId="5D9E9D9A" w14:textId="77777777" w:rsidR="00B0575C" w:rsidRPr="00D95105" w:rsidRDefault="00B0575C" w:rsidP="00B0575C">
      <w:pPr>
        <w:pStyle w:val="Heading2"/>
        <w:tabs>
          <w:tab w:val="left" w:pos="426"/>
        </w:tabs>
        <w:spacing w:before="0"/>
        <w:rPr>
          <w:rFonts w:ascii="Cambria" w:hAnsi="Cambria"/>
          <w:i/>
          <w:iCs/>
          <w:color w:val="auto"/>
          <w:sz w:val="20"/>
          <w:szCs w:val="20"/>
        </w:rPr>
      </w:pPr>
    </w:p>
    <w:p w14:paraId="2910F690" w14:textId="77777777" w:rsidR="00B0575C" w:rsidRPr="00113DCF" w:rsidRDefault="00B0575C" w:rsidP="00E351CC">
      <w:pPr>
        <w:pStyle w:val="ListParagraph"/>
        <w:numPr>
          <w:ilvl w:val="0"/>
          <w:numId w:val="7"/>
        </w:numPr>
        <w:jc w:val="both"/>
        <w:rPr>
          <w:rFonts w:ascii="Cambria" w:hAnsi="Cambria"/>
          <w:sz w:val="20"/>
          <w:szCs w:val="20"/>
        </w:rPr>
      </w:pPr>
      <w:r w:rsidRPr="00113DCF">
        <w:rPr>
          <w:rFonts w:ascii="Cambria" w:hAnsi="Cambria"/>
          <w:sz w:val="20"/>
        </w:rPr>
        <w:t>Le Secrétariat devrait élaborer des modifications techniques à la Rec. 25-11 afin de [résoudre un problème de numérotation] / [corriger une faute de frappe] / [mettre à jour une référence croisée].</w:t>
      </w:r>
    </w:p>
    <w:p w14:paraId="0ACFAF15" w14:textId="77777777" w:rsidR="00B0575C" w:rsidRPr="00113DCF" w:rsidRDefault="00B0575C" w:rsidP="00E351CC">
      <w:pPr>
        <w:pStyle w:val="ListParagraph"/>
        <w:numPr>
          <w:ilvl w:val="0"/>
          <w:numId w:val="7"/>
        </w:numPr>
        <w:jc w:val="both"/>
        <w:rPr>
          <w:rFonts w:ascii="Cambria" w:hAnsi="Cambria"/>
          <w:sz w:val="20"/>
          <w:szCs w:val="20"/>
        </w:rPr>
      </w:pPr>
      <w:r w:rsidRPr="00113DCF">
        <w:rPr>
          <w:rFonts w:ascii="Cambria" w:hAnsi="Cambria"/>
          <w:sz w:val="20"/>
        </w:rPr>
        <w:t>Il conviendrait d'envisager d'ajouter à la Recommandation concernant les PSM une obligation explicite pour les CPC de déclarer la législation nationale de transposition (à l'instar d'autres ORGP), étant donné que la base juridique actuelle de l'indicateur de transposition repose sur l'obligation générale prévue à l'article VIII, paragraphe 2, de la Convention plutôt que sur une disposition spécifique à la mesure.</w:t>
      </w:r>
    </w:p>
    <w:p w14:paraId="5C7C7804" w14:textId="77777777" w:rsidR="00B0575C" w:rsidRPr="009A4616" w:rsidRDefault="00B0575C" w:rsidP="00E351CC">
      <w:pPr>
        <w:pStyle w:val="ListParagraph"/>
        <w:numPr>
          <w:ilvl w:val="0"/>
          <w:numId w:val="7"/>
        </w:numPr>
        <w:jc w:val="both"/>
        <w:rPr>
          <w:rFonts w:ascii="Cambria" w:hAnsi="Cambria"/>
          <w:sz w:val="20"/>
          <w:szCs w:val="20"/>
        </w:rPr>
      </w:pPr>
      <w:r>
        <w:rPr>
          <w:rFonts w:ascii="Cambria" w:hAnsi="Cambria"/>
          <w:sz w:val="20"/>
        </w:rPr>
        <w:t>Le Secrétariat devrait signaler, en vue d'une correction, le paragraphe 53 de la Rec. 25-11, qui prévoit toujours un examen par la Commission « au plus tard lors de sa réunion annuelle de 2020 » (il s'agit peut-être d'une erreur de report provenant du texte original de la Rec. 18-09).</w:t>
      </w:r>
    </w:p>
    <w:p w14:paraId="2E1524EB" w14:textId="77777777" w:rsidR="00B0575C" w:rsidRPr="009A4616" w:rsidRDefault="00B0575C" w:rsidP="00E351CC">
      <w:pPr>
        <w:pStyle w:val="ListParagraph"/>
        <w:numPr>
          <w:ilvl w:val="0"/>
          <w:numId w:val="7"/>
        </w:numPr>
        <w:jc w:val="both"/>
        <w:rPr>
          <w:rFonts w:ascii="Cambria" w:hAnsi="Cambria"/>
          <w:sz w:val="20"/>
          <w:szCs w:val="20"/>
        </w:rPr>
      </w:pPr>
      <w:r>
        <w:rPr>
          <w:rFonts w:ascii="Cambria" w:hAnsi="Cambria"/>
          <w:sz w:val="20"/>
        </w:rPr>
        <w:t>Examiner si le rapport que le Secrétariat prévoit de présenter en 2026 au Groupe de travail IMM concernant un éventuel partage des données du GIES (paragraphe 11) devrait également tenir compte des implications pour le statut de vérification de la source des données de ce modèle (section 4), étant donné que l'accès au GIES pourrait améliorer de manière significative la vérifiabilité indépendante des données PSM auto-déclarées.</w:t>
      </w:r>
    </w:p>
    <w:p w14:paraId="7C3621AF" w14:textId="77777777" w:rsidR="00B0575C" w:rsidRPr="009A4616" w:rsidRDefault="00B0575C" w:rsidP="00B0575C">
      <w:pPr>
        <w:rPr>
          <w:rFonts w:ascii="Cambria" w:hAnsi="Cambria"/>
          <w:sz w:val="20"/>
          <w:szCs w:val="20"/>
        </w:rPr>
      </w:pPr>
      <w:r>
        <w:br w:type="page"/>
      </w:r>
    </w:p>
    <w:p w14:paraId="43B7405E" w14:textId="0F86D0A6" w:rsidR="00B0575C" w:rsidRPr="00E949EF" w:rsidRDefault="00B0575C" w:rsidP="00B0575C">
      <w:pPr>
        <w:pStyle w:val="Heading1"/>
        <w:spacing w:before="0"/>
        <w:jc w:val="right"/>
        <w:rPr>
          <w:rFonts w:ascii="Cambria" w:hAnsi="Cambria"/>
          <w:b/>
          <w:bCs/>
          <w:color w:val="auto"/>
          <w:sz w:val="20"/>
          <w:szCs w:val="20"/>
        </w:rPr>
      </w:pPr>
      <w:r w:rsidRPr="00E949EF">
        <w:rPr>
          <w:rFonts w:ascii="Cambria" w:hAnsi="Cambria"/>
          <w:b/>
          <w:bCs/>
          <w:color w:val="auto"/>
          <w:sz w:val="20"/>
        </w:rPr>
        <w:lastRenderedPageBreak/>
        <w:t>Annexe 1</w:t>
      </w:r>
      <w:r w:rsidR="00E949EF" w:rsidRPr="00E949EF">
        <w:rPr>
          <w:rFonts w:ascii="Cambria" w:hAnsi="Cambria"/>
          <w:b/>
          <w:bCs/>
          <w:color w:val="auto"/>
          <w:sz w:val="20"/>
        </w:rPr>
        <w:t xml:space="preserve"> de l’addendum 1 de l’appendice 2</w:t>
      </w:r>
    </w:p>
    <w:p w14:paraId="3586DDEB" w14:textId="77777777" w:rsidR="00172AE2" w:rsidRDefault="00172AE2" w:rsidP="00B0575C">
      <w:pPr>
        <w:pStyle w:val="Heading1"/>
        <w:spacing w:before="0"/>
        <w:jc w:val="center"/>
        <w:rPr>
          <w:rFonts w:ascii="Cambria" w:hAnsi="Cambria"/>
          <w:b/>
          <w:bCs/>
          <w:color w:val="auto"/>
          <w:sz w:val="20"/>
        </w:rPr>
      </w:pPr>
    </w:p>
    <w:p w14:paraId="682D317C" w14:textId="5E0D0BB4" w:rsidR="00B0575C" w:rsidRPr="00E949EF" w:rsidRDefault="00B0575C" w:rsidP="00B0575C">
      <w:pPr>
        <w:pStyle w:val="Heading1"/>
        <w:spacing w:before="0"/>
        <w:jc w:val="center"/>
        <w:rPr>
          <w:rFonts w:ascii="Cambria" w:hAnsi="Cambria"/>
          <w:b/>
          <w:bCs/>
          <w:color w:val="auto"/>
          <w:sz w:val="20"/>
          <w:szCs w:val="20"/>
        </w:rPr>
      </w:pPr>
      <w:r w:rsidRPr="00E949EF">
        <w:rPr>
          <w:rFonts w:ascii="Cambria" w:hAnsi="Cambria"/>
          <w:b/>
          <w:bCs/>
          <w:color w:val="auto"/>
          <w:sz w:val="20"/>
        </w:rPr>
        <w:t>Informations statistiques</w:t>
      </w:r>
    </w:p>
    <w:p w14:paraId="28D04BFF" w14:textId="77777777" w:rsidR="00B0575C" w:rsidRPr="00E949EF" w:rsidRDefault="00B0575C" w:rsidP="00B0575C">
      <w:pPr>
        <w:pStyle w:val="Heading1"/>
        <w:spacing w:before="0"/>
        <w:jc w:val="center"/>
        <w:rPr>
          <w:rFonts w:ascii="Cambria" w:hAnsi="Cambria"/>
          <w:b/>
          <w:bCs/>
          <w:color w:val="auto"/>
          <w:sz w:val="20"/>
          <w:szCs w:val="20"/>
        </w:rPr>
      </w:pPr>
    </w:p>
    <w:p w14:paraId="5A004955" w14:textId="77777777" w:rsidR="00B0575C" w:rsidRPr="00E949EF" w:rsidRDefault="00B0575C" w:rsidP="00B0575C">
      <w:pPr>
        <w:pStyle w:val="Heading3"/>
        <w:spacing w:before="0"/>
        <w:rPr>
          <w:rFonts w:ascii="Cambria" w:hAnsi="Cambria"/>
          <w:b/>
          <w:bCs/>
          <w:color w:val="auto"/>
          <w:sz w:val="20"/>
        </w:rPr>
      </w:pPr>
      <w:r w:rsidRPr="00E949EF">
        <w:rPr>
          <w:rFonts w:ascii="Cambria" w:hAnsi="Cambria"/>
          <w:b/>
          <w:bCs/>
          <w:color w:val="auto"/>
          <w:sz w:val="20"/>
        </w:rPr>
        <w:t>A.1 Escales par État du port (navires étrangers)</w:t>
      </w:r>
    </w:p>
    <w:p w14:paraId="580A1799" w14:textId="77777777" w:rsidR="00B0575C" w:rsidRPr="00E949EF" w:rsidRDefault="00B0575C" w:rsidP="00B0575C">
      <w:pPr>
        <w:pStyle w:val="Heading3"/>
        <w:spacing w:before="0"/>
        <w:rPr>
          <w:rFonts w:ascii="Cambria" w:hAnsi="Cambria"/>
          <w:b/>
          <w:bCs/>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60"/>
        <w:gridCol w:w="2000"/>
        <w:gridCol w:w="2000"/>
        <w:gridCol w:w="2000"/>
      </w:tblGrid>
      <w:tr w:rsidR="00B0575C" w:rsidRPr="009A4616" w14:paraId="4C2A69F5" w14:textId="77777777" w:rsidTr="0099659F">
        <w:trPr>
          <w:cantSplit/>
          <w:tblHeader/>
        </w:trPr>
        <w:tc>
          <w:tcPr>
            <w:tcW w:w="33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381AA2" w14:textId="77777777" w:rsidR="00B0575C" w:rsidRPr="0013118D" w:rsidRDefault="00B0575C" w:rsidP="0099659F">
            <w:pPr>
              <w:jc w:val="center"/>
              <w:rPr>
                <w:rFonts w:ascii="Cambria" w:hAnsi="Cambria"/>
                <w:i/>
                <w:iCs/>
                <w:sz w:val="20"/>
                <w:szCs w:val="20"/>
              </w:rPr>
            </w:pPr>
            <w:r w:rsidRPr="0013118D">
              <w:rPr>
                <w:rFonts w:ascii="Cambria" w:hAnsi="Cambria"/>
                <w:b/>
                <w:i/>
                <w:iCs/>
                <w:sz w:val="20"/>
              </w:rPr>
              <w:t>État du port/port</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62685C" w14:textId="77777777" w:rsidR="00B0575C" w:rsidRPr="0013118D" w:rsidRDefault="00B0575C" w:rsidP="0099659F">
            <w:pPr>
              <w:jc w:val="center"/>
              <w:rPr>
                <w:rFonts w:ascii="Cambria" w:hAnsi="Cambria"/>
                <w:i/>
                <w:iCs/>
                <w:sz w:val="20"/>
                <w:szCs w:val="20"/>
              </w:rPr>
            </w:pPr>
            <w:r w:rsidRPr="0013118D">
              <w:rPr>
                <w:rFonts w:ascii="Cambria" w:hAnsi="Cambria"/>
                <w:b/>
                <w:i/>
                <w:iCs/>
                <w:sz w:val="20"/>
              </w:rPr>
              <w:t>Escales portuaires 2023</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4A4B0B" w14:textId="77777777" w:rsidR="00B0575C" w:rsidRPr="0013118D" w:rsidRDefault="00B0575C" w:rsidP="0099659F">
            <w:pPr>
              <w:jc w:val="center"/>
              <w:rPr>
                <w:rFonts w:ascii="Cambria" w:hAnsi="Cambria"/>
                <w:i/>
                <w:iCs/>
                <w:sz w:val="20"/>
                <w:szCs w:val="20"/>
              </w:rPr>
            </w:pPr>
            <w:r w:rsidRPr="0013118D">
              <w:rPr>
                <w:rFonts w:ascii="Cambria" w:hAnsi="Cambria"/>
                <w:b/>
                <w:i/>
                <w:iCs/>
                <w:sz w:val="20"/>
              </w:rPr>
              <w:t>Escales portuaires 2024</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82DB2A0" w14:textId="77777777" w:rsidR="00B0575C" w:rsidRPr="0013118D" w:rsidRDefault="00B0575C" w:rsidP="0099659F">
            <w:pPr>
              <w:jc w:val="center"/>
              <w:rPr>
                <w:rFonts w:ascii="Cambria" w:hAnsi="Cambria"/>
                <w:i/>
                <w:iCs/>
                <w:sz w:val="20"/>
                <w:szCs w:val="20"/>
              </w:rPr>
            </w:pPr>
            <w:r w:rsidRPr="0013118D">
              <w:rPr>
                <w:rFonts w:ascii="Cambria" w:hAnsi="Cambria"/>
                <w:b/>
                <w:i/>
                <w:iCs/>
                <w:sz w:val="20"/>
              </w:rPr>
              <w:t>Escales portuaires 2025</w:t>
            </w:r>
          </w:p>
        </w:tc>
      </w:tr>
      <w:tr w:rsidR="00B0575C" w:rsidRPr="009A4616" w14:paraId="676E2EA7" w14:textId="77777777" w:rsidTr="0099659F">
        <w:trPr>
          <w:cantSplit/>
        </w:trPr>
        <w:tc>
          <w:tcPr>
            <w:tcW w:w="33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2FC0EF" w14:textId="77777777" w:rsidR="00B0575C" w:rsidRPr="009A4616" w:rsidRDefault="00B0575C" w:rsidP="0099659F">
            <w:pPr>
              <w:rPr>
                <w:rFonts w:ascii="Cambria" w:hAnsi="Cambria"/>
                <w:sz w:val="20"/>
                <w:szCs w:val="20"/>
              </w:rPr>
            </w:pPr>
            <w:r>
              <w:rPr>
                <w:rFonts w:ascii="Cambria" w:hAnsi="Cambria"/>
                <w:b/>
                <w:sz w:val="20"/>
              </w:rPr>
              <w:t>CPC A</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095E00" w14:textId="77777777" w:rsidR="00B0575C" w:rsidRPr="009A4616" w:rsidRDefault="00B0575C" w:rsidP="0099659F">
            <w:pPr>
              <w:jc w:val="center"/>
              <w:rPr>
                <w:rFonts w:ascii="Cambria" w:hAnsi="Cambria"/>
                <w:sz w:val="20"/>
                <w:szCs w:val="20"/>
              </w:rPr>
            </w:pPr>
            <w:r>
              <w:rPr>
                <w:rFonts w:ascii="Cambria" w:hAnsi="Cambria"/>
                <w:sz w:val="20"/>
              </w:rPr>
              <w:t>28</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680348" w14:textId="77777777" w:rsidR="00B0575C" w:rsidRPr="009A4616" w:rsidRDefault="00B0575C" w:rsidP="0099659F">
            <w:pPr>
              <w:jc w:val="center"/>
              <w:rPr>
                <w:rFonts w:ascii="Cambria" w:hAnsi="Cambria"/>
                <w:sz w:val="20"/>
                <w:szCs w:val="20"/>
              </w:rPr>
            </w:pPr>
            <w:r>
              <w:rPr>
                <w:rFonts w:ascii="Cambria" w:hAnsi="Cambria"/>
                <w:sz w:val="20"/>
              </w:rPr>
              <w:t>35</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52E6D4" w14:textId="77777777" w:rsidR="00B0575C" w:rsidRPr="009A4616" w:rsidRDefault="00B0575C" w:rsidP="0099659F">
            <w:pPr>
              <w:jc w:val="center"/>
              <w:rPr>
                <w:rFonts w:ascii="Cambria" w:hAnsi="Cambria"/>
                <w:sz w:val="20"/>
                <w:szCs w:val="20"/>
              </w:rPr>
            </w:pPr>
            <w:r>
              <w:rPr>
                <w:rFonts w:ascii="Cambria" w:hAnsi="Cambria"/>
                <w:sz w:val="20"/>
              </w:rPr>
              <w:t>[—]</w:t>
            </w:r>
          </w:p>
        </w:tc>
      </w:tr>
      <w:tr w:rsidR="00B0575C" w:rsidRPr="009A4616" w14:paraId="68BC9594" w14:textId="77777777" w:rsidTr="0099659F">
        <w:trPr>
          <w:cantSplit/>
        </w:trPr>
        <w:tc>
          <w:tcPr>
            <w:tcW w:w="33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009C21" w14:textId="77777777" w:rsidR="00B0575C" w:rsidRPr="009A4616" w:rsidRDefault="00B0575C" w:rsidP="0099659F">
            <w:pPr>
              <w:rPr>
                <w:rFonts w:ascii="Cambria" w:hAnsi="Cambria"/>
                <w:sz w:val="20"/>
                <w:szCs w:val="20"/>
              </w:rPr>
            </w:pPr>
            <w:r>
              <w:rPr>
                <w:rFonts w:ascii="Cambria" w:hAnsi="Cambria"/>
                <w:b/>
                <w:sz w:val="20"/>
              </w:rPr>
              <w:t>CPC D</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726132" w14:textId="77777777" w:rsidR="00B0575C" w:rsidRPr="009A4616" w:rsidRDefault="00B0575C" w:rsidP="0099659F">
            <w:pPr>
              <w:jc w:val="center"/>
              <w:rPr>
                <w:rFonts w:ascii="Cambria" w:hAnsi="Cambria"/>
                <w:sz w:val="20"/>
                <w:szCs w:val="20"/>
              </w:rPr>
            </w:pPr>
            <w:r>
              <w:rPr>
                <w:rFonts w:ascii="Cambria" w:hAnsi="Cambria"/>
                <w:sz w:val="20"/>
              </w:rPr>
              <w:t>198</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07B8BE" w14:textId="77777777" w:rsidR="00B0575C" w:rsidRPr="009A4616" w:rsidRDefault="00B0575C" w:rsidP="0099659F">
            <w:pPr>
              <w:jc w:val="center"/>
              <w:rPr>
                <w:rFonts w:ascii="Cambria" w:hAnsi="Cambria"/>
                <w:sz w:val="20"/>
                <w:szCs w:val="20"/>
              </w:rPr>
            </w:pPr>
            <w:r>
              <w:rPr>
                <w:rFonts w:ascii="Cambria" w:hAnsi="Cambria"/>
                <w:sz w:val="20"/>
              </w:rPr>
              <w:t>231</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473B5A" w14:textId="77777777" w:rsidR="00B0575C" w:rsidRPr="009A4616" w:rsidRDefault="00B0575C" w:rsidP="0099659F">
            <w:pPr>
              <w:jc w:val="center"/>
              <w:rPr>
                <w:rFonts w:ascii="Cambria" w:hAnsi="Cambria"/>
                <w:sz w:val="20"/>
                <w:szCs w:val="20"/>
              </w:rPr>
            </w:pPr>
            <w:r>
              <w:rPr>
                <w:rFonts w:ascii="Cambria" w:hAnsi="Cambria"/>
                <w:sz w:val="20"/>
              </w:rPr>
              <w:t>[—]</w:t>
            </w:r>
          </w:p>
        </w:tc>
      </w:tr>
    </w:tbl>
    <w:p w14:paraId="25C33D36" w14:textId="77777777" w:rsidR="00B0575C" w:rsidRPr="009A4616" w:rsidRDefault="00B0575C" w:rsidP="00B0575C">
      <w:pPr>
        <w:rPr>
          <w:rFonts w:ascii="Cambria" w:hAnsi="Cambria"/>
          <w:sz w:val="20"/>
          <w:szCs w:val="20"/>
          <w:lang w:val="en-GB"/>
        </w:rPr>
      </w:pPr>
    </w:p>
    <w:p w14:paraId="4E10106A" w14:textId="77777777" w:rsidR="00B0575C" w:rsidRPr="00DD471A" w:rsidRDefault="00B0575C" w:rsidP="00B0575C">
      <w:pPr>
        <w:pStyle w:val="Heading3"/>
        <w:spacing w:before="0"/>
        <w:rPr>
          <w:rFonts w:ascii="Cambria" w:hAnsi="Cambria"/>
          <w:b/>
          <w:bCs/>
          <w:color w:val="auto"/>
          <w:sz w:val="20"/>
        </w:rPr>
      </w:pPr>
      <w:r w:rsidRPr="00DD471A">
        <w:rPr>
          <w:rFonts w:ascii="Cambria" w:hAnsi="Cambria"/>
          <w:b/>
          <w:bCs/>
          <w:color w:val="auto"/>
          <w:sz w:val="20"/>
        </w:rPr>
        <w:t>A.2 Inspections portuaires enregistrées, par année</w:t>
      </w:r>
    </w:p>
    <w:p w14:paraId="59529D81" w14:textId="77777777" w:rsidR="00B0575C" w:rsidRPr="00DD471A" w:rsidRDefault="00B0575C" w:rsidP="00B0575C">
      <w:pPr>
        <w:pStyle w:val="Heading3"/>
        <w:spacing w:before="0"/>
        <w:rPr>
          <w:rFonts w:ascii="Cambria" w:hAnsi="Cambria"/>
          <w:b/>
          <w:bCs/>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B0575C" w:rsidRPr="009A4616" w14:paraId="40B159DC" w14:textId="77777777" w:rsidTr="0099659F">
        <w:trPr>
          <w:cantSplit/>
          <w:tblHeader/>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714663" w14:textId="77777777" w:rsidR="00B0575C" w:rsidRPr="009C6154" w:rsidRDefault="00B0575C" w:rsidP="0099659F">
            <w:pPr>
              <w:jc w:val="center"/>
              <w:rPr>
                <w:rFonts w:ascii="Cambria" w:hAnsi="Cambria"/>
                <w:i/>
                <w:iCs/>
                <w:sz w:val="20"/>
                <w:szCs w:val="20"/>
              </w:rPr>
            </w:pPr>
            <w:r w:rsidRPr="009C6154">
              <w:rPr>
                <w:rFonts w:ascii="Cambria" w:hAnsi="Cambria"/>
                <w:b/>
                <w:i/>
                <w:iCs/>
                <w:sz w:val="20"/>
              </w:rPr>
              <w:t>Année</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A62CB8" w14:textId="77777777" w:rsidR="00B0575C" w:rsidRPr="009C6154" w:rsidRDefault="00B0575C" w:rsidP="0099659F">
            <w:pPr>
              <w:jc w:val="center"/>
              <w:rPr>
                <w:rFonts w:ascii="Cambria" w:hAnsi="Cambria"/>
                <w:i/>
                <w:iCs/>
                <w:sz w:val="20"/>
                <w:szCs w:val="20"/>
              </w:rPr>
            </w:pPr>
            <w:r w:rsidRPr="009C6154">
              <w:rPr>
                <w:rFonts w:ascii="Cambria" w:hAnsi="Cambria"/>
                <w:b/>
                <w:i/>
                <w:iCs/>
                <w:sz w:val="20"/>
              </w:rPr>
              <w:t>Inspections enregistrées</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0E3FC5" w14:textId="77777777" w:rsidR="00B0575C" w:rsidRPr="009C6154" w:rsidRDefault="00B0575C" w:rsidP="0099659F">
            <w:pPr>
              <w:jc w:val="center"/>
              <w:rPr>
                <w:rFonts w:ascii="Cambria" w:hAnsi="Cambria"/>
                <w:i/>
                <w:iCs/>
                <w:sz w:val="20"/>
                <w:szCs w:val="20"/>
              </w:rPr>
            </w:pPr>
            <w:r w:rsidRPr="009C6154">
              <w:rPr>
                <w:rFonts w:ascii="Cambria" w:hAnsi="Cambria"/>
                <w:b/>
                <w:i/>
                <w:iCs/>
                <w:sz w:val="20"/>
              </w:rPr>
              <w:t>Évolution par rapport à l'année précédente</w:t>
            </w:r>
          </w:p>
        </w:tc>
      </w:tr>
      <w:tr w:rsidR="00B0575C" w:rsidRPr="009A4616" w14:paraId="17097EFF" w14:textId="77777777" w:rsidTr="0099659F">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D12470" w14:textId="77777777" w:rsidR="00B0575C" w:rsidRPr="009A4616" w:rsidRDefault="00B0575C" w:rsidP="0099659F">
            <w:pPr>
              <w:jc w:val="center"/>
              <w:rPr>
                <w:rFonts w:ascii="Cambria" w:hAnsi="Cambria"/>
                <w:sz w:val="20"/>
                <w:szCs w:val="20"/>
              </w:rPr>
            </w:pPr>
            <w:r>
              <w:rPr>
                <w:rFonts w:ascii="Cambria" w:hAnsi="Cambria"/>
                <w:sz w:val="20"/>
              </w:rPr>
              <w:t>2023</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6FBC85" w14:textId="77777777" w:rsidR="00B0575C" w:rsidRPr="009A4616" w:rsidRDefault="00B0575C" w:rsidP="0099659F">
            <w:pPr>
              <w:jc w:val="center"/>
              <w:rPr>
                <w:rFonts w:ascii="Cambria" w:hAnsi="Cambria"/>
                <w:sz w:val="20"/>
                <w:szCs w:val="20"/>
              </w:rPr>
            </w:pPr>
            <w:r>
              <w:rPr>
                <w:rFonts w:ascii="Cambria" w:hAnsi="Cambria"/>
                <w:sz w:val="20"/>
              </w:rPr>
              <w:t>215</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A02072" w14:textId="77777777" w:rsidR="00B0575C" w:rsidRPr="009A4616" w:rsidRDefault="00B0575C" w:rsidP="0099659F">
            <w:pPr>
              <w:jc w:val="center"/>
              <w:rPr>
                <w:rFonts w:ascii="Cambria" w:hAnsi="Cambria"/>
                <w:sz w:val="20"/>
                <w:szCs w:val="20"/>
              </w:rPr>
            </w:pPr>
            <w:r>
              <w:rPr>
                <w:rFonts w:ascii="Cambria" w:hAnsi="Cambria"/>
                <w:sz w:val="20"/>
              </w:rPr>
              <w:t>—</w:t>
            </w:r>
          </w:p>
        </w:tc>
      </w:tr>
      <w:tr w:rsidR="00B0575C" w:rsidRPr="009A4616" w14:paraId="4A0EDAB1" w14:textId="77777777" w:rsidTr="0099659F">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59BE59" w14:textId="77777777" w:rsidR="00B0575C" w:rsidRPr="009A4616" w:rsidRDefault="00B0575C" w:rsidP="0099659F">
            <w:pPr>
              <w:jc w:val="center"/>
              <w:rPr>
                <w:rFonts w:ascii="Cambria" w:hAnsi="Cambria"/>
                <w:sz w:val="20"/>
                <w:szCs w:val="20"/>
              </w:rPr>
            </w:pPr>
            <w:r>
              <w:rPr>
                <w:rFonts w:ascii="Cambria" w:hAnsi="Cambria"/>
                <w:sz w:val="20"/>
              </w:rPr>
              <w:t>2024</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E841A3" w14:textId="77777777" w:rsidR="00B0575C" w:rsidRPr="009A4616" w:rsidRDefault="00B0575C" w:rsidP="0099659F">
            <w:pPr>
              <w:jc w:val="center"/>
              <w:rPr>
                <w:rFonts w:ascii="Cambria" w:hAnsi="Cambria"/>
                <w:sz w:val="20"/>
                <w:szCs w:val="20"/>
              </w:rPr>
            </w:pPr>
            <w:r>
              <w:rPr>
                <w:rFonts w:ascii="Cambria" w:hAnsi="Cambria"/>
                <w:sz w:val="20"/>
              </w:rPr>
              <w:t>252</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2AD3DF" w14:textId="77777777" w:rsidR="00B0575C" w:rsidRPr="009A4616" w:rsidRDefault="00B0575C" w:rsidP="0099659F">
            <w:pPr>
              <w:jc w:val="center"/>
              <w:rPr>
                <w:rFonts w:ascii="Cambria" w:hAnsi="Cambria"/>
                <w:sz w:val="20"/>
                <w:szCs w:val="20"/>
              </w:rPr>
            </w:pPr>
            <w:r>
              <w:rPr>
                <w:rFonts w:ascii="Cambria" w:hAnsi="Cambria"/>
                <w:sz w:val="20"/>
              </w:rPr>
              <w:t>+17%</w:t>
            </w:r>
          </w:p>
        </w:tc>
      </w:tr>
      <w:tr w:rsidR="00B0575C" w:rsidRPr="009A4616" w14:paraId="01C6EA2E" w14:textId="77777777" w:rsidTr="0099659F">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6E8997C" w14:textId="77777777" w:rsidR="00B0575C" w:rsidRPr="009A4616" w:rsidRDefault="00B0575C" w:rsidP="0099659F">
            <w:pPr>
              <w:jc w:val="center"/>
              <w:rPr>
                <w:rFonts w:ascii="Cambria" w:hAnsi="Cambria"/>
                <w:sz w:val="20"/>
                <w:szCs w:val="20"/>
              </w:rPr>
            </w:pPr>
            <w:r>
              <w:rPr>
                <w:rFonts w:ascii="Cambria" w:hAnsi="Cambria"/>
                <w:sz w:val="20"/>
              </w:rPr>
              <w:t>2025</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54F414" w14:textId="77777777" w:rsidR="00B0575C" w:rsidRPr="009A4616" w:rsidRDefault="00B0575C" w:rsidP="0099659F">
            <w:pPr>
              <w:jc w:val="center"/>
              <w:rPr>
                <w:rFonts w:ascii="Cambria" w:hAnsi="Cambria"/>
                <w:sz w:val="20"/>
                <w:szCs w:val="20"/>
              </w:rPr>
            </w:pPr>
            <w:r>
              <w:rPr>
                <w:rFonts w:ascii="Cambria" w:hAnsi="Cambria"/>
                <w:sz w:val="20"/>
              </w:rPr>
              <w:t>[—]</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24686D" w14:textId="77777777" w:rsidR="00B0575C" w:rsidRPr="009A4616" w:rsidRDefault="00B0575C" w:rsidP="0099659F">
            <w:pPr>
              <w:jc w:val="center"/>
              <w:rPr>
                <w:rFonts w:ascii="Cambria" w:hAnsi="Cambria"/>
                <w:sz w:val="20"/>
                <w:szCs w:val="20"/>
              </w:rPr>
            </w:pPr>
            <w:r>
              <w:rPr>
                <w:rFonts w:ascii="Cambria" w:hAnsi="Cambria"/>
                <w:sz w:val="20"/>
              </w:rPr>
              <w:t>[—]</w:t>
            </w:r>
          </w:p>
        </w:tc>
      </w:tr>
    </w:tbl>
    <w:p w14:paraId="47128C40" w14:textId="77777777" w:rsidR="00B0575C" w:rsidRPr="009A4616" w:rsidRDefault="00B0575C" w:rsidP="00B0575C">
      <w:pPr>
        <w:rPr>
          <w:rFonts w:ascii="Cambria" w:hAnsi="Cambria"/>
          <w:sz w:val="20"/>
          <w:szCs w:val="20"/>
        </w:rPr>
      </w:pPr>
    </w:p>
    <w:p w14:paraId="2D9B4D2B" w14:textId="77777777" w:rsidR="00B0575C" w:rsidRPr="00DD471A" w:rsidRDefault="00B0575C" w:rsidP="00B0575C">
      <w:pPr>
        <w:pStyle w:val="Heading3"/>
        <w:spacing w:before="0"/>
        <w:rPr>
          <w:rFonts w:ascii="Cambria" w:hAnsi="Cambria"/>
          <w:b/>
          <w:bCs/>
          <w:color w:val="auto"/>
          <w:sz w:val="20"/>
        </w:rPr>
      </w:pPr>
      <w:r w:rsidRPr="00DD471A">
        <w:rPr>
          <w:rFonts w:ascii="Cambria" w:hAnsi="Cambria"/>
          <w:b/>
          <w:bCs/>
          <w:color w:val="auto"/>
          <w:sz w:val="20"/>
        </w:rPr>
        <w:t>A.3 Refus d'accès au port ou d'utilisation de celui-ci, par année</w:t>
      </w:r>
    </w:p>
    <w:p w14:paraId="39EC33E7" w14:textId="77777777" w:rsidR="00B0575C" w:rsidRPr="009A4616" w:rsidRDefault="00B0575C" w:rsidP="00B0575C">
      <w:pPr>
        <w:pStyle w:val="Heading3"/>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B0575C" w:rsidRPr="009A4616" w14:paraId="7D4D1BCA" w14:textId="77777777" w:rsidTr="0099659F">
        <w:trPr>
          <w:cantSplit/>
          <w:tblHeader/>
        </w:trPr>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8FF11F" w14:textId="77777777" w:rsidR="00B0575C" w:rsidRPr="009C6154" w:rsidRDefault="00B0575C" w:rsidP="0099659F">
            <w:pPr>
              <w:jc w:val="center"/>
              <w:rPr>
                <w:rFonts w:ascii="Cambria" w:hAnsi="Cambria"/>
                <w:i/>
                <w:iCs/>
                <w:sz w:val="20"/>
                <w:szCs w:val="20"/>
              </w:rPr>
            </w:pPr>
            <w:r w:rsidRPr="009C6154">
              <w:rPr>
                <w:rFonts w:ascii="Cambria" w:hAnsi="Cambria"/>
                <w:b/>
                <w:i/>
                <w:iCs/>
                <w:sz w:val="20"/>
              </w:rPr>
              <w:t>Année</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2201AF" w14:textId="77777777" w:rsidR="00B0575C" w:rsidRPr="009C6154" w:rsidRDefault="00B0575C" w:rsidP="0099659F">
            <w:pPr>
              <w:jc w:val="center"/>
              <w:rPr>
                <w:rFonts w:ascii="Cambria" w:hAnsi="Cambria"/>
                <w:i/>
                <w:iCs/>
                <w:sz w:val="20"/>
                <w:szCs w:val="20"/>
              </w:rPr>
            </w:pPr>
            <w:r w:rsidRPr="009C6154">
              <w:rPr>
                <w:rFonts w:ascii="Cambria" w:hAnsi="Cambria"/>
                <w:b/>
                <w:i/>
                <w:iCs/>
                <w:sz w:val="20"/>
              </w:rPr>
              <w:t>Refus enregistrés</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A78518" w14:textId="77777777" w:rsidR="00B0575C" w:rsidRPr="009C6154" w:rsidRDefault="00B0575C" w:rsidP="0099659F">
            <w:pPr>
              <w:jc w:val="center"/>
              <w:rPr>
                <w:rFonts w:ascii="Cambria" w:hAnsi="Cambria"/>
                <w:i/>
                <w:iCs/>
                <w:sz w:val="20"/>
                <w:szCs w:val="20"/>
              </w:rPr>
            </w:pPr>
            <w:r w:rsidRPr="009C6154">
              <w:rPr>
                <w:rFonts w:ascii="Cambria" w:hAnsi="Cambria"/>
                <w:b/>
                <w:i/>
                <w:iCs/>
                <w:sz w:val="20"/>
              </w:rPr>
              <w:t>Notifiés au Secrétariat</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A9C090" w14:textId="77777777" w:rsidR="00B0575C" w:rsidRPr="009C6154" w:rsidRDefault="00B0575C" w:rsidP="0099659F">
            <w:pPr>
              <w:jc w:val="center"/>
              <w:rPr>
                <w:rFonts w:ascii="Cambria" w:hAnsi="Cambria"/>
                <w:i/>
                <w:iCs/>
                <w:sz w:val="20"/>
                <w:szCs w:val="20"/>
              </w:rPr>
            </w:pPr>
            <w:r w:rsidRPr="009C6154">
              <w:rPr>
                <w:rFonts w:ascii="Cambria" w:hAnsi="Cambria"/>
                <w:b/>
                <w:i/>
                <w:iCs/>
                <w:sz w:val="20"/>
              </w:rPr>
              <w:t>Notifiés à l'État du pavillon</w:t>
            </w:r>
          </w:p>
        </w:tc>
      </w:tr>
      <w:tr w:rsidR="00B0575C" w:rsidRPr="009A4616" w14:paraId="0AA49B3D" w14:textId="77777777" w:rsidTr="0099659F">
        <w:trPr>
          <w:cantSplit/>
        </w:trPr>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301F87" w14:textId="77777777" w:rsidR="00B0575C" w:rsidRPr="009A4616" w:rsidRDefault="00B0575C" w:rsidP="0099659F">
            <w:pPr>
              <w:jc w:val="center"/>
              <w:rPr>
                <w:rFonts w:ascii="Cambria" w:hAnsi="Cambria"/>
                <w:sz w:val="20"/>
                <w:szCs w:val="20"/>
              </w:rPr>
            </w:pPr>
            <w:r>
              <w:rPr>
                <w:rFonts w:ascii="Cambria" w:hAnsi="Cambria"/>
                <w:sz w:val="20"/>
              </w:rPr>
              <w:t>2024</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363D5B" w14:textId="77777777" w:rsidR="00B0575C" w:rsidRPr="009A4616" w:rsidRDefault="00B0575C" w:rsidP="0099659F">
            <w:pPr>
              <w:jc w:val="center"/>
              <w:rPr>
                <w:rFonts w:ascii="Cambria" w:hAnsi="Cambria"/>
                <w:sz w:val="20"/>
                <w:szCs w:val="20"/>
              </w:rPr>
            </w:pPr>
            <w:r>
              <w:rPr>
                <w:rFonts w:ascii="Cambria" w:hAnsi="Cambria"/>
                <w:sz w:val="20"/>
              </w:rPr>
              <w:t>1</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DCB88E" w14:textId="77777777" w:rsidR="00B0575C" w:rsidRPr="009A4616" w:rsidRDefault="00B0575C" w:rsidP="0099659F">
            <w:pPr>
              <w:jc w:val="center"/>
              <w:rPr>
                <w:rFonts w:ascii="Cambria" w:hAnsi="Cambria"/>
                <w:sz w:val="20"/>
                <w:szCs w:val="20"/>
              </w:rPr>
            </w:pPr>
            <w:r>
              <w:rPr>
                <w:rFonts w:ascii="Cambria" w:hAnsi="Cambria"/>
                <w:sz w:val="20"/>
              </w:rPr>
              <w:t>1</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A0FA07" w14:textId="77777777" w:rsidR="00B0575C" w:rsidRPr="009A4616" w:rsidRDefault="00B0575C" w:rsidP="0099659F">
            <w:pPr>
              <w:jc w:val="center"/>
              <w:rPr>
                <w:rFonts w:ascii="Cambria" w:hAnsi="Cambria"/>
                <w:sz w:val="20"/>
                <w:szCs w:val="20"/>
              </w:rPr>
            </w:pPr>
            <w:r>
              <w:rPr>
                <w:rFonts w:ascii="Cambria" w:hAnsi="Cambria"/>
                <w:sz w:val="20"/>
              </w:rPr>
              <w:t>1</w:t>
            </w:r>
          </w:p>
        </w:tc>
      </w:tr>
      <w:tr w:rsidR="00B0575C" w:rsidRPr="009A4616" w14:paraId="607AF520" w14:textId="77777777" w:rsidTr="0099659F">
        <w:trPr>
          <w:cantSplit/>
        </w:trPr>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E42B94" w14:textId="77777777" w:rsidR="00B0575C" w:rsidRPr="009A4616" w:rsidRDefault="00B0575C" w:rsidP="0099659F">
            <w:pPr>
              <w:jc w:val="center"/>
              <w:rPr>
                <w:rFonts w:ascii="Cambria" w:hAnsi="Cambria"/>
                <w:sz w:val="20"/>
                <w:szCs w:val="20"/>
              </w:rPr>
            </w:pPr>
            <w:r>
              <w:rPr>
                <w:rFonts w:ascii="Cambria" w:hAnsi="Cambria"/>
                <w:sz w:val="20"/>
              </w:rPr>
              <w:t>2025</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68C45A" w14:textId="77777777" w:rsidR="00B0575C" w:rsidRPr="009A4616" w:rsidRDefault="00B0575C" w:rsidP="0099659F">
            <w:pPr>
              <w:jc w:val="center"/>
              <w:rPr>
                <w:rFonts w:ascii="Cambria" w:hAnsi="Cambria"/>
                <w:sz w:val="20"/>
                <w:szCs w:val="20"/>
              </w:rPr>
            </w:pPr>
            <w:r>
              <w:rPr>
                <w:rFonts w:ascii="Cambria" w:hAnsi="Cambria"/>
                <w:sz w:val="20"/>
              </w:rPr>
              <w:t>[—]</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4186A3" w14:textId="77777777" w:rsidR="00B0575C" w:rsidRPr="009A4616" w:rsidRDefault="00B0575C" w:rsidP="0099659F">
            <w:pPr>
              <w:jc w:val="center"/>
              <w:rPr>
                <w:rFonts w:ascii="Cambria" w:hAnsi="Cambria"/>
                <w:sz w:val="20"/>
                <w:szCs w:val="20"/>
              </w:rPr>
            </w:pPr>
            <w:r>
              <w:rPr>
                <w:rFonts w:ascii="Cambria" w:hAnsi="Cambria"/>
                <w:sz w:val="20"/>
              </w:rPr>
              <w:t>[—]</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D7022A" w14:textId="77777777" w:rsidR="00B0575C" w:rsidRPr="009A4616" w:rsidRDefault="00B0575C" w:rsidP="0099659F">
            <w:pPr>
              <w:jc w:val="center"/>
              <w:rPr>
                <w:rFonts w:ascii="Cambria" w:hAnsi="Cambria"/>
                <w:sz w:val="20"/>
                <w:szCs w:val="20"/>
              </w:rPr>
            </w:pPr>
            <w:r>
              <w:rPr>
                <w:rFonts w:ascii="Cambria" w:hAnsi="Cambria"/>
                <w:sz w:val="20"/>
              </w:rPr>
              <w:t>[—]</w:t>
            </w:r>
          </w:p>
        </w:tc>
      </w:tr>
    </w:tbl>
    <w:p w14:paraId="681AADCE" w14:textId="77777777" w:rsidR="00B0575C" w:rsidRPr="009A4616" w:rsidRDefault="00B0575C" w:rsidP="00B0575C">
      <w:pPr>
        <w:rPr>
          <w:rFonts w:ascii="Cambria" w:hAnsi="Cambria"/>
          <w:sz w:val="20"/>
          <w:szCs w:val="20"/>
        </w:rPr>
      </w:pPr>
    </w:p>
    <w:p w14:paraId="628AA83A" w14:textId="77777777" w:rsidR="00B0575C" w:rsidRPr="00DD471A" w:rsidRDefault="00B0575C" w:rsidP="00B0575C">
      <w:pPr>
        <w:pStyle w:val="Heading3"/>
        <w:spacing w:before="0"/>
        <w:rPr>
          <w:rFonts w:ascii="Cambria" w:hAnsi="Cambria"/>
          <w:b/>
          <w:bCs/>
          <w:color w:val="auto"/>
          <w:sz w:val="20"/>
        </w:rPr>
      </w:pPr>
      <w:r w:rsidRPr="00DD471A">
        <w:rPr>
          <w:rFonts w:ascii="Cambria" w:hAnsi="Cambria"/>
          <w:b/>
          <w:bCs/>
          <w:color w:val="auto"/>
          <w:sz w:val="20"/>
        </w:rPr>
        <w:t>A.4 Infractions et mesures de suivi prises par l'État du pavillon, par année</w:t>
      </w:r>
    </w:p>
    <w:p w14:paraId="7C64A497" w14:textId="77777777" w:rsidR="00B0575C" w:rsidRPr="00DD471A" w:rsidRDefault="00B0575C" w:rsidP="00B0575C">
      <w:pPr>
        <w:pStyle w:val="Heading3"/>
        <w:spacing w:before="0"/>
        <w:rPr>
          <w:rFonts w:ascii="Cambria" w:hAnsi="Cambria"/>
          <w:b/>
          <w:bCs/>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1872"/>
        <w:gridCol w:w="1872"/>
        <w:gridCol w:w="1872"/>
        <w:gridCol w:w="1872"/>
      </w:tblGrid>
      <w:tr w:rsidR="00B0575C" w:rsidRPr="009A4616" w14:paraId="0C728431" w14:textId="77777777" w:rsidTr="0099659F">
        <w:trPr>
          <w:cantSplit/>
          <w:tblHeader/>
        </w:trPr>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0B27CC" w14:textId="77777777" w:rsidR="00B0575C" w:rsidRPr="002B3B17" w:rsidRDefault="00B0575C" w:rsidP="0099659F">
            <w:pPr>
              <w:jc w:val="center"/>
              <w:rPr>
                <w:rFonts w:ascii="Cambria" w:hAnsi="Cambria"/>
                <w:i/>
                <w:iCs/>
                <w:sz w:val="20"/>
                <w:szCs w:val="20"/>
              </w:rPr>
            </w:pPr>
            <w:r w:rsidRPr="002B3B17">
              <w:rPr>
                <w:rFonts w:ascii="Cambria" w:hAnsi="Cambria"/>
                <w:b/>
                <w:i/>
                <w:iCs/>
                <w:sz w:val="20"/>
              </w:rPr>
              <w:t>Année</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02892A" w14:textId="77777777" w:rsidR="00B0575C" w:rsidRPr="002B3B17" w:rsidRDefault="00B0575C" w:rsidP="0099659F">
            <w:pPr>
              <w:jc w:val="center"/>
              <w:rPr>
                <w:rFonts w:ascii="Cambria" w:hAnsi="Cambria"/>
                <w:i/>
                <w:iCs/>
                <w:sz w:val="20"/>
                <w:szCs w:val="20"/>
              </w:rPr>
            </w:pPr>
            <w:r w:rsidRPr="002B3B17">
              <w:rPr>
                <w:rFonts w:ascii="Cambria" w:hAnsi="Cambria"/>
                <w:b/>
                <w:i/>
                <w:iCs/>
                <w:sz w:val="20"/>
              </w:rPr>
              <w:t>Infractions déclarées</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54D1BE" w14:textId="77777777" w:rsidR="00B0575C" w:rsidRPr="002B3B17" w:rsidRDefault="00B0575C" w:rsidP="0099659F">
            <w:pPr>
              <w:jc w:val="center"/>
              <w:rPr>
                <w:rFonts w:ascii="Cambria" w:hAnsi="Cambria"/>
                <w:i/>
                <w:iCs/>
                <w:sz w:val="20"/>
                <w:szCs w:val="20"/>
              </w:rPr>
            </w:pPr>
            <w:r w:rsidRPr="002B3B17">
              <w:rPr>
                <w:rFonts w:ascii="Cambria" w:hAnsi="Cambria"/>
                <w:b/>
                <w:i/>
                <w:iCs/>
                <w:sz w:val="20"/>
              </w:rPr>
              <w:t>Reconnues par l'État du pavillon</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FF5CC9" w14:textId="77777777" w:rsidR="00B0575C" w:rsidRPr="002B3B17" w:rsidRDefault="00B0575C" w:rsidP="0099659F">
            <w:pPr>
              <w:jc w:val="center"/>
              <w:rPr>
                <w:rFonts w:ascii="Cambria" w:hAnsi="Cambria"/>
                <w:i/>
                <w:iCs/>
                <w:sz w:val="20"/>
                <w:szCs w:val="20"/>
              </w:rPr>
            </w:pPr>
            <w:r w:rsidRPr="002B3B17">
              <w:rPr>
                <w:rFonts w:ascii="Cambria" w:hAnsi="Cambria"/>
                <w:b/>
                <w:i/>
                <w:iCs/>
                <w:sz w:val="20"/>
              </w:rPr>
              <w:t>Action déclarée</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97610A" w14:textId="77777777" w:rsidR="00B0575C" w:rsidRPr="002B3B17" w:rsidRDefault="00B0575C" w:rsidP="0099659F">
            <w:pPr>
              <w:jc w:val="center"/>
              <w:rPr>
                <w:rFonts w:ascii="Cambria" w:hAnsi="Cambria"/>
                <w:i/>
                <w:iCs/>
                <w:sz w:val="20"/>
                <w:szCs w:val="20"/>
              </w:rPr>
            </w:pPr>
            <w:r w:rsidRPr="002B3B17">
              <w:rPr>
                <w:rFonts w:ascii="Cambria" w:hAnsi="Cambria"/>
                <w:b/>
                <w:i/>
                <w:iCs/>
                <w:sz w:val="20"/>
              </w:rPr>
              <w:t>En instance</w:t>
            </w:r>
          </w:p>
        </w:tc>
      </w:tr>
      <w:tr w:rsidR="00B0575C" w:rsidRPr="009A4616" w14:paraId="465BE486" w14:textId="77777777" w:rsidTr="0099659F">
        <w:trPr>
          <w:cantSplit/>
        </w:trPr>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461130" w14:textId="77777777" w:rsidR="00B0575C" w:rsidRPr="009A4616" w:rsidRDefault="00B0575C" w:rsidP="0099659F">
            <w:pPr>
              <w:jc w:val="center"/>
              <w:rPr>
                <w:rFonts w:ascii="Cambria" w:hAnsi="Cambria"/>
                <w:sz w:val="20"/>
                <w:szCs w:val="20"/>
              </w:rPr>
            </w:pPr>
            <w:r>
              <w:rPr>
                <w:rFonts w:ascii="Cambria" w:hAnsi="Cambria"/>
                <w:sz w:val="20"/>
              </w:rPr>
              <w:t>2025</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0E198E" w14:textId="77777777" w:rsidR="00B0575C" w:rsidRPr="009A4616" w:rsidRDefault="00B0575C" w:rsidP="0099659F">
            <w:pPr>
              <w:jc w:val="center"/>
              <w:rPr>
                <w:rFonts w:ascii="Cambria" w:hAnsi="Cambria"/>
                <w:sz w:val="20"/>
                <w:szCs w:val="20"/>
              </w:rPr>
            </w:pPr>
            <w:r>
              <w:rPr>
                <w:rFonts w:ascii="Cambria" w:hAnsi="Cambria"/>
                <w:sz w:val="20"/>
              </w:rPr>
              <w:t>2</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F7427E" w14:textId="77777777" w:rsidR="00B0575C" w:rsidRPr="009A4616" w:rsidRDefault="00B0575C" w:rsidP="0099659F">
            <w:pPr>
              <w:jc w:val="center"/>
              <w:rPr>
                <w:rFonts w:ascii="Cambria" w:hAnsi="Cambria"/>
                <w:sz w:val="20"/>
                <w:szCs w:val="20"/>
              </w:rPr>
            </w:pPr>
            <w:r>
              <w:rPr>
                <w:rFonts w:ascii="Cambria" w:hAnsi="Cambria"/>
                <w:sz w:val="20"/>
              </w:rPr>
              <w:t>1</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BE9072" w14:textId="77777777" w:rsidR="00B0575C" w:rsidRPr="009A4616" w:rsidRDefault="00B0575C" w:rsidP="0099659F">
            <w:pPr>
              <w:jc w:val="center"/>
              <w:rPr>
                <w:rFonts w:ascii="Cambria" w:hAnsi="Cambria"/>
                <w:sz w:val="20"/>
                <w:szCs w:val="20"/>
              </w:rPr>
            </w:pPr>
            <w:r>
              <w:rPr>
                <w:rFonts w:ascii="Cambria" w:hAnsi="Cambria"/>
                <w:sz w:val="20"/>
              </w:rPr>
              <w:t>1</w:t>
            </w:r>
          </w:p>
        </w:tc>
        <w:tc>
          <w:tcPr>
            <w:tcW w:w="187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07B859DB" w14:textId="77777777" w:rsidR="00B0575C" w:rsidRPr="009A4616" w:rsidRDefault="00B0575C" w:rsidP="0099659F">
            <w:pPr>
              <w:jc w:val="center"/>
              <w:rPr>
                <w:rFonts w:ascii="Cambria" w:hAnsi="Cambria"/>
                <w:sz w:val="20"/>
                <w:szCs w:val="20"/>
              </w:rPr>
            </w:pPr>
            <w:r>
              <w:rPr>
                <w:rFonts w:ascii="Cambria" w:hAnsi="Cambria"/>
                <w:sz w:val="20"/>
              </w:rPr>
              <w:t>1</w:t>
            </w:r>
          </w:p>
        </w:tc>
      </w:tr>
    </w:tbl>
    <w:p w14:paraId="4E5ACAD6" w14:textId="77777777" w:rsidR="00B0575C" w:rsidRPr="009A4616" w:rsidRDefault="00B0575C" w:rsidP="00B0575C">
      <w:pPr>
        <w:rPr>
          <w:rFonts w:ascii="Cambria" w:hAnsi="Cambria"/>
          <w:sz w:val="20"/>
          <w:szCs w:val="20"/>
        </w:rPr>
      </w:pPr>
    </w:p>
    <w:p w14:paraId="364EEFE8" w14:textId="48F12B1F" w:rsidR="00DB3F94" w:rsidRDefault="00DB3F94">
      <w:pPr>
        <w:rPr>
          <w:rFonts w:asciiTheme="majorHAnsi" w:hAnsiTheme="majorHAnsi"/>
          <w:sz w:val="20"/>
          <w:szCs w:val="20"/>
        </w:rPr>
      </w:pPr>
      <w:r>
        <w:rPr>
          <w:rFonts w:asciiTheme="majorHAnsi" w:hAnsiTheme="majorHAnsi"/>
          <w:sz w:val="20"/>
          <w:szCs w:val="20"/>
        </w:rPr>
        <w:br w:type="page"/>
      </w:r>
    </w:p>
    <w:p w14:paraId="4B175210" w14:textId="77777777" w:rsidR="00B96A56" w:rsidRDefault="00B96A56" w:rsidP="00B96A56">
      <w:pPr>
        <w:jc w:val="right"/>
        <w:rPr>
          <w:rFonts w:asciiTheme="majorHAnsi" w:hAnsiTheme="majorHAnsi"/>
          <w:b/>
          <w:bCs/>
          <w:sz w:val="20"/>
          <w:szCs w:val="20"/>
          <w:highlight w:val="yellow"/>
        </w:rPr>
      </w:pPr>
    </w:p>
    <w:p w14:paraId="4F1E5C94" w14:textId="653205D9" w:rsidR="00B96A56" w:rsidRPr="00172AE2" w:rsidRDefault="00B96A56" w:rsidP="00B96A56">
      <w:pPr>
        <w:jc w:val="right"/>
        <w:rPr>
          <w:rFonts w:asciiTheme="majorHAnsi" w:hAnsiTheme="majorHAnsi"/>
          <w:b/>
          <w:bCs/>
          <w:sz w:val="20"/>
          <w:szCs w:val="20"/>
        </w:rPr>
      </w:pPr>
      <w:r w:rsidRPr="00172AE2">
        <w:rPr>
          <w:rFonts w:asciiTheme="majorHAnsi" w:hAnsiTheme="majorHAnsi"/>
          <w:b/>
          <w:bCs/>
          <w:sz w:val="20"/>
          <w:szCs w:val="20"/>
        </w:rPr>
        <w:t>Addendum 2 de l’appendice 2</w:t>
      </w:r>
    </w:p>
    <w:p w14:paraId="45CD5235" w14:textId="77777777" w:rsidR="00B21F6E" w:rsidRDefault="00B21F6E" w:rsidP="00607399">
      <w:pPr>
        <w:jc w:val="center"/>
        <w:rPr>
          <w:rFonts w:ascii="Cambria" w:hAnsi="Cambria"/>
          <w:b/>
          <w:sz w:val="20"/>
        </w:rPr>
      </w:pPr>
    </w:p>
    <w:p w14:paraId="35FF37D2" w14:textId="6CDF18F5" w:rsidR="00607399" w:rsidRPr="0072619C" w:rsidRDefault="00607399" w:rsidP="00607399">
      <w:pPr>
        <w:jc w:val="center"/>
        <w:rPr>
          <w:rFonts w:ascii="Cambria" w:hAnsi="Cambria"/>
          <w:b/>
          <w:bCs/>
          <w:sz w:val="20"/>
          <w:szCs w:val="20"/>
        </w:rPr>
      </w:pPr>
      <w:r w:rsidRPr="0072619C">
        <w:rPr>
          <w:rFonts w:ascii="Cambria" w:hAnsi="Cambria"/>
          <w:b/>
          <w:sz w:val="20"/>
        </w:rPr>
        <w:t>Évaluation de l’application à l’ICCAT</w:t>
      </w:r>
    </w:p>
    <w:p w14:paraId="1B0D33F4" w14:textId="77777777" w:rsidR="00607399" w:rsidRPr="0072619C" w:rsidRDefault="00607399" w:rsidP="00607399">
      <w:pPr>
        <w:jc w:val="center"/>
        <w:rPr>
          <w:rFonts w:ascii="Cambria" w:hAnsi="Cambria"/>
          <w:b/>
          <w:bCs/>
          <w:sz w:val="20"/>
          <w:szCs w:val="20"/>
        </w:rPr>
      </w:pPr>
      <w:r w:rsidRPr="0072619C">
        <w:rPr>
          <w:rFonts w:ascii="Cambria" w:hAnsi="Cambria"/>
          <w:b/>
          <w:sz w:val="20"/>
        </w:rPr>
        <w:t>des obligations en matière d’observateurs</w:t>
      </w:r>
    </w:p>
    <w:p w14:paraId="648EE81D" w14:textId="77777777" w:rsidR="00607399" w:rsidRPr="0072619C" w:rsidRDefault="00607399" w:rsidP="00607399">
      <w:pPr>
        <w:jc w:val="center"/>
        <w:rPr>
          <w:rFonts w:ascii="Cambria" w:hAnsi="Cambria"/>
          <w:sz w:val="20"/>
          <w:szCs w:val="20"/>
        </w:rPr>
      </w:pPr>
      <w:r w:rsidRPr="0072619C">
        <w:rPr>
          <w:rFonts w:ascii="Cambria" w:hAnsi="Cambria"/>
          <w:sz w:val="20"/>
        </w:rPr>
        <w:t>Projet de modèle</w:t>
      </w:r>
    </w:p>
    <w:p w14:paraId="596B7D85" w14:textId="77777777" w:rsidR="00607399" w:rsidRPr="0072619C" w:rsidRDefault="00607399" w:rsidP="00607399">
      <w:pPr>
        <w:jc w:val="center"/>
        <w:rPr>
          <w:rFonts w:ascii="Cambria" w:hAnsi="Cambria"/>
          <w:sz w:val="20"/>
          <w:szCs w:val="20"/>
        </w:rPr>
      </w:pPr>
    </w:p>
    <w:p w14:paraId="0BBB411E" w14:textId="77777777" w:rsidR="00607399" w:rsidRPr="00AC1983" w:rsidRDefault="00607399" w:rsidP="00607399">
      <w:pPr>
        <w:pStyle w:val="Heading1"/>
        <w:spacing w:before="0"/>
        <w:ind w:left="426" w:hanging="426"/>
        <w:rPr>
          <w:rFonts w:ascii="Cambria" w:hAnsi="Cambria"/>
          <w:b/>
          <w:bCs/>
          <w:color w:val="auto"/>
          <w:sz w:val="20"/>
          <w:szCs w:val="20"/>
        </w:rPr>
      </w:pPr>
      <w:r w:rsidRPr="00AC1983">
        <w:rPr>
          <w:rFonts w:ascii="Cambria" w:hAnsi="Cambria"/>
          <w:b/>
          <w:bCs/>
          <w:color w:val="auto"/>
          <w:sz w:val="20"/>
        </w:rPr>
        <w:t xml:space="preserve">1. </w:t>
      </w:r>
      <w:r w:rsidRPr="00AC1983">
        <w:rPr>
          <w:rFonts w:ascii="Cambria" w:hAnsi="Cambria"/>
          <w:b/>
          <w:bCs/>
          <w:color w:val="auto"/>
          <w:sz w:val="20"/>
        </w:rPr>
        <w:tab/>
        <w:t>Objectif et champ d’application</w:t>
      </w:r>
    </w:p>
    <w:p w14:paraId="29BDE1A9" w14:textId="77777777" w:rsidR="00607399" w:rsidRPr="0072619C" w:rsidRDefault="00607399" w:rsidP="00607399">
      <w:pPr>
        <w:rPr>
          <w:rFonts w:ascii="Cambria" w:hAnsi="Cambria"/>
          <w:sz w:val="20"/>
          <w:szCs w:val="20"/>
        </w:rPr>
      </w:pPr>
    </w:p>
    <w:p w14:paraId="7486C7FD" w14:textId="77777777" w:rsidR="00607399" w:rsidRPr="0072619C" w:rsidRDefault="00607399" w:rsidP="00607399">
      <w:pPr>
        <w:jc w:val="both"/>
        <w:rPr>
          <w:rFonts w:ascii="Cambria" w:hAnsi="Cambria"/>
          <w:sz w:val="20"/>
          <w:szCs w:val="20"/>
        </w:rPr>
      </w:pPr>
      <w:r w:rsidRPr="0072619C">
        <w:rPr>
          <w:rFonts w:ascii="Cambria" w:hAnsi="Cambria"/>
          <w:sz w:val="20"/>
        </w:rPr>
        <w:t xml:space="preserve">Le présent document évalue la mise en œuvre par les CPC des </w:t>
      </w:r>
      <w:commentRangeStart w:id="15"/>
      <w:r w:rsidRPr="0072619C">
        <w:rPr>
          <w:rFonts w:ascii="Cambria" w:hAnsi="Cambria"/>
          <w:sz w:val="20"/>
        </w:rPr>
        <w:t xml:space="preserve">obligations de l'ICCAT en matière d'observateurs. </w:t>
      </w:r>
      <w:commentRangeEnd w:id="15"/>
      <w:r w:rsidRPr="0072619C">
        <w:rPr>
          <w:rStyle w:val="CommentReference"/>
          <w:rFonts w:ascii="Cambria" w:hAnsi="Cambria"/>
          <w:sz w:val="20"/>
          <w:szCs w:val="20"/>
        </w:rPr>
        <w:commentReference w:id="15"/>
      </w:r>
    </w:p>
    <w:p w14:paraId="71B32C91" w14:textId="77777777" w:rsidR="00607399" w:rsidRPr="0072619C" w:rsidRDefault="00607399" w:rsidP="00607399">
      <w:pPr>
        <w:jc w:val="both"/>
        <w:rPr>
          <w:rFonts w:ascii="Cambria" w:hAnsi="Cambria"/>
          <w:sz w:val="20"/>
          <w:szCs w:val="20"/>
        </w:rPr>
      </w:pPr>
    </w:p>
    <w:p w14:paraId="01C1BA07" w14:textId="77777777" w:rsidR="00607399" w:rsidRPr="0072619C" w:rsidRDefault="00607399" w:rsidP="00607399">
      <w:pPr>
        <w:jc w:val="both"/>
        <w:rPr>
          <w:rFonts w:ascii="Cambria" w:hAnsi="Cambria"/>
          <w:sz w:val="20"/>
        </w:rPr>
      </w:pPr>
      <w:r w:rsidRPr="0072619C">
        <w:rPr>
          <w:rFonts w:ascii="Cambria" w:hAnsi="Cambria"/>
          <w:sz w:val="20"/>
        </w:rPr>
        <w:t>Programmes concernés :</w:t>
      </w:r>
    </w:p>
    <w:p w14:paraId="000A620F" w14:textId="77777777" w:rsidR="00607399" w:rsidRPr="0072619C" w:rsidRDefault="00607399" w:rsidP="00607399">
      <w:pPr>
        <w:jc w:val="both"/>
        <w:rPr>
          <w:rFonts w:ascii="Cambria" w:hAnsi="Cambria"/>
          <w:sz w:val="20"/>
          <w:szCs w:val="20"/>
        </w:rPr>
      </w:pPr>
    </w:p>
    <w:p w14:paraId="29607FD1" w14:textId="77777777" w:rsidR="00607399" w:rsidRPr="0072619C" w:rsidRDefault="00607399" w:rsidP="00E351CC">
      <w:pPr>
        <w:pStyle w:val="ListParagraph"/>
        <w:numPr>
          <w:ilvl w:val="0"/>
          <w:numId w:val="8"/>
        </w:numPr>
        <w:jc w:val="both"/>
        <w:rPr>
          <w:rFonts w:ascii="Cambria" w:hAnsi="Cambria"/>
          <w:sz w:val="20"/>
          <w:szCs w:val="20"/>
        </w:rPr>
      </w:pPr>
      <w:r w:rsidRPr="0072619C">
        <w:rPr>
          <w:rFonts w:ascii="Cambria" w:hAnsi="Cambria"/>
          <w:sz w:val="20"/>
        </w:rPr>
        <w:t>Programme général d'observateurs scientifiques de référence – s'appliquant par défaut aux pêcheries à la palangre pélagique, à la senne, à canne et moulinet, à la madrague, aux filets maillants et au chalut.</w:t>
      </w:r>
    </w:p>
    <w:p w14:paraId="76143F65" w14:textId="77777777" w:rsidR="00607399" w:rsidRPr="0072619C" w:rsidRDefault="00607399" w:rsidP="00E351CC">
      <w:pPr>
        <w:pStyle w:val="ListParagraph"/>
        <w:numPr>
          <w:ilvl w:val="0"/>
          <w:numId w:val="8"/>
        </w:numPr>
        <w:jc w:val="both"/>
        <w:rPr>
          <w:rFonts w:ascii="Cambria" w:hAnsi="Cambria"/>
          <w:sz w:val="20"/>
          <w:szCs w:val="20"/>
        </w:rPr>
      </w:pPr>
      <w:r w:rsidRPr="0072619C">
        <w:rPr>
          <w:rFonts w:ascii="Cambria" w:hAnsi="Cambria"/>
          <w:sz w:val="20"/>
        </w:rPr>
        <w:t xml:space="preserve">Pêcheries de thonidés tropicaux à la </w:t>
      </w:r>
      <w:commentRangeStart w:id="16"/>
      <w:r w:rsidRPr="0072619C">
        <w:rPr>
          <w:rFonts w:ascii="Cambria" w:hAnsi="Cambria"/>
          <w:sz w:val="20"/>
        </w:rPr>
        <w:t xml:space="preserve">senne </w:t>
      </w:r>
      <w:commentRangeEnd w:id="16"/>
      <w:r w:rsidRPr="0072619C">
        <w:rPr>
          <w:rStyle w:val="CommentReference"/>
          <w:rFonts w:ascii="Cambria" w:hAnsi="Cambria"/>
          <w:sz w:val="20"/>
          <w:szCs w:val="22"/>
        </w:rPr>
        <w:commentReference w:id="16"/>
      </w:r>
      <w:r w:rsidRPr="0072619C">
        <w:rPr>
          <w:rFonts w:ascii="Cambria" w:hAnsi="Cambria"/>
          <w:sz w:val="20"/>
        </w:rPr>
        <w:t xml:space="preserve">(thon obèse, albacore, listao) </w:t>
      </w:r>
    </w:p>
    <w:p w14:paraId="01D10A0E" w14:textId="77777777" w:rsidR="00607399" w:rsidRPr="0072619C" w:rsidRDefault="00607399" w:rsidP="00E351CC">
      <w:pPr>
        <w:pStyle w:val="ListParagraph"/>
        <w:numPr>
          <w:ilvl w:val="0"/>
          <w:numId w:val="8"/>
        </w:numPr>
        <w:jc w:val="both"/>
        <w:rPr>
          <w:rFonts w:ascii="Cambria" w:hAnsi="Cambria"/>
          <w:sz w:val="20"/>
          <w:szCs w:val="20"/>
        </w:rPr>
      </w:pPr>
      <w:r w:rsidRPr="0072619C">
        <w:rPr>
          <w:rFonts w:ascii="Cambria" w:hAnsi="Cambria"/>
          <w:sz w:val="20"/>
        </w:rPr>
        <w:t>Pêcheries de thon rouge à l</w:t>
      </w:r>
      <w:commentRangeStart w:id="17"/>
      <w:r w:rsidRPr="0072619C">
        <w:rPr>
          <w:rFonts w:ascii="Cambria" w:hAnsi="Cambria"/>
          <w:sz w:val="20"/>
        </w:rPr>
        <w:t>a senne : premiers transferts, opérations de mise en cage et de mise à mort.</w:t>
      </w:r>
      <w:commentRangeEnd w:id="17"/>
      <w:r w:rsidRPr="0072619C">
        <w:rPr>
          <w:rStyle w:val="CommentReference"/>
          <w:rFonts w:ascii="Cambria" w:hAnsi="Cambria"/>
          <w:sz w:val="20"/>
          <w:szCs w:val="20"/>
        </w:rPr>
        <w:commentReference w:id="17"/>
      </w:r>
    </w:p>
    <w:p w14:paraId="4B7B7CCC" w14:textId="77777777" w:rsidR="00607399" w:rsidRPr="0072619C" w:rsidRDefault="00607399" w:rsidP="00E351CC">
      <w:pPr>
        <w:pStyle w:val="ListParagraph"/>
        <w:numPr>
          <w:ilvl w:val="0"/>
          <w:numId w:val="8"/>
        </w:numPr>
        <w:jc w:val="both"/>
        <w:rPr>
          <w:rFonts w:ascii="Cambria" w:hAnsi="Cambria"/>
          <w:sz w:val="20"/>
          <w:szCs w:val="20"/>
        </w:rPr>
      </w:pPr>
      <w:r w:rsidRPr="0072619C">
        <w:rPr>
          <w:rFonts w:ascii="Cambria" w:hAnsi="Cambria"/>
          <w:sz w:val="20"/>
        </w:rPr>
        <w:t>Tournois de pêche récréative et sportive d’istiophoridés (makaire bleu/makaire blanc/makaire épée)</w:t>
      </w:r>
    </w:p>
    <w:p w14:paraId="5B6F836A" w14:textId="77777777" w:rsidR="00607399" w:rsidRPr="0072619C" w:rsidRDefault="00607399" w:rsidP="00E351CC">
      <w:pPr>
        <w:pStyle w:val="ListParagraph"/>
        <w:numPr>
          <w:ilvl w:val="0"/>
          <w:numId w:val="8"/>
        </w:numPr>
        <w:jc w:val="both"/>
        <w:rPr>
          <w:rFonts w:ascii="Cambria" w:hAnsi="Cambria"/>
          <w:sz w:val="20"/>
          <w:szCs w:val="20"/>
        </w:rPr>
      </w:pPr>
      <w:r w:rsidRPr="0072619C">
        <w:rPr>
          <w:rFonts w:ascii="Cambria" w:hAnsi="Cambria"/>
          <w:sz w:val="20"/>
        </w:rPr>
        <w:t xml:space="preserve">Transbordement en mer </w:t>
      </w:r>
    </w:p>
    <w:p w14:paraId="60115A2A" w14:textId="77777777" w:rsidR="00607399" w:rsidRPr="0072619C" w:rsidRDefault="00607399" w:rsidP="00E351CC">
      <w:pPr>
        <w:pStyle w:val="ListParagraph"/>
        <w:numPr>
          <w:ilvl w:val="0"/>
          <w:numId w:val="8"/>
        </w:numPr>
        <w:jc w:val="both"/>
        <w:rPr>
          <w:rFonts w:ascii="Cambria" w:hAnsi="Cambria"/>
          <w:sz w:val="20"/>
          <w:szCs w:val="20"/>
        </w:rPr>
      </w:pPr>
      <w:r w:rsidRPr="0072619C">
        <w:rPr>
          <w:rFonts w:ascii="Cambria" w:hAnsi="Cambria"/>
          <w:sz w:val="20"/>
        </w:rPr>
        <w:t>Systèmes de surveillance électronique (EMS) en tant qu’alternative ou en complément des observateurs humains</w:t>
      </w:r>
    </w:p>
    <w:p w14:paraId="14BCE33D" w14:textId="77777777" w:rsidR="00607399" w:rsidRPr="0072619C" w:rsidRDefault="00607399" w:rsidP="00607399">
      <w:pPr>
        <w:jc w:val="both"/>
        <w:rPr>
          <w:rFonts w:ascii="Cambria" w:hAnsi="Cambria"/>
          <w:sz w:val="20"/>
          <w:szCs w:val="20"/>
        </w:rPr>
      </w:pPr>
    </w:p>
    <w:p w14:paraId="2D6656CE" w14:textId="26948D73" w:rsidR="00607399" w:rsidRPr="0072619C" w:rsidRDefault="00607399" w:rsidP="00607399">
      <w:pPr>
        <w:jc w:val="both"/>
        <w:rPr>
          <w:rFonts w:ascii="Cambria" w:hAnsi="Cambria"/>
          <w:sz w:val="20"/>
          <w:szCs w:val="20"/>
        </w:rPr>
      </w:pPr>
      <w:r w:rsidRPr="0072619C">
        <w:rPr>
          <w:rFonts w:ascii="Cambria" w:hAnsi="Cambria"/>
          <w:sz w:val="20"/>
        </w:rPr>
        <w:t xml:space="preserve">Les classifications figurant dans le présent document (« </w:t>
      </w:r>
      <w:r w:rsidR="00AC1983" w:rsidRPr="0072619C">
        <w:rPr>
          <w:rFonts w:ascii="Cambria" w:hAnsi="Cambria"/>
          <w:sz w:val="20"/>
        </w:rPr>
        <w:t>application »</w:t>
      </w:r>
      <w:r w:rsidRPr="0072619C">
        <w:rPr>
          <w:rFonts w:ascii="Cambria" w:hAnsi="Cambria"/>
          <w:sz w:val="20"/>
        </w:rPr>
        <w:t xml:space="preserve"> / « application partielle » / « NC1 » / « NC2 ») correspondent à une évaluation préliminaire effectuée par le Secrétariat sur la base d'indicateurs. Ces conclusions ne constituent pas une décision définitive de non-application et font l'objet d'une procédure de clarification par la CPC avant d'être examinées par le Comité d’application.</w:t>
      </w:r>
    </w:p>
    <w:p w14:paraId="4A1CE6CA" w14:textId="77777777" w:rsidR="00607399" w:rsidRPr="0072619C" w:rsidRDefault="00607399" w:rsidP="00607399">
      <w:pPr>
        <w:jc w:val="both"/>
        <w:rPr>
          <w:rFonts w:ascii="Cambria" w:hAnsi="Cambria"/>
          <w:sz w:val="20"/>
          <w:szCs w:val="20"/>
        </w:rPr>
      </w:pPr>
    </w:p>
    <w:p w14:paraId="51CEB7F0" w14:textId="77777777" w:rsidR="00607399" w:rsidRPr="0072619C" w:rsidRDefault="00607399" w:rsidP="00607399">
      <w:pPr>
        <w:jc w:val="both"/>
        <w:rPr>
          <w:rFonts w:ascii="Cambria" w:hAnsi="Cambria"/>
          <w:sz w:val="20"/>
          <w:szCs w:val="20"/>
        </w:rPr>
      </w:pPr>
    </w:p>
    <w:p w14:paraId="027342E4" w14:textId="77777777" w:rsidR="00607399" w:rsidRPr="00AC1983" w:rsidRDefault="00607399" w:rsidP="00607399">
      <w:pPr>
        <w:pStyle w:val="Heading1"/>
        <w:spacing w:before="0"/>
        <w:ind w:left="426" w:hanging="426"/>
        <w:rPr>
          <w:rFonts w:ascii="Cambria" w:hAnsi="Cambria"/>
          <w:b/>
          <w:bCs/>
          <w:color w:val="auto"/>
          <w:sz w:val="20"/>
        </w:rPr>
      </w:pPr>
      <w:r w:rsidRPr="00AC1983">
        <w:rPr>
          <w:rFonts w:ascii="Cambria" w:hAnsi="Cambria"/>
          <w:b/>
          <w:bCs/>
          <w:color w:val="auto"/>
          <w:sz w:val="20"/>
        </w:rPr>
        <w:t xml:space="preserve">2. </w:t>
      </w:r>
      <w:r w:rsidRPr="00AC1983">
        <w:rPr>
          <w:rFonts w:ascii="Cambria" w:hAnsi="Cambria"/>
          <w:b/>
          <w:bCs/>
          <w:color w:val="auto"/>
          <w:sz w:val="20"/>
        </w:rPr>
        <w:tab/>
        <w:t>Base juridique</w:t>
      </w:r>
    </w:p>
    <w:p w14:paraId="1AD9C9FF" w14:textId="77777777" w:rsidR="00607399" w:rsidRPr="0072619C" w:rsidRDefault="00607399" w:rsidP="00607399">
      <w:pPr>
        <w:pStyle w:val="Heading1"/>
        <w:spacing w:before="0"/>
        <w:ind w:left="426" w:hanging="426"/>
        <w:rPr>
          <w:rFonts w:ascii="Cambria" w:hAnsi="Cambria"/>
          <w:color w:val="auto"/>
          <w:sz w:val="20"/>
          <w:szCs w:val="20"/>
        </w:rPr>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24"/>
        <w:gridCol w:w="6936"/>
      </w:tblGrid>
      <w:tr w:rsidR="00607399" w:rsidRPr="0072619C" w14:paraId="0B3806B2" w14:textId="77777777" w:rsidTr="0099659F">
        <w:trPr>
          <w:cantSplit/>
          <w:tblHeader/>
        </w:trPr>
        <w:tc>
          <w:tcPr>
            <w:tcW w:w="21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026F2B6" w14:textId="77777777" w:rsidR="00607399" w:rsidRPr="0072619C" w:rsidRDefault="00607399" w:rsidP="0099659F">
            <w:pPr>
              <w:jc w:val="center"/>
              <w:rPr>
                <w:rFonts w:ascii="Cambria" w:hAnsi="Cambria"/>
                <w:i/>
                <w:iCs/>
                <w:sz w:val="20"/>
                <w:szCs w:val="20"/>
              </w:rPr>
            </w:pPr>
            <w:r w:rsidRPr="0072619C">
              <w:rPr>
                <w:rFonts w:ascii="Cambria" w:hAnsi="Cambria"/>
                <w:b/>
                <w:i/>
                <w:sz w:val="20"/>
              </w:rPr>
              <w:t>Instrument</w:t>
            </w:r>
          </w:p>
        </w:tc>
        <w:tc>
          <w:tcPr>
            <w:tcW w:w="693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13A0E00" w14:textId="77777777" w:rsidR="00607399" w:rsidRPr="0072619C" w:rsidRDefault="00607399" w:rsidP="0099659F">
            <w:pPr>
              <w:jc w:val="center"/>
              <w:rPr>
                <w:rFonts w:ascii="Cambria" w:hAnsi="Cambria"/>
                <w:i/>
                <w:iCs/>
                <w:sz w:val="20"/>
                <w:szCs w:val="20"/>
              </w:rPr>
            </w:pPr>
            <w:r w:rsidRPr="0072619C">
              <w:rPr>
                <w:rFonts w:ascii="Cambria" w:hAnsi="Cambria"/>
                <w:b/>
                <w:i/>
                <w:sz w:val="20"/>
              </w:rPr>
              <w:t>Description/état</w:t>
            </w:r>
          </w:p>
        </w:tc>
      </w:tr>
      <w:tr w:rsidR="00607399" w:rsidRPr="0072619C" w14:paraId="71C570CA" w14:textId="77777777" w:rsidTr="0099659F">
        <w:trPr>
          <w:cantSplit/>
        </w:trPr>
        <w:tc>
          <w:tcPr>
            <w:tcW w:w="21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F659554" w14:textId="77777777" w:rsidR="00607399" w:rsidRPr="0072619C" w:rsidRDefault="00607399" w:rsidP="0099659F">
            <w:pPr>
              <w:rPr>
                <w:rFonts w:ascii="Cambria" w:hAnsi="Cambria"/>
                <w:sz w:val="20"/>
                <w:szCs w:val="20"/>
              </w:rPr>
            </w:pPr>
            <w:r w:rsidRPr="0072619C">
              <w:rPr>
                <w:rFonts w:ascii="Cambria" w:hAnsi="Cambria"/>
                <w:b/>
                <w:sz w:val="20"/>
              </w:rPr>
              <w:t>Rec. 16-14</w:t>
            </w:r>
          </w:p>
        </w:tc>
        <w:tc>
          <w:tcPr>
            <w:tcW w:w="693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71EC055" w14:textId="77777777" w:rsidR="00607399" w:rsidRPr="0072619C" w:rsidRDefault="00607399" w:rsidP="0099659F">
            <w:pPr>
              <w:jc w:val="both"/>
              <w:rPr>
                <w:rFonts w:ascii="Cambria" w:hAnsi="Cambria"/>
                <w:sz w:val="20"/>
                <w:szCs w:val="20"/>
              </w:rPr>
            </w:pPr>
            <w:r w:rsidRPr="0072619C">
              <w:rPr>
                <w:rFonts w:ascii="Cambria" w:hAnsi="Cambria"/>
                <w:sz w:val="20"/>
              </w:rPr>
              <w:t>Normes minimales applicables aux programmes d'observateurs scientifiques à bord des navires de pêche et à la transmission des données ; seuil de référence général (couverture de 5 %)</w:t>
            </w:r>
          </w:p>
        </w:tc>
      </w:tr>
      <w:tr w:rsidR="00607399" w:rsidRPr="0072619C" w14:paraId="3E75FD85" w14:textId="77777777" w:rsidTr="0099659F">
        <w:trPr>
          <w:cantSplit/>
        </w:trPr>
        <w:tc>
          <w:tcPr>
            <w:tcW w:w="21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E84F596" w14:textId="77777777" w:rsidR="00607399" w:rsidRPr="0072619C" w:rsidRDefault="00607399" w:rsidP="0099659F">
            <w:pPr>
              <w:rPr>
                <w:rFonts w:ascii="Cambria" w:hAnsi="Cambria"/>
                <w:sz w:val="20"/>
                <w:szCs w:val="20"/>
              </w:rPr>
            </w:pPr>
            <w:r w:rsidRPr="0072619C">
              <w:rPr>
                <w:rFonts w:ascii="Cambria" w:hAnsi="Cambria"/>
                <w:b/>
                <w:sz w:val="20"/>
              </w:rPr>
              <w:t xml:space="preserve">Rec. 24-01 </w:t>
            </w:r>
          </w:p>
        </w:tc>
        <w:tc>
          <w:tcPr>
            <w:tcW w:w="693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DCE4D3E" w14:textId="77777777" w:rsidR="00607399" w:rsidRPr="0072619C" w:rsidRDefault="00607399" w:rsidP="0099659F">
            <w:pPr>
              <w:jc w:val="both"/>
              <w:rPr>
                <w:rFonts w:ascii="Cambria" w:hAnsi="Cambria"/>
                <w:sz w:val="20"/>
                <w:szCs w:val="20"/>
              </w:rPr>
            </w:pPr>
            <w:r w:rsidRPr="0072619C">
              <w:rPr>
                <w:rFonts w:ascii="Cambria" w:hAnsi="Cambria"/>
                <w:sz w:val="20"/>
              </w:rPr>
              <w:t>Programme pluriannuel de conservation et de gestion des thonidés tropicaux (2025-2027)</w:t>
            </w:r>
          </w:p>
        </w:tc>
      </w:tr>
      <w:tr w:rsidR="00607399" w:rsidRPr="0072619C" w14:paraId="6B62503D" w14:textId="77777777" w:rsidTr="0099659F">
        <w:trPr>
          <w:cantSplit/>
        </w:trPr>
        <w:tc>
          <w:tcPr>
            <w:tcW w:w="21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8BA16B" w14:textId="77777777" w:rsidR="00607399" w:rsidRPr="0072619C" w:rsidRDefault="00607399" w:rsidP="0099659F">
            <w:pPr>
              <w:rPr>
                <w:rFonts w:ascii="Cambria" w:hAnsi="Cambria"/>
                <w:b/>
                <w:bCs/>
                <w:sz w:val="20"/>
                <w:szCs w:val="20"/>
              </w:rPr>
            </w:pPr>
            <w:r w:rsidRPr="0072619C">
              <w:rPr>
                <w:rFonts w:ascii="Cambria" w:hAnsi="Cambria"/>
                <w:b/>
                <w:sz w:val="20"/>
              </w:rPr>
              <w:t>Rec. 25-04</w:t>
            </w:r>
          </w:p>
        </w:tc>
        <w:tc>
          <w:tcPr>
            <w:tcW w:w="693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ABC785D" w14:textId="77777777" w:rsidR="00607399" w:rsidRPr="0072619C" w:rsidRDefault="00607399" w:rsidP="0099659F">
            <w:pPr>
              <w:jc w:val="both"/>
              <w:rPr>
                <w:rFonts w:ascii="Cambria" w:hAnsi="Cambria"/>
                <w:sz w:val="20"/>
                <w:szCs w:val="20"/>
              </w:rPr>
            </w:pPr>
            <w:r w:rsidRPr="0072619C">
              <w:rPr>
                <w:rFonts w:ascii="Cambria" w:hAnsi="Cambria"/>
                <w:sz w:val="20"/>
              </w:rPr>
              <w:t>Plan de gestion pluriannuel pour le thon rouge de l'Atlantique Est et de la Méditerranée ; annexe 6.</w:t>
            </w:r>
          </w:p>
        </w:tc>
      </w:tr>
      <w:tr w:rsidR="00607399" w:rsidRPr="0072619C" w14:paraId="451B346D" w14:textId="77777777" w:rsidTr="0099659F">
        <w:trPr>
          <w:cantSplit/>
        </w:trPr>
        <w:tc>
          <w:tcPr>
            <w:tcW w:w="21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5AD26CD" w14:textId="77777777" w:rsidR="00607399" w:rsidRPr="0072619C" w:rsidRDefault="00607399" w:rsidP="0099659F">
            <w:pPr>
              <w:rPr>
                <w:rFonts w:ascii="Cambria" w:hAnsi="Cambria"/>
                <w:b/>
                <w:bCs/>
                <w:sz w:val="20"/>
                <w:szCs w:val="20"/>
              </w:rPr>
            </w:pPr>
            <w:r w:rsidRPr="0072619C">
              <w:rPr>
                <w:rFonts w:ascii="Cambria" w:hAnsi="Cambria"/>
                <w:b/>
                <w:sz w:val="20"/>
              </w:rPr>
              <w:t>Rec. 19-05</w:t>
            </w:r>
          </w:p>
        </w:tc>
        <w:tc>
          <w:tcPr>
            <w:tcW w:w="693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EB65D04" w14:textId="77777777" w:rsidR="00607399" w:rsidRPr="0072619C" w:rsidRDefault="00607399" w:rsidP="0099659F">
            <w:pPr>
              <w:jc w:val="both"/>
              <w:rPr>
                <w:rFonts w:ascii="Cambria" w:hAnsi="Cambria"/>
                <w:sz w:val="20"/>
                <w:szCs w:val="20"/>
              </w:rPr>
            </w:pPr>
            <w:r w:rsidRPr="0072619C">
              <w:rPr>
                <w:rFonts w:ascii="Cambria" w:hAnsi="Cambria"/>
                <w:sz w:val="20"/>
              </w:rPr>
              <w:t>Programmes de rétablissement pour le makaire bleu et le makaire blanc/makaire épée</w:t>
            </w:r>
          </w:p>
        </w:tc>
      </w:tr>
      <w:tr w:rsidR="00607399" w:rsidRPr="0072619C" w14:paraId="52541BC6" w14:textId="77777777" w:rsidTr="0099659F">
        <w:trPr>
          <w:cantSplit/>
        </w:trPr>
        <w:tc>
          <w:tcPr>
            <w:tcW w:w="21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tcPr>
          <w:p w14:paraId="3FB7087F" w14:textId="77777777" w:rsidR="00607399" w:rsidRPr="0072619C" w:rsidRDefault="00607399" w:rsidP="0099659F">
            <w:pPr>
              <w:rPr>
                <w:rFonts w:ascii="Cambria" w:hAnsi="Cambria"/>
                <w:b/>
                <w:bCs/>
                <w:sz w:val="20"/>
                <w:szCs w:val="20"/>
              </w:rPr>
            </w:pPr>
            <w:r w:rsidRPr="0072619C">
              <w:rPr>
                <w:rFonts w:ascii="Cambria" w:hAnsi="Cambria"/>
                <w:b/>
                <w:bCs/>
                <w:sz w:val="20"/>
              </w:rPr>
              <w:t>Rec. 21-09 / Rec. 25-08</w:t>
            </w:r>
          </w:p>
        </w:tc>
        <w:tc>
          <w:tcPr>
            <w:tcW w:w="693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tcPr>
          <w:p w14:paraId="6BCDD43D" w14:textId="77777777" w:rsidR="00607399" w:rsidRPr="0072619C" w:rsidRDefault="00607399" w:rsidP="0099659F">
            <w:pPr>
              <w:jc w:val="both"/>
              <w:rPr>
                <w:rFonts w:ascii="Cambria" w:hAnsi="Cambria"/>
                <w:sz w:val="20"/>
                <w:szCs w:val="20"/>
              </w:rPr>
            </w:pPr>
            <w:r w:rsidRPr="0072619C">
              <w:rPr>
                <w:rFonts w:ascii="Cambria" w:hAnsi="Cambria"/>
                <w:sz w:val="20"/>
              </w:rPr>
              <w:t xml:space="preserve">Conservation du requin-taupe bleu de l’Atlantique Nord/Sud. Paragraphe 16 (21-09) / paragraphe 17 (25-08) fixe un objectif (non obligatoire) de 10 % de couverture par des observateurs/EMS pour les palangriers susceptibles d'interagir / paragraphe 7 (21-09) / paragraphe 8 (25-08) subordonne l'éligibilité de conservation à bord à la présence d'un observateur/d'un EMS. </w:t>
            </w:r>
          </w:p>
        </w:tc>
      </w:tr>
      <w:tr w:rsidR="00607399" w:rsidRPr="0072619C" w14:paraId="16337565" w14:textId="77777777" w:rsidTr="0099659F">
        <w:trPr>
          <w:cantSplit/>
        </w:trPr>
        <w:tc>
          <w:tcPr>
            <w:tcW w:w="21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FBA5F41" w14:textId="77777777" w:rsidR="00607399" w:rsidRPr="0072619C" w:rsidRDefault="00607399" w:rsidP="0099659F">
            <w:pPr>
              <w:rPr>
                <w:rFonts w:ascii="Cambria" w:hAnsi="Cambria"/>
                <w:sz w:val="20"/>
                <w:szCs w:val="20"/>
              </w:rPr>
            </w:pPr>
            <w:r w:rsidRPr="0072619C">
              <w:rPr>
                <w:rFonts w:ascii="Cambria" w:hAnsi="Cambria"/>
                <w:b/>
                <w:sz w:val="20"/>
              </w:rPr>
              <w:t>Rec. 24-15</w:t>
            </w:r>
          </w:p>
        </w:tc>
        <w:tc>
          <w:tcPr>
            <w:tcW w:w="693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BE54922" w14:textId="77777777" w:rsidR="00607399" w:rsidRPr="0072619C" w:rsidRDefault="00607399" w:rsidP="0099659F">
            <w:pPr>
              <w:jc w:val="both"/>
              <w:rPr>
                <w:rFonts w:ascii="Cambria" w:hAnsi="Cambria"/>
                <w:sz w:val="20"/>
                <w:szCs w:val="20"/>
              </w:rPr>
            </w:pPr>
            <w:r w:rsidRPr="0072619C">
              <w:rPr>
                <w:rFonts w:ascii="Cambria" w:hAnsi="Cambria"/>
                <w:sz w:val="20"/>
              </w:rPr>
              <w:t>Recommandations relatives au transbordement : imposent la présence d'un observateur régional de l’ICCAT à bord de tous les transporteurs effectuant un transbordement en mer (appendice 2).</w:t>
            </w:r>
          </w:p>
        </w:tc>
      </w:tr>
      <w:tr w:rsidR="00607399" w:rsidRPr="0072619C" w14:paraId="348852B1" w14:textId="77777777" w:rsidTr="0099659F">
        <w:trPr>
          <w:cantSplit/>
        </w:trPr>
        <w:tc>
          <w:tcPr>
            <w:tcW w:w="21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2B6793" w14:textId="77777777" w:rsidR="00607399" w:rsidRPr="0072619C" w:rsidRDefault="00607399" w:rsidP="0099659F">
            <w:pPr>
              <w:rPr>
                <w:rFonts w:ascii="Cambria" w:hAnsi="Cambria"/>
                <w:sz w:val="20"/>
                <w:szCs w:val="20"/>
              </w:rPr>
            </w:pPr>
            <w:r w:rsidRPr="0072619C">
              <w:rPr>
                <w:rFonts w:ascii="Cambria" w:hAnsi="Cambria"/>
                <w:b/>
                <w:sz w:val="20"/>
              </w:rPr>
              <w:t>Rec. 23-18</w:t>
            </w:r>
          </w:p>
        </w:tc>
        <w:tc>
          <w:tcPr>
            <w:tcW w:w="693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3161F8" w14:textId="77777777" w:rsidR="00607399" w:rsidRPr="0072619C" w:rsidRDefault="00607399" w:rsidP="0099659F">
            <w:pPr>
              <w:jc w:val="both"/>
              <w:rPr>
                <w:rFonts w:ascii="Cambria" w:hAnsi="Cambria"/>
                <w:sz w:val="20"/>
                <w:szCs w:val="20"/>
              </w:rPr>
            </w:pPr>
            <w:r w:rsidRPr="0072619C">
              <w:rPr>
                <w:rFonts w:ascii="Cambria" w:hAnsi="Cambria"/>
                <w:sz w:val="20"/>
              </w:rPr>
              <w:t>Normes minimales et exigences du programme aux fins de l'utilisation de systèmes de surveillance électronique (EMS) dans les pêcheries de l’ICCAT.</w:t>
            </w:r>
          </w:p>
        </w:tc>
      </w:tr>
      <w:tr w:rsidR="00607399" w:rsidRPr="0072619C" w14:paraId="1634787A" w14:textId="77777777" w:rsidTr="0099659F">
        <w:trPr>
          <w:cantSplit/>
        </w:trPr>
        <w:tc>
          <w:tcPr>
            <w:tcW w:w="21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CD923D8" w14:textId="77777777" w:rsidR="00607399" w:rsidRPr="0072619C" w:rsidRDefault="00607399" w:rsidP="0099659F">
            <w:pPr>
              <w:rPr>
                <w:rFonts w:ascii="Cambria" w:hAnsi="Cambria"/>
                <w:sz w:val="20"/>
                <w:szCs w:val="20"/>
              </w:rPr>
            </w:pPr>
            <w:r w:rsidRPr="0072619C">
              <w:rPr>
                <w:rFonts w:ascii="Cambria" w:hAnsi="Cambria"/>
                <w:b/>
                <w:sz w:val="20"/>
              </w:rPr>
              <w:lastRenderedPageBreak/>
              <w:t>Conv. Art. IX(3)</w:t>
            </w:r>
          </w:p>
        </w:tc>
        <w:tc>
          <w:tcPr>
            <w:tcW w:w="693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141039D" w14:textId="77777777" w:rsidR="00607399" w:rsidRPr="0072619C" w:rsidRDefault="00607399" w:rsidP="0099659F">
            <w:pPr>
              <w:rPr>
                <w:rFonts w:ascii="Cambria" w:hAnsi="Cambria"/>
                <w:sz w:val="20"/>
                <w:szCs w:val="20"/>
              </w:rPr>
            </w:pPr>
            <w:r w:rsidRPr="0072619C">
              <w:rPr>
                <w:rFonts w:ascii="Cambria" w:hAnsi="Cambria"/>
                <w:sz w:val="20"/>
              </w:rPr>
              <w:t>L'obligation imposée aux CPC par la Convention générale de fournir les informations statistiques, biologiques et autres données scientifiques dont la Commission a besoin — fondement général des obligations de déclaration des données des observateurs/EMS.</w:t>
            </w:r>
          </w:p>
        </w:tc>
      </w:tr>
      <w:tr w:rsidR="00607399" w:rsidRPr="0072619C" w14:paraId="2ADD14AC" w14:textId="77777777" w:rsidTr="0099659F">
        <w:trPr>
          <w:cantSplit/>
        </w:trPr>
        <w:tc>
          <w:tcPr>
            <w:tcW w:w="21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5FE9D02" w14:textId="77777777" w:rsidR="00607399" w:rsidRPr="0072619C" w:rsidRDefault="00607399" w:rsidP="0099659F">
            <w:pPr>
              <w:rPr>
                <w:rFonts w:ascii="Cambria" w:hAnsi="Cambria"/>
                <w:sz w:val="20"/>
                <w:szCs w:val="20"/>
              </w:rPr>
            </w:pPr>
            <w:r w:rsidRPr="0072619C">
              <w:rPr>
                <w:rFonts w:ascii="Cambria" w:hAnsi="Cambria"/>
                <w:b/>
                <w:sz w:val="20"/>
              </w:rPr>
              <w:t>Rec. 19-10</w:t>
            </w:r>
          </w:p>
        </w:tc>
        <w:tc>
          <w:tcPr>
            <w:tcW w:w="693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3DA5AE0" w14:textId="77777777" w:rsidR="00607399" w:rsidRPr="0072619C" w:rsidRDefault="00607399" w:rsidP="0099659F">
            <w:pPr>
              <w:rPr>
                <w:rFonts w:ascii="Cambria" w:hAnsi="Cambria"/>
                <w:sz w:val="20"/>
                <w:szCs w:val="20"/>
              </w:rPr>
            </w:pPr>
            <w:r w:rsidRPr="0072619C">
              <w:rPr>
                <w:rFonts w:ascii="Cambria" w:hAnsi="Cambria"/>
                <w:sz w:val="20"/>
              </w:rPr>
              <w:t>La santé et la sécurité des observateurs, y compris les plans d'action d'urgence (EAP) ; ces éléments ne sont que brièvement abordés dans ce modèle (section 8).</w:t>
            </w:r>
          </w:p>
        </w:tc>
      </w:tr>
    </w:tbl>
    <w:p w14:paraId="7E6EE764" w14:textId="77777777" w:rsidR="00607399" w:rsidRPr="0072619C" w:rsidRDefault="00607399" w:rsidP="00607399">
      <w:pPr>
        <w:rPr>
          <w:rFonts w:ascii="Cambria" w:hAnsi="Cambria"/>
          <w:sz w:val="20"/>
          <w:szCs w:val="20"/>
        </w:rPr>
      </w:pPr>
    </w:p>
    <w:p w14:paraId="7FAFF085" w14:textId="77777777" w:rsidR="00607399" w:rsidRPr="0072619C" w:rsidRDefault="00607399" w:rsidP="00607399">
      <w:pPr>
        <w:rPr>
          <w:rFonts w:ascii="Cambria" w:hAnsi="Cambria"/>
          <w:sz w:val="20"/>
          <w:szCs w:val="20"/>
        </w:rPr>
      </w:pPr>
    </w:p>
    <w:p w14:paraId="1BAB0EA3" w14:textId="77777777" w:rsidR="00607399" w:rsidRPr="00AC1983" w:rsidRDefault="00607399" w:rsidP="00607399">
      <w:pPr>
        <w:pStyle w:val="Heading1"/>
        <w:spacing w:before="0"/>
        <w:ind w:left="426" w:hanging="426"/>
        <w:rPr>
          <w:rFonts w:ascii="Cambria" w:hAnsi="Cambria"/>
          <w:b/>
          <w:bCs/>
          <w:color w:val="auto"/>
          <w:sz w:val="20"/>
          <w:szCs w:val="20"/>
        </w:rPr>
      </w:pPr>
      <w:r w:rsidRPr="00AC1983">
        <w:rPr>
          <w:rFonts w:ascii="Cambria" w:hAnsi="Cambria"/>
          <w:b/>
          <w:bCs/>
          <w:color w:val="auto"/>
          <w:sz w:val="20"/>
        </w:rPr>
        <w:t xml:space="preserve">3. </w:t>
      </w:r>
      <w:r w:rsidRPr="00AC1983">
        <w:rPr>
          <w:rFonts w:ascii="Cambria" w:hAnsi="Cambria"/>
          <w:b/>
          <w:bCs/>
          <w:color w:val="auto"/>
          <w:sz w:val="20"/>
        </w:rPr>
        <w:tab/>
        <w:t>Obligations et critères de vérification, par Recommandation</w:t>
      </w:r>
    </w:p>
    <w:p w14:paraId="0C5D417C" w14:textId="77777777" w:rsidR="00607399" w:rsidRPr="00AC1983" w:rsidRDefault="00607399" w:rsidP="00607399">
      <w:pPr>
        <w:pStyle w:val="Heading1"/>
        <w:tabs>
          <w:tab w:val="left" w:pos="426"/>
        </w:tabs>
        <w:spacing w:before="0"/>
        <w:rPr>
          <w:rFonts w:ascii="Cambria" w:hAnsi="Cambria"/>
          <w:b/>
          <w:bCs/>
          <w:color w:val="auto"/>
          <w:sz w:val="20"/>
          <w:szCs w:val="20"/>
        </w:rPr>
      </w:pPr>
    </w:p>
    <w:p w14:paraId="70A5E359" w14:textId="77777777" w:rsidR="00607399" w:rsidRPr="00AC1983" w:rsidRDefault="00607399" w:rsidP="00607399">
      <w:pPr>
        <w:pStyle w:val="Heading2"/>
        <w:tabs>
          <w:tab w:val="left" w:pos="426"/>
        </w:tabs>
        <w:spacing w:before="0"/>
        <w:rPr>
          <w:rFonts w:ascii="Cambria" w:hAnsi="Cambria"/>
          <w:b/>
          <w:bCs/>
          <w:i/>
          <w:color w:val="auto"/>
          <w:sz w:val="20"/>
        </w:rPr>
      </w:pPr>
      <w:r w:rsidRPr="00AC1983">
        <w:rPr>
          <w:rFonts w:ascii="Cambria" w:hAnsi="Cambria"/>
          <w:b/>
          <w:bCs/>
          <w:i/>
          <w:color w:val="auto"/>
          <w:sz w:val="20"/>
        </w:rPr>
        <w:t>3.1 Programme général d'observateurs de référence (Rec. 16-14)</w:t>
      </w:r>
    </w:p>
    <w:p w14:paraId="270FBB1B" w14:textId="77777777" w:rsidR="00607399" w:rsidRPr="0072619C" w:rsidRDefault="00607399" w:rsidP="00607399">
      <w:pPr>
        <w:pStyle w:val="Heading2"/>
        <w:tabs>
          <w:tab w:val="left" w:pos="426"/>
        </w:tabs>
        <w:spacing w:before="0"/>
        <w:rPr>
          <w:rFonts w:ascii="Cambria" w:hAnsi="Cambria"/>
          <w:i/>
          <w:iCs/>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95"/>
        <w:gridCol w:w="1172"/>
        <w:gridCol w:w="1299"/>
        <w:gridCol w:w="4594"/>
      </w:tblGrid>
      <w:tr w:rsidR="00607399" w:rsidRPr="0072619C" w14:paraId="12686539" w14:textId="77777777" w:rsidTr="0099659F">
        <w:trPr>
          <w:cantSplit/>
          <w:tblHeader/>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189B255" w14:textId="77777777" w:rsidR="00607399" w:rsidRPr="0072619C" w:rsidRDefault="00607399" w:rsidP="0099659F">
            <w:pPr>
              <w:jc w:val="center"/>
              <w:rPr>
                <w:rFonts w:ascii="Cambria" w:hAnsi="Cambria"/>
                <w:i/>
                <w:iCs/>
                <w:sz w:val="20"/>
                <w:szCs w:val="20"/>
              </w:rPr>
            </w:pPr>
            <w:r w:rsidRPr="0072619C">
              <w:rPr>
                <w:rFonts w:ascii="Cambria" w:hAnsi="Cambria"/>
                <w:b/>
                <w:i/>
                <w:sz w:val="20"/>
              </w:rPr>
              <w:t>Obligation</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A8B3135" w14:textId="77777777" w:rsidR="00607399" w:rsidRPr="0072619C" w:rsidRDefault="00607399" w:rsidP="0099659F">
            <w:pPr>
              <w:jc w:val="center"/>
              <w:rPr>
                <w:rFonts w:ascii="Cambria" w:hAnsi="Cambria"/>
                <w:i/>
                <w:iCs/>
                <w:sz w:val="20"/>
                <w:szCs w:val="20"/>
              </w:rPr>
            </w:pPr>
            <w:r w:rsidRPr="0072619C">
              <w:rPr>
                <w:rFonts w:ascii="Cambria" w:hAnsi="Cambria"/>
                <w:b/>
                <w:i/>
                <w:sz w:val="20"/>
              </w:rPr>
              <w:t>Type</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8EB9F4A" w14:textId="77777777" w:rsidR="00607399" w:rsidRPr="0072619C" w:rsidRDefault="00607399" w:rsidP="0099659F">
            <w:pPr>
              <w:jc w:val="center"/>
              <w:rPr>
                <w:rFonts w:ascii="Cambria" w:hAnsi="Cambria"/>
                <w:i/>
                <w:iCs/>
                <w:sz w:val="20"/>
                <w:szCs w:val="20"/>
              </w:rPr>
            </w:pPr>
            <w:r w:rsidRPr="0072619C">
              <w:rPr>
                <w:rFonts w:ascii="Cambria" w:hAnsi="Cambria"/>
                <w:b/>
                <w:i/>
                <w:sz w:val="20"/>
              </w:rPr>
              <w:t>Référence juridique</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4A95F9" w14:textId="77777777" w:rsidR="00607399" w:rsidRPr="0072619C" w:rsidRDefault="00607399" w:rsidP="0099659F">
            <w:pPr>
              <w:jc w:val="center"/>
              <w:rPr>
                <w:rFonts w:ascii="Cambria" w:hAnsi="Cambria"/>
                <w:b/>
                <w:bCs/>
                <w:i/>
                <w:iCs/>
                <w:sz w:val="20"/>
                <w:szCs w:val="20"/>
              </w:rPr>
            </w:pPr>
            <w:r w:rsidRPr="0072619C">
              <w:rPr>
                <w:rFonts w:ascii="Cambria" w:hAnsi="Cambria"/>
                <w:b/>
                <w:i/>
                <w:sz w:val="20"/>
              </w:rPr>
              <w:t>Critère de vérification</w:t>
            </w:r>
          </w:p>
        </w:tc>
      </w:tr>
      <w:tr w:rsidR="00607399" w:rsidRPr="0072619C" w14:paraId="5319A7BC"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A000789" w14:textId="77777777" w:rsidR="00607399" w:rsidRPr="0072619C" w:rsidRDefault="00607399" w:rsidP="0099659F">
            <w:pPr>
              <w:jc w:val="both"/>
              <w:rPr>
                <w:rFonts w:ascii="Cambria" w:hAnsi="Cambria"/>
                <w:sz w:val="20"/>
                <w:szCs w:val="20"/>
              </w:rPr>
            </w:pPr>
            <w:r w:rsidRPr="0072619C">
              <w:rPr>
                <w:rFonts w:ascii="Cambria" w:hAnsi="Cambria"/>
                <w:sz w:val="20"/>
              </w:rPr>
              <w:t>Couverture minimale de 5 % de l'effort de pêche (palangre, senne, canne et moulinet, madragues, filets maillants, chalut)</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E2DE5B6" w14:textId="77777777" w:rsidR="00607399" w:rsidRPr="0072619C" w:rsidRDefault="00607399" w:rsidP="0099659F">
            <w:pPr>
              <w:jc w:val="center"/>
              <w:rPr>
                <w:rFonts w:ascii="Cambria" w:hAnsi="Cambria"/>
                <w:sz w:val="20"/>
                <w:szCs w:val="20"/>
              </w:rPr>
            </w:pPr>
            <w:r w:rsidRPr="0072619C">
              <w:rPr>
                <w:rFonts w:ascii="Cambria" w:hAnsi="Cambria"/>
                <w:sz w:val="20"/>
              </w:rPr>
              <w:t>De fond</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1D27A3E" w14:textId="77777777" w:rsidR="00607399" w:rsidRPr="0072619C" w:rsidRDefault="00607399" w:rsidP="0099659F">
            <w:pPr>
              <w:jc w:val="center"/>
              <w:rPr>
                <w:rFonts w:ascii="Cambria" w:hAnsi="Cambria"/>
                <w:sz w:val="20"/>
                <w:szCs w:val="20"/>
              </w:rPr>
            </w:pPr>
            <w:r w:rsidRPr="0072619C">
              <w:rPr>
                <w:rFonts w:ascii="Cambria" w:hAnsi="Cambria"/>
                <w:sz w:val="20"/>
              </w:rPr>
              <w:t>Paragraphe 3(a)</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2A87191" w14:textId="77777777" w:rsidR="00607399" w:rsidRPr="0072619C" w:rsidRDefault="00607399" w:rsidP="0099659F">
            <w:pPr>
              <w:jc w:val="both"/>
              <w:rPr>
                <w:rFonts w:ascii="Cambria" w:hAnsi="Cambria"/>
                <w:sz w:val="20"/>
                <w:szCs w:val="20"/>
              </w:rPr>
            </w:pPr>
            <w:r w:rsidRPr="0072619C">
              <w:rPr>
                <w:rFonts w:ascii="Cambria" w:hAnsi="Cambria"/>
                <w:sz w:val="20"/>
              </w:rPr>
              <w:t>Effort observé ÷ effort de pêche total, par type d'engin. Application ≥ 5 %</w:t>
            </w:r>
            <w:commentRangeStart w:id="18"/>
            <w:r w:rsidRPr="0072619C">
              <w:rPr>
                <w:rFonts w:ascii="Cambria" w:hAnsi="Cambria"/>
                <w:sz w:val="20"/>
              </w:rPr>
              <w:t xml:space="preserve"> ; </w:t>
            </w:r>
            <w:r w:rsidRPr="00A10B88">
              <w:rPr>
                <w:rFonts w:ascii="Cambria" w:hAnsi="Cambria"/>
                <w:strike/>
                <w:sz w:val="20"/>
              </w:rPr>
              <w:t>application partielle 3 % – &lt; 5 %</w:t>
            </w:r>
            <w:r w:rsidRPr="0072619C">
              <w:rPr>
                <w:rFonts w:ascii="Cambria" w:hAnsi="Cambria"/>
                <w:sz w:val="20"/>
              </w:rPr>
              <w:t xml:space="preserve"> ; non-application &lt; </w:t>
            </w:r>
            <w:r w:rsidRPr="007B1B46">
              <w:rPr>
                <w:rFonts w:ascii="Cambria" w:hAnsi="Cambria"/>
                <w:strike/>
                <w:sz w:val="20"/>
              </w:rPr>
              <w:t>3</w:t>
            </w:r>
            <w:r w:rsidRPr="0072619C">
              <w:rPr>
                <w:rFonts w:ascii="Cambria" w:hAnsi="Cambria"/>
                <w:sz w:val="20"/>
              </w:rPr>
              <w:t xml:space="preserve"> </w:t>
            </w:r>
            <w:r w:rsidRPr="007B1B46">
              <w:rPr>
                <w:rFonts w:ascii="Cambria" w:hAnsi="Cambria"/>
                <w:sz w:val="20"/>
                <w:u w:val="single"/>
              </w:rPr>
              <w:t>5</w:t>
            </w:r>
            <w:r w:rsidRPr="0072619C">
              <w:rPr>
                <w:rFonts w:ascii="Cambria" w:hAnsi="Cambria"/>
                <w:sz w:val="20"/>
              </w:rPr>
              <w:t xml:space="preserve">% </w:t>
            </w:r>
            <w:commentRangeEnd w:id="18"/>
            <w:r w:rsidRPr="0072619C">
              <w:rPr>
                <w:rStyle w:val="CommentReference"/>
                <w:rFonts w:ascii="Cambria" w:hAnsi="Cambria"/>
                <w:sz w:val="20"/>
                <w:szCs w:val="20"/>
              </w:rPr>
              <w:commentReference w:id="18"/>
            </w:r>
          </w:p>
        </w:tc>
      </w:tr>
      <w:tr w:rsidR="00607399" w:rsidRPr="0072619C" w14:paraId="63931D71"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A44ABE5" w14:textId="77777777" w:rsidR="00607399" w:rsidRPr="0072619C" w:rsidRDefault="00607399" w:rsidP="0099659F">
            <w:pPr>
              <w:jc w:val="both"/>
              <w:rPr>
                <w:rFonts w:ascii="Cambria" w:hAnsi="Cambria"/>
                <w:sz w:val="20"/>
                <w:szCs w:val="20"/>
              </w:rPr>
            </w:pPr>
            <w:r w:rsidRPr="0072619C">
              <w:rPr>
                <w:rFonts w:ascii="Cambria" w:hAnsi="Cambria"/>
                <w:sz w:val="20"/>
              </w:rPr>
              <w:t>Approche alternative de surveillance pour les navires de moins de 15 m</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7832670" w14:textId="77777777" w:rsidR="00607399" w:rsidRPr="0072619C" w:rsidRDefault="00607399" w:rsidP="0099659F">
            <w:pPr>
              <w:jc w:val="center"/>
              <w:rPr>
                <w:rFonts w:ascii="Cambria" w:hAnsi="Cambria"/>
                <w:sz w:val="20"/>
                <w:szCs w:val="20"/>
              </w:rPr>
            </w:pPr>
            <w:r w:rsidRPr="0072619C">
              <w:rPr>
                <w:rFonts w:ascii="Cambria" w:hAnsi="Cambria"/>
                <w:sz w:val="20"/>
              </w:rPr>
              <w:t>De fond</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D668402" w14:textId="77777777" w:rsidR="00607399" w:rsidRPr="0072619C" w:rsidRDefault="00607399" w:rsidP="0099659F">
            <w:pPr>
              <w:jc w:val="center"/>
              <w:rPr>
                <w:rFonts w:ascii="Cambria" w:hAnsi="Cambria"/>
                <w:sz w:val="20"/>
                <w:szCs w:val="20"/>
              </w:rPr>
            </w:pPr>
            <w:r w:rsidRPr="0072619C">
              <w:rPr>
                <w:rFonts w:ascii="Cambria" w:hAnsi="Cambria"/>
                <w:sz w:val="20"/>
              </w:rPr>
              <w:t>Paragraphe 3(b)</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0E31B17" w14:textId="77777777" w:rsidR="00607399" w:rsidRPr="0072619C" w:rsidRDefault="00607399" w:rsidP="0099659F">
            <w:pPr>
              <w:jc w:val="both"/>
              <w:rPr>
                <w:rFonts w:ascii="Cambria" w:hAnsi="Cambria"/>
                <w:sz w:val="20"/>
                <w:szCs w:val="20"/>
              </w:rPr>
            </w:pPr>
            <w:r w:rsidRPr="0072619C">
              <w:rPr>
                <w:rFonts w:ascii="Cambria" w:hAnsi="Cambria"/>
                <w:sz w:val="20"/>
              </w:rPr>
              <w:t>Lorsqu'elle a été mise en œuvre, cette approche a été soumise au SCRS pour évaluation et a été approuvée par la Commission avant d'être appliquée.</w:t>
            </w:r>
          </w:p>
        </w:tc>
      </w:tr>
      <w:tr w:rsidR="00607399" w:rsidRPr="0072619C" w14:paraId="3E7CB17D"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DDD5AF5" w14:textId="77777777" w:rsidR="00607399" w:rsidRPr="0072619C" w:rsidRDefault="00607399" w:rsidP="0099659F">
            <w:pPr>
              <w:jc w:val="both"/>
              <w:rPr>
                <w:rFonts w:ascii="Cambria" w:hAnsi="Cambria"/>
                <w:sz w:val="20"/>
                <w:szCs w:val="20"/>
              </w:rPr>
            </w:pPr>
            <w:r w:rsidRPr="0072619C">
              <w:rPr>
                <w:rFonts w:ascii="Cambria" w:hAnsi="Cambria"/>
                <w:sz w:val="20"/>
              </w:rPr>
              <w:t>Soumission annuelle des données recueillies par les observateurs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F739DA" w14:textId="77777777" w:rsidR="00607399" w:rsidRPr="0072619C" w:rsidRDefault="00607399" w:rsidP="0099659F">
            <w:pPr>
              <w:jc w:val="center"/>
              <w:rPr>
                <w:rFonts w:ascii="Cambria" w:hAnsi="Cambria"/>
                <w:sz w:val="20"/>
                <w:szCs w:val="20"/>
              </w:rPr>
            </w:pPr>
            <w:r w:rsidRPr="0072619C">
              <w:rPr>
                <w:rFonts w:ascii="Cambria" w:hAnsi="Cambria"/>
                <w:sz w:val="20"/>
              </w:rPr>
              <w:t>Déclaration</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A7339A9" w14:textId="77777777" w:rsidR="00607399" w:rsidRPr="0072619C" w:rsidRDefault="00607399" w:rsidP="0099659F">
            <w:pPr>
              <w:jc w:val="center"/>
              <w:rPr>
                <w:rFonts w:ascii="Cambria" w:hAnsi="Cambria"/>
                <w:sz w:val="20"/>
                <w:szCs w:val="20"/>
              </w:rPr>
            </w:pPr>
            <w:r w:rsidRPr="0072619C">
              <w:rPr>
                <w:rFonts w:ascii="Cambria" w:hAnsi="Cambria"/>
                <w:sz w:val="20"/>
              </w:rPr>
              <w:t>Paragraphe 10(f)</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177DD97" w14:textId="77777777" w:rsidR="00607399" w:rsidRPr="0072619C" w:rsidRDefault="00607399" w:rsidP="0099659F">
            <w:pPr>
              <w:jc w:val="both"/>
              <w:rPr>
                <w:rFonts w:ascii="Cambria" w:hAnsi="Cambria"/>
                <w:sz w:val="20"/>
                <w:szCs w:val="20"/>
              </w:rPr>
            </w:pPr>
            <w:r w:rsidRPr="0072619C">
              <w:rPr>
                <w:rFonts w:ascii="Cambria" w:hAnsi="Cambria"/>
                <w:sz w:val="20"/>
              </w:rPr>
              <w:t>Données recueillies par les observateurs et transmises chaque année au Secrétariat/SCRS dans le formulaire électronique prévu à cet effet.</w:t>
            </w:r>
          </w:p>
        </w:tc>
      </w:tr>
      <w:tr w:rsidR="00607399" w:rsidRPr="0072619C" w14:paraId="527E5687"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0B1D4C3" w14:textId="77777777" w:rsidR="00607399" w:rsidRPr="0072619C" w:rsidRDefault="00607399" w:rsidP="0099659F">
            <w:pPr>
              <w:jc w:val="both"/>
              <w:rPr>
                <w:rFonts w:ascii="Cambria" w:hAnsi="Cambria"/>
                <w:sz w:val="20"/>
                <w:szCs w:val="20"/>
              </w:rPr>
            </w:pPr>
            <w:r w:rsidRPr="0072619C">
              <w:rPr>
                <w:rFonts w:ascii="Cambria" w:hAnsi="Cambria"/>
                <w:sz w:val="20"/>
              </w:rPr>
              <w:t>Informations relatives à la mise en œuvre figurant dans le rapport annuel</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13C1A33" w14:textId="77777777" w:rsidR="00607399" w:rsidRPr="0072619C" w:rsidRDefault="00607399" w:rsidP="0099659F">
            <w:pPr>
              <w:jc w:val="center"/>
              <w:rPr>
                <w:rFonts w:ascii="Cambria" w:hAnsi="Cambria"/>
                <w:sz w:val="20"/>
                <w:szCs w:val="20"/>
              </w:rPr>
            </w:pPr>
            <w:r w:rsidRPr="0072619C">
              <w:rPr>
                <w:rFonts w:ascii="Cambria" w:hAnsi="Cambria"/>
                <w:sz w:val="20"/>
              </w:rPr>
              <w:t>Déclaration</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9C5FCCF" w14:textId="77777777" w:rsidR="00607399" w:rsidRPr="0072619C" w:rsidRDefault="00607399" w:rsidP="0099659F">
            <w:pPr>
              <w:jc w:val="center"/>
              <w:rPr>
                <w:rFonts w:ascii="Cambria" w:hAnsi="Cambria"/>
                <w:sz w:val="20"/>
                <w:szCs w:val="20"/>
              </w:rPr>
            </w:pPr>
            <w:r w:rsidRPr="0072619C">
              <w:rPr>
                <w:rFonts w:ascii="Cambria" w:hAnsi="Cambria"/>
                <w:sz w:val="20"/>
              </w:rPr>
              <w:t>Paragraphe 10(d)</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B80425B" w14:textId="77777777" w:rsidR="00607399" w:rsidRPr="0072619C" w:rsidRDefault="00607399" w:rsidP="0099659F">
            <w:pPr>
              <w:jc w:val="both"/>
              <w:rPr>
                <w:rFonts w:ascii="Cambria" w:hAnsi="Cambria"/>
                <w:sz w:val="20"/>
                <w:szCs w:val="20"/>
              </w:rPr>
            </w:pPr>
            <w:r w:rsidRPr="0072619C">
              <w:rPr>
                <w:rFonts w:ascii="Cambria" w:hAnsi="Cambria"/>
                <w:sz w:val="20"/>
              </w:rPr>
              <w:t>Le rapport annuel des CPC comprend les informations relatives à la mise en œuvre mentionnées au paragraphe 10(d).</w:t>
            </w:r>
          </w:p>
        </w:tc>
      </w:tr>
    </w:tbl>
    <w:p w14:paraId="53CA5F18" w14:textId="77777777" w:rsidR="00607399" w:rsidRPr="0072619C" w:rsidRDefault="00607399" w:rsidP="00607399">
      <w:pPr>
        <w:rPr>
          <w:rFonts w:ascii="Cambria" w:hAnsi="Cambria"/>
          <w:i/>
          <w:iCs/>
          <w:sz w:val="20"/>
          <w:szCs w:val="20"/>
        </w:rPr>
      </w:pPr>
    </w:p>
    <w:p w14:paraId="15AF04B2" w14:textId="77777777" w:rsidR="00607399" w:rsidRPr="00AC1983" w:rsidRDefault="00607399" w:rsidP="00607399">
      <w:pPr>
        <w:pStyle w:val="Heading2"/>
        <w:tabs>
          <w:tab w:val="left" w:pos="426"/>
        </w:tabs>
        <w:spacing w:before="0"/>
        <w:rPr>
          <w:rFonts w:ascii="Cambria" w:hAnsi="Cambria"/>
          <w:b/>
          <w:bCs/>
          <w:i/>
          <w:color w:val="auto"/>
          <w:sz w:val="20"/>
        </w:rPr>
      </w:pPr>
      <w:r w:rsidRPr="00AC1983">
        <w:rPr>
          <w:rFonts w:ascii="Cambria" w:hAnsi="Cambria"/>
          <w:b/>
          <w:bCs/>
          <w:i/>
          <w:color w:val="auto"/>
          <w:sz w:val="20"/>
        </w:rPr>
        <w:t>3.2 Pêcheries de thonidés tropicaux à la senne (Rec. 24-01)</w:t>
      </w:r>
    </w:p>
    <w:p w14:paraId="7653E67F" w14:textId="77777777" w:rsidR="00607399" w:rsidRPr="0072619C" w:rsidRDefault="00607399" w:rsidP="00607399">
      <w:pPr>
        <w:pStyle w:val="Heading2"/>
        <w:tabs>
          <w:tab w:val="left" w:pos="426"/>
        </w:tabs>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96"/>
        <w:gridCol w:w="1172"/>
        <w:gridCol w:w="1300"/>
        <w:gridCol w:w="4592"/>
      </w:tblGrid>
      <w:tr w:rsidR="00607399" w:rsidRPr="0072619C" w14:paraId="1A64229E" w14:textId="77777777" w:rsidTr="0099659F">
        <w:trPr>
          <w:cantSplit/>
          <w:tblHeader/>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BBE7B12"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Obligation</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84086E"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Type</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54421DA"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Référence juridique</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D38362" w14:textId="77777777" w:rsidR="00607399" w:rsidRPr="0072619C" w:rsidRDefault="00607399" w:rsidP="0099659F">
            <w:pPr>
              <w:jc w:val="center"/>
              <w:rPr>
                <w:rFonts w:ascii="Cambria" w:hAnsi="Cambria"/>
                <w:b/>
                <w:bCs/>
                <w:i/>
                <w:iCs/>
                <w:sz w:val="20"/>
                <w:szCs w:val="20"/>
              </w:rPr>
            </w:pPr>
            <w:r w:rsidRPr="0072619C">
              <w:rPr>
                <w:rFonts w:ascii="Cambria" w:hAnsi="Cambria"/>
                <w:b/>
                <w:i/>
                <w:iCs/>
                <w:sz w:val="20"/>
              </w:rPr>
              <w:t>Critère de vérification</w:t>
            </w:r>
          </w:p>
        </w:tc>
      </w:tr>
      <w:tr w:rsidR="00607399" w:rsidRPr="0072619C" w14:paraId="45448DE8"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E90BCFA" w14:textId="77777777" w:rsidR="00607399" w:rsidRPr="0072619C" w:rsidRDefault="00607399" w:rsidP="0099659F">
            <w:pPr>
              <w:rPr>
                <w:rFonts w:ascii="Cambria" w:hAnsi="Cambria"/>
                <w:sz w:val="20"/>
                <w:szCs w:val="20"/>
              </w:rPr>
            </w:pPr>
            <w:r w:rsidRPr="0072619C">
              <w:rPr>
                <w:rFonts w:ascii="Cambria" w:hAnsi="Cambria"/>
                <w:sz w:val="20"/>
              </w:rPr>
              <w:t>100% de couverture par observateurs ou par EMS agréé à bord des senneurs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1AE716D" w14:textId="77777777" w:rsidR="00607399" w:rsidRPr="0072619C" w:rsidRDefault="00607399" w:rsidP="0099659F">
            <w:pPr>
              <w:jc w:val="center"/>
              <w:rPr>
                <w:rFonts w:ascii="Cambria" w:hAnsi="Cambria"/>
                <w:sz w:val="20"/>
                <w:szCs w:val="20"/>
              </w:rPr>
            </w:pPr>
            <w:r w:rsidRPr="0072619C">
              <w:rPr>
                <w:rFonts w:ascii="Cambria" w:hAnsi="Cambria"/>
                <w:sz w:val="20"/>
              </w:rPr>
              <w:t>De fond</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C423BAF" w14:textId="77777777" w:rsidR="00607399" w:rsidRPr="0072619C" w:rsidRDefault="00607399" w:rsidP="0099659F">
            <w:pPr>
              <w:jc w:val="center"/>
              <w:rPr>
                <w:rFonts w:ascii="Cambria" w:hAnsi="Cambria"/>
                <w:sz w:val="20"/>
                <w:szCs w:val="20"/>
              </w:rPr>
            </w:pPr>
            <w:r w:rsidRPr="0072619C">
              <w:rPr>
                <w:rFonts w:ascii="Cambria" w:hAnsi="Cambria"/>
                <w:sz w:val="20"/>
              </w:rPr>
              <w:t>Paragraphe 68 ; paragraphe 69 pour la variante 20 % humains / 80 % EMS)</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3F8A7A8" w14:textId="77777777" w:rsidR="00607399" w:rsidRPr="0072619C" w:rsidRDefault="00607399" w:rsidP="0099659F">
            <w:pPr>
              <w:jc w:val="both"/>
              <w:rPr>
                <w:rFonts w:ascii="Cambria" w:hAnsi="Cambria"/>
                <w:sz w:val="20"/>
                <w:szCs w:val="20"/>
              </w:rPr>
            </w:pPr>
            <w:r w:rsidRPr="0072619C">
              <w:rPr>
                <w:rFonts w:ascii="Cambria" w:hAnsi="Cambria"/>
                <w:sz w:val="20"/>
              </w:rPr>
              <w:t>Confirmation, au niveau du navire, de la présence d'un observateur (annexe 7) ou de la couverture par EMS pour toutes les sorties éligibles. Lorsque la combinaison 20 %/80 % prévue au paragraphe 69 est appliquée, des rapports d'audit périodiques concernant l’EMS doivent avoir été transmis au Secrétariat. Sera considéré comme « application » si une couverture de 100 % est confirmée, comme « non-application » si la couverture de 100 % n'est pas atteinte</w:t>
            </w:r>
            <w:commentRangeStart w:id="19"/>
            <w:r w:rsidRPr="00C85A48">
              <w:rPr>
                <w:rFonts w:ascii="Cambria" w:hAnsi="Cambria"/>
                <w:strike/>
                <w:sz w:val="20"/>
              </w:rPr>
              <w:t xml:space="preserve"> et comme « application partielle » si la distribution alternative prévue au paragraphe 69 n'est pas respectée, mais que la couverture totale (EMS + humains) est de 100 % (par exemple, 60 % + 40 %). </w:t>
            </w:r>
            <w:commentRangeEnd w:id="19"/>
            <w:r w:rsidRPr="0072619C">
              <w:rPr>
                <w:rStyle w:val="CommentReference"/>
                <w:rFonts w:ascii="Cambria" w:hAnsi="Cambria"/>
                <w:sz w:val="20"/>
                <w:szCs w:val="20"/>
              </w:rPr>
              <w:commentReference w:id="19"/>
            </w:r>
          </w:p>
        </w:tc>
      </w:tr>
      <w:tr w:rsidR="00607399" w:rsidRPr="0072619C" w14:paraId="23AF5B41"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204C7C2" w14:textId="77777777" w:rsidR="00607399" w:rsidRPr="0072619C" w:rsidRDefault="00607399" w:rsidP="0099659F">
            <w:pPr>
              <w:jc w:val="both"/>
              <w:rPr>
                <w:rFonts w:ascii="Cambria" w:hAnsi="Cambria"/>
                <w:sz w:val="20"/>
                <w:szCs w:val="20"/>
              </w:rPr>
            </w:pPr>
            <w:r w:rsidRPr="0072619C">
              <w:rPr>
                <w:rFonts w:ascii="Cambria" w:hAnsi="Cambria"/>
                <w:sz w:val="20"/>
              </w:rPr>
              <w:lastRenderedPageBreak/>
              <w:t>Couverture minimale de 10 % par des observateurs à bord des grands palangriers (longueur hors tout ≥ 20 m), 2025-2027</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C704C72" w14:textId="77777777" w:rsidR="00607399" w:rsidRPr="0072619C" w:rsidRDefault="00607399" w:rsidP="0099659F">
            <w:pPr>
              <w:jc w:val="center"/>
              <w:rPr>
                <w:rFonts w:ascii="Cambria" w:hAnsi="Cambria"/>
                <w:sz w:val="20"/>
                <w:szCs w:val="20"/>
              </w:rPr>
            </w:pPr>
            <w:r w:rsidRPr="0072619C">
              <w:rPr>
                <w:rFonts w:ascii="Cambria" w:hAnsi="Cambria"/>
                <w:sz w:val="20"/>
              </w:rPr>
              <w:t>De fond</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B318BB4" w14:textId="77777777" w:rsidR="00607399" w:rsidRPr="0072619C" w:rsidRDefault="00607399" w:rsidP="0099659F">
            <w:pPr>
              <w:jc w:val="center"/>
              <w:rPr>
                <w:rFonts w:ascii="Cambria" w:hAnsi="Cambria"/>
                <w:sz w:val="20"/>
                <w:szCs w:val="20"/>
              </w:rPr>
            </w:pPr>
            <w:r w:rsidRPr="0072619C">
              <w:rPr>
                <w:rFonts w:ascii="Cambria" w:hAnsi="Cambria"/>
                <w:sz w:val="20"/>
              </w:rPr>
              <w:t>Paragraphe 66</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6C94D82" w14:textId="77777777" w:rsidR="00607399" w:rsidRPr="0072619C" w:rsidRDefault="00607399" w:rsidP="0099659F">
            <w:pPr>
              <w:rPr>
                <w:rFonts w:ascii="Cambria" w:hAnsi="Cambria"/>
                <w:sz w:val="20"/>
                <w:szCs w:val="20"/>
              </w:rPr>
            </w:pPr>
            <w:r w:rsidRPr="0072619C">
              <w:rPr>
                <w:rFonts w:ascii="Cambria" w:hAnsi="Cambria"/>
                <w:sz w:val="20"/>
              </w:rPr>
              <w:t>Confirmation, au niveau de chaque navire, d’une couverture d’au moins 10 % par un observateur humain (annexe 7) ou par une combinaison observateur humain/EMS, conformément à la Rec. 16-14. Les palangriers d'une longueur hors tout inférieure à 20 m restent soumis au seuil général de 5 % prévu par la Rec. 16-14 (section 3.1).</w:t>
            </w:r>
          </w:p>
        </w:tc>
      </w:tr>
      <w:tr w:rsidR="00607399" w:rsidRPr="0072619C" w14:paraId="51788DA5"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94C9D2A" w14:textId="77777777" w:rsidR="00607399" w:rsidRPr="0072619C" w:rsidRDefault="00607399" w:rsidP="0099659F">
            <w:pPr>
              <w:jc w:val="both"/>
              <w:rPr>
                <w:rFonts w:ascii="Cambria" w:hAnsi="Cambria"/>
                <w:sz w:val="20"/>
                <w:szCs w:val="20"/>
              </w:rPr>
            </w:pPr>
            <w:r w:rsidRPr="0072619C">
              <w:rPr>
                <w:rFonts w:ascii="Cambria" w:hAnsi="Cambria"/>
                <w:sz w:val="20"/>
              </w:rPr>
              <w:t>Déclaration des données recueillies par les observateurs/par EMS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B3611DA" w14:textId="77777777" w:rsidR="00607399" w:rsidRPr="0072619C" w:rsidRDefault="00607399" w:rsidP="0099659F">
            <w:pPr>
              <w:jc w:val="center"/>
              <w:rPr>
                <w:rFonts w:ascii="Cambria" w:hAnsi="Cambria"/>
                <w:sz w:val="20"/>
                <w:szCs w:val="20"/>
              </w:rPr>
            </w:pPr>
            <w:r w:rsidRPr="0072619C">
              <w:rPr>
                <w:rFonts w:ascii="Cambria" w:hAnsi="Cambria"/>
                <w:sz w:val="20"/>
              </w:rPr>
              <w:t>Déclaration</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4579782" w14:textId="77777777" w:rsidR="00607399" w:rsidRPr="0072619C" w:rsidRDefault="00607399" w:rsidP="0099659F">
            <w:pPr>
              <w:jc w:val="center"/>
              <w:rPr>
                <w:rFonts w:ascii="Cambria" w:hAnsi="Cambria"/>
                <w:sz w:val="20"/>
                <w:szCs w:val="20"/>
              </w:rPr>
            </w:pPr>
            <w:r w:rsidRPr="0072619C">
              <w:rPr>
                <w:rFonts w:ascii="Cambria" w:hAnsi="Cambria"/>
                <w:sz w:val="20"/>
              </w:rPr>
              <w:t>Paragraphes 66 &amp; 68 (référence croisée à la Rec. 16-14/Rec. 23-18)</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F5C42B9" w14:textId="77777777" w:rsidR="00607399" w:rsidRPr="0072619C" w:rsidRDefault="00607399" w:rsidP="0099659F">
            <w:pPr>
              <w:rPr>
                <w:rFonts w:ascii="Cambria" w:hAnsi="Cambria"/>
                <w:sz w:val="20"/>
                <w:szCs w:val="20"/>
              </w:rPr>
            </w:pPr>
            <w:r w:rsidRPr="0072619C">
              <w:rPr>
                <w:rFonts w:ascii="Cambria" w:hAnsi="Cambria"/>
                <w:sz w:val="20"/>
              </w:rPr>
              <w:t xml:space="preserve">Données transmises au Secrétariat et au SCRS dans les délais fixés dans la Rec. 16-14/Rec. 23-18. </w:t>
            </w:r>
          </w:p>
        </w:tc>
      </w:tr>
    </w:tbl>
    <w:p w14:paraId="18DED600" w14:textId="77777777" w:rsidR="00607399" w:rsidRPr="0072619C" w:rsidRDefault="00607399" w:rsidP="00607399">
      <w:pPr>
        <w:rPr>
          <w:rFonts w:ascii="Cambria" w:hAnsi="Cambria"/>
          <w:sz w:val="20"/>
          <w:szCs w:val="20"/>
        </w:rPr>
      </w:pPr>
    </w:p>
    <w:p w14:paraId="37C4766C" w14:textId="77777777" w:rsidR="00607399" w:rsidRPr="00865C1E" w:rsidRDefault="00607399" w:rsidP="00607399">
      <w:pPr>
        <w:pStyle w:val="Heading2"/>
        <w:tabs>
          <w:tab w:val="left" w:pos="426"/>
        </w:tabs>
        <w:spacing w:before="0"/>
        <w:rPr>
          <w:rFonts w:ascii="Cambria" w:hAnsi="Cambria"/>
          <w:b/>
          <w:bCs/>
          <w:i/>
          <w:iCs/>
          <w:color w:val="auto"/>
          <w:sz w:val="20"/>
          <w:szCs w:val="20"/>
        </w:rPr>
      </w:pPr>
      <w:r w:rsidRPr="00865C1E">
        <w:rPr>
          <w:rFonts w:ascii="Cambria" w:hAnsi="Cambria"/>
          <w:b/>
          <w:bCs/>
          <w:i/>
          <w:color w:val="auto"/>
          <w:sz w:val="20"/>
        </w:rPr>
        <w:t>3.3</w:t>
      </w:r>
      <w:r w:rsidRPr="00865C1E">
        <w:rPr>
          <w:rFonts w:ascii="Cambria" w:hAnsi="Cambria"/>
          <w:b/>
          <w:bCs/>
          <w:i/>
          <w:color w:val="auto"/>
          <w:sz w:val="20"/>
        </w:rPr>
        <w:tab/>
        <w:t>Thon rouge (BFT) (Rec. 25-04)</w:t>
      </w:r>
    </w:p>
    <w:p w14:paraId="06FFDE76" w14:textId="77777777" w:rsidR="00607399" w:rsidRPr="0072619C" w:rsidRDefault="00607399" w:rsidP="00607399">
      <w:pPr>
        <w:pStyle w:val="Heading2"/>
        <w:tabs>
          <w:tab w:val="left" w:pos="426"/>
        </w:tabs>
        <w:spacing w:before="0"/>
        <w:rPr>
          <w:rFonts w:ascii="Cambria" w:hAnsi="Cambria"/>
          <w:i/>
          <w:iCs/>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1150"/>
        <w:gridCol w:w="1300"/>
        <w:gridCol w:w="4610"/>
      </w:tblGrid>
      <w:tr w:rsidR="00607399" w:rsidRPr="0072619C" w14:paraId="21F3A73A" w14:textId="77777777" w:rsidTr="0099659F">
        <w:trPr>
          <w:cantSplit/>
          <w:tblHeader/>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060473"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Obligation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E5705D"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Type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148FA7"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Référence juridique</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D7DADB"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Critère de vérification / directives pour la classification</w:t>
            </w:r>
          </w:p>
        </w:tc>
      </w:tr>
      <w:tr w:rsidR="00607399" w:rsidRPr="0072619C" w14:paraId="6FFE715E" w14:textId="77777777" w:rsidTr="0099659F">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63213B" w14:textId="77777777" w:rsidR="00607399" w:rsidRPr="0072619C" w:rsidRDefault="00607399" w:rsidP="0099659F">
            <w:pPr>
              <w:jc w:val="both"/>
              <w:rPr>
                <w:rFonts w:ascii="Cambria" w:hAnsi="Cambria"/>
                <w:sz w:val="20"/>
                <w:szCs w:val="20"/>
              </w:rPr>
            </w:pPr>
            <w:commentRangeStart w:id="20"/>
            <w:r w:rsidRPr="0072619C">
              <w:rPr>
                <w:rFonts w:ascii="Cambria" w:hAnsi="Cambria"/>
                <w:sz w:val="20"/>
              </w:rPr>
              <w:t>Déploiement d’un observateur régional pour surveiller les opérations de pêche à la senne, d'élevage, de mise en cage et de transfert, selon les besoins</w:t>
            </w:r>
            <w:commentRangeEnd w:id="20"/>
            <w:r w:rsidRPr="0072619C">
              <w:rPr>
                <w:rStyle w:val="CommentReference"/>
                <w:rFonts w:ascii="Cambria" w:hAnsi="Cambria"/>
                <w:sz w:val="20"/>
                <w:szCs w:val="20"/>
              </w:rPr>
              <w:commentReference w:id="20"/>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FEA103" w14:textId="77777777" w:rsidR="00607399" w:rsidRPr="0072619C" w:rsidRDefault="00607399" w:rsidP="0099659F">
            <w:pPr>
              <w:jc w:val="center"/>
              <w:rPr>
                <w:rFonts w:ascii="Cambria" w:hAnsi="Cambria"/>
                <w:sz w:val="20"/>
                <w:szCs w:val="20"/>
              </w:rPr>
            </w:pPr>
            <w:r w:rsidRPr="0072619C">
              <w:rPr>
                <w:rFonts w:ascii="Cambria" w:hAnsi="Cambria"/>
                <w:sz w:val="20"/>
              </w:rPr>
              <w:t>De fond</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73BBFD" w14:textId="77777777" w:rsidR="00607399" w:rsidRPr="0072619C" w:rsidRDefault="00607399" w:rsidP="0099659F">
            <w:pPr>
              <w:jc w:val="center"/>
              <w:rPr>
                <w:rFonts w:ascii="Cambria" w:hAnsi="Cambria"/>
                <w:sz w:val="20"/>
                <w:szCs w:val="20"/>
              </w:rPr>
            </w:pPr>
            <w:r w:rsidRPr="0072619C">
              <w:rPr>
                <w:rFonts w:ascii="Cambria" w:hAnsi="Cambria"/>
                <w:sz w:val="20"/>
              </w:rPr>
              <w:t>Paragraphes 101 -107, annexe 6</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FFD930" w14:textId="77777777" w:rsidR="00607399" w:rsidRPr="0072619C" w:rsidRDefault="00607399" w:rsidP="0099659F">
            <w:pPr>
              <w:rPr>
                <w:rFonts w:ascii="Cambria" w:hAnsi="Cambria"/>
                <w:sz w:val="20"/>
              </w:rPr>
            </w:pPr>
            <w:r w:rsidRPr="0072619C">
              <w:rPr>
                <w:rFonts w:ascii="Cambria" w:hAnsi="Cambria"/>
                <w:sz w:val="20"/>
              </w:rPr>
              <w:t>Confirmation, au niveau du navire ou de la ferme, qu'un observateur régional de l’ICCAT (ou une alternative agréée au titre du paragraphe 100) était présent lors de toutes les opérations requises.</w:t>
            </w:r>
          </w:p>
          <w:p w14:paraId="4B3BDF14" w14:textId="77777777" w:rsidR="00607399" w:rsidRPr="0072619C" w:rsidRDefault="00607399" w:rsidP="0099659F">
            <w:pPr>
              <w:rPr>
                <w:rFonts w:ascii="Cambria" w:hAnsi="Cambria"/>
                <w:sz w:val="20"/>
                <w:szCs w:val="20"/>
              </w:rPr>
            </w:pPr>
          </w:p>
          <w:p w14:paraId="52E9D788" w14:textId="77777777" w:rsidR="00607399" w:rsidRPr="0072619C" w:rsidRDefault="00607399" w:rsidP="0099659F">
            <w:pPr>
              <w:jc w:val="both"/>
              <w:rPr>
                <w:rFonts w:ascii="Cambria" w:hAnsi="Cambria"/>
                <w:sz w:val="20"/>
                <w:szCs w:val="20"/>
              </w:rPr>
            </w:pPr>
            <w:r w:rsidRPr="0072619C">
              <w:rPr>
                <w:rFonts w:ascii="Cambria" w:hAnsi="Cambria"/>
                <w:sz w:val="20"/>
              </w:rPr>
              <w:t>En principe, il ne serait pas nécessaire de vérifier la couverture des observateurs régionaux pour le thon rouge, car le système eBCD exige que l'observateur valide les opérations au sein du système chaque fois que sa présence est requise, et ne permet pas à l'utilisateur de passer aux sections suivantes de l'eBCD si cette validation n’a pas été réalisée.</w:t>
            </w:r>
          </w:p>
        </w:tc>
      </w:tr>
      <w:tr w:rsidR="00607399" w:rsidRPr="0072619C" w14:paraId="4F5BA1A1" w14:textId="77777777" w:rsidTr="0099659F">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5011BF" w14:textId="77777777" w:rsidR="00607399" w:rsidRPr="0072619C" w:rsidRDefault="00607399" w:rsidP="0099659F">
            <w:pPr>
              <w:jc w:val="both"/>
              <w:rPr>
                <w:rFonts w:ascii="Cambria" w:hAnsi="Cambria"/>
                <w:sz w:val="20"/>
                <w:szCs w:val="20"/>
              </w:rPr>
            </w:pPr>
            <w:commentRangeStart w:id="21"/>
            <w:r w:rsidRPr="0072619C">
              <w:rPr>
                <w:rFonts w:ascii="Cambria" w:hAnsi="Cambria"/>
                <w:sz w:val="20"/>
              </w:rPr>
              <w:t xml:space="preserve">Recoupement </w:t>
            </w:r>
            <w:commentRangeEnd w:id="21"/>
            <w:r w:rsidRPr="0072619C">
              <w:rPr>
                <w:rStyle w:val="CommentReference"/>
                <w:rFonts w:ascii="Cambria" w:hAnsi="Cambria"/>
                <w:sz w:val="20"/>
                <w:szCs w:val="24"/>
              </w:rPr>
              <w:commentReference w:id="21"/>
            </w:r>
            <w:r w:rsidRPr="0072619C">
              <w:rPr>
                <w:rFonts w:ascii="Cambria" w:hAnsi="Cambria"/>
                <w:sz w:val="20"/>
              </w:rPr>
              <w:t>des rapports des observateurs avec les carnets de pêche, le système VMS et l'eBCD. Suivi des cas potentiels de non-application (PNC) signalés par les observateurs régionaux.</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C583C3" w14:textId="77777777" w:rsidR="00607399" w:rsidRPr="0072619C" w:rsidRDefault="00607399" w:rsidP="0099659F">
            <w:pPr>
              <w:jc w:val="center"/>
              <w:rPr>
                <w:rFonts w:ascii="Cambria" w:hAnsi="Cambria"/>
                <w:sz w:val="20"/>
                <w:szCs w:val="20"/>
              </w:rPr>
            </w:pPr>
            <w:r w:rsidRPr="0072619C">
              <w:rPr>
                <w:rFonts w:ascii="Cambria" w:hAnsi="Cambria"/>
                <w:sz w:val="20"/>
              </w:rPr>
              <w:t>De fond</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5C8C3B" w14:textId="77777777" w:rsidR="00607399" w:rsidRPr="0072619C" w:rsidRDefault="00607399" w:rsidP="0099659F">
            <w:pPr>
              <w:jc w:val="center"/>
              <w:rPr>
                <w:rFonts w:ascii="Cambria" w:hAnsi="Cambria"/>
                <w:sz w:val="20"/>
                <w:szCs w:val="20"/>
              </w:rPr>
            </w:pPr>
            <w:r w:rsidRPr="0072619C">
              <w:rPr>
                <w:rFonts w:ascii="Cambria" w:hAnsi="Cambria"/>
                <w:sz w:val="20"/>
              </w:rPr>
              <w:t>Paragraphe 88 ; annexe 6</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7C9CB6" w14:textId="77777777" w:rsidR="00607399" w:rsidRPr="0072619C" w:rsidRDefault="00607399" w:rsidP="0099659F">
            <w:pPr>
              <w:rPr>
                <w:rFonts w:ascii="Cambria" w:hAnsi="Cambria"/>
                <w:sz w:val="20"/>
              </w:rPr>
            </w:pPr>
            <w:r w:rsidRPr="0072619C">
              <w:rPr>
                <w:rFonts w:ascii="Cambria" w:hAnsi="Cambria"/>
                <w:sz w:val="20"/>
              </w:rPr>
              <w:t>La CPC de pavillon a répondu aux cas potentiels de non-application signalés par l'observateur régional.</w:t>
            </w:r>
          </w:p>
          <w:p w14:paraId="5194AD89" w14:textId="77777777" w:rsidR="00607399" w:rsidRPr="0072619C" w:rsidRDefault="00607399" w:rsidP="0099659F">
            <w:pPr>
              <w:rPr>
                <w:rFonts w:ascii="Cambria" w:hAnsi="Cambria"/>
                <w:sz w:val="20"/>
                <w:szCs w:val="20"/>
              </w:rPr>
            </w:pPr>
          </w:p>
          <w:p w14:paraId="4FD23C2E" w14:textId="77777777" w:rsidR="00607399" w:rsidRPr="0072619C" w:rsidRDefault="00607399" w:rsidP="0099659F">
            <w:pPr>
              <w:jc w:val="both"/>
              <w:rPr>
                <w:rFonts w:ascii="Cambria" w:hAnsi="Cambria"/>
                <w:sz w:val="20"/>
                <w:szCs w:val="20"/>
              </w:rPr>
            </w:pPr>
            <w:r w:rsidRPr="0072619C">
              <w:rPr>
                <w:rFonts w:ascii="Cambria" w:hAnsi="Cambria"/>
                <w:sz w:val="20"/>
              </w:rPr>
              <w:t>Les réponses à ces PNC décrivent les mesures de suivi mises en œuvre ou, lorsqu'aucune mesure n'a été prise, fournissent une justification valable à cet égard.</w:t>
            </w:r>
          </w:p>
        </w:tc>
      </w:tr>
    </w:tbl>
    <w:p w14:paraId="09546D11" w14:textId="77777777" w:rsidR="00607399" w:rsidRPr="0072619C" w:rsidRDefault="00607399" w:rsidP="00607399">
      <w:pPr>
        <w:rPr>
          <w:rFonts w:ascii="Cambria" w:hAnsi="Cambria"/>
          <w:sz w:val="20"/>
          <w:szCs w:val="20"/>
        </w:rPr>
      </w:pPr>
    </w:p>
    <w:p w14:paraId="06E8D4E9" w14:textId="77777777" w:rsidR="00607399" w:rsidRPr="0072619C" w:rsidRDefault="00607399" w:rsidP="00607399">
      <w:pPr>
        <w:rPr>
          <w:rFonts w:ascii="Cambria" w:hAnsi="Cambria"/>
          <w:b/>
          <w:bCs/>
          <w:i/>
          <w:sz w:val="20"/>
          <w:szCs w:val="26"/>
        </w:rPr>
      </w:pPr>
      <w:r w:rsidRPr="0072619C">
        <w:rPr>
          <w:rFonts w:ascii="Cambria" w:hAnsi="Cambria"/>
          <w:i/>
          <w:sz w:val="20"/>
        </w:rPr>
        <w:br w:type="page"/>
      </w:r>
    </w:p>
    <w:p w14:paraId="2D3C96CF" w14:textId="77777777" w:rsidR="00607399" w:rsidRPr="00865C1E" w:rsidRDefault="00607399" w:rsidP="00607399">
      <w:pPr>
        <w:pStyle w:val="Heading2"/>
        <w:tabs>
          <w:tab w:val="left" w:pos="426"/>
        </w:tabs>
        <w:spacing w:before="0"/>
        <w:rPr>
          <w:rFonts w:ascii="Cambria" w:hAnsi="Cambria"/>
          <w:b/>
          <w:bCs/>
          <w:i/>
          <w:iCs/>
          <w:color w:val="auto"/>
          <w:sz w:val="20"/>
          <w:szCs w:val="20"/>
        </w:rPr>
      </w:pPr>
      <w:r w:rsidRPr="00865C1E">
        <w:rPr>
          <w:rFonts w:ascii="Cambria" w:hAnsi="Cambria"/>
          <w:b/>
          <w:bCs/>
          <w:i/>
          <w:color w:val="auto"/>
          <w:sz w:val="20"/>
        </w:rPr>
        <w:lastRenderedPageBreak/>
        <w:t>3.4 Istiophoridés — tournois de pêche récréative et sportive (Rec. 19-05)</w:t>
      </w:r>
    </w:p>
    <w:p w14:paraId="08724477" w14:textId="77777777" w:rsidR="00607399" w:rsidRPr="0072619C" w:rsidRDefault="00607399" w:rsidP="00607399">
      <w:pPr>
        <w:pStyle w:val="Heading2"/>
        <w:tabs>
          <w:tab w:val="left" w:pos="426"/>
        </w:tabs>
        <w:spacing w:before="0"/>
        <w:rPr>
          <w:rFonts w:ascii="Cambria" w:hAnsi="Cambria"/>
          <w:i/>
          <w:iCs/>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1150"/>
        <w:gridCol w:w="1300"/>
        <w:gridCol w:w="4610"/>
      </w:tblGrid>
      <w:tr w:rsidR="00607399" w:rsidRPr="0072619C" w14:paraId="2F55B5F4" w14:textId="77777777" w:rsidTr="0099659F">
        <w:trPr>
          <w:cantSplit/>
          <w:tblHeader/>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22B944BA"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Obligation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388E4F97"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Type</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46901A4A"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Référence juridique</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214D58D5"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Critère de vérification / directives pour la classification</w:t>
            </w:r>
          </w:p>
        </w:tc>
      </w:tr>
      <w:tr w:rsidR="00607399" w:rsidRPr="0072619C" w14:paraId="0C01E7ED" w14:textId="77777777" w:rsidTr="0099659F">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06320B90" w14:textId="77777777" w:rsidR="00607399" w:rsidRPr="0072619C" w:rsidRDefault="00607399" w:rsidP="0099659F">
            <w:pPr>
              <w:jc w:val="both"/>
              <w:rPr>
                <w:rFonts w:ascii="Cambria" w:hAnsi="Cambria"/>
                <w:sz w:val="20"/>
                <w:szCs w:val="20"/>
              </w:rPr>
            </w:pPr>
            <w:r w:rsidRPr="0072619C">
              <w:rPr>
                <w:rFonts w:ascii="Cambria" w:hAnsi="Cambria"/>
                <w:sz w:val="20"/>
              </w:rPr>
              <w:t>Couverture minimale de 5 % par des observateurs scientifiques lors des tournois de pêche récréative et sportive ciblant le makaire bleu, le makaire blanc/makaire épée.</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48F25673" w14:textId="77777777" w:rsidR="00607399" w:rsidRPr="0072619C" w:rsidRDefault="00607399" w:rsidP="0099659F">
            <w:pPr>
              <w:jc w:val="both"/>
              <w:rPr>
                <w:rFonts w:ascii="Cambria" w:hAnsi="Cambria"/>
                <w:sz w:val="20"/>
                <w:szCs w:val="20"/>
              </w:rPr>
            </w:pPr>
            <w:r w:rsidRPr="0072619C">
              <w:rPr>
                <w:rFonts w:ascii="Cambria" w:hAnsi="Cambria"/>
                <w:sz w:val="20"/>
              </w:rPr>
              <w:t>De fond</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13EB4A07" w14:textId="77777777" w:rsidR="00607399" w:rsidRPr="0072619C" w:rsidRDefault="00607399" w:rsidP="0099659F">
            <w:pPr>
              <w:jc w:val="both"/>
              <w:rPr>
                <w:rFonts w:ascii="Cambria" w:hAnsi="Cambria"/>
                <w:sz w:val="20"/>
                <w:szCs w:val="20"/>
              </w:rPr>
            </w:pPr>
            <w:r w:rsidRPr="0072619C">
              <w:rPr>
                <w:rFonts w:ascii="Cambria" w:hAnsi="Cambria"/>
                <w:sz w:val="20"/>
              </w:rPr>
              <w:t>Paragraphe 13</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4483B6A0" w14:textId="77777777" w:rsidR="00607399" w:rsidRPr="0072619C" w:rsidRDefault="00607399" w:rsidP="0099659F">
            <w:pPr>
              <w:jc w:val="both"/>
              <w:rPr>
                <w:rFonts w:ascii="Cambria" w:hAnsi="Cambria"/>
                <w:sz w:val="20"/>
                <w:szCs w:val="20"/>
              </w:rPr>
            </w:pPr>
            <w:r w:rsidRPr="0072619C">
              <w:rPr>
                <w:rFonts w:ascii="Cambria" w:hAnsi="Cambria"/>
                <w:sz w:val="20"/>
              </w:rPr>
              <w:t>La CPC confirme la mise en place d'un programme de collecte de données sur la pêche récréative et sportive, prévoyant notamment une couverture par des observateurs d'au moins 5 % des tournois éligibles. Application ≥ 5 % ;</w:t>
            </w:r>
            <w:commentRangeStart w:id="22"/>
            <w:r w:rsidRPr="0072619C">
              <w:rPr>
                <w:rFonts w:ascii="Cambria" w:hAnsi="Cambria"/>
                <w:sz w:val="20"/>
              </w:rPr>
              <w:t xml:space="preserve"> </w:t>
            </w:r>
            <w:r w:rsidRPr="006D6BCE">
              <w:rPr>
                <w:rFonts w:ascii="Cambria" w:hAnsi="Cambria"/>
                <w:strike/>
                <w:sz w:val="20"/>
              </w:rPr>
              <w:t>application partielle 3 </w:t>
            </w:r>
            <w:r w:rsidRPr="006D6BCE">
              <w:rPr>
                <w:rFonts w:ascii="Cambria" w:hAnsi="Cambria"/>
                <w:sz w:val="20"/>
              </w:rPr>
              <w:t>% – &lt; 5 %</w:t>
            </w:r>
            <w:r w:rsidRPr="0072619C">
              <w:rPr>
                <w:rFonts w:ascii="Cambria" w:hAnsi="Cambria"/>
                <w:sz w:val="20"/>
              </w:rPr>
              <w:t xml:space="preserve"> ; non-application &lt; </w:t>
            </w:r>
            <w:r w:rsidRPr="007850A8">
              <w:rPr>
                <w:rFonts w:ascii="Cambria" w:hAnsi="Cambria"/>
                <w:strike/>
                <w:sz w:val="20"/>
              </w:rPr>
              <w:t>3</w:t>
            </w:r>
            <w:r w:rsidRPr="0072619C">
              <w:rPr>
                <w:rFonts w:ascii="Cambria" w:hAnsi="Cambria"/>
                <w:sz w:val="20"/>
              </w:rPr>
              <w:t xml:space="preserve"> </w:t>
            </w:r>
            <w:r w:rsidRPr="007850A8">
              <w:rPr>
                <w:rFonts w:ascii="Cambria" w:hAnsi="Cambria"/>
                <w:sz w:val="20"/>
                <w:u w:val="single"/>
              </w:rPr>
              <w:t>5</w:t>
            </w:r>
            <w:r w:rsidRPr="0072619C">
              <w:rPr>
                <w:rFonts w:ascii="Cambria" w:hAnsi="Cambria"/>
                <w:sz w:val="20"/>
              </w:rPr>
              <w:t>%.</w:t>
            </w:r>
            <w:commentRangeEnd w:id="22"/>
            <w:r w:rsidRPr="0072619C">
              <w:rPr>
                <w:rStyle w:val="CommentReference"/>
                <w:rFonts w:ascii="Cambria" w:hAnsi="Cambria"/>
                <w:sz w:val="20"/>
                <w:szCs w:val="20"/>
              </w:rPr>
              <w:commentReference w:id="22"/>
            </w:r>
          </w:p>
        </w:tc>
      </w:tr>
    </w:tbl>
    <w:p w14:paraId="402B33BB" w14:textId="77777777" w:rsidR="00607399" w:rsidRPr="0072619C" w:rsidRDefault="00607399" w:rsidP="00607399">
      <w:pPr>
        <w:rPr>
          <w:rFonts w:ascii="Cambria" w:hAnsi="Cambria"/>
          <w:b/>
          <w:bCs/>
          <w:i/>
          <w:sz w:val="20"/>
          <w:szCs w:val="26"/>
        </w:rPr>
      </w:pPr>
    </w:p>
    <w:p w14:paraId="546C7575" w14:textId="77777777" w:rsidR="00607399" w:rsidRPr="00865C1E" w:rsidRDefault="00607399" w:rsidP="00607399">
      <w:pPr>
        <w:pStyle w:val="Heading2"/>
        <w:tabs>
          <w:tab w:val="left" w:pos="426"/>
        </w:tabs>
        <w:spacing w:before="0"/>
        <w:rPr>
          <w:rFonts w:ascii="Cambria" w:hAnsi="Cambria"/>
          <w:b/>
          <w:bCs/>
          <w:i/>
          <w:iCs/>
          <w:color w:val="auto"/>
          <w:sz w:val="20"/>
          <w:szCs w:val="20"/>
        </w:rPr>
      </w:pPr>
      <w:r w:rsidRPr="00865C1E">
        <w:rPr>
          <w:rFonts w:ascii="Cambria" w:hAnsi="Cambria"/>
          <w:b/>
          <w:bCs/>
          <w:i/>
          <w:color w:val="auto"/>
          <w:sz w:val="20"/>
        </w:rPr>
        <w:t>3.5 Transbordement en mer (Rec. 24-15)</w:t>
      </w:r>
    </w:p>
    <w:p w14:paraId="5FE2F241" w14:textId="77777777" w:rsidR="00607399" w:rsidRPr="0072619C" w:rsidRDefault="00607399" w:rsidP="00607399">
      <w:pPr>
        <w:pStyle w:val="Heading2"/>
        <w:tabs>
          <w:tab w:val="left" w:pos="426"/>
        </w:tabs>
        <w:spacing w:before="0"/>
        <w:rPr>
          <w:rFonts w:ascii="Cambria" w:hAnsi="Cambria"/>
          <w:i/>
          <w:iCs/>
          <w:color w:val="auto"/>
          <w:sz w:val="20"/>
          <w:szCs w:val="20"/>
          <w:lang w:val="en-GB"/>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1150"/>
        <w:gridCol w:w="1300"/>
        <w:gridCol w:w="4610"/>
      </w:tblGrid>
      <w:tr w:rsidR="00607399" w:rsidRPr="0072619C" w14:paraId="66AB0FDA" w14:textId="77777777" w:rsidTr="0099659F">
        <w:trPr>
          <w:cantSplit/>
          <w:tblHeader/>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0747EE8"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Obligation</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0355536"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Type</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912C4AC"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Référence juridique</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00FBBF9"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Critère de vérification / directives pour la classification</w:t>
            </w:r>
          </w:p>
        </w:tc>
      </w:tr>
      <w:tr w:rsidR="00607399" w:rsidRPr="0072619C" w14:paraId="6BA94226"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B8C1A93" w14:textId="77777777" w:rsidR="00607399" w:rsidRPr="0072619C" w:rsidRDefault="00607399" w:rsidP="0099659F">
            <w:pPr>
              <w:jc w:val="both"/>
              <w:rPr>
                <w:rFonts w:ascii="Cambria" w:hAnsi="Cambria"/>
                <w:sz w:val="20"/>
                <w:szCs w:val="20"/>
              </w:rPr>
            </w:pPr>
            <w:r w:rsidRPr="0072619C">
              <w:rPr>
                <w:rFonts w:ascii="Cambria" w:hAnsi="Cambria"/>
                <w:sz w:val="20"/>
              </w:rPr>
              <w:t>Un observateur régional de l’ICCAT à bord de tous les transporteurs effectuant des transbordements en mer</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8E46752" w14:textId="77777777" w:rsidR="00607399" w:rsidRPr="0072619C" w:rsidRDefault="00607399" w:rsidP="0099659F">
            <w:pPr>
              <w:jc w:val="center"/>
              <w:rPr>
                <w:rFonts w:ascii="Cambria" w:hAnsi="Cambria"/>
                <w:sz w:val="20"/>
                <w:szCs w:val="20"/>
              </w:rPr>
            </w:pPr>
            <w:r w:rsidRPr="0072619C">
              <w:rPr>
                <w:rFonts w:ascii="Cambria" w:hAnsi="Cambria"/>
                <w:sz w:val="20"/>
              </w:rPr>
              <w:t>De fond</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D5CA089" w14:textId="77777777" w:rsidR="00607399" w:rsidRPr="0072619C" w:rsidRDefault="00607399" w:rsidP="0099659F">
            <w:pPr>
              <w:jc w:val="center"/>
              <w:rPr>
                <w:rFonts w:ascii="Cambria" w:hAnsi="Cambria"/>
                <w:sz w:val="20"/>
                <w:szCs w:val="20"/>
              </w:rPr>
            </w:pPr>
            <w:r w:rsidRPr="0072619C">
              <w:rPr>
                <w:rFonts w:ascii="Cambria" w:hAnsi="Cambria"/>
                <w:sz w:val="20"/>
              </w:rPr>
              <w:t>Paragraphe 28</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5878940" w14:textId="6942FCF1" w:rsidR="00607399" w:rsidRPr="0072619C" w:rsidRDefault="00607399" w:rsidP="0099659F">
            <w:pPr>
              <w:jc w:val="both"/>
              <w:rPr>
                <w:rFonts w:ascii="Cambria" w:hAnsi="Cambria"/>
                <w:sz w:val="20"/>
                <w:szCs w:val="20"/>
              </w:rPr>
            </w:pPr>
            <w:r w:rsidRPr="0072619C">
              <w:rPr>
                <w:rFonts w:ascii="Cambria" w:hAnsi="Cambria"/>
                <w:sz w:val="20"/>
              </w:rPr>
              <w:t>Présence confirmée d'observateurs régionaux lors de 100 % des opérations de transbordement en mer effectuées par des transporteurs battant pavillon de la CPC. Considéré comme « Application » si la couverture de 100% est confirmée et comme</w:t>
            </w:r>
            <w:r w:rsidR="006568E5">
              <w:rPr>
                <w:rFonts w:ascii="Cambria" w:hAnsi="Cambria"/>
                <w:sz w:val="20"/>
              </w:rPr>
              <w:t xml:space="preserve"> </w:t>
            </w:r>
            <w:r w:rsidRPr="0072619C">
              <w:rPr>
                <w:rFonts w:ascii="Cambria" w:hAnsi="Cambria"/>
                <w:sz w:val="20"/>
              </w:rPr>
              <w:t>« non-application » si la couverture n'est pas atteinte à 100 % (sauf en cas de force majeure).</w:t>
            </w:r>
          </w:p>
        </w:tc>
      </w:tr>
      <w:tr w:rsidR="00607399" w:rsidRPr="0072619C" w14:paraId="64798482"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75BAD34" w14:textId="77777777" w:rsidR="00607399" w:rsidRPr="0072619C" w:rsidRDefault="00607399" w:rsidP="0099659F">
            <w:pPr>
              <w:rPr>
                <w:rFonts w:ascii="Cambria" w:hAnsi="Cambria"/>
                <w:sz w:val="20"/>
                <w:szCs w:val="20"/>
              </w:rPr>
            </w:pPr>
            <w:r w:rsidRPr="0072619C">
              <w:rPr>
                <w:rFonts w:ascii="Cambria" w:hAnsi="Cambria"/>
                <w:sz w:val="20"/>
              </w:rPr>
              <w:t>Suivi des cas potentiels de non-application (PNC) signalés par les observateurs régionaux.</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3109867" w14:textId="77777777" w:rsidR="00607399" w:rsidRPr="0072619C" w:rsidRDefault="00607399" w:rsidP="0099659F">
            <w:pPr>
              <w:jc w:val="center"/>
              <w:rPr>
                <w:rFonts w:ascii="Cambria" w:hAnsi="Cambria"/>
                <w:sz w:val="20"/>
                <w:szCs w:val="20"/>
              </w:rPr>
            </w:pPr>
            <w:r w:rsidRPr="0072619C">
              <w:rPr>
                <w:rFonts w:ascii="Cambria" w:hAnsi="Cambria"/>
                <w:sz w:val="20"/>
              </w:rPr>
              <w:t>De fond</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B39290" w14:textId="77777777" w:rsidR="00607399" w:rsidRPr="0072619C" w:rsidRDefault="00607399" w:rsidP="0099659F">
            <w:pPr>
              <w:jc w:val="center"/>
              <w:rPr>
                <w:rFonts w:ascii="Cambria" w:hAnsi="Cambria"/>
                <w:sz w:val="20"/>
                <w:szCs w:val="20"/>
              </w:rPr>
            </w:pPr>
            <w:r w:rsidRPr="0072619C">
              <w:rPr>
                <w:rFonts w:ascii="Cambria" w:hAnsi="Cambria"/>
                <w:sz w:val="20"/>
              </w:rPr>
              <w:t>Appendice 2</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A0A94ED" w14:textId="77777777" w:rsidR="00607399" w:rsidRPr="0072619C" w:rsidRDefault="00607399" w:rsidP="0099659F">
            <w:pPr>
              <w:rPr>
                <w:rFonts w:ascii="Cambria" w:hAnsi="Cambria"/>
                <w:sz w:val="20"/>
                <w:szCs w:val="20"/>
              </w:rPr>
            </w:pPr>
            <w:r w:rsidRPr="0072619C">
              <w:rPr>
                <w:rFonts w:ascii="Cambria" w:hAnsi="Cambria"/>
                <w:sz w:val="20"/>
              </w:rPr>
              <w:t>La CPC de pavillon a répondu aux cas potentiels de non-application signalés par l'observateur régional.</w:t>
            </w:r>
          </w:p>
          <w:p w14:paraId="7300102D" w14:textId="77777777" w:rsidR="00607399" w:rsidRPr="0072619C" w:rsidRDefault="00607399" w:rsidP="0099659F">
            <w:pPr>
              <w:rPr>
                <w:rFonts w:ascii="Cambria" w:hAnsi="Cambria"/>
                <w:sz w:val="20"/>
                <w:szCs w:val="20"/>
              </w:rPr>
            </w:pPr>
            <w:r w:rsidRPr="0072619C">
              <w:rPr>
                <w:rFonts w:ascii="Cambria" w:hAnsi="Cambria"/>
                <w:sz w:val="20"/>
              </w:rPr>
              <w:t>Les réponses à ces PNC décrivent les mesures de suivi mises en œuvre ou, lorsqu'aucune mesure n'a été prise, fournissent une justification valable à cet égard.</w:t>
            </w:r>
          </w:p>
        </w:tc>
      </w:tr>
    </w:tbl>
    <w:p w14:paraId="24DD5A4D" w14:textId="77777777" w:rsidR="00607399" w:rsidRPr="0072619C" w:rsidRDefault="00607399" w:rsidP="00607399">
      <w:pPr>
        <w:rPr>
          <w:rFonts w:ascii="Cambria" w:hAnsi="Cambria"/>
          <w:sz w:val="20"/>
          <w:szCs w:val="20"/>
        </w:rPr>
      </w:pPr>
    </w:p>
    <w:p w14:paraId="5ADE051A" w14:textId="77777777" w:rsidR="00607399" w:rsidRPr="00865C1E" w:rsidRDefault="00607399" w:rsidP="00607399">
      <w:pPr>
        <w:pStyle w:val="Heading2"/>
        <w:tabs>
          <w:tab w:val="left" w:pos="426"/>
        </w:tabs>
        <w:spacing w:before="0"/>
        <w:rPr>
          <w:rFonts w:ascii="Cambria" w:hAnsi="Cambria"/>
          <w:b/>
          <w:bCs/>
          <w:i/>
          <w:iCs/>
          <w:color w:val="auto"/>
          <w:sz w:val="20"/>
          <w:szCs w:val="20"/>
        </w:rPr>
      </w:pPr>
      <w:r w:rsidRPr="00865C1E">
        <w:rPr>
          <w:rFonts w:ascii="Cambria" w:hAnsi="Cambria"/>
          <w:b/>
          <w:bCs/>
          <w:i/>
          <w:color w:val="auto"/>
          <w:sz w:val="20"/>
        </w:rPr>
        <w:t>3.6 Systèmes de surveillance électronique (EMS) (Rec. 23-18)</w:t>
      </w:r>
    </w:p>
    <w:p w14:paraId="12769B14" w14:textId="77777777" w:rsidR="00607399" w:rsidRPr="0072619C" w:rsidRDefault="00607399" w:rsidP="00607399">
      <w:pPr>
        <w:pStyle w:val="Heading2"/>
        <w:tabs>
          <w:tab w:val="left" w:pos="426"/>
        </w:tabs>
        <w:spacing w:before="0"/>
        <w:rPr>
          <w:rFonts w:ascii="Cambria" w:hAnsi="Cambria"/>
          <w:i/>
          <w:iCs/>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94"/>
        <w:gridCol w:w="1172"/>
        <w:gridCol w:w="1300"/>
        <w:gridCol w:w="4594"/>
      </w:tblGrid>
      <w:tr w:rsidR="00607399" w:rsidRPr="0072619C" w14:paraId="498210E0" w14:textId="77777777" w:rsidTr="0099659F">
        <w:trPr>
          <w:cantSplit/>
          <w:tblHeader/>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B27FF91"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Obligation</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8844B71"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Type</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64F324E"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Référence juridique</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7497E61"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Critère de vérification / directives pour la classification</w:t>
            </w:r>
          </w:p>
        </w:tc>
      </w:tr>
      <w:tr w:rsidR="00607399" w:rsidRPr="0072619C" w14:paraId="279841BE"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DCE3FB6" w14:textId="77777777" w:rsidR="00607399" w:rsidRPr="0072619C" w:rsidRDefault="00607399" w:rsidP="0099659F">
            <w:pPr>
              <w:jc w:val="both"/>
              <w:rPr>
                <w:rFonts w:ascii="Cambria" w:hAnsi="Cambria"/>
                <w:sz w:val="20"/>
                <w:szCs w:val="20"/>
              </w:rPr>
            </w:pPr>
            <w:r w:rsidRPr="0072619C">
              <w:rPr>
                <w:rFonts w:ascii="Cambria" w:hAnsi="Cambria"/>
                <w:sz w:val="20"/>
              </w:rPr>
              <w:t xml:space="preserve">Soumission </w:t>
            </w:r>
            <w:r w:rsidRPr="0001133C">
              <w:rPr>
                <w:rFonts w:ascii="Cambria" w:hAnsi="Cambria"/>
                <w:strike/>
                <w:sz w:val="20"/>
              </w:rPr>
              <w:t>de l'auto-évaluation</w:t>
            </w:r>
            <w:r w:rsidRPr="0072619C">
              <w:rPr>
                <w:rFonts w:ascii="Cambria" w:hAnsi="Cambria"/>
                <w:sz w:val="20"/>
              </w:rPr>
              <w:t xml:space="preserve"> du programme interne d’EMS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C6EF6E5" w14:textId="77777777" w:rsidR="00607399" w:rsidRPr="0072619C" w:rsidRDefault="00607399" w:rsidP="0099659F">
            <w:pPr>
              <w:jc w:val="center"/>
              <w:rPr>
                <w:rFonts w:ascii="Cambria" w:hAnsi="Cambria"/>
                <w:sz w:val="20"/>
                <w:szCs w:val="20"/>
              </w:rPr>
            </w:pPr>
            <w:r w:rsidRPr="0072619C">
              <w:rPr>
                <w:rFonts w:ascii="Cambria" w:hAnsi="Cambria"/>
                <w:sz w:val="20"/>
              </w:rPr>
              <w:t>Déclaration</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8027780" w14:textId="77777777" w:rsidR="00607399" w:rsidRPr="0072619C" w:rsidRDefault="00607399" w:rsidP="0099659F">
            <w:pPr>
              <w:jc w:val="center"/>
              <w:rPr>
                <w:rFonts w:ascii="Cambria" w:hAnsi="Cambria"/>
                <w:sz w:val="20"/>
                <w:szCs w:val="20"/>
              </w:rPr>
            </w:pPr>
            <w:r w:rsidRPr="0072619C">
              <w:rPr>
                <w:rFonts w:ascii="Cambria" w:hAnsi="Cambria"/>
                <w:sz w:val="20"/>
              </w:rPr>
              <w:t>Paragraphe 15</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AF27D7" w14:textId="77777777" w:rsidR="00607399" w:rsidRPr="0072619C" w:rsidRDefault="00607399" w:rsidP="0099659F">
            <w:pPr>
              <w:jc w:val="both"/>
              <w:rPr>
                <w:rFonts w:ascii="Cambria" w:hAnsi="Cambria"/>
                <w:sz w:val="20"/>
                <w:szCs w:val="20"/>
              </w:rPr>
            </w:pPr>
            <w:r w:rsidRPr="0072619C">
              <w:rPr>
                <w:rFonts w:ascii="Cambria" w:hAnsi="Cambria"/>
                <w:sz w:val="20"/>
              </w:rPr>
              <w:t xml:space="preserve">La CPC, qui met en œuvre un programme EMS afin de se conformer à des exigences contraignantes, a transmis </w:t>
            </w:r>
            <w:r>
              <w:rPr>
                <w:rFonts w:ascii="Cambria" w:hAnsi="Cambria"/>
                <w:sz w:val="20"/>
                <w:u w:val="single"/>
              </w:rPr>
              <w:t xml:space="preserve">son programme interne </w:t>
            </w:r>
            <w:r w:rsidRPr="00EA1868">
              <w:rPr>
                <w:rFonts w:ascii="Cambria" w:hAnsi="Cambria"/>
                <w:strike/>
                <w:sz w:val="20"/>
              </w:rPr>
              <w:t>l'auto-évaluation requise</w:t>
            </w:r>
            <w:r w:rsidRPr="0072619C">
              <w:rPr>
                <w:rFonts w:ascii="Cambria" w:hAnsi="Cambria"/>
                <w:sz w:val="20"/>
              </w:rPr>
              <w:t xml:space="preserve"> au Secrétariat</w:t>
            </w:r>
            <w:r>
              <w:rPr>
                <w:rFonts w:ascii="Cambria" w:hAnsi="Cambria"/>
                <w:sz w:val="20"/>
              </w:rPr>
              <w:t xml:space="preserve"> </w:t>
            </w:r>
            <w:commentRangeStart w:id="23"/>
            <w:r>
              <w:rPr>
                <w:rFonts w:ascii="Cambria" w:hAnsi="Cambria"/>
                <w:sz w:val="20"/>
                <w:u w:val="single"/>
              </w:rPr>
              <w:t>dans les 30 jours suivant l’adoption du programme et a signalé tout changement dès qu’il s’est produit</w:t>
            </w:r>
            <w:r w:rsidRPr="00EB5AEF">
              <w:rPr>
                <w:rFonts w:ascii="Cambria" w:hAnsi="Cambria"/>
                <w:strike/>
                <w:sz w:val="20"/>
              </w:rPr>
              <w:t>/Groupe de travail sur l'EMS.</w:t>
            </w:r>
            <w:commentRangeEnd w:id="23"/>
            <w:r w:rsidRPr="0072619C">
              <w:rPr>
                <w:rStyle w:val="CommentReference"/>
                <w:rFonts w:ascii="Cambria" w:hAnsi="Cambria"/>
                <w:sz w:val="20"/>
                <w:szCs w:val="20"/>
              </w:rPr>
              <w:commentReference w:id="23"/>
            </w:r>
          </w:p>
        </w:tc>
      </w:tr>
      <w:tr w:rsidR="00607399" w:rsidRPr="0072619C" w14:paraId="4A1AD321" w14:textId="77777777" w:rsidTr="0099659F">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71ED950" w14:textId="77777777" w:rsidR="00607399" w:rsidRPr="0072619C" w:rsidRDefault="00607399" w:rsidP="0099659F">
            <w:pPr>
              <w:jc w:val="both"/>
              <w:rPr>
                <w:rFonts w:ascii="Cambria" w:hAnsi="Cambria"/>
                <w:sz w:val="20"/>
                <w:szCs w:val="20"/>
              </w:rPr>
            </w:pPr>
            <w:r w:rsidRPr="0072619C">
              <w:rPr>
                <w:rFonts w:ascii="Cambria" w:hAnsi="Cambria"/>
                <w:sz w:val="20"/>
              </w:rPr>
              <w:t>Programme EMS examiné et approuvé par le Groupe de travail sur l’EMS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58389E3" w14:textId="77777777" w:rsidR="00607399" w:rsidRPr="0072619C" w:rsidRDefault="00607399" w:rsidP="0099659F">
            <w:pPr>
              <w:jc w:val="center"/>
              <w:rPr>
                <w:rFonts w:ascii="Cambria" w:hAnsi="Cambria"/>
                <w:sz w:val="20"/>
                <w:szCs w:val="20"/>
              </w:rPr>
            </w:pPr>
            <w:r w:rsidRPr="0072619C">
              <w:rPr>
                <w:rFonts w:ascii="Cambria" w:hAnsi="Cambria"/>
                <w:sz w:val="20"/>
              </w:rPr>
              <w:t>De fond</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24D894D" w14:textId="77777777" w:rsidR="00607399" w:rsidRPr="0072619C" w:rsidRDefault="00607399" w:rsidP="0099659F">
            <w:pPr>
              <w:jc w:val="center"/>
              <w:rPr>
                <w:rFonts w:ascii="Cambria" w:hAnsi="Cambria"/>
                <w:sz w:val="20"/>
                <w:szCs w:val="20"/>
              </w:rPr>
            </w:pPr>
            <w:r w:rsidRPr="0072619C">
              <w:rPr>
                <w:rFonts w:ascii="Cambria" w:hAnsi="Cambria"/>
                <w:sz w:val="20"/>
              </w:rPr>
              <w:t>Paragraphes 16–18</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39945E3" w14:textId="77777777" w:rsidR="00607399" w:rsidRPr="0072619C" w:rsidRDefault="00607399" w:rsidP="0099659F">
            <w:pPr>
              <w:jc w:val="both"/>
              <w:rPr>
                <w:rFonts w:ascii="Cambria" w:hAnsi="Cambria"/>
                <w:sz w:val="20"/>
                <w:szCs w:val="20"/>
              </w:rPr>
            </w:pPr>
            <w:r w:rsidRPr="0072619C">
              <w:rPr>
                <w:rFonts w:ascii="Cambria" w:hAnsi="Cambria"/>
                <w:sz w:val="20"/>
              </w:rPr>
              <w:t xml:space="preserve">Le groupe de travail EMS a confirmé que le programme respectait les normes minimales de la Rec. 23-18. </w:t>
            </w:r>
          </w:p>
        </w:tc>
      </w:tr>
    </w:tbl>
    <w:p w14:paraId="022285A3" w14:textId="77777777" w:rsidR="00607399" w:rsidRPr="0072619C" w:rsidRDefault="00607399" w:rsidP="00607399">
      <w:pPr>
        <w:rPr>
          <w:rFonts w:ascii="Cambria" w:hAnsi="Cambria"/>
          <w:sz w:val="20"/>
          <w:szCs w:val="20"/>
        </w:rPr>
      </w:pPr>
    </w:p>
    <w:p w14:paraId="016D803B" w14:textId="77777777" w:rsidR="00607399" w:rsidRPr="0072619C" w:rsidRDefault="00607399" w:rsidP="00607399">
      <w:pPr>
        <w:jc w:val="both"/>
        <w:rPr>
          <w:rFonts w:ascii="Cambria" w:hAnsi="Cambria"/>
          <w:i/>
          <w:iCs/>
          <w:sz w:val="20"/>
          <w:szCs w:val="20"/>
        </w:rPr>
      </w:pPr>
      <w:r w:rsidRPr="0072619C">
        <w:rPr>
          <w:rFonts w:ascii="Cambria" w:hAnsi="Cambria"/>
          <w:i/>
          <w:sz w:val="20"/>
        </w:rPr>
        <w:t>Les dispositions relatives à la présence d’observateurs figurant dans les Recommandations 21-09 et 25-08 (requin-taupe bleu) ne sont pas prises en compte, car elles ne contiennent aucune exigence obligatoire en la matière (« les CPC devront s’efforcer d’augmenter progressivement » jusqu’à 10 % la couverture d’observateurs »/VMS des palangriers qui pourraient avoir une interaction potentielle avec le requin-taupe bleu).</w:t>
      </w:r>
    </w:p>
    <w:p w14:paraId="1B1DD3A3" w14:textId="77777777" w:rsidR="00607399" w:rsidRPr="0072619C" w:rsidRDefault="00607399" w:rsidP="00607399">
      <w:pPr>
        <w:rPr>
          <w:rFonts w:ascii="Cambria" w:hAnsi="Cambria"/>
          <w:b/>
          <w:bCs/>
          <w:sz w:val="20"/>
          <w:szCs w:val="30"/>
        </w:rPr>
      </w:pPr>
      <w:r w:rsidRPr="0072619C">
        <w:rPr>
          <w:rFonts w:ascii="Cambria" w:hAnsi="Cambria"/>
          <w:sz w:val="20"/>
        </w:rPr>
        <w:br w:type="page"/>
      </w:r>
    </w:p>
    <w:p w14:paraId="624CC238" w14:textId="77777777" w:rsidR="00607399" w:rsidRPr="00865C1E" w:rsidRDefault="00607399" w:rsidP="00607399">
      <w:pPr>
        <w:pStyle w:val="Heading1"/>
        <w:tabs>
          <w:tab w:val="left" w:pos="426"/>
        </w:tabs>
        <w:spacing w:before="0"/>
        <w:rPr>
          <w:rFonts w:ascii="Cambria" w:hAnsi="Cambria"/>
          <w:b/>
          <w:bCs/>
          <w:color w:val="auto"/>
          <w:sz w:val="20"/>
          <w:szCs w:val="20"/>
        </w:rPr>
      </w:pPr>
      <w:r w:rsidRPr="00865C1E">
        <w:rPr>
          <w:rFonts w:ascii="Cambria" w:hAnsi="Cambria"/>
          <w:b/>
          <w:bCs/>
          <w:color w:val="auto"/>
          <w:sz w:val="20"/>
        </w:rPr>
        <w:lastRenderedPageBreak/>
        <w:t xml:space="preserve">4. </w:t>
      </w:r>
      <w:r w:rsidRPr="00865C1E">
        <w:rPr>
          <w:rFonts w:ascii="Cambria" w:hAnsi="Cambria"/>
          <w:b/>
          <w:bCs/>
          <w:color w:val="auto"/>
          <w:sz w:val="20"/>
        </w:rPr>
        <w:tab/>
        <w:t>Sources des données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700"/>
        <w:gridCol w:w="4260"/>
      </w:tblGrid>
      <w:tr w:rsidR="00607399" w:rsidRPr="0072619C" w14:paraId="481E2344" w14:textId="77777777" w:rsidTr="0099659F">
        <w:trPr>
          <w:cantSplit/>
          <w:tblHeader/>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C3CC6A" w14:textId="77777777" w:rsidR="00607399" w:rsidRPr="0072619C" w:rsidRDefault="00607399" w:rsidP="0099659F">
            <w:pPr>
              <w:jc w:val="center"/>
              <w:rPr>
                <w:rFonts w:ascii="Cambria" w:hAnsi="Cambria"/>
                <w:i/>
                <w:iCs/>
                <w:sz w:val="20"/>
                <w:szCs w:val="20"/>
              </w:rPr>
            </w:pPr>
            <w:r w:rsidRPr="0072619C">
              <w:rPr>
                <w:rFonts w:ascii="Cambria" w:hAnsi="Cambria"/>
                <w:b/>
                <w:i/>
                <w:sz w:val="20"/>
              </w:rPr>
              <w:t>Élément de données</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85D1D4" w14:textId="77777777" w:rsidR="00607399" w:rsidRPr="0072619C" w:rsidRDefault="00607399" w:rsidP="0099659F">
            <w:pPr>
              <w:jc w:val="center"/>
              <w:rPr>
                <w:rFonts w:ascii="Cambria" w:hAnsi="Cambria"/>
                <w:i/>
                <w:iCs/>
                <w:sz w:val="20"/>
                <w:szCs w:val="20"/>
              </w:rPr>
            </w:pPr>
            <w:r w:rsidRPr="0072619C">
              <w:rPr>
                <w:rFonts w:ascii="Cambria" w:hAnsi="Cambria"/>
                <w:b/>
                <w:i/>
                <w:sz w:val="20"/>
              </w:rPr>
              <w:t>Source</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CF8B42" w14:textId="77777777" w:rsidR="00607399" w:rsidRPr="0072619C" w:rsidRDefault="00607399" w:rsidP="0099659F">
            <w:pPr>
              <w:jc w:val="center"/>
              <w:rPr>
                <w:rFonts w:ascii="Cambria" w:hAnsi="Cambria"/>
                <w:i/>
                <w:iCs/>
                <w:sz w:val="20"/>
                <w:szCs w:val="20"/>
              </w:rPr>
            </w:pPr>
            <w:r w:rsidRPr="0072619C">
              <w:rPr>
                <w:rFonts w:ascii="Cambria" w:hAnsi="Cambria"/>
                <w:b/>
                <w:i/>
                <w:sz w:val="20"/>
              </w:rPr>
              <w:t>État de la vérification</w:t>
            </w:r>
          </w:p>
        </w:tc>
      </w:tr>
      <w:tr w:rsidR="00607399" w:rsidRPr="0072619C" w14:paraId="71DD2B7F" w14:textId="77777777" w:rsidTr="0099659F">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3BBBB3" w14:textId="77777777" w:rsidR="00607399" w:rsidRPr="0072619C" w:rsidRDefault="00607399" w:rsidP="0099659F">
            <w:pPr>
              <w:jc w:val="both"/>
              <w:rPr>
                <w:rFonts w:ascii="Cambria" w:hAnsi="Cambria"/>
                <w:sz w:val="20"/>
                <w:szCs w:val="20"/>
              </w:rPr>
            </w:pPr>
            <w:r w:rsidRPr="0072619C">
              <w:rPr>
                <w:rFonts w:ascii="Cambria" w:hAnsi="Cambria"/>
                <w:sz w:val="20"/>
              </w:rPr>
              <w:t>Registres du programme d'observateurs nationaux et rapport annuel</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9C8D41" w14:textId="06EA092E" w:rsidR="00607399" w:rsidRPr="0072619C" w:rsidRDefault="00607399" w:rsidP="0099659F">
            <w:pPr>
              <w:jc w:val="both"/>
              <w:rPr>
                <w:rFonts w:ascii="Cambria" w:hAnsi="Cambria"/>
                <w:sz w:val="20"/>
                <w:szCs w:val="20"/>
              </w:rPr>
            </w:pPr>
            <w:r w:rsidRPr="0072619C">
              <w:rPr>
                <w:rFonts w:ascii="Cambria" w:hAnsi="Cambria"/>
                <w:sz w:val="20"/>
              </w:rPr>
              <w:t>Soumission par la CPC (Rec. 16-14)</w:t>
            </w:r>
            <w:commentRangeStart w:id="24"/>
            <w:r w:rsidRPr="00736E59">
              <w:rPr>
                <w:rFonts w:ascii="Cambria" w:hAnsi="Cambria" w:hint="eastAsia"/>
                <w:sz w:val="20"/>
                <w:szCs w:val="20"/>
                <w:u w:val="single"/>
                <w:lang w:eastAsia="ja-JP"/>
              </w:rPr>
              <w:t>/S:GEN10, S:BFT04, S:TRO05,  ST09-DomObPrg</w:t>
            </w:r>
            <w:commentRangeEnd w:id="24"/>
            <w:r w:rsidRPr="0072619C">
              <w:rPr>
                <w:rStyle w:val="CommentReference"/>
                <w:rFonts w:ascii="Cambria" w:hAnsi="Cambria"/>
                <w:sz w:val="20"/>
                <w:szCs w:val="20"/>
              </w:rPr>
              <w:commentReference w:id="24"/>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E3DE89" w14:textId="77777777" w:rsidR="00607399" w:rsidRPr="0072619C" w:rsidRDefault="00607399" w:rsidP="0099659F">
            <w:pPr>
              <w:jc w:val="both"/>
              <w:rPr>
                <w:rFonts w:ascii="Cambria" w:hAnsi="Cambria"/>
                <w:sz w:val="20"/>
                <w:szCs w:val="20"/>
              </w:rPr>
            </w:pPr>
            <w:r w:rsidRPr="0072619C">
              <w:rPr>
                <w:rFonts w:ascii="Cambria" w:hAnsi="Cambria"/>
                <w:sz w:val="20"/>
              </w:rPr>
              <w:t>Données auto-déclarées</w:t>
            </w:r>
          </w:p>
        </w:tc>
      </w:tr>
      <w:tr w:rsidR="00607399" w:rsidRPr="0072619C" w14:paraId="3A90ACB3" w14:textId="77777777" w:rsidTr="0099659F">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DA9F65" w14:textId="77777777" w:rsidR="00607399" w:rsidRPr="0072619C" w:rsidRDefault="00607399" w:rsidP="0099659F">
            <w:pPr>
              <w:jc w:val="both"/>
              <w:rPr>
                <w:rFonts w:ascii="Cambria" w:hAnsi="Cambria"/>
                <w:sz w:val="20"/>
                <w:szCs w:val="20"/>
              </w:rPr>
            </w:pPr>
            <w:r w:rsidRPr="0072619C">
              <w:rPr>
                <w:rFonts w:ascii="Cambria" w:hAnsi="Cambria"/>
                <w:sz w:val="20"/>
              </w:rPr>
              <w:t>Données relatives à la couverture par observateurs/EMS, pêcherie de thonidés tropicaux.</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21D40F" w14:textId="77777777" w:rsidR="00607399" w:rsidRPr="0072619C" w:rsidRDefault="00607399" w:rsidP="0099659F">
            <w:pPr>
              <w:jc w:val="both"/>
              <w:rPr>
                <w:rFonts w:ascii="Cambria" w:hAnsi="Cambria"/>
                <w:sz w:val="20"/>
                <w:szCs w:val="20"/>
              </w:rPr>
            </w:pPr>
            <w:r w:rsidRPr="0072619C">
              <w:rPr>
                <w:rFonts w:ascii="Cambria" w:hAnsi="Cambria"/>
                <w:sz w:val="20"/>
              </w:rPr>
              <w:t>Soumission par la CPC de pavillon; compilation par le Secrétariat</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D132A4" w14:textId="77777777" w:rsidR="00607399" w:rsidRPr="0072619C" w:rsidRDefault="00607399" w:rsidP="0099659F">
            <w:pPr>
              <w:jc w:val="both"/>
              <w:rPr>
                <w:rFonts w:ascii="Cambria" w:hAnsi="Cambria"/>
                <w:sz w:val="20"/>
                <w:szCs w:val="20"/>
              </w:rPr>
            </w:pPr>
            <w:r w:rsidRPr="0072619C">
              <w:rPr>
                <w:rFonts w:ascii="Cambria" w:hAnsi="Cambria"/>
                <w:sz w:val="20"/>
              </w:rPr>
              <w:t>Données auto-déclarées ; compilées à l'échelle de la pêcherie par le Secrétariat (Rec. 24-01, paragraphe 70)</w:t>
            </w:r>
          </w:p>
        </w:tc>
      </w:tr>
      <w:tr w:rsidR="00607399" w:rsidRPr="0072619C" w14:paraId="25E73721" w14:textId="77777777" w:rsidTr="0099659F">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3E10E3" w14:textId="77777777" w:rsidR="00607399" w:rsidRPr="0072619C" w:rsidRDefault="00607399" w:rsidP="0099659F">
            <w:pPr>
              <w:jc w:val="both"/>
              <w:rPr>
                <w:rFonts w:ascii="Cambria" w:hAnsi="Cambria"/>
                <w:sz w:val="20"/>
                <w:szCs w:val="20"/>
              </w:rPr>
            </w:pPr>
            <w:r w:rsidRPr="0072619C">
              <w:rPr>
                <w:rFonts w:ascii="Cambria" w:hAnsi="Cambria"/>
                <w:sz w:val="20"/>
              </w:rPr>
              <w:t>Déploiement des observateurs régionaux pour le thon rouge et rapports de l'annexe 6</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1AC7B4" w14:textId="77777777" w:rsidR="00607399" w:rsidRPr="0072619C" w:rsidRDefault="00607399" w:rsidP="0099659F">
            <w:pPr>
              <w:jc w:val="both"/>
              <w:rPr>
                <w:rFonts w:ascii="Cambria" w:hAnsi="Cambria"/>
                <w:sz w:val="20"/>
                <w:szCs w:val="20"/>
              </w:rPr>
            </w:pPr>
            <w:r w:rsidRPr="0072619C">
              <w:rPr>
                <w:rFonts w:ascii="Cambria" w:hAnsi="Cambria"/>
                <w:sz w:val="20"/>
              </w:rPr>
              <w:t>Soumission par la CPC / le prestataire du ROP</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6C2C2A" w14:textId="77777777" w:rsidR="00607399" w:rsidRPr="0072619C" w:rsidRDefault="00607399" w:rsidP="0099659F">
            <w:pPr>
              <w:jc w:val="both"/>
              <w:rPr>
                <w:rFonts w:ascii="Cambria" w:hAnsi="Cambria"/>
                <w:sz w:val="20"/>
                <w:szCs w:val="20"/>
              </w:rPr>
            </w:pPr>
            <w:r w:rsidRPr="0072619C">
              <w:rPr>
                <w:rFonts w:ascii="Cambria" w:hAnsi="Cambria"/>
                <w:sz w:val="20"/>
              </w:rPr>
              <w:t>Données auto-déclarées ; rapports du SCRS sur la couverture atteinte (paragraphe 99)</w:t>
            </w:r>
          </w:p>
        </w:tc>
      </w:tr>
      <w:tr w:rsidR="00607399" w:rsidRPr="0072619C" w14:paraId="34AEB998" w14:textId="77777777" w:rsidTr="0099659F">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3AA7BC" w14:textId="77777777" w:rsidR="00607399" w:rsidRPr="0072619C" w:rsidRDefault="00607399" w:rsidP="0099659F">
            <w:pPr>
              <w:jc w:val="both"/>
              <w:rPr>
                <w:rFonts w:ascii="Cambria" w:hAnsi="Cambria"/>
                <w:sz w:val="20"/>
                <w:szCs w:val="20"/>
              </w:rPr>
            </w:pPr>
            <w:r w:rsidRPr="0072619C">
              <w:rPr>
                <w:rFonts w:ascii="Cambria" w:hAnsi="Cambria"/>
                <w:sz w:val="20"/>
              </w:rPr>
              <w:t>Données relatives à la couverture des observateurs lors des tournois</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419A5C" w14:textId="77777777" w:rsidR="00607399" w:rsidRPr="0072619C" w:rsidRDefault="00607399" w:rsidP="0099659F">
            <w:pPr>
              <w:jc w:val="both"/>
              <w:rPr>
                <w:rFonts w:ascii="Cambria" w:hAnsi="Cambria"/>
                <w:sz w:val="20"/>
                <w:szCs w:val="20"/>
              </w:rPr>
            </w:pPr>
            <w:r w:rsidRPr="0072619C">
              <w:rPr>
                <w:rFonts w:ascii="Cambria" w:hAnsi="Cambria"/>
                <w:sz w:val="20"/>
              </w:rPr>
              <w:t>Soumission par la CPC des feuilles de contrôle de la mise en œuvre des mesures s'appliquant aux istiophoridés/ Rapport annuel (Rec. 18-05)</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CB84B3" w14:textId="77777777" w:rsidR="00607399" w:rsidRPr="0072619C" w:rsidRDefault="00607399" w:rsidP="0099659F">
            <w:pPr>
              <w:jc w:val="both"/>
              <w:rPr>
                <w:rFonts w:ascii="Cambria" w:hAnsi="Cambria"/>
                <w:sz w:val="20"/>
                <w:szCs w:val="20"/>
              </w:rPr>
            </w:pPr>
            <w:r w:rsidRPr="0072619C">
              <w:rPr>
                <w:rFonts w:ascii="Cambria" w:hAnsi="Cambria"/>
                <w:sz w:val="20"/>
              </w:rPr>
              <w:t>Données auto-déclarées; aucun mécanisme de vérification indépendant n'a été identifié</w:t>
            </w:r>
          </w:p>
        </w:tc>
      </w:tr>
      <w:tr w:rsidR="00607399" w:rsidRPr="0072619C" w14:paraId="4BB495B5" w14:textId="77777777" w:rsidTr="0099659F">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12CBA5" w14:textId="77777777" w:rsidR="00607399" w:rsidRPr="0072619C" w:rsidRDefault="00607399" w:rsidP="0099659F">
            <w:pPr>
              <w:jc w:val="both"/>
              <w:rPr>
                <w:rFonts w:ascii="Cambria" w:hAnsi="Cambria"/>
                <w:sz w:val="20"/>
                <w:szCs w:val="20"/>
              </w:rPr>
            </w:pPr>
            <w:r w:rsidRPr="0072619C">
              <w:rPr>
                <w:rFonts w:ascii="Cambria" w:hAnsi="Cambria"/>
                <w:sz w:val="20"/>
              </w:rPr>
              <w:t>Déploiement d'observateurs régionaux lors des transbordements en mer</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1B4119" w14:textId="77777777" w:rsidR="00607399" w:rsidRPr="0072619C" w:rsidRDefault="00607399" w:rsidP="0099659F">
            <w:pPr>
              <w:jc w:val="both"/>
              <w:rPr>
                <w:rFonts w:ascii="Cambria" w:hAnsi="Cambria"/>
                <w:sz w:val="20"/>
                <w:szCs w:val="20"/>
              </w:rPr>
            </w:pPr>
            <w:r w:rsidRPr="0072619C">
              <w:rPr>
                <w:rFonts w:ascii="Cambria" w:hAnsi="Cambria"/>
                <w:sz w:val="20"/>
              </w:rPr>
              <w:t>Soumission par la CPC de pavillon / le prestataire du ROP</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9D32DA" w14:textId="77777777" w:rsidR="00607399" w:rsidRPr="0072619C" w:rsidRDefault="00607399" w:rsidP="0099659F">
            <w:pPr>
              <w:jc w:val="both"/>
              <w:rPr>
                <w:rFonts w:ascii="Cambria" w:hAnsi="Cambria"/>
                <w:sz w:val="20"/>
                <w:szCs w:val="20"/>
              </w:rPr>
            </w:pPr>
            <w:r w:rsidRPr="0072619C">
              <w:rPr>
                <w:rFonts w:ascii="Cambria" w:hAnsi="Cambria"/>
                <w:sz w:val="20"/>
              </w:rPr>
              <w:t>Données auto-déclarées ; pouvant faire l'objet d'un recoupement avec les déclarations de transbordement</w:t>
            </w:r>
          </w:p>
        </w:tc>
      </w:tr>
      <w:tr w:rsidR="00607399" w:rsidRPr="0072619C" w14:paraId="1E877954" w14:textId="77777777" w:rsidTr="0099659F">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E029A7" w14:textId="77777777" w:rsidR="00607399" w:rsidRPr="0072619C" w:rsidRDefault="00607399" w:rsidP="0099659F">
            <w:pPr>
              <w:jc w:val="both"/>
              <w:rPr>
                <w:rFonts w:ascii="Cambria" w:hAnsi="Cambria"/>
                <w:sz w:val="20"/>
                <w:szCs w:val="20"/>
              </w:rPr>
            </w:pPr>
            <w:r w:rsidRPr="0072619C">
              <w:rPr>
                <w:rFonts w:ascii="Cambria" w:hAnsi="Cambria"/>
                <w:sz w:val="20"/>
              </w:rPr>
              <w:t>Formulaires d'auto-évaluation EMS</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AAD0E5" w14:textId="77777777" w:rsidR="00607399" w:rsidRPr="0072619C" w:rsidRDefault="00607399" w:rsidP="0099659F">
            <w:pPr>
              <w:jc w:val="both"/>
              <w:rPr>
                <w:rFonts w:ascii="Cambria" w:hAnsi="Cambria"/>
                <w:sz w:val="20"/>
                <w:szCs w:val="20"/>
              </w:rPr>
            </w:pPr>
            <w:r w:rsidRPr="0072619C">
              <w:rPr>
                <w:rFonts w:ascii="Cambria" w:hAnsi="Cambria"/>
                <w:sz w:val="20"/>
              </w:rPr>
              <w:t>Demande par la CPC, examinée par le Groupe de travail EMS</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1CCA3E" w14:textId="77777777" w:rsidR="00607399" w:rsidRPr="0072619C" w:rsidRDefault="00607399" w:rsidP="0099659F">
            <w:pPr>
              <w:jc w:val="both"/>
              <w:rPr>
                <w:rFonts w:ascii="Cambria" w:hAnsi="Cambria"/>
                <w:sz w:val="20"/>
                <w:szCs w:val="20"/>
              </w:rPr>
            </w:pPr>
            <w:r w:rsidRPr="0072619C">
              <w:rPr>
                <w:rFonts w:ascii="Cambria" w:hAnsi="Cambria"/>
                <w:sz w:val="20"/>
              </w:rPr>
              <w:t>Examen par le Groupe de travail — fiabilité accrue</w:t>
            </w:r>
          </w:p>
        </w:tc>
      </w:tr>
    </w:tbl>
    <w:p w14:paraId="4E4645F6" w14:textId="77777777" w:rsidR="00607399" w:rsidRPr="0072619C" w:rsidRDefault="00607399" w:rsidP="00607399">
      <w:pPr>
        <w:rPr>
          <w:rFonts w:ascii="Cambria" w:hAnsi="Cambria"/>
          <w:sz w:val="20"/>
          <w:szCs w:val="20"/>
        </w:rPr>
        <w:sectPr w:rsidR="00607399" w:rsidRPr="0072619C" w:rsidSect="00607399">
          <w:headerReference w:type="default" r:id="rId21"/>
          <w:footerReference w:type="default" r:id="rId22"/>
          <w:type w:val="continuous"/>
          <w:pgSz w:w="11907" w:h="16840" w:code="9"/>
          <w:pgMar w:top="1418" w:right="1418" w:bottom="1418" w:left="1418" w:header="851" w:footer="1134" w:gutter="0"/>
          <w:cols w:space="720"/>
          <w:docGrid w:linePitch="360"/>
        </w:sectPr>
      </w:pPr>
    </w:p>
    <w:p w14:paraId="78F6BBEA" w14:textId="77777777" w:rsidR="00607399" w:rsidRPr="00865C1E" w:rsidRDefault="00607399" w:rsidP="00607399">
      <w:pPr>
        <w:pStyle w:val="Heading1"/>
        <w:tabs>
          <w:tab w:val="left" w:pos="426"/>
        </w:tabs>
        <w:spacing w:before="0"/>
        <w:jc w:val="center"/>
        <w:rPr>
          <w:rFonts w:ascii="Cambria" w:hAnsi="Cambria"/>
          <w:b/>
          <w:bCs/>
          <w:color w:val="auto"/>
          <w:sz w:val="20"/>
          <w:u w:val="single"/>
        </w:rPr>
      </w:pPr>
      <w:r w:rsidRPr="00865C1E">
        <w:rPr>
          <w:rFonts w:ascii="Cambria" w:hAnsi="Cambria"/>
          <w:b/>
          <w:bCs/>
          <w:color w:val="auto"/>
          <w:sz w:val="20"/>
          <w:u w:val="single"/>
        </w:rPr>
        <w:lastRenderedPageBreak/>
        <w:t>[Rapport de synthèse]</w:t>
      </w:r>
    </w:p>
    <w:p w14:paraId="2C940023" w14:textId="14782F00" w:rsidR="00607399" w:rsidRPr="00865C1E" w:rsidRDefault="000B069C" w:rsidP="00607399">
      <w:pPr>
        <w:pStyle w:val="Heading1"/>
        <w:tabs>
          <w:tab w:val="left" w:pos="426"/>
        </w:tabs>
        <w:spacing w:before="0"/>
        <w:rPr>
          <w:rFonts w:ascii="Cambria" w:hAnsi="Cambria"/>
          <w:b/>
          <w:bCs/>
          <w:color w:val="auto"/>
          <w:sz w:val="20"/>
        </w:rPr>
      </w:pPr>
      <w:r>
        <w:rPr>
          <w:rFonts w:ascii="Cambria" w:hAnsi="Cambria"/>
          <w:b/>
          <w:bCs/>
          <w:color w:val="auto"/>
          <w:sz w:val="20"/>
        </w:rPr>
        <w:t>5</w:t>
      </w:r>
      <w:r w:rsidR="00607399" w:rsidRPr="00865C1E">
        <w:rPr>
          <w:rFonts w:ascii="Cambria" w:hAnsi="Cambria"/>
          <w:b/>
          <w:bCs/>
          <w:color w:val="auto"/>
          <w:sz w:val="20"/>
        </w:rPr>
        <w:t xml:space="preserve">. </w:t>
      </w:r>
      <w:r w:rsidR="00607399" w:rsidRPr="00865C1E">
        <w:rPr>
          <w:rFonts w:ascii="Cambria" w:hAnsi="Cambria"/>
          <w:b/>
          <w:bCs/>
          <w:color w:val="auto"/>
          <w:sz w:val="20"/>
        </w:rPr>
        <w:tab/>
        <w:t>Évaluation de l’application CPC par CPC</w:t>
      </w:r>
    </w:p>
    <w:p w14:paraId="44D60991" w14:textId="77777777" w:rsidR="00607399" w:rsidRPr="0072619C" w:rsidRDefault="00607399" w:rsidP="00607399">
      <w:pPr>
        <w:pStyle w:val="Heading1"/>
        <w:tabs>
          <w:tab w:val="left" w:pos="426"/>
        </w:tabs>
        <w:spacing w:before="0"/>
        <w:rPr>
          <w:rFonts w:ascii="Cambria" w:hAnsi="Cambria"/>
          <w:color w:val="auto"/>
          <w:sz w:val="20"/>
        </w:rPr>
      </w:pPr>
    </w:p>
    <w:p w14:paraId="6239EB1F" w14:textId="77777777" w:rsidR="00607399" w:rsidRPr="00865C1E" w:rsidRDefault="00607399" w:rsidP="00607399">
      <w:pPr>
        <w:pStyle w:val="Heading1"/>
        <w:tabs>
          <w:tab w:val="left" w:pos="426"/>
        </w:tabs>
        <w:spacing w:before="0"/>
        <w:rPr>
          <w:rFonts w:ascii="Cambria" w:hAnsi="Cambria"/>
          <w:b/>
          <w:bCs/>
          <w:color w:val="auto"/>
          <w:sz w:val="20"/>
          <w:szCs w:val="20"/>
        </w:rPr>
      </w:pPr>
      <w:r w:rsidRPr="00865C1E">
        <w:rPr>
          <w:rFonts w:ascii="Cambria" w:hAnsi="Cambria"/>
          <w:b/>
          <w:bCs/>
          <w:color w:val="auto"/>
          <w:sz w:val="20"/>
        </w:rPr>
        <w:t>Catégories d’application</w:t>
      </w:r>
    </w:p>
    <w:tbl>
      <w:tblPr>
        <w:tblW w:w="12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85"/>
        <w:gridCol w:w="2585"/>
        <w:gridCol w:w="2585"/>
        <w:gridCol w:w="2585"/>
        <w:gridCol w:w="2585"/>
      </w:tblGrid>
      <w:tr w:rsidR="00607399" w:rsidRPr="0072619C" w14:paraId="71DAAA2C" w14:textId="77777777" w:rsidTr="0099659F">
        <w:trPr>
          <w:cantSplit/>
          <w:trHeight w:val="249"/>
        </w:trPr>
        <w:tc>
          <w:tcPr>
            <w:tcW w:w="2585"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2FDF03B" w14:textId="77777777" w:rsidR="00607399" w:rsidRPr="0072619C" w:rsidRDefault="00607399" w:rsidP="0099659F">
            <w:pPr>
              <w:jc w:val="center"/>
              <w:rPr>
                <w:rFonts w:ascii="Cambria" w:hAnsi="Cambria"/>
                <w:sz w:val="20"/>
                <w:szCs w:val="20"/>
              </w:rPr>
            </w:pPr>
            <w:r w:rsidRPr="0072619C">
              <w:rPr>
                <w:rFonts w:ascii="Cambria" w:hAnsi="Cambria"/>
                <w:b/>
                <w:sz w:val="20"/>
              </w:rPr>
              <w:t>Application</w:t>
            </w:r>
          </w:p>
        </w:tc>
        <w:tc>
          <w:tcPr>
            <w:tcW w:w="2585"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42F5FDD2" w14:textId="77777777" w:rsidR="00607399" w:rsidRPr="0072619C" w:rsidRDefault="00607399" w:rsidP="0099659F">
            <w:pPr>
              <w:jc w:val="center"/>
              <w:rPr>
                <w:rFonts w:ascii="Cambria" w:hAnsi="Cambria"/>
                <w:sz w:val="20"/>
                <w:szCs w:val="20"/>
              </w:rPr>
            </w:pPr>
            <w:r w:rsidRPr="0072619C">
              <w:rPr>
                <w:rFonts w:ascii="Cambria" w:hAnsi="Cambria"/>
                <w:b/>
                <w:sz w:val="20"/>
              </w:rPr>
              <w:t>Application partielle</w:t>
            </w:r>
          </w:p>
        </w:tc>
        <w:tc>
          <w:tcPr>
            <w:tcW w:w="2585"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72173AD3" w14:textId="77777777" w:rsidR="00607399" w:rsidRPr="0072619C" w:rsidRDefault="00607399" w:rsidP="0099659F">
            <w:pPr>
              <w:jc w:val="center"/>
              <w:rPr>
                <w:rFonts w:ascii="Cambria" w:hAnsi="Cambria"/>
                <w:sz w:val="20"/>
                <w:szCs w:val="20"/>
              </w:rPr>
            </w:pPr>
            <w:r w:rsidRPr="0072619C">
              <w:rPr>
                <w:rFonts w:ascii="Cambria" w:hAnsi="Cambria"/>
                <w:b/>
                <w:sz w:val="20"/>
              </w:rPr>
              <w:t>NC1 (1ère année)</w:t>
            </w:r>
          </w:p>
        </w:tc>
        <w:tc>
          <w:tcPr>
            <w:tcW w:w="2585" w:type="dxa"/>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0038B32F" w14:textId="77777777" w:rsidR="00607399" w:rsidRPr="0072619C" w:rsidRDefault="00607399" w:rsidP="0099659F">
            <w:pPr>
              <w:jc w:val="center"/>
              <w:rPr>
                <w:rFonts w:ascii="Cambria" w:hAnsi="Cambria"/>
                <w:sz w:val="20"/>
                <w:szCs w:val="20"/>
              </w:rPr>
            </w:pPr>
            <w:r w:rsidRPr="0072619C">
              <w:rPr>
                <w:rFonts w:ascii="Cambria" w:hAnsi="Cambria"/>
                <w:b/>
                <w:sz w:val="20"/>
              </w:rPr>
              <w:t>NC2 (2ème année)</w:t>
            </w:r>
          </w:p>
        </w:tc>
        <w:tc>
          <w:tcPr>
            <w:tcW w:w="2585"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A3EAF60" w14:textId="77777777" w:rsidR="00607399" w:rsidRPr="0072619C" w:rsidRDefault="00607399" w:rsidP="0099659F">
            <w:pPr>
              <w:jc w:val="center"/>
              <w:rPr>
                <w:rFonts w:ascii="Cambria" w:hAnsi="Cambria"/>
                <w:sz w:val="20"/>
                <w:szCs w:val="20"/>
              </w:rPr>
            </w:pPr>
            <w:r w:rsidRPr="0072619C">
              <w:rPr>
                <w:rFonts w:ascii="Cambria" w:hAnsi="Cambria"/>
                <w:b/>
                <w:sz w:val="20"/>
              </w:rPr>
              <w:t>Non applicable</w:t>
            </w:r>
          </w:p>
        </w:tc>
      </w:tr>
    </w:tbl>
    <w:p w14:paraId="6CBF604F" w14:textId="77777777" w:rsidR="00607399" w:rsidRPr="0072619C" w:rsidRDefault="00607399" w:rsidP="00607399">
      <w:pPr>
        <w:rPr>
          <w:rFonts w:ascii="Cambria" w:hAnsi="Cambria"/>
          <w:sz w:val="20"/>
          <w:szCs w:val="20"/>
        </w:rPr>
      </w:pPr>
    </w:p>
    <w:p w14:paraId="04DEB28F" w14:textId="77777777" w:rsidR="00607399" w:rsidRPr="0072619C" w:rsidRDefault="00607399" w:rsidP="00607399">
      <w:pPr>
        <w:jc w:val="both"/>
        <w:rPr>
          <w:rFonts w:ascii="Cambria" w:hAnsi="Cambria"/>
          <w:sz w:val="20"/>
          <w:szCs w:val="20"/>
        </w:rPr>
      </w:pPr>
      <w:r w:rsidRPr="0072619C">
        <w:rPr>
          <w:rFonts w:ascii="Cambria" w:hAnsi="Cambria"/>
          <w:sz w:val="20"/>
        </w:rPr>
        <w:t>La classification de « non-application » par rapport à une obligation donnée est désignée par le code NC1 la première année où elle a lieu. Si la classification de « non-application » continue d’être appliquée à la même CPC au regard de la même obligation au cours des années suivantes, sa classification passe respectivement à NC2, NC3, etc.</w:t>
      </w:r>
    </w:p>
    <w:p w14:paraId="6E74D52A" w14:textId="77777777" w:rsidR="00607399" w:rsidRPr="0072619C" w:rsidRDefault="00607399" w:rsidP="00607399">
      <w:pPr>
        <w:rPr>
          <w:rFonts w:ascii="Cambria" w:hAnsi="Cambria"/>
          <w:i/>
          <w:iCs/>
          <w:sz w:val="20"/>
          <w:szCs w:val="20"/>
        </w:rPr>
      </w:pPr>
    </w:p>
    <w:p w14:paraId="13229576" w14:textId="2FFC20E1" w:rsidR="00607399" w:rsidRPr="005D0AA4" w:rsidRDefault="000B069C" w:rsidP="00607399">
      <w:pPr>
        <w:pStyle w:val="Heading2"/>
        <w:tabs>
          <w:tab w:val="left" w:pos="426"/>
        </w:tabs>
        <w:spacing w:before="0"/>
        <w:rPr>
          <w:rFonts w:ascii="Cambria" w:hAnsi="Cambria"/>
          <w:b/>
          <w:bCs/>
          <w:i/>
          <w:color w:val="auto"/>
          <w:sz w:val="20"/>
        </w:rPr>
      </w:pPr>
      <w:r>
        <w:rPr>
          <w:rFonts w:ascii="Cambria" w:hAnsi="Cambria"/>
          <w:b/>
          <w:bCs/>
          <w:i/>
          <w:color w:val="auto"/>
          <w:sz w:val="20"/>
        </w:rPr>
        <w:t>5</w:t>
      </w:r>
      <w:r w:rsidR="00607399" w:rsidRPr="005D0AA4">
        <w:rPr>
          <w:rFonts w:ascii="Cambria" w:hAnsi="Cambria"/>
          <w:b/>
          <w:bCs/>
          <w:i/>
          <w:color w:val="auto"/>
          <w:sz w:val="20"/>
        </w:rPr>
        <w:t>.1 Programme général d'observateurs de référence (Rec. 16-14)</w:t>
      </w:r>
    </w:p>
    <w:p w14:paraId="30CC843E" w14:textId="77777777" w:rsidR="00607399" w:rsidRPr="0072619C" w:rsidRDefault="00607399" w:rsidP="00607399">
      <w:pPr>
        <w:pStyle w:val="Heading2"/>
        <w:tabs>
          <w:tab w:val="left" w:pos="426"/>
        </w:tabs>
        <w:spacing w:before="0"/>
        <w:rPr>
          <w:rFonts w:ascii="Cambria" w:hAnsi="Cambria"/>
          <w:i/>
          <w:iCs/>
          <w:color w:val="auto"/>
          <w:sz w:val="20"/>
          <w:szCs w:val="20"/>
        </w:rPr>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740"/>
        <w:gridCol w:w="2740"/>
        <w:gridCol w:w="2740"/>
        <w:gridCol w:w="2740"/>
      </w:tblGrid>
      <w:tr w:rsidR="00607399" w:rsidRPr="0072619C" w14:paraId="3BD9DE01" w14:textId="77777777" w:rsidTr="0099659F">
        <w:trPr>
          <w:cantSplit/>
          <w:tblHeader/>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FA1717"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CPC</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549BA9"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Couverture de 5 % atteinte</w:t>
            </w:r>
          </w:p>
          <w:p w14:paraId="19E44EC1" w14:textId="77777777" w:rsidR="00607399" w:rsidRPr="0072619C" w:rsidRDefault="00607399" w:rsidP="0099659F">
            <w:pPr>
              <w:jc w:val="center"/>
              <w:rPr>
                <w:rFonts w:ascii="Cambria" w:hAnsi="Cambria"/>
                <w:i/>
                <w:iCs/>
                <w:sz w:val="20"/>
                <w:szCs w:val="20"/>
              </w:rPr>
            </w:pPr>
            <w:r w:rsidRPr="0072619C">
              <w:rPr>
                <w:rFonts w:ascii="Cambria" w:hAnsi="Cambria"/>
                <w:i/>
                <w:iCs/>
                <w:sz w:val="20"/>
              </w:rPr>
              <w:t>paragraphe 3(a)</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AE09F8"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Données annuelles déclarées</w:t>
            </w:r>
          </w:p>
          <w:p w14:paraId="3DC1505A" w14:textId="77777777" w:rsidR="00607399" w:rsidRPr="0072619C" w:rsidRDefault="00607399" w:rsidP="0099659F">
            <w:pPr>
              <w:jc w:val="center"/>
              <w:rPr>
                <w:rFonts w:ascii="Cambria" w:hAnsi="Cambria"/>
                <w:i/>
                <w:iCs/>
                <w:sz w:val="20"/>
                <w:szCs w:val="20"/>
              </w:rPr>
            </w:pPr>
            <w:r w:rsidRPr="0072619C">
              <w:rPr>
                <w:rFonts w:ascii="Cambria" w:hAnsi="Cambria"/>
                <w:i/>
                <w:iCs/>
                <w:sz w:val="20"/>
              </w:rPr>
              <w:t>paragraphe 10(d)(ii)</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345DB1"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Informations dans le rapport annuel</w:t>
            </w:r>
          </w:p>
          <w:p w14:paraId="3FFB36B4" w14:textId="77777777" w:rsidR="00607399" w:rsidRPr="0072619C" w:rsidRDefault="00607399" w:rsidP="0099659F">
            <w:pPr>
              <w:jc w:val="center"/>
              <w:rPr>
                <w:rFonts w:ascii="Cambria" w:hAnsi="Cambria"/>
                <w:i/>
                <w:iCs/>
                <w:sz w:val="20"/>
                <w:szCs w:val="20"/>
              </w:rPr>
            </w:pPr>
            <w:r w:rsidRPr="0072619C">
              <w:rPr>
                <w:rFonts w:ascii="Cambria" w:hAnsi="Cambria"/>
                <w:i/>
                <w:iCs/>
                <w:sz w:val="20"/>
              </w:rPr>
              <w:t>paragraphe 10(d)</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6E6458"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Approche alternative  approuvée</w:t>
            </w:r>
          </w:p>
          <w:p w14:paraId="5D0C4C59" w14:textId="77777777" w:rsidR="00607399" w:rsidRPr="0072619C" w:rsidRDefault="00607399" w:rsidP="0099659F">
            <w:pPr>
              <w:jc w:val="center"/>
              <w:rPr>
                <w:rFonts w:ascii="Cambria" w:hAnsi="Cambria"/>
                <w:i/>
                <w:iCs/>
                <w:sz w:val="20"/>
                <w:szCs w:val="20"/>
              </w:rPr>
            </w:pPr>
            <w:r w:rsidRPr="0072619C">
              <w:rPr>
                <w:rFonts w:ascii="Cambria" w:hAnsi="Cambria"/>
                <w:i/>
                <w:iCs/>
                <w:sz w:val="20"/>
              </w:rPr>
              <w:t>paragraphe 3(b)</w:t>
            </w:r>
          </w:p>
        </w:tc>
      </w:tr>
      <w:tr w:rsidR="00607399" w:rsidRPr="0072619C" w14:paraId="0A225D4F" w14:textId="77777777" w:rsidTr="0099659F">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26A6E1" w14:textId="77777777" w:rsidR="00607399" w:rsidRPr="0072619C" w:rsidRDefault="00607399" w:rsidP="0099659F">
            <w:pPr>
              <w:rPr>
                <w:rFonts w:ascii="Cambria" w:hAnsi="Cambria"/>
                <w:sz w:val="20"/>
                <w:szCs w:val="20"/>
              </w:rPr>
            </w:pPr>
            <w:r w:rsidRPr="0072619C">
              <w:rPr>
                <w:rFonts w:ascii="Cambria" w:hAnsi="Cambria"/>
                <w:b/>
                <w:sz w:val="20"/>
              </w:rPr>
              <w:t>CPC A</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5DCC966"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22728B9"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351EC72"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8E87D78" w14:textId="77777777" w:rsidR="00607399" w:rsidRPr="0072619C" w:rsidRDefault="00607399" w:rsidP="0099659F">
            <w:pPr>
              <w:jc w:val="center"/>
              <w:rPr>
                <w:rFonts w:ascii="Cambria" w:hAnsi="Cambria"/>
                <w:sz w:val="20"/>
                <w:szCs w:val="20"/>
              </w:rPr>
            </w:pPr>
            <w:r w:rsidRPr="0072619C">
              <w:rPr>
                <w:rFonts w:ascii="Cambria" w:hAnsi="Cambria"/>
                <w:sz w:val="20"/>
              </w:rPr>
              <w:t>N/A</w:t>
            </w:r>
          </w:p>
        </w:tc>
      </w:tr>
      <w:tr w:rsidR="00607399" w:rsidRPr="0072619C" w14:paraId="4797DB63" w14:textId="77777777" w:rsidTr="0099659F">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625BB7" w14:textId="77777777" w:rsidR="00607399" w:rsidRPr="0072619C" w:rsidRDefault="00607399" w:rsidP="0099659F">
            <w:pPr>
              <w:rPr>
                <w:rFonts w:ascii="Cambria" w:hAnsi="Cambria"/>
                <w:sz w:val="20"/>
                <w:szCs w:val="20"/>
              </w:rPr>
            </w:pPr>
            <w:r w:rsidRPr="0072619C">
              <w:rPr>
                <w:rFonts w:ascii="Cambria" w:hAnsi="Cambria"/>
                <w:b/>
                <w:sz w:val="20"/>
              </w:rPr>
              <w:t>CPC B</w:t>
            </w:r>
          </w:p>
        </w:tc>
        <w:tc>
          <w:tcPr>
            <w:tcW w:w="2740"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4F656847" w14:textId="77777777" w:rsidR="00607399" w:rsidRPr="0072619C" w:rsidRDefault="00607399" w:rsidP="0099659F">
            <w:pPr>
              <w:jc w:val="center"/>
              <w:rPr>
                <w:rFonts w:ascii="Cambria" w:hAnsi="Cambria"/>
                <w:sz w:val="20"/>
                <w:szCs w:val="20"/>
              </w:rPr>
            </w:pPr>
            <w:r w:rsidRPr="0072619C">
              <w:rPr>
                <w:rFonts w:ascii="Cambria" w:hAnsi="Cambria"/>
                <w:sz w:val="20"/>
              </w:rPr>
              <w:t>Application partielle</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05E3BBF"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2740"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3A26BA98" w14:textId="77777777" w:rsidR="00607399" w:rsidRPr="0072619C" w:rsidRDefault="00607399" w:rsidP="0099659F">
            <w:pPr>
              <w:jc w:val="center"/>
              <w:rPr>
                <w:rFonts w:ascii="Cambria" w:hAnsi="Cambria"/>
                <w:sz w:val="20"/>
                <w:szCs w:val="20"/>
              </w:rPr>
            </w:pPr>
            <w:r w:rsidRPr="0072619C">
              <w:rPr>
                <w:rFonts w:ascii="Cambria" w:hAnsi="Cambria"/>
                <w:sz w:val="20"/>
              </w:rPr>
              <w:t>Application partielle</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AD13980" w14:textId="77777777" w:rsidR="00607399" w:rsidRPr="0072619C" w:rsidRDefault="00607399" w:rsidP="0099659F">
            <w:pPr>
              <w:jc w:val="center"/>
              <w:rPr>
                <w:rFonts w:ascii="Cambria" w:hAnsi="Cambria"/>
                <w:sz w:val="20"/>
                <w:szCs w:val="20"/>
              </w:rPr>
            </w:pPr>
            <w:r w:rsidRPr="0072619C">
              <w:rPr>
                <w:rFonts w:ascii="Cambria" w:hAnsi="Cambria"/>
                <w:sz w:val="20"/>
              </w:rPr>
              <w:t>N/A</w:t>
            </w:r>
          </w:p>
        </w:tc>
      </w:tr>
      <w:tr w:rsidR="00607399" w:rsidRPr="0072619C" w14:paraId="712F33AD" w14:textId="77777777" w:rsidTr="0099659F">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C8306B" w14:textId="77777777" w:rsidR="00607399" w:rsidRPr="0072619C" w:rsidRDefault="00607399" w:rsidP="0099659F">
            <w:pPr>
              <w:rPr>
                <w:rFonts w:ascii="Cambria" w:hAnsi="Cambria"/>
                <w:sz w:val="20"/>
                <w:szCs w:val="20"/>
              </w:rPr>
            </w:pPr>
            <w:r w:rsidRPr="0072619C">
              <w:rPr>
                <w:rFonts w:ascii="Cambria" w:hAnsi="Cambria"/>
                <w:b/>
                <w:sz w:val="20"/>
              </w:rPr>
              <w:t>CPC C</w:t>
            </w:r>
          </w:p>
        </w:tc>
        <w:tc>
          <w:tcPr>
            <w:tcW w:w="274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45F64F57" w14:textId="77777777" w:rsidR="00607399" w:rsidRPr="0072619C" w:rsidRDefault="00607399" w:rsidP="0099659F">
            <w:pPr>
              <w:jc w:val="center"/>
              <w:rPr>
                <w:rFonts w:ascii="Cambria" w:hAnsi="Cambria"/>
                <w:sz w:val="20"/>
                <w:szCs w:val="20"/>
              </w:rPr>
            </w:pPr>
            <w:r w:rsidRPr="0072619C">
              <w:rPr>
                <w:rFonts w:ascii="Cambria" w:hAnsi="Cambria"/>
                <w:sz w:val="20"/>
              </w:rPr>
              <w:t>NC1</w:t>
            </w:r>
          </w:p>
        </w:tc>
        <w:tc>
          <w:tcPr>
            <w:tcW w:w="274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154E879D" w14:textId="77777777" w:rsidR="00607399" w:rsidRPr="0072619C" w:rsidRDefault="00607399" w:rsidP="0099659F">
            <w:pPr>
              <w:jc w:val="center"/>
              <w:rPr>
                <w:rFonts w:ascii="Cambria" w:hAnsi="Cambria"/>
                <w:sz w:val="20"/>
                <w:szCs w:val="20"/>
              </w:rPr>
            </w:pPr>
            <w:r w:rsidRPr="0072619C">
              <w:rPr>
                <w:rFonts w:ascii="Cambria" w:hAnsi="Cambria"/>
                <w:sz w:val="20"/>
              </w:rPr>
              <w:t>NC1</w:t>
            </w:r>
          </w:p>
        </w:tc>
        <w:tc>
          <w:tcPr>
            <w:tcW w:w="274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00B53EB2" w14:textId="77777777" w:rsidR="00607399" w:rsidRPr="0072619C" w:rsidRDefault="00607399" w:rsidP="0099659F">
            <w:pPr>
              <w:jc w:val="center"/>
              <w:rPr>
                <w:rFonts w:ascii="Cambria" w:hAnsi="Cambria"/>
                <w:sz w:val="20"/>
                <w:szCs w:val="20"/>
              </w:rPr>
            </w:pPr>
            <w:r w:rsidRPr="0072619C">
              <w:rPr>
                <w:rFonts w:ascii="Cambria" w:hAnsi="Cambria"/>
                <w:sz w:val="20"/>
              </w:rPr>
              <w:t>NC1</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432F008" w14:textId="77777777" w:rsidR="00607399" w:rsidRPr="0072619C" w:rsidRDefault="00607399" w:rsidP="0099659F">
            <w:pPr>
              <w:jc w:val="center"/>
              <w:rPr>
                <w:rFonts w:ascii="Cambria" w:hAnsi="Cambria"/>
                <w:sz w:val="20"/>
                <w:szCs w:val="20"/>
              </w:rPr>
            </w:pPr>
            <w:r w:rsidRPr="0072619C">
              <w:rPr>
                <w:rFonts w:ascii="Cambria" w:hAnsi="Cambria"/>
                <w:sz w:val="20"/>
              </w:rPr>
              <w:t>N/A</w:t>
            </w:r>
          </w:p>
        </w:tc>
      </w:tr>
      <w:tr w:rsidR="00607399" w:rsidRPr="0072619C" w14:paraId="0396FFA3" w14:textId="77777777" w:rsidTr="0099659F">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DE782C" w14:textId="77777777" w:rsidR="00607399" w:rsidRPr="0072619C" w:rsidRDefault="00607399" w:rsidP="0099659F">
            <w:pPr>
              <w:rPr>
                <w:rFonts w:ascii="Cambria" w:hAnsi="Cambria"/>
                <w:sz w:val="20"/>
                <w:szCs w:val="20"/>
              </w:rPr>
            </w:pPr>
            <w:r w:rsidRPr="0072619C">
              <w:rPr>
                <w:rFonts w:ascii="Cambria" w:hAnsi="Cambria"/>
                <w:b/>
                <w:sz w:val="20"/>
              </w:rPr>
              <w:t>CPC D</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3B5016F"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204C3CF"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BD8B6CA"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3E92E02"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r>
      <w:tr w:rsidR="00607399" w:rsidRPr="0072619C" w14:paraId="3E08AAB1" w14:textId="77777777" w:rsidTr="0099659F">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D9BBD3" w14:textId="77777777" w:rsidR="00607399" w:rsidRPr="0072619C" w:rsidRDefault="00607399" w:rsidP="0099659F">
            <w:pPr>
              <w:rPr>
                <w:rFonts w:ascii="Cambria" w:hAnsi="Cambria"/>
                <w:sz w:val="20"/>
                <w:szCs w:val="20"/>
              </w:rPr>
            </w:pPr>
            <w:r w:rsidRPr="0072619C">
              <w:rPr>
                <w:rFonts w:ascii="Cambria" w:hAnsi="Cambria"/>
                <w:b/>
                <w:sz w:val="20"/>
              </w:rPr>
              <w:t>CPC E</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6075C8E" w14:textId="77777777" w:rsidR="00607399" w:rsidRPr="0072619C" w:rsidRDefault="00607399" w:rsidP="0099659F">
            <w:pPr>
              <w:jc w:val="center"/>
              <w:rPr>
                <w:rFonts w:ascii="Cambria" w:hAnsi="Cambria"/>
                <w:sz w:val="20"/>
                <w:szCs w:val="20"/>
              </w:rPr>
            </w:pPr>
            <w:r w:rsidRPr="0072619C">
              <w:rPr>
                <w:rFonts w:ascii="Cambria" w:hAnsi="Cambria"/>
                <w:sz w:val="20"/>
              </w:rPr>
              <w:t>N/A</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3767153" w14:textId="77777777" w:rsidR="00607399" w:rsidRPr="0072619C" w:rsidRDefault="00607399" w:rsidP="0099659F">
            <w:pPr>
              <w:jc w:val="center"/>
              <w:rPr>
                <w:rFonts w:ascii="Cambria" w:hAnsi="Cambria"/>
                <w:sz w:val="20"/>
                <w:szCs w:val="20"/>
              </w:rPr>
            </w:pPr>
            <w:r w:rsidRPr="0072619C">
              <w:rPr>
                <w:rFonts w:ascii="Cambria" w:hAnsi="Cambria"/>
                <w:sz w:val="20"/>
              </w:rPr>
              <w:t>N/A</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1E670C4" w14:textId="77777777" w:rsidR="00607399" w:rsidRPr="0072619C" w:rsidRDefault="00607399" w:rsidP="0099659F">
            <w:pPr>
              <w:jc w:val="center"/>
              <w:rPr>
                <w:rFonts w:ascii="Cambria" w:hAnsi="Cambria"/>
                <w:sz w:val="20"/>
                <w:szCs w:val="20"/>
              </w:rPr>
            </w:pPr>
            <w:r w:rsidRPr="0072619C">
              <w:rPr>
                <w:rFonts w:ascii="Cambria" w:hAnsi="Cambria"/>
                <w:sz w:val="20"/>
              </w:rPr>
              <w:t>N/A</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080F376" w14:textId="77777777" w:rsidR="00607399" w:rsidRPr="0072619C" w:rsidRDefault="00607399" w:rsidP="0099659F">
            <w:pPr>
              <w:jc w:val="center"/>
              <w:rPr>
                <w:rFonts w:ascii="Cambria" w:hAnsi="Cambria"/>
                <w:sz w:val="20"/>
                <w:szCs w:val="20"/>
              </w:rPr>
            </w:pPr>
            <w:r w:rsidRPr="0072619C">
              <w:rPr>
                <w:rFonts w:ascii="Cambria" w:hAnsi="Cambria"/>
                <w:sz w:val="20"/>
              </w:rPr>
              <w:t>N/A</w:t>
            </w:r>
          </w:p>
        </w:tc>
      </w:tr>
    </w:tbl>
    <w:p w14:paraId="6D89244F" w14:textId="77777777" w:rsidR="00607399" w:rsidRPr="0072619C" w:rsidRDefault="00607399" w:rsidP="00607399">
      <w:pPr>
        <w:jc w:val="both"/>
        <w:rPr>
          <w:rFonts w:ascii="Cambria" w:hAnsi="Cambria"/>
          <w:i/>
          <w:iCs/>
          <w:sz w:val="20"/>
          <w:szCs w:val="20"/>
        </w:rPr>
      </w:pPr>
      <w:r w:rsidRPr="0072619C">
        <w:rPr>
          <w:rFonts w:ascii="Cambria" w:hAnsi="Cambria"/>
          <w:i/>
          <w:sz w:val="20"/>
        </w:rPr>
        <w:t>Ces classifications ne reflètent qu'une analyse préliminaire effectuée par le Secrétariat sur la base d'indicateurs et ne constituent pas une conclusion définitive quant à la non-application. Les CPC sont invitées à soumettre d'éventuelles remarques ou précisions concernant leur propre CPC au regard de cette évaluation préliminaire, avant que le Comité d’application n'examine ce document.</w:t>
      </w:r>
    </w:p>
    <w:p w14:paraId="4142ED00" w14:textId="77777777" w:rsidR="00607399" w:rsidRPr="0072619C" w:rsidRDefault="00607399" w:rsidP="00607399">
      <w:pPr>
        <w:rPr>
          <w:rFonts w:ascii="Cambria" w:hAnsi="Cambria"/>
          <w:sz w:val="20"/>
          <w:szCs w:val="20"/>
        </w:rPr>
      </w:pPr>
      <w:r w:rsidRPr="0072619C">
        <w:br w:type="page"/>
      </w:r>
    </w:p>
    <w:p w14:paraId="3F8AEE0B" w14:textId="76CE953E" w:rsidR="00607399" w:rsidRPr="00025FE1" w:rsidRDefault="008F1360" w:rsidP="00607399">
      <w:pPr>
        <w:pStyle w:val="Heading2"/>
        <w:tabs>
          <w:tab w:val="left" w:pos="426"/>
        </w:tabs>
        <w:spacing w:before="0"/>
        <w:rPr>
          <w:rFonts w:ascii="Cambria" w:hAnsi="Cambria"/>
          <w:b/>
          <w:bCs/>
          <w:i/>
          <w:iCs/>
          <w:color w:val="auto"/>
          <w:sz w:val="20"/>
          <w:szCs w:val="20"/>
        </w:rPr>
      </w:pPr>
      <w:r>
        <w:rPr>
          <w:rFonts w:ascii="Cambria" w:hAnsi="Cambria"/>
          <w:b/>
          <w:bCs/>
          <w:i/>
          <w:color w:val="auto"/>
          <w:sz w:val="20"/>
        </w:rPr>
        <w:lastRenderedPageBreak/>
        <w:t>5</w:t>
      </w:r>
      <w:r w:rsidR="00607399" w:rsidRPr="00025FE1">
        <w:rPr>
          <w:rFonts w:ascii="Cambria" w:hAnsi="Cambria"/>
          <w:b/>
          <w:bCs/>
          <w:i/>
          <w:color w:val="auto"/>
          <w:sz w:val="20"/>
        </w:rPr>
        <w:t xml:space="preserve">.2 Pêcherie à la senne de thonidés tropicaux </w:t>
      </w:r>
    </w:p>
    <w:p w14:paraId="4FDAFC0E" w14:textId="77777777" w:rsidR="00607399" w:rsidRPr="0072619C" w:rsidRDefault="00607399" w:rsidP="00607399">
      <w:pPr>
        <w:pStyle w:val="Heading2"/>
        <w:spacing w:before="0"/>
        <w:rPr>
          <w:rFonts w:ascii="Cambria" w:hAnsi="Cambria"/>
          <w:color w:val="auto"/>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34"/>
        <w:gridCol w:w="3474"/>
        <w:gridCol w:w="3474"/>
        <w:gridCol w:w="3472"/>
      </w:tblGrid>
      <w:tr w:rsidR="00607399" w:rsidRPr="0072619C" w14:paraId="2DB0713B" w14:textId="77777777" w:rsidTr="0099659F">
        <w:trPr>
          <w:cantSplit/>
          <w:tblHeader/>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0479AF"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CPC</w:t>
            </w:r>
          </w:p>
        </w:tc>
        <w:tc>
          <w:tcPr>
            <w:tcW w:w="134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BCE4D3"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Couverture à 100 % des senneurs par des observateurs/EMS</w:t>
            </w:r>
          </w:p>
          <w:p w14:paraId="2EA3399C" w14:textId="77777777" w:rsidR="00607399" w:rsidRPr="0072619C" w:rsidRDefault="00607399" w:rsidP="0099659F">
            <w:pPr>
              <w:jc w:val="center"/>
              <w:rPr>
                <w:rFonts w:ascii="Cambria" w:hAnsi="Cambria"/>
                <w:i/>
                <w:iCs/>
                <w:sz w:val="20"/>
                <w:szCs w:val="20"/>
              </w:rPr>
            </w:pPr>
            <w:r w:rsidRPr="0072619C">
              <w:rPr>
                <w:rFonts w:ascii="Cambria" w:hAnsi="Cambria"/>
                <w:i/>
                <w:iCs/>
                <w:sz w:val="20"/>
              </w:rPr>
              <w:t>paragraphe 68/69</w:t>
            </w:r>
          </w:p>
        </w:tc>
        <w:tc>
          <w:tcPr>
            <w:tcW w:w="134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E5F009"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Couverture LL ≥ 10 %, LOA ≥ 20 m</w:t>
            </w:r>
          </w:p>
          <w:p w14:paraId="7E36655A" w14:textId="77777777" w:rsidR="00607399" w:rsidRPr="0072619C" w:rsidRDefault="00607399" w:rsidP="0099659F">
            <w:pPr>
              <w:jc w:val="center"/>
              <w:rPr>
                <w:rFonts w:ascii="Cambria" w:hAnsi="Cambria"/>
                <w:i/>
                <w:iCs/>
                <w:sz w:val="20"/>
                <w:szCs w:val="20"/>
              </w:rPr>
            </w:pPr>
            <w:r w:rsidRPr="0072619C">
              <w:rPr>
                <w:rFonts w:ascii="Cambria" w:hAnsi="Cambria"/>
                <w:i/>
                <w:iCs/>
                <w:sz w:val="20"/>
              </w:rPr>
              <w:t>paragraphe 66</w:t>
            </w:r>
          </w:p>
        </w:tc>
        <w:tc>
          <w:tcPr>
            <w:tcW w:w="134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DB36F8"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Données déclarées conformément à la Rec. 16-14/23-18</w:t>
            </w:r>
          </w:p>
          <w:p w14:paraId="7FD87293" w14:textId="77777777" w:rsidR="00607399" w:rsidRPr="0072619C" w:rsidRDefault="00607399" w:rsidP="0099659F">
            <w:pPr>
              <w:jc w:val="center"/>
              <w:rPr>
                <w:rFonts w:ascii="Cambria" w:hAnsi="Cambria"/>
                <w:i/>
                <w:iCs/>
                <w:sz w:val="20"/>
                <w:szCs w:val="20"/>
              </w:rPr>
            </w:pPr>
            <w:r w:rsidRPr="0072619C">
              <w:rPr>
                <w:rFonts w:ascii="Cambria" w:hAnsi="Cambria"/>
                <w:i/>
                <w:iCs/>
                <w:sz w:val="20"/>
              </w:rPr>
              <w:t>paragraphes 66 et 68</w:t>
            </w:r>
          </w:p>
        </w:tc>
      </w:tr>
      <w:tr w:rsidR="00607399" w:rsidRPr="0072619C" w14:paraId="72BF55B4" w14:textId="77777777" w:rsidTr="0099659F">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4F4B9C6" w14:textId="77777777" w:rsidR="00607399" w:rsidRPr="0072619C" w:rsidRDefault="00607399" w:rsidP="0099659F">
            <w:pPr>
              <w:rPr>
                <w:rFonts w:ascii="Cambria" w:hAnsi="Cambria"/>
                <w:sz w:val="20"/>
                <w:szCs w:val="20"/>
              </w:rPr>
            </w:pPr>
            <w:r w:rsidRPr="0072619C">
              <w:rPr>
                <w:rFonts w:ascii="Cambria" w:hAnsi="Cambria"/>
                <w:b/>
                <w:sz w:val="20"/>
              </w:rPr>
              <w:t>CPC A</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B87DCDD"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630CE65"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96AD6CD"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r>
      <w:tr w:rsidR="00607399" w:rsidRPr="0072619C" w14:paraId="612F80BC" w14:textId="77777777" w:rsidTr="0099659F">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147D56D" w14:textId="77777777" w:rsidR="00607399" w:rsidRPr="0072619C" w:rsidRDefault="00607399" w:rsidP="0099659F">
            <w:pPr>
              <w:rPr>
                <w:rFonts w:ascii="Cambria" w:hAnsi="Cambria"/>
                <w:sz w:val="20"/>
                <w:szCs w:val="20"/>
              </w:rPr>
            </w:pPr>
            <w:r w:rsidRPr="0072619C">
              <w:rPr>
                <w:rFonts w:ascii="Cambria" w:hAnsi="Cambria"/>
                <w:b/>
                <w:sz w:val="20"/>
              </w:rPr>
              <w:t>CPC B</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BD373F7"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1341"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6A149B80" w14:textId="77777777" w:rsidR="00607399" w:rsidRPr="0072619C" w:rsidRDefault="00607399" w:rsidP="0099659F">
            <w:pPr>
              <w:jc w:val="center"/>
              <w:rPr>
                <w:rFonts w:ascii="Cambria" w:hAnsi="Cambria"/>
                <w:sz w:val="20"/>
                <w:szCs w:val="20"/>
              </w:rPr>
            </w:pPr>
            <w:r w:rsidRPr="0072619C">
              <w:rPr>
                <w:rFonts w:ascii="Cambria" w:hAnsi="Cambria"/>
                <w:sz w:val="20"/>
              </w:rPr>
              <w:t>Application partielle</w:t>
            </w:r>
          </w:p>
        </w:tc>
        <w:tc>
          <w:tcPr>
            <w:tcW w:w="1341"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339E765C" w14:textId="77777777" w:rsidR="00607399" w:rsidRPr="0072619C" w:rsidRDefault="00607399" w:rsidP="0099659F">
            <w:pPr>
              <w:jc w:val="center"/>
              <w:rPr>
                <w:rFonts w:ascii="Cambria" w:hAnsi="Cambria"/>
                <w:sz w:val="20"/>
                <w:szCs w:val="20"/>
              </w:rPr>
            </w:pPr>
            <w:r w:rsidRPr="0072619C">
              <w:rPr>
                <w:rFonts w:ascii="Cambria" w:hAnsi="Cambria"/>
                <w:sz w:val="20"/>
              </w:rPr>
              <w:t>Application partielle</w:t>
            </w:r>
          </w:p>
        </w:tc>
      </w:tr>
      <w:tr w:rsidR="00607399" w:rsidRPr="0072619C" w14:paraId="7991B369" w14:textId="77777777" w:rsidTr="0099659F">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6A99EA" w14:textId="77777777" w:rsidR="00607399" w:rsidRPr="0072619C" w:rsidRDefault="00607399" w:rsidP="0099659F">
            <w:pPr>
              <w:rPr>
                <w:rFonts w:ascii="Cambria" w:hAnsi="Cambria"/>
                <w:sz w:val="20"/>
                <w:szCs w:val="20"/>
              </w:rPr>
            </w:pPr>
            <w:r w:rsidRPr="0072619C">
              <w:rPr>
                <w:rFonts w:ascii="Cambria" w:hAnsi="Cambria"/>
                <w:b/>
                <w:sz w:val="20"/>
              </w:rPr>
              <w:t>CPC C</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29F9C3E" w14:textId="77777777" w:rsidR="00607399" w:rsidRPr="0072619C" w:rsidRDefault="00607399" w:rsidP="0099659F">
            <w:pPr>
              <w:jc w:val="center"/>
              <w:rPr>
                <w:rFonts w:ascii="Cambria" w:hAnsi="Cambria"/>
                <w:sz w:val="20"/>
                <w:szCs w:val="20"/>
              </w:rPr>
            </w:pPr>
            <w:r w:rsidRPr="0072619C">
              <w:rPr>
                <w:rFonts w:ascii="Cambria" w:hAnsi="Cambria"/>
                <w:sz w:val="20"/>
              </w:rPr>
              <w:t>N/A</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039E8A3" w14:textId="77777777" w:rsidR="00607399" w:rsidRPr="0072619C" w:rsidRDefault="00607399" w:rsidP="0099659F">
            <w:pPr>
              <w:jc w:val="center"/>
              <w:rPr>
                <w:rFonts w:ascii="Cambria" w:hAnsi="Cambria"/>
                <w:sz w:val="20"/>
                <w:szCs w:val="20"/>
              </w:rPr>
            </w:pPr>
            <w:r w:rsidRPr="0072619C">
              <w:rPr>
                <w:rFonts w:ascii="Cambria" w:hAnsi="Cambria"/>
                <w:sz w:val="20"/>
              </w:rPr>
              <w:t>N/A</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89EA7A1" w14:textId="77777777" w:rsidR="00607399" w:rsidRPr="0072619C" w:rsidRDefault="00607399" w:rsidP="0099659F">
            <w:pPr>
              <w:jc w:val="center"/>
              <w:rPr>
                <w:rFonts w:ascii="Cambria" w:hAnsi="Cambria"/>
                <w:sz w:val="20"/>
                <w:szCs w:val="20"/>
              </w:rPr>
            </w:pPr>
            <w:r w:rsidRPr="0072619C">
              <w:rPr>
                <w:rFonts w:ascii="Cambria" w:hAnsi="Cambria"/>
                <w:sz w:val="20"/>
              </w:rPr>
              <w:t>N/A</w:t>
            </w:r>
          </w:p>
        </w:tc>
      </w:tr>
      <w:tr w:rsidR="00607399" w:rsidRPr="0072619C" w14:paraId="46B9FDC1" w14:textId="77777777" w:rsidTr="0099659F">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9CC0F2" w14:textId="77777777" w:rsidR="00607399" w:rsidRPr="0072619C" w:rsidRDefault="00607399" w:rsidP="0099659F">
            <w:pPr>
              <w:rPr>
                <w:rFonts w:ascii="Cambria" w:hAnsi="Cambria"/>
                <w:sz w:val="20"/>
                <w:szCs w:val="20"/>
              </w:rPr>
            </w:pPr>
            <w:r w:rsidRPr="0072619C">
              <w:rPr>
                <w:rFonts w:ascii="Cambria" w:hAnsi="Cambria"/>
                <w:b/>
                <w:sz w:val="20"/>
              </w:rPr>
              <w:t>CPC D</w:t>
            </w:r>
          </w:p>
        </w:tc>
        <w:tc>
          <w:tcPr>
            <w:tcW w:w="1341"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49A30338" w14:textId="77777777" w:rsidR="00607399" w:rsidRPr="0072619C" w:rsidRDefault="00607399" w:rsidP="0099659F">
            <w:pPr>
              <w:jc w:val="center"/>
              <w:rPr>
                <w:rFonts w:ascii="Cambria" w:hAnsi="Cambria"/>
                <w:sz w:val="20"/>
                <w:szCs w:val="20"/>
              </w:rPr>
            </w:pPr>
            <w:r w:rsidRPr="0072619C">
              <w:rPr>
                <w:rFonts w:ascii="Cambria" w:hAnsi="Cambria"/>
                <w:sz w:val="20"/>
              </w:rPr>
              <w:t>NC1</w:t>
            </w:r>
          </w:p>
        </w:tc>
        <w:tc>
          <w:tcPr>
            <w:tcW w:w="1341"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0DBF4620" w14:textId="77777777" w:rsidR="00607399" w:rsidRPr="0072619C" w:rsidRDefault="00607399" w:rsidP="0099659F">
            <w:pPr>
              <w:jc w:val="center"/>
              <w:rPr>
                <w:rFonts w:ascii="Cambria" w:hAnsi="Cambria"/>
                <w:sz w:val="20"/>
                <w:szCs w:val="20"/>
              </w:rPr>
            </w:pPr>
            <w:r w:rsidRPr="0072619C">
              <w:rPr>
                <w:rFonts w:ascii="Cambria" w:hAnsi="Cambria"/>
                <w:sz w:val="20"/>
              </w:rPr>
              <w:t>NC1</w:t>
            </w:r>
          </w:p>
        </w:tc>
        <w:tc>
          <w:tcPr>
            <w:tcW w:w="1341" w:type="pct"/>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7DF1F7BD" w14:textId="77777777" w:rsidR="00607399" w:rsidRPr="0072619C" w:rsidRDefault="00607399" w:rsidP="0099659F">
            <w:pPr>
              <w:jc w:val="center"/>
              <w:rPr>
                <w:rFonts w:ascii="Cambria" w:hAnsi="Cambria"/>
                <w:sz w:val="20"/>
                <w:szCs w:val="20"/>
              </w:rPr>
            </w:pPr>
            <w:r w:rsidRPr="0072619C">
              <w:rPr>
                <w:rFonts w:ascii="Cambria" w:hAnsi="Cambria"/>
                <w:sz w:val="20"/>
              </w:rPr>
              <w:t>NC2</w:t>
            </w:r>
          </w:p>
        </w:tc>
      </w:tr>
      <w:tr w:rsidR="00607399" w:rsidRPr="0072619C" w14:paraId="351CE5B8" w14:textId="77777777" w:rsidTr="0099659F">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48A4C3" w14:textId="77777777" w:rsidR="00607399" w:rsidRPr="0072619C" w:rsidRDefault="00607399" w:rsidP="0099659F">
            <w:pPr>
              <w:rPr>
                <w:rFonts w:ascii="Cambria" w:hAnsi="Cambria"/>
                <w:sz w:val="20"/>
                <w:szCs w:val="20"/>
              </w:rPr>
            </w:pPr>
            <w:r w:rsidRPr="0072619C">
              <w:rPr>
                <w:rFonts w:ascii="Cambria" w:hAnsi="Cambria"/>
                <w:b/>
                <w:sz w:val="20"/>
              </w:rPr>
              <w:t>CPC E</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5E5A9E7"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6B3CD53" w14:textId="77777777" w:rsidR="00607399" w:rsidRPr="0072619C" w:rsidRDefault="00607399" w:rsidP="0099659F">
            <w:pPr>
              <w:jc w:val="center"/>
              <w:rPr>
                <w:rFonts w:ascii="Cambria" w:hAnsi="Cambria"/>
                <w:sz w:val="20"/>
                <w:szCs w:val="20"/>
              </w:rPr>
            </w:pPr>
            <w:r w:rsidRPr="0072619C">
              <w:rPr>
                <w:rFonts w:ascii="Cambria" w:hAnsi="Cambria"/>
                <w:sz w:val="20"/>
              </w:rPr>
              <w:t>N/A</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AD8AACB"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r>
    </w:tbl>
    <w:p w14:paraId="30A5919F" w14:textId="77777777" w:rsidR="00607399" w:rsidRPr="0072619C" w:rsidRDefault="00607399" w:rsidP="00607399">
      <w:pPr>
        <w:jc w:val="both"/>
        <w:rPr>
          <w:rFonts w:ascii="Cambria" w:hAnsi="Cambria"/>
          <w:i/>
          <w:iCs/>
          <w:sz w:val="20"/>
          <w:szCs w:val="20"/>
        </w:rPr>
      </w:pPr>
      <w:r w:rsidRPr="0072619C">
        <w:rPr>
          <w:rFonts w:ascii="Cambria" w:hAnsi="Cambria"/>
          <w:i/>
          <w:sz w:val="20"/>
        </w:rPr>
        <w:t>Ces classifications ne reflètent qu'une analyse préliminaire effectuée par le Secrétariat sur la base d'indicateurs et ne constituent pas une conclusion définitive quant à la non-application. Les CPC sont invitées à soumettre d'éventuelles remarques ou précisions concernant leur propre CPC au regard de cette évaluation préliminaire, avant que le Comité d’application n'examine ce document.</w:t>
      </w:r>
    </w:p>
    <w:p w14:paraId="5AD04911" w14:textId="77777777" w:rsidR="00607399" w:rsidRPr="0072619C" w:rsidRDefault="00607399" w:rsidP="00607399">
      <w:pPr>
        <w:rPr>
          <w:rFonts w:ascii="Cambria" w:hAnsi="Cambria"/>
          <w:i/>
          <w:iCs/>
          <w:sz w:val="20"/>
          <w:szCs w:val="20"/>
        </w:rPr>
      </w:pPr>
    </w:p>
    <w:p w14:paraId="038FF5E2" w14:textId="391E088F" w:rsidR="00607399" w:rsidRPr="004C6272" w:rsidRDefault="008F1360" w:rsidP="00607399">
      <w:pPr>
        <w:pStyle w:val="Heading2"/>
        <w:tabs>
          <w:tab w:val="left" w:pos="426"/>
        </w:tabs>
        <w:spacing w:before="0"/>
        <w:rPr>
          <w:rFonts w:ascii="Cambria" w:hAnsi="Cambria"/>
          <w:b/>
          <w:bCs/>
          <w:i/>
          <w:iCs/>
          <w:color w:val="auto"/>
          <w:sz w:val="20"/>
          <w:szCs w:val="20"/>
        </w:rPr>
      </w:pPr>
      <w:r>
        <w:rPr>
          <w:rFonts w:ascii="Cambria" w:hAnsi="Cambria"/>
          <w:b/>
          <w:bCs/>
          <w:i/>
          <w:color w:val="auto"/>
          <w:sz w:val="20"/>
        </w:rPr>
        <w:t>5</w:t>
      </w:r>
      <w:r w:rsidR="00607399" w:rsidRPr="004C6272">
        <w:rPr>
          <w:rFonts w:ascii="Cambria" w:hAnsi="Cambria"/>
          <w:b/>
          <w:bCs/>
          <w:i/>
          <w:color w:val="auto"/>
          <w:sz w:val="20"/>
        </w:rPr>
        <w:t>.3 Thon rouge (BFT)</w:t>
      </w:r>
    </w:p>
    <w:p w14:paraId="44D8975F" w14:textId="77777777" w:rsidR="00607399" w:rsidRPr="0072619C" w:rsidRDefault="00607399" w:rsidP="00607399">
      <w:pPr>
        <w:pStyle w:val="Heading2"/>
        <w:spacing w:before="0"/>
        <w:rPr>
          <w:rFonts w:ascii="Cambria" w:hAnsi="Cambria"/>
          <w:color w:val="auto"/>
          <w:sz w:val="20"/>
          <w:szCs w:val="20"/>
        </w:rPr>
      </w:pPr>
    </w:p>
    <w:p w14:paraId="44340129" w14:textId="77777777" w:rsidR="00607399" w:rsidRPr="0072619C" w:rsidRDefault="00607399" w:rsidP="00607399">
      <w:pPr>
        <w:rPr>
          <w:rFonts w:ascii="Cambria" w:hAnsi="Cambria"/>
          <w:sz w:val="20"/>
          <w:szCs w:val="20"/>
        </w:rPr>
      </w:pPr>
      <w:r w:rsidRPr="0072619C">
        <w:rPr>
          <w:rFonts w:ascii="Cambria" w:hAnsi="Cambria"/>
          <w:i/>
          <w:sz w:val="20"/>
        </w:rPr>
        <w:t>Les lignes présentées à titre d'exemple ne concernent que les CPC pour lesquelles un rôle en matière de pêche à la senne/d’élevage de thon rouge (BFT) a été enregistré.</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520"/>
        <w:gridCol w:w="3520"/>
        <w:gridCol w:w="3520"/>
      </w:tblGrid>
      <w:tr w:rsidR="00607399" w:rsidRPr="0072619C" w14:paraId="6C629084" w14:textId="77777777" w:rsidTr="0099659F">
        <w:trPr>
          <w:cantSplit/>
          <w:tblHeader/>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1D6015"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CPC</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FBC577"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Déploiement d’un observateur régional en fonction des besoins</w:t>
            </w:r>
          </w:p>
          <w:p w14:paraId="1CD35D25" w14:textId="77777777" w:rsidR="00607399" w:rsidRPr="0072619C" w:rsidRDefault="00607399" w:rsidP="0099659F">
            <w:pPr>
              <w:jc w:val="center"/>
              <w:rPr>
                <w:rFonts w:ascii="Cambria" w:hAnsi="Cambria"/>
                <w:i/>
                <w:iCs/>
                <w:sz w:val="20"/>
                <w:szCs w:val="20"/>
              </w:rPr>
            </w:pPr>
            <w:r w:rsidRPr="0072619C">
              <w:rPr>
                <w:rFonts w:ascii="Cambria" w:hAnsi="Cambria"/>
                <w:i/>
                <w:iCs/>
                <w:sz w:val="20"/>
              </w:rPr>
              <w:t>paragraphes 99–100</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A9121B"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Mesures alternatives déclarées/examinées</w:t>
            </w:r>
          </w:p>
          <w:p w14:paraId="38288275" w14:textId="77777777" w:rsidR="00607399" w:rsidRPr="0072619C" w:rsidRDefault="00607399" w:rsidP="0099659F">
            <w:pPr>
              <w:jc w:val="center"/>
              <w:rPr>
                <w:rFonts w:ascii="Cambria" w:hAnsi="Cambria"/>
                <w:i/>
                <w:iCs/>
                <w:sz w:val="20"/>
                <w:szCs w:val="20"/>
              </w:rPr>
            </w:pPr>
            <w:r w:rsidRPr="0072619C">
              <w:rPr>
                <w:rFonts w:ascii="Cambria" w:hAnsi="Cambria"/>
                <w:i/>
                <w:iCs/>
                <w:sz w:val="20"/>
              </w:rPr>
              <w:t>paragraphe 100</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2184AB"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Recoupement des données, suivi des PNC</w:t>
            </w:r>
          </w:p>
          <w:p w14:paraId="71EB5681" w14:textId="77777777" w:rsidR="00607399" w:rsidRPr="0072619C" w:rsidRDefault="00607399" w:rsidP="0099659F">
            <w:pPr>
              <w:jc w:val="center"/>
              <w:rPr>
                <w:rFonts w:ascii="Cambria" w:hAnsi="Cambria"/>
                <w:i/>
                <w:iCs/>
                <w:sz w:val="20"/>
                <w:szCs w:val="20"/>
              </w:rPr>
            </w:pPr>
            <w:r w:rsidRPr="0072619C">
              <w:rPr>
                <w:rFonts w:ascii="Cambria" w:hAnsi="Cambria"/>
                <w:i/>
                <w:iCs/>
                <w:sz w:val="20"/>
              </w:rPr>
              <w:t>paragraphe 88, annexe 6</w:t>
            </w:r>
          </w:p>
        </w:tc>
      </w:tr>
      <w:tr w:rsidR="00607399" w:rsidRPr="0072619C" w14:paraId="4B84DC92" w14:textId="77777777" w:rsidTr="0099659F">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4F0952" w14:textId="77777777" w:rsidR="00607399" w:rsidRPr="0072619C" w:rsidRDefault="00607399" w:rsidP="0099659F">
            <w:pPr>
              <w:rPr>
                <w:rFonts w:ascii="Cambria" w:hAnsi="Cambria"/>
                <w:sz w:val="20"/>
                <w:szCs w:val="20"/>
              </w:rPr>
            </w:pPr>
            <w:r w:rsidRPr="0072619C">
              <w:rPr>
                <w:rFonts w:ascii="Cambria" w:hAnsi="Cambria"/>
                <w:b/>
                <w:sz w:val="20"/>
              </w:rPr>
              <w:t>CPC A</w:t>
            </w:r>
          </w:p>
        </w:tc>
        <w:tc>
          <w:tcPr>
            <w:tcW w:w="352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F2561E3" w14:textId="77777777" w:rsidR="00607399" w:rsidRPr="0072619C" w:rsidRDefault="00607399" w:rsidP="0099659F">
            <w:pPr>
              <w:jc w:val="center"/>
              <w:rPr>
                <w:rFonts w:ascii="Cambria" w:hAnsi="Cambria"/>
                <w:sz w:val="20"/>
                <w:szCs w:val="20"/>
              </w:rPr>
            </w:pPr>
            <w:r w:rsidRPr="0072619C">
              <w:rPr>
                <w:rFonts w:ascii="Cambria" w:hAnsi="Cambria"/>
                <w:sz w:val="20"/>
              </w:rPr>
              <w:t>N/A</w:t>
            </w:r>
          </w:p>
        </w:tc>
        <w:tc>
          <w:tcPr>
            <w:tcW w:w="352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82905CC" w14:textId="77777777" w:rsidR="00607399" w:rsidRPr="0072619C" w:rsidRDefault="00607399" w:rsidP="0099659F">
            <w:pPr>
              <w:jc w:val="center"/>
              <w:rPr>
                <w:rFonts w:ascii="Cambria" w:hAnsi="Cambria"/>
                <w:sz w:val="20"/>
                <w:szCs w:val="20"/>
              </w:rPr>
            </w:pPr>
            <w:r w:rsidRPr="0072619C">
              <w:rPr>
                <w:rFonts w:ascii="Cambria" w:hAnsi="Cambria"/>
                <w:sz w:val="20"/>
              </w:rPr>
              <w:t>N/A</w:t>
            </w:r>
          </w:p>
        </w:tc>
        <w:tc>
          <w:tcPr>
            <w:tcW w:w="352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8D05620" w14:textId="77777777" w:rsidR="00607399" w:rsidRPr="0072619C" w:rsidRDefault="00607399" w:rsidP="0099659F">
            <w:pPr>
              <w:jc w:val="center"/>
              <w:rPr>
                <w:rFonts w:ascii="Cambria" w:hAnsi="Cambria"/>
                <w:sz w:val="20"/>
                <w:szCs w:val="20"/>
              </w:rPr>
            </w:pPr>
            <w:r w:rsidRPr="0072619C">
              <w:rPr>
                <w:rFonts w:ascii="Cambria" w:hAnsi="Cambria"/>
                <w:sz w:val="20"/>
              </w:rPr>
              <w:t>N/A</w:t>
            </w:r>
          </w:p>
        </w:tc>
      </w:tr>
      <w:tr w:rsidR="00607399" w:rsidRPr="0072619C" w14:paraId="2B8FE2C8" w14:textId="77777777" w:rsidTr="0099659F">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0EA9CD" w14:textId="77777777" w:rsidR="00607399" w:rsidRPr="0072619C" w:rsidRDefault="00607399" w:rsidP="0099659F">
            <w:pPr>
              <w:rPr>
                <w:rFonts w:ascii="Cambria" w:hAnsi="Cambria"/>
                <w:sz w:val="20"/>
                <w:szCs w:val="20"/>
              </w:rPr>
            </w:pPr>
            <w:r w:rsidRPr="0072619C">
              <w:rPr>
                <w:rFonts w:ascii="Cambria" w:hAnsi="Cambria"/>
                <w:b/>
                <w:sz w:val="20"/>
              </w:rPr>
              <w:t>CPC D</w:t>
            </w:r>
          </w:p>
        </w:tc>
        <w:tc>
          <w:tcPr>
            <w:tcW w:w="35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494F25E"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35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122D246"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35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FE97DE7"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r>
    </w:tbl>
    <w:p w14:paraId="49FBEC28" w14:textId="77777777" w:rsidR="00607399" w:rsidRPr="0072619C" w:rsidRDefault="00607399" w:rsidP="00607399">
      <w:pPr>
        <w:jc w:val="both"/>
        <w:rPr>
          <w:rFonts w:ascii="Cambria" w:hAnsi="Cambria"/>
          <w:i/>
          <w:iCs/>
          <w:sz w:val="20"/>
          <w:szCs w:val="20"/>
        </w:rPr>
      </w:pPr>
      <w:r w:rsidRPr="0072619C">
        <w:rPr>
          <w:rFonts w:ascii="Cambria" w:hAnsi="Cambria"/>
          <w:i/>
          <w:sz w:val="20"/>
        </w:rPr>
        <w:t>Ces classifications ne reflètent qu'une analyse préliminaire effectuée par le Secrétariat sur la base d'indicateurs et ne constituent pas une conclusion définitive quant à la non-application. Les CPC sont invitées à soumettre d'éventuelles remarques ou précisions concernant leur propre CPC au regard de cette évaluation préliminaire, avant que le Comité d’application n'examine ce document.</w:t>
      </w:r>
    </w:p>
    <w:p w14:paraId="609FA664" w14:textId="77777777" w:rsidR="00607399" w:rsidRPr="0072619C" w:rsidRDefault="00607399" w:rsidP="00607399">
      <w:pPr>
        <w:rPr>
          <w:rFonts w:ascii="Cambria" w:hAnsi="Cambria"/>
          <w:i/>
          <w:iCs/>
          <w:sz w:val="20"/>
          <w:szCs w:val="20"/>
        </w:rPr>
      </w:pPr>
      <w:r w:rsidRPr="0072619C">
        <w:br w:type="page"/>
      </w:r>
    </w:p>
    <w:p w14:paraId="67BF230B" w14:textId="0812BC2A" w:rsidR="00607399" w:rsidRPr="004C6272" w:rsidRDefault="008F1360" w:rsidP="00607399">
      <w:pPr>
        <w:pStyle w:val="Heading2"/>
        <w:tabs>
          <w:tab w:val="left" w:pos="426"/>
        </w:tabs>
        <w:spacing w:before="0"/>
        <w:rPr>
          <w:rFonts w:ascii="Cambria" w:hAnsi="Cambria"/>
          <w:b/>
          <w:bCs/>
          <w:i/>
          <w:iCs/>
          <w:color w:val="auto"/>
          <w:sz w:val="20"/>
          <w:szCs w:val="20"/>
        </w:rPr>
      </w:pPr>
      <w:r>
        <w:rPr>
          <w:rFonts w:ascii="Cambria" w:hAnsi="Cambria"/>
          <w:b/>
          <w:bCs/>
          <w:i/>
          <w:color w:val="auto"/>
          <w:sz w:val="20"/>
        </w:rPr>
        <w:lastRenderedPageBreak/>
        <w:t>5</w:t>
      </w:r>
      <w:r w:rsidR="00607399" w:rsidRPr="004C6272">
        <w:rPr>
          <w:rFonts w:ascii="Cambria" w:hAnsi="Cambria"/>
          <w:b/>
          <w:bCs/>
          <w:i/>
          <w:color w:val="auto"/>
          <w:sz w:val="20"/>
        </w:rPr>
        <w:t>.4 Istiophoridés — tournois de pêche récréative et sportive (Rec. 19-05)</w:t>
      </w:r>
    </w:p>
    <w:p w14:paraId="2AB0393C" w14:textId="77777777" w:rsidR="00607399" w:rsidRPr="0072619C" w:rsidRDefault="00607399" w:rsidP="00607399">
      <w:pPr>
        <w:pStyle w:val="Heading2"/>
        <w:tabs>
          <w:tab w:val="left" w:pos="426"/>
        </w:tabs>
        <w:spacing w:before="0"/>
        <w:rPr>
          <w:rFonts w:ascii="Cambria" w:hAnsi="Cambria"/>
          <w:color w:val="auto"/>
          <w:sz w:val="20"/>
          <w:szCs w:val="20"/>
        </w:rPr>
      </w:pPr>
    </w:p>
    <w:p w14:paraId="45907D47" w14:textId="77777777" w:rsidR="00607399" w:rsidRPr="0072619C" w:rsidRDefault="00607399" w:rsidP="00607399">
      <w:pPr>
        <w:jc w:val="both"/>
        <w:rPr>
          <w:rFonts w:ascii="Cambria" w:hAnsi="Cambria"/>
          <w:sz w:val="20"/>
          <w:szCs w:val="20"/>
        </w:rPr>
      </w:pPr>
      <w:r w:rsidRPr="0072619C">
        <w:rPr>
          <w:rFonts w:ascii="Cambria" w:hAnsi="Cambria"/>
          <w:i/>
          <w:sz w:val="20"/>
        </w:rPr>
        <w:t>Les lignes présentées à titre d'exemple ne concernent que les CPC pour lesquelles des activités liées à des tournois récréatifs ou sportifs de pêche d’istiophoridés ont été enregistrées.</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4980"/>
        <w:gridCol w:w="4980"/>
      </w:tblGrid>
      <w:tr w:rsidR="00607399" w:rsidRPr="0072619C" w14:paraId="3C8CBE8A" w14:textId="77777777" w:rsidTr="0099659F">
        <w:trPr>
          <w:cantSplit/>
          <w:tblHeader/>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5322D566"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CPC</w:t>
            </w:r>
          </w:p>
        </w:tc>
        <w:tc>
          <w:tcPr>
            <w:tcW w:w="49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7A618444"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Mise en place d'un programme de collecte de données sur les tournois</w:t>
            </w:r>
          </w:p>
          <w:p w14:paraId="0A1C1938" w14:textId="77777777" w:rsidR="00607399" w:rsidRPr="0072619C" w:rsidRDefault="00607399" w:rsidP="0099659F">
            <w:pPr>
              <w:jc w:val="center"/>
              <w:rPr>
                <w:rFonts w:ascii="Cambria" w:hAnsi="Cambria"/>
                <w:i/>
                <w:iCs/>
                <w:sz w:val="20"/>
                <w:szCs w:val="20"/>
              </w:rPr>
            </w:pPr>
            <w:r w:rsidRPr="0072619C">
              <w:rPr>
                <w:rFonts w:ascii="Cambria" w:hAnsi="Cambria"/>
                <w:i/>
                <w:iCs/>
                <w:sz w:val="20"/>
              </w:rPr>
              <w:t>paragraphe 13</w:t>
            </w:r>
          </w:p>
        </w:tc>
        <w:tc>
          <w:tcPr>
            <w:tcW w:w="49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73003E33"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Couverture des tournois par des observateurs d'au moins 5 % atteinte</w:t>
            </w:r>
          </w:p>
          <w:p w14:paraId="6B5F27F4" w14:textId="77777777" w:rsidR="00607399" w:rsidRPr="0072619C" w:rsidRDefault="00607399" w:rsidP="0099659F">
            <w:pPr>
              <w:jc w:val="center"/>
              <w:rPr>
                <w:rFonts w:ascii="Cambria" w:hAnsi="Cambria"/>
                <w:i/>
                <w:iCs/>
                <w:sz w:val="20"/>
                <w:szCs w:val="20"/>
              </w:rPr>
            </w:pPr>
            <w:r w:rsidRPr="0072619C">
              <w:rPr>
                <w:rFonts w:ascii="Cambria" w:hAnsi="Cambria"/>
                <w:i/>
                <w:iCs/>
                <w:sz w:val="20"/>
              </w:rPr>
              <w:t>paragraphe 13</w:t>
            </w:r>
          </w:p>
        </w:tc>
      </w:tr>
      <w:tr w:rsidR="00607399" w:rsidRPr="0072619C" w14:paraId="47BDEB45" w14:textId="77777777" w:rsidTr="0099659F">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7E769A8E" w14:textId="77777777" w:rsidR="00607399" w:rsidRPr="0072619C" w:rsidRDefault="00607399" w:rsidP="0099659F">
            <w:pPr>
              <w:rPr>
                <w:rFonts w:ascii="Cambria" w:hAnsi="Cambria"/>
                <w:sz w:val="20"/>
                <w:szCs w:val="20"/>
              </w:rPr>
            </w:pPr>
            <w:r w:rsidRPr="0072619C">
              <w:rPr>
                <w:rFonts w:ascii="Cambria" w:hAnsi="Cambria"/>
                <w:b/>
                <w:sz w:val="20"/>
              </w:rPr>
              <w:t>CPC A</w:t>
            </w:r>
          </w:p>
        </w:tc>
        <w:tc>
          <w:tcPr>
            <w:tcW w:w="498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hideMark/>
          </w:tcPr>
          <w:p w14:paraId="27144567" w14:textId="77777777" w:rsidR="00607399" w:rsidRPr="0072619C" w:rsidRDefault="00607399" w:rsidP="0099659F">
            <w:pPr>
              <w:jc w:val="center"/>
              <w:rPr>
                <w:rFonts w:ascii="Cambria" w:hAnsi="Cambria"/>
                <w:sz w:val="20"/>
                <w:szCs w:val="20"/>
              </w:rPr>
            </w:pPr>
            <w:r w:rsidRPr="0072619C">
              <w:rPr>
                <w:rFonts w:ascii="Cambria" w:hAnsi="Cambria"/>
                <w:sz w:val="20"/>
              </w:rPr>
              <w:t>N/A</w:t>
            </w:r>
          </w:p>
        </w:tc>
        <w:tc>
          <w:tcPr>
            <w:tcW w:w="498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hideMark/>
          </w:tcPr>
          <w:p w14:paraId="4FB75829" w14:textId="77777777" w:rsidR="00607399" w:rsidRPr="0072619C" w:rsidRDefault="00607399" w:rsidP="0099659F">
            <w:pPr>
              <w:jc w:val="center"/>
              <w:rPr>
                <w:rFonts w:ascii="Cambria" w:hAnsi="Cambria"/>
                <w:sz w:val="20"/>
                <w:szCs w:val="20"/>
              </w:rPr>
            </w:pPr>
            <w:r w:rsidRPr="0072619C">
              <w:rPr>
                <w:rFonts w:ascii="Cambria" w:hAnsi="Cambria"/>
                <w:sz w:val="20"/>
              </w:rPr>
              <w:t>N/A</w:t>
            </w:r>
          </w:p>
        </w:tc>
      </w:tr>
      <w:tr w:rsidR="00607399" w:rsidRPr="0072619C" w14:paraId="000FAABB" w14:textId="77777777" w:rsidTr="0099659F">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5BF78FC1" w14:textId="77777777" w:rsidR="00607399" w:rsidRPr="0072619C" w:rsidRDefault="00607399" w:rsidP="0099659F">
            <w:pPr>
              <w:rPr>
                <w:rFonts w:ascii="Cambria" w:hAnsi="Cambria"/>
                <w:sz w:val="20"/>
                <w:szCs w:val="20"/>
              </w:rPr>
            </w:pPr>
            <w:r w:rsidRPr="0072619C">
              <w:rPr>
                <w:rFonts w:ascii="Cambria" w:hAnsi="Cambria"/>
                <w:b/>
                <w:sz w:val="20"/>
              </w:rPr>
              <w:t>CPC D</w:t>
            </w:r>
          </w:p>
        </w:tc>
        <w:tc>
          <w:tcPr>
            <w:tcW w:w="498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hideMark/>
          </w:tcPr>
          <w:p w14:paraId="4352C936"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498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hideMark/>
          </w:tcPr>
          <w:p w14:paraId="59FDFE3F"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r>
      <w:tr w:rsidR="00607399" w:rsidRPr="0072619C" w14:paraId="529921DE" w14:textId="77777777" w:rsidTr="0099659F">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7415745D" w14:textId="77777777" w:rsidR="00607399" w:rsidRPr="0072619C" w:rsidRDefault="00607399" w:rsidP="0099659F">
            <w:pPr>
              <w:rPr>
                <w:rFonts w:ascii="Cambria" w:hAnsi="Cambria"/>
                <w:sz w:val="20"/>
                <w:szCs w:val="20"/>
              </w:rPr>
            </w:pPr>
            <w:r w:rsidRPr="0072619C">
              <w:rPr>
                <w:rFonts w:ascii="Cambria" w:hAnsi="Cambria"/>
                <w:b/>
                <w:sz w:val="20"/>
              </w:rPr>
              <w:t>CPC E</w:t>
            </w:r>
          </w:p>
        </w:tc>
        <w:tc>
          <w:tcPr>
            <w:tcW w:w="498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hideMark/>
          </w:tcPr>
          <w:p w14:paraId="761E08F9" w14:textId="77777777" w:rsidR="00607399" w:rsidRPr="0072619C" w:rsidRDefault="00607399" w:rsidP="0099659F">
            <w:pPr>
              <w:jc w:val="center"/>
              <w:rPr>
                <w:rFonts w:ascii="Cambria" w:hAnsi="Cambria"/>
                <w:sz w:val="20"/>
                <w:szCs w:val="20"/>
              </w:rPr>
            </w:pPr>
            <w:r w:rsidRPr="0072619C">
              <w:rPr>
                <w:rFonts w:ascii="Cambria" w:hAnsi="Cambria"/>
                <w:sz w:val="20"/>
              </w:rPr>
              <w:t>NC1</w:t>
            </w:r>
          </w:p>
        </w:tc>
        <w:tc>
          <w:tcPr>
            <w:tcW w:w="498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hideMark/>
          </w:tcPr>
          <w:p w14:paraId="794B2360" w14:textId="77777777" w:rsidR="00607399" w:rsidRPr="0072619C" w:rsidRDefault="00607399" w:rsidP="0099659F">
            <w:pPr>
              <w:jc w:val="center"/>
              <w:rPr>
                <w:rFonts w:ascii="Cambria" w:hAnsi="Cambria"/>
                <w:sz w:val="20"/>
                <w:szCs w:val="20"/>
              </w:rPr>
            </w:pPr>
            <w:r w:rsidRPr="0072619C">
              <w:rPr>
                <w:rFonts w:ascii="Cambria" w:hAnsi="Cambria"/>
                <w:sz w:val="20"/>
              </w:rPr>
              <w:t>NC1</w:t>
            </w:r>
          </w:p>
        </w:tc>
      </w:tr>
    </w:tbl>
    <w:p w14:paraId="57B53590" w14:textId="77777777" w:rsidR="00607399" w:rsidRPr="0072619C" w:rsidRDefault="00607399" w:rsidP="00607399">
      <w:pPr>
        <w:pStyle w:val="Heading2"/>
        <w:spacing w:before="0"/>
        <w:rPr>
          <w:rFonts w:ascii="Cambria" w:hAnsi="Cambria"/>
          <w:color w:val="auto"/>
          <w:sz w:val="20"/>
          <w:szCs w:val="20"/>
        </w:rPr>
      </w:pPr>
    </w:p>
    <w:p w14:paraId="5DD4AF13" w14:textId="326D1E29" w:rsidR="00607399" w:rsidRPr="004C6272" w:rsidRDefault="008F1360" w:rsidP="00607399">
      <w:pPr>
        <w:pStyle w:val="Heading2"/>
        <w:tabs>
          <w:tab w:val="left" w:pos="426"/>
        </w:tabs>
        <w:spacing w:before="0"/>
        <w:rPr>
          <w:rFonts w:ascii="Cambria" w:hAnsi="Cambria"/>
          <w:b/>
          <w:bCs/>
          <w:i/>
          <w:iCs/>
          <w:color w:val="auto"/>
          <w:sz w:val="20"/>
          <w:szCs w:val="20"/>
        </w:rPr>
      </w:pPr>
      <w:r>
        <w:rPr>
          <w:rFonts w:ascii="Cambria" w:hAnsi="Cambria"/>
          <w:b/>
          <w:bCs/>
          <w:i/>
          <w:color w:val="auto"/>
          <w:sz w:val="20"/>
        </w:rPr>
        <w:t>5</w:t>
      </w:r>
      <w:r w:rsidR="00607399" w:rsidRPr="004C6272">
        <w:rPr>
          <w:rFonts w:ascii="Cambria" w:hAnsi="Cambria"/>
          <w:b/>
          <w:bCs/>
          <w:i/>
          <w:color w:val="auto"/>
          <w:sz w:val="20"/>
        </w:rPr>
        <w:t>.5 Transbordement en mer</w:t>
      </w:r>
    </w:p>
    <w:p w14:paraId="434D5CF8" w14:textId="77777777" w:rsidR="00607399" w:rsidRPr="0072619C" w:rsidRDefault="00607399" w:rsidP="00607399">
      <w:pPr>
        <w:pStyle w:val="Heading2"/>
        <w:spacing w:before="0"/>
        <w:rPr>
          <w:rFonts w:ascii="Cambria" w:hAnsi="Cambria"/>
          <w:color w:val="auto"/>
          <w:sz w:val="20"/>
          <w:szCs w:val="20"/>
          <w:lang w:val="en-US"/>
        </w:rPr>
      </w:pPr>
    </w:p>
    <w:p w14:paraId="09F4739C" w14:textId="77777777" w:rsidR="00607399" w:rsidRPr="0072619C" w:rsidRDefault="00607399" w:rsidP="00607399">
      <w:pPr>
        <w:rPr>
          <w:rFonts w:ascii="Cambria" w:hAnsi="Cambria"/>
          <w:sz w:val="20"/>
          <w:szCs w:val="20"/>
        </w:rPr>
      </w:pPr>
      <w:r w:rsidRPr="0072619C">
        <w:rPr>
          <w:rFonts w:ascii="Cambria" w:hAnsi="Cambria"/>
          <w:i/>
          <w:sz w:val="20"/>
        </w:rPr>
        <w:t>Les lignes présentées à titre d'exemple ne concernent que les CPC dont les transporteurs effectuent des transbordements en mer.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66"/>
        <w:gridCol w:w="3596"/>
        <w:gridCol w:w="3596"/>
        <w:gridCol w:w="3596"/>
      </w:tblGrid>
      <w:tr w:rsidR="00607399" w:rsidRPr="0072619C" w14:paraId="66F8141B" w14:textId="77777777" w:rsidTr="0099659F">
        <w:trPr>
          <w:cantSplit/>
          <w:tblHeader/>
        </w:trPr>
        <w:tc>
          <w:tcPr>
            <w:tcW w:w="836"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03CF2A"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CPC (pavillon du transporteur)</w:t>
            </w:r>
          </w:p>
        </w:tc>
        <w:tc>
          <w:tcPr>
            <w:tcW w:w="138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2F272B"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Présence d'un observateur régional à bord de tous les navires effectuant des transbordements en mer</w:t>
            </w:r>
          </w:p>
          <w:p w14:paraId="16FE7D35" w14:textId="77777777" w:rsidR="00607399" w:rsidRPr="0072619C" w:rsidRDefault="00607399" w:rsidP="0099659F">
            <w:pPr>
              <w:jc w:val="center"/>
              <w:rPr>
                <w:rFonts w:ascii="Cambria" w:hAnsi="Cambria"/>
                <w:i/>
                <w:iCs/>
                <w:sz w:val="20"/>
                <w:szCs w:val="20"/>
              </w:rPr>
            </w:pPr>
            <w:r w:rsidRPr="0072619C">
              <w:rPr>
                <w:rFonts w:ascii="Cambria" w:hAnsi="Cambria"/>
                <w:i/>
                <w:iCs/>
                <w:sz w:val="20"/>
              </w:rPr>
              <w:t>paragraphe 28 (24-15)</w:t>
            </w:r>
          </w:p>
        </w:tc>
        <w:tc>
          <w:tcPr>
            <w:tcW w:w="138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1629E7"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Obligations en matière de documentation respectées</w:t>
            </w:r>
          </w:p>
          <w:p w14:paraId="39525FFB" w14:textId="77777777" w:rsidR="00607399" w:rsidRPr="0072619C" w:rsidRDefault="00607399" w:rsidP="0099659F">
            <w:pPr>
              <w:jc w:val="center"/>
              <w:rPr>
                <w:rFonts w:ascii="Cambria" w:hAnsi="Cambria"/>
                <w:i/>
                <w:iCs/>
                <w:sz w:val="20"/>
                <w:szCs w:val="20"/>
              </w:rPr>
            </w:pPr>
            <w:r w:rsidRPr="0072619C">
              <w:rPr>
                <w:rFonts w:ascii="Cambria" w:hAnsi="Cambria"/>
                <w:i/>
                <w:iCs/>
                <w:sz w:val="20"/>
              </w:rPr>
              <w:t>paragraphes 18–23</w:t>
            </w:r>
          </w:p>
        </w:tc>
        <w:tc>
          <w:tcPr>
            <w:tcW w:w="1388" w:type="pct"/>
            <w:tcBorders>
              <w:top w:val="single" w:sz="2" w:space="0" w:color="BFBFBF"/>
              <w:left w:val="single" w:sz="2" w:space="0" w:color="BFBFBF"/>
              <w:bottom w:val="single" w:sz="2" w:space="0" w:color="BFBFBF"/>
              <w:right w:val="single" w:sz="2" w:space="0" w:color="BFBFBF"/>
            </w:tcBorders>
          </w:tcPr>
          <w:p w14:paraId="2838EA97"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Suivi des PNC</w:t>
            </w:r>
          </w:p>
          <w:p w14:paraId="2A8C647F" w14:textId="77777777" w:rsidR="00607399" w:rsidRPr="0072619C" w:rsidRDefault="00607399" w:rsidP="0099659F">
            <w:pPr>
              <w:jc w:val="center"/>
              <w:rPr>
                <w:rFonts w:ascii="Cambria" w:hAnsi="Cambria"/>
                <w:b/>
                <w:bCs/>
                <w:i/>
                <w:iCs/>
                <w:sz w:val="20"/>
                <w:szCs w:val="20"/>
              </w:rPr>
            </w:pPr>
            <w:r w:rsidRPr="0072619C">
              <w:rPr>
                <w:rFonts w:ascii="Cambria" w:hAnsi="Cambria"/>
                <w:i/>
                <w:iCs/>
                <w:sz w:val="20"/>
              </w:rPr>
              <w:t>Appendice 2</w:t>
            </w:r>
          </w:p>
        </w:tc>
      </w:tr>
      <w:tr w:rsidR="00607399" w:rsidRPr="0072619C" w14:paraId="4E2763BD" w14:textId="77777777" w:rsidTr="0099659F">
        <w:trPr>
          <w:cantSplit/>
        </w:trPr>
        <w:tc>
          <w:tcPr>
            <w:tcW w:w="836"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2843F2" w14:textId="77777777" w:rsidR="00607399" w:rsidRPr="0072619C" w:rsidRDefault="00607399" w:rsidP="0099659F">
            <w:pPr>
              <w:rPr>
                <w:rFonts w:ascii="Cambria" w:hAnsi="Cambria"/>
                <w:sz w:val="20"/>
                <w:szCs w:val="20"/>
              </w:rPr>
            </w:pPr>
            <w:r w:rsidRPr="0072619C">
              <w:rPr>
                <w:rFonts w:ascii="Cambria" w:hAnsi="Cambria"/>
                <w:b/>
                <w:sz w:val="20"/>
              </w:rPr>
              <w:t>CPC B</w:t>
            </w:r>
          </w:p>
        </w:tc>
        <w:tc>
          <w:tcPr>
            <w:tcW w:w="1388"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61C38995" w14:textId="77777777" w:rsidR="00607399" w:rsidRPr="0072619C" w:rsidRDefault="00607399" w:rsidP="0099659F">
            <w:pPr>
              <w:jc w:val="center"/>
              <w:rPr>
                <w:rFonts w:ascii="Cambria" w:hAnsi="Cambria"/>
                <w:sz w:val="20"/>
                <w:szCs w:val="20"/>
              </w:rPr>
            </w:pPr>
            <w:r w:rsidRPr="0072619C">
              <w:rPr>
                <w:rFonts w:ascii="Cambria" w:hAnsi="Cambria"/>
                <w:sz w:val="20"/>
              </w:rPr>
              <w:t>NC1</w:t>
            </w:r>
          </w:p>
        </w:tc>
        <w:tc>
          <w:tcPr>
            <w:tcW w:w="1388"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2581FDD6" w14:textId="77777777" w:rsidR="00607399" w:rsidRPr="0072619C" w:rsidRDefault="00607399" w:rsidP="0099659F">
            <w:pPr>
              <w:jc w:val="center"/>
              <w:rPr>
                <w:rFonts w:ascii="Cambria" w:hAnsi="Cambria"/>
                <w:sz w:val="20"/>
                <w:szCs w:val="20"/>
              </w:rPr>
            </w:pPr>
            <w:r w:rsidRPr="0072619C">
              <w:rPr>
                <w:rFonts w:ascii="Cambria" w:hAnsi="Cambria"/>
                <w:sz w:val="20"/>
              </w:rPr>
              <w:t>Application partielle</w:t>
            </w:r>
          </w:p>
        </w:tc>
        <w:tc>
          <w:tcPr>
            <w:tcW w:w="1388" w:type="pct"/>
            <w:tcBorders>
              <w:top w:val="single" w:sz="2" w:space="0" w:color="BFBFBF"/>
              <w:left w:val="single" w:sz="2" w:space="0" w:color="BFBFBF"/>
              <w:bottom w:val="single" w:sz="2" w:space="0" w:color="BFBFBF"/>
              <w:right w:val="single" w:sz="2" w:space="0" w:color="BFBFBF"/>
            </w:tcBorders>
            <w:shd w:val="clear" w:color="auto" w:fill="FCE5B4"/>
          </w:tcPr>
          <w:p w14:paraId="06F3B304" w14:textId="77777777" w:rsidR="00607399" w:rsidRPr="0072619C" w:rsidRDefault="00607399" w:rsidP="0099659F">
            <w:pPr>
              <w:jc w:val="center"/>
              <w:rPr>
                <w:rFonts w:ascii="Cambria" w:hAnsi="Cambria"/>
                <w:sz w:val="20"/>
                <w:szCs w:val="20"/>
              </w:rPr>
            </w:pPr>
          </w:p>
        </w:tc>
      </w:tr>
      <w:tr w:rsidR="00607399" w:rsidRPr="0072619C" w14:paraId="3F74959A" w14:textId="77777777" w:rsidTr="0099659F">
        <w:trPr>
          <w:cantSplit/>
        </w:trPr>
        <w:tc>
          <w:tcPr>
            <w:tcW w:w="836"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2A27D8" w14:textId="77777777" w:rsidR="00607399" w:rsidRPr="0072619C" w:rsidRDefault="00607399" w:rsidP="0099659F">
            <w:pPr>
              <w:rPr>
                <w:rFonts w:ascii="Cambria" w:hAnsi="Cambria"/>
                <w:sz w:val="20"/>
                <w:szCs w:val="20"/>
              </w:rPr>
            </w:pPr>
            <w:r w:rsidRPr="0072619C">
              <w:rPr>
                <w:rFonts w:ascii="Cambria" w:hAnsi="Cambria"/>
                <w:b/>
                <w:sz w:val="20"/>
              </w:rPr>
              <w:t>CPC D</w:t>
            </w:r>
          </w:p>
        </w:tc>
        <w:tc>
          <w:tcPr>
            <w:tcW w:w="1388"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4476FAB"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1388"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393EA09"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1388" w:type="pct"/>
            <w:tcBorders>
              <w:top w:val="single" w:sz="2" w:space="0" w:color="BFBFBF"/>
              <w:left w:val="single" w:sz="2" w:space="0" w:color="BFBFBF"/>
              <w:bottom w:val="single" w:sz="2" w:space="0" w:color="BFBFBF"/>
              <w:right w:val="single" w:sz="2" w:space="0" w:color="BFBFBF"/>
            </w:tcBorders>
            <w:shd w:val="clear" w:color="auto" w:fill="C6E6C6"/>
          </w:tcPr>
          <w:p w14:paraId="7C8618DB" w14:textId="77777777" w:rsidR="00607399" w:rsidRPr="0072619C" w:rsidRDefault="00607399" w:rsidP="0099659F">
            <w:pPr>
              <w:jc w:val="center"/>
              <w:rPr>
                <w:rFonts w:ascii="Cambria" w:hAnsi="Cambria"/>
                <w:sz w:val="20"/>
                <w:szCs w:val="20"/>
              </w:rPr>
            </w:pPr>
          </w:p>
        </w:tc>
      </w:tr>
    </w:tbl>
    <w:p w14:paraId="769BFB26" w14:textId="77777777" w:rsidR="00607399" w:rsidRPr="0072619C" w:rsidRDefault="00607399" w:rsidP="00607399">
      <w:pPr>
        <w:jc w:val="both"/>
        <w:rPr>
          <w:rFonts w:ascii="Cambria" w:hAnsi="Cambria"/>
          <w:i/>
          <w:iCs/>
          <w:sz w:val="20"/>
          <w:szCs w:val="20"/>
        </w:rPr>
      </w:pPr>
      <w:r w:rsidRPr="0072619C">
        <w:rPr>
          <w:rFonts w:ascii="Cambria" w:hAnsi="Cambria"/>
          <w:i/>
          <w:sz w:val="20"/>
        </w:rPr>
        <w:t>Ces classifications ne reflètent qu'une analyse préliminaire effectuée par le Secrétariat sur la base d'indicateurs et ne constituent pas une conclusion définitive quant à la non-application. Les CPC sont invitées à soumettre d'éventuelles remarques ou précisions concernant leur propre CPC au regard de cette évaluation préliminaire, avant que le Comité d’application n'examine ce document.</w:t>
      </w:r>
    </w:p>
    <w:p w14:paraId="58FEE893" w14:textId="77777777" w:rsidR="00607399" w:rsidRPr="0072619C" w:rsidRDefault="00607399" w:rsidP="00607399">
      <w:pPr>
        <w:rPr>
          <w:rFonts w:ascii="Cambria" w:hAnsi="Cambria"/>
          <w:i/>
          <w:iCs/>
          <w:sz w:val="20"/>
          <w:szCs w:val="20"/>
        </w:rPr>
      </w:pPr>
    </w:p>
    <w:p w14:paraId="462D2E56" w14:textId="77777777" w:rsidR="00607399" w:rsidRPr="0072619C" w:rsidRDefault="00607399" w:rsidP="00607399">
      <w:pPr>
        <w:rPr>
          <w:rFonts w:ascii="Cambria" w:hAnsi="Cambria"/>
          <w:b/>
          <w:bCs/>
          <w:i/>
          <w:sz w:val="20"/>
          <w:szCs w:val="26"/>
        </w:rPr>
      </w:pPr>
      <w:r w:rsidRPr="0072619C">
        <w:rPr>
          <w:rFonts w:ascii="Cambria" w:hAnsi="Cambria"/>
          <w:i/>
          <w:sz w:val="20"/>
        </w:rPr>
        <w:br w:type="page"/>
      </w:r>
    </w:p>
    <w:p w14:paraId="4E577867" w14:textId="489EF41C" w:rsidR="00607399" w:rsidRPr="004C6272" w:rsidRDefault="008F1360" w:rsidP="00607399">
      <w:pPr>
        <w:pStyle w:val="Heading2"/>
        <w:tabs>
          <w:tab w:val="left" w:pos="426"/>
        </w:tabs>
        <w:spacing w:before="0"/>
        <w:rPr>
          <w:rFonts w:ascii="Cambria" w:hAnsi="Cambria"/>
          <w:b/>
          <w:bCs/>
          <w:i/>
          <w:iCs/>
          <w:color w:val="auto"/>
          <w:sz w:val="20"/>
          <w:szCs w:val="20"/>
        </w:rPr>
      </w:pPr>
      <w:r>
        <w:rPr>
          <w:rFonts w:ascii="Cambria" w:hAnsi="Cambria"/>
          <w:b/>
          <w:bCs/>
          <w:i/>
          <w:color w:val="auto"/>
          <w:sz w:val="20"/>
        </w:rPr>
        <w:lastRenderedPageBreak/>
        <w:t>5</w:t>
      </w:r>
      <w:r w:rsidR="00607399" w:rsidRPr="004C6272">
        <w:rPr>
          <w:rFonts w:ascii="Cambria" w:hAnsi="Cambria"/>
          <w:b/>
          <w:bCs/>
          <w:i/>
          <w:color w:val="auto"/>
          <w:sz w:val="20"/>
        </w:rPr>
        <w:t>.6 Systèmes de surveillance électronique (EMS)</w:t>
      </w:r>
    </w:p>
    <w:p w14:paraId="0CB2D51F" w14:textId="77777777" w:rsidR="00607399" w:rsidRPr="0072619C" w:rsidRDefault="00607399" w:rsidP="00607399">
      <w:pPr>
        <w:pStyle w:val="Heading2"/>
        <w:spacing w:before="0"/>
        <w:rPr>
          <w:rFonts w:ascii="Cambria" w:hAnsi="Cambria"/>
          <w:color w:val="auto"/>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94"/>
        <w:gridCol w:w="4830"/>
        <w:gridCol w:w="4830"/>
      </w:tblGrid>
      <w:tr w:rsidR="00607399" w:rsidRPr="0072619C" w14:paraId="5905EDEA" w14:textId="77777777" w:rsidTr="0099659F">
        <w:trPr>
          <w:cantSplit/>
          <w:tblHeader/>
        </w:trPr>
        <w:tc>
          <w:tcPr>
            <w:tcW w:w="127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A6C799"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CPC</w:t>
            </w:r>
          </w:p>
        </w:tc>
        <w:tc>
          <w:tcPr>
            <w:tcW w:w="1864"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442167"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Programme EMS interne soumis</w:t>
            </w:r>
          </w:p>
          <w:p w14:paraId="00C2710C" w14:textId="77777777" w:rsidR="00607399" w:rsidRPr="0072619C" w:rsidRDefault="00607399" w:rsidP="0099659F">
            <w:pPr>
              <w:jc w:val="center"/>
              <w:rPr>
                <w:rFonts w:ascii="Cambria" w:hAnsi="Cambria"/>
                <w:i/>
                <w:iCs/>
                <w:sz w:val="20"/>
                <w:szCs w:val="20"/>
              </w:rPr>
            </w:pPr>
            <w:r w:rsidRPr="0072619C">
              <w:rPr>
                <w:rFonts w:ascii="Cambria" w:hAnsi="Cambria"/>
                <w:i/>
                <w:iCs/>
                <w:sz w:val="20"/>
              </w:rPr>
              <w:t>paragraphe 15</w:t>
            </w:r>
          </w:p>
        </w:tc>
        <w:tc>
          <w:tcPr>
            <w:tcW w:w="1864"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7779F4"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Examiné /approuvé par le EMS WG</w:t>
            </w:r>
          </w:p>
          <w:p w14:paraId="088E6002" w14:textId="77777777" w:rsidR="00607399" w:rsidRPr="0072619C" w:rsidRDefault="00607399" w:rsidP="0099659F">
            <w:pPr>
              <w:jc w:val="center"/>
              <w:rPr>
                <w:rFonts w:ascii="Cambria" w:hAnsi="Cambria"/>
                <w:i/>
                <w:iCs/>
                <w:sz w:val="20"/>
                <w:szCs w:val="20"/>
              </w:rPr>
            </w:pPr>
            <w:r w:rsidRPr="0072619C">
              <w:rPr>
                <w:rFonts w:ascii="Cambria" w:hAnsi="Cambria"/>
                <w:i/>
                <w:iCs/>
                <w:sz w:val="20"/>
              </w:rPr>
              <w:t>paragraphes 16–18</w:t>
            </w:r>
          </w:p>
        </w:tc>
      </w:tr>
      <w:tr w:rsidR="00607399" w:rsidRPr="0072619C" w14:paraId="68CF39AD" w14:textId="77777777" w:rsidTr="0099659F">
        <w:trPr>
          <w:cantSplit/>
        </w:trPr>
        <w:tc>
          <w:tcPr>
            <w:tcW w:w="127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8504E5" w14:textId="77777777" w:rsidR="00607399" w:rsidRPr="0072619C" w:rsidRDefault="00607399" w:rsidP="0099659F">
            <w:pPr>
              <w:rPr>
                <w:rFonts w:ascii="Cambria" w:hAnsi="Cambria"/>
                <w:sz w:val="20"/>
                <w:szCs w:val="20"/>
              </w:rPr>
            </w:pPr>
            <w:r w:rsidRPr="0072619C">
              <w:rPr>
                <w:rFonts w:ascii="Cambria" w:hAnsi="Cambria"/>
                <w:b/>
                <w:sz w:val="20"/>
              </w:rPr>
              <w:t>CPC A</w:t>
            </w:r>
          </w:p>
        </w:tc>
        <w:tc>
          <w:tcPr>
            <w:tcW w:w="1864"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119ABB2"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1864"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0DC91B9"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r>
      <w:tr w:rsidR="00607399" w:rsidRPr="0072619C" w14:paraId="0864EA22" w14:textId="77777777" w:rsidTr="0099659F">
        <w:trPr>
          <w:cantSplit/>
        </w:trPr>
        <w:tc>
          <w:tcPr>
            <w:tcW w:w="127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E48905" w14:textId="77777777" w:rsidR="00607399" w:rsidRPr="0072619C" w:rsidRDefault="00607399" w:rsidP="0099659F">
            <w:pPr>
              <w:rPr>
                <w:rFonts w:ascii="Cambria" w:hAnsi="Cambria"/>
                <w:sz w:val="20"/>
                <w:szCs w:val="20"/>
              </w:rPr>
            </w:pPr>
            <w:r w:rsidRPr="0072619C">
              <w:rPr>
                <w:rFonts w:ascii="Cambria" w:hAnsi="Cambria"/>
                <w:b/>
                <w:sz w:val="20"/>
              </w:rPr>
              <w:t>CPC D</w:t>
            </w:r>
          </w:p>
        </w:tc>
        <w:tc>
          <w:tcPr>
            <w:tcW w:w="1864"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A698998"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1864"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DD03A9A"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r>
      <w:tr w:rsidR="00607399" w:rsidRPr="0072619C" w14:paraId="57BFDF28" w14:textId="77777777" w:rsidTr="0099659F">
        <w:trPr>
          <w:cantSplit/>
        </w:trPr>
        <w:tc>
          <w:tcPr>
            <w:tcW w:w="127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76D912" w14:textId="77777777" w:rsidR="00607399" w:rsidRPr="0072619C" w:rsidRDefault="00607399" w:rsidP="0099659F">
            <w:pPr>
              <w:rPr>
                <w:rFonts w:ascii="Cambria" w:hAnsi="Cambria"/>
                <w:sz w:val="20"/>
                <w:szCs w:val="20"/>
              </w:rPr>
            </w:pPr>
            <w:r w:rsidRPr="0072619C">
              <w:rPr>
                <w:rFonts w:ascii="Cambria" w:hAnsi="Cambria"/>
                <w:b/>
                <w:sz w:val="20"/>
              </w:rPr>
              <w:t>CPC E</w:t>
            </w:r>
          </w:p>
        </w:tc>
        <w:tc>
          <w:tcPr>
            <w:tcW w:w="1864"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44723C4A" w14:textId="77777777" w:rsidR="00607399" w:rsidRPr="0072619C" w:rsidRDefault="00607399" w:rsidP="0099659F">
            <w:pPr>
              <w:jc w:val="center"/>
              <w:rPr>
                <w:rFonts w:ascii="Cambria" w:hAnsi="Cambria"/>
                <w:sz w:val="20"/>
                <w:szCs w:val="20"/>
              </w:rPr>
            </w:pPr>
            <w:r w:rsidRPr="0072619C">
              <w:rPr>
                <w:rFonts w:ascii="Cambria" w:hAnsi="Cambria"/>
                <w:sz w:val="20"/>
              </w:rPr>
              <w:t>NC1</w:t>
            </w:r>
          </w:p>
        </w:tc>
        <w:tc>
          <w:tcPr>
            <w:tcW w:w="1864"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D7FB7ED" w14:textId="77777777" w:rsidR="00607399" w:rsidRPr="0072619C" w:rsidRDefault="00607399" w:rsidP="0099659F">
            <w:pPr>
              <w:jc w:val="center"/>
              <w:rPr>
                <w:rFonts w:ascii="Cambria" w:hAnsi="Cambria"/>
                <w:sz w:val="20"/>
                <w:szCs w:val="20"/>
              </w:rPr>
            </w:pPr>
            <w:r w:rsidRPr="0072619C">
              <w:rPr>
                <w:rFonts w:ascii="Cambria" w:hAnsi="Cambria"/>
                <w:sz w:val="20"/>
              </w:rPr>
              <w:t>N/A</w:t>
            </w:r>
          </w:p>
        </w:tc>
      </w:tr>
    </w:tbl>
    <w:p w14:paraId="76E0D646" w14:textId="77777777" w:rsidR="00607399" w:rsidRPr="0072619C" w:rsidRDefault="00607399" w:rsidP="00607399">
      <w:pPr>
        <w:jc w:val="both"/>
        <w:rPr>
          <w:rFonts w:ascii="Cambria" w:hAnsi="Cambria"/>
          <w:i/>
          <w:iCs/>
          <w:sz w:val="20"/>
          <w:szCs w:val="20"/>
        </w:rPr>
      </w:pPr>
      <w:r w:rsidRPr="0072619C">
        <w:rPr>
          <w:rFonts w:ascii="Cambria" w:hAnsi="Cambria"/>
          <w:i/>
          <w:sz w:val="20"/>
        </w:rPr>
        <w:t>Ces classifications ne reflètent qu'une analyse préliminaire effectuée par le Secrétariat sur la base d'indicateurs et ne constituent pas une conclusion définitive quant à la non-application. Les CPC sont invitées à soumettre d'éventuelles remarques ou précisions concernant leur propre CPC au regard de cette évaluation préliminaire, avant que le Comité d’application n'examine ce document.</w:t>
      </w:r>
    </w:p>
    <w:p w14:paraId="2A8925FB" w14:textId="77777777" w:rsidR="00607399" w:rsidRPr="0072619C" w:rsidRDefault="00607399" w:rsidP="00607399">
      <w:pPr>
        <w:rPr>
          <w:rFonts w:ascii="Cambria" w:hAnsi="Cambria"/>
          <w:sz w:val="20"/>
          <w:szCs w:val="20"/>
        </w:rPr>
      </w:pPr>
    </w:p>
    <w:p w14:paraId="6A82CD0C" w14:textId="64F7DDBD" w:rsidR="00607399" w:rsidRPr="004C6272" w:rsidRDefault="008F1360" w:rsidP="00607399">
      <w:pPr>
        <w:pStyle w:val="Heading2"/>
        <w:tabs>
          <w:tab w:val="left" w:pos="426"/>
        </w:tabs>
        <w:spacing w:before="0"/>
        <w:rPr>
          <w:rFonts w:ascii="Cambria" w:hAnsi="Cambria"/>
          <w:b/>
          <w:bCs/>
          <w:i/>
          <w:iCs/>
          <w:color w:val="auto"/>
          <w:sz w:val="20"/>
          <w:szCs w:val="20"/>
        </w:rPr>
      </w:pPr>
      <w:r>
        <w:rPr>
          <w:rFonts w:ascii="Cambria" w:hAnsi="Cambria"/>
          <w:b/>
          <w:bCs/>
          <w:i/>
          <w:color w:val="auto"/>
          <w:sz w:val="20"/>
        </w:rPr>
        <w:t>5</w:t>
      </w:r>
      <w:r w:rsidR="00D47E06" w:rsidRPr="004C6272">
        <w:rPr>
          <w:rFonts w:ascii="Cambria" w:hAnsi="Cambria"/>
          <w:b/>
          <w:bCs/>
          <w:i/>
          <w:color w:val="auto"/>
          <w:sz w:val="20"/>
        </w:rPr>
        <w:t>.7 Synthèse</w:t>
      </w:r>
      <w:r w:rsidR="00607399" w:rsidRPr="004C6272">
        <w:rPr>
          <w:rFonts w:ascii="Cambria" w:hAnsi="Cambria"/>
          <w:b/>
          <w:bCs/>
          <w:i/>
          <w:color w:val="auto"/>
          <w:sz w:val="20"/>
        </w:rPr>
        <w:t xml:space="preserve"> des programmes (facultatif)</w:t>
      </w:r>
    </w:p>
    <w:p w14:paraId="37012E69" w14:textId="77777777" w:rsidR="00607399" w:rsidRPr="0072619C" w:rsidRDefault="00607399" w:rsidP="00607399">
      <w:pPr>
        <w:pStyle w:val="Heading2"/>
        <w:spacing w:before="0"/>
        <w:rPr>
          <w:rFonts w:ascii="Cambria" w:hAnsi="Cambria"/>
          <w:color w:val="auto"/>
          <w:sz w:val="20"/>
          <w:szCs w:val="20"/>
        </w:rPr>
      </w:pPr>
    </w:p>
    <w:p w14:paraId="435E3EF2" w14:textId="2048C6F7" w:rsidR="00607399" w:rsidRPr="0072619C" w:rsidRDefault="00607399" w:rsidP="00607399">
      <w:pPr>
        <w:rPr>
          <w:rFonts w:ascii="Cambria" w:hAnsi="Cambria"/>
          <w:sz w:val="20"/>
          <w:szCs w:val="20"/>
        </w:rPr>
      </w:pPr>
      <w:r w:rsidRPr="0072619C">
        <w:rPr>
          <w:rFonts w:ascii="Cambria" w:hAnsi="Cambria"/>
          <w:i/>
          <w:sz w:val="20"/>
        </w:rPr>
        <w:t xml:space="preserve">Chaque cellule indique la classification la plus basse enregistrée pour cette CPC au sein de ce programme — pour plus de détails, voir les tableaux </w:t>
      </w:r>
      <w:r w:rsidR="008F1360">
        <w:rPr>
          <w:rFonts w:ascii="Cambria" w:hAnsi="Cambria"/>
          <w:i/>
          <w:sz w:val="20"/>
        </w:rPr>
        <w:t>5</w:t>
      </w:r>
      <w:r w:rsidRPr="0072619C">
        <w:rPr>
          <w:rFonts w:ascii="Cambria" w:hAnsi="Cambria"/>
          <w:i/>
          <w:sz w:val="20"/>
        </w:rPr>
        <w:t xml:space="preserve">.2 à </w:t>
      </w:r>
      <w:r w:rsidR="008F1360">
        <w:rPr>
          <w:rFonts w:ascii="Cambria" w:hAnsi="Cambria"/>
          <w:i/>
          <w:sz w:val="20"/>
        </w:rPr>
        <w:t>5</w:t>
      </w:r>
      <w:r w:rsidRPr="0072619C">
        <w:rPr>
          <w:rFonts w:ascii="Cambria" w:hAnsi="Cambria"/>
          <w:i/>
          <w:sz w:val="20"/>
        </w:rPr>
        <w:t>.6.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35"/>
        <w:gridCol w:w="1904"/>
        <w:gridCol w:w="1904"/>
        <w:gridCol w:w="1904"/>
        <w:gridCol w:w="1904"/>
        <w:gridCol w:w="1904"/>
        <w:gridCol w:w="1899"/>
      </w:tblGrid>
      <w:tr w:rsidR="00607399" w:rsidRPr="0072619C" w14:paraId="03AEF357" w14:textId="77777777" w:rsidTr="0099659F">
        <w:trPr>
          <w:cantSplit/>
          <w:tblHeader/>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A1AAB9"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CPC</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1F48C3"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Référence générale</w:t>
            </w:r>
          </w:p>
          <w:p w14:paraId="0537143F" w14:textId="77777777" w:rsidR="00607399" w:rsidRPr="0072619C" w:rsidRDefault="00607399" w:rsidP="0099659F">
            <w:pPr>
              <w:jc w:val="center"/>
              <w:rPr>
                <w:rFonts w:ascii="Cambria" w:hAnsi="Cambria"/>
                <w:i/>
                <w:iCs/>
                <w:sz w:val="20"/>
                <w:szCs w:val="20"/>
              </w:rPr>
            </w:pPr>
            <w:r w:rsidRPr="0072619C">
              <w:rPr>
                <w:rFonts w:ascii="Cambria" w:hAnsi="Cambria"/>
                <w:i/>
                <w:iCs/>
                <w:sz w:val="20"/>
              </w:rPr>
              <w:t>Rec. 16-14</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10593B"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Senneurs thonidés tropicaux</w:t>
            </w:r>
          </w:p>
          <w:p w14:paraId="673BFA93" w14:textId="77777777" w:rsidR="00607399" w:rsidRPr="0072619C" w:rsidRDefault="00607399" w:rsidP="0099659F">
            <w:pPr>
              <w:jc w:val="center"/>
              <w:rPr>
                <w:rFonts w:ascii="Cambria" w:hAnsi="Cambria"/>
                <w:i/>
                <w:iCs/>
                <w:sz w:val="20"/>
                <w:szCs w:val="20"/>
              </w:rPr>
            </w:pPr>
            <w:r w:rsidRPr="0072619C">
              <w:rPr>
                <w:rFonts w:ascii="Cambria" w:hAnsi="Cambria"/>
                <w:i/>
                <w:iCs/>
                <w:sz w:val="20"/>
              </w:rPr>
              <w:t>Rec. 24-01</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08B54E"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Thon rouge</w:t>
            </w:r>
          </w:p>
          <w:p w14:paraId="00202FAE" w14:textId="77777777" w:rsidR="00607399" w:rsidRPr="0072619C" w:rsidRDefault="00607399" w:rsidP="0099659F">
            <w:pPr>
              <w:jc w:val="center"/>
              <w:rPr>
                <w:rFonts w:ascii="Cambria" w:hAnsi="Cambria"/>
                <w:i/>
                <w:iCs/>
                <w:sz w:val="20"/>
                <w:szCs w:val="20"/>
              </w:rPr>
            </w:pPr>
            <w:r w:rsidRPr="0072619C">
              <w:rPr>
                <w:rFonts w:ascii="Cambria" w:hAnsi="Cambria"/>
                <w:i/>
                <w:iCs/>
                <w:sz w:val="20"/>
              </w:rPr>
              <w:t>Rec. 22-08/24-05</w:t>
            </w:r>
          </w:p>
        </w:tc>
        <w:tc>
          <w:tcPr>
            <w:tcW w:w="735" w:type="pct"/>
            <w:tcBorders>
              <w:top w:val="single" w:sz="2" w:space="0" w:color="BFBFBF"/>
              <w:left w:val="single" w:sz="2" w:space="0" w:color="BFBFBF"/>
              <w:bottom w:val="single" w:sz="2" w:space="0" w:color="BFBFBF"/>
              <w:right w:val="single" w:sz="2" w:space="0" w:color="BFBFBF"/>
            </w:tcBorders>
          </w:tcPr>
          <w:p w14:paraId="6DD1DE7B" w14:textId="77777777" w:rsidR="00607399" w:rsidRPr="0072619C" w:rsidRDefault="00607399" w:rsidP="0099659F">
            <w:pPr>
              <w:jc w:val="center"/>
              <w:rPr>
                <w:rFonts w:ascii="Cambria" w:hAnsi="Cambria"/>
                <w:b/>
                <w:bCs/>
                <w:i/>
                <w:iCs/>
                <w:sz w:val="20"/>
                <w:szCs w:val="20"/>
              </w:rPr>
            </w:pPr>
            <w:r w:rsidRPr="0072619C">
              <w:rPr>
                <w:rFonts w:ascii="Cambria" w:hAnsi="Cambria"/>
                <w:b/>
                <w:i/>
                <w:iCs/>
                <w:sz w:val="20"/>
              </w:rPr>
              <w:t>Istiophoridés</w:t>
            </w:r>
          </w:p>
          <w:p w14:paraId="27511555" w14:textId="77777777" w:rsidR="00607399" w:rsidRPr="0072619C" w:rsidRDefault="00607399" w:rsidP="0099659F">
            <w:pPr>
              <w:jc w:val="center"/>
              <w:rPr>
                <w:rFonts w:ascii="Cambria" w:hAnsi="Cambria"/>
                <w:b/>
                <w:bCs/>
                <w:i/>
                <w:iCs/>
                <w:sz w:val="20"/>
                <w:szCs w:val="20"/>
              </w:rPr>
            </w:pPr>
            <w:r w:rsidRPr="0072619C">
              <w:rPr>
                <w:rFonts w:ascii="Cambria" w:hAnsi="Cambria"/>
                <w:i/>
                <w:iCs/>
                <w:sz w:val="20"/>
              </w:rPr>
              <w:t>Rec. 19-05</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AC22E3"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Transbordement en mer</w:t>
            </w:r>
          </w:p>
          <w:p w14:paraId="22C34378" w14:textId="77777777" w:rsidR="00607399" w:rsidRPr="0072619C" w:rsidRDefault="00607399" w:rsidP="0099659F">
            <w:pPr>
              <w:jc w:val="center"/>
              <w:rPr>
                <w:rFonts w:ascii="Cambria" w:hAnsi="Cambria"/>
                <w:i/>
                <w:iCs/>
                <w:sz w:val="20"/>
                <w:szCs w:val="20"/>
              </w:rPr>
            </w:pPr>
            <w:r w:rsidRPr="0072619C">
              <w:rPr>
                <w:rFonts w:ascii="Cambria" w:hAnsi="Cambria"/>
                <w:i/>
                <w:iCs/>
                <w:sz w:val="20"/>
              </w:rPr>
              <w:t>Rec. 24-15</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80026BD" w14:textId="77777777" w:rsidR="00607399" w:rsidRPr="0072619C" w:rsidRDefault="00607399" w:rsidP="0099659F">
            <w:pPr>
              <w:jc w:val="center"/>
              <w:rPr>
                <w:rFonts w:ascii="Cambria" w:hAnsi="Cambria"/>
                <w:i/>
                <w:iCs/>
                <w:sz w:val="20"/>
                <w:szCs w:val="20"/>
              </w:rPr>
            </w:pPr>
            <w:r w:rsidRPr="0072619C">
              <w:rPr>
                <w:rFonts w:ascii="Cambria" w:hAnsi="Cambria"/>
                <w:b/>
                <w:i/>
                <w:iCs/>
                <w:sz w:val="20"/>
              </w:rPr>
              <w:t>EMS</w:t>
            </w:r>
          </w:p>
          <w:p w14:paraId="78DAF9D2" w14:textId="77777777" w:rsidR="00607399" w:rsidRPr="0072619C" w:rsidRDefault="00607399" w:rsidP="0099659F">
            <w:pPr>
              <w:jc w:val="center"/>
              <w:rPr>
                <w:rFonts w:ascii="Cambria" w:hAnsi="Cambria"/>
                <w:i/>
                <w:iCs/>
                <w:sz w:val="20"/>
                <w:szCs w:val="20"/>
              </w:rPr>
            </w:pPr>
            <w:r w:rsidRPr="0072619C">
              <w:rPr>
                <w:rFonts w:ascii="Cambria" w:hAnsi="Cambria"/>
                <w:i/>
                <w:iCs/>
                <w:sz w:val="20"/>
              </w:rPr>
              <w:t>Rec. 23-18</w:t>
            </w:r>
          </w:p>
        </w:tc>
      </w:tr>
      <w:tr w:rsidR="00607399" w:rsidRPr="0072619C" w14:paraId="619C21D2" w14:textId="77777777" w:rsidTr="0099659F">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BA026E" w14:textId="77777777" w:rsidR="00607399" w:rsidRPr="0072619C" w:rsidRDefault="00607399" w:rsidP="0099659F">
            <w:pPr>
              <w:rPr>
                <w:rFonts w:ascii="Cambria" w:hAnsi="Cambria"/>
                <w:sz w:val="20"/>
                <w:szCs w:val="20"/>
              </w:rPr>
            </w:pPr>
            <w:r w:rsidRPr="0072619C">
              <w:rPr>
                <w:rFonts w:ascii="Cambria" w:hAnsi="Cambria"/>
                <w:b/>
                <w:sz w:val="20"/>
              </w:rPr>
              <w:t>CPC A</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FFC2E26"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88328C5"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ABFD38D" w14:textId="77777777" w:rsidR="00607399" w:rsidRPr="0072619C" w:rsidRDefault="00607399" w:rsidP="0099659F">
            <w:pPr>
              <w:jc w:val="center"/>
              <w:rPr>
                <w:rFonts w:ascii="Cambria" w:hAnsi="Cambria"/>
                <w:sz w:val="20"/>
                <w:szCs w:val="20"/>
              </w:rPr>
            </w:pPr>
            <w:r w:rsidRPr="007261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Pr>
          <w:p w14:paraId="3C2394BA" w14:textId="77777777" w:rsidR="00607399" w:rsidRPr="0072619C" w:rsidRDefault="00607399" w:rsidP="0099659F">
            <w:pPr>
              <w:jc w:val="center"/>
              <w:rPr>
                <w:rFonts w:ascii="Cambria" w:hAnsi="Cambria"/>
                <w:sz w:val="20"/>
                <w:szCs w:val="20"/>
              </w:rPr>
            </w:pP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C0D6881" w14:textId="77777777" w:rsidR="00607399" w:rsidRPr="0072619C" w:rsidRDefault="00607399" w:rsidP="0099659F">
            <w:pPr>
              <w:jc w:val="center"/>
              <w:rPr>
                <w:rFonts w:ascii="Cambria" w:hAnsi="Cambria"/>
                <w:sz w:val="20"/>
                <w:szCs w:val="20"/>
              </w:rPr>
            </w:pPr>
            <w:r w:rsidRPr="007261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96EFAE5"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r>
      <w:tr w:rsidR="00607399" w:rsidRPr="0072619C" w14:paraId="18986531" w14:textId="77777777" w:rsidTr="0099659F">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CA4E14" w14:textId="77777777" w:rsidR="00607399" w:rsidRPr="0072619C" w:rsidRDefault="00607399" w:rsidP="0099659F">
            <w:pPr>
              <w:rPr>
                <w:rFonts w:ascii="Cambria" w:hAnsi="Cambria"/>
                <w:sz w:val="20"/>
                <w:szCs w:val="20"/>
              </w:rPr>
            </w:pPr>
            <w:r w:rsidRPr="0072619C">
              <w:rPr>
                <w:rFonts w:ascii="Cambria" w:hAnsi="Cambria"/>
                <w:b/>
                <w:sz w:val="20"/>
              </w:rPr>
              <w:t>CPC B</w:t>
            </w:r>
          </w:p>
        </w:tc>
        <w:tc>
          <w:tcPr>
            <w:tcW w:w="735"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15223879" w14:textId="77777777" w:rsidR="00607399" w:rsidRPr="0072619C" w:rsidRDefault="00607399" w:rsidP="0099659F">
            <w:pPr>
              <w:jc w:val="center"/>
              <w:rPr>
                <w:rFonts w:ascii="Cambria" w:hAnsi="Cambria"/>
                <w:sz w:val="20"/>
                <w:szCs w:val="20"/>
              </w:rPr>
            </w:pPr>
            <w:r w:rsidRPr="0072619C">
              <w:rPr>
                <w:rFonts w:ascii="Cambria" w:hAnsi="Cambria"/>
                <w:sz w:val="20"/>
              </w:rPr>
              <w:t>Application partielle</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CDD4050"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EF92C68" w14:textId="77777777" w:rsidR="00607399" w:rsidRPr="0072619C" w:rsidRDefault="00607399" w:rsidP="0099659F">
            <w:pPr>
              <w:jc w:val="center"/>
              <w:rPr>
                <w:rFonts w:ascii="Cambria" w:hAnsi="Cambria"/>
                <w:sz w:val="20"/>
                <w:szCs w:val="20"/>
              </w:rPr>
            </w:pPr>
            <w:r w:rsidRPr="007261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F7C9C2"/>
          </w:tcPr>
          <w:p w14:paraId="2829687A" w14:textId="77777777" w:rsidR="00607399" w:rsidRPr="0072619C" w:rsidRDefault="00607399" w:rsidP="0099659F">
            <w:pPr>
              <w:jc w:val="center"/>
              <w:rPr>
                <w:rFonts w:ascii="Cambria" w:hAnsi="Cambria"/>
                <w:sz w:val="20"/>
                <w:szCs w:val="20"/>
              </w:rPr>
            </w:pPr>
          </w:p>
        </w:tc>
        <w:tc>
          <w:tcPr>
            <w:tcW w:w="735"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5799C9DD" w14:textId="77777777" w:rsidR="00607399" w:rsidRPr="0072619C" w:rsidRDefault="00607399" w:rsidP="0099659F">
            <w:pPr>
              <w:jc w:val="center"/>
              <w:rPr>
                <w:rFonts w:ascii="Cambria" w:hAnsi="Cambria"/>
                <w:sz w:val="20"/>
                <w:szCs w:val="20"/>
              </w:rPr>
            </w:pPr>
            <w:r w:rsidRPr="0072619C">
              <w:rPr>
                <w:rFonts w:ascii="Cambria" w:hAnsi="Cambria"/>
                <w:sz w:val="20"/>
              </w:rPr>
              <w:t>NC1</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1E2104E" w14:textId="77777777" w:rsidR="00607399" w:rsidRPr="0072619C" w:rsidRDefault="00607399" w:rsidP="0099659F">
            <w:pPr>
              <w:jc w:val="center"/>
              <w:rPr>
                <w:rFonts w:ascii="Cambria" w:hAnsi="Cambria"/>
                <w:sz w:val="20"/>
                <w:szCs w:val="20"/>
              </w:rPr>
            </w:pPr>
            <w:r w:rsidRPr="0072619C">
              <w:rPr>
                <w:rFonts w:ascii="Cambria" w:hAnsi="Cambria"/>
                <w:sz w:val="20"/>
              </w:rPr>
              <w:t>N/A</w:t>
            </w:r>
          </w:p>
        </w:tc>
      </w:tr>
      <w:tr w:rsidR="00607399" w:rsidRPr="0072619C" w14:paraId="3BEE6702" w14:textId="77777777" w:rsidTr="0099659F">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6ECF03" w14:textId="77777777" w:rsidR="00607399" w:rsidRPr="0072619C" w:rsidRDefault="00607399" w:rsidP="0099659F">
            <w:pPr>
              <w:rPr>
                <w:rFonts w:ascii="Cambria" w:hAnsi="Cambria"/>
                <w:sz w:val="20"/>
                <w:szCs w:val="20"/>
              </w:rPr>
            </w:pPr>
            <w:r w:rsidRPr="0072619C">
              <w:rPr>
                <w:rFonts w:ascii="Cambria" w:hAnsi="Cambria"/>
                <w:b/>
                <w:sz w:val="20"/>
              </w:rPr>
              <w:t>CPC C</w:t>
            </w:r>
          </w:p>
        </w:tc>
        <w:tc>
          <w:tcPr>
            <w:tcW w:w="735"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1B086123" w14:textId="77777777" w:rsidR="00607399" w:rsidRPr="0072619C" w:rsidRDefault="00607399" w:rsidP="0099659F">
            <w:pPr>
              <w:jc w:val="center"/>
              <w:rPr>
                <w:rFonts w:ascii="Cambria" w:hAnsi="Cambria"/>
                <w:sz w:val="20"/>
                <w:szCs w:val="20"/>
              </w:rPr>
            </w:pPr>
            <w:r w:rsidRPr="0072619C">
              <w:rPr>
                <w:rFonts w:ascii="Cambria" w:hAnsi="Cambria"/>
                <w:sz w:val="20"/>
              </w:rPr>
              <w:t>NC1</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B83344A" w14:textId="77777777" w:rsidR="00607399" w:rsidRPr="0072619C" w:rsidRDefault="00607399" w:rsidP="0099659F">
            <w:pPr>
              <w:jc w:val="center"/>
              <w:rPr>
                <w:rFonts w:ascii="Cambria" w:hAnsi="Cambria"/>
                <w:sz w:val="20"/>
                <w:szCs w:val="20"/>
              </w:rPr>
            </w:pPr>
            <w:r w:rsidRPr="007261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379B3AD" w14:textId="77777777" w:rsidR="00607399" w:rsidRPr="0072619C" w:rsidRDefault="00607399" w:rsidP="0099659F">
            <w:pPr>
              <w:jc w:val="center"/>
              <w:rPr>
                <w:rFonts w:ascii="Cambria" w:hAnsi="Cambria"/>
                <w:sz w:val="20"/>
                <w:szCs w:val="20"/>
              </w:rPr>
            </w:pPr>
            <w:r w:rsidRPr="007261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Pr>
          <w:p w14:paraId="4EEEE7E9" w14:textId="77777777" w:rsidR="00607399" w:rsidRPr="0072619C" w:rsidRDefault="00607399" w:rsidP="0099659F">
            <w:pPr>
              <w:jc w:val="center"/>
              <w:rPr>
                <w:rFonts w:ascii="Cambria" w:hAnsi="Cambria"/>
                <w:sz w:val="20"/>
                <w:szCs w:val="20"/>
              </w:rPr>
            </w:pP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E43BD59" w14:textId="77777777" w:rsidR="00607399" w:rsidRPr="0072619C" w:rsidRDefault="00607399" w:rsidP="0099659F">
            <w:pPr>
              <w:jc w:val="center"/>
              <w:rPr>
                <w:rFonts w:ascii="Cambria" w:hAnsi="Cambria"/>
                <w:sz w:val="20"/>
                <w:szCs w:val="20"/>
              </w:rPr>
            </w:pPr>
            <w:r w:rsidRPr="007261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7C3C1CB" w14:textId="77777777" w:rsidR="00607399" w:rsidRPr="0072619C" w:rsidRDefault="00607399" w:rsidP="0099659F">
            <w:pPr>
              <w:jc w:val="center"/>
              <w:rPr>
                <w:rFonts w:ascii="Cambria" w:hAnsi="Cambria"/>
                <w:sz w:val="20"/>
                <w:szCs w:val="20"/>
              </w:rPr>
            </w:pPr>
            <w:r w:rsidRPr="0072619C">
              <w:rPr>
                <w:rFonts w:ascii="Cambria" w:hAnsi="Cambria"/>
                <w:sz w:val="20"/>
              </w:rPr>
              <w:t>N/A</w:t>
            </w:r>
          </w:p>
        </w:tc>
      </w:tr>
      <w:tr w:rsidR="00607399" w:rsidRPr="0072619C" w14:paraId="4FB44AD5" w14:textId="77777777" w:rsidTr="0099659F">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F27E89" w14:textId="77777777" w:rsidR="00607399" w:rsidRPr="0072619C" w:rsidRDefault="00607399" w:rsidP="0099659F">
            <w:pPr>
              <w:rPr>
                <w:rFonts w:ascii="Cambria" w:hAnsi="Cambria"/>
                <w:sz w:val="20"/>
                <w:szCs w:val="20"/>
              </w:rPr>
            </w:pPr>
            <w:r w:rsidRPr="0072619C">
              <w:rPr>
                <w:rFonts w:ascii="Cambria" w:hAnsi="Cambria"/>
                <w:b/>
                <w:sz w:val="20"/>
              </w:rPr>
              <w:t>CPC D</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8ED1A32"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735" w:type="pct"/>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4B12D47E" w14:textId="77777777" w:rsidR="00607399" w:rsidRPr="0072619C" w:rsidRDefault="00607399" w:rsidP="0099659F">
            <w:pPr>
              <w:jc w:val="center"/>
              <w:rPr>
                <w:rFonts w:ascii="Cambria" w:hAnsi="Cambria"/>
                <w:sz w:val="20"/>
                <w:szCs w:val="20"/>
              </w:rPr>
            </w:pPr>
            <w:r w:rsidRPr="0072619C">
              <w:rPr>
                <w:rFonts w:ascii="Cambria" w:hAnsi="Cambria"/>
                <w:sz w:val="20"/>
              </w:rPr>
              <w:t>NC2</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C6EC7EE"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Pr>
          <w:p w14:paraId="30F8CD5A" w14:textId="77777777" w:rsidR="00607399" w:rsidRPr="0072619C" w:rsidRDefault="00607399" w:rsidP="0099659F">
            <w:pPr>
              <w:jc w:val="center"/>
              <w:rPr>
                <w:rFonts w:ascii="Cambria" w:hAnsi="Cambria"/>
                <w:sz w:val="20"/>
                <w:szCs w:val="20"/>
              </w:rPr>
            </w:pP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3EAD202"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287682C"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r>
      <w:tr w:rsidR="00607399" w:rsidRPr="0072619C" w14:paraId="77074813" w14:textId="77777777" w:rsidTr="0099659F">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A7A81E" w14:textId="77777777" w:rsidR="00607399" w:rsidRPr="0072619C" w:rsidRDefault="00607399" w:rsidP="0099659F">
            <w:pPr>
              <w:rPr>
                <w:rFonts w:ascii="Cambria" w:hAnsi="Cambria"/>
                <w:sz w:val="20"/>
                <w:szCs w:val="20"/>
              </w:rPr>
            </w:pPr>
            <w:r w:rsidRPr="0072619C">
              <w:rPr>
                <w:rFonts w:ascii="Cambria" w:hAnsi="Cambria"/>
                <w:b/>
                <w:sz w:val="20"/>
              </w:rPr>
              <w:t>CPC E</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4E95F78" w14:textId="77777777" w:rsidR="00607399" w:rsidRPr="0072619C" w:rsidRDefault="00607399" w:rsidP="0099659F">
            <w:pPr>
              <w:jc w:val="center"/>
              <w:rPr>
                <w:rFonts w:ascii="Cambria" w:hAnsi="Cambria"/>
                <w:sz w:val="20"/>
                <w:szCs w:val="20"/>
              </w:rPr>
            </w:pPr>
            <w:r w:rsidRPr="007261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8002689" w14:textId="77777777" w:rsidR="00607399" w:rsidRPr="0072619C" w:rsidRDefault="00607399" w:rsidP="0099659F">
            <w:pPr>
              <w:jc w:val="center"/>
              <w:rPr>
                <w:rFonts w:ascii="Cambria" w:hAnsi="Cambria"/>
                <w:sz w:val="20"/>
                <w:szCs w:val="20"/>
              </w:rPr>
            </w:pPr>
            <w:r w:rsidRPr="0072619C">
              <w:rPr>
                <w:rFonts w:ascii="Cambria" w:hAnsi="Cambria"/>
                <w:sz w:val="20"/>
              </w:rPr>
              <w:t>Application</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8D30221" w14:textId="77777777" w:rsidR="00607399" w:rsidRPr="0072619C" w:rsidRDefault="00607399" w:rsidP="0099659F">
            <w:pPr>
              <w:jc w:val="center"/>
              <w:rPr>
                <w:rFonts w:ascii="Cambria" w:hAnsi="Cambria"/>
                <w:sz w:val="20"/>
                <w:szCs w:val="20"/>
              </w:rPr>
            </w:pPr>
            <w:r w:rsidRPr="007261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Pr>
          <w:p w14:paraId="220573D9" w14:textId="77777777" w:rsidR="00607399" w:rsidRPr="0072619C" w:rsidRDefault="00607399" w:rsidP="0099659F">
            <w:pPr>
              <w:jc w:val="center"/>
              <w:rPr>
                <w:rFonts w:ascii="Cambria" w:hAnsi="Cambria"/>
                <w:sz w:val="20"/>
                <w:szCs w:val="20"/>
              </w:rPr>
            </w:pP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63A06BA" w14:textId="77777777" w:rsidR="00607399" w:rsidRPr="0072619C" w:rsidRDefault="00607399" w:rsidP="0099659F">
            <w:pPr>
              <w:jc w:val="center"/>
              <w:rPr>
                <w:rFonts w:ascii="Cambria" w:hAnsi="Cambria"/>
                <w:sz w:val="20"/>
                <w:szCs w:val="20"/>
              </w:rPr>
            </w:pPr>
            <w:r w:rsidRPr="007261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3B20DE92" w14:textId="77777777" w:rsidR="00607399" w:rsidRPr="0072619C" w:rsidRDefault="00607399" w:rsidP="0099659F">
            <w:pPr>
              <w:jc w:val="center"/>
              <w:rPr>
                <w:rFonts w:ascii="Cambria" w:hAnsi="Cambria"/>
                <w:sz w:val="20"/>
                <w:szCs w:val="20"/>
              </w:rPr>
            </w:pPr>
            <w:r w:rsidRPr="0072619C">
              <w:rPr>
                <w:rFonts w:ascii="Cambria" w:hAnsi="Cambria"/>
                <w:sz w:val="20"/>
              </w:rPr>
              <w:t>NC1</w:t>
            </w:r>
          </w:p>
        </w:tc>
      </w:tr>
    </w:tbl>
    <w:p w14:paraId="6D64F437" w14:textId="77777777" w:rsidR="00607399" w:rsidRPr="0072619C" w:rsidRDefault="00607399" w:rsidP="00607399">
      <w:pPr>
        <w:jc w:val="both"/>
        <w:rPr>
          <w:rFonts w:ascii="Cambria" w:hAnsi="Cambria"/>
          <w:i/>
          <w:sz w:val="20"/>
        </w:rPr>
      </w:pPr>
      <w:r w:rsidRPr="0072619C">
        <w:rPr>
          <w:rFonts w:ascii="Cambria" w:hAnsi="Cambria"/>
          <w:i/>
          <w:sz w:val="20"/>
        </w:rPr>
        <w:t>Ces classifications ne reflètent qu'une analyse préliminaire effectuée par le Secrétariat sur la base d'indicateurs et ne constituent pas une conclusion définitive quant à la non-application. Les CPC sont invitées à soumettre d'éventuelles remarques ou précisions concernant leur propre CPC au regard de cette évaluation préliminaire, avant que le Comité d’application n'examine ce document.</w:t>
      </w:r>
    </w:p>
    <w:p w14:paraId="54F9D0CC" w14:textId="77777777" w:rsidR="00607399" w:rsidRPr="0072619C" w:rsidRDefault="00607399" w:rsidP="00607399">
      <w:pPr>
        <w:rPr>
          <w:rFonts w:ascii="Cambria" w:hAnsi="Cambria"/>
          <w:i/>
          <w:sz w:val="20"/>
        </w:rPr>
      </w:pPr>
      <w:r w:rsidRPr="0072619C">
        <w:rPr>
          <w:rFonts w:ascii="Cambria" w:hAnsi="Cambria"/>
          <w:i/>
          <w:sz w:val="20"/>
        </w:rPr>
        <w:br w:type="page"/>
      </w:r>
    </w:p>
    <w:p w14:paraId="0ECC14D4" w14:textId="425EC7C0" w:rsidR="00607399" w:rsidRPr="0072619C" w:rsidRDefault="008F1360" w:rsidP="00607399">
      <w:pPr>
        <w:keepNext/>
        <w:keepLines/>
        <w:tabs>
          <w:tab w:val="left" w:pos="426"/>
        </w:tabs>
        <w:spacing w:line="276" w:lineRule="auto"/>
        <w:outlineLvl w:val="0"/>
        <w:rPr>
          <w:rFonts w:ascii="Cambria" w:hAnsi="Cambria"/>
          <w:b/>
          <w:bCs/>
          <w:kern w:val="2"/>
          <w:sz w:val="20"/>
          <w:szCs w:val="20"/>
          <w14:ligatures w14:val="standardContextual"/>
        </w:rPr>
      </w:pPr>
      <w:r>
        <w:rPr>
          <w:rFonts w:ascii="Cambria" w:hAnsi="Cambria"/>
          <w:b/>
          <w:kern w:val="2"/>
          <w:sz w:val="20"/>
          <w:szCs w:val="40"/>
          <w14:ligatures w14:val="standardContextual"/>
        </w:rPr>
        <w:lastRenderedPageBreak/>
        <w:t>6</w:t>
      </w:r>
      <w:r w:rsidR="00607399" w:rsidRPr="0072619C">
        <w:rPr>
          <w:rFonts w:ascii="Cambria" w:hAnsi="Cambria"/>
          <w:b/>
          <w:kern w:val="2"/>
          <w:sz w:val="20"/>
          <w:szCs w:val="40"/>
          <w14:ligatures w14:val="standardContextual"/>
        </w:rPr>
        <w:t xml:space="preserve">. </w:t>
      </w:r>
      <w:r w:rsidR="00607399" w:rsidRPr="0072619C">
        <w:rPr>
          <w:rFonts w:ascii="Cambria" w:hAnsi="Cambria"/>
          <w:b/>
          <w:kern w:val="2"/>
          <w:sz w:val="20"/>
          <w:szCs w:val="40"/>
          <w14:ligatures w14:val="standardContextual"/>
        </w:rPr>
        <w:tab/>
      </w:r>
      <w:commentRangeStart w:id="25"/>
      <w:r w:rsidR="00607399" w:rsidRPr="0072619C">
        <w:rPr>
          <w:rFonts w:ascii="Cambria" w:hAnsi="Cambria"/>
          <w:b/>
          <w:kern w:val="2"/>
          <w:sz w:val="20"/>
          <w:szCs w:val="40"/>
          <w14:ligatures w14:val="standardContextual"/>
        </w:rPr>
        <w:t>Renforcement des capacités (le cas échéant)</w:t>
      </w:r>
      <w:commentRangeEnd w:id="25"/>
      <w:r w:rsidR="00607399" w:rsidRPr="0072619C">
        <w:rPr>
          <w:rStyle w:val="CommentReference"/>
          <w:rFonts w:ascii="Cambria" w:hAnsi="Cambria"/>
          <w:b/>
          <w:bCs/>
          <w:kern w:val="2"/>
          <w:sz w:val="20"/>
          <w:szCs w:val="20"/>
          <w14:ligatures w14:val="standardContextual"/>
        </w:rPr>
        <w:commentReference w:id="25"/>
      </w:r>
    </w:p>
    <w:p w14:paraId="4647C003" w14:textId="77777777" w:rsidR="00607399" w:rsidRPr="0072619C" w:rsidRDefault="00607399" w:rsidP="00607399">
      <w:pPr>
        <w:keepNext/>
        <w:keepLines/>
        <w:spacing w:line="276" w:lineRule="auto"/>
        <w:outlineLvl w:val="0"/>
        <w:rPr>
          <w:rFonts w:ascii="Cambria" w:hAnsi="Cambria"/>
          <w:kern w:val="2"/>
          <w:sz w:val="20"/>
          <w:szCs w:val="20"/>
          <w14:ligatures w14:val="standardContextual"/>
        </w:rPr>
      </w:pPr>
    </w:p>
    <w:p w14:paraId="499E195E" w14:textId="77777777" w:rsidR="00607399" w:rsidRPr="0072619C" w:rsidRDefault="00607399" w:rsidP="00607399">
      <w:pPr>
        <w:jc w:val="both"/>
        <w:rPr>
          <w:rFonts w:ascii="Cambria" w:hAnsi="Cambria"/>
          <w:sz w:val="20"/>
          <w:szCs w:val="20"/>
        </w:rPr>
      </w:pPr>
      <w:r w:rsidRPr="0072619C">
        <w:rPr>
          <w:rFonts w:ascii="Cambria" w:hAnsi="Cambria"/>
          <w:sz w:val="20"/>
        </w:rPr>
        <w:t>Le tableau présente les activités pertinentes de renforcement des capacités menées par les CPC.</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500"/>
        <w:gridCol w:w="2376"/>
        <w:gridCol w:w="1084"/>
        <w:gridCol w:w="1900"/>
      </w:tblGrid>
      <w:tr w:rsidR="00607399" w:rsidRPr="0072619C" w14:paraId="75DE4521" w14:textId="77777777" w:rsidTr="0099659F">
        <w:trPr>
          <w:cantSplit/>
          <w:tblHeader/>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514002AA" w14:textId="77777777" w:rsidR="00607399" w:rsidRPr="0072619C" w:rsidRDefault="00607399" w:rsidP="0099659F">
            <w:pPr>
              <w:spacing w:line="276" w:lineRule="auto"/>
              <w:jc w:val="center"/>
              <w:rPr>
                <w:rFonts w:ascii="Cambria" w:hAnsi="Cambria"/>
                <w:i/>
                <w:iCs/>
                <w:kern w:val="2"/>
                <w:sz w:val="20"/>
                <w:szCs w:val="20"/>
                <w14:ligatures w14:val="standardContextual"/>
              </w:rPr>
            </w:pPr>
            <w:r w:rsidRPr="0072619C">
              <w:rPr>
                <w:rFonts w:ascii="Cambria" w:hAnsi="Cambria"/>
                <w:b/>
                <w:i/>
                <w:iCs/>
                <w:kern w:val="2"/>
                <w:sz w:val="20"/>
                <w14:ligatures w14:val="standardContextual"/>
              </w:rPr>
              <w:t>CPC</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1FB31398" w14:textId="77777777" w:rsidR="00607399" w:rsidRPr="0072619C" w:rsidRDefault="00607399" w:rsidP="0099659F">
            <w:pPr>
              <w:spacing w:line="276" w:lineRule="auto"/>
              <w:jc w:val="center"/>
              <w:rPr>
                <w:rFonts w:ascii="Cambria" w:hAnsi="Cambria"/>
                <w:i/>
                <w:iCs/>
                <w:kern w:val="2"/>
                <w:sz w:val="20"/>
                <w:szCs w:val="20"/>
                <w14:ligatures w14:val="standardContextual"/>
              </w:rPr>
            </w:pPr>
            <w:r w:rsidRPr="0072619C">
              <w:rPr>
                <w:rFonts w:ascii="Cambria" w:hAnsi="Cambria"/>
                <w:b/>
                <w:i/>
                <w:iCs/>
                <w:kern w:val="2"/>
                <w:sz w:val="20"/>
                <w14:ligatures w14:val="standardContextual"/>
              </w:rPr>
              <w:t>Demande d'assistance</w:t>
            </w:r>
          </w:p>
        </w:tc>
        <w:tc>
          <w:tcPr>
            <w:tcW w:w="237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34036DE9" w14:textId="77777777" w:rsidR="00607399" w:rsidRPr="0072619C" w:rsidRDefault="00607399" w:rsidP="0099659F">
            <w:pPr>
              <w:spacing w:line="276" w:lineRule="auto"/>
              <w:jc w:val="center"/>
              <w:rPr>
                <w:rFonts w:ascii="Cambria" w:hAnsi="Cambria"/>
                <w:i/>
                <w:iCs/>
                <w:kern w:val="2"/>
                <w:sz w:val="20"/>
                <w:szCs w:val="20"/>
                <w14:ligatures w14:val="standardContextual"/>
              </w:rPr>
            </w:pPr>
            <w:r w:rsidRPr="0072619C">
              <w:rPr>
                <w:rFonts w:ascii="Cambria" w:hAnsi="Cambria"/>
                <w:b/>
                <w:i/>
                <w:iCs/>
                <w:kern w:val="2"/>
                <w:sz w:val="20"/>
                <w14:ligatures w14:val="standardContextual"/>
              </w:rPr>
              <w:t>État</w:t>
            </w:r>
          </w:p>
        </w:tc>
        <w:tc>
          <w:tcPr>
            <w:tcW w:w="1084"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029C4643" w14:textId="77777777" w:rsidR="00607399" w:rsidRPr="0072619C" w:rsidRDefault="00607399" w:rsidP="0099659F">
            <w:pPr>
              <w:spacing w:line="276" w:lineRule="auto"/>
              <w:jc w:val="center"/>
              <w:rPr>
                <w:rFonts w:ascii="Cambria" w:hAnsi="Cambria"/>
                <w:i/>
                <w:iCs/>
                <w:kern w:val="2"/>
                <w:sz w:val="20"/>
                <w:szCs w:val="20"/>
                <w14:ligatures w14:val="standardContextual"/>
              </w:rPr>
            </w:pPr>
            <w:r w:rsidRPr="0072619C">
              <w:rPr>
                <w:rFonts w:ascii="Cambria" w:hAnsi="Cambria"/>
                <w:b/>
                <w:i/>
                <w:iCs/>
                <w:kern w:val="2"/>
                <w:sz w:val="20"/>
                <w14:ligatures w14:val="standardContextual"/>
              </w:rPr>
              <w:t>Date</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404017CF" w14:textId="77777777" w:rsidR="00607399" w:rsidRPr="0072619C" w:rsidRDefault="00607399" w:rsidP="0099659F">
            <w:pPr>
              <w:spacing w:line="276" w:lineRule="auto"/>
              <w:jc w:val="center"/>
              <w:rPr>
                <w:rFonts w:ascii="Cambria" w:hAnsi="Cambria"/>
                <w:i/>
                <w:iCs/>
                <w:kern w:val="2"/>
                <w:sz w:val="20"/>
                <w:szCs w:val="20"/>
                <w14:ligatures w14:val="standardContextual"/>
              </w:rPr>
            </w:pPr>
            <w:r w:rsidRPr="0072619C">
              <w:rPr>
                <w:rFonts w:ascii="Cambria" w:hAnsi="Cambria"/>
                <w:b/>
                <w:i/>
                <w:iCs/>
                <w:kern w:val="2"/>
                <w:sz w:val="20"/>
                <w14:ligatures w14:val="standardContextual"/>
              </w:rPr>
              <w:t>Notes</w:t>
            </w:r>
          </w:p>
        </w:tc>
      </w:tr>
      <w:tr w:rsidR="00607399" w:rsidRPr="0072619C" w14:paraId="616F4DEE" w14:textId="77777777" w:rsidTr="0099659F">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6B0EE72A" w14:textId="77777777" w:rsidR="00607399" w:rsidRPr="0072619C" w:rsidRDefault="00607399" w:rsidP="0099659F">
            <w:pPr>
              <w:spacing w:line="276" w:lineRule="auto"/>
              <w:jc w:val="center"/>
              <w:rPr>
                <w:rFonts w:ascii="Cambria" w:hAnsi="Cambria"/>
                <w:kern w:val="2"/>
                <w:sz w:val="20"/>
                <w:szCs w:val="20"/>
                <w14:ligatures w14:val="standardContextual"/>
              </w:rPr>
            </w:pPr>
            <w:r w:rsidRPr="0072619C">
              <w:rPr>
                <w:rFonts w:ascii="Cambria" w:hAnsi="Cambria"/>
                <w:b/>
                <w:kern w:val="2"/>
                <w:sz w:val="20"/>
                <w14:ligatures w14:val="standardContextual"/>
              </w:rPr>
              <w:t>CPC C</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C730EB" w14:textId="77777777" w:rsidR="00607399" w:rsidRPr="0072619C" w:rsidRDefault="00607399" w:rsidP="0099659F">
            <w:pPr>
              <w:spacing w:line="276" w:lineRule="auto"/>
              <w:rPr>
                <w:rFonts w:ascii="Cambria" w:hAnsi="Cambria"/>
                <w:kern w:val="2"/>
                <w:sz w:val="20"/>
                <w:szCs w:val="20"/>
                <w14:ligatures w14:val="standardContextual"/>
              </w:rPr>
            </w:pPr>
          </w:p>
        </w:tc>
        <w:tc>
          <w:tcPr>
            <w:tcW w:w="237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35AC682F" w14:textId="77777777" w:rsidR="00607399" w:rsidRPr="0072619C" w:rsidRDefault="00607399" w:rsidP="0099659F">
            <w:pPr>
              <w:spacing w:line="276" w:lineRule="auto"/>
              <w:jc w:val="both"/>
              <w:rPr>
                <w:rFonts w:ascii="Cambria" w:hAnsi="Cambria"/>
                <w:kern w:val="2"/>
                <w:sz w:val="20"/>
                <w:szCs w:val="20"/>
                <w14:ligatures w14:val="standardContextual"/>
              </w:rPr>
            </w:pPr>
            <w:r w:rsidRPr="0072619C">
              <w:rPr>
                <w:rFonts w:ascii="Cambria" w:hAnsi="Cambria"/>
                <w:kern w:val="2"/>
                <w:sz w:val="20"/>
                <w14:ligatures w14:val="standardContextual"/>
              </w:rPr>
              <w:t>Évaluation préalable soumise</w:t>
            </w:r>
          </w:p>
        </w:tc>
        <w:tc>
          <w:tcPr>
            <w:tcW w:w="1084"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3225B17C" w14:textId="77777777" w:rsidR="00607399" w:rsidRPr="0072619C" w:rsidRDefault="00607399" w:rsidP="0099659F">
            <w:pPr>
              <w:spacing w:line="276" w:lineRule="auto"/>
              <w:jc w:val="center"/>
              <w:rPr>
                <w:rFonts w:ascii="Cambria" w:hAnsi="Cambria"/>
                <w:kern w:val="2"/>
                <w:sz w:val="20"/>
                <w:szCs w:val="20"/>
                <w14:ligatures w14:val="standardContextual"/>
              </w:rPr>
            </w:pPr>
            <w:r w:rsidRPr="0072619C">
              <w:rPr>
                <w:rFonts w:ascii="Cambria" w:hAnsi="Cambria"/>
                <w:kern w:val="2"/>
                <w:sz w:val="20"/>
                <w14:ligatures w14:val="standardContextual"/>
              </w:rPr>
              <w:t xml:space="preserve">-- </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16B6CA" w14:textId="77777777" w:rsidR="00607399" w:rsidRPr="0072619C" w:rsidRDefault="00607399" w:rsidP="0099659F">
            <w:pPr>
              <w:spacing w:line="276" w:lineRule="auto"/>
              <w:rPr>
                <w:rFonts w:ascii="Cambria" w:hAnsi="Cambria"/>
                <w:kern w:val="2"/>
                <w:sz w:val="20"/>
                <w:szCs w:val="20"/>
                <w14:ligatures w14:val="standardContextual"/>
              </w:rPr>
            </w:pPr>
          </w:p>
        </w:tc>
      </w:tr>
      <w:tr w:rsidR="00607399" w:rsidRPr="0072619C" w14:paraId="13EB5213" w14:textId="77777777" w:rsidTr="0099659F">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060D88B1" w14:textId="77777777" w:rsidR="00607399" w:rsidRPr="0072619C" w:rsidRDefault="00607399" w:rsidP="0099659F">
            <w:pPr>
              <w:spacing w:line="276" w:lineRule="auto"/>
              <w:jc w:val="center"/>
              <w:rPr>
                <w:rFonts w:ascii="Cambria" w:hAnsi="Cambria"/>
                <w:kern w:val="2"/>
                <w:sz w:val="20"/>
                <w:szCs w:val="20"/>
                <w14:ligatures w14:val="standardContextual"/>
              </w:rPr>
            </w:pPr>
            <w:r w:rsidRPr="0072619C">
              <w:rPr>
                <w:rFonts w:ascii="Cambria" w:hAnsi="Cambria"/>
                <w:b/>
                <w:kern w:val="2"/>
                <w:sz w:val="20"/>
                <w14:ligatures w14:val="standardContextual"/>
              </w:rPr>
              <w:t>CPC D</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41B0FC" w14:textId="77777777" w:rsidR="00607399" w:rsidRPr="0072619C" w:rsidRDefault="00607399" w:rsidP="0099659F">
            <w:pPr>
              <w:spacing w:line="276" w:lineRule="auto"/>
              <w:rPr>
                <w:rFonts w:ascii="Cambria" w:hAnsi="Cambria"/>
                <w:kern w:val="2"/>
                <w:sz w:val="20"/>
                <w:szCs w:val="20"/>
                <w14:ligatures w14:val="standardContextual"/>
              </w:rPr>
            </w:pPr>
          </w:p>
        </w:tc>
        <w:tc>
          <w:tcPr>
            <w:tcW w:w="237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032FA6B7" w14:textId="77777777" w:rsidR="00607399" w:rsidRPr="0072619C" w:rsidRDefault="00607399" w:rsidP="0099659F">
            <w:pPr>
              <w:spacing w:line="276" w:lineRule="auto"/>
              <w:jc w:val="both"/>
              <w:rPr>
                <w:rFonts w:ascii="Cambria" w:hAnsi="Cambria"/>
                <w:kern w:val="2"/>
                <w:sz w:val="20"/>
                <w:szCs w:val="20"/>
                <w14:ligatures w14:val="standardContextual"/>
              </w:rPr>
            </w:pPr>
            <w:r w:rsidRPr="0072619C">
              <w:rPr>
                <w:rFonts w:ascii="Cambria" w:hAnsi="Cambria"/>
                <w:kern w:val="2"/>
                <w:sz w:val="20"/>
                <w14:ligatures w14:val="standardContextual"/>
              </w:rPr>
              <w:t>Sollicitée, pas encore programmée</w:t>
            </w:r>
          </w:p>
        </w:tc>
        <w:tc>
          <w:tcPr>
            <w:tcW w:w="1084"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561B74EC" w14:textId="77777777" w:rsidR="00607399" w:rsidRPr="0072619C" w:rsidRDefault="00607399" w:rsidP="0099659F">
            <w:pPr>
              <w:spacing w:line="276" w:lineRule="auto"/>
              <w:jc w:val="center"/>
              <w:rPr>
                <w:rFonts w:ascii="Cambria" w:hAnsi="Cambria"/>
                <w:kern w:val="2"/>
                <w:sz w:val="20"/>
                <w:szCs w:val="20"/>
                <w14:ligatures w14:val="standardContextual"/>
              </w:rPr>
            </w:pPr>
            <w:r w:rsidRPr="0072619C">
              <w:rPr>
                <w:rFonts w:ascii="Cambria" w:hAnsi="Cambria"/>
                <w:kern w:val="2"/>
                <w:sz w:val="20"/>
                <w14:ligatures w14:val="standardContextual"/>
              </w:rPr>
              <w:t>—</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6175A6" w14:textId="77777777" w:rsidR="00607399" w:rsidRPr="0072619C" w:rsidRDefault="00607399" w:rsidP="0099659F">
            <w:pPr>
              <w:spacing w:line="276" w:lineRule="auto"/>
              <w:rPr>
                <w:rFonts w:ascii="Cambria" w:hAnsi="Cambria"/>
                <w:kern w:val="2"/>
                <w:sz w:val="20"/>
                <w:szCs w:val="20"/>
                <w:lang w:val="en-GB"/>
                <w14:ligatures w14:val="standardContextual"/>
              </w:rPr>
            </w:pPr>
          </w:p>
        </w:tc>
      </w:tr>
      <w:tr w:rsidR="00607399" w:rsidRPr="0072619C" w14:paraId="5B46D107" w14:textId="77777777" w:rsidTr="0099659F">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45B8649D" w14:textId="77777777" w:rsidR="00607399" w:rsidRPr="0072619C" w:rsidRDefault="00607399" w:rsidP="0099659F">
            <w:pPr>
              <w:spacing w:line="276" w:lineRule="auto"/>
              <w:jc w:val="center"/>
              <w:rPr>
                <w:rFonts w:ascii="Cambria" w:hAnsi="Cambria"/>
                <w:kern w:val="2"/>
                <w:sz w:val="20"/>
                <w:szCs w:val="20"/>
                <w14:ligatures w14:val="standardContextual"/>
              </w:rPr>
            </w:pPr>
            <w:r w:rsidRPr="0072619C">
              <w:rPr>
                <w:rFonts w:ascii="Cambria" w:hAnsi="Cambria"/>
                <w:b/>
                <w:kern w:val="2"/>
                <w:sz w:val="20"/>
                <w14:ligatures w14:val="standardContextual"/>
              </w:rPr>
              <w:t>CPC E</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F8C056" w14:textId="77777777" w:rsidR="00607399" w:rsidRPr="0072619C" w:rsidRDefault="00607399" w:rsidP="0099659F">
            <w:pPr>
              <w:spacing w:line="276" w:lineRule="auto"/>
              <w:rPr>
                <w:rFonts w:ascii="Cambria" w:hAnsi="Cambria"/>
                <w:kern w:val="2"/>
                <w:sz w:val="20"/>
                <w:szCs w:val="20"/>
                <w14:ligatures w14:val="standardContextual"/>
              </w:rPr>
            </w:pPr>
          </w:p>
        </w:tc>
        <w:tc>
          <w:tcPr>
            <w:tcW w:w="237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5AF79342" w14:textId="77777777" w:rsidR="00607399" w:rsidRPr="0072619C" w:rsidRDefault="00607399" w:rsidP="0099659F">
            <w:pPr>
              <w:spacing w:line="276" w:lineRule="auto"/>
              <w:jc w:val="both"/>
              <w:rPr>
                <w:rFonts w:ascii="Cambria" w:hAnsi="Cambria"/>
                <w:kern w:val="2"/>
                <w:sz w:val="20"/>
                <w:szCs w:val="20"/>
                <w14:ligatures w14:val="standardContextual"/>
              </w:rPr>
            </w:pPr>
            <w:r w:rsidRPr="0072619C">
              <w:rPr>
                <w:rFonts w:ascii="Cambria" w:hAnsi="Cambria"/>
                <w:kern w:val="2"/>
                <w:sz w:val="20"/>
                <w14:ligatures w14:val="standardContextual"/>
              </w:rPr>
              <w:t>Pas encore demandée</w:t>
            </w:r>
          </w:p>
        </w:tc>
        <w:tc>
          <w:tcPr>
            <w:tcW w:w="1084"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66D93A05" w14:textId="77777777" w:rsidR="00607399" w:rsidRPr="0072619C" w:rsidRDefault="00607399" w:rsidP="0099659F">
            <w:pPr>
              <w:spacing w:line="276" w:lineRule="auto"/>
              <w:jc w:val="center"/>
              <w:rPr>
                <w:rFonts w:ascii="Cambria" w:hAnsi="Cambria"/>
                <w:kern w:val="2"/>
                <w:sz w:val="20"/>
                <w:szCs w:val="20"/>
                <w14:ligatures w14:val="standardContextual"/>
              </w:rPr>
            </w:pPr>
            <w:r w:rsidRPr="0072619C">
              <w:rPr>
                <w:rFonts w:ascii="Cambria" w:hAnsi="Cambria"/>
                <w:kern w:val="2"/>
                <w:sz w:val="20"/>
                <w14:ligatures w14:val="standardContextual"/>
              </w:rPr>
              <w:t>—</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693B300" w14:textId="77777777" w:rsidR="00607399" w:rsidRPr="0072619C" w:rsidRDefault="00607399" w:rsidP="0099659F">
            <w:pPr>
              <w:spacing w:line="276" w:lineRule="auto"/>
              <w:rPr>
                <w:rFonts w:ascii="Cambria" w:hAnsi="Cambria"/>
                <w:kern w:val="2"/>
                <w:sz w:val="20"/>
                <w:szCs w:val="20"/>
                <w:lang w:val="en-GB"/>
                <w14:ligatures w14:val="standardContextual"/>
              </w:rPr>
            </w:pPr>
          </w:p>
        </w:tc>
      </w:tr>
    </w:tbl>
    <w:p w14:paraId="46CDE511" w14:textId="77777777" w:rsidR="00607399" w:rsidRPr="0072619C" w:rsidRDefault="00607399" w:rsidP="00607399">
      <w:pPr>
        <w:keepNext/>
        <w:keepLines/>
        <w:spacing w:line="276" w:lineRule="auto"/>
        <w:outlineLvl w:val="0"/>
        <w:rPr>
          <w:rFonts w:ascii="Cambria" w:hAnsi="Cambria"/>
          <w:kern w:val="2"/>
          <w:sz w:val="20"/>
          <w:szCs w:val="20"/>
          <w:lang w:val="en-GB"/>
          <w14:ligatures w14:val="standardContextual"/>
        </w:rPr>
      </w:pPr>
    </w:p>
    <w:p w14:paraId="63D989C0" w14:textId="77777777" w:rsidR="00607399" w:rsidRPr="0072619C" w:rsidRDefault="00607399" w:rsidP="00607399">
      <w:pPr>
        <w:keepNext/>
        <w:keepLines/>
        <w:spacing w:line="276" w:lineRule="auto"/>
        <w:outlineLvl w:val="0"/>
        <w:rPr>
          <w:rFonts w:ascii="Cambria" w:hAnsi="Cambria"/>
          <w:kern w:val="2"/>
          <w:sz w:val="20"/>
          <w:szCs w:val="20"/>
          <w:lang w:val="en-GB"/>
          <w14:ligatures w14:val="standardContextual"/>
        </w:rPr>
      </w:pPr>
    </w:p>
    <w:p w14:paraId="2B867D04" w14:textId="31F5CDE4" w:rsidR="00607399" w:rsidRPr="0072619C" w:rsidRDefault="00310E64" w:rsidP="00607399">
      <w:pPr>
        <w:keepNext/>
        <w:keepLines/>
        <w:tabs>
          <w:tab w:val="left" w:pos="426"/>
        </w:tabs>
        <w:spacing w:line="276" w:lineRule="auto"/>
        <w:outlineLvl w:val="0"/>
        <w:rPr>
          <w:rFonts w:ascii="Cambria" w:hAnsi="Cambria"/>
          <w:b/>
          <w:bCs/>
          <w:kern w:val="2"/>
          <w:sz w:val="20"/>
          <w:szCs w:val="20"/>
          <w14:ligatures w14:val="standardContextual"/>
        </w:rPr>
      </w:pPr>
      <w:r>
        <w:rPr>
          <w:rFonts w:ascii="Cambria" w:hAnsi="Cambria"/>
          <w:b/>
          <w:kern w:val="2"/>
          <w:sz w:val="20"/>
          <w:szCs w:val="40"/>
          <w14:ligatures w14:val="standardContextual"/>
        </w:rPr>
        <w:t>7</w:t>
      </w:r>
      <w:r w:rsidR="00607399" w:rsidRPr="0072619C">
        <w:rPr>
          <w:rFonts w:ascii="Cambria" w:hAnsi="Cambria"/>
          <w:b/>
          <w:kern w:val="2"/>
          <w:sz w:val="20"/>
          <w:szCs w:val="40"/>
          <w14:ligatures w14:val="standardContextual"/>
        </w:rPr>
        <w:t xml:space="preserve">. </w:t>
      </w:r>
      <w:r w:rsidR="00607399" w:rsidRPr="0072619C">
        <w:rPr>
          <w:rFonts w:ascii="Cambria" w:hAnsi="Cambria"/>
          <w:b/>
          <w:kern w:val="2"/>
          <w:sz w:val="20"/>
          <w:szCs w:val="40"/>
          <w14:ligatures w14:val="standardContextual"/>
        </w:rPr>
        <w:tab/>
        <w:t>Recommandations (facultatif)</w:t>
      </w:r>
    </w:p>
    <w:p w14:paraId="6176DC5E" w14:textId="77777777" w:rsidR="00607399" w:rsidRPr="0072619C" w:rsidRDefault="00607399" w:rsidP="00607399">
      <w:pPr>
        <w:keepNext/>
        <w:keepLines/>
        <w:spacing w:line="276" w:lineRule="auto"/>
        <w:outlineLvl w:val="0"/>
        <w:rPr>
          <w:rFonts w:ascii="Cambria" w:hAnsi="Cambria"/>
          <w:kern w:val="2"/>
          <w:sz w:val="20"/>
          <w:szCs w:val="20"/>
          <w:lang w:val="en-GB"/>
          <w14:ligatures w14:val="standardContextual"/>
        </w:rPr>
      </w:pPr>
    </w:p>
    <w:p w14:paraId="27F0DACA" w14:textId="77777777" w:rsidR="00607399" w:rsidRPr="0072619C" w:rsidRDefault="00607399" w:rsidP="00607399">
      <w:r w:rsidRPr="0072619C">
        <w:rPr>
          <w:rFonts w:ascii="Cambria" w:hAnsi="Cambria"/>
          <w:sz w:val="20"/>
        </w:rPr>
        <w:t xml:space="preserve">Recommandations formulées par le COC </w:t>
      </w:r>
      <w:r>
        <w:rPr>
          <w:rFonts w:ascii="Cambria" w:hAnsi="Cambria"/>
          <w:sz w:val="20"/>
          <w:u w:val="single"/>
        </w:rPr>
        <w:t xml:space="preserve">à la Commission, au Secrétariat et aux CPC, </w:t>
      </w:r>
      <w:r w:rsidRPr="0072619C">
        <w:rPr>
          <w:rFonts w:ascii="Cambria" w:hAnsi="Cambria"/>
          <w:sz w:val="20"/>
        </w:rPr>
        <w:t>à l'issue du processus d'examen de l’application ou émanant d'un organe subsidiaire et approuvées par le COC lors de sa session annuelle.</w:t>
      </w:r>
    </w:p>
    <w:p w14:paraId="5E064CA6" w14:textId="77777777" w:rsidR="00607399" w:rsidRPr="0072619C" w:rsidRDefault="00607399" w:rsidP="00607399">
      <w:pPr>
        <w:jc w:val="both"/>
        <w:rPr>
          <w:rFonts w:ascii="Cambria" w:hAnsi="Cambria"/>
          <w:i/>
          <w:iCs/>
          <w:sz w:val="20"/>
          <w:szCs w:val="20"/>
        </w:rPr>
      </w:pPr>
    </w:p>
    <w:p w14:paraId="32B77145" w14:textId="77777777" w:rsidR="00607399" w:rsidRPr="0072619C" w:rsidRDefault="00607399" w:rsidP="00607399">
      <w:pPr>
        <w:jc w:val="both"/>
        <w:rPr>
          <w:rFonts w:ascii="Cambria" w:hAnsi="Cambria"/>
          <w:i/>
          <w:iCs/>
          <w:sz w:val="20"/>
          <w:szCs w:val="20"/>
        </w:rPr>
      </w:pPr>
    </w:p>
    <w:p w14:paraId="42812C4C" w14:textId="77777777" w:rsidR="00607399" w:rsidRPr="0072619C" w:rsidRDefault="00607399" w:rsidP="00607399">
      <w:pPr>
        <w:jc w:val="both"/>
        <w:rPr>
          <w:rFonts w:ascii="Cambria" w:hAnsi="Cambria"/>
          <w:i/>
          <w:iCs/>
          <w:sz w:val="20"/>
          <w:szCs w:val="20"/>
        </w:rPr>
      </w:pPr>
    </w:p>
    <w:p w14:paraId="708D3D58" w14:textId="77777777" w:rsidR="00607399" w:rsidRPr="0072619C" w:rsidRDefault="00607399" w:rsidP="00607399">
      <w:pPr>
        <w:jc w:val="both"/>
        <w:rPr>
          <w:rFonts w:ascii="Cambria" w:hAnsi="Cambria"/>
          <w:i/>
          <w:iCs/>
          <w:sz w:val="20"/>
          <w:szCs w:val="20"/>
        </w:rPr>
      </w:pPr>
    </w:p>
    <w:p w14:paraId="75773BB9" w14:textId="77777777" w:rsidR="00607399" w:rsidRPr="0072619C" w:rsidRDefault="00607399" w:rsidP="00607399">
      <w:pPr>
        <w:jc w:val="both"/>
        <w:rPr>
          <w:rFonts w:ascii="Cambria" w:hAnsi="Cambria"/>
          <w:i/>
          <w:iCs/>
          <w:sz w:val="20"/>
          <w:szCs w:val="20"/>
        </w:rPr>
        <w:sectPr w:rsidR="00607399" w:rsidRPr="0072619C" w:rsidSect="00607399">
          <w:headerReference w:type="default" r:id="rId23"/>
          <w:footerReference w:type="default" r:id="rId24"/>
          <w:pgSz w:w="15840" w:h="12240" w:orient="landscape"/>
          <w:pgMar w:top="1440" w:right="1440" w:bottom="1440" w:left="1440" w:header="708" w:footer="708" w:gutter="0"/>
          <w:cols w:space="720"/>
          <w:docGrid w:linePitch="360"/>
        </w:sectPr>
      </w:pPr>
    </w:p>
    <w:p w14:paraId="7A3B11A1" w14:textId="769C2496" w:rsidR="00607399" w:rsidRDefault="00607399" w:rsidP="00607399">
      <w:pPr>
        <w:pStyle w:val="Heading1"/>
        <w:spacing w:before="0"/>
        <w:jc w:val="right"/>
        <w:rPr>
          <w:rFonts w:ascii="Cambria" w:hAnsi="Cambria"/>
          <w:b/>
          <w:bCs/>
          <w:color w:val="auto"/>
          <w:sz w:val="20"/>
        </w:rPr>
      </w:pPr>
      <w:r w:rsidRPr="00B16848">
        <w:rPr>
          <w:rFonts w:ascii="Cambria" w:hAnsi="Cambria"/>
          <w:b/>
          <w:bCs/>
          <w:color w:val="auto"/>
          <w:sz w:val="20"/>
        </w:rPr>
        <w:lastRenderedPageBreak/>
        <w:t>Annexe</w:t>
      </w:r>
      <w:r w:rsidR="00B16848" w:rsidRPr="00B16848">
        <w:rPr>
          <w:rFonts w:ascii="Cambria" w:hAnsi="Cambria"/>
          <w:b/>
          <w:bCs/>
          <w:color w:val="auto"/>
          <w:sz w:val="20"/>
        </w:rPr>
        <w:t xml:space="preserve"> 1 de l’addendum 2 de l’appendice 2</w:t>
      </w:r>
    </w:p>
    <w:p w14:paraId="1EDA1000" w14:textId="77777777" w:rsidR="007A662E" w:rsidRPr="007A662E" w:rsidRDefault="007A662E" w:rsidP="007A662E"/>
    <w:p w14:paraId="47203D35" w14:textId="77777777" w:rsidR="00607399" w:rsidRPr="00B16848" w:rsidRDefault="00607399" w:rsidP="00607399">
      <w:pPr>
        <w:pStyle w:val="Heading1"/>
        <w:tabs>
          <w:tab w:val="left" w:pos="1418"/>
        </w:tabs>
        <w:spacing w:before="0"/>
        <w:jc w:val="center"/>
        <w:rPr>
          <w:rFonts w:ascii="Cambria" w:hAnsi="Cambria"/>
          <w:b/>
          <w:bCs/>
          <w:color w:val="auto"/>
          <w:sz w:val="20"/>
          <w:szCs w:val="20"/>
        </w:rPr>
      </w:pPr>
      <w:r w:rsidRPr="00B16848">
        <w:rPr>
          <w:rFonts w:ascii="Cambria" w:hAnsi="Cambria"/>
          <w:b/>
          <w:bCs/>
          <w:color w:val="auto"/>
          <w:sz w:val="20"/>
        </w:rPr>
        <w:t>Informations statistiques</w:t>
      </w:r>
    </w:p>
    <w:p w14:paraId="3AD8ED80" w14:textId="77777777" w:rsidR="00607399" w:rsidRPr="00B16848" w:rsidRDefault="00607399" w:rsidP="00607399">
      <w:pPr>
        <w:pStyle w:val="Heading1"/>
        <w:tabs>
          <w:tab w:val="left" w:pos="1418"/>
        </w:tabs>
        <w:spacing w:before="0"/>
        <w:jc w:val="center"/>
        <w:rPr>
          <w:rFonts w:ascii="Cambria" w:hAnsi="Cambria"/>
          <w:b/>
          <w:bCs/>
          <w:color w:val="auto"/>
          <w:sz w:val="20"/>
          <w:szCs w:val="20"/>
        </w:rPr>
      </w:pPr>
    </w:p>
    <w:p w14:paraId="2F1C19C6" w14:textId="77777777" w:rsidR="00607399" w:rsidRPr="00B16848" w:rsidRDefault="00607399" w:rsidP="00607399">
      <w:pPr>
        <w:pStyle w:val="Heading3"/>
        <w:tabs>
          <w:tab w:val="left" w:pos="426"/>
        </w:tabs>
        <w:spacing w:before="0"/>
        <w:rPr>
          <w:rFonts w:ascii="Cambria" w:hAnsi="Cambria"/>
          <w:b/>
          <w:bCs/>
          <w:color w:val="auto"/>
          <w:sz w:val="20"/>
          <w:szCs w:val="20"/>
        </w:rPr>
      </w:pPr>
      <w:r w:rsidRPr="00B16848">
        <w:rPr>
          <w:rFonts w:ascii="Cambria" w:hAnsi="Cambria"/>
          <w:b/>
          <w:bCs/>
          <w:color w:val="auto"/>
          <w:sz w:val="20"/>
        </w:rPr>
        <w:t>A.1 Couverture par des observateurs/par EMS de l'ensemble de la flottille, par programme</w:t>
      </w:r>
    </w:p>
    <w:p w14:paraId="64158556" w14:textId="77777777" w:rsidR="00607399" w:rsidRPr="0072619C" w:rsidRDefault="00607399" w:rsidP="00607399">
      <w:pPr>
        <w:pStyle w:val="Heading3"/>
        <w:tabs>
          <w:tab w:val="left" w:pos="426"/>
        </w:tabs>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2120"/>
        <w:gridCol w:w="2120"/>
        <w:gridCol w:w="2120"/>
      </w:tblGrid>
      <w:tr w:rsidR="00607399" w:rsidRPr="0072619C" w14:paraId="37B1E9E2" w14:textId="77777777" w:rsidTr="0099659F">
        <w:trPr>
          <w:cantSplit/>
          <w:tblHeader/>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A92E3A" w14:textId="77777777" w:rsidR="00607399" w:rsidRPr="0072619C" w:rsidRDefault="00607399" w:rsidP="0099659F">
            <w:pPr>
              <w:jc w:val="center"/>
              <w:rPr>
                <w:rFonts w:ascii="Cambria" w:hAnsi="Cambria"/>
                <w:i/>
                <w:iCs/>
                <w:sz w:val="20"/>
                <w:szCs w:val="20"/>
              </w:rPr>
            </w:pPr>
            <w:r w:rsidRPr="0072619C">
              <w:rPr>
                <w:rFonts w:ascii="Cambria" w:hAnsi="Cambria"/>
                <w:b/>
                <w:i/>
                <w:sz w:val="20"/>
              </w:rPr>
              <w:t>Programme</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5F35D1" w14:textId="77777777" w:rsidR="00607399" w:rsidRPr="0072619C" w:rsidRDefault="00607399" w:rsidP="0099659F">
            <w:pPr>
              <w:jc w:val="center"/>
              <w:rPr>
                <w:rFonts w:ascii="Cambria" w:hAnsi="Cambria"/>
                <w:i/>
                <w:iCs/>
                <w:sz w:val="20"/>
                <w:szCs w:val="20"/>
              </w:rPr>
            </w:pPr>
            <w:r w:rsidRPr="0072619C">
              <w:rPr>
                <w:rFonts w:ascii="Cambria" w:hAnsi="Cambria"/>
                <w:b/>
                <w:i/>
                <w:sz w:val="20"/>
              </w:rPr>
              <w:t>Couverture de l'ensemble de la flottille en 2023</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A08F75" w14:textId="77777777" w:rsidR="00607399" w:rsidRPr="0072619C" w:rsidRDefault="00607399" w:rsidP="0099659F">
            <w:pPr>
              <w:jc w:val="center"/>
              <w:rPr>
                <w:rFonts w:ascii="Cambria" w:hAnsi="Cambria"/>
                <w:i/>
                <w:iCs/>
                <w:sz w:val="20"/>
                <w:szCs w:val="20"/>
              </w:rPr>
            </w:pPr>
            <w:r w:rsidRPr="0072619C">
              <w:rPr>
                <w:rFonts w:ascii="Cambria" w:hAnsi="Cambria"/>
                <w:b/>
                <w:i/>
                <w:sz w:val="20"/>
              </w:rPr>
              <w:t>2024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AC5125" w14:textId="77777777" w:rsidR="00607399" w:rsidRPr="0072619C" w:rsidRDefault="00607399" w:rsidP="0099659F">
            <w:pPr>
              <w:jc w:val="center"/>
              <w:rPr>
                <w:rFonts w:ascii="Cambria" w:hAnsi="Cambria"/>
                <w:i/>
                <w:iCs/>
                <w:sz w:val="20"/>
                <w:szCs w:val="20"/>
              </w:rPr>
            </w:pPr>
            <w:r w:rsidRPr="0072619C">
              <w:rPr>
                <w:rFonts w:ascii="Cambria" w:hAnsi="Cambria"/>
                <w:b/>
                <w:i/>
                <w:sz w:val="20"/>
              </w:rPr>
              <w:t>2025</w:t>
            </w:r>
          </w:p>
        </w:tc>
      </w:tr>
      <w:tr w:rsidR="00607399" w:rsidRPr="0072619C" w14:paraId="4E2CD530" w14:textId="77777777" w:rsidTr="0099659F">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665D17" w14:textId="77777777" w:rsidR="00607399" w:rsidRPr="0072619C" w:rsidRDefault="00607399" w:rsidP="0099659F">
            <w:pPr>
              <w:rPr>
                <w:rFonts w:ascii="Cambria" w:hAnsi="Cambria"/>
                <w:sz w:val="20"/>
                <w:szCs w:val="20"/>
              </w:rPr>
            </w:pPr>
            <w:r w:rsidRPr="0072619C">
              <w:rPr>
                <w:rFonts w:ascii="Cambria" w:hAnsi="Cambria"/>
                <w:sz w:val="20"/>
              </w:rPr>
              <w:t>Référence générale (Rec. 16-14)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0E1AF7" w14:textId="77777777" w:rsidR="00607399" w:rsidRPr="0072619C" w:rsidRDefault="00607399" w:rsidP="0099659F">
            <w:pPr>
              <w:jc w:val="center"/>
              <w:rPr>
                <w:rFonts w:ascii="Cambria" w:hAnsi="Cambria"/>
                <w:sz w:val="20"/>
                <w:szCs w:val="20"/>
              </w:rPr>
            </w:pPr>
            <w:r w:rsidRPr="0072619C">
              <w:rPr>
                <w:rFonts w:ascii="Cambria" w:hAnsi="Cambria"/>
                <w:sz w:val="20"/>
              </w:rPr>
              <w:t>6,1%</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2D46E1" w14:textId="77777777" w:rsidR="00607399" w:rsidRPr="0072619C" w:rsidRDefault="00607399" w:rsidP="0099659F">
            <w:pPr>
              <w:jc w:val="center"/>
              <w:rPr>
                <w:rFonts w:ascii="Cambria" w:hAnsi="Cambria"/>
                <w:sz w:val="20"/>
                <w:szCs w:val="20"/>
              </w:rPr>
            </w:pPr>
            <w:r w:rsidRPr="0072619C">
              <w:rPr>
                <w:rFonts w:ascii="Cambria" w:hAnsi="Cambria"/>
                <w:sz w:val="20"/>
              </w:rPr>
              <w:t>6,4%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04F4B6" w14:textId="77777777" w:rsidR="00607399" w:rsidRPr="0072619C" w:rsidRDefault="00607399" w:rsidP="0099659F">
            <w:pPr>
              <w:jc w:val="center"/>
              <w:rPr>
                <w:rFonts w:ascii="Cambria" w:hAnsi="Cambria"/>
                <w:sz w:val="20"/>
                <w:szCs w:val="20"/>
              </w:rPr>
            </w:pPr>
            <w:r w:rsidRPr="0072619C">
              <w:rPr>
                <w:rFonts w:ascii="Cambria" w:hAnsi="Cambria"/>
                <w:sz w:val="20"/>
              </w:rPr>
              <w:t>[—]</w:t>
            </w:r>
          </w:p>
        </w:tc>
      </w:tr>
      <w:tr w:rsidR="00607399" w:rsidRPr="0072619C" w14:paraId="14BC3EAD" w14:textId="77777777" w:rsidTr="0099659F">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FB8202" w14:textId="77777777" w:rsidR="00607399" w:rsidRPr="0072619C" w:rsidRDefault="00607399" w:rsidP="0099659F">
            <w:pPr>
              <w:rPr>
                <w:rFonts w:ascii="Cambria" w:hAnsi="Cambria"/>
                <w:sz w:val="20"/>
                <w:szCs w:val="20"/>
              </w:rPr>
            </w:pPr>
            <w:r w:rsidRPr="0072619C">
              <w:rPr>
                <w:rFonts w:ascii="Cambria" w:hAnsi="Cambria"/>
                <w:sz w:val="20"/>
              </w:rPr>
              <w:t>Senneurs thonidés tropicaux</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B74BF6" w14:textId="77777777" w:rsidR="00607399" w:rsidRPr="0072619C" w:rsidRDefault="00607399" w:rsidP="0099659F">
            <w:pPr>
              <w:jc w:val="center"/>
              <w:rPr>
                <w:rFonts w:ascii="Cambria" w:hAnsi="Cambria"/>
                <w:sz w:val="20"/>
                <w:szCs w:val="20"/>
              </w:rPr>
            </w:pPr>
            <w:r w:rsidRPr="0072619C">
              <w:rPr>
                <w:rFonts w:ascii="Cambria" w:hAnsi="Cambria"/>
                <w:sz w:val="20"/>
              </w:rPr>
              <w:t>92%</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E9EFEA" w14:textId="77777777" w:rsidR="00607399" w:rsidRPr="0072619C" w:rsidRDefault="00607399" w:rsidP="0099659F">
            <w:pPr>
              <w:jc w:val="center"/>
              <w:rPr>
                <w:rFonts w:ascii="Cambria" w:hAnsi="Cambria"/>
                <w:sz w:val="20"/>
                <w:szCs w:val="20"/>
              </w:rPr>
            </w:pPr>
            <w:r w:rsidRPr="0072619C">
              <w:rPr>
                <w:rFonts w:ascii="Cambria" w:hAnsi="Cambria"/>
                <w:sz w:val="20"/>
              </w:rPr>
              <w:t>89%</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EA5ABCA" w14:textId="77777777" w:rsidR="00607399" w:rsidRPr="0072619C" w:rsidRDefault="00607399" w:rsidP="0099659F">
            <w:pPr>
              <w:jc w:val="center"/>
              <w:rPr>
                <w:rFonts w:ascii="Cambria" w:hAnsi="Cambria"/>
                <w:sz w:val="20"/>
                <w:szCs w:val="20"/>
              </w:rPr>
            </w:pPr>
            <w:r w:rsidRPr="0072619C">
              <w:rPr>
                <w:rFonts w:ascii="Cambria" w:hAnsi="Cambria"/>
                <w:sz w:val="20"/>
              </w:rPr>
              <w:t>[—]</w:t>
            </w:r>
          </w:p>
        </w:tc>
      </w:tr>
      <w:tr w:rsidR="00607399" w:rsidRPr="0072619C" w14:paraId="4376FD37" w14:textId="77777777" w:rsidTr="0099659F">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BD219B" w14:textId="77777777" w:rsidR="00607399" w:rsidRPr="0072619C" w:rsidRDefault="00607399" w:rsidP="0099659F">
            <w:pPr>
              <w:rPr>
                <w:rFonts w:ascii="Cambria" w:hAnsi="Cambria"/>
                <w:sz w:val="20"/>
                <w:szCs w:val="20"/>
              </w:rPr>
            </w:pPr>
            <w:r w:rsidRPr="0072619C">
              <w:rPr>
                <w:rFonts w:ascii="Cambria" w:hAnsi="Cambria"/>
                <w:sz w:val="20"/>
              </w:rPr>
              <w:t>BFT</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6BEF7F9" w14:textId="77777777" w:rsidR="00607399" w:rsidRPr="0072619C" w:rsidRDefault="00607399" w:rsidP="0099659F">
            <w:pPr>
              <w:jc w:val="center"/>
              <w:rPr>
                <w:rFonts w:ascii="Cambria" w:hAnsi="Cambria"/>
                <w:sz w:val="20"/>
                <w:szCs w:val="20"/>
              </w:rPr>
            </w:pPr>
            <w:r w:rsidRPr="0072619C">
              <w:rPr>
                <w:rFonts w:ascii="Cambria" w:hAnsi="Cambria"/>
                <w:sz w:val="20"/>
              </w:rPr>
              <w:t>98%</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3BDBEE" w14:textId="77777777" w:rsidR="00607399" w:rsidRPr="0072619C" w:rsidRDefault="00607399" w:rsidP="0099659F">
            <w:pPr>
              <w:jc w:val="center"/>
              <w:rPr>
                <w:rFonts w:ascii="Cambria" w:hAnsi="Cambria"/>
                <w:sz w:val="20"/>
                <w:szCs w:val="20"/>
              </w:rPr>
            </w:pPr>
            <w:r w:rsidRPr="0072619C">
              <w:rPr>
                <w:rFonts w:ascii="Cambria" w:hAnsi="Cambria"/>
                <w:sz w:val="20"/>
              </w:rPr>
              <w:t>98%</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711673" w14:textId="77777777" w:rsidR="00607399" w:rsidRPr="0072619C" w:rsidRDefault="00607399" w:rsidP="0099659F">
            <w:pPr>
              <w:jc w:val="center"/>
              <w:rPr>
                <w:rFonts w:ascii="Cambria" w:hAnsi="Cambria"/>
                <w:sz w:val="20"/>
                <w:szCs w:val="20"/>
              </w:rPr>
            </w:pPr>
            <w:r w:rsidRPr="0072619C">
              <w:rPr>
                <w:rFonts w:ascii="Cambria" w:hAnsi="Cambria"/>
                <w:sz w:val="20"/>
              </w:rPr>
              <w:t>[—]</w:t>
            </w:r>
          </w:p>
        </w:tc>
      </w:tr>
      <w:tr w:rsidR="00607399" w:rsidRPr="0072619C" w14:paraId="28F50141" w14:textId="77777777" w:rsidTr="0099659F">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DCECBD" w14:textId="77777777" w:rsidR="00607399" w:rsidRPr="0072619C" w:rsidRDefault="00607399" w:rsidP="0099659F">
            <w:pPr>
              <w:rPr>
                <w:rFonts w:ascii="Cambria" w:hAnsi="Cambria"/>
                <w:sz w:val="20"/>
                <w:szCs w:val="20"/>
              </w:rPr>
            </w:pPr>
            <w:r w:rsidRPr="0072619C">
              <w:rPr>
                <w:rFonts w:ascii="Cambria" w:hAnsi="Cambria"/>
                <w:sz w:val="20"/>
              </w:rPr>
              <w:t>Transbordement en mer</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72EC9F" w14:textId="77777777" w:rsidR="00607399" w:rsidRPr="0072619C" w:rsidRDefault="00607399" w:rsidP="0099659F">
            <w:pPr>
              <w:jc w:val="center"/>
              <w:rPr>
                <w:rFonts w:ascii="Cambria" w:hAnsi="Cambria"/>
                <w:sz w:val="20"/>
                <w:szCs w:val="20"/>
              </w:rPr>
            </w:pPr>
            <w:r w:rsidRPr="0072619C">
              <w:rPr>
                <w:rFonts w:ascii="Cambria" w:hAnsi="Cambria"/>
                <w:sz w:val="20"/>
              </w:rPr>
              <w:t>96%</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EC610F" w14:textId="77777777" w:rsidR="00607399" w:rsidRPr="0072619C" w:rsidRDefault="00607399" w:rsidP="0099659F">
            <w:pPr>
              <w:jc w:val="center"/>
              <w:rPr>
                <w:rFonts w:ascii="Cambria" w:hAnsi="Cambria"/>
                <w:sz w:val="20"/>
                <w:szCs w:val="20"/>
              </w:rPr>
            </w:pPr>
            <w:r w:rsidRPr="0072619C">
              <w:rPr>
                <w:rFonts w:ascii="Cambria" w:hAnsi="Cambria"/>
                <w:sz w:val="20"/>
              </w:rPr>
              <w:t>94%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54595C" w14:textId="77777777" w:rsidR="00607399" w:rsidRPr="0072619C" w:rsidRDefault="00607399" w:rsidP="0099659F">
            <w:pPr>
              <w:jc w:val="center"/>
              <w:rPr>
                <w:rFonts w:ascii="Cambria" w:hAnsi="Cambria"/>
                <w:sz w:val="20"/>
                <w:szCs w:val="20"/>
              </w:rPr>
            </w:pPr>
            <w:r w:rsidRPr="0072619C">
              <w:rPr>
                <w:rFonts w:ascii="Cambria" w:hAnsi="Cambria"/>
                <w:sz w:val="20"/>
              </w:rPr>
              <w:t>[—]</w:t>
            </w:r>
          </w:p>
        </w:tc>
      </w:tr>
    </w:tbl>
    <w:p w14:paraId="5A3DE491" w14:textId="77777777" w:rsidR="00607399" w:rsidRPr="0072619C" w:rsidRDefault="00607399" w:rsidP="00607399">
      <w:pPr>
        <w:rPr>
          <w:rFonts w:ascii="Cambria" w:hAnsi="Cambria"/>
          <w:sz w:val="20"/>
          <w:szCs w:val="20"/>
        </w:rPr>
      </w:pPr>
    </w:p>
    <w:p w14:paraId="1376733C" w14:textId="77777777" w:rsidR="00607399" w:rsidRPr="009D787C" w:rsidRDefault="00607399" w:rsidP="00607399">
      <w:pPr>
        <w:pStyle w:val="Heading3"/>
        <w:tabs>
          <w:tab w:val="left" w:pos="426"/>
        </w:tabs>
        <w:spacing w:before="0"/>
        <w:rPr>
          <w:rFonts w:ascii="Cambria" w:hAnsi="Cambria"/>
          <w:b/>
          <w:bCs/>
          <w:color w:val="auto"/>
          <w:sz w:val="20"/>
        </w:rPr>
      </w:pPr>
      <w:r w:rsidRPr="009D787C">
        <w:rPr>
          <w:rFonts w:ascii="Cambria" w:hAnsi="Cambria"/>
          <w:b/>
          <w:bCs/>
          <w:color w:val="auto"/>
          <w:sz w:val="20"/>
        </w:rPr>
        <w:t>A.2 Programmes EMS présentés et approuvés, par année</w:t>
      </w:r>
    </w:p>
    <w:p w14:paraId="422F6F22" w14:textId="77777777" w:rsidR="00607399" w:rsidRPr="0072619C" w:rsidRDefault="00607399" w:rsidP="00607399">
      <w:pPr>
        <w:pStyle w:val="Heading3"/>
        <w:tabs>
          <w:tab w:val="left" w:pos="426"/>
        </w:tabs>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607399" w:rsidRPr="0072619C" w14:paraId="559306D4" w14:textId="77777777" w:rsidTr="0099659F">
        <w:trPr>
          <w:cantSplit/>
          <w:tblHeader/>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C736E1" w14:textId="77777777" w:rsidR="00607399" w:rsidRPr="0072619C" w:rsidRDefault="00607399" w:rsidP="0099659F">
            <w:pPr>
              <w:jc w:val="center"/>
              <w:rPr>
                <w:rFonts w:ascii="Cambria" w:hAnsi="Cambria"/>
                <w:i/>
                <w:iCs/>
                <w:sz w:val="20"/>
                <w:szCs w:val="20"/>
              </w:rPr>
            </w:pPr>
            <w:r w:rsidRPr="0072619C">
              <w:rPr>
                <w:rFonts w:ascii="Cambria" w:hAnsi="Cambria"/>
                <w:b/>
                <w:i/>
                <w:sz w:val="20"/>
              </w:rPr>
              <w:t>Année</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91332C" w14:textId="77777777" w:rsidR="00607399" w:rsidRPr="0072619C" w:rsidRDefault="00607399" w:rsidP="0099659F">
            <w:pPr>
              <w:jc w:val="center"/>
              <w:rPr>
                <w:rFonts w:ascii="Cambria" w:hAnsi="Cambria"/>
                <w:i/>
                <w:iCs/>
                <w:sz w:val="20"/>
                <w:szCs w:val="20"/>
              </w:rPr>
            </w:pPr>
            <w:r w:rsidRPr="0072619C">
              <w:rPr>
                <w:rFonts w:ascii="Cambria" w:hAnsi="Cambria"/>
                <w:b/>
                <w:i/>
                <w:sz w:val="20"/>
              </w:rPr>
              <w:t>Programmes EMS soumis</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650C3C" w14:textId="77777777" w:rsidR="00607399" w:rsidRPr="0072619C" w:rsidRDefault="00607399" w:rsidP="0099659F">
            <w:pPr>
              <w:jc w:val="center"/>
              <w:rPr>
                <w:rFonts w:ascii="Cambria" w:hAnsi="Cambria"/>
                <w:i/>
                <w:iCs/>
                <w:sz w:val="20"/>
                <w:szCs w:val="20"/>
              </w:rPr>
            </w:pPr>
            <w:r w:rsidRPr="0072619C">
              <w:rPr>
                <w:rFonts w:ascii="Cambria" w:hAnsi="Cambria"/>
                <w:b/>
                <w:i/>
                <w:sz w:val="20"/>
              </w:rPr>
              <w:t>Approuvé par le EMS WG</w:t>
            </w:r>
          </w:p>
        </w:tc>
      </w:tr>
      <w:tr w:rsidR="00607399" w:rsidRPr="0072619C" w14:paraId="4970F51D" w14:textId="77777777" w:rsidTr="0099659F">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79D33A" w14:textId="77777777" w:rsidR="00607399" w:rsidRPr="0072619C" w:rsidRDefault="00607399" w:rsidP="0099659F">
            <w:pPr>
              <w:jc w:val="center"/>
              <w:rPr>
                <w:rFonts w:ascii="Cambria" w:hAnsi="Cambria"/>
                <w:sz w:val="20"/>
                <w:szCs w:val="20"/>
              </w:rPr>
            </w:pPr>
            <w:r w:rsidRPr="0072619C">
              <w:rPr>
                <w:rFonts w:ascii="Cambria" w:hAnsi="Cambria"/>
                <w:sz w:val="20"/>
              </w:rPr>
              <w:t>2024</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A9143D" w14:textId="77777777" w:rsidR="00607399" w:rsidRPr="0072619C" w:rsidRDefault="00607399" w:rsidP="0099659F">
            <w:pPr>
              <w:jc w:val="center"/>
              <w:rPr>
                <w:rFonts w:ascii="Cambria" w:hAnsi="Cambria"/>
                <w:sz w:val="20"/>
                <w:szCs w:val="20"/>
              </w:rPr>
            </w:pPr>
            <w:r w:rsidRPr="0072619C">
              <w:rPr>
                <w:rFonts w:ascii="Cambria" w:hAnsi="Cambria"/>
                <w:sz w:val="20"/>
              </w:rPr>
              <w:t>0</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7A3C89" w14:textId="77777777" w:rsidR="00607399" w:rsidRPr="0072619C" w:rsidRDefault="00607399" w:rsidP="0099659F">
            <w:pPr>
              <w:jc w:val="center"/>
              <w:rPr>
                <w:rFonts w:ascii="Cambria" w:hAnsi="Cambria"/>
                <w:sz w:val="20"/>
                <w:szCs w:val="20"/>
              </w:rPr>
            </w:pPr>
            <w:r w:rsidRPr="0072619C">
              <w:rPr>
                <w:rFonts w:ascii="Cambria" w:hAnsi="Cambria"/>
                <w:sz w:val="20"/>
              </w:rPr>
              <w:t>0</w:t>
            </w:r>
          </w:p>
        </w:tc>
      </w:tr>
      <w:tr w:rsidR="00607399" w:rsidRPr="00CF417D" w14:paraId="22EF441C" w14:textId="77777777" w:rsidTr="0099659F">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782CDC" w14:textId="77777777" w:rsidR="00607399" w:rsidRPr="0072619C" w:rsidRDefault="00607399" w:rsidP="0099659F">
            <w:pPr>
              <w:jc w:val="center"/>
              <w:rPr>
                <w:rFonts w:ascii="Cambria" w:hAnsi="Cambria"/>
                <w:sz w:val="20"/>
                <w:szCs w:val="20"/>
              </w:rPr>
            </w:pPr>
            <w:r w:rsidRPr="0072619C">
              <w:rPr>
                <w:rFonts w:ascii="Cambria" w:hAnsi="Cambria"/>
                <w:sz w:val="20"/>
              </w:rPr>
              <w:t>2025</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5DB243" w14:textId="77777777" w:rsidR="00607399" w:rsidRPr="0072619C" w:rsidRDefault="00607399" w:rsidP="0099659F">
            <w:pPr>
              <w:jc w:val="center"/>
              <w:rPr>
                <w:rFonts w:ascii="Cambria" w:hAnsi="Cambria"/>
                <w:sz w:val="20"/>
                <w:szCs w:val="20"/>
              </w:rPr>
            </w:pPr>
            <w:r w:rsidRPr="0072619C">
              <w:rPr>
                <w:rFonts w:ascii="Cambria" w:hAnsi="Cambria"/>
                <w:sz w:val="20"/>
              </w:rPr>
              <w:t>3</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8C92F9" w14:textId="77777777" w:rsidR="00607399" w:rsidRPr="00CF417D" w:rsidRDefault="00607399" w:rsidP="0099659F">
            <w:pPr>
              <w:jc w:val="center"/>
              <w:rPr>
                <w:rFonts w:ascii="Cambria" w:hAnsi="Cambria"/>
                <w:sz w:val="20"/>
                <w:szCs w:val="20"/>
              </w:rPr>
            </w:pPr>
            <w:r w:rsidRPr="0072619C">
              <w:rPr>
                <w:rFonts w:ascii="Cambria" w:hAnsi="Cambria"/>
                <w:sz w:val="20"/>
              </w:rPr>
              <w:t>1</w:t>
            </w:r>
          </w:p>
        </w:tc>
      </w:tr>
    </w:tbl>
    <w:p w14:paraId="50149DFE" w14:textId="77777777" w:rsidR="00607399" w:rsidRDefault="00607399" w:rsidP="00607399">
      <w:pPr>
        <w:rPr>
          <w:rFonts w:ascii="Cambria" w:hAnsi="Cambria"/>
          <w:sz w:val="20"/>
          <w:szCs w:val="20"/>
        </w:rPr>
      </w:pPr>
    </w:p>
    <w:p w14:paraId="41FDFF7A" w14:textId="77777777" w:rsidR="00607399" w:rsidRPr="00CF417D" w:rsidRDefault="00607399" w:rsidP="00607399">
      <w:pPr>
        <w:rPr>
          <w:rFonts w:ascii="Cambria" w:hAnsi="Cambria"/>
          <w:sz w:val="20"/>
          <w:szCs w:val="20"/>
        </w:rPr>
      </w:pPr>
    </w:p>
    <w:p w14:paraId="1BB859D9" w14:textId="77777777" w:rsidR="00925A2D" w:rsidRPr="00414517" w:rsidRDefault="00925A2D" w:rsidP="00925A2D">
      <w:pPr>
        <w:jc w:val="center"/>
        <w:rPr>
          <w:rFonts w:asciiTheme="majorHAnsi" w:hAnsiTheme="majorHAnsi"/>
          <w:b/>
          <w:bCs/>
          <w:sz w:val="20"/>
          <w:szCs w:val="20"/>
        </w:rPr>
      </w:pPr>
    </w:p>
    <w:p w14:paraId="0A5BA2D1" w14:textId="77777777" w:rsidR="00925A2D" w:rsidRDefault="00925A2D" w:rsidP="00925A2D">
      <w:pPr>
        <w:rPr>
          <w:rFonts w:asciiTheme="majorHAnsi" w:hAnsiTheme="majorHAnsi"/>
          <w:b/>
          <w:bCs/>
          <w:sz w:val="20"/>
          <w:szCs w:val="20"/>
        </w:rPr>
        <w:sectPr w:rsidR="00925A2D" w:rsidSect="00925A2D">
          <w:headerReference w:type="default" r:id="rId25"/>
          <w:footerReference w:type="default" r:id="rId26"/>
          <w:headerReference w:type="first" r:id="rId27"/>
          <w:footerReference w:type="first" r:id="rId28"/>
          <w:type w:val="continuous"/>
          <w:pgSz w:w="11906" w:h="16838" w:code="9"/>
          <w:pgMar w:top="1418" w:right="1558" w:bottom="1418" w:left="1418" w:header="851" w:footer="1134" w:gutter="0"/>
          <w:cols w:space="708"/>
          <w:docGrid w:linePitch="360"/>
        </w:sectPr>
      </w:pPr>
    </w:p>
    <w:p w14:paraId="7881DC40" w14:textId="77777777" w:rsidR="00925A2D" w:rsidRPr="00414517" w:rsidRDefault="00925A2D" w:rsidP="00925A2D">
      <w:pPr>
        <w:rPr>
          <w:rFonts w:asciiTheme="majorHAnsi" w:hAnsiTheme="majorHAnsi"/>
          <w:b/>
          <w:bCs/>
          <w:sz w:val="20"/>
          <w:szCs w:val="20"/>
        </w:rPr>
      </w:pPr>
    </w:p>
    <w:p w14:paraId="28EB8986" w14:textId="77777777" w:rsidR="00925A2D" w:rsidRDefault="00925A2D" w:rsidP="00925A2D">
      <w:pPr>
        <w:rPr>
          <w:rFonts w:ascii="Cambria" w:eastAsia="Yu Mincho" w:hAnsi="Cambria"/>
          <w:b/>
          <w:bCs/>
          <w:kern w:val="2"/>
          <w:sz w:val="20"/>
          <w:szCs w:val="20"/>
          <w:lang w:eastAsia="ja-JP"/>
          <w14:ligatures w14:val="standardContextual"/>
        </w:rPr>
      </w:pPr>
      <w:r>
        <w:rPr>
          <w:rFonts w:ascii="Cambria" w:eastAsia="Yu Mincho" w:hAnsi="Cambria"/>
          <w:b/>
          <w:bCs/>
          <w:kern w:val="2"/>
          <w:sz w:val="20"/>
          <w:szCs w:val="20"/>
          <w:lang w:eastAsia="ja-JP"/>
          <w14:ligatures w14:val="standardContextual"/>
        </w:rPr>
        <w:br w:type="page"/>
      </w:r>
    </w:p>
    <w:p w14:paraId="18C864D3" w14:textId="77777777" w:rsidR="00EF0590" w:rsidRPr="00EF0590" w:rsidRDefault="00EF0590" w:rsidP="00EF0590">
      <w:pPr>
        <w:autoSpaceDE w:val="0"/>
        <w:autoSpaceDN w:val="0"/>
        <w:adjustRightInd w:val="0"/>
        <w:jc w:val="right"/>
        <w:rPr>
          <w:rFonts w:ascii="Cambria" w:eastAsia="Calibri" w:hAnsi="Cambria" w:cs="Aptos"/>
          <w:b/>
          <w:bCs/>
          <w:sz w:val="20"/>
          <w:szCs w:val="20"/>
        </w:rPr>
      </w:pPr>
      <w:r w:rsidRPr="00EF0590">
        <w:rPr>
          <w:rFonts w:ascii="Cambria" w:hAnsi="Cambria" w:cs="Aptos"/>
          <w:b/>
          <w:sz w:val="20"/>
          <w:szCs w:val="20"/>
        </w:rPr>
        <w:lastRenderedPageBreak/>
        <w:t>Appendice 3</w:t>
      </w:r>
    </w:p>
    <w:p w14:paraId="5AD0B6FC" w14:textId="0E93A59D" w:rsidR="00EF0590" w:rsidRPr="00EF0590" w:rsidRDefault="00170847" w:rsidP="00EF0590">
      <w:pPr>
        <w:jc w:val="center"/>
        <w:rPr>
          <w:rFonts w:ascii="Cambria" w:eastAsia="Aptos" w:hAnsi="Cambria" w:cs="Aptos"/>
          <w:b/>
          <w:bCs/>
          <w:sz w:val="20"/>
          <w:szCs w:val="20"/>
          <w14:ligatures w14:val="standardContextual"/>
        </w:rPr>
      </w:pPr>
      <w:r>
        <w:rPr>
          <w:rFonts w:ascii="Cambria" w:hAnsi="Cambria" w:cs="Aptos"/>
          <w:b/>
          <w:sz w:val="20"/>
          <w:szCs w:val="20"/>
        </w:rPr>
        <w:t>Commentaires</w:t>
      </w:r>
      <w:r w:rsidR="00EF0590" w:rsidRPr="00EF0590">
        <w:rPr>
          <w:rFonts w:ascii="Cambria" w:hAnsi="Cambria" w:cs="Aptos"/>
          <w:b/>
          <w:sz w:val="20"/>
          <w:szCs w:val="20"/>
        </w:rPr>
        <w:t xml:space="preserve"> </w:t>
      </w:r>
      <w:r w:rsidR="00EF0590" w:rsidRPr="00EF0590">
        <w:rPr>
          <w:rFonts w:ascii="Cambria" w:hAnsi="Cambria" w:cs="Aptos"/>
          <w:b/>
          <w:bCs/>
          <w:sz w:val="20"/>
          <w:szCs w:val="20"/>
        </w:rPr>
        <w:t xml:space="preserve">du Royaume-Uni </w:t>
      </w:r>
    </w:p>
    <w:p w14:paraId="1408D491" w14:textId="77777777" w:rsidR="00EF0590" w:rsidRPr="00EF0590" w:rsidRDefault="00EF0590" w:rsidP="00EF0590">
      <w:pPr>
        <w:rPr>
          <w:rFonts w:ascii="Cambria" w:eastAsia="Aptos" w:hAnsi="Cambria" w:cs="Aptos"/>
          <w:sz w:val="20"/>
          <w:szCs w:val="20"/>
          <w14:ligatures w14:val="standardContextual"/>
        </w:rPr>
      </w:pPr>
    </w:p>
    <w:p w14:paraId="778080A9" w14:textId="77777777" w:rsidR="00EF0590" w:rsidRPr="00EF0590" w:rsidRDefault="00EF0590" w:rsidP="00EF0590">
      <w:pPr>
        <w:jc w:val="both"/>
        <w:rPr>
          <w:rFonts w:ascii="Cambria" w:eastAsia="Aptos" w:hAnsi="Cambria" w:cs="Aptos"/>
          <w:sz w:val="20"/>
          <w:szCs w:val="20"/>
          <w14:ligatures w14:val="standardContextual"/>
        </w:rPr>
      </w:pPr>
      <w:r w:rsidRPr="00EF0590">
        <w:rPr>
          <w:rFonts w:ascii="Cambria" w:hAnsi="Cambria" w:cs="Aptos"/>
          <w:sz w:val="20"/>
          <w:szCs w:val="20"/>
        </w:rPr>
        <w:t>Nous soutenons pleinement les suggestions formulées et nous nous réjouissons de l'orientation prise dans ce dossier. En réponse à la circulaire ci-dessous, veuillez trouver ci-joint nos réponses aux questions posées dans l'</w:t>
      </w:r>
      <w:r w:rsidRPr="00A70103">
        <w:rPr>
          <w:rFonts w:ascii="Cambria" w:hAnsi="Cambria" w:cs="Aptos"/>
          <w:b/>
          <w:bCs/>
          <w:sz w:val="20"/>
          <w:szCs w:val="20"/>
        </w:rPr>
        <w:t>appendice 1</w:t>
      </w:r>
      <w:r w:rsidRPr="00EF0590">
        <w:rPr>
          <w:rFonts w:ascii="Cambria" w:hAnsi="Cambria" w:cs="Aptos"/>
          <w:sz w:val="20"/>
          <w:szCs w:val="20"/>
        </w:rPr>
        <w:t xml:space="preserve"> :</w:t>
      </w:r>
    </w:p>
    <w:p w14:paraId="17D4CB82" w14:textId="77777777" w:rsidR="00EF0590" w:rsidRPr="00EF0590" w:rsidRDefault="00EF0590" w:rsidP="00EF0590">
      <w:pPr>
        <w:jc w:val="both"/>
        <w:rPr>
          <w:rFonts w:ascii="Cambria" w:eastAsia="Aptos" w:hAnsi="Cambria" w:cs="Aptos"/>
          <w:sz w:val="20"/>
          <w:szCs w:val="20"/>
          <w14:ligatures w14:val="standardContextual"/>
        </w:rPr>
      </w:pPr>
    </w:p>
    <w:p w14:paraId="598FF44B" w14:textId="77777777" w:rsidR="00EF0590" w:rsidRPr="00EF0590" w:rsidRDefault="00EF0590" w:rsidP="00EF0590">
      <w:pPr>
        <w:jc w:val="both"/>
        <w:rPr>
          <w:rFonts w:ascii="Cambria" w:eastAsia="Aptos" w:hAnsi="Cambria" w:cs="Aptos"/>
          <w:sz w:val="20"/>
          <w:szCs w:val="20"/>
          <w14:ligatures w14:val="standardContextual"/>
        </w:rPr>
      </w:pPr>
    </w:p>
    <w:p w14:paraId="029BD8B0" w14:textId="77777777" w:rsidR="00EF0590" w:rsidRPr="00EF0590" w:rsidRDefault="00EF0590" w:rsidP="00EF0590">
      <w:pPr>
        <w:numPr>
          <w:ilvl w:val="0"/>
          <w:numId w:val="12"/>
        </w:numPr>
        <w:jc w:val="both"/>
        <w:rPr>
          <w:rFonts w:ascii="Cambria" w:hAnsi="Cambria" w:cs="Aptos"/>
          <w:b/>
          <w:bCs/>
          <w:sz w:val="20"/>
          <w:szCs w:val="20"/>
          <w14:ligatures w14:val="standardContextual"/>
        </w:rPr>
      </w:pPr>
      <w:r w:rsidRPr="00EF0590">
        <w:rPr>
          <w:rFonts w:ascii="Cambria" w:hAnsi="Cambria" w:cs="Aptos"/>
          <w:b/>
          <w:sz w:val="20"/>
          <w:szCs w:val="20"/>
        </w:rPr>
        <w:t>Concept et format du modèle</w:t>
      </w:r>
    </w:p>
    <w:p w14:paraId="2FD47995" w14:textId="77777777" w:rsidR="00EF0590" w:rsidRPr="00EF0590" w:rsidRDefault="00EF0590" w:rsidP="00EF0590">
      <w:pPr>
        <w:ind w:left="360"/>
        <w:jc w:val="both"/>
        <w:rPr>
          <w:rFonts w:ascii="Cambria" w:eastAsia="Aptos" w:hAnsi="Cambria" w:cs="Aptos"/>
          <w:b/>
          <w:bCs/>
          <w:sz w:val="20"/>
          <w:szCs w:val="20"/>
          <w:lang w:val="en-GB"/>
          <w14:ligatures w14:val="standardContextual"/>
        </w:rPr>
      </w:pPr>
    </w:p>
    <w:p w14:paraId="054911F7" w14:textId="77777777" w:rsidR="00EF0590" w:rsidRPr="000E5E4F" w:rsidRDefault="00EF0590" w:rsidP="00EF0590">
      <w:pPr>
        <w:jc w:val="both"/>
        <w:rPr>
          <w:rFonts w:ascii="Cambria" w:eastAsia="Aptos" w:hAnsi="Cambria" w:cs="Aptos"/>
          <w:b/>
          <w:bCs/>
          <w:i/>
          <w:iCs/>
          <w:sz w:val="20"/>
          <w:szCs w:val="20"/>
          <w14:ligatures w14:val="standardContextual"/>
        </w:rPr>
      </w:pPr>
      <w:r w:rsidRPr="000E5E4F">
        <w:rPr>
          <w:rFonts w:ascii="Cambria" w:hAnsi="Cambria" w:cs="Aptos"/>
          <w:b/>
          <w:i/>
          <w:iCs/>
          <w:sz w:val="20"/>
          <w:szCs w:val="20"/>
        </w:rPr>
        <w:t>a) Le concept général de domaine de mise en œuvre des modèles :</w:t>
      </w:r>
    </w:p>
    <w:p w14:paraId="5F42EA20" w14:textId="77777777" w:rsidR="00EF0590" w:rsidRPr="00EF0590" w:rsidRDefault="00EF0590" w:rsidP="00EF0590">
      <w:pPr>
        <w:jc w:val="both"/>
        <w:rPr>
          <w:rFonts w:ascii="Cambria" w:eastAsia="Aptos" w:hAnsi="Cambria" w:cs="Aptos"/>
          <w:sz w:val="20"/>
          <w:szCs w:val="20"/>
          <w14:ligatures w14:val="standardContextual"/>
        </w:rPr>
      </w:pPr>
    </w:p>
    <w:p w14:paraId="251CACB6" w14:textId="5F0A1B3B" w:rsidR="00EF0590" w:rsidRPr="00EF0590" w:rsidRDefault="00EF0590" w:rsidP="00EF0590">
      <w:pPr>
        <w:jc w:val="both"/>
        <w:rPr>
          <w:rFonts w:ascii="Cambria" w:eastAsia="Aptos" w:hAnsi="Cambria" w:cs="Aptos"/>
          <w:sz w:val="20"/>
          <w:szCs w:val="20"/>
          <w14:ligatures w14:val="standardContextual"/>
        </w:rPr>
      </w:pPr>
      <w:r w:rsidRPr="00EF0590">
        <w:rPr>
          <w:rFonts w:ascii="Cambria" w:hAnsi="Cambria" w:cs="Aptos"/>
          <w:sz w:val="20"/>
          <w:szCs w:val="20"/>
        </w:rPr>
        <w:t xml:space="preserve">Le Royaume-Uni considère ces modèles comme une avancée positive vers la rationalisation du COC et soutient l'intention qui les sous-tend. À notre avis, cela permettrait au COC de disposer de documents accessibles qui montrent clairement l'évolution de l’application au fil du temps (c'est-à-dire les domaines de mise en œuvre dans lesquels les CPC </w:t>
      </w:r>
      <w:r w:rsidR="000E5E4F" w:rsidRPr="00EF0590">
        <w:rPr>
          <w:rFonts w:ascii="Cambria" w:hAnsi="Cambria" w:cs="Aptos"/>
          <w:sz w:val="20"/>
          <w:szCs w:val="20"/>
        </w:rPr>
        <w:t>rencontrent</w:t>
      </w:r>
      <w:r w:rsidRPr="00EF0590">
        <w:rPr>
          <w:rFonts w:ascii="Cambria" w:hAnsi="Cambria" w:cs="Aptos"/>
          <w:sz w:val="20"/>
          <w:szCs w:val="20"/>
        </w:rPr>
        <w:t xml:space="preserve"> des difficultés à se conformer) et faciliterait des échanges constructifs sur la manière d'y remédier.</w:t>
      </w:r>
    </w:p>
    <w:p w14:paraId="581A88D9" w14:textId="77777777" w:rsidR="00EF0590" w:rsidRPr="00EF0590" w:rsidRDefault="00EF0590" w:rsidP="00EF0590">
      <w:pPr>
        <w:jc w:val="both"/>
        <w:rPr>
          <w:rFonts w:ascii="Cambria" w:eastAsia="Aptos" w:hAnsi="Cambria" w:cs="Aptos"/>
          <w:sz w:val="20"/>
          <w:szCs w:val="20"/>
          <w14:ligatures w14:val="standardContextual"/>
        </w:rPr>
      </w:pPr>
    </w:p>
    <w:p w14:paraId="0D00D8A8" w14:textId="0D295CB5" w:rsidR="00EF0590" w:rsidRPr="00927D6C" w:rsidRDefault="00EF0590" w:rsidP="00EF0590">
      <w:pPr>
        <w:jc w:val="both"/>
        <w:rPr>
          <w:rFonts w:ascii="Cambria" w:eastAsia="Aptos" w:hAnsi="Cambria" w:cs="Aptos"/>
          <w:b/>
          <w:bCs/>
          <w:i/>
          <w:iCs/>
          <w:sz w:val="20"/>
          <w:szCs w:val="20"/>
          <w14:ligatures w14:val="standardContextual"/>
        </w:rPr>
      </w:pPr>
      <w:r w:rsidRPr="00927D6C">
        <w:rPr>
          <w:rFonts w:ascii="Cambria" w:hAnsi="Cambria" w:cs="Aptos"/>
          <w:b/>
          <w:i/>
          <w:iCs/>
          <w:sz w:val="20"/>
          <w:szCs w:val="20"/>
        </w:rPr>
        <w:t>b) Les modèles devraient-ils systématiquement comporter, le cas échéant, une section consacrée à la transposition de la mesure dans le droit national (comme proposé à la section 3.2 du modèle PSM)</w:t>
      </w:r>
      <w:r w:rsidR="00927D6C" w:rsidRPr="00927D6C">
        <w:rPr>
          <w:rFonts w:ascii="Cambria" w:hAnsi="Cambria" w:cs="Aptos"/>
          <w:b/>
          <w:i/>
          <w:iCs/>
          <w:sz w:val="20"/>
          <w:szCs w:val="20"/>
        </w:rPr>
        <w:t> </w:t>
      </w:r>
      <w:r w:rsidRPr="00927D6C">
        <w:rPr>
          <w:rFonts w:ascii="Cambria" w:hAnsi="Cambria" w:cs="Aptos"/>
          <w:b/>
          <w:i/>
          <w:iCs/>
          <w:sz w:val="20"/>
          <w:szCs w:val="20"/>
        </w:rPr>
        <w:t>?</w:t>
      </w:r>
    </w:p>
    <w:p w14:paraId="7484671D" w14:textId="77777777" w:rsidR="00EF0590" w:rsidRPr="00EF0590" w:rsidRDefault="00EF0590" w:rsidP="00EF0590">
      <w:pPr>
        <w:jc w:val="both"/>
        <w:rPr>
          <w:rFonts w:ascii="Cambria" w:eastAsia="Aptos" w:hAnsi="Cambria" w:cs="Aptos"/>
          <w:sz w:val="20"/>
          <w:szCs w:val="20"/>
          <w14:ligatures w14:val="standardContextual"/>
        </w:rPr>
      </w:pPr>
    </w:p>
    <w:p w14:paraId="1674CBAF" w14:textId="77777777" w:rsidR="00EF0590" w:rsidRPr="00EF0590" w:rsidRDefault="00EF0590" w:rsidP="00EF0590">
      <w:pPr>
        <w:jc w:val="both"/>
        <w:rPr>
          <w:rFonts w:ascii="Cambria" w:eastAsia="Aptos" w:hAnsi="Cambria" w:cs="Aptos"/>
          <w:sz w:val="20"/>
          <w:szCs w:val="20"/>
          <w14:ligatures w14:val="standardContextual"/>
        </w:rPr>
      </w:pPr>
      <w:r w:rsidRPr="00EF0590">
        <w:rPr>
          <w:rFonts w:ascii="Cambria" w:hAnsi="Cambria" w:cs="Aptos"/>
          <w:sz w:val="20"/>
          <w:szCs w:val="20"/>
        </w:rPr>
        <w:t>Nous restons prudents face à la suggestion selon laquelle il faudrait apporter la preuve de la transposition des mesures de l’ICCAT dans le droit national. Cela s'explique principalement par le fait que les CPC ne sont pas toujours tenues de transposer les mesures de l’ICCAT dans leur législation nationale pour les mettre en œuvre et s'y conformer. À titre d’exemple :</w:t>
      </w:r>
    </w:p>
    <w:p w14:paraId="19B6ADB3" w14:textId="77777777" w:rsidR="00EF0590" w:rsidRPr="00EF0590" w:rsidRDefault="00EF0590" w:rsidP="00EF0590">
      <w:pPr>
        <w:jc w:val="both"/>
        <w:rPr>
          <w:rFonts w:ascii="Cambria" w:eastAsia="Aptos" w:hAnsi="Cambria" w:cs="Aptos"/>
          <w:sz w:val="20"/>
          <w:szCs w:val="20"/>
          <w:lang w:val="en-GB"/>
          <w14:ligatures w14:val="standardContextual"/>
        </w:rPr>
      </w:pPr>
    </w:p>
    <w:p w14:paraId="10327D8D" w14:textId="77777777" w:rsidR="00EF0590" w:rsidRPr="00EF0590" w:rsidRDefault="00EF0590" w:rsidP="00927D6C">
      <w:pPr>
        <w:numPr>
          <w:ilvl w:val="1"/>
          <w:numId w:val="13"/>
        </w:numPr>
        <w:ind w:left="709" w:hanging="425"/>
        <w:jc w:val="both"/>
        <w:rPr>
          <w:rFonts w:ascii="Cambria" w:hAnsi="Cambria" w:cs="Aptos"/>
          <w:sz w:val="20"/>
          <w:szCs w:val="20"/>
          <w14:ligatures w14:val="standardContextual"/>
        </w:rPr>
      </w:pPr>
      <w:r w:rsidRPr="00EF0590">
        <w:rPr>
          <w:rFonts w:ascii="Cambria" w:hAnsi="Cambria" w:cs="Aptos"/>
          <w:sz w:val="20"/>
          <w:szCs w:val="20"/>
        </w:rPr>
        <w:t>Une CPC peut déjà disposer d'une législation lui permettant de prendre des mesures pour garantir l’application des nouvelles mesures de l’ICCAT (par exemple, une CPC peut déjà interdire l'utilisation de certains engins de pêche avant même qu'une mesure de l’ICCAT ne soit adoptée pour les interdire).</w:t>
      </w:r>
    </w:p>
    <w:p w14:paraId="7C0755AC" w14:textId="4077CF2B" w:rsidR="00EF0590" w:rsidRPr="00EF0590" w:rsidRDefault="00EF0590" w:rsidP="00927D6C">
      <w:pPr>
        <w:numPr>
          <w:ilvl w:val="1"/>
          <w:numId w:val="13"/>
        </w:numPr>
        <w:ind w:left="709" w:hanging="425"/>
        <w:jc w:val="both"/>
        <w:rPr>
          <w:rFonts w:ascii="Cambria" w:hAnsi="Cambria" w:cs="Aptos"/>
          <w:sz w:val="20"/>
          <w:szCs w:val="20"/>
          <w14:ligatures w14:val="standardContextual"/>
        </w:rPr>
      </w:pPr>
      <w:r w:rsidRPr="00EF0590">
        <w:rPr>
          <w:rFonts w:ascii="Cambria" w:hAnsi="Cambria" w:cs="Aptos"/>
          <w:sz w:val="20"/>
          <w:szCs w:val="20"/>
        </w:rPr>
        <w:t xml:space="preserve">Une CPC peut estimer ne pas être </w:t>
      </w:r>
      <w:r w:rsidR="0085488F" w:rsidRPr="00EF0590">
        <w:rPr>
          <w:rFonts w:ascii="Cambria" w:hAnsi="Cambria" w:cs="Aptos"/>
          <w:sz w:val="20"/>
          <w:szCs w:val="20"/>
        </w:rPr>
        <w:t>concernée :</w:t>
      </w:r>
      <w:r w:rsidRPr="00EF0590">
        <w:rPr>
          <w:rFonts w:ascii="Cambria" w:hAnsi="Cambria" w:cs="Aptos"/>
          <w:sz w:val="20"/>
          <w:szCs w:val="20"/>
        </w:rPr>
        <w:t xml:space="preserve"> par exemple, une CPC située dans le Nord pourrait ne pas avoir besoin de mettre en œuvre des mesures pour une espèce tropicale. (Dans de tels cas, il pourrait être nécessaire d'envisager la mise en place de procédures permettant de demander ou d'accorder des dérogations appropriées, et/ou de veiller à ce que les CPC fournissent des informations suffisantes pour expliquer pourquoi elles n'ont pas besoin de prendre des mesures supplémentaires pour se conformer aux nouvelles dispositions)</w:t>
      </w:r>
      <w:r w:rsidR="0085488F">
        <w:rPr>
          <w:rFonts w:ascii="Cambria" w:hAnsi="Cambria" w:cs="Aptos"/>
          <w:sz w:val="20"/>
          <w:szCs w:val="20"/>
        </w:rPr>
        <w:t>.</w:t>
      </w:r>
    </w:p>
    <w:p w14:paraId="406EA451" w14:textId="77777777" w:rsidR="00EF0590" w:rsidRPr="00EF0590" w:rsidRDefault="00EF0590" w:rsidP="00927D6C">
      <w:pPr>
        <w:numPr>
          <w:ilvl w:val="1"/>
          <w:numId w:val="13"/>
        </w:numPr>
        <w:ind w:left="709" w:hanging="425"/>
        <w:jc w:val="both"/>
        <w:rPr>
          <w:rFonts w:ascii="Cambria" w:hAnsi="Cambria" w:cs="Aptos"/>
          <w:sz w:val="20"/>
          <w:szCs w:val="20"/>
          <w14:ligatures w14:val="standardContextual"/>
        </w:rPr>
      </w:pPr>
      <w:r w:rsidRPr="00EF0590">
        <w:rPr>
          <w:rFonts w:ascii="Cambria" w:hAnsi="Cambria" w:cs="Aptos"/>
          <w:sz w:val="20"/>
          <w:szCs w:val="20"/>
        </w:rPr>
        <w:t>Une CPC peut recourir à d'autres moyens que la législation, par exemple les conditions d'octroi des licences, pour s'assurer que les navires battant son pavillon respectent les exigences de l’ICCAT.</w:t>
      </w:r>
    </w:p>
    <w:p w14:paraId="6FA28294" w14:textId="77777777" w:rsidR="00EF0590" w:rsidRPr="00EF0590" w:rsidRDefault="00EF0590" w:rsidP="00EF0590">
      <w:pPr>
        <w:ind w:left="1440"/>
        <w:contextualSpacing/>
        <w:jc w:val="both"/>
        <w:rPr>
          <w:rFonts w:ascii="Cambria" w:eastAsia="Aptos" w:hAnsi="Cambria" w:cs="Aptos"/>
          <w:sz w:val="20"/>
          <w:szCs w:val="20"/>
          <w14:ligatures w14:val="standardContextual"/>
        </w:rPr>
      </w:pPr>
    </w:p>
    <w:p w14:paraId="487848B9" w14:textId="77777777" w:rsidR="00EF0590" w:rsidRPr="00EF0590" w:rsidRDefault="00EF0590" w:rsidP="00EF0590">
      <w:pPr>
        <w:jc w:val="both"/>
        <w:rPr>
          <w:rFonts w:ascii="Cambria" w:eastAsia="Aptos" w:hAnsi="Cambria" w:cs="Aptos"/>
          <w:sz w:val="20"/>
          <w:szCs w:val="20"/>
          <w14:ligatures w14:val="standardContextual"/>
        </w:rPr>
      </w:pPr>
      <w:r w:rsidRPr="00EF0590">
        <w:rPr>
          <w:rFonts w:ascii="Cambria" w:hAnsi="Cambria" w:cs="Aptos"/>
          <w:sz w:val="20"/>
          <w:szCs w:val="20"/>
        </w:rPr>
        <w:t>Nous estimons toutefois qu'il est important que les CPC fournissent des informations suffisantes pour attester de l’application/la mise en œuvre des mesures de l’ICCAT. Nous suggérons également d'envisager la mise en place d'une procédure permettant aux CPC d'expliquer pourquoi elles estiment qu'une mesure ne leur est pas applicable, ou, par exemple, que leurs navires/activités de pêche ne relèvent pas du champ d'application d'une mesure donnée, et que ces explications soient acceptées/entérinées. Cela permettrait au COC/à la Commission de s'assurer qu'une CPC se trouvant dans cette situation n'a pas besoin de prendre des mesures pour garantir une mise en œuvre suffisante. À titre de suggestion, des champs de texte libres ou des menus déroulants dans les formulaires électroniques pourraient permettre aux CPC de fournir des informations sur ces questions à l'intention du COC. De même, il pourrait toutefois s'avérer nécessaire de mettre en place des procédures permettant au COC ou à tout autre organe compétent de l’ICCAT d'examiner/d'approuver toute demande de « dérogation ».  </w:t>
      </w:r>
    </w:p>
    <w:p w14:paraId="498ABCD8" w14:textId="77777777" w:rsidR="00EF0590" w:rsidRPr="00942936" w:rsidRDefault="00EF0590" w:rsidP="00EF0590">
      <w:pPr>
        <w:jc w:val="both"/>
        <w:rPr>
          <w:rFonts w:ascii="Cambria" w:eastAsia="Aptos" w:hAnsi="Cambria" w:cs="Aptos"/>
          <w:i/>
          <w:iCs/>
          <w:sz w:val="20"/>
          <w:szCs w:val="20"/>
          <w14:ligatures w14:val="standardContextual"/>
        </w:rPr>
      </w:pPr>
    </w:p>
    <w:p w14:paraId="09916AE1" w14:textId="77777777" w:rsidR="003516DE" w:rsidRDefault="003516DE">
      <w:pPr>
        <w:rPr>
          <w:rFonts w:ascii="Cambria" w:hAnsi="Cambria" w:cs="Aptos"/>
          <w:b/>
          <w:i/>
          <w:iCs/>
          <w:sz w:val="20"/>
          <w:szCs w:val="20"/>
        </w:rPr>
      </w:pPr>
      <w:r>
        <w:rPr>
          <w:rFonts w:ascii="Cambria" w:hAnsi="Cambria" w:cs="Aptos"/>
          <w:b/>
          <w:i/>
          <w:iCs/>
          <w:sz w:val="20"/>
          <w:szCs w:val="20"/>
        </w:rPr>
        <w:br w:type="page"/>
      </w:r>
    </w:p>
    <w:p w14:paraId="6A7B89ED" w14:textId="7844FC56" w:rsidR="00EF0590" w:rsidRPr="00942936" w:rsidRDefault="00EF0590" w:rsidP="00EF0590">
      <w:pPr>
        <w:jc w:val="both"/>
        <w:rPr>
          <w:rFonts w:ascii="Cambria" w:eastAsia="Aptos" w:hAnsi="Cambria" w:cs="Aptos"/>
          <w:b/>
          <w:bCs/>
          <w:i/>
          <w:iCs/>
          <w:sz w:val="20"/>
          <w:szCs w:val="20"/>
          <w14:ligatures w14:val="standardContextual"/>
        </w:rPr>
      </w:pPr>
      <w:r w:rsidRPr="00942936">
        <w:rPr>
          <w:rFonts w:ascii="Cambria" w:hAnsi="Cambria" w:cs="Aptos"/>
          <w:b/>
          <w:i/>
          <w:iCs/>
          <w:sz w:val="20"/>
          <w:szCs w:val="20"/>
        </w:rPr>
        <w:lastRenderedPageBreak/>
        <w:t>c) Le format et la structure proposés pour le modèle, ainsi que tout élément spécifique devant être ajouté, supprimé ou réorganisé :</w:t>
      </w:r>
    </w:p>
    <w:p w14:paraId="206732AD" w14:textId="77777777" w:rsidR="00EF0590" w:rsidRPr="00942936" w:rsidRDefault="00EF0590" w:rsidP="00EF0590">
      <w:pPr>
        <w:jc w:val="both"/>
        <w:rPr>
          <w:rFonts w:ascii="Cambria" w:eastAsia="Aptos" w:hAnsi="Cambria" w:cs="Aptos"/>
          <w:i/>
          <w:iCs/>
          <w:sz w:val="20"/>
          <w:szCs w:val="20"/>
          <w14:ligatures w14:val="standardContextual"/>
        </w:rPr>
      </w:pPr>
    </w:p>
    <w:p w14:paraId="320FC7B4" w14:textId="77777777" w:rsidR="00EF0590" w:rsidRDefault="00EF0590" w:rsidP="00EF0590">
      <w:pPr>
        <w:jc w:val="both"/>
        <w:rPr>
          <w:rFonts w:ascii="Cambria" w:hAnsi="Cambria" w:cs="Aptos"/>
          <w:sz w:val="20"/>
          <w:szCs w:val="20"/>
        </w:rPr>
      </w:pPr>
      <w:r w:rsidRPr="00EF0590">
        <w:rPr>
          <w:rFonts w:ascii="Cambria" w:hAnsi="Cambria" w:cs="Aptos"/>
          <w:sz w:val="20"/>
          <w:szCs w:val="20"/>
        </w:rPr>
        <w:t>Les modèles sont structurés de manière logique et facile à comprendre. Nous souhaitons toutefois comprendre ce qu’il est envisagé par :</w:t>
      </w:r>
    </w:p>
    <w:p w14:paraId="1B6FFB49" w14:textId="77777777" w:rsidR="00077540" w:rsidRPr="00EF0590" w:rsidRDefault="00077540" w:rsidP="00EF0590">
      <w:pPr>
        <w:jc w:val="both"/>
        <w:rPr>
          <w:rFonts w:ascii="Cambria" w:eastAsia="Aptos" w:hAnsi="Cambria" w:cs="Aptos"/>
          <w:sz w:val="20"/>
          <w:szCs w:val="20"/>
          <w14:ligatures w14:val="standardContextual"/>
        </w:rPr>
      </w:pPr>
    </w:p>
    <w:p w14:paraId="226D085A" w14:textId="77777777" w:rsidR="00EF0590" w:rsidRPr="00077540" w:rsidRDefault="00EF0590" w:rsidP="00AD7A6F">
      <w:pPr>
        <w:ind w:left="426" w:right="848"/>
        <w:jc w:val="both"/>
        <w:rPr>
          <w:rFonts w:ascii="Cambria" w:eastAsia="Aptos" w:hAnsi="Cambria" w:cs="Aptos"/>
          <w:sz w:val="20"/>
          <w:szCs w:val="20"/>
          <w14:ligatures w14:val="standardContextual"/>
        </w:rPr>
      </w:pPr>
      <w:r w:rsidRPr="00077540">
        <w:rPr>
          <w:rFonts w:ascii="Cambria" w:hAnsi="Cambria" w:cs="Aptos"/>
          <w:sz w:val="20"/>
          <w:szCs w:val="20"/>
        </w:rPr>
        <w:t xml:space="preserve">« Les CPC sont invitées à soumettre d'éventuelles remarques ou précisions concernant leur propre CPC au regard de cette évaluation préliminaire, avant que le Comité d’application n'examine ce document. » </w:t>
      </w:r>
    </w:p>
    <w:p w14:paraId="4BE634DE" w14:textId="77777777" w:rsidR="00EF0590" w:rsidRPr="00EF0590" w:rsidRDefault="00EF0590" w:rsidP="00EF0590">
      <w:pPr>
        <w:jc w:val="both"/>
        <w:rPr>
          <w:rFonts w:ascii="Cambria" w:eastAsia="Aptos" w:hAnsi="Cambria" w:cs="Aptos"/>
          <w:sz w:val="20"/>
          <w:szCs w:val="20"/>
          <w14:ligatures w14:val="standardContextual"/>
        </w:rPr>
      </w:pPr>
    </w:p>
    <w:p w14:paraId="59871020" w14:textId="77777777" w:rsidR="00EF0590" w:rsidRPr="00EF0590" w:rsidRDefault="00EF0590" w:rsidP="00EF0590">
      <w:pPr>
        <w:jc w:val="both"/>
        <w:rPr>
          <w:rFonts w:ascii="Cambria" w:eastAsia="Aptos" w:hAnsi="Cambria" w:cs="Aptos"/>
          <w:sz w:val="20"/>
          <w:szCs w:val="20"/>
          <w14:ligatures w14:val="standardContextual"/>
        </w:rPr>
      </w:pPr>
      <w:r w:rsidRPr="00EF0590">
        <w:rPr>
          <w:rFonts w:ascii="Cambria" w:hAnsi="Cambria" w:cs="Aptos"/>
          <w:sz w:val="20"/>
          <w:szCs w:val="20"/>
        </w:rPr>
        <w:t>Ces commentaires seraient-ils publiés dans le modèle révisé avant la réunion du COC ? Ou bien seraient-ils mis en ligne séparément via une lettre téléchargée sur la page des documents ? Etc.</w:t>
      </w:r>
    </w:p>
    <w:p w14:paraId="2D826F8C" w14:textId="77777777" w:rsidR="00EF0590" w:rsidRPr="00EF0590" w:rsidRDefault="00EF0590" w:rsidP="00EF0590">
      <w:pPr>
        <w:jc w:val="both"/>
        <w:rPr>
          <w:rFonts w:ascii="Cambria" w:eastAsia="Aptos" w:hAnsi="Cambria" w:cs="Aptos"/>
          <w:sz w:val="20"/>
          <w:szCs w:val="20"/>
          <w14:ligatures w14:val="standardContextual"/>
        </w:rPr>
      </w:pPr>
    </w:p>
    <w:p w14:paraId="7FFE121E" w14:textId="77777777" w:rsidR="00EF0590" w:rsidRPr="00EF0590" w:rsidRDefault="00EF0590" w:rsidP="00EF0590">
      <w:pPr>
        <w:jc w:val="both"/>
        <w:rPr>
          <w:rFonts w:ascii="Cambria" w:eastAsia="Aptos" w:hAnsi="Cambria" w:cs="Aptos"/>
          <w:sz w:val="20"/>
          <w:szCs w:val="20"/>
          <w14:ligatures w14:val="standardContextual"/>
        </w:rPr>
      </w:pPr>
      <w:r w:rsidRPr="00EF0590">
        <w:rPr>
          <w:rFonts w:ascii="Cambria" w:hAnsi="Cambria" w:cs="Aptos"/>
          <w:sz w:val="20"/>
          <w:szCs w:val="20"/>
        </w:rPr>
        <w:t>Nous suggérons que ces remarques soient intégrées au modèle mis à jour, c'est-à-dire dans une zone de texte située à côté de l'exigence.</w:t>
      </w:r>
    </w:p>
    <w:p w14:paraId="5109F4F2" w14:textId="77777777" w:rsidR="00EF0590" w:rsidRPr="00EF0590" w:rsidRDefault="00EF0590" w:rsidP="00EF0590">
      <w:pPr>
        <w:jc w:val="both"/>
        <w:rPr>
          <w:rFonts w:ascii="Cambria" w:eastAsia="Aptos" w:hAnsi="Cambria" w:cs="Aptos"/>
          <w:sz w:val="20"/>
          <w:szCs w:val="20"/>
          <w14:ligatures w14:val="standardContextual"/>
        </w:rPr>
      </w:pPr>
    </w:p>
    <w:p w14:paraId="0606BF0F" w14:textId="77777777" w:rsidR="00EF0590" w:rsidRPr="00EF0590" w:rsidRDefault="00EF0590" w:rsidP="00EF0590">
      <w:pPr>
        <w:jc w:val="both"/>
        <w:rPr>
          <w:rFonts w:ascii="Cambria" w:eastAsia="Aptos" w:hAnsi="Cambria" w:cs="Aptos"/>
          <w:sz w:val="20"/>
          <w:szCs w:val="20"/>
          <w14:ligatures w14:val="standardContextual"/>
        </w:rPr>
      </w:pPr>
    </w:p>
    <w:p w14:paraId="4BDC5F71" w14:textId="77777777" w:rsidR="00EF0590" w:rsidRPr="00EF0590" w:rsidRDefault="00EF0590" w:rsidP="00EF0590">
      <w:pPr>
        <w:numPr>
          <w:ilvl w:val="0"/>
          <w:numId w:val="12"/>
        </w:numPr>
        <w:jc w:val="both"/>
        <w:rPr>
          <w:rFonts w:ascii="Cambria" w:hAnsi="Cambria" w:cs="Aptos"/>
          <w:b/>
          <w:bCs/>
          <w:sz w:val="20"/>
          <w:szCs w:val="20"/>
          <w14:ligatures w14:val="standardContextual"/>
        </w:rPr>
      </w:pPr>
      <w:r w:rsidRPr="00EF0590">
        <w:rPr>
          <w:rFonts w:ascii="Cambria" w:hAnsi="Cambria" w:cs="Aptos"/>
          <w:b/>
          <w:sz w:val="20"/>
          <w:szCs w:val="20"/>
        </w:rPr>
        <w:t>Thèmes et fréquence des révisions</w:t>
      </w:r>
    </w:p>
    <w:p w14:paraId="60464658" w14:textId="77777777" w:rsidR="00EF0590" w:rsidRPr="00AD7A6F" w:rsidRDefault="00EF0590" w:rsidP="00EF0590">
      <w:pPr>
        <w:ind w:left="360"/>
        <w:contextualSpacing/>
        <w:jc w:val="both"/>
        <w:rPr>
          <w:rFonts w:ascii="Cambria" w:eastAsia="Aptos" w:hAnsi="Cambria" w:cs="Aptos"/>
          <w:b/>
          <w:bCs/>
          <w:i/>
          <w:iCs/>
          <w:sz w:val="20"/>
          <w:szCs w:val="20"/>
          <w:lang w:val="en-GB"/>
          <w14:ligatures w14:val="standardContextual"/>
        </w:rPr>
      </w:pPr>
    </w:p>
    <w:p w14:paraId="03058513" w14:textId="77777777" w:rsidR="00EF0590" w:rsidRPr="00AD7A6F" w:rsidRDefault="00EF0590" w:rsidP="00EF0590">
      <w:pPr>
        <w:jc w:val="both"/>
        <w:rPr>
          <w:rFonts w:ascii="Cambria" w:eastAsia="Aptos" w:hAnsi="Cambria" w:cs="Aptos"/>
          <w:b/>
          <w:bCs/>
          <w:i/>
          <w:iCs/>
          <w:sz w:val="20"/>
          <w:szCs w:val="20"/>
          <w14:ligatures w14:val="standardContextual"/>
        </w:rPr>
      </w:pPr>
      <w:r w:rsidRPr="00AD7A6F">
        <w:rPr>
          <w:rFonts w:ascii="Cambria" w:hAnsi="Cambria" w:cs="Aptos"/>
          <w:b/>
          <w:i/>
          <w:iCs/>
          <w:sz w:val="20"/>
          <w:szCs w:val="20"/>
        </w:rPr>
        <w:t>a) Il convient de déterminer si la liste de modèles proposée est appropriée, ou s'il y a lieu d'ajouter, de fusionner ou de supprimer certains thèmes :</w:t>
      </w:r>
    </w:p>
    <w:p w14:paraId="05CEDAFC" w14:textId="77777777" w:rsidR="00EF0590" w:rsidRPr="00EF0590" w:rsidRDefault="00EF0590" w:rsidP="00EF0590">
      <w:pPr>
        <w:jc w:val="both"/>
        <w:rPr>
          <w:rFonts w:ascii="Cambria" w:eastAsia="Aptos" w:hAnsi="Cambria" w:cs="Aptos"/>
          <w:sz w:val="20"/>
          <w:szCs w:val="20"/>
          <w14:ligatures w14:val="standardContextual"/>
        </w:rPr>
      </w:pPr>
    </w:p>
    <w:p w14:paraId="6BB3A80C" w14:textId="77777777" w:rsidR="00EF0590" w:rsidRPr="00EF0590" w:rsidRDefault="00EF0590" w:rsidP="00EF0590">
      <w:pPr>
        <w:jc w:val="both"/>
        <w:rPr>
          <w:rFonts w:ascii="Cambria" w:eastAsia="Aptos" w:hAnsi="Cambria" w:cs="Aptos"/>
          <w:sz w:val="20"/>
          <w:szCs w:val="20"/>
          <w14:ligatures w14:val="standardContextual"/>
        </w:rPr>
      </w:pPr>
      <w:r w:rsidRPr="00EF0590">
        <w:rPr>
          <w:rFonts w:ascii="Cambria" w:hAnsi="Cambria" w:cs="Aptos"/>
          <w:sz w:val="20"/>
          <w:szCs w:val="20"/>
        </w:rPr>
        <w:t>Aucune modification n'est proposée concernant la liste des thèmes.</w:t>
      </w:r>
    </w:p>
    <w:p w14:paraId="6642D586" w14:textId="77777777" w:rsidR="00EF0590" w:rsidRPr="00EF0590" w:rsidRDefault="00EF0590" w:rsidP="00EF0590">
      <w:pPr>
        <w:jc w:val="both"/>
        <w:rPr>
          <w:rFonts w:ascii="Cambria" w:eastAsia="Aptos" w:hAnsi="Cambria" w:cs="Aptos"/>
          <w:b/>
          <w:bCs/>
          <w:sz w:val="20"/>
          <w:szCs w:val="20"/>
          <w14:ligatures w14:val="standardContextual"/>
        </w:rPr>
      </w:pPr>
    </w:p>
    <w:p w14:paraId="2D066C71" w14:textId="77777777" w:rsidR="00EF0590" w:rsidRPr="00AD7A6F" w:rsidRDefault="00EF0590" w:rsidP="00EF0590">
      <w:pPr>
        <w:jc w:val="both"/>
        <w:rPr>
          <w:rFonts w:ascii="Cambria" w:eastAsia="Aptos" w:hAnsi="Cambria" w:cs="Aptos"/>
          <w:b/>
          <w:bCs/>
          <w:i/>
          <w:iCs/>
          <w:sz w:val="20"/>
          <w:szCs w:val="20"/>
          <w14:ligatures w14:val="standardContextual"/>
        </w:rPr>
      </w:pPr>
      <w:r w:rsidRPr="00AD7A6F">
        <w:rPr>
          <w:rFonts w:ascii="Cambria" w:hAnsi="Cambria" w:cs="Aptos"/>
          <w:b/>
          <w:i/>
          <w:iCs/>
          <w:sz w:val="20"/>
          <w:szCs w:val="20"/>
        </w:rPr>
        <w:t>b) La fréquence proposée pour chaque modèle est-elle appropriée ?</w:t>
      </w:r>
    </w:p>
    <w:p w14:paraId="6A7B0111" w14:textId="77777777" w:rsidR="00EF0590" w:rsidRPr="00EF0590" w:rsidRDefault="00EF0590" w:rsidP="00EF0590">
      <w:pPr>
        <w:jc w:val="both"/>
        <w:rPr>
          <w:rFonts w:ascii="Cambria" w:eastAsia="Aptos" w:hAnsi="Cambria" w:cs="Aptos"/>
          <w:sz w:val="20"/>
          <w:szCs w:val="20"/>
          <w14:ligatures w14:val="standardContextual"/>
        </w:rPr>
      </w:pPr>
    </w:p>
    <w:p w14:paraId="0BE4D719" w14:textId="5D96D0C2" w:rsidR="00EF0590" w:rsidRPr="00EF0590" w:rsidRDefault="00EF0590" w:rsidP="00EF0590">
      <w:pPr>
        <w:jc w:val="both"/>
        <w:rPr>
          <w:rFonts w:ascii="Cambria" w:eastAsia="Aptos" w:hAnsi="Cambria" w:cs="Aptos"/>
          <w:color w:val="EE0000"/>
          <w:sz w:val="20"/>
          <w:szCs w:val="20"/>
          <w14:ligatures w14:val="standardContextual"/>
        </w:rPr>
      </w:pPr>
      <w:r w:rsidRPr="00EF0590">
        <w:rPr>
          <w:rFonts w:ascii="Cambria" w:hAnsi="Cambria" w:cs="Aptos"/>
          <w:sz w:val="20"/>
          <w:szCs w:val="20"/>
        </w:rPr>
        <w:t xml:space="preserve">La fréquence proposée semble appropriée. Les thèmes biennaux devront être répartis </w:t>
      </w:r>
      <w:r w:rsidR="009E27E6" w:rsidRPr="00EF0590">
        <w:rPr>
          <w:rFonts w:ascii="Cambria" w:hAnsi="Cambria" w:cs="Aptos"/>
          <w:sz w:val="20"/>
          <w:szCs w:val="20"/>
        </w:rPr>
        <w:t>de manière</w:t>
      </w:r>
      <w:r w:rsidRPr="00EF0590">
        <w:rPr>
          <w:rFonts w:ascii="Cambria" w:hAnsi="Cambria" w:cs="Aptos"/>
          <w:sz w:val="20"/>
          <w:szCs w:val="20"/>
        </w:rPr>
        <w:t xml:space="preserve"> qu'environ la moitié soit traitée une année et l'autre moitié l'année suivante. Celles-ci pourraient éventuellement être regroupées (dans la mesure du possible) selon certains axes thématiques. </w:t>
      </w:r>
    </w:p>
    <w:p w14:paraId="651C9F77" w14:textId="77777777" w:rsidR="00EF0590" w:rsidRPr="00EF0590" w:rsidRDefault="00EF0590" w:rsidP="00EF0590">
      <w:pPr>
        <w:jc w:val="both"/>
        <w:rPr>
          <w:rFonts w:ascii="Cambria" w:eastAsia="Aptos" w:hAnsi="Cambria" w:cs="Aptos"/>
          <w:sz w:val="20"/>
          <w:szCs w:val="20"/>
          <w14:ligatures w14:val="standardContextual"/>
        </w:rPr>
      </w:pPr>
    </w:p>
    <w:p w14:paraId="161E79B7" w14:textId="77777777" w:rsidR="00EF0590" w:rsidRPr="00AD7A6F" w:rsidRDefault="00EF0590" w:rsidP="00EF0590">
      <w:pPr>
        <w:jc w:val="both"/>
        <w:rPr>
          <w:rFonts w:ascii="Cambria" w:eastAsia="Aptos" w:hAnsi="Cambria" w:cs="Aptos"/>
          <w:b/>
          <w:bCs/>
          <w:i/>
          <w:iCs/>
          <w:sz w:val="20"/>
          <w:szCs w:val="20"/>
          <w14:ligatures w14:val="standardContextual"/>
        </w:rPr>
      </w:pPr>
      <w:r w:rsidRPr="00AD7A6F">
        <w:rPr>
          <w:rFonts w:ascii="Cambria" w:hAnsi="Cambria" w:cs="Aptos"/>
          <w:b/>
          <w:i/>
          <w:iCs/>
          <w:sz w:val="20"/>
          <w:szCs w:val="20"/>
        </w:rPr>
        <w:t>c) La question de savoir s’il convient de déterminer si le respect des limites de capture et des obligations de déclaration doit être traité dans deux modèles transversaux distincts (comme proposé) ou dans un modèle spécifique pour chaque mesure ou espèce.</w:t>
      </w:r>
    </w:p>
    <w:p w14:paraId="2A302105" w14:textId="77777777" w:rsidR="00EF0590" w:rsidRPr="00EF0590" w:rsidRDefault="00EF0590" w:rsidP="00EF0590">
      <w:pPr>
        <w:jc w:val="both"/>
        <w:rPr>
          <w:rFonts w:ascii="Cambria" w:eastAsia="Aptos" w:hAnsi="Cambria" w:cs="Aptos"/>
          <w:sz w:val="20"/>
          <w:szCs w:val="20"/>
          <w14:ligatures w14:val="standardContextual"/>
        </w:rPr>
      </w:pPr>
    </w:p>
    <w:p w14:paraId="136F97DB" w14:textId="77777777" w:rsidR="00EF0590" w:rsidRPr="00EF0590" w:rsidRDefault="00EF0590" w:rsidP="00EF0590">
      <w:pPr>
        <w:jc w:val="both"/>
        <w:rPr>
          <w:rFonts w:ascii="Cambria" w:eastAsia="Aptos" w:hAnsi="Cambria" w:cs="Aptos"/>
          <w:sz w:val="20"/>
          <w:szCs w:val="20"/>
          <w14:ligatures w14:val="standardContextual"/>
        </w:rPr>
      </w:pPr>
      <w:r w:rsidRPr="00EF0590">
        <w:rPr>
          <w:rFonts w:ascii="Cambria" w:hAnsi="Cambria" w:cs="Aptos"/>
          <w:sz w:val="20"/>
          <w:szCs w:val="20"/>
        </w:rPr>
        <w:t>Il serait également utile de pouvoir consulter à la fois un résumé du respect des limites de capture pour chaque CPC et les informations par espèce pour une année/série temporelle donnée. Serait-il possible de présenter ces informations par espèce et par CPC dans les deux modèles sous la forme d'un bref résumé ?</w:t>
      </w:r>
    </w:p>
    <w:p w14:paraId="3B217AA2" w14:textId="77777777" w:rsidR="00EF0590" w:rsidRPr="00EF0590" w:rsidRDefault="00EF0590" w:rsidP="00EF0590">
      <w:pPr>
        <w:jc w:val="both"/>
        <w:rPr>
          <w:rFonts w:ascii="Cambria" w:eastAsia="Aptos" w:hAnsi="Cambria" w:cs="Aptos"/>
          <w:b/>
          <w:bCs/>
          <w:sz w:val="20"/>
          <w:szCs w:val="20"/>
          <w14:ligatures w14:val="standardContextual"/>
        </w:rPr>
      </w:pPr>
    </w:p>
    <w:p w14:paraId="0E6A7D09" w14:textId="77777777" w:rsidR="00EF0590" w:rsidRPr="00EF0590" w:rsidRDefault="00EF0590" w:rsidP="00EF0590">
      <w:pPr>
        <w:jc w:val="both"/>
        <w:rPr>
          <w:rFonts w:ascii="Cambria" w:eastAsia="Aptos" w:hAnsi="Cambria" w:cs="Aptos"/>
          <w:b/>
          <w:bCs/>
          <w:sz w:val="20"/>
          <w:szCs w:val="20"/>
          <w14:ligatures w14:val="standardContextual"/>
        </w:rPr>
      </w:pPr>
    </w:p>
    <w:p w14:paraId="264B7021" w14:textId="77777777" w:rsidR="00EF0590" w:rsidRPr="00EF0590" w:rsidRDefault="00EF0590" w:rsidP="00EF0590">
      <w:pPr>
        <w:numPr>
          <w:ilvl w:val="0"/>
          <w:numId w:val="12"/>
        </w:numPr>
        <w:jc w:val="both"/>
        <w:rPr>
          <w:rFonts w:ascii="Cambria" w:hAnsi="Cambria" w:cs="Aptos"/>
          <w:b/>
          <w:bCs/>
          <w:sz w:val="20"/>
          <w:szCs w:val="20"/>
          <w14:ligatures w14:val="standardContextual"/>
        </w:rPr>
      </w:pPr>
      <w:r w:rsidRPr="00EF0590">
        <w:rPr>
          <w:rFonts w:ascii="Cambria" w:hAnsi="Cambria" w:cs="Aptos"/>
          <w:b/>
          <w:sz w:val="20"/>
          <w:szCs w:val="20"/>
        </w:rPr>
        <w:t>Processus d'examen et calendrier</w:t>
      </w:r>
    </w:p>
    <w:p w14:paraId="37195BC2" w14:textId="77777777" w:rsidR="00EF0590" w:rsidRPr="00080B0F" w:rsidRDefault="00EF0590" w:rsidP="00EF0590">
      <w:pPr>
        <w:ind w:left="360"/>
        <w:contextualSpacing/>
        <w:jc w:val="both"/>
        <w:rPr>
          <w:rFonts w:ascii="Cambria" w:eastAsia="Aptos" w:hAnsi="Cambria" w:cs="Aptos"/>
          <w:b/>
          <w:bCs/>
          <w:i/>
          <w:iCs/>
          <w:sz w:val="20"/>
          <w:szCs w:val="20"/>
          <w:lang w:val="en-GB"/>
          <w14:ligatures w14:val="standardContextual"/>
        </w:rPr>
      </w:pPr>
    </w:p>
    <w:p w14:paraId="62E1FD0A" w14:textId="62D809FE" w:rsidR="00EF0590" w:rsidRPr="00080B0F" w:rsidRDefault="00EF0590" w:rsidP="00EF0590">
      <w:pPr>
        <w:jc w:val="both"/>
        <w:rPr>
          <w:rFonts w:ascii="Cambria" w:eastAsia="Aptos" w:hAnsi="Cambria" w:cs="Aptos"/>
          <w:b/>
          <w:bCs/>
          <w:i/>
          <w:iCs/>
          <w:sz w:val="20"/>
          <w:szCs w:val="20"/>
          <w14:ligatures w14:val="standardContextual"/>
        </w:rPr>
      </w:pPr>
      <w:r w:rsidRPr="00080B0F">
        <w:rPr>
          <w:rFonts w:ascii="Cambria" w:hAnsi="Cambria" w:cs="Aptos"/>
          <w:b/>
          <w:i/>
          <w:iCs/>
          <w:sz w:val="20"/>
          <w:szCs w:val="20"/>
        </w:rPr>
        <w:t xml:space="preserve">a) La question est de savoir si le processus </w:t>
      </w:r>
      <w:r w:rsidR="00682DD8" w:rsidRPr="00080B0F">
        <w:rPr>
          <w:rFonts w:ascii="Cambria" w:hAnsi="Cambria" w:cs="Aptos"/>
          <w:b/>
          <w:i/>
          <w:iCs/>
          <w:sz w:val="20"/>
          <w:szCs w:val="20"/>
        </w:rPr>
        <w:t xml:space="preserve">proposé </w:t>
      </w:r>
      <w:r w:rsidRPr="00080B0F">
        <w:rPr>
          <w:rFonts w:ascii="Cambria" w:hAnsi="Cambria" w:cs="Aptos"/>
          <w:b/>
          <w:i/>
          <w:iCs/>
          <w:sz w:val="20"/>
          <w:szCs w:val="20"/>
        </w:rPr>
        <w:t>en trois étapes est réalisable, et quel devrait être le calendrier approprié (par exemple : diffusion du document du Secrétariat de l’ICCAT huit semaines avant la session du Comité d’application ; délai de quatre semaines pour que les CPC puissent apporter des clarifications ; document final deux semaines avant la session) :</w:t>
      </w:r>
    </w:p>
    <w:p w14:paraId="12B54120" w14:textId="77777777" w:rsidR="00EF0590" w:rsidRPr="00EF0590" w:rsidRDefault="00EF0590" w:rsidP="00EF0590">
      <w:pPr>
        <w:jc w:val="both"/>
        <w:rPr>
          <w:rFonts w:ascii="Cambria" w:eastAsia="Aptos" w:hAnsi="Cambria" w:cs="Aptos"/>
          <w:sz w:val="20"/>
          <w:szCs w:val="20"/>
          <w14:ligatures w14:val="standardContextual"/>
        </w:rPr>
      </w:pPr>
    </w:p>
    <w:p w14:paraId="4E902FF5" w14:textId="77777777" w:rsidR="00EF0590" w:rsidRPr="00EF0590" w:rsidRDefault="00EF0590" w:rsidP="00EF0590">
      <w:pPr>
        <w:jc w:val="both"/>
        <w:rPr>
          <w:rFonts w:ascii="Cambria" w:eastAsia="Aptos" w:hAnsi="Cambria" w:cs="Aptos"/>
          <w:sz w:val="20"/>
          <w:szCs w:val="20"/>
          <w14:ligatures w14:val="standardContextual"/>
        </w:rPr>
      </w:pPr>
      <w:r w:rsidRPr="00EF0590">
        <w:rPr>
          <w:rFonts w:ascii="Cambria" w:hAnsi="Cambria" w:cs="Aptos"/>
          <w:sz w:val="20"/>
          <w:szCs w:val="20"/>
        </w:rPr>
        <w:t>Nous estimons que ce processus en trois étapes est réalisable et nous vous proposons ce qui suit : en partant du principe que vous vous basez sur la date limite du 15 septembre pour la soumission du rapport annuel, le processus pourrait se dérouler comme suit :</w:t>
      </w:r>
    </w:p>
    <w:p w14:paraId="0C8CA0D9" w14:textId="77777777" w:rsidR="00EF0590" w:rsidRPr="00EF0590" w:rsidRDefault="00EF0590" w:rsidP="00EF0590">
      <w:pPr>
        <w:jc w:val="both"/>
        <w:rPr>
          <w:rFonts w:ascii="Cambria" w:eastAsia="Aptos" w:hAnsi="Cambria" w:cs="Aptos"/>
          <w:sz w:val="20"/>
          <w:szCs w:val="20"/>
          <w14:ligatures w14:val="standardContextual"/>
        </w:rPr>
      </w:pPr>
    </w:p>
    <w:p w14:paraId="0A036C51" w14:textId="77777777" w:rsidR="00EF0590" w:rsidRPr="00EF0590" w:rsidRDefault="00EF0590" w:rsidP="00080B0F">
      <w:pPr>
        <w:numPr>
          <w:ilvl w:val="0"/>
          <w:numId w:val="14"/>
        </w:numPr>
        <w:ind w:left="567" w:hanging="283"/>
        <w:jc w:val="both"/>
        <w:rPr>
          <w:rFonts w:ascii="Cambria" w:hAnsi="Cambria" w:cs="Aptos"/>
          <w:sz w:val="20"/>
          <w:szCs w:val="20"/>
          <w14:ligatures w14:val="standardContextual"/>
        </w:rPr>
      </w:pPr>
      <w:r w:rsidRPr="00EF0590">
        <w:rPr>
          <w:rFonts w:ascii="Cambria" w:hAnsi="Cambria" w:cs="Aptos"/>
          <w:sz w:val="20"/>
          <w:szCs w:val="20"/>
        </w:rPr>
        <w:t>15 septembre – tous les rapports doivent être finalisés et remis à cette date.</w:t>
      </w:r>
    </w:p>
    <w:p w14:paraId="405F1DD7" w14:textId="77777777" w:rsidR="00EF0590" w:rsidRPr="00EF0590" w:rsidRDefault="00EF0590" w:rsidP="00080B0F">
      <w:pPr>
        <w:numPr>
          <w:ilvl w:val="0"/>
          <w:numId w:val="14"/>
        </w:numPr>
        <w:ind w:left="567" w:hanging="283"/>
        <w:jc w:val="both"/>
        <w:rPr>
          <w:rFonts w:ascii="Cambria" w:hAnsi="Cambria" w:cs="Aptos"/>
          <w:sz w:val="20"/>
          <w:szCs w:val="20"/>
          <w14:ligatures w14:val="standardContextual"/>
        </w:rPr>
      </w:pPr>
      <w:r w:rsidRPr="00EF0590">
        <w:rPr>
          <w:rFonts w:ascii="Cambria" w:hAnsi="Cambria" w:cs="Aptos"/>
          <w:sz w:val="20"/>
          <w:szCs w:val="20"/>
        </w:rPr>
        <w:t>Du 15 septembre au 13 octobre (4 semaines) : période pendant laquelle le Secrétariat évalue/compile/publie les rapports d’application pour chaque domaine examiné cette année-là lors du COC.</w:t>
      </w:r>
    </w:p>
    <w:p w14:paraId="1C08A6B6" w14:textId="77777777" w:rsidR="00EF0590" w:rsidRPr="00EF0590" w:rsidRDefault="00EF0590" w:rsidP="00080B0F">
      <w:pPr>
        <w:numPr>
          <w:ilvl w:val="0"/>
          <w:numId w:val="14"/>
        </w:numPr>
        <w:ind w:left="567" w:hanging="283"/>
        <w:jc w:val="both"/>
        <w:rPr>
          <w:rFonts w:ascii="Cambria" w:hAnsi="Cambria" w:cs="Aptos"/>
          <w:sz w:val="20"/>
          <w:szCs w:val="20"/>
          <w14:ligatures w14:val="standardContextual"/>
        </w:rPr>
      </w:pPr>
      <w:r w:rsidRPr="00EF0590">
        <w:rPr>
          <w:rFonts w:ascii="Cambria" w:hAnsi="Cambria" w:cs="Aptos"/>
          <w:sz w:val="20"/>
          <w:szCs w:val="20"/>
        </w:rPr>
        <w:t xml:space="preserve">Du 13 octobre au 9 novembre (soit environ quatre semaines) : période pendant laquelle les CPC peuvent fournir leurs précisions concernant les tableaux. </w:t>
      </w:r>
    </w:p>
    <w:p w14:paraId="12F05349" w14:textId="77777777" w:rsidR="00EF0590" w:rsidRPr="00EF0590" w:rsidRDefault="00EF0590" w:rsidP="00080B0F">
      <w:pPr>
        <w:numPr>
          <w:ilvl w:val="0"/>
          <w:numId w:val="14"/>
        </w:numPr>
        <w:ind w:left="567" w:hanging="283"/>
        <w:jc w:val="both"/>
        <w:rPr>
          <w:rFonts w:ascii="Cambria" w:hAnsi="Cambria" w:cs="Aptos"/>
          <w:sz w:val="20"/>
          <w:szCs w:val="20"/>
          <w14:ligatures w14:val="standardContextual"/>
        </w:rPr>
      </w:pPr>
      <w:r w:rsidRPr="00EF0590">
        <w:rPr>
          <w:rFonts w:ascii="Cambria" w:hAnsi="Cambria" w:cs="Aptos"/>
          <w:sz w:val="20"/>
          <w:szCs w:val="20"/>
        </w:rPr>
        <w:t xml:space="preserve">Il reste donc environ une semaine pour intégrer toutes ces explications et diffuser les tableaux mis à jour avant la décision finale du COC. </w:t>
      </w:r>
    </w:p>
    <w:p w14:paraId="28B7CFB8" w14:textId="77777777" w:rsidR="00EF0590" w:rsidRPr="00EF0590" w:rsidRDefault="00EF0590" w:rsidP="00EF0590">
      <w:pPr>
        <w:jc w:val="both"/>
        <w:rPr>
          <w:rFonts w:ascii="Cambria" w:eastAsia="Aptos" w:hAnsi="Cambria" w:cs="Aptos"/>
          <w:sz w:val="20"/>
          <w:szCs w:val="20"/>
          <w14:ligatures w14:val="standardContextual"/>
        </w:rPr>
      </w:pPr>
    </w:p>
    <w:p w14:paraId="2EA8822A" w14:textId="77777777" w:rsidR="00EF0590" w:rsidRPr="00080B0F" w:rsidRDefault="00EF0590" w:rsidP="00EF0590">
      <w:pPr>
        <w:jc w:val="both"/>
        <w:rPr>
          <w:rFonts w:ascii="Cambria" w:eastAsia="Aptos" w:hAnsi="Cambria" w:cs="Aptos"/>
          <w:b/>
          <w:bCs/>
          <w:i/>
          <w:iCs/>
          <w:sz w:val="20"/>
          <w:szCs w:val="20"/>
          <w14:ligatures w14:val="standardContextual"/>
        </w:rPr>
      </w:pPr>
      <w:r w:rsidRPr="00080B0F">
        <w:rPr>
          <w:rFonts w:ascii="Cambria" w:hAnsi="Cambria" w:cs="Aptos"/>
          <w:b/>
          <w:i/>
          <w:iCs/>
          <w:sz w:val="20"/>
          <w:szCs w:val="20"/>
        </w:rPr>
        <w:t xml:space="preserve">b) Faut-il fixer une date butoir stricte au-delà de laquelle les données transmises n’ont plus d’incidence sur les classifications d’application pour une année donnée, et, dans l’affirmative, comment cela s’articule-t-il avec les délais de déclaration existants de l’ICCAT ? (Par le passé, la nécessité pour le Secrétariat de l’ICCAT de mettre à jour en permanence les informations et d’ajuster les statuts d’application– même pendant les sessions du Comité d’application – a généré une charge de travail importante pour le Secrétariat de l’ICCAT à un moment délicat ; cela augmente le risque d’erreurs et entrave l’analyse et le suivi) : </w:t>
      </w:r>
    </w:p>
    <w:p w14:paraId="11964134" w14:textId="77777777" w:rsidR="00EF0590" w:rsidRPr="00EF0590" w:rsidRDefault="00EF0590" w:rsidP="00EF0590">
      <w:pPr>
        <w:jc w:val="both"/>
        <w:rPr>
          <w:rFonts w:ascii="Cambria" w:eastAsia="Aptos" w:hAnsi="Cambria" w:cs="Aptos"/>
          <w:sz w:val="20"/>
          <w:szCs w:val="20"/>
          <w14:ligatures w14:val="standardContextual"/>
        </w:rPr>
      </w:pPr>
    </w:p>
    <w:p w14:paraId="4C50275B" w14:textId="77777777" w:rsidR="00EF0590" w:rsidRPr="00EF0590" w:rsidRDefault="00EF0590" w:rsidP="00EF0590">
      <w:pPr>
        <w:jc w:val="both"/>
        <w:rPr>
          <w:rFonts w:ascii="Cambria" w:eastAsia="Aptos" w:hAnsi="Cambria" w:cs="Aptos"/>
          <w:sz w:val="20"/>
          <w:szCs w:val="20"/>
          <w14:ligatures w14:val="standardContextual"/>
        </w:rPr>
      </w:pPr>
      <w:r w:rsidRPr="00EF0590">
        <w:rPr>
          <w:rFonts w:ascii="Cambria" w:hAnsi="Cambria" w:cs="Aptos"/>
          <w:sz w:val="20"/>
          <w:szCs w:val="20"/>
        </w:rPr>
        <w:t xml:space="preserve">Nous avons des avis partagés quant à la proposition visant à fixer une date butoir stricte pour la soumission des données qui influent sur les classifications d’application chaque année. D'une part, nous constatons que cela représente une charge de travail pour le Secrétariat et que cela risque également de semer la confusion lors du COC si les questions d’application restent en suspens et si les informations font l'objet de modifications et de mises à jour constantes tout au long des sessions du COC.  </w:t>
      </w:r>
    </w:p>
    <w:p w14:paraId="3A02A221" w14:textId="77777777" w:rsidR="00EF0590" w:rsidRPr="00EF0590" w:rsidRDefault="00EF0590" w:rsidP="00EF0590">
      <w:pPr>
        <w:jc w:val="both"/>
        <w:rPr>
          <w:rFonts w:ascii="Cambria" w:eastAsia="Aptos" w:hAnsi="Cambria" w:cs="Aptos"/>
          <w:sz w:val="20"/>
          <w:szCs w:val="20"/>
          <w14:ligatures w14:val="standardContextual"/>
        </w:rPr>
      </w:pPr>
    </w:p>
    <w:p w14:paraId="12129E30" w14:textId="679E5D40" w:rsidR="00EF0590" w:rsidRPr="00EF0590" w:rsidRDefault="00EF0590" w:rsidP="00EF0590">
      <w:pPr>
        <w:jc w:val="both"/>
        <w:rPr>
          <w:rFonts w:ascii="Cambria" w:eastAsia="Aptos" w:hAnsi="Cambria" w:cs="Aptos"/>
          <w:sz w:val="20"/>
          <w:szCs w:val="20"/>
          <w14:ligatures w14:val="standardContextual"/>
        </w:rPr>
      </w:pPr>
      <w:r w:rsidRPr="00EF0590">
        <w:rPr>
          <w:rFonts w:ascii="Cambria" w:hAnsi="Cambria" w:cs="Aptos"/>
          <w:sz w:val="20"/>
          <w:szCs w:val="20"/>
        </w:rPr>
        <w:t xml:space="preserve">Nous estimons toutefois que les CPC devraient avoir la possibilité de clarifier davantage certaines questions ou de fournir des informations au cours de la réunion afin de finaliser leurs classifications d’application. Nous estimons toutefois que la procédure </w:t>
      </w:r>
      <w:r w:rsidR="00682DD8" w:rsidRPr="00EF0590">
        <w:rPr>
          <w:rFonts w:ascii="Cambria" w:hAnsi="Cambria" w:cs="Aptos"/>
          <w:sz w:val="20"/>
          <w:szCs w:val="20"/>
        </w:rPr>
        <w:t xml:space="preserve">proposée </w:t>
      </w:r>
      <w:r w:rsidRPr="00EF0590">
        <w:rPr>
          <w:rFonts w:ascii="Cambria" w:hAnsi="Cambria" w:cs="Aptos"/>
          <w:sz w:val="20"/>
          <w:szCs w:val="20"/>
        </w:rPr>
        <w:t xml:space="preserve">en trois étapes pourrait contribuer à limiter ce phénomène, car elle laisse suffisamment de temps aux CPC, avant la réunion, pour fournir les informations complémentaires ou manquantes, dans un délai clairement défini. </w:t>
      </w:r>
    </w:p>
    <w:p w14:paraId="6A06EBB4" w14:textId="77777777" w:rsidR="00EF0590" w:rsidRPr="00682DD8" w:rsidRDefault="00EF0590" w:rsidP="00EF0590">
      <w:pPr>
        <w:jc w:val="both"/>
        <w:rPr>
          <w:rFonts w:ascii="Cambria" w:hAnsi="Cambria" w:cs="Aptos"/>
          <w:sz w:val="20"/>
          <w:szCs w:val="20"/>
        </w:rPr>
      </w:pPr>
    </w:p>
    <w:p w14:paraId="6048EA65" w14:textId="77777777" w:rsidR="00682DD8" w:rsidRPr="00302340" w:rsidRDefault="00682DD8" w:rsidP="00682DD8">
      <w:pPr>
        <w:shd w:val="clear" w:color="auto" w:fill="FFFFFF"/>
        <w:jc w:val="both"/>
        <w:rPr>
          <w:rFonts w:ascii="Cambria" w:hAnsi="Cambria" w:cs="Arial"/>
          <w:color w:val="242424"/>
          <w:sz w:val="20"/>
          <w:szCs w:val="20"/>
        </w:rPr>
        <w:sectPr w:rsidR="00682DD8" w:rsidRPr="00302340" w:rsidSect="00682DD8">
          <w:headerReference w:type="default" r:id="rId29"/>
          <w:type w:val="continuous"/>
          <w:pgSz w:w="11906" w:h="16838" w:code="9"/>
          <w:pgMar w:top="1418" w:right="1558" w:bottom="1418" w:left="1418" w:header="851" w:footer="1134" w:gutter="0"/>
          <w:cols w:space="708"/>
          <w:docGrid w:linePitch="360"/>
        </w:sectPr>
      </w:pPr>
      <w:r w:rsidRPr="00302340">
        <w:rPr>
          <w:rFonts w:ascii="Cambria" w:hAnsi="Cambria" w:cs="Arial"/>
          <w:color w:val="242424"/>
          <w:sz w:val="20"/>
          <w:szCs w:val="20"/>
        </w:rPr>
        <w:t>.</w:t>
      </w:r>
    </w:p>
    <w:p w14:paraId="67102D16" w14:textId="15044E83" w:rsidR="00682DD8" w:rsidRDefault="00682DD8">
      <w:pPr>
        <w:rPr>
          <w:rFonts w:asciiTheme="majorHAnsi" w:hAnsiTheme="majorHAnsi"/>
          <w:sz w:val="20"/>
          <w:szCs w:val="20"/>
        </w:rPr>
      </w:pPr>
      <w:r>
        <w:rPr>
          <w:rFonts w:asciiTheme="majorHAnsi" w:hAnsiTheme="majorHAnsi"/>
          <w:sz w:val="20"/>
          <w:szCs w:val="20"/>
        </w:rPr>
        <w:br w:type="page"/>
      </w:r>
    </w:p>
    <w:p w14:paraId="3DDCD257" w14:textId="77777777" w:rsidR="006C03ED" w:rsidRPr="006C03ED" w:rsidRDefault="006C03ED" w:rsidP="006C03ED">
      <w:pPr>
        <w:autoSpaceDE w:val="0"/>
        <w:autoSpaceDN w:val="0"/>
        <w:adjustRightInd w:val="0"/>
        <w:jc w:val="right"/>
        <w:rPr>
          <w:rFonts w:ascii="Cambria" w:eastAsia="Calibri" w:hAnsi="Cambria" w:cs="Aptos"/>
          <w:b/>
          <w:bCs/>
          <w:sz w:val="20"/>
          <w:szCs w:val="20"/>
        </w:rPr>
      </w:pPr>
      <w:r w:rsidRPr="006C03ED">
        <w:rPr>
          <w:rFonts w:ascii="Cambria" w:hAnsi="Cambria" w:cs="Aptos"/>
          <w:b/>
          <w:sz w:val="20"/>
          <w:szCs w:val="20"/>
        </w:rPr>
        <w:lastRenderedPageBreak/>
        <w:t>Appendice 4</w:t>
      </w:r>
    </w:p>
    <w:p w14:paraId="5B7E1FCE" w14:textId="77777777" w:rsidR="006C03ED" w:rsidRPr="006C03ED" w:rsidRDefault="006C03ED" w:rsidP="006C03ED">
      <w:pPr>
        <w:jc w:val="center"/>
        <w:rPr>
          <w:rFonts w:ascii="Cambria" w:eastAsia="Aptos" w:hAnsi="Cambria" w:cs="Aptos"/>
          <w:b/>
          <w:bCs/>
          <w:sz w:val="20"/>
          <w:szCs w:val="20"/>
          <w14:ligatures w14:val="standardContextual"/>
        </w:rPr>
      </w:pPr>
      <w:r w:rsidRPr="006C03ED">
        <w:rPr>
          <w:rFonts w:ascii="Cambria" w:hAnsi="Cambria" w:cs="Aptos"/>
          <w:b/>
          <w:sz w:val="20"/>
          <w:szCs w:val="20"/>
        </w:rPr>
        <w:t>Commentaires des États-Unis</w:t>
      </w:r>
    </w:p>
    <w:p w14:paraId="109717A0" w14:textId="77777777" w:rsidR="006C03ED" w:rsidRPr="00F501C2" w:rsidRDefault="006C03ED" w:rsidP="006C03ED">
      <w:pPr>
        <w:jc w:val="both"/>
        <w:rPr>
          <w:rFonts w:ascii="Cambria" w:eastAsia="Aptos" w:hAnsi="Cambria" w:cs="Aptos"/>
          <w:b/>
          <w:bCs/>
          <w:sz w:val="20"/>
          <w:szCs w:val="20"/>
          <w14:ligatures w14:val="standardContextual"/>
        </w:rPr>
      </w:pPr>
    </w:p>
    <w:p w14:paraId="0F721D49" w14:textId="41F9C63D" w:rsidR="006C03ED" w:rsidRPr="006C03ED" w:rsidRDefault="006C03ED" w:rsidP="006C03ED">
      <w:pPr>
        <w:jc w:val="both"/>
        <w:rPr>
          <w:rFonts w:ascii="Cambria" w:eastAsia="Aptos" w:hAnsi="Cambria"/>
          <w:kern w:val="2"/>
          <w:sz w:val="20"/>
          <w:szCs w:val="20"/>
          <w14:ligatures w14:val="standardContextual"/>
        </w:rPr>
      </w:pPr>
      <w:r w:rsidRPr="00F501C2">
        <w:rPr>
          <w:rFonts w:ascii="Cambria" w:hAnsi="Cambria" w:cs="Aptos"/>
          <w:sz w:val="20"/>
          <w:szCs w:val="20"/>
        </w:rPr>
        <w:t xml:space="preserve">Les États-Unis se félicitent de pouvoir répondre aux </w:t>
      </w:r>
      <w:r w:rsidR="00DA628E" w:rsidRPr="00F501C2">
        <w:rPr>
          <w:rFonts w:ascii="Cambria" w:hAnsi="Cambria" w:cs="Aptos"/>
          <w:sz w:val="20"/>
          <w:szCs w:val="20"/>
        </w:rPr>
        <w:t>« C</w:t>
      </w:r>
      <w:r w:rsidRPr="00F501C2">
        <w:rPr>
          <w:rFonts w:ascii="Cambria" w:hAnsi="Cambria" w:cs="Aptos"/>
          <w:sz w:val="20"/>
          <w:szCs w:val="20"/>
        </w:rPr>
        <w:t>ommentaires sur la rationalisation du travail du Comité d’application (COC)</w:t>
      </w:r>
      <w:r w:rsidR="00F501C2" w:rsidRPr="00F501C2">
        <w:rPr>
          <w:rFonts w:ascii="Cambria" w:hAnsi="Cambria" w:cs="Aptos"/>
          <w:sz w:val="20"/>
          <w:szCs w:val="20"/>
        </w:rPr>
        <w:t> »</w:t>
      </w:r>
      <w:r w:rsidRPr="006C03ED">
        <w:rPr>
          <w:rFonts w:ascii="Cambria" w:hAnsi="Cambria" w:cs="Aptos"/>
          <w:sz w:val="20"/>
          <w:szCs w:val="20"/>
        </w:rPr>
        <w:t xml:space="preserve"> ainsi qu’aux projets de modèles pour les mesures du ressort de l’État du port et les obligations liées aux observateurs.  Nous remercions le Secrétariat d'avoir diffusé ces documents, ainsi que la CPC qui les a soumis, pour ses efforts constants visant à améliorer et à faire progresser le processus d’application de l'ICCAT. </w:t>
      </w:r>
    </w:p>
    <w:p w14:paraId="27DA29ED" w14:textId="77777777" w:rsidR="006C03ED" w:rsidRPr="006C03ED" w:rsidRDefault="006C03ED" w:rsidP="006C03ED">
      <w:pPr>
        <w:jc w:val="both"/>
        <w:rPr>
          <w:rFonts w:ascii="Cambria" w:eastAsia="Aptos" w:hAnsi="Cambria"/>
          <w:kern w:val="2"/>
          <w:sz w:val="20"/>
          <w:szCs w:val="20"/>
          <w14:ligatures w14:val="standardContextual"/>
        </w:rPr>
      </w:pPr>
    </w:p>
    <w:p w14:paraId="7787299C" w14:textId="2E4310D3" w:rsidR="006C03ED" w:rsidRPr="00E97601" w:rsidRDefault="00E97601" w:rsidP="006C03ED">
      <w:pPr>
        <w:jc w:val="both"/>
        <w:rPr>
          <w:rFonts w:ascii="Cambria" w:eastAsia="Aptos" w:hAnsi="Cambria"/>
          <w:b/>
          <w:bCs/>
          <w:i/>
          <w:iCs/>
          <w:kern w:val="2"/>
          <w:sz w:val="20"/>
          <w:szCs w:val="20"/>
          <w14:ligatures w14:val="standardContextual"/>
        </w:rPr>
      </w:pPr>
      <w:r w:rsidRPr="00E97601">
        <w:rPr>
          <w:rFonts w:ascii="Cambria" w:hAnsi="Cambria" w:cs="Aptos"/>
          <w:b/>
          <w:bCs/>
          <w:i/>
          <w:iCs/>
          <w:sz w:val="20"/>
          <w:szCs w:val="20"/>
        </w:rPr>
        <w:t>E</w:t>
      </w:r>
      <w:r w:rsidR="006C03ED" w:rsidRPr="00E97601">
        <w:rPr>
          <w:rFonts w:ascii="Cambria" w:hAnsi="Cambria" w:cs="Aptos"/>
          <w:b/>
          <w:bCs/>
          <w:i/>
          <w:iCs/>
          <w:sz w:val="20"/>
          <w:szCs w:val="20"/>
        </w:rPr>
        <w:t xml:space="preserve">n ce qui concerne le concept général de domaine de mise en œuvre des modèles : </w:t>
      </w:r>
    </w:p>
    <w:p w14:paraId="17542E93" w14:textId="77777777" w:rsidR="006C03ED" w:rsidRPr="006C03ED" w:rsidRDefault="006C03ED" w:rsidP="006C03ED">
      <w:pPr>
        <w:jc w:val="both"/>
        <w:rPr>
          <w:rFonts w:ascii="Cambria" w:eastAsia="Aptos" w:hAnsi="Cambria"/>
          <w:kern w:val="2"/>
          <w:sz w:val="20"/>
          <w:szCs w:val="20"/>
          <w14:ligatures w14:val="standardContextual"/>
        </w:rPr>
      </w:pPr>
    </w:p>
    <w:p w14:paraId="138B7C45" w14:textId="77777777" w:rsidR="006C03ED" w:rsidRPr="006C03ED" w:rsidRDefault="006C03ED" w:rsidP="00E97601">
      <w:pPr>
        <w:jc w:val="both"/>
        <w:rPr>
          <w:rFonts w:ascii="Cambria" w:eastAsia="Aptos" w:hAnsi="Cambria"/>
          <w:kern w:val="2"/>
          <w:sz w:val="20"/>
          <w:szCs w:val="20"/>
          <w14:ligatures w14:val="standardContextual"/>
        </w:rPr>
      </w:pPr>
      <w:r w:rsidRPr="006C03ED">
        <w:rPr>
          <w:rFonts w:ascii="Cambria" w:hAnsi="Cambria" w:cs="Aptos"/>
          <w:sz w:val="20"/>
          <w:szCs w:val="20"/>
        </w:rPr>
        <w:t xml:space="preserve">Bien que nous estimions que de nombreux aspects de ces modèles puissent s'avérer utiles pour évaluer l’application des obligations de l’ICCAT, nous formulons ci-après nos premières questions et remarques d'ordre général concernant le processus : </w:t>
      </w:r>
    </w:p>
    <w:p w14:paraId="692B25C0" w14:textId="77777777" w:rsidR="006C03ED" w:rsidRPr="006C03ED" w:rsidRDefault="006C03ED" w:rsidP="006C03ED">
      <w:pPr>
        <w:ind w:left="360"/>
        <w:jc w:val="both"/>
        <w:rPr>
          <w:rFonts w:ascii="Cambria" w:eastAsia="Aptos" w:hAnsi="Cambria"/>
          <w:kern w:val="2"/>
          <w:sz w:val="20"/>
          <w:szCs w:val="20"/>
          <w14:ligatures w14:val="standardContextual"/>
        </w:rPr>
      </w:pPr>
    </w:p>
    <w:p w14:paraId="375429EA" w14:textId="77777777" w:rsidR="006C03ED" w:rsidRPr="0031587D" w:rsidRDefault="006C03ED" w:rsidP="00E97601">
      <w:pPr>
        <w:numPr>
          <w:ilvl w:val="0"/>
          <w:numId w:val="15"/>
        </w:numPr>
        <w:ind w:left="567" w:hanging="283"/>
        <w:contextualSpacing/>
        <w:jc w:val="both"/>
        <w:rPr>
          <w:rFonts w:ascii="Cambria" w:eastAsia="Aptos" w:hAnsi="Cambria"/>
          <w:kern w:val="2"/>
          <w:sz w:val="20"/>
          <w:szCs w:val="20"/>
          <w14:ligatures w14:val="standardContextual"/>
        </w:rPr>
      </w:pPr>
      <w:r w:rsidRPr="006C03ED">
        <w:rPr>
          <w:rFonts w:ascii="Cambria" w:hAnsi="Cambria" w:cs="Aptos"/>
          <w:sz w:val="20"/>
          <w:szCs w:val="20"/>
        </w:rPr>
        <w:t xml:space="preserve">Une fois qu'un modèle a été renseigné avec les informations relatives à une CPC donnée, quelles sont les étapes suivantes pour l'examen de cette CPC ?  En quoi le processus d'examen de ces nouveaux modèles différera-t-il du processus actuel d'examen du COC-308, ou dans quelle mesure s'appuiera-t-il sur celui-ci, en termes de calendrier et de possibilités offertes aux CPC de répondre aux questions complémentaires ?  </w:t>
      </w:r>
    </w:p>
    <w:p w14:paraId="755AF843" w14:textId="77777777" w:rsidR="0031587D" w:rsidRPr="006C03ED" w:rsidRDefault="0031587D" w:rsidP="0031587D">
      <w:pPr>
        <w:ind w:left="567"/>
        <w:contextualSpacing/>
        <w:jc w:val="both"/>
        <w:rPr>
          <w:rFonts w:ascii="Cambria" w:eastAsia="Aptos" w:hAnsi="Cambria"/>
          <w:kern w:val="2"/>
          <w:sz w:val="20"/>
          <w:szCs w:val="20"/>
          <w14:ligatures w14:val="standardContextual"/>
        </w:rPr>
      </w:pPr>
    </w:p>
    <w:p w14:paraId="32D8D6D1" w14:textId="77777777" w:rsidR="006C03ED" w:rsidRPr="0031587D" w:rsidRDefault="006C03ED" w:rsidP="00E97601">
      <w:pPr>
        <w:numPr>
          <w:ilvl w:val="0"/>
          <w:numId w:val="15"/>
        </w:numPr>
        <w:ind w:left="567" w:hanging="283"/>
        <w:contextualSpacing/>
        <w:jc w:val="both"/>
        <w:rPr>
          <w:rFonts w:ascii="Cambria" w:eastAsia="Aptos" w:hAnsi="Cambria"/>
          <w:kern w:val="2"/>
          <w:sz w:val="20"/>
          <w:szCs w:val="20"/>
          <w14:ligatures w14:val="standardContextual"/>
        </w:rPr>
      </w:pPr>
      <w:r w:rsidRPr="006C03ED">
        <w:rPr>
          <w:rFonts w:ascii="Cambria" w:hAnsi="Cambria" w:cs="Aptos"/>
          <w:sz w:val="20"/>
          <w:szCs w:val="20"/>
        </w:rPr>
        <w:t>Nous interprétons le tableau figurant à l'</w:t>
      </w:r>
      <w:r w:rsidRPr="00DE4B0B">
        <w:rPr>
          <w:rFonts w:ascii="Cambria" w:hAnsi="Cambria" w:cs="Aptos"/>
          <w:b/>
          <w:bCs/>
          <w:sz w:val="20"/>
          <w:szCs w:val="20"/>
        </w:rPr>
        <w:t>appendice 1</w:t>
      </w:r>
      <w:r w:rsidRPr="006C03ED">
        <w:rPr>
          <w:rFonts w:ascii="Cambria" w:hAnsi="Cambria" w:cs="Aptos"/>
          <w:sz w:val="20"/>
          <w:szCs w:val="20"/>
        </w:rPr>
        <w:t xml:space="preserve">, qui répertorie les modèles/domaines de mise en œuvre potentiels, comme signifiant qu'un modèle sera créé pour chacun de ces thèmes.  S'accorder sur des modèles pour chacun de ces sujets pourrait représenter un investissement en temps considérable. C'est pourquoi nous pensons que les CPC pourraient devoir donner la priorité à certains sujets ou examiner les modèles par lots. Dans cette optique, dispose-t-on d'un calendrier prévisionnel pour la négociation du libellé type ? Nous réfléchissons encore à ce que pourrait être un délai raisonnable pour parvenir à un accord sur les nouveaux modèles. </w:t>
      </w:r>
    </w:p>
    <w:p w14:paraId="5D9B24A5" w14:textId="77777777" w:rsidR="0031587D" w:rsidRDefault="0031587D" w:rsidP="0031587D">
      <w:pPr>
        <w:pStyle w:val="ListParagraph"/>
        <w:rPr>
          <w:rFonts w:ascii="Cambria" w:eastAsia="Aptos" w:hAnsi="Cambria"/>
          <w:kern w:val="2"/>
          <w:sz w:val="20"/>
          <w:szCs w:val="20"/>
          <w14:ligatures w14:val="standardContextual"/>
        </w:rPr>
      </w:pPr>
    </w:p>
    <w:p w14:paraId="43B5DD7A" w14:textId="77777777" w:rsidR="006C03ED" w:rsidRPr="006C03ED" w:rsidRDefault="006C03ED" w:rsidP="00E97601">
      <w:pPr>
        <w:numPr>
          <w:ilvl w:val="0"/>
          <w:numId w:val="15"/>
        </w:numPr>
        <w:ind w:left="567" w:hanging="283"/>
        <w:contextualSpacing/>
        <w:jc w:val="both"/>
        <w:rPr>
          <w:rFonts w:ascii="Cambria" w:eastAsia="Aptos" w:hAnsi="Cambria"/>
          <w:kern w:val="2"/>
          <w:sz w:val="20"/>
          <w:szCs w:val="20"/>
          <w14:ligatures w14:val="standardContextual"/>
        </w:rPr>
      </w:pPr>
      <w:r w:rsidRPr="006C03ED">
        <w:rPr>
          <w:rFonts w:ascii="Cambria" w:hAnsi="Cambria" w:cs="Aptos"/>
          <w:sz w:val="20"/>
          <w:szCs w:val="20"/>
        </w:rPr>
        <w:t xml:space="preserve">En examinant les tableaux de la section 5 des projets de modèles, nous avons constaté que les informations qui y figurent seraient peut-être plus facilement accessibles et consultables en ligne, et nous nous demandons si ces modèles pourraient à terme être intégrés à la plateforme IOMS. </w:t>
      </w:r>
    </w:p>
    <w:p w14:paraId="32FE6B16" w14:textId="77777777" w:rsidR="006C03ED" w:rsidRPr="006C03ED" w:rsidRDefault="006C03ED" w:rsidP="006C03ED">
      <w:pPr>
        <w:jc w:val="both"/>
        <w:rPr>
          <w:rFonts w:ascii="Cambria" w:eastAsia="Aptos" w:hAnsi="Cambria"/>
          <w:kern w:val="2"/>
          <w:sz w:val="20"/>
          <w:szCs w:val="20"/>
          <w14:ligatures w14:val="standardContextual"/>
        </w:rPr>
      </w:pPr>
    </w:p>
    <w:p w14:paraId="655EF5B2" w14:textId="77777777" w:rsidR="006C03ED" w:rsidRPr="00E97601" w:rsidRDefault="006C03ED" w:rsidP="006C03ED">
      <w:pPr>
        <w:jc w:val="both"/>
        <w:rPr>
          <w:rFonts w:ascii="Cambria" w:eastAsia="Aptos" w:hAnsi="Cambria"/>
          <w:b/>
          <w:bCs/>
          <w:i/>
          <w:iCs/>
          <w:kern w:val="2"/>
          <w:sz w:val="20"/>
          <w:szCs w:val="20"/>
          <w14:ligatures w14:val="standardContextual"/>
        </w:rPr>
      </w:pPr>
      <w:r w:rsidRPr="00E97601">
        <w:rPr>
          <w:rFonts w:ascii="Cambria" w:hAnsi="Cambria" w:cs="Aptos"/>
          <w:b/>
          <w:bCs/>
          <w:i/>
          <w:iCs/>
          <w:sz w:val="20"/>
          <w:szCs w:val="20"/>
        </w:rPr>
        <w:t xml:space="preserve">En ce qui concerne les thèmes devant être abordés dans les modèles et la fréquence des révisions : </w:t>
      </w:r>
    </w:p>
    <w:p w14:paraId="07048B2E" w14:textId="77777777" w:rsidR="006C03ED" w:rsidRPr="006C03ED" w:rsidRDefault="006C03ED" w:rsidP="006C03ED">
      <w:pPr>
        <w:jc w:val="both"/>
        <w:rPr>
          <w:rFonts w:ascii="Cambria" w:eastAsia="Aptos" w:hAnsi="Cambria"/>
          <w:kern w:val="2"/>
          <w:sz w:val="20"/>
          <w:szCs w:val="20"/>
          <w14:ligatures w14:val="standardContextual"/>
        </w:rPr>
      </w:pPr>
    </w:p>
    <w:p w14:paraId="545C0B32" w14:textId="77777777" w:rsidR="006C03ED" w:rsidRPr="006C03ED" w:rsidRDefault="006C03ED" w:rsidP="00E97601">
      <w:pPr>
        <w:jc w:val="both"/>
        <w:rPr>
          <w:rFonts w:ascii="Cambria" w:eastAsia="Aptos" w:hAnsi="Cambria"/>
          <w:kern w:val="2"/>
          <w:sz w:val="20"/>
          <w:szCs w:val="20"/>
          <w14:ligatures w14:val="standardContextual"/>
        </w:rPr>
      </w:pPr>
      <w:r w:rsidRPr="006C03ED">
        <w:rPr>
          <w:rFonts w:ascii="Cambria" w:hAnsi="Cambria" w:cs="Aptos"/>
          <w:sz w:val="20"/>
          <w:szCs w:val="20"/>
        </w:rPr>
        <w:t xml:space="preserve">Les commentaires spécifiques concernant cette première liste dépendront dans une certaine mesure d'une meilleure compréhension du processus proposé et de l'utilisation des modèles. Nous estimons toutefois que cette liste est globalement représentative des domaines d'obligation concernés. Il se peut que, dans certains domaines, certaines obligations relèvent de plusieurs catégories, et la Commission devra alors déterminer dans quelle catégorie les évaluer. Par exemple, les exigences relatives aux observateurs lors des transbordements pourraient relever soit du modèle « transbordement », soit du modèle « observateur ». </w:t>
      </w:r>
    </w:p>
    <w:p w14:paraId="6A2672CD" w14:textId="77777777" w:rsidR="006C03ED" w:rsidRPr="006C03ED" w:rsidRDefault="006C03ED" w:rsidP="006C03ED">
      <w:pPr>
        <w:ind w:left="720"/>
        <w:jc w:val="both"/>
        <w:rPr>
          <w:rFonts w:ascii="Cambria" w:eastAsia="Aptos" w:hAnsi="Cambria"/>
          <w:kern w:val="2"/>
          <w:sz w:val="20"/>
          <w:szCs w:val="20"/>
          <w14:ligatures w14:val="standardContextual"/>
        </w:rPr>
      </w:pPr>
    </w:p>
    <w:p w14:paraId="600F030E" w14:textId="77777777" w:rsidR="006C03ED" w:rsidRPr="00E97601" w:rsidRDefault="006C03ED" w:rsidP="006C03ED">
      <w:pPr>
        <w:jc w:val="both"/>
        <w:rPr>
          <w:rFonts w:ascii="Cambria" w:eastAsia="Aptos" w:hAnsi="Cambria"/>
          <w:b/>
          <w:bCs/>
          <w:i/>
          <w:iCs/>
          <w:kern w:val="2"/>
          <w:sz w:val="20"/>
          <w:szCs w:val="20"/>
          <w14:ligatures w14:val="standardContextual"/>
        </w:rPr>
      </w:pPr>
      <w:r w:rsidRPr="00E97601">
        <w:rPr>
          <w:rFonts w:ascii="Cambria" w:hAnsi="Cambria" w:cs="Aptos"/>
          <w:b/>
          <w:bCs/>
          <w:i/>
          <w:iCs/>
          <w:sz w:val="20"/>
          <w:szCs w:val="20"/>
        </w:rPr>
        <w:t>Titres des modèles :</w:t>
      </w:r>
    </w:p>
    <w:p w14:paraId="3AF50F18" w14:textId="77777777" w:rsidR="006C03ED" w:rsidRPr="006C03ED" w:rsidRDefault="006C03ED" w:rsidP="006C03ED">
      <w:pPr>
        <w:jc w:val="both"/>
        <w:rPr>
          <w:rFonts w:ascii="Cambria" w:eastAsia="Aptos" w:hAnsi="Cambria"/>
          <w:kern w:val="2"/>
          <w:sz w:val="20"/>
          <w:szCs w:val="20"/>
          <w14:ligatures w14:val="standardContextual"/>
        </w:rPr>
      </w:pPr>
    </w:p>
    <w:p w14:paraId="6650F1D8" w14:textId="51DB1D77" w:rsidR="006C03ED" w:rsidRPr="006C03ED" w:rsidRDefault="006C03ED" w:rsidP="00E97601">
      <w:pPr>
        <w:jc w:val="both"/>
        <w:rPr>
          <w:rFonts w:ascii="Cambria" w:eastAsia="Aptos" w:hAnsi="Cambria"/>
          <w:kern w:val="2"/>
          <w:sz w:val="20"/>
          <w:szCs w:val="20"/>
          <w14:ligatures w14:val="standardContextual"/>
        </w:rPr>
      </w:pPr>
      <w:r w:rsidRPr="006C03ED">
        <w:rPr>
          <w:rFonts w:ascii="Cambria" w:hAnsi="Cambria" w:cs="Aptos"/>
          <w:sz w:val="20"/>
          <w:szCs w:val="20"/>
        </w:rPr>
        <w:t>Nous suggérons que les intitulés de chaque modèle soient mis à jour afin d'indiquer clairement qu'il s'agit de compilations ou de synthèses de la déclaration, de la mise en œuvre et d'autres actions menées par une CPC dans le cadre d'une évaluation de l’application, et qu'ils ne constituent pas en eux-mêmes cette évaluation. D'autres formulations pourraient remplacer l'expression « évaluation de l’application de l’ICCAT</w:t>
      </w:r>
      <w:r w:rsidR="00DB6592">
        <w:rPr>
          <w:rFonts w:ascii="Cambria" w:hAnsi="Cambria" w:cs="Aptos"/>
          <w:sz w:val="20"/>
          <w:szCs w:val="20"/>
        </w:rPr>
        <w:t> </w:t>
      </w:r>
      <w:r w:rsidRPr="006C03ED">
        <w:rPr>
          <w:rFonts w:ascii="Cambria" w:hAnsi="Cambria" w:cs="Aptos"/>
          <w:sz w:val="20"/>
          <w:szCs w:val="20"/>
        </w:rPr>
        <w:t>» : « compilation des données d’application de l’ICCAT » ou, comme indiqué à l'</w:t>
      </w:r>
      <w:r w:rsidRPr="00DB6592">
        <w:rPr>
          <w:rFonts w:ascii="Cambria" w:hAnsi="Cambria" w:cs="Aptos"/>
          <w:b/>
          <w:bCs/>
          <w:sz w:val="20"/>
          <w:szCs w:val="20"/>
        </w:rPr>
        <w:t>appendice 1,</w:t>
      </w:r>
      <w:r w:rsidRPr="006C03ED">
        <w:rPr>
          <w:rFonts w:ascii="Cambria" w:hAnsi="Cambria" w:cs="Aptos"/>
          <w:sz w:val="20"/>
          <w:szCs w:val="20"/>
        </w:rPr>
        <w:t xml:space="preserve"> «</w:t>
      </w:r>
      <w:r w:rsidR="00DB6592">
        <w:rPr>
          <w:rFonts w:ascii="Cambria" w:hAnsi="Cambria" w:cs="Aptos"/>
          <w:sz w:val="20"/>
          <w:szCs w:val="20"/>
        </w:rPr>
        <w:t> </w:t>
      </w:r>
      <w:r w:rsidRPr="006C03ED">
        <w:rPr>
          <w:rFonts w:ascii="Cambria" w:hAnsi="Cambria" w:cs="Aptos"/>
          <w:sz w:val="20"/>
          <w:szCs w:val="20"/>
        </w:rPr>
        <w:t xml:space="preserve">examen préliminaire de l’application ». </w:t>
      </w:r>
    </w:p>
    <w:p w14:paraId="4A5ADB69" w14:textId="77777777" w:rsidR="006C03ED" w:rsidRPr="006C03ED" w:rsidRDefault="006C03ED" w:rsidP="006C03ED">
      <w:pPr>
        <w:ind w:left="720"/>
        <w:jc w:val="both"/>
        <w:rPr>
          <w:rFonts w:ascii="Cambria" w:eastAsia="Aptos" w:hAnsi="Cambria"/>
          <w:kern w:val="2"/>
          <w:sz w:val="20"/>
          <w:szCs w:val="20"/>
          <w14:ligatures w14:val="standardContextual"/>
        </w:rPr>
      </w:pPr>
    </w:p>
    <w:p w14:paraId="1AA03339" w14:textId="77777777" w:rsidR="006C03ED" w:rsidRPr="00E97601" w:rsidRDefault="006C03ED" w:rsidP="006C03ED">
      <w:pPr>
        <w:jc w:val="both"/>
        <w:rPr>
          <w:rFonts w:ascii="Cambria" w:eastAsia="Aptos" w:hAnsi="Cambria"/>
          <w:b/>
          <w:bCs/>
          <w:i/>
          <w:iCs/>
          <w:kern w:val="2"/>
          <w:sz w:val="20"/>
          <w:szCs w:val="20"/>
          <w14:ligatures w14:val="standardContextual"/>
        </w:rPr>
      </w:pPr>
      <w:r w:rsidRPr="00E97601">
        <w:rPr>
          <w:rFonts w:ascii="Cambria" w:hAnsi="Cambria" w:cs="Aptos"/>
          <w:b/>
          <w:bCs/>
          <w:i/>
          <w:iCs/>
          <w:sz w:val="20"/>
          <w:szCs w:val="20"/>
        </w:rPr>
        <w:t xml:space="preserve">En ce qui concerne les en-têtes et les catégories figurant dans les tableaux de la section 3 des projets de modèles : </w:t>
      </w:r>
    </w:p>
    <w:p w14:paraId="0ED9D0A6" w14:textId="77777777" w:rsidR="006C03ED" w:rsidRPr="006C03ED" w:rsidRDefault="006C03ED" w:rsidP="006C03ED">
      <w:pPr>
        <w:jc w:val="both"/>
        <w:rPr>
          <w:rFonts w:ascii="Cambria" w:eastAsia="Aptos" w:hAnsi="Cambria"/>
          <w:kern w:val="2"/>
          <w:sz w:val="20"/>
          <w:szCs w:val="20"/>
          <w14:ligatures w14:val="standardContextual"/>
        </w:rPr>
      </w:pPr>
    </w:p>
    <w:p w14:paraId="552639F5" w14:textId="77777777" w:rsidR="006C03ED" w:rsidRPr="00E97601" w:rsidRDefault="006C03ED" w:rsidP="00E97601">
      <w:pPr>
        <w:numPr>
          <w:ilvl w:val="0"/>
          <w:numId w:val="15"/>
        </w:numPr>
        <w:ind w:left="567" w:hanging="283"/>
        <w:contextualSpacing/>
        <w:jc w:val="both"/>
        <w:rPr>
          <w:rFonts w:ascii="Cambria" w:eastAsia="Aptos" w:hAnsi="Cambria"/>
          <w:kern w:val="2"/>
          <w:sz w:val="20"/>
          <w:szCs w:val="20"/>
          <w14:ligatures w14:val="standardContextual"/>
        </w:rPr>
      </w:pPr>
      <w:r w:rsidRPr="006C03ED">
        <w:rPr>
          <w:rFonts w:ascii="Cambria" w:hAnsi="Cambria" w:cs="Aptos"/>
          <w:sz w:val="20"/>
          <w:szCs w:val="20"/>
        </w:rPr>
        <w:t>Les États-Unis estiment que les deux options proposées pour le « type » d’obligation (« de fond » et « de déclaration ») ne suffisent probablement pas à rendre compte de la nature de nombreuses obligations de l’ICCAT.  Nous suggérons d'ajouter d'autres catégories, telles que « mise en œuvre » et « opérationnel », afin de refléter plus fidèlement un éventail plus large d'obligations.</w:t>
      </w:r>
    </w:p>
    <w:p w14:paraId="57B6B567" w14:textId="77777777" w:rsidR="00E97601" w:rsidRPr="006C03ED" w:rsidRDefault="00E97601" w:rsidP="0031587D">
      <w:pPr>
        <w:ind w:left="567"/>
        <w:contextualSpacing/>
        <w:jc w:val="both"/>
        <w:rPr>
          <w:rFonts w:ascii="Cambria" w:eastAsia="Aptos" w:hAnsi="Cambria"/>
          <w:kern w:val="2"/>
          <w:sz w:val="20"/>
          <w:szCs w:val="20"/>
          <w14:ligatures w14:val="standardContextual"/>
        </w:rPr>
      </w:pPr>
    </w:p>
    <w:p w14:paraId="368A5B0C" w14:textId="77777777" w:rsidR="006C03ED" w:rsidRPr="006C03ED" w:rsidRDefault="006C03ED" w:rsidP="00E97601">
      <w:pPr>
        <w:numPr>
          <w:ilvl w:val="0"/>
          <w:numId w:val="15"/>
        </w:numPr>
        <w:ind w:left="567" w:hanging="283"/>
        <w:contextualSpacing/>
        <w:jc w:val="both"/>
        <w:rPr>
          <w:rFonts w:ascii="Cambria" w:eastAsia="Aptos" w:hAnsi="Cambria"/>
          <w:kern w:val="2"/>
          <w:sz w:val="20"/>
          <w:szCs w:val="20"/>
          <w14:ligatures w14:val="standardContextual"/>
        </w:rPr>
      </w:pPr>
      <w:r w:rsidRPr="006C03ED">
        <w:rPr>
          <w:rFonts w:ascii="Cambria" w:hAnsi="Cambria" w:cs="Aptos"/>
          <w:sz w:val="20"/>
          <w:szCs w:val="20"/>
        </w:rPr>
        <w:lastRenderedPageBreak/>
        <w:t xml:space="preserve">Au lieu de « critère de vérification », nous suggérons d'utiliser une formulation alternative telle que « indicateurs d’application » afin d'indiquer plus clairement que les informations figurant dans cette colonne ont pour but d'étayer une évaluation de l’application, et non d'être utilisées pour vérifier une évaluation de l’application déjà établie. </w:t>
      </w:r>
    </w:p>
    <w:p w14:paraId="74D3BC8A" w14:textId="77777777" w:rsidR="006C03ED" w:rsidRPr="006C03ED" w:rsidRDefault="006C03ED" w:rsidP="006C03ED">
      <w:pPr>
        <w:jc w:val="both"/>
        <w:rPr>
          <w:rFonts w:ascii="Cambria" w:eastAsia="Aptos" w:hAnsi="Cambria" w:cs="Aptos"/>
          <w:sz w:val="20"/>
          <w:szCs w:val="20"/>
          <w14:ligatures w14:val="standardContextual"/>
        </w:rPr>
      </w:pPr>
    </w:p>
    <w:p w14:paraId="6144A705" w14:textId="77777777" w:rsidR="007B6A05" w:rsidRPr="00796223" w:rsidRDefault="007B6A05" w:rsidP="00453E93">
      <w:pPr>
        <w:jc w:val="both"/>
        <w:rPr>
          <w:rFonts w:asciiTheme="majorHAnsi" w:hAnsiTheme="majorHAnsi"/>
          <w:sz w:val="20"/>
          <w:szCs w:val="20"/>
        </w:rPr>
      </w:pPr>
    </w:p>
    <w:sectPr w:rsidR="007B6A05" w:rsidRPr="00796223" w:rsidSect="00046127">
      <w:headerReference w:type="default" r:id="rId30"/>
      <w:footerReference w:type="default" r:id="rId31"/>
      <w:headerReference w:type="first" r:id="rId32"/>
      <w:footerReference w:type="first" r:id="rId33"/>
      <w:type w:val="continuous"/>
      <w:pgSz w:w="11906" w:h="16838" w:code="9"/>
      <w:pgMar w:top="1418" w:right="1418" w:bottom="1418" w:left="1418" w:header="851" w:footer="1134"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Christine Peyre" w:date="2026-10-09T11:09:00Z" w:initials="CP">
    <w:p w14:paraId="0C244BA3" w14:textId="77777777" w:rsidR="00A22D8A" w:rsidRDefault="00B0575C" w:rsidP="00A22D8A">
      <w:pPr>
        <w:pStyle w:val="CommentText"/>
      </w:pPr>
      <w:r>
        <w:rPr>
          <w:rStyle w:val="CommentReference"/>
        </w:rPr>
        <w:annotationRef/>
      </w:r>
      <w:r w:rsidR="00A22D8A">
        <w:rPr>
          <w:lang w:val="es-ES"/>
        </w:rPr>
        <w:t xml:space="preserve">JAPON: </w:t>
      </w:r>
      <w:r w:rsidR="00A22D8A">
        <w:t>Correction du numéro de la recommandation correspondant à la version actuelle</w:t>
      </w:r>
    </w:p>
  </w:comment>
  <w:comment w:id="9" w:author="Christine Peyre" w:date="2026-10-09T11:13:00Z" w:initials="CP">
    <w:p w14:paraId="67766229" w14:textId="4A331C05" w:rsidR="00B0575C" w:rsidRDefault="00B0575C" w:rsidP="00726A84">
      <w:pPr>
        <w:pStyle w:val="CommentText"/>
      </w:pPr>
      <w:r>
        <w:rPr>
          <w:rStyle w:val="CommentReference"/>
        </w:rPr>
        <w:annotationRef/>
      </w:r>
      <w:r>
        <w:rPr>
          <w:lang w:val="es-ES"/>
        </w:rPr>
        <w:t xml:space="preserve">JAPON: </w:t>
      </w:r>
      <w:r>
        <w:t>Nous ne sommes pas d'accord avec l’établissement de critères d’application partielle/de non-application qui ne sont pas définis dans les recommandations actuelles.</w:t>
      </w:r>
    </w:p>
  </w:comment>
  <w:comment w:id="10" w:author="Christine Peyre" w:date="2026-10-09T11:15:00Z" w:initials="CP">
    <w:p w14:paraId="43A0B6B4" w14:textId="77777777" w:rsidR="00B0575C" w:rsidRDefault="00B0575C" w:rsidP="00B0575C">
      <w:pPr>
        <w:pStyle w:val="CommentText"/>
      </w:pPr>
      <w:r>
        <w:rPr>
          <w:rStyle w:val="CommentReference"/>
        </w:rPr>
        <w:annotationRef/>
      </w:r>
      <w:r>
        <w:t>Les dispositions de la recommandation prévoient en effet les cas où un rapport ne peut être présenté dans un délai de 14 jours.</w:t>
      </w:r>
    </w:p>
    <w:p w14:paraId="078E023E" w14:textId="77777777" w:rsidR="00B0575C" w:rsidRDefault="00B0575C" w:rsidP="00B0575C">
      <w:pPr>
        <w:pStyle w:val="CommentText"/>
      </w:pPr>
      <w:r>
        <w:t>Par conséquent, afin de respecter la cohérence avec le paragraphe 43, il serait préférable de préciser qu'une copie doit être envoyée dans un délai de 14 jours, ou que la raison pour laquelle il n'est pas possible de l'envoyer dans ce délai doit être indiquée.</w:t>
      </w:r>
    </w:p>
  </w:comment>
  <w:comment w:id="11" w:author="Christine Peyre" w:date="2026-10-09T11:18:00Z" w:initials="CP">
    <w:p w14:paraId="6DF8B8BF" w14:textId="77777777" w:rsidR="00B0575C" w:rsidRDefault="00B0575C" w:rsidP="005D70FD">
      <w:pPr>
        <w:pStyle w:val="CommentText"/>
      </w:pPr>
      <w:r>
        <w:rPr>
          <w:rStyle w:val="CommentReference"/>
        </w:rPr>
        <w:annotationRef/>
      </w:r>
      <w:r>
        <w:rPr>
          <w:lang w:val="es-ES"/>
        </w:rPr>
        <w:t xml:space="preserve">JAPON: </w:t>
      </w:r>
      <w:r>
        <w:t>Il faut tenir compte de l’integralite du code d'exigence s'il est spécifié dans ce tableau de source de données.</w:t>
      </w:r>
    </w:p>
  </w:comment>
  <w:comment w:id="12" w:author="Christine Peyre" w:date="2026-10-09T11:19:00Z" w:initials="CP">
    <w:p w14:paraId="79D46860" w14:textId="77777777" w:rsidR="00B0575C" w:rsidRDefault="00B0575C" w:rsidP="0025187A">
      <w:pPr>
        <w:pStyle w:val="CommentText"/>
      </w:pPr>
      <w:r>
        <w:rPr>
          <w:rStyle w:val="CommentReference"/>
        </w:rPr>
        <w:annotationRef/>
      </w:r>
      <w:r>
        <w:rPr>
          <w:lang w:val="es-ES"/>
        </w:rPr>
        <w:t xml:space="preserve">JAPON: </w:t>
      </w:r>
      <w:r>
        <w:rPr>
          <w:color w:val="333333"/>
          <w:highlight w:val="white"/>
          <w:lang w:val="fr-BE"/>
        </w:rPr>
        <w:t>M:GEN42</w:t>
      </w:r>
      <w:r>
        <w:rPr>
          <w:lang w:val="fr-BE"/>
        </w:rPr>
        <w:t xml:space="preserve"> / CP58-AnnRepPIs</w:t>
      </w:r>
    </w:p>
  </w:comment>
  <w:comment w:id="13" w:author="Christine Peyre" w:date="2026-10-09T11:21:00Z" w:initials="CP">
    <w:p w14:paraId="64B527C7" w14:textId="77777777" w:rsidR="00B0575C" w:rsidRDefault="00B0575C" w:rsidP="008954D7">
      <w:pPr>
        <w:pStyle w:val="CommentText"/>
      </w:pPr>
      <w:r>
        <w:rPr>
          <w:rStyle w:val="CommentReference"/>
        </w:rPr>
        <w:annotationRef/>
      </w:r>
      <w:r>
        <w:rPr>
          <w:lang w:val="es-ES"/>
        </w:rPr>
        <w:t xml:space="preserve">JAPON: </w:t>
      </w:r>
      <w:r>
        <w:rPr>
          <w:color w:val="333333"/>
          <w:highlight w:val="white"/>
          <w:lang w:val="fr-BE"/>
        </w:rPr>
        <w:t>M:GEN13</w:t>
      </w:r>
      <w:r>
        <w:rPr>
          <w:lang w:val="fr-BE"/>
        </w:rPr>
        <w:t xml:space="preserve"> </w:t>
      </w:r>
    </w:p>
  </w:comment>
  <w:comment w:id="14" w:author="Christine Peyre" w:date="2026-10-09T11:23:00Z" w:initials="CP">
    <w:p w14:paraId="14C3F5B5" w14:textId="77777777" w:rsidR="00B0575C" w:rsidRDefault="00B0575C" w:rsidP="0036312A">
      <w:pPr>
        <w:pStyle w:val="CommentText"/>
      </w:pPr>
      <w:r>
        <w:rPr>
          <w:rStyle w:val="CommentReference"/>
        </w:rPr>
        <w:annotationRef/>
      </w:r>
      <w:r>
        <w:rPr>
          <w:lang w:val="es-ES"/>
        </w:rPr>
        <w:t xml:space="preserve">JAPON: </w:t>
      </w:r>
      <w:r>
        <w:t xml:space="preserve">Même si nous estimons qu'il n'est pas indispensable de conserver ce point, je ne trouve aucun questionnaire le concernant parmi les points 1 à 4. Il est nécessaire de poser quelques questions concernant le renforcement des capacités, ou tout au moins de préciser la source des données si nécessaire. </w:t>
      </w:r>
    </w:p>
  </w:comment>
  <w:comment w:id="15" w:author="Christine Peyre" w:date="2026-10-09T09:54:00Z" w:initials="CP">
    <w:p w14:paraId="483EBBDE" w14:textId="77777777" w:rsidR="00607399" w:rsidRDefault="00607399" w:rsidP="00607399">
      <w:pPr>
        <w:pStyle w:val="CommentText"/>
      </w:pPr>
      <w:r>
        <w:rPr>
          <w:rStyle w:val="CommentReference"/>
        </w:rPr>
        <w:annotationRef/>
      </w:r>
      <w:r>
        <w:t>JAPON: La portée de l'examen transversal devrait se limiter aux questions directement liées au déploiement des observateurs, telles que :</w:t>
      </w:r>
    </w:p>
    <w:p w14:paraId="29BA179B" w14:textId="77777777" w:rsidR="00607399" w:rsidRDefault="00607399" w:rsidP="00607399">
      <w:pPr>
        <w:pStyle w:val="CommentText"/>
      </w:pPr>
      <w:r>
        <w:rPr>
          <w:rFonts w:hint="eastAsia"/>
          <w:lang w:val="fr-BE"/>
        </w:rPr>
        <w:t>・</w:t>
      </w:r>
      <w:r>
        <w:rPr>
          <w:lang w:val="fr-BE"/>
        </w:rPr>
        <w:t>Le taux de déploiement des observateurs est-il respecté ?</w:t>
      </w:r>
    </w:p>
    <w:p w14:paraId="6328549F" w14:textId="77777777" w:rsidR="00607399" w:rsidRDefault="00607399" w:rsidP="00607399">
      <w:pPr>
        <w:pStyle w:val="CommentText"/>
      </w:pPr>
      <w:r>
        <w:rPr>
          <w:rFonts w:hint="eastAsia"/>
          <w:lang w:val="fr-BE"/>
        </w:rPr>
        <w:t>・</w:t>
      </w:r>
      <w:r>
        <w:rPr>
          <w:lang w:val="fr-BE"/>
        </w:rPr>
        <w:t>Recours à des observateurs humains et à des EM</w:t>
      </w:r>
    </w:p>
    <w:p w14:paraId="1D434443" w14:textId="77777777" w:rsidR="00607399" w:rsidRDefault="00607399" w:rsidP="00607399">
      <w:pPr>
        <w:pStyle w:val="CommentText"/>
      </w:pPr>
      <w:r>
        <w:rPr>
          <w:rFonts w:hint="eastAsia"/>
          <w:lang w:val="fr-BE"/>
        </w:rPr>
        <w:t>・</w:t>
      </w:r>
      <w:r>
        <w:rPr>
          <w:lang w:val="fr-BE"/>
        </w:rPr>
        <w:t>Sécurité des observateurs</w:t>
      </w:r>
    </w:p>
    <w:p w14:paraId="389E726A" w14:textId="77777777" w:rsidR="00607399" w:rsidRDefault="00607399" w:rsidP="00607399">
      <w:pPr>
        <w:pStyle w:val="CommentText"/>
      </w:pPr>
      <w:r>
        <w:rPr>
          <w:rFonts w:hint="eastAsia"/>
          <w:lang w:val="fr-BE"/>
        </w:rPr>
        <w:t>・</w:t>
      </w:r>
      <w:r>
        <w:rPr>
          <w:lang w:val="fr-BE"/>
        </w:rPr>
        <w:t>Soumission des données d’observateurs</w:t>
      </w:r>
    </w:p>
    <w:p w14:paraId="31982F90" w14:textId="77777777" w:rsidR="00607399" w:rsidRDefault="00607399" w:rsidP="00607399">
      <w:pPr>
        <w:pStyle w:val="CommentText"/>
      </w:pPr>
      <w:r>
        <w:t>Tout PNC identifié par les observateurs devrait être consigné dans sa catégorie respective, plutôt que dans le rapport transversal de l'observateur.</w:t>
      </w:r>
    </w:p>
  </w:comment>
  <w:comment w:id="16" w:author="Christine Peyre" w:date="2026-10-09T09:55:00Z" w:initials="CP">
    <w:p w14:paraId="36658619" w14:textId="77777777" w:rsidR="00607399" w:rsidRDefault="00607399" w:rsidP="00931C19">
      <w:pPr>
        <w:pStyle w:val="CommentText"/>
      </w:pPr>
      <w:r>
        <w:rPr>
          <w:rStyle w:val="CommentReference"/>
        </w:rPr>
        <w:annotationRef/>
      </w:r>
      <w:r>
        <w:rPr>
          <w:lang w:val="es-ES"/>
        </w:rPr>
        <w:t xml:space="preserve">JAPON: </w:t>
      </w:r>
      <w:r>
        <w:t>Pourquoi les LSTLV sont-ils exclus ici ?</w:t>
      </w:r>
    </w:p>
  </w:comment>
  <w:comment w:id="17" w:author="Christine Peyre" w:date="2026-10-09T09:56:00Z" w:initials="CP">
    <w:p w14:paraId="6FD63E4D" w14:textId="77777777" w:rsidR="00607399" w:rsidRDefault="00607399" w:rsidP="00EA4342">
      <w:pPr>
        <w:pStyle w:val="CommentText"/>
      </w:pPr>
      <w:r>
        <w:rPr>
          <w:rStyle w:val="CommentReference"/>
        </w:rPr>
        <w:annotationRef/>
      </w:r>
      <w:r>
        <w:rPr>
          <w:lang w:val="es-ES"/>
        </w:rPr>
        <w:t xml:space="preserve">JAPON: </w:t>
      </w:r>
      <w:r>
        <w:t>D'autres navires de pêche sont également tenus d'accueillir un observateur à bord, avec une certaine couverture. Pourriez-vous nous expliquer pourquoi ils sont exclus ?</w:t>
      </w:r>
    </w:p>
  </w:comment>
  <w:comment w:id="18" w:author="Christine Peyre" w:date="2026-10-09T09:58:00Z" w:initials="CP">
    <w:p w14:paraId="09210C48" w14:textId="77777777" w:rsidR="00607399" w:rsidRDefault="00607399" w:rsidP="00F97753">
      <w:pPr>
        <w:pStyle w:val="CommentText"/>
      </w:pPr>
      <w:r>
        <w:rPr>
          <w:rStyle w:val="CommentReference"/>
        </w:rPr>
        <w:annotationRef/>
      </w:r>
      <w:r>
        <w:rPr>
          <w:lang w:val="es-ES"/>
        </w:rPr>
        <w:t xml:space="preserve">JAPON: </w:t>
      </w:r>
      <w:r>
        <w:t>Nous ne sommes pas d'accord avec l’établissement de critères d’application partielle/de non-application qui ne sont pas définis dans les recommandations actuelles. Si le taux de couverture est inférieur à 5%, cela devrait être considéré comme non conforme.</w:t>
      </w:r>
    </w:p>
  </w:comment>
  <w:comment w:id="19" w:author="Christine Peyre" w:date="2026-10-09T10:00:00Z" w:initials="CP">
    <w:p w14:paraId="53E0E6D2" w14:textId="77777777" w:rsidR="00607399" w:rsidRDefault="00607399" w:rsidP="00F97753">
      <w:pPr>
        <w:pStyle w:val="CommentText"/>
      </w:pPr>
      <w:r>
        <w:rPr>
          <w:rStyle w:val="CommentReference"/>
        </w:rPr>
        <w:annotationRef/>
      </w:r>
      <w:r>
        <w:rPr>
          <w:lang w:val="es-ES"/>
        </w:rPr>
        <w:t xml:space="preserve">JAPON: </w:t>
      </w:r>
      <w:r>
        <w:t>Nous ne sommes pas d'accord avec l’établissement de critères d’application qui ne sont pas définis dans les recommandations actuelles.</w:t>
      </w:r>
    </w:p>
  </w:comment>
  <w:comment w:id="20" w:author="Christine Peyre" w:date="2026-10-09T10:01:00Z" w:initials="CP">
    <w:p w14:paraId="7603D6C2" w14:textId="77777777" w:rsidR="00607399" w:rsidRDefault="00607399" w:rsidP="006B0BA5">
      <w:pPr>
        <w:pStyle w:val="CommentText"/>
      </w:pPr>
      <w:r>
        <w:rPr>
          <w:rStyle w:val="CommentReference"/>
        </w:rPr>
        <w:annotationRef/>
      </w:r>
      <w:r>
        <w:rPr>
          <w:lang w:val="es-ES"/>
        </w:rPr>
        <w:t xml:space="preserve">JAPON: </w:t>
      </w:r>
      <w:r>
        <w:t xml:space="preserve">Dans cette rubrique, cet élément devrait être évalué selon une échelle binaire, en fonction du fait que des observateurs aient été déployés à 100% du temps ou non ; toute PNC identifiée par les observateurs devrait être évaluée dans la catégorie « thon rouge », et non dans le cadre de cet examen transversal. </w:t>
      </w:r>
    </w:p>
  </w:comment>
  <w:comment w:id="21" w:author="Christine Peyre" w:date="2026-10-09T10:01:00Z" w:initials="CP">
    <w:p w14:paraId="0C52D3D4" w14:textId="77777777" w:rsidR="00607399" w:rsidRDefault="00607399" w:rsidP="004B6359">
      <w:pPr>
        <w:pStyle w:val="CommentText"/>
      </w:pPr>
      <w:r>
        <w:rPr>
          <w:rStyle w:val="CommentReference"/>
        </w:rPr>
        <w:annotationRef/>
      </w:r>
      <w:r>
        <w:rPr>
          <w:lang w:val="es-ES"/>
        </w:rPr>
        <w:t xml:space="preserve">JAPON: </w:t>
      </w:r>
      <w:r>
        <w:t>Bien que nous ayons bien compris que ce modèle concerne les «obligations liées aux observateurs », nous ne sommes pas certains que ces exigences de recoupement soient adaptées à cette liste. Ce point pourrait être abordé dans le cadre de l'évaluation de l’application relative au thon rouge.</w:t>
      </w:r>
    </w:p>
  </w:comment>
  <w:comment w:id="22" w:author="Christine Peyre" w:date="2026-10-09T10:03:00Z" w:initials="CP">
    <w:p w14:paraId="60952F86" w14:textId="77777777" w:rsidR="00607399" w:rsidRDefault="00607399" w:rsidP="00540732">
      <w:pPr>
        <w:pStyle w:val="CommentText"/>
      </w:pPr>
      <w:r>
        <w:rPr>
          <w:rStyle w:val="CommentReference"/>
        </w:rPr>
        <w:annotationRef/>
      </w:r>
      <w:r>
        <w:rPr>
          <w:lang w:val="es-ES"/>
        </w:rPr>
        <w:t xml:space="preserve">JAPON: </w:t>
      </w:r>
      <w:r>
        <w:t>Nous ne sommes pas d'accord avec l’établissement de critères d’application partielle/de non-application qui ne sont pas définis dans les recommandations actuelles. Si le taux de couverture est inférieur à 5%, cela devrait être considéré comme non conforme.</w:t>
      </w:r>
    </w:p>
  </w:comment>
  <w:comment w:id="23" w:author="Christine Peyre" w:date="2026-10-09T10:06:00Z" w:initials="CP">
    <w:p w14:paraId="564D1AC5" w14:textId="77777777" w:rsidR="00607399" w:rsidRDefault="00607399" w:rsidP="003F6AFC">
      <w:pPr>
        <w:pStyle w:val="CommentText"/>
      </w:pPr>
      <w:r>
        <w:rPr>
          <w:rStyle w:val="CommentReference"/>
        </w:rPr>
        <w:annotationRef/>
      </w:r>
      <w:r>
        <w:rPr>
          <w:lang w:val="es-ES"/>
        </w:rPr>
        <w:t xml:space="preserve">JAPON: </w:t>
      </w:r>
      <w:r>
        <w:t xml:space="preserve">Reprise fidèle du paragraphe 15. Aucune auto-évaluation n'est requise. </w:t>
      </w:r>
    </w:p>
  </w:comment>
  <w:comment w:id="24" w:author="Christine Peyre" w:date="2026-10-09T10:07:00Z" w:initials="CP">
    <w:p w14:paraId="6708D167" w14:textId="77777777" w:rsidR="00607399" w:rsidRDefault="00607399" w:rsidP="00D96D86">
      <w:pPr>
        <w:pStyle w:val="CommentText"/>
      </w:pPr>
      <w:r>
        <w:rPr>
          <w:rStyle w:val="CommentReference"/>
        </w:rPr>
        <w:annotationRef/>
      </w:r>
      <w:r>
        <w:rPr>
          <w:lang w:val="es-ES"/>
        </w:rPr>
        <w:t xml:space="preserve">JAPON: </w:t>
      </w:r>
      <w:r>
        <w:t>Afin de respecter la cohérence avec le modèle PSM, il convient également d'indiquer le numéro d'exigence (par exemple, S:GEN10) et le numéro de formulaire (si disponible).</w:t>
      </w:r>
    </w:p>
  </w:comment>
  <w:comment w:id="25" w:author="Christine Peyre" w:date="2026-10-09T10:09:00Z" w:initials="CP">
    <w:p w14:paraId="58565474" w14:textId="77777777" w:rsidR="00607399" w:rsidRDefault="00607399" w:rsidP="003E659D">
      <w:pPr>
        <w:pStyle w:val="CommentText"/>
      </w:pPr>
      <w:r>
        <w:rPr>
          <w:rStyle w:val="CommentReference"/>
        </w:rPr>
        <w:annotationRef/>
      </w:r>
      <w:r>
        <w:rPr>
          <w:lang w:val="es-ES"/>
        </w:rPr>
        <w:t xml:space="preserve">JAPON: </w:t>
      </w:r>
      <w:r>
        <w:t xml:space="preserve">Nous ne trouvons aucune source de données concernant cet élément dans la rubrique correspondante. Nous notons que le Secrétariat peut recueillir des informations provenant de plusieurs sources de données/d'informations ; toutefois, il serait utile que les sources de données éventuelles soient identifiées dans la section correspondante.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244BA3" w15:done="0"/>
  <w15:commentEx w15:paraId="67766229" w15:done="0"/>
  <w15:commentEx w15:paraId="078E023E" w15:done="0"/>
  <w15:commentEx w15:paraId="6DF8B8BF" w15:done="0"/>
  <w15:commentEx w15:paraId="79D46860" w15:done="0"/>
  <w15:commentEx w15:paraId="64B527C7" w15:done="0"/>
  <w15:commentEx w15:paraId="14C3F5B5" w15:done="0"/>
  <w15:commentEx w15:paraId="31982F90" w15:done="0"/>
  <w15:commentEx w15:paraId="36658619" w15:done="0"/>
  <w15:commentEx w15:paraId="6FD63E4D" w15:done="0"/>
  <w15:commentEx w15:paraId="09210C48" w15:done="0"/>
  <w15:commentEx w15:paraId="53E0E6D2" w15:done="0"/>
  <w15:commentEx w15:paraId="7603D6C2" w15:done="0"/>
  <w15:commentEx w15:paraId="0C52D3D4" w15:done="0"/>
  <w15:commentEx w15:paraId="60952F86" w15:done="0"/>
  <w15:commentEx w15:paraId="564D1AC5" w15:done="0"/>
  <w15:commentEx w15:paraId="6708D167" w15:done="0"/>
  <w15:commentEx w15:paraId="5856547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2E63B6B" w16cex:dateUtc="2026-10-09T09:09:00Z"/>
  <w16cex:commentExtensible w16cex:durableId="580C7561" w16cex:dateUtc="2026-10-09T09:13:00Z"/>
  <w16cex:commentExtensible w16cex:durableId="24D70C87" w16cex:dateUtc="2026-10-09T09:15:00Z"/>
  <w16cex:commentExtensible w16cex:durableId="73350BC8" w16cex:dateUtc="2026-10-09T09:18:00Z"/>
  <w16cex:commentExtensible w16cex:durableId="1DB2D1A1" w16cex:dateUtc="2026-10-09T09:19:00Z"/>
  <w16cex:commentExtensible w16cex:durableId="11C7AE8A" w16cex:dateUtc="2026-10-09T09:21:00Z"/>
  <w16cex:commentExtensible w16cex:durableId="521E6A88" w16cex:dateUtc="2026-10-09T09:23:00Z"/>
  <w16cex:commentExtensible w16cex:durableId="732F4C35" w16cex:dateUtc="2026-10-09T07:54:00Z"/>
  <w16cex:commentExtensible w16cex:durableId="59C3307A" w16cex:dateUtc="2026-10-09T07:55:00Z"/>
  <w16cex:commentExtensible w16cex:durableId="75AFA19B" w16cex:dateUtc="2026-10-09T07:56:00Z"/>
  <w16cex:commentExtensible w16cex:durableId="384C120D" w16cex:dateUtc="2026-10-09T07:58:00Z"/>
  <w16cex:commentExtensible w16cex:durableId="3D462D65" w16cex:dateUtc="2026-10-09T08:00:00Z"/>
  <w16cex:commentExtensible w16cex:durableId="4DDEEB78" w16cex:dateUtc="2026-10-09T08:01:00Z"/>
  <w16cex:commentExtensible w16cex:durableId="19E27B38" w16cex:dateUtc="2026-10-09T08:01:00Z"/>
  <w16cex:commentExtensible w16cex:durableId="4F3D39A8" w16cex:dateUtc="2026-10-09T08:03:00Z"/>
  <w16cex:commentExtensible w16cex:durableId="1693FE89" w16cex:dateUtc="2026-10-09T08:06:00Z"/>
  <w16cex:commentExtensible w16cex:durableId="561BEF12" w16cex:dateUtc="2026-10-09T08:07:00Z"/>
  <w16cex:commentExtensible w16cex:durableId="6F1B6D6D" w16cex:dateUtc="2026-10-09T08: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244BA3" w16cid:durableId="32E63B6B"/>
  <w16cid:commentId w16cid:paraId="67766229" w16cid:durableId="580C7561"/>
  <w16cid:commentId w16cid:paraId="078E023E" w16cid:durableId="24D70C87"/>
  <w16cid:commentId w16cid:paraId="6DF8B8BF" w16cid:durableId="73350BC8"/>
  <w16cid:commentId w16cid:paraId="79D46860" w16cid:durableId="1DB2D1A1"/>
  <w16cid:commentId w16cid:paraId="64B527C7" w16cid:durableId="11C7AE8A"/>
  <w16cid:commentId w16cid:paraId="14C3F5B5" w16cid:durableId="521E6A88"/>
  <w16cid:commentId w16cid:paraId="31982F90" w16cid:durableId="732F4C35"/>
  <w16cid:commentId w16cid:paraId="36658619" w16cid:durableId="59C3307A"/>
  <w16cid:commentId w16cid:paraId="6FD63E4D" w16cid:durableId="75AFA19B"/>
  <w16cid:commentId w16cid:paraId="09210C48" w16cid:durableId="384C120D"/>
  <w16cid:commentId w16cid:paraId="53E0E6D2" w16cid:durableId="3D462D65"/>
  <w16cid:commentId w16cid:paraId="7603D6C2" w16cid:durableId="4DDEEB78"/>
  <w16cid:commentId w16cid:paraId="0C52D3D4" w16cid:durableId="19E27B38"/>
  <w16cid:commentId w16cid:paraId="60952F86" w16cid:durableId="4F3D39A8"/>
  <w16cid:commentId w16cid:paraId="564D1AC5" w16cid:durableId="1693FE89"/>
  <w16cid:commentId w16cid:paraId="6708D167" w16cid:durableId="561BEF12"/>
  <w16cid:commentId w16cid:paraId="58565474" w16cid:durableId="6F1B6D6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F951D" w14:textId="77777777" w:rsidR="00060A8C" w:rsidRDefault="00060A8C">
      <w:r>
        <w:separator/>
      </w:r>
    </w:p>
  </w:endnote>
  <w:endnote w:type="continuationSeparator" w:id="0">
    <w:p w14:paraId="1315BF0B" w14:textId="77777777" w:rsidR="00060A8C" w:rsidRDefault="00060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655E8" w14:textId="3949D229" w:rsidR="00D15EF8" w:rsidRPr="00F45D3F" w:rsidRDefault="00060A8C" w:rsidP="00D15EF8">
    <w:pPr>
      <w:pStyle w:val="Footer"/>
      <w:jc w:val="center"/>
      <w:rPr>
        <w:rFonts w:ascii="Cambria" w:hAnsi="Cambria"/>
        <w:szCs w:val="20"/>
      </w:rPr>
    </w:pPr>
    <w:sdt>
      <w:sdtPr>
        <w:id w:val="534237776"/>
        <w:docPartObj>
          <w:docPartGallery w:val="Page Numbers (Bottom of Page)"/>
          <w:docPartUnique/>
        </w:docPartObj>
      </w:sdtPr>
      <w:sdtEndPr>
        <w:rPr>
          <w:rFonts w:ascii="Cambria" w:hAnsi="Cambria"/>
          <w:noProof/>
          <w:szCs w:val="20"/>
        </w:rPr>
      </w:sdtEndPr>
      <w:sdtContent>
        <w:r w:rsidR="00D15EF8" w:rsidRPr="00F45D3F">
          <w:rPr>
            <w:rFonts w:ascii="Cambria" w:hAnsi="Cambria"/>
            <w:szCs w:val="20"/>
          </w:rPr>
          <w:fldChar w:fldCharType="begin"/>
        </w:r>
        <w:r w:rsidR="00D15EF8" w:rsidRPr="00F45D3F">
          <w:rPr>
            <w:rFonts w:ascii="Cambria" w:hAnsi="Cambria"/>
            <w:szCs w:val="20"/>
          </w:rPr>
          <w:instrText xml:space="preserve"> PAGE   \* MERGEFORMAT </w:instrText>
        </w:r>
        <w:r w:rsidR="00D15EF8" w:rsidRPr="00F45D3F">
          <w:rPr>
            <w:rFonts w:ascii="Cambria" w:hAnsi="Cambria"/>
            <w:szCs w:val="20"/>
          </w:rPr>
          <w:fldChar w:fldCharType="separate"/>
        </w:r>
        <w:r w:rsidR="00D15EF8">
          <w:rPr>
            <w:rFonts w:ascii="Cambria" w:hAnsi="Cambria"/>
            <w:szCs w:val="20"/>
          </w:rPr>
          <w:t>1</w:t>
        </w:r>
        <w:r w:rsidR="00D15EF8" w:rsidRPr="00F45D3F">
          <w:rPr>
            <w:rFonts w:ascii="Cambria" w:hAnsi="Cambria"/>
            <w:noProof/>
            <w:szCs w:val="20"/>
          </w:rPr>
          <w:fldChar w:fldCharType="end"/>
        </w:r>
      </w:sdtContent>
    </w:sdt>
    <w:r w:rsidR="00D15EF8">
      <w:rPr>
        <w:rFonts w:ascii="Cambria" w:hAnsi="Cambria"/>
        <w:noProof/>
        <w:szCs w:val="20"/>
      </w:rPr>
      <w:t xml:space="preserve"> / 4</w:t>
    </w:r>
    <w:r w:rsidR="0023104C">
      <w:rPr>
        <w:rFonts w:ascii="Cambria" w:hAnsi="Cambria"/>
        <w:noProof/>
        <w:szCs w:val="20"/>
      </w:rPr>
      <w:t>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F0770" w14:textId="6F3A0C10" w:rsidR="00C33438" w:rsidRPr="00F45D3F" w:rsidRDefault="00060A8C" w:rsidP="00C33438">
    <w:pPr>
      <w:pStyle w:val="Footer"/>
      <w:jc w:val="center"/>
      <w:rPr>
        <w:rFonts w:ascii="Cambria" w:hAnsi="Cambria"/>
        <w:szCs w:val="20"/>
      </w:rPr>
    </w:pPr>
    <w:sdt>
      <w:sdtPr>
        <w:id w:val="-1493176748"/>
        <w:docPartObj>
          <w:docPartGallery w:val="Page Numbers (Bottom of Page)"/>
          <w:docPartUnique/>
        </w:docPartObj>
      </w:sdtPr>
      <w:sdtEndPr>
        <w:rPr>
          <w:rFonts w:ascii="Cambria" w:hAnsi="Cambria"/>
          <w:noProof/>
          <w:szCs w:val="20"/>
        </w:rPr>
      </w:sdtEndPr>
      <w:sdtContent>
        <w:r w:rsidR="00C33438" w:rsidRPr="00F45D3F">
          <w:rPr>
            <w:rFonts w:ascii="Cambria" w:hAnsi="Cambria"/>
            <w:szCs w:val="20"/>
          </w:rPr>
          <w:fldChar w:fldCharType="begin"/>
        </w:r>
        <w:r w:rsidR="00C33438" w:rsidRPr="00F45D3F">
          <w:rPr>
            <w:rFonts w:ascii="Cambria" w:hAnsi="Cambria"/>
            <w:szCs w:val="20"/>
          </w:rPr>
          <w:instrText xml:space="preserve"> PAGE   \* MERGEFORMAT </w:instrText>
        </w:r>
        <w:r w:rsidR="00C33438" w:rsidRPr="00F45D3F">
          <w:rPr>
            <w:rFonts w:ascii="Cambria" w:hAnsi="Cambria"/>
            <w:szCs w:val="20"/>
          </w:rPr>
          <w:fldChar w:fldCharType="separate"/>
        </w:r>
        <w:r w:rsidR="00C33438">
          <w:rPr>
            <w:rFonts w:ascii="Cambria" w:hAnsi="Cambria"/>
            <w:szCs w:val="20"/>
          </w:rPr>
          <w:t>10</w:t>
        </w:r>
        <w:r w:rsidR="00C33438" w:rsidRPr="00F45D3F">
          <w:rPr>
            <w:rFonts w:ascii="Cambria" w:hAnsi="Cambria"/>
            <w:noProof/>
            <w:szCs w:val="20"/>
          </w:rPr>
          <w:fldChar w:fldCharType="end"/>
        </w:r>
      </w:sdtContent>
    </w:sdt>
    <w:r w:rsidR="00C33438">
      <w:rPr>
        <w:rFonts w:ascii="Cambria" w:hAnsi="Cambria"/>
        <w:noProof/>
        <w:szCs w:val="20"/>
      </w:rPr>
      <w:t xml:space="preserve"> / 4</w:t>
    </w:r>
    <w:r w:rsidR="0023104C">
      <w:rPr>
        <w:rFonts w:ascii="Cambria" w:hAnsi="Cambria"/>
        <w:noProof/>
        <w:szCs w:val="20"/>
      </w:rPr>
      <w:t>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7F7C8" w14:textId="6A43F4E4" w:rsidR="00864B85" w:rsidRPr="00F45D3F" w:rsidRDefault="00060A8C" w:rsidP="00864B85">
    <w:pPr>
      <w:pStyle w:val="Footer"/>
      <w:jc w:val="center"/>
      <w:rPr>
        <w:rFonts w:ascii="Cambria" w:hAnsi="Cambria"/>
        <w:szCs w:val="20"/>
      </w:rPr>
    </w:pPr>
    <w:sdt>
      <w:sdtPr>
        <w:id w:val="-96100052"/>
        <w:docPartObj>
          <w:docPartGallery w:val="Page Numbers (Bottom of Page)"/>
          <w:docPartUnique/>
        </w:docPartObj>
      </w:sdtPr>
      <w:sdtEndPr>
        <w:rPr>
          <w:rFonts w:ascii="Cambria" w:hAnsi="Cambria"/>
          <w:noProof/>
          <w:szCs w:val="20"/>
        </w:rPr>
      </w:sdtEndPr>
      <w:sdtContent>
        <w:r w:rsidR="00864B85" w:rsidRPr="00F45D3F">
          <w:rPr>
            <w:rFonts w:ascii="Cambria" w:hAnsi="Cambria"/>
            <w:szCs w:val="20"/>
          </w:rPr>
          <w:fldChar w:fldCharType="begin"/>
        </w:r>
        <w:r w:rsidR="00864B85" w:rsidRPr="00F45D3F">
          <w:rPr>
            <w:rFonts w:ascii="Cambria" w:hAnsi="Cambria"/>
            <w:szCs w:val="20"/>
          </w:rPr>
          <w:instrText xml:space="preserve"> PAGE   \* MERGEFORMAT </w:instrText>
        </w:r>
        <w:r w:rsidR="00864B85" w:rsidRPr="00F45D3F">
          <w:rPr>
            <w:rFonts w:ascii="Cambria" w:hAnsi="Cambria"/>
            <w:szCs w:val="20"/>
          </w:rPr>
          <w:fldChar w:fldCharType="separate"/>
        </w:r>
        <w:r w:rsidR="00864B85">
          <w:rPr>
            <w:rFonts w:ascii="Cambria" w:hAnsi="Cambria"/>
            <w:szCs w:val="20"/>
          </w:rPr>
          <w:t>1</w:t>
        </w:r>
        <w:r w:rsidR="00864B85" w:rsidRPr="00F45D3F">
          <w:rPr>
            <w:rFonts w:ascii="Cambria" w:hAnsi="Cambria"/>
            <w:noProof/>
            <w:szCs w:val="20"/>
          </w:rPr>
          <w:fldChar w:fldCharType="end"/>
        </w:r>
      </w:sdtContent>
    </w:sdt>
    <w:r w:rsidR="00864B85">
      <w:rPr>
        <w:rFonts w:ascii="Cambria" w:hAnsi="Cambria"/>
        <w:noProof/>
        <w:szCs w:val="20"/>
      </w:rPr>
      <w:t xml:space="preserve"> / 4</w:t>
    </w:r>
    <w:r w:rsidR="0023104C">
      <w:rPr>
        <w:rFonts w:ascii="Cambria" w:hAnsi="Cambria"/>
        <w:noProof/>
        <w:szCs w:val="20"/>
      </w:rPr>
      <w:t>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54AA2" w14:textId="774466A0" w:rsidR="008A28C5" w:rsidRPr="00F45D3F" w:rsidRDefault="00060A8C" w:rsidP="008A28C5">
    <w:pPr>
      <w:pStyle w:val="Footer"/>
      <w:jc w:val="center"/>
      <w:rPr>
        <w:rFonts w:ascii="Cambria" w:hAnsi="Cambria"/>
        <w:szCs w:val="20"/>
      </w:rPr>
    </w:pPr>
    <w:sdt>
      <w:sdtPr>
        <w:id w:val="466856186"/>
        <w:docPartObj>
          <w:docPartGallery w:val="Page Numbers (Bottom of Page)"/>
          <w:docPartUnique/>
        </w:docPartObj>
      </w:sdtPr>
      <w:sdtEndPr>
        <w:rPr>
          <w:rFonts w:ascii="Cambria" w:hAnsi="Cambria"/>
          <w:noProof/>
          <w:szCs w:val="20"/>
        </w:rPr>
      </w:sdtEndPr>
      <w:sdtContent>
        <w:r w:rsidR="008A28C5" w:rsidRPr="00F45D3F">
          <w:rPr>
            <w:rFonts w:ascii="Cambria" w:hAnsi="Cambria"/>
            <w:szCs w:val="20"/>
          </w:rPr>
          <w:fldChar w:fldCharType="begin"/>
        </w:r>
        <w:r w:rsidR="008A28C5" w:rsidRPr="00F45D3F">
          <w:rPr>
            <w:rFonts w:ascii="Cambria" w:hAnsi="Cambria"/>
            <w:szCs w:val="20"/>
          </w:rPr>
          <w:instrText xml:space="preserve"> PAGE   \* MERGEFORMAT </w:instrText>
        </w:r>
        <w:r w:rsidR="008A28C5" w:rsidRPr="00F45D3F">
          <w:rPr>
            <w:rFonts w:ascii="Cambria" w:hAnsi="Cambria"/>
            <w:szCs w:val="20"/>
          </w:rPr>
          <w:fldChar w:fldCharType="separate"/>
        </w:r>
        <w:r w:rsidR="008A28C5">
          <w:rPr>
            <w:rFonts w:ascii="Cambria" w:hAnsi="Cambria"/>
            <w:szCs w:val="20"/>
          </w:rPr>
          <w:t>2</w:t>
        </w:r>
        <w:r w:rsidR="008A28C5" w:rsidRPr="00F45D3F">
          <w:rPr>
            <w:rFonts w:ascii="Cambria" w:hAnsi="Cambria"/>
            <w:noProof/>
            <w:szCs w:val="20"/>
          </w:rPr>
          <w:fldChar w:fldCharType="end"/>
        </w:r>
      </w:sdtContent>
    </w:sdt>
    <w:r w:rsidR="008A28C5">
      <w:rPr>
        <w:rFonts w:ascii="Cambria" w:hAnsi="Cambria"/>
        <w:noProof/>
        <w:szCs w:val="20"/>
      </w:rPr>
      <w:t xml:space="preserve"> / 4</w:t>
    </w:r>
    <w:r w:rsidR="00BC2D59">
      <w:rPr>
        <w:rFonts w:ascii="Cambria" w:hAnsi="Cambria"/>
        <w:noProof/>
        <w:szCs w:val="20"/>
      </w:rPr>
      <w:t>9</w:t>
    </w:r>
  </w:p>
  <w:p w14:paraId="68B8D1FE" w14:textId="4CC3C857" w:rsidR="00B0575C" w:rsidRPr="008A28C5" w:rsidRDefault="00B0575C" w:rsidP="008A28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76433" w14:textId="2F0EAC18" w:rsidR="00F2658F" w:rsidRPr="00F45D3F" w:rsidRDefault="00060A8C" w:rsidP="00F2658F">
    <w:pPr>
      <w:pStyle w:val="Footer"/>
      <w:jc w:val="center"/>
      <w:rPr>
        <w:rFonts w:ascii="Cambria" w:hAnsi="Cambria"/>
        <w:szCs w:val="20"/>
      </w:rPr>
    </w:pPr>
    <w:sdt>
      <w:sdtPr>
        <w:id w:val="-1139498918"/>
        <w:docPartObj>
          <w:docPartGallery w:val="Page Numbers (Bottom of Page)"/>
          <w:docPartUnique/>
        </w:docPartObj>
      </w:sdtPr>
      <w:sdtEndPr>
        <w:rPr>
          <w:rFonts w:ascii="Cambria" w:hAnsi="Cambria"/>
          <w:noProof/>
          <w:szCs w:val="20"/>
        </w:rPr>
      </w:sdtEndPr>
      <w:sdtContent>
        <w:r w:rsidR="00F2658F" w:rsidRPr="00F45D3F">
          <w:rPr>
            <w:rFonts w:ascii="Cambria" w:hAnsi="Cambria"/>
            <w:szCs w:val="20"/>
          </w:rPr>
          <w:fldChar w:fldCharType="begin"/>
        </w:r>
        <w:r w:rsidR="00F2658F" w:rsidRPr="00F45D3F">
          <w:rPr>
            <w:rFonts w:ascii="Cambria" w:hAnsi="Cambria"/>
            <w:szCs w:val="20"/>
          </w:rPr>
          <w:instrText xml:space="preserve"> PAGE   \* MERGEFORMAT </w:instrText>
        </w:r>
        <w:r w:rsidR="00F2658F" w:rsidRPr="00F45D3F">
          <w:rPr>
            <w:rFonts w:ascii="Cambria" w:hAnsi="Cambria"/>
            <w:szCs w:val="20"/>
          </w:rPr>
          <w:fldChar w:fldCharType="separate"/>
        </w:r>
        <w:r w:rsidR="00F2658F">
          <w:rPr>
            <w:rFonts w:ascii="Cambria" w:hAnsi="Cambria"/>
            <w:szCs w:val="20"/>
          </w:rPr>
          <w:t>31</w:t>
        </w:r>
        <w:r w:rsidR="00F2658F" w:rsidRPr="00F45D3F">
          <w:rPr>
            <w:rFonts w:ascii="Cambria" w:hAnsi="Cambria"/>
            <w:noProof/>
            <w:szCs w:val="20"/>
          </w:rPr>
          <w:fldChar w:fldCharType="end"/>
        </w:r>
      </w:sdtContent>
    </w:sdt>
    <w:r w:rsidR="00F2658F">
      <w:rPr>
        <w:rFonts w:ascii="Cambria" w:hAnsi="Cambria"/>
        <w:noProof/>
        <w:szCs w:val="20"/>
      </w:rPr>
      <w:t xml:space="preserve"> / 4</w:t>
    </w:r>
    <w:r w:rsidR="00BC2D59">
      <w:rPr>
        <w:rFonts w:ascii="Cambria" w:hAnsi="Cambria"/>
        <w:noProof/>
        <w:szCs w:val="20"/>
      </w:rPr>
      <w:t>9</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86795" w14:textId="11160191" w:rsidR="00D86357" w:rsidRPr="00F45D3F" w:rsidRDefault="00060A8C" w:rsidP="00D86357">
    <w:pPr>
      <w:pStyle w:val="Footer"/>
      <w:jc w:val="center"/>
      <w:rPr>
        <w:rFonts w:ascii="Cambria" w:hAnsi="Cambria"/>
        <w:szCs w:val="20"/>
      </w:rPr>
    </w:pPr>
    <w:sdt>
      <w:sdtPr>
        <w:id w:val="-360095"/>
        <w:docPartObj>
          <w:docPartGallery w:val="Page Numbers (Bottom of Page)"/>
          <w:docPartUnique/>
        </w:docPartObj>
      </w:sdtPr>
      <w:sdtEndPr>
        <w:rPr>
          <w:rFonts w:ascii="Cambria" w:hAnsi="Cambria"/>
          <w:noProof/>
          <w:szCs w:val="20"/>
        </w:rPr>
      </w:sdtEndPr>
      <w:sdtContent>
        <w:r w:rsidR="00D86357" w:rsidRPr="00F45D3F">
          <w:rPr>
            <w:rFonts w:ascii="Cambria" w:hAnsi="Cambria"/>
            <w:szCs w:val="20"/>
          </w:rPr>
          <w:fldChar w:fldCharType="begin"/>
        </w:r>
        <w:r w:rsidR="00D86357" w:rsidRPr="00F45D3F">
          <w:rPr>
            <w:rFonts w:ascii="Cambria" w:hAnsi="Cambria"/>
            <w:szCs w:val="20"/>
          </w:rPr>
          <w:instrText xml:space="preserve"> PAGE   \* MERGEFORMAT </w:instrText>
        </w:r>
        <w:r w:rsidR="00D86357" w:rsidRPr="00F45D3F">
          <w:rPr>
            <w:rFonts w:ascii="Cambria" w:hAnsi="Cambria"/>
            <w:szCs w:val="20"/>
          </w:rPr>
          <w:fldChar w:fldCharType="separate"/>
        </w:r>
        <w:r w:rsidR="00D86357">
          <w:rPr>
            <w:rFonts w:ascii="Cambria" w:hAnsi="Cambria"/>
            <w:szCs w:val="20"/>
          </w:rPr>
          <w:t>38</w:t>
        </w:r>
        <w:r w:rsidR="00D86357" w:rsidRPr="00F45D3F">
          <w:rPr>
            <w:rFonts w:ascii="Cambria" w:hAnsi="Cambria"/>
            <w:noProof/>
            <w:szCs w:val="20"/>
          </w:rPr>
          <w:fldChar w:fldCharType="end"/>
        </w:r>
      </w:sdtContent>
    </w:sdt>
    <w:r w:rsidR="00D86357">
      <w:rPr>
        <w:rFonts w:ascii="Cambria" w:hAnsi="Cambria"/>
        <w:noProof/>
        <w:szCs w:val="20"/>
      </w:rPr>
      <w:t xml:space="preserve"> / 4</w:t>
    </w:r>
    <w:r w:rsidR="00BC2D59">
      <w:rPr>
        <w:rFonts w:ascii="Cambria" w:hAnsi="Cambria"/>
        <w:noProof/>
        <w:szCs w:val="20"/>
      </w:rPr>
      <w:t>9</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970790484"/>
      <w:docPartObj>
        <w:docPartGallery w:val="Page Numbers (Bottom of Page)"/>
        <w:docPartUnique/>
      </w:docPartObj>
    </w:sdtPr>
    <w:sdtEndPr>
      <w:rPr>
        <w:szCs w:val="20"/>
      </w:rPr>
    </w:sdtEndPr>
    <w:sdtContent>
      <w:sdt>
        <w:sdtPr>
          <w:rPr>
            <w:rFonts w:ascii="Cambria" w:hAnsi="Cambria"/>
          </w:rPr>
          <w:id w:val="-722674566"/>
          <w:docPartObj>
            <w:docPartGallery w:val="Page Numbers (Top of Page)"/>
            <w:docPartUnique/>
          </w:docPartObj>
        </w:sdtPr>
        <w:sdtEndPr>
          <w:rPr>
            <w:szCs w:val="20"/>
          </w:rPr>
        </w:sdtEndPr>
        <w:sdtContent>
          <w:p w14:paraId="513FA1B2" w14:textId="6BE131B9" w:rsidR="00925A2D" w:rsidRPr="006B5D2B" w:rsidRDefault="00925A2D">
            <w:pPr>
              <w:pStyle w:val="Footer"/>
              <w:jc w:val="center"/>
              <w:rPr>
                <w:rFonts w:ascii="Cambria" w:hAnsi="Cambria"/>
                <w:szCs w:val="20"/>
              </w:rPr>
            </w:pPr>
            <w:r w:rsidRPr="006B5D2B">
              <w:rPr>
                <w:rFonts w:ascii="Cambria" w:hAnsi="Cambria"/>
                <w:bCs/>
                <w:szCs w:val="20"/>
              </w:rPr>
              <w:fldChar w:fldCharType="begin"/>
            </w:r>
            <w:r w:rsidRPr="006B5D2B">
              <w:rPr>
                <w:rFonts w:ascii="Cambria" w:hAnsi="Cambria"/>
                <w:bCs/>
                <w:szCs w:val="20"/>
              </w:rPr>
              <w:instrText xml:space="preserve"> PAGE </w:instrText>
            </w:r>
            <w:r w:rsidRPr="006B5D2B">
              <w:rPr>
                <w:rFonts w:ascii="Cambria" w:hAnsi="Cambria"/>
                <w:bCs/>
                <w:szCs w:val="20"/>
              </w:rPr>
              <w:fldChar w:fldCharType="separate"/>
            </w:r>
            <w:r w:rsidRPr="006B5D2B">
              <w:rPr>
                <w:rFonts w:ascii="Cambria" w:hAnsi="Cambria"/>
                <w:bCs/>
                <w:noProof/>
                <w:szCs w:val="20"/>
              </w:rPr>
              <w:t>3</w:t>
            </w:r>
            <w:r w:rsidRPr="006B5D2B">
              <w:rPr>
                <w:rFonts w:ascii="Cambria" w:hAnsi="Cambria"/>
                <w:bCs/>
                <w:szCs w:val="20"/>
              </w:rPr>
              <w:fldChar w:fldCharType="end"/>
            </w:r>
            <w:r w:rsidRPr="006B5D2B">
              <w:rPr>
                <w:rFonts w:ascii="Cambria" w:hAnsi="Cambria"/>
                <w:bCs/>
                <w:szCs w:val="20"/>
              </w:rPr>
              <w:t xml:space="preserve"> / 4</w:t>
            </w:r>
            <w:r w:rsidR="00BC2D59">
              <w:rPr>
                <w:rFonts w:ascii="Cambria" w:hAnsi="Cambria"/>
                <w:bCs/>
                <w:szCs w:val="20"/>
              </w:rPr>
              <w:t>9</w:t>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B9D54" w14:textId="77777777" w:rsidR="00925A2D" w:rsidRPr="001F5D7D" w:rsidRDefault="00060A8C" w:rsidP="001F5D7D">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127907552"/>
        <w:docPartObj>
          <w:docPartGallery w:val="Page Numbers (Top of Page)"/>
          <w:docPartUnique/>
        </w:docPartObj>
      </w:sdtPr>
      <w:sdtEndPr/>
      <w:sdtContent>
        <w:r w:rsidR="00925A2D" w:rsidRPr="00713AD4">
          <w:rPr>
            <w:rFonts w:ascii="Cambria" w:eastAsia="Calibri" w:hAnsi="Cambria" w:cs="Calibri"/>
            <w:sz w:val="20"/>
            <w:szCs w:val="20"/>
          </w:rPr>
          <w:fldChar w:fldCharType="begin"/>
        </w:r>
        <w:r w:rsidR="00925A2D" w:rsidRPr="00713AD4">
          <w:rPr>
            <w:rFonts w:ascii="Cambria" w:eastAsia="Calibri" w:hAnsi="Cambria" w:cs="Calibri"/>
            <w:sz w:val="20"/>
            <w:szCs w:val="20"/>
          </w:rPr>
          <w:instrText xml:space="preserve"> PAGE </w:instrText>
        </w:r>
        <w:r w:rsidR="00925A2D" w:rsidRPr="00713AD4">
          <w:rPr>
            <w:rFonts w:ascii="Cambria" w:eastAsia="Calibri" w:hAnsi="Cambria" w:cs="Calibri"/>
            <w:sz w:val="20"/>
            <w:szCs w:val="20"/>
          </w:rPr>
          <w:fldChar w:fldCharType="separate"/>
        </w:r>
        <w:r w:rsidR="00925A2D">
          <w:rPr>
            <w:rFonts w:eastAsia="Calibri" w:cs="Calibri"/>
            <w:szCs w:val="20"/>
          </w:rPr>
          <w:t>1</w:t>
        </w:r>
        <w:r w:rsidR="00925A2D" w:rsidRPr="00713AD4">
          <w:rPr>
            <w:rFonts w:ascii="Cambria" w:eastAsia="Calibri" w:hAnsi="Cambria" w:cs="Calibri"/>
            <w:sz w:val="20"/>
            <w:szCs w:val="20"/>
          </w:rPr>
          <w:fldChar w:fldCharType="end"/>
        </w:r>
        <w:r w:rsidR="00925A2D" w:rsidRPr="00713AD4">
          <w:rPr>
            <w:rFonts w:ascii="Cambria" w:eastAsia="Calibri" w:hAnsi="Cambria" w:cs="Calibri"/>
            <w:sz w:val="20"/>
            <w:szCs w:val="20"/>
          </w:rPr>
          <w:t xml:space="preserve"> / </w:t>
        </w:r>
        <w:r w:rsidR="00925A2D" w:rsidRPr="00713AD4">
          <w:rPr>
            <w:rFonts w:ascii="Cambria" w:eastAsia="Calibri" w:hAnsi="Cambria" w:cs="Calibri"/>
            <w:sz w:val="20"/>
            <w:szCs w:val="20"/>
          </w:rPr>
          <w:fldChar w:fldCharType="begin"/>
        </w:r>
        <w:r w:rsidR="00925A2D" w:rsidRPr="00713AD4">
          <w:rPr>
            <w:rFonts w:ascii="Cambria" w:eastAsia="Calibri" w:hAnsi="Cambria" w:cs="Calibri"/>
            <w:sz w:val="20"/>
            <w:szCs w:val="20"/>
          </w:rPr>
          <w:instrText xml:space="preserve"> NUMPAGES  </w:instrText>
        </w:r>
        <w:r w:rsidR="00925A2D" w:rsidRPr="00713AD4">
          <w:rPr>
            <w:rFonts w:ascii="Cambria" w:eastAsia="Calibri" w:hAnsi="Cambria" w:cs="Calibri"/>
            <w:sz w:val="20"/>
            <w:szCs w:val="20"/>
          </w:rPr>
          <w:fldChar w:fldCharType="separate"/>
        </w:r>
        <w:r w:rsidR="00925A2D">
          <w:rPr>
            <w:rFonts w:eastAsia="Calibri" w:cs="Calibri"/>
            <w:szCs w:val="20"/>
          </w:rPr>
          <w:t>1</w:t>
        </w:r>
        <w:r w:rsidR="00925A2D" w:rsidRPr="00713AD4">
          <w:rPr>
            <w:rFonts w:ascii="Cambria" w:eastAsia="Calibri" w:hAnsi="Cambria" w:cs="Calibri"/>
            <w:sz w:val="20"/>
            <w:szCs w:val="20"/>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1609496003"/>
      <w:docPartObj>
        <w:docPartGallery w:val="Page Numbers (Bottom of Page)"/>
        <w:docPartUnique/>
      </w:docPartObj>
    </w:sdtPr>
    <w:sdtEndPr/>
    <w:sdtContent>
      <w:sdt>
        <w:sdtPr>
          <w:rPr>
            <w:rFonts w:ascii="Cambria" w:hAnsi="Cambria"/>
          </w:rPr>
          <w:id w:val="64995285"/>
          <w:docPartObj>
            <w:docPartGallery w:val="Page Numbers (Top of Page)"/>
            <w:docPartUnique/>
          </w:docPartObj>
        </w:sdtPr>
        <w:sdtEndPr/>
        <w:sdtContent>
          <w:p w14:paraId="7181F416" w14:textId="004E7D2F" w:rsidR="00313F99" w:rsidRPr="00313F99" w:rsidRDefault="00313F99">
            <w:pPr>
              <w:pStyle w:val="Footer"/>
              <w:jc w:val="center"/>
              <w:rPr>
                <w:rFonts w:ascii="Cambria" w:hAnsi="Cambria"/>
              </w:rPr>
            </w:pPr>
            <w:r w:rsidRPr="00313F99">
              <w:rPr>
                <w:rFonts w:ascii="Cambria" w:hAnsi="Cambria"/>
                <w:sz w:val="24"/>
              </w:rPr>
              <w:fldChar w:fldCharType="begin"/>
            </w:r>
            <w:r w:rsidRPr="00313F99">
              <w:rPr>
                <w:rFonts w:ascii="Cambria" w:hAnsi="Cambria"/>
              </w:rPr>
              <w:instrText xml:space="preserve"> PAGE </w:instrText>
            </w:r>
            <w:r w:rsidRPr="00313F99">
              <w:rPr>
                <w:rFonts w:ascii="Cambria" w:hAnsi="Cambria"/>
                <w:sz w:val="24"/>
              </w:rPr>
              <w:fldChar w:fldCharType="separate"/>
            </w:r>
            <w:r w:rsidRPr="00313F99">
              <w:rPr>
                <w:rFonts w:ascii="Cambria" w:hAnsi="Cambria"/>
              </w:rPr>
              <w:t>3</w:t>
            </w:r>
            <w:r w:rsidRPr="00313F99">
              <w:rPr>
                <w:rFonts w:ascii="Cambria" w:hAnsi="Cambria"/>
                <w:sz w:val="24"/>
              </w:rPr>
              <w:fldChar w:fldCharType="end"/>
            </w:r>
            <w:r>
              <w:rPr>
                <w:rFonts w:ascii="Cambria" w:hAnsi="Cambria"/>
              </w:rPr>
              <w:t xml:space="preserve"> / </w:t>
            </w:r>
            <w:r w:rsidRPr="00313F99">
              <w:rPr>
                <w:rFonts w:ascii="Cambria" w:hAnsi="Cambria"/>
                <w:sz w:val="24"/>
              </w:rPr>
              <w:fldChar w:fldCharType="begin"/>
            </w:r>
            <w:r w:rsidRPr="00313F99">
              <w:rPr>
                <w:rFonts w:ascii="Cambria" w:hAnsi="Cambria"/>
              </w:rPr>
              <w:instrText xml:space="preserve"> NUMPAGES  </w:instrText>
            </w:r>
            <w:r w:rsidRPr="00313F99">
              <w:rPr>
                <w:rFonts w:ascii="Cambria" w:hAnsi="Cambria"/>
                <w:sz w:val="24"/>
              </w:rPr>
              <w:fldChar w:fldCharType="separate"/>
            </w:r>
            <w:r w:rsidRPr="00313F99">
              <w:rPr>
                <w:rFonts w:ascii="Cambria" w:hAnsi="Cambria"/>
              </w:rPr>
              <w:t>5</w:t>
            </w:r>
            <w:r w:rsidRPr="00313F99">
              <w:rPr>
                <w:rFonts w:ascii="Cambria" w:hAnsi="Cambria"/>
                <w:sz w:val="24"/>
              </w:rPr>
              <w:fldChar w:fldCharType="end"/>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6136" w14:textId="24FE78D4" w:rsidR="00313F99" w:rsidRPr="001F5D7D" w:rsidRDefault="00060A8C" w:rsidP="001F5D7D">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1907024537"/>
        <w:docPartObj>
          <w:docPartGallery w:val="Page Numbers (Top of Page)"/>
          <w:docPartUnique/>
        </w:docPartObj>
      </w:sdtPr>
      <w:sdtEndPr/>
      <w:sdtContent>
        <w:r w:rsidR="001F5D7D" w:rsidRPr="00713AD4">
          <w:rPr>
            <w:rFonts w:ascii="Cambria" w:eastAsia="Calibri" w:hAnsi="Cambria" w:cs="Calibri"/>
            <w:sz w:val="20"/>
          </w:rPr>
          <w:fldChar w:fldCharType="begin"/>
        </w:r>
        <w:r w:rsidR="001F5D7D" w:rsidRPr="00713AD4">
          <w:rPr>
            <w:rFonts w:ascii="Cambria" w:eastAsia="Calibri" w:hAnsi="Cambria" w:cs="Calibri"/>
            <w:sz w:val="20"/>
          </w:rPr>
          <w:instrText xml:space="preserve"> PAGE </w:instrText>
        </w:r>
        <w:r w:rsidR="001F5D7D" w:rsidRPr="00713AD4">
          <w:rPr>
            <w:rFonts w:ascii="Cambria" w:eastAsia="Calibri" w:hAnsi="Cambria" w:cs="Calibri"/>
            <w:sz w:val="20"/>
          </w:rPr>
          <w:fldChar w:fldCharType="separate"/>
        </w:r>
        <w:r w:rsidR="001F5D7D">
          <w:rPr>
            <w:rFonts w:eastAsia="Calibri" w:cs="Calibri"/>
          </w:rPr>
          <w:t>1</w:t>
        </w:r>
        <w:r w:rsidR="001F5D7D" w:rsidRPr="00713AD4">
          <w:rPr>
            <w:rFonts w:ascii="Cambria" w:eastAsia="Calibri" w:hAnsi="Cambria" w:cs="Calibri"/>
            <w:sz w:val="20"/>
          </w:rPr>
          <w:fldChar w:fldCharType="end"/>
        </w:r>
        <w:r w:rsidR="00E93B32">
          <w:rPr>
            <w:rFonts w:ascii="Cambria" w:hAnsi="Cambria"/>
            <w:sz w:val="20"/>
          </w:rPr>
          <w:t xml:space="preserve"> / </w:t>
        </w:r>
        <w:r w:rsidR="001F5D7D" w:rsidRPr="00713AD4">
          <w:rPr>
            <w:rFonts w:ascii="Cambria" w:eastAsia="Calibri" w:hAnsi="Cambria" w:cs="Calibri"/>
            <w:sz w:val="20"/>
          </w:rPr>
          <w:fldChar w:fldCharType="begin"/>
        </w:r>
        <w:r w:rsidR="001F5D7D" w:rsidRPr="00713AD4">
          <w:rPr>
            <w:rFonts w:ascii="Cambria" w:eastAsia="Calibri" w:hAnsi="Cambria" w:cs="Calibri"/>
            <w:sz w:val="20"/>
          </w:rPr>
          <w:instrText xml:space="preserve"> NUMPAGES  </w:instrText>
        </w:r>
        <w:r w:rsidR="001F5D7D" w:rsidRPr="00713AD4">
          <w:rPr>
            <w:rFonts w:ascii="Cambria" w:eastAsia="Calibri" w:hAnsi="Cambria" w:cs="Calibri"/>
            <w:sz w:val="20"/>
          </w:rPr>
          <w:fldChar w:fldCharType="separate"/>
        </w:r>
        <w:r w:rsidR="001F5D7D">
          <w:rPr>
            <w:rFonts w:eastAsia="Calibri" w:cs="Calibri"/>
          </w:rPr>
          <w:t>1</w:t>
        </w:r>
        <w:r w:rsidR="001F5D7D" w:rsidRPr="00713AD4">
          <w:rPr>
            <w:rFonts w:ascii="Cambria" w:eastAsia="Calibri" w:hAnsi="Cambria" w:cs="Calibri"/>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E0A58" w14:textId="77777777" w:rsidR="00060A8C" w:rsidRDefault="00060A8C">
      <w:r>
        <w:separator/>
      </w:r>
    </w:p>
  </w:footnote>
  <w:footnote w:type="continuationSeparator" w:id="0">
    <w:p w14:paraId="13D7DBF4" w14:textId="77777777" w:rsidR="00060A8C" w:rsidRDefault="00060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E59DE" w14:textId="77777777" w:rsidR="00972B74" w:rsidRPr="004A3497" w:rsidRDefault="00972B74" w:rsidP="00972B74">
    <w:pPr>
      <w:tabs>
        <w:tab w:val="center" w:pos="4680"/>
        <w:tab w:val="left" w:pos="6520"/>
        <w:tab w:val="right" w:pos="9360"/>
        <w:tab w:val="right" w:pos="14240"/>
      </w:tabs>
      <w:jc w:val="right"/>
      <w:rPr>
        <w:rFonts w:ascii="Cambria" w:eastAsia="Calibri" w:hAnsi="Cambria"/>
        <w:b/>
        <w:bCs/>
        <w:sz w:val="20"/>
        <w:szCs w:val="20"/>
      </w:rPr>
    </w:pPr>
    <w:bookmarkStart w:id="1" w:name="_Hlk107908354"/>
    <w:bookmarkStart w:id="2" w:name="_Hlk107908355"/>
    <w:bookmarkStart w:id="3" w:name="_Hlk107908359"/>
    <w:bookmarkStart w:id="4" w:name="_Hlk107908360"/>
    <w:bookmarkStart w:id="5" w:name="_Hlk107908361"/>
    <w:bookmarkStart w:id="6" w:name="_Hlk107908362"/>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5DBA409C" w14:textId="03303211" w:rsidR="00972B74" w:rsidRPr="004A3497" w:rsidRDefault="00972B74" w:rsidP="00972B74">
    <w:pPr>
      <w:tabs>
        <w:tab w:val="left" w:pos="7320"/>
      </w:tabs>
      <w:spacing w:line="240" w:lineRule="exact"/>
      <w:jc w:val="right"/>
      <w:rPr>
        <w:rFonts w:ascii="Cambria" w:hAnsi="Cambria"/>
        <w:b/>
        <w:bCs/>
        <w:sz w:val="16"/>
        <w:szCs w:val="16"/>
        <w:lang w:val="es-ES_tradnl"/>
      </w:rPr>
    </w:pPr>
    <w:r w:rsidRPr="00AE7B45">
      <w:rPr>
        <w:rFonts w:ascii="Cambria" w:hAnsi="Cambria"/>
        <w:b/>
        <w:bCs/>
        <w:sz w:val="16"/>
        <w:szCs w:val="16"/>
        <w:lang w:val="es-ES_tradnl"/>
      </w:rPr>
      <w:fldChar w:fldCharType="begin"/>
    </w:r>
    <w:r w:rsidRPr="00AE7B45">
      <w:rPr>
        <w:rFonts w:ascii="Cambria" w:hAnsi="Cambria"/>
        <w:b/>
        <w:bCs/>
        <w:sz w:val="16"/>
        <w:szCs w:val="16"/>
        <w:lang w:val="es-ES_tradnl"/>
      </w:rPr>
      <w:instrText xml:space="preserve"> TIME \@ "dd/MM/yyyy H:mm" </w:instrText>
    </w:r>
    <w:r w:rsidRPr="00AE7B45">
      <w:rPr>
        <w:rFonts w:ascii="Cambria" w:hAnsi="Cambria"/>
        <w:b/>
        <w:bCs/>
        <w:sz w:val="16"/>
        <w:szCs w:val="16"/>
        <w:lang w:val="es-ES_tradnl"/>
      </w:rPr>
      <w:fldChar w:fldCharType="separate"/>
    </w:r>
    <w:r w:rsidR="00302340">
      <w:rPr>
        <w:rFonts w:ascii="Cambria" w:hAnsi="Cambria"/>
        <w:b/>
        <w:bCs/>
        <w:noProof/>
        <w:sz w:val="16"/>
        <w:szCs w:val="16"/>
        <w:lang w:val="es-ES_tradnl"/>
      </w:rPr>
      <w:t>14/10/2026 11:42</w:t>
    </w:r>
    <w:r w:rsidRPr="00AE7B45">
      <w:rPr>
        <w:rFonts w:ascii="Cambria" w:hAnsi="Cambria"/>
        <w:b/>
        <w:bCs/>
        <w:sz w:val="16"/>
        <w:szCs w:val="16"/>
        <w:lang w:val="es-ES_tradnl"/>
      </w:rPr>
      <w:fldChar w:fldCharType="end"/>
    </w:r>
    <w:bookmarkEnd w:id="1"/>
    <w:bookmarkEnd w:id="2"/>
    <w:bookmarkEnd w:id="3"/>
    <w:bookmarkEnd w:id="4"/>
    <w:bookmarkEnd w:id="5"/>
    <w:bookmarkEnd w:id="6"/>
  </w:p>
  <w:p w14:paraId="74DB0205" w14:textId="40DA1D99" w:rsidR="00993753" w:rsidRPr="00972B74" w:rsidRDefault="00993753" w:rsidP="00972B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34102" w14:textId="77777777" w:rsidR="00B2264B" w:rsidRPr="004A3497" w:rsidRDefault="00B2264B" w:rsidP="00B2264B">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25BEB4E9" w14:textId="736DDB33" w:rsidR="00326C4E" w:rsidRPr="004A3497" w:rsidRDefault="00326C4E" w:rsidP="00326C4E">
    <w:pPr>
      <w:tabs>
        <w:tab w:val="left" w:pos="7320"/>
      </w:tabs>
      <w:spacing w:line="240" w:lineRule="exact"/>
      <w:jc w:val="right"/>
      <w:rPr>
        <w:rFonts w:ascii="Cambria" w:hAnsi="Cambria"/>
        <w:b/>
        <w:bCs/>
        <w:sz w:val="16"/>
        <w:szCs w:val="16"/>
        <w:lang w:val="es-ES_tradnl"/>
      </w:rPr>
    </w:pPr>
    <w:r w:rsidRPr="00AE7B45">
      <w:rPr>
        <w:rFonts w:ascii="Cambria" w:hAnsi="Cambria"/>
        <w:b/>
        <w:bCs/>
        <w:sz w:val="16"/>
        <w:szCs w:val="16"/>
        <w:lang w:val="es-ES_tradnl"/>
      </w:rPr>
      <w:fldChar w:fldCharType="begin"/>
    </w:r>
    <w:r w:rsidRPr="00AE7B45">
      <w:rPr>
        <w:rFonts w:ascii="Cambria" w:hAnsi="Cambria"/>
        <w:b/>
        <w:bCs/>
        <w:sz w:val="16"/>
        <w:szCs w:val="16"/>
        <w:lang w:val="es-ES_tradnl"/>
      </w:rPr>
      <w:instrText xml:space="preserve"> TIME \@ "dd/MM/yyyy H:mm" </w:instrText>
    </w:r>
    <w:r w:rsidRPr="00AE7B45">
      <w:rPr>
        <w:rFonts w:ascii="Cambria" w:hAnsi="Cambria"/>
        <w:b/>
        <w:bCs/>
        <w:sz w:val="16"/>
        <w:szCs w:val="16"/>
        <w:lang w:val="es-ES_tradnl"/>
      </w:rPr>
      <w:fldChar w:fldCharType="separate"/>
    </w:r>
    <w:r w:rsidR="00302340">
      <w:rPr>
        <w:rFonts w:ascii="Cambria" w:hAnsi="Cambria"/>
        <w:b/>
        <w:bCs/>
        <w:noProof/>
        <w:sz w:val="16"/>
        <w:szCs w:val="16"/>
        <w:lang w:val="es-ES_tradnl"/>
      </w:rPr>
      <w:t>14/10/2026 11:42</w:t>
    </w:r>
    <w:r w:rsidRPr="00AE7B45">
      <w:rPr>
        <w:rFonts w:ascii="Cambria" w:hAnsi="Cambria"/>
        <w:b/>
        <w:bCs/>
        <w:sz w:val="16"/>
        <w:szCs w:val="16"/>
        <w:lang w:val="es-ES_tradnl"/>
      </w:rPr>
      <w:fldChar w:fldCharType="end"/>
    </w:r>
  </w:p>
  <w:p w14:paraId="1AA4086A" w14:textId="40B557BA" w:rsidR="00CB0001" w:rsidRPr="00B2264B" w:rsidRDefault="00CB0001" w:rsidP="00B226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2E216" w14:textId="77777777" w:rsidR="00222441" w:rsidRPr="004A3497" w:rsidRDefault="00222441" w:rsidP="00222441">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51827053" w14:textId="230BFB9E" w:rsidR="00CB0001" w:rsidRPr="00222441" w:rsidRDefault="00222441" w:rsidP="00ED1A81">
    <w:pPr>
      <w:tabs>
        <w:tab w:val="left" w:pos="7320"/>
      </w:tabs>
      <w:spacing w:line="240" w:lineRule="exact"/>
      <w:jc w:val="right"/>
    </w:pPr>
    <w:r w:rsidRPr="004A3497">
      <w:rPr>
        <w:rFonts w:ascii="Cambria" w:hAnsi="Cambria"/>
        <w:b/>
        <w:bCs/>
        <w:sz w:val="16"/>
        <w:szCs w:val="16"/>
        <w:lang w:val="es-ES_tradnl"/>
      </w:rPr>
      <w:fldChar w:fldCharType="begin"/>
    </w:r>
    <w:r w:rsidRPr="004A3497">
      <w:rPr>
        <w:rFonts w:ascii="Cambria" w:hAnsi="Cambria"/>
        <w:b/>
        <w:bCs/>
        <w:sz w:val="16"/>
        <w:szCs w:val="16"/>
        <w:lang w:val="es-ES_tradnl"/>
      </w:rPr>
      <w:instrText xml:space="preserve"> TIME \@ "dd/MM/yyyy H:mm" </w:instrText>
    </w:r>
    <w:r w:rsidRPr="004A3497">
      <w:rPr>
        <w:rFonts w:ascii="Cambria" w:hAnsi="Cambria"/>
        <w:b/>
        <w:bCs/>
        <w:sz w:val="16"/>
        <w:szCs w:val="16"/>
        <w:lang w:val="es-ES_tradnl"/>
      </w:rPr>
      <w:fldChar w:fldCharType="separate"/>
    </w:r>
    <w:r w:rsidR="00302340">
      <w:rPr>
        <w:rFonts w:ascii="Cambria" w:hAnsi="Cambria"/>
        <w:b/>
        <w:bCs/>
        <w:noProof/>
        <w:sz w:val="16"/>
        <w:szCs w:val="16"/>
        <w:lang w:val="es-ES_tradnl"/>
      </w:rPr>
      <w:t>14/10/2026 11:42</w:t>
    </w:r>
    <w:r w:rsidRPr="004A3497">
      <w:rPr>
        <w:rFonts w:ascii="Cambria" w:hAnsi="Cambria"/>
        <w:b/>
        <w:bCs/>
        <w:sz w:val="16"/>
        <w:szCs w:val="16"/>
        <w:lang w:val="es-ES_tradnl"/>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1F5EC" w14:textId="77777777" w:rsidR="00E650A5" w:rsidRPr="004A3497" w:rsidRDefault="00E650A5" w:rsidP="00E650A5">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04F3348A" w14:textId="1AAE0ED9" w:rsidR="00ED1A81" w:rsidRPr="004A3497" w:rsidRDefault="00ED1A81" w:rsidP="00ED1A81">
    <w:pPr>
      <w:tabs>
        <w:tab w:val="left" w:pos="7320"/>
      </w:tabs>
      <w:spacing w:line="240" w:lineRule="exact"/>
      <w:jc w:val="right"/>
      <w:rPr>
        <w:rFonts w:ascii="Cambria" w:hAnsi="Cambria"/>
        <w:b/>
        <w:bCs/>
        <w:sz w:val="16"/>
        <w:szCs w:val="16"/>
        <w:lang w:val="es-ES_tradnl"/>
      </w:rPr>
    </w:pPr>
    <w:r w:rsidRPr="00AE7B45">
      <w:rPr>
        <w:rFonts w:ascii="Cambria" w:hAnsi="Cambria"/>
        <w:b/>
        <w:bCs/>
        <w:sz w:val="16"/>
        <w:szCs w:val="16"/>
        <w:lang w:val="es-ES_tradnl"/>
      </w:rPr>
      <w:fldChar w:fldCharType="begin"/>
    </w:r>
    <w:r w:rsidRPr="00AE7B45">
      <w:rPr>
        <w:rFonts w:ascii="Cambria" w:hAnsi="Cambria"/>
        <w:b/>
        <w:bCs/>
        <w:sz w:val="16"/>
        <w:szCs w:val="16"/>
        <w:lang w:val="es-ES_tradnl"/>
      </w:rPr>
      <w:instrText xml:space="preserve"> TIME \@ "dd/MM/yyyy H:mm" </w:instrText>
    </w:r>
    <w:r w:rsidRPr="00AE7B45">
      <w:rPr>
        <w:rFonts w:ascii="Cambria" w:hAnsi="Cambria"/>
        <w:b/>
        <w:bCs/>
        <w:sz w:val="16"/>
        <w:szCs w:val="16"/>
        <w:lang w:val="es-ES_tradnl"/>
      </w:rPr>
      <w:fldChar w:fldCharType="separate"/>
    </w:r>
    <w:r w:rsidR="00302340">
      <w:rPr>
        <w:rFonts w:ascii="Cambria" w:hAnsi="Cambria"/>
        <w:b/>
        <w:bCs/>
        <w:noProof/>
        <w:sz w:val="16"/>
        <w:szCs w:val="16"/>
        <w:lang w:val="es-ES_tradnl"/>
      </w:rPr>
      <w:t>14/10/2026 11:42</w:t>
    </w:r>
    <w:r w:rsidRPr="00AE7B45">
      <w:rPr>
        <w:rFonts w:ascii="Cambria" w:hAnsi="Cambria"/>
        <w:b/>
        <w:bCs/>
        <w:sz w:val="16"/>
        <w:szCs w:val="16"/>
        <w:lang w:val="es-ES_tradnl"/>
      </w:rPr>
      <w:fldChar w:fldCharType="end"/>
    </w:r>
  </w:p>
  <w:p w14:paraId="3CB5D042" w14:textId="1FFB6D6F" w:rsidR="00B0575C" w:rsidRPr="00E650A5" w:rsidRDefault="00B0575C" w:rsidP="00E650A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4AE27" w14:textId="77777777" w:rsidR="002B34B4" w:rsidRPr="004A3497" w:rsidRDefault="002B34B4" w:rsidP="002B34B4">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02F2BF89" w14:textId="03B971C0" w:rsidR="00607399" w:rsidRPr="002B34B4" w:rsidRDefault="002B34B4" w:rsidP="00ED1A81">
    <w:pPr>
      <w:tabs>
        <w:tab w:val="left" w:pos="7320"/>
      </w:tabs>
      <w:spacing w:line="240" w:lineRule="exact"/>
      <w:jc w:val="right"/>
    </w:pPr>
    <w:r w:rsidRPr="004A3497">
      <w:rPr>
        <w:rFonts w:ascii="Cambria" w:hAnsi="Cambria"/>
        <w:b/>
        <w:bCs/>
        <w:sz w:val="16"/>
        <w:szCs w:val="16"/>
        <w:lang w:val="es-ES_tradnl"/>
      </w:rPr>
      <w:fldChar w:fldCharType="begin"/>
    </w:r>
    <w:r w:rsidRPr="004A3497">
      <w:rPr>
        <w:rFonts w:ascii="Cambria" w:hAnsi="Cambria"/>
        <w:b/>
        <w:bCs/>
        <w:sz w:val="16"/>
        <w:szCs w:val="16"/>
        <w:lang w:val="es-ES_tradnl"/>
      </w:rPr>
      <w:instrText xml:space="preserve"> TIME \@ "dd/MM/yyyy H:mm" </w:instrText>
    </w:r>
    <w:r w:rsidRPr="004A3497">
      <w:rPr>
        <w:rFonts w:ascii="Cambria" w:hAnsi="Cambria"/>
        <w:b/>
        <w:bCs/>
        <w:sz w:val="16"/>
        <w:szCs w:val="16"/>
        <w:lang w:val="es-ES_tradnl"/>
      </w:rPr>
      <w:fldChar w:fldCharType="separate"/>
    </w:r>
    <w:r w:rsidR="00302340">
      <w:rPr>
        <w:rFonts w:ascii="Cambria" w:hAnsi="Cambria"/>
        <w:b/>
        <w:bCs/>
        <w:noProof/>
        <w:sz w:val="16"/>
        <w:szCs w:val="16"/>
        <w:lang w:val="es-ES_tradnl"/>
      </w:rPr>
      <w:t>14/10/2026 11:42</w:t>
    </w:r>
    <w:r w:rsidRPr="004A3497">
      <w:rPr>
        <w:rFonts w:ascii="Cambria" w:hAnsi="Cambria"/>
        <w:b/>
        <w:bCs/>
        <w:sz w:val="16"/>
        <w:szCs w:val="16"/>
        <w:lang w:val="es-ES_tradnl"/>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B7903" w14:textId="77777777" w:rsidR="00D86357" w:rsidRPr="004A3497" w:rsidRDefault="00D86357" w:rsidP="00D86357">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58A42DE3" w14:textId="78917156" w:rsidR="00ED1A81" w:rsidRPr="004A3497" w:rsidRDefault="00ED1A81" w:rsidP="00ED1A81">
    <w:pPr>
      <w:tabs>
        <w:tab w:val="left" w:pos="7320"/>
      </w:tabs>
      <w:spacing w:line="240" w:lineRule="exact"/>
      <w:jc w:val="right"/>
      <w:rPr>
        <w:rFonts w:ascii="Cambria" w:hAnsi="Cambria"/>
        <w:b/>
        <w:bCs/>
        <w:sz w:val="16"/>
        <w:szCs w:val="16"/>
        <w:lang w:val="es-ES_tradnl"/>
      </w:rPr>
    </w:pPr>
    <w:r w:rsidRPr="00AE7B45">
      <w:rPr>
        <w:rFonts w:ascii="Cambria" w:hAnsi="Cambria"/>
        <w:b/>
        <w:bCs/>
        <w:sz w:val="16"/>
        <w:szCs w:val="16"/>
        <w:lang w:val="es-ES_tradnl"/>
      </w:rPr>
      <w:fldChar w:fldCharType="begin"/>
    </w:r>
    <w:r w:rsidRPr="00AE7B45">
      <w:rPr>
        <w:rFonts w:ascii="Cambria" w:hAnsi="Cambria"/>
        <w:b/>
        <w:bCs/>
        <w:sz w:val="16"/>
        <w:szCs w:val="16"/>
        <w:lang w:val="es-ES_tradnl"/>
      </w:rPr>
      <w:instrText xml:space="preserve"> TIME \@ "dd/MM/yyyy H:mm" </w:instrText>
    </w:r>
    <w:r w:rsidRPr="00AE7B45">
      <w:rPr>
        <w:rFonts w:ascii="Cambria" w:hAnsi="Cambria"/>
        <w:b/>
        <w:bCs/>
        <w:sz w:val="16"/>
        <w:szCs w:val="16"/>
        <w:lang w:val="es-ES_tradnl"/>
      </w:rPr>
      <w:fldChar w:fldCharType="separate"/>
    </w:r>
    <w:r w:rsidR="00302340">
      <w:rPr>
        <w:rFonts w:ascii="Cambria" w:hAnsi="Cambria"/>
        <w:b/>
        <w:bCs/>
        <w:noProof/>
        <w:sz w:val="16"/>
        <w:szCs w:val="16"/>
        <w:lang w:val="es-ES_tradnl"/>
      </w:rPr>
      <w:t>14/10/2026 11:42</w:t>
    </w:r>
    <w:r w:rsidRPr="00AE7B45">
      <w:rPr>
        <w:rFonts w:ascii="Cambria" w:hAnsi="Cambria"/>
        <w:b/>
        <w:bCs/>
        <w:sz w:val="16"/>
        <w:szCs w:val="16"/>
        <w:lang w:val="es-ES_tradnl"/>
      </w:rPr>
      <w:fldChar w:fldCharType="end"/>
    </w:r>
  </w:p>
  <w:p w14:paraId="144E73C7" w14:textId="2AE3882A" w:rsidR="00607399" w:rsidRPr="00D86357" w:rsidRDefault="00607399" w:rsidP="00D8635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03766" w14:textId="77777777" w:rsidR="0023104C" w:rsidRPr="004A3497" w:rsidRDefault="0023104C" w:rsidP="0023104C">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74155AB8" w14:textId="3510B46A" w:rsidR="00ED1A81" w:rsidRPr="004A3497" w:rsidRDefault="00ED1A81" w:rsidP="00ED1A81">
    <w:pPr>
      <w:tabs>
        <w:tab w:val="left" w:pos="7320"/>
      </w:tabs>
      <w:spacing w:line="240" w:lineRule="exact"/>
      <w:jc w:val="right"/>
      <w:rPr>
        <w:rFonts w:ascii="Cambria" w:hAnsi="Cambria"/>
        <w:b/>
        <w:bCs/>
        <w:sz w:val="16"/>
        <w:szCs w:val="16"/>
        <w:lang w:val="es-ES_tradnl"/>
      </w:rPr>
    </w:pPr>
    <w:r w:rsidRPr="00AE7B45">
      <w:rPr>
        <w:rFonts w:ascii="Cambria" w:hAnsi="Cambria"/>
        <w:b/>
        <w:bCs/>
        <w:sz w:val="16"/>
        <w:szCs w:val="16"/>
        <w:lang w:val="es-ES_tradnl"/>
      </w:rPr>
      <w:fldChar w:fldCharType="begin"/>
    </w:r>
    <w:r w:rsidRPr="00AE7B45">
      <w:rPr>
        <w:rFonts w:ascii="Cambria" w:hAnsi="Cambria"/>
        <w:b/>
        <w:bCs/>
        <w:sz w:val="16"/>
        <w:szCs w:val="16"/>
        <w:lang w:val="es-ES_tradnl"/>
      </w:rPr>
      <w:instrText xml:space="preserve"> TIME \@ "dd/MM/yyyy H:mm" </w:instrText>
    </w:r>
    <w:r w:rsidRPr="00AE7B45">
      <w:rPr>
        <w:rFonts w:ascii="Cambria" w:hAnsi="Cambria"/>
        <w:b/>
        <w:bCs/>
        <w:sz w:val="16"/>
        <w:szCs w:val="16"/>
        <w:lang w:val="es-ES_tradnl"/>
      </w:rPr>
      <w:fldChar w:fldCharType="separate"/>
    </w:r>
    <w:r w:rsidR="00302340">
      <w:rPr>
        <w:rFonts w:ascii="Cambria" w:hAnsi="Cambria"/>
        <w:b/>
        <w:bCs/>
        <w:noProof/>
        <w:sz w:val="16"/>
        <w:szCs w:val="16"/>
        <w:lang w:val="es-ES_tradnl"/>
      </w:rPr>
      <w:t>14/10/2026 11:42</w:t>
    </w:r>
    <w:r w:rsidRPr="00AE7B45">
      <w:rPr>
        <w:rFonts w:ascii="Cambria" w:hAnsi="Cambria"/>
        <w:b/>
        <w:bCs/>
        <w:sz w:val="16"/>
        <w:szCs w:val="16"/>
        <w:lang w:val="es-ES_tradnl"/>
      </w:rPr>
      <w:fldChar w:fldCharType="end"/>
    </w:r>
  </w:p>
  <w:p w14:paraId="6F07A056" w14:textId="7C5590C8" w:rsidR="00925A2D" w:rsidRPr="0023104C" w:rsidRDefault="00925A2D" w:rsidP="0023104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4AB6E" w14:textId="77777777" w:rsidR="00925A2D" w:rsidRPr="008A1AA5" w:rsidRDefault="00925A2D" w:rsidP="001F5D7D">
    <w:pPr>
      <w:pStyle w:val="Header"/>
      <w:jc w:val="right"/>
      <w:rPr>
        <w:rFonts w:ascii="Aptos Display" w:eastAsia="Calibri" w:hAnsi="Aptos Display"/>
        <w:b/>
        <w:bCs/>
        <w:sz w:val="20"/>
        <w:szCs w:val="20"/>
      </w:rPr>
    </w:pPr>
    <w:r w:rsidRPr="008A1AA5">
      <w:rPr>
        <w:rFonts w:ascii="Aptos Display" w:eastAsia="Calibri" w:hAnsi="Aptos Display"/>
        <w:b/>
        <w:bCs/>
        <w:sz w:val="20"/>
        <w:szCs w:val="20"/>
      </w:rPr>
      <w:t>TÜRKIYE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4C07B" w14:textId="77777777" w:rsidR="00BC2D59" w:rsidRPr="004A3497" w:rsidRDefault="00BC2D59" w:rsidP="00BC2D59">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765A3C2D" w14:textId="0BFE5B06" w:rsidR="0053254F" w:rsidRPr="004A3497" w:rsidRDefault="0053254F" w:rsidP="0053254F">
    <w:pPr>
      <w:tabs>
        <w:tab w:val="left" w:pos="7320"/>
      </w:tabs>
      <w:spacing w:line="240" w:lineRule="exact"/>
      <w:jc w:val="right"/>
      <w:rPr>
        <w:rFonts w:ascii="Cambria" w:hAnsi="Cambria"/>
        <w:b/>
        <w:bCs/>
        <w:sz w:val="16"/>
        <w:szCs w:val="16"/>
        <w:lang w:val="es-ES_tradnl"/>
      </w:rPr>
    </w:pPr>
    <w:r w:rsidRPr="00AE7B45">
      <w:rPr>
        <w:rFonts w:ascii="Cambria" w:hAnsi="Cambria"/>
        <w:b/>
        <w:bCs/>
        <w:sz w:val="16"/>
        <w:szCs w:val="16"/>
        <w:lang w:val="es-ES_tradnl"/>
      </w:rPr>
      <w:fldChar w:fldCharType="begin"/>
    </w:r>
    <w:r w:rsidRPr="00AE7B45">
      <w:rPr>
        <w:rFonts w:ascii="Cambria" w:hAnsi="Cambria"/>
        <w:b/>
        <w:bCs/>
        <w:sz w:val="16"/>
        <w:szCs w:val="16"/>
        <w:lang w:val="es-ES_tradnl"/>
      </w:rPr>
      <w:instrText xml:space="preserve"> TIME \@ "dd/MM/yyyy H:mm" </w:instrText>
    </w:r>
    <w:r w:rsidRPr="00AE7B45">
      <w:rPr>
        <w:rFonts w:ascii="Cambria" w:hAnsi="Cambria"/>
        <w:b/>
        <w:bCs/>
        <w:sz w:val="16"/>
        <w:szCs w:val="16"/>
        <w:lang w:val="es-ES_tradnl"/>
      </w:rPr>
      <w:fldChar w:fldCharType="separate"/>
    </w:r>
    <w:r w:rsidR="00302340">
      <w:rPr>
        <w:rFonts w:ascii="Cambria" w:hAnsi="Cambria"/>
        <w:b/>
        <w:bCs/>
        <w:noProof/>
        <w:sz w:val="16"/>
        <w:szCs w:val="16"/>
        <w:lang w:val="es-ES_tradnl"/>
      </w:rPr>
      <w:t>14/10/2026 11:42</w:t>
    </w:r>
    <w:r w:rsidRPr="00AE7B45">
      <w:rPr>
        <w:rFonts w:ascii="Cambria" w:hAnsi="Cambria"/>
        <w:b/>
        <w:bCs/>
        <w:sz w:val="16"/>
        <w:szCs w:val="16"/>
        <w:lang w:val="es-ES_tradnl"/>
      </w:rPr>
      <w:fldChar w:fldCharType="end"/>
    </w:r>
  </w:p>
  <w:p w14:paraId="685514DB" w14:textId="4E0856F6" w:rsidR="00682DD8" w:rsidRPr="00BC2D59" w:rsidRDefault="00682DD8" w:rsidP="00ED1A81">
    <w:pPr>
      <w:tabs>
        <w:tab w:val="left" w:pos="7320"/>
      </w:tabs>
      <w:spacing w:line="240" w:lineRule="exact"/>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8BB68" w14:textId="77777777" w:rsidR="0053254F" w:rsidRDefault="008037A9" w:rsidP="0053254F">
    <w:pPr>
      <w:tabs>
        <w:tab w:val="left" w:pos="7320"/>
      </w:tabs>
      <w:spacing w:line="240" w:lineRule="exact"/>
      <w:jc w:val="right"/>
      <w:rPr>
        <w:rFonts w:asciiTheme="majorHAnsi" w:hAnsiTheme="majorHAnsi"/>
        <w:b/>
        <w:sz w:val="20"/>
      </w:rPr>
    </w:pPr>
    <w:r>
      <w:rPr>
        <w:rFonts w:asciiTheme="majorHAnsi" w:hAnsiTheme="majorHAnsi"/>
        <w:b/>
        <w:sz w:val="20"/>
      </w:rPr>
      <w:t>COC_317/2026</w:t>
    </w:r>
  </w:p>
  <w:p w14:paraId="7AEACDC9" w14:textId="6FF01872" w:rsidR="0053254F" w:rsidRPr="004A3497" w:rsidRDefault="0053254F" w:rsidP="0053254F">
    <w:pPr>
      <w:tabs>
        <w:tab w:val="left" w:pos="7320"/>
      </w:tabs>
      <w:spacing w:line="240" w:lineRule="exact"/>
      <w:jc w:val="right"/>
      <w:rPr>
        <w:rFonts w:ascii="Cambria" w:hAnsi="Cambria"/>
        <w:b/>
        <w:bCs/>
        <w:sz w:val="16"/>
        <w:szCs w:val="16"/>
        <w:lang w:val="es-ES_tradnl"/>
      </w:rPr>
    </w:pPr>
    <w:r w:rsidRPr="00AE7B45">
      <w:rPr>
        <w:rFonts w:ascii="Cambria" w:hAnsi="Cambria"/>
        <w:b/>
        <w:bCs/>
        <w:sz w:val="16"/>
        <w:szCs w:val="16"/>
        <w:lang w:val="es-ES_tradnl"/>
      </w:rPr>
      <w:fldChar w:fldCharType="begin"/>
    </w:r>
    <w:r w:rsidRPr="00AE7B45">
      <w:rPr>
        <w:rFonts w:ascii="Cambria" w:hAnsi="Cambria"/>
        <w:b/>
        <w:bCs/>
        <w:sz w:val="16"/>
        <w:szCs w:val="16"/>
        <w:lang w:val="es-ES_tradnl"/>
      </w:rPr>
      <w:instrText xml:space="preserve"> TIME \@ "dd/MM/yyyy H:mm" </w:instrText>
    </w:r>
    <w:r w:rsidRPr="00AE7B45">
      <w:rPr>
        <w:rFonts w:ascii="Cambria" w:hAnsi="Cambria"/>
        <w:b/>
        <w:bCs/>
        <w:sz w:val="16"/>
        <w:szCs w:val="16"/>
        <w:lang w:val="es-ES_tradnl"/>
      </w:rPr>
      <w:fldChar w:fldCharType="separate"/>
    </w:r>
    <w:r w:rsidR="00302340">
      <w:rPr>
        <w:rFonts w:ascii="Cambria" w:hAnsi="Cambria"/>
        <w:b/>
        <w:bCs/>
        <w:noProof/>
        <w:sz w:val="16"/>
        <w:szCs w:val="16"/>
        <w:lang w:val="es-ES_tradnl"/>
      </w:rPr>
      <w:t>14/10/2026 11:42</w:t>
    </w:r>
    <w:r w:rsidRPr="00AE7B45">
      <w:rPr>
        <w:rFonts w:ascii="Cambria" w:hAnsi="Cambria"/>
        <w:b/>
        <w:bCs/>
        <w:sz w:val="16"/>
        <w:szCs w:val="16"/>
        <w:lang w:val="es-ES_tradnl"/>
      </w:rPr>
      <w:fldChar w:fldCharType="end"/>
    </w:r>
  </w:p>
  <w:p w14:paraId="56760A95" w14:textId="1CE5918E" w:rsidR="00772B03" w:rsidRPr="00772B03" w:rsidRDefault="00772B03" w:rsidP="00772B03">
    <w:pPr>
      <w:pStyle w:val="Header"/>
      <w:jc w:val="right"/>
      <w:rPr>
        <w:rFonts w:asciiTheme="majorHAnsi" w:eastAsia="Calibri" w:hAnsiTheme="majorHAnsi"/>
        <w:b/>
        <w:bCs/>
        <w:sz w:val="20"/>
        <w:szCs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DF91E" w14:textId="2D70284B" w:rsidR="00313F99" w:rsidRPr="001F5D7D" w:rsidRDefault="00911AF6" w:rsidP="001F5D7D">
    <w:pPr>
      <w:pStyle w:val="Header"/>
      <w:jc w:val="right"/>
      <w:rPr>
        <w:rFonts w:asciiTheme="majorHAnsi" w:eastAsia="Calibri" w:hAnsiTheme="majorHAnsi"/>
        <w:b/>
        <w:bCs/>
        <w:sz w:val="20"/>
        <w:szCs w:val="20"/>
      </w:rPr>
    </w:pPr>
    <w:r>
      <w:rPr>
        <w:rFonts w:asciiTheme="majorHAnsi" w:hAnsiTheme="majorHAnsi"/>
        <w:b/>
        <w:sz w:val="20"/>
      </w:rPr>
      <w:t>TÜRKIYE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2"/>
      <w:numFmt w:val="bullet"/>
      <w:lvlText w:val="-"/>
      <w:lvlJc w:val="left"/>
      <w:pPr>
        <w:tabs>
          <w:tab w:val="num" w:pos="7928"/>
        </w:tabs>
        <w:ind w:left="8648" w:hanging="360"/>
      </w:pPr>
      <w:rPr>
        <w:rFonts w:ascii="Arial Unicode MS" w:hAnsi="Arial Unicode MS" w:cs="Arial Unicode MS"/>
      </w:rPr>
    </w:lvl>
  </w:abstractNum>
  <w:abstractNum w:abstractNumId="1" w15:restartNumberingAfterBreak="0">
    <w:nsid w:val="09250BB5"/>
    <w:multiLevelType w:val="hybridMultilevel"/>
    <w:tmpl w:val="91248EB0"/>
    <w:lvl w:ilvl="0" w:tplc="080C0017">
      <w:start w:val="1"/>
      <w:numFmt w:val="lowerLetter"/>
      <w:lvlText w:val="%1)"/>
      <w:lvlJc w:val="left"/>
      <w:pPr>
        <w:ind w:left="640" w:hanging="32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DDD097A"/>
    <w:multiLevelType w:val="hybridMultilevel"/>
    <w:tmpl w:val="6E4A987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10647087"/>
    <w:multiLevelType w:val="hybridMultilevel"/>
    <w:tmpl w:val="64D24BE8"/>
    <w:lvl w:ilvl="0" w:tplc="BCF80CC8">
      <w:start w:val="1"/>
      <w:numFmt w:val="bullet"/>
      <w:lvlText w:val=""/>
      <w:lvlJc w:val="left"/>
      <w:pPr>
        <w:ind w:left="1360" w:hanging="360"/>
      </w:pPr>
      <w:rPr>
        <w:rFonts w:ascii="Symbol" w:hAnsi="Symbol" w:hint="default"/>
      </w:rPr>
    </w:lvl>
    <w:lvl w:ilvl="1" w:tplc="FFFFFFFF">
      <w:start w:val="1"/>
      <w:numFmt w:val="bullet"/>
      <w:lvlText w:val="o"/>
      <w:lvlJc w:val="left"/>
      <w:pPr>
        <w:ind w:left="2080" w:hanging="360"/>
      </w:pPr>
      <w:rPr>
        <w:rFonts w:ascii="Courier New" w:hAnsi="Courier New" w:cs="Courier New" w:hint="default"/>
      </w:rPr>
    </w:lvl>
    <w:lvl w:ilvl="2" w:tplc="FFFFFFFF">
      <w:start w:val="1"/>
      <w:numFmt w:val="bullet"/>
      <w:lvlText w:val=""/>
      <w:lvlJc w:val="left"/>
      <w:pPr>
        <w:ind w:left="2800" w:hanging="360"/>
      </w:pPr>
      <w:rPr>
        <w:rFonts w:ascii="Wingdings" w:hAnsi="Wingdings" w:hint="default"/>
      </w:rPr>
    </w:lvl>
    <w:lvl w:ilvl="3" w:tplc="FFFFFFFF">
      <w:start w:val="1"/>
      <w:numFmt w:val="bullet"/>
      <w:lvlText w:val=""/>
      <w:lvlJc w:val="left"/>
      <w:pPr>
        <w:ind w:left="3520" w:hanging="360"/>
      </w:pPr>
      <w:rPr>
        <w:rFonts w:ascii="Symbol" w:hAnsi="Symbol" w:hint="default"/>
      </w:rPr>
    </w:lvl>
    <w:lvl w:ilvl="4" w:tplc="FFFFFFFF">
      <w:start w:val="1"/>
      <w:numFmt w:val="bullet"/>
      <w:lvlText w:val="o"/>
      <w:lvlJc w:val="left"/>
      <w:pPr>
        <w:ind w:left="4240" w:hanging="360"/>
      </w:pPr>
      <w:rPr>
        <w:rFonts w:ascii="Courier New" w:hAnsi="Courier New" w:cs="Courier New" w:hint="default"/>
      </w:rPr>
    </w:lvl>
    <w:lvl w:ilvl="5" w:tplc="FFFFFFFF">
      <w:start w:val="1"/>
      <w:numFmt w:val="bullet"/>
      <w:lvlText w:val=""/>
      <w:lvlJc w:val="left"/>
      <w:pPr>
        <w:ind w:left="4960" w:hanging="360"/>
      </w:pPr>
      <w:rPr>
        <w:rFonts w:ascii="Wingdings" w:hAnsi="Wingdings" w:hint="default"/>
      </w:rPr>
    </w:lvl>
    <w:lvl w:ilvl="6" w:tplc="FFFFFFFF">
      <w:start w:val="1"/>
      <w:numFmt w:val="bullet"/>
      <w:lvlText w:val=""/>
      <w:lvlJc w:val="left"/>
      <w:pPr>
        <w:ind w:left="5680" w:hanging="360"/>
      </w:pPr>
      <w:rPr>
        <w:rFonts w:ascii="Symbol" w:hAnsi="Symbol" w:hint="default"/>
      </w:rPr>
    </w:lvl>
    <w:lvl w:ilvl="7" w:tplc="FFFFFFFF">
      <w:start w:val="1"/>
      <w:numFmt w:val="bullet"/>
      <w:lvlText w:val="o"/>
      <w:lvlJc w:val="left"/>
      <w:pPr>
        <w:ind w:left="6400" w:hanging="360"/>
      </w:pPr>
      <w:rPr>
        <w:rFonts w:ascii="Courier New" w:hAnsi="Courier New" w:cs="Courier New" w:hint="default"/>
      </w:rPr>
    </w:lvl>
    <w:lvl w:ilvl="8" w:tplc="FFFFFFFF">
      <w:start w:val="1"/>
      <w:numFmt w:val="bullet"/>
      <w:lvlText w:val=""/>
      <w:lvlJc w:val="left"/>
      <w:pPr>
        <w:ind w:left="7120" w:hanging="360"/>
      </w:pPr>
      <w:rPr>
        <w:rFonts w:ascii="Wingdings" w:hAnsi="Wingdings" w:hint="default"/>
      </w:rPr>
    </w:lvl>
  </w:abstractNum>
  <w:abstractNum w:abstractNumId="4" w15:restartNumberingAfterBreak="0">
    <w:nsid w:val="12BC6C8E"/>
    <w:multiLevelType w:val="hybridMultilevel"/>
    <w:tmpl w:val="C7C2153C"/>
    <w:lvl w:ilvl="0" w:tplc="39E0D7FA">
      <w:start w:val="1"/>
      <w:numFmt w:val="lowerLetter"/>
      <w:lvlText w:val="%1)"/>
      <w:lvlJc w:val="left"/>
      <w:pPr>
        <w:ind w:left="640" w:hanging="3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400880"/>
    <w:multiLevelType w:val="hybridMultilevel"/>
    <w:tmpl w:val="41D605EA"/>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661F36"/>
    <w:multiLevelType w:val="hybridMultilevel"/>
    <w:tmpl w:val="1B18CADE"/>
    <w:lvl w:ilvl="0" w:tplc="BCF80CC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A392BA3"/>
    <w:multiLevelType w:val="hybridMultilevel"/>
    <w:tmpl w:val="697C28E2"/>
    <w:lvl w:ilvl="0" w:tplc="9F505FA8">
      <w:start w:val="1"/>
      <w:numFmt w:val="lowerLetter"/>
      <w:lvlText w:val="%1)"/>
      <w:lvlJc w:val="left"/>
      <w:pPr>
        <w:ind w:left="640" w:hanging="3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2B5879"/>
    <w:multiLevelType w:val="hybridMultilevel"/>
    <w:tmpl w:val="3CD40688"/>
    <w:lvl w:ilvl="0" w:tplc="3604C678">
      <w:numFmt w:val="bullet"/>
      <w:lvlText w:val="-"/>
      <w:lvlJc w:val="left"/>
      <w:pPr>
        <w:ind w:left="720" w:hanging="360"/>
      </w:pPr>
      <w:rPr>
        <w:rFonts w:ascii="Aptos" w:eastAsia="Aptos" w:hAnsi="Aptos" w:cs="Times New Roman" w:hint="default"/>
      </w:rPr>
    </w:lvl>
    <w:lvl w:ilvl="1" w:tplc="BCF80CC8">
      <w:start w:val="1"/>
      <w:numFmt w:val="bullet"/>
      <w:lvlText w:val=""/>
      <w:lvlJc w:val="left"/>
      <w:pPr>
        <w:ind w:left="36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BDA1032"/>
    <w:multiLevelType w:val="hybridMultilevel"/>
    <w:tmpl w:val="04243F12"/>
    <w:lvl w:ilvl="0" w:tplc="E20456A2">
      <w:start w:val="1"/>
      <w:numFmt w:val="lowerLetter"/>
      <w:lvlText w:val="%1)"/>
      <w:lvlJc w:val="left"/>
      <w:pPr>
        <w:ind w:left="640" w:hanging="3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E405CD"/>
    <w:multiLevelType w:val="hybridMultilevel"/>
    <w:tmpl w:val="7C4CE308"/>
    <w:lvl w:ilvl="0" w:tplc="2F94BCF8">
      <w:start w:val="1"/>
      <w:numFmt w:val="bullet"/>
      <w:lvlText w:val=""/>
      <w:lvlJc w:val="left"/>
      <w:pPr>
        <w:ind w:left="720" w:hanging="360"/>
      </w:pPr>
      <w:rPr>
        <w:rFonts w:ascii="Symbol" w:hAnsi="Symbol" w:hint="default"/>
      </w:rPr>
    </w:lvl>
    <w:lvl w:ilvl="1" w:tplc="2C0AE268">
      <w:numFmt w:val="decimal"/>
      <w:lvlText w:val=""/>
      <w:lvlJc w:val="left"/>
    </w:lvl>
    <w:lvl w:ilvl="2" w:tplc="2C9CA1CE">
      <w:numFmt w:val="decimal"/>
      <w:lvlText w:val=""/>
      <w:lvlJc w:val="left"/>
    </w:lvl>
    <w:lvl w:ilvl="3" w:tplc="E5801590">
      <w:numFmt w:val="decimal"/>
      <w:lvlText w:val=""/>
      <w:lvlJc w:val="left"/>
    </w:lvl>
    <w:lvl w:ilvl="4" w:tplc="ADA41948">
      <w:numFmt w:val="decimal"/>
      <w:lvlText w:val=""/>
      <w:lvlJc w:val="left"/>
    </w:lvl>
    <w:lvl w:ilvl="5" w:tplc="499EA01E">
      <w:numFmt w:val="decimal"/>
      <w:lvlText w:val=""/>
      <w:lvlJc w:val="left"/>
    </w:lvl>
    <w:lvl w:ilvl="6" w:tplc="47620190">
      <w:numFmt w:val="decimal"/>
      <w:lvlText w:val=""/>
      <w:lvlJc w:val="left"/>
    </w:lvl>
    <w:lvl w:ilvl="7" w:tplc="73DAF276">
      <w:numFmt w:val="decimal"/>
      <w:lvlText w:val=""/>
      <w:lvlJc w:val="left"/>
    </w:lvl>
    <w:lvl w:ilvl="8" w:tplc="20001640">
      <w:numFmt w:val="decimal"/>
      <w:lvlText w:val=""/>
      <w:lvlJc w:val="left"/>
    </w:lvl>
  </w:abstractNum>
  <w:abstractNum w:abstractNumId="11" w15:restartNumberingAfterBreak="0">
    <w:nsid w:val="71D83661"/>
    <w:multiLevelType w:val="hybridMultilevel"/>
    <w:tmpl w:val="3ADECC24"/>
    <w:lvl w:ilvl="0" w:tplc="080C0017">
      <w:start w:val="1"/>
      <w:numFmt w:val="lowerLetter"/>
      <w:lvlText w:val="%1)"/>
      <w:lvlJc w:val="left"/>
      <w:pPr>
        <w:ind w:left="640" w:hanging="32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72237E84"/>
    <w:multiLevelType w:val="hybridMultilevel"/>
    <w:tmpl w:val="B86EF66A"/>
    <w:lvl w:ilvl="0" w:tplc="080C0017">
      <w:start w:val="1"/>
      <w:numFmt w:val="lowerLetter"/>
      <w:lvlText w:val="%1)"/>
      <w:lvlJc w:val="left"/>
      <w:pPr>
        <w:ind w:left="640" w:hanging="32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63928FC"/>
    <w:multiLevelType w:val="hybridMultilevel"/>
    <w:tmpl w:val="41D605EA"/>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A4F77EF"/>
    <w:multiLevelType w:val="hybridMultilevel"/>
    <w:tmpl w:val="7E6A12A6"/>
    <w:lvl w:ilvl="0" w:tplc="D63898A6">
      <w:start w:val="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FD6A2B"/>
    <w:multiLevelType w:val="hybridMultilevel"/>
    <w:tmpl w:val="760E8204"/>
    <w:lvl w:ilvl="0" w:tplc="C0F02CEE">
      <w:start w:val="1"/>
      <w:numFmt w:val="decimal"/>
      <w:pStyle w:val="Heading2bis"/>
      <w:lvlText w:val="%1.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444733533">
    <w:abstractNumId w:val="15"/>
  </w:num>
  <w:num w:numId="2" w16cid:durableId="32003404">
    <w:abstractNumId w:val="6"/>
  </w:num>
  <w:num w:numId="3" w16cid:durableId="1650015685">
    <w:abstractNumId w:val="12"/>
  </w:num>
  <w:num w:numId="4" w16cid:durableId="1332103985">
    <w:abstractNumId w:val="1"/>
  </w:num>
  <w:num w:numId="5" w16cid:durableId="1837988986">
    <w:abstractNumId w:val="11"/>
  </w:num>
  <w:num w:numId="6" w16cid:durableId="1097364452">
    <w:abstractNumId w:val="5"/>
  </w:num>
  <w:num w:numId="7" w16cid:durableId="2143425405">
    <w:abstractNumId w:val="13"/>
  </w:num>
  <w:num w:numId="8" w16cid:durableId="1806241861">
    <w:abstractNumId w:val="10"/>
  </w:num>
  <w:num w:numId="9" w16cid:durableId="519970494">
    <w:abstractNumId w:val="4"/>
  </w:num>
  <w:num w:numId="10" w16cid:durableId="1868567184">
    <w:abstractNumId w:val="9"/>
  </w:num>
  <w:num w:numId="11" w16cid:durableId="170946986">
    <w:abstractNumId w:val="7"/>
  </w:num>
  <w:num w:numId="12" w16cid:durableId="9120123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0651209">
    <w:abstractNumId w:val="8"/>
  </w:num>
  <w:num w:numId="14" w16cid:durableId="1159150356">
    <w:abstractNumId w:val="3"/>
  </w:num>
  <w:num w:numId="15" w16cid:durableId="1564366569">
    <w:abstractNumId w:val="1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ine Peyre">
    <w15:presenceInfo w15:providerId="AD" w15:userId="S::christine.peyre@iccat.int::d3a16b5d-5912-46e2-81d7-18247e1527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DF"/>
    <w:rsid w:val="00003386"/>
    <w:rsid w:val="00005D37"/>
    <w:rsid w:val="000101FF"/>
    <w:rsid w:val="00010A3D"/>
    <w:rsid w:val="00011D80"/>
    <w:rsid w:val="000127DA"/>
    <w:rsid w:val="000217D6"/>
    <w:rsid w:val="00021FCD"/>
    <w:rsid w:val="000238E4"/>
    <w:rsid w:val="00024F74"/>
    <w:rsid w:val="00025A41"/>
    <w:rsid w:val="00025FE1"/>
    <w:rsid w:val="000262BB"/>
    <w:rsid w:val="0002763F"/>
    <w:rsid w:val="000279EF"/>
    <w:rsid w:val="00031785"/>
    <w:rsid w:val="000325EE"/>
    <w:rsid w:val="000362B6"/>
    <w:rsid w:val="00036AE9"/>
    <w:rsid w:val="00036D03"/>
    <w:rsid w:val="000370A5"/>
    <w:rsid w:val="0004012A"/>
    <w:rsid w:val="00041355"/>
    <w:rsid w:val="0004478A"/>
    <w:rsid w:val="00046127"/>
    <w:rsid w:val="00050080"/>
    <w:rsid w:val="00050854"/>
    <w:rsid w:val="00050952"/>
    <w:rsid w:val="00050EE8"/>
    <w:rsid w:val="00053ECE"/>
    <w:rsid w:val="000553F0"/>
    <w:rsid w:val="000557D7"/>
    <w:rsid w:val="00056C0F"/>
    <w:rsid w:val="00060A8C"/>
    <w:rsid w:val="0006208B"/>
    <w:rsid w:val="000620AB"/>
    <w:rsid w:val="000635E1"/>
    <w:rsid w:val="00065F20"/>
    <w:rsid w:val="00066450"/>
    <w:rsid w:val="00067F35"/>
    <w:rsid w:val="00074270"/>
    <w:rsid w:val="000744FE"/>
    <w:rsid w:val="00075A84"/>
    <w:rsid w:val="00076204"/>
    <w:rsid w:val="00076299"/>
    <w:rsid w:val="00077540"/>
    <w:rsid w:val="000802FA"/>
    <w:rsid w:val="00080B0F"/>
    <w:rsid w:val="00080B7E"/>
    <w:rsid w:val="00082D73"/>
    <w:rsid w:val="000839C3"/>
    <w:rsid w:val="00085218"/>
    <w:rsid w:val="00086A18"/>
    <w:rsid w:val="000878BE"/>
    <w:rsid w:val="000901F0"/>
    <w:rsid w:val="00090FA8"/>
    <w:rsid w:val="000914D3"/>
    <w:rsid w:val="000946E2"/>
    <w:rsid w:val="00094ABA"/>
    <w:rsid w:val="00094E9E"/>
    <w:rsid w:val="00094F58"/>
    <w:rsid w:val="000976D0"/>
    <w:rsid w:val="00097A2F"/>
    <w:rsid w:val="000A2CC5"/>
    <w:rsid w:val="000A4BCF"/>
    <w:rsid w:val="000A55BB"/>
    <w:rsid w:val="000B069C"/>
    <w:rsid w:val="000B1FBD"/>
    <w:rsid w:val="000B2931"/>
    <w:rsid w:val="000B3289"/>
    <w:rsid w:val="000B4B28"/>
    <w:rsid w:val="000B4CA6"/>
    <w:rsid w:val="000B611D"/>
    <w:rsid w:val="000C04E5"/>
    <w:rsid w:val="000C13BF"/>
    <w:rsid w:val="000C15D7"/>
    <w:rsid w:val="000C1D19"/>
    <w:rsid w:val="000C2160"/>
    <w:rsid w:val="000C30A0"/>
    <w:rsid w:val="000C6322"/>
    <w:rsid w:val="000C7470"/>
    <w:rsid w:val="000D1350"/>
    <w:rsid w:val="000D1E9A"/>
    <w:rsid w:val="000D21C7"/>
    <w:rsid w:val="000D54E7"/>
    <w:rsid w:val="000D7204"/>
    <w:rsid w:val="000D7D66"/>
    <w:rsid w:val="000E023B"/>
    <w:rsid w:val="000E41CE"/>
    <w:rsid w:val="000E5494"/>
    <w:rsid w:val="000E551B"/>
    <w:rsid w:val="000E586A"/>
    <w:rsid w:val="000E5E4F"/>
    <w:rsid w:val="000E6612"/>
    <w:rsid w:val="000F197E"/>
    <w:rsid w:val="000F255B"/>
    <w:rsid w:val="000F34C1"/>
    <w:rsid w:val="000F5420"/>
    <w:rsid w:val="000F5979"/>
    <w:rsid w:val="000F65BA"/>
    <w:rsid w:val="000F6CD1"/>
    <w:rsid w:val="000F75C5"/>
    <w:rsid w:val="001000B4"/>
    <w:rsid w:val="00102CFF"/>
    <w:rsid w:val="0010479F"/>
    <w:rsid w:val="00105278"/>
    <w:rsid w:val="0010776A"/>
    <w:rsid w:val="00110D05"/>
    <w:rsid w:val="0011435C"/>
    <w:rsid w:val="00115138"/>
    <w:rsid w:val="00116759"/>
    <w:rsid w:val="00117E53"/>
    <w:rsid w:val="001205F3"/>
    <w:rsid w:val="00122303"/>
    <w:rsid w:val="001237A6"/>
    <w:rsid w:val="00123E5C"/>
    <w:rsid w:val="0012416E"/>
    <w:rsid w:val="001262C7"/>
    <w:rsid w:val="00127B5B"/>
    <w:rsid w:val="0013051F"/>
    <w:rsid w:val="001305BB"/>
    <w:rsid w:val="0013413A"/>
    <w:rsid w:val="0013474F"/>
    <w:rsid w:val="001363C4"/>
    <w:rsid w:val="001422A4"/>
    <w:rsid w:val="00143F2E"/>
    <w:rsid w:val="0014476F"/>
    <w:rsid w:val="001465EC"/>
    <w:rsid w:val="00146CED"/>
    <w:rsid w:val="00147C5A"/>
    <w:rsid w:val="00147EE8"/>
    <w:rsid w:val="00151757"/>
    <w:rsid w:val="001525CD"/>
    <w:rsid w:val="00154574"/>
    <w:rsid w:val="001556A1"/>
    <w:rsid w:val="001566FD"/>
    <w:rsid w:val="00156AA9"/>
    <w:rsid w:val="001573F2"/>
    <w:rsid w:val="001605A5"/>
    <w:rsid w:val="001605DF"/>
    <w:rsid w:val="00161E82"/>
    <w:rsid w:val="00162CA4"/>
    <w:rsid w:val="0016468E"/>
    <w:rsid w:val="00164CA1"/>
    <w:rsid w:val="00170847"/>
    <w:rsid w:val="00170B55"/>
    <w:rsid w:val="00171123"/>
    <w:rsid w:val="00171C32"/>
    <w:rsid w:val="00172AE2"/>
    <w:rsid w:val="00175890"/>
    <w:rsid w:val="0017642E"/>
    <w:rsid w:val="001774E0"/>
    <w:rsid w:val="00180CB8"/>
    <w:rsid w:val="0018223C"/>
    <w:rsid w:val="001824BC"/>
    <w:rsid w:val="00186794"/>
    <w:rsid w:val="0018733C"/>
    <w:rsid w:val="00193086"/>
    <w:rsid w:val="00196C86"/>
    <w:rsid w:val="00197B49"/>
    <w:rsid w:val="00197E24"/>
    <w:rsid w:val="001A01E0"/>
    <w:rsid w:val="001A2DBB"/>
    <w:rsid w:val="001A65D0"/>
    <w:rsid w:val="001A7916"/>
    <w:rsid w:val="001B2E20"/>
    <w:rsid w:val="001B44AD"/>
    <w:rsid w:val="001C1BF0"/>
    <w:rsid w:val="001C2334"/>
    <w:rsid w:val="001C2A23"/>
    <w:rsid w:val="001C2AE7"/>
    <w:rsid w:val="001C2B9E"/>
    <w:rsid w:val="001C5105"/>
    <w:rsid w:val="001C5EA6"/>
    <w:rsid w:val="001C623F"/>
    <w:rsid w:val="001C7022"/>
    <w:rsid w:val="001C7205"/>
    <w:rsid w:val="001D1081"/>
    <w:rsid w:val="001D237A"/>
    <w:rsid w:val="001D271A"/>
    <w:rsid w:val="001D5043"/>
    <w:rsid w:val="001D67AE"/>
    <w:rsid w:val="001D73A1"/>
    <w:rsid w:val="001E1629"/>
    <w:rsid w:val="001E5358"/>
    <w:rsid w:val="001F052E"/>
    <w:rsid w:val="001F2618"/>
    <w:rsid w:val="001F2C28"/>
    <w:rsid w:val="001F37E5"/>
    <w:rsid w:val="001F3FCA"/>
    <w:rsid w:val="001F5AC8"/>
    <w:rsid w:val="001F5D7D"/>
    <w:rsid w:val="00204037"/>
    <w:rsid w:val="00205724"/>
    <w:rsid w:val="00210CF8"/>
    <w:rsid w:val="00211570"/>
    <w:rsid w:val="00212A99"/>
    <w:rsid w:val="00212DB5"/>
    <w:rsid w:val="00213368"/>
    <w:rsid w:val="00214124"/>
    <w:rsid w:val="002157F7"/>
    <w:rsid w:val="00221B85"/>
    <w:rsid w:val="0022239F"/>
    <w:rsid w:val="00222441"/>
    <w:rsid w:val="0022445B"/>
    <w:rsid w:val="00224D80"/>
    <w:rsid w:val="002307C3"/>
    <w:rsid w:val="00230857"/>
    <w:rsid w:val="0023104C"/>
    <w:rsid w:val="00231113"/>
    <w:rsid w:val="00234FBD"/>
    <w:rsid w:val="002354AE"/>
    <w:rsid w:val="002357F5"/>
    <w:rsid w:val="00235D99"/>
    <w:rsid w:val="00236B44"/>
    <w:rsid w:val="0024145E"/>
    <w:rsid w:val="00241877"/>
    <w:rsid w:val="00243872"/>
    <w:rsid w:val="00244FE8"/>
    <w:rsid w:val="00245875"/>
    <w:rsid w:val="00246658"/>
    <w:rsid w:val="00246CD3"/>
    <w:rsid w:val="00251BE5"/>
    <w:rsid w:val="00251DA9"/>
    <w:rsid w:val="00252FE4"/>
    <w:rsid w:val="002540AB"/>
    <w:rsid w:val="00254865"/>
    <w:rsid w:val="0025703A"/>
    <w:rsid w:val="00257173"/>
    <w:rsid w:val="00257A11"/>
    <w:rsid w:val="00260AE3"/>
    <w:rsid w:val="00261675"/>
    <w:rsid w:val="002636A1"/>
    <w:rsid w:val="0026432B"/>
    <w:rsid w:val="00266F24"/>
    <w:rsid w:val="0026748F"/>
    <w:rsid w:val="00271185"/>
    <w:rsid w:val="00271B3B"/>
    <w:rsid w:val="00271D50"/>
    <w:rsid w:val="002729C3"/>
    <w:rsid w:val="00272E33"/>
    <w:rsid w:val="002740D0"/>
    <w:rsid w:val="002748A8"/>
    <w:rsid w:val="00274BCB"/>
    <w:rsid w:val="00274C79"/>
    <w:rsid w:val="00275139"/>
    <w:rsid w:val="00277637"/>
    <w:rsid w:val="00277F97"/>
    <w:rsid w:val="0028007A"/>
    <w:rsid w:val="00280FB6"/>
    <w:rsid w:val="00281EE6"/>
    <w:rsid w:val="0028201F"/>
    <w:rsid w:val="00282C36"/>
    <w:rsid w:val="00283072"/>
    <w:rsid w:val="002832E3"/>
    <w:rsid w:val="002838EF"/>
    <w:rsid w:val="00283C8E"/>
    <w:rsid w:val="0028402D"/>
    <w:rsid w:val="0028526C"/>
    <w:rsid w:val="002858A4"/>
    <w:rsid w:val="00285A29"/>
    <w:rsid w:val="00287EF3"/>
    <w:rsid w:val="002924DC"/>
    <w:rsid w:val="0029281A"/>
    <w:rsid w:val="00293BBF"/>
    <w:rsid w:val="00295598"/>
    <w:rsid w:val="002966F7"/>
    <w:rsid w:val="002970DD"/>
    <w:rsid w:val="00297E8E"/>
    <w:rsid w:val="002A0F51"/>
    <w:rsid w:val="002A134B"/>
    <w:rsid w:val="002A17B0"/>
    <w:rsid w:val="002A327F"/>
    <w:rsid w:val="002A527B"/>
    <w:rsid w:val="002B15FA"/>
    <w:rsid w:val="002B34B4"/>
    <w:rsid w:val="002B3AD5"/>
    <w:rsid w:val="002B67DA"/>
    <w:rsid w:val="002C0B17"/>
    <w:rsid w:val="002C0FBC"/>
    <w:rsid w:val="002C2548"/>
    <w:rsid w:val="002C383E"/>
    <w:rsid w:val="002C417F"/>
    <w:rsid w:val="002C4789"/>
    <w:rsid w:val="002C6336"/>
    <w:rsid w:val="002C6CDC"/>
    <w:rsid w:val="002D0081"/>
    <w:rsid w:val="002D0271"/>
    <w:rsid w:val="002D0928"/>
    <w:rsid w:val="002D0B59"/>
    <w:rsid w:val="002D2645"/>
    <w:rsid w:val="002D3A31"/>
    <w:rsid w:val="002D4367"/>
    <w:rsid w:val="002D46FD"/>
    <w:rsid w:val="002D4EE0"/>
    <w:rsid w:val="002D5E07"/>
    <w:rsid w:val="002D77A9"/>
    <w:rsid w:val="002E0A33"/>
    <w:rsid w:val="002E10C8"/>
    <w:rsid w:val="002E2CC4"/>
    <w:rsid w:val="002E4780"/>
    <w:rsid w:val="002E58C9"/>
    <w:rsid w:val="002E5D88"/>
    <w:rsid w:val="002E63EE"/>
    <w:rsid w:val="002E6797"/>
    <w:rsid w:val="002E6E52"/>
    <w:rsid w:val="002E71B4"/>
    <w:rsid w:val="002E79D8"/>
    <w:rsid w:val="002F03BC"/>
    <w:rsid w:val="002F1411"/>
    <w:rsid w:val="002F1DAA"/>
    <w:rsid w:val="002F63F5"/>
    <w:rsid w:val="002F6734"/>
    <w:rsid w:val="002F745C"/>
    <w:rsid w:val="00302340"/>
    <w:rsid w:val="00302D17"/>
    <w:rsid w:val="00303764"/>
    <w:rsid w:val="00303A43"/>
    <w:rsid w:val="00304153"/>
    <w:rsid w:val="003069F8"/>
    <w:rsid w:val="00306F9C"/>
    <w:rsid w:val="00310E64"/>
    <w:rsid w:val="00313013"/>
    <w:rsid w:val="0031321E"/>
    <w:rsid w:val="003139EA"/>
    <w:rsid w:val="00313F99"/>
    <w:rsid w:val="00314E34"/>
    <w:rsid w:val="00314FB9"/>
    <w:rsid w:val="00315114"/>
    <w:rsid w:val="0031587D"/>
    <w:rsid w:val="0031793E"/>
    <w:rsid w:val="003209E2"/>
    <w:rsid w:val="003213AC"/>
    <w:rsid w:val="00322367"/>
    <w:rsid w:val="003226A0"/>
    <w:rsid w:val="00323003"/>
    <w:rsid w:val="0032464C"/>
    <w:rsid w:val="0032541D"/>
    <w:rsid w:val="003254C7"/>
    <w:rsid w:val="00325BE2"/>
    <w:rsid w:val="00326C4E"/>
    <w:rsid w:val="003279FC"/>
    <w:rsid w:val="00331420"/>
    <w:rsid w:val="00331AA0"/>
    <w:rsid w:val="00331BE4"/>
    <w:rsid w:val="00333208"/>
    <w:rsid w:val="00333973"/>
    <w:rsid w:val="003346E5"/>
    <w:rsid w:val="00334EBC"/>
    <w:rsid w:val="00335FB5"/>
    <w:rsid w:val="00336E73"/>
    <w:rsid w:val="00342F3A"/>
    <w:rsid w:val="003441BF"/>
    <w:rsid w:val="003516DE"/>
    <w:rsid w:val="003540A8"/>
    <w:rsid w:val="003566D3"/>
    <w:rsid w:val="00360F61"/>
    <w:rsid w:val="00360FDF"/>
    <w:rsid w:val="0036246E"/>
    <w:rsid w:val="003630C3"/>
    <w:rsid w:val="00364910"/>
    <w:rsid w:val="00365777"/>
    <w:rsid w:val="00365E08"/>
    <w:rsid w:val="00365E4B"/>
    <w:rsid w:val="00366378"/>
    <w:rsid w:val="00370929"/>
    <w:rsid w:val="00371B22"/>
    <w:rsid w:val="003729A4"/>
    <w:rsid w:val="00372A69"/>
    <w:rsid w:val="003732F6"/>
    <w:rsid w:val="003749E2"/>
    <w:rsid w:val="00375281"/>
    <w:rsid w:val="00377822"/>
    <w:rsid w:val="0038124B"/>
    <w:rsid w:val="00381401"/>
    <w:rsid w:val="0038203C"/>
    <w:rsid w:val="0038424B"/>
    <w:rsid w:val="00384E95"/>
    <w:rsid w:val="00387CE6"/>
    <w:rsid w:val="003908A0"/>
    <w:rsid w:val="00393F3A"/>
    <w:rsid w:val="00395DFF"/>
    <w:rsid w:val="00395E0B"/>
    <w:rsid w:val="00395F7B"/>
    <w:rsid w:val="003A0791"/>
    <w:rsid w:val="003A3605"/>
    <w:rsid w:val="003A5540"/>
    <w:rsid w:val="003A5FBD"/>
    <w:rsid w:val="003A71F6"/>
    <w:rsid w:val="003A7777"/>
    <w:rsid w:val="003A7B1F"/>
    <w:rsid w:val="003B0202"/>
    <w:rsid w:val="003B1AE4"/>
    <w:rsid w:val="003B34DC"/>
    <w:rsid w:val="003B4E75"/>
    <w:rsid w:val="003B574B"/>
    <w:rsid w:val="003B72EA"/>
    <w:rsid w:val="003B7C53"/>
    <w:rsid w:val="003C030B"/>
    <w:rsid w:val="003C05ED"/>
    <w:rsid w:val="003C2168"/>
    <w:rsid w:val="003C37A2"/>
    <w:rsid w:val="003D009B"/>
    <w:rsid w:val="003D10F2"/>
    <w:rsid w:val="003D114C"/>
    <w:rsid w:val="003D42D8"/>
    <w:rsid w:val="003D48AD"/>
    <w:rsid w:val="003D4C1D"/>
    <w:rsid w:val="003D7D22"/>
    <w:rsid w:val="003E07C4"/>
    <w:rsid w:val="003E0A9D"/>
    <w:rsid w:val="003E1EAC"/>
    <w:rsid w:val="003E23E6"/>
    <w:rsid w:val="003E2838"/>
    <w:rsid w:val="003E61A5"/>
    <w:rsid w:val="003F1881"/>
    <w:rsid w:val="003F214C"/>
    <w:rsid w:val="003F2C53"/>
    <w:rsid w:val="003F3047"/>
    <w:rsid w:val="003F3E34"/>
    <w:rsid w:val="003F522F"/>
    <w:rsid w:val="003F7C83"/>
    <w:rsid w:val="00400467"/>
    <w:rsid w:val="004014CF"/>
    <w:rsid w:val="004019CE"/>
    <w:rsid w:val="00402B37"/>
    <w:rsid w:val="00403B4B"/>
    <w:rsid w:val="00404F39"/>
    <w:rsid w:val="00404FB5"/>
    <w:rsid w:val="00405E52"/>
    <w:rsid w:val="00405E99"/>
    <w:rsid w:val="004062C0"/>
    <w:rsid w:val="00406A87"/>
    <w:rsid w:val="0040734B"/>
    <w:rsid w:val="00410B8B"/>
    <w:rsid w:val="0041115F"/>
    <w:rsid w:val="00411D41"/>
    <w:rsid w:val="00412F90"/>
    <w:rsid w:val="00413F16"/>
    <w:rsid w:val="004153F9"/>
    <w:rsid w:val="00416E03"/>
    <w:rsid w:val="00416EDB"/>
    <w:rsid w:val="00421719"/>
    <w:rsid w:val="004231A3"/>
    <w:rsid w:val="0042516D"/>
    <w:rsid w:val="00426D02"/>
    <w:rsid w:val="004279F3"/>
    <w:rsid w:val="0043194D"/>
    <w:rsid w:val="00434916"/>
    <w:rsid w:val="0043508E"/>
    <w:rsid w:val="00437706"/>
    <w:rsid w:val="00442BCB"/>
    <w:rsid w:val="00443859"/>
    <w:rsid w:val="0044441F"/>
    <w:rsid w:val="004449F3"/>
    <w:rsid w:val="00444C34"/>
    <w:rsid w:val="00444D8B"/>
    <w:rsid w:val="004458AD"/>
    <w:rsid w:val="00447108"/>
    <w:rsid w:val="00450584"/>
    <w:rsid w:val="00450925"/>
    <w:rsid w:val="0045229C"/>
    <w:rsid w:val="00453C62"/>
    <w:rsid w:val="00453E93"/>
    <w:rsid w:val="0045422F"/>
    <w:rsid w:val="00454442"/>
    <w:rsid w:val="00454496"/>
    <w:rsid w:val="0045587E"/>
    <w:rsid w:val="00462935"/>
    <w:rsid w:val="00465F3D"/>
    <w:rsid w:val="00466E65"/>
    <w:rsid w:val="00467A57"/>
    <w:rsid w:val="00467DE2"/>
    <w:rsid w:val="00467E7E"/>
    <w:rsid w:val="00467E81"/>
    <w:rsid w:val="00471ECC"/>
    <w:rsid w:val="004736FE"/>
    <w:rsid w:val="00474C24"/>
    <w:rsid w:val="00476AD9"/>
    <w:rsid w:val="0048099D"/>
    <w:rsid w:val="00481153"/>
    <w:rsid w:val="00483DAE"/>
    <w:rsid w:val="00484935"/>
    <w:rsid w:val="004854D7"/>
    <w:rsid w:val="00485AD2"/>
    <w:rsid w:val="00485D1B"/>
    <w:rsid w:val="00486C9F"/>
    <w:rsid w:val="00490505"/>
    <w:rsid w:val="0049135F"/>
    <w:rsid w:val="00491410"/>
    <w:rsid w:val="00492D97"/>
    <w:rsid w:val="0049363F"/>
    <w:rsid w:val="0049395E"/>
    <w:rsid w:val="00493B96"/>
    <w:rsid w:val="00494E89"/>
    <w:rsid w:val="00496E4C"/>
    <w:rsid w:val="004A18EB"/>
    <w:rsid w:val="004A1C39"/>
    <w:rsid w:val="004A2E45"/>
    <w:rsid w:val="004A4A36"/>
    <w:rsid w:val="004A5024"/>
    <w:rsid w:val="004A58D4"/>
    <w:rsid w:val="004A5CDE"/>
    <w:rsid w:val="004A5EE4"/>
    <w:rsid w:val="004A7061"/>
    <w:rsid w:val="004A7077"/>
    <w:rsid w:val="004A7770"/>
    <w:rsid w:val="004B0763"/>
    <w:rsid w:val="004B1C8F"/>
    <w:rsid w:val="004B1D5A"/>
    <w:rsid w:val="004B29F7"/>
    <w:rsid w:val="004B2D94"/>
    <w:rsid w:val="004B5128"/>
    <w:rsid w:val="004B7070"/>
    <w:rsid w:val="004C0E04"/>
    <w:rsid w:val="004C1A00"/>
    <w:rsid w:val="004C2DFA"/>
    <w:rsid w:val="004C3911"/>
    <w:rsid w:val="004C5994"/>
    <w:rsid w:val="004C5D69"/>
    <w:rsid w:val="004C6272"/>
    <w:rsid w:val="004D358B"/>
    <w:rsid w:val="004D60D3"/>
    <w:rsid w:val="004D7DBA"/>
    <w:rsid w:val="004E1D1B"/>
    <w:rsid w:val="004E2692"/>
    <w:rsid w:val="004E3987"/>
    <w:rsid w:val="004E52FA"/>
    <w:rsid w:val="004F03D9"/>
    <w:rsid w:val="004F2F49"/>
    <w:rsid w:val="004F32F3"/>
    <w:rsid w:val="005009F1"/>
    <w:rsid w:val="00502A63"/>
    <w:rsid w:val="00505F72"/>
    <w:rsid w:val="00506BB5"/>
    <w:rsid w:val="00507062"/>
    <w:rsid w:val="005078F5"/>
    <w:rsid w:val="00507AAD"/>
    <w:rsid w:val="00510F75"/>
    <w:rsid w:val="00511952"/>
    <w:rsid w:val="00514704"/>
    <w:rsid w:val="00515317"/>
    <w:rsid w:val="005160FB"/>
    <w:rsid w:val="0052046A"/>
    <w:rsid w:val="00522C94"/>
    <w:rsid w:val="005252A2"/>
    <w:rsid w:val="005266E6"/>
    <w:rsid w:val="005269D1"/>
    <w:rsid w:val="00527A49"/>
    <w:rsid w:val="00530690"/>
    <w:rsid w:val="0053254F"/>
    <w:rsid w:val="00535519"/>
    <w:rsid w:val="005360E5"/>
    <w:rsid w:val="00537C7C"/>
    <w:rsid w:val="00544D0D"/>
    <w:rsid w:val="00544DA5"/>
    <w:rsid w:val="0054663A"/>
    <w:rsid w:val="00550435"/>
    <w:rsid w:val="00550672"/>
    <w:rsid w:val="0055370C"/>
    <w:rsid w:val="00553C70"/>
    <w:rsid w:val="00556D73"/>
    <w:rsid w:val="00560245"/>
    <w:rsid w:val="00564A9B"/>
    <w:rsid w:val="00565CF6"/>
    <w:rsid w:val="00566442"/>
    <w:rsid w:val="00566C7B"/>
    <w:rsid w:val="00570DE8"/>
    <w:rsid w:val="00575A9A"/>
    <w:rsid w:val="00575FE5"/>
    <w:rsid w:val="00576147"/>
    <w:rsid w:val="00576B45"/>
    <w:rsid w:val="00581E42"/>
    <w:rsid w:val="00583E37"/>
    <w:rsid w:val="00584F89"/>
    <w:rsid w:val="00586351"/>
    <w:rsid w:val="0058709C"/>
    <w:rsid w:val="0059082D"/>
    <w:rsid w:val="00591B14"/>
    <w:rsid w:val="00593B86"/>
    <w:rsid w:val="00594556"/>
    <w:rsid w:val="005951A2"/>
    <w:rsid w:val="005A11A8"/>
    <w:rsid w:val="005A1FC9"/>
    <w:rsid w:val="005A2D39"/>
    <w:rsid w:val="005A428E"/>
    <w:rsid w:val="005A43A4"/>
    <w:rsid w:val="005A4608"/>
    <w:rsid w:val="005A4F15"/>
    <w:rsid w:val="005A5198"/>
    <w:rsid w:val="005A5C86"/>
    <w:rsid w:val="005A661C"/>
    <w:rsid w:val="005A7D47"/>
    <w:rsid w:val="005B18A8"/>
    <w:rsid w:val="005B23B2"/>
    <w:rsid w:val="005B34E9"/>
    <w:rsid w:val="005B4235"/>
    <w:rsid w:val="005B5CDF"/>
    <w:rsid w:val="005B5CE2"/>
    <w:rsid w:val="005B7117"/>
    <w:rsid w:val="005C03C9"/>
    <w:rsid w:val="005C15A8"/>
    <w:rsid w:val="005C20F7"/>
    <w:rsid w:val="005C2E77"/>
    <w:rsid w:val="005C467E"/>
    <w:rsid w:val="005C57D8"/>
    <w:rsid w:val="005C676F"/>
    <w:rsid w:val="005C79BA"/>
    <w:rsid w:val="005D0AA4"/>
    <w:rsid w:val="005D2643"/>
    <w:rsid w:val="005D3B92"/>
    <w:rsid w:val="005D5D7D"/>
    <w:rsid w:val="005D630D"/>
    <w:rsid w:val="005D6460"/>
    <w:rsid w:val="005D6884"/>
    <w:rsid w:val="005D7B4D"/>
    <w:rsid w:val="005E013B"/>
    <w:rsid w:val="005E12BE"/>
    <w:rsid w:val="005E21CC"/>
    <w:rsid w:val="005E3625"/>
    <w:rsid w:val="005E3A35"/>
    <w:rsid w:val="005E4981"/>
    <w:rsid w:val="005E6497"/>
    <w:rsid w:val="005E6CD2"/>
    <w:rsid w:val="005F18EC"/>
    <w:rsid w:val="005F3785"/>
    <w:rsid w:val="005F52EA"/>
    <w:rsid w:val="005F5B02"/>
    <w:rsid w:val="005F6224"/>
    <w:rsid w:val="005F7DEC"/>
    <w:rsid w:val="00600423"/>
    <w:rsid w:val="00601067"/>
    <w:rsid w:val="00602CD6"/>
    <w:rsid w:val="00605EAC"/>
    <w:rsid w:val="00607399"/>
    <w:rsid w:val="006103B8"/>
    <w:rsid w:val="00610ABA"/>
    <w:rsid w:val="00610C1E"/>
    <w:rsid w:val="00611FC6"/>
    <w:rsid w:val="006133AB"/>
    <w:rsid w:val="00613818"/>
    <w:rsid w:val="0061655F"/>
    <w:rsid w:val="006200A1"/>
    <w:rsid w:val="00621083"/>
    <w:rsid w:val="00622955"/>
    <w:rsid w:val="006232F5"/>
    <w:rsid w:val="00624A90"/>
    <w:rsid w:val="0062507F"/>
    <w:rsid w:val="00625B0E"/>
    <w:rsid w:val="00627E23"/>
    <w:rsid w:val="00631C66"/>
    <w:rsid w:val="00632338"/>
    <w:rsid w:val="00633AAF"/>
    <w:rsid w:val="00634073"/>
    <w:rsid w:val="00636781"/>
    <w:rsid w:val="006376D9"/>
    <w:rsid w:val="00642B45"/>
    <w:rsid w:val="00643230"/>
    <w:rsid w:val="00643280"/>
    <w:rsid w:val="00644E9D"/>
    <w:rsid w:val="00645339"/>
    <w:rsid w:val="00645659"/>
    <w:rsid w:val="00645B08"/>
    <w:rsid w:val="00645EA8"/>
    <w:rsid w:val="0064736C"/>
    <w:rsid w:val="00650884"/>
    <w:rsid w:val="00650F96"/>
    <w:rsid w:val="00654EFC"/>
    <w:rsid w:val="00655A6C"/>
    <w:rsid w:val="006568E5"/>
    <w:rsid w:val="0065758E"/>
    <w:rsid w:val="00660098"/>
    <w:rsid w:val="00660DAE"/>
    <w:rsid w:val="006639B5"/>
    <w:rsid w:val="00663F18"/>
    <w:rsid w:val="00663F8B"/>
    <w:rsid w:val="00664A1A"/>
    <w:rsid w:val="0066538B"/>
    <w:rsid w:val="006659CB"/>
    <w:rsid w:val="00666B2D"/>
    <w:rsid w:val="006670FC"/>
    <w:rsid w:val="00667751"/>
    <w:rsid w:val="00670385"/>
    <w:rsid w:val="00671EFF"/>
    <w:rsid w:val="006722A5"/>
    <w:rsid w:val="00672E77"/>
    <w:rsid w:val="00674C90"/>
    <w:rsid w:val="006759D1"/>
    <w:rsid w:val="00675ED4"/>
    <w:rsid w:val="00675EFE"/>
    <w:rsid w:val="0068038D"/>
    <w:rsid w:val="006812D9"/>
    <w:rsid w:val="00682DD8"/>
    <w:rsid w:val="00683326"/>
    <w:rsid w:val="00684C04"/>
    <w:rsid w:val="006854A3"/>
    <w:rsid w:val="00687C1E"/>
    <w:rsid w:val="00690DA2"/>
    <w:rsid w:val="006926F9"/>
    <w:rsid w:val="00694020"/>
    <w:rsid w:val="006941B9"/>
    <w:rsid w:val="0069434A"/>
    <w:rsid w:val="0069496A"/>
    <w:rsid w:val="00694CFC"/>
    <w:rsid w:val="006953CF"/>
    <w:rsid w:val="006954A5"/>
    <w:rsid w:val="006A0A0F"/>
    <w:rsid w:val="006A0F0F"/>
    <w:rsid w:val="006A13EF"/>
    <w:rsid w:val="006A1BA1"/>
    <w:rsid w:val="006A3295"/>
    <w:rsid w:val="006A3998"/>
    <w:rsid w:val="006A3BFF"/>
    <w:rsid w:val="006B1332"/>
    <w:rsid w:val="006B246F"/>
    <w:rsid w:val="006B248B"/>
    <w:rsid w:val="006B25C9"/>
    <w:rsid w:val="006B31DE"/>
    <w:rsid w:val="006B337C"/>
    <w:rsid w:val="006B4897"/>
    <w:rsid w:val="006B4EDE"/>
    <w:rsid w:val="006C03ED"/>
    <w:rsid w:val="006C0E1D"/>
    <w:rsid w:val="006C6115"/>
    <w:rsid w:val="006C6999"/>
    <w:rsid w:val="006C6CDB"/>
    <w:rsid w:val="006C6E88"/>
    <w:rsid w:val="006D0701"/>
    <w:rsid w:val="006D19B1"/>
    <w:rsid w:val="006D1F41"/>
    <w:rsid w:val="006D1F96"/>
    <w:rsid w:val="006D48AB"/>
    <w:rsid w:val="006D4E9E"/>
    <w:rsid w:val="006D4FB8"/>
    <w:rsid w:val="006D528A"/>
    <w:rsid w:val="006D569A"/>
    <w:rsid w:val="006D5DA3"/>
    <w:rsid w:val="006D7611"/>
    <w:rsid w:val="006E05A4"/>
    <w:rsid w:val="006E0694"/>
    <w:rsid w:val="006E0748"/>
    <w:rsid w:val="006E0856"/>
    <w:rsid w:val="006E4C9C"/>
    <w:rsid w:val="006E57A8"/>
    <w:rsid w:val="006E5B76"/>
    <w:rsid w:val="006F0F54"/>
    <w:rsid w:val="006F1521"/>
    <w:rsid w:val="006F1908"/>
    <w:rsid w:val="006F2322"/>
    <w:rsid w:val="006F6097"/>
    <w:rsid w:val="006F68D7"/>
    <w:rsid w:val="007027EF"/>
    <w:rsid w:val="00703BC7"/>
    <w:rsid w:val="0070660C"/>
    <w:rsid w:val="00707BC5"/>
    <w:rsid w:val="00707D87"/>
    <w:rsid w:val="00710E52"/>
    <w:rsid w:val="00712C5D"/>
    <w:rsid w:val="00712EB6"/>
    <w:rsid w:val="00716534"/>
    <w:rsid w:val="0071684F"/>
    <w:rsid w:val="00721E93"/>
    <w:rsid w:val="007230AC"/>
    <w:rsid w:val="00725680"/>
    <w:rsid w:val="007266C0"/>
    <w:rsid w:val="007337AF"/>
    <w:rsid w:val="007368D1"/>
    <w:rsid w:val="0073708D"/>
    <w:rsid w:val="00737615"/>
    <w:rsid w:val="00741284"/>
    <w:rsid w:val="00741F8F"/>
    <w:rsid w:val="007421F2"/>
    <w:rsid w:val="00742A0E"/>
    <w:rsid w:val="007463FF"/>
    <w:rsid w:val="007466F4"/>
    <w:rsid w:val="007503DA"/>
    <w:rsid w:val="0075043B"/>
    <w:rsid w:val="00750898"/>
    <w:rsid w:val="0075417A"/>
    <w:rsid w:val="00757058"/>
    <w:rsid w:val="007578E5"/>
    <w:rsid w:val="00760171"/>
    <w:rsid w:val="007610F5"/>
    <w:rsid w:val="0076199F"/>
    <w:rsid w:val="00761E22"/>
    <w:rsid w:val="00761ED3"/>
    <w:rsid w:val="0076211F"/>
    <w:rsid w:val="00763A67"/>
    <w:rsid w:val="0076452B"/>
    <w:rsid w:val="007647A5"/>
    <w:rsid w:val="00764BD2"/>
    <w:rsid w:val="00767F37"/>
    <w:rsid w:val="007704A9"/>
    <w:rsid w:val="007716A8"/>
    <w:rsid w:val="00772B03"/>
    <w:rsid w:val="00774516"/>
    <w:rsid w:val="00777DCD"/>
    <w:rsid w:val="00780804"/>
    <w:rsid w:val="00784811"/>
    <w:rsid w:val="00790362"/>
    <w:rsid w:val="007907C2"/>
    <w:rsid w:val="00792B70"/>
    <w:rsid w:val="00793687"/>
    <w:rsid w:val="007949AE"/>
    <w:rsid w:val="0079518A"/>
    <w:rsid w:val="00796223"/>
    <w:rsid w:val="0079691F"/>
    <w:rsid w:val="007A30F9"/>
    <w:rsid w:val="007A5EC1"/>
    <w:rsid w:val="007A64C4"/>
    <w:rsid w:val="007A64EC"/>
    <w:rsid w:val="007A662E"/>
    <w:rsid w:val="007A6852"/>
    <w:rsid w:val="007B1E15"/>
    <w:rsid w:val="007B21AF"/>
    <w:rsid w:val="007B3B81"/>
    <w:rsid w:val="007B49B9"/>
    <w:rsid w:val="007B53AF"/>
    <w:rsid w:val="007B5818"/>
    <w:rsid w:val="007B6383"/>
    <w:rsid w:val="007B6A05"/>
    <w:rsid w:val="007B7308"/>
    <w:rsid w:val="007C09FD"/>
    <w:rsid w:val="007C2AFC"/>
    <w:rsid w:val="007C3D80"/>
    <w:rsid w:val="007C4543"/>
    <w:rsid w:val="007C540B"/>
    <w:rsid w:val="007C7313"/>
    <w:rsid w:val="007D2262"/>
    <w:rsid w:val="007D354D"/>
    <w:rsid w:val="007D3EEA"/>
    <w:rsid w:val="007D4F44"/>
    <w:rsid w:val="007D6D1B"/>
    <w:rsid w:val="007E1190"/>
    <w:rsid w:val="007E126F"/>
    <w:rsid w:val="007E3547"/>
    <w:rsid w:val="007F0BEC"/>
    <w:rsid w:val="007F0F9E"/>
    <w:rsid w:val="007F1A25"/>
    <w:rsid w:val="007F3AC9"/>
    <w:rsid w:val="007F3B50"/>
    <w:rsid w:val="007F4630"/>
    <w:rsid w:val="007F47A4"/>
    <w:rsid w:val="007F62EF"/>
    <w:rsid w:val="007F647E"/>
    <w:rsid w:val="007F66A3"/>
    <w:rsid w:val="007F754C"/>
    <w:rsid w:val="007F78F3"/>
    <w:rsid w:val="00800003"/>
    <w:rsid w:val="008014DC"/>
    <w:rsid w:val="00802374"/>
    <w:rsid w:val="00802EFF"/>
    <w:rsid w:val="008037A9"/>
    <w:rsid w:val="00803E2B"/>
    <w:rsid w:val="008065B2"/>
    <w:rsid w:val="0081240B"/>
    <w:rsid w:val="008137EC"/>
    <w:rsid w:val="00814283"/>
    <w:rsid w:val="00814B3B"/>
    <w:rsid w:val="00814BB2"/>
    <w:rsid w:val="00814EA7"/>
    <w:rsid w:val="00823922"/>
    <w:rsid w:val="00823A21"/>
    <w:rsid w:val="00825963"/>
    <w:rsid w:val="00825D00"/>
    <w:rsid w:val="0082624C"/>
    <w:rsid w:val="00826668"/>
    <w:rsid w:val="00832023"/>
    <w:rsid w:val="00832DB4"/>
    <w:rsid w:val="008330E8"/>
    <w:rsid w:val="0083325D"/>
    <w:rsid w:val="00833DAC"/>
    <w:rsid w:val="00834B24"/>
    <w:rsid w:val="008370C8"/>
    <w:rsid w:val="008418DE"/>
    <w:rsid w:val="00844A57"/>
    <w:rsid w:val="0084537A"/>
    <w:rsid w:val="0084574C"/>
    <w:rsid w:val="00845EBB"/>
    <w:rsid w:val="00847429"/>
    <w:rsid w:val="00847E44"/>
    <w:rsid w:val="008511D1"/>
    <w:rsid w:val="0085257E"/>
    <w:rsid w:val="008537EF"/>
    <w:rsid w:val="00853BC7"/>
    <w:rsid w:val="0085488F"/>
    <w:rsid w:val="00854BCC"/>
    <w:rsid w:val="00855084"/>
    <w:rsid w:val="00860A0E"/>
    <w:rsid w:val="00861EEB"/>
    <w:rsid w:val="00863615"/>
    <w:rsid w:val="00864B85"/>
    <w:rsid w:val="00865C1E"/>
    <w:rsid w:val="00873843"/>
    <w:rsid w:val="0087472D"/>
    <w:rsid w:val="0087490E"/>
    <w:rsid w:val="00874AD2"/>
    <w:rsid w:val="00875425"/>
    <w:rsid w:val="0087760F"/>
    <w:rsid w:val="00881816"/>
    <w:rsid w:val="00881C73"/>
    <w:rsid w:val="00882059"/>
    <w:rsid w:val="0088246B"/>
    <w:rsid w:val="00882A84"/>
    <w:rsid w:val="0088307C"/>
    <w:rsid w:val="0088380E"/>
    <w:rsid w:val="00883D63"/>
    <w:rsid w:val="00884874"/>
    <w:rsid w:val="00884F33"/>
    <w:rsid w:val="00885419"/>
    <w:rsid w:val="00885D85"/>
    <w:rsid w:val="008875A2"/>
    <w:rsid w:val="0089116C"/>
    <w:rsid w:val="00891457"/>
    <w:rsid w:val="00895167"/>
    <w:rsid w:val="00896319"/>
    <w:rsid w:val="0089702C"/>
    <w:rsid w:val="008978B5"/>
    <w:rsid w:val="008A04E4"/>
    <w:rsid w:val="008A0623"/>
    <w:rsid w:val="008A28C5"/>
    <w:rsid w:val="008A4126"/>
    <w:rsid w:val="008A551B"/>
    <w:rsid w:val="008A66F0"/>
    <w:rsid w:val="008A7A39"/>
    <w:rsid w:val="008B25CF"/>
    <w:rsid w:val="008B3030"/>
    <w:rsid w:val="008B3507"/>
    <w:rsid w:val="008B3F62"/>
    <w:rsid w:val="008B4993"/>
    <w:rsid w:val="008B73E2"/>
    <w:rsid w:val="008B7D7A"/>
    <w:rsid w:val="008C1C7E"/>
    <w:rsid w:val="008C27DB"/>
    <w:rsid w:val="008C28C6"/>
    <w:rsid w:val="008C45E4"/>
    <w:rsid w:val="008C4ABB"/>
    <w:rsid w:val="008C4CFC"/>
    <w:rsid w:val="008C57E6"/>
    <w:rsid w:val="008C7862"/>
    <w:rsid w:val="008C7C55"/>
    <w:rsid w:val="008C7F1F"/>
    <w:rsid w:val="008D07B5"/>
    <w:rsid w:val="008D40DB"/>
    <w:rsid w:val="008D5FD7"/>
    <w:rsid w:val="008D61B0"/>
    <w:rsid w:val="008D6921"/>
    <w:rsid w:val="008E05F4"/>
    <w:rsid w:val="008E0F5A"/>
    <w:rsid w:val="008E10B5"/>
    <w:rsid w:val="008E1B0A"/>
    <w:rsid w:val="008E2ED7"/>
    <w:rsid w:val="008E61CA"/>
    <w:rsid w:val="008E663C"/>
    <w:rsid w:val="008F0F7F"/>
    <w:rsid w:val="008F1360"/>
    <w:rsid w:val="008F1A74"/>
    <w:rsid w:val="008F3D51"/>
    <w:rsid w:val="008F6823"/>
    <w:rsid w:val="009049ED"/>
    <w:rsid w:val="00904F9F"/>
    <w:rsid w:val="00905073"/>
    <w:rsid w:val="009053FA"/>
    <w:rsid w:val="00905773"/>
    <w:rsid w:val="009115D9"/>
    <w:rsid w:val="00911AF6"/>
    <w:rsid w:val="00915745"/>
    <w:rsid w:val="00917922"/>
    <w:rsid w:val="009200C2"/>
    <w:rsid w:val="009204F2"/>
    <w:rsid w:val="009204F4"/>
    <w:rsid w:val="009209B7"/>
    <w:rsid w:val="00920D47"/>
    <w:rsid w:val="0092115B"/>
    <w:rsid w:val="0092214B"/>
    <w:rsid w:val="00923066"/>
    <w:rsid w:val="00925A2D"/>
    <w:rsid w:val="009275ED"/>
    <w:rsid w:val="00927D6C"/>
    <w:rsid w:val="00931079"/>
    <w:rsid w:val="00931942"/>
    <w:rsid w:val="00931E0C"/>
    <w:rsid w:val="00936448"/>
    <w:rsid w:val="00937F28"/>
    <w:rsid w:val="00942609"/>
    <w:rsid w:val="00942936"/>
    <w:rsid w:val="00943A05"/>
    <w:rsid w:val="00944405"/>
    <w:rsid w:val="00944540"/>
    <w:rsid w:val="009452B2"/>
    <w:rsid w:val="00945DCF"/>
    <w:rsid w:val="00947806"/>
    <w:rsid w:val="00952FFA"/>
    <w:rsid w:val="00954099"/>
    <w:rsid w:val="00956543"/>
    <w:rsid w:val="009605DC"/>
    <w:rsid w:val="009607AE"/>
    <w:rsid w:val="00963DD8"/>
    <w:rsid w:val="00965376"/>
    <w:rsid w:val="009673FA"/>
    <w:rsid w:val="00970101"/>
    <w:rsid w:val="00970592"/>
    <w:rsid w:val="00970950"/>
    <w:rsid w:val="00971C84"/>
    <w:rsid w:val="0097211E"/>
    <w:rsid w:val="00972B74"/>
    <w:rsid w:val="00973FBC"/>
    <w:rsid w:val="009741F6"/>
    <w:rsid w:val="00977909"/>
    <w:rsid w:val="00980802"/>
    <w:rsid w:val="00982437"/>
    <w:rsid w:val="00982BE9"/>
    <w:rsid w:val="00984C94"/>
    <w:rsid w:val="0098570D"/>
    <w:rsid w:val="0098655E"/>
    <w:rsid w:val="00986F25"/>
    <w:rsid w:val="00987038"/>
    <w:rsid w:val="00987DEB"/>
    <w:rsid w:val="00990C0E"/>
    <w:rsid w:val="00992E06"/>
    <w:rsid w:val="00993753"/>
    <w:rsid w:val="00994F65"/>
    <w:rsid w:val="00995967"/>
    <w:rsid w:val="00995A29"/>
    <w:rsid w:val="00997DAF"/>
    <w:rsid w:val="009A0F69"/>
    <w:rsid w:val="009A2F2E"/>
    <w:rsid w:val="009A4ACB"/>
    <w:rsid w:val="009A4F9E"/>
    <w:rsid w:val="009A5089"/>
    <w:rsid w:val="009B06B4"/>
    <w:rsid w:val="009B2511"/>
    <w:rsid w:val="009B6272"/>
    <w:rsid w:val="009B6BFA"/>
    <w:rsid w:val="009C13E6"/>
    <w:rsid w:val="009C3329"/>
    <w:rsid w:val="009C7F23"/>
    <w:rsid w:val="009D1ADF"/>
    <w:rsid w:val="009D2245"/>
    <w:rsid w:val="009D471B"/>
    <w:rsid w:val="009D5284"/>
    <w:rsid w:val="009D5B3D"/>
    <w:rsid w:val="009D5D88"/>
    <w:rsid w:val="009D6D96"/>
    <w:rsid w:val="009D787C"/>
    <w:rsid w:val="009D78EE"/>
    <w:rsid w:val="009E014C"/>
    <w:rsid w:val="009E01B8"/>
    <w:rsid w:val="009E070E"/>
    <w:rsid w:val="009E0C71"/>
    <w:rsid w:val="009E109D"/>
    <w:rsid w:val="009E27E6"/>
    <w:rsid w:val="009E5C15"/>
    <w:rsid w:val="009E69C3"/>
    <w:rsid w:val="009F0449"/>
    <w:rsid w:val="009F07D2"/>
    <w:rsid w:val="009F12E4"/>
    <w:rsid w:val="009F4245"/>
    <w:rsid w:val="009F469B"/>
    <w:rsid w:val="009F5B40"/>
    <w:rsid w:val="009F7B5E"/>
    <w:rsid w:val="00A003B8"/>
    <w:rsid w:val="00A00883"/>
    <w:rsid w:val="00A019B5"/>
    <w:rsid w:val="00A01AF7"/>
    <w:rsid w:val="00A05E02"/>
    <w:rsid w:val="00A0704A"/>
    <w:rsid w:val="00A079C1"/>
    <w:rsid w:val="00A07B85"/>
    <w:rsid w:val="00A1031D"/>
    <w:rsid w:val="00A1282C"/>
    <w:rsid w:val="00A13C3F"/>
    <w:rsid w:val="00A13EE9"/>
    <w:rsid w:val="00A1438C"/>
    <w:rsid w:val="00A14F2C"/>
    <w:rsid w:val="00A159D2"/>
    <w:rsid w:val="00A21814"/>
    <w:rsid w:val="00A21CCF"/>
    <w:rsid w:val="00A22D8A"/>
    <w:rsid w:val="00A2635A"/>
    <w:rsid w:val="00A279D5"/>
    <w:rsid w:val="00A32A1D"/>
    <w:rsid w:val="00A36521"/>
    <w:rsid w:val="00A40723"/>
    <w:rsid w:val="00A41C78"/>
    <w:rsid w:val="00A41D0D"/>
    <w:rsid w:val="00A45A2B"/>
    <w:rsid w:val="00A45F99"/>
    <w:rsid w:val="00A46ED3"/>
    <w:rsid w:val="00A4765F"/>
    <w:rsid w:val="00A50B81"/>
    <w:rsid w:val="00A51B5C"/>
    <w:rsid w:val="00A5261B"/>
    <w:rsid w:val="00A533F7"/>
    <w:rsid w:val="00A55E8E"/>
    <w:rsid w:val="00A57EE4"/>
    <w:rsid w:val="00A60AED"/>
    <w:rsid w:val="00A61472"/>
    <w:rsid w:val="00A617AB"/>
    <w:rsid w:val="00A622AC"/>
    <w:rsid w:val="00A6259A"/>
    <w:rsid w:val="00A6499E"/>
    <w:rsid w:val="00A70103"/>
    <w:rsid w:val="00A71AF5"/>
    <w:rsid w:val="00A730EF"/>
    <w:rsid w:val="00A76BD7"/>
    <w:rsid w:val="00A801B1"/>
    <w:rsid w:val="00A81FA7"/>
    <w:rsid w:val="00A823A7"/>
    <w:rsid w:val="00A83016"/>
    <w:rsid w:val="00A83FF1"/>
    <w:rsid w:val="00A858F7"/>
    <w:rsid w:val="00A86614"/>
    <w:rsid w:val="00A86C00"/>
    <w:rsid w:val="00A8714F"/>
    <w:rsid w:val="00A911E3"/>
    <w:rsid w:val="00A92945"/>
    <w:rsid w:val="00A92ABB"/>
    <w:rsid w:val="00A92CDE"/>
    <w:rsid w:val="00A95A97"/>
    <w:rsid w:val="00A96730"/>
    <w:rsid w:val="00A97741"/>
    <w:rsid w:val="00A97C75"/>
    <w:rsid w:val="00AA03C3"/>
    <w:rsid w:val="00AA082C"/>
    <w:rsid w:val="00AA155C"/>
    <w:rsid w:val="00AA26AF"/>
    <w:rsid w:val="00AA32BB"/>
    <w:rsid w:val="00AA3612"/>
    <w:rsid w:val="00AA3C75"/>
    <w:rsid w:val="00AA5298"/>
    <w:rsid w:val="00AA5300"/>
    <w:rsid w:val="00AA655F"/>
    <w:rsid w:val="00AA672C"/>
    <w:rsid w:val="00AB5248"/>
    <w:rsid w:val="00AB5CAD"/>
    <w:rsid w:val="00AB5D11"/>
    <w:rsid w:val="00AC0442"/>
    <w:rsid w:val="00AC07E3"/>
    <w:rsid w:val="00AC1983"/>
    <w:rsid w:val="00AC247A"/>
    <w:rsid w:val="00AC2487"/>
    <w:rsid w:val="00AC3B8C"/>
    <w:rsid w:val="00AC71AB"/>
    <w:rsid w:val="00AD2F34"/>
    <w:rsid w:val="00AD59F3"/>
    <w:rsid w:val="00AD5C4F"/>
    <w:rsid w:val="00AD7A6F"/>
    <w:rsid w:val="00AE1785"/>
    <w:rsid w:val="00AE2FAB"/>
    <w:rsid w:val="00AE33C1"/>
    <w:rsid w:val="00AE34B1"/>
    <w:rsid w:val="00AE3C6C"/>
    <w:rsid w:val="00AE7B45"/>
    <w:rsid w:val="00AF2B3F"/>
    <w:rsid w:val="00AF4D63"/>
    <w:rsid w:val="00AF5BD6"/>
    <w:rsid w:val="00AF7490"/>
    <w:rsid w:val="00B01901"/>
    <w:rsid w:val="00B01BE3"/>
    <w:rsid w:val="00B02B16"/>
    <w:rsid w:val="00B02E7F"/>
    <w:rsid w:val="00B04D6C"/>
    <w:rsid w:val="00B0575C"/>
    <w:rsid w:val="00B066C4"/>
    <w:rsid w:val="00B075E4"/>
    <w:rsid w:val="00B075F0"/>
    <w:rsid w:val="00B108D9"/>
    <w:rsid w:val="00B112E8"/>
    <w:rsid w:val="00B14C47"/>
    <w:rsid w:val="00B14C62"/>
    <w:rsid w:val="00B16848"/>
    <w:rsid w:val="00B1730D"/>
    <w:rsid w:val="00B17455"/>
    <w:rsid w:val="00B178FE"/>
    <w:rsid w:val="00B2084C"/>
    <w:rsid w:val="00B219EE"/>
    <w:rsid w:val="00B21F22"/>
    <w:rsid w:val="00B21F6E"/>
    <w:rsid w:val="00B221E9"/>
    <w:rsid w:val="00B2264B"/>
    <w:rsid w:val="00B22B87"/>
    <w:rsid w:val="00B23540"/>
    <w:rsid w:val="00B23541"/>
    <w:rsid w:val="00B23617"/>
    <w:rsid w:val="00B23938"/>
    <w:rsid w:val="00B25291"/>
    <w:rsid w:val="00B258A4"/>
    <w:rsid w:val="00B25C4D"/>
    <w:rsid w:val="00B30774"/>
    <w:rsid w:val="00B32B91"/>
    <w:rsid w:val="00B34A0D"/>
    <w:rsid w:val="00B3759B"/>
    <w:rsid w:val="00B3787C"/>
    <w:rsid w:val="00B37F3D"/>
    <w:rsid w:val="00B412B8"/>
    <w:rsid w:val="00B42993"/>
    <w:rsid w:val="00B43BC8"/>
    <w:rsid w:val="00B43E23"/>
    <w:rsid w:val="00B46F4F"/>
    <w:rsid w:val="00B47137"/>
    <w:rsid w:val="00B477CE"/>
    <w:rsid w:val="00B50954"/>
    <w:rsid w:val="00B51865"/>
    <w:rsid w:val="00B5188F"/>
    <w:rsid w:val="00B527DF"/>
    <w:rsid w:val="00B53047"/>
    <w:rsid w:val="00B5408E"/>
    <w:rsid w:val="00B55087"/>
    <w:rsid w:val="00B57588"/>
    <w:rsid w:val="00B6058A"/>
    <w:rsid w:val="00B61851"/>
    <w:rsid w:val="00B62A14"/>
    <w:rsid w:val="00B62BBA"/>
    <w:rsid w:val="00B6420A"/>
    <w:rsid w:val="00B67A07"/>
    <w:rsid w:val="00B67A46"/>
    <w:rsid w:val="00B67AE4"/>
    <w:rsid w:val="00B71891"/>
    <w:rsid w:val="00B718B6"/>
    <w:rsid w:val="00B75954"/>
    <w:rsid w:val="00B8038B"/>
    <w:rsid w:val="00B81056"/>
    <w:rsid w:val="00B822BD"/>
    <w:rsid w:val="00B834BD"/>
    <w:rsid w:val="00B8388F"/>
    <w:rsid w:val="00B8649A"/>
    <w:rsid w:val="00B87440"/>
    <w:rsid w:val="00B9102F"/>
    <w:rsid w:val="00B913AD"/>
    <w:rsid w:val="00B94230"/>
    <w:rsid w:val="00B96A56"/>
    <w:rsid w:val="00B973A4"/>
    <w:rsid w:val="00B977D4"/>
    <w:rsid w:val="00BA4987"/>
    <w:rsid w:val="00BA56C1"/>
    <w:rsid w:val="00BA588E"/>
    <w:rsid w:val="00BA5A5C"/>
    <w:rsid w:val="00BA5F62"/>
    <w:rsid w:val="00BA637B"/>
    <w:rsid w:val="00BA7937"/>
    <w:rsid w:val="00BA7F5D"/>
    <w:rsid w:val="00BB496C"/>
    <w:rsid w:val="00BB569C"/>
    <w:rsid w:val="00BB7941"/>
    <w:rsid w:val="00BC245E"/>
    <w:rsid w:val="00BC297A"/>
    <w:rsid w:val="00BC2D59"/>
    <w:rsid w:val="00BC2FCF"/>
    <w:rsid w:val="00BC39EB"/>
    <w:rsid w:val="00BC3B75"/>
    <w:rsid w:val="00BC450B"/>
    <w:rsid w:val="00BC46AA"/>
    <w:rsid w:val="00BC5E22"/>
    <w:rsid w:val="00BC6798"/>
    <w:rsid w:val="00BC6F68"/>
    <w:rsid w:val="00BD0528"/>
    <w:rsid w:val="00BD084E"/>
    <w:rsid w:val="00BD0C87"/>
    <w:rsid w:val="00BD1C7E"/>
    <w:rsid w:val="00BD3439"/>
    <w:rsid w:val="00BD368D"/>
    <w:rsid w:val="00BD3D6D"/>
    <w:rsid w:val="00BD63E9"/>
    <w:rsid w:val="00BD6A3E"/>
    <w:rsid w:val="00BE1D86"/>
    <w:rsid w:val="00BE456C"/>
    <w:rsid w:val="00BE49E8"/>
    <w:rsid w:val="00BE4C7A"/>
    <w:rsid w:val="00BE586E"/>
    <w:rsid w:val="00BE6209"/>
    <w:rsid w:val="00BF0218"/>
    <w:rsid w:val="00BF0283"/>
    <w:rsid w:val="00BF0AE8"/>
    <w:rsid w:val="00BF1DBE"/>
    <w:rsid w:val="00BF37E2"/>
    <w:rsid w:val="00BF6B55"/>
    <w:rsid w:val="00C00B1E"/>
    <w:rsid w:val="00C0135A"/>
    <w:rsid w:val="00C017EB"/>
    <w:rsid w:val="00C026E1"/>
    <w:rsid w:val="00C03872"/>
    <w:rsid w:val="00C051C5"/>
    <w:rsid w:val="00C0649C"/>
    <w:rsid w:val="00C06942"/>
    <w:rsid w:val="00C07AA6"/>
    <w:rsid w:val="00C1061B"/>
    <w:rsid w:val="00C11D0E"/>
    <w:rsid w:val="00C11EA6"/>
    <w:rsid w:val="00C1360A"/>
    <w:rsid w:val="00C14265"/>
    <w:rsid w:val="00C1695A"/>
    <w:rsid w:val="00C16C63"/>
    <w:rsid w:val="00C179D5"/>
    <w:rsid w:val="00C2103E"/>
    <w:rsid w:val="00C212CF"/>
    <w:rsid w:val="00C213B7"/>
    <w:rsid w:val="00C22E41"/>
    <w:rsid w:val="00C22FFF"/>
    <w:rsid w:val="00C23688"/>
    <w:rsid w:val="00C24512"/>
    <w:rsid w:val="00C26440"/>
    <w:rsid w:val="00C27985"/>
    <w:rsid w:val="00C31639"/>
    <w:rsid w:val="00C31926"/>
    <w:rsid w:val="00C31D90"/>
    <w:rsid w:val="00C31EED"/>
    <w:rsid w:val="00C32F23"/>
    <w:rsid w:val="00C33438"/>
    <w:rsid w:val="00C33D67"/>
    <w:rsid w:val="00C362FA"/>
    <w:rsid w:val="00C3672A"/>
    <w:rsid w:val="00C41D72"/>
    <w:rsid w:val="00C42090"/>
    <w:rsid w:val="00C420D8"/>
    <w:rsid w:val="00C420E4"/>
    <w:rsid w:val="00C43808"/>
    <w:rsid w:val="00C46B69"/>
    <w:rsid w:val="00C4766C"/>
    <w:rsid w:val="00C47B07"/>
    <w:rsid w:val="00C50D25"/>
    <w:rsid w:val="00C51171"/>
    <w:rsid w:val="00C525F9"/>
    <w:rsid w:val="00C53C72"/>
    <w:rsid w:val="00C53C81"/>
    <w:rsid w:val="00C56CDC"/>
    <w:rsid w:val="00C60A71"/>
    <w:rsid w:val="00C64941"/>
    <w:rsid w:val="00C64EE4"/>
    <w:rsid w:val="00C6581F"/>
    <w:rsid w:val="00C7024F"/>
    <w:rsid w:val="00C71247"/>
    <w:rsid w:val="00C7412D"/>
    <w:rsid w:val="00C75991"/>
    <w:rsid w:val="00C75CCA"/>
    <w:rsid w:val="00C76808"/>
    <w:rsid w:val="00C76F8E"/>
    <w:rsid w:val="00C8149F"/>
    <w:rsid w:val="00C81836"/>
    <w:rsid w:val="00C842D0"/>
    <w:rsid w:val="00C8580A"/>
    <w:rsid w:val="00C86089"/>
    <w:rsid w:val="00C870E6"/>
    <w:rsid w:val="00C87ABE"/>
    <w:rsid w:val="00C90CAF"/>
    <w:rsid w:val="00C90FC7"/>
    <w:rsid w:val="00C9188F"/>
    <w:rsid w:val="00C95402"/>
    <w:rsid w:val="00C96340"/>
    <w:rsid w:val="00C96552"/>
    <w:rsid w:val="00CA0132"/>
    <w:rsid w:val="00CA26F3"/>
    <w:rsid w:val="00CA36F2"/>
    <w:rsid w:val="00CA3884"/>
    <w:rsid w:val="00CA3B3F"/>
    <w:rsid w:val="00CA56F1"/>
    <w:rsid w:val="00CA5A6D"/>
    <w:rsid w:val="00CA719B"/>
    <w:rsid w:val="00CA77F2"/>
    <w:rsid w:val="00CB0001"/>
    <w:rsid w:val="00CB64D0"/>
    <w:rsid w:val="00CB79B6"/>
    <w:rsid w:val="00CC4157"/>
    <w:rsid w:val="00CC5390"/>
    <w:rsid w:val="00CC5456"/>
    <w:rsid w:val="00CD06B8"/>
    <w:rsid w:val="00CD0F7A"/>
    <w:rsid w:val="00CD1851"/>
    <w:rsid w:val="00CD2AD8"/>
    <w:rsid w:val="00CD3780"/>
    <w:rsid w:val="00CD47B6"/>
    <w:rsid w:val="00CE1889"/>
    <w:rsid w:val="00CE3602"/>
    <w:rsid w:val="00CF1268"/>
    <w:rsid w:val="00D00502"/>
    <w:rsid w:val="00D00835"/>
    <w:rsid w:val="00D01549"/>
    <w:rsid w:val="00D034FA"/>
    <w:rsid w:val="00D05385"/>
    <w:rsid w:val="00D05E47"/>
    <w:rsid w:val="00D07852"/>
    <w:rsid w:val="00D07FB9"/>
    <w:rsid w:val="00D11EE3"/>
    <w:rsid w:val="00D129C0"/>
    <w:rsid w:val="00D15B10"/>
    <w:rsid w:val="00D15EF8"/>
    <w:rsid w:val="00D16BEE"/>
    <w:rsid w:val="00D17FA7"/>
    <w:rsid w:val="00D21752"/>
    <w:rsid w:val="00D24845"/>
    <w:rsid w:val="00D24B6A"/>
    <w:rsid w:val="00D254F8"/>
    <w:rsid w:val="00D32508"/>
    <w:rsid w:val="00D34176"/>
    <w:rsid w:val="00D35739"/>
    <w:rsid w:val="00D35E9E"/>
    <w:rsid w:val="00D36798"/>
    <w:rsid w:val="00D37708"/>
    <w:rsid w:val="00D40AA2"/>
    <w:rsid w:val="00D40EF6"/>
    <w:rsid w:val="00D413AB"/>
    <w:rsid w:val="00D41999"/>
    <w:rsid w:val="00D4670F"/>
    <w:rsid w:val="00D468F8"/>
    <w:rsid w:val="00D46D1B"/>
    <w:rsid w:val="00D47E06"/>
    <w:rsid w:val="00D50CEA"/>
    <w:rsid w:val="00D5574C"/>
    <w:rsid w:val="00D611BE"/>
    <w:rsid w:val="00D63E9B"/>
    <w:rsid w:val="00D63FC3"/>
    <w:rsid w:val="00D649AF"/>
    <w:rsid w:val="00D652F3"/>
    <w:rsid w:val="00D65982"/>
    <w:rsid w:val="00D67BB1"/>
    <w:rsid w:val="00D71672"/>
    <w:rsid w:val="00D71721"/>
    <w:rsid w:val="00D71B62"/>
    <w:rsid w:val="00D7477E"/>
    <w:rsid w:val="00D81314"/>
    <w:rsid w:val="00D82BC0"/>
    <w:rsid w:val="00D82FE7"/>
    <w:rsid w:val="00D83EC1"/>
    <w:rsid w:val="00D85162"/>
    <w:rsid w:val="00D85B50"/>
    <w:rsid w:val="00D86357"/>
    <w:rsid w:val="00D864E2"/>
    <w:rsid w:val="00D907E8"/>
    <w:rsid w:val="00D91A2E"/>
    <w:rsid w:val="00D929A0"/>
    <w:rsid w:val="00D9381B"/>
    <w:rsid w:val="00D96C76"/>
    <w:rsid w:val="00D974DF"/>
    <w:rsid w:val="00DA01DC"/>
    <w:rsid w:val="00DA1684"/>
    <w:rsid w:val="00DA2003"/>
    <w:rsid w:val="00DA4C68"/>
    <w:rsid w:val="00DA54C1"/>
    <w:rsid w:val="00DA5A68"/>
    <w:rsid w:val="00DA628E"/>
    <w:rsid w:val="00DA6472"/>
    <w:rsid w:val="00DB0457"/>
    <w:rsid w:val="00DB09C5"/>
    <w:rsid w:val="00DB2CA6"/>
    <w:rsid w:val="00DB3DDF"/>
    <w:rsid w:val="00DB3F94"/>
    <w:rsid w:val="00DB6592"/>
    <w:rsid w:val="00DB6A44"/>
    <w:rsid w:val="00DB6BDD"/>
    <w:rsid w:val="00DB6DB7"/>
    <w:rsid w:val="00DB77FA"/>
    <w:rsid w:val="00DB7847"/>
    <w:rsid w:val="00DB7EA1"/>
    <w:rsid w:val="00DC4285"/>
    <w:rsid w:val="00DC50AF"/>
    <w:rsid w:val="00DC640C"/>
    <w:rsid w:val="00DC76BB"/>
    <w:rsid w:val="00DC7CEA"/>
    <w:rsid w:val="00DD01C1"/>
    <w:rsid w:val="00DD17A3"/>
    <w:rsid w:val="00DD1E64"/>
    <w:rsid w:val="00DD387C"/>
    <w:rsid w:val="00DD471A"/>
    <w:rsid w:val="00DD47CA"/>
    <w:rsid w:val="00DD49D1"/>
    <w:rsid w:val="00DD51BC"/>
    <w:rsid w:val="00DD76C5"/>
    <w:rsid w:val="00DE429E"/>
    <w:rsid w:val="00DE4B0B"/>
    <w:rsid w:val="00DE5289"/>
    <w:rsid w:val="00DE5DB2"/>
    <w:rsid w:val="00DE5EA6"/>
    <w:rsid w:val="00DE75C5"/>
    <w:rsid w:val="00DF008D"/>
    <w:rsid w:val="00DF062D"/>
    <w:rsid w:val="00DF204D"/>
    <w:rsid w:val="00DF2703"/>
    <w:rsid w:val="00DF3011"/>
    <w:rsid w:val="00DF4974"/>
    <w:rsid w:val="00DF6EAC"/>
    <w:rsid w:val="00E00F96"/>
    <w:rsid w:val="00E02FDE"/>
    <w:rsid w:val="00E0511A"/>
    <w:rsid w:val="00E0628C"/>
    <w:rsid w:val="00E109FC"/>
    <w:rsid w:val="00E11D52"/>
    <w:rsid w:val="00E12024"/>
    <w:rsid w:val="00E125C3"/>
    <w:rsid w:val="00E13481"/>
    <w:rsid w:val="00E150E1"/>
    <w:rsid w:val="00E15FCD"/>
    <w:rsid w:val="00E1705D"/>
    <w:rsid w:val="00E228D9"/>
    <w:rsid w:val="00E247D6"/>
    <w:rsid w:val="00E24FF6"/>
    <w:rsid w:val="00E2515B"/>
    <w:rsid w:val="00E2526C"/>
    <w:rsid w:val="00E261B4"/>
    <w:rsid w:val="00E26804"/>
    <w:rsid w:val="00E2726E"/>
    <w:rsid w:val="00E27F52"/>
    <w:rsid w:val="00E33035"/>
    <w:rsid w:val="00E351CC"/>
    <w:rsid w:val="00E35964"/>
    <w:rsid w:val="00E36079"/>
    <w:rsid w:val="00E36167"/>
    <w:rsid w:val="00E36970"/>
    <w:rsid w:val="00E36DE5"/>
    <w:rsid w:val="00E379F6"/>
    <w:rsid w:val="00E406A8"/>
    <w:rsid w:val="00E41D60"/>
    <w:rsid w:val="00E42B11"/>
    <w:rsid w:val="00E432A9"/>
    <w:rsid w:val="00E4337D"/>
    <w:rsid w:val="00E43B2F"/>
    <w:rsid w:val="00E43C0F"/>
    <w:rsid w:val="00E45E4D"/>
    <w:rsid w:val="00E47610"/>
    <w:rsid w:val="00E508D3"/>
    <w:rsid w:val="00E50B76"/>
    <w:rsid w:val="00E5254C"/>
    <w:rsid w:val="00E537D7"/>
    <w:rsid w:val="00E5400F"/>
    <w:rsid w:val="00E55E60"/>
    <w:rsid w:val="00E56818"/>
    <w:rsid w:val="00E57986"/>
    <w:rsid w:val="00E62203"/>
    <w:rsid w:val="00E62F3D"/>
    <w:rsid w:val="00E63B67"/>
    <w:rsid w:val="00E650A5"/>
    <w:rsid w:val="00E659C8"/>
    <w:rsid w:val="00E673D7"/>
    <w:rsid w:val="00E707BE"/>
    <w:rsid w:val="00E72416"/>
    <w:rsid w:val="00E734EB"/>
    <w:rsid w:val="00E73B4E"/>
    <w:rsid w:val="00E73E8D"/>
    <w:rsid w:val="00E7584D"/>
    <w:rsid w:val="00E828F5"/>
    <w:rsid w:val="00E82E69"/>
    <w:rsid w:val="00E84E7D"/>
    <w:rsid w:val="00E86881"/>
    <w:rsid w:val="00E90DF0"/>
    <w:rsid w:val="00E935B9"/>
    <w:rsid w:val="00E93B32"/>
    <w:rsid w:val="00E94201"/>
    <w:rsid w:val="00E949EF"/>
    <w:rsid w:val="00E95F62"/>
    <w:rsid w:val="00E96422"/>
    <w:rsid w:val="00E97601"/>
    <w:rsid w:val="00E97D0A"/>
    <w:rsid w:val="00EA020A"/>
    <w:rsid w:val="00EA03D5"/>
    <w:rsid w:val="00EA1FA6"/>
    <w:rsid w:val="00EA2454"/>
    <w:rsid w:val="00EA24E2"/>
    <w:rsid w:val="00EA2E5D"/>
    <w:rsid w:val="00EA3822"/>
    <w:rsid w:val="00EA6DCD"/>
    <w:rsid w:val="00EB021D"/>
    <w:rsid w:val="00EB14C3"/>
    <w:rsid w:val="00EB2839"/>
    <w:rsid w:val="00EC0230"/>
    <w:rsid w:val="00EC33E6"/>
    <w:rsid w:val="00EC4FA2"/>
    <w:rsid w:val="00EC53C5"/>
    <w:rsid w:val="00EC55DA"/>
    <w:rsid w:val="00EC5D00"/>
    <w:rsid w:val="00ED050B"/>
    <w:rsid w:val="00ED1A81"/>
    <w:rsid w:val="00ED1D8B"/>
    <w:rsid w:val="00ED3E00"/>
    <w:rsid w:val="00ED57DE"/>
    <w:rsid w:val="00ED5C1F"/>
    <w:rsid w:val="00ED654D"/>
    <w:rsid w:val="00EE1723"/>
    <w:rsid w:val="00EE2629"/>
    <w:rsid w:val="00EE2FAE"/>
    <w:rsid w:val="00EE3630"/>
    <w:rsid w:val="00EE430E"/>
    <w:rsid w:val="00EE4869"/>
    <w:rsid w:val="00EE574B"/>
    <w:rsid w:val="00EE73F0"/>
    <w:rsid w:val="00EE7763"/>
    <w:rsid w:val="00EE7F52"/>
    <w:rsid w:val="00EF0590"/>
    <w:rsid w:val="00EF0C0A"/>
    <w:rsid w:val="00EF1CA1"/>
    <w:rsid w:val="00EF3E23"/>
    <w:rsid w:val="00EF520D"/>
    <w:rsid w:val="00EF5ED1"/>
    <w:rsid w:val="00F00D0B"/>
    <w:rsid w:val="00F016F7"/>
    <w:rsid w:val="00F02D38"/>
    <w:rsid w:val="00F03E9C"/>
    <w:rsid w:val="00F06F4B"/>
    <w:rsid w:val="00F07943"/>
    <w:rsid w:val="00F13907"/>
    <w:rsid w:val="00F13CC4"/>
    <w:rsid w:val="00F13F90"/>
    <w:rsid w:val="00F1431C"/>
    <w:rsid w:val="00F2057F"/>
    <w:rsid w:val="00F22306"/>
    <w:rsid w:val="00F22EF5"/>
    <w:rsid w:val="00F24C12"/>
    <w:rsid w:val="00F24F7A"/>
    <w:rsid w:val="00F2658F"/>
    <w:rsid w:val="00F2779E"/>
    <w:rsid w:val="00F33C14"/>
    <w:rsid w:val="00F34231"/>
    <w:rsid w:val="00F35BD9"/>
    <w:rsid w:val="00F37456"/>
    <w:rsid w:val="00F41B3D"/>
    <w:rsid w:val="00F41BB4"/>
    <w:rsid w:val="00F41C5F"/>
    <w:rsid w:val="00F42198"/>
    <w:rsid w:val="00F42200"/>
    <w:rsid w:val="00F4232F"/>
    <w:rsid w:val="00F4268B"/>
    <w:rsid w:val="00F42CBA"/>
    <w:rsid w:val="00F43015"/>
    <w:rsid w:val="00F45215"/>
    <w:rsid w:val="00F453A1"/>
    <w:rsid w:val="00F501C2"/>
    <w:rsid w:val="00F51B9B"/>
    <w:rsid w:val="00F5209F"/>
    <w:rsid w:val="00F52D53"/>
    <w:rsid w:val="00F56A40"/>
    <w:rsid w:val="00F56F16"/>
    <w:rsid w:val="00F57C15"/>
    <w:rsid w:val="00F61340"/>
    <w:rsid w:val="00F64814"/>
    <w:rsid w:val="00F64EC5"/>
    <w:rsid w:val="00F67301"/>
    <w:rsid w:val="00F708F2"/>
    <w:rsid w:val="00F711A9"/>
    <w:rsid w:val="00F71D95"/>
    <w:rsid w:val="00F77823"/>
    <w:rsid w:val="00F80FD4"/>
    <w:rsid w:val="00F8196F"/>
    <w:rsid w:val="00F82A7A"/>
    <w:rsid w:val="00F833DB"/>
    <w:rsid w:val="00F83E21"/>
    <w:rsid w:val="00F8442D"/>
    <w:rsid w:val="00F8585F"/>
    <w:rsid w:val="00F86997"/>
    <w:rsid w:val="00F87171"/>
    <w:rsid w:val="00F87490"/>
    <w:rsid w:val="00F93087"/>
    <w:rsid w:val="00F930F2"/>
    <w:rsid w:val="00F939F5"/>
    <w:rsid w:val="00F93E90"/>
    <w:rsid w:val="00F97334"/>
    <w:rsid w:val="00F97CAE"/>
    <w:rsid w:val="00F97DB8"/>
    <w:rsid w:val="00FA135E"/>
    <w:rsid w:val="00FA2484"/>
    <w:rsid w:val="00FA2774"/>
    <w:rsid w:val="00FA349B"/>
    <w:rsid w:val="00FA3E00"/>
    <w:rsid w:val="00FA3FB6"/>
    <w:rsid w:val="00FA4C9D"/>
    <w:rsid w:val="00FA678E"/>
    <w:rsid w:val="00FB0384"/>
    <w:rsid w:val="00FB0F3F"/>
    <w:rsid w:val="00FB195C"/>
    <w:rsid w:val="00FB2E5B"/>
    <w:rsid w:val="00FB3202"/>
    <w:rsid w:val="00FB4D46"/>
    <w:rsid w:val="00FC1470"/>
    <w:rsid w:val="00FC1BFA"/>
    <w:rsid w:val="00FC304C"/>
    <w:rsid w:val="00FC58C4"/>
    <w:rsid w:val="00FD0A2F"/>
    <w:rsid w:val="00FD297E"/>
    <w:rsid w:val="00FD34A4"/>
    <w:rsid w:val="00FD38DA"/>
    <w:rsid w:val="00FD45BA"/>
    <w:rsid w:val="00FD7E12"/>
    <w:rsid w:val="00FE1D72"/>
    <w:rsid w:val="00FE27BB"/>
    <w:rsid w:val="00FE41FF"/>
    <w:rsid w:val="00FE4982"/>
    <w:rsid w:val="00FE55BA"/>
    <w:rsid w:val="00FF0374"/>
    <w:rsid w:val="00FF0F64"/>
    <w:rsid w:val="00FF121A"/>
    <w:rsid w:val="00FF20DB"/>
    <w:rsid w:val="00FF2950"/>
    <w:rsid w:val="00FF2F0E"/>
    <w:rsid w:val="00FF3F57"/>
    <w:rsid w:val="00FF530E"/>
    <w:rsid w:val="00FF7738"/>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43050"/>
  <w15:docId w15:val="{A78DDFC8-A6A4-4AD6-B78D-9B44BE34E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7F3D"/>
    <w:rPr>
      <w:sz w:val="24"/>
      <w:szCs w:val="24"/>
      <w:lang w:eastAsia="en-US"/>
    </w:rPr>
  </w:style>
  <w:style w:type="paragraph" w:styleId="Heading1">
    <w:name w:val="heading 1"/>
    <w:basedOn w:val="Normal"/>
    <w:next w:val="Normal"/>
    <w:link w:val="Heading1Char1"/>
    <w:qFormat/>
    <w:rsid w:val="00CD378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9C13E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993753"/>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37F3D"/>
    <w:pPr>
      <w:jc w:val="center"/>
    </w:pPr>
    <w:rPr>
      <w:b/>
      <w:bCs/>
      <w:lang w:eastAsia="es-ES"/>
    </w:rPr>
  </w:style>
  <w:style w:type="paragraph" w:styleId="Header">
    <w:name w:val="header"/>
    <w:basedOn w:val="Normal"/>
    <w:link w:val="HeaderChar"/>
    <w:uiPriority w:val="99"/>
    <w:rsid w:val="00B37F3D"/>
    <w:pPr>
      <w:tabs>
        <w:tab w:val="center" w:pos="4153"/>
        <w:tab w:val="right" w:pos="8306"/>
      </w:tabs>
    </w:pPr>
    <w:rPr>
      <w:lang w:eastAsia="es-ES"/>
    </w:rPr>
  </w:style>
  <w:style w:type="paragraph" w:styleId="BodyText3">
    <w:name w:val="Body Text 3"/>
    <w:basedOn w:val="Normal"/>
    <w:rsid w:val="00B37F3D"/>
    <w:pPr>
      <w:tabs>
        <w:tab w:val="left" w:pos="300"/>
      </w:tabs>
    </w:pPr>
    <w:rPr>
      <w:sz w:val="22"/>
    </w:rPr>
  </w:style>
  <w:style w:type="paragraph" w:styleId="Footer">
    <w:name w:val="footer"/>
    <w:basedOn w:val="Normal"/>
    <w:link w:val="FooterChar"/>
    <w:uiPriority w:val="99"/>
    <w:rsid w:val="00B37F3D"/>
    <w:pPr>
      <w:tabs>
        <w:tab w:val="center" w:pos="4153"/>
        <w:tab w:val="right" w:pos="8306"/>
      </w:tabs>
    </w:pPr>
    <w:rPr>
      <w:sz w:val="20"/>
    </w:rPr>
  </w:style>
  <w:style w:type="character" w:styleId="PageNumber">
    <w:name w:val="page number"/>
    <w:basedOn w:val="DefaultParagraphFont"/>
    <w:rsid w:val="00B37F3D"/>
  </w:style>
  <w:style w:type="paragraph" w:styleId="BodyTextIndent">
    <w:name w:val="Body Text Indent"/>
    <w:basedOn w:val="Normal"/>
    <w:rsid w:val="00B37F3D"/>
    <w:pPr>
      <w:spacing w:after="120"/>
      <w:ind w:left="360"/>
    </w:pPr>
  </w:style>
  <w:style w:type="paragraph" w:styleId="BalloonText">
    <w:name w:val="Balloon Text"/>
    <w:basedOn w:val="Normal"/>
    <w:link w:val="BalloonTextChar"/>
    <w:uiPriority w:val="99"/>
    <w:semiHidden/>
    <w:rsid w:val="00B37F3D"/>
    <w:rPr>
      <w:rFonts w:ascii="Tahoma" w:hAnsi="Tahoma" w:cs="Tahoma"/>
      <w:sz w:val="16"/>
      <w:szCs w:val="16"/>
    </w:rPr>
  </w:style>
  <w:style w:type="paragraph" w:styleId="Title">
    <w:name w:val="Title"/>
    <w:basedOn w:val="Normal"/>
    <w:link w:val="TitleChar"/>
    <w:qFormat/>
    <w:rsid w:val="00E828F5"/>
    <w:pPr>
      <w:jc w:val="center"/>
    </w:pPr>
    <w:rPr>
      <w:rFonts w:eastAsia="MS Mincho"/>
      <w:b/>
      <w:caps/>
      <w:sz w:val="20"/>
      <w:lang w:eastAsia="ja-JP"/>
    </w:rPr>
  </w:style>
  <w:style w:type="character" w:customStyle="1" w:styleId="TitleChar">
    <w:name w:val="Title Char"/>
    <w:basedOn w:val="DefaultParagraphFont"/>
    <w:link w:val="Title"/>
    <w:rsid w:val="00E828F5"/>
    <w:rPr>
      <w:rFonts w:eastAsia="MS Mincho"/>
      <w:b/>
      <w:caps/>
      <w:szCs w:val="24"/>
      <w:lang w:val="fr-FR" w:eastAsia="ja-JP"/>
    </w:rPr>
  </w:style>
  <w:style w:type="paragraph" w:styleId="ListParagraph">
    <w:name w:val="List Paragraph"/>
    <w:basedOn w:val="Normal"/>
    <w:qFormat/>
    <w:rsid w:val="00B977D4"/>
    <w:pPr>
      <w:ind w:left="720"/>
    </w:pPr>
    <w:rPr>
      <w:rFonts w:ascii="Calibri" w:eastAsiaTheme="minorHAnsi" w:hAnsi="Calibri" w:cs="Calibri"/>
      <w:sz w:val="22"/>
      <w:szCs w:val="22"/>
      <w:lang w:eastAsia="es-ES"/>
    </w:rPr>
  </w:style>
  <w:style w:type="character" w:customStyle="1" w:styleId="hps">
    <w:name w:val="hps"/>
    <w:basedOn w:val="DefaultParagraphFont"/>
    <w:rsid w:val="00634073"/>
  </w:style>
  <w:style w:type="character" w:styleId="Emphasis">
    <w:name w:val="Emphasis"/>
    <w:basedOn w:val="DefaultParagraphFont"/>
    <w:uiPriority w:val="20"/>
    <w:qFormat/>
    <w:rsid w:val="00634073"/>
    <w:rPr>
      <w:i/>
      <w:iCs/>
    </w:rPr>
  </w:style>
  <w:style w:type="paragraph" w:styleId="NoSpacing">
    <w:name w:val="No Spacing"/>
    <w:uiPriority w:val="1"/>
    <w:qFormat/>
    <w:rsid w:val="000D1E9A"/>
    <w:rPr>
      <w:szCs w:val="24"/>
      <w:lang w:eastAsia="en-US"/>
    </w:rPr>
  </w:style>
  <w:style w:type="character" w:styleId="CommentReference">
    <w:name w:val="annotation reference"/>
    <w:basedOn w:val="DefaultParagraphFont"/>
    <w:uiPriority w:val="99"/>
    <w:rsid w:val="0092214B"/>
    <w:rPr>
      <w:sz w:val="16"/>
      <w:szCs w:val="16"/>
    </w:rPr>
  </w:style>
  <w:style w:type="paragraph" w:styleId="CommentText">
    <w:name w:val="annotation text"/>
    <w:basedOn w:val="Normal"/>
    <w:link w:val="CommentTextChar"/>
    <w:uiPriority w:val="99"/>
    <w:rsid w:val="0092214B"/>
    <w:rPr>
      <w:sz w:val="20"/>
      <w:szCs w:val="20"/>
    </w:rPr>
  </w:style>
  <w:style w:type="character" w:customStyle="1" w:styleId="CommentTextChar">
    <w:name w:val="Comment Text Char"/>
    <w:basedOn w:val="DefaultParagraphFont"/>
    <w:link w:val="CommentText"/>
    <w:uiPriority w:val="99"/>
    <w:rsid w:val="0092214B"/>
    <w:rPr>
      <w:lang w:val="fr-FR" w:eastAsia="en-US"/>
    </w:rPr>
  </w:style>
  <w:style w:type="paragraph" w:styleId="CommentSubject">
    <w:name w:val="annotation subject"/>
    <w:basedOn w:val="CommentText"/>
    <w:next w:val="CommentText"/>
    <w:link w:val="CommentSubjectChar"/>
    <w:uiPriority w:val="99"/>
    <w:rsid w:val="0092214B"/>
    <w:rPr>
      <w:b/>
      <w:bCs/>
    </w:rPr>
  </w:style>
  <w:style w:type="character" w:customStyle="1" w:styleId="CommentSubjectChar">
    <w:name w:val="Comment Subject Char"/>
    <w:basedOn w:val="CommentTextChar"/>
    <w:link w:val="CommentSubject"/>
    <w:uiPriority w:val="99"/>
    <w:rsid w:val="0092214B"/>
    <w:rPr>
      <w:b/>
      <w:bCs/>
      <w:lang w:val="fr-FR" w:eastAsia="en-US"/>
    </w:rPr>
  </w:style>
  <w:style w:type="character" w:customStyle="1" w:styleId="FooterChar">
    <w:name w:val="Footer Char"/>
    <w:basedOn w:val="DefaultParagraphFont"/>
    <w:link w:val="Footer"/>
    <w:uiPriority w:val="99"/>
    <w:rsid w:val="001605DF"/>
    <w:rPr>
      <w:szCs w:val="24"/>
      <w:lang w:val="fr-FR" w:eastAsia="en-US"/>
    </w:rPr>
  </w:style>
  <w:style w:type="paragraph" w:customStyle="1" w:styleId="Normal1">
    <w:name w:val="Normal1"/>
    <w:link w:val="normalChar"/>
    <w:qFormat/>
    <w:rsid w:val="00D649AF"/>
    <w:pPr>
      <w:widowControl w:val="0"/>
      <w:suppressAutoHyphens/>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649AF"/>
    <w:rPr>
      <w:rFonts w:ascii="Courier" w:eastAsia="SimSun" w:hAnsi="Courier" w:cs="Courier"/>
      <w:sz w:val="24"/>
      <w:szCs w:val="24"/>
      <w:lang w:eastAsia="zh-CN"/>
    </w:rPr>
  </w:style>
  <w:style w:type="character" w:customStyle="1" w:styleId="HeaderChar">
    <w:name w:val="Header Char"/>
    <w:basedOn w:val="DefaultParagraphFont"/>
    <w:link w:val="Header"/>
    <w:uiPriority w:val="99"/>
    <w:rsid w:val="00937F28"/>
    <w:rPr>
      <w:sz w:val="24"/>
      <w:szCs w:val="24"/>
      <w:lang w:val="fr-FR" w:eastAsia="es-ES"/>
    </w:rPr>
  </w:style>
  <w:style w:type="character" w:styleId="Hyperlink">
    <w:name w:val="Hyperlink"/>
    <w:basedOn w:val="DefaultParagraphFont"/>
    <w:uiPriority w:val="99"/>
    <w:unhideWhenUsed/>
    <w:rsid w:val="00481153"/>
    <w:rPr>
      <w:color w:val="0000FF" w:themeColor="hyperlink"/>
      <w:u w:val="single"/>
    </w:rPr>
  </w:style>
  <w:style w:type="character" w:styleId="UnresolvedMention">
    <w:name w:val="Unresolved Mention"/>
    <w:basedOn w:val="DefaultParagraphFont"/>
    <w:uiPriority w:val="99"/>
    <w:semiHidden/>
    <w:unhideWhenUsed/>
    <w:rsid w:val="00481153"/>
    <w:rPr>
      <w:color w:val="605E5C"/>
      <w:shd w:val="clear" w:color="auto" w:fill="E1DFDD"/>
    </w:rPr>
  </w:style>
  <w:style w:type="paragraph" w:customStyle="1" w:styleId="Heading11">
    <w:name w:val="Heading 11"/>
    <w:basedOn w:val="Normal"/>
    <w:next w:val="Normal"/>
    <w:link w:val="Heading1Char"/>
    <w:uiPriority w:val="9"/>
    <w:qFormat/>
    <w:rsid w:val="00CD3780"/>
    <w:pPr>
      <w:keepNext/>
      <w:keepLines/>
      <w:spacing w:before="240" w:line="276" w:lineRule="auto"/>
      <w:outlineLvl w:val="0"/>
    </w:pPr>
    <w:rPr>
      <w:rFonts w:ascii="Cambria" w:hAnsi="Cambria"/>
      <w:color w:val="365F91"/>
      <w:sz w:val="32"/>
      <w:szCs w:val="32"/>
      <w:lang w:eastAsia="en-GB"/>
    </w:rPr>
  </w:style>
  <w:style w:type="table" w:customStyle="1" w:styleId="TableGrid1">
    <w:name w:val="Table Grid1"/>
    <w:basedOn w:val="TableNormal"/>
    <w:next w:val="TableGrid"/>
    <w:uiPriority w:val="39"/>
    <w:rsid w:val="004D60D3"/>
    <w:rPr>
      <w:rFonts w:eastAsia="MS Gothic"/>
      <w:color w:val="000000"/>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D3780"/>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CD3780"/>
    <w:rPr>
      <w:rFonts w:ascii="Tahoma" w:hAnsi="Tahoma" w:cs="Tahoma"/>
      <w:sz w:val="16"/>
      <w:szCs w:val="16"/>
      <w:lang w:val="fr-FR" w:eastAsia="en-US"/>
    </w:rPr>
  </w:style>
  <w:style w:type="paragraph" w:customStyle="1" w:styleId="Default">
    <w:name w:val="Default"/>
    <w:rsid w:val="00CD3780"/>
    <w:pPr>
      <w:autoSpaceDE w:val="0"/>
      <w:autoSpaceDN w:val="0"/>
      <w:adjustRightInd w:val="0"/>
    </w:pPr>
    <w:rPr>
      <w:rFonts w:ascii="Cambria" w:eastAsia="Calibri" w:hAnsi="Cambria" w:cs="Cambria"/>
      <w:color w:val="000000"/>
      <w:sz w:val="24"/>
      <w:szCs w:val="24"/>
      <w:lang w:eastAsia="en-US"/>
    </w:rPr>
  </w:style>
  <w:style w:type="paragraph" w:styleId="FootnoteText">
    <w:name w:val="footnote text"/>
    <w:basedOn w:val="Normal"/>
    <w:link w:val="FootnoteTextChar"/>
    <w:uiPriority w:val="99"/>
    <w:unhideWhenUsed/>
    <w:rsid w:val="00CD3780"/>
    <w:rPr>
      <w:rFonts w:ascii="Cambria" w:eastAsia="Calibri" w:hAnsi="Cambria" w:cs="Arial"/>
      <w:sz w:val="20"/>
      <w:szCs w:val="20"/>
    </w:rPr>
  </w:style>
  <w:style w:type="character" w:customStyle="1" w:styleId="FootnoteTextChar">
    <w:name w:val="Footnote Text Char"/>
    <w:basedOn w:val="DefaultParagraphFont"/>
    <w:link w:val="FootnoteText"/>
    <w:uiPriority w:val="99"/>
    <w:rsid w:val="00CD3780"/>
    <w:rPr>
      <w:rFonts w:ascii="Cambria" w:eastAsia="Calibri" w:hAnsi="Cambria" w:cs="Arial"/>
      <w:lang w:val="fr-FR" w:eastAsia="en-US"/>
    </w:rPr>
  </w:style>
  <w:style w:type="character" w:styleId="FootnoteReference">
    <w:name w:val="footnote reference"/>
    <w:basedOn w:val="DefaultParagraphFont"/>
    <w:uiPriority w:val="99"/>
    <w:semiHidden/>
    <w:unhideWhenUsed/>
    <w:rsid w:val="00CD3780"/>
    <w:rPr>
      <w:vertAlign w:val="superscript"/>
    </w:rPr>
  </w:style>
  <w:style w:type="paragraph" w:customStyle="1" w:styleId="Heading1bis">
    <w:name w:val="Heading 1 bis"/>
    <w:basedOn w:val="Heading1"/>
    <w:link w:val="Heading1bisChar"/>
    <w:qFormat/>
    <w:rsid w:val="00CD3780"/>
    <w:pPr>
      <w:spacing w:line="276" w:lineRule="auto"/>
      <w:outlineLvl w:val="9"/>
    </w:pPr>
    <w:rPr>
      <w:rFonts w:ascii="Cambria" w:hAnsi="Cambria"/>
      <w:b/>
      <w:smallCaps/>
      <w:sz w:val="24"/>
    </w:rPr>
  </w:style>
  <w:style w:type="paragraph" w:customStyle="1" w:styleId="Heading2bis">
    <w:name w:val="Heading 2 bis"/>
    <w:basedOn w:val="Heading1bis"/>
    <w:link w:val="Heading2bisChar"/>
    <w:qFormat/>
    <w:rsid w:val="00CD3780"/>
    <w:pPr>
      <w:numPr>
        <w:numId w:val="1"/>
      </w:numPr>
    </w:pPr>
    <w:rPr>
      <w:smallCaps w:val="0"/>
    </w:rPr>
  </w:style>
  <w:style w:type="character" w:customStyle="1" w:styleId="Heading1bisChar">
    <w:name w:val="Heading 1 bis Char"/>
    <w:basedOn w:val="Heading1Char"/>
    <w:link w:val="Heading1bis"/>
    <w:rsid w:val="00CD3780"/>
    <w:rPr>
      <w:rFonts w:ascii="Cambria" w:eastAsiaTheme="majorEastAsia" w:hAnsi="Cambria" w:cstheme="majorBidi"/>
      <w:b/>
      <w:smallCaps/>
      <w:color w:val="365F91" w:themeColor="accent1" w:themeShade="BF"/>
      <w:sz w:val="24"/>
      <w:szCs w:val="32"/>
      <w:lang w:val="fr-FR" w:eastAsia="en-US"/>
    </w:rPr>
  </w:style>
  <w:style w:type="character" w:customStyle="1" w:styleId="Heading2bisChar">
    <w:name w:val="Heading 2 bis Char"/>
    <w:basedOn w:val="Heading1bisChar"/>
    <w:link w:val="Heading2bis"/>
    <w:rsid w:val="00CD3780"/>
    <w:rPr>
      <w:rFonts w:ascii="Cambria" w:eastAsiaTheme="majorEastAsia" w:hAnsi="Cambria" w:cstheme="majorBidi"/>
      <w:b/>
      <w:smallCaps w:val="0"/>
      <w:color w:val="365F91" w:themeColor="accent1" w:themeShade="BF"/>
      <w:sz w:val="24"/>
      <w:szCs w:val="32"/>
      <w:lang w:val="fr-FR" w:eastAsia="en-US"/>
    </w:rPr>
  </w:style>
  <w:style w:type="character" w:customStyle="1" w:styleId="Heading1Char">
    <w:name w:val="Heading 1 Char"/>
    <w:basedOn w:val="DefaultParagraphFont"/>
    <w:link w:val="Heading11"/>
    <w:uiPriority w:val="9"/>
    <w:rsid w:val="00CD3780"/>
    <w:rPr>
      <w:rFonts w:ascii="Cambria" w:eastAsia="Times New Roman" w:hAnsi="Cambria" w:cs="Times New Roman"/>
      <w:color w:val="365F91"/>
      <w:sz w:val="32"/>
      <w:szCs w:val="32"/>
    </w:rPr>
  </w:style>
  <w:style w:type="character" w:customStyle="1" w:styleId="Heading1Char1">
    <w:name w:val="Heading 1 Char1"/>
    <w:basedOn w:val="DefaultParagraphFont"/>
    <w:link w:val="Heading1"/>
    <w:rsid w:val="00CD3780"/>
    <w:rPr>
      <w:rFonts w:asciiTheme="majorHAnsi" w:eastAsiaTheme="majorEastAsia" w:hAnsiTheme="majorHAnsi" w:cstheme="majorBidi"/>
      <w:color w:val="365F91" w:themeColor="accent1" w:themeShade="BF"/>
      <w:sz w:val="32"/>
      <w:szCs w:val="32"/>
      <w:lang w:val="fr-FR" w:eastAsia="en-US"/>
    </w:rPr>
  </w:style>
  <w:style w:type="table" w:customStyle="1" w:styleId="TableGrid2">
    <w:name w:val="Table Grid2"/>
    <w:basedOn w:val="TableNormal"/>
    <w:next w:val="TableGrid"/>
    <w:uiPriority w:val="39"/>
    <w:rsid w:val="00313F99"/>
    <w:rPr>
      <w:rFonts w:eastAsia="MS Gothic"/>
      <w:color w:val="000000"/>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C75991"/>
    <w:rPr>
      <w:color w:val="800080" w:themeColor="followedHyperlink"/>
      <w:u w:val="single"/>
    </w:rPr>
  </w:style>
  <w:style w:type="character" w:customStyle="1" w:styleId="Heading2Char">
    <w:name w:val="Heading 2 Char"/>
    <w:basedOn w:val="DefaultParagraphFont"/>
    <w:link w:val="Heading2"/>
    <w:semiHidden/>
    <w:rsid w:val="009C13E6"/>
    <w:rPr>
      <w:rFonts w:asciiTheme="majorHAnsi" w:eastAsiaTheme="majorEastAsia" w:hAnsiTheme="majorHAnsi" w:cstheme="majorBidi"/>
      <w:color w:val="365F91" w:themeColor="accent1" w:themeShade="BF"/>
      <w:sz w:val="26"/>
      <w:szCs w:val="26"/>
      <w:lang w:eastAsia="en-US"/>
    </w:rPr>
  </w:style>
  <w:style w:type="character" w:customStyle="1" w:styleId="Heading3Char">
    <w:name w:val="Heading 3 Char"/>
    <w:basedOn w:val="DefaultParagraphFont"/>
    <w:link w:val="Heading3"/>
    <w:semiHidden/>
    <w:rsid w:val="00993753"/>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257381">
      <w:bodyDiv w:val="1"/>
      <w:marLeft w:val="0"/>
      <w:marRight w:val="0"/>
      <w:marTop w:val="0"/>
      <w:marBottom w:val="0"/>
      <w:divBdr>
        <w:top w:val="none" w:sz="0" w:space="0" w:color="auto"/>
        <w:left w:val="none" w:sz="0" w:space="0" w:color="auto"/>
        <w:bottom w:val="none" w:sz="0" w:space="0" w:color="auto"/>
        <w:right w:val="none" w:sz="0" w:space="0" w:color="auto"/>
      </w:divBdr>
    </w:div>
    <w:div w:id="876937846">
      <w:bodyDiv w:val="1"/>
      <w:marLeft w:val="0"/>
      <w:marRight w:val="0"/>
      <w:marTop w:val="0"/>
      <w:marBottom w:val="0"/>
      <w:divBdr>
        <w:top w:val="none" w:sz="0" w:space="0" w:color="auto"/>
        <w:left w:val="none" w:sz="0" w:space="0" w:color="auto"/>
        <w:bottom w:val="none" w:sz="0" w:space="0" w:color="auto"/>
        <w:right w:val="none" w:sz="0" w:space="0" w:color="auto"/>
      </w:divBdr>
    </w:div>
    <w:div w:id="1532038583">
      <w:bodyDiv w:val="1"/>
      <w:marLeft w:val="0"/>
      <w:marRight w:val="0"/>
      <w:marTop w:val="0"/>
      <w:marBottom w:val="0"/>
      <w:divBdr>
        <w:top w:val="none" w:sz="0" w:space="0" w:color="auto"/>
        <w:left w:val="none" w:sz="0" w:space="0" w:color="auto"/>
        <w:bottom w:val="none" w:sz="0" w:space="0" w:color="auto"/>
        <w:right w:val="none" w:sz="0" w:space="0" w:color="auto"/>
      </w:divBdr>
    </w:div>
    <w:div w:id="166731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microsoft.com/office/2018/08/relationships/commentsExtensible" Target="commentsExtensible.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hyperlink" Target="https://www.iccat.int/Documents/Recs/compendiopdf-f/2022-18-f.pdf" TargetMode="External"/><Relationship Id="rId12" Type="http://schemas.openxmlformats.org/officeDocument/2006/relationships/header" Target="header3.xml"/><Relationship Id="rId17" Type="http://schemas.microsoft.com/office/2016/09/relationships/commentsIds" Target="commentsIds.xml"/><Relationship Id="rId25" Type="http://schemas.openxmlformats.org/officeDocument/2006/relationships/header" Target="header7.xml"/><Relationship Id="rId33" Type="http://schemas.openxmlformats.org/officeDocument/2006/relationships/footer" Target="footer10.xml"/><Relationship Id="rId2" Type="http://schemas.openxmlformats.org/officeDocument/2006/relationships/styles" Target="styles.xml"/><Relationship Id="rId16" Type="http://schemas.microsoft.com/office/2011/relationships/commentsExtended" Target="commentsExtended.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comments" Target="comments.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iccat.int/Documents/Recs/compendiopdf-f/2022-18-f.pdf" TargetMode="Externa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10.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1530</TotalTime>
  <Pages>49</Pages>
  <Words>15169</Words>
  <Characters>86469</Characters>
  <Application>Microsoft Office Word</Application>
  <DocSecurity>0</DocSecurity>
  <Lines>720</Lines>
  <Paragraphs>202</Paragraphs>
  <ScaleCrop>false</ScaleCrop>
  <HeadingPairs>
    <vt:vector size="2" baseType="variant">
      <vt:variant>
        <vt:lpstr>Title</vt:lpstr>
      </vt:variant>
      <vt:variant>
        <vt:i4>1</vt:i4>
      </vt:variant>
    </vt:vector>
  </HeadingPairs>
  <TitlesOfParts>
    <vt:vector size="1" baseType="lpstr">
      <vt:lpstr>19th Regular Meeting</vt:lpstr>
    </vt:vector>
  </TitlesOfParts>
  <Company>ICCAT</Company>
  <LinksUpToDate>false</LinksUpToDate>
  <CharactersWithSpaces>101436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19th Regular Meeting</dc:title>
  <dc:creator>vrestrepo</dc:creator>
  <cp:lastModifiedBy>Rebecca Campoy</cp:lastModifiedBy>
  <cp:revision>1018</cp:revision>
  <cp:lastPrinted>2025-07-16T12:20:00Z</cp:lastPrinted>
  <dcterms:created xsi:type="dcterms:W3CDTF">2022-07-21T08:38:00Z</dcterms:created>
  <dcterms:modified xsi:type="dcterms:W3CDTF">2026-10-14T09:44:00Z</dcterms:modified>
</cp:coreProperties>
</file>