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9AE7F" w14:textId="79910702" w:rsidR="00601528" w:rsidRPr="00C466D9" w:rsidRDefault="003D0E42" w:rsidP="00820485">
      <w:pPr>
        <w:widowControl/>
        <w:autoSpaceDE/>
        <w:autoSpaceDN/>
        <w:adjustRightInd/>
        <w:ind w:left="5440" w:firstLine="340"/>
        <w:jc w:val="right"/>
        <w:rPr>
          <w:rFonts w:asciiTheme="majorHAnsi" w:hAnsiTheme="majorHAnsi" w:cs="Calibri"/>
          <w:b/>
          <w:lang w:val="en-IE"/>
        </w:rPr>
      </w:pPr>
      <w:r w:rsidRPr="00C466D9">
        <w:rPr>
          <w:rFonts w:asciiTheme="majorHAnsi" w:hAnsiTheme="majorHAnsi" w:cs="Calibri"/>
          <w:b/>
          <w:lang w:val="en-IE"/>
        </w:rPr>
        <w:t>Original: Englis</w:t>
      </w:r>
      <w:r w:rsidR="005D3F76" w:rsidRPr="00C466D9">
        <w:rPr>
          <w:rFonts w:asciiTheme="majorHAnsi" w:hAnsiTheme="majorHAnsi" w:cs="Calibri"/>
          <w:b/>
          <w:lang w:val="en-IE"/>
        </w:rPr>
        <w:t>h</w:t>
      </w:r>
      <w:r w:rsidR="005A0449" w:rsidRPr="00C466D9">
        <w:rPr>
          <w:rFonts w:asciiTheme="majorHAnsi" w:hAnsiTheme="majorHAnsi" w:cs="Calibri"/>
          <w:b/>
          <w:lang w:val="en-IE"/>
        </w:rPr>
        <w:t>/</w:t>
      </w:r>
      <w:r w:rsidR="00FF7989" w:rsidRPr="00C466D9">
        <w:rPr>
          <w:rFonts w:asciiTheme="majorHAnsi" w:hAnsiTheme="majorHAnsi" w:cs="Calibri"/>
          <w:b/>
          <w:lang w:val="en-IE"/>
        </w:rPr>
        <w:t xml:space="preserve"> Spanish</w:t>
      </w:r>
      <w:r w:rsidR="008D12FB" w:rsidRPr="00C466D9">
        <w:rPr>
          <w:rFonts w:asciiTheme="majorHAnsi" w:hAnsiTheme="majorHAnsi" w:cs="Calibri"/>
          <w:b/>
          <w:lang w:val="en-IE"/>
        </w:rPr>
        <w:t>/French</w:t>
      </w:r>
    </w:p>
    <w:p w14:paraId="7D5474A4" w14:textId="77777777" w:rsidR="008F7FE7" w:rsidRPr="00C466D9" w:rsidRDefault="008F7FE7" w:rsidP="00820485">
      <w:pPr>
        <w:widowControl/>
        <w:autoSpaceDE/>
        <w:autoSpaceDN/>
        <w:adjustRightInd/>
        <w:ind w:left="5440" w:firstLine="340"/>
        <w:jc w:val="right"/>
        <w:rPr>
          <w:rFonts w:asciiTheme="majorHAnsi" w:hAnsiTheme="majorHAnsi" w:cs="Calibri"/>
          <w:b/>
          <w:lang w:val="en-IE"/>
        </w:rPr>
      </w:pPr>
    </w:p>
    <w:p w14:paraId="391542D9" w14:textId="51E11BFF" w:rsidR="003D0E42" w:rsidRPr="00C466D9" w:rsidRDefault="006836FF" w:rsidP="00820485">
      <w:pPr>
        <w:widowControl/>
        <w:autoSpaceDE/>
        <w:autoSpaceDN/>
        <w:adjustRightInd/>
        <w:jc w:val="center"/>
        <w:rPr>
          <w:rFonts w:asciiTheme="majorHAnsi" w:hAnsiTheme="majorHAnsi" w:cs="Calibri"/>
          <w:b/>
          <w:lang w:val="en-IE"/>
        </w:rPr>
      </w:pPr>
      <w:r w:rsidRPr="00C466D9">
        <w:rPr>
          <w:rFonts w:asciiTheme="majorHAnsi" w:hAnsiTheme="majorHAnsi" w:cs="Calibri"/>
          <w:b/>
          <w:lang w:val="en-IE"/>
        </w:rPr>
        <w:t>S</w:t>
      </w:r>
      <w:r w:rsidR="00820485" w:rsidRPr="00C466D9">
        <w:rPr>
          <w:rFonts w:asciiTheme="majorHAnsi" w:hAnsiTheme="majorHAnsi" w:cs="Calibri"/>
          <w:b/>
          <w:lang w:val="en-IE"/>
        </w:rPr>
        <w:t>ecretariat’s Report to the</w:t>
      </w:r>
      <w:r w:rsidR="00217EDF" w:rsidRPr="00C466D9">
        <w:rPr>
          <w:rFonts w:asciiTheme="majorHAnsi" w:hAnsiTheme="majorHAnsi" w:cs="Calibri"/>
          <w:b/>
          <w:lang w:val="en-IE"/>
        </w:rPr>
        <w:t xml:space="preserve"> </w:t>
      </w:r>
      <w:r w:rsidR="003D0E42" w:rsidRPr="00C466D9">
        <w:rPr>
          <w:rFonts w:asciiTheme="majorHAnsi" w:hAnsiTheme="majorHAnsi" w:cs="Calibri"/>
          <w:b/>
          <w:lang w:val="en-IE"/>
        </w:rPr>
        <w:t xml:space="preserve">ICCAT </w:t>
      </w:r>
      <w:r w:rsidR="00820485" w:rsidRPr="00C466D9">
        <w:rPr>
          <w:rFonts w:asciiTheme="majorHAnsi" w:hAnsiTheme="majorHAnsi" w:cs="Calibri"/>
          <w:b/>
          <w:lang w:val="en-IE"/>
        </w:rPr>
        <w:t>Conservation and Management Compliance Committee</w:t>
      </w:r>
    </w:p>
    <w:p w14:paraId="7FB262DC" w14:textId="77777777" w:rsidR="003D0E42" w:rsidRPr="00C466D9" w:rsidRDefault="003D0E42" w:rsidP="00820485">
      <w:pPr>
        <w:widowControl/>
        <w:autoSpaceDE/>
        <w:autoSpaceDN/>
        <w:adjustRightInd/>
        <w:jc w:val="both"/>
        <w:rPr>
          <w:rFonts w:asciiTheme="majorHAnsi" w:hAnsiTheme="majorHAnsi" w:cs="Calibri"/>
          <w:b/>
          <w:lang w:val="en-IE"/>
        </w:rPr>
      </w:pPr>
    </w:p>
    <w:p w14:paraId="79877E91" w14:textId="3F38321D" w:rsidR="003D0E42" w:rsidRPr="00C466D9" w:rsidRDefault="003D0E42" w:rsidP="00820485">
      <w:pPr>
        <w:widowControl/>
        <w:tabs>
          <w:tab w:val="left" w:pos="284"/>
        </w:tabs>
        <w:autoSpaceDE/>
        <w:autoSpaceDN/>
        <w:adjustRightInd/>
        <w:jc w:val="both"/>
        <w:rPr>
          <w:rFonts w:asciiTheme="majorHAnsi" w:hAnsiTheme="majorHAnsi" w:cs="Calibri"/>
          <w:b/>
          <w:lang w:val="en-IE"/>
        </w:rPr>
      </w:pPr>
      <w:r w:rsidRPr="00C466D9">
        <w:rPr>
          <w:rFonts w:asciiTheme="majorHAnsi" w:hAnsiTheme="majorHAnsi"/>
          <w:b/>
          <w:lang w:val="en-GB"/>
        </w:rPr>
        <w:t>NOTE</w:t>
      </w:r>
      <w:r w:rsidRPr="00C466D9">
        <w:rPr>
          <w:rFonts w:asciiTheme="majorHAnsi" w:hAnsiTheme="majorHAnsi"/>
          <w:lang w:val="en-GB"/>
        </w:rPr>
        <w:t xml:space="preserve">: This report is based on information received by the </w:t>
      </w:r>
      <w:r w:rsidR="006836FF" w:rsidRPr="00C466D9">
        <w:rPr>
          <w:rFonts w:asciiTheme="majorHAnsi" w:hAnsiTheme="majorHAnsi" w:cs="Calibri"/>
          <w:bCs/>
          <w:lang w:val="en-IE"/>
        </w:rPr>
        <w:t>ICCAT</w:t>
      </w:r>
      <w:r w:rsidR="006836FF" w:rsidRPr="00C466D9">
        <w:rPr>
          <w:rFonts w:asciiTheme="majorHAnsi" w:hAnsiTheme="majorHAnsi"/>
          <w:lang w:val="en-GB"/>
        </w:rPr>
        <w:t xml:space="preserve"> </w:t>
      </w:r>
      <w:r w:rsidRPr="00C466D9">
        <w:rPr>
          <w:rFonts w:asciiTheme="majorHAnsi" w:hAnsiTheme="majorHAnsi"/>
          <w:lang w:val="en-GB"/>
        </w:rPr>
        <w:t xml:space="preserve">Secretariat </w:t>
      </w:r>
      <w:r w:rsidR="00CF2734" w:rsidRPr="00C466D9">
        <w:rPr>
          <w:rFonts w:asciiTheme="majorHAnsi" w:hAnsiTheme="majorHAnsi"/>
          <w:lang w:val="en-GB"/>
        </w:rPr>
        <w:t>by</w:t>
      </w:r>
      <w:r w:rsidR="00205270" w:rsidRPr="00C466D9">
        <w:rPr>
          <w:rFonts w:asciiTheme="majorHAnsi" w:hAnsiTheme="majorHAnsi"/>
          <w:lang w:val="en-GB"/>
        </w:rPr>
        <w:t xml:space="preserve"> </w:t>
      </w:r>
      <w:r w:rsidR="00774CDD" w:rsidRPr="00C466D9">
        <w:rPr>
          <w:rFonts w:asciiTheme="majorHAnsi" w:hAnsiTheme="majorHAnsi"/>
          <w:b/>
          <w:bCs/>
          <w:lang w:val="en-GB"/>
        </w:rPr>
        <w:t>7</w:t>
      </w:r>
      <w:r w:rsidR="00316F71" w:rsidRPr="00C466D9">
        <w:rPr>
          <w:rFonts w:asciiTheme="majorHAnsi" w:hAnsiTheme="majorHAnsi"/>
          <w:b/>
          <w:bCs/>
          <w:lang w:val="en-GB"/>
        </w:rPr>
        <w:t xml:space="preserve"> </w:t>
      </w:r>
      <w:r w:rsidRPr="00C466D9">
        <w:rPr>
          <w:rFonts w:asciiTheme="majorHAnsi" w:hAnsiTheme="majorHAnsi"/>
          <w:b/>
          <w:bCs/>
          <w:lang w:val="en-GB"/>
        </w:rPr>
        <w:t>October 20</w:t>
      </w:r>
      <w:r w:rsidR="00AF1AE8" w:rsidRPr="00C466D9">
        <w:rPr>
          <w:rFonts w:asciiTheme="majorHAnsi" w:hAnsiTheme="majorHAnsi"/>
          <w:b/>
          <w:bCs/>
          <w:lang w:val="en-GB"/>
        </w:rPr>
        <w:t>2</w:t>
      </w:r>
      <w:r w:rsidR="00063AB3" w:rsidRPr="00C466D9">
        <w:rPr>
          <w:rFonts w:asciiTheme="majorHAnsi" w:hAnsiTheme="majorHAnsi"/>
          <w:b/>
          <w:bCs/>
          <w:lang w:val="en-GB"/>
        </w:rPr>
        <w:t>6</w:t>
      </w:r>
      <w:r w:rsidR="00CB70C6" w:rsidRPr="00C466D9">
        <w:rPr>
          <w:rFonts w:asciiTheme="majorHAnsi" w:hAnsiTheme="majorHAnsi"/>
          <w:lang w:val="en-GB"/>
        </w:rPr>
        <w:t>,</w:t>
      </w:r>
      <w:r w:rsidR="00CB70C6" w:rsidRPr="00C466D9">
        <w:rPr>
          <w:rFonts w:asciiTheme="majorHAnsi" w:hAnsiTheme="majorHAnsi"/>
          <w:b/>
          <w:lang w:val="en-GB"/>
        </w:rPr>
        <w:t xml:space="preserve"> </w:t>
      </w:r>
      <w:r w:rsidR="00CB70C6" w:rsidRPr="00C466D9">
        <w:rPr>
          <w:rFonts w:asciiTheme="majorHAnsi" w:hAnsiTheme="majorHAnsi"/>
          <w:bCs/>
          <w:lang w:val="en-GB"/>
        </w:rPr>
        <w:t>unless otherwise stated</w:t>
      </w:r>
      <w:r w:rsidRPr="00C466D9">
        <w:rPr>
          <w:rFonts w:asciiTheme="majorHAnsi" w:hAnsiTheme="majorHAnsi"/>
          <w:lang w:val="en-GB"/>
        </w:rPr>
        <w:t xml:space="preserve">. Any information received after that </w:t>
      </w:r>
      <w:r w:rsidR="00C43CD5" w:rsidRPr="00C466D9">
        <w:rPr>
          <w:rFonts w:asciiTheme="majorHAnsi" w:hAnsiTheme="majorHAnsi"/>
          <w:lang w:val="en-GB"/>
        </w:rPr>
        <w:t xml:space="preserve">date </w:t>
      </w:r>
      <w:r w:rsidRPr="00C466D9">
        <w:rPr>
          <w:rFonts w:asciiTheme="majorHAnsi" w:hAnsiTheme="majorHAnsi"/>
          <w:lang w:val="en-GB"/>
        </w:rPr>
        <w:t xml:space="preserve">will be brought to the attention of the Compliance Committee (COC) Chair. </w:t>
      </w:r>
      <w:r w:rsidR="00F22D74" w:rsidRPr="00C466D9">
        <w:rPr>
          <w:rFonts w:asciiTheme="majorHAnsi" w:hAnsiTheme="majorHAnsi"/>
          <w:lang w:val="en-GB"/>
        </w:rPr>
        <w:t xml:space="preserve">Such </w:t>
      </w:r>
      <w:r w:rsidRPr="00C466D9">
        <w:rPr>
          <w:rFonts w:asciiTheme="majorHAnsi" w:hAnsiTheme="majorHAnsi"/>
          <w:lang w:val="en-GB"/>
        </w:rPr>
        <w:t>additional information will not be translated.</w:t>
      </w:r>
    </w:p>
    <w:p w14:paraId="5E0F6933" w14:textId="77777777" w:rsidR="003D0E42" w:rsidRPr="00C466D9" w:rsidRDefault="003D0E42" w:rsidP="00820485">
      <w:pPr>
        <w:widowControl/>
        <w:tabs>
          <w:tab w:val="left" w:pos="284"/>
        </w:tabs>
        <w:autoSpaceDE/>
        <w:autoSpaceDN/>
        <w:adjustRightInd/>
        <w:jc w:val="both"/>
        <w:rPr>
          <w:rFonts w:asciiTheme="majorHAnsi" w:hAnsiTheme="majorHAnsi" w:cs="Calibri"/>
          <w:b/>
          <w:lang w:val="en-IE"/>
        </w:rPr>
      </w:pPr>
    </w:p>
    <w:p w14:paraId="1043B25B" w14:textId="0F3F7BA3" w:rsidR="003D0E42" w:rsidRPr="00C466D9" w:rsidRDefault="003D0E42" w:rsidP="00820485">
      <w:pPr>
        <w:jc w:val="both"/>
        <w:rPr>
          <w:rFonts w:asciiTheme="majorHAnsi" w:hAnsiTheme="majorHAnsi"/>
          <w:lang w:val="en-IE"/>
        </w:rPr>
      </w:pPr>
      <w:r w:rsidRPr="00C466D9">
        <w:rPr>
          <w:rFonts w:asciiTheme="majorHAnsi" w:hAnsiTheme="majorHAnsi"/>
          <w:lang w:val="en-IE"/>
        </w:rPr>
        <w:t>This report contains only those measures for which review by the Compliance Committee is warranted. In some cases, measures may have expired but were in force for the review period under consideration (20</w:t>
      </w:r>
      <w:r w:rsidR="00B9498A" w:rsidRPr="00C466D9">
        <w:rPr>
          <w:rFonts w:asciiTheme="majorHAnsi" w:hAnsiTheme="majorHAnsi"/>
          <w:lang w:val="en-IE"/>
        </w:rPr>
        <w:t>2</w:t>
      </w:r>
      <w:r w:rsidR="00063AB3" w:rsidRPr="00C466D9">
        <w:rPr>
          <w:rFonts w:asciiTheme="majorHAnsi" w:hAnsiTheme="majorHAnsi"/>
          <w:lang w:val="en-IE"/>
        </w:rPr>
        <w:t>5</w:t>
      </w:r>
      <w:r w:rsidRPr="00C466D9">
        <w:rPr>
          <w:rFonts w:asciiTheme="majorHAnsi" w:hAnsiTheme="majorHAnsi"/>
          <w:lang w:val="en-IE"/>
        </w:rPr>
        <w:t>).</w:t>
      </w:r>
    </w:p>
    <w:p w14:paraId="27367B52" w14:textId="77777777" w:rsidR="003D0E42" w:rsidRPr="00C466D9" w:rsidRDefault="003D0E42" w:rsidP="00820485">
      <w:pPr>
        <w:ind w:firstLine="426"/>
        <w:rPr>
          <w:rFonts w:asciiTheme="majorHAnsi" w:hAnsiTheme="majorHAnsi"/>
          <w:lang w:val="en-GB"/>
        </w:rPr>
      </w:pPr>
    </w:p>
    <w:p w14:paraId="1CBDFC3D" w14:textId="77777777" w:rsidR="001E5CEC" w:rsidRPr="00C466D9" w:rsidRDefault="001E5CEC" w:rsidP="00820485">
      <w:pPr>
        <w:ind w:firstLine="426"/>
        <w:rPr>
          <w:rFonts w:asciiTheme="majorHAnsi" w:hAnsiTheme="majorHAnsi"/>
          <w:lang w:val="en-GB"/>
        </w:rPr>
      </w:pPr>
    </w:p>
    <w:p w14:paraId="7025AEBC" w14:textId="31352CE8" w:rsidR="00FC577E" w:rsidRPr="00C466D9" w:rsidRDefault="00FC577E" w:rsidP="00820485">
      <w:pPr>
        <w:tabs>
          <w:tab w:val="left" w:pos="1276"/>
          <w:tab w:val="left" w:pos="1418"/>
          <w:tab w:val="left" w:leader="dot" w:pos="8222"/>
          <w:tab w:val="right" w:pos="8647"/>
        </w:tabs>
        <w:jc w:val="both"/>
        <w:rPr>
          <w:rFonts w:asciiTheme="majorHAnsi" w:hAnsiTheme="majorHAnsi"/>
          <w:b/>
          <w:bCs/>
          <w:i/>
          <w:iCs/>
          <w:lang w:val="en-GB"/>
        </w:rPr>
      </w:pPr>
      <w:r w:rsidRPr="00C466D9">
        <w:rPr>
          <w:rFonts w:asciiTheme="majorHAnsi" w:hAnsiTheme="majorHAnsi"/>
          <w:b/>
          <w:bCs/>
          <w:lang w:val="en-GB"/>
        </w:rPr>
        <w:t xml:space="preserve">TRO – TROPICAL - </w:t>
      </w:r>
      <w:r w:rsidR="0077672B" w:rsidRPr="00C466D9">
        <w:rPr>
          <w:rFonts w:asciiTheme="majorHAnsi" w:hAnsiTheme="majorHAnsi"/>
          <w:b/>
          <w:bCs/>
          <w:lang w:val="en-GB"/>
        </w:rPr>
        <w:t xml:space="preserve">BET - </w:t>
      </w:r>
      <w:r w:rsidR="00F225F3" w:rsidRPr="00C466D9">
        <w:rPr>
          <w:rFonts w:asciiTheme="majorHAnsi" w:hAnsiTheme="majorHAnsi"/>
          <w:b/>
          <w:bCs/>
          <w:lang w:val="en-GB"/>
        </w:rPr>
        <w:t xml:space="preserve">BIGEYE TUNA </w:t>
      </w:r>
      <w:r w:rsidR="00F225F3" w:rsidRPr="00C466D9">
        <w:rPr>
          <w:rFonts w:asciiTheme="majorHAnsi" w:hAnsiTheme="majorHAnsi"/>
          <w:b/>
          <w:bCs/>
          <w:i/>
          <w:iCs/>
          <w:lang w:val="en-GB"/>
        </w:rPr>
        <w:t>(Thunnus obesus)</w:t>
      </w:r>
      <w:r w:rsidR="00D73472" w:rsidRPr="00C466D9">
        <w:rPr>
          <w:rFonts w:asciiTheme="majorHAnsi" w:hAnsiTheme="majorHAnsi"/>
          <w:b/>
          <w:bCs/>
          <w:i/>
          <w:iCs/>
          <w:lang w:val="en-GB"/>
        </w:rPr>
        <w:t>;</w:t>
      </w:r>
      <w:r w:rsidRPr="00C466D9">
        <w:rPr>
          <w:rFonts w:asciiTheme="majorHAnsi" w:hAnsiTheme="majorHAnsi"/>
          <w:b/>
          <w:bCs/>
          <w:color w:val="FFFFFF" w:themeColor="background1"/>
          <w:lang w:val="en-GB"/>
        </w:rPr>
        <w:t xml:space="preserve"> </w:t>
      </w:r>
      <w:r w:rsidRPr="00C466D9">
        <w:rPr>
          <w:rFonts w:asciiTheme="majorHAnsi" w:hAnsiTheme="majorHAnsi"/>
          <w:b/>
          <w:bCs/>
          <w:iCs/>
          <w:lang w:val="en-GB"/>
        </w:rPr>
        <w:t xml:space="preserve">YFT </w:t>
      </w:r>
      <w:r w:rsidR="00494166" w:rsidRPr="00C466D9">
        <w:rPr>
          <w:rFonts w:asciiTheme="majorHAnsi" w:hAnsiTheme="majorHAnsi"/>
          <w:b/>
          <w:bCs/>
          <w:iCs/>
          <w:lang w:val="en-GB"/>
        </w:rPr>
        <w:t>-</w:t>
      </w:r>
      <w:r w:rsidRPr="00C466D9">
        <w:rPr>
          <w:rFonts w:asciiTheme="majorHAnsi" w:hAnsiTheme="majorHAnsi"/>
          <w:b/>
          <w:bCs/>
          <w:iCs/>
          <w:lang w:val="en-GB"/>
        </w:rPr>
        <w:t xml:space="preserve"> YELLOWFIN (</w:t>
      </w:r>
      <w:r w:rsidRPr="00C466D9">
        <w:rPr>
          <w:rFonts w:asciiTheme="majorHAnsi" w:hAnsiTheme="majorHAnsi"/>
          <w:b/>
          <w:bCs/>
          <w:i/>
          <w:iCs/>
          <w:lang w:val="en-GB"/>
        </w:rPr>
        <w:t xml:space="preserve">Thunnus </w:t>
      </w:r>
      <w:proofErr w:type="spellStart"/>
      <w:r w:rsidRPr="00C466D9">
        <w:rPr>
          <w:rFonts w:asciiTheme="majorHAnsi" w:hAnsiTheme="majorHAnsi"/>
          <w:b/>
          <w:bCs/>
          <w:i/>
          <w:iCs/>
          <w:lang w:val="en-GB"/>
        </w:rPr>
        <w:t>albacares</w:t>
      </w:r>
      <w:proofErr w:type="spellEnd"/>
      <w:r w:rsidRPr="00C466D9">
        <w:rPr>
          <w:rFonts w:asciiTheme="majorHAnsi" w:hAnsiTheme="majorHAnsi"/>
          <w:b/>
          <w:bCs/>
          <w:i/>
          <w:iCs/>
          <w:lang w:val="en-GB"/>
        </w:rPr>
        <w:t>)</w:t>
      </w:r>
      <w:r w:rsidR="00D73472" w:rsidRPr="00C466D9">
        <w:rPr>
          <w:rFonts w:asciiTheme="majorHAnsi" w:hAnsiTheme="majorHAnsi"/>
          <w:b/>
          <w:bCs/>
          <w:i/>
          <w:iCs/>
          <w:lang w:val="en-GB"/>
        </w:rPr>
        <w:t xml:space="preserve">; </w:t>
      </w:r>
      <w:r w:rsidRPr="00C466D9">
        <w:rPr>
          <w:rFonts w:asciiTheme="majorHAnsi" w:hAnsiTheme="majorHAnsi"/>
          <w:b/>
          <w:bCs/>
          <w:color w:val="FFFFFF" w:themeColor="background1"/>
          <w:lang w:val="en-GB"/>
        </w:rPr>
        <w:t xml:space="preserve">- </w:t>
      </w:r>
      <w:r w:rsidRPr="00C466D9">
        <w:rPr>
          <w:rFonts w:asciiTheme="majorHAnsi" w:hAnsiTheme="majorHAnsi"/>
          <w:b/>
          <w:bCs/>
          <w:lang w:val="en-GB"/>
        </w:rPr>
        <w:t xml:space="preserve">SKJ - SKIPJACK </w:t>
      </w:r>
      <w:r w:rsidRPr="00C466D9">
        <w:rPr>
          <w:rFonts w:asciiTheme="majorHAnsi" w:hAnsiTheme="majorHAnsi"/>
          <w:b/>
          <w:bCs/>
          <w:i/>
          <w:iCs/>
          <w:lang w:val="en-GB"/>
        </w:rPr>
        <w:t>(Katsuwonus pelamis)</w:t>
      </w:r>
    </w:p>
    <w:p w14:paraId="0838E8B1" w14:textId="77777777" w:rsidR="00D415A6" w:rsidRPr="00C466D9" w:rsidRDefault="00D415A6" w:rsidP="00820485">
      <w:pPr>
        <w:tabs>
          <w:tab w:val="left" w:pos="1276"/>
          <w:tab w:val="left" w:pos="1418"/>
          <w:tab w:val="left" w:leader="dot" w:pos="8222"/>
          <w:tab w:val="right" w:pos="8647"/>
        </w:tabs>
        <w:jc w:val="both"/>
        <w:rPr>
          <w:rFonts w:asciiTheme="majorHAnsi" w:hAnsiTheme="majorHAnsi"/>
          <w:bCs/>
          <w:i/>
          <w:iCs/>
          <w:lang w:val="en-IE"/>
        </w:rPr>
      </w:pPr>
    </w:p>
    <w:p w14:paraId="4B03EFAF" w14:textId="67091665" w:rsidR="005428B7" w:rsidRPr="00C466D9" w:rsidRDefault="005428B7" w:rsidP="005428B7">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Cs/>
          <w:i/>
          <w:iCs/>
          <w:lang w:val="en-IE"/>
        </w:rPr>
        <w:t>[</w:t>
      </w:r>
      <w:r w:rsidR="004309F4" w:rsidRPr="00C466D9">
        <w:rPr>
          <w:rFonts w:asciiTheme="majorHAnsi" w:hAnsiTheme="majorHAnsi"/>
          <w:bCs/>
          <w:i/>
          <w:iCs/>
          <w:lang w:val="en-IE"/>
        </w:rPr>
        <w:t xml:space="preserve">Rec. </w:t>
      </w:r>
      <w:r w:rsidRPr="00C466D9">
        <w:rPr>
          <w:rFonts w:asciiTheme="majorHAnsi" w:hAnsiTheme="majorHAnsi"/>
          <w:bCs/>
          <w:i/>
          <w:iCs/>
          <w:lang w:val="en-IE"/>
        </w:rPr>
        <w:t>24-01] Recommendation by ICCAT replacing Recommendation 22-01 on a multi-annual conservation and management programme for tropical tunas</w:t>
      </w:r>
    </w:p>
    <w:p w14:paraId="579DFC58" w14:textId="77777777" w:rsidR="00F77C97" w:rsidRPr="00C466D9" w:rsidRDefault="00F77C97" w:rsidP="00820485">
      <w:pPr>
        <w:tabs>
          <w:tab w:val="left" w:pos="1276"/>
          <w:tab w:val="left" w:pos="1418"/>
          <w:tab w:val="left" w:leader="dot" w:pos="8222"/>
          <w:tab w:val="right" w:pos="8647"/>
        </w:tabs>
        <w:jc w:val="both"/>
        <w:rPr>
          <w:rFonts w:asciiTheme="majorHAnsi" w:hAnsiTheme="majorHAnsi"/>
          <w:bCs/>
          <w:lang w:val="en-IE"/>
        </w:rPr>
      </w:pPr>
    </w:p>
    <w:p w14:paraId="6C0191CB" w14:textId="2932932B" w:rsidR="00792FA7" w:rsidRPr="00C466D9" w:rsidRDefault="0085595B" w:rsidP="00792FA7">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cs="Cambria"/>
          <w:b/>
          <w:bCs/>
          <w:i/>
          <w:iCs/>
          <w:color w:val="000000"/>
          <w:lang w:val="en-IE" w:eastAsia="en-GB"/>
        </w:rPr>
        <w:t>Tropical Tuna Fishing Management Plans</w:t>
      </w:r>
      <w:r w:rsidR="00A00E47" w:rsidRPr="00C466D9">
        <w:rPr>
          <w:rFonts w:asciiTheme="majorHAnsi" w:hAnsiTheme="majorHAnsi" w:cs="Cambria"/>
          <w:b/>
          <w:bCs/>
          <w:i/>
          <w:iCs/>
          <w:color w:val="000000"/>
          <w:lang w:val="en-IE" w:eastAsia="en-GB"/>
        </w:rPr>
        <w:t xml:space="preserve"> and </w:t>
      </w:r>
      <w:r w:rsidR="00AF1AE8" w:rsidRPr="00C466D9">
        <w:rPr>
          <w:rFonts w:asciiTheme="majorHAnsi" w:hAnsiTheme="majorHAnsi" w:cs="Cambria"/>
          <w:b/>
          <w:bCs/>
          <w:i/>
          <w:iCs/>
          <w:color w:val="000000"/>
          <w:lang w:val="en-IE" w:eastAsia="en-GB"/>
        </w:rPr>
        <w:t>FAD Management Plans</w:t>
      </w:r>
      <w:r w:rsidRPr="00C466D9">
        <w:rPr>
          <w:rFonts w:asciiTheme="majorHAnsi" w:hAnsiTheme="majorHAnsi" w:cs="Cambria"/>
          <w:b/>
          <w:bCs/>
          <w:i/>
          <w:iCs/>
          <w:color w:val="000000"/>
          <w:lang w:val="en-IE" w:eastAsia="en-GB"/>
        </w:rPr>
        <w:t xml:space="preserve">: </w:t>
      </w:r>
      <w:r w:rsidR="00841B0C" w:rsidRPr="00C466D9">
        <w:rPr>
          <w:rFonts w:asciiTheme="majorHAnsi" w:hAnsiTheme="majorHAnsi" w:cs="Cambria"/>
          <w:color w:val="000000"/>
          <w:lang w:val="en-IE" w:eastAsia="en-GB"/>
        </w:rPr>
        <w:t xml:space="preserve">The fishing plans received were submitted to the </w:t>
      </w:r>
      <w:r w:rsidR="00403430" w:rsidRPr="00C466D9">
        <w:rPr>
          <w:rFonts w:asciiTheme="majorHAnsi" w:hAnsiTheme="majorHAnsi" w:cs="Cambria"/>
          <w:color w:val="000000"/>
          <w:lang w:val="en-IE" w:eastAsia="en-GB"/>
        </w:rPr>
        <w:t xml:space="preserve">Second </w:t>
      </w:r>
      <w:r w:rsidR="00683867" w:rsidRPr="00C466D9">
        <w:rPr>
          <w:rFonts w:asciiTheme="majorHAnsi" w:hAnsiTheme="majorHAnsi" w:cs="Cambria"/>
          <w:color w:val="000000"/>
          <w:lang w:val="en-IE" w:eastAsia="en-GB"/>
        </w:rPr>
        <w:t>I</w:t>
      </w:r>
      <w:r w:rsidR="00841B0C" w:rsidRPr="00C466D9">
        <w:rPr>
          <w:rFonts w:asciiTheme="majorHAnsi" w:hAnsiTheme="majorHAnsi" w:cs="Cambria"/>
          <w:color w:val="000000"/>
          <w:lang w:val="en-IE" w:eastAsia="en-GB"/>
        </w:rPr>
        <w:t xml:space="preserve">ntersessional </w:t>
      </w:r>
      <w:r w:rsidR="00683867" w:rsidRPr="00C466D9">
        <w:rPr>
          <w:rFonts w:asciiTheme="majorHAnsi" w:hAnsiTheme="majorHAnsi" w:cs="Cambria"/>
          <w:color w:val="000000"/>
          <w:lang w:val="en-IE" w:eastAsia="en-GB"/>
        </w:rPr>
        <w:t>M</w:t>
      </w:r>
      <w:r w:rsidR="00841B0C" w:rsidRPr="00C466D9">
        <w:rPr>
          <w:rFonts w:asciiTheme="majorHAnsi" w:hAnsiTheme="majorHAnsi" w:cs="Cambria"/>
          <w:color w:val="000000"/>
          <w:lang w:val="en-IE" w:eastAsia="en-GB"/>
        </w:rPr>
        <w:t>eeting of Panel 1</w:t>
      </w:r>
      <w:r w:rsidR="00403430" w:rsidRPr="00C466D9">
        <w:rPr>
          <w:rFonts w:asciiTheme="majorHAnsi" w:hAnsiTheme="majorHAnsi" w:cs="Cambria"/>
          <w:color w:val="000000"/>
          <w:lang w:val="en-IE" w:eastAsia="en-GB"/>
        </w:rPr>
        <w:t xml:space="preserve"> for their review</w:t>
      </w:r>
      <w:r w:rsidR="002930B6" w:rsidRPr="00C466D9">
        <w:rPr>
          <w:rFonts w:asciiTheme="majorHAnsi" w:hAnsiTheme="majorHAnsi" w:cs="Cambria"/>
          <w:color w:val="000000"/>
          <w:lang w:val="en-IE" w:eastAsia="en-GB"/>
        </w:rPr>
        <w:t>.</w:t>
      </w:r>
      <w:r w:rsidR="007F72E4" w:rsidRPr="00C466D9">
        <w:rPr>
          <w:rFonts w:asciiTheme="majorHAnsi" w:hAnsiTheme="majorHAnsi" w:cs="Cambria"/>
          <w:color w:val="000000"/>
          <w:lang w:val="en-IE" w:eastAsia="en-GB"/>
        </w:rPr>
        <w:t xml:space="preserve"> These </w:t>
      </w:r>
      <w:r w:rsidR="00792FA7" w:rsidRPr="00C466D9">
        <w:rPr>
          <w:rFonts w:asciiTheme="majorHAnsi" w:hAnsiTheme="majorHAnsi"/>
          <w:lang w:val="en-GB"/>
        </w:rPr>
        <w:t xml:space="preserve">can be found attached to the “Report of the </w:t>
      </w:r>
      <w:r w:rsidR="00403430" w:rsidRPr="00C466D9">
        <w:rPr>
          <w:rFonts w:asciiTheme="majorHAnsi" w:hAnsiTheme="majorHAnsi"/>
          <w:lang w:val="en-GB"/>
        </w:rPr>
        <w:t xml:space="preserve">Second </w:t>
      </w:r>
      <w:r w:rsidR="00792FA7" w:rsidRPr="00C466D9">
        <w:rPr>
          <w:rFonts w:asciiTheme="majorHAnsi" w:hAnsiTheme="majorHAnsi"/>
          <w:lang w:val="en-GB"/>
        </w:rPr>
        <w:t xml:space="preserve">Intersessional Meeting of Panel </w:t>
      </w:r>
      <w:r w:rsidR="00403430" w:rsidRPr="00C466D9">
        <w:rPr>
          <w:rFonts w:asciiTheme="majorHAnsi" w:hAnsiTheme="majorHAnsi"/>
          <w:lang w:val="en-GB"/>
        </w:rPr>
        <w:t>1</w:t>
      </w:r>
      <w:r w:rsidR="00792FA7" w:rsidRPr="00C466D9">
        <w:rPr>
          <w:rFonts w:asciiTheme="majorHAnsi" w:hAnsiTheme="majorHAnsi"/>
          <w:lang w:val="en-GB"/>
        </w:rPr>
        <w:t>” [PA</w:t>
      </w:r>
      <w:r w:rsidR="00403430" w:rsidRPr="00C466D9">
        <w:rPr>
          <w:rFonts w:asciiTheme="majorHAnsi" w:hAnsiTheme="majorHAnsi"/>
          <w:lang w:val="en-GB"/>
        </w:rPr>
        <w:t>1</w:t>
      </w:r>
      <w:r w:rsidR="00792FA7" w:rsidRPr="00C466D9">
        <w:rPr>
          <w:rFonts w:asciiTheme="majorHAnsi" w:hAnsiTheme="majorHAnsi"/>
          <w:lang w:val="en-GB"/>
        </w:rPr>
        <w:t>_</w:t>
      </w:r>
      <w:r w:rsidR="00403430" w:rsidRPr="00C466D9">
        <w:rPr>
          <w:rFonts w:asciiTheme="majorHAnsi" w:hAnsiTheme="majorHAnsi"/>
          <w:lang w:val="en-GB"/>
        </w:rPr>
        <w:t>5</w:t>
      </w:r>
      <w:r w:rsidR="00A747F9" w:rsidRPr="00C466D9">
        <w:rPr>
          <w:rFonts w:asciiTheme="majorHAnsi" w:hAnsiTheme="majorHAnsi"/>
          <w:lang w:val="en-GB"/>
        </w:rPr>
        <w:t>02</w:t>
      </w:r>
      <w:r w:rsidR="00792FA7" w:rsidRPr="00C466D9">
        <w:rPr>
          <w:rFonts w:asciiTheme="majorHAnsi" w:hAnsiTheme="majorHAnsi"/>
          <w:lang w:val="en-GB"/>
        </w:rPr>
        <w:t>/2026].</w:t>
      </w:r>
    </w:p>
    <w:p w14:paraId="4C4AB660" w14:textId="77777777" w:rsidR="001C2499" w:rsidRPr="00C466D9" w:rsidRDefault="001C2499" w:rsidP="00820485">
      <w:pPr>
        <w:tabs>
          <w:tab w:val="left" w:pos="1276"/>
          <w:tab w:val="left" w:pos="1418"/>
          <w:tab w:val="left" w:leader="dot" w:pos="8222"/>
          <w:tab w:val="right" w:pos="8647"/>
        </w:tabs>
        <w:jc w:val="both"/>
        <w:rPr>
          <w:rFonts w:asciiTheme="majorHAnsi" w:hAnsiTheme="majorHAnsi" w:cs="Cambria"/>
          <w:color w:val="000000"/>
          <w:lang w:val="en-IE" w:eastAsia="en-GB"/>
        </w:rPr>
      </w:pPr>
    </w:p>
    <w:p w14:paraId="63035371" w14:textId="77777777" w:rsidR="001C2499" w:rsidRPr="00C466D9" w:rsidRDefault="001C2499" w:rsidP="001C2499">
      <w:pPr>
        <w:tabs>
          <w:tab w:val="left" w:pos="1276"/>
          <w:tab w:val="left" w:pos="1418"/>
          <w:tab w:val="left" w:leader="dot" w:pos="8222"/>
          <w:tab w:val="right" w:pos="8647"/>
        </w:tabs>
        <w:jc w:val="both"/>
        <w:rPr>
          <w:rFonts w:asciiTheme="majorHAnsi" w:hAnsiTheme="majorHAnsi"/>
          <w:b/>
          <w:bCs/>
          <w:iCs/>
          <w:lang w:val="en-IE"/>
        </w:rPr>
      </w:pPr>
      <w:r w:rsidRPr="00C466D9">
        <w:rPr>
          <w:rFonts w:asciiTheme="majorHAnsi" w:hAnsiTheme="majorHAnsi"/>
          <w:b/>
          <w:bCs/>
          <w:i/>
          <w:lang w:val="en-IE"/>
        </w:rPr>
        <w:t xml:space="preserve">Capacity management: </w:t>
      </w:r>
      <w:r w:rsidRPr="00C466D9">
        <w:rPr>
          <w:rFonts w:asciiTheme="majorHAnsi" w:hAnsiTheme="majorHAnsi"/>
          <w:iCs/>
          <w:lang w:val="en-IE"/>
        </w:rPr>
        <w:t>Capacity management plans and declarations on expansion of capacity are included in the fishing plans.</w:t>
      </w:r>
    </w:p>
    <w:p w14:paraId="11A507B8" w14:textId="77777777" w:rsidR="001C2499" w:rsidRPr="00C466D9" w:rsidRDefault="001C2499" w:rsidP="001C2499">
      <w:pPr>
        <w:tabs>
          <w:tab w:val="left" w:pos="1276"/>
          <w:tab w:val="left" w:pos="1418"/>
          <w:tab w:val="left" w:leader="dot" w:pos="8222"/>
          <w:tab w:val="right" w:pos="8647"/>
        </w:tabs>
        <w:rPr>
          <w:rFonts w:asciiTheme="majorHAnsi" w:hAnsiTheme="majorHAnsi"/>
          <w:b/>
          <w:bCs/>
          <w:i/>
          <w:lang w:val="en-IE"/>
        </w:rPr>
      </w:pPr>
    </w:p>
    <w:p w14:paraId="0325E661" w14:textId="71F17EEC" w:rsidR="001C2499" w:rsidRPr="00C466D9" w:rsidRDefault="001C2499" w:rsidP="001C2499">
      <w:pPr>
        <w:tabs>
          <w:tab w:val="left" w:pos="1276"/>
          <w:tab w:val="left" w:pos="1418"/>
          <w:tab w:val="left" w:leader="dot" w:pos="8222"/>
          <w:tab w:val="right" w:pos="8647"/>
        </w:tabs>
        <w:jc w:val="both"/>
        <w:rPr>
          <w:rFonts w:asciiTheme="majorHAnsi" w:hAnsiTheme="majorHAnsi"/>
          <w:b/>
          <w:lang w:val="en-IE"/>
        </w:rPr>
      </w:pPr>
      <w:r w:rsidRPr="00C466D9">
        <w:rPr>
          <w:rFonts w:asciiTheme="majorHAnsi" w:hAnsiTheme="majorHAnsi"/>
          <w:b/>
          <w:bCs/>
          <w:i/>
          <w:iCs/>
          <w:lang w:val="en-IE"/>
        </w:rPr>
        <w:t xml:space="preserve">FAD management plans and steps undertaken to use non-entangling FAD: </w:t>
      </w:r>
      <w:r w:rsidRPr="00C466D9">
        <w:rPr>
          <w:rFonts w:asciiTheme="majorHAnsi" w:hAnsiTheme="majorHAnsi"/>
          <w:bCs/>
          <w:iCs/>
          <w:lang w:val="en-IE"/>
        </w:rPr>
        <w:t>FAD management plans received in 2026</w:t>
      </w:r>
      <w:r w:rsidRPr="00C466D9">
        <w:rPr>
          <w:rFonts w:asciiTheme="majorHAnsi" w:hAnsiTheme="majorHAnsi"/>
          <w:iCs/>
          <w:lang w:val="en-IE"/>
        </w:rPr>
        <w:t xml:space="preserve"> are available on the Panel 1 document site,</w:t>
      </w:r>
      <w:r w:rsidR="00DB7DD3" w:rsidRPr="00C466D9">
        <w:rPr>
          <w:rFonts w:asciiTheme="majorHAnsi" w:hAnsiTheme="majorHAnsi"/>
          <w:iCs/>
          <w:lang w:val="en-IE"/>
        </w:rPr>
        <w:t xml:space="preserve"> which are</w:t>
      </w:r>
      <w:r w:rsidRPr="00C466D9">
        <w:rPr>
          <w:rFonts w:asciiTheme="majorHAnsi" w:hAnsiTheme="majorHAnsi"/>
          <w:iCs/>
          <w:lang w:val="en-IE"/>
        </w:rPr>
        <w:t xml:space="preserve"> included in the fishing plans submitted.</w:t>
      </w:r>
    </w:p>
    <w:p w14:paraId="6003C41E" w14:textId="77777777" w:rsidR="001C2499" w:rsidRPr="00C466D9" w:rsidRDefault="001C2499" w:rsidP="001C2499">
      <w:pPr>
        <w:tabs>
          <w:tab w:val="left" w:pos="1276"/>
          <w:tab w:val="left" w:pos="1418"/>
          <w:tab w:val="left" w:leader="dot" w:pos="8222"/>
          <w:tab w:val="right" w:pos="8647"/>
        </w:tabs>
        <w:jc w:val="center"/>
        <w:rPr>
          <w:rFonts w:asciiTheme="majorHAnsi" w:hAnsiTheme="majorHAnsi"/>
          <w:iCs/>
          <w:lang w:val="en-I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2409"/>
        <w:gridCol w:w="2409"/>
        <w:gridCol w:w="2408"/>
      </w:tblGrid>
      <w:tr w:rsidR="002676A7" w:rsidRPr="00C466D9" w14:paraId="580026B2" w14:textId="458E3AE2" w:rsidTr="006D1FBF">
        <w:trPr>
          <w:trHeight w:val="780"/>
          <w:jc w:val="center"/>
        </w:trPr>
        <w:tc>
          <w:tcPr>
            <w:tcW w:w="1014" w:type="pct"/>
            <w:noWrap/>
            <w:vAlign w:val="center"/>
            <w:hideMark/>
          </w:tcPr>
          <w:p w14:paraId="0B87AB8A" w14:textId="77777777" w:rsidR="002676A7" w:rsidRPr="00C466D9" w:rsidRDefault="002676A7" w:rsidP="00505320">
            <w:pPr>
              <w:widowControl/>
              <w:autoSpaceDE/>
              <w:autoSpaceDN/>
              <w:adjustRightInd/>
              <w:rPr>
                <w:rFonts w:asciiTheme="majorHAnsi" w:hAnsiTheme="majorHAnsi"/>
                <w:i/>
                <w:iCs/>
                <w:color w:val="000000"/>
                <w:lang w:val="en-GB" w:eastAsia="en-GB"/>
              </w:rPr>
            </w:pPr>
            <w:r w:rsidRPr="00C466D9">
              <w:rPr>
                <w:rFonts w:asciiTheme="majorHAnsi" w:hAnsiTheme="majorHAnsi"/>
                <w:i/>
                <w:iCs/>
                <w:color w:val="000000"/>
                <w:lang w:val="en-GB" w:eastAsia="en-GB"/>
              </w:rPr>
              <w:t>CPC</w:t>
            </w:r>
          </w:p>
        </w:tc>
        <w:tc>
          <w:tcPr>
            <w:tcW w:w="1329" w:type="pct"/>
            <w:vAlign w:val="center"/>
            <w:hideMark/>
          </w:tcPr>
          <w:p w14:paraId="6ECC822E" w14:textId="77777777" w:rsidR="002676A7" w:rsidRPr="00C466D9" w:rsidRDefault="002676A7" w:rsidP="00505320">
            <w:pPr>
              <w:widowControl/>
              <w:autoSpaceDE/>
              <w:autoSpaceDN/>
              <w:adjustRightInd/>
              <w:jc w:val="center"/>
              <w:rPr>
                <w:rFonts w:asciiTheme="majorHAnsi" w:hAnsiTheme="majorHAnsi"/>
                <w:i/>
                <w:iCs/>
                <w:color w:val="000000"/>
                <w:lang w:val="en-GB" w:eastAsia="en-GB"/>
              </w:rPr>
            </w:pPr>
            <w:r w:rsidRPr="00C466D9">
              <w:rPr>
                <w:rFonts w:asciiTheme="majorHAnsi" w:hAnsiTheme="majorHAnsi"/>
                <w:i/>
                <w:iCs/>
                <w:color w:val="000000"/>
                <w:lang w:val="en-GB" w:eastAsia="en-GB"/>
              </w:rPr>
              <w:t xml:space="preserve">FAD Management Plan (2025) </w:t>
            </w:r>
          </w:p>
          <w:p w14:paraId="36AB0FA1" w14:textId="77777777" w:rsidR="002676A7" w:rsidRPr="00C466D9" w:rsidRDefault="002676A7" w:rsidP="00505320">
            <w:pPr>
              <w:widowControl/>
              <w:autoSpaceDE/>
              <w:autoSpaceDN/>
              <w:adjustRightInd/>
              <w:jc w:val="center"/>
              <w:rPr>
                <w:rFonts w:asciiTheme="majorHAnsi" w:hAnsiTheme="majorHAnsi"/>
                <w:i/>
                <w:iCs/>
                <w:color w:val="000000"/>
                <w:lang w:val="en-GB" w:eastAsia="en-GB"/>
              </w:rPr>
            </w:pPr>
            <w:r w:rsidRPr="00C466D9">
              <w:rPr>
                <w:rFonts w:asciiTheme="majorHAnsi" w:hAnsiTheme="majorHAnsi"/>
                <w:i/>
                <w:iCs/>
                <w:color w:val="000000"/>
                <w:lang w:val="en-GB" w:eastAsia="en-GB"/>
              </w:rPr>
              <w:t>sent</w:t>
            </w:r>
          </w:p>
        </w:tc>
        <w:tc>
          <w:tcPr>
            <w:tcW w:w="1329" w:type="pct"/>
            <w:vAlign w:val="center"/>
            <w:hideMark/>
          </w:tcPr>
          <w:p w14:paraId="5B836323" w14:textId="633F591F" w:rsidR="002676A7" w:rsidRPr="00C466D9" w:rsidRDefault="002676A7" w:rsidP="00505320">
            <w:pPr>
              <w:widowControl/>
              <w:autoSpaceDE/>
              <w:autoSpaceDN/>
              <w:adjustRightInd/>
              <w:jc w:val="center"/>
              <w:rPr>
                <w:rFonts w:asciiTheme="majorHAnsi" w:hAnsiTheme="majorHAnsi"/>
                <w:i/>
                <w:iCs/>
                <w:color w:val="000000"/>
                <w:lang w:val="en-GB" w:eastAsia="en-GB"/>
              </w:rPr>
            </w:pPr>
            <w:r w:rsidRPr="00C466D9">
              <w:rPr>
                <w:rFonts w:asciiTheme="majorHAnsi" w:hAnsiTheme="majorHAnsi"/>
                <w:i/>
                <w:iCs/>
                <w:color w:val="000000"/>
                <w:lang w:val="en-GB" w:eastAsia="en-GB"/>
              </w:rPr>
              <w:t xml:space="preserve">ST-08 - FAD Data (2025) </w:t>
            </w:r>
          </w:p>
          <w:p w14:paraId="5A7F12C6" w14:textId="77777777" w:rsidR="002676A7" w:rsidRPr="00C466D9" w:rsidRDefault="002676A7" w:rsidP="00505320">
            <w:pPr>
              <w:widowControl/>
              <w:autoSpaceDE/>
              <w:autoSpaceDN/>
              <w:adjustRightInd/>
              <w:jc w:val="center"/>
              <w:rPr>
                <w:rFonts w:asciiTheme="majorHAnsi" w:hAnsiTheme="majorHAnsi"/>
                <w:i/>
                <w:iCs/>
                <w:color w:val="000000"/>
                <w:lang w:val="en-GB" w:eastAsia="en-GB"/>
              </w:rPr>
            </w:pPr>
            <w:r w:rsidRPr="00C466D9">
              <w:rPr>
                <w:rFonts w:asciiTheme="majorHAnsi" w:hAnsiTheme="majorHAnsi"/>
                <w:i/>
                <w:iCs/>
                <w:color w:val="000000"/>
                <w:lang w:val="en-GB" w:eastAsia="en-GB"/>
              </w:rPr>
              <w:t>sent</w:t>
            </w:r>
          </w:p>
        </w:tc>
        <w:tc>
          <w:tcPr>
            <w:tcW w:w="1328" w:type="pct"/>
            <w:vAlign w:val="center"/>
          </w:tcPr>
          <w:p w14:paraId="22C85773" w14:textId="5201F206" w:rsidR="002676A7" w:rsidRPr="00C466D9" w:rsidRDefault="002676A7" w:rsidP="002676A7">
            <w:pPr>
              <w:widowControl/>
              <w:autoSpaceDE/>
              <w:autoSpaceDN/>
              <w:adjustRightInd/>
              <w:jc w:val="center"/>
              <w:rPr>
                <w:rFonts w:asciiTheme="majorHAnsi" w:hAnsiTheme="majorHAnsi"/>
                <w:i/>
                <w:iCs/>
                <w:color w:val="000000"/>
                <w:lang w:val="en-GB" w:eastAsia="en-GB"/>
              </w:rPr>
            </w:pPr>
            <w:r w:rsidRPr="00C466D9">
              <w:rPr>
                <w:rFonts w:asciiTheme="majorHAnsi" w:hAnsiTheme="majorHAnsi"/>
                <w:i/>
                <w:iCs/>
                <w:color w:val="000000"/>
                <w:lang w:val="en-GB" w:eastAsia="en-GB"/>
              </w:rPr>
              <w:t xml:space="preserve">FAD Management Plan (2026) </w:t>
            </w:r>
          </w:p>
          <w:p w14:paraId="7C75C956" w14:textId="7ACFAC31" w:rsidR="002676A7" w:rsidRPr="00C466D9" w:rsidRDefault="002676A7" w:rsidP="002676A7">
            <w:pPr>
              <w:widowControl/>
              <w:autoSpaceDE/>
              <w:autoSpaceDN/>
              <w:adjustRightInd/>
              <w:jc w:val="center"/>
              <w:rPr>
                <w:rFonts w:asciiTheme="majorHAnsi" w:hAnsiTheme="majorHAnsi"/>
                <w:i/>
                <w:iCs/>
                <w:color w:val="000000"/>
                <w:lang w:val="en-GB" w:eastAsia="en-GB"/>
              </w:rPr>
            </w:pPr>
            <w:r w:rsidRPr="00C466D9">
              <w:rPr>
                <w:rFonts w:asciiTheme="majorHAnsi" w:hAnsiTheme="majorHAnsi"/>
                <w:i/>
                <w:iCs/>
                <w:color w:val="000000"/>
                <w:lang w:val="en-GB" w:eastAsia="en-GB"/>
              </w:rPr>
              <w:t>sent</w:t>
            </w:r>
          </w:p>
        </w:tc>
      </w:tr>
      <w:tr w:rsidR="0043516D" w:rsidRPr="00C466D9" w14:paraId="3E1AE071" w14:textId="4DB9F542" w:rsidTr="006D1FBF">
        <w:trPr>
          <w:trHeight w:val="315"/>
          <w:jc w:val="center"/>
        </w:trPr>
        <w:tc>
          <w:tcPr>
            <w:tcW w:w="1014" w:type="pct"/>
            <w:noWrap/>
            <w:vAlign w:val="center"/>
            <w:hideMark/>
          </w:tcPr>
          <w:p w14:paraId="18D962AB" w14:textId="77777777" w:rsidR="0043516D" w:rsidRPr="00C466D9" w:rsidRDefault="0043516D" w:rsidP="0043516D">
            <w:pPr>
              <w:widowControl/>
              <w:autoSpaceDE/>
              <w:autoSpaceDN/>
              <w:adjustRightInd/>
              <w:rPr>
                <w:rFonts w:asciiTheme="majorHAnsi" w:hAnsiTheme="majorHAnsi"/>
                <w:color w:val="000000"/>
                <w:lang w:val="en-GB" w:eastAsia="en-GB"/>
              </w:rPr>
            </w:pPr>
            <w:r w:rsidRPr="00C466D9">
              <w:rPr>
                <w:rFonts w:asciiTheme="majorHAnsi" w:hAnsiTheme="majorHAnsi"/>
                <w:color w:val="000000"/>
                <w:lang w:val="en-GB" w:eastAsia="en-GB"/>
              </w:rPr>
              <w:t>Belize</w:t>
            </w:r>
          </w:p>
        </w:tc>
        <w:tc>
          <w:tcPr>
            <w:tcW w:w="1329" w:type="pct"/>
            <w:noWrap/>
            <w:vAlign w:val="center"/>
            <w:hideMark/>
          </w:tcPr>
          <w:p w14:paraId="66AAF217" w14:textId="69E75DB8"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9" w:type="pct"/>
            <w:noWrap/>
            <w:vAlign w:val="center"/>
            <w:hideMark/>
          </w:tcPr>
          <w:p w14:paraId="4716507F" w14:textId="6C035E37" w:rsidR="0043516D" w:rsidRPr="00C466D9" w:rsidRDefault="0043516D" w:rsidP="0043516D">
            <w:pPr>
              <w:widowControl/>
              <w:autoSpaceDE/>
              <w:autoSpaceDN/>
              <w:adjustRightInd/>
              <w:jc w:val="center"/>
              <w:rPr>
                <w:rFonts w:asciiTheme="majorHAnsi" w:hAnsiTheme="majorHAnsi"/>
                <w:color w:val="000000"/>
                <w:lang w:val="en-GB" w:eastAsia="en-GB"/>
              </w:rPr>
            </w:pPr>
            <w:proofErr w:type="spellStart"/>
            <w:r w:rsidRPr="00C466D9">
              <w:rPr>
                <w:rFonts w:asciiTheme="majorHAnsi" w:hAnsiTheme="majorHAnsi"/>
                <w:color w:val="000000"/>
              </w:rPr>
              <w:t>Rejected</w:t>
            </w:r>
            <w:proofErr w:type="spellEnd"/>
          </w:p>
        </w:tc>
        <w:tc>
          <w:tcPr>
            <w:tcW w:w="1328" w:type="pct"/>
            <w:vAlign w:val="center"/>
          </w:tcPr>
          <w:p w14:paraId="7202B91E" w14:textId="2CB350E4"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r>
      <w:tr w:rsidR="0043516D" w:rsidRPr="00C466D9" w14:paraId="5A27D5F5" w14:textId="4CEF2E16" w:rsidTr="006D1FBF">
        <w:trPr>
          <w:trHeight w:val="315"/>
          <w:jc w:val="center"/>
        </w:trPr>
        <w:tc>
          <w:tcPr>
            <w:tcW w:w="1014" w:type="pct"/>
            <w:noWrap/>
            <w:vAlign w:val="center"/>
            <w:hideMark/>
          </w:tcPr>
          <w:p w14:paraId="6A746957" w14:textId="77777777" w:rsidR="0043516D" w:rsidRPr="00C466D9" w:rsidRDefault="0043516D" w:rsidP="0043516D">
            <w:pPr>
              <w:widowControl/>
              <w:autoSpaceDE/>
              <w:autoSpaceDN/>
              <w:adjustRightInd/>
              <w:rPr>
                <w:rFonts w:asciiTheme="majorHAnsi" w:hAnsiTheme="majorHAnsi"/>
                <w:color w:val="000000"/>
                <w:lang w:val="en-GB" w:eastAsia="en-GB"/>
              </w:rPr>
            </w:pPr>
            <w:r w:rsidRPr="00C466D9">
              <w:rPr>
                <w:rFonts w:asciiTheme="majorHAnsi" w:hAnsiTheme="majorHAnsi"/>
                <w:color w:val="000000"/>
                <w:lang w:val="en-GB" w:eastAsia="en-GB"/>
              </w:rPr>
              <w:t>Costa Rica</w:t>
            </w:r>
          </w:p>
        </w:tc>
        <w:tc>
          <w:tcPr>
            <w:tcW w:w="1329" w:type="pct"/>
            <w:noWrap/>
            <w:vAlign w:val="center"/>
            <w:hideMark/>
          </w:tcPr>
          <w:p w14:paraId="0EFA2585" w14:textId="059EF1A8"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9" w:type="pct"/>
            <w:noWrap/>
            <w:vAlign w:val="center"/>
            <w:hideMark/>
          </w:tcPr>
          <w:p w14:paraId="2D7E1CE9" w14:textId="3DA9693D"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8" w:type="pct"/>
            <w:vAlign w:val="center"/>
          </w:tcPr>
          <w:p w14:paraId="0EC7F1F0" w14:textId="360F6402"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r>
      <w:tr w:rsidR="0043516D" w:rsidRPr="00C466D9" w14:paraId="4FFC6C96" w14:textId="3D525A94" w:rsidTr="006D1FBF">
        <w:trPr>
          <w:trHeight w:val="315"/>
          <w:jc w:val="center"/>
        </w:trPr>
        <w:tc>
          <w:tcPr>
            <w:tcW w:w="1014" w:type="pct"/>
            <w:noWrap/>
            <w:vAlign w:val="center"/>
            <w:hideMark/>
          </w:tcPr>
          <w:p w14:paraId="7BD5E2A9" w14:textId="77777777" w:rsidR="0043516D" w:rsidRPr="00C466D9" w:rsidRDefault="0043516D" w:rsidP="0043516D">
            <w:pPr>
              <w:widowControl/>
              <w:autoSpaceDE/>
              <w:autoSpaceDN/>
              <w:adjustRightInd/>
              <w:rPr>
                <w:rFonts w:asciiTheme="majorHAnsi" w:hAnsiTheme="majorHAnsi"/>
                <w:color w:val="000000"/>
                <w:lang w:val="en-GB" w:eastAsia="en-GB"/>
              </w:rPr>
            </w:pPr>
            <w:r w:rsidRPr="00C466D9">
              <w:rPr>
                <w:rFonts w:asciiTheme="majorHAnsi" w:hAnsiTheme="majorHAnsi"/>
                <w:color w:val="000000"/>
                <w:lang w:val="en-GB" w:eastAsia="en-GB"/>
              </w:rPr>
              <w:t>El Salvador</w:t>
            </w:r>
          </w:p>
        </w:tc>
        <w:tc>
          <w:tcPr>
            <w:tcW w:w="1329" w:type="pct"/>
            <w:noWrap/>
            <w:vAlign w:val="center"/>
            <w:hideMark/>
          </w:tcPr>
          <w:p w14:paraId="57656175" w14:textId="2B9B2243"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9" w:type="pct"/>
            <w:noWrap/>
            <w:vAlign w:val="center"/>
            <w:hideMark/>
          </w:tcPr>
          <w:p w14:paraId="6758AD47" w14:textId="797E1BB5"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8" w:type="pct"/>
            <w:vAlign w:val="center"/>
          </w:tcPr>
          <w:p w14:paraId="1B69A873" w14:textId="793B6CE1"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r>
      <w:tr w:rsidR="0043516D" w:rsidRPr="00C466D9" w14:paraId="5F88B625" w14:textId="3F6FFE99" w:rsidTr="006D1FBF">
        <w:trPr>
          <w:trHeight w:val="315"/>
          <w:jc w:val="center"/>
        </w:trPr>
        <w:tc>
          <w:tcPr>
            <w:tcW w:w="1014" w:type="pct"/>
            <w:noWrap/>
            <w:vAlign w:val="center"/>
            <w:hideMark/>
          </w:tcPr>
          <w:p w14:paraId="21DE90A2" w14:textId="77777777" w:rsidR="0043516D" w:rsidRPr="00C466D9" w:rsidRDefault="0043516D" w:rsidP="0043516D">
            <w:pPr>
              <w:widowControl/>
              <w:autoSpaceDE/>
              <w:autoSpaceDN/>
              <w:adjustRightInd/>
              <w:rPr>
                <w:rFonts w:asciiTheme="majorHAnsi" w:hAnsiTheme="majorHAnsi"/>
                <w:color w:val="000000"/>
                <w:lang w:val="en-GB" w:eastAsia="en-GB"/>
              </w:rPr>
            </w:pPr>
            <w:r w:rsidRPr="00C466D9">
              <w:rPr>
                <w:rFonts w:asciiTheme="majorHAnsi" w:hAnsiTheme="majorHAnsi"/>
                <w:color w:val="000000"/>
                <w:lang w:val="en-GB" w:eastAsia="en-GB"/>
              </w:rPr>
              <w:t>EU</w:t>
            </w:r>
          </w:p>
        </w:tc>
        <w:tc>
          <w:tcPr>
            <w:tcW w:w="1329" w:type="pct"/>
            <w:noWrap/>
            <w:vAlign w:val="center"/>
            <w:hideMark/>
          </w:tcPr>
          <w:p w14:paraId="725F5E08" w14:textId="75F9F7DF"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9" w:type="pct"/>
            <w:noWrap/>
            <w:vAlign w:val="center"/>
            <w:hideMark/>
          </w:tcPr>
          <w:p w14:paraId="4FA7482D" w14:textId="11A70F70"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8" w:type="pct"/>
            <w:vAlign w:val="center"/>
          </w:tcPr>
          <w:p w14:paraId="4686FD9C" w14:textId="7C352261"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r>
      <w:tr w:rsidR="0043516D" w:rsidRPr="00C466D9" w14:paraId="489029E8" w14:textId="216AC3EE" w:rsidTr="006D1FBF">
        <w:trPr>
          <w:trHeight w:val="315"/>
          <w:jc w:val="center"/>
        </w:trPr>
        <w:tc>
          <w:tcPr>
            <w:tcW w:w="1014" w:type="pct"/>
            <w:noWrap/>
            <w:vAlign w:val="center"/>
            <w:hideMark/>
          </w:tcPr>
          <w:p w14:paraId="27321C0E" w14:textId="77777777" w:rsidR="0043516D" w:rsidRPr="00C466D9" w:rsidRDefault="0043516D" w:rsidP="0043516D">
            <w:pPr>
              <w:widowControl/>
              <w:autoSpaceDE/>
              <w:autoSpaceDN/>
              <w:adjustRightInd/>
              <w:rPr>
                <w:rFonts w:asciiTheme="majorHAnsi" w:hAnsiTheme="majorHAnsi"/>
                <w:color w:val="000000"/>
                <w:lang w:val="en-GB" w:eastAsia="en-GB"/>
              </w:rPr>
            </w:pPr>
            <w:r w:rsidRPr="00C466D9">
              <w:rPr>
                <w:rFonts w:asciiTheme="majorHAnsi" w:hAnsiTheme="majorHAnsi"/>
                <w:color w:val="000000"/>
                <w:lang w:val="en-GB" w:eastAsia="en-GB"/>
              </w:rPr>
              <w:t>Ghana</w:t>
            </w:r>
          </w:p>
        </w:tc>
        <w:tc>
          <w:tcPr>
            <w:tcW w:w="1329" w:type="pct"/>
            <w:noWrap/>
            <w:vAlign w:val="center"/>
            <w:hideMark/>
          </w:tcPr>
          <w:p w14:paraId="486B181B" w14:textId="6BE2DD90"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9" w:type="pct"/>
            <w:noWrap/>
            <w:vAlign w:val="center"/>
            <w:hideMark/>
          </w:tcPr>
          <w:p w14:paraId="4F88A78A" w14:textId="795AD45F"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8" w:type="pct"/>
            <w:vAlign w:val="center"/>
          </w:tcPr>
          <w:p w14:paraId="17EB3504" w14:textId="786977BC"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r>
      <w:tr w:rsidR="0043516D" w:rsidRPr="00C466D9" w14:paraId="05ABB761" w14:textId="743D147D" w:rsidTr="006D1FBF">
        <w:trPr>
          <w:trHeight w:val="315"/>
          <w:jc w:val="center"/>
        </w:trPr>
        <w:tc>
          <w:tcPr>
            <w:tcW w:w="1014" w:type="pct"/>
            <w:noWrap/>
            <w:vAlign w:val="center"/>
          </w:tcPr>
          <w:p w14:paraId="163261D9" w14:textId="77777777" w:rsidR="0043516D" w:rsidRPr="00C466D9" w:rsidRDefault="0043516D" w:rsidP="0043516D">
            <w:pPr>
              <w:widowControl/>
              <w:autoSpaceDE/>
              <w:autoSpaceDN/>
              <w:adjustRightInd/>
              <w:rPr>
                <w:rFonts w:asciiTheme="majorHAnsi" w:hAnsiTheme="majorHAnsi"/>
                <w:color w:val="000000"/>
                <w:lang w:val="en-GB" w:eastAsia="en-GB"/>
              </w:rPr>
            </w:pPr>
            <w:r w:rsidRPr="00C466D9">
              <w:rPr>
                <w:rFonts w:asciiTheme="majorHAnsi" w:hAnsiTheme="majorHAnsi"/>
                <w:color w:val="000000"/>
                <w:lang w:val="en-GB" w:eastAsia="en-GB"/>
              </w:rPr>
              <w:t>Republic of Guinea</w:t>
            </w:r>
          </w:p>
        </w:tc>
        <w:tc>
          <w:tcPr>
            <w:tcW w:w="1329" w:type="pct"/>
            <w:noWrap/>
            <w:vAlign w:val="center"/>
          </w:tcPr>
          <w:p w14:paraId="25E07FF3" w14:textId="41754834"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9" w:type="pct"/>
            <w:noWrap/>
            <w:vAlign w:val="center"/>
          </w:tcPr>
          <w:p w14:paraId="30995702" w14:textId="4B5FD186"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No</w:t>
            </w:r>
          </w:p>
        </w:tc>
        <w:tc>
          <w:tcPr>
            <w:tcW w:w="1328" w:type="pct"/>
            <w:vAlign w:val="center"/>
          </w:tcPr>
          <w:p w14:paraId="6647EE01" w14:textId="06E63E46"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No</w:t>
            </w:r>
          </w:p>
        </w:tc>
      </w:tr>
      <w:tr w:rsidR="0043516D" w:rsidRPr="00C466D9" w14:paraId="6BB865A6" w14:textId="6E1E4E1E" w:rsidTr="006D1FBF">
        <w:trPr>
          <w:trHeight w:val="315"/>
          <w:jc w:val="center"/>
        </w:trPr>
        <w:tc>
          <w:tcPr>
            <w:tcW w:w="1014" w:type="pct"/>
            <w:noWrap/>
            <w:vAlign w:val="center"/>
            <w:hideMark/>
          </w:tcPr>
          <w:p w14:paraId="28205E49" w14:textId="77777777" w:rsidR="0043516D" w:rsidRPr="00C466D9" w:rsidRDefault="0043516D" w:rsidP="0043516D">
            <w:pPr>
              <w:widowControl/>
              <w:autoSpaceDE/>
              <w:autoSpaceDN/>
              <w:adjustRightInd/>
              <w:rPr>
                <w:rFonts w:asciiTheme="majorHAnsi" w:hAnsiTheme="majorHAnsi"/>
                <w:color w:val="000000"/>
                <w:lang w:val="en-GB" w:eastAsia="en-GB"/>
              </w:rPr>
            </w:pPr>
            <w:r w:rsidRPr="00C466D9">
              <w:rPr>
                <w:rFonts w:asciiTheme="majorHAnsi" w:hAnsiTheme="majorHAnsi"/>
                <w:color w:val="000000"/>
                <w:lang w:val="en-GB" w:eastAsia="en-GB"/>
              </w:rPr>
              <w:t>Morocco</w:t>
            </w:r>
          </w:p>
        </w:tc>
        <w:tc>
          <w:tcPr>
            <w:tcW w:w="1329" w:type="pct"/>
            <w:noWrap/>
            <w:vAlign w:val="center"/>
            <w:hideMark/>
          </w:tcPr>
          <w:p w14:paraId="7CCDD083" w14:textId="4EA05266"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9" w:type="pct"/>
            <w:noWrap/>
            <w:vAlign w:val="center"/>
            <w:hideMark/>
          </w:tcPr>
          <w:p w14:paraId="7EC5220E" w14:textId="7785DF54"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8" w:type="pct"/>
            <w:vAlign w:val="center"/>
          </w:tcPr>
          <w:p w14:paraId="1BA7CAC3" w14:textId="43C03A5F"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No</w:t>
            </w:r>
          </w:p>
        </w:tc>
      </w:tr>
      <w:tr w:rsidR="0043516D" w:rsidRPr="00C466D9" w14:paraId="50973C22" w14:textId="0281E305" w:rsidTr="006D1FBF">
        <w:trPr>
          <w:trHeight w:val="315"/>
          <w:jc w:val="center"/>
        </w:trPr>
        <w:tc>
          <w:tcPr>
            <w:tcW w:w="1014" w:type="pct"/>
            <w:noWrap/>
            <w:vAlign w:val="center"/>
            <w:hideMark/>
          </w:tcPr>
          <w:p w14:paraId="434E9F1D" w14:textId="77777777" w:rsidR="0043516D" w:rsidRPr="00C466D9" w:rsidRDefault="0043516D" w:rsidP="0043516D">
            <w:pPr>
              <w:widowControl/>
              <w:autoSpaceDE/>
              <w:autoSpaceDN/>
              <w:adjustRightInd/>
              <w:rPr>
                <w:rFonts w:asciiTheme="majorHAnsi" w:hAnsiTheme="majorHAnsi"/>
                <w:color w:val="000000"/>
                <w:lang w:val="en-GB" w:eastAsia="en-GB"/>
              </w:rPr>
            </w:pPr>
            <w:r w:rsidRPr="00C466D9">
              <w:rPr>
                <w:rFonts w:asciiTheme="majorHAnsi" w:hAnsiTheme="majorHAnsi"/>
                <w:color w:val="000000"/>
                <w:lang w:val="en-GB" w:eastAsia="en-GB"/>
              </w:rPr>
              <w:t>Panama</w:t>
            </w:r>
          </w:p>
        </w:tc>
        <w:tc>
          <w:tcPr>
            <w:tcW w:w="1329" w:type="pct"/>
            <w:noWrap/>
            <w:vAlign w:val="center"/>
            <w:hideMark/>
          </w:tcPr>
          <w:p w14:paraId="3A3AE8A4" w14:textId="43226D86"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9" w:type="pct"/>
            <w:noWrap/>
            <w:vAlign w:val="center"/>
            <w:hideMark/>
          </w:tcPr>
          <w:p w14:paraId="00FBA28A" w14:textId="1AD0862C"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8" w:type="pct"/>
            <w:vAlign w:val="center"/>
          </w:tcPr>
          <w:p w14:paraId="4BEEF635" w14:textId="10B057EA"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r>
      <w:tr w:rsidR="0043516D" w:rsidRPr="00C466D9" w14:paraId="3CC2E9EA" w14:textId="29681C5C" w:rsidTr="006D1FBF">
        <w:trPr>
          <w:trHeight w:val="315"/>
          <w:jc w:val="center"/>
        </w:trPr>
        <w:tc>
          <w:tcPr>
            <w:tcW w:w="1014" w:type="pct"/>
            <w:noWrap/>
            <w:vAlign w:val="center"/>
            <w:hideMark/>
          </w:tcPr>
          <w:p w14:paraId="54EAC070" w14:textId="77777777" w:rsidR="0043516D" w:rsidRPr="00C466D9" w:rsidRDefault="0043516D" w:rsidP="0043516D">
            <w:pPr>
              <w:widowControl/>
              <w:autoSpaceDE/>
              <w:autoSpaceDN/>
              <w:adjustRightInd/>
              <w:rPr>
                <w:rFonts w:asciiTheme="majorHAnsi" w:hAnsiTheme="majorHAnsi"/>
                <w:color w:val="000000"/>
                <w:lang w:val="en-GB" w:eastAsia="en-GB"/>
              </w:rPr>
            </w:pPr>
            <w:r w:rsidRPr="00C466D9">
              <w:rPr>
                <w:rFonts w:asciiTheme="majorHAnsi" w:hAnsiTheme="majorHAnsi"/>
                <w:color w:val="000000"/>
                <w:lang w:val="en-GB" w:eastAsia="en-GB"/>
              </w:rPr>
              <w:t>Senegal</w:t>
            </w:r>
          </w:p>
        </w:tc>
        <w:tc>
          <w:tcPr>
            <w:tcW w:w="1329" w:type="pct"/>
            <w:noWrap/>
            <w:vAlign w:val="center"/>
            <w:hideMark/>
          </w:tcPr>
          <w:p w14:paraId="4CE5770E" w14:textId="4CB80D51"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9" w:type="pct"/>
            <w:noWrap/>
            <w:vAlign w:val="center"/>
            <w:hideMark/>
          </w:tcPr>
          <w:p w14:paraId="1A154348" w14:textId="4BE3B344"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c>
          <w:tcPr>
            <w:tcW w:w="1328" w:type="pct"/>
            <w:vAlign w:val="center"/>
          </w:tcPr>
          <w:p w14:paraId="1A14BC62" w14:textId="5532D740" w:rsidR="0043516D" w:rsidRPr="00C466D9" w:rsidRDefault="0043516D" w:rsidP="0043516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rPr>
              <w:t>P</w:t>
            </w:r>
          </w:p>
        </w:tc>
      </w:tr>
    </w:tbl>
    <w:p w14:paraId="6928E320" w14:textId="77777777" w:rsidR="00A17641" w:rsidRPr="00C466D9" w:rsidRDefault="00A17641" w:rsidP="001C2499">
      <w:pPr>
        <w:tabs>
          <w:tab w:val="left" w:pos="1276"/>
          <w:tab w:val="left" w:pos="1418"/>
          <w:tab w:val="left" w:leader="dot" w:pos="8222"/>
          <w:tab w:val="right" w:pos="8647"/>
        </w:tabs>
        <w:jc w:val="both"/>
        <w:rPr>
          <w:rFonts w:asciiTheme="majorHAnsi" w:hAnsiTheme="majorHAnsi"/>
          <w:bCs/>
          <w:iCs/>
          <w:lang w:val="en-GB"/>
        </w:rPr>
      </w:pPr>
    </w:p>
    <w:p w14:paraId="1D8B5AE0" w14:textId="333AE018" w:rsidR="00A17641" w:rsidRPr="00C466D9" w:rsidRDefault="00A17641" w:rsidP="001C2499">
      <w:pPr>
        <w:tabs>
          <w:tab w:val="left" w:pos="1276"/>
          <w:tab w:val="left" w:pos="1418"/>
          <w:tab w:val="left" w:leader="dot" w:pos="8222"/>
          <w:tab w:val="right" w:pos="8647"/>
        </w:tabs>
        <w:jc w:val="both"/>
        <w:rPr>
          <w:rFonts w:asciiTheme="majorHAnsi" w:hAnsiTheme="majorHAnsi"/>
          <w:bCs/>
          <w:iCs/>
          <w:lang w:val="en-GB"/>
        </w:rPr>
      </w:pPr>
      <w:r w:rsidRPr="00C466D9">
        <w:rPr>
          <w:rFonts w:asciiTheme="majorHAnsi" w:hAnsiTheme="majorHAnsi"/>
          <w:bCs/>
          <w:iCs/>
          <w:lang w:val="en-GB"/>
        </w:rPr>
        <w:t>Please note that the table above only lists CPCs which have submitted FAD management plans for 2025 and</w:t>
      </w:r>
      <w:r w:rsidR="00C315D5" w:rsidRPr="00C466D9">
        <w:rPr>
          <w:rFonts w:asciiTheme="majorHAnsi" w:hAnsiTheme="majorHAnsi"/>
          <w:bCs/>
          <w:iCs/>
          <w:lang w:val="en-GB"/>
        </w:rPr>
        <w:t>/or</w:t>
      </w:r>
      <w:r w:rsidRPr="00C466D9">
        <w:rPr>
          <w:rFonts w:asciiTheme="majorHAnsi" w:hAnsiTheme="majorHAnsi"/>
          <w:bCs/>
          <w:iCs/>
          <w:lang w:val="en-GB"/>
        </w:rPr>
        <w:t xml:space="preserve"> 2026 and have actively fished for tropical tunas in 2025</w:t>
      </w:r>
      <w:r w:rsidR="00302639" w:rsidRPr="00C466D9">
        <w:rPr>
          <w:rFonts w:asciiTheme="majorHAnsi" w:hAnsiTheme="majorHAnsi"/>
          <w:bCs/>
          <w:iCs/>
          <w:lang w:val="en-GB"/>
        </w:rPr>
        <w:t>.</w:t>
      </w:r>
    </w:p>
    <w:p w14:paraId="77765EAF" w14:textId="77777777" w:rsidR="0043516D" w:rsidRPr="00C466D9" w:rsidRDefault="0043516D" w:rsidP="001C2499">
      <w:pPr>
        <w:tabs>
          <w:tab w:val="left" w:pos="1276"/>
          <w:tab w:val="left" w:pos="1418"/>
          <w:tab w:val="left" w:leader="dot" w:pos="8222"/>
          <w:tab w:val="right" w:pos="8647"/>
        </w:tabs>
        <w:jc w:val="both"/>
        <w:rPr>
          <w:rFonts w:asciiTheme="majorHAnsi" w:hAnsiTheme="majorHAnsi"/>
          <w:lang w:val="en-IE"/>
        </w:rPr>
      </w:pPr>
    </w:p>
    <w:p w14:paraId="7DED72DA" w14:textId="53F36B31" w:rsidR="001C2499" w:rsidRPr="00C466D9" w:rsidRDefault="001C2499" w:rsidP="001C2499">
      <w:pPr>
        <w:tabs>
          <w:tab w:val="left" w:pos="1276"/>
          <w:tab w:val="left" w:pos="1418"/>
          <w:tab w:val="left" w:leader="dot" w:pos="8222"/>
          <w:tab w:val="right" w:pos="8647"/>
        </w:tabs>
        <w:jc w:val="both"/>
        <w:rPr>
          <w:rFonts w:asciiTheme="majorHAnsi" w:hAnsiTheme="majorHAnsi"/>
          <w:lang w:val="en-IE"/>
        </w:rPr>
      </w:pPr>
      <w:r w:rsidRPr="00C466D9">
        <w:rPr>
          <w:rFonts w:asciiTheme="majorHAnsi" w:hAnsiTheme="majorHAnsi"/>
          <w:lang w:val="en-IE"/>
        </w:rPr>
        <w:t xml:space="preserve">See the </w:t>
      </w:r>
      <w:r w:rsidRPr="00C466D9">
        <w:rPr>
          <w:rFonts w:asciiTheme="majorHAnsi" w:hAnsiTheme="majorHAnsi"/>
          <w:lang w:val="en-GB"/>
        </w:rPr>
        <w:t>“2026 ICCAT Secretariat Report on Research and Statistics” [PLE_10</w:t>
      </w:r>
      <w:r w:rsidR="00A17641" w:rsidRPr="00C466D9">
        <w:rPr>
          <w:rFonts w:asciiTheme="majorHAnsi" w:hAnsiTheme="majorHAnsi"/>
          <w:lang w:val="en-GB"/>
        </w:rPr>
        <w:t>5</w:t>
      </w:r>
      <w:r w:rsidRPr="00C466D9">
        <w:rPr>
          <w:rFonts w:asciiTheme="majorHAnsi" w:hAnsiTheme="majorHAnsi"/>
          <w:lang w:val="en-GB"/>
        </w:rPr>
        <w:t>/202</w:t>
      </w:r>
      <w:r w:rsidR="00211B0F" w:rsidRPr="00C466D9">
        <w:rPr>
          <w:rFonts w:asciiTheme="majorHAnsi" w:hAnsiTheme="majorHAnsi"/>
          <w:lang w:val="en-GB"/>
        </w:rPr>
        <w:t>6</w:t>
      </w:r>
      <w:r w:rsidRPr="00C466D9">
        <w:rPr>
          <w:rFonts w:asciiTheme="majorHAnsi" w:hAnsiTheme="majorHAnsi"/>
          <w:lang w:val="en-GB"/>
        </w:rPr>
        <w:t>]</w:t>
      </w:r>
      <w:r w:rsidRPr="00C466D9">
        <w:rPr>
          <w:rFonts w:asciiTheme="majorHAnsi" w:hAnsiTheme="majorHAnsi"/>
          <w:lang w:val="en-IE"/>
        </w:rPr>
        <w:t>,</w:t>
      </w:r>
      <w:r w:rsidRPr="00C466D9">
        <w:rPr>
          <w:rFonts w:asciiTheme="majorHAnsi" w:hAnsiTheme="majorHAnsi"/>
          <w:b/>
          <w:bCs/>
          <w:lang w:val="en-IE"/>
        </w:rPr>
        <w:t xml:space="preserve"> </w:t>
      </w:r>
      <w:r w:rsidRPr="00C466D9">
        <w:rPr>
          <w:rFonts w:asciiTheme="majorHAnsi" w:hAnsiTheme="majorHAnsi"/>
          <w:lang w:val="en-IE"/>
        </w:rPr>
        <w:t>Appendix 2</w:t>
      </w:r>
      <w:r w:rsidR="00F65047" w:rsidRPr="00C466D9">
        <w:rPr>
          <w:rFonts w:asciiTheme="majorHAnsi" w:hAnsiTheme="majorHAnsi"/>
          <w:lang w:val="en-IE"/>
        </w:rPr>
        <w:t>,</w:t>
      </w:r>
      <w:r w:rsidRPr="00C466D9">
        <w:rPr>
          <w:rFonts w:asciiTheme="majorHAnsi" w:hAnsiTheme="majorHAnsi"/>
          <w:lang w:val="en-IE"/>
        </w:rPr>
        <w:t xml:space="preserve"> for more details on FAD data received. </w:t>
      </w:r>
    </w:p>
    <w:p w14:paraId="70D68C61" w14:textId="77777777" w:rsidR="0043516D" w:rsidRPr="00C466D9" w:rsidRDefault="0043516D" w:rsidP="001C2499">
      <w:pPr>
        <w:tabs>
          <w:tab w:val="left" w:pos="1276"/>
          <w:tab w:val="left" w:pos="1418"/>
          <w:tab w:val="left" w:leader="dot" w:pos="8222"/>
          <w:tab w:val="right" w:pos="8647"/>
        </w:tabs>
        <w:jc w:val="both"/>
        <w:rPr>
          <w:rFonts w:asciiTheme="majorHAnsi" w:hAnsiTheme="majorHAnsi"/>
          <w:lang w:val="en-IE"/>
        </w:rPr>
      </w:pPr>
    </w:p>
    <w:p w14:paraId="76BB4136" w14:textId="617850F0" w:rsidR="0098128E" w:rsidRPr="00C466D9" w:rsidRDefault="00B4660A" w:rsidP="00820485">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
          <w:bCs/>
          <w:i/>
          <w:lang w:val="en-IE"/>
        </w:rPr>
        <w:t>Quarterly</w:t>
      </w:r>
      <w:r w:rsidR="00F33A80" w:rsidRPr="00C466D9">
        <w:rPr>
          <w:rFonts w:asciiTheme="majorHAnsi" w:hAnsiTheme="majorHAnsi"/>
          <w:b/>
          <w:bCs/>
          <w:i/>
          <w:lang w:val="en-IE"/>
        </w:rPr>
        <w:t>/</w:t>
      </w:r>
      <w:r w:rsidR="00F02F0A" w:rsidRPr="00C466D9">
        <w:rPr>
          <w:rFonts w:asciiTheme="majorHAnsi" w:hAnsiTheme="majorHAnsi"/>
          <w:b/>
          <w:bCs/>
          <w:i/>
          <w:lang w:val="en-IE"/>
        </w:rPr>
        <w:t>Monthly</w:t>
      </w:r>
      <w:r w:rsidRPr="00C466D9">
        <w:rPr>
          <w:rFonts w:asciiTheme="majorHAnsi" w:hAnsiTheme="majorHAnsi"/>
          <w:b/>
          <w:bCs/>
          <w:i/>
          <w:lang w:val="en-IE"/>
        </w:rPr>
        <w:t xml:space="preserve"> catches of </w:t>
      </w:r>
      <w:r w:rsidR="00F33A80" w:rsidRPr="00C466D9">
        <w:rPr>
          <w:rFonts w:asciiTheme="majorHAnsi" w:hAnsiTheme="majorHAnsi"/>
          <w:b/>
          <w:bCs/>
          <w:i/>
          <w:lang w:val="en-IE"/>
        </w:rPr>
        <w:t>tropical</w:t>
      </w:r>
      <w:r w:rsidRPr="00C466D9">
        <w:rPr>
          <w:rFonts w:asciiTheme="majorHAnsi" w:hAnsiTheme="majorHAnsi"/>
          <w:b/>
          <w:bCs/>
          <w:i/>
          <w:lang w:val="en-IE"/>
        </w:rPr>
        <w:t xml:space="preserve"> tuna</w:t>
      </w:r>
      <w:r w:rsidRPr="00C466D9">
        <w:rPr>
          <w:rFonts w:asciiTheme="majorHAnsi" w:hAnsiTheme="majorHAnsi"/>
          <w:bCs/>
          <w:i/>
          <w:lang w:val="en-IE"/>
        </w:rPr>
        <w:t>:</w:t>
      </w:r>
      <w:r w:rsidRPr="00C466D9">
        <w:rPr>
          <w:rFonts w:asciiTheme="majorHAnsi" w:hAnsiTheme="majorHAnsi"/>
          <w:bCs/>
          <w:lang w:val="en-IE"/>
        </w:rPr>
        <w:t xml:space="preserve"> </w:t>
      </w:r>
      <w:r w:rsidR="00255483" w:rsidRPr="00C466D9">
        <w:rPr>
          <w:rFonts w:asciiTheme="majorHAnsi" w:hAnsiTheme="majorHAnsi"/>
          <w:b/>
          <w:bCs/>
          <w:lang w:val="en-IE"/>
        </w:rPr>
        <w:t xml:space="preserve">Table </w:t>
      </w:r>
      <w:r w:rsidR="002A7966" w:rsidRPr="00C466D9">
        <w:rPr>
          <w:rFonts w:asciiTheme="majorHAnsi" w:hAnsiTheme="majorHAnsi"/>
          <w:b/>
          <w:bCs/>
          <w:lang w:val="en-IE"/>
        </w:rPr>
        <w:t>1</w:t>
      </w:r>
      <w:r w:rsidR="00255483" w:rsidRPr="00C466D9">
        <w:rPr>
          <w:rFonts w:asciiTheme="majorHAnsi" w:hAnsiTheme="majorHAnsi"/>
          <w:bCs/>
          <w:lang w:val="en-IE"/>
        </w:rPr>
        <w:t xml:space="preserve"> shows the catches of </w:t>
      </w:r>
      <w:r w:rsidR="00677E2B" w:rsidRPr="00C466D9">
        <w:rPr>
          <w:rFonts w:asciiTheme="majorHAnsi" w:hAnsiTheme="majorHAnsi"/>
          <w:bCs/>
          <w:lang w:val="en-IE"/>
        </w:rPr>
        <w:t>tropical tuna</w:t>
      </w:r>
      <w:r w:rsidR="00255483" w:rsidRPr="00C466D9">
        <w:rPr>
          <w:rFonts w:asciiTheme="majorHAnsi" w:hAnsiTheme="majorHAnsi"/>
          <w:bCs/>
          <w:lang w:val="en-IE"/>
        </w:rPr>
        <w:t xml:space="preserve"> in 20</w:t>
      </w:r>
      <w:r w:rsidR="00B9498A" w:rsidRPr="00C466D9">
        <w:rPr>
          <w:rFonts w:asciiTheme="majorHAnsi" w:hAnsiTheme="majorHAnsi"/>
          <w:bCs/>
          <w:lang w:val="en-IE"/>
        </w:rPr>
        <w:t>2</w:t>
      </w:r>
      <w:r w:rsidR="008053B9" w:rsidRPr="00C466D9">
        <w:rPr>
          <w:rFonts w:asciiTheme="majorHAnsi" w:hAnsiTheme="majorHAnsi"/>
          <w:bCs/>
          <w:lang w:val="en-IE"/>
        </w:rPr>
        <w:t>5</w:t>
      </w:r>
      <w:r w:rsidR="00255483" w:rsidRPr="00C466D9">
        <w:rPr>
          <w:rFonts w:asciiTheme="majorHAnsi" w:hAnsiTheme="majorHAnsi"/>
          <w:bCs/>
          <w:lang w:val="en-IE"/>
        </w:rPr>
        <w:t xml:space="preserve"> reported quarterly</w:t>
      </w:r>
      <w:r w:rsidR="00677E2B" w:rsidRPr="00C466D9">
        <w:rPr>
          <w:rFonts w:asciiTheme="majorHAnsi" w:hAnsiTheme="majorHAnsi"/>
          <w:bCs/>
          <w:lang w:val="en-IE"/>
        </w:rPr>
        <w:t xml:space="preserve"> </w:t>
      </w:r>
      <w:r w:rsidR="00AE4A3A" w:rsidRPr="00C466D9">
        <w:rPr>
          <w:rFonts w:asciiTheme="majorHAnsi" w:hAnsiTheme="majorHAnsi"/>
          <w:bCs/>
          <w:lang w:val="en-IE"/>
        </w:rPr>
        <w:t>and</w:t>
      </w:r>
      <w:r w:rsidR="00677E2B" w:rsidRPr="00C466D9">
        <w:rPr>
          <w:rFonts w:asciiTheme="majorHAnsi" w:hAnsiTheme="majorHAnsi"/>
          <w:bCs/>
          <w:lang w:val="en-IE"/>
        </w:rPr>
        <w:t xml:space="preserve"> monthly</w:t>
      </w:r>
      <w:r w:rsidR="00255483" w:rsidRPr="00C466D9">
        <w:rPr>
          <w:rFonts w:asciiTheme="majorHAnsi" w:hAnsiTheme="majorHAnsi"/>
          <w:bCs/>
          <w:lang w:val="en-IE"/>
        </w:rPr>
        <w:t xml:space="preserve">. </w:t>
      </w:r>
      <w:r w:rsidR="00B9498A" w:rsidRPr="00C466D9">
        <w:rPr>
          <w:rFonts w:asciiTheme="majorHAnsi" w:hAnsiTheme="majorHAnsi"/>
          <w:bCs/>
          <w:lang w:val="en-IE"/>
        </w:rPr>
        <w:t>The requirements are somewhat conflicting, with some CPCs obliged to make both quarterly and monthly, and in some cases, weekly reports</w:t>
      </w:r>
      <w:r w:rsidR="00891A0E" w:rsidRPr="00C466D9">
        <w:rPr>
          <w:rFonts w:asciiTheme="majorHAnsi" w:hAnsiTheme="majorHAnsi"/>
          <w:bCs/>
          <w:lang w:val="en-IE"/>
        </w:rPr>
        <w:t>.</w:t>
      </w:r>
      <w:r w:rsidR="00B9498A" w:rsidRPr="00C466D9">
        <w:rPr>
          <w:rFonts w:asciiTheme="majorHAnsi" w:hAnsiTheme="majorHAnsi"/>
          <w:bCs/>
          <w:lang w:val="en-IE"/>
        </w:rPr>
        <w:t xml:space="preserve"> It is very difficult to collect and extract data in any meaningful way, due to the duplications involved. Paragraph </w:t>
      </w:r>
      <w:r w:rsidR="00AD282B" w:rsidRPr="00C466D9">
        <w:rPr>
          <w:rFonts w:asciiTheme="majorHAnsi" w:hAnsiTheme="majorHAnsi"/>
          <w:bCs/>
          <w:lang w:val="en-IE"/>
        </w:rPr>
        <w:t xml:space="preserve">15 </w:t>
      </w:r>
      <w:r w:rsidR="00B9498A" w:rsidRPr="00C466D9">
        <w:rPr>
          <w:rFonts w:asciiTheme="majorHAnsi" w:hAnsiTheme="majorHAnsi"/>
          <w:bCs/>
          <w:lang w:val="en-IE"/>
        </w:rPr>
        <w:t>require</w:t>
      </w:r>
      <w:r w:rsidR="004865AA" w:rsidRPr="00C466D9">
        <w:rPr>
          <w:rFonts w:asciiTheme="majorHAnsi" w:hAnsiTheme="majorHAnsi"/>
          <w:bCs/>
          <w:lang w:val="en-IE"/>
        </w:rPr>
        <w:t>s</w:t>
      </w:r>
      <w:r w:rsidR="00B9498A" w:rsidRPr="00C466D9">
        <w:rPr>
          <w:rFonts w:asciiTheme="majorHAnsi" w:hAnsiTheme="majorHAnsi"/>
          <w:bCs/>
          <w:lang w:val="en-IE"/>
        </w:rPr>
        <w:t xml:space="preserve"> reporting of tropical tuna species</w:t>
      </w:r>
      <w:r w:rsidR="00AD282B" w:rsidRPr="00C466D9">
        <w:rPr>
          <w:rFonts w:asciiTheme="majorHAnsi" w:hAnsiTheme="majorHAnsi"/>
          <w:bCs/>
          <w:lang w:val="en-IE"/>
        </w:rPr>
        <w:t xml:space="preserve"> quarterly</w:t>
      </w:r>
      <w:r w:rsidR="00B9498A" w:rsidRPr="00C466D9">
        <w:rPr>
          <w:rFonts w:asciiTheme="majorHAnsi" w:hAnsiTheme="majorHAnsi"/>
          <w:bCs/>
          <w:lang w:val="en-IE"/>
        </w:rPr>
        <w:t xml:space="preserve">, while paragraph </w:t>
      </w:r>
      <w:r w:rsidR="00AD282B" w:rsidRPr="00C466D9">
        <w:rPr>
          <w:rFonts w:asciiTheme="majorHAnsi" w:hAnsiTheme="majorHAnsi"/>
          <w:bCs/>
          <w:lang w:val="en-IE"/>
        </w:rPr>
        <w:t xml:space="preserve">16 </w:t>
      </w:r>
      <w:r w:rsidR="00B9498A" w:rsidRPr="00C466D9">
        <w:rPr>
          <w:rFonts w:asciiTheme="majorHAnsi" w:hAnsiTheme="majorHAnsi"/>
          <w:bCs/>
          <w:lang w:val="en-IE"/>
        </w:rPr>
        <w:t xml:space="preserve">requires monthly reporting for purse seiners or longliners, increasing to weekly “when 80% of their catch limits have been caught”, although catch limits only apply to bigeye tuna and not to all tropical tuna species. </w:t>
      </w:r>
    </w:p>
    <w:p w14:paraId="6D359157" w14:textId="27A397B0" w:rsidR="00015B4B" w:rsidRPr="00C466D9" w:rsidRDefault="00015B4B" w:rsidP="00820485">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Cs/>
          <w:lang w:val="en-IE"/>
        </w:rPr>
        <w:lastRenderedPageBreak/>
        <w:t xml:space="preserve">Paragraph </w:t>
      </w:r>
      <w:r w:rsidR="00AD282B" w:rsidRPr="00C466D9">
        <w:rPr>
          <w:rFonts w:asciiTheme="majorHAnsi" w:hAnsiTheme="majorHAnsi"/>
          <w:bCs/>
          <w:lang w:val="en-IE"/>
        </w:rPr>
        <w:t xml:space="preserve">15 </w:t>
      </w:r>
      <w:r w:rsidRPr="00C466D9">
        <w:rPr>
          <w:rFonts w:asciiTheme="majorHAnsi" w:hAnsiTheme="majorHAnsi"/>
          <w:bCs/>
          <w:lang w:val="en-IE"/>
        </w:rPr>
        <w:t xml:space="preserve">stipulates that </w:t>
      </w:r>
      <w:r w:rsidR="00BD6478" w:rsidRPr="00C466D9">
        <w:rPr>
          <w:rFonts w:asciiTheme="majorHAnsi" w:hAnsiTheme="majorHAnsi"/>
          <w:bCs/>
          <w:lang w:val="en-IE"/>
        </w:rPr>
        <w:t>“</w:t>
      </w:r>
      <w:r w:rsidRPr="00C466D9">
        <w:rPr>
          <w:rFonts w:asciiTheme="majorHAnsi" w:hAnsiTheme="majorHAnsi"/>
          <w:lang w:val="en-GB"/>
        </w:rPr>
        <w:t xml:space="preserve">CPCs shall report quarterly to the </w:t>
      </w:r>
      <w:r w:rsidR="006836FF" w:rsidRPr="00C466D9">
        <w:rPr>
          <w:rFonts w:asciiTheme="majorHAnsi" w:hAnsiTheme="majorHAnsi"/>
          <w:lang w:val="en-GB"/>
        </w:rPr>
        <w:t>ICCAT Secretariat</w:t>
      </w:r>
      <w:r w:rsidRPr="00C466D9">
        <w:rPr>
          <w:rFonts w:asciiTheme="majorHAnsi" w:hAnsiTheme="majorHAnsi"/>
          <w:lang w:val="en-GB"/>
        </w:rPr>
        <w:t xml:space="preserve"> the </w:t>
      </w:r>
      <w:proofErr w:type="gramStart"/>
      <w:r w:rsidRPr="00C466D9">
        <w:rPr>
          <w:rFonts w:asciiTheme="majorHAnsi" w:hAnsiTheme="majorHAnsi"/>
          <w:lang w:val="en-GB"/>
        </w:rPr>
        <w:t>amount</w:t>
      </w:r>
      <w:proofErr w:type="gramEnd"/>
      <w:r w:rsidRPr="00C466D9">
        <w:rPr>
          <w:rFonts w:asciiTheme="majorHAnsi" w:hAnsiTheme="majorHAnsi"/>
          <w:lang w:val="en-GB"/>
        </w:rPr>
        <w:t xml:space="preserve"> of tropical tunas (by species) caught by vessels flying their flag, within 30 days of the end of the period during which the catches were made</w:t>
      </w:r>
      <w:r w:rsidR="00BD6478" w:rsidRPr="00C466D9">
        <w:rPr>
          <w:rFonts w:asciiTheme="majorHAnsi" w:hAnsiTheme="majorHAnsi"/>
          <w:lang w:val="en-GB"/>
        </w:rPr>
        <w:t>”</w:t>
      </w:r>
      <w:r w:rsidRPr="00C466D9">
        <w:rPr>
          <w:rFonts w:asciiTheme="majorHAnsi" w:hAnsiTheme="majorHAnsi"/>
          <w:i/>
          <w:iCs/>
          <w:lang w:val="en-GB"/>
        </w:rPr>
        <w:t>.</w:t>
      </w:r>
      <w:r w:rsidRPr="00C466D9">
        <w:rPr>
          <w:rFonts w:asciiTheme="majorHAnsi" w:hAnsiTheme="majorHAnsi"/>
          <w:lang w:val="en-GB"/>
        </w:rPr>
        <w:t xml:space="preserve"> The </w:t>
      </w:r>
      <w:r w:rsidR="006836FF" w:rsidRPr="00C466D9">
        <w:rPr>
          <w:rFonts w:asciiTheme="majorHAnsi" w:hAnsiTheme="majorHAnsi"/>
          <w:lang w:val="en-GB"/>
        </w:rPr>
        <w:t>ICCAT Secretariat</w:t>
      </w:r>
      <w:r w:rsidRPr="00C466D9">
        <w:rPr>
          <w:rFonts w:asciiTheme="majorHAnsi" w:hAnsiTheme="majorHAnsi"/>
          <w:lang w:val="en-GB"/>
        </w:rPr>
        <w:t xml:space="preserve"> understands that this refers to all CPCs catching tropical tuna species.</w:t>
      </w:r>
    </w:p>
    <w:p w14:paraId="0AB888AA" w14:textId="77777777" w:rsidR="0098128E" w:rsidRPr="00C466D9" w:rsidRDefault="0098128E" w:rsidP="00820485">
      <w:pPr>
        <w:tabs>
          <w:tab w:val="left" w:pos="1276"/>
          <w:tab w:val="left" w:pos="1418"/>
          <w:tab w:val="left" w:leader="dot" w:pos="8222"/>
          <w:tab w:val="right" w:pos="8647"/>
        </w:tabs>
        <w:jc w:val="both"/>
        <w:rPr>
          <w:rFonts w:asciiTheme="majorHAnsi" w:hAnsiTheme="majorHAnsi"/>
          <w:bCs/>
          <w:lang w:val="en-IE"/>
        </w:rPr>
      </w:pPr>
    </w:p>
    <w:p w14:paraId="462E1D94" w14:textId="5FC5EE70" w:rsidR="007A3316" w:rsidRPr="00C466D9" w:rsidRDefault="007A3316" w:rsidP="00820485">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Cs/>
          <w:lang w:val="en-IE"/>
        </w:rPr>
        <w:t xml:space="preserve">Task </w:t>
      </w:r>
      <w:r w:rsidR="001B1E60" w:rsidRPr="00C466D9">
        <w:rPr>
          <w:rFonts w:asciiTheme="majorHAnsi" w:hAnsiTheme="majorHAnsi"/>
          <w:bCs/>
          <w:lang w:val="en-IE"/>
        </w:rPr>
        <w:t>1</w:t>
      </w:r>
      <w:r w:rsidRPr="00C466D9">
        <w:rPr>
          <w:rFonts w:asciiTheme="majorHAnsi" w:hAnsiTheme="majorHAnsi"/>
          <w:bCs/>
          <w:lang w:val="en-IE"/>
        </w:rPr>
        <w:t xml:space="preserve"> data for 20</w:t>
      </w:r>
      <w:r w:rsidR="00B9498A" w:rsidRPr="00C466D9">
        <w:rPr>
          <w:rFonts w:asciiTheme="majorHAnsi" w:hAnsiTheme="majorHAnsi"/>
          <w:bCs/>
          <w:lang w:val="en-IE"/>
        </w:rPr>
        <w:t>2</w:t>
      </w:r>
      <w:r w:rsidR="008053B9" w:rsidRPr="00C466D9">
        <w:rPr>
          <w:rFonts w:asciiTheme="majorHAnsi" w:hAnsiTheme="majorHAnsi"/>
          <w:bCs/>
          <w:lang w:val="en-IE"/>
        </w:rPr>
        <w:t>5</w:t>
      </w:r>
      <w:r w:rsidRPr="00C466D9">
        <w:rPr>
          <w:rFonts w:asciiTheme="majorHAnsi" w:hAnsiTheme="majorHAnsi"/>
          <w:bCs/>
          <w:lang w:val="en-IE"/>
        </w:rPr>
        <w:t xml:space="preserve"> indicates that the following CPCs fished for </w:t>
      </w:r>
      <w:r w:rsidR="00015B4B" w:rsidRPr="00C466D9">
        <w:rPr>
          <w:rFonts w:asciiTheme="majorHAnsi" w:hAnsiTheme="majorHAnsi"/>
          <w:bCs/>
          <w:lang w:val="en-IE"/>
        </w:rPr>
        <w:t>tropical tunas</w:t>
      </w:r>
      <w:r w:rsidRPr="00C466D9">
        <w:rPr>
          <w:rFonts w:asciiTheme="majorHAnsi" w:hAnsiTheme="majorHAnsi"/>
          <w:bCs/>
          <w:lang w:val="en-IE"/>
        </w:rPr>
        <w:t xml:space="preserve">, but no </w:t>
      </w:r>
      <w:r w:rsidR="000D3A2C" w:rsidRPr="00C466D9">
        <w:rPr>
          <w:rFonts w:asciiTheme="majorHAnsi" w:hAnsiTheme="majorHAnsi"/>
          <w:bCs/>
          <w:lang w:val="en-IE"/>
        </w:rPr>
        <w:t xml:space="preserve">corresponding </w:t>
      </w:r>
      <w:r w:rsidRPr="00C466D9">
        <w:rPr>
          <w:rFonts w:asciiTheme="majorHAnsi" w:hAnsiTheme="majorHAnsi"/>
          <w:bCs/>
          <w:lang w:val="en-IE"/>
        </w:rPr>
        <w:t>quarterly</w:t>
      </w:r>
      <w:r w:rsidR="00015B4B" w:rsidRPr="00C466D9">
        <w:rPr>
          <w:rFonts w:asciiTheme="majorHAnsi" w:hAnsiTheme="majorHAnsi"/>
          <w:bCs/>
          <w:lang w:val="en-IE"/>
        </w:rPr>
        <w:t xml:space="preserve"> (or monthly)</w:t>
      </w:r>
      <w:r w:rsidRPr="00C466D9">
        <w:rPr>
          <w:rFonts w:asciiTheme="majorHAnsi" w:hAnsiTheme="majorHAnsi"/>
          <w:bCs/>
          <w:lang w:val="en-IE"/>
        </w:rPr>
        <w:t xml:space="preserve"> catch reports were received</w:t>
      </w:r>
      <w:r w:rsidR="000D3A2C" w:rsidRPr="00C466D9">
        <w:rPr>
          <w:rFonts w:asciiTheme="majorHAnsi" w:hAnsiTheme="majorHAnsi"/>
          <w:bCs/>
          <w:lang w:val="en-IE"/>
        </w:rPr>
        <w:t xml:space="preserve">: </w:t>
      </w:r>
    </w:p>
    <w:p w14:paraId="56D43C2A" w14:textId="2714F153" w:rsidR="000D3A2C" w:rsidRPr="00C466D9" w:rsidRDefault="000D3A2C" w:rsidP="00820485">
      <w:pPr>
        <w:tabs>
          <w:tab w:val="left" w:pos="1276"/>
          <w:tab w:val="left" w:pos="1418"/>
          <w:tab w:val="left" w:leader="dot" w:pos="8222"/>
          <w:tab w:val="right" w:pos="8647"/>
        </w:tabs>
        <w:jc w:val="both"/>
        <w:rPr>
          <w:rFonts w:asciiTheme="majorHAnsi" w:hAnsiTheme="majorHAnsi"/>
          <w:lang w:val="en-IE"/>
        </w:rPr>
      </w:pPr>
    </w:p>
    <w:tbl>
      <w:tblPr>
        <w:tblW w:w="5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7"/>
        <w:gridCol w:w="2341"/>
      </w:tblGrid>
      <w:tr w:rsidR="00B271B4" w:rsidRPr="00C466D9" w14:paraId="205C1517" w14:textId="77777777" w:rsidTr="006D1FBF">
        <w:trPr>
          <w:trHeight w:val="295"/>
          <w:jc w:val="center"/>
        </w:trPr>
        <w:tc>
          <w:tcPr>
            <w:tcW w:w="2757" w:type="dxa"/>
            <w:tcBorders>
              <w:bottom w:val="single" w:sz="4" w:space="0" w:color="auto"/>
            </w:tcBorders>
            <w:shd w:val="clear" w:color="4472C4" w:fill="auto"/>
            <w:noWrap/>
            <w:vAlign w:val="center"/>
            <w:hideMark/>
          </w:tcPr>
          <w:p w14:paraId="63B93C41" w14:textId="552DC1D3" w:rsidR="00B271B4" w:rsidRPr="00C466D9" w:rsidRDefault="00DF5C32" w:rsidP="006D1FBF">
            <w:pPr>
              <w:widowControl/>
              <w:autoSpaceDE/>
              <w:autoSpaceDN/>
              <w:adjustRightInd/>
              <w:rPr>
                <w:rFonts w:asciiTheme="majorHAnsi" w:hAnsiTheme="majorHAnsi" w:cs="Calibri"/>
                <w:i/>
                <w:iCs/>
                <w:lang w:val="en-US" w:eastAsia="ja-JP"/>
              </w:rPr>
            </w:pPr>
            <w:r w:rsidRPr="00C466D9">
              <w:rPr>
                <w:rFonts w:asciiTheme="majorHAnsi" w:hAnsiTheme="majorHAnsi" w:cs="Calibri"/>
                <w:i/>
                <w:iCs/>
                <w:lang w:val="en-US" w:eastAsia="ja-JP"/>
              </w:rPr>
              <w:t>CPC</w:t>
            </w:r>
          </w:p>
        </w:tc>
        <w:tc>
          <w:tcPr>
            <w:tcW w:w="2341" w:type="dxa"/>
            <w:shd w:val="clear" w:color="4472C4" w:fill="auto"/>
            <w:noWrap/>
            <w:vAlign w:val="center"/>
            <w:hideMark/>
          </w:tcPr>
          <w:p w14:paraId="5449700A" w14:textId="6CEDBFAF" w:rsidR="00B271B4" w:rsidRPr="00C466D9" w:rsidRDefault="00DF5C32" w:rsidP="00F627F4">
            <w:pPr>
              <w:widowControl/>
              <w:autoSpaceDE/>
              <w:autoSpaceDN/>
              <w:adjustRightInd/>
              <w:jc w:val="center"/>
              <w:rPr>
                <w:rFonts w:asciiTheme="majorHAnsi" w:hAnsiTheme="majorHAnsi" w:cs="Calibri"/>
                <w:i/>
                <w:iCs/>
                <w:lang w:val="en-US" w:eastAsia="ja-JP"/>
              </w:rPr>
            </w:pPr>
            <w:r w:rsidRPr="00C466D9">
              <w:rPr>
                <w:rFonts w:asciiTheme="majorHAnsi" w:hAnsiTheme="majorHAnsi" w:cs="Calibri"/>
                <w:i/>
                <w:iCs/>
                <w:lang w:val="en-US" w:eastAsia="ja-JP"/>
              </w:rPr>
              <w:t xml:space="preserve">Total </w:t>
            </w:r>
            <w:r w:rsidR="00F627F4" w:rsidRPr="00C466D9">
              <w:rPr>
                <w:rFonts w:asciiTheme="majorHAnsi" w:hAnsiTheme="majorHAnsi" w:cs="Calibri"/>
                <w:i/>
                <w:iCs/>
                <w:lang w:val="en-US" w:eastAsia="ja-JP"/>
              </w:rPr>
              <w:t>t</w:t>
            </w:r>
            <w:r w:rsidRPr="00C466D9">
              <w:rPr>
                <w:rFonts w:asciiTheme="majorHAnsi" w:hAnsiTheme="majorHAnsi" w:cs="Calibri"/>
                <w:i/>
                <w:iCs/>
                <w:lang w:val="en-US" w:eastAsia="ja-JP"/>
              </w:rPr>
              <w:t xml:space="preserve">ropical </w:t>
            </w:r>
            <w:r w:rsidR="00F627F4" w:rsidRPr="00C466D9">
              <w:rPr>
                <w:rFonts w:asciiTheme="majorHAnsi" w:hAnsiTheme="majorHAnsi" w:cs="Calibri"/>
                <w:i/>
                <w:iCs/>
                <w:lang w:val="en-US" w:eastAsia="ja-JP"/>
              </w:rPr>
              <w:t>c</w:t>
            </w:r>
            <w:r w:rsidRPr="00C466D9">
              <w:rPr>
                <w:rFonts w:asciiTheme="majorHAnsi" w:hAnsiTheme="majorHAnsi" w:cs="Calibri"/>
                <w:i/>
                <w:iCs/>
                <w:lang w:val="en-US" w:eastAsia="ja-JP"/>
              </w:rPr>
              <w:t>atches</w:t>
            </w:r>
            <w:r w:rsidR="002930B6" w:rsidRPr="00C466D9">
              <w:rPr>
                <w:rFonts w:asciiTheme="majorHAnsi" w:hAnsiTheme="majorHAnsi" w:cs="Calibri"/>
                <w:i/>
                <w:iCs/>
                <w:lang w:val="en-US" w:eastAsia="ja-JP"/>
              </w:rPr>
              <w:t xml:space="preserve"> (t)</w:t>
            </w:r>
          </w:p>
        </w:tc>
      </w:tr>
      <w:tr w:rsidR="00A17641" w:rsidRPr="00C466D9" w14:paraId="594F8264" w14:textId="77777777" w:rsidTr="006D1FBF">
        <w:trPr>
          <w:trHeight w:val="295"/>
          <w:jc w:val="center"/>
        </w:trPr>
        <w:tc>
          <w:tcPr>
            <w:tcW w:w="2757" w:type="dxa"/>
            <w:shd w:val="clear" w:color="000000" w:fill="auto"/>
            <w:noWrap/>
            <w:vAlign w:val="center"/>
            <w:hideMark/>
          </w:tcPr>
          <w:p w14:paraId="07A1C496" w14:textId="3C642548" w:rsidR="00A17641" w:rsidRPr="00C466D9" w:rsidRDefault="00A17641" w:rsidP="00A17641">
            <w:pPr>
              <w:widowControl/>
              <w:autoSpaceDE/>
              <w:autoSpaceDN/>
              <w:adjustRightInd/>
              <w:rPr>
                <w:rFonts w:asciiTheme="majorHAnsi" w:hAnsiTheme="majorHAnsi"/>
                <w:lang w:val="en-US"/>
              </w:rPr>
            </w:pPr>
            <w:r w:rsidRPr="00C466D9">
              <w:rPr>
                <w:rFonts w:asciiTheme="majorHAnsi" w:hAnsiTheme="majorHAnsi"/>
                <w:color w:val="000000"/>
              </w:rPr>
              <w:t>Cabo Verde</w:t>
            </w:r>
          </w:p>
        </w:tc>
        <w:tc>
          <w:tcPr>
            <w:tcW w:w="2341" w:type="dxa"/>
            <w:noWrap/>
            <w:vAlign w:val="center"/>
            <w:hideMark/>
          </w:tcPr>
          <w:p w14:paraId="63FF6EEE" w14:textId="68F721A8" w:rsidR="00A17641" w:rsidRPr="00C466D9" w:rsidRDefault="00A17641" w:rsidP="00A17641">
            <w:pPr>
              <w:widowControl/>
              <w:autoSpaceDE/>
              <w:autoSpaceDN/>
              <w:adjustRightInd/>
              <w:jc w:val="right"/>
              <w:rPr>
                <w:rFonts w:asciiTheme="majorHAnsi" w:hAnsiTheme="majorHAnsi"/>
                <w:lang w:val="en-US"/>
              </w:rPr>
            </w:pPr>
            <w:r w:rsidRPr="00C466D9">
              <w:rPr>
                <w:rFonts w:asciiTheme="majorHAnsi" w:hAnsiTheme="majorHAnsi"/>
                <w:color w:val="000000"/>
              </w:rPr>
              <w:t>1</w:t>
            </w:r>
            <w:r w:rsidR="006038F7" w:rsidRPr="00C466D9">
              <w:rPr>
                <w:rFonts w:asciiTheme="majorHAnsi" w:hAnsiTheme="majorHAnsi"/>
                <w:color w:val="000000"/>
              </w:rPr>
              <w:t>,</w:t>
            </w:r>
            <w:r w:rsidRPr="00C466D9">
              <w:rPr>
                <w:rFonts w:asciiTheme="majorHAnsi" w:hAnsiTheme="majorHAnsi"/>
                <w:color w:val="000000"/>
              </w:rPr>
              <w:t>540</w:t>
            </w:r>
          </w:p>
        </w:tc>
      </w:tr>
      <w:tr w:rsidR="00A17641" w:rsidRPr="00C466D9" w14:paraId="4AB97A64" w14:textId="77777777" w:rsidTr="006D1FBF">
        <w:trPr>
          <w:trHeight w:val="295"/>
          <w:jc w:val="center"/>
        </w:trPr>
        <w:tc>
          <w:tcPr>
            <w:tcW w:w="2757" w:type="dxa"/>
            <w:shd w:val="clear" w:color="000000" w:fill="auto"/>
            <w:noWrap/>
            <w:vAlign w:val="center"/>
            <w:hideMark/>
          </w:tcPr>
          <w:p w14:paraId="7866FE69" w14:textId="6BD31673" w:rsidR="00A17641" w:rsidRPr="00C466D9" w:rsidRDefault="00A17641" w:rsidP="00A17641">
            <w:pPr>
              <w:widowControl/>
              <w:autoSpaceDE/>
              <w:autoSpaceDN/>
              <w:adjustRightInd/>
              <w:rPr>
                <w:rFonts w:asciiTheme="majorHAnsi" w:hAnsiTheme="majorHAnsi"/>
                <w:lang w:val="en-US"/>
              </w:rPr>
            </w:pPr>
            <w:proofErr w:type="spellStart"/>
            <w:r w:rsidRPr="00C466D9">
              <w:rPr>
                <w:rFonts w:asciiTheme="majorHAnsi" w:hAnsiTheme="majorHAnsi"/>
                <w:color w:val="000000"/>
              </w:rPr>
              <w:t>Côte</w:t>
            </w:r>
            <w:proofErr w:type="spellEnd"/>
            <w:r w:rsidRPr="00C466D9">
              <w:rPr>
                <w:rFonts w:asciiTheme="majorHAnsi" w:hAnsiTheme="majorHAnsi"/>
                <w:color w:val="000000"/>
              </w:rPr>
              <w:t xml:space="preserve"> </w:t>
            </w:r>
            <w:proofErr w:type="spellStart"/>
            <w:r w:rsidRPr="00C466D9">
              <w:rPr>
                <w:rFonts w:asciiTheme="majorHAnsi" w:hAnsiTheme="majorHAnsi"/>
                <w:color w:val="000000"/>
              </w:rPr>
              <w:t>d'Ivoire</w:t>
            </w:r>
            <w:proofErr w:type="spellEnd"/>
          </w:p>
        </w:tc>
        <w:tc>
          <w:tcPr>
            <w:tcW w:w="2341" w:type="dxa"/>
            <w:noWrap/>
            <w:vAlign w:val="center"/>
            <w:hideMark/>
          </w:tcPr>
          <w:p w14:paraId="223AF443" w14:textId="1C11339D" w:rsidR="00A17641" w:rsidRPr="00C466D9" w:rsidRDefault="00A17641" w:rsidP="00A17641">
            <w:pPr>
              <w:widowControl/>
              <w:autoSpaceDE/>
              <w:autoSpaceDN/>
              <w:adjustRightInd/>
              <w:jc w:val="right"/>
              <w:rPr>
                <w:rFonts w:asciiTheme="majorHAnsi" w:hAnsiTheme="majorHAnsi"/>
                <w:lang w:val="en-US"/>
              </w:rPr>
            </w:pPr>
            <w:r w:rsidRPr="00C466D9">
              <w:rPr>
                <w:rFonts w:asciiTheme="majorHAnsi" w:hAnsiTheme="majorHAnsi"/>
                <w:color w:val="000000"/>
              </w:rPr>
              <w:t>5</w:t>
            </w:r>
            <w:r w:rsidR="006038F7" w:rsidRPr="00C466D9">
              <w:rPr>
                <w:rFonts w:asciiTheme="majorHAnsi" w:hAnsiTheme="majorHAnsi"/>
                <w:color w:val="000000"/>
              </w:rPr>
              <w:t>,</w:t>
            </w:r>
            <w:r w:rsidRPr="00C466D9">
              <w:rPr>
                <w:rFonts w:asciiTheme="majorHAnsi" w:hAnsiTheme="majorHAnsi"/>
                <w:color w:val="000000"/>
              </w:rPr>
              <w:t>611</w:t>
            </w:r>
          </w:p>
        </w:tc>
      </w:tr>
      <w:tr w:rsidR="00A17641" w:rsidRPr="00C466D9" w14:paraId="45412F31" w14:textId="77777777" w:rsidTr="006D1FBF">
        <w:trPr>
          <w:trHeight w:val="295"/>
          <w:jc w:val="center"/>
        </w:trPr>
        <w:tc>
          <w:tcPr>
            <w:tcW w:w="2757" w:type="dxa"/>
            <w:shd w:val="clear" w:color="000000" w:fill="auto"/>
            <w:noWrap/>
            <w:vAlign w:val="center"/>
            <w:hideMark/>
          </w:tcPr>
          <w:p w14:paraId="4899362E" w14:textId="5AF5CEFF" w:rsidR="00A17641" w:rsidRPr="00C466D9" w:rsidRDefault="00A17641" w:rsidP="00A17641">
            <w:pPr>
              <w:widowControl/>
              <w:autoSpaceDE/>
              <w:autoSpaceDN/>
              <w:adjustRightInd/>
              <w:rPr>
                <w:rFonts w:asciiTheme="majorHAnsi" w:hAnsiTheme="majorHAnsi"/>
                <w:lang w:val="en-US"/>
              </w:rPr>
            </w:pPr>
            <w:r w:rsidRPr="00C466D9">
              <w:rPr>
                <w:rFonts w:asciiTheme="majorHAnsi" w:hAnsiTheme="majorHAnsi"/>
                <w:color w:val="000000"/>
              </w:rPr>
              <w:t>Cuba</w:t>
            </w:r>
          </w:p>
        </w:tc>
        <w:tc>
          <w:tcPr>
            <w:tcW w:w="2341" w:type="dxa"/>
            <w:noWrap/>
            <w:vAlign w:val="center"/>
            <w:hideMark/>
          </w:tcPr>
          <w:p w14:paraId="38C0531C" w14:textId="2312F8FC" w:rsidR="00A17641" w:rsidRPr="00C466D9" w:rsidRDefault="00A17641" w:rsidP="00A17641">
            <w:pPr>
              <w:widowControl/>
              <w:autoSpaceDE/>
              <w:autoSpaceDN/>
              <w:adjustRightInd/>
              <w:jc w:val="right"/>
              <w:rPr>
                <w:rFonts w:asciiTheme="majorHAnsi" w:hAnsiTheme="majorHAnsi"/>
                <w:lang w:val="en-US"/>
              </w:rPr>
            </w:pPr>
            <w:r w:rsidRPr="00C466D9">
              <w:rPr>
                <w:rFonts w:asciiTheme="majorHAnsi" w:hAnsiTheme="majorHAnsi"/>
                <w:color w:val="000000"/>
              </w:rPr>
              <w:t>26</w:t>
            </w:r>
          </w:p>
        </w:tc>
      </w:tr>
      <w:tr w:rsidR="00A17641" w:rsidRPr="00C466D9" w14:paraId="6D650C1C" w14:textId="77777777" w:rsidTr="006D1FBF">
        <w:trPr>
          <w:trHeight w:val="295"/>
          <w:jc w:val="center"/>
        </w:trPr>
        <w:tc>
          <w:tcPr>
            <w:tcW w:w="2757" w:type="dxa"/>
            <w:shd w:val="clear" w:color="000000" w:fill="auto"/>
            <w:noWrap/>
            <w:vAlign w:val="center"/>
            <w:hideMark/>
          </w:tcPr>
          <w:p w14:paraId="3FF5D584" w14:textId="42BC936C" w:rsidR="00A17641" w:rsidRPr="00C466D9" w:rsidRDefault="00A17641" w:rsidP="00A17641">
            <w:pPr>
              <w:widowControl/>
              <w:autoSpaceDE/>
              <w:autoSpaceDN/>
              <w:adjustRightInd/>
              <w:rPr>
                <w:rFonts w:asciiTheme="majorHAnsi" w:hAnsiTheme="majorHAnsi"/>
                <w:lang w:val="en-US"/>
              </w:rPr>
            </w:pPr>
            <w:proofErr w:type="spellStart"/>
            <w:r w:rsidRPr="00C466D9">
              <w:rPr>
                <w:rFonts w:asciiTheme="majorHAnsi" w:hAnsiTheme="majorHAnsi"/>
                <w:color w:val="000000"/>
              </w:rPr>
              <w:t>Egypt</w:t>
            </w:r>
            <w:proofErr w:type="spellEnd"/>
          </w:p>
        </w:tc>
        <w:tc>
          <w:tcPr>
            <w:tcW w:w="2341" w:type="dxa"/>
            <w:noWrap/>
            <w:vAlign w:val="center"/>
            <w:hideMark/>
          </w:tcPr>
          <w:p w14:paraId="550CF6CD" w14:textId="57705F37" w:rsidR="00A17641" w:rsidRPr="00C466D9" w:rsidRDefault="00A17641" w:rsidP="00A17641">
            <w:pPr>
              <w:widowControl/>
              <w:autoSpaceDE/>
              <w:autoSpaceDN/>
              <w:adjustRightInd/>
              <w:jc w:val="right"/>
              <w:rPr>
                <w:rFonts w:asciiTheme="majorHAnsi" w:hAnsiTheme="majorHAnsi"/>
                <w:lang w:val="en-US"/>
              </w:rPr>
            </w:pPr>
            <w:r w:rsidRPr="00C466D9">
              <w:rPr>
                <w:rFonts w:asciiTheme="majorHAnsi" w:hAnsiTheme="majorHAnsi"/>
                <w:color w:val="000000"/>
              </w:rPr>
              <w:t>6</w:t>
            </w:r>
          </w:p>
        </w:tc>
      </w:tr>
      <w:tr w:rsidR="00A17641" w:rsidRPr="00C466D9" w14:paraId="6E6F8842" w14:textId="77777777" w:rsidTr="006D1FBF">
        <w:trPr>
          <w:trHeight w:val="295"/>
          <w:jc w:val="center"/>
        </w:trPr>
        <w:tc>
          <w:tcPr>
            <w:tcW w:w="2757" w:type="dxa"/>
            <w:shd w:val="clear" w:color="000000" w:fill="auto"/>
            <w:noWrap/>
            <w:vAlign w:val="center"/>
            <w:hideMark/>
          </w:tcPr>
          <w:p w14:paraId="588E6EC1" w14:textId="0D0197AD" w:rsidR="00A17641" w:rsidRPr="00C466D9" w:rsidRDefault="00A17641" w:rsidP="00A17641">
            <w:pPr>
              <w:widowControl/>
              <w:autoSpaceDE/>
              <w:autoSpaceDN/>
              <w:adjustRightInd/>
              <w:rPr>
                <w:rFonts w:asciiTheme="majorHAnsi" w:hAnsiTheme="majorHAnsi"/>
                <w:lang w:val="en-US"/>
              </w:rPr>
            </w:pPr>
            <w:proofErr w:type="spellStart"/>
            <w:r w:rsidRPr="00C466D9">
              <w:rPr>
                <w:rFonts w:asciiTheme="majorHAnsi" w:hAnsiTheme="majorHAnsi"/>
                <w:color w:val="000000"/>
              </w:rPr>
              <w:t>Grenada</w:t>
            </w:r>
            <w:proofErr w:type="spellEnd"/>
          </w:p>
        </w:tc>
        <w:tc>
          <w:tcPr>
            <w:tcW w:w="2341" w:type="dxa"/>
            <w:noWrap/>
            <w:vAlign w:val="center"/>
            <w:hideMark/>
          </w:tcPr>
          <w:p w14:paraId="6B3BC132" w14:textId="11248165" w:rsidR="00A17641" w:rsidRPr="00C466D9" w:rsidRDefault="00A17641" w:rsidP="00A17641">
            <w:pPr>
              <w:widowControl/>
              <w:autoSpaceDE/>
              <w:autoSpaceDN/>
              <w:adjustRightInd/>
              <w:jc w:val="right"/>
              <w:rPr>
                <w:rFonts w:asciiTheme="majorHAnsi" w:hAnsiTheme="majorHAnsi"/>
                <w:lang w:val="en-US"/>
              </w:rPr>
            </w:pPr>
            <w:r w:rsidRPr="00C466D9">
              <w:rPr>
                <w:rFonts w:asciiTheme="majorHAnsi" w:hAnsiTheme="majorHAnsi"/>
                <w:color w:val="000000"/>
              </w:rPr>
              <w:t>1</w:t>
            </w:r>
            <w:r w:rsidR="006038F7" w:rsidRPr="00C466D9">
              <w:rPr>
                <w:rFonts w:asciiTheme="majorHAnsi" w:hAnsiTheme="majorHAnsi"/>
                <w:color w:val="000000"/>
              </w:rPr>
              <w:t>,</w:t>
            </w:r>
            <w:r w:rsidRPr="00C466D9">
              <w:rPr>
                <w:rFonts w:asciiTheme="majorHAnsi" w:hAnsiTheme="majorHAnsi"/>
                <w:color w:val="000000"/>
              </w:rPr>
              <w:t>429</w:t>
            </w:r>
          </w:p>
        </w:tc>
      </w:tr>
      <w:tr w:rsidR="00A17641" w:rsidRPr="00C466D9" w14:paraId="5D35B09A" w14:textId="77777777" w:rsidTr="006D1FBF">
        <w:trPr>
          <w:trHeight w:val="295"/>
          <w:jc w:val="center"/>
        </w:trPr>
        <w:tc>
          <w:tcPr>
            <w:tcW w:w="2757" w:type="dxa"/>
            <w:shd w:val="clear" w:color="000000" w:fill="auto"/>
            <w:noWrap/>
            <w:vAlign w:val="center"/>
            <w:hideMark/>
          </w:tcPr>
          <w:p w14:paraId="47CB37CC" w14:textId="4084C659" w:rsidR="00A17641" w:rsidRPr="00C466D9" w:rsidRDefault="00A17641" w:rsidP="00A17641">
            <w:pPr>
              <w:widowControl/>
              <w:autoSpaceDE/>
              <w:autoSpaceDN/>
              <w:adjustRightInd/>
              <w:rPr>
                <w:rFonts w:asciiTheme="majorHAnsi" w:hAnsiTheme="majorHAnsi"/>
                <w:lang w:val="en-US"/>
              </w:rPr>
            </w:pPr>
            <w:r w:rsidRPr="00C466D9">
              <w:rPr>
                <w:rFonts w:asciiTheme="majorHAnsi" w:hAnsiTheme="majorHAnsi"/>
                <w:color w:val="000000"/>
              </w:rPr>
              <w:t>Guinea Ecuatorial</w:t>
            </w:r>
          </w:p>
        </w:tc>
        <w:tc>
          <w:tcPr>
            <w:tcW w:w="2341" w:type="dxa"/>
            <w:noWrap/>
            <w:vAlign w:val="center"/>
            <w:hideMark/>
          </w:tcPr>
          <w:p w14:paraId="5A2875A2" w14:textId="40BA2930" w:rsidR="00A17641" w:rsidRPr="00C466D9" w:rsidRDefault="00A17641" w:rsidP="00A17641">
            <w:pPr>
              <w:widowControl/>
              <w:autoSpaceDE/>
              <w:autoSpaceDN/>
              <w:adjustRightInd/>
              <w:jc w:val="right"/>
              <w:rPr>
                <w:rFonts w:asciiTheme="majorHAnsi" w:hAnsiTheme="majorHAnsi"/>
                <w:lang w:val="en-US"/>
              </w:rPr>
            </w:pPr>
            <w:r w:rsidRPr="00C466D9">
              <w:rPr>
                <w:rFonts w:asciiTheme="majorHAnsi" w:hAnsiTheme="majorHAnsi"/>
                <w:color w:val="000000"/>
              </w:rPr>
              <w:t>6</w:t>
            </w:r>
          </w:p>
        </w:tc>
      </w:tr>
      <w:tr w:rsidR="00A17641" w:rsidRPr="00C466D9" w14:paraId="6BB5CA9D" w14:textId="77777777" w:rsidTr="006D1FBF">
        <w:trPr>
          <w:trHeight w:val="295"/>
          <w:jc w:val="center"/>
        </w:trPr>
        <w:tc>
          <w:tcPr>
            <w:tcW w:w="2757" w:type="dxa"/>
            <w:shd w:val="clear" w:color="000000" w:fill="auto"/>
            <w:noWrap/>
            <w:vAlign w:val="center"/>
          </w:tcPr>
          <w:p w14:paraId="0D3B1F2A" w14:textId="40CADCA5" w:rsidR="00A17641" w:rsidRPr="00C466D9" w:rsidRDefault="00A17641" w:rsidP="00A17641">
            <w:pPr>
              <w:widowControl/>
              <w:autoSpaceDE/>
              <w:autoSpaceDN/>
              <w:adjustRightInd/>
              <w:rPr>
                <w:rFonts w:asciiTheme="majorHAnsi" w:hAnsiTheme="majorHAnsi"/>
              </w:rPr>
            </w:pPr>
            <w:r w:rsidRPr="00C466D9">
              <w:rPr>
                <w:rFonts w:asciiTheme="majorHAnsi" w:hAnsiTheme="majorHAnsi"/>
                <w:color w:val="000000"/>
                <w:lang w:val="en-GB" w:eastAsia="en-GB"/>
              </w:rPr>
              <w:t>Republic of Guinea</w:t>
            </w:r>
          </w:p>
        </w:tc>
        <w:tc>
          <w:tcPr>
            <w:tcW w:w="2341" w:type="dxa"/>
            <w:noWrap/>
            <w:vAlign w:val="center"/>
          </w:tcPr>
          <w:p w14:paraId="302738AB" w14:textId="417F8759" w:rsidR="00A17641" w:rsidRPr="00C466D9" w:rsidRDefault="00A17641" w:rsidP="00A17641">
            <w:pPr>
              <w:widowControl/>
              <w:autoSpaceDE/>
              <w:autoSpaceDN/>
              <w:adjustRightInd/>
              <w:jc w:val="right"/>
              <w:rPr>
                <w:rFonts w:asciiTheme="majorHAnsi" w:hAnsiTheme="majorHAnsi"/>
                <w:lang w:val="en-US"/>
              </w:rPr>
            </w:pPr>
            <w:r w:rsidRPr="00C466D9">
              <w:rPr>
                <w:rFonts w:asciiTheme="majorHAnsi" w:hAnsiTheme="majorHAnsi"/>
                <w:color w:val="000000"/>
              </w:rPr>
              <w:t>4</w:t>
            </w:r>
            <w:r w:rsidR="006038F7" w:rsidRPr="00C466D9">
              <w:rPr>
                <w:rFonts w:asciiTheme="majorHAnsi" w:hAnsiTheme="majorHAnsi"/>
                <w:color w:val="000000"/>
              </w:rPr>
              <w:t>,</w:t>
            </w:r>
            <w:r w:rsidRPr="00C466D9">
              <w:rPr>
                <w:rFonts w:asciiTheme="majorHAnsi" w:hAnsiTheme="majorHAnsi"/>
                <w:color w:val="000000"/>
              </w:rPr>
              <w:t>383</w:t>
            </w:r>
          </w:p>
        </w:tc>
      </w:tr>
      <w:tr w:rsidR="00A17641" w:rsidRPr="00C466D9" w14:paraId="7344E9FE" w14:textId="77777777" w:rsidTr="006D1FBF">
        <w:trPr>
          <w:trHeight w:val="295"/>
          <w:jc w:val="center"/>
        </w:trPr>
        <w:tc>
          <w:tcPr>
            <w:tcW w:w="2757" w:type="dxa"/>
            <w:shd w:val="clear" w:color="000000" w:fill="auto"/>
            <w:noWrap/>
            <w:vAlign w:val="center"/>
          </w:tcPr>
          <w:p w14:paraId="26D35A83" w14:textId="54784044" w:rsidR="00A17641" w:rsidRPr="00C466D9" w:rsidRDefault="00A17641" w:rsidP="00A17641">
            <w:pPr>
              <w:widowControl/>
              <w:autoSpaceDE/>
              <w:autoSpaceDN/>
              <w:adjustRightInd/>
              <w:rPr>
                <w:rFonts w:asciiTheme="majorHAnsi" w:hAnsiTheme="majorHAnsi"/>
                <w:lang w:val="en-GB"/>
              </w:rPr>
            </w:pPr>
            <w:r w:rsidRPr="00C466D9">
              <w:rPr>
                <w:rFonts w:asciiTheme="majorHAnsi" w:hAnsiTheme="majorHAnsi"/>
                <w:color w:val="000000"/>
              </w:rPr>
              <w:t>Guyana</w:t>
            </w:r>
          </w:p>
        </w:tc>
        <w:tc>
          <w:tcPr>
            <w:tcW w:w="2341" w:type="dxa"/>
            <w:noWrap/>
            <w:vAlign w:val="center"/>
          </w:tcPr>
          <w:p w14:paraId="15442B7C" w14:textId="24464FDD" w:rsidR="00A17641" w:rsidRPr="00C466D9" w:rsidRDefault="00A17641" w:rsidP="00A17641">
            <w:pPr>
              <w:widowControl/>
              <w:autoSpaceDE/>
              <w:autoSpaceDN/>
              <w:adjustRightInd/>
              <w:jc w:val="right"/>
              <w:rPr>
                <w:rFonts w:asciiTheme="majorHAnsi" w:hAnsiTheme="majorHAnsi"/>
              </w:rPr>
            </w:pPr>
            <w:r w:rsidRPr="00C466D9">
              <w:rPr>
                <w:rFonts w:asciiTheme="majorHAnsi" w:hAnsiTheme="majorHAnsi"/>
                <w:color w:val="000000"/>
              </w:rPr>
              <w:t>36</w:t>
            </w:r>
          </w:p>
        </w:tc>
      </w:tr>
      <w:tr w:rsidR="00A17641" w:rsidRPr="00C466D9" w14:paraId="52EDA979" w14:textId="77777777" w:rsidTr="006D1FBF">
        <w:trPr>
          <w:trHeight w:val="295"/>
          <w:jc w:val="center"/>
        </w:trPr>
        <w:tc>
          <w:tcPr>
            <w:tcW w:w="2757" w:type="dxa"/>
            <w:shd w:val="clear" w:color="000000" w:fill="auto"/>
            <w:noWrap/>
            <w:vAlign w:val="center"/>
          </w:tcPr>
          <w:p w14:paraId="7B9B3F93" w14:textId="38729EFD" w:rsidR="00A17641" w:rsidRPr="00C466D9" w:rsidRDefault="00A17641" w:rsidP="00A17641">
            <w:pPr>
              <w:widowControl/>
              <w:autoSpaceDE/>
              <w:autoSpaceDN/>
              <w:adjustRightInd/>
              <w:rPr>
                <w:rFonts w:asciiTheme="majorHAnsi" w:hAnsiTheme="majorHAnsi"/>
              </w:rPr>
            </w:pPr>
            <w:r w:rsidRPr="00C466D9">
              <w:rPr>
                <w:rFonts w:asciiTheme="majorHAnsi" w:hAnsiTheme="majorHAnsi"/>
                <w:color w:val="000000"/>
              </w:rPr>
              <w:t>Liberia</w:t>
            </w:r>
          </w:p>
        </w:tc>
        <w:tc>
          <w:tcPr>
            <w:tcW w:w="2341" w:type="dxa"/>
            <w:noWrap/>
            <w:vAlign w:val="center"/>
          </w:tcPr>
          <w:p w14:paraId="0DE2DAB9" w14:textId="204A1140" w:rsidR="00A17641" w:rsidRPr="00C466D9" w:rsidRDefault="00A17641" w:rsidP="00A17641">
            <w:pPr>
              <w:widowControl/>
              <w:autoSpaceDE/>
              <w:autoSpaceDN/>
              <w:adjustRightInd/>
              <w:jc w:val="right"/>
              <w:rPr>
                <w:rFonts w:asciiTheme="majorHAnsi" w:hAnsiTheme="majorHAnsi"/>
              </w:rPr>
            </w:pPr>
            <w:r w:rsidRPr="00C466D9">
              <w:rPr>
                <w:rFonts w:asciiTheme="majorHAnsi" w:hAnsiTheme="majorHAnsi"/>
                <w:color w:val="000000"/>
              </w:rPr>
              <w:t>14</w:t>
            </w:r>
          </w:p>
        </w:tc>
      </w:tr>
      <w:tr w:rsidR="00A17641" w:rsidRPr="00C466D9" w14:paraId="3524F956" w14:textId="77777777" w:rsidTr="006D1FBF">
        <w:trPr>
          <w:trHeight w:val="295"/>
          <w:jc w:val="center"/>
        </w:trPr>
        <w:tc>
          <w:tcPr>
            <w:tcW w:w="2757" w:type="dxa"/>
            <w:shd w:val="clear" w:color="000000" w:fill="auto"/>
            <w:noWrap/>
            <w:vAlign w:val="center"/>
          </w:tcPr>
          <w:p w14:paraId="277B6E61" w14:textId="76BA3527" w:rsidR="00A17641" w:rsidRPr="00C466D9" w:rsidRDefault="00A17641" w:rsidP="00A17641">
            <w:pPr>
              <w:widowControl/>
              <w:autoSpaceDE/>
              <w:autoSpaceDN/>
              <w:adjustRightInd/>
              <w:rPr>
                <w:rFonts w:asciiTheme="majorHAnsi" w:hAnsiTheme="majorHAnsi"/>
              </w:rPr>
            </w:pPr>
            <w:r w:rsidRPr="00C466D9">
              <w:rPr>
                <w:rFonts w:asciiTheme="majorHAnsi" w:hAnsiTheme="majorHAnsi"/>
                <w:color w:val="000000"/>
              </w:rPr>
              <w:t>Namibia</w:t>
            </w:r>
          </w:p>
        </w:tc>
        <w:tc>
          <w:tcPr>
            <w:tcW w:w="2341" w:type="dxa"/>
            <w:noWrap/>
            <w:vAlign w:val="center"/>
          </w:tcPr>
          <w:p w14:paraId="45464DD7" w14:textId="4967FD9A" w:rsidR="00A17641" w:rsidRPr="00C466D9" w:rsidRDefault="00A17641" w:rsidP="00A17641">
            <w:pPr>
              <w:widowControl/>
              <w:autoSpaceDE/>
              <w:autoSpaceDN/>
              <w:adjustRightInd/>
              <w:jc w:val="right"/>
              <w:rPr>
                <w:rFonts w:asciiTheme="majorHAnsi" w:hAnsiTheme="majorHAnsi"/>
              </w:rPr>
            </w:pPr>
            <w:r w:rsidRPr="00C466D9">
              <w:rPr>
                <w:rFonts w:asciiTheme="majorHAnsi" w:hAnsiTheme="majorHAnsi"/>
                <w:color w:val="000000"/>
              </w:rPr>
              <w:t>1</w:t>
            </w:r>
            <w:r w:rsidR="006038F7" w:rsidRPr="00C466D9">
              <w:rPr>
                <w:rFonts w:asciiTheme="majorHAnsi" w:hAnsiTheme="majorHAnsi"/>
                <w:color w:val="000000"/>
              </w:rPr>
              <w:t>,</w:t>
            </w:r>
            <w:r w:rsidRPr="00C466D9">
              <w:rPr>
                <w:rFonts w:asciiTheme="majorHAnsi" w:hAnsiTheme="majorHAnsi"/>
                <w:color w:val="000000"/>
              </w:rPr>
              <w:t>109</w:t>
            </w:r>
          </w:p>
        </w:tc>
      </w:tr>
      <w:tr w:rsidR="00A17641" w:rsidRPr="00C466D9" w14:paraId="093C487E" w14:textId="77777777" w:rsidTr="006D1FBF">
        <w:trPr>
          <w:trHeight w:val="295"/>
          <w:jc w:val="center"/>
        </w:trPr>
        <w:tc>
          <w:tcPr>
            <w:tcW w:w="2757" w:type="dxa"/>
            <w:shd w:val="clear" w:color="000000" w:fill="auto"/>
            <w:noWrap/>
            <w:vAlign w:val="center"/>
          </w:tcPr>
          <w:p w14:paraId="44516DCE" w14:textId="5870035B" w:rsidR="00A17641" w:rsidRPr="00C466D9" w:rsidRDefault="00A17641" w:rsidP="00A17641">
            <w:pPr>
              <w:widowControl/>
              <w:autoSpaceDE/>
              <w:autoSpaceDN/>
              <w:adjustRightInd/>
              <w:rPr>
                <w:rFonts w:asciiTheme="majorHAnsi" w:hAnsiTheme="majorHAnsi"/>
              </w:rPr>
            </w:pPr>
            <w:r w:rsidRPr="00C466D9">
              <w:rPr>
                <w:rFonts w:asciiTheme="majorHAnsi" w:hAnsiTheme="majorHAnsi"/>
                <w:color w:val="000000"/>
              </w:rPr>
              <w:t xml:space="preserve">S Tomé </w:t>
            </w:r>
            <w:proofErr w:type="spellStart"/>
            <w:r w:rsidRPr="00C466D9">
              <w:rPr>
                <w:rFonts w:asciiTheme="majorHAnsi" w:hAnsiTheme="majorHAnsi"/>
                <w:color w:val="000000"/>
              </w:rPr>
              <w:t>e</w:t>
            </w:r>
            <w:proofErr w:type="spellEnd"/>
            <w:r w:rsidRPr="00C466D9">
              <w:rPr>
                <w:rFonts w:asciiTheme="majorHAnsi" w:hAnsiTheme="majorHAnsi"/>
                <w:color w:val="000000"/>
              </w:rPr>
              <w:t xml:space="preserve"> Príncipe</w:t>
            </w:r>
          </w:p>
        </w:tc>
        <w:tc>
          <w:tcPr>
            <w:tcW w:w="2341" w:type="dxa"/>
            <w:noWrap/>
            <w:vAlign w:val="center"/>
          </w:tcPr>
          <w:p w14:paraId="02EE40E5" w14:textId="412352F1" w:rsidR="00A17641" w:rsidRPr="00C466D9" w:rsidRDefault="00A17641" w:rsidP="00A17641">
            <w:pPr>
              <w:widowControl/>
              <w:autoSpaceDE/>
              <w:autoSpaceDN/>
              <w:adjustRightInd/>
              <w:jc w:val="right"/>
              <w:rPr>
                <w:rFonts w:asciiTheme="majorHAnsi" w:hAnsiTheme="majorHAnsi"/>
              </w:rPr>
            </w:pPr>
            <w:r w:rsidRPr="00C466D9">
              <w:rPr>
                <w:rFonts w:asciiTheme="majorHAnsi" w:hAnsiTheme="majorHAnsi"/>
                <w:color w:val="000000"/>
              </w:rPr>
              <w:t>246</w:t>
            </w:r>
          </w:p>
        </w:tc>
      </w:tr>
      <w:tr w:rsidR="00A17641" w:rsidRPr="00C466D9" w14:paraId="21272776" w14:textId="77777777" w:rsidTr="006D1FBF">
        <w:trPr>
          <w:trHeight w:val="295"/>
          <w:jc w:val="center"/>
        </w:trPr>
        <w:tc>
          <w:tcPr>
            <w:tcW w:w="2757" w:type="dxa"/>
            <w:shd w:val="clear" w:color="000000" w:fill="auto"/>
            <w:noWrap/>
            <w:vAlign w:val="center"/>
          </w:tcPr>
          <w:p w14:paraId="763D5190" w14:textId="1F6D0C71" w:rsidR="00A17641" w:rsidRPr="00C466D9" w:rsidRDefault="00A17641" w:rsidP="00A17641">
            <w:pPr>
              <w:widowControl/>
              <w:autoSpaceDE/>
              <w:autoSpaceDN/>
              <w:adjustRightInd/>
              <w:rPr>
                <w:rFonts w:asciiTheme="majorHAnsi" w:hAnsiTheme="majorHAnsi"/>
              </w:rPr>
            </w:pPr>
            <w:r w:rsidRPr="00C466D9">
              <w:rPr>
                <w:rFonts w:asciiTheme="majorHAnsi" w:hAnsiTheme="majorHAnsi"/>
                <w:color w:val="000000"/>
              </w:rPr>
              <w:t>Trinidad and Tobago</w:t>
            </w:r>
          </w:p>
        </w:tc>
        <w:tc>
          <w:tcPr>
            <w:tcW w:w="2341" w:type="dxa"/>
            <w:noWrap/>
            <w:vAlign w:val="center"/>
          </w:tcPr>
          <w:p w14:paraId="296EF7DA" w14:textId="05B4446C" w:rsidR="00A17641" w:rsidRPr="00C466D9" w:rsidRDefault="00A17641" w:rsidP="00A17641">
            <w:pPr>
              <w:widowControl/>
              <w:autoSpaceDE/>
              <w:autoSpaceDN/>
              <w:adjustRightInd/>
              <w:jc w:val="right"/>
              <w:rPr>
                <w:rFonts w:asciiTheme="majorHAnsi" w:hAnsiTheme="majorHAnsi"/>
              </w:rPr>
            </w:pPr>
            <w:r w:rsidRPr="00C466D9">
              <w:rPr>
                <w:rFonts w:asciiTheme="majorHAnsi" w:hAnsiTheme="majorHAnsi"/>
                <w:color w:val="000000"/>
              </w:rPr>
              <w:t>1</w:t>
            </w:r>
            <w:r w:rsidR="006038F7" w:rsidRPr="00C466D9">
              <w:rPr>
                <w:rFonts w:asciiTheme="majorHAnsi" w:hAnsiTheme="majorHAnsi"/>
                <w:color w:val="000000"/>
              </w:rPr>
              <w:t>,</w:t>
            </w:r>
            <w:r w:rsidRPr="00C466D9">
              <w:rPr>
                <w:rFonts w:asciiTheme="majorHAnsi" w:hAnsiTheme="majorHAnsi"/>
                <w:color w:val="000000"/>
              </w:rPr>
              <w:t>258</w:t>
            </w:r>
          </w:p>
        </w:tc>
      </w:tr>
    </w:tbl>
    <w:p w14:paraId="55205682" w14:textId="77777777" w:rsidR="00184E60" w:rsidRPr="00C466D9" w:rsidRDefault="00184E60" w:rsidP="00820485">
      <w:pPr>
        <w:tabs>
          <w:tab w:val="left" w:pos="1276"/>
          <w:tab w:val="left" w:pos="1418"/>
          <w:tab w:val="left" w:leader="dot" w:pos="8222"/>
          <w:tab w:val="right" w:pos="8647"/>
        </w:tabs>
        <w:jc w:val="both"/>
        <w:rPr>
          <w:rFonts w:asciiTheme="majorHAnsi" w:hAnsiTheme="majorHAnsi"/>
          <w:lang w:val="en-IE"/>
        </w:rPr>
      </w:pPr>
    </w:p>
    <w:p w14:paraId="3A8A4483" w14:textId="7623A8D6" w:rsidR="00451E89" w:rsidRPr="00C466D9" w:rsidRDefault="00451E89" w:rsidP="00451E89">
      <w:pPr>
        <w:pBdr>
          <w:top w:val="single" w:sz="4" w:space="1" w:color="auto"/>
          <w:left w:val="single" w:sz="4" w:space="4" w:color="auto"/>
          <w:bottom w:val="single" w:sz="4" w:space="1" w:color="auto"/>
          <w:right w:val="single" w:sz="4" w:space="4" w:color="auto"/>
        </w:pBdr>
        <w:jc w:val="both"/>
        <w:rPr>
          <w:rFonts w:asciiTheme="majorHAnsi" w:hAnsiTheme="majorHAnsi"/>
          <w:lang w:val="en-GB"/>
        </w:rPr>
      </w:pPr>
      <w:r w:rsidRPr="00C466D9">
        <w:rPr>
          <w:rFonts w:asciiTheme="majorHAnsi" w:hAnsiTheme="majorHAnsi"/>
          <w:b/>
          <w:bCs/>
          <w:lang w:val="en-GB"/>
        </w:rPr>
        <w:t>Suggestion from the ICCAT Secretariat</w:t>
      </w:r>
      <w:r w:rsidRPr="00C466D9">
        <w:rPr>
          <w:rFonts w:asciiTheme="majorHAnsi" w:hAnsiTheme="majorHAnsi"/>
          <w:lang w:val="en-GB"/>
        </w:rPr>
        <w:t xml:space="preserve">: Please refer to document </w:t>
      </w:r>
      <w:r w:rsidRPr="00C466D9">
        <w:rPr>
          <w:rFonts w:asciiTheme="majorHAnsi" w:hAnsiTheme="majorHAnsi"/>
          <w:b/>
          <w:bCs/>
          <w:lang w:val="en-GB"/>
        </w:rPr>
        <w:t>PLE_103/2026</w:t>
      </w:r>
      <w:r w:rsidRPr="00C466D9">
        <w:rPr>
          <w:rFonts w:asciiTheme="majorHAnsi" w:hAnsiTheme="majorHAnsi"/>
          <w:lang w:val="en-GB"/>
        </w:rPr>
        <w:t xml:space="preserve">, under the section “Suggestions for future streamlining of recommendations”, specifically the item on “Tropical </w:t>
      </w:r>
      <w:r w:rsidR="00573B33" w:rsidRPr="00C466D9">
        <w:rPr>
          <w:rFonts w:asciiTheme="majorHAnsi" w:hAnsiTheme="majorHAnsi"/>
          <w:lang w:val="en-GB"/>
        </w:rPr>
        <w:t>t</w:t>
      </w:r>
      <w:r w:rsidRPr="00C466D9">
        <w:rPr>
          <w:rFonts w:asciiTheme="majorHAnsi" w:hAnsiTheme="majorHAnsi"/>
          <w:lang w:val="en-GB"/>
        </w:rPr>
        <w:t>unas”.</w:t>
      </w:r>
    </w:p>
    <w:p w14:paraId="6AFF7FE4" w14:textId="6D018BD0" w:rsidR="0089443A" w:rsidRPr="00C466D9" w:rsidRDefault="0089443A" w:rsidP="00451E89">
      <w:pPr>
        <w:tabs>
          <w:tab w:val="left" w:pos="1276"/>
          <w:tab w:val="left" w:pos="1418"/>
          <w:tab w:val="left" w:leader="dot" w:pos="8222"/>
          <w:tab w:val="right" w:pos="8647"/>
        </w:tabs>
        <w:jc w:val="both"/>
        <w:rPr>
          <w:rFonts w:asciiTheme="majorHAnsi" w:hAnsiTheme="majorHAnsi"/>
          <w:b/>
          <w:i/>
          <w:lang w:val="en-GB"/>
        </w:rPr>
      </w:pPr>
    </w:p>
    <w:p w14:paraId="5DBC35F6" w14:textId="77777777" w:rsidR="00655B33" w:rsidRPr="00C466D9" w:rsidRDefault="00655B33" w:rsidP="00655B33">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bCs/>
          <w:i/>
          <w:lang w:val="en-IE"/>
        </w:rPr>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lang w:val="en-GB"/>
        </w:rPr>
        <w:t xml:space="preserve">: Please see “2025 Compliance Tables received in 2026” [COC_304/2026]. </w:t>
      </w:r>
    </w:p>
    <w:p w14:paraId="627D796F" w14:textId="77777777" w:rsidR="00451E89" w:rsidRPr="00C466D9" w:rsidRDefault="00451E89" w:rsidP="00451E89">
      <w:pPr>
        <w:tabs>
          <w:tab w:val="left" w:pos="1276"/>
          <w:tab w:val="left" w:pos="1418"/>
          <w:tab w:val="left" w:leader="dot" w:pos="8222"/>
          <w:tab w:val="right" w:pos="8647"/>
        </w:tabs>
        <w:jc w:val="both"/>
        <w:rPr>
          <w:rFonts w:asciiTheme="majorHAnsi" w:hAnsiTheme="majorHAnsi"/>
          <w:lang w:val="en-GB"/>
        </w:rPr>
      </w:pPr>
    </w:p>
    <w:p w14:paraId="1E9640C8" w14:textId="0F22A49E" w:rsidR="001C2499" w:rsidRPr="00C466D9" w:rsidRDefault="00451E89" w:rsidP="001C2499">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In accordance with paragraph </w:t>
      </w:r>
      <w:r w:rsidR="001C2499" w:rsidRPr="00C466D9">
        <w:rPr>
          <w:rFonts w:asciiTheme="majorHAnsi" w:hAnsiTheme="majorHAnsi"/>
          <w:lang w:val="en-GB"/>
        </w:rPr>
        <w:t>55</w:t>
      </w:r>
      <w:r w:rsidRPr="00C466D9">
        <w:rPr>
          <w:rFonts w:asciiTheme="majorHAnsi" w:hAnsiTheme="majorHAnsi"/>
          <w:lang w:val="en-GB"/>
        </w:rPr>
        <w:t xml:space="preserve"> of Rec. 24-</w:t>
      </w:r>
      <w:r w:rsidR="001C2499" w:rsidRPr="00C466D9">
        <w:rPr>
          <w:rFonts w:asciiTheme="majorHAnsi" w:hAnsiTheme="majorHAnsi"/>
          <w:lang w:val="en-GB"/>
        </w:rPr>
        <w:t>01</w:t>
      </w:r>
      <w:r w:rsidRPr="00C466D9">
        <w:rPr>
          <w:rFonts w:asciiTheme="majorHAnsi" w:hAnsiTheme="majorHAnsi"/>
          <w:lang w:val="en-GB"/>
        </w:rPr>
        <w:t>, the following CPCs have included information in their Annual Reports on</w:t>
      </w:r>
      <w:r w:rsidR="001C2499" w:rsidRPr="00C466D9">
        <w:rPr>
          <w:rFonts w:asciiTheme="majorHAnsi" w:hAnsiTheme="majorHAnsi"/>
          <w:lang w:val="en-GB"/>
        </w:rPr>
        <w:t xml:space="preserve"> some specific </w:t>
      </w:r>
      <w:r w:rsidR="00CC2541" w:rsidRPr="00C466D9">
        <w:rPr>
          <w:rFonts w:asciiTheme="majorHAnsi" w:hAnsiTheme="majorHAnsi"/>
          <w:lang w:val="en-GB"/>
        </w:rPr>
        <w:t>aspects</w:t>
      </w:r>
      <w:r w:rsidR="001C2499" w:rsidRPr="00C466D9">
        <w:rPr>
          <w:rFonts w:asciiTheme="majorHAnsi" w:hAnsiTheme="majorHAnsi"/>
          <w:lang w:val="en-GB"/>
        </w:rPr>
        <w:t xml:space="preserve"> regarding bycatch of tropical tunas by fishing vessels </w:t>
      </w:r>
      <w:r w:rsidR="00CC2541" w:rsidRPr="00C466D9">
        <w:rPr>
          <w:rFonts w:asciiTheme="majorHAnsi" w:hAnsiTheme="majorHAnsi"/>
          <w:lang w:val="en-GB"/>
        </w:rPr>
        <w:t xml:space="preserve">of </w:t>
      </w:r>
      <w:r w:rsidR="001C2499" w:rsidRPr="00C466D9">
        <w:rPr>
          <w:rFonts w:asciiTheme="majorHAnsi" w:hAnsiTheme="majorHAnsi"/>
          <w:lang w:val="en-GB"/>
        </w:rPr>
        <w:t>20</w:t>
      </w:r>
      <w:r w:rsidR="00896BDF" w:rsidRPr="00C466D9">
        <w:rPr>
          <w:rFonts w:asciiTheme="majorHAnsi" w:hAnsiTheme="majorHAnsi"/>
          <w:lang w:val="en-GB"/>
        </w:rPr>
        <w:t xml:space="preserve"> </w:t>
      </w:r>
      <w:r w:rsidR="001C2499" w:rsidRPr="00C466D9">
        <w:rPr>
          <w:rFonts w:asciiTheme="majorHAnsi" w:hAnsiTheme="majorHAnsi"/>
          <w:lang w:val="en-GB"/>
        </w:rPr>
        <w:t>m LOA</w:t>
      </w:r>
    </w:p>
    <w:p w14:paraId="66959878" w14:textId="46595557" w:rsidR="001C2499" w:rsidRPr="00C466D9" w:rsidRDefault="001C2499" w:rsidP="001C2499">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or greater not authori</w:t>
      </w:r>
      <w:r w:rsidR="00CC2541" w:rsidRPr="00C466D9">
        <w:rPr>
          <w:rFonts w:asciiTheme="majorHAnsi" w:hAnsiTheme="majorHAnsi"/>
          <w:lang w:val="en-GB"/>
        </w:rPr>
        <w:t>s</w:t>
      </w:r>
      <w:r w:rsidRPr="00C466D9">
        <w:rPr>
          <w:rFonts w:asciiTheme="majorHAnsi" w:hAnsiTheme="majorHAnsi"/>
          <w:lang w:val="en-GB"/>
        </w:rPr>
        <w:t>ed to fish for tropical tunas:</w:t>
      </w:r>
    </w:p>
    <w:p w14:paraId="5A470D16" w14:textId="77777777" w:rsidR="001C2499" w:rsidRPr="00C466D9" w:rsidRDefault="001C2499" w:rsidP="00451E89">
      <w:pPr>
        <w:tabs>
          <w:tab w:val="left" w:pos="1276"/>
          <w:tab w:val="left" w:pos="1418"/>
          <w:tab w:val="left" w:leader="dot" w:pos="8222"/>
          <w:tab w:val="right" w:pos="8647"/>
        </w:tabs>
        <w:jc w:val="both"/>
        <w:rPr>
          <w:rFonts w:asciiTheme="majorHAnsi" w:hAnsiTheme="majorHAnsi"/>
          <w:lang w:val="en-GB"/>
        </w:rPr>
      </w:pPr>
    </w:p>
    <w:p w14:paraId="289E16D1" w14:textId="061D030C" w:rsidR="00536AB6" w:rsidRPr="00C466D9" w:rsidRDefault="00CC2541" w:rsidP="005B120F">
      <w:pPr>
        <w:tabs>
          <w:tab w:val="left" w:pos="1276"/>
          <w:tab w:val="left" w:pos="1418"/>
          <w:tab w:val="left" w:leader="dot" w:pos="8222"/>
          <w:tab w:val="right" w:pos="8647"/>
        </w:tabs>
        <w:jc w:val="both"/>
        <w:rPr>
          <w:rFonts w:asciiTheme="majorHAnsi" w:hAnsiTheme="majorHAnsi"/>
          <w:i/>
          <w:iCs/>
          <w:lang w:val="en-GB"/>
        </w:rPr>
      </w:pPr>
      <w:r w:rsidRPr="00C466D9">
        <w:rPr>
          <w:rFonts w:asciiTheme="majorHAnsi" w:hAnsiTheme="majorHAnsi"/>
          <w:i/>
          <w:iCs/>
          <w:lang w:val="en-GB"/>
        </w:rPr>
        <w:t>Maximum bycatch limit</w:t>
      </w:r>
    </w:p>
    <w:tbl>
      <w:tblPr>
        <w:tblW w:w="5000" w:type="pct"/>
        <w:tblLook w:val="04A0" w:firstRow="1" w:lastRow="0" w:firstColumn="1" w:lastColumn="0" w:noHBand="0" w:noVBand="1"/>
      </w:tblPr>
      <w:tblGrid>
        <w:gridCol w:w="1608"/>
        <w:gridCol w:w="7447"/>
      </w:tblGrid>
      <w:tr w:rsidR="00451E89" w:rsidRPr="00C466D9" w14:paraId="47933C97" w14:textId="77777777" w:rsidTr="00505320">
        <w:tc>
          <w:tcPr>
            <w:tcW w:w="856" w:type="pct"/>
            <w:tcBorders>
              <w:top w:val="single" w:sz="8" w:space="0" w:color="auto"/>
              <w:left w:val="single" w:sz="8" w:space="0" w:color="auto"/>
              <w:bottom w:val="single" w:sz="8" w:space="0" w:color="auto"/>
              <w:right w:val="single" w:sz="8" w:space="0" w:color="auto"/>
            </w:tcBorders>
            <w:noWrap/>
            <w:vAlign w:val="center"/>
            <w:hideMark/>
          </w:tcPr>
          <w:p w14:paraId="3FC1B9C1" w14:textId="77777777" w:rsidR="00451E89" w:rsidRPr="00C466D9" w:rsidRDefault="00451E89" w:rsidP="00505320">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CPC</w:t>
            </w:r>
          </w:p>
        </w:tc>
        <w:tc>
          <w:tcPr>
            <w:tcW w:w="4144" w:type="pct"/>
            <w:tcBorders>
              <w:top w:val="single" w:sz="8" w:space="0" w:color="auto"/>
              <w:left w:val="nil"/>
              <w:bottom w:val="single" w:sz="8" w:space="0" w:color="auto"/>
              <w:right w:val="single" w:sz="8" w:space="0" w:color="auto"/>
            </w:tcBorders>
            <w:vAlign w:val="center"/>
            <w:hideMark/>
          </w:tcPr>
          <w:p w14:paraId="05FFF629" w14:textId="77777777" w:rsidR="00451E89" w:rsidRPr="00C466D9" w:rsidRDefault="00451E89" w:rsidP="00505320">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Response</w:t>
            </w:r>
          </w:p>
        </w:tc>
      </w:tr>
      <w:tr w:rsidR="00451E89" w:rsidRPr="00C466D9" w14:paraId="1492844A"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76884172" w14:textId="77777777" w:rsidR="00451E89" w:rsidRPr="00C466D9" w:rsidRDefault="00451E89"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Belize</w:t>
            </w:r>
          </w:p>
        </w:tc>
        <w:tc>
          <w:tcPr>
            <w:tcW w:w="4144" w:type="pct"/>
            <w:tcBorders>
              <w:top w:val="nil"/>
              <w:left w:val="nil"/>
              <w:bottom w:val="single" w:sz="8" w:space="0" w:color="auto"/>
              <w:right w:val="single" w:sz="8" w:space="0" w:color="auto"/>
            </w:tcBorders>
            <w:vAlign w:val="center"/>
            <w:hideMark/>
          </w:tcPr>
          <w:p w14:paraId="6443B563" w14:textId="7B30D260" w:rsidR="00451E89" w:rsidRPr="00C466D9" w:rsidRDefault="00C315D5" w:rsidP="00505320">
            <w:pPr>
              <w:widowControl/>
              <w:autoSpaceDE/>
              <w:autoSpaceDN/>
              <w:adjustRightInd/>
              <w:jc w:val="both"/>
              <w:rPr>
                <w:rFonts w:asciiTheme="majorHAnsi" w:hAnsiTheme="majorHAnsi" w:cs="Calibri"/>
                <w:color w:val="000000"/>
                <w:lang w:val="en-GB" w:eastAsia="en-GB"/>
              </w:rPr>
            </w:pPr>
            <w:r w:rsidRPr="00C466D9">
              <w:rPr>
                <w:rFonts w:asciiTheme="majorHAnsi" w:hAnsiTheme="majorHAnsi" w:cs="Calibri"/>
                <w:color w:val="000000"/>
                <w:lang w:val="en-US" w:eastAsia="en-GB"/>
              </w:rPr>
              <w:t>Belize has established an on board by-catch limit for all species inclusive of tropical tunas. The By-catch limit established for vessels not authorized to fish tropical tunas is 10m/t. This quantity is accounted for in the overall allocation for Belize.</w:t>
            </w:r>
          </w:p>
        </w:tc>
      </w:tr>
      <w:tr w:rsidR="009A56D8" w:rsidRPr="00C466D9" w14:paraId="117FF45D" w14:textId="77777777" w:rsidTr="006D1FBF">
        <w:tc>
          <w:tcPr>
            <w:tcW w:w="856" w:type="pct"/>
            <w:tcBorders>
              <w:top w:val="nil"/>
              <w:left w:val="single" w:sz="8" w:space="0" w:color="auto"/>
              <w:bottom w:val="single" w:sz="8" w:space="0" w:color="auto"/>
              <w:right w:val="single" w:sz="8" w:space="0" w:color="auto"/>
            </w:tcBorders>
            <w:noWrap/>
          </w:tcPr>
          <w:p w14:paraId="24BAE119" w14:textId="05F626C1" w:rsidR="009A56D8" w:rsidRPr="00C466D9" w:rsidRDefault="009A56D8" w:rsidP="009A56D8">
            <w:pPr>
              <w:widowControl/>
              <w:autoSpaceDE/>
              <w:autoSpaceDN/>
              <w:adjustRightInd/>
              <w:rPr>
                <w:rFonts w:asciiTheme="majorHAnsi" w:hAnsiTheme="majorHAnsi" w:cs="Calibri"/>
                <w:color w:val="000000"/>
                <w:lang w:val="en-US" w:eastAsia="en-GB"/>
              </w:rPr>
            </w:pPr>
            <w:proofErr w:type="spellStart"/>
            <w:r w:rsidRPr="00C466D9">
              <w:rPr>
                <w:rFonts w:asciiTheme="majorHAnsi" w:hAnsiTheme="majorHAnsi"/>
              </w:rPr>
              <w:t>European</w:t>
            </w:r>
            <w:proofErr w:type="spellEnd"/>
            <w:r w:rsidRPr="00C466D9">
              <w:rPr>
                <w:rFonts w:asciiTheme="majorHAnsi" w:hAnsiTheme="majorHAnsi"/>
              </w:rPr>
              <w:t xml:space="preserve"> Union</w:t>
            </w:r>
          </w:p>
        </w:tc>
        <w:tc>
          <w:tcPr>
            <w:tcW w:w="4144" w:type="pct"/>
            <w:tcBorders>
              <w:top w:val="nil"/>
              <w:left w:val="nil"/>
              <w:bottom w:val="single" w:sz="8" w:space="0" w:color="auto"/>
              <w:right w:val="single" w:sz="8" w:space="0" w:color="auto"/>
            </w:tcBorders>
          </w:tcPr>
          <w:p w14:paraId="305A4118" w14:textId="4F395B75" w:rsidR="009A56D8" w:rsidRPr="00C466D9" w:rsidRDefault="009A56D8" w:rsidP="009A56D8">
            <w:pPr>
              <w:widowControl/>
              <w:autoSpaceDE/>
              <w:autoSpaceDN/>
              <w:adjustRightInd/>
              <w:jc w:val="both"/>
              <w:rPr>
                <w:rFonts w:asciiTheme="majorHAnsi" w:hAnsiTheme="majorHAnsi" w:cs="Calibri"/>
                <w:color w:val="000000"/>
                <w:lang w:val="en-US" w:eastAsia="en-GB"/>
              </w:rPr>
            </w:pPr>
            <w:r w:rsidRPr="00C466D9">
              <w:rPr>
                <w:rFonts w:asciiTheme="majorHAnsi" w:hAnsiTheme="majorHAnsi"/>
                <w:lang w:val="en-GB"/>
              </w:rPr>
              <w:t>Additional details are included in the Section 2 of its Annual Report.</w:t>
            </w:r>
          </w:p>
        </w:tc>
      </w:tr>
      <w:tr w:rsidR="00451E89" w:rsidRPr="00C466D9" w14:paraId="2075D458"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53E9BEE2" w14:textId="1B039A0C" w:rsidR="00451E89" w:rsidRPr="00C466D9" w:rsidRDefault="0098780C"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GB" w:eastAsia="en-GB"/>
              </w:rPr>
              <w:t>Ghana</w:t>
            </w:r>
          </w:p>
        </w:tc>
        <w:tc>
          <w:tcPr>
            <w:tcW w:w="4144" w:type="pct"/>
            <w:tcBorders>
              <w:top w:val="nil"/>
              <w:left w:val="nil"/>
              <w:bottom w:val="single" w:sz="8" w:space="0" w:color="auto"/>
              <w:right w:val="single" w:sz="8" w:space="0" w:color="auto"/>
            </w:tcBorders>
            <w:vAlign w:val="center"/>
            <w:hideMark/>
          </w:tcPr>
          <w:p w14:paraId="494CC030" w14:textId="7C821360" w:rsidR="00451E89" w:rsidRPr="00C466D9" w:rsidRDefault="0098780C" w:rsidP="00505320">
            <w:pPr>
              <w:widowControl/>
              <w:autoSpaceDE/>
              <w:autoSpaceDN/>
              <w:adjustRightInd/>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15% of GRT of vessel.</w:t>
            </w:r>
          </w:p>
        </w:tc>
      </w:tr>
      <w:tr w:rsidR="00451E89" w:rsidRPr="00C466D9" w14:paraId="6DE09485" w14:textId="77777777" w:rsidTr="00505320">
        <w:tc>
          <w:tcPr>
            <w:tcW w:w="856" w:type="pct"/>
            <w:tcBorders>
              <w:top w:val="nil"/>
              <w:left w:val="single" w:sz="8" w:space="0" w:color="auto"/>
              <w:bottom w:val="single" w:sz="4" w:space="0" w:color="auto"/>
              <w:right w:val="single" w:sz="8" w:space="0" w:color="auto"/>
            </w:tcBorders>
            <w:noWrap/>
            <w:vAlign w:val="center"/>
            <w:hideMark/>
          </w:tcPr>
          <w:p w14:paraId="636004D1" w14:textId="252E4881" w:rsidR="00451E89" w:rsidRPr="00C466D9" w:rsidRDefault="0098780C"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olor w:val="000000"/>
                <w:lang w:val="en-US"/>
              </w:rPr>
              <w:t>Russia</w:t>
            </w:r>
          </w:p>
        </w:tc>
        <w:tc>
          <w:tcPr>
            <w:tcW w:w="4144" w:type="pct"/>
            <w:tcBorders>
              <w:top w:val="nil"/>
              <w:left w:val="nil"/>
              <w:bottom w:val="single" w:sz="4" w:space="0" w:color="auto"/>
              <w:right w:val="single" w:sz="8" w:space="0" w:color="auto"/>
            </w:tcBorders>
            <w:vAlign w:val="center"/>
            <w:hideMark/>
          </w:tcPr>
          <w:p w14:paraId="75A59F63" w14:textId="00380602" w:rsidR="00896BDF" w:rsidRPr="00C466D9" w:rsidRDefault="0098780C" w:rsidP="00E11F10">
            <w:pPr>
              <w:widowControl/>
              <w:autoSpaceDE/>
              <w:autoSpaceDN/>
              <w:adjustRightInd/>
              <w:jc w:val="both"/>
              <w:rPr>
                <w:rFonts w:asciiTheme="majorHAnsi" w:hAnsiTheme="majorHAnsi"/>
                <w:lang w:val="en-GB"/>
              </w:rPr>
            </w:pPr>
            <w:r w:rsidRPr="00C466D9">
              <w:rPr>
                <w:rFonts w:asciiTheme="majorHAnsi" w:hAnsiTheme="majorHAnsi"/>
                <w:lang w:val="en-GB"/>
              </w:rPr>
              <w:t>Maximum bycatch limit for tropical tuna per trip onboard is set of not more than 5% by species for vessels (not authorized to fish for tropical tunas) and the</w:t>
            </w:r>
            <w:r w:rsidR="00E11F10" w:rsidRPr="00C466D9">
              <w:rPr>
                <w:rFonts w:asciiTheme="majorHAnsi" w:hAnsiTheme="majorHAnsi"/>
                <w:lang w:val="en-GB"/>
              </w:rPr>
              <w:t xml:space="preserve"> </w:t>
            </w:r>
            <w:r w:rsidRPr="00C466D9">
              <w:rPr>
                <w:rFonts w:asciiTheme="majorHAnsi" w:hAnsiTheme="majorHAnsi"/>
                <w:lang w:val="en-GB"/>
              </w:rPr>
              <w:t>bycatch is accounted for within the CPC' catch limit (trigger threshold) 1575 t for BET (Rec.</w:t>
            </w:r>
            <w:r w:rsidR="00E11F10" w:rsidRPr="00C466D9">
              <w:rPr>
                <w:rFonts w:asciiTheme="majorHAnsi" w:hAnsiTheme="majorHAnsi"/>
                <w:lang w:val="en-GB"/>
              </w:rPr>
              <w:t> </w:t>
            </w:r>
            <w:r w:rsidRPr="00C466D9">
              <w:rPr>
                <w:rFonts w:asciiTheme="majorHAnsi" w:hAnsiTheme="majorHAnsi"/>
                <w:lang w:val="en-GB"/>
              </w:rPr>
              <w:t>24</w:t>
            </w:r>
            <w:r w:rsidR="00E11F10" w:rsidRPr="00C466D9">
              <w:rPr>
                <w:rFonts w:asciiTheme="majorHAnsi" w:hAnsiTheme="majorHAnsi"/>
                <w:lang w:val="en-GB"/>
              </w:rPr>
              <w:noBreakHyphen/>
            </w:r>
            <w:r w:rsidRPr="00C466D9">
              <w:rPr>
                <w:rFonts w:asciiTheme="majorHAnsi" w:hAnsiTheme="majorHAnsi"/>
                <w:lang w:val="en-GB"/>
              </w:rPr>
              <w:t>01)</w:t>
            </w:r>
            <w:r w:rsidR="00E11F10" w:rsidRPr="00C466D9">
              <w:rPr>
                <w:rFonts w:asciiTheme="majorHAnsi" w:hAnsiTheme="majorHAnsi"/>
                <w:lang w:val="en-GB"/>
              </w:rPr>
              <w:t>.</w:t>
            </w:r>
          </w:p>
        </w:tc>
      </w:tr>
      <w:tr w:rsidR="00451E89" w:rsidRPr="00C466D9" w14:paraId="5778AEA1" w14:textId="77777777" w:rsidTr="00505320">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5BAEA062" w14:textId="1FA0854E" w:rsidR="00451E89" w:rsidRPr="00C466D9" w:rsidRDefault="001F1E60"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Türkiye</w:t>
            </w:r>
          </w:p>
        </w:tc>
        <w:tc>
          <w:tcPr>
            <w:tcW w:w="4144" w:type="pct"/>
            <w:tcBorders>
              <w:top w:val="single" w:sz="4" w:space="0" w:color="auto"/>
              <w:left w:val="single" w:sz="4" w:space="0" w:color="auto"/>
              <w:bottom w:val="single" w:sz="4" w:space="0" w:color="auto"/>
              <w:right w:val="single" w:sz="4" w:space="0" w:color="auto"/>
            </w:tcBorders>
            <w:vAlign w:val="center"/>
            <w:hideMark/>
          </w:tcPr>
          <w:p w14:paraId="554BC95C" w14:textId="0A5BF2EE" w:rsidR="00451E89" w:rsidRPr="00C466D9" w:rsidRDefault="001F1E60" w:rsidP="00505320">
            <w:pPr>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Türkiye have not conducted bigeye tuna (</w:t>
            </w:r>
            <w:r w:rsidRPr="00C466D9">
              <w:rPr>
                <w:rFonts w:asciiTheme="majorHAnsi" w:hAnsiTheme="majorHAnsi" w:cs="Calibri"/>
                <w:i/>
                <w:iCs/>
                <w:color w:val="000000"/>
                <w:lang w:val="en-GB" w:eastAsia="en-GB"/>
              </w:rPr>
              <w:t xml:space="preserve">Thunnus </w:t>
            </w:r>
            <w:r w:rsidR="00E11F10" w:rsidRPr="00C466D9">
              <w:rPr>
                <w:rFonts w:asciiTheme="majorHAnsi" w:hAnsiTheme="majorHAnsi" w:cs="Calibri"/>
                <w:i/>
                <w:iCs/>
                <w:color w:val="000000"/>
                <w:lang w:val="en-GB" w:eastAsia="en-GB"/>
              </w:rPr>
              <w:t>o</w:t>
            </w:r>
            <w:r w:rsidRPr="00C466D9">
              <w:rPr>
                <w:rFonts w:asciiTheme="majorHAnsi" w:hAnsiTheme="majorHAnsi" w:cs="Calibri"/>
                <w:i/>
                <w:iCs/>
                <w:color w:val="000000"/>
                <w:lang w:val="en-GB" w:eastAsia="en-GB"/>
              </w:rPr>
              <w:t>besus</w:t>
            </w:r>
            <w:r w:rsidRPr="00C466D9">
              <w:rPr>
                <w:rFonts w:asciiTheme="majorHAnsi" w:hAnsiTheme="majorHAnsi" w:cs="Calibri"/>
                <w:color w:val="000000"/>
                <w:lang w:val="en-GB" w:eastAsia="en-GB"/>
              </w:rPr>
              <w:t>) and yellowfin tuna (</w:t>
            </w:r>
            <w:r w:rsidRPr="00C466D9">
              <w:rPr>
                <w:rFonts w:asciiTheme="majorHAnsi" w:hAnsiTheme="majorHAnsi" w:cs="Calibri"/>
                <w:i/>
                <w:iCs/>
                <w:color w:val="000000"/>
                <w:lang w:val="en-GB" w:eastAsia="en-GB"/>
              </w:rPr>
              <w:t xml:space="preserve">Thunnus </w:t>
            </w:r>
            <w:proofErr w:type="spellStart"/>
            <w:r w:rsidR="00E11F10" w:rsidRPr="00C466D9">
              <w:rPr>
                <w:rFonts w:asciiTheme="majorHAnsi" w:hAnsiTheme="majorHAnsi" w:cs="Calibri"/>
                <w:i/>
                <w:iCs/>
                <w:color w:val="000000"/>
                <w:lang w:val="en-GB" w:eastAsia="en-GB"/>
              </w:rPr>
              <w:t>a</w:t>
            </w:r>
            <w:r w:rsidRPr="00C466D9">
              <w:rPr>
                <w:rFonts w:asciiTheme="majorHAnsi" w:hAnsiTheme="majorHAnsi" w:cs="Calibri"/>
                <w:i/>
                <w:iCs/>
                <w:color w:val="000000"/>
                <w:lang w:val="en-GB" w:eastAsia="en-GB"/>
              </w:rPr>
              <w:t>lbacares</w:t>
            </w:r>
            <w:proofErr w:type="spellEnd"/>
            <w:r w:rsidRPr="00C466D9">
              <w:rPr>
                <w:rFonts w:asciiTheme="majorHAnsi" w:hAnsiTheme="majorHAnsi" w:cs="Calibri"/>
                <w:color w:val="000000"/>
                <w:lang w:val="en-GB" w:eastAsia="en-GB"/>
              </w:rPr>
              <w:t xml:space="preserve">) fishing which is subject to Total Allowable Catch (TAC) and quota implementation under ICCAT Rec. No. 24-01. Since skipjack catches started to be reported during 2023 fishing season to monitor more closely the skipjack fishery; starting from 2025; it is obliged by Notification 6/1 on Regulation of Commercial Fisheries (No. 2024/20) which entered into force on 11 August 2024 and covering the period 2024-2028, to obtain special fishing permit for the vessel targeting to fish skipjack tuna. Maximum on board bycatch limit for skipjack shall be implemented in accordance with Article 18 of the Notification 6/1 on Regulation of Commercial Fisheries (No. 2024/20).  Accordingly; the level of bycatch limit for skipjack shall not exceed 5% of the total catch on board at the end of each fishing trip. Bycatch shall be </w:t>
            </w:r>
            <w:r w:rsidRPr="00C466D9">
              <w:rPr>
                <w:rFonts w:asciiTheme="majorHAnsi" w:hAnsiTheme="majorHAnsi" w:cs="Calibri"/>
                <w:color w:val="000000"/>
                <w:lang w:val="en-GB" w:eastAsia="en-GB"/>
              </w:rPr>
              <w:lastRenderedPageBreak/>
              <w:t xml:space="preserve">calculated in relation with the total catches </w:t>
            </w:r>
            <w:proofErr w:type="gramStart"/>
            <w:r w:rsidRPr="00C466D9">
              <w:rPr>
                <w:rFonts w:asciiTheme="majorHAnsi" w:hAnsiTheme="majorHAnsi" w:cs="Calibri"/>
                <w:color w:val="000000"/>
                <w:lang w:val="en-GB" w:eastAsia="en-GB"/>
              </w:rPr>
              <w:t>on-board</w:t>
            </w:r>
            <w:proofErr w:type="gramEnd"/>
            <w:r w:rsidRPr="00C466D9">
              <w:rPr>
                <w:rFonts w:asciiTheme="majorHAnsi" w:hAnsiTheme="majorHAnsi" w:cs="Calibri"/>
                <w:color w:val="000000"/>
                <w:lang w:val="en-GB" w:eastAsia="en-GB"/>
              </w:rPr>
              <w:t xml:space="preserve"> as "in weight".  Both electronic and bound logbook shall be used for the recording of catch data. The bycatch in question shall be counted to the Türkiye’s total skipjack fishing amount.</w:t>
            </w:r>
          </w:p>
        </w:tc>
      </w:tr>
    </w:tbl>
    <w:p w14:paraId="4579FC01" w14:textId="77777777" w:rsidR="000B40DF" w:rsidRPr="00C466D9" w:rsidRDefault="000B40DF" w:rsidP="00451E89">
      <w:pPr>
        <w:tabs>
          <w:tab w:val="left" w:pos="1276"/>
          <w:tab w:val="left" w:pos="1418"/>
          <w:tab w:val="left" w:leader="dot" w:pos="8222"/>
          <w:tab w:val="right" w:pos="8647"/>
        </w:tabs>
        <w:jc w:val="both"/>
        <w:rPr>
          <w:rFonts w:asciiTheme="majorHAnsi" w:hAnsiTheme="majorHAnsi" w:cs="Calibri"/>
          <w:color w:val="000000"/>
          <w:lang w:val="en-GB"/>
        </w:rPr>
      </w:pPr>
    </w:p>
    <w:p w14:paraId="0E284930" w14:textId="34141E77" w:rsidR="00451E89" w:rsidRPr="00C466D9" w:rsidRDefault="00451E89" w:rsidP="00451E89">
      <w:pPr>
        <w:tabs>
          <w:tab w:val="left" w:pos="1276"/>
          <w:tab w:val="left" w:pos="1418"/>
          <w:tab w:val="left" w:leader="dot" w:pos="8222"/>
          <w:tab w:val="right" w:pos="8647"/>
        </w:tabs>
        <w:jc w:val="both"/>
        <w:rPr>
          <w:rFonts w:asciiTheme="majorHAnsi" w:hAnsiTheme="majorHAnsi" w:cs="Calibri"/>
          <w:color w:val="000000"/>
          <w:lang w:val="en-GB"/>
        </w:rPr>
      </w:pPr>
      <w:r w:rsidRPr="00C466D9">
        <w:rPr>
          <w:rFonts w:asciiTheme="majorHAnsi" w:hAnsiTheme="majorHAnsi" w:cs="Calibri"/>
          <w:color w:val="000000"/>
          <w:lang w:val="en-GB"/>
        </w:rPr>
        <w:t>Note, the above shows only those who indicated that a limit had been set. In many cases, no limit is set because all relevant vessels have licen</w:t>
      </w:r>
      <w:r w:rsidR="00C22F63" w:rsidRPr="00C466D9">
        <w:rPr>
          <w:rFonts w:asciiTheme="majorHAnsi" w:hAnsiTheme="majorHAnsi" w:cs="Calibri"/>
          <w:color w:val="000000"/>
          <w:lang w:val="en-GB"/>
        </w:rPr>
        <w:t>c</w:t>
      </w:r>
      <w:r w:rsidRPr="00C466D9">
        <w:rPr>
          <w:rFonts w:asciiTheme="majorHAnsi" w:hAnsiTheme="majorHAnsi" w:cs="Calibri"/>
          <w:color w:val="000000"/>
          <w:lang w:val="en-GB"/>
        </w:rPr>
        <w:t>es and/or bycatch is not permitted. Still, some of the responses regarding the maximum bycatch limits are incoherent, with CPCs not having read or understood the requirement.</w:t>
      </w:r>
      <w:r w:rsidR="00B76034" w:rsidRPr="00C466D9">
        <w:rPr>
          <w:rFonts w:asciiTheme="majorHAnsi" w:hAnsiTheme="majorHAnsi" w:cs="Calibri"/>
          <w:color w:val="000000"/>
          <w:lang w:val="en-GB"/>
        </w:rPr>
        <w:t xml:space="preserve"> </w:t>
      </w:r>
      <w:r w:rsidRPr="00C466D9">
        <w:rPr>
          <w:rFonts w:asciiTheme="majorHAnsi" w:hAnsiTheme="majorHAnsi" w:cs="Calibri"/>
          <w:color w:val="000000"/>
          <w:lang w:val="en-GB"/>
        </w:rPr>
        <w:t>In several instances, completely irrelevant answers are given (e.g.</w:t>
      </w:r>
      <w:r w:rsidR="00B76034" w:rsidRPr="00C466D9">
        <w:rPr>
          <w:rFonts w:asciiTheme="majorHAnsi" w:hAnsiTheme="majorHAnsi" w:cs="Calibri"/>
          <w:color w:val="000000"/>
          <w:lang w:val="en-GB"/>
        </w:rPr>
        <w:t> </w:t>
      </w:r>
      <w:r w:rsidRPr="00C466D9">
        <w:rPr>
          <w:rFonts w:asciiTheme="majorHAnsi" w:hAnsiTheme="majorHAnsi" w:cs="Calibri"/>
          <w:color w:val="000000"/>
          <w:lang w:val="en-GB"/>
        </w:rPr>
        <w:t>there is no targeted fishery for this species; there are no XX-flagged vessels fishing for this species).</w:t>
      </w:r>
    </w:p>
    <w:p w14:paraId="7DE5CC87" w14:textId="77777777" w:rsidR="00C315D5" w:rsidRPr="00C466D9" w:rsidRDefault="00C315D5" w:rsidP="00C315D5">
      <w:pPr>
        <w:tabs>
          <w:tab w:val="left" w:pos="1276"/>
          <w:tab w:val="left" w:pos="1418"/>
          <w:tab w:val="left" w:leader="dot" w:pos="8222"/>
          <w:tab w:val="right" w:pos="8647"/>
        </w:tabs>
        <w:jc w:val="both"/>
        <w:rPr>
          <w:rFonts w:asciiTheme="majorHAnsi" w:hAnsiTheme="majorHAnsi" w:cs="Calibri"/>
          <w:color w:val="000000"/>
          <w:lang w:val="en-GB"/>
        </w:rPr>
      </w:pPr>
    </w:p>
    <w:p w14:paraId="73E45C43" w14:textId="77777777" w:rsidR="00C315D5" w:rsidRPr="00C466D9" w:rsidRDefault="00C315D5" w:rsidP="00C315D5">
      <w:pPr>
        <w:tabs>
          <w:tab w:val="left" w:pos="1276"/>
          <w:tab w:val="left" w:pos="1418"/>
          <w:tab w:val="left" w:leader="dot" w:pos="8222"/>
          <w:tab w:val="right" w:pos="8647"/>
        </w:tabs>
        <w:jc w:val="both"/>
        <w:rPr>
          <w:rFonts w:asciiTheme="majorHAnsi" w:hAnsiTheme="majorHAnsi" w:cs="Calibri"/>
          <w:i/>
          <w:iCs/>
          <w:color w:val="000000"/>
          <w:lang w:val="en-GB"/>
        </w:rPr>
      </w:pPr>
      <w:r w:rsidRPr="00C466D9">
        <w:rPr>
          <w:rFonts w:asciiTheme="majorHAnsi" w:hAnsiTheme="majorHAnsi"/>
          <w:i/>
          <w:iCs/>
          <w:lang w:val="en-GB"/>
        </w:rPr>
        <w:t>Information on how the CPC ensures compliance with the limit</w:t>
      </w:r>
    </w:p>
    <w:tbl>
      <w:tblPr>
        <w:tblW w:w="5000" w:type="pct"/>
        <w:tblLook w:val="04A0" w:firstRow="1" w:lastRow="0" w:firstColumn="1" w:lastColumn="0" w:noHBand="0" w:noVBand="1"/>
      </w:tblPr>
      <w:tblGrid>
        <w:gridCol w:w="1608"/>
        <w:gridCol w:w="7447"/>
      </w:tblGrid>
      <w:tr w:rsidR="00C315D5" w:rsidRPr="00C466D9" w14:paraId="1441D912" w14:textId="77777777" w:rsidTr="00DE686D">
        <w:tc>
          <w:tcPr>
            <w:tcW w:w="856" w:type="pct"/>
            <w:tcBorders>
              <w:top w:val="single" w:sz="8" w:space="0" w:color="auto"/>
              <w:left w:val="single" w:sz="8" w:space="0" w:color="auto"/>
              <w:bottom w:val="single" w:sz="8" w:space="0" w:color="auto"/>
              <w:right w:val="single" w:sz="8" w:space="0" w:color="auto"/>
            </w:tcBorders>
            <w:noWrap/>
            <w:vAlign w:val="center"/>
            <w:hideMark/>
          </w:tcPr>
          <w:p w14:paraId="1AB4750C" w14:textId="77777777" w:rsidR="00C315D5" w:rsidRPr="00C466D9" w:rsidRDefault="00C315D5" w:rsidP="00DE686D">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CPC</w:t>
            </w:r>
          </w:p>
        </w:tc>
        <w:tc>
          <w:tcPr>
            <w:tcW w:w="4144" w:type="pct"/>
            <w:tcBorders>
              <w:top w:val="single" w:sz="8" w:space="0" w:color="auto"/>
              <w:left w:val="nil"/>
              <w:bottom w:val="single" w:sz="8" w:space="0" w:color="auto"/>
              <w:right w:val="single" w:sz="8" w:space="0" w:color="auto"/>
            </w:tcBorders>
            <w:vAlign w:val="center"/>
            <w:hideMark/>
          </w:tcPr>
          <w:p w14:paraId="17FB06D5" w14:textId="77777777" w:rsidR="00C315D5" w:rsidRPr="00C466D9" w:rsidRDefault="00C315D5" w:rsidP="00DE686D">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Response</w:t>
            </w:r>
          </w:p>
        </w:tc>
      </w:tr>
      <w:tr w:rsidR="00C315D5" w:rsidRPr="00C466D9" w14:paraId="599964ED" w14:textId="77777777" w:rsidTr="00DE686D">
        <w:tc>
          <w:tcPr>
            <w:tcW w:w="856" w:type="pct"/>
            <w:tcBorders>
              <w:top w:val="nil"/>
              <w:left w:val="single" w:sz="8" w:space="0" w:color="auto"/>
              <w:bottom w:val="single" w:sz="8" w:space="0" w:color="auto"/>
              <w:right w:val="single" w:sz="8" w:space="0" w:color="auto"/>
            </w:tcBorders>
            <w:noWrap/>
            <w:vAlign w:val="center"/>
            <w:hideMark/>
          </w:tcPr>
          <w:p w14:paraId="3D314A27" w14:textId="77777777" w:rsidR="00C315D5" w:rsidRPr="00C466D9" w:rsidRDefault="00C315D5" w:rsidP="00DE686D">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Belize</w:t>
            </w:r>
          </w:p>
        </w:tc>
        <w:tc>
          <w:tcPr>
            <w:tcW w:w="4144" w:type="pct"/>
            <w:tcBorders>
              <w:top w:val="nil"/>
              <w:left w:val="nil"/>
              <w:bottom w:val="single" w:sz="8" w:space="0" w:color="auto"/>
              <w:right w:val="single" w:sz="8" w:space="0" w:color="auto"/>
            </w:tcBorders>
            <w:vAlign w:val="center"/>
            <w:hideMark/>
          </w:tcPr>
          <w:p w14:paraId="26F68001" w14:textId="532638FC" w:rsidR="00C315D5" w:rsidRPr="00C466D9" w:rsidRDefault="00C22F63" w:rsidP="00DE686D">
            <w:pPr>
              <w:widowControl/>
              <w:autoSpaceDE/>
              <w:autoSpaceDN/>
              <w:adjustRightInd/>
              <w:jc w:val="both"/>
              <w:rPr>
                <w:rFonts w:asciiTheme="majorHAnsi" w:hAnsiTheme="majorHAnsi" w:cs="Calibri"/>
                <w:color w:val="000000"/>
                <w:lang w:val="en-GB" w:eastAsia="en-GB"/>
              </w:rPr>
            </w:pPr>
            <w:r w:rsidRPr="00C466D9">
              <w:rPr>
                <w:rFonts w:asciiTheme="majorHAnsi" w:hAnsiTheme="majorHAnsi" w:cs="Calibri"/>
                <w:color w:val="000000"/>
                <w:lang w:val="en-US" w:eastAsia="en-GB"/>
              </w:rPr>
              <w:t>Belize had adopted in 2021 a Quota Management Policy to ensure that allocations of all quotas for tropical tunas are evenly and effectively distributed among our vessels and that bycatch limits are included as part of the quota allocation process. Catch reporting and monitoring policies have been instituted to ensure that vessels fish within their quota allocation and authorization.</w:t>
            </w:r>
          </w:p>
        </w:tc>
      </w:tr>
      <w:tr w:rsidR="00C315D5" w:rsidRPr="00C466D9" w14:paraId="6CAF52E2" w14:textId="77777777" w:rsidTr="00DE686D">
        <w:tc>
          <w:tcPr>
            <w:tcW w:w="856" w:type="pct"/>
            <w:tcBorders>
              <w:top w:val="nil"/>
              <w:left w:val="single" w:sz="8" w:space="0" w:color="auto"/>
              <w:bottom w:val="single" w:sz="8" w:space="0" w:color="auto"/>
              <w:right w:val="single" w:sz="8" w:space="0" w:color="auto"/>
            </w:tcBorders>
            <w:noWrap/>
            <w:vAlign w:val="center"/>
            <w:hideMark/>
          </w:tcPr>
          <w:p w14:paraId="6CC1CBA2" w14:textId="7C650724" w:rsidR="00C315D5" w:rsidRPr="00C466D9" w:rsidRDefault="00C22F63" w:rsidP="00DE686D">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GB" w:eastAsia="en-GB"/>
              </w:rPr>
              <w:t>Curaçao</w:t>
            </w:r>
          </w:p>
        </w:tc>
        <w:tc>
          <w:tcPr>
            <w:tcW w:w="4144" w:type="pct"/>
            <w:tcBorders>
              <w:top w:val="nil"/>
              <w:left w:val="nil"/>
              <w:bottom w:val="single" w:sz="8" w:space="0" w:color="auto"/>
              <w:right w:val="single" w:sz="8" w:space="0" w:color="auto"/>
            </w:tcBorders>
            <w:vAlign w:val="center"/>
            <w:hideMark/>
          </w:tcPr>
          <w:p w14:paraId="61AE0980" w14:textId="4ACFE9FC" w:rsidR="00C315D5" w:rsidRPr="00C466D9" w:rsidRDefault="00C22F63" w:rsidP="00DE686D">
            <w:pPr>
              <w:widowControl/>
              <w:autoSpaceDE/>
              <w:autoSpaceDN/>
              <w:adjustRightInd/>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 xml:space="preserve">There was no fishing vessel operating in the ICCAT area. In case of fishing activities, Curaçao performs 100 % monitoring and control. There are observers onboard and Digital Observers when there </w:t>
            </w:r>
            <w:proofErr w:type="gramStart"/>
            <w:r w:rsidRPr="00C466D9">
              <w:rPr>
                <w:rFonts w:asciiTheme="majorHAnsi" w:hAnsiTheme="majorHAnsi" w:cs="Calibri"/>
                <w:color w:val="000000"/>
                <w:lang w:val="en-GB" w:eastAsia="en-GB"/>
              </w:rPr>
              <w:t>is</w:t>
            </w:r>
            <w:proofErr w:type="gramEnd"/>
            <w:r w:rsidRPr="00C466D9">
              <w:rPr>
                <w:rFonts w:asciiTheme="majorHAnsi" w:hAnsiTheme="majorHAnsi" w:cs="Calibri"/>
                <w:color w:val="000000"/>
                <w:lang w:val="en-GB" w:eastAsia="en-GB"/>
              </w:rPr>
              <w:t xml:space="preserve"> no observers on board, Curaçao receives electronic Logbooks samplings through the Halios Catch Management System, real time </w:t>
            </w:r>
            <w:proofErr w:type="gramStart"/>
            <w:r w:rsidRPr="00C466D9">
              <w:rPr>
                <w:rFonts w:asciiTheme="majorHAnsi" w:hAnsiTheme="majorHAnsi" w:cs="Calibri"/>
                <w:color w:val="000000"/>
                <w:lang w:val="en-GB" w:eastAsia="en-GB"/>
              </w:rPr>
              <w:t>online ,</w:t>
            </w:r>
            <w:proofErr w:type="gramEnd"/>
            <w:r w:rsidRPr="00C466D9">
              <w:rPr>
                <w:rFonts w:asciiTheme="majorHAnsi" w:hAnsiTheme="majorHAnsi" w:cs="Calibri"/>
                <w:color w:val="000000"/>
                <w:lang w:val="en-GB" w:eastAsia="en-GB"/>
              </w:rPr>
              <w:t xml:space="preserve"> inspection is taken place into port by two inspection companies. Curaçao is working on a plan for to fortify the MCS measures </w:t>
            </w:r>
            <w:proofErr w:type="gramStart"/>
            <w:r w:rsidRPr="00C466D9">
              <w:rPr>
                <w:rFonts w:asciiTheme="majorHAnsi" w:hAnsiTheme="majorHAnsi" w:cs="Calibri"/>
                <w:color w:val="000000"/>
                <w:lang w:val="en-GB" w:eastAsia="en-GB"/>
              </w:rPr>
              <w:t>with regard to</w:t>
            </w:r>
            <w:proofErr w:type="gramEnd"/>
            <w:r w:rsidRPr="00C466D9">
              <w:rPr>
                <w:rFonts w:asciiTheme="majorHAnsi" w:hAnsiTheme="majorHAnsi" w:cs="Calibri"/>
                <w:color w:val="000000"/>
                <w:lang w:val="en-GB" w:eastAsia="en-GB"/>
              </w:rPr>
              <w:t xml:space="preserve"> minimize by-catch</w:t>
            </w:r>
          </w:p>
        </w:tc>
      </w:tr>
      <w:tr w:rsidR="009A56D8" w:rsidRPr="00C466D9" w14:paraId="3C28C117" w14:textId="77777777" w:rsidTr="006D1FBF">
        <w:tc>
          <w:tcPr>
            <w:tcW w:w="856" w:type="pct"/>
            <w:tcBorders>
              <w:top w:val="nil"/>
              <w:left w:val="single" w:sz="8" w:space="0" w:color="auto"/>
              <w:bottom w:val="single" w:sz="8" w:space="0" w:color="auto"/>
              <w:right w:val="single" w:sz="8" w:space="0" w:color="auto"/>
            </w:tcBorders>
            <w:noWrap/>
          </w:tcPr>
          <w:p w14:paraId="1AA11BC5" w14:textId="0A434726" w:rsidR="009A56D8" w:rsidRPr="00C466D9" w:rsidRDefault="009A56D8" w:rsidP="009A56D8">
            <w:pPr>
              <w:widowControl/>
              <w:autoSpaceDE/>
              <w:autoSpaceDN/>
              <w:adjustRightInd/>
              <w:rPr>
                <w:rFonts w:asciiTheme="majorHAnsi" w:hAnsiTheme="majorHAnsi" w:cs="Calibri"/>
                <w:color w:val="000000"/>
                <w:lang w:val="en-GB" w:eastAsia="en-GB"/>
              </w:rPr>
            </w:pPr>
            <w:proofErr w:type="spellStart"/>
            <w:r w:rsidRPr="00C466D9">
              <w:rPr>
                <w:rFonts w:asciiTheme="majorHAnsi" w:hAnsiTheme="majorHAnsi"/>
              </w:rPr>
              <w:t>European</w:t>
            </w:r>
            <w:proofErr w:type="spellEnd"/>
            <w:r w:rsidRPr="00C466D9">
              <w:rPr>
                <w:rFonts w:asciiTheme="majorHAnsi" w:hAnsiTheme="majorHAnsi"/>
              </w:rPr>
              <w:t xml:space="preserve"> Union</w:t>
            </w:r>
          </w:p>
        </w:tc>
        <w:tc>
          <w:tcPr>
            <w:tcW w:w="4144" w:type="pct"/>
            <w:tcBorders>
              <w:top w:val="nil"/>
              <w:left w:val="nil"/>
              <w:bottom w:val="single" w:sz="8" w:space="0" w:color="auto"/>
              <w:right w:val="single" w:sz="8" w:space="0" w:color="auto"/>
            </w:tcBorders>
          </w:tcPr>
          <w:p w14:paraId="31B30738" w14:textId="520D2544" w:rsidR="009A56D8" w:rsidRPr="00C466D9" w:rsidRDefault="009A56D8" w:rsidP="009A56D8">
            <w:pPr>
              <w:widowControl/>
              <w:autoSpaceDE/>
              <w:autoSpaceDN/>
              <w:adjustRightInd/>
              <w:jc w:val="both"/>
              <w:rPr>
                <w:rFonts w:asciiTheme="majorHAnsi" w:hAnsiTheme="majorHAnsi" w:cs="Calibri"/>
                <w:color w:val="000000"/>
                <w:lang w:val="en-GB" w:eastAsia="en-GB"/>
              </w:rPr>
            </w:pPr>
            <w:r w:rsidRPr="00C466D9">
              <w:rPr>
                <w:rFonts w:asciiTheme="majorHAnsi" w:hAnsiTheme="majorHAnsi"/>
                <w:lang w:val="en-GB"/>
              </w:rPr>
              <w:t>Additional details are included in the Section 2 of its Annual Report.</w:t>
            </w:r>
          </w:p>
        </w:tc>
      </w:tr>
      <w:tr w:rsidR="009A56D8" w:rsidRPr="00C466D9" w14:paraId="30C9E54E" w14:textId="77777777" w:rsidTr="00DE686D">
        <w:tc>
          <w:tcPr>
            <w:tcW w:w="856" w:type="pct"/>
            <w:tcBorders>
              <w:top w:val="nil"/>
              <w:left w:val="single" w:sz="8" w:space="0" w:color="auto"/>
              <w:bottom w:val="single" w:sz="4" w:space="0" w:color="auto"/>
              <w:right w:val="single" w:sz="8" w:space="0" w:color="auto"/>
            </w:tcBorders>
            <w:noWrap/>
            <w:vAlign w:val="center"/>
            <w:hideMark/>
          </w:tcPr>
          <w:p w14:paraId="1D0B8AB6" w14:textId="255056C5" w:rsidR="009A56D8" w:rsidRPr="00C466D9" w:rsidRDefault="009A56D8" w:rsidP="009A56D8">
            <w:pPr>
              <w:widowControl/>
              <w:autoSpaceDE/>
              <w:autoSpaceDN/>
              <w:adjustRightInd/>
              <w:rPr>
                <w:rFonts w:asciiTheme="majorHAnsi" w:hAnsiTheme="majorHAnsi" w:cs="Calibri"/>
                <w:color w:val="000000"/>
                <w:lang w:val="en-GB" w:eastAsia="en-GB"/>
              </w:rPr>
            </w:pPr>
            <w:r w:rsidRPr="00C466D9">
              <w:rPr>
                <w:rFonts w:asciiTheme="majorHAnsi" w:hAnsiTheme="majorHAnsi"/>
                <w:color w:val="000000"/>
                <w:lang w:val="en-US"/>
              </w:rPr>
              <w:t>Russia</w:t>
            </w:r>
          </w:p>
        </w:tc>
        <w:tc>
          <w:tcPr>
            <w:tcW w:w="4144" w:type="pct"/>
            <w:tcBorders>
              <w:top w:val="nil"/>
              <w:left w:val="nil"/>
              <w:bottom w:val="single" w:sz="4" w:space="0" w:color="auto"/>
              <w:right w:val="single" w:sz="8" w:space="0" w:color="auto"/>
            </w:tcBorders>
            <w:vAlign w:val="center"/>
            <w:hideMark/>
          </w:tcPr>
          <w:p w14:paraId="5ED51D17" w14:textId="447A6629" w:rsidR="009A56D8" w:rsidRPr="00C466D9" w:rsidRDefault="009A56D8" w:rsidP="009A56D8">
            <w:pPr>
              <w:widowControl/>
              <w:autoSpaceDE/>
              <w:autoSpaceDN/>
              <w:adjustRightInd/>
              <w:jc w:val="both"/>
              <w:rPr>
                <w:rFonts w:asciiTheme="majorHAnsi" w:hAnsiTheme="majorHAnsi"/>
                <w:lang w:val="en-GB"/>
              </w:rPr>
            </w:pPr>
            <w:r w:rsidRPr="00C466D9">
              <w:rPr>
                <w:rFonts w:asciiTheme="majorHAnsi" w:hAnsiTheme="majorHAnsi"/>
                <w:lang w:val="en-GB"/>
              </w:rPr>
              <w:t xml:space="preserve">There is no Russian specialized tuna fishery. Small tunas occur in the trawl bycatch. Observers onboard the vessels record species of fish bycatch. Data are collected on the number of </w:t>
            </w:r>
            <w:proofErr w:type="gramStart"/>
            <w:r w:rsidRPr="00C466D9">
              <w:rPr>
                <w:rFonts w:asciiTheme="majorHAnsi" w:hAnsiTheme="majorHAnsi"/>
                <w:lang w:val="en-GB"/>
              </w:rPr>
              <w:t>bycatch</w:t>
            </w:r>
            <w:proofErr w:type="gramEnd"/>
            <w:r w:rsidRPr="00C466D9">
              <w:rPr>
                <w:rFonts w:asciiTheme="majorHAnsi" w:hAnsiTheme="majorHAnsi"/>
                <w:lang w:val="en-GB"/>
              </w:rPr>
              <w:t xml:space="preserve"> by species, length and biological state of species (2026-07-15). </w:t>
            </w:r>
            <w:proofErr w:type="gramStart"/>
            <w:r w:rsidRPr="00C466D9">
              <w:rPr>
                <w:rFonts w:asciiTheme="majorHAnsi" w:hAnsiTheme="majorHAnsi"/>
                <w:lang w:val="en-GB"/>
              </w:rPr>
              <w:t>Also</w:t>
            </w:r>
            <w:proofErr w:type="gramEnd"/>
            <w:r w:rsidRPr="00C466D9">
              <w:rPr>
                <w:rFonts w:asciiTheme="majorHAnsi" w:hAnsiTheme="majorHAnsi"/>
                <w:lang w:val="en-GB"/>
              </w:rPr>
              <w:t xml:space="preserve"> for controlling all catches by all vessels the National system for monitoring of aquatic biological resources and fishing vessels in Centre for Fisheries Monitoring and Communications (CFMC https://cfmc.ru) is used</w:t>
            </w:r>
            <w:r w:rsidR="00F12D41" w:rsidRPr="00C466D9">
              <w:rPr>
                <w:rFonts w:asciiTheme="majorHAnsi" w:hAnsiTheme="majorHAnsi"/>
                <w:lang w:val="en-GB"/>
              </w:rPr>
              <w:t>.</w:t>
            </w:r>
          </w:p>
        </w:tc>
      </w:tr>
      <w:tr w:rsidR="009A56D8" w:rsidRPr="00C466D9" w14:paraId="4DFAD12C" w14:textId="77777777" w:rsidTr="00DE686D">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4C6EB508" w14:textId="56C3C867" w:rsidR="009A56D8" w:rsidRPr="00C466D9" w:rsidRDefault="009A56D8" w:rsidP="009A56D8">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Türkiye</w:t>
            </w:r>
          </w:p>
        </w:tc>
        <w:tc>
          <w:tcPr>
            <w:tcW w:w="4144" w:type="pct"/>
            <w:tcBorders>
              <w:top w:val="single" w:sz="4" w:space="0" w:color="auto"/>
              <w:left w:val="single" w:sz="4" w:space="0" w:color="auto"/>
              <w:bottom w:val="single" w:sz="4" w:space="0" w:color="auto"/>
              <w:right w:val="single" w:sz="4" w:space="0" w:color="auto"/>
            </w:tcBorders>
            <w:vAlign w:val="center"/>
            <w:hideMark/>
          </w:tcPr>
          <w:p w14:paraId="4E23C9A0" w14:textId="2DB31726" w:rsidR="009A56D8" w:rsidRPr="00C466D9" w:rsidRDefault="009A56D8" w:rsidP="009A56D8">
            <w:pPr>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Türkiye have not conducted bigeye tuna (</w:t>
            </w:r>
            <w:r w:rsidRPr="00C466D9">
              <w:rPr>
                <w:rFonts w:asciiTheme="majorHAnsi" w:hAnsiTheme="majorHAnsi" w:cs="Calibri"/>
                <w:i/>
                <w:iCs/>
                <w:color w:val="000000"/>
                <w:lang w:val="en-GB" w:eastAsia="en-GB"/>
              </w:rPr>
              <w:t xml:space="preserve">Thunnus </w:t>
            </w:r>
            <w:r w:rsidR="00220704" w:rsidRPr="00C466D9">
              <w:rPr>
                <w:rFonts w:asciiTheme="majorHAnsi" w:hAnsiTheme="majorHAnsi" w:cs="Calibri"/>
                <w:i/>
                <w:iCs/>
                <w:color w:val="000000"/>
                <w:lang w:val="en-GB" w:eastAsia="en-GB"/>
              </w:rPr>
              <w:t>o</w:t>
            </w:r>
            <w:r w:rsidRPr="00C466D9">
              <w:rPr>
                <w:rFonts w:asciiTheme="majorHAnsi" w:hAnsiTheme="majorHAnsi" w:cs="Calibri"/>
                <w:i/>
                <w:iCs/>
                <w:color w:val="000000"/>
                <w:lang w:val="en-GB" w:eastAsia="en-GB"/>
              </w:rPr>
              <w:t>besus</w:t>
            </w:r>
            <w:r w:rsidRPr="00C466D9">
              <w:rPr>
                <w:rFonts w:asciiTheme="majorHAnsi" w:hAnsiTheme="majorHAnsi" w:cs="Calibri"/>
                <w:color w:val="000000"/>
                <w:lang w:val="en-GB" w:eastAsia="en-GB"/>
              </w:rPr>
              <w:t>) and yellowfin tuna (</w:t>
            </w:r>
            <w:r w:rsidRPr="00C466D9">
              <w:rPr>
                <w:rFonts w:asciiTheme="majorHAnsi" w:hAnsiTheme="majorHAnsi" w:cs="Calibri"/>
                <w:i/>
                <w:iCs/>
                <w:color w:val="000000"/>
                <w:lang w:val="en-GB" w:eastAsia="en-GB"/>
              </w:rPr>
              <w:t xml:space="preserve">Thunnus </w:t>
            </w:r>
            <w:proofErr w:type="spellStart"/>
            <w:r w:rsidR="00220704" w:rsidRPr="00C466D9">
              <w:rPr>
                <w:rFonts w:asciiTheme="majorHAnsi" w:hAnsiTheme="majorHAnsi" w:cs="Calibri"/>
                <w:i/>
                <w:iCs/>
                <w:color w:val="000000"/>
                <w:lang w:val="en-GB" w:eastAsia="en-GB"/>
              </w:rPr>
              <w:t>a</w:t>
            </w:r>
            <w:r w:rsidRPr="00C466D9">
              <w:rPr>
                <w:rFonts w:asciiTheme="majorHAnsi" w:hAnsiTheme="majorHAnsi" w:cs="Calibri"/>
                <w:i/>
                <w:iCs/>
                <w:color w:val="000000"/>
                <w:lang w:val="en-GB" w:eastAsia="en-GB"/>
              </w:rPr>
              <w:t>lbacare</w:t>
            </w:r>
            <w:r w:rsidRPr="00C466D9">
              <w:rPr>
                <w:rFonts w:asciiTheme="majorHAnsi" w:hAnsiTheme="majorHAnsi" w:cs="Calibri"/>
                <w:color w:val="000000"/>
                <w:lang w:val="en-GB" w:eastAsia="en-GB"/>
              </w:rPr>
              <w:t>s</w:t>
            </w:r>
            <w:proofErr w:type="spellEnd"/>
            <w:r w:rsidRPr="00C466D9">
              <w:rPr>
                <w:rFonts w:asciiTheme="majorHAnsi" w:hAnsiTheme="majorHAnsi" w:cs="Calibri"/>
                <w:color w:val="000000"/>
                <w:lang w:val="en-GB" w:eastAsia="en-GB"/>
              </w:rPr>
              <w:t>) fishing which is subject to Total Allowable Catch (TAC) and quota implementation under ICCAT Rec. No. 24-01.</w:t>
            </w:r>
            <w:r w:rsidR="00220704" w:rsidRPr="00C466D9">
              <w:rPr>
                <w:rFonts w:asciiTheme="majorHAnsi" w:hAnsiTheme="majorHAnsi" w:cs="Calibri"/>
                <w:color w:val="000000"/>
                <w:lang w:val="en-GB" w:eastAsia="en-GB"/>
              </w:rPr>
              <w:t xml:space="preserve"> </w:t>
            </w:r>
            <w:r w:rsidRPr="00C466D9">
              <w:rPr>
                <w:rFonts w:asciiTheme="majorHAnsi" w:hAnsiTheme="majorHAnsi" w:cs="Calibri"/>
                <w:color w:val="000000"/>
                <w:lang w:val="en-GB" w:eastAsia="en-GB"/>
              </w:rPr>
              <w:t xml:space="preserve">To monitor more closely the skipjack fishery; starting from 2025; it is obliged by Notification 6/1 on Regulation of Commercial Fisheries (No. 2024/20) which entered into force on 11 August 2024 and covering the period 2024-2028, to obtain special fishing permit for the vessel targeting to fish skipjack tuna. Maximum on board bycatch limit for skipjack shall be implemented in accordance with Article 18 of the Notification 6/1 on Regulation of Commercial Fisheries (No. 2024/20). Accordingly; the level of bycatch limit for skipjack shall not exceed 5% of the total catch on board at the end of each fishing trip. Bycatch shall be calculated in relation with the total catches </w:t>
            </w:r>
            <w:proofErr w:type="gramStart"/>
            <w:r w:rsidRPr="00C466D9">
              <w:rPr>
                <w:rFonts w:asciiTheme="majorHAnsi" w:hAnsiTheme="majorHAnsi" w:cs="Calibri"/>
                <w:color w:val="000000"/>
                <w:lang w:val="en-GB" w:eastAsia="en-GB"/>
              </w:rPr>
              <w:t>on-board</w:t>
            </w:r>
            <w:proofErr w:type="gramEnd"/>
            <w:r w:rsidRPr="00C466D9">
              <w:rPr>
                <w:rFonts w:asciiTheme="majorHAnsi" w:hAnsiTheme="majorHAnsi" w:cs="Calibri"/>
                <w:color w:val="000000"/>
                <w:lang w:val="en-GB" w:eastAsia="en-GB"/>
              </w:rPr>
              <w:t xml:space="preserve"> as "in weight". Both electronic and bound logbook shall be used for the recording of catch data.  The bycatch in question shall be counted to the Türkiye’s total skipjack fishing amount. To ensure compliance with </w:t>
            </w:r>
            <w:proofErr w:type="gramStart"/>
            <w:r w:rsidRPr="00C466D9">
              <w:rPr>
                <w:rFonts w:asciiTheme="majorHAnsi" w:hAnsiTheme="majorHAnsi" w:cs="Calibri"/>
                <w:color w:val="000000"/>
                <w:lang w:val="en-GB" w:eastAsia="en-GB"/>
              </w:rPr>
              <w:t>M:TRO</w:t>
            </w:r>
            <w:proofErr w:type="gramEnd"/>
            <w:r w:rsidRPr="00C466D9">
              <w:rPr>
                <w:rFonts w:asciiTheme="majorHAnsi" w:hAnsiTheme="majorHAnsi" w:cs="Calibri"/>
                <w:color w:val="000000"/>
                <w:lang w:val="en-GB" w:eastAsia="en-GB"/>
              </w:rPr>
              <w:t>17 related provisions of Notification 6/1 on Regulation of Commercial Fisheries (No. 2024/20) and Fisheries Regulation (No. 4988) shall be implemented. Skipjack fishery shall be monitored closely and managed in accordance with the applicable ICCAT rules and regulations.</w:t>
            </w:r>
          </w:p>
        </w:tc>
      </w:tr>
      <w:tr w:rsidR="009A56D8" w:rsidRPr="00C466D9" w14:paraId="3354D7A4" w14:textId="77777777" w:rsidTr="00DE686D">
        <w:trPr>
          <w:trHeight w:val="75"/>
        </w:trPr>
        <w:tc>
          <w:tcPr>
            <w:tcW w:w="856" w:type="pct"/>
            <w:tcBorders>
              <w:top w:val="single" w:sz="4" w:space="0" w:color="auto"/>
              <w:left w:val="single" w:sz="4" w:space="0" w:color="auto"/>
              <w:bottom w:val="single" w:sz="4" w:space="0" w:color="auto"/>
              <w:right w:val="single" w:sz="4" w:space="0" w:color="auto"/>
            </w:tcBorders>
            <w:noWrap/>
            <w:vAlign w:val="center"/>
          </w:tcPr>
          <w:p w14:paraId="08BF3619" w14:textId="2A73A519" w:rsidR="009A56D8" w:rsidRPr="00C466D9" w:rsidDel="00C22F63" w:rsidRDefault="009A56D8" w:rsidP="009A56D8">
            <w:pPr>
              <w:widowControl/>
              <w:autoSpaceDE/>
              <w:autoSpaceDN/>
              <w:adjustRightInd/>
              <w:rPr>
                <w:rFonts w:asciiTheme="majorHAnsi" w:hAnsiTheme="majorHAnsi" w:cs="Calibri"/>
                <w:color w:val="000000"/>
                <w:lang w:val="en-US" w:eastAsia="en-GB"/>
              </w:rPr>
            </w:pPr>
            <w:r w:rsidRPr="00C466D9">
              <w:rPr>
                <w:rFonts w:asciiTheme="majorHAnsi" w:hAnsiTheme="majorHAnsi" w:cs="Calibri"/>
                <w:color w:val="000000"/>
                <w:lang w:val="en-US" w:eastAsia="en-GB"/>
              </w:rPr>
              <w:t>Venezuela</w:t>
            </w:r>
          </w:p>
        </w:tc>
        <w:tc>
          <w:tcPr>
            <w:tcW w:w="4144" w:type="pct"/>
            <w:tcBorders>
              <w:top w:val="single" w:sz="4" w:space="0" w:color="auto"/>
              <w:left w:val="single" w:sz="4" w:space="0" w:color="auto"/>
              <w:bottom w:val="single" w:sz="4" w:space="0" w:color="auto"/>
              <w:right w:val="single" w:sz="4" w:space="0" w:color="auto"/>
            </w:tcBorders>
            <w:vAlign w:val="center"/>
          </w:tcPr>
          <w:p w14:paraId="2A8B0BEA" w14:textId="17E437C0" w:rsidR="009A56D8" w:rsidRPr="00C466D9" w:rsidRDefault="00DE0294" w:rsidP="009A56D8">
            <w:pPr>
              <w:jc w:val="both"/>
              <w:rPr>
                <w:rFonts w:asciiTheme="majorHAnsi" w:hAnsiTheme="majorHAnsi" w:cs="Calibri"/>
                <w:color w:val="000000"/>
                <w:lang w:val="en-US" w:eastAsia="en-GB"/>
              </w:rPr>
            </w:pPr>
            <w:r w:rsidRPr="00C466D9">
              <w:rPr>
                <w:rFonts w:asciiTheme="majorHAnsi" w:hAnsiTheme="majorHAnsi" w:cs="Calibri"/>
                <w:color w:val="000000"/>
                <w:lang w:val="en-US" w:eastAsia="en-GB"/>
              </w:rPr>
              <w:t xml:space="preserve">Venezuela </w:t>
            </w:r>
            <w:r w:rsidR="002F160F" w:rsidRPr="00C466D9">
              <w:rPr>
                <w:rFonts w:asciiTheme="majorHAnsi" w:hAnsiTheme="majorHAnsi" w:cs="Calibri"/>
                <w:color w:val="000000"/>
                <w:lang w:val="en-US" w:eastAsia="en-GB"/>
              </w:rPr>
              <w:t>presents</w:t>
            </w:r>
            <w:r w:rsidRPr="00C466D9">
              <w:rPr>
                <w:rFonts w:asciiTheme="majorHAnsi" w:hAnsiTheme="majorHAnsi" w:cs="Calibri"/>
                <w:color w:val="000000"/>
                <w:lang w:val="en-US" w:eastAsia="en-GB"/>
              </w:rPr>
              <w:t xml:space="preserve"> a fleet monitoring program for </w:t>
            </w:r>
            <w:r w:rsidR="00EC50DE" w:rsidRPr="00C466D9">
              <w:rPr>
                <w:rFonts w:asciiTheme="majorHAnsi" w:hAnsiTheme="majorHAnsi" w:cs="Calibri"/>
                <w:color w:val="000000"/>
                <w:lang w:val="en-US" w:eastAsia="en-GB"/>
              </w:rPr>
              <w:t>the fleet</w:t>
            </w:r>
            <w:r w:rsidRPr="00C466D9">
              <w:rPr>
                <w:rFonts w:asciiTheme="majorHAnsi" w:hAnsiTheme="majorHAnsi" w:cs="Calibri"/>
                <w:color w:val="000000"/>
                <w:lang w:val="en-US" w:eastAsia="en-GB"/>
              </w:rPr>
              <w:t xml:space="preserve"> targeting tropical tunas, </w:t>
            </w:r>
            <w:r w:rsidR="002F160F" w:rsidRPr="00C466D9">
              <w:rPr>
                <w:rFonts w:asciiTheme="majorHAnsi" w:hAnsiTheme="majorHAnsi" w:cs="Calibri"/>
                <w:color w:val="000000"/>
                <w:lang w:val="en-US" w:eastAsia="en-GB"/>
              </w:rPr>
              <w:t>with</w:t>
            </w:r>
            <w:r w:rsidRPr="00C466D9">
              <w:rPr>
                <w:rFonts w:asciiTheme="majorHAnsi" w:hAnsiTheme="majorHAnsi" w:cs="Calibri"/>
                <w:color w:val="000000"/>
                <w:lang w:val="en-US" w:eastAsia="en-GB"/>
              </w:rPr>
              <w:t xml:space="preserve"> 100% coverage and continuous </w:t>
            </w:r>
            <w:r w:rsidR="002F160F" w:rsidRPr="00C466D9">
              <w:rPr>
                <w:rFonts w:asciiTheme="majorHAnsi" w:hAnsiTheme="majorHAnsi" w:cs="Calibri"/>
                <w:color w:val="000000"/>
                <w:lang w:val="en-US" w:eastAsia="en-GB"/>
              </w:rPr>
              <w:t>monitoring</w:t>
            </w:r>
            <w:r w:rsidRPr="00C466D9">
              <w:rPr>
                <w:rFonts w:asciiTheme="majorHAnsi" w:hAnsiTheme="majorHAnsi" w:cs="Calibri"/>
                <w:color w:val="000000"/>
                <w:lang w:val="en-US" w:eastAsia="en-GB"/>
              </w:rPr>
              <w:t xml:space="preserve"> of relevant activities.</w:t>
            </w:r>
          </w:p>
        </w:tc>
      </w:tr>
    </w:tbl>
    <w:p w14:paraId="2A375ADB" w14:textId="77777777" w:rsidR="00C315D5" w:rsidRPr="00C466D9" w:rsidRDefault="00C315D5" w:rsidP="00C315D5">
      <w:pPr>
        <w:jc w:val="both"/>
        <w:rPr>
          <w:rFonts w:asciiTheme="majorHAnsi" w:hAnsiTheme="majorHAnsi" w:cs="Calibri"/>
          <w:color w:val="000000"/>
          <w:lang w:val="en-US"/>
        </w:rPr>
      </w:pPr>
    </w:p>
    <w:p w14:paraId="28A53D2E" w14:textId="50CC7510" w:rsidR="00C315D5" w:rsidRPr="00C466D9" w:rsidRDefault="00C315D5" w:rsidP="00C315D5">
      <w:pPr>
        <w:tabs>
          <w:tab w:val="left" w:pos="1276"/>
          <w:tab w:val="left" w:pos="1418"/>
          <w:tab w:val="left" w:leader="dot" w:pos="8222"/>
          <w:tab w:val="right" w:pos="8647"/>
        </w:tabs>
        <w:jc w:val="both"/>
        <w:rPr>
          <w:rFonts w:asciiTheme="majorHAnsi" w:hAnsiTheme="majorHAnsi" w:cs="Calibri"/>
          <w:color w:val="000000"/>
          <w:lang w:val="en-GB"/>
        </w:rPr>
      </w:pPr>
      <w:r w:rsidRPr="00C466D9">
        <w:rPr>
          <w:rFonts w:asciiTheme="majorHAnsi" w:hAnsiTheme="majorHAnsi" w:cs="Calibri"/>
          <w:color w:val="000000"/>
          <w:lang w:val="en-GB"/>
        </w:rPr>
        <w:t xml:space="preserve">Note, the above shows only those who indicated </w:t>
      </w:r>
      <w:r w:rsidR="00C22F63" w:rsidRPr="00C466D9">
        <w:rPr>
          <w:rFonts w:asciiTheme="majorHAnsi" w:hAnsiTheme="majorHAnsi" w:cs="Calibri"/>
          <w:color w:val="000000"/>
          <w:lang w:val="en-GB"/>
        </w:rPr>
        <w:t>measures taken to ensure compliance with the maximum on board bycatch limit for tropical tunas</w:t>
      </w:r>
      <w:r w:rsidRPr="00C466D9">
        <w:rPr>
          <w:rFonts w:asciiTheme="majorHAnsi" w:hAnsiTheme="majorHAnsi" w:cs="Calibri"/>
          <w:color w:val="000000"/>
          <w:lang w:val="en-GB"/>
        </w:rPr>
        <w:t xml:space="preserve">. In many cases, no </w:t>
      </w:r>
      <w:r w:rsidR="00C22F63" w:rsidRPr="00C466D9">
        <w:rPr>
          <w:rFonts w:asciiTheme="majorHAnsi" w:hAnsiTheme="majorHAnsi" w:cs="Calibri"/>
          <w:color w:val="000000"/>
          <w:lang w:val="en-GB"/>
        </w:rPr>
        <w:t>measures are taken</w:t>
      </w:r>
      <w:r w:rsidRPr="00C466D9">
        <w:rPr>
          <w:rFonts w:asciiTheme="majorHAnsi" w:hAnsiTheme="majorHAnsi" w:cs="Calibri"/>
          <w:color w:val="000000"/>
          <w:lang w:val="en-GB"/>
        </w:rPr>
        <w:t xml:space="preserve"> because all relevant vessels have licences and/or bycatch is not permitted. Still, some of the responses regarding the </w:t>
      </w:r>
      <w:r w:rsidR="00C22F63" w:rsidRPr="00C466D9">
        <w:rPr>
          <w:rFonts w:asciiTheme="majorHAnsi" w:hAnsiTheme="majorHAnsi" w:cs="Calibri"/>
          <w:color w:val="000000"/>
          <w:lang w:val="en-GB"/>
        </w:rPr>
        <w:t>measures</w:t>
      </w:r>
      <w:r w:rsidRPr="00C466D9">
        <w:rPr>
          <w:rFonts w:asciiTheme="majorHAnsi" w:hAnsiTheme="majorHAnsi" w:cs="Calibri"/>
          <w:color w:val="000000"/>
          <w:lang w:val="en-GB"/>
        </w:rPr>
        <w:t xml:space="preserve"> are incoherent, with CPCs not having read or understood the requirement. In several instances, completely irrelevant answers are given (e.g. there is no targeted fishery for this species; there are no XX-flagged vessels fishing for this species).</w:t>
      </w:r>
    </w:p>
    <w:p w14:paraId="2F8BBE4B" w14:textId="77777777" w:rsidR="00EE6957" w:rsidRPr="00C466D9" w:rsidRDefault="00EE6957" w:rsidP="00C315D5">
      <w:pPr>
        <w:tabs>
          <w:tab w:val="left" w:pos="1276"/>
          <w:tab w:val="left" w:pos="1418"/>
          <w:tab w:val="left" w:leader="dot" w:pos="8222"/>
          <w:tab w:val="right" w:pos="8647"/>
        </w:tabs>
        <w:jc w:val="both"/>
        <w:rPr>
          <w:rFonts w:asciiTheme="majorHAnsi" w:hAnsiTheme="majorHAnsi" w:cs="Calibri"/>
          <w:color w:val="000000"/>
          <w:lang w:val="en-GB"/>
        </w:rPr>
      </w:pPr>
    </w:p>
    <w:p w14:paraId="475E307E" w14:textId="77777777" w:rsidR="00EE6957" w:rsidRPr="00C466D9" w:rsidRDefault="00EE6957" w:rsidP="00C315D5">
      <w:pPr>
        <w:tabs>
          <w:tab w:val="left" w:pos="1276"/>
          <w:tab w:val="left" w:pos="1418"/>
          <w:tab w:val="left" w:leader="dot" w:pos="8222"/>
          <w:tab w:val="right" w:pos="8647"/>
        </w:tabs>
        <w:jc w:val="both"/>
        <w:rPr>
          <w:rFonts w:asciiTheme="majorHAnsi" w:hAnsiTheme="majorHAnsi" w:cs="Calibri"/>
          <w:color w:val="000000"/>
          <w:lang w:val="en-GB"/>
        </w:rPr>
      </w:pPr>
    </w:p>
    <w:p w14:paraId="0EB12D9F" w14:textId="77777777" w:rsidR="00EE6957" w:rsidRPr="00C466D9" w:rsidRDefault="00EE6957" w:rsidP="00C315D5">
      <w:pPr>
        <w:tabs>
          <w:tab w:val="left" w:pos="1276"/>
          <w:tab w:val="left" w:pos="1418"/>
          <w:tab w:val="left" w:leader="dot" w:pos="8222"/>
          <w:tab w:val="right" w:pos="8647"/>
        </w:tabs>
        <w:jc w:val="both"/>
        <w:rPr>
          <w:rFonts w:asciiTheme="majorHAnsi" w:hAnsiTheme="majorHAnsi"/>
          <w:b/>
          <w:lang w:val="en-IE"/>
        </w:rPr>
      </w:pPr>
    </w:p>
    <w:p w14:paraId="6C3AB04F" w14:textId="4C4CD6B5" w:rsidR="00CC2541" w:rsidRPr="00C466D9" w:rsidRDefault="00E43E02" w:rsidP="00CC2541">
      <w:pPr>
        <w:tabs>
          <w:tab w:val="left" w:pos="1276"/>
          <w:tab w:val="left" w:pos="1418"/>
          <w:tab w:val="left" w:leader="dot" w:pos="8222"/>
          <w:tab w:val="right" w:pos="8647"/>
        </w:tabs>
        <w:jc w:val="both"/>
        <w:rPr>
          <w:rFonts w:asciiTheme="majorHAnsi" w:hAnsiTheme="majorHAnsi" w:cs="Calibri"/>
          <w:i/>
          <w:iCs/>
          <w:color w:val="000000"/>
          <w:lang w:val="en-GB"/>
        </w:rPr>
      </w:pPr>
      <w:r w:rsidRPr="00C466D9">
        <w:rPr>
          <w:rFonts w:asciiTheme="majorHAnsi" w:hAnsiTheme="majorHAnsi"/>
          <w:i/>
          <w:iCs/>
          <w:lang w:val="en-GB"/>
        </w:rPr>
        <w:lastRenderedPageBreak/>
        <w:t>Total amount of tropical tunas harvested as bycatch in the reported year</w:t>
      </w:r>
    </w:p>
    <w:tbl>
      <w:tblPr>
        <w:tblW w:w="5000" w:type="pct"/>
        <w:tblLook w:val="04A0" w:firstRow="1" w:lastRow="0" w:firstColumn="1" w:lastColumn="0" w:noHBand="0" w:noVBand="1"/>
      </w:tblPr>
      <w:tblGrid>
        <w:gridCol w:w="2063"/>
        <w:gridCol w:w="6992"/>
      </w:tblGrid>
      <w:tr w:rsidR="00CC2541" w:rsidRPr="00C466D9" w14:paraId="318F1833" w14:textId="77777777" w:rsidTr="006D1FBF">
        <w:tc>
          <w:tcPr>
            <w:tcW w:w="1139" w:type="pct"/>
            <w:tcBorders>
              <w:top w:val="single" w:sz="8" w:space="0" w:color="auto"/>
              <w:left w:val="single" w:sz="8" w:space="0" w:color="auto"/>
              <w:bottom w:val="single" w:sz="8" w:space="0" w:color="auto"/>
              <w:right w:val="single" w:sz="8" w:space="0" w:color="auto"/>
            </w:tcBorders>
            <w:noWrap/>
            <w:vAlign w:val="center"/>
            <w:hideMark/>
          </w:tcPr>
          <w:p w14:paraId="228AC4E1" w14:textId="77777777" w:rsidR="00CC2541" w:rsidRPr="00C466D9" w:rsidRDefault="00CC2541" w:rsidP="00505320">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CPC</w:t>
            </w:r>
          </w:p>
        </w:tc>
        <w:tc>
          <w:tcPr>
            <w:tcW w:w="3861" w:type="pct"/>
            <w:tcBorders>
              <w:top w:val="single" w:sz="8" w:space="0" w:color="auto"/>
              <w:left w:val="nil"/>
              <w:bottom w:val="single" w:sz="8" w:space="0" w:color="auto"/>
              <w:right w:val="single" w:sz="8" w:space="0" w:color="auto"/>
            </w:tcBorders>
            <w:vAlign w:val="center"/>
            <w:hideMark/>
          </w:tcPr>
          <w:p w14:paraId="40AFC115" w14:textId="77777777" w:rsidR="00CC2541" w:rsidRPr="00C466D9" w:rsidRDefault="00CC2541" w:rsidP="00505320">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Response</w:t>
            </w:r>
          </w:p>
        </w:tc>
      </w:tr>
      <w:tr w:rsidR="00CC2541" w:rsidRPr="00C466D9" w14:paraId="7720AE62" w14:textId="77777777" w:rsidTr="006D1FBF">
        <w:tc>
          <w:tcPr>
            <w:tcW w:w="1139" w:type="pct"/>
            <w:tcBorders>
              <w:top w:val="nil"/>
              <w:left w:val="single" w:sz="8" w:space="0" w:color="auto"/>
              <w:bottom w:val="single" w:sz="8" w:space="0" w:color="auto"/>
              <w:right w:val="single" w:sz="8" w:space="0" w:color="auto"/>
            </w:tcBorders>
            <w:noWrap/>
            <w:vAlign w:val="center"/>
            <w:hideMark/>
          </w:tcPr>
          <w:p w14:paraId="59A020A3" w14:textId="4EB3DA20" w:rsidR="00CC2541" w:rsidRPr="00C466D9" w:rsidRDefault="005368D3"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China</w:t>
            </w:r>
          </w:p>
        </w:tc>
        <w:tc>
          <w:tcPr>
            <w:tcW w:w="3861" w:type="pct"/>
            <w:tcBorders>
              <w:top w:val="nil"/>
              <w:left w:val="nil"/>
              <w:bottom w:val="single" w:sz="8" w:space="0" w:color="auto"/>
              <w:right w:val="single" w:sz="8" w:space="0" w:color="auto"/>
            </w:tcBorders>
            <w:vAlign w:val="center"/>
            <w:hideMark/>
          </w:tcPr>
          <w:p w14:paraId="6F10EB52" w14:textId="4F677B7F" w:rsidR="00CC2541" w:rsidRPr="00C466D9" w:rsidRDefault="005368D3" w:rsidP="00505320">
            <w:pPr>
              <w:widowControl/>
              <w:autoSpaceDE/>
              <w:autoSpaceDN/>
              <w:adjustRightInd/>
              <w:jc w:val="both"/>
              <w:rPr>
                <w:rFonts w:asciiTheme="majorHAnsi" w:hAnsiTheme="majorHAnsi" w:cs="Calibri"/>
                <w:color w:val="000000"/>
                <w:lang w:val="en-GB" w:eastAsia="en-GB"/>
              </w:rPr>
            </w:pPr>
            <w:r w:rsidRPr="00C466D9">
              <w:rPr>
                <w:rFonts w:asciiTheme="majorHAnsi" w:hAnsiTheme="majorHAnsi" w:cs="Calibri"/>
                <w:color w:val="000000"/>
                <w:lang w:val="en-US" w:eastAsia="en-GB"/>
              </w:rPr>
              <w:t>Submit in SCRS forms in 2026-</w:t>
            </w:r>
            <w:r w:rsidR="007564F2" w:rsidRPr="00C466D9">
              <w:rPr>
                <w:rFonts w:asciiTheme="majorHAnsi" w:hAnsiTheme="majorHAnsi" w:cs="Calibri"/>
                <w:color w:val="000000"/>
                <w:lang w:val="en-US" w:eastAsia="en-GB"/>
              </w:rPr>
              <w:t>2</w:t>
            </w:r>
            <w:r w:rsidRPr="00C466D9">
              <w:rPr>
                <w:rFonts w:asciiTheme="majorHAnsi" w:hAnsiTheme="majorHAnsi" w:cs="Calibri"/>
                <w:color w:val="000000"/>
                <w:lang w:val="en-US" w:eastAsia="en-GB"/>
              </w:rPr>
              <w:t>7</w:t>
            </w:r>
            <w:r w:rsidR="002F6952" w:rsidRPr="00C466D9">
              <w:rPr>
                <w:rFonts w:asciiTheme="majorHAnsi" w:hAnsiTheme="majorHAnsi" w:cs="Calibri"/>
                <w:color w:val="000000"/>
                <w:lang w:val="en-US" w:eastAsia="en-GB"/>
              </w:rPr>
              <w:t>.</w:t>
            </w:r>
          </w:p>
        </w:tc>
      </w:tr>
      <w:tr w:rsidR="00CC2541" w:rsidRPr="00C466D9" w14:paraId="3AF0D0EC" w14:textId="77777777" w:rsidTr="006D1FBF">
        <w:tc>
          <w:tcPr>
            <w:tcW w:w="1139" w:type="pct"/>
            <w:tcBorders>
              <w:top w:val="nil"/>
              <w:left w:val="single" w:sz="8" w:space="0" w:color="auto"/>
              <w:bottom w:val="single" w:sz="8" w:space="0" w:color="auto"/>
              <w:right w:val="single" w:sz="8" w:space="0" w:color="auto"/>
            </w:tcBorders>
            <w:noWrap/>
            <w:vAlign w:val="center"/>
            <w:hideMark/>
          </w:tcPr>
          <w:p w14:paraId="3BCEE0B6" w14:textId="4B4FBDD2" w:rsidR="00CC2541" w:rsidRPr="00C466D9" w:rsidRDefault="005368D3"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GB" w:eastAsia="en-GB"/>
              </w:rPr>
              <w:t>Ghana</w:t>
            </w:r>
          </w:p>
        </w:tc>
        <w:tc>
          <w:tcPr>
            <w:tcW w:w="3861" w:type="pct"/>
            <w:tcBorders>
              <w:top w:val="nil"/>
              <w:left w:val="nil"/>
              <w:bottom w:val="single" w:sz="8" w:space="0" w:color="auto"/>
              <w:right w:val="single" w:sz="8" w:space="0" w:color="auto"/>
            </w:tcBorders>
            <w:vAlign w:val="center"/>
            <w:hideMark/>
          </w:tcPr>
          <w:p w14:paraId="0A8F6A61" w14:textId="7735360D" w:rsidR="00CC2541" w:rsidRPr="00C466D9" w:rsidRDefault="005368D3" w:rsidP="00505320">
            <w:pPr>
              <w:widowControl/>
              <w:autoSpaceDE/>
              <w:autoSpaceDN/>
              <w:adjustRightInd/>
              <w:jc w:val="both"/>
              <w:rPr>
                <w:rFonts w:asciiTheme="majorHAnsi" w:hAnsiTheme="majorHAnsi" w:cs="Calibri"/>
                <w:color w:val="000000"/>
                <w:lang w:val="en-GB" w:eastAsia="en-GB"/>
              </w:rPr>
            </w:pPr>
            <w:r w:rsidRPr="00C466D9">
              <w:rPr>
                <w:rFonts w:asciiTheme="majorHAnsi" w:hAnsiTheme="majorHAnsi" w:cs="Calibri"/>
                <w:color w:val="000000"/>
                <w:lang w:val="en-US" w:eastAsia="en-GB"/>
              </w:rPr>
              <w:t xml:space="preserve">GHA operates a tropical tuna fishery. </w:t>
            </w:r>
            <w:r w:rsidRPr="00C466D9">
              <w:rPr>
                <w:rFonts w:asciiTheme="majorHAnsi" w:hAnsiTheme="majorHAnsi" w:cs="Calibri"/>
                <w:color w:val="000000"/>
                <w:lang w:val="en-GB" w:eastAsia="en-GB"/>
              </w:rPr>
              <w:t xml:space="preserve">All tuna harvest reported in Task </w:t>
            </w:r>
            <w:r w:rsidR="002F6952" w:rsidRPr="00C466D9">
              <w:rPr>
                <w:rFonts w:asciiTheme="majorHAnsi" w:hAnsiTheme="majorHAnsi" w:cs="Calibri"/>
                <w:color w:val="000000"/>
                <w:lang w:val="en-GB" w:eastAsia="en-GB"/>
              </w:rPr>
              <w:t>1</w:t>
            </w:r>
            <w:r w:rsidRPr="00C466D9">
              <w:rPr>
                <w:rFonts w:asciiTheme="majorHAnsi" w:hAnsiTheme="majorHAnsi" w:cs="Calibri"/>
                <w:color w:val="000000"/>
                <w:lang w:val="en-GB" w:eastAsia="en-GB"/>
              </w:rPr>
              <w:t xml:space="preserve"> and </w:t>
            </w:r>
            <w:r w:rsidR="002F6952" w:rsidRPr="00C466D9">
              <w:rPr>
                <w:rFonts w:asciiTheme="majorHAnsi" w:hAnsiTheme="majorHAnsi" w:cs="Calibri"/>
                <w:color w:val="000000"/>
                <w:lang w:val="en-GB" w:eastAsia="en-GB"/>
              </w:rPr>
              <w:t>2.</w:t>
            </w:r>
          </w:p>
        </w:tc>
      </w:tr>
      <w:tr w:rsidR="00CC2541" w:rsidRPr="00C466D9" w14:paraId="78250E72" w14:textId="77777777" w:rsidTr="006D1FBF">
        <w:tc>
          <w:tcPr>
            <w:tcW w:w="1139" w:type="pct"/>
            <w:tcBorders>
              <w:top w:val="nil"/>
              <w:left w:val="single" w:sz="8" w:space="0" w:color="auto"/>
              <w:bottom w:val="single" w:sz="4" w:space="0" w:color="auto"/>
              <w:right w:val="single" w:sz="8" w:space="0" w:color="auto"/>
            </w:tcBorders>
            <w:noWrap/>
            <w:vAlign w:val="center"/>
            <w:hideMark/>
          </w:tcPr>
          <w:p w14:paraId="438BC4BA" w14:textId="0A3ABD13" w:rsidR="00CC2541" w:rsidRPr="00C466D9" w:rsidRDefault="005368D3"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olor w:val="000000"/>
                <w:lang w:val="en-US"/>
              </w:rPr>
              <w:t>Grenada</w:t>
            </w:r>
          </w:p>
        </w:tc>
        <w:tc>
          <w:tcPr>
            <w:tcW w:w="3861" w:type="pct"/>
            <w:tcBorders>
              <w:top w:val="nil"/>
              <w:left w:val="nil"/>
              <w:bottom w:val="single" w:sz="4" w:space="0" w:color="auto"/>
              <w:right w:val="single" w:sz="8" w:space="0" w:color="auto"/>
            </w:tcBorders>
            <w:vAlign w:val="center"/>
            <w:hideMark/>
          </w:tcPr>
          <w:p w14:paraId="6406E8FD" w14:textId="44619DFA" w:rsidR="00CC2541" w:rsidRPr="00C466D9" w:rsidRDefault="005368D3" w:rsidP="00505320">
            <w:pPr>
              <w:widowControl/>
              <w:autoSpaceDE/>
              <w:autoSpaceDN/>
              <w:adjustRightInd/>
              <w:jc w:val="both"/>
              <w:rPr>
                <w:rFonts w:asciiTheme="majorHAnsi" w:hAnsiTheme="majorHAnsi"/>
                <w:lang w:val="en-GB"/>
              </w:rPr>
            </w:pPr>
            <w:r w:rsidRPr="00C466D9">
              <w:rPr>
                <w:rFonts w:asciiTheme="majorHAnsi" w:hAnsiTheme="majorHAnsi"/>
                <w:lang w:val="en-GB"/>
              </w:rPr>
              <w:t>Grenada does not operate a purse seine fishery, and no tropical tuna bycatch was reported during the reporting period. However, based on task 1 nominal catch reported quantities of (BET and SKJ are recorded and reported)</w:t>
            </w:r>
          </w:p>
        </w:tc>
      </w:tr>
      <w:tr w:rsidR="00CC2541" w:rsidRPr="00C466D9" w14:paraId="46157D64" w14:textId="77777777" w:rsidTr="006D1FBF">
        <w:trPr>
          <w:trHeight w:val="75"/>
        </w:trPr>
        <w:tc>
          <w:tcPr>
            <w:tcW w:w="1139" w:type="pct"/>
            <w:tcBorders>
              <w:top w:val="single" w:sz="4" w:space="0" w:color="auto"/>
              <w:left w:val="single" w:sz="4" w:space="0" w:color="auto"/>
              <w:bottom w:val="single" w:sz="4" w:space="0" w:color="auto"/>
              <w:right w:val="single" w:sz="4" w:space="0" w:color="auto"/>
            </w:tcBorders>
            <w:noWrap/>
            <w:vAlign w:val="center"/>
            <w:hideMark/>
          </w:tcPr>
          <w:p w14:paraId="40A811C4" w14:textId="6FF65071" w:rsidR="00CC2541" w:rsidRPr="00C466D9" w:rsidRDefault="005368D3"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Republic of Guinea</w:t>
            </w:r>
          </w:p>
        </w:tc>
        <w:tc>
          <w:tcPr>
            <w:tcW w:w="3861" w:type="pct"/>
            <w:tcBorders>
              <w:top w:val="single" w:sz="4" w:space="0" w:color="auto"/>
              <w:left w:val="single" w:sz="4" w:space="0" w:color="auto"/>
              <w:bottom w:val="single" w:sz="4" w:space="0" w:color="auto"/>
              <w:right w:val="single" w:sz="4" w:space="0" w:color="auto"/>
            </w:tcBorders>
            <w:vAlign w:val="center"/>
            <w:hideMark/>
          </w:tcPr>
          <w:p w14:paraId="0ABE6AD7" w14:textId="5778E9F9" w:rsidR="00CC2541" w:rsidRPr="00C466D9" w:rsidRDefault="005368D3" w:rsidP="00505320">
            <w:pPr>
              <w:jc w:val="both"/>
              <w:rPr>
                <w:rFonts w:asciiTheme="majorHAnsi" w:hAnsiTheme="majorHAnsi" w:cs="Calibri"/>
                <w:color w:val="000000"/>
                <w:lang w:val="fr-FR" w:eastAsia="en-GB"/>
              </w:rPr>
            </w:pPr>
            <w:r w:rsidRPr="00C466D9">
              <w:rPr>
                <w:rFonts w:asciiTheme="majorHAnsi" w:hAnsiTheme="majorHAnsi" w:cs="Calibri"/>
                <w:color w:val="000000"/>
                <w:lang w:val="fr-FR" w:eastAsia="en-GB"/>
              </w:rPr>
              <w:t xml:space="preserve">2639,7 tonnes avec 2595,2 tonnes débarqués par la pêche artisanale et 27,3 tonnes pour la pêche semi-industrielle et 17,08 </w:t>
            </w:r>
            <w:proofErr w:type="gramStart"/>
            <w:r w:rsidRPr="00C466D9">
              <w:rPr>
                <w:rFonts w:asciiTheme="majorHAnsi" w:hAnsiTheme="majorHAnsi" w:cs="Calibri"/>
                <w:color w:val="000000"/>
                <w:lang w:val="fr-FR" w:eastAsia="en-GB"/>
              </w:rPr>
              <w:t>tonne</w:t>
            </w:r>
            <w:proofErr w:type="gramEnd"/>
            <w:r w:rsidRPr="00C466D9">
              <w:rPr>
                <w:rFonts w:asciiTheme="majorHAnsi" w:hAnsiTheme="majorHAnsi" w:cs="Calibri"/>
                <w:color w:val="000000"/>
                <w:lang w:val="fr-FR" w:eastAsia="en-GB"/>
              </w:rPr>
              <w:t xml:space="preserve"> comme prise accessoire des navires de la pêche industrielle (autres licences de pêche) / SCRS/2026/081, Mai 206.</w:t>
            </w:r>
          </w:p>
        </w:tc>
      </w:tr>
      <w:tr w:rsidR="005368D3" w:rsidRPr="00C466D9" w14:paraId="2FF4C536" w14:textId="77777777" w:rsidTr="006D1FBF">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1D9E8273" w14:textId="03E71AD4" w:rsidR="005368D3" w:rsidRPr="00C466D9" w:rsidRDefault="005368D3" w:rsidP="00505320">
            <w:pPr>
              <w:widowControl/>
              <w:autoSpaceDE/>
              <w:autoSpaceDN/>
              <w:adjustRightInd/>
              <w:rPr>
                <w:rFonts w:asciiTheme="majorHAnsi" w:hAnsiTheme="majorHAnsi" w:cs="Calibri"/>
                <w:color w:val="000000"/>
                <w:lang w:val="en-US" w:eastAsia="en-GB"/>
              </w:rPr>
            </w:pPr>
            <w:r w:rsidRPr="00C466D9">
              <w:rPr>
                <w:rFonts w:asciiTheme="majorHAnsi" w:hAnsiTheme="majorHAnsi" w:cs="Calibri"/>
                <w:color w:val="000000"/>
                <w:lang w:val="en-US" w:eastAsia="en-GB"/>
              </w:rPr>
              <w:t>Morocco</w:t>
            </w:r>
          </w:p>
        </w:tc>
        <w:tc>
          <w:tcPr>
            <w:tcW w:w="3861" w:type="pct"/>
            <w:tcBorders>
              <w:top w:val="single" w:sz="4" w:space="0" w:color="auto"/>
              <w:left w:val="single" w:sz="4" w:space="0" w:color="auto"/>
              <w:bottom w:val="single" w:sz="4" w:space="0" w:color="auto"/>
              <w:right w:val="single" w:sz="4" w:space="0" w:color="auto"/>
            </w:tcBorders>
            <w:vAlign w:val="center"/>
          </w:tcPr>
          <w:p w14:paraId="64FF4486" w14:textId="44BE9CC1" w:rsidR="005368D3" w:rsidRPr="00C466D9" w:rsidRDefault="005368D3" w:rsidP="00505320">
            <w:pPr>
              <w:jc w:val="both"/>
              <w:rPr>
                <w:rFonts w:asciiTheme="majorHAnsi" w:hAnsiTheme="majorHAnsi" w:cs="Calibri"/>
                <w:color w:val="000000"/>
                <w:lang w:val="fr-FR" w:eastAsia="en-GB"/>
              </w:rPr>
            </w:pPr>
            <w:r w:rsidRPr="00C466D9">
              <w:rPr>
                <w:rFonts w:asciiTheme="majorHAnsi" w:hAnsiTheme="majorHAnsi" w:cs="Calibri"/>
                <w:color w:val="000000"/>
                <w:lang w:val="fr-FR" w:eastAsia="en-GB"/>
              </w:rPr>
              <w:t>La quantité totale des thonidés capturés comme prise accessoire en 2026 (jusqu'au septembre 2026) est 25 tonnes</w:t>
            </w:r>
          </w:p>
        </w:tc>
      </w:tr>
      <w:tr w:rsidR="005368D3" w:rsidRPr="00C466D9" w14:paraId="2B1A4404" w14:textId="77777777" w:rsidTr="005368D3">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6C0E3C1F" w14:textId="462AB57E" w:rsidR="005368D3" w:rsidRPr="00C466D9" w:rsidRDefault="005368D3" w:rsidP="00505320">
            <w:pPr>
              <w:widowControl/>
              <w:autoSpaceDE/>
              <w:autoSpaceDN/>
              <w:adjustRightInd/>
              <w:rPr>
                <w:rFonts w:asciiTheme="majorHAnsi" w:hAnsiTheme="majorHAnsi" w:cs="Calibri"/>
                <w:color w:val="000000"/>
                <w:lang w:val="en-US" w:eastAsia="en-GB"/>
              </w:rPr>
            </w:pPr>
            <w:r w:rsidRPr="00C466D9">
              <w:rPr>
                <w:rFonts w:asciiTheme="majorHAnsi" w:hAnsiTheme="majorHAnsi" w:cs="Calibri"/>
                <w:color w:val="000000"/>
                <w:lang w:val="en-US" w:eastAsia="en-GB"/>
              </w:rPr>
              <w:t>Russia</w:t>
            </w:r>
          </w:p>
        </w:tc>
        <w:tc>
          <w:tcPr>
            <w:tcW w:w="3861" w:type="pct"/>
            <w:tcBorders>
              <w:top w:val="single" w:sz="4" w:space="0" w:color="auto"/>
              <w:left w:val="single" w:sz="4" w:space="0" w:color="auto"/>
              <w:bottom w:val="single" w:sz="4" w:space="0" w:color="auto"/>
              <w:right w:val="single" w:sz="4" w:space="0" w:color="auto"/>
            </w:tcBorders>
            <w:vAlign w:val="center"/>
          </w:tcPr>
          <w:p w14:paraId="7925682B" w14:textId="7A49EE25" w:rsidR="005368D3" w:rsidRPr="00C466D9" w:rsidRDefault="005368D3" w:rsidP="00505320">
            <w:pPr>
              <w:jc w:val="both"/>
              <w:rPr>
                <w:rFonts w:asciiTheme="majorHAnsi" w:hAnsiTheme="majorHAnsi" w:cs="Calibri"/>
                <w:color w:val="000000"/>
                <w:lang w:val="fr-FR" w:eastAsia="en-GB"/>
              </w:rPr>
            </w:pPr>
            <w:r w:rsidRPr="00C466D9">
              <w:rPr>
                <w:rFonts w:asciiTheme="majorHAnsi" w:hAnsiTheme="majorHAnsi" w:cs="Calibri"/>
                <w:color w:val="000000"/>
                <w:lang w:val="en-GB" w:eastAsia="en-GB"/>
              </w:rPr>
              <w:t xml:space="preserve">There is no Russian specialized tuna fishery. Small tunas occur in the trawl bycatch. </w:t>
            </w:r>
            <w:r w:rsidRPr="00C466D9">
              <w:rPr>
                <w:rFonts w:asciiTheme="majorHAnsi" w:hAnsiTheme="majorHAnsi" w:cs="Calibri"/>
                <w:color w:val="000000"/>
                <w:lang w:val="fr-FR" w:eastAsia="en-GB"/>
              </w:rPr>
              <w:t xml:space="preserve">SKJ </w:t>
            </w:r>
            <w:proofErr w:type="spellStart"/>
            <w:r w:rsidRPr="00C466D9">
              <w:rPr>
                <w:rFonts w:asciiTheme="majorHAnsi" w:hAnsiTheme="majorHAnsi" w:cs="Calibri"/>
                <w:color w:val="000000"/>
                <w:lang w:val="fr-FR" w:eastAsia="en-GB"/>
              </w:rPr>
              <w:t>was</w:t>
            </w:r>
            <w:proofErr w:type="spellEnd"/>
            <w:r w:rsidRPr="00C466D9">
              <w:rPr>
                <w:rFonts w:asciiTheme="majorHAnsi" w:hAnsiTheme="majorHAnsi" w:cs="Calibri"/>
                <w:color w:val="000000"/>
                <w:lang w:val="fr-FR" w:eastAsia="en-GB"/>
              </w:rPr>
              <w:t xml:space="preserve"> </w:t>
            </w:r>
            <w:proofErr w:type="spellStart"/>
            <w:r w:rsidRPr="00C466D9">
              <w:rPr>
                <w:rFonts w:asciiTheme="majorHAnsi" w:hAnsiTheme="majorHAnsi" w:cs="Calibri"/>
                <w:color w:val="000000"/>
                <w:lang w:val="fr-FR" w:eastAsia="en-GB"/>
              </w:rPr>
              <w:t>caught</w:t>
            </w:r>
            <w:proofErr w:type="spellEnd"/>
            <w:r w:rsidRPr="00C466D9">
              <w:rPr>
                <w:rFonts w:asciiTheme="majorHAnsi" w:hAnsiTheme="majorHAnsi" w:cs="Calibri"/>
                <w:color w:val="000000"/>
                <w:lang w:val="fr-FR" w:eastAsia="en-GB"/>
              </w:rPr>
              <w:t xml:space="preserve"> in the </w:t>
            </w:r>
            <w:proofErr w:type="spellStart"/>
            <w:r w:rsidRPr="00C466D9">
              <w:rPr>
                <w:rFonts w:asciiTheme="majorHAnsi" w:hAnsiTheme="majorHAnsi" w:cs="Calibri"/>
                <w:color w:val="000000"/>
                <w:lang w:val="fr-FR" w:eastAsia="en-GB"/>
              </w:rPr>
              <w:t>amount</w:t>
            </w:r>
            <w:proofErr w:type="spellEnd"/>
            <w:r w:rsidRPr="00C466D9">
              <w:rPr>
                <w:rFonts w:asciiTheme="majorHAnsi" w:hAnsiTheme="majorHAnsi" w:cs="Calibri"/>
                <w:color w:val="000000"/>
                <w:lang w:val="fr-FR" w:eastAsia="en-GB"/>
              </w:rPr>
              <w:t xml:space="preserve"> of 28 kg </w:t>
            </w:r>
            <w:proofErr w:type="spellStart"/>
            <w:r w:rsidRPr="00C466D9">
              <w:rPr>
                <w:rFonts w:asciiTheme="majorHAnsi" w:hAnsiTheme="majorHAnsi" w:cs="Calibri"/>
                <w:color w:val="000000"/>
                <w:lang w:val="fr-FR" w:eastAsia="en-GB"/>
              </w:rPr>
              <w:t>in</w:t>
            </w:r>
            <w:proofErr w:type="spellEnd"/>
            <w:r w:rsidRPr="00C466D9">
              <w:rPr>
                <w:rFonts w:asciiTheme="majorHAnsi" w:hAnsiTheme="majorHAnsi" w:cs="Calibri"/>
                <w:color w:val="000000"/>
                <w:lang w:val="fr-FR" w:eastAsia="en-GB"/>
              </w:rPr>
              <w:t xml:space="preserve"> 2025.</w:t>
            </w:r>
          </w:p>
        </w:tc>
      </w:tr>
      <w:tr w:rsidR="005368D3" w:rsidRPr="00C466D9" w14:paraId="31DCABE0" w14:textId="77777777" w:rsidTr="005368D3">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05784D24" w14:textId="120B3BC1" w:rsidR="005368D3" w:rsidRPr="00C466D9" w:rsidRDefault="005368D3" w:rsidP="00505320">
            <w:pPr>
              <w:widowControl/>
              <w:autoSpaceDE/>
              <w:autoSpaceDN/>
              <w:adjustRightInd/>
              <w:rPr>
                <w:rFonts w:asciiTheme="majorHAnsi" w:hAnsiTheme="majorHAnsi" w:cs="Calibri"/>
                <w:color w:val="000000"/>
                <w:lang w:val="en-US" w:eastAsia="en-GB"/>
              </w:rPr>
            </w:pPr>
            <w:r w:rsidRPr="00C466D9">
              <w:rPr>
                <w:rFonts w:asciiTheme="majorHAnsi" w:hAnsiTheme="majorHAnsi" w:cs="Calibri"/>
                <w:color w:val="000000"/>
                <w:lang w:val="en-US" w:eastAsia="en-GB"/>
              </w:rPr>
              <w:t>Türkiye</w:t>
            </w:r>
          </w:p>
        </w:tc>
        <w:tc>
          <w:tcPr>
            <w:tcW w:w="3861" w:type="pct"/>
            <w:tcBorders>
              <w:top w:val="single" w:sz="4" w:space="0" w:color="auto"/>
              <w:left w:val="single" w:sz="4" w:space="0" w:color="auto"/>
              <w:bottom w:val="single" w:sz="4" w:space="0" w:color="auto"/>
              <w:right w:val="single" w:sz="4" w:space="0" w:color="auto"/>
            </w:tcBorders>
            <w:vAlign w:val="center"/>
          </w:tcPr>
          <w:p w14:paraId="733420D6" w14:textId="13DCC7BE" w:rsidR="005368D3" w:rsidRPr="00C466D9" w:rsidRDefault="005368D3" w:rsidP="00505320">
            <w:pPr>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N</w:t>
            </w:r>
            <w:r w:rsidR="00D44451" w:rsidRPr="00C466D9">
              <w:rPr>
                <w:rFonts w:asciiTheme="majorHAnsi" w:hAnsiTheme="majorHAnsi" w:cs="Calibri"/>
                <w:color w:val="000000"/>
                <w:lang w:val="en-GB" w:eastAsia="en-GB"/>
              </w:rPr>
              <w:t>ot applicable</w:t>
            </w:r>
            <w:r w:rsidRPr="00C466D9">
              <w:rPr>
                <w:rFonts w:asciiTheme="majorHAnsi" w:hAnsiTheme="majorHAnsi" w:cs="Calibri"/>
                <w:color w:val="000000"/>
                <w:lang w:val="en-GB" w:eastAsia="en-GB"/>
              </w:rPr>
              <w:t>. No tropical tuna harvested as by catch. Total amount of harvested SKJ submitted through ST02-T1NC_TUR2025.xlsx</w:t>
            </w:r>
            <w:r w:rsidR="00D44451" w:rsidRPr="00C466D9">
              <w:rPr>
                <w:rFonts w:asciiTheme="majorHAnsi" w:hAnsiTheme="majorHAnsi" w:cs="Calibri"/>
                <w:color w:val="000000"/>
                <w:lang w:val="en-GB" w:eastAsia="en-GB"/>
              </w:rPr>
              <w:t>.</w:t>
            </w:r>
          </w:p>
        </w:tc>
      </w:tr>
      <w:tr w:rsidR="005368D3" w:rsidRPr="00C466D9" w14:paraId="0584C277" w14:textId="77777777" w:rsidTr="005368D3">
        <w:trPr>
          <w:trHeight w:val="75"/>
        </w:trPr>
        <w:tc>
          <w:tcPr>
            <w:tcW w:w="1139" w:type="pct"/>
            <w:tcBorders>
              <w:top w:val="single" w:sz="4" w:space="0" w:color="auto"/>
              <w:left w:val="single" w:sz="4" w:space="0" w:color="auto"/>
              <w:bottom w:val="single" w:sz="4" w:space="0" w:color="auto"/>
              <w:right w:val="single" w:sz="4" w:space="0" w:color="auto"/>
            </w:tcBorders>
            <w:noWrap/>
            <w:vAlign w:val="center"/>
          </w:tcPr>
          <w:p w14:paraId="375D816D" w14:textId="29927337" w:rsidR="005368D3" w:rsidRPr="00C466D9" w:rsidRDefault="005368D3" w:rsidP="00505320">
            <w:pPr>
              <w:widowControl/>
              <w:autoSpaceDE/>
              <w:autoSpaceDN/>
              <w:adjustRightInd/>
              <w:rPr>
                <w:rFonts w:asciiTheme="majorHAnsi" w:hAnsiTheme="majorHAnsi" w:cs="Calibri"/>
                <w:color w:val="000000"/>
                <w:lang w:val="en-US" w:eastAsia="en-GB"/>
              </w:rPr>
            </w:pPr>
            <w:r w:rsidRPr="00C466D9">
              <w:rPr>
                <w:rFonts w:asciiTheme="majorHAnsi" w:hAnsiTheme="majorHAnsi" w:cs="Calibri"/>
                <w:color w:val="000000"/>
                <w:lang w:val="en-US" w:eastAsia="en-GB"/>
              </w:rPr>
              <w:t>United Kingdom</w:t>
            </w:r>
          </w:p>
        </w:tc>
        <w:tc>
          <w:tcPr>
            <w:tcW w:w="3861" w:type="pct"/>
            <w:tcBorders>
              <w:top w:val="single" w:sz="4" w:space="0" w:color="auto"/>
              <w:left w:val="single" w:sz="4" w:space="0" w:color="auto"/>
              <w:bottom w:val="single" w:sz="4" w:space="0" w:color="auto"/>
              <w:right w:val="single" w:sz="4" w:space="0" w:color="auto"/>
            </w:tcBorders>
            <w:vAlign w:val="center"/>
          </w:tcPr>
          <w:p w14:paraId="193AF2E4" w14:textId="7CDDBB42" w:rsidR="005368D3" w:rsidRPr="00C466D9" w:rsidRDefault="005368D3" w:rsidP="00505320">
            <w:pPr>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In 2025 Bermuda landed/harvested 569 kg BET and 10 kg SKJ as bycatch. Met UK and Turks and Caicos Islands did not land any tropical species in 2025. All tropical species landings for Saint Helena and UK-Virgin Islands were targeted.</w:t>
            </w:r>
          </w:p>
        </w:tc>
      </w:tr>
    </w:tbl>
    <w:p w14:paraId="41784383" w14:textId="77777777" w:rsidR="00CC2541" w:rsidRPr="00C466D9" w:rsidRDefault="00CC2541" w:rsidP="00CC2541">
      <w:pPr>
        <w:jc w:val="both"/>
        <w:rPr>
          <w:rFonts w:asciiTheme="majorHAnsi" w:hAnsiTheme="majorHAnsi" w:cs="Calibri"/>
          <w:color w:val="000000"/>
          <w:lang w:val="en-GB"/>
        </w:rPr>
      </w:pPr>
    </w:p>
    <w:p w14:paraId="0DCBFF33" w14:textId="679B9FBE" w:rsidR="00E43E02" w:rsidRPr="00C466D9" w:rsidRDefault="00CC2541" w:rsidP="00366A78">
      <w:pPr>
        <w:tabs>
          <w:tab w:val="left" w:pos="1276"/>
          <w:tab w:val="left" w:pos="1418"/>
          <w:tab w:val="left" w:leader="dot" w:pos="8222"/>
          <w:tab w:val="right" w:pos="8647"/>
        </w:tabs>
        <w:jc w:val="both"/>
        <w:rPr>
          <w:rFonts w:asciiTheme="majorHAnsi" w:hAnsiTheme="majorHAnsi" w:cs="Calibri"/>
          <w:color w:val="000000"/>
          <w:lang w:val="en-GB"/>
        </w:rPr>
      </w:pPr>
      <w:r w:rsidRPr="00C466D9">
        <w:rPr>
          <w:rFonts w:asciiTheme="majorHAnsi" w:hAnsiTheme="majorHAnsi" w:cs="Calibri"/>
          <w:color w:val="000000"/>
          <w:lang w:val="en-GB"/>
        </w:rPr>
        <w:t xml:space="preserve">Note, the above shows only those who indicated a </w:t>
      </w:r>
      <w:r w:rsidR="005368D3" w:rsidRPr="00C466D9">
        <w:rPr>
          <w:rFonts w:asciiTheme="majorHAnsi" w:hAnsiTheme="majorHAnsi" w:cs="Calibri"/>
          <w:color w:val="000000"/>
          <w:lang w:val="en-GB"/>
        </w:rPr>
        <w:t xml:space="preserve">specific figure or a reference </w:t>
      </w:r>
      <w:r w:rsidR="00D21449" w:rsidRPr="00C466D9">
        <w:rPr>
          <w:rFonts w:asciiTheme="majorHAnsi" w:hAnsiTheme="majorHAnsi" w:cs="Calibri"/>
          <w:color w:val="000000"/>
          <w:lang w:val="en-GB"/>
        </w:rPr>
        <w:t xml:space="preserve">it or </w:t>
      </w:r>
      <w:r w:rsidR="005368D3" w:rsidRPr="00C466D9">
        <w:rPr>
          <w:rFonts w:asciiTheme="majorHAnsi" w:hAnsiTheme="majorHAnsi" w:cs="Calibri"/>
          <w:color w:val="000000"/>
          <w:lang w:val="en-GB"/>
        </w:rPr>
        <w:t>to any document where those figures were available.</w:t>
      </w:r>
      <w:r w:rsidRPr="00C466D9">
        <w:rPr>
          <w:rFonts w:asciiTheme="majorHAnsi" w:hAnsiTheme="majorHAnsi" w:cs="Calibri"/>
          <w:color w:val="000000"/>
          <w:lang w:val="en-GB"/>
        </w:rPr>
        <w:t xml:space="preserve"> In many cases, no</w:t>
      </w:r>
      <w:r w:rsidR="005368D3" w:rsidRPr="00C466D9">
        <w:rPr>
          <w:rFonts w:asciiTheme="majorHAnsi" w:hAnsiTheme="majorHAnsi" w:cs="Calibri"/>
          <w:color w:val="000000"/>
          <w:lang w:val="en-GB"/>
        </w:rPr>
        <w:t xml:space="preserve"> data </w:t>
      </w:r>
      <w:r w:rsidR="00EC5355" w:rsidRPr="00C466D9">
        <w:rPr>
          <w:rFonts w:asciiTheme="majorHAnsi" w:hAnsiTheme="majorHAnsi" w:cs="Calibri"/>
          <w:color w:val="000000"/>
          <w:lang w:val="en-GB"/>
        </w:rPr>
        <w:t>are</w:t>
      </w:r>
      <w:r w:rsidR="005368D3" w:rsidRPr="00C466D9">
        <w:rPr>
          <w:rFonts w:asciiTheme="majorHAnsi" w:hAnsiTheme="majorHAnsi" w:cs="Calibri"/>
          <w:color w:val="000000"/>
          <w:lang w:val="en-GB"/>
        </w:rPr>
        <w:t xml:space="preserve"> provided</w:t>
      </w:r>
      <w:r w:rsidRPr="00C466D9">
        <w:rPr>
          <w:rFonts w:asciiTheme="majorHAnsi" w:hAnsiTheme="majorHAnsi" w:cs="Calibri"/>
          <w:color w:val="000000"/>
          <w:lang w:val="en-GB"/>
        </w:rPr>
        <w:t xml:space="preserve"> because all relevant vessels have licences and/or bycatch is not permitted. Still, some of the responses regarding</w:t>
      </w:r>
      <w:r w:rsidR="00EC5355" w:rsidRPr="00C466D9">
        <w:rPr>
          <w:rFonts w:asciiTheme="majorHAnsi" w:hAnsiTheme="majorHAnsi" w:cs="Calibri"/>
          <w:color w:val="000000"/>
          <w:lang w:val="en-GB"/>
        </w:rPr>
        <w:t xml:space="preserve"> the</w:t>
      </w:r>
      <w:r w:rsidR="005368D3" w:rsidRPr="00C466D9">
        <w:rPr>
          <w:rFonts w:asciiTheme="majorHAnsi" w:hAnsiTheme="majorHAnsi"/>
          <w:lang w:val="en-GB"/>
        </w:rPr>
        <w:t xml:space="preserve"> </w:t>
      </w:r>
      <w:r w:rsidR="005368D3" w:rsidRPr="00C466D9">
        <w:rPr>
          <w:rFonts w:asciiTheme="majorHAnsi" w:hAnsiTheme="majorHAnsi" w:cs="Calibri"/>
          <w:color w:val="000000"/>
          <w:lang w:val="en-GB"/>
        </w:rPr>
        <w:t>total amount of tropical tunas harvested as bycatch in the reported year</w:t>
      </w:r>
      <w:r w:rsidRPr="00C466D9">
        <w:rPr>
          <w:rFonts w:asciiTheme="majorHAnsi" w:hAnsiTheme="majorHAnsi" w:cs="Calibri"/>
          <w:color w:val="000000"/>
          <w:lang w:val="en-GB"/>
        </w:rPr>
        <w:t xml:space="preserve"> are incoherent, with CPCs not having read or understood the requirement. In several instances, irrelevant answers are given (e.g. there is no targeted fishery for this species; there are no XX-flagged vessels fishing for this species).</w:t>
      </w:r>
    </w:p>
    <w:p w14:paraId="2CF40A00" w14:textId="77777777" w:rsidR="00EE760B" w:rsidRPr="00C466D9" w:rsidRDefault="00EE760B" w:rsidP="00366A78">
      <w:pPr>
        <w:tabs>
          <w:tab w:val="left" w:pos="1276"/>
          <w:tab w:val="left" w:pos="1418"/>
          <w:tab w:val="left" w:leader="dot" w:pos="8222"/>
          <w:tab w:val="right" w:pos="8647"/>
        </w:tabs>
        <w:jc w:val="both"/>
        <w:rPr>
          <w:rFonts w:asciiTheme="majorHAnsi" w:hAnsiTheme="majorHAnsi" w:cs="Calibri"/>
          <w:color w:val="000000"/>
          <w:lang w:val="en-GB"/>
        </w:rPr>
      </w:pPr>
    </w:p>
    <w:p w14:paraId="660A0E68" w14:textId="242039FB" w:rsidR="00E43E02" w:rsidRPr="00C466D9" w:rsidRDefault="00E43E02" w:rsidP="00E43E02">
      <w:pPr>
        <w:tabs>
          <w:tab w:val="left" w:pos="1276"/>
          <w:tab w:val="left" w:pos="1418"/>
          <w:tab w:val="left" w:leader="dot" w:pos="8222"/>
          <w:tab w:val="right" w:pos="8647"/>
        </w:tabs>
        <w:jc w:val="both"/>
        <w:rPr>
          <w:rFonts w:asciiTheme="majorHAnsi" w:hAnsiTheme="majorHAnsi" w:cs="Calibri"/>
          <w:i/>
          <w:iCs/>
          <w:color w:val="000000"/>
          <w:lang w:val="en-GB"/>
        </w:rPr>
      </w:pPr>
      <w:r w:rsidRPr="00C466D9">
        <w:rPr>
          <w:rFonts w:asciiTheme="majorHAnsi" w:hAnsiTheme="majorHAnsi"/>
          <w:i/>
          <w:iCs/>
          <w:lang w:val="en-GB"/>
        </w:rPr>
        <w:t>Maximum per-trip bycatch limit allowed by the CPC per stock for the coming fishing year</w:t>
      </w:r>
    </w:p>
    <w:tbl>
      <w:tblPr>
        <w:tblW w:w="5000" w:type="pct"/>
        <w:tblLook w:val="04A0" w:firstRow="1" w:lastRow="0" w:firstColumn="1" w:lastColumn="0" w:noHBand="0" w:noVBand="1"/>
      </w:tblPr>
      <w:tblGrid>
        <w:gridCol w:w="1550"/>
        <w:gridCol w:w="7505"/>
      </w:tblGrid>
      <w:tr w:rsidR="00E43E02" w:rsidRPr="00C466D9" w14:paraId="64800F22" w14:textId="77777777" w:rsidTr="00505320">
        <w:tc>
          <w:tcPr>
            <w:tcW w:w="856" w:type="pct"/>
            <w:tcBorders>
              <w:top w:val="single" w:sz="8" w:space="0" w:color="auto"/>
              <w:left w:val="single" w:sz="8" w:space="0" w:color="auto"/>
              <w:bottom w:val="single" w:sz="8" w:space="0" w:color="auto"/>
              <w:right w:val="single" w:sz="8" w:space="0" w:color="auto"/>
            </w:tcBorders>
            <w:noWrap/>
            <w:vAlign w:val="center"/>
            <w:hideMark/>
          </w:tcPr>
          <w:p w14:paraId="2AD7A58B" w14:textId="77777777" w:rsidR="00E43E02" w:rsidRPr="00C466D9" w:rsidRDefault="00E43E02" w:rsidP="00505320">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CPC</w:t>
            </w:r>
          </w:p>
        </w:tc>
        <w:tc>
          <w:tcPr>
            <w:tcW w:w="4144" w:type="pct"/>
            <w:tcBorders>
              <w:top w:val="single" w:sz="8" w:space="0" w:color="auto"/>
              <w:left w:val="nil"/>
              <w:bottom w:val="single" w:sz="8" w:space="0" w:color="auto"/>
              <w:right w:val="single" w:sz="8" w:space="0" w:color="auto"/>
            </w:tcBorders>
            <w:vAlign w:val="center"/>
            <w:hideMark/>
          </w:tcPr>
          <w:p w14:paraId="2DF67F58" w14:textId="77777777" w:rsidR="00E43E02" w:rsidRPr="00C466D9" w:rsidRDefault="00E43E02" w:rsidP="00505320">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Response</w:t>
            </w:r>
          </w:p>
        </w:tc>
      </w:tr>
      <w:tr w:rsidR="00E43E02" w:rsidRPr="00C466D9" w14:paraId="7840C358"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1FD18616" w14:textId="584C1A82" w:rsidR="00E43E02" w:rsidRPr="00C466D9" w:rsidRDefault="00D21449"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Ghana</w:t>
            </w:r>
          </w:p>
        </w:tc>
        <w:tc>
          <w:tcPr>
            <w:tcW w:w="4144" w:type="pct"/>
            <w:tcBorders>
              <w:top w:val="nil"/>
              <w:left w:val="nil"/>
              <w:bottom w:val="single" w:sz="8" w:space="0" w:color="auto"/>
              <w:right w:val="single" w:sz="8" w:space="0" w:color="auto"/>
            </w:tcBorders>
            <w:vAlign w:val="center"/>
            <w:hideMark/>
          </w:tcPr>
          <w:p w14:paraId="4411C1B3" w14:textId="3ECEF9FB" w:rsidR="00E43E02" w:rsidRPr="00C466D9" w:rsidRDefault="00D21449" w:rsidP="00505320">
            <w:pPr>
              <w:widowControl/>
              <w:autoSpaceDE/>
              <w:autoSpaceDN/>
              <w:adjustRightInd/>
              <w:jc w:val="both"/>
              <w:rPr>
                <w:rFonts w:asciiTheme="majorHAnsi" w:hAnsiTheme="majorHAnsi" w:cs="Calibri"/>
                <w:color w:val="000000"/>
                <w:lang w:val="en-GB" w:eastAsia="en-GB"/>
              </w:rPr>
            </w:pPr>
            <w:r w:rsidRPr="00C466D9">
              <w:rPr>
                <w:rFonts w:asciiTheme="majorHAnsi" w:hAnsiTheme="majorHAnsi" w:cs="Calibri"/>
                <w:color w:val="000000"/>
                <w:lang w:val="en-US" w:eastAsia="en-GB"/>
              </w:rPr>
              <w:t>15% of GRT of vessel</w:t>
            </w:r>
            <w:r w:rsidR="004321B7" w:rsidRPr="00C466D9">
              <w:rPr>
                <w:rFonts w:asciiTheme="majorHAnsi" w:hAnsiTheme="majorHAnsi" w:cs="Calibri"/>
                <w:color w:val="000000"/>
                <w:lang w:val="en-US" w:eastAsia="en-GB"/>
              </w:rPr>
              <w:t>.</w:t>
            </w:r>
          </w:p>
        </w:tc>
      </w:tr>
      <w:tr w:rsidR="00E43E02" w:rsidRPr="00C466D9" w14:paraId="78343B2A" w14:textId="77777777" w:rsidTr="00505320">
        <w:tc>
          <w:tcPr>
            <w:tcW w:w="856" w:type="pct"/>
            <w:tcBorders>
              <w:top w:val="nil"/>
              <w:left w:val="single" w:sz="8" w:space="0" w:color="auto"/>
              <w:bottom w:val="single" w:sz="8" w:space="0" w:color="auto"/>
              <w:right w:val="single" w:sz="8" w:space="0" w:color="auto"/>
            </w:tcBorders>
            <w:noWrap/>
            <w:vAlign w:val="center"/>
            <w:hideMark/>
          </w:tcPr>
          <w:p w14:paraId="67930692" w14:textId="2BA6859E" w:rsidR="00E43E02" w:rsidRPr="00C466D9" w:rsidRDefault="00D21449"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GB" w:eastAsia="en-GB"/>
              </w:rPr>
              <w:t>Morocco</w:t>
            </w:r>
          </w:p>
        </w:tc>
        <w:tc>
          <w:tcPr>
            <w:tcW w:w="4144" w:type="pct"/>
            <w:tcBorders>
              <w:top w:val="nil"/>
              <w:left w:val="nil"/>
              <w:bottom w:val="single" w:sz="8" w:space="0" w:color="auto"/>
              <w:right w:val="single" w:sz="8" w:space="0" w:color="auto"/>
            </w:tcBorders>
            <w:vAlign w:val="center"/>
            <w:hideMark/>
          </w:tcPr>
          <w:p w14:paraId="0E6FF5C5" w14:textId="15B741B4" w:rsidR="00E43E02" w:rsidRPr="00C466D9" w:rsidRDefault="00A57088" w:rsidP="00505320">
            <w:pPr>
              <w:widowControl/>
              <w:autoSpaceDE/>
              <w:autoSpaceDN/>
              <w:adjustRightInd/>
              <w:jc w:val="both"/>
              <w:rPr>
                <w:rFonts w:asciiTheme="majorHAnsi" w:hAnsiTheme="majorHAnsi" w:cs="Calibri"/>
                <w:color w:val="000000"/>
                <w:lang w:val="en-US" w:eastAsia="en-GB"/>
              </w:rPr>
            </w:pPr>
            <w:r w:rsidRPr="00C466D9">
              <w:rPr>
                <w:rFonts w:asciiTheme="majorHAnsi" w:hAnsiTheme="majorHAnsi" w:cs="Calibri"/>
                <w:color w:val="000000"/>
                <w:lang w:val="en-US" w:eastAsia="en-GB"/>
              </w:rPr>
              <w:t>Morocco has established</w:t>
            </w:r>
            <w:r w:rsidR="00D21449" w:rsidRPr="00C466D9">
              <w:rPr>
                <w:rFonts w:asciiTheme="majorHAnsi" w:hAnsiTheme="majorHAnsi" w:cs="Calibri"/>
                <w:color w:val="000000"/>
                <w:lang w:val="en-US" w:eastAsia="en-GB"/>
              </w:rPr>
              <w:t xml:space="preserve"> 5% </w:t>
            </w:r>
            <w:r w:rsidR="005D5863" w:rsidRPr="00C466D9">
              <w:rPr>
                <w:rFonts w:asciiTheme="majorHAnsi" w:hAnsiTheme="majorHAnsi" w:cs="Calibri"/>
                <w:color w:val="000000"/>
                <w:lang w:val="en-US" w:eastAsia="en-GB"/>
              </w:rPr>
              <w:t>as the maximum by</w:t>
            </w:r>
            <w:r w:rsidR="00933A87" w:rsidRPr="00C466D9">
              <w:rPr>
                <w:rFonts w:asciiTheme="majorHAnsi" w:hAnsiTheme="majorHAnsi" w:cs="Calibri"/>
                <w:color w:val="000000"/>
                <w:lang w:val="en-US" w:eastAsia="en-GB"/>
              </w:rPr>
              <w:t>catch</w:t>
            </w:r>
            <w:r w:rsidR="00FC53FB" w:rsidRPr="00C466D9">
              <w:rPr>
                <w:rFonts w:asciiTheme="majorHAnsi" w:hAnsiTheme="majorHAnsi" w:cs="Calibri"/>
                <w:color w:val="000000"/>
                <w:lang w:val="en-US" w:eastAsia="en-GB"/>
              </w:rPr>
              <w:t xml:space="preserve"> limit</w:t>
            </w:r>
            <w:r w:rsidR="00933A87" w:rsidRPr="00C466D9">
              <w:rPr>
                <w:rFonts w:asciiTheme="majorHAnsi" w:hAnsiTheme="majorHAnsi" w:cs="Calibri"/>
                <w:color w:val="000000"/>
                <w:lang w:val="en-US" w:eastAsia="en-GB"/>
              </w:rPr>
              <w:t>.</w:t>
            </w:r>
          </w:p>
        </w:tc>
      </w:tr>
      <w:tr w:rsidR="00E43E02" w:rsidRPr="00C466D9" w14:paraId="091788BB" w14:textId="77777777" w:rsidTr="00505320">
        <w:tc>
          <w:tcPr>
            <w:tcW w:w="856" w:type="pct"/>
            <w:tcBorders>
              <w:top w:val="nil"/>
              <w:left w:val="single" w:sz="8" w:space="0" w:color="auto"/>
              <w:bottom w:val="single" w:sz="4" w:space="0" w:color="auto"/>
              <w:right w:val="single" w:sz="8" w:space="0" w:color="auto"/>
            </w:tcBorders>
            <w:noWrap/>
            <w:vAlign w:val="center"/>
            <w:hideMark/>
          </w:tcPr>
          <w:p w14:paraId="06CEA7BB" w14:textId="6728949B" w:rsidR="00E43E02" w:rsidRPr="00C466D9" w:rsidRDefault="00D21449"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olor w:val="000000"/>
                <w:lang w:val="en-US"/>
              </w:rPr>
              <w:t>Russia</w:t>
            </w:r>
          </w:p>
        </w:tc>
        <w:tc>
          <w:tcPr>
            <w:tcW w:w="4144" w:type="pct"/>
            <w:tcBorders>
              <w:top w:val="nil"/>
              <w:left w:val="nil"/>
              <w:bottom w:val="single" w:sz="4" w:space="0" w:color="auto"/>
              <w:right w:val="single" w:sz="8" w:space="0" w:color="auto"/>
            </w:tcBorders>
            <w:vAlign w:val="center"/>
            <w:hideMark/>
          </w:tcPr>
          <w:p w14:paraId="5AD43C54" w14:textId="4ADFB036" w:rsidR="00D21449" w:rsidRPr="00C466D9" w:rsidRDefault="00D21449" w:rsidP="00D21449">
            <w:pPr>
              <w:widowControl/>
              <w:autoSpaceDE/>
              <w:autoSpaceDN/>
              <w:adjustRightInd/>
              <w:jc w:val="both"/>
              <w:rPr>
                <w:rFonts w:asciiTheme="majorHAnsi" w:hAnsiTheme="majorHAnsi"/>
                <w:lang w:val="en-GB"/>
              </w:rPr>
            </w:pPr>
            <w:r w:rsidRPr="00C466D9">
              <w:rPr>
                <w:rFonts w:asciiTheme="majorHAnsi" w:hAnsiTheme="majorHAnsi"/>
                <w:lang w:val="en-GB"/>
              </w:rPr>
              <w:t>Maximum bycatch limit for tropical tuna per trip onboard is set of not more than 5% by species for vessels (not authorized to fish for tropical tunas) and the</w:t>
            </w:r>
          </w:p>
          <w:p w14:paraId="410572F2" w14:textId="7972A91F" w:rsidR="00E43E02" w:rsidRPr="00C466D9" w:rsidRDefault="00D21449" w:rsidP="00D21449">
            <w:pPr>
              <w:widowControl/>
              <w:autoSpaceDE/>
              <w:autoSpaceDN/>
              <w:adjustRightInd/>
              <w:jc w:val="both"/>
              <w:rPr>
                <w:rFonts w:asciiTheme="majorHAnsi" w:hAnsiTheme="majorHAnsi"/>
                <w:lang w:val="en-GB"/>
              </w:rPr>
            </w:pPr>
            <w:r w:rsidRPr="00C466D9">
              <w:rPr>
                <w:rFonts w:asciiTheme="majorHAnsi" w:hAnsiTheme="majorHAnsi"/>
                <w:lang w:val="en-GB"/>
              </w:rPr>
              <w:t>bycatch is accounted for within the CPC' catch limit (trigger threshold) 1575 t for BET (Rec.</w:t>
            </w:r>
            <w:r w:rsidR="00FC53FB" w:rsidRPr="00C466D9">
              <w:rPr>
                <w:rFonts w:asciiTheme="majorHAnsi" w:hAnsiTheme="majorHAnsi"/>
                <w:lang w:val="en-GB"/>
              </w:rPr>
              <w:t xml:space="preserve"> </w:t>
            </w:r>
            <w:r w:rsidRPr="00C466D9">
              <w:rPr>
                <w:rFonts w:asciiTheme="majorHAnsi" w:hAnsiTheme="majorHAnsi"/>
                <w:lang w:val="en-GB"/>
              </w:rPr>
              <w:t>24-01)</w:t>
            </w:r>
            <w:r w:rsidR="004321B7" w:rsidRPr="00C466D9">
              <w:rPr>
                <w:rFonts w:asciiTheme="majorHAnsi" w:hAnsiTheme="majorHAnsi"/>
                <w:lang w:val="en-GB"/>
              </w:rPr>
              <w:t>.</w:t>
            </w:r>
          </w:p>
        </w:tc>
      </w:tr>
      <w:tr w:rsidR="00E43E02" w:rsidRPr="00C466D9" w14:paraId="00A4BD03" w14:textId="77777777" w:rsidTr="00505320">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66E5271A" w14:textId="753E37C1" w:rsidR="00E43E02" w:rsidRPr="00C466D9" w:rsidRDefault="00D21449" w:rsidP="0050532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Türkiye</w:t>
            </w:r>
          </w:p>
        </w:tc>
        <w:tc>
          <w:tcPr>
            <w:tcW w:w="4144" w:type="pct"/>
            <w:tcBorders>
              <w:top w:val="single" w:sz="4" w:space="0" w:color="auto"/>
              <w:left w:val="single" w:sz="4" w:space="0" w:color="auto"/>
              <w:bottom w:val="single" w:sz="4" w:space="0" w:color="auto"/>
              <w:right w:val="single" w:sz="4" w:space="0" w:color="auto"/>
            </w:tcBorders>
            <w:vAlign w:val="center"/>
            <w:hideMark/>
          </w:tcPr>
          <w:p w14:paraId="001A00FE" w14:textId="0D2A400A" w:rsidR="00E43E02" w:rsidRPr="00C466D9" w:rsidRDefault="00D21449" w:rsidP="00505320">
            <w:pPr>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 xml:space="preserve">It is obliged by Notification 6/1 on Regulation of Commercial Fisheries (No. 2024/20) which entered into force on 11 August 2024 and covering the period 2024-2028, to obtain special fishing permit for the vessel targeting to fish skipjack tuna. Maximum on board bycatch limit for skipjack shall be implemented in accordance with Article 18 of the Notification 6/1 on Regulation of Commercial Fisheries (No. 2024/20).  Accordingly; the level of bycatch limit for skipjack shall not exceed 5% of the total catch on board at the end of each fishing trip. Bycatch shall be calculated in relation with the total catches </w:t>
            </w:r>
            <w:proofErr w:type="gramStart"/>
            <w:r w:rsidRPr="00C466D9">
              <w:rPr>
                <w:rFonts w:asciiTheme="majorHAnsi" w:hAnsiTheme="majorHAnsi" w:cs="Calibri"/>
                <w:color w:val="000000"/>
                <w:lang w:val="en-GB" w:eastAsia="en-GB"/>
              </w:rPr>
              <w:t>on-board</w:t>
            </w:r>
            <w:proofErr w:type="gramEnd"/>
            <w:r w:rsidRPr="00C466D9">
              <w:rPr>
                <w:rFonts w:asciiTheme="majorHAnsi" w:hAnsiTheme="majorHAnsi" w:cs="Calibri"/>
                <w:color w:val="000000"/>
                <w:lang w:val="en-GB" w:eastAsia="en-GB"/>
              </w:rPr>
              <w:t xml:space="preserve"> as "in weight".  Both electronic and bound logbook shall be used for the recording of catch data. The by-catch in question shall be counted to the Türkiye’s total skipjack fishing amount.</w:t>
            </w:r>
          </w:p>
        </w:tc>
      </w:tr>
    </w:tbl>
    <w:p w14:paraId="4AF3BA10" w14:textId="77777777" w:rsidR="00E43E02" w:rsidRPr="00C466D9" w:rsidRDefault="00E43E02" w:rsidP="00E43E02">
      <w:pPr>
        <w:jc w:val="both"/>
        <w:rPr>
          <w:rFonts w:asciiTheme="majorHAnsi" w:hAnsiTheme="majorHAnsi" w:cs="Calibri"/>
          <w:color w:val="000000"/>
          <w:lang w:val="en-GB"/>
        </w:rPr>
      </w:pPr>
    </w:p>
    <w:p w14:paraId="0335D2D7" w14:textId="7156A4BF" w:rsidR="00E43E02" w:rsidRPr="00C466D9" w:rsidRDefault="00D21449" w:rsidP="00E43E02">
      <w:pPr>
        <w:tabs>
          <w:tab w:val="left" w:pos="1276"/>
          <w:tab w:val="left" w:pos="1418"/>
          <w:tab w:val="left" w:leader="dot" w:pos="8222"/>
          <w:tab w:val="right" w:pos="8647"/>
        </w:tabs>
        <w:jc w:val="both"/>
        <w:rPr>
          <w:rFonts w:asciiTheme="majorHAnsi" w:hAnsiTheme="majorHAnsi"/>
          <w:b/>
          <w:lang w:val="en-IE"/>
        </w:rPr>
      </w:pPr>
      <w:r w:rsidRPr="00C466D9">
        <w:rPr>
          <w:rFonts w:asciiTheme="majorHAnsi" w:hAnsiTheme="majorHAnsi" w:cs="Calibri"/>
          <w:color w:val="000000"/>
          <w:lang w:val="en-GB"/>
        </w:rPr>
        <w:t>Note, the above shows only those who indicated a specific figure or a reference it or to any document where those figures were available</w:t>
      </w:r>
      <w:r w:rsidR="00E43E02" w:rsidRPr="00C466D9">
        <w:rPr>
          <w:rFonts w:asciiTheme="majorHAnsi" w:hAnsiTheme="majorHAnsi" w:cs="Calibri"/>
          <w:color w:val="000000"/>
          <w:lang w:val="en-GB"/>
        </w:rPr>
        <w:t xml:space="preserve">. In many cases, no limit is set because all relevant vessels have licences and/or bycatch is not permitted. Still, some of the responses regarding the maximum </w:t>
      </w:r>
      <w:r w:rsidRPr="00C466D9">
        <w:rPr>
          <w:rFonts w:asciiTheme="majorHAnsi" w:hAnsiTheme="majorHAnsi" w:cs="Calibri"/>
          <w:color w:val="000000"/>
          <w:lang w:val="en-GB"/>
        </w:rPr>
        <w:t>per</w:t>
      </w:r>
      <w:r w:rsidR="00E956E9" w:rsidRPr="00C466D9">
        <w:rPr>
          <w:rFonts w:asciiTheme="majorHAnsi" w:hAnsiTheme="majorHAnsi" w:cs="Calibri"/>
          <w:color w:val="000000"/>
          <w:lang w:val="en-GB"/>
        </w:rPr>
        <w:t xml:space="preserve"> </w:t>
      </w:r>
      <w:r w:rsidRPr="00C466D9">
        <w:rPr>
          <w:rFonts w:asciiTheme="majorHAnsi" w:hAnsiTheme="majorHAnsi" w:cs="Calibri"/>
          <w:color w:val="000000"/>
          <w:lang w:val="en-GB"/>
        </w:rPr>
        <w:t>trip bycatch limit allowed by the CPC per stock for the coming fishing year</w:t>
      </w:r>
      <w:r w:rsidRPr="00C466D9" w:rsidDel="00D21449">
        <w:rPr>
          <w:rFonts w:asciiTheme="majorHAnsi" w:hAnsiTheme="majorHAnsi" w:cs="Calibri"/>
          <w:color w:val="000000"/>
          <w:lang w:val="en-GB"/>
        </w:rPr>
        <w:t xml:space="preserve"> </w:t>
      </w:r>
      <w:r w:rsidR="00E43E02" w:rsidRPr="00C466D9">
        <w:rPr>
          <w:rFonts w:asciiTheme="majorHAnsi" w:hAnsiTheme="majorHAnsi" w:cs="Calibri"/>
          <w:color w:val="000000"/>
          <w:lang w:val="en-GB"/>
        </w:rPr>
        <w:t>are incoherent, with CPCs not having read or understood the requirement. In several instances, completely irrelevant answers are given (e.g. there is no targeted fishery for this species; there are no XX-flagged vessels fishing for this species).</w:t>
      </w:r>
    </w:p>
    <w:p w14:paraId="6A4FC055" w14:textId="77777777" w:rsidR="00E43E02" w:rsidRPr="00C466D9" w:rsidRDefault="00E43E02" w:rsidP="00820485">
      <w:pPr>
        <w:tabs>
          <w:tab w:val="left" w:pos="1276"/>
          <w:tab w:val="left" w:pos="1418"/>
          <w:tab w:val="left" w:leader="dot" w:pos="8222"/>
          <w:tab w:val="right" w:pos="8647"/>
        </w:tabs>
        <w:jc w:val="both"/>
        <w:rPr>
          <w:rFonts w:asciiTheme="majorHAnsi" w:hAnsiTheme="majorHAnsi"/>
          <w:b/>
          <w:bCs/>
          <w:i/>
          <w:iCs/>
          <w:lang w:val="en-IE"/>
        </w:rPr>
      </w:pPr>
    </w:p>
    <w:p w14:paraId="3738F2A7" w14:textId="63B2C283" w:rsidR="00086AE7" w:rsidRPr="00C466D9" w:rsidRDefault="00765C78" w:rsidP="00820485">
      <w:pPr>
        <w:tabs>
          <w:tab w:val="left" w:pos="1276"/>
          <w:tab w:val="left" w:pos="1418"/>
          <w:tab w:val="left" w:leader="dot" w:pos="8222"/>
          <w:tab w:val="right" w:pos="8647"/>
        </w:tabs>
        <w:jc w:val="both"/>
        <w:rPr>
          <w:rFonts w:asciiTheme="majorHAnsi" w:hAnsiTheme="majorHAnsi"/>
          <w:color w:val="000000" w:themeColor="text1"/>
          <w:lang w:val="en-IE"/>
        </w:rPr>
      </w:pPr>
      <w:r w:rsidRPr="00C466D9">
        <w:rPr>
          <w:rFonts w:asciiTheme="majorHAnsi" w:hAnsiTheme="majorHAnsi"/>
          <w:b/>
          <w:i/>
          <w:iCs/>
          <w:lang w:val="en-GB"/>
        </w:rPr>
        <w:t xml:space="preserve">ICCAT Record </w:t>
      </w:r>
      <w:r w:rsidR="00976C7C" w:rsidRPr="00C466D9">
        <w:rPr>
          <w:rFonts w:asciiTheme="majorHAnsi" w:hAnsiTheme="majorHAnsi"/>
          <w:b/>
          <w:bCs/>
          <w:i/>
          <w:iCs/>
          <w:lang w:val="en-IE"/>
        </w:rPr>
        <w:t xml:space="preserve">of </w:t>
      </w:r>
      <w:r w:rsidR="0040752F" w:rsidRPr="00C466D9">
        <w:rPr>
          <w:rFonts w:asciiTheme="majorHAnsi" w:hAnsiTheme="majorHAnsi"/>
          <w:b/>
          <w:bCs/>
          <w:i/>
          <w:iCs/>
          <w:lang w:val="en-IE"/>
        </w:rPr>
        <w:t>t</w:t>
      </w:r>
      <w:r w:rsidR="00976C7C" w:rsidRPr="00C466D9">
        <w:rPr>
          <w:rFonts w:asciiTheme="majorHAnsi" w:hAnsiTheme="majorHAnsi"/>
          <w:b/>
          <w:bCs/>
          <w:i/>
          <w:iCs/>
          <w:lang w:val="en-IE"/>
        </w:rPr>
        <w:t>ropical vessels</w:t>
      </w:r>
      <w:r w:rsidR="00976C7C" w:rsidRPr="00C466D9">
        <w:rPr>
          <w:rFonts w:asciiTheme="majorHAnsi" w:hAnsiTheme="majorHAnsi"/>
          <w:i/>
          <w:iCs/>
          <w:lang w:val="en-IE"/>
        </w:rPr>
        <w:t xml:space="preserve">: </w:t>
      </w:r>
      <w:r w:rsidR="00655B33" w:rsidRPr="00C466D9">
        <w:rPr>
          <w:rFonts w:asciiTheme="majorHAnsi" w:hAnsiTheme="majorHAnsi"/>
          <w:bCs/>
          <w:lang w:val="en-GB"/>
        </w:rPr>
        <w:t xml:space="preserve">Authorised list </w:t>
      </w:r>
      <w:r w:rsidR="00655B33" w:rsidRPr="00C466D9">
        <w:rPr>
          <w:rFonts w:asciiTheme="majorHAnsi" w:hAnsiTheme="majorHAnsi"/>
          <w:bCs/>
          <w:lang w:val="en-IE"/>
        </w:rPr>
        <w:t xml:space="preserve">can be found in the </w:t>
      </w:r>
      <w:hyperlink r:id="rId8" w:history="1">
        <w:r w:rsidR="00655B33" w:rsidRPr="00C466D9">
          <w:rPr>
            <w:rStyle w:val="Hyperlink"/>
            <w:rFonts w:asciiTheme="majorHAnsi" w:hAnsiTheme="majorHAnsi"/>
            <w:bCs/>
            <w:u w:val="none"/>
            <w:lang w:val="en-IE"/>
          </w:rPr>
          <w:t>ICCAT Record of Vessels</w:t>
        </w:r>
      </w:hyperlink>
      <w:r w:rsidR="00655B33" w:rsidRPr="00C466D9">
        <w:rPr>
          <w:rFonts w:asciiTheme="majorHAnsi" w:hAnsiTheme="majorHAnsi"/>
          <w:lang w:val="en-GB"/>
        </w:rPr>
        <w:t>.</w:t>
      </w:r>
      <w:r w:rsidR="00655B33" w:rsidRPr="00C466D9">
        <w:rPr>
          <w:rFonts w:asciiTheme="majorHAnsi" w:hAnsiTheme="majorHAnsi"/>
          <w:bCs/>
          <w:lang w:val="en-GB"/>
        </w:rPr>
        <w:t xml:space="preserve"> Information on the list of vessels having fished the previous year is contained in </w:t>
      </w:r>
      <w:r w:rsidR="00655B33" w:rsidRPr="00C466D9">
        <w:rPr>
          <w:rFonts w:asciiTheme="majorHAnsi" w:hAnsiTheme="majorHAnsi"/>
          <w:b/>
          <w:bCs/>
          <w:lang w:val="en-GB"/>
        </w:rPr>
        <w:t xml:space="preserve">Annex </w:t>
      </w:r>
      <w:r w:rsidR="00BC4148" w:rsidRPr="00C466D9">
        <w:rPr>
          <w:rFonts w:asciiTheme="majorHAnsi" w:hAnsiTheme="majorHAnsi"/>
          <w:b/>
          <w:bCs/>
          <w:lang w:val="en-GB"/>
        </w:rPr>
        <w:t>4</w:t>
      </w:r>
      <w:r w:rsidR="00086AE7" w:rsidRPr="00C466D9">
        <w:rPr>
          <w:rFonts w:asciiTheme="majorHAnsi" w:hAnsiTheme="majorHAnsi"/>
          <w:color w:val="000000" w:themeColor="text1"/>
          <w:lang w:val="en-IE"/>
        </w:rPr>
        <w:t>.</w:t>
      </w:r>
    </w:p>
    <w:p w14:paraId="13A5FC48" w14:textId="77777777" w:rsidR="006D1BF6" w:rsidRPr="00C466D9" w:rsidRDefault="006D1BF6" w:rsidP="00820485">
      <w:pPr>
        <w:tabs>
          <w:tab w:val="left" w:pos="1276"/>
          <w:tab w:val="left" w:pos="1418"/>
          <w:tab w:val="left" w:leader="dot" w:pos="8222"/>
          <w:tab w:val="right" w:pos="8647"/>
        </w:tabs>
        <w:jc w:val="both"/>
        <w:rPr>
          <w:rFonts w:asciiTheme="majorHAnsi" w:hAnsiTheme="majorHAnsi"/>
          <w:color w:val="000000" w:themeColor="text1"/>
          <w:lang w:val="en-IE"/>
        </w:rPr>
      </w:pPr>
    </w:p>
    <w:p w14:paraId="409AB626" w14:textId="77777777" w:rsidR="00FC53FB" w:rsidRPr="00C466D9" w:rsidRDefault="00FC53FB" w:rsidP="00820485">
      <w:pPr>
        <w:tabs>
          <w:tab w:val="left" w:pos="1276"/>
          <w:tab w:val="left" w:pos="1418"/>
          <w:tab w:val="left" w:leader="dot" w:pos="8222"/>
          <w:tab w:val="right" w:pos="8647"/>
        </w:tabs>
        <w:jc w:val="both"/>
        <w:rPr>
          <w:rFonts w:asciiTheme="majorHAnsi" w:hAnsiTheme="majorHAnsi"/>
          <w:color w:val="000000" w:themeColor="text1"/>
          <w:lang w:val="en-IE"/>
        </w:rPr>
      </w:pPr>
    </w:p>
    <w:p w14:paraId="13A9F8ED" w14:textId="71AFA424" w:rsidR="00A7179D" w:rsidRPr="00C466D9" w:rsidRDefault="0048587F" w:rsidP="00820485">
      <w:pPr>
        <w:tabs>
          <w:tab w:val="left" w:pos="1276"/>
          <w:tab w:val="left" w:pos="1418"/>
          <w:tab w:val="left" w:leader="dot" w:pos="8222"/>
          <w:tab w:val="right" w:pos="8647"/>
        </w:tabs>
        <w:jc w:val="both"/>
        <w:rPr>
          <w:rFonts w:asciiTheme="majorHAnsi" w:hAnsiTheme="majorHAnsi"/>
          <w:color w:val="000000" w:themeColor="text1"/>
          <w:lang w:val="en-IE"/>
        </w:rPr>
      </w:pPr>
      <w:r w:rsidRPr="00C466D9">
        <w:rPr>
          <w:rFonts w:asciiTheme="majorHAnsi" w:hAnsiTheme="majorHAnsi"/>
          <w:color w:val="000000" w:themeColor="text1"/>
          <w:lang w:val="en-IE"/>
        </w:rPr>
        <w:lastRenderedPageBreak/>
        <w:t>At the time of writing, t</w:t>
      </w:r>
      <w:r w:rsidR="0029174A" w:rsidRPr="00C466D9">
        <w:rPr>
          <w:rFonts w:asciiTheme="majorHAnsi" w:hAnsiTheme="majorHAnsi"/>
          <w:color w:val="000000" w:themeColor="text1"/>
          <w:lang w:val="en-IE"/>
        </w:rPr>
        <w:t>he ICCAT Record of Vessels</w:t>
      </w:r>
      <w:r w:rsidR="00E710B3" w:rsidRPr="00C466D9">
        <w:rPr>
          <w:rFonts w:asciiTheme="majorHAnsi" w:hAnsiTheme="majorHAnsi"/>
          <w:color w:val="000000" w:themeColor="text1"/>
          <w:lang w:val="en-IE"/>
        </w:rPr>
        <w:t xml:space="preserve"> </w:t>
      </w:r>
      <w:r w:rsidR="0029174A" w:rsidRPr="00C466D9">
        <w:rPr>
          <w:rFonts w:asciiTheme="majorHAnsi" w:hAnsiTheme="majorHAnsi"/>
          <w:color w:val="000000" w:themeColor="text1"/>
          <w:lang w:val="en-IE"/>
        </w:rPr>
        <w:t>contain</w:t>
      </w:r>
      <w:r w:rsidRPr="00C466D9">
        <w:rPr>
          <w:rFonts w:asciiTheme="majorHAnsi" w:hAnsiTheme="majorHAnsi"/>
          <w:color w:val="000000" w:themeColor="text1"/>
          <w:lang w:val="en-IE"/>
        </w:rPr>
        <w:t>ed</w:t>
      </w:r>
      <w:r w:rsidR="001910AB" w:rsidRPr="00C466D9">
        <w:rPr>
          <w:rFonts w:asciiTheme="majorHAnsi" w:hAnsiTheme="majorHAnsi"/>
          <w:color w:val="000000" w:themeColor="text1"/>
          <w:lang w:val="en-IE"/>
        </w:rPr>
        <w:t xml:space="preserve"> </w:t>
      </w:r>
      <w:r w:rsidR="005F5441" w:rsidRPr="00C466D9">
        <w:rPr>
          <w:rFonts w:asciiTheme="majorHAnsi" w:hAnsiTheme="majorHAnsi"/>
          <w:color w:val="000000" w:themeColor="text1"/>
          <w:lang w:val="en-IE"/>
        </w:rPr>
        <w:t>1</w:t>
      </w:r>
      <w:r w:rsidR="006A3887" w:rsidRPr="00C466D9">
        <w:rPr>
          <w:rFonts w:asciiTheme="majorHAnsi" w:hAnsiTheme="majorHAnsi"/>
          <w:color w:val="000000" w:themeColor="text1"/>
          <w:lang w:val="en-IE"/>
        </w:rPr>
        <w:t>193</w:t>
      </w:r>
      <w:r w:rsidR="00013DEE" w:rsidRPr="00C466D9">
        <w:rPr>
          <w:rFonts w:asciiTheme="majorHAnsi" w:hAnsiTheme="majorHAnsi"/>
          <w:color w:val="000000" w:themeColor="text1"/>
          <w:lang w:val="en-IE"/>
        </w:rPr>
        <w:t xml:space="preserve"> </w:t>
      </w:r>
      <w:r w:rsidR="0029174A" w:rsidRPr="00C466D9">
        <w:rPr>
          <w:rFonts w:asciiTheme="majorHAnsi" w:hAnsiTheme="majorHAnsi"/>
          <w:color w:val="000000" w:themeColor="text1"/>
          <w:lang w:val="en-IE"/>
        </w:rPr>
        <w:t xml:space="preserve">vessels </w:t>
      </w:r>
      <w:r w:rsidR="001B1E60" w:rsidRPr="00C466D9">
        <w:rPr>
          <w:rFonts w:asciiTheme="majorHAnsi" w:hAnsiTheme="majorHAnsi"/>
          <w:color w:val="000000" w:themeColor="text1"/>
          <w:lang w:val="en-IE"/>
        </w:rPr>
        <w:t>(</w:t>
      </w:r>
      <w:r w:rsidR="00E710B3" w:rsidRPr="00C466D9">
        <w:rPr>
          <w:rFonts w:asciiTheme="majorHAnsi" w:hAnsiTheme="majorHAnsi"/>
          <w:color w:val="000000" w:themeColor="text1"/>
          <w:lang w:val="en-IE"/>
        </w:rPr>
        <w:t>a</w:t>
      </w:r>
      <w:r w:rsidR="006A3887" w:rsidRPr="00C466D9">
        <w:rPr>
          <w:rFonts w:asciiTheme="majorHAnsi" w:hAnsiTheme="majorHAnsi"/>
          <w:color w:val="000000" w:themeColor="text1"/>
          <w:lang w:val="en-IE"/>
        </w:rPr>
        <w:t xml:space="preserve"> decrease </w:t>
      </w:r>
      <w:r w:rsidR="00C0558D" w:rsidRPr="00C466D9">
        <w:rPr>
          <w:rFonts w:asciiTheme="majorHAnsi" w:hAnsiTheme="majorHAnsi"/>
          <w:color w:val="000000" w:themeColor="text1"/>
          <w:lang w:val="en-IE"/>
        </w:rPr>
        <w:t xml:space="preserve">of </w:t>
      </w:r>
      <w:r w:rsidR="005F5441" w:rsidRPr="00C466D9">
        <w:rPr>
          <w:rFonts w:asciiTheme="majorHAnsi" w:hAnsiTheme="majorHAnsi"/>
          <w:b/>
          <w:bCs/>
          <w:color w:val="000000" w:themeColor="text1"/>
          <w:lang w:val="en-IE"/>
        </w:rPr>
        <w:t>1</w:t>
      </w:r>
      <w:r w:rsidR="006A3887" w:rsidRPr="00C466D9">
        <w:rPr>
          <w:rFonts w:asciiTheme="majorHAnsi" w:hAnsiTheme="majorHAnsi"/>
          <w:b/>
          <w:bCs/>
          <w:color w:val="000000" w:themeColor="text1"/>
          <w:lang w:val="en-IE"/>
        </w:rPr>
        <w:t>17</w:t>
      </w:r>
      <w:r w:rsidR="005F5441" w:rsidRPr="00C466D9">
        <w:rPr>
          <w:rFonts w:asciiTheme="majorHAnsi" w:hAnsiTheme="majorHAnsi"/>
          <w:color w:val="000000" w:themeColor="text1"/>
          <w:lang w:val="en-IE"/>
        </w:rPr>
        <w:t xml:space="preserve"> </w:t>
      </w:r>
      <w:r w:rsidR="002930B6" w:rsidRPr="00C466D9">
        <w:rPr>
          <w:rFonts w:asciiTheme="majorHAnsi" w:hAnsiTheme="majorHAnsi"/>
          <w:color w:val="000000" w:themeColor="text1"/>
          <w:lang w:val="en-IE"/>
        </w:rPr>
        <w:t>vessels</w:t>
      </w:r>
      <w:r w:rsidR="00C0558D" w:rsidRPr="00C466D9">
        <w:rPr>
          <w:rFonts w:asciiTheme="majorHAnsi" w:hAnsiTheme="majorHAnsi"/>
          <w:color w:val="000000" w:themeColor="text1"/>
          <w:lang w:val="en-IE"/>
        </w:rPr>
        <w:t xml:space="preserve"> from the 202</w:t>
      </w:r>
      <w:r w:rsidR="00CD4D77" w:rsidRPr="00C466D9">
        <w:rPr>
          <w:rFonts w:asciiTheme="majorHAnsi" w:hAnsiTheme="majorHAnsi"/>
          <w:color w:val="000000" w:themeColor="text1"/>
          <w:lang w:val="en-IE"/>
        </w:rPr>
        <w:t>5</w:t>
      </w:r>
      <w:r w:rsidR="00C0558D" w:rsidRPr="00C466D9">
        <w:rPr>
          <w:rFonts w:asciiTheme="majorHAnsi" w:hAnsiTheme="majorHAnsi"/>
          <w:color w:val="000000" w:themeColor="text1"/>
          <w:lang w:val="en-IE"/>
        </w:rPr>
        <w:t xml:space="preserve"> level</w:t>
      </w:r>
      <w:r w:rsidR="001B1E60" w:rsidRPr="00C466D9">
        <w:rPr>
          <w:rFonts w:asciiTheme="majorHAnsi" w:hAnsiTheme="majorHAnsi"/>
          <w:color w:val="000000" w:themeColor="text1"/>
          <w:lang w:val="en-IE"/>
        </w:rPr>
        <w:t xml:space="preserve">) </w:t>
      </w:r>
      <w:r w:rsidR="0029174A" w:rsidRPr="00C466D9">
        <w:rPr>
          <w:rFonts w:asciiTheme="majorHAnsi" w:hAnsiTheme="majorHAnsi"/>
          <w:color w:val="000000" w:themeColor="text1"/>
          <w:lang w:val="en-IE"/>
        </w:rPr>
        <w:t>in its Tropical Vessel Registry List</w:t>
      </w:r>
      <w:r w:rsidR="00A7179D" w:rsidRPr="00C466D9">
        <w:rPr>
          <w:rFonts w:asciiTheme="majorHAnsi" w:hAnsiTheme="majorHAnsi"/>
          <w:color w:val="000000" w:themeColor="text1"/>
          <w:lang w:val="en-IE"/>
        </w:rPr>
        <w:t xml:space="preserve">, with vessels from </w:t>
      </w:r>
      <w:r w:rsidR="00CB70C6" w:rsidRPr="00C466D9">
        <w:rPr>
          <w:rFonts w:asciiTheme="majorHAnsi" w:hAnsiTheme="majorHAnsi"/>
          <w:color w:val="000000" w:themeColor="text1"/>
          <w:lang w:val="en-IE"/>
        </w:rPr>
        <w:t>2</w:t>
      </w:r>
      <w:r w:rsidR="001910AB" w:rsidRPr="00C466D9">
        <w:rPr>
          <w:rFonts w:asciiTheme="majorHAnsi" w:hAnsiTheme="majorHAnsi"/>
          <w:color w:val="000000" w:themeColor="text1"/>
          <w:lang w:val="en-IE"/>
        </w:rPr>
        <w:t>7</w:t>
      </w:r>
      <w:r w:rsidR="00A7179D" w:rsidRPr="00C466D9">
        <w:rPr>
          <w:rFonts w:asciiTheme="majorHAnsi" w:hAnsiTheme="majorHAnsi"/>
          <w:color w:val="000000" w:themeColor="text1"/>
          <w:lang w:val="en-IE"/>
        </w:rPr>
        <w:t xml:space="preserve"> CPC</w:t>
      </w:r>
      <w:r w:rsidR="00CB70C6" w:rsidRPr="00C466D9">
        <w:rPr>
          <w:rFonts w:asciiTheme="majorHAnsi" w:hAnsiTheme="majorHAnsi"/>
          <w:color w:val="000000" w:themeColor="text1"/>
          <w:lang w:val="en-IE"/>
        </w:rPr>
        <w:t>s.</w:t>
      </w:r>
      <w:r w:rsidR="00E710B3" w:rsidRPr="00C466D9">
        <w:rPr>
          <w:rFonts w:asciiTheme="majorHAnsi" w:hAnsiTheme="majorHAnsi"/>
          <w:color w:val="000000" w:themeColor="text1"/>
          <w:lang w:val="en-IE"/>
        </w:rPr>
        <w:t xml:space="preserve"> It should be noted that the ICCAT Record is a dynamic list and may vary daily. </w:t>
      </w:r>
    </w:p>
    <w:p w14:paraId="7701EB23" w14:textId="77777777" w:rsidR="0082575E" w:rsidRPr="00C466D9" w:rsidRDefault="0082575E" w:rsidP="00820485">
      <w:pPr>
        <w:tabs>
          <w:tab w:val="left" w:pos="1276"/>
          <w:tab w:val="left" w:pos="1418"/>
          <w:tab w:val="left" w:leader="dot" w:pos="8222"/>
          <w:tab w:val="right" w:pos="8647"/>
        </w:tabs>
        <w:rPr>
          <w:rFonts w:asciiTheme="majorHAnsi" w:hAnsiTheme="majorHAnsi"/>
          <w:b/>
          <w:bCs/>
          <w:i/>
          <w:iCs/>
          <w:lang w:val="en-IE"/>
        </w:rPr>
      </w:pPr>
    </w:p>
    <w:p w14:paraId="5E38CE46" w14:textId="01926593" w:rsidR="00CE6BE0" w:rsidRPr="00C466D9" w:rsidRDefault="00976C7C" w:rsidP="00362405">
      <w:pPr>
        <w:tabs>
          <w:tab w:val="left" w:pos="1276"/>
          <w:tab w:val="left" w:pos="1418"/>
          <w:tab w:val="left" w:leader="dot" w:pos="8222"/>
          <w:tab w:val="right" w:pos="8647"/>
        </w:tabs>
        <w:jc w:val="both"/>
        <w:rPr>
          <w:rFonts w:asciiTheme="majorHAnsi" w:hAnsiTheme="majorHAnsi"/>
          <w:bCs/>
          <w:iCs/>
          <w:lang w:val="en-GB"/>
        </w:rPr>
      </w:pPr>
      <w:bookmarkStart w:id="0" w:name="_Hlk109293781"/>
      <w:r w:rsidRPr="00C466D9">
        <w:rPr>
          <w:rFonts w:asciiTheme="majorHAnsi" w:hAnsiTheme="majorHAnsi"/>
          <w:b/>
          <w:bCs/>
          <w:i/>
          <w:iCs/>
          <w:lang w:val="en-IE"/>
        </w:rPr>
        <w:t>Data and information collected from sampling programme</w:t>
      </w:r>
      <w:r w:rsidRPr="00C466D9">
        <w:rPr>
          <w:rFonts w:asciiTheme="majorHAnsi" w:hAnsiTheme="majorHAnsi"/>
          <w:i/>
          <w:iCs/>
          <w:lang w:val="en-IE"/>
        </w:rPr>
        <w:t>:</w:t>
      </w:r>
      <w:r w:rsidR="00362405" w:rsidRPr="00C466D9">
        <w:rPr>
          <w:rFonts w:asciiTheme="majorHAnsi" w:hAnsiTheme="majorHAnsi"/>
          <w:i/>
          <w:iCs/>
          <w:lang w:val="en-IE"/>
        </w:rPr>
        <w:t xml:space="preserve"> </w:t>
      </w:r>
      <w:r w:rsidR="00A85DDD" w:rsidRPr="00C466D9">
        <w:rPr>
          <w:rFonts w:asciiTheme="majorHAnsi" w:hAnsiTheme="majorHAnsi"/>
          <w:bCs/>
          <w:iCs/>
          <w:lang w:val="en-IE"/>
        </w:rPr>
        <w:t>Information from Port sampling as required by paragraph</w:t>
      </w:r>
      <w:r w:rsidR="00013DEE" w:rsidRPr="00C466D9">
        <w:rPr>
          <w:rFonts w:asciiTheme="majorHAnsi" w:hAnsiTheme="majorHAnsi"/>
          <w:bCs/>
          <w:iCs/>
          <w:lang w:val="en-IE"/>
        </w:rPr>
        <w:t xml:space="preserve"> 73</w:t>
      </w:r>
      <w:r w:rsidR="00A85DDD" w:rsidRPr="00C466D9">
        <w:rPr>
          <w:rFonts w:asciiTheme="majorHAnsi" w:hAnsiTheme="majorHAnsi"/>
          <w:bCs/>
          <w:iCs/>
          <w:lang w:val="en-IE"/>
        </w:rPr>
        <w:t xml:space="preserve"> of Rec. </w:t>
      </w:r>
      <w:r w:rsidR="00013DEE" w:rsidRPr="00C466D9">
        <w:rPr>
          <w:rFonts w:asciiTheme="majorHAnsi" w:hAnsiTheme="majorHAnsi"/>
          <w:bCs/>
          <w:iCs/>
          <w:lang w:val="en-IE"/>
        </w:rPr>
        <w:t>24-01, respectively</w:t>
      </w:r>
      <w:r w:rsidR="00A85DDD" w:rsidRPr="00C466D9">
        <w:rPr>
          <w:rFonts w:asciiTheme="majorHAnsi" w:hAnsiTheme="majorHAnsi"/>
          <w:bCs/>
          <w:iCs/>
          <w:lang w:val="en-IE"/>
        </w:rPr>
        <w:t xml:space="preserve"> has been submitted by </w:t>
      </w:r>
      <w:r w:rsidR="008D7502" w:rsidRPr="00C466D9">
        <w:rPr>
          <w:rFonts w:asciiTheme="majorHAnsi" w:hAnsiTheme="majorHAnsi"/>
          <w:bCs/>
          <w:iCs/>
          <w:lang w:val="en-GB"/>
        </w:rPr>
        <w:t>Albania, Canada, El Salvador, France (St</w:t>
      </w:r>
      <w:r w:rsidR="00F039F2" w:rsidRPr="00C466D9">
        <w:rPr>
          <w:rFonts w:asciiTheme="majorHAnsi" w:hAnsiTheme="majorHAnsi"/>
          <w:bCs/>
          <w:iCs/>
          <w:lang w:val="en-GB"/>
        </w:rPr>
        <w:t> </w:t>
      </w:r>
      <w:r w:rsidR="008D7502" w:rsidRPr="00C466D9">
        <w:rPr>
          <w:rFonts w:asciiTheme="majorHAnsi" w:hAnsiTheme="majorHAnsi"/>
          <w:bCs/>
          <w:iCs/>
          <w:lang w:val="en-GB"/>
        </w:rPr>
        <w:t>Pierre et Miquelon), Ghana, Korea (Rep.), Mexico,</w:t>
      </w:r>
      <w:r w:rsidR="00CE6BE0" w:rsidRPr="00C466D9">
        <w:rPr>
          <w:rFonts w:asciiTheme="majorHAnsi" w:hAnsiTheme="majorHAnsi"/>
          <w:bCs/>
          <w:iCs/>
          <w:lang w:val="en-GB"/>
        </w:rPr>
        <w:t xml:space="preserve"> Panama,</w:t>
      </w:r>
      <w:r w:rsidR="00F039F2" w:rsidRPr="00C466D9">
        <w:rPr>
          <w:rFonts w:asciiTheme="majorHAnsi" w:hAnsiTheme="majorHAnsi"/>
          <w:bCs/>
          <w:iCs/>
          <w:lang w:val="en-GB"/>
        </w:rPr>
        <w:t xml:space="preserve"> and</w:t>
      </w:r>
      <w:r w:rsidR="00CE6BE0" w:rsidRPr="00C466D9">
        <w:rPr>
          <w:rFonts w:asciiTheme="majorHAnsi" w:hAnsiTheme="majorHAnsi"/>
          <w:bCs/>
          <w:iCs/>
          <w:lang w:val="en-GB"/>
        </w:rPr>
        <w:t xml:space="preserve"> </w:t>
      </w:r>
      <w:r w:rsidR="008D7502" w:rsidRPr="00C466D9">
        <w:rPr>
          <w:rFonts w:asciiTheme="majorHAnsi" w:hAnsiTheme="majorHAnsi"/>
          <w:bCs/>
          <w:iCs/>
          <w:lang w:val="en-GB"/>
        </w:rPr>
        <w:t>United Kingdom.</w:t>
      </w:r>
    </w:p>
    <w:bookmarkEnd w:id="0"/>
    <w:p w14:paraId="38EE6907" w14:textId="77777777" w:rsidR="00B56A79" w:rsidRPr="00C466D9" w:rsidRDefault="00B56A79" w:rsidP="00820485">
      <w:pPr>
        <w:tabs>
          <w:tab w:val="left" w:pos="1276"/>
          <w:tab w:val="left" w:pos="1418"/>
          <w:tab w:val="left" w:leader="dot" w:pos="8222"/>
          <w:tab w:val="right" w:pos="8647"/>
        </w:tabs>
        <w:jc w:val="both"/>
        <w:rPr>
          <w:rFonts w:asciiTheme="majorHAnsi" w:hAnsiTheme="majorHAnsi"/>
          <w:bCs/>
          <w:iCs/>
          <w:lang w:val="en-GB"/>
        </w:rPr>
      </w:pPr>
    </w:p>
    <w:p w14:paraId="12C7B5EA" w14:textId="66E146E5" w:rsidR="00AF1AE8" w:rsidRPr="00C466D9" w:rsidRDefault="00976C7C" w:rsidP="00820485">
      <w:pPr>
        <w:tabs>
          <w:tab w:val="left" w:pos="1276"/>
          <w:tab w:val="left" w:pos="1418"/>
          <w:tab w:val="left" w:leader="dot" w:pos="8222"/>
          <w:tab w:val="right" w:pos="8647"/>
        </w:tabs>
        <w:jc w:val="both"/>
        <w:rPr>
          <w:rFonts w:asciiTheme="majorHAnsi" w:hAnsiTheme="majorHAnsi"/>
          <w:bCs/>
          <w:iCs/>
          <w:lang w:val="en-IE"/>
        </w:rPr>
      </w:pPr>
      <w:r w:rsidRPr="00C466D9">
        <w:rPr>
          <w:rFonts w:asciiTheme="majorHAnsi" w:hAnsiTheme="majorHAnsi"/>
          <w:b/>
          <w:bCs/>
          <w:i/>
          <w:iCs/>
          <w:lang w:val="en-GB"/>
        </w:rPr>
        <w:t>Observer Programme</w:t>
      </w:r>
      <w:r w:rsidR="00362405" w:rsidRPr="00C466D9">
        <w:rPr>
          <w:rFonts w:asciiTheme="majorHAnsi" w:hAnsiTheme="majorHAnsi"/>
          <w:b/>
          <w:bCs/>
          <w:i/>
          <w:iCs/>
          <w:lang w:val="en-GB"/>
        </w:rPr>
        <w:t xml:space="preserve">: </w:t>
      </w:r>
      <w:r w:rsidR="00AA3750" w:rsidRPr="00C466D9">
        <w:rPr>
          <w:rFonts w:asciiTheme="majorHAnsi" w:hAnsiTheme="majorHAnsi"/>
          <w:bCs/>
          <w:iCs/>
          <w:lang w:val="en-GB"/>
        </w:rPr>
        <w:t xml:space="preserve">No difficulties in embarking observers in accordance with the Recommendation were reported to the </w:t>
      </w:r>
      <w:r w:rsidR="006836FF" w:rsidRPr="00C466D9">
        <w:rPr>
          <w:rFonts w:asciiTheme="majorHAnsi" w:hAnsiTheme="majorHAnsi"/>
          <w:bCs/>
          <w:iCs/>
          <w:lang w:val="en-GB"/>
        </w:rPr>
        <w:t>ICCAT Secretariat</w:t>
      </w:r>
      <w:r w:rsidR="00AA3750" w:rsidRPr="00C466D9">
        <w:rPr>
          <w:rFonts w:asciiTheme="majorHAnsi" w:hAnsiTheme="majorHAnsi"/>
          <w:bCs/>
          <w:iCs/>
          <w:lang w:val="en-IE"/>
        </w:rPr>
        <w:t xml:space="preserve">. </w:t>
      </w:r>
    </w:p>
    <w:p w14:paraId="3D8FBC85" w14:textId="77777777" w:rsidR="00F801C1" w:rsidRPr="00C466D9" w:rsidRDefault="00F801C1" w:rsidP="00820485">
      <w:pPr>
        <w:tabs>
          <w:tab w:val="left" w:pos="1276"/>
          <w:tab w:val="left" w:pos="1418"/>
          <w:tab w:val="left" w:leader="dot" w:pos="8222"/>
          <w:tab w:val="right" w:pos="8647"/>
        </w:tabs>
        <w:jc w:val="both"/>
        <w:rPr>
          <w:rFonts w:asciiTheme="majorHAnsi" w:hAnsiTheme="majorHAnsi"/>
          <w:bCs/>
          <w:iCs/>
          <w:lang w:val="en-IE"/>
        </w:rPr>
      </w:pPr>
    </w:p>
    <w:p w14:paraId="202A9CCC" w14:textId="77777777" w:rsidR="00996E93" w:rsidRPr="00C466D9" w:rsidRDefault="00996E93" w:rsidP="00820485">
      <w:pPr>
        <w:tabs>
          <w:tab w:val="left" w:pos="1276"/>
          <w:tab w:val="left" w:pos="1418"/>
          <w:tab w:val="center" w:pos="4750"/>
        </w:tabs>
        <w:rPr>
          <w:rFonts w:asciiTheme="majorHAnsi" w:hAnsiTheme="majorHAnsi"/>
          <w:b/>
          <w:bCs/>
          <w:lang w:val="en-GB"/>
        </w:rPr>
      </w:pPr>
    </w:p>
    <w:p w14:paraId="77CC6B99" w14:textId="7729F861" w:rsidR="009C4906" w:rsidRPr="00C466D9" w:rsidRDefault="00F225F3" w:rsidP="00820485">
      <w:pPr>
        <w:tabs>
          <w:tab w:val="left" w:pos="1276"/>
          <w:tab w:val="left" w:pos="1418"/>
          <w:tab w:val="center" w:pos="4750"/>
        </w:tabs>
        <w:rPr>
          <w:rFonts w:asciiTheme="majorHAnsi" w:hAnsiTheme="majorHAnsi"/>
          <w:b/>
          <w:bCs/>
          <w:i/>
          <w:iCs/>
          <w:lang w:val="en-GB"/>
        </w:rPr>
      </w:pPr>
      <w:r w:rsidRPr="00C466D9">
        <w:rPr>
          <w:rFonts w:asciiTheme="majorHAnsi" w:hAnsiTheme="majorHAnsi"/>
          <w:b/>
          <w:bCs/>
          <w:lang w:val="en-GB"/>
        </w:rPr>
        <w:t xml:space="preserve">SWO - SWORDFISH </w:t>
      </w:r>
      <w:r w:rsidRPr="00C466D9">
        <w:rPr>
          <w:rFonts w:asciiTheme="majorHAnsi" w:hAnsiTheme="majorHAnsi"/>
          <w:b/>
          <w:bCs/>
          <w:i/>
          <w:iCs/>
          <w:lang w:val="en-GB"/>
        </w:rPr>
        <w:t>(Xiphias gladius)</w:t>
      </w:r>
    </w:p>
    <w:p w14:paraId="7848C4EA" w14:textId="77777777" w:rsidR="009C4906" w:rsidRPr="00C466D9" w:rsidRDefault="009C4906" w:rsidP="00820485">
      <w:pPr>
        <w:tabs>
          <w:tab w:val="left" w:pos="993"/>
          <w:tab w:val="left" w:pos="1276"/>
          <w:tab w:val="left" w:pos="1418"/>
          <w:tab w:val="center" w:pos="4750"/>
        </w:tabs>
        <w:jc w:val="both"/>
        <w:rPr>
          <w:rFonts w:asciiTheme="majorHAnsi" w:hAnsiTheme="majorHAnsi"/>
          <w:i/>
          <w:color w:val="000000" w:themeColor="text1"/>
          <w:lang w:val="en-GB"/>
        </w:rPr>
      </w:pPr>
    </w:p>
    <w:p w14:paraId="1AB73A6C" w14:textId="5D68D491" w:rsidR="009C4906" w:rsidRPr="00C466D9" w:rsidRDefault="009C4906" w:rsidP="00820485">
      <w:pPr>
        <w:tabs>
          <w:tab w:val="left" w:pos="993"/>
          <w:tab w:val="left" w:pos="1276"/>
          <w:tab w:val="left" w:pos="1418"/>
          <w:tab w:val="center" w:pos="4750"/>
        </w:tabs>
        <w:jc w:val="both"/>
        <w:rPr>
          <w:rFonts w:asciiTheme="majorHAnsi" w:hAnsiTheme="majorHAnsi"/>
          <w:i/>
          <w:lang w:val="en-IE"/>
        </w:rPr>
      </w:pPr>
      <w:r w:rsidRPr="00C466D9">
        <w:rPr>
          <w:rFonts w:asciiTheme="majorHAnsi" w:hAnsiTheme="majorHAnsi"/>
          <w:i/>
          <w:lang w:val="en-IE"/>
        </w:rPr>
        <w:t>[</w:t>
      </w:r>
      <w:r w:rsidR="00F71360" w:rsidRPr="00C466D9">
        <w:rPr>
          <w:rFonts w:asciiTheme="majorHAnsi" w:hAnsiTheme="majorHAnsi"/>
          <w:i/>
          <w:lang w:val="en-IE"/>
        </w:rPr>
        <w:t xml:space="preserve">Rec. </w:t>
      </w:r>
      <w:r w:rsidRPr="00C466D9">
        <w:rPr>
          <w:rFonts w:asciiTheme="majorHAnsi" w:hAnsiTheme="majorHAnsi"/>
          <w:i/>
          <w:lang w:val="en-IE"/>
        </w:rPr>
        <w:t>03-04]</w:t>
      </w:r>
      <w:r w:rsidR="00BF18FA" w:rsidRPr="00C466D9">
        <w:rPr>
          <w:rFonts w:asciiTheme="majorHAnsi" w:hAnsiTheme="majorHAnsi"/>
          <w:i/>
          <w:lang w:val="en-IE"/>
        </w:rPr>
        <w:t xml:space="preserve"> </w:t>
      </w:r>
      <w:r w:rsidRPr="00C466D9">
        <w:rPr>
          <w:rFonts w:asciiTheme="majorHAnsi" w:hAnsiTheme="majorHAnsi"/>
          <w:i/>
          <w:lang w:val="en-IE"/>
        </w:rPr>
        <w:t>Recommendation by ICCAT relating to Mediterranean swordfish</w:t>
      </w:r>
    </w:p>
    <w:p w14:paraId="02490CFE" w14:textId="77777777" w:rsidR="00DC446B" w:rsidRPr="00C466D9" w:rsidRDefault="00DC446B" w:rsidP="00820485">
      <w:pPr>
        <w:tabs>
          <w:tab w:val="left" w:pos="1276"/>
          <w:tab w:val="left" w:pos="1418"/>
          <w:tab w:val="left" w:leader="dot" w:pos="8222"/>
          <w:tab w:val="right" w:pos="8647"/>
        </w:tabs>
        <w:jc w:val="both"/>
        <w:rPr>
          <w:rFonts w:asciiTheme="majorHAnsi" w:hAnsiTheme="majorHAnsi"/>
          <w:bCs/>
          <w:lang w:val="en-GB" w:eastAsia="en-GB"/>
        </w:rPr>
      </w:pPr>
    </w:p>
    <w:p w14:paraId="4E600CEE" w14:textId="357DB439" w:rsidR="00B71DB5" w:rsidRPr="00C466D9" w:rsidRDefault="009C4906"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Cs/>
          <w:lang w:val="en-GB" w:eastAsia="en-GB"/>
        </w:rPr>
        <w:t xml:space="preserve">No </w:t>
      </w:r>
      <w:r w:rsidRPr="00C466D9">
        <w:rPr>
          <w:rFonts w:asciiTheme="majorHAnsi" w:hAnsiTheme="majorHAnsi"/>
          <w:lang w:val="en-GB"/>
        </w:rPr>
        <w:t xml:space="preserve">specific reporting to the </w:t>
      </w:r>
      <w:r w:rsidR="006836FF" w:rsidRPr="00C466D9">
        <w:rPr>
          <w:rFonts w:asciiTheme="majorHAnsi" w:hAnsiTheme="majorHAnsi"/>
          <w:lang w:val="en-GB"/>
        </w:rPr>
        <w:t>ICCAT Secretariat</w:t>
      </w:r>
      <w:r w:rsidRPr="00C466D9">
        <w:rPr>
          <w:rFonts w:asciiTheme="majorHAnsi" w:hAnsiTheme="majorHAnsi"/>
          <w:lang w:val="en-GB"/>
        </w:rPr>
        <w:t xml:space="preserve"> is required other than through section 4 of Annual Reports. The </w:t>
      </w:r>
      <w:r w:rsidR="006836FF" w:rsidRPr="00C466D9">
        <w:rPr>
          <w:rFonts w:asciiTheme="majorHAnsi" w:hAnsiTheme="majorHAnsi"/>
          <w:lang w:val="en-GB"/>
        </w:rPr>
        <w:t>ICCAT Secretariat</w:t>
      </w:r>
      <w:r w:rsidRPr="00C466D9">
        <w:rPr>
          <w:rFonts w:asciiTheme="majorHAnsi" w:hAnsiTheme="majorHAnsi"/>
          <w:lang w:val="en-GB"/>
        </w:rPr>
        <w:t xml:space="preserve"> has nothing to report. </w:t>
      </w:r>
    </w:p>
    <w:p w14:paraId="4F199D26" w14:textId="77777777" w:rsidR="00562EB1" w:rsidRPr="00C466D9" w:rsidRDefault="00562EB1" w:rsidP="00820485">
      <w:pPr>
        <w:tabs>
          <w:tab w:val="left" w:pos="1276"/>
          <w:tab w:val="left" w:pos="1418"/>
          <w:tab w:val="left" w:leader="dot" w:pos="8222"/>
          <w:tab w:val="right" w:pos="8647"/>
        </w:tabs>
        <w:rPr>
          <w:rFonts w:asciiTheme="majorHAnsi" w:hAnsiTheme="majorHAnsi"/>
          <w:i/>
          <w:lang w:val="en-IE"/>
        </w:rPr>
      </w:pPr>
    </w:p>
    <w:p w14:paraId="67D4F0B7" w14:textId="3FC25742" w:rsidR="00CD4D77" w:rsidRPr="00C466D9" w:rsidRDefault="00905BD5" w:rsidP="00CD4D77">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i/>
          <w:lang w:val="en-IE"/>
        </w:rPr>
        <w:t>[</w:t>
      </w:r>
      <w:r w:rsidR="00F71360" w:rsidRPr="00C466D9">
        <w:rPr>
          <w:rFonts w:asciiTheme="majorHAnsi" w:hAnsiTheme="majorHAnsi"/>
          <w:i/>
          <w:lang w:val="en-IE"/>
        </w:rPr>
        <w:t xml:space="preserve">Rec. </w:t>
      </w:r>
      <w:r w:rsidRPr="00C466D9">
        <w:rPr>
          <w:rFonts w:asciiTheme="majorHAnsi" w:hAnsiTheme="majorHAnsi"/>
          <w:i/>
          <w:lang w:val="en-IE"/>
        </w:rPr>
        <w:t>16-05]</w:t>
      </w:r>
      <w:r w:rsidR="00BF18FA" w:rsidRPr="00C466D9">
        <w:rPr>
          <w:rFonts w:asciiTheme="majorHAnsi" w:hAnsiTheme="majorHAnsi"/>
          <w:i/>
          <w:lang w:val="en-IE"/>
        </w:rPr>
        <w:t xml:space="preserve"> </w:t>
      </w:r>
      <w:r w:rsidRPr="00C466D9">
        <w:rPr>
          <w:rFonts w:asciiTheme="majorHAnsi" w:hAnsiTheme="majorHAnsi"/>
          <w:i/>
          <w:lang w:val="en-IE"/>
        </w:rPr>
        <w:t>Recommendation by ICCAT</w:t>
      </w:r>
      <w:r w:rsidRPr="00C466D9">
        <w:rPr>
          <w:rFonts w:asciiTheme="majorHAnsi" w:hAnsiTheme="majorHAnsi"/>
          <w:bCs/>
          <w:i/>
          <w:lang w:val="en-IE"/>
        </w:rPr>
        <w:t xml:space="preserve"> replacing the Recommendation [13-04] and</w:t>
      </w:r>
      <w:r w:rsidR="00842AE5" w:rsidRPr="00C466D9">
        <w:rPr>
          <w:rFonts w:asciiTheme="majorHAnsi" w:hAnsiTheme="majorHAnsi"/>
          <w:bCs/>
          <w:i/>
          <w:lang w:val="en-IE"/>
        </w:rPr>
        <w:t xml:space="preserve"> </w:t>
      </w:r>
      <w:r w:rsidR="001E5CEC" w:rsidRPr="00C466D9">
        <w:rPr>
          <w:rFonts w:asciiTheme="majorHAnsi" w:hAnsiTheme="majorHAnsi"/>
          <w:bCs/>
          <w:i/>
          <w:lang w:val="en-IE"/>
        </w:rPr>
        <w:t>establishing a multi-annual recovery plan</w:t>
      </w:r>
      <w:r w:rsidRPr="00C466D9">
        <w:rPr>
          <w:rFonts w:asciiTheme="majorHAnsi" w:hAnsiTheme="majorHAnsi"/>
          <w:bCs/>
          <w:i/>
          <w:lang w:val="en-IE"/>
        </w:rPr>
        <w:t xml:space="preserve"> for Mediterranean </w:t>
      </w:r>
      <w:r w:rsidR="001E5CEC" w:rsidRPr="00C466D9">
        <w:rPr>
          <w:rFonts w:asciiTheme="majorHAnsi" w:hAnsiTheme="majorHAnsi"/>
          <w:bCs/>
          <w:i/>
          <w:lang w:val="en-IE"/>
        </w:rPr>
        <w:t>swordfish</w:t>
      </w:r>
      <w:r w:rsidR="00CD4D77" w:rsidRPr="00C466D9">
        <w:rPr>
          <w:rFonts w:asciiTheme="majorHAnsi" w:hAnsiTheme="majorHAnsi"/>
          <w:bCs/>
          <w:lang w:val="en-GB"/>
        </w:rPr>
        <w:t xml:space="preserve"> </w:t>
      </w:r>
      <w:r w:rsidR="0057473F" w:rsidRPr="00C466D9">
        <w:rPr>
          <w:rFonts w:asciiTheme="majorHAnsi" w:hAnsiTheme="majorHAnsi"/>
          <w:bCs/>
          <w:lang w:val="en-GB"/>
        </w:rPr>
        <w:t xml:space="preserve">as complemented by </w:t>
      </w:r>
      <w:r w:rsidR="0057473F" w:rsidRPr="00C466D9">
        <w:rPr>
          <w:rFonts w:asciiTheme="majorHAnsi" w:hAnsiTheme="majorHAnsi"/>
          <w:bCs/>
          <w:i/>
          <w:iCs/>
          <w:lang w:val="en-IE"/>
        </w:rPr>
        <w:t>[</w:t>
      </w:r>
      <w:r w:rsidR="00F71360" w:rsidRPr="00C466D9">
        <w:rPr>
          <w:rFonts w:asciiTheme="majorHAnsi" w:hAnsiTheme="majorHAnsi"/>
          <w:bCs/>
          <w:i/>
          <w:iCs/>
          <w:lang w:val="en-IE"/>
        </w:rPr>
        <w:t xml:space="preserve">Rec. </w:t>
      </w:r>
      <w:r w:rsidR="0057473F" w:rsidRPr="00C466D9">
        <w:rPr>
          <w:rFonts w:asciiTheme="majorHAnsi" w:hAnsiTheme="majorHAnsi"/>
          <w:bCs/>
          <w:i/>
          <w:iCs/>
          <w:lang w:val="en-IE"/>
        </w:rPr>
        <w:t>24-11] Recommendation by ICCAT for catch limits for Mediterranean swordfish</w:t>
      </w:r>
      <w:r w:rsidR="00181D35" w:rsidRPr="00C466D9">
        <w:rPr>
          <w:rFonts w:asciiTheme="majorHAnsi" w:hAnsiTheme="majorHAnsi"/>
          <w:bCs/>
          <w:lang w:val="en-IE"/>
        </w:rPr>
        <w:t xml:space="preserve"> </w:t>
      </w:r>
      <w:r w:rsidR="00CD4D77" w:rsidRPr="00C466D9">
        <w:rPr>
          <w:rFonts w:asciiTheme="majorHAnsi" w:hAnsiTheme="majorHAnsi"/>
          <w:bCs/>
          <w:lang w:val="en-GB"/>
        </w:rPr>
        <w:t xml:space="preserve">as amended by </w:t>
      </w:r>
      <w:r w:rsidR="00CD4D77" w:rsidRPr="00C466D9">
        <w:rPr>
          <w:rFonts w:asciiTheme="majorHAnsi" w:hAnsiTheme="majorHAnsi"/>
          <w:bCs/>
          <w:i/>
          <w:iCs/>
          <w:lang w:val="en-IE"/>
        </w:rPr>
        <w:t>[Rec. 25-13] Recommendation by ICCAT amending Recommendation 16-05 to include actions taken in response to the findings of inspections carried out under the Joint International Inspection Scheme (JIS) for bluefin tuna and swordfish</w:t>
      </w:r>
    </w:p>
    <w:p w14:paraId="6F3383EF" w14:textId="77777777" w:rsidR="00CD4D77" w:rsidRPr="00C466D9" w:rsidRDefault="00CD4D77" w:rsidP="0057473F">
      <w:pPr>
        <w:tabs>
          <w:tab w:val="left" w:pos="1276"/>
          <w:tab w:val="left" w:pos="1418"/>
          <w:tab w:val="left" w:leader="dot" w:pos="8222"/>
          <w:tab w:val="right" w:pos="8647"/>
        </w:tabs>
        <w:jc w:val="both"/>
        <w:rPr>
          <w:rFonts w:asciiTheme="majorHAnsi" w:hAnsiTheme="majorHAnsi"/>
          <w:bCs/>
          <w:lang w:val="en-IE"/>
        </w:rPr>
      </w:pPr>
    </w:p>
    <w:p w14:paraId="6A526B2C" w14:textId="37F41645" w:rsidR="001C2499" w:rsidRPr="00C466D9" w:rsidRDefault="001C2499" w:rsidP="008F5C43">
      <w:pPr>
        <w:jc w:val="both"/>
        <w:rPr>
          <w:rFonts w:asciiTheme="majorHAnsi" w:hAnsiTheme="majorHAnsi"/>
          <w:bCs/>
          <w:lang w:val="en-IE"/>
        </w:rPr>
      </w:pPr>
      <w:r w:rsidRPr="00C466D9">
        <w:rPr>
          <w:rFonts w:asciiTheme="majorHAnsi" w:hAnsiTheme="majorHAnsi"/>
          <w:b/>
          <w:i/>
          <w:lang w:val="en-GB"/>
        </w:rPr>
        <w:t>SWO-MD fishing plans</w:t>
      </w:r>
      <w:r w:rsidRPr="00C466D9">
        <w:rPr>
          <w:rFonts w:asciiTheme="majorHAnsi" w:hAnsiTheme="majorHAnsi"/>
          <w:lang w:val="en-GB"/>
        </w:rPr>
        <w:t xml:space="preserve">: </w:t>
      </w:r>
      <w:r w:rsidRPr="00C466D9">
        <w:rPr>
          <w:rFonts w:asciiTheme="majorHAnsi" w:hAnsiTheme="majorHAnsi"/>
          <w:lang w:val="en-IE"/>
        </w:rPr>
        <w:t>Plans were received in 2026 from the following CPCs: Algeria, Egypt, European Union, Morocco, Tunisia and Türkiye. These plans were circulated to CPCs and have been made available as “Mediterranean swordfish fishing plans submitted in 2026 (</w:t>
      </w:r>
      <w:r w:rsidRPr="00C466D9">
        <w:rPr>
          <w:rFonts w:asciiTheme="majorHAnsi" w:hAnsiTheme="majorHAnsi"/>
          <w:lang w:val="en-GB"/>
        </w:rPr>
        <w:t>Rec. 16-05)”</w:t>
      </w:r>
      <w:r w:rsidRPr="00C466D9">
        <w:rPr>
          <w:rFonts w:asciiTheme="majorHAnsi" w:hAnsiTheme="majorHAnsi"/>
          <w:b/>
          <w:bCs/>
          <w:lang w:val="en-GB"/>
        </w:rPr>
        <w:t xml:space="preserve"> </w:t>
      </w:r>
      <w:r w:rsidRPr="00C466D9">
        <w:rPr>
          <w:rFonts w:asciiTheme="majorHAnsi" w:hAnsiTheme="majorHAnsi"/>
          <w:lang w:val="en-GB"/>
        </w:rPr>
        <w:t>[</w:t>
      </w:r>
      <w:r w:rsidRPr="00C466D9">
        <w:rPr>
          <w:rFonts w:asciiTheme="majorHAnsi" w:hAnsiTheme="majorHAnsi"/>
          <w:lang w:val="en-IE"/>
        </w:rPr>
        <w:t>PA4_802/2026].</w:t>
      </w:r>
      <w:r w:rsidRPr="00C466D9">
        <w:rPr>
          <w:rFonts w:asciiTheme="majorHAnsi" w:hAnsiTheme="majorHAnsi"/>
          <w:b/>
          <w:lang w:val="en-IE"/>
        </w:rPr>
        <w:t xml:space="preserve"> </w:t>
      </w:r>
      <w:r w:rsidRPr="00C466D9">
        <w:rPr>
          <w:rFonts w:asciiTheme="majorHAnsi" w:hAnsiTheme="majorHAnsi"/>
          <w:bCs/>
          <w:lang w:val="en-IE"/>
        </w:rPr>
        <w:t>No SWO-MD fishing plan has been received from Libya.</w:t>
      </w:r>
    </w:p>
    <w:p w14:paraId="49B93029" w14:textId="77777777" w:rsidR="00254CF8" w:rsidRPr="00C466D9" w:rsidRDefault="00254CF8" w:rsidP="001C2499">
      <w:pPr>
        <w:tabs>
          <w:tab w:val="left" w:pos="1276"/>
          <w:tab w:val="left" w:pos="1418"/>
          <w:tab w:val="left" w:leader="dot" w:pos="8222"/>
          <w:tab w:val="right" w:pos="8647"/>
        </w:tabs>
        <w:jc w:val="both"/>
        <w:rPr>
          <w:rFonts w:asciiTheme="majorHAnsi" w:hAnsiTheme="majorHAnsi"/>
          <w:b/>
          <w:lang w:val="en-IE"/>
        </w:rPr>
      </w:pPr>
    </w:p>
    <w:p w14:paraId="7F3E4339" w14:textId="677ED3C9" w:rsidR="001C2499" w:rsidRPr="00C466D9" w:rsidRDefault="001C2499" w:rsidP="001C2499">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i/>
          <w:lang w:val="en-IE"/>
        </w:rPr>
        <w:t>Closures:</w:t>
      </w:r>
      <w:r w:rsidRPr="00C466D9">
        <w:rPr>
          <w:rFonts w:asciiTheme="majorHAnsi" w:hAnsiTheme="majorHAnsi"/>
          <w:b/>
          <w:lang w:val="en-IE"/>
        </w:rPr>
        <w:t xml:space="preserve"> </w:t>
      </w:r>
      <w:r w:rsidRPr="00C466D9">
        <w:rPr>
          <w:rFonts w:asciiTheme="majorHAnsi" w:hAnsiTheme="majorHAnsi"/>
          <w:lang w:val="en-IE"/>
        </w:rPr>
        <w:t xml:space="preserve">Reports on the implementation of closure periods have been received from Algeria, Egypt, European Union, Morocco, Tunisia and Türkiye and are contained in </w:t>
      </w:r>
      <w:r w:rsidRPr="00C466D9">
        <w:rPr>
          <w:rFonts w:asciiTheme="majorHAnsi" w:hAnsiTheme="majorHAnsi"/>
          <w:b/>
          <w:lang w:val="en-IE"/>
        </w:rPr>
        <w:t>Appendix 1</w:t>
      </w:r>
      <w:r w:rsidRPr="00C466D9">
        <w:rPr>
          <w:rFonts w:asciiTheme="majorHAnsi" w:hAnsiTheme="majorHAnsi"/>
          <w:lang w:val="en-IE"/>
        </w:rPr>
        <w:t xml:space="preserve"> of this report. Algeria indicated that the information can be found in its Annual Report (“</w:t>
      </w:r>
      <w:r w:rsidRPr="00C466D9">
        <w:rPr>
          <w:rFonts w:asciiTheme="majorHAnsi" w:hAnsiTheme="majorHAnsi"/>
          <w:lang w:val="en-GB"/>
        </w:rPr>
        <w:t>Annual Reports of CPCs”</w:t>
      </w:r>
      <w:r w:rsidRPr="00C466D9">
        <w:rPr>
          <w:rFonts w:asciiTheme="majorHAnsi" w:hAnsiTheme="majorHAnsi"/>
          <w:lang w:val="en-IE"/>
        </w:rPr>
        <w:t xml:space="preserve"> [COC_301/202</w:t>
      </w:r>
      <w:r w:rsidR="00BE4568" w:rsidRPr="00C466D9">
        <w:rPr>
          <w:rFonts w:asciiTheme="majorHAnsi" w:hAnsiTheme="majorHAnsi"/>
          <w:lang w:val="en-IE"/>
        </w:rPr>
        <w:t>6</w:t>
      </w:r>
      <w:r w:rsidRPr="00C466D9">
        <w:rPr>
          <w:rFonts w:asciiTheme="majorHAnsi" w:hAnsiTheme="majorHAnsi"/>
          <w:lang w:val="en-IE"/>
        </w:rPr>
        <w:t xml:space="preserve">]). Egypt indicated that the information can be found in its </w:t>
      </w:r>
      <w:r w:rsidRPr="00C466D9">
        <w:rPr>
          <w:rFonts w:asciiTheme="majorHAnsi" w:hAnsiTheme="majorHAnsi"/>
          <w:lang w:val="en-GB"/>
        </w:rPr>
        <w:t>Mediterranean swordfish fishing plan [</w:t>
      </w:r>
      <w:r w:rsidRPr="00C466D9">
        <w:rPr>
          <w:rFonts w:asciiTheme="majorHAnsi" w:hAnsiTheme="majorHAnsi"/>
          <w:lang w:val="en-IE"/>
        </w:rPr>
        <w:t>PA4_802/202</w:t>
      </w:r>
      <w:r w:rsidR="00BE4568" w:rsidRPr="00C466D9">
        <w:rPr>
          <w:rFonts w:asciiTheme="majorHAnsi" w:hAnsiTheme="majorHAnsi"/>
          <w:lang w:val="en-IE"/>
        </w:rPr>
        <w:t>6</w:t>
      </w:r>
      <w:r w:rsidRPr="00C466D9">
        <w:rPr>
          <w:rFonts w:asciiTheme="majorHAnsi" w:hAnsiTheme="majorHAnsi"/>
          <w:lang w:val="en-IE"/>
        </w:rPr>
        <w:t>]</w:t>
      </w:r>
      <w:r w:rsidRPr="00C466D9">
        <w:rPr>
          <w:rFonts w:asciiTheme="majorHAnsi" w:hAnsiTheme="majorHAnsi"/>
          <w:lang w:val="en-GB"/>
        </w:rPr>
        <w:t>.</w:t>
      </w:r>
      <w:r w:rsidR="0034447D" w:rsidRPr="00C466D9">
        <w:rPr>
          <w:rFonts w:asciiTheme="majorHAnsi" w:hAnsiTheme="majorHAnsi"/>
          <w:lang w:val="en-GB"/>
        </w:rPr>
        <w:t xml:space="preserve"> No r</w:t>
      </w:r>
      <w:proofErr w:type="spellStart"/>
      <w:r w:rsidR="0034447D" w:rsidRPr="00C466D9">
        <w:rPr>
          <w:rFonts w:asciiTheme="majorHAnsi" w:hAnsiTheme="majorHAnsi"/>
          <w:lang w:val="en-IE"/>
        </w:rPr>
        <w:t>eport</w:t>
      </w:r>
      <w:proofErr w:type="spellEnd"/>
      <w:r w:rsidR="0034447D" w:rsidRPr="00C466D9">
        <w:rPr>
          <w:rFonts w:asciiTheme="majorHAnsi" w:hAnsiTheme="majorHAnsi"/>
          <w:lang w:val="en-IE"/>
        </w:rPr>
        <w:t xml:space="preserve"> on the implementation of closure period has been received from Libya.</w:t>
      </w:r>
    </w:p>
    <w:p w14:paraId="5F954541" w14:textId="77777777" w:rsidR="001C2499" w:rsidRPr="00C466D9" w:rsidRDefault="001C2499" w:rsidP="0057473F">
      <w:pPr>
        <w:tabs>
          <w:tab w:val="left" w:pos="1276"/>
          <w:tab w:val="left" w:pos="1418"/>
          <w:tab w:val="left" w:leader="dot" w:pos="8222"/>
          <w:tab w:val="right" w:pos="8647"/>
        </w:tabs>
        <w:jc w:val="both"/>
        <w:rPr>
          <w:rFonts w:asciiTheme="majorHAnsi" w:hAnsiTheme="majorHAnsi"/>
          <w:bCs/>
          <w:lang w:val="en-GB"/>
        </w:rPr>
      </w:pPr>
    </w:p>
    <w:p w14:paraId="5F790EF3" w14:textId="77777777" w:rsidR="001C2499" w:rsidRPr="00C466D9" w:rsidRDefault="001C2499" w:rsidP="001C2499">
      <w:pPr>
        <w:tabs>
          <w:tab w:val="left" w:pos="1276"/>
          <w:tab w:val="left" w:pos="1418"/>
          <w:tab w:val="left" w:leader="dot" w:pos="8222"/>
          <w:tab w:val="right" w:pos="8647"/>
        </w:tabs>
        <w:jc w:val="both"/>
        <w:rPr>
          <w:rFonts w:asciiTheme="majorHAnsi" w:hAnsiTheme="majorHAnsi"/>
          <w:lang w:val="en-IE"/>
        </w:rPr>
      </w:pPr>
      <w:r w:rsidRPr="00C466D9">
        <w:rPr>
          <w:rFonts w:asciiTheme="majorHAnsi" w:hAnsiTheme="majorHAnsi"/>
          <w:b/>
          <w:i/>
          <w:lang w:val="en-IE"/>
        </w:rPr>
        <w:t xml:space="preserve">Quarterly reports: </w:t>
      </w:r>
      <w:r w:rsidRPr="00C466D9">
        <w:rPr>
          <w:rFonts w:asciiTheme="majorHAnsi" w:hAnsiTheme="majorHAnsi"/>
          <w:lang w:val="en-IE"/>
        </w:rPr>
        <w:t xml:space="preserve">The quarterly reports received from CPCs for 2025 are shown below, together with the totals from Task 1 and Compliance Tables. In most cases, totals are the same or differences are very minor, except in the case of the European Union, where totals differ slightly more substantially. </w:t>
      </w:r>
    </w:p>
    <w:p w14:paraId="423F6AE7" w14:textId="77777777" w:rsidR="001C2499" w:rsidRPr="00C466D9" w:rsidRDefault="001C2499" w:rsidP="001C2499">
      <w:pPr>
        <w:tabs>
          <w:tab w:val="left" w:pos="1276"/>
          <w:tab w:val="left" w:pos="1418"/>
          <w:tab w:val="left" w:leader="dot" w:pos="8222"/>
          <w:tab w:val="right" w:pos="8647"/>
        </w:tabs>
        <w:jc w:val="both"/>
        <w:rPr>
          <w:rFonts w:asciiTheme="majorHAnsi" w:hAnsiTheme="majorHAnsi"/>
          <w:lang w:val="en-IE"/>
        </w:rPr>
      </w:pPr>
    </w:p>
    <w:tbl>
      <w:tblPr>
        <w:tblW w:w="9351" w:type="dxa"/>
        <w:jc w:val="center"/>
        <w:tblLayout w:type="fixed"/>
        <w:tblLook w:val="04A0" w:firstRow="1" w:lastRow="0" w:firstColumn="1" w:lastColumn="0" w:noHBand="0" w:noVBand="1"/>
      </w:tblPr>
      <w:tblGrid>
        <w:gridCol w:w="988"/>
        <w:gridCol w:w="992"/>
        <w:gridCol w:w="992"/>
        <w:gridCol w:w="992"/>
        <w:gridCol w:w="993"/>
        <w:gridCol w:w="1134"/>
        <w:gridCol w:w="992"/>
        <w:gridCol w:w="992"/>
        <w:gridCol w:w="1276"/>
      </w:tblGrid>
      <w:tr w:rsidR="001C2499" w:rsidRPr="00C466D9" w14:paraId="6F33ECB8" w14:textId="77777777" w:rsidTr="006D1FBF">
        <w:trPr>
          <w:trHeight w:val="777"/>
          <w:jc w:val="center"/>
        </w:trPr>
        <w:tc>
          <w:tcPr>
            <w:tcW w:w="988" w:type="dxa"/>
            <w:tcBorders>
              <w:top w:val="single" w:sz="4" w:space="0" w:color="auto"/>
              <w:left w:val="single" w:sz="4" w:space="0" w:color="auto"/>
              <w:bottom w:val="single" w:sz="4" w:space="0" w:color="auto"/>
              <w:right w:val="single" w:sz="4" w:space="0" w:color="auto"/>
            </w:tcBorders>
            <w:noWrap/>
            <w:vAlign w:val="center"/>
            <w:hideMark/>
          </w:tcPr>
          <w:p w14:paraId="15F4E59B" w14:textId="77777777" w:rsidR="001C2499" w:rsidRPr="00C466D9" w:rsidRDefault="001C2499" w:rsidP="00505320">
            <w:pPr>
              <w:widowControl/>
              <w:autoSpaceDE/>
              <w:autoSpaceDN/>
              <w:adjustRightInd/>
              <w:rPr>
                <w:rFonts w:asciiTheme="majorHAnsi" w:hAnsiTheme="majorHAnsi"/>
                <w:b/>
                <w:i/>
                <w:color w:val="000000"/>
                <w:lang w:val="en-GB"/>
              </w:rPr>
            </w:pPr>
            <w:r w:rsidRPr="00C466D9">
              <w:rPr>
                <w:rFonts w:asciiTheme="majorHAnsi" w:hAnsiTheme="majorHAnsi"/>
                <w:b/>
                <w:i/>
                <w:color w:val="000000"/>
              </w:rPr>
              <w:t>CPC</w:t>
            </w:r>
          </w:p>
        </w:tc>
        <w:tc>
          <w:tcPr>
            <w:tcW w:w="992" w:type="dxa"/>
            <w:tcBorders>
              <w:top w:val="single" w:sz="4" w:space="0" w:color="auto"/>
              <w:left w:val="nil"/>
              <w:bottom w:val="single" w:sz="4" w:space="0" w:color="auto"/>
              <w:right w:val="single" w:sz="4" w:space="0" w:color="auto"/>
            </w:tcBorders>
            <w:vAlign w:val="center"/>
            <w:hideMark/>
          </w:tcPr>
          <w:p w14:paraId="6F191BEF" w14:textId="4568E23B" w:rsidR="001C2499" w:rsidRPr="00C466D9" w:rsidRDefault="001C2499" w:rsidP="00505320">
            <w:pPr>
              <w:widowControl/>
              <w:autoSpaceDE/>
              <w:autoSpaceDN/>
              <w:adjustRightInd/>
              <w:jc w:val="center"/>
              <w:rPr>
                <w:rFonts w:asciiTheme="majorHAnsi" w:hAnsiTheme="majorHAnsi"/>
                <w:b/>
                <w:i/>
                <w:color w:val="000000"/>
                <w:lang w:val="en-GB"/>
              </w:rPr>
            </w:pPr>
            <w:r w:rsidRPr="00C466D9">
              <w:rPr>
                <w:rFonts w:asciiTheme="majorHAnsi" w:hAnsiTheme="majorHAnsi"/>
                <w:b/>
                <w:bCs/>
                <w:i/>
                <w:iCs/>
                <w:color w:val="000000"/>
                <w:lang w:eastAsia="en-GB"/>
              </w:rPr>
              <w:t>202</w:t>
            </w:r>
            <w:r w:rsidR="00BE4568" w:rsidRPr="00C466D9">
              <w:rPr>
                <w:rFonts w:asciiTheme="majorHAnsi" w:hAnsiTheme="majorHAnsi"/>
                <w:b/>
                <w:bCs/>
                <w:i/>
                <w:iCs/>
                <w:color w:val="000000"/>
                <w:lang w:eastAsia="en-GB"/>
              </w:rPr>
              <w:t>5</w:t>
            </w:r>
            <w:r w:rsidRPr="00C466D9">
              <w:rPr>
                <w:rFonts w:asciiTheme="majorHAnsi" w:hAnsiTheme="majorHAnsi"/>
                <w:b/>
                <w:i/>
                <w:color w:val="000000"/>
              </w:rPr>
              <w:t xml:space="preserve"> </w:t>
            </w:r>
            <w:r w:rsidR="00F039F2" w:rsidRPr="00C466D9">
              <w:rPr>
                <w:rFonts w:asciiTheme="majorHAnsi" w:hAnsiTheme="majorHAnsi"/>
                <w:b/>
                <w:i/>
                <w:color w:val="000000"/>
              </w:rPr>
              <w:t>c</w:t>
            </w:r>
            <w:r w:rsidR="00AD15B4" w:rsidRPr="00C466D9">
              <w:rPr>
                <w:rFonts w:asciiTheme="majorHAnsi" w:hAnsiTheme="majorHAnsi"/>
                <w:b/>
                <w:i/>
                <w:color w:val="000000"/>
              </w:rPr>
              <w:t xml:space="preserve">atch </w:t>
            </w:r>
            <w:proofErr w:type="spellStart"/>
            <w:r w:rsidR="00F039F2" w:rsidRPr="00C466D9">
              <w:rPr>
                <w:rFonts w:asciiTheme="majorHAnsi" w:hAnsiTheme="majorHAnsi"/>
                <w:b/>
                <w:i/>
                <w:color w:val="000000"/>
              </w:rPr>
              <w:t>l</w:t>
            </w:r>
            <w:r w:rsidR="00AD15B4" w:rsidRPr="00C466D9">
              <w:rPr>
                <w:rFonts w:asciiTheme="majorHAnsi" w:hAnsiTheme="majorHAnsi"/>
                <w:b/>
                <w:i/>
                <w:color w:val="000000"/>
              </w:rPr>
              <w:t>imit</w:t>
            </w:r>
            <w:proofErr w:type="spellEnd"/>
            <w:r w:rsidR="00AD15B4" w:rsidRPr="00C466D9">
              <w:rPr>
                <w:rFonts w:asciiTheme="majorHAnsi" w:hAnsiTheme="majorHAnsi"/>
                <w:b/>
                <w:i/>
                <w:color w:val="000000"/>
              </w:rPr>
              <w:t xml:space="preserve"> </w:t>
            </w:r>
            <w:r w:rsidRPr="00C466D9">
              <w:rPr>
                <w:rFonts w:asciiTheme="majorHAnsi" w:hAnsiTheme="majorHAnsi"/>
                <w:b/>
                <w:i/>
                <w:color w:val="000000"/>
              </w:rPr>
              <w:t>(t)</w:t>
            </w:r>
          </w:p>
        </w:tc>
        <w:tc>
          <w:tcPr>
            <w:tcW w:w="992" w:type="dxa"/>
            <w:tcBorders>
              <w:top w:val="single" w:sz="4" w:space="0" w:color="auto"/>
              <w:left w:val="nil"/>
              <w:bottom w:val="single" w:sz="4" w:space="0" w:color="auto"/>
              <w:right w:val="single" w:sz="4" w:space="0" w:color="auto"/>
            </w:tcBorders>
            <w:vAlign w:val="center"/>
            <w:hideMark/>
          </w:tcPr>
          <w:p w14:paraId="31519B9B" w14:textId="77777777" w:rsidR="001C2499" w:rsidRPr="00C466D9" w:rsidRDefault="001C2499" w:rsidP="00505320">
            <w:pPr>
              <w:widowControl/>
              <w:autoSpaceDE/>
              <w:autoSpaceDN/>
              <w:adjustRightInd/>
              <w:jc w:val="center"/>
              <w:rPr>
                <w:rFonts w:asciiTheme="majorHAnsi" w:hAnsiTheme="majorHAnsi"/>
                <w:b/>
                <w:i/>
                <w:color w:val="000000"/>
                <w:lang w:val="en-GB"/>
              </w:rPr>
            </w:pPr>
            <w:r w:rsidRPr="00C466D9">
              <w:rPr>
                <w:rFonts w:asciiTheme="majorHAnsi" w:hAnsiTheme="majorHAnsi"/>
                <w:b/>
                <w:i/>
                <w:color w:val="000000"/>
              </w:rPr>
              <w:t xml:space="preserve">Catches in 1st </w:t>
            </w:r>
            <w:proofErr w:type="spellStart"/>
            <w:r w:rsidRPr="00C466D9">
              <w:rPr>
                <w:rFonts w:asciiTheme="majorHAnsi" w:hAnsiTheme="majorHAnsi"/>
                <w:b/>
                <w:i/>
                <w:color w:val="000000"/>
              </w:rPr>
              <w:t>quarter</w:t>
            </w:r>
            <w:proofErr w:type="spellEnd"/>
          </w:p>
        </w:tc>
        <w:tc>
          <w:tcPr>
            <w:tcW w:w="992" w:type="dxa"/>
            <w:tcBorders>
              <w:top w:val="single" w:sz="4" w:space="0" w:color="auto"/>
              <w:left w:val="nil"/>
              <w:bottom w:val="single" w:sz="4" w:space="0" w:color="auto"/>
              <w:right w:val="single" w:sz="4" w:space="0" w:color="auto"/>
            </w:tcBorders>
            <w:vAlign w:val="center"/>
            <w:hideMark/>
          </w:tcPr>
          <w:p w14:paraId="22CB65D9" w14:textId="77777777" w:rsidR="001C2499" w:rsidRPr="00C466D9" w:rsidRDefault="001C2499" w:rsidP="00505320">
            <w:pPr>
              <w:widowControl/>
              <w:autoSpaceDE/>
              <w:autoSpaceDN/>
              <w:adjustRightInd/>
              <w:jc w:val="center"/>
              <w:rPr>
                <w:rFonts w:asciiTheme="majorHAnsi" w:hAnsiTheme="majorHAnsi"/>
                <w:b/>
                <w:i/>
                <w:color w:val="000000"/>
                <w:lang w:val="en-GB"/>
              </w:rPr>
            </w:pPr>
            <w:r w:rsidRPr="00C466D9">
              <w:rPr>
                <w:rFonts w:asciiTheme="majorHAnsi" w:hAnsiTheme="majorHAnsi"/>
                <w:b/>
                <w:i/>
                <w:color w:val="000000"/>
              </w:rPr>
              <w:t xml:space="preserve">Catches in 2nd </w:t>
            </w:r>
            <w:proofErr w:type="spellStart"/>
            <w:r w:rsidRPr="00C466D9">
              <w:rPr>
                <w:rFonts w:asciiTheme="majorHAnsi" w:hAnsiTheme="majorHAnsi"/>
                <w:b/>
                <w:i/>
                <w:color w:val="000000"/>
              </w:rPr>
              <w:t>quarter</w:t>
            </w:r>
            <w:proofErr w:type="spellEnd"/>
          </w:p>
        </w:tc>
        <w:tc>
          <w:tcPr>
            <w:tcW w:w="993" w:type="dxa"/>
            <w:tcBorders>
              <w:top w:val="single" w:sz="4" w:space="0" w:color="auto"/>
              <w:left w:val="nil"/>
              <w:bottom w:val="single" w:sz="4" w:space="0" w:color="auto"/>
              <w:right w:val="single" w:sz="4" w:space="0" w:color="auto"/>
            </w:tcBorders>
            <w:vAlign w:val="center"/>
            <w:hideMark/>
          </w:tcPr>
          <w:p w14:paraId="700EF5D1" w14:textId="77777777" w:rsidR="001C2499" w:rsidRPr="00C466D9" w:rsidRDefault="001C2499" w:rsidP="00505320">
            <w:pPr>
              <w:widowControl/>
              <w:autoSpaceDE/>
              <w:autoSpaceDN/>
              <w:adjustRightInd/>
              <w:jc w:val="center"/>
              <w:rPr>
                <w:rFonts w:asciiTheme="majorHAnsi" w:hAnsiTheme="majorHAnsi"/>
                <w:b/>
                <w:i/>
                <w:color w:val="000000"/>
                <w:lang w:val="en-GB"/>
              </w:rPr>
            </w:pPr>
            <w:r w:rsidRPr="00C466D9">
              <w:rPr>
                <w:rFonts w:asciiTheme="majorHAnsi" w:hAnsiTheme="majorHAnsi"/>
                <w:b/>
                <w:i/>
                <w:color w:val="000000"/>
              </w:rPr>
              <w:t xml:space="preserve">Catches in 3rd </w:t>
            </w:r>
            <w:proofErr w:type="spellStart"/>
            <w:r w:rsidRPr="00C466D9">
              <w:rPr>
                <w:rFonts w:asciiTheme="majorHAnsi" w:hAnsiTheme="majorHAnsi"/>
                <w:b/>
                <w:i/>
                <w:color w:val="000000"/>
              </w:rPr>
              <w:t>quarter</w:t>
            </w:r>
            <w:proofErr w:type="spellEnd"/>
          </w:p>
        </w:tc>
        <w:tc>
          <w:tcPr>
            <w:tcW w:w="1134" w:type="dxa"/>
            <w:tcBorders>
              <w:top w:val="single" w:sz="4" w:space="0" w:color="auto"/>
              <w:left w:val="nil"/>
              <w:bottom w:val="single" w:sz="4" w:space="0" w:color="auto"/>
              <w:right w:val="single" w:sz="4" w:space="0" w:color="auto"/>
            </w:tcBorders>
            <w:vAlign w:val="center"/>
            <w:hideMark/>
          </w:tcPr>
          <w:p w14:paraId="08F957C7" w14:textId="77777777" w:rsidR="001C2499" w:rsidRPr="00C466D9" w:rsidRDefault="001C2499" w:rsidP="00505320">
            <w:pPr>
              <w:widowControl/>
              <w:autoSpaceDE/>
              <w:autoSpaceDN/>
              <w:adjustRightInd/>
              <w:jc w:val="center"/>
              <w:rPr>
                <w:rFonts w:asciiTheme="majorHAnsi" w:hAnsiTheme="majorHAnsi"/>
                <w:b/>
                <w:i/>
                <w:color w:val="000000"/>
                <w:lang w:val="en-GB"/>
              </w:rPr>
            </w:pPr>
            <w:r w:rsidRPr="00C466D9">
              <w:rPr>
                <w:rFonts w:asciiTheme="majorHAnsi" w:hAnsiTheme="majorHAnsi"/>
                <w:b/>
                <w:i/>
                <w:color w:val="000000"/>
              </w:rPr>
              <w:t xml:space="preserve">Catches in 4th </w:t>
            </w:r>
            <w:proofErr w:type="spellStart"/>
            <w:r w:rsidRPr="00C466D9">
              <w:rPr>
                <w:rFonts w:asciiTheme="majorHAnsi" w:hAnsiTheme="majorHAnsi"/>
                <w:b/>
                <w:i/>
                <w:color w:val="000000"/>
              </w:rPr>
              <w:t>quarter</w:t>
            </w:r>
            <w:proofErr w:type="spellEnd"/>
          </w:p>
        </w:tc>
        <w:tc>
          <w:tcPr>
            <w:tcW w:w="992" w:type="dxa"/>
            <w:tcBorders>
              <w:top w:val="single" w:sz="4" w:space="0" w:color="auto"/>
              <w:left w:val="nil"/>
              <w:bottom w:val="single" w:sz="4" w:space="0" w:color="auto"/>
              <w:right w:val="single" w:sz="4" w:space="0" w:color="auto"/>
            </w:tcBorders>
            <w:vAlign w:val="center"/>
            <w:hideMark/>
          </w:tcPr>
          <w:p w14:paraId="60A922B7" w14:textId="3A1D5CF1" w:rsidR="001C2499" w:rsidRPr="00C466D9" w:rsidRDefault="001C2499" w:rsidP="00505320">
            <w:pPr>
              <w:widowControl/>
              <w:autoSpaceDE/>
              <w:autoSpaceDN/>
              <w:adjustRightInd/>
              <w:jc w:val="center"/>
              <w:rPr>
                <w:rFonts w:asciiTheme="majorHAnsi" w:hAnsiTheme="majorHAnsi"/>
                <w:b/>
                <w:bCs/>
                <w:i/>
                <w:iCs/>
                <w:color w:val="000000"/>
                <w:lang w:val="en-GB" w:eastAsia="en-GB"/>
              </w:rPr>
            </w:pPr>
            <w:r w:rsidRPr="00C466D9">
              <w:rPr>
                <w:rFonts w:asciiTheme="majorHAnsi" w:hAnsiTheme="majorHAnsi"/>
                <w:b/>
                <w:bCs/>
                <w:i/>
                <w:iCs/>
                <w:color w:val="000000"/>
                <w:lang w:eastAsia="en-GB"/>
              </w:rPr>
              <w:t>Total 202</w:t>
            </w:r>
            <w:r w:rsidR="00BE4568" w:rsidRPr="00C466D9">
              <w:rPr>
                <w:rFonts w:asciiTheme="majorHAnsi" w:hAnsiTheme="majorHAnsi"/>
                <w:b/>
                <w:bCs/>
                <w:i/>
                <w:iCs/>
                <w:color w:val="000000"/>
                <w:lang w:eastAsia="en-GB"/>
              </w:rPr>
              <w:t>5</w:t>
            </w:r>
          </w:p>
        </w:tc>
        <w:tc>
          <w:tcPr>
            <w:tcW w:w="992" w:type="dxa"/>
            <w:tcBorders>
              <w:top w:val="single" w:sz="4" w:space="0" w:color="auto"/>
              <w:left w:val="nil"/>
              <w:bottom w:val="single" w:sz="4" w:space="0" w:color="auto"/>
              <w:right w:val="single" w:sz="4" w:space="0" w:color="auto"/>
            </w:tcBorders>
            <w:vAlign w:val="center"/>
            <w:hideMark/>
          </w:tcPr>
          <w:p w14:paraId="53A5B3E0" w14:textId="6CF2DC79" w:rsidR="001C2499" w:rsidRPr="00C466D9" w:rsidRDefault="001C2499" w:rsidP="00505320">
            <w:pPr>
              <w:widowControl/>
              <w:autoSpaceDE/>
              <w:autoSpaceDN/>
              <w:adjustRightInd/>
              <w:jc w:val="center"/>
              <w:rPr>
                <w:rFonts w:asciiTheme="majorHAnsi" w:hAnsiTheme="majorHAnsi"/>
                <w:b/>
                <w:i/>
                <w:color w:val="000000"/>
                <w:lang w:val="en-GB"/>
              </w:rPr>
            </w:pPr>
            <w:proofErr w:type="spellStart"/>
            <w:r w:rsidRPr="00C466D9">
              <w:rPr>
                <w:rFonts w:asciiTheme="majorHAnsi" w:hAnsiTheme="majorHAnsi"/>
                <w:b/>
                <w:i/>
                <w:color w:val="000000"/>
              </w:rPr>
              <w:t>Task</w:t>
            </w:r>
            <w:proofErr w:type="spellEnd"/>
            <w:r w:rsidRPr="00C466D9">
              <w:rPr>
                <w:rFonts w:asciiTheme="majorHAnsi" w:hAnsiTheme="majorHAnsi"/>
                <w:b/>
                <w:i/>
                <w:color w:val="000000"/>
              </w:rPr>
              <w:t xml:space="preserve"> 1 </w:t>
            </w:r>
            <w:r w:rsidRPr="00C466D9">
              <w:rPr>
                <w:rFonts w:asciiTheme="majorHAnsi" w:hAnsiTheme="majorHAnsi"/>
                <w:b/>
                <w:bCs/>
                <w:i/>
                <w:iCs/>
                <w:color w:val="000000"/>
                <w:lang w:eastAsia="en-GB"/>
              </w:rPr>
              <w:t>202</w:t>
            </w:r>
            <w:r w:rsidR="00BE4568" w:rsidRPr="00C466D9">
              <w:rPr>
                <w:rFonts w:asciiTheme="majorHAnsi" w:hAnsiTheme="majorHAnsi"/>
                <w:b/>
                <w:bCs/>
                <w:i/>
                <w:iCs/>
                <w:color w:val="000000"/>
                <w:lang w:eastAsia="en-GB"/>
              </w:rPr>
              <w:t>5</w:t>
            </w:r>
          </w:p>
        </w:tc>
        <w:tc>
          <w:tcPr>
            <w:tcW w:w="1276" w:type="dxa"/>
            <w:tcBorders>
              <w:top w:val="single" w:sz="4" w:space="0" w:color="auto"/>
              <w:left w:val="nil"/>
              <w:bottom w:val="single" w:sz="4" w:space="0" w:color="auto"/>
              <w:right w:val="single" w:sz="4" w:space="0" w:color="auto"/>
            </w:tcBorders>
            <w:vAlign w:val="center"/>
            <w:hideMark/>
          </w:tcPr>
          <w:p w14:paraId="16F279B6" w14:textId="77777777" w:rsidR="001C2499" w:rsidRPr="00C466D9" w:rsidRDefault="001C2499" w:rsidP="00505320">
            <w:pPr>
              <w:widowControl/>
              <w:autoSpaceDE/>
              <w:autoSpaceDN/>
              <w:adjustRightInd/>
              <w:jc w:val="center"/>
              <w:rPr>
                <w:rFonts w:asciiTheme="majorHAnsi" w:hAnsiTheme="majorHAnsi"/>
                <w:b/>
                <w:i/>
                <w:color w:val="000000"/>
                <w:lang w:val="en-GB"/>
              </w:rPr>
            </w:pPr>
            <w:proofErr w:type="spellStart"/>
            <w:r w:rsidRPr="00C466D9">
              <w:rPr>
                <w:rFonts w:asciiTheme="majorHAnsi" w:hAnsiTheme="majorHAnsi"/>
                <w:b/>
                <w:i/>
                <w:color w:val="000000"/>
              </w:rPr>
              <w:t>Compliance</w:t>
            </w:r>
            <w:proofErr w:type="spellEnd"/>
            <w:r w:rsidRPr="00C466D9">
              <w:rPr>
                <w:rFonts w:asciiTheme="majorHAnsi" w:hAnsiTheme="majorHAnsi"/>
                <w:b/>
                <w:i/>
                <w:color w:val="000000"/>
              </w:rPr>
              <w:t xml:space="preserve"> Tables</w:t>
            </w:r>
          </w:p>
        </w:tc>
      </w:tr>
      <w:tr w:rsidR="00753A7B" w:rsidRPr="00C466D9" w14:paraId="68455290"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360D3220" w14:textId="77777777" w:rsidR="00753A7B" w:rsidRPr="00C466D9" w:rsidRDefault="00753A7B" w:rsidP="00753A7B">
            <w:pPr>
              <w:widowControl/>
              <w:autoSpaceDE/>
              <w:autoSpaceDN/>
              <w:adjustRightInd/>
              <w:rPr>
                <w:rFonts w:asciiTheme="majorHAnsi" w:hAnsiTheme="majorHAnsi"/>
                <w:color w:val="000000"/>
                <w:lang w:val="en-GB" w:eastAsia="en-GB"/>
              </w:rPr>
            </w:pPr>
            <w:r w:rsidRPr="00C466D9">
              <w:rPr>
                <w:rFonts w:asciiTheme="majorHAnsi" w:hAnsiTheme="majorHAnsi"/>
                <w:color w:val="000000"/>
                <w:lang w:eastAsia="en-GB"/>
              </w:rPr>
              <w:t>Algeria</w:t>
            </w:r>
          </w:p>
        </w:tc>
        <w:tc>
          <w:tcPr>
            <w:tcW w:w="992" w:type="dxa"/>
            <w:tcBorders>
              <w:top w:val="nil"/>
              <w:left w:val="nil"/>
              <w:bottom w:val="single" w:sz="4" w:space="0" w:color="auto"/>
              <w:right w:val="single" w:sz="4" w:space="0" w:color="auto"/>
            </w:tcBorders>
            <w:hideMark/>
          </w:tcPr>
          <w:p w14:paraId="3348C307" w14:textId="275BD621"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472.3</w:t>
            </w:r>
          </w:p>
        </w:tc>
        <w:tc>
          <w:tcPr>
            <w:tcW w:w="992" w:type="dxa"/>
            <w:tcBorders>
              <w:top w:val="nil"/>
              <w:left w:val="nil"/>
              <w:bottom w:val="single" w:sz="4" w:space="0" w:color="auto"/>
              <w:right w:val="single" w:sz="4" w:space="0" w:color="auto"/>
            </w:tcBorders>
            <w:hideMark/>
          </w:tcPr>
          <w:p w14:paraId="096EAF60" w14:textId="093288DB"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0.3</w:t>
            </w:r>
          </w:p>
        </w:tc>
        <w:tc>
          <w:tcPr>
            <w:tcW w:w="992" w:type="dxa"/>
            <w:tcBorders>
              <w:top w:val="nil"/>
              <w:left w:val="nil"/>
              <w:bottom w:val="single" w:sz="4" w:space="0" w:color="auto"/>
              <w:right w:val="single" w:sz="4" w:space="0" w:color="auto"/>
            </w:tcBorders>
            <w:hideMark/>
          </w:tcPr>
          <w:p w14:paraId="764AA274" w14:textId="72B8FD5E"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157.9</w:t>
            </w:r>
          </w:p>
        </w:tc>
        <w:tc>
          <w:tcPr>
            <w:tcW w:w="993" w:type="dxa"/>
            <w:tcBorders>
              <w:top w:val="nil"/>
              <w:left w:val="nil"/>
              <w:bottom w:val="single" w:sz="4" w:space="0" w:color="auto"/>
              <w:right w:val="single" w:sz="4" w:space="0" w:color="auto"/>
            </w:tcBorders>
            <w:hideMark/>
          </w:tcPr>
          <w:p w14:paraId="28473F44" w14:textId="3DDCE7C0"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153.9</w:t>
            </w:r>
          </w:p>
        </w:tc>
        <w:tc>
          <w:tcPr>
            <w:tcW w:w="1134" w:type="dxa"/>
            <w:tcBorders>
              <w:top w:val="nil"/>
              <w:left w:val="nil"/>
              <w:bottom w:val="single" w:sz="4" w:space="0" w:color="auto"/>
              <w:right w:val="single" w:sz="4" w:space="0" w:color="auto"/>
            </w:tcBorders>
            <w:hideMark/>
          </w:tcPr>
          <w:p w14:paraId="5052E8BF" w14:textId="5EB37A1A"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159.7</w:t>
            </w:r>
          </w:p>
        </w:tc>
        <w:tc>
          <w:tcPr>
            <w:tcW w:w="992" w:type="dxa"/>
            <w:tcBorders>
              <w:top w:val="nil"/>
              <w:left w:val="nil"/>
              <w:bottom w:val="single" w:sz="4" w:space="0" w:color="auto"/>
              <w:right w:val="single" w:sz="4" w:space="0" w:color="auto"/>
            </w:tcBorders>
            <w:hideMark/>
          </w:tcPr>
          <w:p w14:paraId="17B7C773" w14:textId="266030FB"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rPr>
              <w:t>471.8</w:t>
            </w:r>
          </w:p>
        </w:tc>
        <w:tc>
          <w:tcPr>
            <w:tcW w:w="992" w:type="dxa"/>
            <w:tcBorders>
              <w:top w:val="nil"/>
              <w:left w:val="nil"/>
              <w:bottom w:val="single" w:sz="4" w:space="0" w:color="auto"/>
              <w:right w:val="single" w:sz="4" w:space="0" w:color="auto"/>
            </w:tcBorders>
            <w:hideMark/>
          </w:tcPr>
          <w:p w14:paraId="006B3503" w14:textId="5343D87C"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471.4</w:t>
            </w:r>
          </w:p>
        </w:tc>
        <w:tc>
          <w:tcPr>
            <w:tcW w:w="1276" w:type="dxa"/>
            <w:tcBorders>
              <w:top w:val="nil"/>
              <w:left w:val="nil"/>
              <w:bottom w:val="single" w:sz="4" w:space="0" w:color="auto"/>
              <w:right w:val="single" w:sz="4" w:space="0" w:color="auto"/>
            </w:tcBorders>
            <w:hideMark/>
          </w:tcPr>
          <w:p w14:paraId="2BDD6A57" w14:textId="6CD4FBF0"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471.40</w:t>
            </w:r>
          </w:p>
        </w:tc>
      </w:tr>
      <w:tr w:rsidR="00753A7B" w:rsidRPr="00C466D9" w14:paraId="5641E861"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tcPr>
          <w:p w14:paraId="19E9FBE5" w14:textId="22A4C3A1" w:rsidR="00753A7B" w:rsidRPr="00C466D9" w:rsidRDefault="00753A7B" w:rsidP="00753A7B">
            <w:pPr>
              <w:widowControl/>
              <w:autoSpaceDE/>
              <w:autoSpaceDN/>
              <w:adjustRightInd/>
              <w:rPr>
                <w:rFonts w:asciiTheme="majorHAnsi" w:hAnsiTheme="majorHAnsi"/>
                <w:color w:val="000000"/>
                <w:lang w:eastAsia="en-GB"/>
              </w:rPr>
            </w:pPr>
            <w:proofErr w:type="spellStart"/>
            <w:r w:rsidRPr="00C466D9">
              <w:rPr>
                <w:rFonts w:asciiTheme="majorHAnsi" w:hAnsiTheme="majorHAnsi"/>
                <w:color w:val="000000"/>
                <w:lang w:eastAsia="en-GB"/>
              </w:rPr>
              <w:t>Egypt</w:t>
            </w:r>
            <w:proofErr w:type="spellEnd"/>
          </w:p>
        </w:tc>
        <w:tc>
          <w:tcPr>
            <w:tcW w:w="992" w:type="dxa"/>
            <w:tcBorders>
              <w:top w:val="nil"/>
              <w:left w:val="nil"/>
              <w:bottom w:val="single" w:sz="4" w:space="0" w:color="auto"/>
              <w:right w:val="single" w:sz="4" w:space="0" w:color="auto"/>
            </w:tcBorders>
          </w:tcPr>
          <w:p w14:paraId="407147E6" w14:textId="2B4DFEC6" w:rsidR="00753A7B" w:rsidRPr="00C466D9" w:rsidRDefault="00753A7B" w:rsidP="00753A7B">
            <w:pPr>
              <w:widowControl/>
              <w:autoSpaceDE/>
              <w:autoSpaceDN/>
              <w:adjustRightInd/>
              <w:jc w:val="center"/>
              <w:rPr>
                <w:rFonts w:asciiTheme="majorHAnsi" w:hAnsiTheme="majorHAnsi"/>
                <w:color w:val="000000"/>
                <w:sz w:val="18"/>
                <w:szCs w:val="18"/>
                <w:lang w:eastAsia="en-GB"/>
              </w:rPr>
            </w:pPr>
            <w:r w:rsidRPr="00C466D9">
              <w:rPr>
                <w:rFonts w:asciiTheme="majorHAnsi" w:hAnsiTheme="majorHAnsi"/>
              </w:rPr>
              <w:t>125.0</w:t>
            </w:r>
          </w:p>
        </w:tc>
        <w:tc>
          <w:tcPr>
            <w:tcW w:w="992" w:type="dxa"/>
            <w:tcBorders>
              <w:top w:val="nil"/>
              <w:left w:val="nil"/>
              <w:bottom w:val="single" w:sz="4" w:space="0" w:color="auto"/>
              <w:right w:val="single" w:sz="4" w:space="0" w:color="auto"/>
            </w:tcBorders>
          </w:tcPr>
          <w:p w14:paraId="54E015E0" w14:textId="7777777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p>
        </w:tc>
        <w:tc>
          <w:tcPr>
            <w:tcW w:w="992" w:type="dxa"/>
            <w:tcBorders>
              <w:top w:val="nil"/>
              <w:left w:val="nil"/>
              <w:bottom w:val="single" w:sz="4" w:space="0" w:color="auto"/>
              <w:right w:val="single" w:sz="4" w:space="0" w:color="auto"/>
            </w:tcBorders>
          </w:tcPr>
          <w:p w14:paraId="33B40B9E" w14:textId="7777777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p>
        </w:tc>
        <w:tc>
          <w:tcPr>
            <w:tcW w:w="993" w:type="dxa"/>
            <w:tcBorders>
              <w:top w:val="nil"/>
              <w:left w:val="nil"/>
              <w:bottom w:val="single" w:sz="4" w:space="0" w:color="auto"/>
              <w:right w:val="single" w:sz="4" w:space="0" w:color="auto"/>
            </w:tcBorders>
          </w:tcPr>
          <w:p w14:paraId="1D2E6CB0" w14:textId="7777777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p>
        </w:tc>
        <w:tc>
          <w:tcPr>
            <w:tcW w:w="1134" w:type="dxa"/>
            <w:tcBorders>
              <w:top w:val="nil"/>
              <w:left w:val="nil"/>
              <w:bottom w:val="single" w:sz="4" w:space="0" w:color="auto"/>
              <w:right w:val="single" w:sz="4" w:space="0" w:color="auto"/>
            </w:tcBorders>
          </w:tcPr>
          <w:p w14:paraId="190C6FEF" w14:textId="660336F4"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124.5</w:t>
            </w:r>
          </w:p>
        </w:tc>
        <w:tc>
          <w:tcPr>
            <w:tcW w:w="992" w:type="dxa"/>
            <w:tcBorders>
              <w:top w:val="nil"/>
              <w:left w:val="nil"/>
              <w:bottom w:val="single" w:sz="4" w:space="0" w:color="auto"/>
              <w:right w:val="single" w:sz="4" w:space="0" w:color="auto"/>
            </w:tcBorders>
          </w:tcPr>
          <w:p w14:paraId="0D2EEF0E" w14:textId="7B85A6B2"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rPr>
              <w:t>124.5</w:t>
            </w:r>
          </w:p>
        </w:tc>
        <w:tc>
          <w:tcPr>
            <w:tcW w:w="992" w:type="dxa"/>
            <w:tcBorders>
              <w:top w:val="nil"/>
              <w:left w:val="nil"/>
              <w:bottom w:val="single" w:sz="4" w:space="0" w:color="auto"/>
              <w:right w:val="single" w:sz="4" w:space="0" w:color="auto"/>
            </w:tcBorders>
          </w:tcPr>
          <w:p w14:paraId="5C95ADA6" w14:textId="43596C5B"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133.6</w:t>
            </w:r>
          </w:p>
        </w:tc>
        <w:tc>
          <w:tcPr>
            <w:tcW w:w="1276" w:type="dxa"/>
            <w:tcBorders>
              <w:top w:val="nil"/>
              <w:left w:val="nil"/>
              <w:bottom w:val="single" w:sz="4" w:space="0" w:color="auto"/>
              <w:right w:val="single" w:sz="4" w:space="0" w:color="auto"/>
            </w:tcBorders>
          </w:tcPr>
          <w:p w14:paraId="753390AB" w14:textId="74123C9A"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133.63</w:t>
            </w:r>
          </w:p>
        </w:tc>
      </w:tr>
      <w:tr w:rsidR="00753A7B" w:rsidRPr="00C466D9" w14:paraId="6872ACEF"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467D442D" w14:textId="77777777" w:rsidR="00753A7B" w:rsidRPr="00C466D9" w:rsidRDefault="00753A7B" w:rsidP="00753A7B">
            <w:pPr>
              <w:widowControl/>
              <w:autoSpaceDE/>
              <w:autoSpaceDN/>
              <w:adjustRightInd/>
              <w:rPr>
                <w:rFonts w:asciiTheme="majorHAnsi" w:hAnsiTheme="majorHAnsi"/>
                <w:color w:val="000000"/>
                <w:lang w:val="en-GB" w:eastAsia="en-GB"/>
              </w:rPr>
            </w:pPr>
            <w:r w:rsidRPr="00C466D9">
              <w:rPr>
                <w:rFonts w:asciiTheme="majorHAnsi" w:hAnsiTheme="majorHAnsi"/>
                <w:color w:val="000000"/>
                <w:lang w:eastAsia="en-GB"/>
              </w:rPr>
              <w:t>EU</w:t>
            </w:r>
          </w:p>
        </w:tc>
        <w:tc>
          <w:tcPr>
            <w:tcW w:w="992" w:type="dxa"/>
            <w:tcBorders>
              <w:top w:val="nil"/>
              <w:left w:val="nil"/>
              <w:bottom w:val="single" w:sz="4" w:space="0" w:color="auto"/>
              <w:right w:val="single" w:sz="4" w:space="0" w:color="auto"/>
            </w:tcBorders>
            <w:hideMark/>
          </w:tcPr>
          <w:p w14:paraId="4EAD5D0C" w14:textId="41D21FCC"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6363.6</w:t>
            </w:r>
          </w:p>
        </w:tc>
        <w:tc>
          <w:tcPr>
            <w:tcW w:w="992" w:type="dxa"/>
            <w:tcBorders>
              <w:top w:val="nil"/>
              <w:left w:val="nil"/>
              <w:bottom w:val="single" w:sz="4" w:space="0" w:color="auto"/>
              <w:right w:val="single" w:sz="4" w:space="0" w:color="auto"/>
            </w:tcBorders>
            <w:hideMark/>
          </w:tcPr>
          <w:p w14:paraId="6BD76202" w14:textId="351AA775"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0.0</w:t>
            </w:r>
          </w:p>
        </w:tc>
        <w:tc>
          <w:tcPr>
            <w:tcW w:w="992" w:type="dxa"/>
            <w:tcBorders>
              <w:top w:val="nil"/>
              <w:left w:val="nil"/>
              <w:bottom w:val="single" w:sz="4" w:space="0" w:color="auto"/>
              <w:right w:val="single" w:sz="4" w:space="0" w:color="auto"/>
            </w:tcBorders>
            <w:hideMark/>
          </w:tcPr>
          <w:p w14:paraId="40D7DFF6" w14:textId="5A96FEE1"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1143.0</w:t>
            </w:r>
          </w:p>
        </w:tc>
        <w:tc>
          <w:tcPr>
            <w:tcW w:w="993" w:type="dxa"/>
            <w:tcBorders>
              <w:top w:val="nil"/>
              <w:left w:val="nil"/>
              <w:bottom w:val="single" w:sz="4" w:space="0" w:color="auto"/>
              <w:right w:val="single" w:sz="4" w:space="0" w:color="auto"/>
            </w:tcBorders>
            <w:hideMark/>
          </w:tcPr>
          <w:p w14:paraId="34B7B650" w14:textId="6DBCF399"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2370.9</w:t>
            </w:r>
          </w:p>
        </w:tc>
        <w:tc>
          <w:tcPr>
            <w:tcW w:w="1134" w:type="dxa"/>
            <w:tcBorders>
              <w:top w:val="nil"/>
              <w:left w:val="nil"/>
              <w:bottom w:val="single" w:sz="4" w:space="0" w:color="auto"/>
              <w:right w:val="single" w:sz="4" w:space="0" w:color="auto"/>
            </w:tcBorders>
            <w:hideMark/>
          </w:tcPr>
          <w:p w14:paraId="06D9DBA8" w14:textId="04DA2A13"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589.7</w:t>
            </w:r>
          </w:p>
        </w:tc>
        <w:tc>
          <w:tcPr>
            <w:tcW w:w="992" w:type="dxa"/>
            <w:tcBorders>
              <w:top w:val="nil"/>
              <w:left w:val="nil"/>
              <w:bottom w:val="single" w:sz="4" w:space="0" w:color="auto"/>
              <w:right w:val="single" w:sz="4" w:space="0" w:color="auto"/>
            </w:tcBorders>
            <w:hideMark/>
          </w:tcPr>
          <w:p w14:paraId="6ECC5F2C" w14:textId="408CC72F"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rPr>
              <w:t>4103.6</w:t>
            </w:r>
          </w:p>
        </w:tc>
        <w:tc>
          <w:tcPr>
            <w:tcW w:w="992" w:type="dxa"/>
            <w:tcBorders>
              <w:top w:val="nil"/>
              <w:left w:val="nil"/>
              <w:bottom w:val="single" w:sz="4" w:space="0" w:color="auto"/>
              <w:right w:val="single" w:sz="4" w:space="0" w:color="auto"/>
            </w:tcBorders>
            <w:hideMark/>
          </w:tcPr>
          <w:p w14:paraId="316BFC18" w14:textId="73C23D53"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4274.6</w:t>
            </w:r>
          </w:p>
        </w:tc>
        <w:tc>
          <w:tcPr>
            <w:tcW w:w="1276" w:type="dxa"/>
            <w:tcBorders>
              <w:top w:val="nil"/>
              <w:left w:val="nil"/>
              <w:bottom w:val="single" w:sz="4" w:space="0" w:color="auto"/>
              <w:right w:val="single" w:sz="4" w:space="0" w:color="auto"/>
            </w:tcBorders>
            <w:hideMark/>
          </w:tcPr>
          <w:p w14:paraId="16B2E7C8" w14:textId="7DB77E8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4472.44</w:t>
            </w:r>
          </w:p>
        </w:tc>
      </w:tr>
      <w:tr w:rsidR="00753A7B" w:rsidRPr="00C466D9" w14:paraId="76E89B02"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tcPr>
          <w:p w14:paraId="6DAC5E41" w14:textId="678B61BD" w:rsidR="00753A7B" w:rsidRPr="00C466D9" w:rsidRDefault="00753A7B" w:rsidP="00753A7B">
            <w:pPr>
              <w:widowControl/>
              <w:autoSpaceDE/>
              <w:autoSpaceDN/>
              <w:adjustRightInd/>
              <w:rPr>
                <w:rFonts w:asciiTheme="majorHAnsi" w:hAnsiTheme="majorHAnsi"/>
                <w:color w:val="000000"/>
                <w:lang w:eastAsia="en-GB"/>
              </w:rPr>
            </w:pPr>
            <w:proofErr w:type="spellStart"/>
            <w:r w:rsidRPr="00C466D9">
              <w:rPr>
                <w:rFonts w:asciiTheme="majorHAnsi" w:hAnsiTheme="majorHAnsi"/>
                <w:color w:val="000000"/>
                <w:lang w:eastAsia="en-GB"/>
              </w:rPr>
              <w:t>Libya</w:t>
            </w:r>
            <w:proofErr w:type="spellEnd"/>
          </w:p>
        </w:tc>
        <w:tc>
          <w:tcPr>
            <w:tcW w:w="992" w:type="dxa"/>
            <w:tcBorders>
              <w:top w:val="nil"/>
              <w:left w:val="nil"/>
              <w:bottom w:val="single" w:sz="4" w:space="0" w:color="auto"/>
              <w:right w:val="single" w:sz="4" w:space="0" w:color="auto"/>
            </w:tcBorders>
          </w:tcPr>
          <w:p w14:paraId="08A8E59E" w14:textId="5B737251" w:rsidR="00753A7B" w:rsidRPr="00C466D9" w:rsidRDefault="00753A7B" w:rsidP="00753A7B">
            <w:pPr>
              <w:widowControl/>
              <w:autoSpaceDE/>
              <w:autoSpaceDN/>
              <w:adjustRightInd/>
              <w:jc w:val="center"/>
              <w:rPr>
                <w:rFonts w:asciiTheme="majorHAnsi" w:hAnsiTheme="majorHAnsi"/>
                <w:color w:val="000000"/>
                <w:sz w:val="18"/>
                <w:szCs w:val="18"/>
                <w:lang w:eastAsia="en-GB"/>
              </w:rPr>
            </w:pPr>
            <w:r w:rsidRPr="00C466D9">
              <w:rPr>
                <w:rFonts w:asciiTheme="majorHAnsi" w:hAnsiTheme="majorHAnsi"/>
              </w:rPr>
              <w:t>125.0</w:t>
            </w:r>
          </w:p>
        </w:tc>
        <w:tc>
          <w:tcPr>
            <w:tcW w:w="992" w:type="dxa"/>
            <w:tcBorders>
              <w:top w:val="nil"/>
              <w:left w:val="nil"/>
              <w:bottom w:val="single" w:sz="4" w:space="0" w:color="auto"/>
              <w:right w:val="single" w:sz="4" w:space="0" w:color="auto"/>
            </w:tcBorders>
          </w:tcPr>
          <w:p w14:paraId="527D9791" w14:textId="7777777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p>
        </w:tc>
        <w:tc>
          <w:tcPr>
            <w:tcW w:w="992" w:type="dxa"/>
            <w:tcBorders>
              <w:top w:val="nil"/>
              <w:left w:val="nil"/>
              <w:bottom w:val="single" w:sz="4" w:space="0" w:color="auto"/>
              <w:right w:val="single" w:sz="4" w:space="0" w:color="auto"/>
            </w:tcBorders>
          </w:tcPr>
          <w:p w14:paraId="372C8638" w14:textId="7777777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p>
        </w:tc>
        <w:tc>
          <w:tcPr>
            <w:tcW w:w="993" w:type="dxa"/>
            <w:tcBorders>
              <w:top w:val="nil"/>
              <w:left w:val="nil"/>
              <w:bottom w:val="single" w:sz="4" w:space="0" w:color="auto"/>
              <w:right w:val="single" w:sz="4" w:space="0" w:color="auto"/>
            </w:tcBorders>
          </w:tcPr>
          <w:p w14:paraId="4225E570" w14:textId="7777777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p>
        </w:tc>
        <w:tc>
          <w:tcPr>
            <w:tcW w:w="1134" w:type="dxa"/>
            <w:tcBorders>
              <w:top w:val="nil"/>
              <w:left w:val="nil"/>
              <w:bottom w:val="single" w:sz="4" w:space="0" w:color="auto"/>
              <w:right w:val="single" w:sz="4" w:space="0" w:color="auto"/>
            </w:tcBorders>
          </w:tcPr>
          <w:p w14:paraId="42DFE463" w14:textId="7777777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p>
        </w:tc>
        <w:tc>
          <w:tcPr>
            <w:tcW w:w="992" w:type="dxa"/>
            <w:tcBorders>
              <w:top w:val="nil"/>
              <w:left w:val="nil"/>
              <w:bottom w:val="single" w:sz="4" w:space="0" w:color="auto"/>
              <w:right w:val="single" w:sz="4" w:space="0" w:color="auto"/>
            </w:tcBorders>
          </w:tcPr>
          <w:p w14:paraId="2249769E" w14:textId="77777777"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p>
        </w:tc>
        <w:tc>
          <w:tcPr>
            <w:tcW w:w="992" w:type="dxa"/>
            <w:tcBorders>
              <w:top w:val="nil"/>
              <w:left w:val="nil"/>
              <w:bottom w:val="single" w:sz="4" w:space="0" w:color="auto"/>
              <w:right w:val="single" w:sz="4" w:space="0" w:color="auto"/>
            </w:tcBorders>
          </w:tcPr>
          <w:p w14:paraId="77585E44" w14:textId="7777777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p>
        </w:tc>
        <w:tc>
          <w:tcPr>
            <w:tcW w:w="1276" w:type="dxa"/>
            <w:tcBorders>
              <w:top w:val="nil"/>
              <w:left w:val="nil"/>
              <w:bottom w:val="single" w:sz="4" w:space="0" w:color="auto"/>
              <w:right w:val="single" w:sz="4" w:space="0" w:color="auto"/>
            </w:tcBorders>
            <w:vAlign w:val="center"/>
          </w:tcPr>
          <w:p w14:paraId="142552DD" w14:textId="7777777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p>
        </w:tc>
      </w:tr>
      <w:tr w:rsidR="00753A7B" w:rsidRPr="00C466D9" w14:paraId="00ED2477"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12613F65" w14:textId="77777777" w:rsidR="00753A7B" w:rsidRPr="00C466D9" w:rsidRDefault="00753A7B" w:rsidP="00753A7B">
            <w:pPr>
              <w:widowControl/>
              <w:autoSpaceDE/>
              <w:autoSpaceDN/>
              <w:adjustRightInd/>
              <w:rPr>
                <w:rFonts w:asciiTheme="majorHAnsi" w:hAnsiTheme="majorHAnsi"/>
                <w:color w:val="000000"/>
                <w:lang w:val="en-GB" w:eastAsia="en-GB"/>
              </w:rPr>
            </w:pPr>
            <w:r w:rsidRPr="00C466D9">
              <w:rPr>
                <w:rFonts w:asciiTheme="majorHAnsi" w:hAnsiTheme="majorHAnsi"/>
                <w:color w:val="000000"/>
                <w:lang w:eastAsia="en-GB"/>
              </w:rPr>
              <w:t>Morocco</w:t>
            </w:r>
          </w:p>
        </w:tc>
        <w:tc>
          <w:tcPr>
            <w:tcW w:w="992" w:type="dxa"/>
            <w:tcBorders>
              <w:top w:val="nil"/>
              <w:left w:val="nil"/>
              <w:bottom w:val="single" w:sz="4" w:space="0" w:color="auto"/>
              <w:right w:val="single" w:sz="4" w:space="0" w:color="auto"/>
            </w:tcBorders>
            <w:hideMark/>
          </w:tcPr>
          <w:p w14:paraId="37C9AEC1" w14:textId="037DF81C"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896.5</w:t>
            </w:r>
          </w:p>
        </w:tc>
        <w:tc>
          <w:tcPr>
            <w:tcW w:w="992" w:type="dxa"/>
            <w:tcBorders>
              <w:top w:val="nil"/>
              <w:left w:val="nil"/>
              <w:bottom w:val="single" w:sz="4" w:space="0" w:color="auto"/>
              <w:right w:val="single" w:sz="4" w:space="0" w:color="auto"/>
            </w:tcBorders>
            <w:hideMark/>
          </w:tcPr>
          <w:p w14:paraId="4F41EA45" w14:textId="12A3EF6A"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29.1</w:t>
            </w:r>
          </w:p>
        </w:tc>
        <w:tc>
          <w:tcPr>
            <w:tcW w:w="992" w:type="dxa"/>
            <w:tcBorders>
              <w:top w:val="nil"/>
              <w:left w:val="nil"/>
              <w:bottom w:val="single" w:sz="4" w:space="0" w:color="auto"/>
              <w:right w:val="single" w:sz="4" w:space="0" w:color="auto"/>
            </w:tcBorders>
            <w:hideMark/>
          </w:tcPr>
          <w:p w14:paraId="2EC52FD6" w14:textId="3624738D"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627.3</w:t>
            </w:r>
          </w:p>
        </w:tc>
        <w:tc>
          <w:tcPr>
            <w:tcW w:w="993" w:type="dxa"/>
            <w:tcBorders>
              <w:top w:val="nil"/>
              <w:left w:val="nil"/>
              <w:bottom w:val="single" w:sz="4" w:space="0" w:color="auto"/>
              <w:right w:val="single" w:sz="4" w:space="0" w:color="auto"/>
            </w:tcBorders>
            <w:hideMark/>
          </w:tcPr>
          <w:p w14:paraId="5DC8E541" w14:textId="2F71AAFC"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88.0</w:t>
            </w:r>
          </w:p>
        </w:tc>
        <w:tc>
          <w:tcPr>
            <w:tcW w:w="1134" w:type="dxa"/>
            <w:tcBorders>
              <w:top w:val="nil"/>
              <w:left w:val="nil"/>
              <w:bottom w:val="single" w:sz="4" w:space="0" w:color="auto"/>
              <w:right w:val="single" w:sz="4" w:space="0" w:color="auto"/>
            </w:tcBorders>
            <w:hideMark/>
          </w:tcPr>
          <w:p w14:paraId="7F0FD782" w14:textId="36B95951"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152.1</w:t>
            </w:r>
          </w:p>
        </w:tc>
        <w:tc>
          <w:tcPr>
            <w:tcW w:w="992" w:type="dxa"/>
            <w:tcBorders>
              <w:top w:val="nil"/>
              <w:left w:val="nil"/>
              <w:bottom w:val="single" w:sz="4" w:space="0" w:color="auto"/>
              <w:right w:val="single" w:sz="4" w:space="0" w:color="auto"/>
            </w:tcBorders>
            <w:hideMark/>
          </w:tcPr>
          <w:p w14:paraId="1DCBA1D2" w14:textId="7FA4551C"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rPr>
              <w:t>896.5</w:t>
            </w:r>
          </w:p>
        </w:tc>
        <w:tc>
          <w:tcPr>
            <w:tcW w:w="992" w:type="dxa"/>
            <w:tcBorders>
              <w:top w:val="nil"/>
              <w:left w:val="nil"/>
              <w:bottom w:val="single" w:sz="4" w:space="0" w:color="auto"/>
              <w:right w:val="single" w:sz="4" w:space="0" w:color="auto"/>
            </w:tcBorders>
            <w:hideMark/>
          </w:tcPr>
          <w:p w14:paraId="280BB80D" w14:textId="5E620776"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896.5</w:t>
            </w:r>
          </w:p>
        </w:tc>
        <w:tc>
          <w:tcPr>
            <w:tcW w:w="1276" w:type="dxa"/>
            <w:tcBorders>
              <w:top w:val="nil"/>
              <w:left w:val="nil"/>
              <w:bottom w:val="single" w:sz="4" w:space="0" w:color="auto"/>
              <w:right w:val="single" w:sz="4" w:space="0" w:color="auto"/>
            </w:tcBorders>
            <w:vAlign w:val="center"/>
            <w:hideMark/>
          </w:tcPr>
          <w:p w14:paraId="64A09E7E" w14:textId="71C5101B"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color w:val="000000"/>
                <w:sz w:val="18"/>
                <w:szCs w:val="18"/>
                <w:lang w:val="en-GB" w:eastAsia="en-GB"/>
              </w:rPr>
              <w:t>896.47</w:t>
            </w:r>
          </w:p>
        </w:tc>
      </w:tr>
      <w:tr w:rsidR="00753A7B" w:rsidRPr="00C466D9" w14:paraId="50DDBEAE"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249C90CB" w14:textId="77777777" w:rsidR="00753A7B" w:rsidRPr="00C466D9" w:rsidRDefault="00753A7B" w:rsidP="00753A7B">
            <w:pPr>
              <w:widowControl/>
              <w:autoSpaceDE/>
              <w:autoSpaceDN/>
              <w:adjustRightInd/>
              <w:rPr>
                <w:rFonts w:asciiTheme="majorHAnsi" w:hAnsiTheme="majorHAnsi"/>
                <w:color w:val="000000"/>
                <w:lang w:val="en-GB" w:eastAsia="en-GB"/>
              </w:rPr>
            </w:pPr>
            <w:r w:rsidRPr="00C466D9">
              <w:rPr>
                <w:rFonts w:asciiTheme="majorHAnsi" w:hAnsiTheme="majorHAnsi"/>
                <w:color w:val="000000"/>
                <w:lang w:eastAsia="en-GB"/>
              </w:rPr>
              <w:t>Tunisia</w:t>
            </w:r>
          </w:p>
        </w:tc>
        <w:tc>
          <w:tcPr>
            <w:tcW w:w="992" w:type="dxa"/>
            <w:tcBorders>
              <w:top w:val="nil"/>
              <w:left w:val="nil"/>
              <w:bottom w:val="single" w:sz="4" w:space="0" w:color="auto"/>
              <w:right w:val="single" w:sz="4" w:space="0" w:color="auto"/>
            </w:tcBorders>
            <w:hideMark/>
          </w:tcPr>
          <w:p w14:paraId="256B91FE" w14:textId="3007DEA2"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865.3</w:t>
            </w:r>
          </w:p>
        </w:tc>
        <w:tc>
          <w:tcPr>
            <w:tcW w:w="992" w:type="dxa"/>
            <w:tcBorders>
              <w:top w:val="nil"/>
              <w:left w:val="nil"/>
              <w:bottom w:val="single" w:sz="4" w:space="0" w:color="auto"/>
              <w:right w:val="single" w:sz="4" w:space="0" w:color="auto"/>
            </w:tcBorders>
            <w:hideMark/>
          </w:tcPr>
          <w:p w14:paraId="2ACC7EE0" w14:textId="38F4CC63"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0.0</w:t>
            </w:r>
          </w:p>
        </w:tc>
        <w:tc>
          <w:tcPr>
            <w:tcW w:w="992" w:type="dxa"/>
            <w:tcBorders>
              <w:top w:val="nil"/>
              <w:left w:val="nil"/>
              <w:bottom w:val="single" w:sz="4" w:space="0" w:color="auto"/>
              <w:right w:val="single" w:sz="4" w:space="0" w:color="auto"/>
            </w:tcBorders>
            <w:hideMark/>
          </w:tcPr>
          <w:p w14:paraId="022C1F0C" w14:textId="2251BC25"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159.0</w:t>
            </w:r>
          </w:p>
        </w:tc>
        <w:tc>
          <w:tcPr>
            <w:tcW w:w="993" w:type="dxa"/>
            <w:tcBorders>
              <w:top w:val="nil"/>
              <w:left w:val="nil"/>
              <w:bottom w:val="single" w:sz="4" w:space="0" w:color="auto"/>
              <w:right w:val="single" w:sz="4" w:space="0" w:color="auto"/>
            </w:tcBorders>
            <w:hideMark/>
          </w:tcPr>
          <w:p w14:paraId="71AFCC03" w14:textId="34ABAA8A"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490.4</w:t>
            </w:r>
          </w:p>
        </w:tc>
        <w:tc>
          <w:tcPr>
            <w:tcW w:w="1134" w:type="dxa"/>
            <w:tcBorders>
              <w:top w:val="nil"/>
              <w:left w:val="nil"/>
              <w:bottom w:val="single" w:sz="4" w:space="0" w:color="auto"/>
              <w:right w:val="single" w:sz="4" w:space="0" w:color="auto"/>
            </w:tcBorders>
            <w:hideMark/>
          </w:tcPr>
          <w:p w14:paraId="00327D94" w14:textId="38BA3478"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114.3</w:t>
            </w:r>
          </w:p>
        </w:tc>
        <w:tc>
          <w:tcPr>
            <w:tcW w:w="992" w:type="dxa"/>
            <w:tcBorders>
              <w:top w:val="nil"/>
              <w:left w:val="nil"/>
              <w:bottom w:val="single" w:sz="4" w:space="0" w:color="auto"/>
              <w:right w:val="single" w:sz="4" w:space="0" w:color="auto"/>
            </w:tcBorders>
            <w:hideMark/>
          </w:tcPr>
          <w:p w14:paraId="2C08478C" w14:textId="5A7BAC3E"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rPr>
              <w:t>763.6</w:t>
            </w:r>
          </w:p>
        </w:tc>
        <w:tc>
          <w:tcPr>
            <w:tcW w:w="992" w:type="dxa"/>
            <w:tcBorders>
              <w:top w:val="nil"/>
              <w:left w:val="nil"/>
              <w:bottom w:val="single" w:sz="4" w:space="0" w:color="auto"/>
              <w:right w:val="single" w:sz="4" w:space="0" w:color="auto"/>
            </w:tcBorders>
            <w:hideMark/>
          </w:tcPr>
          <w:p w14:paraId="54AD82DA" w14:textId="558BBFC2"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763.6</w:t>
            </w:r>
          </w:p>
        </w:tc>
        <w:tc>
          <w:tcPr>
            <w:tcW w:w="1276" w:type="dxa"/>
            <w:tcBorders>
              <w:top w:val="nil"/>
              <w:left w:val="nil"/>
              <w:bottom w:val="single" w:sz="4" w:space="0" w:color="auto"/>
              <w:right w:val="single" w:sz="4" w:space="0" w:color="auto"/>
            </w:tcBorders>
            <w:hideMark/>
          </w:tcPr>
          <w:p w14:paraId="1F81C7E1" w14:textId="6D484B44"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763.63</w:t>
            </w:r>
          </w:p>
        </w:tc>
      </w:tr>
      <w:tr w:rsidR="00753A7B" w:rsidRPr="00C466D9" w14:paraId="4ADB8617" w14:textId="77777777" w:rsidTr="006D1FBF">
        <w:trPr>
          <w:trHeight w:val="285"/>
          <w:jc w:val="center"/>
        </w:trPr>
        <w:tc>
          <w:tcPr>
            <w:tcW w:w="988" w:type="dxa"/>
            <w:tcBorders>
              <w:top w:val="nil"/>
              <w:left w:val="single" w:sz="4" w:space="0" w:color="auto"/>
              <w:bottom w:val="single" w:sz="4" w:space="0" w:color="auto"/>
              <w:right w:val="single" w:sz="4" w:space="0" w:color="auto"/>
            </w:tcBorders>
            <w:noWrap/>
            <w:vAlign w:val="center"/>
            <w:hideMark/>
          </w:tcPr>
          <w:p w14:paraId="65E8FF09" w14:textId="77777777" w:rsidR="00753A7B" w:rsidRPr="00C466D9" w:rsidRDefault="00753A7B" w:rsidP="00753A7B">
            <w:pPr>
              <w:widowControl/>
              <w:autoSpaceDE/>
              <w:autoSpaceDN/>
              <w:adjustRightInd/>
              <w:rPr>
                <w:rFonts w:asciiTheme="majorHAnsi" w:hAnsiTheme="majorHAnsi"/>
                <w:color w:val="000000"/>
                <w:lang w:val="en-GB" w:eastAsia="en-GB"/>
              </w:rPr>
            </w:pPr>
            <w:proofErr w:type="spellStart"/>
            <w:r w:rsidRPr="00C466D9">
              <w:rPr>
                <w:rFonts w:asciiTheme="majorHAnsi" w:hAnsiTheme="majorHAnsi"/>
                <w:color w:val="000000"/>
                <w:lang w:eastAsia="en-GB"/>
              </w:rPr>
              <w:t>Türkiye</w:t>
            </w:r>
            <w:proofErr w:type="spellEnd"/>
          </w:p>
        </w:tc>
        <w:tc>
          <w:tcPr>
            <w:tcW w:w="992" w:type="dxa"/>
            <w:tcBorders>
              <w:top w:val="nil"/>
              <w:left w:val="nil"/>
              <w:bottom w:val="single" w:sz="4" w:space="0" w:color="auto"/>
              <w:right w:val="single" w:sz="4" w:space="0" w:color="auto"/>
            </w:tcBorders>
            <w:hideMark/>
          </w:tcPr>
          <w:p w14:paraId="368CF6B4" w14:textId="097C6F16"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378.7</w:t>
            </w:r>
          </w:p>
        </w:tc>
        <w:tc>
          <w:tcPr>
            <w:tcW w:w="992" w:type="dxa"/>
            <w:tcBorders>
              <w:top w:val="nil"/>
              <w:left w:val="nil"/>
              <w:bottom w:val="single" w:sz="4" w:space="0" w:color="auto"/>
              <w:right w:val="single" w:sz="4" w:space="0" w:color="auto"/>
            </w:tcBorders>
            <w:hideMark/>
          </w:tcPr>
          <w:p w14:paraId="58E12996" w14:textId="05BE4A61"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32.5</w:t>
            </w:r>
          </w:p>
        </w:tc>
        <w:tc>
          <w:tcPr>
            <w:tcW w:w="992" w:type="dxa"/>
            <w:tcBorders>
              <w:top w:val="nil"/>
              <w:left w:val="nil"/>
              <w:bottom w:val="single" w:sz="4" w:space="0" w:color="auto"/>
              <w:right w:val="single" w:sz="4" w:space="0" w:color="auto"/>
            </w:tcBorders>
            <w:hideMark/>
          </w:tcPr>
          <w:p w14:paraId="5105434C" w14:textId="7038253B"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158.3</w:t>
            </w:r>
          </w:p>
        </w:tc>
        <w:tc>
          <w:tcPr>
            <w:tcW w:w="993" w:type="dxa"/>
            <w:tcBorders>
              <w:top w:val="nil"/>
              <w:left w:val="nil"/>
              <w:bottom w:val="single" w:sz="4" w:space="0" w:color="auto"/>
              <w:right w:val="single" w:sz="4" w:space="0" w:color="auto"/>
            </w:tcBorders>
            <w:hideMark/>
          </w:tcPr>
          <w:p w14:paraId="51F3925A" w14:textId="34F938E7"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140.3</w:t>
            </w:r>
          </w:p>
        </w:tc>
        <w:tc>
          <w:tcPr>
            <w:tcW w:w="1134" w:type="dxa"/>
            <w:tcBorders>
              <w:top w:val="nil"/>
              <w:left w:val="nil"/>
              <w:bottom w:val="single" w:sz="4" w:space="0" w:color="auto"/>
              <w:right w:val="single" w:sz="4" w:space="0" w:color="auto"/>
            </w:tcBorders>
            <w:hideMark/>
          </w:tcPr>
          <w:p w14:paraId="08425513" w14:textId="5808C21E"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47.6</w:t>
            </w:r>
          </w:p>
        </w:tc>
        <w:tc>
          <w:tcPr>
            <w:tcW w:w="992" w:type="dxa"/>
            <w:tcBorders>
              <w:top w:val="nil"/>
              <w:left w:val="nil"/>
              <w:bottom w:val="single" w:sz="4" w:space="0" w:color="auto"/>
              <w:right w:val="single" w:sz="4" w:space="0" w:color="auto"/>
            </w:tcBorders>
            <w:hideMark/>
          </w:tcPr>
          <w:p w14:paraId="73C66D3A" w14:textId="630BEEAF"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rPr>
              <w:t>378.7</w:t>
            </w:r>
          </w:p>
        </w:tc>
        <w:tc>
          <w:tcPr>
            <w:tcW w:w="992" w:type="dxa"/>
            <w:tcBorders>
              <w:top w:val="nil"/>
              <w:left w:val="nil"/>
              <w:bottom w:val="single" w:sz="4" w:space="0" w:color="auto"/>
              <w:right w:val="single" w:sz="4" w:space="0" w:color="auto"/>
            </w:tcBorders>
            <w:hideMark/>
          </w:tcPr>
          <w:p w14:paraId="1E59342C" w14:textId="5BD09E18"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378.7</w:t>
            </w:r>
          </w:p>
        </w:tc>
        <w:tc>
          <w:tcPr>
            <w:tcW w:w="1276" w:type="dxa"/>
            <w:tcBorders>
              <w:top w:val="nil"/>
              <w:left w:val="nil"/>
              <w:bottom w:val="single" w:sz="4" w:space="0" w:color="auto"/>
              <w:right w:val="single" w:sz="4" w:space="0" w:color="auto"/>
            </w:tcBorders>
            <w:hideMark/>
          </w:tcPr>
          <w:p w14:paraId="5F333740" w14:textId="6D4DD57C" w:rsidR="00753A7B" w:rsidRPr="00C466D9" w:rsidRDefault="00753A7B" w:rsidP="00753A7B">
            <w:pPr>
              <w:widowControl/>
              <w:autoSpaceDE/>
              <w:autoSpaceDN/>
              <w:adjustRightInd/>
              <w:jc w:val="center"/>
              <w:rPr>
                <w:rFonts w:asciiTheme="majorHAnsi" w:hAnsiTheme="majorHAnsi"/>
                <w:color w:val="000000"/>
                <w:sz w:val="18"/>
                <w:szCs w:val="18"/>
                <w:lang w:val="en-GB" w:eastAsia="en-GB"/>
              </w:rPr>
            </w:pPr>
            <w:r w:rsidRPr="00C466D9">
              <w:rPr>
                <w:rFonts w:asciiTheme="majorHAnsi" w:hAnsiTheme="majorHAnsi"/>
              </w:rPr>
              <w:t>378.69</w:t>
            </w:r>
          </w:p>
        </w:tc>
      </w:tr>
      <w:tr w:rsidR="00753A7B" w:rsidRPr="00C466D9" w14:paraId="77250A31" w14:textId="77777777" w:rsidTr="006D1FBF">
        <w:trPr>
          <w:trHeight w:val="300"/>
          <w:jc w:val="center"/>
        </w:trPr>
        <w:tc>
          <w:tcPr>
            <w:tcW w:w="988" w:type="dxa"/>
            <w:tcBorders>
              <w:top w:val="nil"/>
              <w:left w:val="single" w:sz="4" w:space="0" w:color="auto"/>
              <w:bottom w:val="single" w:sz="4" w:space="0" w:color="auto"/>
              <w:right w:val="single" w:sz="4" w:space="0" w:color="auto"/>
            </w:tcBorders>
            <w:noWrap/>
            <w:vAlign w:val="center"/>
            <w:hideMark/>
          </w:tcPr>
          <w:p w14:paraId="65B0DDC0" w14:textId="77777777" w:rsidR="00753A7B" w:rsidRPr="00C466D9" w:rsidRDefault="00753A7B" w:rsidP="00753A7B">
            <w:pPr>
              <w:widowControl/>
              <w:autoSpaceDE/>
              <w:autoSpaceDN/>
              <w:adjustRightInd/>
              <w:rPr>
                <w:rFonts w:asciiTheme="majorHAnsi" w:hAnsiTheme="majorHAnsi"/>
                <w:b/>
                <w:bCs/>
                <w:color w:val="000000"/>
                <w:lang w:val="en-GB" w:eastAsia="en-GB"/>
              </w:rPr>
            </w:pPr>
            <w:r w:rsidRPr="00C466D9">
              <w:rPr>
                <w:rFonts w:asciiTheme="majorHAnsi" w:hAnsiTheme="majorHAnsi"/>
                <w:b/>
                <w:bCs/>
                <w:color w:val="000000"/>
                <w:lang w:eastAsia="en-GB"/>
              </w:rPr>
              <w:t>Total</w:t>
            </w:r>
          </w:p>
        </w:tc>
        <w:tc>
          <w:tcPr>
            <w:tcW w:w="992" w:type="dxa"/>
            <w:tcBorders>
              <w:top w:val="nil"/>
              <w:left w:val="nil"/>
              <w:bottom w:val="single" w:sz="4" w:space="0" w:color="auto"/>
              <w:right w:val="single" w:sz="4" w:space="0" w:color="auto"/>
            </w:tcBorders>
            <w:hideMark/>
          </w:tcPr>
          <w:p w14:paraId="4D37F94C" w14:textId="508E208F"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b/>
                <w:bCs/>
              </w:rPr>
              <w:t>9226.5</w:t>
            </w:r>
          </w:p>
        </w:tc>
        <w:tc>
          <w:tcPr>
            <w:tcW w:w="992" w:type="dxa"/>
            <w:tcBorders>
              <w:top w:val="nil"/>
              <w:left w:val="nil"/>
              <w:bottom w:val="single" w:sz="4" w:space="0" w:color="auto"/>
              <w:right w:val="single" w:sz="4" w:space="0" w:color="auto"/>
            </w:tcBorders>
            <w:hideMark/>
          </w:tcPr>
          <w:p w14:paraId="7763BDAF" w14:textId="7783FAE4"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b/>
                <w:bCs/>
              </w:rPr>
              <w:t>61.9</w:t>
            </w:r>
          </w:p>
        </w:tc>
        <w:tc>
          <w:tcPr>
            <w:tcW w:w="992" w:type="dxa"/>
            <w:tcBorders>
              <w:top w:val="nil"/>
              <w:left w:val="nil"/>
              <w:bottom w:val="single" w:sz="4" w:space="0" w:color="auto"/>
              <w:right w:val="single" w:sz="4" w:space="0" w:color="auto"/>
            </w:tcBorders>
            <w:hideMark/>
          </w:tcPr>
          <w:p w14:paraId="4870E40D" w14:textId="1D3D0114"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b/>
                <w:bCs/>
              </w:rPr>
              <w:t>2245.4</w:t>
            </w:r>
          </w:p>
        </w:tc>
        <w:tc>
          <w:tcPr>
            <w:tcW w:w="993" w:type="dxa"/>
            <w:tcBorders>
              <w:top w:val="nil"/>
              <w:left w:val="nil"/>
              <w:bottom w:val="single" w:sz="4" w:space="0" w:color="auto"/>
              <w:right w:val="single" w:sz="4" w:space="0" w:color="auto"/>
            </w:tcBorders>
            <w:hideMark/>
          </w:tcPr>
          <w:p w14:paraId="2DE99BC5" w14:textId="485F26AB"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b/>
                <w:bCs/>
              </w:rPr>
              <w:t>3243.6</w:t>
            </w:r>
          </w:p>
        </w:tc>
        <w:tc>
          <w:tcPr>
            <w:tcW w:w="1134" w:type="dxa"/>
            <w:tcBorders>
              <w:top w:val="nil"/>
              <w:left w:val="nil"/>
              <w:bottom w:val="single" w:sz="4" w:space="0" w:color="auto"/>
              <w:right w:val="single" w:sz="4" w:space="0" w:color="auto"/>
            </w:tcBorders>
            <w:hideMark/>
          </w:tcPr>
          <w:p w14:paraId="76098E42" w14:textId="055B5620"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b/>
                <w:bCs/>
              </w:rPr>
              <w:t>1187.8</w:t>
            </w:r>
          </w:p>
        </w:tc>
        <w:tc>
          <w:tcPr>
            <w:tcW w:w="992" w:type="dxa"/>
            <w:tcBorders>
              <w:top w:val="nil"/>
              <w:left w:val="nil"/>
              <w:bottom w:val="single" w:sz="4" w:space="0" w:color="auto"/>
              <w:right w:val="single" w:sz="4" w:space="0" w:color="auto"/>
            </w:tcBorders>
            <w:hideMark/>
          </w:tcPr>
          <w:p w14:paraId="67A374EF" w14:textId="1C03C199"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b/>
                <w:bCs/>
              </w:rPr>
              <w:t>6738.7</w:t>
            </w:r>
          </w:p>
        </w:tc>
        <w:tc>
          <w:tcPr>
            <w:tcW w:w="992" w:type="dxa"/>
            <w:tcBorders>
              <w:top w:val="nil"/>
              <w:left w:val="nil"/>
              <w:bottom w:val="single" w:sz="4" w:space="0" w:color="auto"/>
              <w:right w:val="single" w:sz="4" w:space="0" w:color="auto"/>
            </w:tcBorders>
            <w:hideMark/>
          </w:tcPr>
          <w:p w14:paraId="04C9D184" w14:textId="5726D85B"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b/>
                <w:bCs/>
              </w:rPr>
              <w:t>6918.4</w:t>
            </w:r>
          </w:p>
        </w:tc>
        <w:tc>
          <w:tcPr>
            <w:tcW w:w="1276" w:type="dxa"/>
            <w:tcBorders>
              <w:top w:val="nil"/>
              <w:left w:val="nil"/>
              <w:bottom w:val="single" w:sz="4" w:space="0" w:color="auto"/>
              <w:right w:val="single" w:sz="4" w:space="0" w:color="auto"/>
            </w:tcBorders>
            <w:hideMark/>
          </w:tcPr>
          <w:p w14:paraId="4D775C84" w14:textId="084709BB" w:rsidR="00753A7B" w:rsidRPr="00C466D9" w:rsidRDefault="00753A7B" w:rsidP="00753A7B">
            <w:pPr>
              <w:widowControl/>
              <w:autoSpaceDE/>
              <w:autoSpaceDN/>
              <w:adjustRightInd/>
              <w:jc w:val="center"/>
              <w:rPr>
                <w:rFonts w:asciiTheme="majorHAnsi" w:hAnsiTheme="majorHAnsi"/>
                <w:b/>
                <w:bCs/>
                <w:color w:val="000000"/>
                <w:sz w:val="18"/>
                <w:szCs w:val="18"/>
                <w:lang w:val="en-GB" w:eastAsia="en-GB"/>
              </w:rPr>
            </w:pPr>
            <w:r w:rsidRPr="00C466D9">
              <w:rPr>
                <w:rFonts w:asciiTheme="majorHAnsi" w:hAnsiTheme="majorHAnsi"/>
                <w:b/>
                <w:bCs/>
              </w:rPr>
              <w:t>7116.26</w:t>
            </w:r>
          </w:p>
        </w:tc>
      </w:tr>
    </w:tbl>
    <w:p w14:paraId="411C5D23" w14:textId="77777777" w:rsidR="00842AE5" w:rsidRPr="00C466D9" w:rsidRDefault="00842AE5" w:rsidP="005B120F">
      <w:pPr>
        <w:tabs>
          <w:tab w:val="left" w:pos="1276"/>
          <w:tab w:val="left" w:pos="1418"/>
          <w:tab w:val="left" w:leader="dot" w:pos="8222"/>
          <w:tab w:val="right" w:pos="8647"/>
        </w:tabs>
        <w:rPr>
          <w:rFonts w:asciiTheme="majorHAnsi" w:hAnsiTheme="majorHAnsi"/>
          <w:lang w:val="en-IE"/>
        </w:rPr>
      </w:pPr>
    </w:p>
    <w:p w14:paraId="782DD39D" w14:textId="56A5CA55" w:rsidR="00B421D7" w:rsidRPr="00C466D9" w:rsidRDefault="00B421D7"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bCs/>
          <w:i/>
          <w:lang w:val="en-IE"/>
        </w:rPr>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lang w:val="en-GB"/>
        </w:rPr>
        <w:t xml:space="preserve">: </w:t>
      </w:r>
      <w:r w:rsidR="00CC21EF" w:rsidRPr="00C466D9">
        <w:rPr>
          <w:rFonts w:asciiTheme="majorHAnsi" w:hAnsiTheme="majorHAnsi"/>
          <w:lang w:val="en-GB"/>
        </w:rPr>
        <w:t>P</w:t>
      </w:r>
      <w:r w:rsidRPr="00C466D9">
        <w:rPr>
          <w:rFonts w:asciiTheme="majorHAnsi" w:hAnsiTheme="majorHAnsi"/>
          <w:lang w:val="en-GB"/>
        </w:rPr>
        <w:t xml:space="preserve">lease see </w:t>
      </w:r>
      <w:r w:rsidR="006D1BF6" w:rsidRPr="00C466D9">
        <w:rPr>
          <w:rFonts w:asciiTheme="majorHAnsi" w:hAnsiTheme="majorHAnsi"/>
          <w:lang w:val="en-GB"/>
        </w:rPr>
        <w:t>“</w:t>
      </w:r>
      <w:r w:rsidR="00530276" w:rsidRPr="00C466D9">
        <w:rPr>
          <w:rFonts w:asciiTheme="majorHAnsi" w:hAnsiTheme="majorHAnsi"/>
          <w:lang w:val="en-GB"/>
        </w:rPr>
        <w:t>202</w:t>
      </w:r>
      <w:r w:rsidR="00CD4D77" w:rsidRPr="00C466D9">
        <w:rPr>
          <w:rFonts w:asciiTheme="majorHAnsi" w:hAnsiTheme="majorHAnsi"/>
          <w:lang w:val="en-GB"/>
        </w:rPr>
        <w:t>5</w:t>
      </w:r>
      <w:r w:rsidR="00530276" w:rsidRPr="00C466D9">
        <w:rPr>
          <w:rFonts w:asciiTheme="majorHAnsi" w:hAnsiTheme="majorHAnsi"/>
          <w:lang w:val="en-GB"/>
        </w:rPr>
        <w:t xml:space="preserve"> </w:t>
      </w:r>
      <w:r w:rsidR="006D1BF6" w:rsidRPr="00C466D9">
        <w:rPr>
          <w:rFonts w:asciiTheme="majorHAnsi" w:hAnsiTheme="majorHAnsi"/>
          <w:lang w:val="en-GB"/>
        </w:rPr>
        <w:t>Compliance Tables</w:t>
      </w:r>
      <w:r w:rsidR="00530276" w:rsidRPr="00C466D9">
        <w:rPr>
          <w:rFonts w:asciiTheme="majorHAnsi" w:hAnsiTheme="majorHAnsi"/>
          <w:lang w:val="en-GB"/>
        </w:rPr>
        <w:t xml:space="preserve"> received in 202</w:t>
      </w:r>
      <w:r w:rsidR="00CD4D77" w:rsidRPr="00C466D9">
        <w:rPr>
          <w:rFonts w:asciiTheme="majorHAnsi" w:hAnsiTheme="majorHAnsi"/>
          <w:lang w:val="en-GB"/>
        </w:rPr>
        <w:t>6</w:t>
      </w:r>
      <w:r w:rsidR="006D1BF6" w:rsidRPr="00C466D9">
        <w:rPr>
          <w:rFonts w:asciiTheme="majorHAnsi" w:hAnsiTheme="majorHAnsi"/>
          <w:lang w:val="en-GB"/>
        </w:rPr>
        <w:t>” [</w:t>
      </w:r>
      <w:r w:rsidRPr="00C466D9">
        <w:rPr>
          <w:rFonts w:asciiTheme="majorHAnsi" w:hAnsiTheme="majorHAnsi"/>
          <w:lang w:val="en-GB"/>
        </w:rPr>
        <w:t>COC</w:t>
      </w:r>
      <w:r w:rsidR="00CC21EF" w:rsidRPr="00C466D9">
        <w:rPr>
          <w:rFonts w:asciiTheme="majorHAnsi" w:hAnsiTheme="majorHAnsi"/>
          <w:lang w:val="en-GB"/>
        </w:rPr>
        <w:t>_</w:t>
      </w:r>
      <w:r w:rsidRPr="00C466D9">
        <w:rPr>
          <w:rFonts w:asciiTheme="majorHAnsi" w:hAnsiTheme="majorHAnsi"/>
          <w:lang w:val="en-GB"/>
        </w:rPr>
        <w:t>304</w:t>
      </w:r>
      <w:r w:rsidR="008D723B" w:rsidRPr="00C466D9">
        <w:rPr>
          <w:rFonts w:asciiTheme="majorHAnsi" w:hAnsiTheme="majorHAnsi"/>
          <w:lang w:val="en-GB"/>
        </w:rPr>
        <w:t>/</w:t>
      </w:r>
      <w:r w:rsidR="00CC21EF" w:rsidRPr="00C466D9">
        <w:rPr>
          <w:rFonts w:asciiTheme="majorHAnsi" w:hAnsiTheme="majorHAnsi"/>
          <w:lang w:val="en-GB"/>
        </w:rPr>
        <w:t>20</w:t>
      </w:r>
      <w:r w:rsidR="00765D2A" w:rsidRPr="00C466D9">
        <w:rPr>
          <w:rFonts w:asciiTheme="majorHAnsi" w:hAnsiTheme="majorHAnsi"/>
          <w:lang w:val="en-GB"/>
        </w:rPr>
        <w:t>2</w:t>
      </w:r>
      <w:r w:rsidR="00CD4D77" w:rsidRPr="00C466D9">
        <w:rPr>
          <w:rFonts w:asciiTheme="majorHAnsi" w:hAnsiTheme="majorHAnsi"/>
          <w:lang w:val="en-GB"/>
        </w:rPr>
        <w:t>6</w:t>
      </w:r>
      <w:r w:rsidR="006D1BF6" w:rsidRPr="00C466D9">
        <w:rPr>
          <w:rFonts w:asciiTheme="majorHAnsi" w:hAnsiTheme="majorHAnsi"/>
          <w:lang w:val="en-GB"/>
        </w:rPr>
        <w:t>]</w:t>
      </w:r>
      <w:r w:rsidRPr="00C466D9">
        <w:rPr>
          <w:rFonts w:asciiTheme="majorHAnsi" w:hAnsiTheme="majorHAnsi"/>
          <w:lang w:val="en-GB"/>
        </w:rPr>
        <w:t>.</w:t>
      </w:r>
      <w:r w:rsidR="00EF5544" w:rsidRPr="00C466D9">
        <w:rPr>
          <w:rFonts w:asciiTheme="majorHAnsi" w:hAnsiTheme="majorHAnsi"/>
          <w:lang w:val="en-GB"/>
        </w:rPr>
        <w:t xml:space="preserve"> </w:t>
      </w:r>
    </w:p>
    <w:p w14:paraId="111C2E51" w14:textId="77777777" w:rsidR="0062071E" w:rsidRPr="00C466D9" w:rsidRDefault="0062071E" w:rsidP="00820485">
      <w:pPr>
        <w:tabs>
          <w:tab w:val="left" w:pos="1276"/>
          <w:tab w:val="left" w:pos="1418"/>
          <w:tab w:val="left" w:leader="dot" w:pos="8222"/>
          <w:tab w:val="right" w:pos="8647"/>
        </w:tabs>
        <w:jc w:val="both"/>
        <w:rPr>
          <w:rFonts w:asciiTheme="majorHAnsi" w:hAnsiTheme="majorHAnsi"/>
          <w:lang w:val="en-GB"/>
        </w:rPr>
      </w:pPr>
    </w:p>
    <w:p w14:paraId="0B82F5C7" w14:textId="77777777" w:rsidR="0070460C" w:rsidRPr="00C466D9" w:rsidRDefault="0070460C" w:rsidP="00820485">
      <w:pPr>
        <w:tabs>
          <w:tab w:val="left" w:pos="1276"/>
          <w:tab w:val="left" w:pos="1418"/>
          <w:tab w:val="left" w:leader="dot" w:pos="8222"/>
          <w:tab w:val="right" w:pos="8647"/>
        </w:tabs>
        <w:jc w:val="both"/>
        <w:rPr>
          <w:rFonts w:asciiTheme="majorHAnsi" w:hAnsiTheme="majorHAnsi"/>
          <w:lang w:val="en-GB"/>
        </w:rPr>
      </w:pPr>
    </w:p>
    <w:p w14:paraId="4DFCA601" w14:textId="77777777" w:rsidR="0070460C" w:rsidRPr="00C466D9" w:rsidRDefault="0070460C" w:rsidP="00820485">
      <w:pPr>
        <w:tabs>
          <w:tab w:val="left" w:pos="1276"/>
          <w:tab w:val="left" w:pos="1418"/>
          <w:tab w:val="left" w:leader="dot" w:pos="8222"/>
          <w:tab w:val="right" w:pos="8647"/>
        </w:tabs>
        <w:jc w:val="both"/>
        <w:rPr>
          <w:rFonts w:asciiTheme="majorHAnsi" w:hAnsiTheme="majorHAnsi"/>
          <w:lang w:val="en-GB"/>
        </w:rPr>
      </w:pPr>
    </w:p>
    <w:p w14:paraId="7975A765" w14:textId="62CC84A3" w:rsidR="00435B70" w:rsidRPr="00C466D9" w:rsidRDefault="001B6990" w:rsidP="00820485">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
          <w:i/>
          <w:iCs/>
          <w:lang w:val="en-GB"/>
        </w:rPr>
        <w:lastRenderedPageBreak/>
        <w:t xml:space="preserve">ICCAT </w:t>
      </w:r>
      <w:r w:rsidR="008A6A6A" w:rsidRPr="00C466D9">
        <w:rPr>
          <w:rFonts w:asciiTheme="majorHAnsi" w:hAnsiTheme="majorHAnsi"/>
          <w:b/>
          <w:i/>
          <w:iCs/>
          <w:lang w:val="en-GB"/>
        </w:rPr>
        <w:t>R</w:t>
      </w:r>
      <w:r w:rsidRPr="00C466D9">
        <w:rPr>
          <w:rFonts w:asciiTheme="majorHAnsi" w:hAnsiTheme="majorHAnsi"/>
          <w:b/>
          <w:i/>
          <w:iCs/>
          <w:lang w:val="en-GB"/>
        </w:rPr>
        <w:t>ecords of vessels authorized to fish Mediterranean swordfish</w:t>
      </w:r>
      <w:r w:rsidR="003E27FD" w:rsidRPr="00C466D9">
        <w:rPr>
          <w:rFonts w:asciiTheme="majorHAnsi" w:hAnsiTheme="majorHAnsi"/>
          <w:b/>
          <w:bCs/>
          <w:i/>
          <w:lang w:val="en-GB"/>
        </w:rPr>
        <w:t xml:space="preserve">: </w:t>
      </w:r>
      <w:r w:rsidR="003E27FD" w:rsidRPr="00C466D9">
        <w:rPr>
          <w:rFonts w:asciiTheme="majorHAnsi" w:hAnsiTheme="majorHAnsi"/>
          <w:bCs/>
          <w:lang w:val="en-GB"/>
        </w:rPr>
        <w:t>Authorised lists</w:t>
      </w:r>
      <w:r w:rsidR="001443C5" w:rsidRPr="00C466D9">
        <w:rPr>
          <w:rFonts w:asciiTheme="majorHAnsi" w:hAnsiTheme="majorHAnsi"/>
          <w:bCs/>
          <w:lang w:val="en-GB"/>
        </w:rPr>
        <w:t xml:space="preserve">, received from </w:t>
      </w:r>
      <w:r w:rsidR="00434F12" w:rsidRPr="00C466D9">
        <w:rPr>
          <w:rFonts w:asciiTheme="majorHAnsi" w:hAnsiTheme="majorHAnsi"/>
          <w:bCs/>
          <w:lang w:val="en-GB"/>
        </w:rPr>
        <w:t xml:space="preserve">five </w:t>
      </w:r>
      <w:r w:rsidR="001443C5" w:rsidRPr="00C466D9">
        <w:rPr>
          <w:rFonts w:asciiTheme="majorHAnsi" w:hAnsiTheme="majorHAnsi"/>
          <w:bCs/>
          <w:lang w:val="en-GB"/>
        </w:rPr>
        <w:t>CPCs</w:t>
      </w:r>
      <w:r w:rsidR="00DE646C" w:rsidRPr="00C466D9">
        <w:rPr>
          <w:rFonts w:asciiTheme="majorHAnsi" w:hAnsiTheme="majorHAnsi"/>
          <w:bCs/>
          <w:lang w:val="en-GB"/>
        </w:rPr>
        <w:t xml:space="preserve"> (Algeria, European Union, Morocco, Tunisia and Türkiye)</w:t>
      </w:r>
      <w:r w:rsidR="001443C5" w:rsidRPr="00C466D9">
        <w:rPr>
          <w:rFonts w:asciiTheme="majorHAnsi" w:hAnsiTheme="majorHAnsi"/>
          <w:bCs/>
          <w:lang w:val="en-GB"/>
        </w:rPr>
        <w:t>, have been</w:t>
      </w:r>
      <w:r w:rsidR="003E27FD" w:rsidRPr="00C466D9">
        <w:rPr>
          <w:rFonts w:asciiTheme="majorHAnsi" w:hAnsiTheme="majorHAnsi"/>
          <w:bCs/>
          <w:lang w:val="en-GB"/>
        </w:rPr>
        <w:t xml:space="preserve"> published on the </w:t>
      </w:r>
      <w:hyperlink r:id="rId9" w:history="1">
        <w:r w:rsidR="003E27FD" w:rsidRPr="00C466D9">
          <w:rPr>
            <w:rStyle w:val="Hyperlink"/>
            <w:rFonts w:asciiTheme="majorHAnsi" w:hAnsiTheme="majorHAnsi"/>
            <w:bCs/>
            <w:u w:val="none"/>
            <w:lang w:val="en-GB"/>
          </w:rPr>
          <w:t>ICCAT website</w:t>
        </w:r>
      </w:hyperlink>
      <w:r w:rsidR="001443C5" w:rsidRPr="00C466D9">
        <w:rPr>
          <w:rFonts w:asciiTheme="majorHAnsi" w:hAnsiTheme="majorHAnsi"/>
          <w:lang w:val="en-GB"/>
        </w:rPr>
        <w:t xml:space="preserve">. </w:t>
      </w:r>
      <w:r w:rsidR="003E27FD" w:rsidRPr="00C466D9">
        <w:rPr>
          <w:rFonts w:asciiTheme="majorHAnsi" w:hAnsiTheme="majorHAnsi"/>
          <w:bCs/>
          <w:lang w:val="en-GB"/>
        </w:rPr>
        <w:t xml:space="preserve">The list of vessels </w:t>
      </w:r>
      <w:r w:rsidR="00CE6BE0" w:rsidRPr="00C466D9">
        <w:rPr>
          <w:rFonts w:asciiTheme="majorHAnsi" w:hAnsiTheme="majorHAnsi"/>
          <w:bCs/>
          <w:lang w:val="en-GB"/>
        </w:rPr>
        <w:t>having fished the previous year</w:t>
      </w:r>
      <w:r w:rsidR="003E27FD" w:rsidRPr="00C466D9">
        <w:rPr>
          <w:rFonts w:asciiTheme="majorHAnsi" w:hAnsiTheme="majorHAnsi"/>
          <w:bCs/>
          <w:lang w:val="en-GB"/>
        </w:rPr>
        <w:t xml:space="preserve"> is contained in </w:t>
      </w:r>
      <w:r w:rsidR="003E27FD" w:rsidRPr="00C466D9">
        <w:rPr>
          <w:rFonts w:asciiTheme="majorHAnsi" w:hAnsiTheme="majorHAnsi"/>
          <w:b/>
          <w:bCs/>
          <w:lang w:val="en-GB"/>
        </w:rPr>
        <w:t xml:space="preserve">Annex </w:t>
      </w:r>
      <w:r w:rsidR="00BC4148" w:rsidRPr="00C466D9">
        <w:rPr>
          <w:rFonts w:asciiTheme="majorHAnsi" w:hAnsiTheme="majorHAnsi"/>
          <w:b/>
          <w:bCs/>
          <w:lang w:val="en-GB"/>
        </w:rPr>
        <w:t>4</w:t>
      </w:r>
      <w:r w:rsidR="003E27FD" w:rsidRPr="00C466D9">
        <w:rPr>
          <w:rFonts w:asciiTheme="majorHAnsi" w:hAnsiTheme="majorHAnsi"/>
          <w:bCs/>
          <w:lang w:val="en-GB"/>
        </w:rPr>
        <w:t>.</w:t>
      </w:r>
      <w:r w:rsidR="00434F12" w:rsidRPr="00C466D9">
        <w:rPr>
          <w:rFonts w:asciiTheme="majorHAnsi" w:hAnsiTheme="majorHAnsi"/>
          <w:bCs/>
          <w:lang w:val="en-GB"/>
        </w:rPr>
        <w:t xml:space="preserve"> </w:t>
      </w:r>
      <w:r w:rsidR="00435B70" w:rsidRPr="00C466D9">
        <w:rPr>
          <w:rFonts w:asciiTheme="majorHAnsi" w:hAnsiTheme="majorHAnsi"/>
          <w:bCs/>
          <w:lang w:val="en-GB"/>
        </w:rPr>
        <w:t>No authorised lists have been received from either Egypt or Libya</w:t>
      </w:r>
      <w:r w:rsidR="00611745" w:rsidRPr="00C466D9">
        <w:rPr>
          <w:rFonts w:asciiTheme="majorHAnsi" w:hAnsiTheme="majorHAnsi"/>
          <w:bCs/>
          <w:lang w:val="en-GB"/>
        </w:rPr>
        <w:t>.</w:t>
      </w:r>
    </w:p>
    <w:p w14:paraId="2895BB62" w14:textId="77777777" w:rsidR="00D26C9B" w:rsidRPr="00C466D9" w:rsidRDefault="00D26C9B" w:rsidP="00820485">
      <w:pPr>
        <w:tabs>
          <w:tab w:val="left" w:pos="1276"/>
          <w:tab w:val="left" w:pos="1418"/>
          <w:tab w:val="left" w:leader="dot" w:pos="8222"/>
          <w:tab w:val="right" w:pos="8647"/>
        </w:tabs>
        <w:jc w:val="both"/>
        <w:rPr>
          <w:rFonts w:asciiTheme="majorHAnsi" w:hAnsiTheme="majorHAnsi"/>
          <w:i/>
          <w:lang w:val="en-GB"/>
        </w:rPr>
      </w:pPr>
    </w:p>
    <w:p w14:paraId="5509D924" w14:textId="24F76318" w:rsidR="005C195F" w:rsidRPr="00C466D9" w:rsidRDefault="001B6990" w:rsidP="005C195F">
      <w:pPr>
        <w:jc w:val="both"/>
        <w:rPr>
          <w:rFonts w:asciiTheme="majorHAnsi" w:hAnsiTheme="majorHAnsi"/>
          <w:bCs/>
          <w:lang w:val="en-GB"/>
        </w:rPr>
      </w:pPr>
      <w:r w:rsidRPr="00C466D9">
        <w:rPr>
          <w:rFonts w:asciiTheme="majorHAnsi" w:hAnsiTheme="majorHAnsi"/>
          <w:b/>
          <w:i/>
          <w:iCs/>
          <w:lang w:val="en-GB"/>
        </w:rPr>
        <w:t xml:space="preserve">ICCAT </w:t>
      </w:r>
      <w:r w:rsidR="008A6A6A" w:rsidRPr="00C466D9">
        <w:rPr>
          <w:rFonts w:asciiTheme="majorHAnsi" w:hAnsiTheme="majorHAnsi"/>
          <w:b/>
          <w:i/>
          <w:iCs/>
          <w:lang w:val="en-GB"/>
        </w:rPr>
        <w:t>R</w:t>
      </w:r>
      <w:r w:rsidRPr="00C466D9">
        <w:rPr>
          <w:rFonts w:asciiTheme="majorHAnsi" w:hAnsiTheme="majorHAnsi"/>
          <w:b/>
          <w:i/>
          <w:iCs/>
          <w:lang w:val="en-GB"/>
        </w:rPr>
        <w:t xml:space="preserve">ecords of vessels authorized to fish Mediterranean </w:t>
      </w:r>
      <w:r w:rsidR="001B5114" w:rsidRPr="00C466D9">
        <w:rPr>
          <w:rFonts w:asciiTheme="majorHAnsi" w:hAnsiTheme="majorHAnsi"/>
          <w:b/>
          <w:i/>
          <w:iCs/>
          <w:lang w:val="en-GB"/>
        </w:rPr>
        <w:t>a</w:t>
      </w:r>
      <w:r w:rsidRPr="00C466D9">
        <w:rPr>
          <w:rFonts w:asciiTheme="majorHAnsi" w:hAnsiTheme="majorHAnsi"/>
          <w:b/>
          <w:i/>
          <w:iCs/>
          <w:lang w:val="en-GB"/>
        </w:rPr>
        <w:t>lbacore</w:t>
      </w:r>
      <w:r w:rsidR="00D26C9B" w:rsidRPr="00C466D9">
        <w:rPr>
          <w:rFonts w:asciiTheme="majorHAnsi" w:hAnsiTheme="majorHAnsi"/>
          <w:i/>
          <w:lang w:val="en-GB"/>
        </w:rPr>
        <w:t>:</w:t>
      </w:r>
      <w:r w:rsidR="00D26C9B" w:rsidRPr="00C466D9">
        <w:rPr>
          <w:rFonts w:asciiTheme="majorHAnsi" w:hAnsiTheme="majorHAnsi"/>
          <w:lang w:val="en-GB"/>
        </w:rPr>
        <w:t xml:space="preserve"> </w:t>
      </w:r>
      <w:r w:rsidR="005C195F" w:rsidRPr="00C466D9">
        <w:rPr>
          <w:rFonts w:asciiTheme="majorHAnsi" w:hAnsiTheme="majorHAnsi"/>
          <w:lang w:val="en-GB"/>
        </w:rPr>
        <w:t>Authorised lists, received from</w:t>
      </w:r>
      <w:r w:rsidR="008B65E8" w:rsidRPr="00C466D9">
        <w:rPr>
          <w:rFonts w:asciiTheme="majorHAnsi" w:hAnsiTheme="majorHAnsi"/>
          <w:lang w:val="en-GB"/>
        </w:rPr>
        <w:t xml:space="preserve"> four</w:t>
      </w:r>
      <w:r w:rsidR="00D26C9B" w:rsidRPr="00C466D9">
        <w:rPr>
          <w:rFonts w:asciiTheme="majorHAnsi" w:hAnsiTheme="majorHAnsi"/>
          <w:lang w:val="en-GB"/>
        </w:rPr>
        <w:t xml:space="preserve"> CPCs (</w:t>
      </w:r>
      <w:r w:rsidR="008B65E8" w:rsidRPr="00C466D9">
        <w:rPr>
          <w:rFonts w:asciiTheme="majorHAnsi" w:hAnsiTheme="majorHAnsi"/>
          <w:lang w:val="en-GB"/>
        </w:rPr>
        <w:t xml:space="preserve">Egypt, </w:t>
      </w:r>
      <w:r w:rsidR="00D26C9B" w:rsidRPr="00C466D9">
        <w:rPr>
          <w:rFonts w:asciiTheme="majorHAnsi" w:hAnsiTheme="majorHAnsi"/>
          <w:lang w:val="en-GB"/>
        </w:rPr>
        <w:t>European Union</w:t>
      </w:r>
      <w:r w:rsidR="008B65E8" w:rsidRPr="00C466D9">
        <w:rPr>
          <w:rFonts w:asciiTheme="majorHAnsi" w:hAnsiTheme="majorHAnsi"/>
          <w:lang w:val="en-GB"/>
        </w:rPr>
        <w:t>, Morocco</w:t>
      </w:r>
      <w:r w:rsidR="00D26C9B" w:rsidRPr="00C466D9">
        <w:rPr>
          <w:rFonts w:asciiTheme="majorHAnsi" w:hAnsiTheme="majorHAnsi"/>
          <w:lang w:val="en-GB"/>
        </w:rPr>
        <w:t xml:space="preserve"> and </w:t>
      </w:r>
      <w:r w:rsidR="001A1732" w:rsidRPr="00C466D9">
        <w:rPr>
          <w:rFonts w:asciiTheme="majorHAnsi" w:hAnsiTheme="majorHAnsi"/>
          <w:lang w:val="en-GB"/>
        </w:rPr>
        <w:t>Türkiye</w:t>
      </w:r>
      <w:r w:rsidR="005C195F" w:rsidRPr="00C466D9">
        <w:rPr>
          <w:rFonts w:asciiTheme="majorHAnsi" w:hAnsiTheme="majorHAnsi"/>
          <w:lang w:val="en-GB"/>
        </w:rPr>
        <w:t>),</w:t>
      </w:r>
      <w:r w:rsidR="005C195F" w:rsidRPr="00C466D9">
        <w:rPr>
          <w:rFonts w:asciiTheme="majorHAnsi" w:hAnsiTheme="majorHAnsi"/>
          <w:bCs/>
          <w:lang w:val="en-GB"/>
        </w:rPr>
        <w:t xml:space="preserve"> have been published on the </w:t>
      </w:r>
      <w:hyperlink r:id="rId10" w:history="1">
        <w:r w:rsidR="005C195F" w:rsidRPr="00C466D9">
          <w:rPr>
            <w:rStyle w:val="Hyperlink"/>
            <w:rFonts w:asciiTheme="majorHAnsi" w:hAnsiTheme="majorHAnsi"/>
            <w:bCs/>
            <w:u w:val="none"/>
            <w:lang w:val="en-GB"/>
          </w:rPr>
          <w:t>ICCAT website</w:t>
        </w:r>
      </w:hyperlink>
      <w:r w:rsidR="005C195F" w:rsidRPr="00C466D9">
        <w:rPr>
          <w:rFonts w:asciiTheme="majorHAnsi" w:hAnsiTheme="majorHAnsi"/>
          <w:lang w:val="en-GB"/>
        </w:rPr>
        <w:t xml:space="preserve">. </w:t>
      </w:r>
      <w:r w:rsidR="005C195F" w:rsidRPr="00C466D9">
        <w:rPr>
          <w:rFonts w:asciiTheme="majorHAnsi" w:hAnsiTheme="majorHAnsi"/>
          <w:bCs/>
          <w:lang w:val="en-GB"/>
        </w:rPr>
        <w:t>No authorised list ha</w:t>
      </w:r>
      <w:r w:rsidR="00A96EA3" w:rsidRPr="00C466D9">
        <w:rPr>
          <w:rFonts w:asciiTheme="majorHAnsi" w:hAnsiTheme="majorHAnsi"/>
          <w:bCs/>
          <w:lang w:val="en-GB"/>
        </w:rPr>
        <w:t>s</w:t>
      </w:r>
      <w:r w:rsidR="005C195F" w:rsidRPr="00C466D9">
        <w:rPr>
          <w:rFonts w:asciiTheme="majorHAnsi" w:hAnsiTheme="majorHAnsi"/>
          <w:bCs/>
          <w:lang w:val="en-GB"/>
        </w:rPr>
        <w:t xml:space="preserve"> been received from Libya.</w:t>
      </w:r>
    </w:p>
    <w:p w14:paraId="75457EFE" w14:textId="77777777" w:rsidR="00F953E1" w:rsidRPr="00C466D9" w:rsidRDefault="00F953E1" w:rsidP="00820485">
      <w:pPr>
        <w:tabs>
          <w:tab w:val="left" w:pos="1276"/>
          <w:tab w:val="left" w:pos="1418"/>
          <w:tab w:val="left" w:leader="dot" w:pos="8222"/>
          <w:tab w:val="right" w:pos="8647"/>
        </w:tabs>
        <w:jc w:val="both"/>
        <w:rPr>
          <w:rStyle w:val="Hyperlink"/>
          <w:rFonts w:asciiTheme="majorHAnsi" w:hAnsiTheme="majorHAnsi"/>
          <w:bCs/>
          <w:u w:val="none"/>
          <w:lang w:val="en-IE"/>
        </w:rPr>
      </w:pPr>
    </w:p>
    <w:p w14:paraId="7B5C1413" w14:textId="7223D902" w:rsidR="001443C5" w:rsidRPr="00C466D9" w:rsidRDefault="001443C5" w:rsidP="00820485">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
          <w:i/>
          <w:iCs/>
          <w:lang w:val="en-GB"/>
        </w:rPr>
        <w:t xml:space="preserve">ICCAT Record of </w:t>
      </w:r>
      <w:r w:rsidR="00A80505" w:rsidRPr="00C466D9">
        <w:rPr>
          <w:rFonts w:asciiTheme="majorHAnsi" w:hAnsiTheme="majorHAnsi"/>
          <w:b/>
          <w:i/>
          <w:iCs/>
          <w:lang w:val="en-GB"/>
        </w:rPr>
        <w:t>authorised ports</w:t>
      </w:r>
      <w:r w:rsidR="00765C78" w:rsidRPr="00C466D9">
        <w:rPr>
          <w:rFonts w:asciiTheme="majorHAnsi" w:hAnsiTheme="majorHAnsi"/>
          <w:b/>
          <w:i/>
          <w:iCs/>
          <w:lang w:val="en-GB"/>
        </w:rPr>
        <w:t xml:space="preserve"> for</w:t>
      </w:r>
      <w:r w:rsidR="001B6990" w:rsidRPr="00C466D9">
        <w:rPr>
          <w:rFonts w:asciiTheme="majorHAnsi" w:hAnsiTheme="majorHAnsi"/>
          <w:b/>
          <w:i/>
          <w:iCs/>
          <w:lang w:val="en-GB"/>
        </w:rPr>
        <w:t xml:space="preserve"> landing</w:t>
      </w:r>
      <w:r w:rsidR="00765C78" w:rsidRPr="00C466D9">
        <w:rPr>
          <w:rFonts w:asciiTheme="majorHAnsi" w:hAnsiTheme="majorHAnsi"/>
          <w:b/>
          <w:bCs/>
          <w:i/>
          <w:lang w:val="en-GB"/>
        </w:rPr>
        <w:t xml:space="preserve"> Mediterranean </w:t>
      </w:r>
      <w:r w:rsidR="00A80505" w:rsidRPr="00C466D9">
        <w:rPr>
          <w:rFonts w:asciiTheme="majorHAnsi" w:hAnsiTheme="majorHAnsi"/>
          <w:b/>
          <w:bCs/>
          <w:i/>
          <w:lang w:val="en-GB"/>
        </w:rPr>
        <w:t>s</w:t>
      </w:r>
      <w:r w:rsidR="00765C78" w:rsidRPr="00C466D9">
        <w:rPr>
          <w:rFonts w:asciiTheme="majorHAnsi" w:hAnsiTheme="majorHAnsi"/>
          <w:b/>
          <w:bCs/>
          <w:i/>
          <w:lang w:val="en-GB"/>
        </w:rPr>
        <w:t>wordfish</w:t>
      </w:r>
      <w:r w:rsidRPr="00C466D9">
        <w:rPr>
          <w:rFonts w:asciiTheme="majorHAnsi" w:hAnsiTheme="majorHAnsi"/>
          <w:b/>
          <w:lang w:val="en-GB"/>
        </w:rPr>
        <w:t xml:space="preserve">: </w:t>
      </w:r>
      <w:r w:rsidRPr="00C466D9">
        <w:rPr>
          <w:rFonts w:asciiTheme="majorHAnsi" w:hAnsiTheme="majorHAnsi"/>
          <w:bCs/>
          <w:lang w:val="en-GB"/>
        </w:rPr>
        <w:t xml:space="preserve">A total of </w:t>
      </w:r>
      <w:r w:rsidR="007903C3" w:rsidRPr="00C466D9">
        <w:rPr>
          <w:rFonts w:asciiTheme="majorHAnsi" w:hAnsiTheme="majorHAnsi"/>
          <w:bCs/>
          <w:lang w:val="en-GB"/>
        </w:rPr>
        <w:t xml:space="preserve">909 </w:t>
      </w:r>
      <w:r w:rsidRPr="00C466D9">
        <w:rPr>
          <w:rFonts w:asciiTheme="majorHAnsi" w:hAnsiTheme="majorHAnsi"/>
          <w:bCs/>
          <w:lang w:val="en-GB"/>
        </w:rPr>
        <w:t xml:space="preserve">ports, from a total of </w:t>
      </w:r>
      <w:r w:rsidR="009A5852" w:rsidRPr="00C466D9">
        <w:rPr>
          <w:rFonts w:asciiTheme="majorHAnsi" w:hAnsiTheme="majorHAnsi"/>
          <w:bCs/>
          <w:lang w:val="en-GB"/>
        </w:rPr>
        <w:t xml:space="preserve">seven </w:t>
      </w:r>
      <w:r w:rsidRPr="00C466D9">
        <w:rPr>
          <w:rFonts w:asciiTheme="majorHAnsi" w:hAnsiTheme="majorHAnsi"/>
          <w:bCs/>
          <w:lang w:val="en-GB"/>
        </w:rPr>
        <w:t xml:space="preserve">CPCs </w:t>
      </w:r>
      <w:hyperlink r:id="rId11" w:history="1">
        <w:r w:rsidRPr="00C466D9">
          <w:rPr>
            <w:rStyle w:val="Hyperlink"/>
            <w:rFonts w:asciiTheme="majorHAnsi" w:hAnsiTheme="majorHAnsi"/>
            <w:bCs/>
            <w:color w:val="auto"/>
            <w:u w:val="none"/>
            <w:lang w:val="en-GB"/>
          </w:rPr>
          <w:t>are published</w:t>
        </w:r>
      </w:hyperlink>
      <w:r w:rsidR="00525ECE" w:rsidRPr="00C466D9">
        <w:rPr>
          <w:rStyle w:val="Hyperlink"/>
          <w:rFonts w:asciiTheme="majorHAnsi" w:hAnsiTheme="majorHAnsi"/>
          <w:bCs/>
          <w:color w:val="auto"/>
          <w:u w:val="none"/>
          <w:lang w:val="en-GB"/>
        </w:rPr>
        <w:t xml:space="preserve"> on the</w:t>
      </w:r>
      <w:r w:rsidR="00525ECE" w:rsidRPr="00C466D9">
        <w:rPr>
          <w:rStyle w:val="Hyperlink"/>
          <w:rFonts w:asciiTheme="majorHAnsi" w:hAnsiTheme="majorHAnsi"/>
          <w:bCs/>
          <w:u w:val="none"/>
          <w:lang w:val="en-GB"/>
        </w:rPr>
        <w:t xml:space="preserve"> </w:t>
      </w:r>
      <w:hyperlink r:id="rId12" w:history="1">
        <w:r w:rsidR="00525ECE" w:rsidRPr="00C466D9">
          <w:rPr>
            <w:rStyle w:val="Hyperlink"/>
            <w:rFonts w:asciiTheme="majorHAnsi" w:hAnsiTheme="majorHAnsi"/>
            <w:bCs/>
            <w:u w:val="none"/>
            <w:lang w:val="en-GB"/>
          </w:rPr>
          <w:t>ICCAT website</w:t>
        </w:r>
      </w:hyperlink>
      <w:r w:rsidR="00C21ED4" w:rsidRPr="00C466D9">
        <w:rPr>
          <w:rFonts w:asciiTheme="majorHAnsi" w:hAnsiTheme="majorHAnsi"/>
          <w:bCs/>
          <w:lang w:val="en-GB"/>
        </w:rPr>
        <w:t>:</w:t>
      </w:r>
      <w:r w:rsidRPr="00C466D9">
        <w:rPr>
          <w:rFonts w:asciiTheme="majorHAnsi" w:hAnsiTheme="majorHAnsi"/>
          <w:bCs/>
          <w:lang w:val="en-GB"/>
        </w:rPr>
        <w:t xml:space="preserve"> </w:t>
      </w:r>
      <w:r w:rsidR="00D74EF9" w:rsidRPr="00C466D9">
        <w:rPr>
          <w:rFonts w:asciiTheme="majorHAnsi" w:hAnsiTheme="majorHAnsi"/>
          <w:lang w:val="en-GB"/>
        </w:rPr>
        <w:t xml:space="preserve">Algeria, </w:t>
      </w:r>
      <w:r w:rsidR="00EE6D82" w:rsidRPr="00C466D9">
        <w:rPr>
          <w:rFonts w:asciiTheme="majorHAnsi" w:hAnsiTheme="majorHAnsi"/>
          <w:lang w:val="en-GB"/>
        </w:rPr>
        <w:t xml:space="preserve">Egypt, </w:t>
      </w:r>
      <w:r w:rsidR="00D74EF9" w:rsidRPr="00C466D9">
        <w:rPr>
          <w:rFonts w:asciiTheme="majorHAnsi" w:hAnsiTheme="majorHAnsi"/>
          <w:lang w:val="en-GB"/>
        </w:rPr>
        <w:t>European Union, Libya, Morocco, Tunisia</w:t>
      </w:r>
      <w:r w:rsidR="00D74EF9" w:rsidRPr="00C466D9">
        <w:rPr>
          <w:rFonts w:asciiTheme="majorHAnsi" w:hAnsiTheme="majorHAnsi"/>
          <w:bCs/>
          <w:lang w:val="en-GB"/>
        </w:rPr>
        <w:t xml:space="preserve"> and</w:t>
      </w:r>
      <w:r w:rsidR="00D74EF9" w:rsidRPr="00C466D9">
        <w:rPr>
          <w:rFonts w:asciiTheme="majorHAnsi" w:hAnsiTheme="majorHAnsi"/>
          <w:lang w:val="en-GB"/>
        </w:rPr>
        <w:t xml:space="preserve"> Türkiye</w:t>
      </w:r>
      <w:r w:rsidR="00BA246A" w:rsidRPr="00C466D9">
        <w:rPr>
          <w:rFonts w:asciiTheme="majorHAnsi" w:hAnsiTheme="majorHAnsi"/>
          <w:bCs/>
          <w:lang w:val="en-GB"/>
        </w:rPr>
        <w:t>.</w:t>
      </w:r>
      <w:r w:rsidR="00A82A9B" w:rsidRPr="00C466D9">
        <w:rPr>
          <w:rFonts w:asciiTheme="majorHAnsi" w:hAnsiTheme="majorHAnsi"/>
          <w:bCs/>
          <w:lang w:val="en-GB"/>
        </w:rPr>
        <w:t xml:space="preserve"> </w:t>
      </w:r>
    </w:p>
    <w:p w14:paraId="1AFD0E89" w14:textId="77777777" w:rsidR="00B421D7" w:rsidRPr="00C466D9" w:rsidRDefault="00B421D7" w:rsidP="00820485">
      <w:pPr>
        <w:tabs>
          <w:tab w:val="left" w:pos="1276"/>
          <w:tab w:val="left" w:pos="1418"/>
          <w:tab w:val="left" w:leader="dot" w:pos="8222"/>
          <w:tab w:val="right" w:pos="8647"/>
        </w:tabs>
        <w:ind w:firstLine="426"/>
        <w:rPr>
          <w:rFonts w:asciiTheme="majorHAnsi" w:hAnsiTheme="majorHAnsi"/>
          <w:b/>
          <w:lang w:val="en-GB"/>
        </w:rPr>
      </w:pPr>
    </w:p>
    <w:p w14:paraId="35098901" w14:textId="395B06E5" w:rsidR="0058307A" w:rsidRPr="00C466D9" w:rsidRDefault="003F475D" w:rsidP="00820485">
      <w:pPr>
        <w:tabs>
          <w:tab w:val="left" w:pos="1276"/>
          <w:tab w:val="left" w:pos="1418"/>
          <w:tab w:val="left" w:leader="dot" w:pos="8222"/>
          <w:tab w:val="right" w:pos="8647"/>
        </w:tabs>
        <w:jc w:val="both"/>
        <w:rPr>
          <w:rFonts w:asciiTheme="majorHAnsi" w:hAnsiTheme="majorHAnsi"/>
          <w:b/>
          <w:lang w:val="en-GB"/>
        </w:rPr>
      </w:pPr>
      <w:r w:rsidRPr="00C466D9">
        <w:rPr>
          <w:rFonts w:asciiTheme="majorHAnsi" w:hAnsiTheme="majorHAnsi"/>
          <w:b/>
          <w:i/>
          <w:lang w:val="en-GB"/>
        </w:rPr>
        <w:t>Inspection agencies</w:t>
      </w:r>
      <w:r w:rsidR="00FD7EC7" w:rsidRPr="00C466D9">
        <w:rPr>
          <w:rFonts w:asciiTheme="majorHAnsi" w:hAnsiTheme="majorHAnsi"/>
          <w:b/>
          <w:i/>
          <w:lang w:val="en-GB"/>
        </w:rPr>
        <w:t>, inspectors</w:t>
      </w:r>
      <w:r w:rsidRPr="00C466D9">
        <w:rPr>
          <w:rFonts w:asciiTheme="majorHAnsi" w:hAnsiTheme="majorHAnsi"/>
          <w:b/>
          <w:i/>
          <w:lang w:val="en-GB"/>
        </w:rPr>
        <w:t xml:space="preserve"> and ships: </w:t>
      </w:r>
      <w:r w:rsidRPr="00C466D9">
        <w:rPr>
          <w:rFonts w:asciiTheme="majorHAnsi" w:hAnsiTheme="majorHAnsi"/>
          <w:lang w:val="en-GB"/>
        </w:rPr>
        <w:t xml:space="preserve">Information has been received from </w:t>
      </w:r>
      <w:r w:rsidR="00F0381D" w:rsidRPr="00C466D9">
        <w:rPr>
          <w:rFonts w:asciiTheme="majorHAnsi" w:hAnsiTheme="majorHAnsi"/>
          <w:lang w:val="en-GB"/>
        </w:rPr>
        <w:t xml:space="preserve">Algeria, </w:t>
      </w:r>
      <w:r w:rsidR="006D1BF6" w:rsidRPr="00C466D9">
        <w:rPr>
          <w:rFonts w:asciiTheme="majorHAnsi" w:hAnsiTheme="majorHAnsi"/>
          <w:lang w:val="en-IE"/>
        </w:rPr>
        <w:t>European Union</w:t>
      </w:r>
      <w:r w:rsidRPr="00C466D9">
        <w:rPr>
          <w:rFonts w:asciiTheme="majorHAnsi" w:hAnsiTheme="majorHAnsi"/>
          <w:lang w:val="en-GB"/>
        </w:rPr>
        <w:t>, Tunisia</w:t>
      </w:r>
      <w:r w:rsidR="00CE5E5E" w:rsidRPr="00C466D9">
        <w:rPr>
          <w:rFonts w:asciiTheme="majorHAnsi" w:hAnsiTheme="majorHAnsi"/>
          <w:lang w:val="en-GB"/>
        </w:rPr>
        <w:t xml:space="preserve"> </w:t>
      </w:r>
      <w:r w:rsidRPr="00C466D9">
        <w:rPr>
          <w:rFonts w:asciiTheme="majorHAnsi" w:hAnsiTheme="majorHAnsi"/>
          <w:lang w:val="en-GB"/>
        </w:rPr>
        <w:t xml:space="preserve">and </w:t>
      </w:r>
      <w:r w:rsidR="001A1732" w:rsidRPr="00C466D9">
        <w:rPr>
          <w:rFonts w:asciiTheme="majorHAnsi" w:hAnsiTheme="majorHAnsi"/>
          <w:lang w:val="en-GB"/>
        </w:rPr>
        <w:t>Türkiye</w:t>
      </w:r>
      <w:r w:rsidR="00FD7EC7" w:rsidRPr="00C466D9">
        <w:rPr>
          <w:rFonts w:asciiTheme="majorHAnsi" w:hAnsiTheme="majorHAnsi"/>
          <w:lang w:val="en-GB"/>
        </w:rPr>
        <w:t>. Lists of agencies</w:t>
      </w:r>
      <w:r w:rsidR="00A640ED" w:rsidRPr="00C466D9">
        <w:rPr>
          <w:rFonts w:asciiTheme="majorHAnsi" w:hAnsiTheme="majorHAnsi"/>
          <w:lang w:val="en-GB"/>
        </w:rPr>
        <w:t xml:space="preserve">, </w:t>
      </w:r>
      <w:r w:rsidR="00621568" w:rsidRPr="00C466D9">
        <w:rPr>
          <w:rFonts w:asciiTheme="majorHAnsi" w:hAnsiTheme="majorHAnsi"/>
          <w:lang w:val="en-GB"/>
        </w:rPr>
        <w:t>means</w:t>
      </w:r>
      <w:r w:rsidR="00FD7EC7" w:rsidRPr="00C466D9">
        <w:rPr>
          <w:rFonts w:asciiTheme="majorHAnsi" w:hAnsiTheme="majorHAnsi"/>
          <w:lang w:val="en-GB"/>
        </w:rPr>
        <w:t xml:space="preserve"> and inspectors</w:t>
      </w:r>
      <w:r w:rsidR="00C77C42" w:rsidRPr="00C466D9">
        <w:rPr>
          <w:rFonts w:asciiTheme="majorHAnsi" w:hAnsiTheme="majorHAnsi"/>
          <w:lang w:val="en-GB"/>
        </w:rPr>
        <w:t xml:space="preserve"> </w:t>
      </w:r>
      <w:r w:rsidR="00967EF8" w:rsidRPr="00C466D9">
        <w:rPr>
          <w:rFonts w:asciiTheme="majorHAnsi" w:hAnsiTheme="majorHAnsi"/>
          <w:lang w:val="en-GB"/>
        </w:rPr>
        <w:t>a</w:t>
      </w:r>
      <w:r w:rsidR="001F171B" w:rsidRPr="00C466D9">
        <w:rPr>
          <w:rFonts w:asciiTheme="majorHAnsi" w:hAnsiTheme="majorHAnsi"/>
          <w:lang w:val="en-GB"/>
        </w:rPr>
        <w:t xml:space="preserve">re </w:t>
      </w:r>
      <w:r w:rsidR="00967EF8" w:rsidRPr="00C466D9">
        <w:rPr>
          <w:rFonts w:asciiTheme="majorHAnsi" w:hAnsiTheme="majorHAnsi"/>
          <w:lang w:val="en-GB"/>
        </w:rPr>
        <w:t xml:space="preserve">reported in </w:t>
      </w:r>
      <w:r w:rsidR="00FD7EC7" w:rsidRPr="00C466D9">
        <w:rPr>
          <w:rFonts w:asciiTheme="majorHAnsi" w:hAnsiTheme="majorHAnsi"/>
          <w:b/>
          <w:lang w:val="en-GB"/>
        </w:rPr>
        <w:t xml:space="preserve">Annex </w:t>
      </w:r>
      <w:r w:rsidR="00BC4148" w:rsidRPr="00C466D9">
        <w:rPr>
          <w:rFonts w:asciiTheme="majorHAnsi" w:hAnsiTheme="majorHAnsi"/>
          <w:b/>
          <w:lang w:val="en-GB"/>
        </w:rPr>
        <w:t>3</w:t>
      </w:r>
      <w:r w:rsidR="00FD7EC7" w:rsidRPr="00C466D9">
        <w:rPr>
          <w:rFonts w:asciiTheme="majorHAnsi" w:hAnsiTheme="majorHAnsi"/>
          <w:lang w:val="en-GB"/>
        </w:rPr>
        <w:t xml:space="preserve">. A list of inspection vessels has been published on the ICCAT website. </w:t>
      </w:r>
      <w:r w:rsidR="009648BA" w:rsidRPr="00C466D9">
        <w:rPr>
          <w:rFonts w:asciiTheme="majorHAnsi" w:hAnsiTheme="majorHAnsi"/>
          <w:lang w:val="en-GB"/>
        </w:rPr>
        <w:t>A summary of the i</w:t>
      </w:r>
      <w:r w:rsidRPr="00C466D9">
        <w:rPr>
          <w:rFonts w:asciiTheme="majorHAnsi" w:hAnsiTheme="majorHAnsi"/>
          <w:lang w:val="en-GB"/>
        </w:rPr>
        <w:t>nspection reports received ha</w:t>
      </w:r>
      <w:r w:rsidR="009648BA" w:rsidRPr="00C466D9">
        <w:rPr>
          <w:rFonts w:asciiTheme="majorHAnsi" w:hAnsiTheme="majorHAnsi"/>
          <w:lang w:val="en-GB"/>
        </w:rPr>
        <w:t>s</w:t>
      </w:r>
      <w:r w:rsidRPr="00C466D9">
        <w:rPr>
          <w:rFonts w:asciiTheme="majorHAnsi" w:hAnsiTheme="majorHAnsi"/>
          <w:lang w:val="en-GB"/>
        </w:rPr>
        <w:t xml:space="preserve"> been included in </w:t>
      </w:r>
      <w:r w:rsidRPr="00C466D9">
        <w:rPr>
          <w:rFonts w:asciiTheme="majorHAnsi" w:hAnsiTheme="majorHAnsi"/>
          <w:b/>
          <w:lang w:val="en-GB"/>
        </w:rPr>
        <w:t>Table</w:t>
      </w:r>
      <w:r w:rsidR="00F77BED" w:rsidRPr="00C466D9">
        <w:rPr>
          <w:rFonts w:asciiTheme="majorHAnsi" w:hAnsiTheme="majorHAnsi"/>
          <w:b/>
          <w:lang w:val="en-GB"/>
        </w:rPr>
        <w:t> </w:t>
      </w:r>
      <w:r w:rsidR="009754DC" w:rsidRPr="00C466D9">
        <w:rPr>
          <w:rFonts w:asciiTheme="majorHAnsi" w:hAnsiTheme="majorHAnsi"/>
          <w:b/>
          <w:lang w:val="en-GB"/>
        </w:rPr>
        <w:t>2</w:t>
      </w:r>
      <w:r w:rsidR="001F171B" w:rsidRPr="00C466D9">
        <w:rPr>
          <w:rFonts w:asciiTheme="majorHAnsi" w:hAnsiTheme="majorHAnsi"/>
          <w:bCs/>
          <w:lang w:val="en-GB"/>
        </w:rPr>
        <w:t xml:space="preserve">. A summary of reports with infringements, as well as their responses where available, are contained in </w:t>
      </w:r>
      <w:r w:rsidR="001F171B" w:rsidRPr="00C466D9">
        <w:rPr>
          <w:rFonts w:asciiTheme="majorHAnsi" w:hAnsiTheme="majorHAnsi"/>
          <w:b/>
          <w:lang w:val="en-GB"/>
        </w:rPr>
        <w:t>Appendix 4</w:t>
      </w:r>
      <w:r w:rsidR="001F171B" w:rsidRPr="00C466D9">
        <w:rPr>
          <w:rFonts w:asciiTheme="majorHAnsi" w:hAnsiTheme="majorHAnsi"/>
          <w:bCs/>
          <w:lang w:val="en-GB"/>
        </w:rPr>
        <w:t xml:space="preserve"> and copies of reports with infringements are included in </w:t>
      </w:r>
      <w:r w:rsidR="001F171B" w:rsidRPr="00C466D9">
        <w:rPr>
          <w:rFonts w:asciiTheme="majorHAnsi" w:hAnsiTheme="majorHAnsi"/>
          <w:b/>
          <w:lang w:val="en-GB"/>
        </w:rPr>
        <w:t xml:space="preserve">Annex </w:t>
      </w:r>
      <w:r w:rsidR="00BC4148" w:rsidRPr="00C466D9">
        <w:rPr>
          <w:rFonts w:asciiTheme="majorHAnsi" w:hAnsiTheme="majorHAnsi"/>
          <w:b/>
          <w:lang w:val="en-GB"/>
        </w:rPr>
        <w:t>2</w:t>
      </w:r>
      <w:r w:rsidR="001F171B" w:rsidRPr="00C466D9">
        <w:rPr>
          <w:rFonts w:asciiTheme="majorHAnsi" w:hAnsiTheme="majorHAnsi"/>
          <w:b/>
          <w:lang w:val="en-GB"/>
        </w:rPr>
        <w:t>.</w:t>
      </w:r>
    </w:p>
    <w:p w14:paraId="5755B84C" w14:textId="77777777" w:rsidR="0073319D" w:rsidRPr="00C466D9" w:rsidRDefault="0073319D" w:rsidP="00820485">
      <w:pPr>
        <w:tabs>
          <w:tab w:val="left" w:pos="1276"/>
          <w:tab w:val="left" w:pos="1418"/>
          <w:tab w:val="left" w:leader="dot" w:pos="8222"/>
          <w:tab w:val="right" w:pos="8647"/>
        </w:tabs>
        <w:jc w:val="both"/>
        <w:rPr>
          <w:rFonts w:asciiTheme="majorHAnsi" w:hAnsiTheme="majorHAnsi"/>
          <w:b/>
          <w:lang w:val="en-GB"/>
        </w:rPr>
      </w:pPr>
    </w:p>
    <w:p w14:paraId="7104EAEB" w14:textId="4023AA4C" w:rsidR="00FA5585" w:rsidRPr="00C466D9" w:rsidRDefault="0073319D" w:rsidP="00FA5585">
      <w:pPr>
        <w:pBdr>
          <w:top w:val="single" w:sz="4" w:space="1" w:color="auto"/>
          <w:left w:val="single" w:sz="4" w:space="4" w:color="auto"/>
          <w:bottom w:val="single" w:sz="4" w:space="1" w:color="auto"/>
          <w:right w:val="single" w:sz="4" w:space="4" w:color="auto"/>
        </w:pBdr>
        <w:jc w:val="both"/>
        <w:rPr>
          <w:rFonts w:asciiTheme="majorHAnsi" w:hAnsiTheme="majorHAnsi"/>
          <w:lang w:val="en-GB"/>
        </w:rPr>
      </w:pPr>
      <w:r w:rsidRPr="00C466D9">
        <w:rPr>
          <w:rFonts w:asciiTheme="majorHAnsi" w:hAnsiTheme="majorHAnsi"/>
          <w:b/>
          <w:bCs/>
          <w:lang w:val="en-GB"/>
        </w:rPr>
        <w:t>Request from the ICCAT Secretariat</w:t>
      </w:r>
      <w:r w:rsidRPr="00C466D9">
        <w:rPr>
          <w:rFonts w:asciiTheme="majorHAnsi" w:hAnsiTheme="majorHAnsi"/>
          <w:lang w:val="en-GB"/>
        </w:rPr>
        <w:t>:</w:t>
      </w:r>
    </w:p>
    <w:p w14:paraId="2DD73852" w14:textId="77777777" w:rsidR="00FA5585" w:rsidRPr="00C466D9" w:rsidRDefault="00FA5585" w:rsidP="00FA5585">
      <w:pPr>
        <w:pBdr>
          <w:top w:val="single" w:sz="4" w:space="1" w:color="auto"/>
          <w:left w:val="single" w:sz="4" w:space="4" w:color="auto"/>
          <w:bottom w:val="single" w:sz="4" w:space="1" w:color="auto"/>
          <w:right w:val="single" w:sz="4" w:space="4" w:color="auto"/>
        </w:pBdr>
        <w:jc w:val="both"/>
        <w:rPr>
          <w:rFonts w:asciiTheme="majorHAnsi" w:hAnsiTheme="majorHAnsi"/>
          <w:lang w:val="en-GB"/>
        </w:rPr>
      </w:pPr>
    </w:p>
    <w:p w14:paraId="313C9101" w14:textId="333E8525" w:rsidR="00FA5585" w:rsidRPr="00C466D9" w:rsidRDefault="00FA5585" w:rsidP="00FA5585">
      <w:pPr>
        <w:pBdr>
          <w:top w:val="single" w:sz="4" w:space="1" w:color="auto"/>
          <w:left w:val="single" w:sz="4" w:space="4" w:color="auto"/>
          <w:bottom w:val="single" w:sz="4" w:space="1" w:color="auto"/>
          <w:right w:val="single" w:sz="4" w:space="4" w:color="auto"/>
        </w:pBdr>
        <w:jc w:val="both"/>
        <w:rPr>
          <w:rFonts w:asciiTheme="majorHAnsi" w:hAnsiTheme="majorHAnsi"/>
          <w:lang w:val="en-GB"/>
        </w:rPr>
      </w:pPr>
      <w:r w:rsidRPr="00C466D9">
        <w:rPr>
          <w:rFonts w:asciiTheme="majorHAnsi" w:hAnsiTheme="majorHAnsi"/>
          <w:lang w:val="en-GB"/>
        </w:rPr>
        <w:t>As highlighted during previous Commission meetings, inspection reports should be submitted to the Secretariat as soon as possible after each inspection, while avoiding the submission of large batches. This would greatly facilitate the Secretariat’s work in processing the JIS reports. At the time of preparing this document, almost 1</w:t>
      </w:r>
      <w:r w:rsidR="004C26B5" w:rsidRPr="00C466D9">
        <w:rPr>
          <w:rFonts w:asciiTheme="majorHAnsi" w:hAnsiTheme="majorHAnsi"/>
          <w:lang w:val="en-GB"/>
        </w:rPr>
        <w:t>4</w:t>
      </w:r>
      <w:r w:rsidRPr="00C466D9">
        <w:rPr>
          <w:rFonts w:asciiTheme="majorHAnsi" w:hAnsiTheme="majorHAnsi"/>
          <w:lang w:val="en-GB"/>
        </w:rPr>
        <w:t>0 JIS reports were still pending review due to the submission of reports in large batches.</w:t>
      </w:r>
    </w:p>
    <w:p w14:paraId="526D0A94" w14:textId="77777777" w:rsidR="00FA5585" w:rsidRPr="00C466D9" w:rsidRDefault="00FA5585" w:rsidP="00FA5585">
      <w:pPr>
        <w:pBdr>
          <w:top w:val="single" w:sz="4" w:space="1" w:color="auto"/>
          <w:left w:val="single" w:sz="4" w:space="4" w:color="auto"/>
          <w:bottom w:val="single" w:sz="4" w:space="1" w:color="auto"/>
          <w:right w:val="single" w:sz="4" w:space="4" w:color="auto"/>
        </w:pBdr>
        <w:jc w:val="both"/>
        <w:rPr>
          <w:rFonts w:asciiTheme="majorHAnsi" w:hAnsiTheme="majorHAnsi"/>
          <w:lang w:val="en-GB"/>
        </w:rPr>
      </w:pPr>
    </w:p>
    <w:p w14:paraId="0817FE20" w14:textId="7ED52804" w:rsidR="0073319D" w:rsidRPr="00C466D9" w:rsidRDefault="0073319D" w:rsidP="00FA5585">
      <w:pPr>
        <w:pBdr>
          <w:top w:val="single" w:sz="4" w:space="1" w:color="auto"/>
          <w:left w:val="single" w:sz="4" w:space="4" w:color="auto"/>
          <w:bottom w:val="single" w:sz="4" w:space="1" w:color="auto"/>
          <w:right w:val="single" w:sz="4" w:space="4" w:color="auto"/>
        </w:pBdr>
        <w:jc w:val="both"/>
        <w:rPr>
          <w:rFonts w:asciiTheme="majorHAnsi" w:hAnsiTheme="majorHAnsi"/>
          <w:lang w:val="en-GB"/>
        </w:rPr>
      </w:pPr>
      <w:r w:rsidRPr="00C466D9">
        <w:rPr>
          <w:rFonts w:asciiTheme="majorHAnsi" w:hAnsiTheme="majorHAnsi"/>
          <w:lang w:val="en-GB"/>
        </w:rPr>
        <w:t xml:space="preserve">In accordance with point 12 of Annex 7 of Rec. 25-04 and point 12 of Annex 1 of Rec. 16-05 (as amended by Rec. 25-13), the actions taken in response to the findings of inspections carried out under the Joint International Inspection Scheme (JIS) that have indicated alleged infringements, have been made available by the Secretariat on the ICCAT </w:t>
      </w:r>
      <w:hyperlink r:id="rId13" w:history="1">
        <w:r w:rsidRPr="00C466D9">
          <w:rPr>
            <w:rStyle w:val="Hyperlink"/>
            <w:rFonts w:asciiTheme="majorHAnsi" w:hAnsiTheme="majorHAnsi"/>
            <w:u w:val="none"/>
            <w:lang w:val="en-GB"/>
          </w:rPr>
          <w:t>website</w:t>
        </w:r>
      </w:hyperlink>
      <w:r w:rsidRPr="00C466D9">
        <w:rPr>
          <w:rFonts w:asciiTheme="majorHAnsi" w:hAnsiTheme="majorHAnsi"/>
          <w:lang w:val="en-GB"/>
        </w:rPr>
        <w:t>, under the section on the ICCAT JIS.</w:t>
      </w:r>
    </w:p>
    <w:p w14:paraId="1B7CC9F9" w14:textId="77777777" w:rsidR="0073319D" w:rsidRPr="00C466D9" w:rsidRDefault="0073319D" w:rsidP="0073319D">
      <w:pPr>
        <w:pBdr>
          <w:top w:val="single" w:sz="4" w:space="1" w:color="auto"/>
          <w:left w:val="single" w:sz="4" w:space="4" w:color="auto"/>
          <w:bottom w:val="single" w:sz="4" w:space="1" w:color="auto"/>
          <w:right w:val="single" w:sz="4" w:space="4" w:color="auto"/>
        </w:pBdr>
        <w:jc w:val="both"/>
        <w:rPr>
          <w:rFonts w:asciiTheme="majorHAnsi" w:hAnsiTheme="majorHAnsi"/>
          <w:lang w:val="en-GB"/>
        </w:rPr>
      </w:pPr>
    </w:p>
    <w:p w14:paraId="1D5D1FB7" w14:textId="28FEF8DC" w:rsidR="0073319D" w:rsidRPr="00C466D9" w:rsidRDefault="0073319D" w:rsidP="0073319D">
      <w:pPr>
        <w:pBdr>
          <w:top w:val="single" w:sz="4" w:space="1" w:color="auto"/>
          <w:left w:val="single" w:sz="4" w:space="4" w:color="auto"/>
          <w:bottom w:val="single" w:sz="4" w:space="1" w:color="auto"/>
          <w:right w:val="single" w:sz="4" w:space="4" w:color="auto"/>
        </w:pBdr>
        <w:jc w:val="both"/>
        <w:rPr>
          <w:rFonts w:asciiTheme="majorHAnsi" w:hAnsiTheme="majorHAnsi"/>
          <w:lang w:val="en-GB"/>
        </w:rPr>
      </w:pPr>
      <w:r w:rsidRPr="00C466D9">
        <w:rPr>
          <w:rFonts w:asciiTheme="majorHAnsi" w:hAnsiTheme="majorHAnsi"/>
          <w:lang w:val="en-GB"/>
        </w:rPr>
        <w:t xml:space="preserve">Given that the Secretariat is currently preparing </w:t>
      </w:r>
      <w:r w:rsidRPr="00C466D9">
        <w:rPr>
          <w:rFonts w:asciiTheme="majorHAnsi" w:hAnsiTheme="majorHAnsi"/>
          <w:b/>
          <w:bCs/>
          <w:lang w:val="en-GB"/>
        </w:rPr>
        <w:t>Appendix 4</w:t>
      </w:r>
      <w:r w:rsidRPr="00C466D9">
        <w:rPr>
          <w:rFonts w:asciiTheme="majorHAnsi" w:hAnsiTheme="majorHAnsi"/>
          <w:lang w:val="en-GB"/>
        </w:rPr>
        <w:t xml:space="preserve"> of this same document, which compiles practically identical information, we shall request clarification from the Compliance Committee as to whether the Secretariat should continue to produce this appendix in future years, or if the current publication on the website could substitute it.</w:t>
      </w:r>
    </w:p>
    <w:p w14:paraId="1896632F" w14:textId="77777777" w:rsidR="0073319D" w:rsidRPr="00C466D9" w:rsidRDefault="0073319D" w:rsidP="0073319D">
      <w:pPr>
        <w:tabs>
          <w:tab w:val="left" w:pos="1276"/>
          <w:tab w:val="left" w:pos="1418"/>
          <w:tab w:val="left" w:leader="dot" w:pos="8222"/>
          <w:tab w:val="right" w:pos="8647"/>
        </w:tabs>
        <w:jc w:val="both"/>
        <w:rPr>
          <w:rFonts w:asciiTheme="majorHAnsi" w:hAnsiTheme="majorHAnsi"/>
          <w:b/>
          <w:i/>
          <w:lang w:val="en-GB"/>
        </w:rPr>
      </w:pPr>
    </w:p>
    <w:p w14:paraId="3CD53A2D" w14:textId="18D2381A" w:rsidR="004E2703" w:rsidRPr="00C466D9" w:rsidRDefault="004E2703" w:rsidP="00820485">
      <w:pPr>
        <w:tabs>
          <w:tab w:val="left" w:pos="1276"/>
          <w:tab w:val="left" w:pos="1418"/>
          <w:tab w:val="left" w:leader="dot" w:pos="8222"/>
          <w:tab w:val="right" w:pos="8647"/>
        </w:tabs>
        <w:jc w:val="both"/>
        <w:rPr>
          <w:rFonts w:asciiTheme="majorHAnsi" w:hAnsiTheme="majorHAnsi"/>
          <w:bCs/>
          <w:i/>
          <w:iCs/>
          <w:lang w:val="en-IE"/>
        </w:rPr>
      </w:pPr>
      <w:r w:rsidRPr="00C466D9">
        <w:rPr>
          <w:rFonts w:asciiTheme="majorHAnsi" w:hAnsiTheme="majorHAnsi"/>
          <w:bCs/>
          <w:i/>
          <w:iCs/>
          <w:lang w:val="en-IE"/>
        </w:rPr>
        <w:t>[</w:t>
      </w:r>
      <w:r w:rsidR="00B53AB7" w:rsidRPr="00C466D9">
        <w:rPr>
          <w:rFonts w:asciiTheme="majorHAnsi" w:hAnsiTheme="majorHAnsi"/>
          <w:bCs/>
          <w:i/>
          <w:iCs/>
          <w:lang w:val="en-IE"/>
        </w:rPr>
        <w:t xml:space="preserve">Rec. </w:t>
      </w:r>
      <w:r w:rsidRPr="00C466D9">
        <w:rPr>
          <w:rFonts w:asciiTheme="majorHAnsi" w:hAnsiTheme="majorHAnsi"/>
          <w:bCs/>
          <w:i/>
          <w:iCs/>
          <w:lang w:val="en-IE"/>
        </w:rPr>
        <w:t>2</w:t>
      </w:r>
      <w:r w:rsidR="00B37420" w:rsidRPr="00C466D9">
        <w:rPr>
          <w:rFonts w:asciiTheme="majorHAnsi" w:hAnsiTheme="majorHAnsi"/>
          <w:bCs/>
          <w:i/>
          <w:iCs/>
          <w:lang w:val="en-IE"/>
        </w:rPr>
        <w:t>4</w:t>
      </w:r>
      <w:r w:rsidRPr="00C466D9">
        <w:rPr>
          <w:rFonts w:asciiTheme="majorHAnsi" w:hAnsiTheme="majorHAnsi"/>
          <w:bCs/>
          <w:i/>
          <w:iCs/>
          <w:lang w:val="en-IE"/>
        </w:rPr>
        <w:t>-</w:t>
      </w:r>
      <w:r w:rsidR="00B37420" w:rsidRPr="00C466D9">
        <w:rPr>
          <w:rFonts w:asciiTheme="majorHAnsi" w:hAnsiTheme="majorHAnsi"/>
          <w:bCs/>
          <w:i/>
          <w:iCs/>
          <w:lang w:val="en-IE"/>
        </w:rPr>
        <w:t>10</w:t>
      </w:r>
      <w:r w:rsidRPr="00C466D9">
        <w:rPr>
          <w:rFonts w:asciiTheme="majorHAnsi" w:hAnsiTheme="majorHAnsi"/>
          <w:bCs/>
          <w:i/>
          <w:iCs/>
          <w:lang w:val="en-IE"/>
        </w:rPr>
        <w:t xml:space="preserve">] </w:t>
      </w:r>
      <w:r w:rsidR="00B37420" w:rsidRPr="00C466D9">
        <w:rPr>
          <w:rFonts w:asciiTheme="majorHAnsi" w:hAnsiTheme="majorHAnsi"/>
          <w:bCs/>
          <w:i/>
          <w:iCs/>
          <w:lang w:val="en-IE"/>
        </w:rPr>
        <w:t>Recommendation by ICCAT on a conservation and management measures, including management procedure, for North Atlantic swordfish</w:t>
      </w:r>
    </w:p>
    <w:p w14:paraId="1E666A46" w14:textId="77777777" w:rsidR="00E136DE" w:rsidRPr="00C466D9" w:rsidRDefault="00E136DE" w:rsidP="00820485">
      <w:pPr>
        <w:tabs>
          <w:tab w:val="left" w:pos="1276"/>
          <w:tab w:val="left" w:pos="1418"/>
          <w:tab w:val="left" w:leader="dot" w:pos="8222"/>
          <w:tab w:val="right" w:pos="8647"/>
        </w:tabs>
        <w:jc w:val="both"/>
        <w:rPr>
          <w:rFonts w:asciiTheme="majorHAnsi" w:hAnsiTheme="majorHAnsi"/>
          <w:bCs/>
          <w:i/>
          <w:iCs/>
          <w:lang w:val="en-IE"/>
        </w:rPr>
      </w:pPr>
    </w:p>
    <w:p w14:paraId="15D9C12B" w14:textId="0E1A10E4" w:rsidR="00E136DE" w:rsidRPr="00C466D9" w:rsidRDefault="00E136DE" w:rsidP="00E136DE">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bCs/>
          <w:lang w:val="en-IE"/>
        </w:rPr>
        <w:t>(</w:t>
      </w:r>
      <w:r w:rsidR="004B2E75" w:rsidRPr="00C466D9">
        <w:rPr>
          <w:rFonts w:asciiTheme="majorHAnsi" w:hAnsiTheme="majorHAnsi"/>
          <w:lang w:val="en-GB"/>
        </w:rPr>
        <w:t>r</w:t>
      </w:r>
      <w:r w:rsidRPr="00C466D9">
        <w:rPr>
          <w:rFonts w:asciiTheme="majorHAnsi" w:hAnsiTheme="majorHAnsi"/>
          <w:lang w:val="en-GB"/>
        </w:rPr>
        <w:t xml:space="preserve">eplaced by </w:t>
      </w:r>
      <w:r w:rsidR="00D41F2F" w:rsidRPr="00C466D9">
        <w:rPr>
          <w:rFonts w:asciiTheme="majorHAnsi" w:hAnsiTheme="majorHAnsi"/>
          <w:i/>
          <w:iCs/>
          <w:lang w:val="en-GB"/>
        </w:rPr>
        <w:t>[Rec. 25-10] R</w:t>
      </w:r>
      <w:r w:rsidRPr="00C466D9">
        <w:rPr>
          <w:rFonts w:asciiTheme="majorHAnsi" w:hAnsiTheme="majorHAnsi"/>
          <w:i/>
          <w:iCs/>
          <w:lang w:val="en-GB"/>
        </w:rPr>
        <w:t>ecommendation by ICCAT replacing Recommendation 24-10 on conservation and management of measures including a management procedure for North Atlantic swordfish</w:t>
      </w:r>
      <w:r w:rsidRPr="00C466D9">
        <w:rPr>
          <w:rFonts w:asciiTheme="majorHAnsi" w:hAnsiTheme="majorHAnsi"/>
          <w:lang w:val="en-GB"/>
        </w:rPr>
        <w:t>)</w:t>
      </w:r>
    </w:p>
    <w:p w14:paraId="6EFEFB4A" w14:textId="77777777" w:rsidR="00D26C9B" w:rsidRPr="00C466D9" w:rsidRDefault="00D26C9B" w:rsidP="00820485">
      <w:pPr>
        <w:tabs>
          <w:tab w:val="left" w:pos="1276"/>
          <w:tab w:val="left" w:pos="1418"/>
          <w:tab w:val="left" w:leader="dot" w:pos="8222"/>
          <w:tab w:val="right" w:pos="8647"/>
        </w:tabs>
        <w:jc w:val="both"/>
        <w:rPr>
          <w:rFonts w:asciiTheme="majorHAnsi" w:hAnsiTheme="majorHAnsi"/>
          <w:i/>
          <w:lang w:val="en-GB"/>
        </w:rPr>
      </w:pPr>
    </w:p>
    <w:p w14:paraId="5DADCC76" w14:textId="5097EA20" w:rsidR="001C2499" w:rsidRPr="00C466D9" w:rsidRDefault="001C2499" w:rsidP="001C2499">
      <w:pPr>
        <w:tabs>
          <w:tab w:val="left" w:pos="1276"/>
          <w:tab w:val="left" w:pos="1418"/>
          <w:tab w:val="left" w:leader="dot" w:pos="8222"/>
          <w:tab w:val="right" w:pos="8647"/>
        </w:tabs>
        <w:jc w:val="both"/>
        <w:rPr>
          <w:rFonts w:asciiTheme="majorHAnsi" w:hAnsiTheme="majorHAnsi"/>
          <w:b/>
          <w:bCs/>
          <w:lang w:val="en-IE"/>
        </w:rPr>
      </w:pPr>
      <w:r w:rsidRPr="00C466D9">
        <w:rPr>
          <w:rFonts w:asciiTheme="majorHAnsi" w:hAnsiTheme="majorHAnsi"/>
          <w:b/>
          <w:bCs/>
          <w:i/>
          <w:iCs/>
          <w:lang w:val="en-IE"/>
        </w:rPr>
        <w:t xml:space="preserve">SWO-N fishery management/development plans: </w:t>
      </w:r>
      <w:r w:rsidRPr="00C466D9">
        <w:rPr>
          <w:rFonts w:asciiTheme="majorHAnsi" w:hAnsiTheme="majorHAnsi"/>
          <w:lang w:val="en-IE"/>
        </w:rPr>
        <w:t xml:space="preserve">Updated versions received are contained in                                 </w:t>
      </w:r>
      <w:proofErr w:type="gramStart"/>
      <w:r w:rsidRPr="00C466D9">
        <w:rPr>
          <w:rFonts w:asciiTheme="majorHAnsi" w:hAnsiTheme="majorHAnsi"/>
          <w:lang w:val="en-IE"/>
        </w:rPr>
        <w:t xml:space="preserve"> </w:t>
      </w:r>
      <w:r w:rsidR="00BE4568" w:rsidRPr="00C466D9">
        <w:rPr>
          <w:rFonts w:asciiTheme="majorHAnsi" w:hAnsiTheme="majorHAnsi"/>
          <w:lang w:val="en-IE"/>
        </w:rPr>
        <w:t xml:space="preserve">  “</w:t>
      </w:r>
      <w:proofErr w:type="gramEnd"/>
      <w:r w:rsidRPr="00C466D9">
        <w:rPr>
          <w:rFonts w:asciiTheme="majorHAnsi" w:hAnsiTheme="majorHAnsi"/>
          <w:lang w:val="en-GB"/>
        </w:rPr>
        <w:t>Development or fishing/management plans for North Atlantic swordfish”</w:t>
      </w:r>
      <w:r w:rsidRPr="00C466D9">
        <w:rPr>
          <w:rFonts w:asciiTheme="majorHAnsi" w:hAnsiTheme="majorHAnsi"/>
          <w:b/>
          <w:bCs/>
          <w:lang w:val="en-GB"/>
        </w:rPr>
        <w:t xml:space="preserve"> </w:t>
      </w:r>
      <w:r w:rsidRPr="00C466D9">
        <w:rPr>
          <w:rFonts w:asciiTheme="majorHAnsi" w:hAnsiTheme="majorHAnsi"/>
          <w:lang w:val="en-GB"/>
        </w:rPr>
        <w:t>[</w:t>
      </w:r>
      <w:r w:rsidRPr="00C466D9">
        <w:rPr>
          <w:rFonts w:asciiTheme="majorHAnsi" w:hAnsiTheme="majorHAnsi"/>
          <w:lang w:val="en-IE"/>
        </w:rPr>
        <w:t xml:space="preserve">PA4_801/2026]. Re-submission is no longer required if there have been no changes to previous plans. </w:t>
      </w:r>
    </w:p>
    <w:p w14:paraId="45E5AE77" w14:textId="77777777" w:rsidR="001C2499" w:rsidRPr="00C466D9" w:rsidRDefault="001C2499" w:rsidP="00820485">
      <w:pPr>
        <w:tabs>
          <w:tab w:val="left" w:pos="1276"/>
          <w:tab w:val="left" w:pos="1418"/>
          <w:tab w:val="left" w:leader="dot" w:pos="8222"/>
          <w:tab w:val="right" w:pos="8647"/>
        </w:tabs>
        <w:jc w:val="both"/>
        <w:rPr>
          <w:rFonts w:asciiTheme="majorHAnsi" w:hAnsiTheme="majorHAnsi"/>
          <w:b/>
          <w:bCs/>
          <w:i/>
          <w:lang w:val="en-IE"/>
        </w:rPr>
      </w:pPr>
    </w:p>
    <w:p w14:paraId="7B2F6A90" w14:textId="7F291104" w:rsidR="0062071E" w:rsidRPr="00C466D9" w:rsidRDefault="0062071E"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bCs/>
          <w:i/>
          <w:lang w:val="en-IE"/>
        </w:rPr>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lang w:val="en-GB"/>
        </w:rPr>
        <w:t xml:space="preserve">: </w:t>
      </w:r>
      <w:r w:rsidR="00EF527C" w:rsidRPr="00C466D9">
        <w:rPr>
          <w:rFonts w:asciiTheme="majorHAnsi" w:hAnsiTheme="majorHAnsi"/>
          <w:lang w:val="en-GB"/>
        </w:rPr>
        <w:t>P</w:t>
      </w:r>
      <w:r w:rsidRPr="00C466D9">
        <w:rPr>
          <w:rFonts w:asciiTheme="majorHAnsi" w:hAnsiTheme="majorHAnsi"/>
          <w:lang w:val="en-GB"/>
        </w:rPr>
        <w:t xml:space="preserve">lease see </w:t>
      </w:r>
      <w:r w:rsidR="00511B40" w:rsidRPr="00C466D9">
        <w:rPr>
          <w:rFonts w:asciiTheme="majorHAnsi" w:hAnsiTheme="majorHAnsi"/>
          <w:lang w:val="en-GB"/>
        </w:rPr>
        <w:t>“</w:t>
      </w:r>
      <w:r w:rsidR="00530276" w:rsidRPr="00C466D9">
        <w:rPr>
          <w:rFonts w:asciiTheme="majorHAnsi" w:hAnsiTheme="majorHAnsi"/>
          <w:lang w:val="en-GB"/>
        </w:rPr>
        <w:t>202</w:t>
      </w:r>
      <w:r w:rsidR="00611745" w:rsidRPr="00C466D9">
        <w:rPr>
          <w:rFonts w:asciiTheme="majorHAnsi" w:hAnsiTheme="majorHAnsi"/>
          <w:lang w:val="en-GB"/>
        </w:rPr>
        <w:t>5</w:t>
      </w:r>
      <w:r w:rsidR="00530276" w:rsidRPr="00C466D9">
        <w:rPr>
          <w:rFonts w:asciiTheme="majorHAnsi" w:hAnsiTheme="majorHAnsi"/>
          <w:lang w:val="en-GB"/>
        </w:rPr>
        <w:t xml:space="preserve"> Compliance Tables received in 202</w:t>
      </w:r>
      <w:r w:rsidR="00611745" w:rsidRPr="00C466D9">
        <w:rPr>
          <w:rFonts w:asciiTheme="majorHAnsi" w:hAnsiTheme="majorHAnsi"/>
          <w:lang w:val="en-GB"/>
        </w:rPr>
        <w:t>6</w:t>
      </w:r>
      <w:r w:rsidR="00511B40" w:rsidRPr="00C466D9">
        <w:rPr>
          <w:rFonts w:asciiTheme="majorHAnsi" w:hAnsiTheme="majorHAnsi"/>
          <w:lang w:val="en-GB"/>
        </w:rPr>
        <w:t>”</w:t>
      </w:r>
      <w:r w:rsidRPr="00C466D9">
        <w:rPr>
          <w:rFonts w:asciiTheme="majorHAnsi" w:hAnsiTheme="majorHAnsi"/>
          <w:lang w:val="en-GB"/>
        </w:rPr>
        <w:t xml:space="preserve"> </w:t>
      </w:r>
      <w:r w:rsidR="00C6213D" w:rsidRPr="00C466D9">
        <w:rPr>
          <w:rFonts w:asciiTheme="majorHAnsi" w:hAnsiTheme="majorHAnsi"/>
          <w:lang w:val="en-GB"/>
        </w:rPr>
        <w:t>[</w:t>
      </w:r>
      <w:r w:rsidRPr="00C466D9">
        <w:rPr>
          <w:rFonts w:asciiTheme="majorHAnsi" w:hAnsiTheme="majorHAnsi"/>
          <w:lang w:val="en-GB"/>
        </w:rPr>
        <w:t>COC</w:t>
      </w:r>
      <w:r w:rsidR="00EF527C" w:rsidRPr="00C466D9">
        <w:rPr>
          <w:rFonts w:asciiTheme="majorHAnsi" w:hAnsiTheme="majorHAnsi"/>
          <w:lang w:val="en-GB"/>
        </w:rPr>
        <w:t>_</w:t>
      </w:r>
      <w:r w:rsidRPr="00C466D9">
        <w:rPr>
          <w:rFonts w:asciiTheme="majorHAnsi" w:hAnsiTheme="majorHAnsi"/>
          <w:lang w:val="en-GB"/>
        </w:rPr>
        <w:t>304</w:t>
      </w:r>
      <w:r w:rsidR="008D723B" w:rsidRPr="00C466D9">
        <w:rPr>
          <w:rFonts w:asciiTheme="majorHAnsi" w:hAnsiTheme="majorHAnsi"/>
          <w:lang w:val="en-GB"/>
        </w:rPr>
        <w:t>/</w:t>
      </w:r>
      <w:r w:rsidR="00EF527C" w:rsidRPr="00C466D9">
        <w:rPr>
          <w:rFonts w:asciiTheme="majorHAnsi" w:hAnsiTheme="majorHAnsi"/>
          <w:lang w:val="en-GB"/>
        </w:rPr>
        <w:t>20</w:t>
      </w:r>
      <w:r w:rsidR="00765D2A" w:rsidRPr="00C466D9">
        <w:rPr>
          <w:rFonts w:asciiTheme="majorHAnsi" w:hAnsiTheme="majorHAnsi"/>
          <w:lang w:val="en-GB"/>
        </w:rPr>
        <w:t>2</w:t>
      </w:r>
      <w:r w:rsidR="00611745" w:rsidRPr="00C466D9">
        <w:rPr>
          <w:rFonts w:asciiTheme="majorHAnsi" w:hAnsiTheme="majorHAnsi"/>
          <w:lang w:val="en-GB"/>
        </w:rPr>
        <w:t>6</w:t>
      </w:r>
      <w:r w:rsidR="00C6213D" w:rsidRPr="00C466D9">
        <w:rPr>
          <w:rFonts w:asciiTheme="majorHAnsi" w:hAnsiTheme="majorHAnsi"/>
          <w:lang w:val="en-GB"/>
        </w:rPr>
        <w:t>]</w:t>
      </w:r>
      <w:r w:rsidR="00765D2A" w:rsidRPr="00C466D9">
        <w:rPr>
          <w:rFonts w:asciiTheme="majorHAnsi" w:hAnsiTheme="majorHAnsi"/>
          <w:lang w:val="en-GB"/>
        </w:rPr>
        <w:t>.</w:t>
      </w:r>
    </w:p>
    <w:p w14:paraId="6518008F" w14:textId="77777777" w:rsidR="00A83EF2" w:rsidRPr="00C466D9" w:rsidRDefault="00A83EF2" w:rsidP="00820485">
      <w:pPr>
        <w:tabs>
          <w:tab w:val="left" w:pos="1276"/>
          <w:tab w:val="left" w:pos="1418"/>
          <w:tab w:val="left" w:leader="dot" w:pos="8222"/>
          <w:tab w:val="right" w:pos="8647"/>
        </w:tabs>
        <w:ind w:firstLine="426"/>
        <w:rPr>
          <w:rFonts w:asciiTheme="majorHAnsi" w:hAnsiTheme="majorHAnsi"/>
          <w:lang w:val="en-GB"/>
        </w:rPr>
      </w:pPr>
    </w:p>
    <w:p w14:paraId="64DA5DAA" w14:textId="4CCB7F04" w:rsidR="00B66141" w:rsidRPr="00C466D9" w:rsidRDefault="00233926"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In accordance with paragraph 14 of Rec. </w:t>
      </w:r>
      <w:r w:rsidR="00D5504C" w:rsidRPr="00C466D9">
        <w:rPr>
          <w:rFonts w:asciiTheme="majorHAnsi" w:hAnsiTheme="majorHAnsi"/>
          <w:lang w:val="en-GB"/>
        </w:rPr>
        <w:t>24</w:t>
      </w:r>
      <w:r w:rsidRPr="00C466D9">
        <w:rPr>
          <w:rFonts w:asciiTheme="majorHAnsi" w:hAnsiTheme="majorHAnsi"/>
          <w:lang w:val="en-GB"/>
        </w:rPr>
        <w:t>-</w:t>
      </w:r>
      <w:r w:rsidR="00D5504C" w:rsidRPr="00C466D9">
        <w:rPr>
          <w:rFonts w:asciiTheme="majorHAnsi" w:hAnsiTheme="majorHAnsi"/>
          <w:lang w:val="en-GB"/>
        </w:rPr>
        <w:t>10</w:t>
      </w:r>
      <w:r w:rsidRPr="00C466D9">
        <w:rPr>
          <w:rFonts w:asciiTheme="majorHAnsi" w:hAnsiTheme="majorHAnsi"/>
          <w:lang w:val="en-GB"/>
        </w:rPr>
        <w:t xml:space="preserve">, </w:t>
      </w:r>
      <w:r w:rsidR="00696ED2" w:rsidRPr="00C466D9">
        <w:rPr>
          <w:rFonts w:asciiTheme="majorHAnsi" w:hAnsiTheme="majorHAnsi"/>
          <w:lang w:val="en-GB"/>
        </w:rPr>
        <w:t xml:space="preserve">the following </w:t>
      </w:r>
      <w:r w:rsidR="007A5325" w:rsidRPr="00C466D9">
        <w:rPr>
          <w:rFonts w:asciiTheme="majorHAnsi" w:hAnsiTheme="majorHAnsi"/>
          <w:lang w:val="en-GB"/>
        </w:rPr>
        <w:t xml:space="preserve">CPCs have </w:t>
      </w:r>
      <w:r w:rsidR="00696ED2" w:rsidRPr="00C466D9">
        <w:rPr>
          <w:rFonts w:asciiTheme="majorHAnsi" w:hAnsiTheme="majorHAnsi"/>
          <w:lang w:val="en-GB"/>
        </w:rPr>
        <w:t xml:space="preserve">included </w:t>
      </w:r>
      <w:r w:rsidR="007A5325" w:rsidRPr="00C466D9">
        <w:rPr>
          <w:rFonts w:asciiTheme="majorHAnsi" w:hAnsiTheme="majorHAnsi"/>
          <w:lang w:val="en-GB"/>
        </w:rPr>
        <w:t>inform</w:t>
      </w:r>
      <w:r w:rsidR="00696ED2" w:rsidRPr="00C466D9">
        <w:rPr>
          <w:rFonts w:asciiTheme="majorHAnsi" w:hAnsiTheme="majorHAnsi"/>
          <w:lang w:val="en-GB"/>
        </w:rPr>
        <w:t xml:space="preserve">ation </w:t>
      </w:r>
      <w:r w:rsidR="007A5325" w:rsidRPr="00C466D9">
        <w:rPr>
          <w:rFonts w:asciiTheme="majorHAnsi" w:hAnsiTheme="majorHAnsi"/>
          <w:lang w:val="en-GB"/>
        </w:rPr>
        <w:t xml:space="preserve">in their </w:t>
      </w:r>
      <w:r w:rsidR="00BF18FA" w:rsidRPr="00C466D9">
        <w:rPr>
          <w:rFonts w:asciiTheme="majorHAnsi" w:hAnsiTheme="majorHAnsi"/>
          <w:lang w:val="en-GB"/>
        </w:rPr>
        <w:t>A</w:t>
      </w:r>
      <w:r w:rsidR="007A5325" w:rsidRPr="00C466D9">
        <w:rPr>
          <w:rFonts w:asciiTheme="majorHAnsi" w:hAnsiTheme="majorHAnsi"/>
          <w:lang w:val="en-GB"/>
        </w:rPr>
        <w:t xml:space="preserve">nnual </w:t>
      </w:r>
      <w:r w:rsidR="00BF18FA" w:rsidRPr="00C466D9">
        <w:rPr>
          <w:rFonts w:asciiTheme="majorHAnsi" w:hAnsiTheme="majorHAnsi"/>
          <w:lang w:val="en-GB"/>
        </w:rPr>
        <w:t>R</w:t>
      </w:r>
      <w:r w:rsidR="007A5325" w:rsidRPr="00C466D9">
        <w:rPr>
          <w:rFonts w:asciiTheme="majorHAnsi" w:hAnsiTheme="majorHAnsi"/>
          <w:lang w:val="en-GB"/>
        </w:rPr>
        <w:t xml:space="preserve">eports </w:t>
      </w:r>
      <w:r w:rsidR="00696ED2" w:rsidRPr="00C466D9">
        <w:rPr>
          <w:rFonts w:asciiTheme="majorHAnsi" w:hAnsiTheme="majorHAnsi"/>
          <w:lang w:val="en-GB"/>
        </w:rPr>
        <w:t>on</w:t>
      </w:r>
      <w:r w:rsidR="007A5325" w:rsidRPr="00C466D9">
        <w:rPr>
          <w:rFonts w:asciiTheme="majorHAnsi" w:hAnsiTheme="majorHAnsi"/>
          <w:lang w:val="en-GB"/>
        </w:rPr>
        <w:t xml:space="preserve"> the maximum on board bycatch limit of SWO</w:t>
      </w:r>
      <w:r w:rsidR="00EF527C" w:rsidRPr="00C466D9">
        <w:rPr>
          <w:rFonts w:asciiTheme="majorHAnsi" w:hAnsiTheme="majorHAnsi"/>
          <w:lang w:val="en-GB"/>
        </w:rPr>
        <w:t>-N</w:t>
      </w:r>
      <w:r w:rsidR="00696ED2" w:rsidRPr="00C466D9">
        <w:rPr>
          <w:rFonts w:asciiTheme="majorHAnsi" w:hAnsiTheme="majorHAnsi"/>
          <w:lang w:val="en-GB"/>
        </w:rPr>
        <w:t>:</w:t>
      </w:r>
    </w:p>
    <w:p w14:paraId="74688093" w14:textId="77777777" w:rsidR="00FD756E" w:rsidRPr="00C466D9" w:rsidRDefault="00FD756E" w:rsidP="00820485">
      <w:pPr>
        <w:jc w:val="both"/>
        <w:rPr>
          <w:rFonts w:asciiTheme="majorHAnsi" w:hAnsiTheme="majorHAnsi" w:cs="Calibri"/>
          <w:color w:val="000000"/>
          <w:lang w:val="en-GB"/>
        </w:rPr>
      </w:pPr>
    </w:p>
    <w:tbl>
      <w:tblPr>
        <w:tblW w:w="5000" w:type="pct"/>
        <w:tblLook w:val="04A0" w:firstRow="1" w:lastRow="0" w:firstColumn="1" w:lastColumn="0" w:noHBand="0" w:noVBand="1"/>
      </w:tblPr>
      <w:tblGrid>
        <w:gridCol w:w="1609"/>
        <w:gridCol w:w="7446"/>
      </w:tblGrid>
      <w:tr w:rsidR="00FD756E" w:rsidRPr="00C466D9" w14:paraId="5DAE7ED8" w14:textId="77777777" w:rsidTr="00730878">
        <w:tc>
          <w:tcPr>
            <w:tcW w:w="856" w:type="pct"/>
            <w:tcBorders>
              <w:top w:val="single" w:sz="8" w:space="0" w:color="auto"/>
              <w:left w:val="single" w:sz="8" w:space="0" w:color="auto"/>
              <w:bottom w:val="single" w:sz="8" w:space="0" w:color="auto"/>
              <w:right w:val="single" w:sz="8" w:space="0" w:color="auto"/>
            </w:tcBorders>
            <w:noWrap/>
            <w:vAlign w:val="center"/>
            <w:hideMark/>
          </w:tcPr>
          <w:p w14:paraId="1F5EB3F2" w14:textId="77777777" w:rsidR="00FD756E" w:rsidRPr="00C466D9" w:rsidRDefault="00FD756E" w:rsidP="00FD756E">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CPC</w:t>
            </w:r>
          </w:p>
        </w:tc>
        <w:tc>
          <w:tcPr>
            <w:tcW w:w="4144" w:type="pct"/>
            <w:tcBorders>
              <w:top w:val="single" w:sz="8" w:space="0" w:color="auto"/>
              <w:left w:val="nil"/>
              <w:bottom w:val="single" w:sz="8" w:space="0" w:color="auto"/>
              <w:right w:val="single" w:sz="8" w:space="0" w:color="auto"/>
            </w:tcBorders>
            <w:vAlign w:val="center"/>
            <w:hideMark/>
          </w:tcPr>
          <w:p w14:paraId="0F2A1D30" w14:textId="77777777" w:rsidR="00FD756E" w:rsidRPr="00C466D9" w:rsidRDefault="00FD756E" w:rsidP="00FD756E">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Response</w:t>
            </w:r>
          </w:p>
        </w:tc>
      </w:tr>
      <w:tr w:rsidR="00FD756E" w:rsidRPr="00C466D9" w14:paraId="69B0FEFE" w14:textId="77777777" w:rsidTr="00536AB6">
        <w:tc>
          <w:tcPr>
            <w:tcW w:w="856" w:type="pct"/>
            <w:tcBorders>
              <w:top w:val="nil"/>
              <w:left w:val="single" w:sz="8" w:space="0" w:color="auto"/>
              <w:bottom w:val="single" w:sz="4" w:space="0" w:color="auto"/>
              <w:right w:val="single" w:sz="8" w:space="0" w:color="auto"/>
            </w:tcBorders>
            <w:noWrap/>
            <w:vAlign w:val="center"/>
            <w:hideMark/>
          </w:tcPr>
          <w:p w14:paraId="0A451E75" w14:textId="521153D0" w:rsidR="00FD756E" w:rsidRPr="00C466D9" w:rsidRDefault="00511B40" w:rsidP="00FD756E">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Belize</w:t>
            </w:r>
          </w:p>
        </w:tc>
        <w:tc>
          <w:tcPr>
            <w:tcW w:w="4144" w:type="pct"/>
            <w:tcBorders>
              <w:top w:val="nil"/>
              <w:left w:val="nil"/>
              <w:bottom w:val="single" w:sz="4" w:space="0" w:color="auto"/>
              <w:right w:val="single" w:sz="8" w:space="0" w:color="auto"/>
            </w:tcBorders>
            <w:vAlign w:val="center"/>
            <w:hideMark/>
          </w:tcPr>
          <w:p w14:paraId="4C355517" w14:textId="5531B811" w:rsidR="00536AB6" w:rsidRPr="00C466D9" w:rsidRDefault="00DB630B" w:rsidP="00FD756E">
            <w:pPr>
              <w:widowControl/>
              <w:autoSpaceDE/>
              <w:autoSpaceDN/>
              <w:adjustRightInd/>
              <w:jc w:val="both"/>
              <w:rPr>
                <w:rFonts w:asciiTheme="majorHAnsi" w:hAnsiTheme="majorHAnsi" w:cs="Calibri"/>
                <w:color w:val="000000"/>
                <w:lang w:val="en-US" w:eastAsia="en-GB"/>
              </w:rPr>
            </w:pPr>
            <w:r w:rsidRPr="00C466D9">
              <w:rPr>
                <w:rFonts w:asciiTheme="majorHAnsi" w:hAnsiTheme="majorHAnsi" w:cs="Calibri"/>
                <w:color w:val="000000"/>
                <w:lang w:val="en-US" w:eastAsia="en-GB"/>
              </w:rPr>
              <w:t xml:space="preserve">Belize has established an onboard bycatch limit across the board for all species inclusive of </w:t>
            </w:r>
            <w:r w:rsidR="00912FAD" w:rsidRPr="00C466D9">
              <w:rPr>
                <w:rFonts w:asciiTheme="majorHAnsi" w:hAnsiTheme="majorHAnsi" w:cs="Calibri"/>
                <w:color w:val="000000"/>
                <w:lang w:val="en-US" w:eastAsia="en-GB"/>
              </w:rPr>
              <w:t>northern swo</w:t>
            </w:r>
            <w:r w:rsidRPr="00C466D9">
              <w:rPr>
                <w:rFonts w:asciiTheme="majorHAnsi" w:hAnsiTheme="majorHAnsi" w:cs="Calibri"/>
                <w:color w:val="000000"/>
                <w:lang w:val="en-US" w:eastAsia="en-GB"/>
              </w:rPr>
              <w:t xml:space="preserve">rdfish. The bycatch limit established for vessels not authorized to fish this </w:t>
            </w:r>
            <w:proofErr w:type="gramStart"/>
            <w:r w:rsidRPr="00C466D9">
              <w:rPr>
                <w:rFonts w:asciiTheme="majorHAnsi" w:hAnsiTheme="majorHAnsi" w:cs="Calibri"/>
                <w:color w:val="000000"/>
                <w:lang w:val="en-US" w:eastAsia="en-GB"/>
              </w:rPr>
              <w:t>specie</w:t>
            </w:r>
            <w:proofErr w:type="gramEnd"/>
            <w:r w:rsidRPr="00C466D9">
              <w:rPr>
                <w:rFonts w:asciiTheme="majorHAnsi" w:hAnsiTheme="majorHAnsi" w:cs="Calibri"/>
                <w:color w:val="000000"/>
                <w:lang w:val="en-US" w:eastAsia="en-GB"/>
              </w:rPr>
              <w:t xml:space="preserve"> exclusively is 10mt. This quantity is accounted for in the overall quota allocation for Belize. However, we have no vessel that has reported any S. </w:t>
            </w:r>
            <w:r w:rsidR="001921A5" w:rsidRPr="00C466D9">
              <w:rPr>
                <w:rFonts w:asciiTheme="majorHAnsi" w:hAnsiTheme="majorHAnsi" w:cs="Calibri"/>
                <w:color w:val="000000"/>
                <w:lang w:val="en-US" w:eastAsia="en-GB"/>
              </w:rPr>
              <w:t>s</w:t>
            </w:r>
            <w:r w:rsidRPr="00C466D9">
              <w:rPr>
                <w:rFonts w:asciiTheme="majorHAnsi" w:hAnsiTheme="majorHAnsi" w:cs="Calibri"/>
                <w:color w:val="000000"/>
                <w:lang w:val="en-US" w:eastAsia="en-GB"/>
              </w:rPr>
              <w:t>wordfish taken as bycatch.</w:t>
            </w:r>
          </w:p>
          <w:p w14:paraId="18AE16E5" w14:textId="066B84EA" w:rsidR="00536AB6" w:rsidRPr="00C466D9" w:rsidRDefault="00536AB6" w:rsidP="00FD756E">
            <w:pPr>
              <w:widowControl/>
              <w:autoSpaceDE/>
              <w:autoSpaceDN/>
              <w:adjustRightInd/>
              <w:jc w:val="both"/>
              <w:rPr>
                <w:rFonts w:asciiTheme="majorHAnsi" w:hAnsiTheme="majorHAnsi" w:cs="Calibri"/>
                <w:color w:val="000000"/>
                <w:lang w:val="en-GB" w:eastAsia="en-GB"/>
              </w:rPr>
            </w:pPr>
          </w:p>
        </w:tc>
      </w:tr>
      <w:tr w:rsidR="00FD756E" w:rsidRPr="00C466D9" w14:paraId="460D8701" w14:textId="77777777" w:rsidTr="00536AB6">
        <w:tc>
          <w:tcPr>
            <w:tcW w:w="856" w:type="pct"/>
            <w:tcBorders>
              <w:top w:val="single" w:sz="4" w:space="0" w:color="auto"/>
              <w:left w:val="single" w:sz="8" w:space="0" w:color="auto"/>
              <w:bottom w:val="single" w:sz="8" w:space="0" w:color="auto"/>
              <w:right w:val="single" w:sz="8" w:space="0" w:color="auto"/>
            </w:tcBorders>
            <w:noWrap/>
            <w:vAlign w:val="center"/>
            <w:hideMark/>
          </w:tcPr>
          <w:p w14:paraId="46335221" w14:textId="2B430B60" w:rsidR="00FD756E" w:rsidRPr="00C466D9" w:rsidRDefault="00511B40" w:rsidP="00FD756E">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GB" w:eastAsia="en-GB"/>
              </w:rPr>
              <w:lastRenderedPageBreak/>
              <w:t>China</w:t>
            </w:r>
          </w:p>
        </w:tc>
        <w:tc>
          <w:tcPr>
            <w:tcW w:w="4144" w:type="pct"/>
            <w:tcBorders>
              <w:top w:val="single" w:sz="4" w:space="0" w:color="auto"/>
              <w:left w:val="nil"/>
              <w:bottom w:val="single" w:sz="8" w:space="0" w:color="auto"/>
              <w:right w:val="single" w:sz="8" w:space="0" w:color="auto"/>
            </w:tcBorders>
            <w:vAlign w:val="center"/>
            <w:hideMark/>
          </w:tcPr>
          <w:p w14:paraId="39E29F7E" w14:textId="5D5B9B1C" w:rsidR="00FD756E" w:rsidRPr="00C466D9" w:rsidRDefault="00DB630B" w:rsidP="00FD756E">
            <w:pPr>
              <w:widowControl/>
              <w:autoSpaceDE/>
              <w:autoSpaceDN/>
              <w:adjustRightInd/>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China does not have vessels targeting SWO</w:t>
            </w:r>
            <w:r w:rsidR="001921A5" w:rsidRPr="00C466D9">
              <w:rPr>
                <w:rFonts w:asciiTheme="majorHAnsi" w:hAnsiTheme="majorHAnsi" w:cs="Calibri"/>
                <w:color w:val="000000"/>
                <w:lang w:val="en-GB" w:eastAsia="en-GB"/>
              </w:rPr>
              <w:t>-N</w:t>
            </w:r>
            <w:r w:rsidRPr="00C466D9">
              <w:rPr>
                <w:rFonts w:asciiTheme="majorHAnsi" w:hAnsiTheme="majorHAnsi" w:cs="Calibri"/>
                <w:color w:val="000000"/>
                <w:lang w:val="en-GB" w:eastAsia="en-GB"/>
              </w:rPr>
              <w:t xml:space="preserve"> and SWO</w:t>
            </w:r>
            <w:r w:rsidR="001921A5" w:rsidRPr="00C466D9">
              <w:rPr>
                <w:rFonts w:asciiTheme="majorHAnsi" w:hAnsiTheme="majorHAnsi" w:cs="Calibri"/>
                <w:color w:val="000000"/>
                <w:lang w:val="en-GB" w:eastAsia="en-GB"/>
              </w:rPr>
              <w:t>-S</w:t>
            </w:r>
            <w:r w:rsidRPr="00C466D9">
              <w:rPr>
                <w:rFonts w:asciiTheme="majorHAnsi" w:hAnsiTheme="majorHAnsi" w:cs="Calibri"/>
                <w:color w:val="000000"/>
                <w:lang w:val="en-GB" w:eastAsia="en-GB"/>
              </w:rPr>
              <w:t>, all the SWO are caught as bycatch and every tropical longliner can bycatch SWO. In 2025, China has 121</w:t>
            </w:r>
            <w:r w:rsidR="00AF3E22" w:rsidRPr="00C466D9">
              <w:rPr>
                <w:rFonts w:asciiTheme="majorHAnsi" w:hAnsiTheme="majorHAnsi" w:cs="Calibri"/>
                <w:color w:val="000000"/>
                <w:lang w:val="en-GB" w:eastAsia="en-GB"/>
              </w:rPr>
              <w:t xml:space="preserve"> </w:t>
            </w:r>
            <w:r w:rsidRPr="00C466D9">
              <w:rPr>
                <w:rFonts w:asciiTheme="majorHAnsi" w:hAnsiTheme="majorHAnsi" w:cs="Calibri"/>
                <w:color w:val="000000"/>
                <w:lang w:val="en-GB" w:eastAsia="en-GB"/>
              </w:rPr>
              <w:t>t quotas of SWO</w:t>
            </w:r>
            <w:r w:rsidR="00AF3E22" w:rsidRPr="00C466D9">
              <w:rPr>
                <w:rFonts w:asciiTheme="majorHAnsi" w:hAnsiTheme="majorHAnsi" w:cs="Calibri"/>
                <w:color w:val="000000"/>
                <w:lang w:val="en-GB" w:eastAsia="en-GB"/>
              </w:rPr>
              <w:t>-N</w:t>
            </w:r>
            <w:r w:rsidRPr="00C466D9">
              <w:rPr>
                <w:rFonts w:asciiTheme="majorHAnsi" w:hAnsiTheme="majorHAnsi" w:cs="Calibri"/>
                <w:color w:val="000000"/>
                <w:lang w:val="en-GB" w:eastAsia="en-GB"/>
              </w:rPr>
              <w:t xml:space="preserve"> and 344.3t of SWO</w:t>
            </w:r>
            <w:r w:rsidR="00AF3E22" w:rsidRPr="00C466D9">
              <w:rPr>
                <w:rFonts w:asciiTheme="majorHAnsi" w:hAnsiTheme="majorHAnsi" w:cs="Calibri"/>
                <w:color w:val="000000"/>
                <w:lang w:val="en-GB" w:eastAsia="en-GB"/>
              </w:rPr>
              <w:t>-S</w:t>
            </w:r>
            <w:r w:rsidRPr="00C466D9">
              <w:rPr>
                <w:rFonts w:asciiTheme="majorHAnsi" w:hAnsiTheme="majorHAnsi" w:cs="Calibri"/>
                <w:color w:val="000000"/>
                <w:lang w:val="en-GB" w:eastAsia="en-GB"/>
              </w:rPr>
              <w:t>, we set catch limit for SWO</w:t>
            </w:r>
            <w:r w:rsidR="00C35D06" w:rsidRPr="00C466D9">
              <w:rPr>
                <w:rFonts w:asciiTheme="majorHAnsi" w:hAnsiTheme="majorHAnsi" w:cs="Calibri"/>
                <w:color w:val="000000"/>
                <w:lang w:val="en-GB" w:eastAsia="en-GB"/>
              </w:rPr>
              <w:t>-N</w:t>
            </w:r>
            <w:r w:rsidRPr="00C466D9">
              <w:rPr>
                <w:rFonts w:asciiTheme="majorHAnsi" w:hAnsiTheme="majorHAnsi" w:cs="Calibri"/>
                <w:color w:val="000000"/>
                <w:lang w:val="en-GB" w:eastAsia="en-GB"/>
              </w:rPr>
              <w:t xml:space="preserve"> and SWO</w:t>
            </w:r>
            <w:r w:rsidR="00C35D06" w:rsidRPr="00C466D9">
              <w:rPr>
                <w:rFonts w:asciiTheme="majorHAnsi" w:hAnsiTheme="majorHAnsi" w:cs="Calibri"/>
                <w:color w:val="000000"/>
                <w:lang w:val="en-GB" w:eastAsia="en-GB"/>
              </w:rPr>
              <w:t>-S</w:t>
            </w:r>
            <w:r w:rsidRPr="00C466D9">
              <w:rPr>
                <w:rFonts w:asciiTheme="majorHAnsi" w:hAnsiTheme="majorHAnsi" w:cs="Calibri"/>
                <w:color w:val="000000"/>
                <w:lang w:val="en-GB" w:eastAsia="en-GB"/>
              </w:rPr>
              <w:t xml:space="preserve"> for each longliner based on the TAC allocated to China according to Recommendations of SWO</w:t>
            </w:r>
            <w:r w:rsidR="00C35D06" w:rsidRPr="00C466D9">
              <w:rPr>
                <w:rFonts w:asciiTheme="majorHAnsi" w:hAnsiTheme="majorHAnsi" w:cs="Calibri"/>
                <w:color w:val="000000"/>
                <w:lang w:val="en-GB" w:eastAsia="en-GB"/>
              </w:rPr>
              <w:noBreakHyphen/>
              <w:t>N</w:t>
            </w:r>
            <w:r w:rsidRPr="00C466D9">
              <w:rPr>
                <w:rFonts w:asciiTheme="majorHAnsi" w:hAnsiTheme="majorHAnsi" w:cs="Calibri"/>
                <w:color w:val="000000"/>
                <w:lang w:val="en-GB" w:eastAsia="en-GB"/>
              </w:rPr>
              <w:t xml:space="preserve"> and SWO</w:t>
            </w:r>
            <w:r w:rsidR="00C35D06" w:rsidRPr="00C466D9">
              <w:rPr>
                <w:rFonts w:asciiTheme="majorHAnsi" w:hAnsiTheme="majorHAnsi" w:cs="Calibri"/>
                <w:color w:val="000000"/>
                <w:lang w:val="en-GB" w:eastAsia="en-GB"/>
              </w:rPr>
              <w:t>-S</w:t>
            </w:r>
            <w:r w:rsidRPr="00C466D9">
              <w:rPr>
                <w:rFonts w:asciiTheme="majorHAnsi" w:hAnsiTheme="majorHAnsi" w:cs="Calibri"/>
                <w:color w:val="000000"/>
                <w:lang w:val="en-GB" w:eastAsia="en-GB"/>
              </w:rPr>
              <w:t>. Each vessel must strictly comply with the catch limit set for it.</w:t>
            </w:r>
          </w:p>
        </w:tc>
      </w:tr>
      <w:tr w:rsidR="00FD756E" w:rsidRPr="00C466D9" w14:paraId="36A90707" w14:textId="77777777" w:rsidTr="006D1DE6">
        <w:tc>
          <w:tcPr>
            <w:tcW w:w="856" w:type="pct"/>
            <w:tcBorders>
              <w:top w:val="nil"/>
              <w:left w:val="single" w:sz="8" w:space="0" w:color="auto"/>
              <w:bottom w:val="single" w:sz="4" w:space="0" w:color="auto"/>
              <w:right w:val="single" w:sz="8" w:space="0" w:color="auto"/>
            </w:tcBorders>
            <w:noWrap/>
            <w:vAlign w:val="center"/>
            <w:hideMark/>
          </w:tcPr>
          <w:p w14:paraId="7FC81133" w14:textId="7E3FA3F1" w:rsidR="00FD756E" w:rsidRPr="00C466D9" w:rsidRDefault="00511B40" w:rsidP="00FD756E">
            <w:pPr>
              <w:widowControl/>
              <w:autoSpaceDE/>
              <w:autoSpaceDN/>
              <w:adjustRightInd/>
              <w:rPr>
                <w:rFonts w:asciiTheme="majorHAnsi" w:hAnsiTheme="majorHAnsi" w:cs="Calibri"/>
                <w:color w:val="000000"/>
                <w:lang w:val="en-GB" w:eastAsia="en-GB"/>
              </w:rPr>
            </w:pPr>
            <w:r w:rsidRPr="00C466D9">
              <w:rPr>
                <w:rFonts w:asciiTheme="majorHAnsi" w:hAnsiTheme="majorHAnsi"/>
                <w:color w:val="000000"/>
                <w:lang w:val="en-US"/>
              </w:rPr>
              <w:t>Curaçao</w:t>
            </w:r>
          </w:p>
        </w:tc>
        <w:tc>
          <w:tcPr>
            <w:tcW w:w="4144" w:type="pct"/>
            <w:tcBorders>
              <w:top w:val="nil"/>
              <w:left w:val="nil"/>
              <w:bottom w:val="single" w:sz="4" w:space="0" w:color="auto"/>
              <w:right w:val="single" w:sz="8" w:space="0" w:color="auto"/>
            </w:tcBorders>
            <w:vAlign w:val="center"/>
            <w:hideMark/>
          </w:tcPr>
          <w:p w14:paraId="3948BDE0" w14:textId="37B64938" w:rsidR="00FD756E" w:rsidRPr="00C466D9" w:rsidRDefault="00DB630B" w:rsidP="00FD756E">
            <w:pPr>
              <w:widowControl/>
              <w:autoSpaceDE/>
              <w:autoSpaceDN/>
              <w:adjustRightInd/>
              <w:jc w:val="both"/>
              <w:rPr>
                <w:rFonts w:asciiTheme="majorHAnsi" w:hAnsiTheme="majorHAnsi"/>
                <w:lang w:val="en-GB"/>
              </w:rPr>
            </w:pPr>
            <w:r w:rsidRPr="00C466D9">
              <w:rPr>
                <w:rFonts w:asciiTheme="majorHAnsi" w:hAnsiTheme="majorHAnsi"/>
                <w:lang w:val="en-GB"/>
              </w:rPr>
              <w:t xml:space="preserve">In case of fisheries activities Curaçao came to an agreement with the vessels on 10 tons maximum of by catch. In this case there </w:t>
            </w:r>
            <w:proofErr w:type="gramStart"/>
            <w:r w:rsidRPr="00C466D9">
              <w:rPr>
                <w:rFonts w:asciiTheme="majorHAnsi" w:hAnsiTheme="majorHAnsi"/>
                <w:lang w:val="en-GB"/>
              </w:rPr>
              <w:t>was</w:t>
            </w:r>
            <w:proofErr w:type="gramEnd"/>
            <w:r w:rsidRPr="00C466D9">
              <w:rPr>
                <w:rFonts w:asciiTheme="majorHAnsi" w:hAnsiTheme="majorHAnsi"/>
                <w:lang w:val="en-GB"/>
              </w:rPr>
              <w:t xml:space="preserve"> no </w:t>
            </w:r>
            <w:r w:rsidR="00167CE2" w:rsidRPr="00C466D9">
              <w:rPr>
                <w:rFonts w:asciiTheme="majorHAnsi" w:hAnsiTheme="majorHAnsi"/>
                <w:lang w:val="en-GB"/>
              </w:rPr>
              <w:t>f</w:t>
            </w:r>
            <w:r w:rsidRPr="00C466D9">
              <w:rPr>
                <w:rFonts w:asciiTheme="majorHAnsi" w:hAnsiTheme="majorHAnsi"/>
                <w:lang w:val="en-GB"/>
              </w:rPr>
              <w:t>ishing activities during 2025</w:t>
            </w:r>
            <w:r w:rsidRPr="00C466D9">
              <w:rPr>
                <w:rFonts w:asciiTheme="majorHAnsi" w:hAnsiTheme="majorHAnsi" w:cs="Calibri"/>
                <w:lang w:val="en-GB" w:eastAsia="en-GB"/>
              </w:rPr>
              <w:t>.</w:t>
            </w:r>
          </w:p>
        </w:tc>
      </w:tr>
      <w:tr w:rsidR="009A56D8" w:rsidRPr="00C466D9" w14:paraId="4C82AD54" w14:textId="77777777" w:rsidTr="006D1FBF">
        <w:tc>
          <w:tcPr>
            <w:tcW w:w="856" w:type="pct"/>
            <w:tcBorders>
              <w:top w:val="nil"/>
              <w:left w:val="single" w:sz="8" w:space="0" w:color="auto"/>
              <w:bottom w:val="single" w:sz="4" w:space="0" w:color="auto"/>
              <w:right w:val="single" w:sz="8" w:space="0" w:color="auto"/>
            </w:tcBorders>
            <w:noWrap/>
          </w:tcPr>
          <w:p w14:paraId="1BE3E8D2" w14:textId="2C4B3E6D" w:rsidR="009A56D8" w:rsidRPr="00C466D9" w:rsidRDefault="009A56D8" w:rsidP="009A56D8">
            <w:pPr>
              <w:widowControl/>
              <w:autoSpaceDE/>
              <w:autoSpaceDN/>
              <w:adjustRightInd/>
              <w:rPr>
                <w:rFonts w:asciiTheme="majorHAnsi" w:hAnsiTheme="majorHAnsi"/>
                <w:color w:val="000000"/>
                <w:lang w:val="en-US"/>
              </w:rPr>
            </w:pPr>
            <w:proofErr w:type="spellStart"/>
            <w:r w:rsidRPr="00C466D9">
              <w:rPr>
                <w:rFonts w:asciiTheme="majorHAnsi" w:hAnsiTheme="majorHAnsi"/>
              </w:rPr>
              <w:t>European</w:t>
            </w:r>
            <w:proofErr w:type="spellEnd"/>
            <w:r w:rsidRPr="00C466D9">
              <w:rPr>
                <w:rFonts w:asciiTheme="majorHAnsi" w:hAnsiTheme="majorHAnsi"/>
              </w:rPr>
              <w:t xml:space="preserve"> Union</w:t>
            </w:r>
          </w:p>
        </w:tc>
        <w:tc>
          <w:tcPr>
            <w:tcW w:w="4144" w:type="pct"/>
            <w:tcBorders>
              <w:top w:val="nil"/>
              <w:left w:val="nil"/>
              <w:bottom w:val="single" w:sz="4" w:space="0" w:color="auto"/>
              <w:right w:val="single" w:sz="8" w:space="0" w:color="auto"/>
            </w:tcBorders>
          </w:tcPr>
          <w:p w14:paraId="11678C6B" w14:textId="189A3AB2" w:rsidR="009A56D8" w:rsidRPr="00C466D9" w:rsidRDefault="009A56D8" w:rsidP="009A56D8">
            <w:pPr>
              <w:widowControl/>
              <w:autoSpaceDE/>
              <w:autoSpaceDN/>
              <w:adjustRightInd/>
              <w:jc w:val="both"/>
              <w:rPr>
                <w:rFonts w:asciiTheme="majorHAnsi" w:hAnsiTheme="majorHAnsi"/>
                <w:lang w:val="en-GB"/>
              </w:rPr>
            </w:pPr>
            <w:r w:rsidRPr="00C466D9">
              <w:rPr>
                <w:rFonts w:asciiTheme="majorHAnsi" w:hAnsiTheme="majorHAnsi"/>
                <w:lang w:val="en-GB"/>
              </w:rPr>
              <w:t>Additional details are included in the Section 2 of its Annual Report.</w:t>
            </w:r>
          </w:p>
        </w:tc>
      </w:tr>
      <w:tr w:rsidR="00B05F2B" w:rsidRPr="00C466D9" w14:paraId="782374FC" w14:textId="77777777" w:rsidTr="006D1DE6">
        <w:trPr>
          <w:trHeight w:val="75"/>
        </w:trPr>
        <w:tc>
          <w:tcPr>
            <w:tcW w:w="856" w:type="pct"/>
            <w:tcBorders>
              <w:top w:val="single" w:sz="4" w:space="0" w:color="auto"/>
              <w:left w:val="single" w:sz="4" w:space="0" w:color="auto"/>
              <w:bottom w:val="single" w:sz="4" w:space="0" w:color="auto"/>
              <w:right w:val="single" w:sz="4" w:space="0" w:color="auto"/>
            </w:tcBorders>
            <w:noWrap/>
            <w:vAlign w:val="center"/>
            <w:hideMark/>
          </w:tcPr>
          <w:p w14:paraId="0D7F6A6B" w14:textId="5077D6C3" w:rsidR="00B05F2B" w:rsidRPr="00C466D9" w:rsidRDefault="00C50DA4" w:rsidP="00FD756E">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U</w:t>
            </w:r>
            <w:r w:rsidR="009A56D8" w:rsidRPr="00C466D9">
              <w:rPr>
                <w:rFonts w:asciiTheme="majorHAnsi" w:hAnsiTheme="majorHAnsi" w:cs="Calibri"/>
                <w:color w:val="000000"/>
                <w:lang w:val="en-US" w:eastAsia="en-GB"/>
              </w:rPr>
              <w:t>nited Kingdom</w:t>
            </w:r>
          </w:p>
        </w:tc>
        <w:tc>
          <w:tcPr>
            <w:tcW w:w="4144" w:type="pct"/>
            <w:tcBorders>
              <w:top w:val="single" w:sz="4" w:space="0" w:color="auto"/>
              <w:left w:val="single" w:sz="4" w:space="0" w:color="auto"/>
              <w:bottom w:val="single" w:sz="4" w:space="0" w:color="auto"/>
              <w:right w:val="single" w:sz="4" w:space="0" w:color="auto"/>
            </w:tcBorders>
            <w:vAlign w:val="center"/>
            <w:hideMark/>
          </w:tcPr>
          <w:p w14:paraId="6C223A4C" w14:textId="1EB69EF0" w:rsidR="00B05F2B" w:rsidRPr="00C466D9" w:rsidRDefault="00C50DA4" w:rsidP="006D1DE6">
            <w:pPr>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In 2025, the UKOTs had no 20 m + vessels in the stock area. In 2025, Met UK 20 m + vessels encountered SWO-N as bycatch and therefore a maximum onboard bycatch limit for SWO-N was agreed and set. For completeness, all Met UK vessels are now in 2026 able to retain a maximum of two (2) individuals of the SWO-N stock during any fishing trip.</w:t>
            </w:r>
          </w:p>
        </w:tc>
      </w:tr>
    </w:tbl>
    <w:p w14:paraId="4CDDC0A4" w14:textId="77777777" w:rsidR="00D30794" w:rsidRPr="00C466D9" w:rsidRDefault="00D30794" w:rsidP="00820485">
      <w:pPr>
        <w:jc w:val="both"/>
        <w:rPr>
          <w:rFonts w:asciiTheme="majorHAnsi" w:hAnsiTheme="majorHAnsi" w:cs="Calibri"/>
          <w:color w:val="000000"/>
          <w:lang w:val="en-GB"/>
        </w:rPr>
      </w:pPr>
    </w:p>
    <w:p w14:paraId="7E60B700" w14:textId="08D67A72" w:rsidR="005C222D" w:rsidRPr="00C466D9" w:rsidRDefault="008F44BD" w:rsidP="006D1DE6">
      <w:pPr>
        <w:tabs>
          <w:tab w:val="left" w:pos="1276"/>
          <w:tab w:val="left" w:pos="1418"/>
          <w:tab w:val="left" w:leader="dot" w:pos="8222"/>
          <w:tab w:val="right" w:pos="8647"/>
        </w:tabs>
        <w:jc w:val="both"/>
        <w:rPr>
          <w:rFonts w:asciiTheme="majorHAnsi" w:hAnsiTheme="majorHAnsi"/>
          <w:b/>
          <w:lang w:val="en-IE"/>
        </w:rPr>
      </w:pPr>
      <w:r w:rsidRPr="00C466D9">
        <w:rPr>
          <w:rFonts w:asciiTheme="majorHAnsi" w:hAnsiTheme="majorHAnsi" w:cs="Calibri"/>
          <w:color w:val="000000"/>
          <w:lang w:val="en-GB"/>
        </w:rPr>
        <w:t xml:space="preserve">Note, the above shows only those who indicated that a limit had been set. In many cases, no limit is set because all relevant vessels have licences and/or bycatch is not permitted. </w:t>
      </w:r>
      <w:bookmarkStart w:id="1" w:name="_Hlk148612685"/>
      <w:r w:rsidR="005C222D" w:rsidRPr="00C466D9">
        <w:rPr>
          <w:rFonts w:asciiTheme="majorHAnsi" w:hAnsiTheme="majorHAnsi" w:cs="Calibri"/>
          <w:color w:val="000000"/>
          <w:lang w:val="en-GB"/>
        </w:rPr>
        <w:t xml:space="preserve">Still, some of the responses regarding the maximum bycatch limits are incoherent, with CPCs not having read or understood the requirement. In several instances, species are mixed </w:t>
      </w:r>
      <w:r w:rsidR="00706FBD" w:rsidRPr="00C466D9">
        <w:rPr>
          <w:rFonts w:asciiTheme="majorHAnsi" w:hAnsiTheme="majorHAnsi" w:cs="Calibri"/>
          <w:color w:val="000000"/>
          <w:lang w:val="en-GB"/>
        </w:rPr>
        <w:t>up,</w:t>
      </w:r>
      <w:r w:rsidR="005C222D" w:rsidRPr="00C466D9">
        <w:rPr>
          <w:rFonts w:asciiTheme="majorHAnsi" w:hAnsiTheme="majorHAnsi" w:cs="Calibri"/>
          <w:color w:val="000000"/>
          <w:lang w:val="en-GB"/>
        </w:rPr>
        <w:t xml:space="preserve"> or completely irrelevant answers are given (e.g.</w:t>
      </w:r>
      <w:r w:rsidR="004B0554" w:rsidRPr="00C466D9">
        <w:rPr>
          <w:rFonts w:asciiTheme="majorHAnsi" w:hAnsiTheme="majorHAnsi" w:cs="Calibri"/>
          <w:color w:val="000000"/>
          <w:lang w:val="en-GB"/>
        </w:rPr>
        <w:t> </w:t>
      </w:r>
      <w:r w:rsidR="005C222D" w:rsidRPr="00C466D9">
        <w:rPr>
          <w:rFonts w:asciiTheme="majorHAnsi" w:hAnsiTheme="majorHAnsi" w:cs="Calibri"/>
          <w:color w:val="000000"/>
          <w:lang w:val="en-GB"/>
        </w:rPr>
        <w:t>there is no targeted fishery for this species; there are no XX-flagged vessels fishing for this species).</w:t>
      </w:r>
    </w:p>
    <w:bookmarkEnd w:id="1"/>
    <w:p w14:paraId="588C560F" w14:textId="77777777" w:rsidR="00A83EF2" w:rsidRPr="00C466D9" w:rsidRDefault="00A83EF2" w:rsidP="00820485">
      <w:pPr>
        <w:tabs>
          <w:tab w:val="left" w:pos="1276"/>
          <w:tab w:val="left" w:pos="1418"/>
          <w:tab w:val="left" w:leader="dot" w:pos="8222"/>
          <w:tab w:val="right" w:pos="8647"/>
        </w:tabs>
        <w:ind w:firstLine="426"/>
        <w:jc w:val="both"/>
        <w:rPr>
          <w:rFonts w:asciiTheme="majorHAnsi" w:hAnsiTheme="majorHAnsi"/>
          <w:b/>
          <w:bCs/>
          <w:i/>
          <w:iCs/>
          <w:lang w:val="en-IE"/>
        </w:rPr>
      </w:pPr>
    </w:p>
    <w:p w14:paraId="1ACE4FA6" w14:textId="48146823" w:rsidR="00304B87" w:rsidRPr="00C466D9" w:rsidRDefault="00210F2C" w:rsidP="00820485">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
          <w:bCs/>
          <w:i/>
          <w:iCs/>
          <w:lang w:val="en-IE"/>
        </w:rPr>
        <w:t>Specific authorisation for SWO</w:t>
      </w:r>
      <w:r w:rsidR="00E20A90" w:rsidRPr="00C466D9">
        <w:rPr>
          <w:rFonts w:asciiTheme="majorHAnsi" w:hAnsiTheme="majorHAnsi"/>
          <w:b/>
          <w:bCs/>
          <w:i/>
          <w:iCs/>
          <w:lang w:val="en-IE"/>
        </w:rPr>
        <w:t>-N</w:t>
      </w:r>
      <w:r w:rsidRPr="00C466D9">
        <w:rPr>
          <w:rFonts w:asciiTheme="majorHAnsi" w:hAnsiTheme="majorHAnsi"/>
          <w:b/>
          <w:bCs/>
          <w:i/>
          <w:iCs/>
          <w:lang w:val="en-IE"/>
        </w:rPr>
        <w:t xml:space="preserve"> vessels</w:t>
      </w:r>
      <w:r w:rsidRPr="00C466D9">
        <w:rPr>
          <w:rFonts w:asciiTheme="majorHAnsi" w:hAnsiTheme="majorHAnsi"/>
          <w:b/>
          <w:bCs/>
          <w:lang w:val="en-IE"/>
        </w:rPr>
        <w:t xml:space="preserve">: </w:t>
      </w:r>
      <w:r w:rsidR="00AA4E39" w:rsidRPr="00C466D9">
        <w:rPr>
          <w:rFonts w:asciiTheme="majorHAnsi" w:hAnsiTheme="majorHAnsi"/>
          <w:bCs/>
          <w:lang w:val="en-IE"/>
        </w:rPr>
        <w:t>The authorised vessels of 20</w:t>
      </w:r>
      <w:r w:rsidR="00E20A90" w:rsidRPr="00C466D9">
        <w:rPr>
          <w:rFonts w:asciiTheme="majorHAnsi" w:hAnsiTheme="majorHAnsi"/>
          <w:bCs/>
          <w:lang w:val="en-IE"/>
        </w:rPr>
        <w:t xml:space="preserve"> </w:t>
      </w:r>
      <w:r w:rsidR="00AA4E39" w:rsidRPr="00C466D9">
        <w:rPr>
          <w:rFonts w:asciiTheme="majorHAnsi" w:hAnsiTheme="majorHAnsi"/>
          <w:bCs/>
          <w:lang w:val="en-IE"/>
        </w:rPr>
        <w:t>m or greater with specific authorisations for SWO</w:t>
      </w:r>
      <w:r w:rsidR="00E20A90" w:rsidRPr="00C466D9">
        <w:rPr>
          <w:rFonts w:asciiTheme="majorHAnsi" w:hAnsiTheme="majorHAnsi"/>
          <w:bCs/>
          <w:lang w:val="en-IE"/>
        </w:rPr>
        <w:t>-N</w:t>
      </w:r>
      <w:r w:rsidR="00AA4E39" w:rsidRPr="00C466D9">
        <w:rPr>
          <w:rFonts w:asciiTheme="majorHAnsi" w:hAnsiTheme="majorHAnsi"/>
          <w:bCs/>
          <w:lang w:val="en-IE"/>
        </w:rPr>
        <w:t xml:space="preserve"> can be found in the </w:t>
      </w:r>
      <w:hyperlink r:id="rId14" w:history="1">
        <w:r w:rsidR="00AA4E39" w:rsidRPr="00C466D9">
          <w:rPr>
            <w:rStyle w:val="Hyperlink"/>
            <w:rFonts w:asciiTheme="majorHAnsi" w:hAnsiTheme="majorHAnsi"/>
            <w:bCs/>
            <w:u w:val="none"/>
            <w:lang w:val="en-IE"/>
          </w:rPr>
          <w:t>ICCAT Record of Vessels</w:t>
        </w:r>
      </w:hyperlink>
      <w:r w:rsidR="005B19EB" w:rsidRPr="00C466D9">
        <w:rPr>
          <w:rFonts w:asciiTheme="majorHAnsi" w:hAnsiTheme="majorHAnsi"/>
          <w:bCs/>
          <w:lang w:val="en-IE"/>
        </w:rPr>
        <w:t>.</w:t>
      </w:r>
    </w:p>
    <w:p w14:paraId="68A9F764" w14:textId="77777777" w:rsidR="004078B1" w:rsidRPr="00C466D9" w:rsidRDefault="004078B1" w:rsidP="00820485">
      <w:pPr>
        <w:tabs>
          <w:tab w:val="left" w:pos="1276"/>
          <w:tab w:val="left" w:pos="1418"/>
          <w:tab w:val="left" w:leader="dot" w:pos="8222"/>
          <w:tab w:val="right" w:pos="8647"/>
        </w:tabs>
        <w:jc w:val="both"/>
        <w:rPr>
          <w:rFonts w:asciiTheme="majorHAnsi" w:hAnsiTheme="majorHAnsi"/>
          <w:bCs/>
          <w:lang w:val="en-IE"/>
        </w:rPr>
      </w:pPr>
    </w:p>
    <w:p w14:paraId="5A708720" w14:textId="06CE7E82" w:rsidR="00304B87" w:rsidRPr="00C466D9" w:rsidRDefault="00274C6B" w:rsidP="00820485">
      <w:pPr>
        <w:tabs>
          <w:tab w:val="left" w:pos="1276"/>
          <w:tab w:val="left" w:pos="1418"/>
          <w:tab w:val="left" w:leader="dot" w:pos="8222"/>
          <w:tab w:val="right" w:pos="8647"/>
        </w:tabs>
        <w:jc w:val="both"/>
        <w:rPr>
          <w:rFonts w:asciiTheme="majorHAnsi" w:hAnsiTheme="majorHAnsi"/>
          <w:lang w:val="en-IE"/>
        </w:rPr>
      </w:pPr>
      <w:r w:rsidRPr="00C466D9">
        <w:rPr>
          <w:rFonts w:asciiTheme="majorHAnsi" w:hAnsiTheme="majorHAnsi"/>
          <w:bCs/>
          <w:lang w:val="en-IE"/>
        </w:rPr>
        <w:t>Seven</w:t>
      </w:r>
      <w:r w:rsidR="00B86002" w:rsidRPr="00C466D9">
        <w:rPr>
          <w:rFonts w:asciiTheme="majorHAnsi" w:hAnsiTheme="majorHAnsi"/>
          <w:bCs/>
          <w:lang w:val="en-IE"/>
        </w:rPr>
        <w:t xml:space="preserve"> </w:t>
      </w:r>
      <w:r w:rsidR="00304B87" w:rsidRPr="00C466D9">
        <w:rPr>
          <w:rFonts w:asciiTheme="majorHAnsi" w:hAnsiTheme="majorHAnsi"/>
          <w:bCs/>
          <w:lang w:val="en-IE"/>
        </w:rPr>
        <w:t>CPCs with quota currently have no vessels (of 20</w:t>
      </w:r>
      <w:r w:rsidR="00E20A90" w:rsidRPr="00C466D9">
        <w:rPr>
          <w:rFonts w:asciiTheme="majorHAnsi" w:hAnsiTheme="majorHAnsi"/>
          <w:bCs/>
          <w:lang w:val="en-IE"/>
        </w:rPr>
        <w:t xml:space="preserve"> </w:t>
      </w:r>
      <w:r w:rsidR="00304B87" w:rsidRPr="00C466D9">
        <w:rPr>
          <w:rFonts w:asciiTheme="majorHAnsi" w:hAnsiTheme="majorHAnsi"/>
          <w:bCs/>
          <w:lang w:val="en-IE"/>
        </w:rPr>
        <w:t>m or over)</w:t>
      </w:r>
      <w:r w:rsidR="00A77BB4" w:rsidRPr="00C466D9">
        <w:rPr>
          <w:rFonts w:asciiTheme="majorHAnsi" w:hAnsiTheme="majorHAnsi"/>
          <w:bCs/>
          <w:lang w:val="en-IE"/>
        </w:rPr>
        <w:t xml:space="preserve"> on the ICCAT Record of Vessels</w:t>
      </w:r>
      <w:r w:rsidR="00304B87" w:rsidRPr="00C466D9">
        <w:rPr>
          <w:rFonts w:asciiTheme="majorHAnsi" w:hAnsiTheme="majorHAnsi"/>
          <w:bCs/>
          <w:lang w:val="en-IE"/>
        </w:rPr>
        <w:t xml:space="preserve"> authorised to catch SWO</w:t>
      </w:r>
      <w:r w:rsidR="00E20A90" w:rsidRPr="00C466D9">
        <w:rPr>
          <w:rFonts w:asciiTheme="majorHAnsi" w:hAnsiTheme="majorHAnsi"/>
          <w:bCs/>
          <w:lang w:val="en-IE"/>
        </w:rPr>
        <w:t>-N</w:t>
      </w:r>
      <w:r w:rsidR="00A77BB4" w:rsidRPr="00C466D9">
        <w:rPr>
          <w:rFonts w:asciiTheme="majorHAnsi" w:hAnsiTheme="majorHAnsi"/>
          <w:bCs/>
          <w:lang w:val="en-IE"/>
        </w:rPr>
        <w:t xml:space="preserve">: </w:t>
      </w:r>
      <w:r w:rsidR="00304B87" w:rsidRPr="00C466D9">
        <w:rPr>
          <w:rFonts w:asciiTheme="majorHAnsi" w:hAnsiTheme="majorHAnsi"/>
          <w:bCs/>
          <w:lang w:val="en-IE"/>
        </w:rPr>
        <w:t xml:space="preserve"> Barbados,</w:t>
      </w:r>
      <w:r w:rsidR="00747C8E" w:rsidRPr="00C466D9">
        <w:rPr>
          <w:rFonts w:asciiTheme="majorHAnsi" w:hAnsiTheme="majorHAnsi"/>
          <w:bCs/>
          <w:lang w:val="en-IE"/>
        </w:rPr>
        <w:t xml:space="preserve"> Costa Rica,</w:t>
      </w:r>
      <w:r w:rsidR="002930B6" w:rsidRPr="00C466D9">
        <w:rPr>
          <w:rFonts w:asciiTheme="majorHAnsi" w:hAnsiTheme="majorHAnsi"/>
          <w:bCs/>
          <w:lang w:val="en-IE"/>
        </w:rPr>
        <w:t xml:space="preserve"> France</w:t>
      </w:r>
      <w:r w:rsidR="00F3712C" w:rsidRPr="00C466D9">
        <w:rPr>
          <w:rFonts w:asciiTheme="majorHAnsi" w:hAnsiTheme="majorHAnsi"/>
          <w:bCs/>
          <w:lang w:val="en-IE"/>
        </w:rPr>
        <w:t xml:space="preserve"> (</w:t>
      </w:r>
      <w:r w:rsidR="00C57C1E" w:rsidRPr="00C466D9">
        <w:rPr>
          <w:rFonts w:asciiTheme="majorHAnsi" w:hAnsiTheme="majorHAnsi"/>
          <w:bCs/>
          <w:lang w:val="en-IE"/>
        </w:rPr>
        <w:t>St</w:t>
      </w:r>
      <w:r w:rsidR="008F53FE" w:rsidRPr="00C466D9">
        <w:rPr>
          <w:rFonts w:asciiTheme="majorHAnsi" w:hAnsiTheme="majorHAnsi"/>
          <w:bCs/>
          <w:lang w:val="en-IE"/>
        </w:rPr>
        <w:t xml:space="preserve"> </w:t>
      </w:r>
      <w:r w:rsidR="00C57C1E" w:rsidRPr="00C466D9">
        <w:rPr>
          <w:rFonts w:asciiTheme="majorHAnsi" w:hAnsiTheme="majorHAnsi"/>
          <w:bCs/>
          <w:lang w:val="en-IE"/>
        </w:rPr>
        <w:t>Pierre et Miquelon</w:t>
      </w:r>
      <w:r w:rsidR="00F3712C" w:rsidRPr="00C466D9">
        <w:rPr>
          <w:rFonts w:asciiTheme="majorHAnsi" w:hAnsiTheme="majorHAnsi"/>
          <w:bCs/>
          <w:lang w:val="en-IE"/>
        </w:rPr>
        <w:t xml:space="preserve">), </w:t>
      </w:r>
      <w:r w:rsidR="00304B87" w:rsidRPr="00C466D9">
        <w:rPr>
          <w:rFonts w:asciiTheme="majorHAnsi" w:hAnsiTheme="majorHAnsi"/>
          <w:bCs/>
          <w:lang w:val="en-IE"/>
        </w:rPr>
        <w:t>Mexico</w:t>
      </w:r>
      <w:r w:rsidR="00882FCC" w:rsidRPr="00C466D9">
        <w:rPr>
          <w:rFonts w:asciiTheme="majorHAnsi" w:hAnsiTheme="majorHAnsi"/>
          <w:bCs/>
          <w:lang w:val="en-IE"/>
        </w:rPr>
        <w:t>,</w:t>
      </w:r>
      <w:r w:rsidR="00304B87" w:rsidRPr="00C466D9">
        <w:rPr>
          <w:rFonts w:asciiTheme="majorHAnsi" w:hAnsiTheme="majorHAnsi"/>
          <w:bCs/>
          <w:lang w:val="en-IE"/>
        </w:rPr>
        <w:t xml:space="preserve"> </w:t>
      </w:r>
      <w:r w:rsidRPr="00C466D9">
        <w:rPr>
          <w:rFonts w:asciiTheme="majorHAnsi" w:hAnsiTheme="majorHAnsi"/>
          <w:bCs/>
          <w:lang w:val="en-IE"/>
        </w:rPr>
        <w:t xml:space="preserve">Saint Vincent and the Grenadines, </w:t>
      </w:r>
      <w:r w:rsidR="00304B87" w:rsidRPr="00C466D9">
        <w:rPr>
          <w:rFonts w:asciiTheme="majorHAnsi" w:hAnsiTheme="majorHAnsi"/>
          <w:bCs/>
          <w:lang w:val="en-IE"/>
        </w:rPr>
        <w:t>U</w:t>
      </w:r>
      <w:r w:rsidR="00C57C1E" w:rsidRPr="00C466D9">
        <w:rPr>
          <w:rFonts w:asciiTheme="majorHAnsi" w:hAnsiTheme="majorHAnsi"/>
          <w:bCs/>
          <w:lang w:val="en-IE"/>
        </w:rPr>
        <w:t>nited Kingdom and</w:t>
      </w:r>
      <w:r w:rsidRPr="00C466D9">
        <w:rPr>
          <w:rFonts w:asciiTheme="majorHAnsi" w:hAnsiTheme="majorHAnsi"/>
          <w:bCs/>
          <w:lang w:val="en-IE"/>
        </w:rPr>
        <w:t xml:space="preserve"> Venezuela</w:t>
      </w:r>
      <w:r w:rsidR="009E2960" w:rsidRPr="00C466D9">
        <w:rPr>
          <w:rFonts w:asciiTheme="majorHAnsi" w:hAnsiTheme="majorHAnsi"/>
          <w:bCs/>
          <w:lang w:val="en-IE"/>
        </w:rPr>
        <w:t>.</w:t>
      </w:r>
    </w:p>
    <w:p w14:paraId="29FCCB71" w14:textId="77777777" w:rsidR="00210F2C" w:rsidRPr="00C466D9" w:rsidRDefault="00210F2C" w:rsidP="00820485">
      <w:pPr>
        <w:tabs>
          <w:tab w:val="left" w:pos="1276"/>
          <w:tab w:val="left" w:pos="1418"/>
          <w:tab w:val="left" w:leader="dot" w:pos="8222"/>
          <w:tab w:val="right" w:pos="8647"/>
        </w:tabs>
        <w:ind w:firstLine="426"/>
        <w:rPr>
          <w:rFonts w:asciiTheme="majorHAnsi" w:hAnsiTheme="majorHAnsi"/>
          <w:lang w:val="en-IE"/>
        </w:rPr>
      </w:pPr>
    </w:p>
    <w:p w14:paraId="037621D4" w14:textId="35E00FC9" w:rsidR="00501981" w:rsidRPr="00C466D9" w:rsidRDefault="003E0403" w:rsidP="00820485">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bCs/>
          <w:i/>
          <w:lang w:val="en-GB"/>
        </w:rPr>
        <w:t>[</w:t>
      </w:r>
      <w:r w:rsidR="008F53FE" w:rsidRPr="00C466D9">
        <w:rPr>
          <w:rFonts w:asciiTheme="majorHAnsi" w:hAnsiTheme="majorHAnsi"/>
          <w:bCs/>
          <w:i/>
          <w:lang w:val="en-GB"/>
        </w:rPr>
        <w:t xml:space="preserve">Rec. </w:t>
      </w:r>
      <w:r w:rsidRPr="00C466D9">
        <w:rPr>
          <w:rFonts w:asciiTheme="majorHAnsi" w:hAnsiTheme="majorHAnsi"/>
          <w:bCs/>
          <w:i/>
          <w:lang w:val="en-GB"/>
        </w:rPr>
        <w:t>17-0</w:t>
      </w:r>
      <w:r w:rsidR="009944B3" w:rsidRPr="00C466D9">
        <w:rPr>
          <w:rFonts w:asciiTheme="majorHAnsi" w:hAnsiTheme="majorHAnsi"/>
          <w:bCs/>
          <w:i/>
          <w:lang w:val="en-GB"/>
        </w:rPr>
        <w:t>3</w:t>
      </w:r>
      <w:r w:rsidRPr="00C466D9">
        <w:rPr>
          <w:rFonts w:asciiTheme="majorHAnsi" w:hAnsiTheme="majorHAnsi"/>
          <w:bCs/>
          <w:i/>
          <w:lang w:val="en-GB"/>
        </w:rPr>
        <w:t xml:space="preserve">] Recommendation by ICCAT </w:t>
      </w:r>
      <w:r w:rsidR="000D4CAE" w:rsidRPr="00C466D9">
        <w:rPr>
          <w:rFonts w:asciiTheme="majorHAnsi" w:hAnsiTheme="majorHAnsi"/>
          <w:bCs/>
          <w:i/>
          <w:lang w:val="en-GB"/>
        </w:rPr>
        <w:t>amending the recommendation for the conservation of</w:t>
      </w:r>
      <w:r w:rsidRPr="00C466D9">
        <w:rPr>
          <w:rFonts w:asciiTheme="majorHAnsi" w:hAnsiTheme="majorHAnsi"/>
          <w:bCs/>
          <w:i/>
          <w:lang w:val="en-GB"/>
        </w:rPr>
        <w:t xml:space="preserve"> South</w:t>
      </w:r>
      <w:r w:rsidRPr="00C466D9">
        <w:rPr>
          <w:rFonts w:asciiTheme="majorHAnsi" w:hAnsiTheme="majorHAnsi"/>
          <w:i/>
          <w:lang w:val="en-GB"/>
        </w:rPr>
        <w:t xml:space="preserve"> Atlantic </w:t>
      </w:r>
      <w:r w:rsidR="000D4CAE" w:rsidRPr="00C466D9">
        <w:rPr>
          <w:rFonts w:asciiTheme="majorHAnsi" w:hAnsiTheme="majorHAnsi"/>
          <w:i/>
          <w:lang w:val="en-GB"/>
        </w:rPr>
        <w:t>swordfish</w:t>
      </w:r>
      <w:r w:rsidR="00500CE8" w:rsidRPr="00C466D9">
        <w:rPr>
          <w:rFonts w:asciiTheme="majorHAnsi" w:hAnsiTheme="majorHAnsi"/>
          <w:i/>
          <w:lang w:val="en-GB"/>
        </w:rPr>
        <w:t>, Rec. 16-04</w:t>
      </w:r>
      <w:r w:rsidR="001A18FE" w:rsidRPr="00C466D9">
        <w:rPr>
          <w:rFonts w:asciiTheme="majorHAnsi" w:hAnsiTheme="majorHAnsi"/>
          <w:i/>
          <w:lang w:val="en-GB"/>
        </w:rPr>
        <w:t xml:space="preserve"> </w:t>
      </w:r>
      <w:r w:rsidR="001A18FE" w:rsidRPr="00C466D9">
        <w:rPr>
          <w:rFonts w:asciiTheme="majorHAnsi" w:hAnsiTheme="majorHAnsi"/>
          <w:iCs/>
          <w:lang w:val="en-GB"/>
        </w:rPr>
        <w:t>as amended by</w:t>
      </w:r>
      <w:r w:rsidR="00D30794" w:rsidRPr="00C466D9">
        <w:rPr>
          <w:rFonts w:asciiTheme="majorHAnsi" w:hAnsiTheme="majorHAnsi"/>
          <w:i/>
          <w:lang w:val="en-GB"/>
        </w:rPr>
        <w:t xml:space="preserve"> </w:t>
      </w:r>
      <w:r w:rsidR="007A2E8C" w:rsidRPr="00C466D9">
        <w:rPr>
          <w:rFonts w:asciiTheme="majorHAnsi" w:hAnsiTheme="majorHAnsi"/>
          <w:i/>
          <w:lang w:val="en-GB"/>
        </w:rPr>
        <w:t>[</w:t>
      </w:r>
      <w:r w:rsidR="000D4CAE" w:rsidRPr="00C466D9">
        <w:rPr>
          <w:rFonts w:asciiTheme="majorHAnsi" w:hAnsiTheme="majorHAnsi"/>
          <w:i/>
          <w:lang w:val="en-GB"/>
        </w:rPr>
        <w:t xml:space="preserve">Rec. </w:t>
      </w:r>
      <w:r w:rsidR="007A2E8C" w:rsidRPr="00C466D9">
        <w:rPr>
          <w:rFonts w:asciiTheme="majorHAnsi" w:hAnsiTheme="majorHAnsi"/>
          <w:i/>
          <w:lang w:val="en-GB"/>
        </w:rPr>
        <w:t>22-04] Recommendation by ICCAT replacing supplemental Recommendation 21-03 extending and amending Recommendation 17-03 for the Conservation of South Atlantic Swordfish</w:t>
      </w:r>
    </w:p>
    <w:p w14:paraId="4C5400E3" w14:textId="77777777" w:rsidR="00F6337D" w:rsidRPr="00C466D9" w:rsidRDefault="00F6337D" w:rsidP="00820485">
      <w:pPr>
        <w:tabs>
          <w:tab w:val="left" w:pos="1276"/>
          <w:tab w:val="left" w:pos="1418"/>
          <w:tab w:val="left" w:leader="dot" w:pos="8222"/>
          <w:tab w:val="right" w:pos="8647"/>
        </w:tabs>
        <w:jc w:val="both"/>
        <w:rPr>
          <w:rFonts w:asciiTheme="majorHAnsi" w:hAnsiTheme="majorHAnsi"/>
          <w:i/>
          <w:lang w:val="en-GB"/>
        </w:rPr>
      </w:pPr>
    </w:p>
    <w:p w14:paraId="625E0A22" w14:textId="2AB3ABE6" w:rsidR="000F0D6D" w:rsidRPr="00C466D9" w:rsidRDefault="000F0D6D" w:rsidP="000F0D6D">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
          <w:bCs/>
          <w:i/>
          <w:lang w:val="en-IE"/>
        </w:rPr>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lang w:val="en-GB"/>
        </w:rPr>
        <w:t xml:space="preserve">: </w:t>
      </w:r>
      <w:r w:rsidR="00655B33" w:rsidRPr="00C466D9">
        <w:rPr>
          <w:rFonts w:asciiTheme="majorHAnsi" w:hAnsiTheme="majorHAnsi"/>
          <w:lang w:val="en-GB"/>
        </w:rPr>
        <w:t>P</w:t>
      </w:r>
      <w:r w:rsidRPr="00C466D9">
        <w:rPr>
          <w:rFonts w:asciiTheme="majorHAnsi" w:hAnsiTheme="majorHAnsi"/>
          <w:lang w:val="en-GB"/>
        </w:rPr>
        <w:t>lease see “2025 Compliance Tables received in 2026”</w:t>
      </w:r>
      <w:r w:rsidRPr="00C466D9">
        <w:rPr>
          <w:rFonts w:asciiTheme="majorHAnsi" w:hAnsiTheme="majorHAnsi"/>
          <w:bCs/>
          <w:lang w:val="en-GB"/>
        </w:rPr>
        <w:t xml:space="preserve"> [COC_304/2026].</w:t>
      </w:r>
    </w:p>
    <w:p w14:paraId="3B103C63" w14:textId="77777777" w:rsidR="000F0D6D" w:rsidRPr="00C466D9" w:rsidRDefault="000F0D6D" w:rsidP="00820485">
      <w:pPr>
        <w:rPr>
          <w:rFonts w:asciiTheme="majorHAnsi" w:hAnsiTheme="majorHAnsi"/>
          <w:bCs/>
          <w:lang w:val="en-IE"/>
        </w:rPr>
      </w:pPr>
    </w:p>
    <w:p w14:paraId="4C196771" w14:textId="7DF66BDB" w:rsidR="00225F13" w:rsidRPr="00C466D9" w:rsidRDefault="00894DA8" w:rsidP="00820485">
      <w:pPr>
        <w:rPr>
          <w:rFonts w:asciiTheme="majorHAnsi" w:eastAsiaTheme="minorHAnsi" w:hAnsiTheme="majorHAnsi"/>
          <w:color w:val="1F497D"/>
          <w:lang w:val="en-US"/>
        </w:rPr>
      </w:pPr>
      <w:r w:rsidRPr="00C466D9">
        <w:rPr>
          <w:rFonts w:asciiTheme="majorHAnsi" w:hAnsiTheme="majorHAnsi"/>
          <w:bCs/>
          <w:lang w:val="en-IE"/>
        </w:rPr>
        <w:t>In accordance with Rec. 17-03, paragraph 9,</w:t>
      </w:r>
      <w:r w:rsidR="000404AE" w:rsidRPr="00C466D9">
        <w:rPr>
          <w:rFonts w:asciiTheme="majorHAnsi" w:hAnsiTheme="majorHAnsi"/>
          <w:bCs/>
          <w:lang w:val="en-IE"/>
        </w:rPr>
        <w:t xml:space="preserve"> </w:t>
      </w:r>
      <w:r w:rsidR="00501981" w:rsidRPr="00C466D9">
        <w:rPr>
          <w:rFonts w:asciiTheme="majorHAnsi" w:hAnsiTheme="majorHAnsi"/>
          <w:lang w:val="en-GB"/>
        </w:rPr>
        <w:t>the following CPCs have included information in their Annual Reports on the maximum on board bycatch limit of SWO-S</w:t>
      </w:r>
      <w:r w:rsidR="000404AE" w:rsidRPr="00C466D9">
        <w:rPr>
          <w:rFonts w:asciiTheme="majorHAnsi" w:hAnsiTheme="majorHAnsi"/>
          <w:lang w:val="en-GB"/>
        </w:rPr>
        <w:t>:</w:t>
      </w:r>
    </w:p>
    <w:p w14:paraId="39269517" w14:textId="77777777" w:rsidR="00225F13" w:rsidRPr="00C466D9" w:rsidRDefault="00225F13" w:rsidP="00820485">
      <w:pPr>
        <w:rPr>
          <w:rFonts w:asciiTheme="majorHAnsi" w:eastAsiaTheme="minorHAnsi" w:hAnsiTheme="majorHAnsi"/>
          <w:color w:val="1F497D"/>
          <w:lang w:val="en-US"/>
        </w:rPr>
      </w:pPr>
    </w:p>
    <w:tbl>
      <w:tblPr>
        <w:tblW w:w="5000" w:type="pct"/>
        <w:tblLook w:val="04A0" w:firstRow="1" w:lastRow="0" w:firstColumn="1" w:lastColumn="0" w:noHBand="0" w:noVBand="1"/>
      </w:tblPr>
      <w:tblGrid>
        <w:gridCol w:w="1527"/>
        <w:gridCol w:w="7528"/>
      </w:tblGrid>
      <w:tr w:rsidR="00C57434" w:rsidRPr="00C466D9" w14:paraId="1F346ABF" w14:textId="77777777" w:rsidTr="006D1FBF">
        <w:tc>
          <w:tcPr>
            <w:tcW w:w="1091" w:type="pct"/>
            <w:tcBorders>
              <w:top w:val="single" w:sz="8" w:space="0" w:color="auto"/>
              <w:left w:val="single" w:sz="8" w:space="0" w:color="auto"/>
              <w:bottom w:val="single" w:sz="8" w:space="0" w:color="auto"/>
              <w:right w:val="single" w:sz="8" w:space="0" w:color="auto"/>
            </w:tcBorders>
            <w:noWrap/>
            <w:vAlign w:val="center"/>
            <w:hideMark/>
          </w:tcPr>
          <w:p w14:paraId="2D8DA168" w14:textId="77777777" w:rsidR="00C57434" w:rsidRPr="00C466D9" w:rsidRDefault="00C57434" w:rsidP="00C57434">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CPC</w:t>
            </w:r>
          </w:p>
        </w:tc>
        <w:tc>
          <w:tcPr>
            <w:tcW w:w="3909" w:type="pct"/>
            <w:tcBorders>
              <w:top w:val="single" w:sz="8" w:space="0" w:color="auto"/>
              <w:left w:val="nil"/>
              <w:bottom w:val="single" w:sz="8" w:space="0" w:color="auto"/>
              <w:right w:val="single" w:sz="8" w:space="0" w:color="auto"/>
            </w:tcBorders>
            <w:noWrap/>
            <w:vAlign w:val="center"/>
            <w:hideMark/>
          </w:tcPr>
          <w:p w14:paraId="2D75E73A" w14:textId="77777777" w:rsidR="00C57434" w:rsidRPr="00C466D9" w:rsidRDefault="00C57434" w:rsidP="00C57434">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Response</w:t>
            </w:r>
          </w:p>
        </w:tc>
      </w:tr>
      <w:tr w:rsidR="009A56D8" w:rsidRPr="00C466D9" w14:paraId="01E7767A" w14:textId="77777777" w:rsidTr="006D1FBF">
        <w:tc>
          <w:tcPr>
            <w:tcW w:w="1091" w:type="pct"/>
            <w:tcBorders>
              <w:top w:val="single" w:sz="8" w:space="0" w:color="auto"/>
              <w:left w:val="single" w:sz="8" w:space="0" w:color="auto"/>
              <w:bottom w:val="single" w:sz="8" w:space="0" w:color="auto"/>
              <w:right w:val="single" w:sz="8" w:space="0" w:color="auto"/>
            </w:tcBorders>
            <w:noWrap/>
            <w:vAlign w:val="center"/>
          </w:tcPr>
          <w:p w14:paraId="37285898" w14:textId="4E1C36C2" w:rsidR="009A56D8" w:rsidRPr="00C466D9" w:rsidRDefault="009A56D8" w:rsidP="006D1FBF">
            <w:pPr>
              <w:widowControl/>
              <w:autoSpaceDE/>
              <w:autoSpaceDN/>
              <w:adjustRightInd/>
              <w:rPr>
                <w:rFonts w:asciiTheme="majorHAnsi" w:hAnsiTheme="majorHAnsi" w:cs="Calibri"/>
                <w:color w:val="000000"/>
                <w:lang w:val="en-US" w:eastAsia="en-GB"/>
              </w:rPr>
            </w:pPr>
            <w:r w:rsidRPr="00C466D9">
              <w:rPr>
                <w:rFonts w:asciiTheme="majorHAnsi" w:hAnsiTheme="majorHAnsi" w:cs="Calibri"/>
                <w:color w:val="000000"/>
                <w:lang w:val="en-US" w:eastAsia="en-GB"/>
              </w:rPr>
              <w:t>Angola</w:t>
            </w:r>
          </w:p>
        </w:tc>
        <w:tc>
          <w:tcPr>
            <w:tcW w:w="3909" w:type="pct"/>
            <w:tcBorders>
              <w:top w:val="single" w:sz="8" w:space="0" w:color="auto"/>
              <w:left w:val="nil"/>
              <w:bottom w:val="single" w:sz="8" w:space="0" w:color="auto"/>
              <w:right w:val="single" w:sz="8" w:space="0" w:color="auto"/>
            </w:tcBorders>
            <w:noWrap/>
            <w:vAlign w:val="center"/>
          </w:tcPr>
          <w:p w14:paraId="21DBA220" w14:textId="64D39E78" w:rsidR="009A56D8" w:rsidRPr="00C466D9" w:rsidRDefault="009A56D8" w:rsidP="006D1FBF">
            <w:pPr>
              <w:widowControl/>
              <w:autoSpaceDE/>
              <w:autoSpaceDN/>
              <w:adjustRightInd/>
              <w:jc w:val="both"/>
              <w:rPr>
                <w:rFonts w:asciiTheme="majorHAnsi" w:hAnsiTheme="majorHAnsi" w:cs="Calibri"/>
                <w:color w:val="000000"/>
                <w:lang w:val="en-US" w:eastAsia="en-GB"/>
              </w:rPr>
            </w:pPr>
            <w:r w:rsidRPr="00C466D9">
              <w:rPr>
                <w:rFonts w:asciiTheme="majorHAnsi" w:hAnsiTheme="majorHAnsi" w:cs="Calibri"/>
                <w:color w:val="000000"/>
                <w:lang w:val="en-US" w:eastAsia="en-GB"/>
              </w:rPr>
              <w:t>The maximum authorized limit is 5%, and this information is included in the annual report.</w:t>
            </w:r>
          </w:p>
        </w:tc>
      </w:tr>
      <w:tr w:rsidR="00C57434" w:rsidRPr="00C466D9" w14:paraId="1DF1E2F1"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38EFF096" w14:textId="2F9C8D92" w:rsidR="00C57434" w:rsidRPr="00C466D9" w:rsidRDefault="00EC4866" w:rsidP="009A56D8">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Belize</w:t>
            </w:r>
          </w:p>
        </w:tc>
        <w:tc>
          <w:tcPr>
            <w:tcW w:w="3909" w:type="pct"/>
            <w:tcBorders>
              <w:top w:val="nil"/>
              <w:left w:val="nil"/>
              <w:bottom w:val="single" w:sz="8" w:space="0" w:color="auto"/>
              <w:right w:val="single" w:sz="8" w:space="0" w:color="auto"/>
            </w:tcBorders>
            <w:vAlign w:val="center"/>
            <w:hideMark/>
          </w:tcPr>
          <w:p w14:paraId="67ED841B" w14:textId="74DB1A4E" w:rsidR="00C57434" w:rsidRPr="00C466D9" w:rsidRDefault="009A56D8" w:rsidP="009A56D8">
            <w:pPr>
              <w:widowControl/>
              <w:autoSpaceDE/>
              <w:autoSpaceDN/>
              <w:adjustRightInd/>
              <w:jc w:val="both"/>
              <w:rPr>
                <w:rFonts w:asciiTheme="majorHAnsi" w:hAnsiTheme="majorHAnsi" w:cs="Calibri"/>
                <w:lang w:val="en-GB" w:eastAsia="en-GB"/>
              </w:rPr>
            </w:pPr>
            <w:r w:rsidRPr="00C466D9">
              <w:rPr>
                <w:rFonts w:asciiTheme="majorHAnsi" w:hAnsiTheme="majorHAnsi" w:cs="Calibri"/>
                <w:lang w:val="en-GB" w:eastAsia="en-GB"/>
              </w:rPr>
              <w:t xml:space="preserve">Belize has established an onboard bycatch limit across the board for all species inclusive of </w:t>
            </w:r>
            <w:r w:rsidR="007E3065" w:rsidRPr="00C466D9">
              <w:rPr>
                <w:rFonts w:asciiTheme="majorHAnsi" w:hAnsiTheme="majorHAnsi" w:cs="Calibri"/>
                <w:lang w:val="en-GB" w:eastAsia="en-GB"/>
              </w:rPr>
              <w:t>northern swordfis</w:t>
            </w:r>
            <w:r w:rsidRPr="00C466D9">
              <w:rPr>
                <w:rFonts w:asciiTheme="majorHAnsi" w:hAnsiTheme="majorHAnsi" w:cs="Calibri"/>
                <w:lang w:val="en-GB" w:eastAsia="en-GB"/>
              </w:rPr>
              <w:t xml:space="preserve">h. The bycatch limit established for vessels not authorized to fish this specie exclusively is 10mt. This quantity is accounted for in the overall quota allocation for Belize. However, we have no vessel that has reported any S. </w:t>
            </w:r>
            <w:r w:rsidR="007E3065" w:rsidRPr="00C466D9">
              <w:rPr>
                <w:rFonts w:asciiTheme="majorHAnsi" w:hAnsiTheme="majorHAnsi" w:cs="Calibri"/>
                <w:lang w:val="en-GB" w:eastAsia="en-GB"/>
              </w:rPr>
              <w:t>s</w:t>
            </w:r>
            <w:r w:rsidRPr="00C466D9">
              <w:rPr>
                <w:rFonts w:asciiTheme="majorHAnsi" w:hAnsiTheme="majorHAnsi" w:cs="Calibri"/>
                <w:lang w:val="en-GB" w:eastAsia="en-GB"/>
              </w:rPr>
              <w:t>wordfish taken as bycatch.</w:t>
            </w:r>
          </w:p>
        </w:tc>
      </w:tr>
      <w:tr w:rsidR="00C57434" w:rsidRPr="00C466D9" w14:paraId="22B904FD"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639BF6F0" w14:textId="44A2F07C" w:rsidR="00C57434" w:rsidRPr="00C466D9" w:rsidRDefault="00EC4866" w:rsidP="009A56D8">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 xml:space="preserve">China </w:t>
            </w:r>
          </w:p>
        </w:tc>
        <w:tc>
          <w:tcPr>
            <w:tcW w:w="3909" w:type="pct"/>
            <w:tcBorders>
              <w:top w:val="nil"/>
              <w:left w:val="nil"/>
              <w:bottom w:val="single" w:sz="8" w:space="0" w:color="auto"/>
              <w:right w:val="single" w:sz="8" w:space="0" w:color="auto"/>
            </w:tcBorders>
            <w:vAlign w:val="center"/>
            <w:hideMark/>
          </w:tcPr>
          <w:p w14:paraId="715D48A6" w14:textId="646A4F53" w:rsidR="00C57434" w:rsidRPr="00C466D9" w:rsidRDefault="009A56D8" w:rsidP="009A56D8">
            <w:pPr>
              <w:widowControl/>
              <w:autoSpaceDE/>
              <w:autoSpaceDN/>
              <w:adjustRightInd/>
              <w:jc w:val="both"/>
              <w:rPr>
                <w:rFonts w:asciiTheme="majorHAnsi" w:hAnsiTheme="majorHAnsi" w:cs="Calibri"/>
                <w:lang w:val="en-GB" w:eastAsia="en-GB"/>
              </w:rPr>
            </w:pPr>
            <w:r w:rsidRPr="00C466D9">
              <w:rPr>
                <w:rFonts w:asciiTheme="majorHAnsi" w:hAnsiTheme="majorHAnsi" w:cs="Calibri"/>
                <w:lang w:val="en-GB" w:eastAsia="en-GB"/>
              </w:rPr>
              <w:t>China does not have vessels targeting SWO</w:t>
            </w:r>
            <w:r w:rsidR="007E3065" w:rsidRPr="00C466D9">
              <w:rPr>
                <w:rFonts w:asciiTheme="majorHAnsi" w:hAnsiTheme="majorHAnsi" w:cs="Calibri"/>
                <w:lang w:val="en-GB" w:eastAsia="en-GB"/>
              </w:rPr>
              <w:t>-N</w:t>
            </w:r>
            <w:r w:rsidRPr="00C466D9">
              <w:rPr>
                <w:rFonts w:asciiTheme="majorHAnsi" w:hAnsiTheme="majorHAnsi" w:cs="Calibri"/>
                <w:lang w:val="en-GB" w:eastAsia="en-GB"/>
              </w:rPr>
              <w:t xml:space="preserve"> and SWO</w:t>
            </w:r>
            <w:r w:rsidR="007E3065" w:rsidRPr="00C466D9">
              <w:rPr>
                <w:rFonts w:asciiTheme="majorHAnsi" w:hAnsiTheme="majorHAnsi" w:cs="Calibri"/>
                <w:lang w:val="en-GB" w:eastAsia="en-GB"/>
              </w:rPr>
              <w:t>-S</w:t>
            </w:r>
            <w:r w:rsidRPr="00C466D9">
              <w:rPr>
                <w:rFonts w:asciiTheme="majorHAnsi" w:hAnsiTheme="majorHAnsi" w:cs="Calibri"/>
                <w:lang w:val="en-GB" w:eastAsia="en-GB"/>
              </w:rPr>
              <w:t>, all the SWO are caught as bycatch and every tropical long liner can bycatch SWO. In 2025, China has 121</w:t>
            </w:r>
            <w:r w:rsidR="005F18DA" w:rsidRPr="00C466D9">
              <w:rPr>
                <w:rFonts w:asciiTheme="majorHAnsi" w:hAnsiTheme="majorHAnsi" w:cs="Calibri"/>
                <w:lang w:val="en-GB" w:eastAsia="en-GB"/>
              </w:rPr>
              <w:t xml:space="preserve"> </w:t>
            </w:r>
            <w:r w:rsidRPr="00C466D9">
              <w:rPr>
                <w:rFonts w:asciiTheme="majorHAnsi" w:hAnsiTheme="majorHAnsi" w:cs="Calibri"/>
                <w:lang w:val="en-GB" w:eastAsia="en-GB"/>
              </w:rPr>
              <w:t>t quotas of SWO</w:t>
            </w:r>
            <w:r w:rsidR="005F18DA" w:rsidRPr="00C466D9">
              <w:rPr>
                <w:rFonts w:asciiTheme="majorHAnsi" w:hAnsiTheme="majorHAnsi" w:cs="Calibri"/>
                <w:lang w:val="en-GB" w:eastAsia="en-GB"/>
              </w:rPr>
              <w:t>-N</w:t>
            </w:r>
            <w:r w:rsidRPr="00C466D9">
              <w:rPr>
                <w:rFonts w:asciiTheme="majorHAnsi" w:hAnsiTheme="majorHAnsi" w:cs="Calibri"/>
                <w:lang w:val="en-GB" w:eastAsia="en-GB"/>
              </w:rPr>
              <w:t xml:space="preserve"> and 344.3</w:t>
            </w:r>
            <w:r w:rsidR="005F18DA" w:rsidRPr="00C466D9">
              <w:rPr>
                <w:rFonts w:asciiTheme="majorHAnsi" w:hAnsiTheme="majorHAnsi" w:cs="Calibri"/>
                <w:lang w:val="en-GB" w:eastAsia="en-GB"/>
              </w:rPr>
              <w:t xml:space="preserve"> </w:t>
            </w:r>
            <w:r w:rsidRPr="00C466D9">
              <w:rPr>
                <w:rFonts w:asciiTheme="majorHAnsi" w:hAnsiTheme="majorHAnsi" w:cs="Calibri"/>
                <w:lang w:val="en-GB" w:eastAsia="en-GB"/>
              </w:rPr>
              <w:t>t of SWO</w:t>
            </w:r>
            <w:r w:rsidR="005F18DA" w:rsidRPr="00C466D9">
              <w:rPr>
                <w:rFonts w:asciiTheme="majorHAnsi" w:hAnsiTheme="majorHAnsi" w:cs="Calibri"/>
                <w:lang w:val="en-GB" w:eastAsia="en-GB"/>
              </w:rPr>
              <w:t>-S</w:t>
            </w:r>
            <w:r w:rsidRPr="00C466D9">
              <w:rPr>
                <w:rFonts w:asciiTheme="majorHAnsi" w:hAnsiTheme="majorHAnsi" w:cs="Calibri"/>
                <w:lang w:val="en-GB" w:eastAsia="en-GB"/>
              </w:rPr>
              <w:t>, we set catch limit for SWO</w:t>
            </w:r>
            <w:r w:rsidR="00BD71F6" w:rsidRPr="00C466D9">
              <w:rPr>
                <w:rFonts w:asciiTheme="majorHAnsi" w:hAnsiTheme="majorHAnsi" w:cs="Calibri"/>
                <w:lang w:val="en-GB" w:eastAsia="en-GB"/>
              </w:rPr>
              <w:t>-N</w:t>
            </w:r>
            <w:r w:rsidRPr="00C466D9">
              <w:rPr>
                <w:rFonts w:asciiTheme="majorHAnsi" w:hAnsiTheme="majorHAnsi" w:cs="Calibri"/>
                <w:lang w:val="en-GB" w:eastAsia="en-GB"/>
              </w:rPr>
              <w:t xml:space="preserve"> and SWO</w:t>
            </w:r>
            <w:r w:rsidR="00BD71F6" w:rsidRPr="00C466D9">
              <w:rPr>
                <w:rFonts w:asciiTheme="majorHAnsi" w:hAnsiTheme="majorHAnsi" w:cs="Calibri"/>
                <w:lang w:val="en-GB" w:eastAsia="en-GB"/>
              </w:rPr>
              <w:t>-S</w:t>
            </w:r>
            <w:r w:rsidRPr="00C466D9">
              <w:rPr>
                <w:rFonts w:asciiTheme="majorHAnsi" w:hAnsiTheme="majorHAnsi" w:cs="Calibri"/>
                <w:lang w:val="en-GB" w:eastAsia="en-GB"/>
              </w:rPr>
              <w:t xml:space="preserve"> for each longliner based on the TAC allocated to China according to Recommendations of SWO</w:t>
            </w:r>
            <w:r w:rsidR="001A33C6" w:rsidRPr="00C466D9">
              <w:rPr>
                <w:rFonts w:asciiTheme="majorHAnsi" w:hAnsiTheme="majorHAnsi" w:cs="Calibri"/>
                <w:lang w:val="en-GB" w:eastAsia="en-GB"/>
              </w:rPr>
              <w:noBreakHyphen/>
              <w:t>N</w:t>
            </w:r>
            <w:r w:rsidRPr="00C466D9">
              <w:rPr>
                <w:rFonts w:asciiTheme="majorHAnsi" w:hAnsiTheme="majorHAnsi" w:cs="Calibri"/>
                <w:lang w:val="en-GB" w:eastAsia="en-GB"/>
              </w:rPr>
              <w:t xml:space="preserve"> and</w:t>
            </w:r>
            <w:r w:rsidR="001A33C6" w:rsidRPr="00C466D9">
              <w:rPr>
                <w:rFonts w:asciiTheme="majorHAnsi" w:hAnsiTheme="majorHAnsi" w:cs="Calibri"/>
                <w:lang w:val="en-GB" w:eastAsia="en-GB"/>
              </w:rPr>
              <w:t xml:space="preserve"> </w:t>
            </w:r>
            <w:r w:rsidRPr="00C466D9">
              <w:rPr>
                <w:rFonts w:asciiTheme="majorHAnsi" w:hAnsiTheme="majorHAnsi" w:cs="Calibri"/>
                <w:lang w:val="en-GB" w:eastAsia="en-GB"/>
              </w:rPr>
              <w:t>SWO</w:t>
            </w:r>
            <w:r w:rsidR="001A33C6" w:rsidRPr="00C466D9">
              <w:rPr>
                <w:rFonts w:asciiTheme="majorHAnsi" w:hAnsiTheme="majorHAnsi" w:cs="Calibri"/>
                <w:lang w:val="en-GB" w:eastAsia="en-GB"/>
              </w:rPr>
              <w:t>-S</w:t>
            </w:r>
            <w:r w:rsidRPr="00C466D9">
              <w:rPr>
                <w:rFonts w:asciiTheme="majorHAnsi" w:hAnsiTheme="majorHAnsi" w:cs="Calibri"/>
                <w:lang w:val="en-GB" w:eastAsia="en-GB"/>
              </w:rPr>
              <w:t>. Each vessel must strictly comply with the catch limit set for it.</w:t>
            </w:r>
          </w:p>
        </w:tc>
      </w:tr>
      <w:tr w:rsidR="00C57434" w:rsidRPr="00C466D9" w14:paraId="518935AE"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3589047D" w14:textId="1A772783" w:rsidR="00C57434" w:rsidRPr="00C466D9" w:rsidRDefault="00EC4866" w:rsidP="00C57434">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Curaçao</w:t>
            </w:r>
          </w:p>
        </w:tc>
        <w:tc>
          <w:tcPr>
            <w:tcW w:w="3909" w:type="pct"/>
            <w:tcBorders>
              <w:top w:val="nil"/>
              <w:left w:val="nil"/>
              <w:bottom w:val="single" w:sz="8" w:space="0" w:color="auto"/>
              <w:right w:val="single" w:sz="8" w:space="0" w:color="auto"/>
            </w:tcBorders>
            <w:vAlign w:val="center"/>
            <w:hideMark/>
          </w:tcPr>
          <w:p w14:paraId="647E04C0" w14:textId="6B0E3A23" w:rsidR="00C57434" w:rsidRPr="00C466D9" w:rsidRDefault="00366A78" w:rsidP="00C57434">
            <w:pPr>
              <w:widowControl/>
              <w:autoSpaceDE/>
              <w:autoSpaceDN/>
              <w:adjustRightInd/>
              <w:jc w:val="both"/>
              <w:rPr>
                <w:rFonts w:asciiTheme="majorHAnsi" w:hAnsiTheme="majorHAnsi" w:cs="Calibri"/>
                <w:lang w:val="en-GB" w:eastAsia="en-GB"/>
              </w:rPr>
            </w:pPr>
            <w:r w:rsidRPr="00C466D9">
              <w:rPr>
                <w:rFonts w:asciiTheme="majorHAnsi" w:hAnsiTheme="majorHAnsi" w:cs="Calibri"/>
                <w:lang w:val="en-GB" w:eastAsia="en-GB"/>
              </w:rPr>
              <w:t xml:space="preserve">In case of fisheries activities Curaçao came to an agreement with the vessels on 10 tons maximum of by catch. In this case </w:t>
            </w:r>
            <w:proofErr w:type="spellStart"/>
            <w:r w:rsidRPr="00C466D9">
              <w:rPr>
                <w:rFonts w:asciiTheme="majorHAnsi" w:hAnsiTheme="majorHAnsi" w:cs="Calibri"/>
                <w:lang w:val="en-GB" w:eastAsia="en-GB"/>
              </w:rPr>
              <w:t>t here</w:t>
            </w:r>
            <w:proofErr w:type="spellEnd"/>
            <w:r w:rsidRPr="00C466D9">
              <w:rPr>
                <w:rFonts w:asciiTheme="majorHAnsi" w:hAnsiTheme="majorHAnsi" w:cs="Calibri"/>
                <w:lang w:val="en-GB" w:eastAsia="en-GB"/>
              </w:rPr>
              <w:t xml:space="preserve"> was no Fishing activities during 2025.</w:t>
            </w:r>
          </w:p>
        </w:tc>
      </w:tr>
      <w:tr w:rsidR="00C57434" w:rsidRPr="00C466D9" w14:paraId="1B4021D0" w14:textId="77777777" w:rsidTr="006D1FBF">
        <w:tc>
          <w:tcPr>
            <w:tcW w:w="1091" w:type="pct"/>
            <w:tcBorders>
              <w:top w:val="nil"/>
              <w:left w:val="single" w:sz="8" w:space="0" w:color="auto"/>
              <w:bottom w:val="single" w:sz="8" w:space="0" w:color="auto"/>
              <w:right w:val="single" w:sz="8" w:space="0" w:color="auto"/>
            </w:tcBorders>
            <w:noWrap/>
            <w:vAlign w:val="center"/>
            <w:hideMark/>
          </w:tcPr>
          <w:p w14:paraId="17DD3EB0" w14:textId="42D7AF01" w:rsidR="00C57434" w:rsidRPr="00C466D9" w:rsidRDefault="00EC4866" w:rsidP="00C57434">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European Union</w:t>
            </w:r>
          </w:p>
        </w:tc>
        <w:tc>
          <w:tcPr>
            <w:tcW w:w="3909" w:type="pct"/>
            <w:tcBorders>
              <w:top w:val="nil"/>
              <w:left w:val="nil"/>
              <w:bottom w:val="single" w:sz="8" w:space="0" w:color="auto"/>
              <w:right w:val="single" w:sz="8" w:space="0" w:color="auto"/>
            </w:tcBorders>
            <w:vAlign w:val="center"/>
            <w:hideMark/>
          </w:tcPr>
          <w:p w14:paraId="1DBA9DB0" w14:textId="1BD9350C" w:rsidR="00C57434" w:rsidRPr="00C466D9" w:rsidRDefault="00366A78" w:rsidP="00C57434">
            <w:pPr>
              <w:widowControl/>
              <w:autoSpaceDE/>
              <w:autoSpaceDN/>
              <w:adjustRightInd/>
              <w:jc w:val="both"/>
              <w:rPr>
                <w:rFonts w:asciiTheme="majorHAnsi" w:hAnsiTheme="majorHAnsi"/>
                <w:color w:val="000000"/>
                <w:lang w:val="en-GB"/>
              </w:rPr>
            </w:pPr>
            <w:r w:rsidRPr="00C466D9">
              <w:rPr>
                <w:rFonts w:asciiTheme="majorHAnsi" w:hAnsiTheme="majorHAnsi" w:cs="Calibri"/>
                <w:color w:val="000000"/>
                <w:lang w:val="en-GB" w:eastAsia="en-GB"/>
              </w:rPr>
              <w:t>Additional details are included in the Section 2 of its Annual Report.</w:t>
            </w:r>
          </w:p>
        </w:tc>
      </w:tr>
    </w:tbl>
    <w:p w14:paraId="04209CFC" w14:textId="77777777" w:rsidR="00C57434" w:rsidRPr="00C466D9" w:rsidRDefault="00C57434" w:rsidP="00820485">
      <w:pPr>
        <w:tabs>
          <w:tab w:val="left" w:pos="1276"/>
          <w:tab w:val="left" w:pos="1418"/>
          <w:tab w:val="left" w:leader="dot" w:pos="8222"/>
          <w:tab w:val="right" w:pos="8647"/>
        </w:tabs>
        <w:jc w:val="both"/>
        <w:rPr>
          <w:rFonts w:asciiTheme="majorHAnsi" w:hAnsiTheme="majorHAnsi" w:cs="Calibri"/>
          <w:color w:val="000000"/>
          <w:lang w:val="en-GB"/>
        </w:rPr>
      </w:pPr>
    </w:p>
    <w:p w14:paraId="7BAC4B8C" w14:textId="77777777" w:rsidR="00536AB6" w:rsidRPr="00C466D9" w:rsidRDefault="00536AB6" w:rsidP="00820485">
      <w:pPr>
        <w:tabs>
          <w:tab w:val="left" w:pos="1276"/>
          <w:tab w:val="left" w:pos="1418"/>
          <w:tab w:val="left" w:leader="dot" w:pos="8222"/>
          <w:tab w:val="right" w:pos="8647"/>
        </w:tabs>
        <w:jc w:val="both"/>
        <w:rPr>
          <w:rFonts w:asciiTheme="majorHAnsi" w:hAnsiTheme="majorHAnsi" w:cs="Calibri"/>
          <w:color w:val="000000"/>
          <w:lang w:val="en-GB"/>
        </w:rPr>
      </w:pPr>
    </w:p>
    <w:p w14:paraId="45B69952" w14:textId="77777777" w:rsidR="00536AB6" w:rsidRPr="00C466D9" w:rsidRDefault="00536AB6" w:rsidP="00820485">
      <w:pPr>
        <w:tabs>
          <w:tab w:val="left" w:pos="1276"/>
          <w:tab w:val="left" w:pos="1418"/>
          <w:tab w:val="left" w:leader="dot" w:pos="8222"/>
          <w:tab w:val="right" w:pos="8647"/>
        </w:tabs>
        <w:jc w:val="both"/>
        <w:rPr>
          <w:rFonts w:asciiTheme="majorHAnsi" w:hAnsiTheme="majorHAnsi" w:cs="Calibri"/>
          <w:color w:val="000000"/>
          <w:lang w:val="en-GB"/>
        </w:rPr>
      </w:pPr>
    </w:p>
    <w:p w14:paraId="73764076" w14:textId="5E450742" w:rsidR="008F44BD" w:rsidRPr="00C466D9" w:rsidRDefault="008F44BD" w:rsidP="00820485">
      <w:pPr>
        <w:tabs>
          <w:tab w:val="left" w:pos="1276"/>
          <w:tab w:val="left" w:pos="1418"/>
          <w:tab w:val="left" w:leader="dot" w:pos="8222"/>
          <w:tab w:val="right" w:pos="8647"/>
        </w:tabs>
        <w:jc w:val="both"/>
        <w:rPr>
          <w:rFonts w:asciiTheme="majorHAnsi" w:hAnsiTheme="majorHAnsi"/>
          <w:b/>
          <w:bCs/>
          <w:iCs/>
          <w:lang w:val="en-IE"/>
        </w:rPr>
      </w:pPr>
      <w:r w:rsidRPr="00C466D9">
        <w:rPr>
          <w:rFonts w:asciiTheme="majorHAnsi" w:hAnsiTheme="majorHAnsi" w:cs="Calibri"/>
          <w:color w:val="000000"/>
          <w:lang w:val="en-GB"/>
        </w:rPr>
        <w:lastRenderedPageBreak/>
        <w:t xml:space="preserve">Note, the above shows only those who indicated that a limit had been set. In many cases, no limit is set because all relevant vessels have licences and/or bycatch is not permitted. </w:t>
      </w:r>
      <w:bookmarkStart w:id="2" w:name="_Hlk211950338"/>
      <w:r w:rsidR="008A125E" w:rsidRPr="00C466D9">
        <w:rPr>
          <w:rFonts w:asciiTheme="majorHAnsi" w:hAnsiTheme="majorHAnsi" w:cs="Calibri"/>
          <w:color w:val="000000"/>
          <w:lang w:val="en-GB"/>
        </w:rPr>
        <w:t>Still, some of the responses regarding the maximum bycatch limits are incoherent, with CPCs not having read or understood the requirement. In several instances, species are mixed up or completely irrelevant answers are given (e.g.</w:t>
      </w:r>
      <w:r w:rsidR="00536AB6" w:rsidRPr="00C466D9">
        <w:rPr>
          <w:rFonts w:asciiTheme="majorHAnsi" w:hAnsiTheme="majorHAnsi" w:cs="Calibri"/>
          <w:color w:val="000000"/>
          <w:lang w:val="en-GB"/>
        </w:rPr>
        <w:t> </w:t>
      </w:r>
      <w:r w:rsidR="008A125E" w:rsidRPr="00C466D9">
        <w:rPr>
          <w:rFonts w:asciiTheme="majorHAnsi" w:hAnsiTheme="majorHAnsi" w:cs="Calibri"/>
          <w:color w:val="000000"/>
          <w:lang w:val="en-GB"/>
        </w:rPr>
        <w:t>there is no targeted fishery for this species; there are no XX-flagged vessels fishing for this species).</w:t>
      </w:r>
    </w:p>
    <w:bookmarkEnd w:id="2"/>
    <w:p w14:paraId="367E4BC6" w14:textId="77777777" w:rsidR="008F44BD" w:rsidRPr="00C466D9" w:rsidRDefault="008F44BD" w:rsidP="00820485">
      <w:pPr>
        <w:tabs>
          <w:tab w:val="left" w:pos="1276"/>
          <w:tab w:val="left" w:pos="1418"/>
          <w:tab w:val="left" w:leader="dot" w:pos="8222"/>
          <w:tab w:val="right" w:pos="8647"/>
        </w:tabs>
        <w:jc w:val="both"/>
        <w:rPr>
          <w:rFonts w:asciiTheme="majorHAnsi" w:hAnsiTheme="majorHAnsi"/>
          <w:b/>
          <w:bCs/>
          <w:i/>
          <w:lang w:val="en-IE"/>
        </w:rPr>
      </w:pPr>
    </w:p>
    <w:p w14:paraId="628EFE8A" w14:textId="63BBEB73" w:rsidR="000F0D6D" w:rsidRPr="00C466D9" w:rsidRDefault="000F0D6D" w:rsidP="000F0D6D">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
          <w:bCs/>
          <w:i/>
          <w:iCs/>
          <w:lang w:val="en-IE"/>
        </w:rPr>
        <w:t>Specific authorisation for SWO-S vessels:</w:t>
      </w:r>
      <w:r w:rsidRPr="00C466D9">
        <w:rPr>
          <w:rFonts w:asciiTheme="majorHAnsi" w:hAnsiTheme="majorHAnsi"/>
          <w:bCs/>
          <w:lang w:val="en-IE"/>
        </w:rPr>
        <w:t xml:space="preserve"> The authorised vessels of 20 m or greater with specific authorisations for SWO</w:t>
      </w:r>
      <w:r w:rsidR="005C195F" w:rsidRPr="00C466D9">
        <w:rPr>
          <w:rFonts w:asciiTheme="majorHAnsi" w:hAnsiTheme="majorHAnsi"/>
          <w:bCs/>
          <w:lang w:val="en-IE"/>
        </w:rPr>
        <w:t>-</w:t>
      </w:r>
      <w:r w:rsidRPr="00C466D9">
        <w:rPr>
          <w:rFonts w:asciiTheme="majorHAnsi" w:hAnsiTheme="majorHAnsi"/>
          <w:bCs/>
          <w:lang w:val="en-IE"/>
        </w:rPr>
        <w:t xml:space="preserve">S. can be found in the </w:t>
      </w:r>
      <w:hyperlink r:id="rId15" w:history="1">
        <w:r w:rsidRPr="00C466D9">
          <w:rPr>
            <w:rStyle w:val="Hyperlink"/>
            <w:rFonts w:asciiTheme="majorHAnsi" w:hAnsiTheme="majorHAnsi"/>
            <w:bCs/>
            <w:u w:val="none"/>
            <w:lang w:val="en-IE"/>
          </w:rPr>
          <w:t>ICCAT Record of Vessels</w:t>
        </w:r>
      </w:hyperlink>
      <w:r w:rsidRPr="00C466D9">
        <w:rPr>
          <w:rFonts w:asciiTheme="majorHAnsi" w:hAnsiTheme="majorHAnsi"/>
          <w:bCs/>
          <w:lang w:val="en-IE"/>
        </w:rPr>
        <w:t>.</w:t>
      </w:r>
    </w:p>
    <w:p w14:paraId="22C7D252" w14:textId="77777777" w:rsidR="000F0D6D" w:rsidRPr="00C466D9" w:rsidRDefault="000F0D6D" w:rsidP="000F0D6D">
      <w:pPr>
        <w:tabs>
          <w:tab w:val="left" w:pos="1276"/>
          <w:tab w:val="left" w:pos="1418"/>
          <w:tab w:val="left" w:leader="dot" w:pos="8222"/>
          <w:tab w:val="right" w:pos="8647"/>
        </w:tabs>
        <w:ind w:firstLine="426"/>
        <w:rPr>
          <w:rFonts w:asciiTheme="majorHAnsi" w:hAnsiTheme="majorHAnsi"/>
          <w:bCs/>
          <w:i/>
          <w:iCs/>
          <w:lang w:val="en-IE"/>
        </w:rPr>
      </w:pPr>
    </w:p>
    <w:p w14:paraId="66DC53A0" w14:textId="77777777" w:rsidR="000F0D6D" w:rsidRPr="00C466D9" w:rsidRDefault="000F0D6D" w:rsidP="000F0D6D">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Cs/>
          <w:lang w:val="en-IE"/>
        </w:rPr>
        <w:t>Five CPCs with quota currently have no vessels (of 20 m or over) on the ICCAT Record of Vessels authorised to catch SWO-S: Ghana, São Tomé e Príncipe, United Kingdom, the United States and Uruguay.</w:t>
      </w:r>
    </w:p>
    <w:p w14:paraId="6AA18E81" w14:textId="5300C1EE" w:rsidR="00E136DE" w:rsidRPr="00C466D9" w:rsidRDefault="00E136DE" w:rsidP="00820485">
      <w:pPr>
        <w:tabs>
          <w:tab w:val="left" w:pos="1276"/>
          <w:tab w:val="left" w:pos="1418"/>
          <w:tab w:val="left" w:leader="dot" w:pos="8222"/>
          <w:tab w:val="right" w:pos="8647"/>
        </w:tabs>
        <w:jc w:val="both"/>
        <w:rPr>
          <w:rFonts w:asciiTheme="majorHAnsi" w:hAnsiTheme="majorHAnsi"/>
          <w:b/>
          <w:bCs/>
          <w:i/>
          <w:lang w:val="en-IE"/>
        </w:rPr>
      </w:pPr>
    </w:p>
    <w:p w14:paraId="4EF20F96" w14:textId="239452EE" w:rsidR="00E136DE" w:rsidRPr="00C466D9" w:rsidRDefault="00E136DE" w:rsidP="00E136DE">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bCs/>
          <w:i/>
          <w:lang w:val="en-GB"/>
        </w:rPr>
        <w:t>[Rec. 25-09]</w:t>
      </w:r>
      <w:r w:rsidRPr="00C466D9">
        <w:rPr>
          <w:rStyle w:val="FootnoteReference"/>
          <w:rFonts w:asciiTheme="majorHAnsi" w:hAnsiTheme="majorHAnsi"/>
          <w:bCs/>
          <w:i/>
          <w:lang w:val="en-GB"/>
        </w:rPr>
        <w:footnoteReference w:id="2"/>
      </w:r>
      <w:r w:rsidRPr="00C466D9">
        <w:rPr>
          <w:rFonts w:asciiTheme="majorHAnsi" w:hAnsiTheme="majorHAnsi"/>
          <w:bCs/>
          <w:i/>
          <w:lang w:val="en-GB"/>
        </w:rPr>
        <w:t xml:space="preserve"> Recommendation by ICCAT on the experimental use of traplines</w:t>
      </w:r>
    </w:p>
    <w:p w14:paraId="646CDA52" w14:textId="77777777" w:rsidR="00E136DE" w:rsidRPr="00C466D9" w:rsidRDefault="00E136DE" w:rsidP="00820485">
      <w:pPr>
        <w:tabs>
          <w:tab w:val="left" w:pos="1276"/>
          <w:tab w:val="left" w:pos="1418"/>
          <w:tab w:val="left" w:leader="dot" w:pos="8222"/>
          <w:tab w:val="right" w:pos="8647"/>
        </w:tabs>
        <w:jc w:val="both"/>
        <w:rPr>
          <w:rFonts w:asciiTheme="majorHAnsi" w:hAnsiTheme="majorHAnsi"/>
          <w:b/>
          <w:bCs/>
          <w:i/>
          <w:lang w:val="en-GB"/>
        </w:rPr>
      </w:pPr>
    </w:p>
    <w:p w14:paraId="3BA9F552" w14:textId="25FF315F" w:rsidR="004451B9" w:rsidRPr="00C466D9" w:rsidRDefault="00E136DE" w:rsidP="00E136DE">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
          <w:i/>
          <w:iCs/>
          <w:lang w:val="en-GB"/>
        </w:rPr>
        <w:t>List of vessels authorised to use Traplines</w:t>
      </w:r>
      <w:r w:rsidRPr="00C466D9">
        <w:rPr>
          <w:rFonts w:asciiTheme="majorHAnsi" w:hAnsiTheme="majorHAnsi"/>
          <w:i/>
          <w:iCs/>
          <w:lang w:val="en-IE"/>
        </w:rPr>
        <w:t xml:space="preserve">: </w:t>
      </w:r>
      <w:r w:rsidRPr="00C466D9">
        <w:rPr>
          <w:rFonts w:asciiTheme="majorHAnsi" w:hAnsiTheme="majorHAnsi"/>
          <w:bCs/>
          <w:lang w:val="en-GB"/>
        </w:rPr>
        <w:t xml:space="preserve">Authorised list </w:t>
      </w:r>
      <w:r w:rsidRPr="00C466D9">
        <w:rPr>
          <w:rFonts w:asciiTheme="majorHAnsi" w:hAnsiTheme="majorHAnsi"/>
          <w:bCs/>
          <w:lang w:val="en-IE"/>
        </w:rPr>
        <w:t xml:space="preserve">can be found in the </w:t>
      </w:r>
      <w:hyperlink r:id="rId16" w:history="1">
        <w:r w:rsidRPr="00C466D9">
          <w:rPr>
            <w:rStyle w:val="Hyperlink"/>
            <w:rFonts w:asciiTheme="majorHAnsi" w:hAnsiTheme="majorHAnsi"/>
            <w:bCs/>
            <w:u w:val="none"/>
            <w:lang w:val="en-IE"/>
          </w:rPr>
          <w:t>ICCAT Record of Vessels</w:t>
        </w:r>
      </w:hyperlink>
      <w:r w:rsidRPr="00C466D9">
        <w:rPr>
          <w:rFonts w:asciiTheme="majorHAnsi" w:hAnsiTheme="majorHAnsi"/>
          <w:lang w:val="en-GB"/>
        </w:rPr>
        <w:t>.</w:t>
      </w:r>
      <w:r w:rsidRPr="00C466D9">
        <w:rPr>
          <w:rFonts w:asciiTheme="majorHAnsi" w:hAnsiTheme="majorHAnsi"/>
          <w:bCs/>
          <w:lang w:val="en-GB"/>
        </w:rPr>
        <w:t xml:space="preserve"> </w:t>
      </w:r>
    </w:p>
    <w:p w14:paraId="4442F130" w14:textId="77777777" w:rsidR="00E136DE" w:rsidRPr="00C466D9" w:rsidRDefault="00E136DE" w:rsidP="005B120F">
      <w:pPr>
        <w:tabs>
          <w:tab w:val="left" w:pos="1276"/>
          <w:tab w:val="left" w:pos="1418"/>
          <w:tab w:val="left" w:leader="dot" w:pos="8222"/>
          <w:tab w:val="right" w:pos="8647"/>
        </w:tabs>
        <w:jc w:val="both"/>
        <w:rPr>
          <w:rFonts w:asciiTheme="majorHAnsi" w:hAnsiTheme="majorHAnsi"/>
          <w:b/>
          <w:bCs/>
          <w:lang w:val="en-GB"/>
        </w:rPr>
      </w:pPr>
    </w:p>
    <w:p w14:paraId="5F01E33A" w14:textId="77777777" w:rsidR="00501981" w:rsidRPr="00C466D9" w:rsidRDefault="00501981" w:rsidP="00820485">
      <w:pPr>
        <w:tabs>
          <w:tab w:val="left" w:pos="1276"/>
          <w:tab w:val="left" w:pos="1418"/>
          <w:tab w:val="left" w:leader="dot" w:pos="8222"/>
          <w:tab w:val="right" w:pos="8647"/>
        </w:tabs>
        <w:rPr>
          <w:rFonts w:asciiTheme="majorHAnsi" w:hAnsiTheme="majorHAnsi"/>
          <w:b/>
          <w:bCs/>
          <w:lang w:val="en-GB"/>
        </w:rPr>
      </w:pPr>
    </w:p>
    <w:p w14:paraId="02352322" w14:textId="0BB5F843" w:rsidR="00F225F3" w:rsidRPr="00C466D9" w:rsidRDefault="00F225F3" w:rsidP="00820485">
      <w:pPr>
        <w:tabs>
          <w:tab w:val="left" w:pos="1276"/>
          <w:tab w:val="left" w:pos="1418"/>
          <w:tab w:val="left" w:leader="dot" w:pos="8222"/>
          <w:tab w:val="right" w:pos="8647"/>
        </w:tabs>
        <w:rPr>
          <w:rFonts w:asciiTheme="majorHAnsi" w:hAnsiTheme="majorHAnsi"/>
          <w:b/>
          <w:bCs/>
          <w:i/>
          <w:iCs/>
          <w:lang w:val="en-GB"/>
        </w:rPr>
      </w:pPr>
      <w:r w:rsidRPr="00C466D9">
        <w:rPr>
          <w:rFonts w:asciiTheme="majorHAnsi" w:hAnsiTheme="majorHAnsi"/>
          <w:b/>
          <w:bCs/>
          <w:lang w:val="en-GB"/>
        </w:rPr>
        <w:t xml:space="preserve">ALB - ALBACORE </w:t>
      </w:r>
      <w:r w:rsidRPr="00C466D9">
        <w:rPr>
          <w:rFonts w:asciiTheme="majorHAnsi" w:hAnsiTheme="majorHAnsi"/>
          <w:b/>
          <w:bCs/>
          <w:i/>
          <w:iCs/>
          <w:lang w:val="en-GB"/>
        </w:rPr>
        <w:t>(Thunnus alalunga)</w:t>
      </w:r>
    </w:p>
    <w:p w14:paraId="4B9188BF" w14:textId="77777777" w:rsidR="00F225F3" w:rsidRPr="00C466D9" w:rsidRDefault="00F225F3" w:rsidP="00820485">
      <w:pPr>
        <w:tabs>
          <w:tab w:val="left" w:pos="1276"/>
          <w:tab w:val="left" w:pos="1418"/>
          <w:tab w:val="left" w:leader="dot" w:pos="8222"/>
          <w:tab w:val="right" w:pos="8647"/>
        </w:tabs>
        <w:ind w:firstLine="426"/>
        <w:rPr>
          <w:rFonts w:asciiTheme="majorHAnsi" w:hAnsiTheme="majorHAnsi"/>
          <w:b/>
          <w:bCs/>
          <w:i/>
          <w:iCs/>
          <w:lang w:val="en-GB"/>
        </w:rPr>
      </w:pPr>
    </w:p>
    <w:p w14:paraId="1FFA614D" w14:textId="0ABBB579" w:rsidR="00501981" w:rsidRPr="00C466D9" w:rsidRDefault="00905BD5" w:rsidP="00501981">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bCs/>
          <w:i/>
          <w:lang w:val="en-GB"/>
        </w:rPr>
        <w:t>[</w:t>
      </w:r>
      <w:r w:rsidR="00F3726B" w:rsidRPr="00C466D9">
        <w:rPr>
          <w:rFonts w:asciiTheme="majorHAnsi" w:hAnsiTheme="majorHAnsi"/>
          <w:bCs/>
          <w:i/>
          <w:lang w:val="en-GB"/>
        </w:rPr>
        <w:t xml:space="preserve">Rec. </w:t>
      </w:r>
      <w:r w:rsidR="00F62486" w:rsidRPr="00C466D9">
        <w:rPr>
          <w:rFonts w:asciiTheme="majorHAnsi" w:hAnsiTheme="majorHAnsi"/>
          <w:bCs/>
          <w:i/>
          <w:lang w:val="en-GB"/>
        </w:rPr>
        <w:t>21</w:t>
      </w:r>
      <w:r w:rsidRPr="00C466D9">
        <w:rPr>
          <w:rFonts w:asciiTheme="majorHAnsi" w:hAnsiTheme="majorHAnsi"/>
          <w:bCs/>
          <w:i/>
          <w:lang w:val="en-GB"/>
        </w:rPr>
        <w:t>-0</w:t>
      </w:r>
      <w:r w:rsidR="00F62486" w:rsidRPr="00C466D9">
        <w:rPr>
          <w:rFonts w:asciiTheme="majorHAnsi" w:hAnsiTheme="majorHAnsi"/>
          <w:bCs/>
          <w:i/>
          <w:lang w:val="en-GB"/>
        </w:rPr>
        <w:t>4</w:t>
      </w:r>
      <w:r w:rsidRPr="00C466D9">
        <w:rPr>
          <w:rFonts w:asciiTheme="majorHAnsi" w:hAnsiTheme="majorHAnsi"/>
          <w:bCs/>
          <w:i/>
          <w:lang w:val="en-GB"/>
        </w:rPr>
        <w:t>]</w:t>
      </w:r>
      <w:r w:rsidR="002D4D1F" w:rsidRPr="00C466D9">
        <w:rPr>
          <w:rFonts w:asciiTheme="majorHAnsi" w:hAnsiTheme="majorHAnsi"/>
          <w:bCs/>
          <w:i/>
          <w:lang w:val="en-GB"/>
        </w:rPr>
        <w:t xml:space="preserve"> </w:t>
      </w:r>
      <w:r w:rsidRPr="00C466D9">
        <w:rPr>
          <w:rFonts w:asciiTheme="majorHAnsi" w:hAnsiTheme="majorHAnsi"/>
          <w:bCs/>
          <w:i/>
          <w:lang w:val="en-GB"/>
        </w:rPr>
        <w:t xml:space="preserve">Recommendation by ICCAT on </w:t>
      </w:r>
      <w:r w:rsidR="00F62486" w:rsidRPr="00C466D9">
        <w:rPr>
          <w:rFonts w:asciiTheme="majorHAnsi" w:hAnsiTheme="majorHAnsi"/>
          <w:bCs/>
          <w:i/>
          <w:lang w:val="en-GB"/>
        </w:rPr>
        <w:t>Conservation and Management Measures, including a Management Procedure and Exceptional Circumstances Protocol, for North Atlantic Albacore</w:t>
      </w:r>
      <w:r w:rsidR="004764BC" w:rsidRPr="00C466D9">
        <w:rPr>
          <w:rFonts w:asciiTheme="majorHAnsi" w:hAnsiTheme="majorHAnsi"/>
          <w:bCs/>
          <w:i/>
          <w:lang w:val="en-GB"/>
        </w:rPr>
        <w:t xml:space="preserve"> </w:t>
      </w:r>
      <w:r w:rsidR="00501981" w:rsidRPr="00C466D9">
        <w:rPr>
          <w:rFonts w:asciiTheme="majorHAnsi" w:hAnsiTheme="majorHAnsi"/>
          <w:iCs/>
          <w:lang w:val="en-GB"/>
        </w:rPr>
        <w:t xml:space="preserve">as amended by </w:t>
      </w:r>
      <w:r w:rsidR="00501981" w:rsidRPr="00C466D9">
        <w:rPr>
          <w:rFonts w:asciiTheme="majorHAnsi" w:hAnsiTheme="majorHAnsi"/>
          <w:i/>
          <w:lang w:val="en-GB"/>
        </w:rPr>
        <w:t>[Rec. 23-05] Recommendation by ICCAT amending the Recommendation 21-04 on conservation and management measures, including a management procedure and exceptional circumstances protocol, for North Atlantic albacore</w:t>
      </w:r>
      <w:r w:rsidR="004764BC" w:rsidRPr="00C466D9">
        <w:rPr>
          <w:rFonts w:asciiTheme="majorHAnsi" w:hAnsiTheme="majorHAnsi"/>
          <w:i/>
          <w:lang w:val="en-GB"/>
        </w:rPr>
        <w:t>.</w:t>
      </w:r>
    </w:p>
    <w:p w14:paraId="75BA4E17" w14:textId="77777777" w:rsidR="00501981" w:rsidRPr="00C466D9" w:rsidRDefault="00501981" w:rsidP="00820485">
      <w:pPr>
        <w:tabs>
          <w:tab w:val="left" w:pos="1276"/>
          <w:tab w:val="left" w:pos="1418"/>
          <w:tab w:val="left" w:leader="dot" w:pos="8222"/>
          <w:tab w:val="right" w:pos="8647"/>
        </w:tabs>
        <w:jc w:val="both"/>
        <w:rPr>
          <w:rFonts w:asciiTheme="majorHAnsi" w:hAnsiTheme="majorHAnsi"/>
          <w:bCs/>
          <w:i/>
          <w:lang w:val="en-GB"/>
        </w:rPr>
      </w:pPr>
    </w:p>
    <w:p w14:paraId="3A1B89C6" w14:textId="371F0280" w:rsidR="00D26C9B" w:rsidRPr="00C466D9" w:rsidRDefault="00D26C9B"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Cs/>
          <w:lang w:val="en-GB" w:eastAsia="en-GB"/>
        </w:rPr>
        <w:t xml:space="preserve">No </w:t>
      </w:r>
      <w:r w:rsidRPr="00C466D9">
        <w:rPr>
          <w:rFonts w:asciiTheme="majorHAnsi" w:hAnsiTheme="majorHAnsi"/>
          <w:lang w:val="en-GB"/>
        </w:rPr>
        <w:t xml:space="preserve">specific reporting to the </w:t>
      </w:r>
      <w:r w:rsidR="006836FF" w:rsidRPr="00C466D9">
        <w:rPr>
          <w:rFonts w:asciiTheme="majorHAnsi" w:hAnsiTheme="majorHAnsi"/>
          <w:lang w:val="en-GB"/>
        </w:rPr>
        <w:t>ICCAT Secretariat</w:t>
      </w:r>
      <w:r w:rsidRPr="00C466D9">
        <w:rPr>
          <w:rFonts w:asciiTheme="majorHAnsi" w:hAnsiTheme="majorHAnsi"/>
          <w:lang w:val="en-GB"/>
        </w:rPr>
        <w:t xml:space="preserve"> is required other than through section 4 of Annual Reports. </w:t>
      </w:r>
    </w:p>
    <w:p w14:paraId="4C56DC5C" w14:textId="77777777" w:rsidR="00021885" w:rsidRPr="00C466D9" w:rsidRDefault="00021885" w:rsidP="00820485">
      <w:pPr>
        <w:tabs>
          <w:tab w:val="left" w:pos="1276"/>
          <w:tab w:val="left" w:pos="1418"/>
          <w:tab w:val="left" w:leader="dot" w:pos="8222"/>
          <w:tab w:val="right" w:pos="8647"/>
        </w:tabs>
        <w:ind w:firstLine="426"/>
        <w:rPr>
          <w:rFonts w:asciiTheme="majorHAnsi" w:hAnsiTheme="majorHAnsi"/>
          <w:bCs/>
          <w:lang w:val="en-GB"/>
        </w:rPr>
      </w:pPr>
    </w:p>
    <w:p w14:paraId="14DB2CD6" w14:textId="1BE5478A" w:rsidR="00765C78" w:rsidRPr="00C466D9" w:rsidRDefault="00765C78" w:rsidP="00765C78">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
          <w:bCs/>
          <w:i/>
          <w:lang w:val="en-IE"/>
        </w:rPr>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lang w:val="en-GB"/>
        </w:rPr>
        <w:t xml:space="preserve">: </w:t>
      </w:r>
      <w:r w:rsidR="00655B33" w:rsidRPr="00C466D9">
        <w:rPr>
          <w:rFonts w:asciiTheme="majorHAnsi" w:hAnsiTheme="majorHAnsi"/>
          <w:lang w:val="en-GB"/>
        </w:rPr>
        <w:t>P</w:t>
      </w:r>
      <w:r w:rsidRPr="00C466D9">
        <w:rPr>
          <w:rFonts w:asciiTheme="majorHAnsi" w:hAnsiTheme="majorHAnsi"/>
          <w:lang w:val="en-GB"/>
        </w:rPr>
        <w:t>lease see “2025 Compliance Tables received in 2026”</w:t>
      </w:r>
      <w:r w:rsidRPr="00C466D9">
        <w:rPr>
          <w:rFonts w:asciiTheme="majorHAnsi" w:hAnsiTheme="majorHAnsi"/>
          <w:bCs/>
          <w:lang w:val="en-GB"/>
        </w:rPr>
        <w:t xml:space="preserve"> [COC_304/2026].</w:t>
      </w:r>
    </w:p>
    <w:p w14:paraId="185715AD" w14:textId="77777777" w:rsidR="00765C78" w:rsidRPr="00C466D9" w:rsidRDefault="00765C78" w:rsidP="00820485">
      <w:pPr>
        <w:tabs>
          <w:tab w:val="left" w:pos="1276"/>
          <w:tab w:val="left" w:pos="1418"/>
          <w:tab w:val="left" w:leader="dot" w:pos="8222"/>
          <w:tab w:val="right" w:pos="8647"/>
        </w:tabs>
        <w:jc w:val="both"/>
        <w:rPr>
          <w:rFonts w:asciiTheme="majorHAnsi" w:hAnsiTheme="majorHAnsi"/>
          <w:bCs/>
          <w:lang w:val="en-GB"/>
        </w:rPr>
      </w:pPr>
    </w:p>
    <w:p w14:paraId="6FF73E93" w14:textId="05D2D030" w:rsidR="004A64B4" w:rsidRPr="00C466D9" w:rsidRDefault="00501981" w:rsidP="00820485">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Cs/>
          <w:lang w:val="en-IE"/>
        </w:rPr>
        <w:t xml:space="preserve">In accordance with Rec. 21-04, paragraph 13, </w:t>
      </w:r>
      <w:r w:rsidRPr="00C466D9">
        <w:rPr>
          <w:rFonts w:asciiTheme="majorHAnsi" w:hAnsiTheme="majorHAnsi"/>
          <w:lang w:val="en-GB"/>
        </w:rPr>
        <w:t>the following CPCs have included information in their Annual Reports on the maximum on board bycatch limit of ALB-N:</w:t>
      </w:r>
    </w:p>
    <w:p w14:paraId="59217ADB" w14:textId="77777777" w:rsidR="004A64B4" w:rsidRPr="00C466D9" w:rsidRDefault="004A64B4" w:rsidP="00820485">
      <w:pPr>
        <w:tabs>
          <w:tab w:val="left" w:pos="1276"/>
          <w:tab w:val="left" w:pos="1418"/>
          <w:tab w:val="left" w:leader="dot" w:pos="8222"/>
          <w:tab w:val="right" w:pos="8647"/>
        </w:tabs>
        <w:jc w:val="both"/>
        <w:rPr>
          <w:rFonts w:asciiTheme="majorHAnsi" w:hAnsiTheme="majorHAnsi"/>
          <w:bCs/>
          <w:lang w:val="en-GB"/>
        </w:rPr>
      </w:pPr>
    </w:p>
    <w:tbl>
      <w:tblPr>
        <w:tblW w:w="5000" w:type="pct"/>
        <w:tblLook w:val="04A0" w:firstRow="1" w:lastRow="0" w:firstColumn="1" w:lastColumn="0" w:noHBand="0" w:noVBand="1"/>
      </w:tblPr>
      <w:tblGrid>
        <w:gridCol w:w="1833"/>
        <w:gridCol w:w="7222"/>
      </w:tblGrid>
      <w:tr w:rsidR="00E13086" w:rsidRPr="00C466D9" w14:paraId="02CFC7FD" w14:textId="77777777" w:rsidTr="00E13086">
        <w:tc>
          <w:tcPr>
            <w:tcW w:w="1012" w:type="pct"/>
            <w:tcBorders>
              <w:top w:val="single" w:sz="8" w:space="0" w:color="auto"/>
              <w:left w:val="single" w:sz="8" w:space="0" w:color="auto"/>
              <w:bottom w:val="single" w:sz="8" w:space="0" w:color="auto"/>
              <w:right w:val="single" w:sz="8" w:space="0" w:color="auto"/>
            </w:tcBorders>
            <w:vAlign w:val="center"/>
            <w:hideMark/>
          </w:tcPr>
          <w:p w14:paraId="0AB0D2F8" w14:textId="77777777" w:rsidR="00E13086" w:rsidRPr="00C466D9" w:rsidRDefault="00E13086" w:rsidP="00E13086">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CPC</w:t>
            </w:r>
          </w:p>
        </w:tc>
        <w:tc>
          <w:tcPr>
            <w:tcW w:w="3988" w:type="pct"/>
            <w:tcBorders>
              <w:top w:val="single" w:sz="8" w:space="0" w:color="auto"/>
              <w:left w:val="nil"/>
              <w:bottom w:val="single" w:sz="8" w:space="0" w:color="auto"/>
              <w:right w:val="single" w:sz="8" w:space="0" w:color="auto"/>
            </w:tcBorders>
            <w:vAlign w:val="center"/>
            <w:hideMark/>
          </w:tcPr>
          <w:p w14:paraId="3C9A3428" w14:textId="77777777" w:rsidR="00E13086" w:rsidRPr="00C466D9" w:rsidRDefault="00E13086" w:rsidP="00E13086">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Response</w:t>
            </w:r>
          </w:p>
        </w:tc>
      </w:tr>
      <w:tr w:rsidR="00E13086" w:rsidRPr="00C466D9" w14:paraId="64E7C7F6" w14:textId="77777777" w:rsidTr="00E13086">
        <w:tc>
          <w:tcPr>
            <w:tcW w:w="1012" w:type="pct"/>
            <w:tcBorders>
              <w:top w:val="nil"/>
              <w:left w:val="single" w:sz="8" w:space="0" w:color="auto"/>
              <w:bottom w:val="single" w:sz="8" w:space="0" w:color="auto"/>
              <w:right w:val="single" w:sz="8" w:space="0" w:color="auto"/>
            </w:tcBorders>
            <w:vAlign w:val="center"/>
            <w:hideMark/>
          </w:tcPr>
          <w:p w14:paraId="7837E623" w14:textId="708DC2F4" w:rsidR="00E13086" w:rsidRPr="00C466D9" w:rsidRDefault="000F7BE0" w:rsidP="00E13086">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GB" w:eastAsia="en-GB"/>
              </w:rPr>
              <w:t>Belize</w:t>
            </w:r>
          </w:p>
        </w:tc>
        <w:tc>
          <w:tcPr>
            <w:tcW w:w="3988" w:type="pct"/>
            <w:tcBorders>
              <w:top w:val="nil"/>
              <w:left w:val="nil"/>
              <w:bottom w:val="single" w:sz="8" w:space="0" w:color="auto"/>
              <w:right w:val="single" w:sz="8" w:space="0" w:color="auto"/>
            </w:tcBorders>
            <w:vAlign w:val="center"/>
            <w:hideMark/>
          </w:tcPr>
          <w:p w14:paraId="1384B386" w14:textId="0A109D8A" w:rsidR="00E13086" w:rsidRPr="00C466D9" w:rsidRDefault="00366A78" w:rsidP="00E13086">
            <w:pPr>
              <w:widowControl/>
              <w:autoSpaceDE/>
              <w:autoSpaceDN/>
              <w:adjustRightInd/>
              <w:jc w:val="both"/>
              <w:rPr>
                <w:rFonts w:asciiTheme="majorHAnsi" w:hAnsiTheme="majorHAnsi" w:cs="Calibri"/>
                <w:lang w:val="en-GB" w:eastAsia="en-GB"/>
              </w:rPr>
            </w:pPr>
            <w:r w:rsidRPr="00C466D9">
              <w:rPr>
                <w:rFonts w:asciiTheme="majorHAnsi" w:hAnsiTheme="majorHAnsi" w:cs="Calibri"/>
                <w:lang w:val="en-GB" w:eastAsia="en-GB"/>
              </w:rPr>
              <w:t xml:space="preserve">Belize has established an onboard bycatch limit across the board for all species inclusive of Northern Albacore. The bycatch limit established for vessels not authorized to fish this specie exclusively is 10mt. This quantity is accounted for in the overall quota allocation for Belize. However, we have no vessel that has reported N. </w:t>
            </w:r>
            <w:r w:rsidR="00266DBD" w:rsidRPr="00C466D9">
              <w:rPr>
                <w:rFonts w:asciiTheme="majorHAnsi" w:hAnsiTheme="majorHAnsi" w:cs="Calibri"/>
                <w:lang w:val="en-GB" w:eastAsia="en-GB"/>
              </w:rPr>
              <w:t>a</w:t>
            </w:r>
            <w:r w:rsidRPr="00C466D9">
              <w:rPr>
                <w:rFonts w:asciiTheme="majorHAnsi" w:hAnsiTheme="majorHAnsi" w:cs="Calibri"/>
                <w:lang w:val="en-GB" w:eastAsia="en-GB"/>
              </w:rPr>
              <w:t>lbacore taken as bycatch.</w:t>
            </w:r>
          </w:p>
        </w:tc>
      </w:tr>
      <w:tr w:rsidR="00E13086" w:rsidRPr="00C466D9" w14:paraId="49E573EA" w14:textId="77777777" w:rsidTr="00E13086">
        <w:tc>
          <w:tcPr>
            <w:tcW w:w="1012" w:type="pct"/>
            <w:tcBorders>
              <w:top w:val="nil"/>
              <w:left w:val="single" w:sz="8" w:space="0" w:color="auto"/>
              <w:bottom w:val="single" w:sz="8" w:space="0" w:color="auto"/>
              <w:right w:val="single" w:sz="8" w:space="0" w:color="auto"/>
            </w:tcBorders>
            <w:vAlign w:val="center"/>
            <w:hideMark/>
          </w:tcPr>
          <w:p w14:paraId="2AEF0F9F" w14:textId="1BCE20F6" w:rsidR="00E13086" w:rsidRPr="00C466D9" w:rsidRDefault="000F7BE0" w:rsidP="00E13086">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GB" w:eastAsia="en-GB"/>
              </w:rPr>
              <w:t>China</w:t>
            </w:r>
          </w:p>
        </w:tc>
        <w:tc>
          <w:tcPr>
            <w:tcW w:w="3988" w:type="pct"/>
            <w:tcBorders>
              <w:top w:val="nil"/>
              <w:left w:val="nil"/>
              <w:bottom w:val="single" w:sz="8" w:space="0" w:color="auto"/>
              <w:right w:val="single" w:sz="8" w:space="0" w:color="auto"/>
            </w:tcBorders>
            <w:vAlign w:val="center"/>
            <w:hideMark/>
          </w:tcPr>
          <w:p w14:paraId="303705C7" w14:textId="6FB88636" w:rsidR="00E13086" w:rsidRPr="00C466D9" w:rsidRDefault="00A74100" w:rsidP="00E13086">
            <w:pPr>
              <w:widowControl/>
              <w:autoSpaceDE/>
              <w:autoSpaceDN/>
              <w:adjustRightInd/>
              <w:jc w:val="both"/>
              <w:rPr>
                <w:rFonts w:asciiTheme="majorHAnsi" w:hAnsiTheme="majorHAnsi" w:cs="Calibri"/>
                <w:lang w:val="en-GB" w:eastAsia="en-GB"/>
              </w:rPr>
            </w:pPr>
            <w:r w:rsidRPr="00C466D9">
              <w:rPr>
                <w:rFonts w:asciiTheme="majorHAnsi" w:hAnsiTheme="majorHAnsi" w:cs="Calibri"/>
                <w:lang w:val="en-GB" w:eastAsia="en-GB"/>
              </w:rPr>
              <w:t>China does not have vessels targeting ALB</w:t>
            </w:r>
            <w:r w:rsidR="00266DBD" w:rsidRPr="00C466D9">
              <w:rPr>
                <w:rFonts w:asciiTheme="majorHAnsi" w:hAnsiTheme="majorHAnsi" w:cs="Calibri"/>
                <w:lang w:val="en-GB" w:eastAsia="en-GB"/>
              </w:rPr>
              <w:t>-N</w:t>
            </w:r>
            <w:r w:rsidRPr="00C466D9">
              <w:rPr>
                <w:rFonts w:asciiTheme="majorHAnsi" w:hAnsiTheme="majorHAnsi" w:cs="Calibri"/>
                <w:lang w:val="en-GB" w:eastAsia="en-GB"/>
              </w:rPr>
              <w:t xml:space="preserve"> and ALB</w:t>
            </w:r>
            <w:r w:rsidR="00266DBD" w:rsidRPr="00C466D9">
              <w:rPr>
                <w:rFonts w:asciiTheme="majorHAnsi" w:hAnsiTheme="majorHAnsi" w:cs="Calibri"/>
                <w:lang w:val="en-GB" w:eastAsia="en-GB"/>
              </w:rPr>
              <w:t>-S</w:t>
            </w:r>
            <w:r w:rsidRPr="00C466D9">
              <w:rPr>
                <w:rFonts w:asciiTheme="majorHAnsi" w:hAnsiTheme="majorHAnsi" w:cs="Calibri"/>
                <w:lang w:val="en-GB" w:eastAsia="en-GB"/>
              </w:rPr>
              <w:t>, all the ALB are caught as bycatch and every tropical longliner can bycatch ALB. In 2025, China has 357.93</w:t>
            </w:r>
            <w:r w:rsidR="003E36C8" w:rsidRPr="00C466D9">
              <w:rPr>
                <w:rFonts w:asciiTheme="majorHAnsi" w:hAnsiTheme="majorHAnsi" w:cs="Calibri"/>
                <w:lang w:val="en-GB" w:eastAsia="en-GB"/>
              </w:rPr>
              <w:t xml:space="preserve"> </w:t>
            </w:r>
            <w:r w:rsidRPr="00C466D9">
              <w:rPr>
                <w:rFonts w:asciiTheme="majorHAnsi" w:hAnsiTheme="majorHAnsi" w:cs="Calibri"/>
                <w:lang w:val="en-GB" w:eastAsia="en-GB"/>
              </w:rPr>
              <w:t>t of ALB</w:t>
            </w:r>
            <w:r w:rsidR="003E36C8" w:rsidRPr="00C466D9">
              <w:rPr>
                <w:rFonts w:asciiTheme="majorHAnsi" w:hAnsiTheme="majorHAnsi" w:cs="Calibri"/>
                <w:lang w:val="en-GB" w:eastAsia="en-GB"/>
              </w:rPr>
              <w:t>-N</w:t>
            </w:r>
            <w:r w:rsidRPr="00C466D9">
              <w:rPr>
                <w:rFonts w:asciiTheme="majorHAnsi" w:hAnsiTheme="majorHAnsi" w:cs="Calibri"/>
                <w:lang w:val="en-GB" w:eastAsia="en-GB"/>
              </w:rPr>
              <w:t xml:space="preserve"> and 300</w:t>
            </w:r>
            <w:r w:rsidR="000432AD" w:rsidRPr="00C466D9">
              <w:rPr>
                <w:rFonts w:asciiTheme="majorHAnsi" w:hAnsiTheme="majorHAnsi" w:cs="Calibri"/>
                <w:lang w:val="en-GB" w:eastAsia="en-GB"/>
              </w:rPr>
              <w:t xml:space="preserve"> </w:t>
            </w:r>
            <w:r w:rsidRPr="00C466D9">
              <w:rPr>
                <w:rFonts w:asciiTheme="majorHAnsi" w:hAnsiTheme="majorHAnsi" w:cs="Calibri"/>
                <w:lang w:val="en-GB" w:eastAsia="en-GB"/>
              </w:rPr>
              <w:t>t of ALB</w:t>
            </w:r>
            <w:r w:rsidR="000432AD" w:rsidRPr="00C466D9">
              <w:rPr>
                <w:rFonts w:asciiTheme="majorHAnsi" w:hAnsiTheme="majorHAnsi" w:cs="Calibri"/>
                <w:lang w:val="en-GB" w:eastAsia="en-GB"/>
              </w:rPr>
              <w:t>-S</w:t>
            </w:r>
            <w:r w:rsidRPr="00C466D9">
              <w:rPr>
                <w:rFonts w:asciiTheme="majorHAnsi" w:hAnsiTheme="majorHAnsi" w:cs="Calibri"/>
                <w:lang w:val="en-GB" w:eastAsia="en-GB"/>
              </w:rPr>
              <w:t>, we set catch limit for N-ALB and S-ALB for each longliner based on the TAC allocated to China according to Recommendations of</w:t>
            </w:r>
            <w:r w:rsidR="000432AD" w:rsidRPr="00C466D9">
              <w:rPr>
                <w:rFonts w:asciiTheme="majorHAnsi" w:hAnsiTheme="majorHAnsi" w:cs="Calibri"/>
                <w:lang w:val="en-GB" w:eastAsia="en-GB"/>
              </w:rPr>
              <w:t xml:space="preserve"> </w:t>
            </w:r>
            <w:r w:rsidRPr="00C466D9">
              <w:rPr>
                <w:rFonts w:asciiTheme="majorHAnsi" w:hAnsiTheme="majorHAnsi" w:cs="Calibri"/>
                <w:lang w:val="en-GB" w:eastAsia="en-GB"/>
              </w:rPr>
              <w:t>ALB</w:t>
            </w:r>
            <w:r w:rsidR="000432AD" w:rsidRPr="00C466D9">
              <w:rPr>
                <w:rFonts w:asciiTheme="majorHAnsi" w:hAnsiTheme="majorHAnsi" w:cs="Calibri"/>
                <w:lang w:val="en-GB" w:eastAsia="en-GB"/>
              </w:rPr>
              <w:t>-N</w:t>
            </w:r>
            <w:r w:rsidRPr="00C466D9">
              <w:rPr>
                <w:rFonts w:asciiTheme="majorHAnsi" w:hAnsiTheme="majorHAnsi" w:cs="Calibri"/>
                <w:lang w:val="en-GB" w:eastAsia="en-GB"/>
              </w:rPr>
              <w:t xml:space="preserve"> and ALB</w:t>
            </w:r>
            <w:r w:rsidR="000432AD" w:rsidRPr="00C466D9">
              <w:rPr>
                <w:rFonts w:asciiTheme="majorHAnsi" w:hAnsiTheme="majorHAnsi" w:cs="Calibri"/>
                <w:lang w:val="en-GB" w:eastAsia="en-GB"/>
              </w:rPr>
              <w:t>-S</w:t>
            </w:r>
            <w:r w:rsidRPr="00C466D9">
              <w:rPr>
                <w:rFonts w:asciiTheme="majorHAnsi" w:hAnsiTheme="majorHAnsi" w:cs="Calibri"/>
                <w:lang w:val="en-GB" w:eastAsia="en-GB"/>
              </w:rPr>
              <w:t>. Each vessel must strictly comply with the catch limit set for it.</w:t>
            </w:r>
          </w:p>
        </w:tc>
      </w:tr>
      <w:tr w:rsidR="00E13086" w:rsidRPr="00C466D9" w14:paraId="0F0A8A02" w14:textId="77777777" w:rsidTr="00E13086">
        <w:tc>
          <w:tcPr>
            <w:tcW w:w="1012" w:type="pct"/>
            <w:tcBorders>
              <w:top w:val="nil"/>
              <w:left w:val="single" w:sz="8" w:space="0" w:color="auto"/>
              <w:bottom w:val="single" w:sz="8" w:space="0" w:color="auto"/>
              <w:right w:val="single" w:sz="8" w:space="0" w:color="auto"/>
            </w:tcBorders>
            <w:noWrap/>
            <w:vAlign w:val="center"/>
            <w:hideMark/>
          </w:tcPr>
          <w:p w14:paraId="0000C214" w14:textId="79FCAB01" w:rsidR="00E13086" w:rsidRPr="00C466D9" w:rsidRDefault="000F7BE0" w:rsidP="00E13086">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GB" w:eastAsia="en-GB"/>
              </w:rPr>
              <w:t>Curaçao</w:t>
            </w:r>
          </w:p>
        </w:tc>
        <w:tc>
          <w:tcPr>
            <w:tcW w:w="3988" w:type="pct"/>
            <w:tcBorders>
              <w:top w:val="nil"/>
              <w:left w:val="nil"/>
              <w:bottom w:val="single" w:sz="8" w:space="0" w:color="auto"/>
              <w:right w:val="single" w:sz="8" w:space="0" w:color="auto"/>
            </w:tcBorders>
            <w:vAlign w:val="center"/>
            <w:hideMark/>
          </w:tcPr>
          <w:p w14:paraId="38221849" w14:textId="7A3C05F7" w:rsidR="00E13086" w:rsidRPr="00C466D9" w:rsidRDefault="00A74100" w:rsidP="00E13086">
            <w:pPr>
              <w:widowControl/>
              <w:autoSpaceDE/>
              <w:autoSpaceDN/>
              <w:adjustRightInd/>
              <w:jc w:val="both"/>
              <w:rPr>
                <w:rFonts w:asciiTheme="majorHAnsi" w:hAnsiTheme="majorHAnsi" w:cs="Calibri"/>
                <w:color w:val="000000"/>
                <w:lang w:val="en-GB" w:eastAsia="en-GB"/>
              </w:rPr>
            </w:pPr>
            <w:r w:rsidRPr="00C466D9">
              <w:rPr>
                <w:rFonts w:asciiTheme="majorHAnsi" w:hAnsiTheme="majorHAnsi" w:cs="Calibri"/>
                <w:color w:val="000000"/>
                <w:lang w:val="en-GB" w:eastAsia="en-GB"/>
              </w:rPr>
              <w:t>There was no fishing vessel authorized for fishing activities.</w:t>
            </w:r>
            <w:r w:rsidR="000432AD" w:rsidRPr="00C466D9">
              <w:rPr>
                <w:rFonts w:asciiTheme="majorHAnsi" w:hAnsiTheme="majorHAnsi" w:cs="Calibri"/>
                <w:color w:val="000000"/>
                <w:lang w:val="en-GB" w:eastAsia="en-GB"/>
              </w:rPr>
              <w:t xml:space="preserve"> </w:t>
            </w:r>
            <w:r w:rsidRPr="00C466D9">
              <w:rPr>
                <w:rFonts w:asciiTheme="majorHAnsi" w:hAnsiTheme="majorHAnsi" w:cs="Calibri"/>
                <w:color w:val="000000"/>
                <w:lang w:val="en-GB" w:eastAsia="en-GB"/>
              </w:rPr>
              <w:t>In</w:t>
            </w:r>
            <w:r w:rsidR="000432AD" w:rsidRPr="00C466D9">
              <w:rPr>
                <w:rFonts w:asciiTheme="majorHAnsi" w:hAnsiTheme="majorHAnsi" w:cs="Calibri"/>
                <w:color w:val="000000"/>
                <w:lang w:val="en-GB" w:eastAsia="en-GB"/>
              </w:rPr>
              <w:t xml:space="preserve"> </w:t>
            </w:r>
            <w:r w:rsidRPr="00C466D9">
              <w:rPr>
                <w:rFonts w:asciiTheme="majorHAnsi" w:hAnsiTheme="majorHAnsi" w:cs="Calibri"/>
                <w:color w:val="000000"/>
                <w:lang w:val="en-GB" w:eastAsia="en-GB"/>
              </w:rPr>
              <w:t>case of fishing activities, Res. 16-06 Limit by catch on ALB</w:t>
            </w:r>
            <w:r w:rsidR="008C71F0" w:rsidRPr="00C466D9">
              <w:rPr>
                <w:rFonts w:asciiTheme="majorHAnsi" w:hAnsiTheme="majorHAnsi" w:cs="Calibri"/>
                <w:color w:val="000000"/>
                <w:lang w:val="en-GB" w:eastAsia="en-GB"/>
              </w:rPr>
              <w:t>-N</w:t>
            </w:r>
            <w:r w:rsidRPr="00C466D9">
              <w:rPr>
                <w:rFonts w:asciiTheme="majorHAnsi" w:hAnsiTheme="majorHAnsi" w:cs="Calibri"/>
                <w:color w:val="000000"/>
                <w:lang w:val="en-GB" w:eastAsia="en-GB"/>
              </w:rPr>
              <w:t xml:space="preserve"> Curaçao agreed with the vessels on </w:t>
            </w:r>
            <w:proofErr w:type="gramStart"/>
            <w:r w:rsidRPr="00C466D9">
              <w:rPr>
                <w:rFonts w:asciiTheme="majorHAnsi" w:hAnsiTheme="majorHAnsi" w:cs="Calibri"/>
                <w:color w:val="000000"/>
                <w:lang w:val="en-GB" w:eastAsia="en-GB"/>
              </w:rPr>
              <w:t>200 ton</w:t>
            </w:r>
            <w:proofErr w:type="gramEnd"/>
            <w:r w:rsidRPr="00C466D9">
              <w:rPr>
                <w:rFonts w:asciiTheme="majorHAnsi" w:hAnsiTheme="majorHAnsi" w:cs="Calibri"/>
                <w:color w:val="000000"/>
                <w:lang w:val="en-GB" w:eastAsia="en-GB"/>
              </w:rPr>
              <w:t xml:space="preserve"> limit.</w:t>
            </w:r>
          </w:p>
        </w:tc>
      </w:tr>
      <w:tr w:rsidR="00A74100" w:rsidRPr="00C466D9" w14:paraId="2C11B7F6" w14:textId="77777777" w:rsidTr="006D1FBF">
        <w:tc>
          <w:tcPr>
            <w:tcW w:w="1012" w:type="pct"/>
            <w:tcBorders>
              <w:top w:val="nil"/>
              <w:left w:val="single" w:sz="8" w:space="0" w:color="auto"/>
              <w:bottom w:val="single" w:sz="8" w:space="0" w:color="auto"/>
              <w:right w:val="single" w:sz="8" w:space="0" w:color="auto"/>
            </w:tcBorders>
            <w:noWrap/>
            <w:hideMark/>
          </w:tcPr>
          <w:p w14:paraId="225D15B1" w14:textId="6A82FB64" w:rsidR="00A74100" w:rsidRPr="00C466D9" w:rsidRDefault="00A74100" w:rsidP="00A74100">
            <w:pPr>
              <w:widowControl/>
              <w:autoSpaceDE/>
              <w:autoSpaceDN/>
              <w:adjustRightInd/>
              <w:rPr>
                <w:rFonts w:asciiTheme="majorHAnsi" w:hAnsiTheme="majorHAnsi" w:cs="Calibri"/>
                <w:color w:val="000000"/>
                <w:lang w:val="en-GB" w:eastAsia="en-GB"/>
              </w:rPr>
            </w:pPr>
            <w:proofErr w:type="spellStart"/>
            <w:r w:rsidRPr="00C466D9">
              <w:rPr>
                <w:rFonts w:asciiTheme="majorHAnsi" w:hAnsiTheme="majorHAnsi"/>
              </w:rPr>
              <w:t>European</w:t>
            </w:r>
            <w:proofErr w:type="spellEnd"/>
            <w:r w:rsidRPr="00C466D9">
              <w:rPr>
                <w:rFonts w:asciiTheme="majorHAnsi" w:hAnsiTheme="majorHAnsi"/>
              </w:rPr>
              <w:t xml:space="preserve"> Union</w:t>
            </w:r>
          </w:p>
        </w:tc>
        <w:tc>
          <w:tcPr>
            <w:tcW w:w="3988" w:type="pct"/>
            <w:tcBorders>
              <w:top w:val="nil"/>
              <w:left w:val="nil"/>
              <w:bottom w:val="single" w:sz="8" w:space="0" w:color="auto"/>
              <w:right w:val="single" w:sz="8" w:space="0" w:color="auto"/>
            </w:tcBorders>
            <w:hideMark/>
          </w:tcPr>
          <w:p w14:paraId="6815EC28" w14:textId="3DF30AA3" w:rsidR="00A74100" w:rsidRPr="00C466D9" w:rsidRDefault="00A74100" w:rsidP="00A74100">
            <w:pPr>
              <w:widowControl/>
              <w:autoSpaceDE/>
              <w:autoSpaceDN/>
              <w:adjustRightInd/>
              <w:jc w:val="both"/>
              <w:rPr>
                <w:rFonts w:asciiTheme="majorHAnsi" w:hAnsiTheme="majorHAnsi" w:cs="Calibri"/>
                <w:color w:val="000000"/>
                <w:lang w:val="en-GB" w:eastAsia="en-GB"/>
              </w:rPr>
            </w:pPr>
            <w:r w:rsidRPr="00C466D9">
              <w:rPr>
                <w:rFonts w:asciiTheme="majorHAnsi" w:hAnsiTheme="majorHAnsi"/>
                <w:lang w:val="en-GB"/>
              </w:rPr>
              <w:t>Additional details are included in the Section 2 of its Annual Report.</w:t>
            </w:r>
          </w:p>
        </w:tc>
      </w:tr>
    </w:tbl>
    <w:p w14:paraId="3FC9FC05" w14:textId="77777777" w:rsidR="00E13086" w:rsidRPr="00C466D9" w:rsidRDefault="00E13086" w:rsidP="00827721">
      <w:pPr>
        <w:tabs>
          <w:tab w:val="left" w:pos="851"/>
          <w:tab w:val="left" w:pos="1276"/>
          <w:tab w:val="left" w:pos="1418"/>
          <w:tab w:val="left" w:leader="dot" w:pos="8222"/>
          <w:tab w:val="right" w:pos="8647"/>
        </w:tabs>
        <w:jc w:val="both"/>
        <w:rPr>
          <w:rFonts w:asciiTheme="majorHAnsi" w:hAnsiTheme="majorHAnsi"/>
          <w:color w:val="000000"/>
          <w:lang w:val="en-GB"/>
        </w:rPr>
      </w:pPr>
    </w:p>
    <w:p w14:paraId="6FAB85CD" w14:textId="218D3DBE" w:rsidR="00DC0214" w:rsidRPr="00C466D9" w:rsidRDefault="008F44BD" w:rsidP="00DC0214">
      <w:pPr>
        <w:tabs>
          <w:tab w:val="left" w:pos="1276"/>
          <w:tab w:val="left" w:pos="1418"/>
          <w:tab w:val="left" w:leader="dot" w:pos="8222"/>
          <w:tab w:val="right" w:pos="8647"/>
        </w:tabs>
        <w:jc w:val="both"/>
        <w:rPr>
          <w:rFonts w:asciiTheme="majorHAnsi" w:hAnsiTheme="majorHAnsi"/>
          <w:b/>
          <w:bCs/>
          <w:iCs/>
          <w:lang w:val="en-IE"/>
        </w:rPr>
      </w:pPr>
      <w:r w:rsidRPr="00C466D9">
        <w:rPr>
          <w:rFonts w:asciiTheme="majorHAnsi" w:hAnsiTheme="majorHAnsi" w:cs="Calibri"/>
          <w:color w:val="000000"/>
          <w:lang w:val="en-GB"/>
        </w:rPr>
        <w:t xml:space="preserve">Note, the above shows only those who indicated that a limit had been set. In many cases, no limit is set because all relevant vessels have licences and/or bycatch is not permitted. </w:t>
      </w:r>
      <w:r w:rsidR="00DC0214" w:rsidRPr="00C466D9">
        <w:rPr>
          <w:rFonts w:asciiTheme="majorHAnsi" w:hAnsiTheme="majorHAnsi" w:cs="Calibri"/>
          <w:color w:val="000000"/>
          <w:lang w:val="en-GB"/>
        </w:rPr>
        <w:t>Still, some of the responses regarding the maximum bycatch limits are incoherent, with CPCs not having read or understood the requirement. In several instances</w:t>
      </w:r>
      <w:r w:rsidR="00A74100" w:rsidRPr="00C466D9">
        <w:rPr>
          <w:rFonts w:asciiTheme="majorHAnsi" w:hAnsiTheme="majorHAnsi" w:cs="Calibri"/>
          <w:color w:val="000000"/>
          <w:lang w:val="en-GB"/>
        </w:rPr>
        <w:t xml:space="preserve">, </w:t>
      </w:r>
      <w:r w:rsidR="00DC0214" w:rsidRPr="00C466D9">
        <w:rPr>
          <w:rFonts w:asciiTheme="majorHAnsi" w:hAnsiTheme="majorHAnsi" w:cs="Calibri"/>
          <w:color w:val="000000"/>
          <w:lang w:val="en-GB"/>
        </w:rPr>
        <w:t>irrelevant answers are given (e.g. there is no targeted fishery for this species; there are no XX-flagged vessels fishing for this species).</w:t>
      </w:r>
    </w:p>
    <w:p w14:paraId="23999909" w14:textId="7E65223F" w:rsidR="008F44BD" w:rsidRPr="00C466D9" w:rsidRDefault="008F44BD" w:rsidP="00827721">
      <w:pPr>
        <w:tabs>
          <w:tab w:val="left" w:pos="851"/>
          <w:tab w:val="left" w:pos="1276"/>
          <w:tab w:val="left" w:pos="1418"/>
          <w:tab w:val="left" w:leader="dot" w:pos="8222"/>
          <w:tab w:val="right" w:pos="8647"/>
        </w:tabs>
        <w:jc w:val="both"/>
        <w:rPr>
          <w:rFonts w:asciiTheme="majorHAnsi" w:hAnsiTheme="majorHAnsi"/>
          <w:bCs/>
          <w:iCs/>
          <w:lang w:val="en-GB"/>
        </w:rPr>
      </w:pPr>
    </w:p>
    <w:p w14:paraId="4E9E0023" w14:textId="32F8789B" w:rsidR="00765C78" w:rsidRPr="00C466D9" w:rsidRDefault="00765C78" w:rsidP="00765C78">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
          <w:bCs/>
          <w:i/>
          <w:iCs/>
          <w:lang w:val="en-IE"/>
        </w:rPr>
        <w:lastRenderedPageBreak/>
        <w:t>Specific authorisation for ALB-N vessels:</w:t>
      </w:r>
      <w:r w:rsidRPr="00C466D9">
        <w:rPr>
          <w:rFonts w:asciiTheme="majorHAnsi" w:hAnsiTheme="majorHAnsi"/>
          <w:bCs/>
          <w:lang w:val="en-IE"/>
        </w:rPr>
        <w:t xml:space="preserve"> the authorised vessels of 20 m or greater with specific authorisations for ALB-N can be found in the </w:t>
      </w:r>
      <w:hyperlink r:id="rId17" w:history="1">
        <w:r w:rsidRPr="00C466D9">
          <w:rPr>
            <w:rStyle w:val="Hyperlink"/>
            <w:rFonts w:asciiTheme="majorHAnsi" w:hAnsiTheme="majorHAnsi"/>
            <w:bCs/>
            <w:u w:val="none"/>
            <w:lang w:val="en-IE"/>
          </w:rPr>
          <w:t>ICCAT Record of Vessels</w:t>
        </w:r>
      </w:hyperlink>
      <w:r w:rsidRPr="00C466D9">
        <w:rPr>
          <w:rFonts w:asciiTheme="majorHAnsi" w:hAnsiTheme="majorHAnsi"/>
          <w:bCs/>
          <w:lang w:val="en-IE"/>
        </w:rPr>
        <w:t>.</w:t>
      </w:r>
    </w:p>
    <w:p w14:paraId="1E78194E" w14:textId="77777777" w:rsidR="00765C78" w:rsidRPr="00C466D9" w:rsidRDefault="00765C78" w:rsidP="00765C78">
      <w:pPr>
        <w:tabs>
          <w:tab w:val="left" w:pos="1276"/>
          <w:tab w:val="left" w:pos="1418"/>
          <w:tab w:val="left" w:leader="dot" w:pos="8222"/>
          <w:tab w:val="right" w:pos="8647"/>
        </w:tabs>
        <w:jc w:val="both"/>
        <w:rPr>
          <w:rFonts w:asciiTheme="majorHAnsi" w:hAnsiTheme="majorHAnsi"/>
          <w:bCs/>
          <w:lang w:val="en-IE"/>
        </w:rPr>
      </w:pPr>
    </w:p>
    <w:p w14:paraId="64D7255A" w14:textId="054F30F2" w:rsidR="00765C78" w:rsidRPr="00C466D9" w:rsidRDefault="00765C78" w:rsidP="005B120F">
      <w:pPr>
        <w:tabs>
          <w:tab w:val="left" w:pos="1276"/>
          <w:tab w:val="left" w:pos="1418"/>
          <w:tab w:val="left" w:leader="dot" w:pos="8222"/>
          <w:tab w:val="right" w:pos="8647"/>
        </w:tabs>
        <w:jc w:val="both"/>
        <w:rPr>
          <w:rFonts w:asciiTheme="majorHAnsi" w:hAnsiTheme="majorHAnsi"/>
          <w:bCs/>
          <w:i/>
          <w:lang w:val="en-GB"/>
        </w:rPr>
      </w:pPr>
      <w:r w:rsidRPr="00C466D9">
        <w:rPr>
          <w:rFonts w:asciiTheme="majorHAnsi" w:hAnsiTheme="majorHAnsi"/>
          <w:bCs/>
          <w:lang w:val="en-IE"/>
        </w:rPr>
        <w:t>One CPC with quota currently has no vessels (of 20 m or over) on the ICCAT Record of Vessels authorised to catch ALB-N: Venezuela.</w:t>
      </w:r>
    </w:p>
    <w:p w14:paraId="7E0ADEF8" w14:textId="77777777" w:rsidR="00765C78" w:rsidRPr="00C466D9" w:rsidRDefault="00765C78" w:rsidP="00D5335E">
      <w:pPr>
        <w:tabs>
          <w:tab w:val="left" w:pos="851"/>
          <w:tab w:val="left" w:pos="1276"/>
          <w:tab w:val="left" w:pos="1418"/>
          <w:tab w:val="left" w:leader="dot" w:pos="8222"/>
          <w:tab w:val="right" w:pos="8647"/>
        </w:tabs>
        <w:rPr>
          <w:rFonts w:asciiTheme="majorHAnsi" w:hAnsiTheme="majorHAnsi"/>
          <w:bCs/>
          <w:i/>
          <w:lang w:val="en-GB"/>
        </w:rPr>
      </w:pPr>
    </w:p>
    <w:p w14:paraId="530716F3" w14:textId="5664672E" w:rsidR="00F62486" w:rsidRPr="00C466D9" w:rsidRDefault="00501981" w:rsidP="00D5335E">
      <w:pPr>
        <w:tabs>
          <w:tab w:val="left" w:pos="851"/>
          <w:tab w:val="left" w:pos="1276"/>
          <w:tab w:val="left" w:pos="1418"/>
          <w:tab w:val="left" w:leader="dot" w:pos="8222"/>
          <w:tab w:val="right" w:pos="8647"/>
        </w:tabs>
        <w:rPr>
          <w:rFonts w:asciiTheme="majorHAnsi" w:hAnsiTheme="majorHAnsi"/>
          <w:i/>
          <w:lang w:val="en-GB"/>
        </w:rPr>
      </w:pPr>
      <w:r w:rsidRPr="00C466D9">
        <w:rPr>
          <w:rFonts w:asciiTheme="majorHAnsi" w:hAnsiTheme="majorHAnsi"/>
          <w:bCs/>
          <w:i/>
          <w:lang w:val="en-GB"/>
        </w:rPr>
        <w:t>[</w:t>
      </w:r>
      <w:r w:rsidR="00E26199" w:rsidRPr="00C466D9">
        <w:rPr>
          <w:rFonts w:asciiTheme="majorHAnsi" w:hAnsiTheme="majorHAnsi"/>
          <w:bCs/>
          <w:i/>
          <w:lang w:val="en-GB"/>
        </w:rPr>
        <w:t xml:space="preserve">Rec. </w:t>
      </w:r>
      <w:r w:rsidRPr="00C466D9">
        <w:rPr>
          <w:rFonts w:asciiTheme="majorHAnsi" w:hAnsiTheme="majorHAnsi"/>
          <w:bCs/>
          <w:i/>
          <w:lang w:val="en-GB"/>
        </w:rPr>
        <w:t>22-06] Recommendation by ICCAT on the Southern Atlantic Albacore Catch Limits for the period 2023-2026</w:t>
      </w:r>
    </w:p>
    <w:p w14:paraId="79827FD8" w14:textId="77777777" w:rsidR="00E632BF" w:rsidRPr="00C466D9" w:rsidRDefault="00E632BF" w:rsidP="00820485">
      <w:pPr>
        <w:tabs>
          <w:tab w:val="left" w:pos="1276"/>
          <w:tab w:val="left" w:pos="1418"/>
          <w:tab w:val="left" w:leader="dot" w:pos="8222"/>
          <w:tab w:val="right" w:pos="8647"/>
        </w:tabs>
        <w:ind w:firstLine="426"/>
        <w:rPr>
          <w:rFonts w:asciiTheme="majorHAnsi" w:hAnsiTheme="majorHAnsi"/>
          <w:bCs/>
          <w:i/>
          <w:lang w:val="en-GB"/>
        </w:rPr>
      </w:pPr>
    </w:p>
    <w:p w14:paraId="10BA9BEE" w14:textId="7F425882" w:rsidR="00A660C1" w:rsidRPr="00C466D9" w:rsidRDefault="00A660C1" w:rsidP="00A660C1">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
          <w:bCs/>
          <w:i/>
          <w:lang w:val="en-IE"/>
        </w:rPr>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lang w:val="en-GB"/>
        </w:rPr>
        <w:t xml:space="preserve">: </w:t>
      </w:r>
      <w:r w:rsidR="00655B33" w:rsidRPr="00C466D9">
        <w:rPr>
          <w:rFonts w:asciiTheme="majorHAnsi" w:hAnsiTheme="majorHAnsi"/>
          <w:lang w:val="en-GB"/>
        </w:rPr>
        <w:t>P</w:t>
      </w:r>
      <w:r w:rsidRPr="00C466D9">
        <w:rPr>
          <w:rFonts w:asciiTheme="majorHAnsi" w:hAnsiTheme="majorHAnsi"/>
          <w:lang w:val="en-GB"/>
        </w:rPr>
        <w:t>lease see “2025 Compliance Tables received in 2026”</w:t>
      </w:r>
      <w:r w:rsidRPr="00C466D9">
        <w:rPr>
          <w:rFonts w:asciiTheme="majorHAnsi" w:hAnsiTheme="majorHAnsi"/>
          <w:bCs/>
          <w:lang w:val="en-GB"/>
        </w:rPr>
        <w:t xml:space="preserve"> [COC_304/2026].</w:t>
      </w:r>
    </w:p>
    <w:p w14:paraId="43121CE8" w14:textId="77777777" w:rsidR="00145308" w:rsidRPr="00C466D9" w:rsidRDefault="00145308" w:rsidP="00820485">
      <w:pPr>
        <w:tabs>
          <w:tab w:val="left" w:pos="1276"/>
          <w:tab w:val="left" w:pos="1418"/>
          <w:tab w:val="left" w:leader="dot" w:pos="8222"/>
          <w:tab w:val="right" w:pos="8647"/>
        </w:tabs>
        <w:rPr>
          <w:rStyle w:val="Hyperlink"/>
          <w:rFonts w:asciiTheme="majorHAnsi" w:hAnsiTheme="majorHAnsi"/>
          <w:bCs/>
          <w:lang w:val="en-GB"/>
        </w:rPr>
      </w:pPr>
    </w:p>
    <w:p w14:paraId="5A75DBAB" w14:textId="04DC9104" w:rsidR="007F158F" w:rsidRPr="00C466D9" w:rsidRDefault="005E0BFB"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In accordance with Rec. 22-06, paragraph 11, the following CPCs have included information in their Annual Reports on the maximum on board bycatch limit of ALB-S</w:t>
      </w:r>
      <w:r w:rsidR="00696ED2" w:rsidRPr="00C466D9">
        <w:rPr>
          <w:rFonts w:asciiTheme="majorHAnsi" w:hAnsiTheme="majorHAnsi"/>
          <w:lang w:val="en-GB"/>
        </w:rPr>
        <w:t>:</w:t>
      </w:r>
    </w:p>
    <w:p w14:paraId="77D2E54E" w14:textId="77777777" w:rsidR="009B47A0" w:rsidRPr="00C466D9" w:rsidRDefault="009B47A0" w:rsidP="00820485">
      <w:pPr>
        <w:tabs>
          <w:tab w:val="left" w:pos="1276"/>
          <w:tab w:val="left" w:pos="1418"/>
          <w:tab w:val="left" w:leader="dot" w:pos="8222"/>
          <w:tab w:val="right" w:pos="8647"/>
        </w:tabs>
        <w:jc w:val="both"/>
        <w:rPr>
          <w:rFonts w:asciiTheme="majorHAnsi" w:hAnsiTheme="majorHAnsi"/>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7455"/>
      </w:tblGrid>
      <w:tr w:rsidR="009B47A0" w:rsidRPr="00C466D9" w14:paraId="3E603646" w14:textId="77777777" w:rsidTr="006D1FBF">
        <w:trPr>
          <w:trHeight w:val="315"/>
          <w:tblHeader/>
        </w:trPr>
        <w:tc>
          <w:tcPr>
            <w:tcW w:w="888" w:type="pct"/>
            <w:noWrap/>
            <w:vAlign w:val="center"/>
            <w:hideMark/>
          </w:tcPr>
          <w:p w14:paraId="2DECEB1B" w14:textId="77777777" w:rsidR="009B47A0" w:rsidRPr="00C466D9" w:rsidRDefault="009B47A0" w:rsidP="009B47A0">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CPC</w:t>
            </w:r>
          </w:p>
        </w:tc>
        <w:tc>
          <w:tcPr>
            <w:tcW w:w="4112" w:type="pct"/>
            <w:vAlign w:val="center"/>
            <w:hideMark/>
          </w:tcPr>
          <w:p w14:paraId="75043B34" w14:textId="77777777" w:rsidR="009B47A0" w:rsidRPr="00C466D9" w:rsidRDefault="009B47A0" w:rsidP="009B47A0">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US" w:eastAsia="en-GB"/>
              </w:rPr>
              <w:t>Response</w:t>
            </w:r>
          </w:p>
        </w:tc>
      </w:tr>
      <w:tr w:rsidR="00096831" w:rsidRPr="00C466D9" w14:paraId="19C3DD6D" w14:textId="77777777" w:rsidTr="006D1FBF">
        <w:trPr>
          <w:trHeight w:val="315"/>
          <w:tblHeader/>
        </w:trPr>
        <w:tc>
          <w:tcPr>
            <w:tcW w:w="888" w:type="pct"/>
            <w:noWrap/>
            <w:vAlign w:val="center"/>
          </w:tcPr>
          <w:p w14:paraId="2DEA1CC8" w14:textId="44D63C27" w:rsidR="00096831" w:rsidRPr="00C466D9" w:rsidRDefault="00096831" w:rsidP="006D1FBF">
            <w:pPr>
              <w:widowControl/>
              <w:autoSpaceDE/>
              <w:autoSpaceDN/>
              <w:adjustRightInd/>
              <w:rPr>
                <w:rFonts w:asciiTheme="majorHAnsi" w:hAnsiTheme="majorHAnsi" w:cs="Calibri"/>
                <w:color w:val="000000"/>
                <w:lang w:val="en-US" w:eastAsia="en-GB"/>
              </w:rPr>
            </w:pPr>
            <w:r w:rsidRPr="00C466D9">
              <w:rPr>
                <w:rFonts w:asciiTheme="majorHAnsi" w:hAnsiTheme="majorHAnsi" w:cs="Calibri"/>
                <w:color w:val="000000"/>
                <w:lang w:val="en-US" w:eastAsia="en-GB"/>
              </w:rPr>
              <w:t>Angola</w:t>
            </w:r>
          </w:p>
        </w:tc>
        <w:tc>
          <w:tcPr>
            <w:tcW w:w="4112" w:type="pct"/>
            <w:vAlign w:val="center"/>
          </w:tcPr>
          <w:p w14:paraId="095EED57" w14:textId="4602ED20" w:rsidR="00096831" w:rsidRPr="00C466D9" w:rsidRDefault="00096831" w:rsidP="006D1FBF">
            <w:pPr>
              <w:widowControl/>
              <w:autoSpaceDE/>
              <w:autoSpaceDN/>
              <w:adjustRightInd/>
              <w:jc w:val="both"/>
              <w:rPr>
                <w:rFonts w:asciiTheme="majorHAnsi" w:hAnsiTheme="majorHAnsi" w:cs="Calibri"/>
                <w:color w:val="000000"/>
                <w:lang w:val="en-US" w:eastAsia="en-GB"/>
              </w:rPr>
            </w:pPr>
            <w:r w:rsidRPr="00C466D9">
              <w:rPr>
                <w:rFonts w:asciiTheme="majorHAnsi" w:hAnsiTheme="majorHAnsi" w:cs="Calibri"/>
                <w:color w:val="000000"/>
                <w:lang w:val="en-US" w:eastAsia="en-GB"/>
              </w:rPr>
              <w:t>The maximum authorized limit is 5%, and this information is included in the annual report.</w:t>
            </w:r>
          </w:p>
        </w:tc>
      </w:tr>
      <w:tr w:rsidR="009B47A0" w:rsidRPr="00C466D9" w14:paraId="150523BB" w14:textId="77777777" w:rsidTr="006D1FBF">
        <w:trPr>
          <w:trHeight w:val="1290"/>
        </w:trPr>
        <w:tc>
          <w:tcPr>
            <w:tcW w:w="888" w:type="pct"/>
            <w:noWrap/>
            <w:vAlign w:val="center"/>
            <w:hideMark/>
          </w:tcPr>
          <w:p w14:paraId="0C0EE2FD" w14:textId="552E6791" w:rsidR="009B47A0" w:rsidRPr="00C466D9" w:rsidRDefault="00C928F2" w:rsidP="009B47A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Belize</w:t>
            </w:r>
          </w:p>
        </w:tc>
        <w:tc>
          <w:tcPr>
            <w:tcW w:w="4112" w:type="pct"/>
            <w:vAlign w:val="center"/>
            <w:hideMark/>
          </w:tcPr>
          <w:p w14:paraId="3226C94C" w14:textId="02209F0B" w:rsidR="009B47A0" w:rsidRPr="00C466D9" w:rsidRDefault="00096831" w:rsidP="00096831">
            <w:pPr>
              <w:widowControl/>
              <w:autoSpaceDE/>
              <w:autoSpaceDN/>
              <w:adjustRightInd/>
              <w:jc w:val="both"/>
              <w:rPr>
                <w:rFonts w:asciiTheme="majorHAnsi" w:hAnsiTheme="majorHAnsi" w:cs="Calibri"/>
                <w:lang w:val="en-GB" w:eastAsia="en-GB"/>
              </w:rPr>
            </w:pPr>
            <w:r w:rsidRPr="00C466D9">
              <w:rPr>
                <w:rFonts w:asciiTheme="majorHAnsi" w:hAnsiTheme="majorHAnsi" w:cs="Calibri"/>
                <w:lang w:val="en-GB" w:eastAsia="en-GB"/>
              </w:rPr>
              <w:t xml:space="preserve">Belize has established an onboard bycatch limit across the board for all species inclusive of </w:t>
            </w:r>
            <w:r w:rsidR="00B406D7" w:rsidRPr="00C466D9">
              <w:rPr>
                <w:rFonts w:asciiTheme="majorHAnsi" w:hAnsiTheme="majorHAnsi" w:cs="Calibri"/>
                <w:lang w:val="en-GB" w:eastAsia="en-GB"/>
              </w:rPr>
              <w:t>northern albac</w:t>
            </w:r>
            <w:r w:rsidRPr="00C466D9">
              <w:rPr>
                <w:rFonts w:asciiTheme="majorHAnsi" w:hAnsiTheme="majorHAnsi" w:cs="Calibri"/>
                <w:lang w:val="en-GB" w:eastAsia="en-GB"/>
              </w:rPr>
              <w:t>ore. The bycatch limit established for vessels not authorized to fish this specie exclusively is 10</w:t>
            </w:r>
            <w:r w:rsidR="00B406D7" w:rsidRPr="00C466D9">
              <w:rPr>
                <w:rFonts w:asciiTheme="majorHAnsi" w:hAnsiTheme="majorHAnsi" w:cs="Calibri"/>
                <w:lang w:val="en-GB" w:eastAsia="en-GB"/>
              </w:rPr>
              <w:t xml:space="preserve"> </w:t>
            </w:r>
            <w:r w:rsidRPr="00C466D9">
              <w:rPr>
                <w:rFonts w:asciiTheme="majorHAnsi" w:hAnsiTheme="majorHAnsi" w:cs="Calibri"/>
                <w:lang w:val="en-GB" w:eastAsia="en-GB"/>
              </w:rPr>
              <w:t xml:space="preserve">mt. This quantity is accounted for in the overall quota allocation for Belize. However, we have no vessel that has reported any S. </w:t>
            </w:r>
            <w:r w:rsidR="00B406D7" w:rsidRPr="00C466D9">
              <w:rPr>
                <w:rFonts w:asciiTheme="majorHAnsi" w:hAnsiTheme="majorHAnsi" w:cs="Calibri"/>
                <w:lang w:val="en-GB" w:eastAsia="en-GB"/>
              </w:rPr>
              <w:t>a</w:t>
            </w:r>
            <w:r w:rsidRPr="00C466D9">
              <w:rPr>
                <w:rFonts w:asciiTheme="majorHAnsi" w:hAnsiTheme="majorHAnsi" w:cs="Calibri"/>
                <w:lang w:val="en-GB" w:eastAsia="en-GB"/>
              </w:rPr>
              <w:t>lbacore as bycatch.</w:t>
            </w:r>
          </w:p>
        </w:tc>
      </w:tr>
      <w:tr w:rsidR="009B47A0" w:rsidRPr="00C466D9" w14:paraId="3BC1ECB7" w14:textId="77777777" w:rsidTr="006D1FBF">
        <w:trPr>
          <w:trHeight w:val="1290"/>
        </w:trPr>
        <w:tc>
          <w:tcPr>
            <w:tcW w:w="888" w:type="pct"/>
            <w:noWrap/>
            <w:vAlign w:val="center"/>
            <w:hideMark/>
          </w:tcPr>
          <w:p w14:paraId="01387C7A" w14:textId="16EB4811" w:rsidR="009B47A0" w:rsidRPr="00C466D9" w:rsidRDefault="00C928F2" w:rsidP="009B47A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China</w:t>
            </w:r>
          </w:p>
        </w:tc>
        <w:tc>
          <w:tcPr>
            <w:tcW w:w="4112" w:type="pct"/>
            <w:vAlign w:val="center"/>
            <w:hideMark/>
          </w:tcPr>
          <w:p w14:paraId="6F0C08FE" w14:textId="4A297E7F" w:rsidR="009B47A0" w:rsidRPr="00C466D9" w:rsidRDefault="00A74100" w:rsidP="00096831">
            <w:pPr>
              <w:widowControl/>
              <w:autoSpaceDE/>
              <w:autoSpaceDN/>
              <w:adjustRightInd/>
              <w:jc w:val="both"/>
              <w:rPr>
                <w:rFonts w:asciiTheme="majorHAnsi" w:hAnsiTheme="majorHAnsi" w:cs="Calibri"/>
                <w:lang w:val="en-GB" w:eastAsia="en-GB"/>
              </w:rPr>
            </w:pPr>
            <w:r w:rsidRPr="00C466D9">
              <w:rPr>
                <w:rFonts w:asciiTheme="majorHAnsi" w:hAnsiTheme="majorHAnsi" w:cs="Calibri"/>
                <w:lang w:val="en-GB" w:eastAsia="en-GB"/>
              </w:rPr>
              <w:t>China does not have vessels targeting ALB</w:t>
            </w:r>
            <w:r w:rsidR="00B406D7" w:rsidRPr="00C466D9">
              <w:rPr>
                <w:rFonts w:asciiTheme="majorHAnsi" w:hAnsiTheme="majorHAnsi" w:cs="Calibri"/>
                <w:lang w:val="en-GB" w:eastAsia="en-GB"/>
              </w:rPr>
              <w:t>-N</w:t>
            </w:r>
            <w:r w:rsidRPr="00C466D9">
              <w:rPr>
                <w:rFonts w:asciiTheme="majorHAnsi" w:hAnsiTheme="majorHAnsi" w:cs="Calibri"/>
                <w:lang w:val="en-GB" w:eastAsia="en-GB"/>
              </w:rPr>
              <w:t xml:space="preserve"> and ALB</w:t>
            </w:r>
            <w:r w:rsidR="00B406D7" w:rsidRPr="00C466D9">
              <w:rPr>
                <w:rFonts w:asciiTheme="majorHAnsi" w:hAnsiTheme="majorHAnsi" w:cs="Calibri"/>
                <w:lang w:val="en-GB" w:eastAsia="en-GB"/>
              </w:rPr>
              <w:t>-S</w:t>
            </w:r>
            <w:r w:rsidRPr="00C466D9">
              <w:rPr>
                <w:rFonts w:asciiTheme="majorHAnsi" w:hAnsiTheme="majorHAnsi" w:cs="Calibri"/>
                <w:lang w:val="en-GB" w:eastAsia="en-GB"/>
              </w:rPr>
              <w:t>, all the ALB are caught as bycatch and every tropical longliner can bycatch ALB. In 2025, China has 357.93</w:t>
            </w:r>
            <w:r w:rsidR="00B406D7" w:rsidRPr="00C466D9">
              <w:rPr>
                <w:rFonts w:asciiTheme="majorHAnsi" w:hAnsiTheme="majorHAnsi" w:cs="Calibri"/>
                <w:lang w:val="en-GB" w:eastAsia="en-GB"/>
              </w:rPr>
              <w:t xml:space="preserve"> </w:t>
            </w:r>
            <w:r w:rsidRPr="00C466D9">
              <w:rPr>
                <w:rFonts w:asciiTheme="majorHAnsi" w:hAnsiTheme="majorHAnsi" w:cs="Calibri"/>
                <w:lang w:val="en-GB" w:eastAsia="en-GB"/>
              </w:rPr>
              <w:t>t of</w:t>
            </w:r>
            <w:r w:rsidR="00B406D7" w:rsidRPr="00C466D9">
              <w:rPr>
                <w:rFonts w:asciiTheme="majorHAnsi" w:hAnsiTheme="majorHAnsi" w:cs="Calibri"/>
                <w:lang w:val="en-GB" w:eastAsia="en-GB"/>
              </w:rPr>
              <w:t xml:space="preserve"> </w:t>
            </w:r>
            <w:r w:rsidRPr="00C466D9">
              <w:rPr>
                <w:rFonts w:asciiTheme="majorHAnsi" w:hAnsiTheme="majorHAnsi" w:cs="Calibri"/>
                <w:lang w:val="en-GB" w:eastAsia="en-GB"/>
              </w:rPr>
              <w:t>ALB</w:t>
            </w:r>
            <w:r w:rsidR="00B406D7" w:rsidRPr="00C466D9">
              <w:rPr>
                <w:rFonts w:asciiTheme="majorHAnsi" w:hAnsiTheme="majorHAnsi" w:cs="Calibri"/>
                <w:lang w:val="en-GB" w:eastAsia="en-GB"/>
              </w:rPr>
              <w:t>-N</w:t>
            </w:r>
            <w:r w:rsidRPr="00C466D9">
              <w:rPr>
                <w:rFonts w:asciiTheme="majorHAnsi" w:hAnsiTheme="majorHAnsi" w:cs="Calibri"/>
                <w:lang w:val="en-GB" w:eastAsia="en-GB"/>
              </w:rPr>
              <w:t xml:space="preserve"> and 300</w:t>
            </w:r>
            <w:r w:rsidR="00B406D7" w:rsidRPr="00C466D9">
              <w:rPr>
                <w:rFonts w:asciiTheme="majorHAnsi" w:hAnsiTheme="majorHAnsi" w:cs="Calibri"/>
                <w:lang w:val="en-GB" w:eastAsia="en-GB"/>
              </w:rPr>
              <w:t xml:space="preserve"> </w:t>
            </w:r>
            <w:r w:rsidRPr="00C466D9">
              <w:rPr>
                <w:rFonts w:asciiTheme="majorHAnsi" w:hAnsiTheme="majorHAnsi" w:cs="Calibri"/>
                <w:lang w:val="en-GB" w:eastAsia="en-GB"/>
              </w:rPr>
              <w:t>t of ALB</w:t>
            </w:r>
            <w:r w:rsidR="00B406D7" w:rsidRPr="00C466D9">
              <w:rPr>
                <w:rFonts w:asciiTheme="majorHAnsi" w:hAnsiTheme="majorHAnsi" w:cs="Calibri"/>
                <w:lang w:val="en-GB" w:eastAsia="en-GB"/>
              </w:rPr>
              <w:t>-S</w:t>
            </w:r>
            <w:r w:rsidRPr="00C466D9">
              <w:rPr>
                <w:rFonts w:asciiTheme="majorHAnsi" w:hAnsiTheme="majorHAnsi" w:cs="Calibri"/>
                <w:lang w:val="en-GB" w:eastAsia="en-GB"/>
              </w:rPr>
              <w:t>, we set catch limit for ALB</w:t>
            </w:r>
            <w:r w:rsidR="00B406D7" w:rsidRPr="00C466D9">
              <w:rPr>
                <w:rFonts w:asciiTheme="majorHAnsi" w:hAnsiTheme="majorHAnsi" w:cs="Calibri"/>
                <w:lang w:val="en-GB" w:eastAsia="en-GB"/>
              </w:rPr>
              <w:t>-N</w:t>
            </w:r>
            <w:r w:rsidRPr="00C466D9">
              <w:rPr>
                <w:rFonts w:asciiTheme="majorHAnsi" w:hAnsiTheme="majorHAnsi" w:cs="Calibri"/>
                <w:lang w:val="en-GB" w:eastAsia="en-GB"/>
              </w:rPr>
              <w:t xml:space="preserve"> and ALB</w:t>
            </w:r>
            <w:r w:rsidR="00B406D7" w:rsidRPr="00C466D9">
              <w:rPr>
                <w:rFonts w:asciiTheme="majorHAnsi" w:hAnsiTheme="majorHAnsi" w:cs="Calibri"/>
                <w:lang w:val="en-GB" w:eastAsia="en-GB"/>
              </w:rPr>
              <w:t>-S</w:t>
            </w:r>
            <w:r w:rsidRPr="00C466D9">
              <w:rPr>
                <w:rFonts w:asciiTheme="majorHAnsi" w:hAnsiTheme="majorHAnsi" w:cs="Calibri"/>
                <w:lang w:val="en-GB" w:eastAsia="en-GB"/>
              </w:rPr>
              <w:t xml:space="preserve"> for each longliner based on the TAC allocated to China according to Recommendations of ALB</w:t>
            </w:r>
            <w:r w:rsidR="00367901" w:rsidRPr="00C466D9">
              <w:rPr>
                <w:rFonts w:asciiTheme="majorHAnsi" w:hAnsiTheme="majorHAnsi" w:cs="Calibri"/>
                <w:lang w:val="en-GB" w:eastAsia="en-GB"/>
              </w:rPr>
              <w:t>-N</w:t>
            </w:r>
            <w:r w:rsidRPr="00C466D9">
              <w:rPr>
                <w:rFonts w:asciiTheme="majorHAnsi" w:hAnsiTheme="majorHAnsi" w:cs="Calibri"/>
                <w:lang w:val="en-GB" w:eastAsia="en-GB"/>
              </w:rPr>
              <w:t xml:space="preserve"> and ALB</w:t>
            </w:r>
            <w:r w:rsidR="00367901" w:rsidRPr="00C466D9">
              <w:rPr>
                <w:rFonts w:asciiTheme="majorHAnsi" w:hAnsiTheme="majorHAnsi" w:cs="Calibri"/>
                <w:lang w:val="en-GB" w:eastAsia="en-GB"/>
              </w:rPr>
              <w:t>-S</w:t>
            </w:r>
            <w:r w:rsidRPr="00C466D9">
              <w:rPr>
                <w:rFonts w:asciiTheme="majorHAnsi" w:hAnsiTheme="majorHAnsi" w:cs="Calibri"/>
                <w:lang w:val="en-GB" w:eastAsia="en-GB"/>
              </w:rPr>
              <w:t>. Each vessel must strictly comply with the catch limit set for it.</w:t>
            </w:r>
          </w:p>
        </w:tc>
      </w:tr>
      <w:tr w:rsidR="009B47A0" w:rsidRPr="00C466D9" w14:paraId="7CD3D380" w14:textId="77777777" w:rsidTr="006D1FBF">
        <w:trPr>
          <w:trHeight w:val="315"/>
        </w:trPr>
        <w:tc>
          <w:tcPr>
            <w:tcW w:w="888" w:type="pct"/>
            <w:noWrap/>
            <w:vAlign w:val="center"/>
            <w:hideMark/>
          </w:tcPr>
          <w:p w14:paraId="1C2D6A98" w14:textId="5A305089" w:rsidR="009B47A0" w:rsidRPr="00C466D9" w:rsidRDefault="00C928F2" w:rsidP="009B47A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Curaçao</w:t>
            </w:r>
          </w:p>
        </w:tc>
        <w:tc>
          <w:tcPr>
            <w:tcW w:w="4112" w:type="pct"/>
            <w:vAlign w:val="center"/>
            <w:hideMark/>
          </w:tcPr>
          <w:p w14:paraId="155F1C78" w14:textId="51EA363F" w:rsidR="009B47A0" w:rsidRPr="00C466D9" w:rsidRDefault="00096831" w:rsidP="00096831">
            <w:pPr>
              <w:widowControl/>
              <w:autoSpaceDE/>
              <w:autoSpaceDN/>
              <w:adjustRightInd/>
              <w:jc w:val="both"/>
              <w:rPr>
                <w:rFonts w:asciiTheme="majorHAnsi" w:hAnsiTheme="majorHAnsi" w:cs="Calibri"/>
                <w:lang w:val="en-GB" w:eastAsia="en-GB"/>
              </w:rPr>
            </w:pPr>
            <w:r w:rsidRPr="00C466D9">
              <w:rPr>
                <w:rFonts w:asciiTheme="majorHAnsi" w:hAnsiTheme="majorHAnsi" w:cs="Calibri"/>
                <w:lang w:val="en-GB" w:eastAsia="en-GB"/>
              </w:rPr>
              <w:t>There was no fishing vessel authorized for fishing activities. In</w:t>
            </w:r>
            <w:r w:rsidR="00367901" w:rsidRPr="00C466D9">
              <w:rPr>
                <w:rFonts w:asciiTheme="majorHAnsi" w:hAnsiTheme="majorHAnsi" w:cs="Calibri"/>
                <w:lang w:val="en-GB" w:eastAsia="en-GB"/>
              </w:rPr>
              <w:t xml:space="preserve"> </w:t>
            </w:r>
            <w:r w:rsidRPr="00C466D9">
              <w:rPr>
                <w:rFonts w:asciiTheme="majorHAnsi" w:hAnsiTheme="majorHAnsi" w:cs="Calibri"/>
                <w:lang w:val="en-GB" w:eastAsia="en-GB"/>
              </w:rPr>
              <w:t>case of fishing activities, Res. 16-06 Limit by catch on ALB</w:t>
            </w:r>
            <w:r w:rsidR="00932D7C" w:rsidRPr="00C466D9">
              <w:rPr>
                <w:rFonts w:asciiTheme="majorHAnsi" w:hAnsiTheme="majorHAnsi" w:cs="Calibri"/>
                <w:lang w:val="en-GB" w:eastAsia="en-GB"/>
              </w:rPr>
              <w:t>-S</w:t>
            </w:r>
            <w:r w:rsidRPr="00C466D9">
              <w:rPr>
                <w:rFonts w:asciiTheme="majorHAnsi" w:hAnsiTheme="majorHAnsi" w:cs="Calibri"/>
                <w:lang w:val="en-GB" w:eastAsia="en-GB"/>
              </w:rPr>
              <w:t xml:space="preserve"> Curaçao agreed with the vessels on </w:t>
            </w:r>
            <w:proofErr w:type="gramStart"/>
            <w:r w:rsidRPr="00C466D9">
              <w:rPr>
                <w:rFonts w:asciiTheme="majorHAnsi" w:hAnsiTheme="majorHAnsi" w:cs="Calibri"/>
                <w:lang w:val="en-GB" w:eastAsia="en-GB"/>
              </w:rPr>
              <w:t>50</w:t>
            </w:r>
            <w:r w:rsidR="00367901" w:rsidRPr="00C466D9">
              <w:rPr>
                <w:rFonts w:asciiTheme="majorHAnsi" w:hAnsiTheme="majorHAnsi" w:cs="Calibri"/>
                <w:lang w:val="en-GB" w:eastAsia="en-GB"/>
              </w:rPr>
              <w:t xml:space="preserve"> </w:t>
            </w:r>
            <w:r w:rsidRPr="00C466D9">
              <w:rPr>
                <w:rFonts w:asciiTheme="majorHAnsi" w:hAnsiTheme="majorHAnsi" w:cs="Calibri"/>
                <w:lang w:val="en-GB" w:eastAsia="en-GB"/>
              </w:rPr>
              <w:t>ton</w:t>
            </w:r>
            <w:proofErr w:type="gramEnd"/>
            <w:r w:rsidRPr="00C466D9">
              <w:rPr>
                <w:rFonts w:asciiTheme="majorHAnsi" w:hAnsiTheme="majorHAnsi" w:cs="Calibri"/>
                <w:lang w:val="en-GB" w:eastAsia="en-GB"/>
              </w:rPr>
              <w:t xml:space="preserve"> limit.</w:t>
            </w:r>
          </w:p>
        </w:tc>
      </w:tr>
      <w:tr w:rsidR="00A74100" w:rsidRPr="00C466D9" w14:paraId="6433CE57" w14:textId="77777777" w:rsidTr="006D1FBF">
        <w:trPr>
          <w:trHeight w:val="86"/>
        </w:trPr>
        <w:tc>
          <w:tcPr>
            <w:tcW w:w="888" w:type="pct"/>
            <w:noWrap/>
            <w:vAlign w:val="center"/>
            <w:hideMark/>
          </w:tcPr>
          <w:p w14:paraId="6565C045" w14:textId="4426A6E5" w:rsidR="00A74100" w:rsidRPr="00C466D9" w:rsidRDefault="00A74100" w:rsidP="00A74100">
            <w:pPr>
              <w:widowControl/>
              <w:autoSpaceDE/>
              <w:autoSpaceDN/>
              <w:adjustRightInd/>
              <w:rPr>
                <w:rFonts w:asciiTheme="majorHAnsi" w:hAnsiTheme="majorHAnsi" w:cs="Calibri"/>
                <w:color w:val="000000"/>
                <w:lang w:val="en-GB" w:eastAsia="en-GB"/>
              </w:rPr>
            </w:pPr>
            <w:r w:rsidRPr="00C466D9">
              <w:rPr>
                <w:rFonts w:asciiTheme="majorHAnsi" w:hAnsiTheme="majorHAnsi" w:cs="Calibri"/>
                <w:color w:val="000000"/>
                <w:lang w:val="en-US" w:eastAsia="en-GB"/>
              </w:rPr>
              <w:t>European Union</w:t>
            </w:r>
          </w:p>
        </w:tc>
        <w:tc>
          <w:tcPr>
            <w:tcW w:w="4112" w:type="pct"/>
            <w:hideMark/>
          </w:tcPr>
          <w:p w14:paraId="0B8E1121" w14:textId="732AFF6E" w:rsidR="00A74100" w:rsidRPr="00C466D9" w:rsidRDefault="00A74100" w:rsidP="00096831">
            <w:pPr>
              <w:widowControl/>
              <w:autoSpaceDE/>
              <w:autoSpaceDN/>
              <w:adjustRightInd/>
              <w:jc w:val="both"/>
              <w:rPr>
                <w:rFonts w:asciiTheme="majorHAnsi" w:hAnsiTheme="majorHAnsi" w:cs="Calibri"/>
                <w:lang w:val="en-GB" w:eastAsia="en-GB"/>
              </w:rPr>
            </w:pPr>
            <w:r w:rsidRPr="00C466D9">
              <w:rPr>
                <w:rFonts w:asciiTheme="majorHAnsi" w:hAnsiTheme="majorHAnsi"/>
                <w:lang w:val="en-GB"/>
              </w:rPr>
              <w:t>Additional details are included in the Section 2 of its Annual Report.</w:t>
            </w:r>
          </w:p>
        </w:tc>
      </w:tr>
      <w:tr w:rsidR="00096831" w:rsidRPr="00C466D9" w14:paraId="020896B2" w14:textId="77777777" w:rsidTr="006D1FBF">
        <w:trPr>
          <w:trHeight w:val="86"/>
        </w:trPr>
        <w:tc>
          <w:tcPr>
            <w:tcW w:w="888" w:type="pct"/>
            <w:noWrap/>
            <w:vAlign w:val="center"/>
          </w:tcPr>
          <w:p w14:paraId="7B5F7786" w14:textId="16291493" w:rsidR="00096831" w:rsidRPr="00C466D9" w:rsidRDefault="00096831" w:rsidP="00A74100">
            <w:pPr>
              <w:widowControl/>
              <w:autoSpaceDE/>
              <w:autoSpaceDN/>
              <w:adjustRightInd/>
              <w:rPr>
                <w:rFonts w:asciiTheme="majorHAnsi" w:hAnsiTheme="majorHAnsi" w:cs="Calibri"/>
                <w:color w:val="000000"/>
                <w:lang w:val="en-US" w:eastAsia="en-GB"/>
              </w:rPr>
            </w:pPr>
            <w:r w:rsidRPr="00C466D9">
              <w:rPr>
                <w:rFonts w:asciiTheme="majorHAnsi" w:hAnsiTheme="majorHAnsi" w:cs="Calibri"/>
                <w:color w:val="000000"/>
                <w:lang w:val="en-US" w:eastAsia="en-GB"/>
              </w:rPr>
              <w:t>Namibia</w:t>
            </w:r>
          </w:p>
        </w:tc>
        <w:tc>
          <w:tcPr>
            <w:tcW w:w="4112" w:type="pct"/>
          </w:tcPr>
          <w:p w14:paraId="187956EE" w14:textId="3F86C03A" w:rsidR="00096831" w:rsidRPr="00C466D9" w:rsidRDefault="00096831" w:rsidP="00096831">
            <w:pPr>
              <w:widowControl/>
              <w:autoSpaceDE/>
              <w:autoSpaceDN/>
              <w:adjustRightInd/>
              <w:jc w:val="both"/>
              <w:rPr>
                <w:rFonts w:asciiTheme="majorHAnsi" w:hAnsiTheme="majorHAnsi"/>
                <w:lang w:val="en-GB"/>
              </w:rPr>
            </w:pPr>
            <w:r w:rsidRPr="00C466D9">
              <w:rPr>
                <w:rFonts w:asciiTheme="majorHAnsi" w:hAnsiTheme="majorHAnsi"/>
                <w:lang w:val="en-GB"/>
              </w:rPr>
              <w:t>5%</w:t>
            </w:r>
          </w:p>
        </w:tc>
      </w:tr>
    </w:tbl>
    <w:p w14:paraId="04D44F3D" w14:textId="77777777" w:rsidR="009B47A0" w:rsidRPr="00C466D9" w:rsidRDefault="009B47A0" w:rsidP="00820485">
      <w:pPr>
        <w:tabs>
          <w:tab w:val="left" w:pos="851"/>
          <w:tab w:val="left" w:pos="1418"/>
          <w:tab w:val="left" w:leader="dot" w:pos="8222"/>
          <w:tab w:val="right" w:pos="8647"/>
        </w:tabs>
        <w:jc w:val="both"/>
        <w:rPr>
          <w:rFonts w:asciiTheme="majorHAnsi" w:hAnsiTheme="majorHAnsi" w:cs="Calibri"/>
          <w:color w:val="000000"/>
          <w:lang w:val="en-GB"/>
        </w:rPr>
      </w:pPr>
    </w:p>
    <w:p w14:paraId="2F630975" w14:textId="72273B69" w:rsidR="008F44BD" w:rsidRPr="00C466D9" w:rsidRDefault="008F44BD" w:rsidP="00820485">
      <w:pPr>
        <w:tabs>
          <w:tab w:val="left" w:pos="851"/>
          <w:tab w:val="left" w:pos="1418"/>
          <w:tab w:val="left" w:leader="dot" w:pos="8222"/>
          <w:tab w:val="right" w:pos="8647"/>
        </w:tabs>
        <w:jc w:val="both"/>
        <w:rPr>
          <w:rFonts w:asciiTheme="majorHAnsi" w:hAnsiTheme="majorHAnsi" w:cs="Calibri"/>
          <w:color w:val="000000"/>
          <w:lang w:val="en-GB"/>
        </w:rPr>
      </w:pPr>
      <w:r w:rsidRPr="00C466D9">
        <w:rPr>
          <w:rFonts w:asciiTheme="majorHAnsi" w:hAnsiTheme="majorHAnsi" w:cs="Calibri"/>
          <w:color w:val="000000"/>
          <w:lang w:val="en-GB"/>
        </w:rPr>
        <w:t xml:space="preserve">Note, the above shows only those who indicated that a limit had been set. In many cases, no limit is set because all relevant vessels have licences and/or bycatch is not permitted. </w:t>
      </w:r>
      <w:r w:rsidR="005C222D" w:rsidRPr="00C466D9">
        <w:rPr>
          <w:rFonts w:asciiTheme="majorHAnsi" w:hAnsiTheme="majorHAnsi" w:cs="Calibri"/>
          <w:color w:val="000000"/>
          <w:lang w:val="en-GB"/>
        </w:rPr>
        <w:t>Still, some of the responses regarding the maximum bycatch limits are incoherent, with CPCs not having read or understood the requirement. In several instances, completely irrelevant answers are given (e.g. there is no targeted fishery for this species; there are no XX-flagged vessels fishing for this species).</w:t>
      </w:r>
    </w:p>
    <w:p w14:paraId="79205534" w14:textId="77777777" w:rsidR="00765C78" w:rsidRPr="00C466D9" w:rsidRDefault="00765C78" w:rsidP="00820485">
      <w:pPr>
        <w:tabs>
          <w:tab w:val="left" w:pos="851"/>
          <w:tab w:val="left" w:pos="1418"/>
          <w:tab w:val="left" w:leader="dot" w:pos="8222"/>
          <w:tab w:val="right" w:pos="8647"/>
        </w:tabs>
        <w:jc w:val="both"/>
        <w:rPr>
          <w:rFonts w:asciiTheme="majorHAnsi" w:hAnsiTheme="majorHAnsi" w:cs="Calibri"/>
          <w:color w:val="000000"/>
          <w:lang w:val="en-GB"/>
        </w:rPr>
      </w:pPr>
    </w:p>
    <w:p w14:paraId="675CFAA7" w14:textId="601C43C3" w:rsidR="00765C78" w:rsidRPr="00C466D9" w:rsidRDefault="005C195F" w:rsidP="00765C78">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
          <w:bCs/>
          <w:i/>
          <w:iCs/>
          <w:lang w:val="en-IE"/>
        </w:rPr>
        <w:t>Specific authorisation for ALB-S vessels</w:t>
      </w:r>
      <w:r w:rsidR="00765C78" w:rsidRPr="00C466D9">
        <w:rPr>
          <w:rFonts w:asciiTheme="majorHAnsi" w:hAnsiTheme="majorHAnsi"/>
          <w:bCs/>
          <w:i/>
          <w:lang w:val="en-IE"/>
        </w:rPr>
        <w:t>:</w:t>
      </w:r>
      <w:r w:rsidR="00765C78" w:rsidRPr="00C466D9">
        <w:rPr>
          <w:rFonts w:asciiTheme="majorHAnsi" w:hAnsiTheme="majorHAnsi"/>
          <w:bCs/>
          <w:lang w:val="en-IE"/>
        </w:rPr>
        <w:t xml:space="preserve"> The authorised vessels of 20 m or greater with specific authorisations for ALB</w:t>
      </w:r>
      <w:r w:rsidR="00765C78" w:rsidRPr="00C466D9">
        <w:rPr>
          <w:rFonts w:asciiTheme="majorHAnsi" w:hAnsiTheme="majorHAnsi"/>
          <w:bCs/>
          <w:lang w:val="en-IE"/>
        </w:rPr>
        <w:noBreakHyphen/>
        <w:t xml:space="preserve">S can be found in the </w:t>
      </w:r>
      <w:hyperlink r:id="rId18" w:history="1">
        <w:r w:rsidR="00765C78" w:rsidRPr="00C466D9">
          <w:rPr>
            <w:rStyle w:val="Hyperlink"/>
            <w:rFonts w:asciiTheme="majorHAnsi" w:hAnsiTheme="majorHAnsi"/>
            <w:bCs/>
            <w:u w:val="none"/>
            <w:lang w:val="en-IE"/>
          </w:rPr>
          <w:t>ICCAT Record of Vessels</w:t>
        </w:r>
      </w:hyperlink>
      <w:r w:rsidR="00765C78" w:rsidRPr="00C466D9">
        <w:rPr>
          <w:rFonts w:asciiTheme="majorHAnsi" w:hAnsiTheme="majorHAnsi"/>
          <w:bCs/>
          <w:lang w:val="en-IE"/>
        </w:rPr>
        <w:t>.</w:t>
      </w:r>
    </w:p>
    <w:p w14:paraId="7508BA4C" w14:textId="77777777" w:rsidR="00765C78" w:rsidRPr="00C466D9" w:rsidRDefault="00765C78" w:rsidP="00765C78">
      <w:pPr>
        <w:tabs>
          <w:tab w:val="left" w:pos="1276"/>
          <w:tab w:val="left" w:pos="1418"/>
          <w:tab w:val="left" w:leader="dot" w:pos="8222"/>
          <w:tab w:val="right" w:pos="8647"/>
        </w:tabs>
        <w:rPr>
          <w:rStyle w:val="Hyperlink"/>
          <w:rFonts w:asciiTheme="majorHAnsi" w:hAnsiTheme="majorHAnsi"/>
          <w:bCs/>
          <w:lang w:val="en-IE"/>
        </w:rPr>
      </w:pPr>
    </w:p>
    <w:p w14:paraId="6ADFE972" w14:textId="77777777" w:rsidR="00765C78" w:rsidRPr="00C466D9" w:rsidRDefault="00765C78" w:rsidP="00765C78">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Cs/>
          <w:lang w:val="en-IE"/>
        </w:rPr>
        <w:t>Five CPCs with quota currently have no vessels (of 20 m or over) on the ICCAT Record of Vessels authorised to catch ALB-S: Curaçao, St. Vincent and the Grenadines, The Philippines, United Kingdom and Uruguay.</w:t>
      </w:r>
    </w:p>
    <w:p w14:paraId="7FB7FC6A" w14:textId="77777777" w:rsidR="008F44BD" w:rsidRPr="00C466D9" w:rsidRDefault="008F44BD" w:rsidP="00820485">
      <w:pPr>
        <w:tabs>
          <w:tab w:val="left" w:pos="851"/>
          <w:tab w:val="left" w:pos="1418"/>
          <w:tab w:val="left" w:leader="dot" w:pos="8222"/>
          <w:tab w:val="right" w:pos="8647"/>
        </w:tabs>
        <w:jc w:val="both"/>
        <w:rPr>
          <w:rFonts w:asciiTheme="majorHAnsi" w:hAnsiTheme="majorHAnsi"/>
          <w:bCs/>
          <w:i/>
          <w:lang w:val="en-GB"/>
        </w:rPr>
      </w:pPr>
    </w:p>
    <w:p w14:paraId="024AE804" w14:textId="40941B26" w:rsidR="00C30FAB" w:rsidRPr="00C466D9" w:rsidRDefault="00C30FAB" w:rsidP="00C30FAB">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Cs/>
          <w:i/>
          <w:iCs/>
          <w:lang w:val="en-IE"/>
        </w:rPr>
        <w:t>[</w:t>
      </w:r>
      <w:r w:rsidR="000D4CAE" w:rsidRPr="00C466D9">
        <w:rPr>
          <w:rFonts w:asciiTheme="majorHAnsi" w:hAnsiTheme="majorHAnsi"/>
          <w:bCs/>
          <w:i/>
          <w:iCs/>
          <w:lang w:val="en-IE"/>
        </w:rPr>
        <w:t xml:space="preserve">Rec. </w:t>
      </w:r>
      <w:r w:rsidRPr="00C466D9">
        <w:rPr>
          <w:rFonts w:asciiTheme="majorHAnsi" w:hAnsiTheme="majorHAnsi"/>
          <w:bCs/>
          <w:i/>
          <w:iCs/>
          <w:lang w:val="en-IE"/>
        </w:rPr>
        <w:t>24-08] Recommendation by ICCAT to amend the ICCAT Recommendation 22-05 to establish a rebuilding plan for Mediterranean albacore</w:t>
      </w:r>
    </w:p>
    <w:p w14:paraId="1D8B51FE" w14:textId="77777777" w:rsidR="00AD56BD" w:rsidRPr="00C466D9" w:rsidRDefault="00AD56BD" w:rsidP="00820485">
      <w:pPr>
        <w:tabs>
          <w:tab w:val="left" w:pos="1276"/>
          <w:tab w:val="left" w:pos="1418"/>
          <w:tab w:val="left" w:leader="dot" w:pos="8222"/>
          <w:tab w:val="right" w:pos="8647"/>
        </w:tabs>
        <w:jc w:val="both"/>
        <w:rPr>
          <w:rFonts w:asciiTheme="majorHAnsi" w:hAnsiTheme="majorHAnsi"/>
          <w:bCs/>
          <w:i/>
          <w:lang w:val="en-GB"/>
        </w:rPr>
      </w:pPr>
    </w:p>
    <w:p w14:paraId="3607918A" w14:textId="5B5D68EA" w:rsidR="00F45E6A" w:rsidRPr="00C466D9" w:rsidRDefault="00F45E6A"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bCs/>
          <w:i/>
          <w:lang w:val="en-IE"/>
        </w:rPr>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b/>
          <w:bCs/>
          <w:lang w:val="en-GB"/>
        </w:rPr>
        <w:t>:</w:t>
      </w:r>
      <w:r w:rsidRPr="00C466D9">
        <w:rPr>
          <w:rFonts w:asciiTheme="majorHAnsi" w:hAnsiTheme="majorHAnsi"/>
          <w:lang w:val="en-GB"/>
        </w:rPr>
        <w:t xml:space="preserve"> </w:t>
      </w:r>
      <w:r w:rsidR="004736E8" w:rsidRPr="00C466D9">
        <w:rPr>
          <w:rFonts w:asciiTheme="majorHAnsi" w:hAnsiTheme="majorHAnsi"/>
          <w:lang w:val="en-GB"/>
        </w:rPr>
        <w:t>P</w:t>
      </w:r>
      <w:r w:rsidRPr="00C466D9">
        <w:rPr>
          <w:rFonts w:asciiTheme="majorHAnsi" w:hAnsiTheme="majorHAnsi"/>
          <w:lang w:val="en-GB"/>
        </w:rPr>
        <w:t xml:space="preserve">lease see </w:t>
      </w:r>
      <w:r w:rsidR="00530276" w:rsidRPr="00C466D9">
        <w:rPr>
          <w:rFonts w:asciiTheme="majorHAnsi" w:hAnsiTheme="majorHAnsi"/>
          <w:lang w:val="en-GB"/>
        </w:rPr>
        <w:t>“202</w:t>
      </w:r>
      <w:r w:rsidR="005C195F" w:rsidRPr="00C466D9">
        <w:rPr>
          <w:rFonts w:asciiTheme="majorHAnsi" w:hAnsiTheme="majorHAnsi"/>
          <w:lang w:val="en-GB"/>
        </w:rPr>
        <w:t>5</w:t>
      </w:r>
      <w:r w:rsidR="00530276" w:rsidRPr="00C466D9">
        <w:rPr>
          <w:rFonts w:asciiTheme="majorHAnsi" w:hAnsiTheme="majorHAnsi"/>
          <w:lang w:val="en-GB"/>
        </w:rPr>
        <w:t xml:space="preserve"> Compliance Tables received in 202</w:t>
      </w:r>
      <w:r w:rsidR="005C195F" w:rsidRPr="00C466D9">
        <w:rPr>
          <w:rFonts w:asciiTheme="majorHAnsi" w:hAnsiTheme="majorHAnsi"/>
          <w:lang w:val="en-GB"/>
        </w:rPr>
        <w:t>6</w:t>
      </w:r>
      <w:r w:rsidR="00530276" w:rsidRPr="00C466D9">
        <w:rPr>
          <w:rFonts w:asciiTheme="majorHAnsi" w:hAnsiTheme="majorHAnsi"/>
          <w:lang w:val="en-GB"/>
        </w:rPr>
        <w:t>”</w:t>
      </w:r>
      <w:r w:rsidR="00530276" w:rsidRPr="00C466D9">
        <w:rPr>
          <w:rFonts w:asciiTheme="majorHAnsi" w:hAnsiTheme="majorHAnsi"/>
          <w:bCs/>
          <w:lang w:val="en-GB"/>
        </w:rPr>
        <w:t xml:space="preserve"> [COC_304/202</w:t>
      </w:r>
      <w:r w:rsidR="004B2E75" w:rsidRPr="00C466D9">
        <w:rPr>
          <w:rFonts w:asciiTheme="majorHAnsi" w:hAnsiTheme="majorHAnsi"/>
          <w:bCs/>
          <w:lang w:val="en-GB"/>
        </w:rPr>
        <w:t>6</w:t>
      </w:r>
      <w:r w:rsidR="00530276" w:rsidRPr="00C466D9">
        <w:rPr>
          <w:rFonts w:asciiTheme="majorHAnsi" w:hAnsiTheme="majorHAnsi"/>
          <w:bCs/>
          <w:lang w:val="en-GB"/>
        </w:rPr>
        <w:t>].</w:t>
      </w:r>
    </w:p>
    <w:p w14:paraId="378C779F" w14:textId="77777777" w:rsidR="009B47A0" w:rsidRPr="00C466D9" w:rsidRDefault="009B47A0" w:rsidP="00820485">
      <w:pPr>
        <w:tabs>
          <w:tab w:val="left" w:pos="1276"/>
          <w:tab w:val="left" w:pos="1418"/>
          <w:tab w:val="left" w:leader="dot" w:pos="8222"/>
          <w:tab w:val="right" w:pos="8647"/>
        </w:tabs>
        <w:jc w:val="both"/>
        <w:rPr>
          <w:rStyle w:val="Hyperlink"/>
          <w:rFonts w:asciiTheme="majorHAnsi" w:hAnsiTheme="majorHAnsi"/>
          <w:bCs/>
          <w:u w:val="none"/>
          <w:lang w:val="en-IE"/>
        </w:rPr>
      </w:pPr>
    </w:p>
    <w:p w14:paraId="4444C210" w14:textId="6B4239C0" w:rsidR="005C195F" w:rsidRPr="00C466D9" w:rsidRDefault="005C195F" w:rsidP="005C195F">
      <w:pPr>
        <w:jc w:val="both"/>
        <w:rPr>
          <w:rFonts w:asciiTheme="majorHAnsi" w:hAnsiTheme="majorHAnsi"/>
          <w:bCs/>
          <w:lang w:val="en-GB"/>
        </w:rPr>
      </w:pPr>
      <w:r w:rsidRPr="00C466D9">
        <w:rPr>
          <w:rFonts w:asciiTheme="majorHAnsi" w:hAnsiTheme="majorHAnsi"/>
          <w:b/>
          <w:i/>
          <w:iCs/>
          <w:lang w:val="en-GB"/>
        </w:rPr>
        <w:t xml:space="preserve">ICCAT records of vessels authorized to fish Mediterranean </w:t>
      </w:r>
      <w:r w:rsidR="0041182C" w:rsidRPr="00C466D9">
        <w:rPr>
          <w:rFonts w:asciiTheme="majorHAnsi" w:hAnsiTheme="majorHAnsi"/>
          <w:b/>
          <w:i/>
          <w:iCs/>
          <w:lang w:val="en-GB"/>
        </w:rPr>
        <w:t>a</w:t>
      </w:r>
      <w:r w:rsidRPr="00C466D9">
        <w:rPr>
          <w:rFonts w:asciiTheme="majorHAnsi" w:hAnsiTheme="majorHAnsi"/>
          <w:b/>
          <w:i/>
          <w:iCs/>
          <w:lang w:val="en-GB"/>
        </w:rPr>
        <w:t>lbacore</w:t>
      </w:r>
      <w:r w:rsidRPr="00C466D9">
        <w:rPr>
          <w:rFonts w:asciiTheme="majorHAnsi" w:hAnsiTheme="majorHAnsi"/>
          <w:i/>
          <w:lang w:val="en-GB"/>
        </w:rPr>
        <w:t>:</w:t>
      </w:r>
      <w:r w:rsidRPr="00C466D9">
        <w:rPr>
          <w:rFonts w:asciiTheme="majorHAnsi" w:hAnsiTheme="majorHAnsi"/>
          <w:lang w:val="en-GB"/>
        </w:rPr>
        <w:t xml:space="preserve"> Authorised lists, received from four CPCs (Egypt, European Union, Morocco and Türkiye),</w:t>
      </w:r>
      <w:r w:rsidRPr="00C466D9">
        <w:rPr>
          <w:rFonts w:asciiTheme="majorHAnsi" w:hAnsiTheme="majorHAnsi"/>
          <w:bCs/>
          <w:lang w:val="en-GB"/>
        </w:rPr>
        <w:t xml:space="preserve"> have been published on the </w:t>
      </w:r>
      <w:hyperlink r:id="rId19" w:history="1">
        <w:r w:rsidRPr="00C466D9">
          <w:rPr>
            <w:rStyle w:val="Hyperlink"/>
            <w:rFonts w:asciiTheme="majorHAnsi" w:hAnsiTheme="majorHAnsi"/>
            <w:bCs/>
            <w:u w:val="none"/>
            <w:lang w:val="en-GB"/>
          </w:rPr>
          <w:t>ICCAT website</w:t>
        </w:r>
      </w:hyperlink>
      <w:r w:rsidRPr="00C466D9">
        <w:rPr>
          <w:rFonts w:asciiTheme="majorHAnsi" w:hAnsiTheme="majorHAnsi"/>
          <w:lang w:val="en-GB"/>
        </w:rPr>
        <w:t xml:space="preserve">. </w:t>
      </w:r>
      <w:r w:rsidRPr="00C466D9">
        <w:rPr>
          <w:rFonts w:asciiTheme="majorHAnsi" w:hAnsiTheme="majorHAnsi"/>
          <w:bCs/>
          <w:lang w:val="en-GB"/>
        </w:rPr>
        <w:t>No authorised lists have been received from Libya.</w:t>
      </w:r>
    </w:p>
    <w:p w14:paraId="2173E484" w14:textId="77777777" w:rsidR="001E5CEC" w:rsidRPr="00C466D9" w:rsidRDefault="001E5CEC" w:rsidP="001E5CEC">
      <w:pPr>
        <w:tabs>
          <w:tab w:val="left" w:pos="1276"/>
          <w:tab w:val="left" w:pos="1418"/>
          <w:tab w:val="left" w:leader="dot" w:pos="8222"/>
          <w:tab w:val="right" w:pos="8647"/>
        </w:tabs>
        <w:jc w:val="both"/>
        <w:rPr>
          <w:rFonts w:asciiTheme="majorHAnsi" w:hAnsiTheme="majorHAnsi"/>
          <w:lang w:val="en-GB"/>
        </w:rPr>
      </w:pPr>
    </w:p>
    <w:p w14:paraId="2476FAD7" w14:textId="66A4F675" w:rsidR="00FB5CBC" w:rsidRPr="00C466D9" w:rsidRDefault="00FB5CBC">
      <w:pPr>
        <w:widowControl/>
        <w:autoSpaceDE/>
        <w:autoSpaceDN/>
        <w:adjustRightInd/>
        <w:rPr>
          <w:rFonts w:asciiTheme="majorHAnsi" w:hAnsiTheme="majorHAnsi"/>
          <w:b/>
          <w:bCs/>
          <w:lang w:val="en-GB"/>
        </w:rPr>
      </w:pPr>
    </w:p>
    <w:p w14:paraId="70D3FD36" w14:textId="77777777" w:rsidR="00536AB6" w:rsidRPr="00C466D9" w:rsidRDefault="00536AB6" w:rsidP="00820485">
      <w:pPr>
        <w:tabs>
          <w:tab w:val="left" w:pos="1276"/>
          <w:tab w:val="left" w:pos="1418"/>
          <w:tab w:val="left" w:leader="dot" w:pos="8222"/>
          <w:tab w:val="right" w:pos="8647"/>
        </w:tabs>
        <w:rPr>
          <w:rFonts w:asciiTheme="majorHAnsi" w:hAnsiTheme="majorHAnsi"/>
          <w:b/>
          <w:bCs/>
          <w:lang w:val="en-GB"/>
        </w:rPr>
      </w:pPr>
    </w:p>
    <w:p w14:paraId="2C91A849" w14:textId="087E501C" w:rsidR="00F225F3" w:rsidRPr="00C466D9" w:rsidRDefault="00F225F3" w:rsidP="00820485">
      <w:pPr>
        <w:tabs>
          <w:tab w:val="left" w:pos="1276"/>
          <w:tab w:val="left" w:pos="1418"/>
          <w:tab w:val="left" w:leader="dot" w:pos="8222"/>
          <w:tab w:val="right" w:pos="8647"/>
        </w:tabs>
        <w:rPr>
          <w:rFonts w:asciiTheme="majorHAnsi" w:hAnsiTheme="majorHAnsi"/>
          <w:b/>
          <w:bCs/>
          <w:i/>
          <w:iCs/>
          <w:lang w:val="en-GB"/>
        </w:rPr>
      </w:pPr>
      <w:r w:rsidRPr="00C466D9">
        <w:rPr>
          <w:rFonts w:asciiTheme="majorHAnsi" w:hAnsiTheme="majorHAnsi"/>
          <w:b/>
          <w:bCs/>
          <w:lang w:val="en-GB"/>
        </w:rPr>
        <w:lastRenderedPageBreak/>
        <w:t xml:space="preserve">BFT - BLUEFIN TUNA </w:t>
      </w:r>
      <w:r w:rsidRPr="00C466D9">
        <w:rPr>
          <w:rFonts w:asciiTheme="majorHAnsi" w:hAnsiTheme="majorHAnsi"/>
          <w:b/>
          <w:bCs/>
          <w:i/>
          <w:iCs/>
          <w:lang w:val="en-GB"/>
        </w:rPr>
        <w:t>(Thunnus thynnus)</w:t>
      </w:r>
    </w:p>
    <w:p w14:paraId="6F3DC13D" w14:textId="77777777" w:rsidR="00536AB6" w:rsidRPr="00C466D9" w:rsidRDefault="00536AB6" w:rsidP="00820485">
      <w:pPr>
        <w:tabs>
          <w:tab w:val="left" w:pos="1276"/>
          <w:tab w:val="left" w:pos="1418"/>
          <w:tab w:val="left" w:leader="dot" w:pos="8222"/>
          <w:tab w:val="right" w:pos="8647"/>
        </w:tabs>
        <w:rPr>
          <w:rFonts w:asciiTheme="majorHAnsi" w:hAnsiTheme="majorHAnsi"/>
          <w:lang w:val="en-GB"/>
        </w:rPr>
      </w:pPr>
    </w:p>
    <w:p w14:paraId="26350691" w14:textId="2F2B3C32" w:rsidR="001A3174" w:rsidRPr="00C466D9" w:rsidRDefault="001A3174" w:rsidP="00536AB6">
      <w:pPr>
        <w:tabs>
          <w:tab w:val="left" w:pos="851"/>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i/>
          <w:lang w:val="en-GB"/>
        </w:rPr>
        <w:t>[</w:t>
      </w:r>
      <w:r w:rsidR="00E26199" w:rsidRPr="00C466D9">
        <w:rPr>
          <w:rFonts w:asciiTheme="majorHAnsi" w:hAnsiTheme="majorHAnsi"/>
          <w:i/>
          <w:lang w:val="en-GB"/>
        </w:rPr>
        <w:t xml:space="preserve">Rec. </w:t>
      </w:r>
      <w:r w:rsidRPr="00C466D9">
        <w:rPr>
          <w:rFonts w:asciiTheme="majorHAnsi" w:hAnsiTheme="majorHAnsi"/>
          <w:i/>
          <w:lang w:val="en-GB"/>
        </w:rPr>
        <w:t>22-10] Recommendation by ICCAT for a Conservation and Management Plan for Western Atlantic bluefin tuna</w:t>
      </w:r>
    </w:p>
    <w:p w14:paraId="375B5C53" w14:textId="77777777" w:rsidR="00AA6BF1" w:rsidRPr="00C466D9" w:rsidRDefault="00AA6BF1" w:rsidP="00820485">
      <w:pPr>
        <w:tabs>
          <w:tab w:val="left" w:pos="1276"/>
          <w:tab w:val="left" w:pos="1418"/>
          <w:tab w:val="left" w:leader="dot" w:pos="8222"/>
          <w:tab w:val="right" w:pos="8647"/>
        </w:tabs>
        <w:jc w:val="both"/>
        <w:rPr>
          <w:rFonts w:asciiTheme="majorHAnsi" w:hAnsiTheme="majorHAnsi"/>
          <w:i/>
          <w:lang w:val="en-GB"/>
        </w:rPr>
      </w:pPr>
    </w:p>
    <w:p w14:paraId="1855EE35" w14:textId="307F1ECE" w:rsidR="00AA6BF1" w:rsidRPr="00C466D9" w:rsidRDefault="00AA6BF1" w:rsidP="00AA6BF1">
      <w:pPr>
        <w:tabs>
          <w:tab w:val="left" w:pos="1276"/>
          <w:tab w:val="left" w:pos="1418"/>
          <w:tab w:val="left" w:leader="dot" w:pos="8222"/>
          <w:tab w:val="right" w:pos="8647"/>
        </w:tabs>
        <w:jc w:val="both"/>
        <w:rPr>
          <w:rFonts w:asciiTheme="majorHAnsi" w:hAnsiTheme="majorHAnsi"/>
          <w:lang w:val="en-IE"/>
        </w:rPr>
      </w:pPr>
      <w:r w:rsidRPr="00C466D9">
        <w:rPr>
          <w:rFonts w:asciiTheme="majorHAnsi" w:hAnsiTheme="majorHAnsi"/>
          <w:bCs/>
          <w:lang w:val="en-GB"/>
        </w:rPr>
        <w:t xml:space="preserve">(replaced by </w:t>
      </w:r>
      <w:r w:rsidRPr="00C466D9">
        <w:rPr>
          <w:rFonts w:asciiTheme="majorHAnsi" w:hAnsiTheme="majorHAnsi"/>
          <w:bCs/>
          <w:i/>
          <w:iCs/>
          <w:lang w:val="en-IE"/>
        </w:rPr>
        <w:t>[Rec. 25-05</w:t>
      </w:r>
      <w:r w:rsidRPr="00C466D9">
        <w:rPr>
          <w:rFonts w:asciiTheme="majorHAnsi" w:hAnsiTheme="majorHAnsi"/>
          <w:i/>
          <w:lang w:val="en-IE"/>
        </w:rPr>
        <w:t>] Recommendation by ICCAT replacing Recommendation 22-10 for a conservation and management plan for western Atlantic bluefin tuna</w:t>
      </w:r>
      <w:r w:rsidRPr="00C466D9">
        <w:rPr>
          <w:rFonts w:asciiTheme="majorHAnsi" w:hAnsiTheme="majorHAnsi"/>
          <w:i/>
          <w:color w:val="000000"/>
          <w:lang w:val="en-GB"/>
        </w:rPr>
        <w:t>)</w:t>
      </w:r>
    </w:p>
    <w:p w14:paraId="0D5D97C6" w14:textId="77777777" w:rsidR="006150C6" w:rsidRPr="00C466D9" w:rsidRDefault="006150C6" w:rsidP="00820485">
      <w:pPr>
        <w:tabs>
          <w:tab w:val="left" w:pos="1276"/>
          <w:tab w:val="left" w:pos="1418"/>
          <w:tab w:val="left" w:leader="dot" w:pos="8222"/>
          <w:tab w:val="right" w:pos="8647"/>
        </w:tabs>
        <w:ind w:firstLine="426"/>
        <w:rPr>
          <w:rFonts w:asciiTheme="majorHAnsi" w:hAnsiTheme="majorHAnsi"/>
          <w:i/>
          <w:lang w:val="en-GB"/>
        </w:rPr>
      </w:pPr>
    </w:p>
    <w:p w14:paraId="5A944797" w14:textId="4D44EA74" w:rsidR="006150C6" w:rsidRPr="00C466D9" w:rsidRDefault="006150C6" w:rsidP="00820485">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
          <w:bCs/>
          <w:i/>
          <w:lang w:val="en-IE"/>
        </w:rPr>
        <w:t xml:space="preserve">Monthly catch reports: </w:t>
      </w:r>
      <w:r w:rsidRPr="00C466D9">
        <w:rPr>
          <w:rFonts w:asciiTheme="majorHAnsi" w:hAnsiTheme="majorHAnsi"/>
          <w:bCs/>
          <w:lang w:val="en-IE"/>
        </w:rPr>
        <w:t xml:space="preserve">Please see </w:t>
      </w:r>
      <w:r w:rsidRPr="00C466D9">
        <w:rPr>
          <w:rFonts w:asciiTheme="majorHAnsi" w:hAnsiTheme="majorHAnsi"/>
          <w:b/>
          <w:bCs/>
          <w:lang w:val="en-IE"/>
        </w:rPr>
        <w:t xml:space="preserve">Table </w:t>
      </w:r>
      <w:r w:rsidR="008D2325" w:rsidRPr="00C466D9">
        <w:rPr>
          <w:rFonts w:asciiTheme="majorHAnsi" w:hAnsiTheme="majorHAnsi"/>
          <w:b/>
          <w:bCs/>
          <w:lang w:val="en-IE"/>
        </w:rPr>
        <w:t>7</w:t>
      </w:r>
      <w:r w:rsidR="000220BD" w:rsidRPr="00C466D9">
        <w:rPr>
          <w:rFonts w:asciiTheme="majorHAnsi" w:hAnsiTheme="majorHAnsi"/>
          <w:b/>
          <w:bCs/>
          <w:lang w:val="en-IE"/>
        </w:rPr>
        <w:t xml:space="preserve"> </w:t>
      </w:r>
      <w:r w:rsidR="00E076DA" w:rsidRPr="00C466D9">
        <w:rPr>
          <w:rFonts w:asciiTheme="majorHAnsi" w:hAnsiTheme="majorHAnsi"/>
          <w:bCs/>
          <w:lang w:val="en-IE"/>
        </w:rPr>
        <w:t xml:space="preserve">for a summary of reports received during the year. The reported amounts continue to be published on the password protected area of the ICCAT </w:t>
      </w:r>
      <w:hyperlink r:id="rId20" w:history="1">
        <w:r w:rsidR="00E076DA" w:rsidRPr="00C466D9">
          <w:rPr>
            <w:rStyle w:val="Hyperlink"/>
            <w:rFonts w:asciiTheme="majorHAnsi" w:hAnsiTheme="majorHAnsi"/>
            <w:bCs/>
            <w:u w:val="none"/>
            <w:lang w:val="en-IE"/>
          </w:rPr>
          <w:t>website</w:t>
        </w:r>
      </w:hyperlink>
      <w:r w:rsidR="0086408F" w:rsidRPr="00C466D9">
        <w:rPr>
          <w:rFonts w:asciiTheme="majorHAnsi" w:hAnsiTheme="majorHAnsi"/>
          <w:bCs/>
          <w:lang w:val="en-IE"/>
        </w:rPr>
        <w:t>.</w:t>
      </w:r>
      <w:r w:rsidR="00B1430A" w:rsidRPr="00C466D9">
        <w:rPr>
          <w:rFonts w:asciiTheme="majorHAnsi" w:hAnsiTheme="majorHAnsi"/>
          <w:bCs/>
          <w:lang w:val="en-IE"/>
        </w:rPr>
        <w:t xml:space="preserve"> </w:t>
      </w:r>
    </w:p>
    <w:p w14:paraId="0CB318CC" w14:textId="77777777" w:rsidR="00345418" w:rsidRPr="00C466D9" w:rsidRDefault="00345418" w:rsidP="00820485">
      <w:pPr>
        <w:tabs>
          <w:tab w:val="left" w:pos="1276"/>
          <w:tab w:val="left" w:pos="1418"/>
          <w:tab w:val="left" w:leader="dot" w:pos="8222"/>
          <w:tab w:val="right" w:pos="8647"/>
        </w:tabs>
        <w:jc w:val="both"/>
        <w:rPr>
          <w:rFonts w:asciiTheme="majorHAnsi" w:hAnsiTheme="majorHAnsi"/>
          <w:b/>
          <w:bCs/>
          <w:i/>
          <w:lang w:val="en-IE"/>
        </w:rPr>
      </w:pPr>
    </w:p>
    <w:p w14:paraId="4F55FD49" w14:textId="25EE6274" w:rsidR="00500DD6" w:rsidRPr="00C466D9" w:rsidRDefault="00500DD6" w:rsidP="00820485">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
          <w:bCs/>
          <w:i/>
          <w:lang w:val="en-IE"/>
        </w:rPr>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lang w:val="en-GB"/>
        </w:rPr>
        <w:t xml:space="preserve">: </w:t>
      </w:r>
      <w:r w:rsidR="00697767" w:rsidRPr="00C466D9">
        <w:rPr>
          <w:rFonts w:asciiTheme="majorHAnsi" w:hAnsiTheme="majorHAnsi"/>
          <w:lang w:val="en-GB"/>
        </w:rPr>
        <w:t>P</w:t>
      </w:r>
      <w:r w:rsidRPr="00C466D9">
        <w:rPr>
          <w:rFonts w:asciiTheme="majorHAnsi" w:hAnsiTheme="majorHAnsi"/>
          <w:lang w:val="en-GB"/>
        </w:rPr>
        <w:t xml:space="preserve">lease see </w:t>
      </w:r>
      <w:r w:rsidR="00530276" w:rsidRPr="00C466D9">
        <w:rPr>
          <w:rFonts w:asciiTheme="majorHAnsi" w:hAnsiTheme="majorHAnsi"/>
          <w:lang w:val="en-GB"/>
        </w:rPr>
        <w:t>“202</w:t>
      </w:r>
      <w:r w:rsidR="00BD7007" w:rsidRPr="00C466D9">
        <w:rPr>
          <w:rFonts w:asciiTheme="majorHAnsi" w:hAnsiTheme="majorHAnsi"/>
          <w:lang w:val="en-GB"/>
        </w:rPr>
        <w:t>5</w:t>
      </w:r>
      <w:r w:rsidR="00530276" w:rsidRPr="00C466D9">
        <w:rPr>
          <w:rFonts w:asciiTheme="majorHAnsi" w:hAnsiTheme="majorHAnsi"/>
          <w:lang w:val="en-GB"/>
        </w:rPr>
        <w:t xml:space="preserve"> Compliance Tables received in 202</w:t>
      </w:r>
      <w:r w:rsidR="00BD7007" w:rsidRPr="00C466D9">
        <w:rPr>
          <w:rFonts w:asciiTheme="majorHAnsi" w:hAnsiTheme="majorHAnsi"/>
          <w:lang w:val="en-GB"/>
        </w:rPr>
        <w:t>6</w:t>
      </w:r>
      <w:r w:rsidR="00530276" w:rsidRPr="00C466D9">
        <w:rPr>
          <w:rFonts w:asciiTheme="majorHAnsi" w:hAnsiTheme="majorHAnsi"/>
          <w:lang w:val="en-GB"/>
        </w:rPr>
        <w:t>”</w:t>
      </w:r>
      <w:r w:rsidR="00530276" w:rsidRPr="00C466D9">
        <w:rPr>
          <w:rFonts w:asciiTheme="majorHAnsi" w:hAnsiTheme="majorHAnsi"/>
          <w:bCs/>
          <w:lang w:val="en-GB"/>
        </w:rPr>
        <w:t xml:space="preserve"> [COC_304/202</w:t>
      </w:r>
      <w:r w:rsidR="004B2E75" w:rsidRPr="00C466D9">
        <w:rPr>
          <w:rFonts w:asciiTheme="majorHAnsi" w:hAnsiTheme="majorHAnsi"/>
          <w:bCs/>
          <w:lang w:val="en-GB"/>
        </w:rPr>
        <w:t>6</w:t>
      </w:r>
      <w:r w:rsidR="00530276" w:rsidRPr="00C466D9">
        <w:rPr>
          <w:rFonts w:asciiTheme="majorHAnsi" w:hAnsiTheme="majorHAnsi"/>
          <w:bCs/>
          <w:lang w:val="en-GB"/>
        </w:rPr>
        <w:t>].</w:t>
      </w:r>
    </w:p>
    <w:p w14:paraId="5A573A0D" w14:textId="77777777" w:rsidR="00BD7007" w:rsidRPr="00C466D9" w:rsidRDefault="00BD7007" w:rsidP="00820485">
      <w:pPr>
        <w:tabs>
          <w:tab w:val="left" w:pos="1276"/>
          <w:tab w:val="left" w:pos="1418"/>
          <w:tab w:val="left" w:leader="dot" w:pos="8222"/>
          <w:tab w:val="right" w:pos="8647"/>
        </w:tabs>
        <w:jc w:val="both"/>
        <w:rPr>
          <w:rFonts w:asciiTheme="majorHAnsi" w:hAnsiTheme="majorHAnsi"/>
          <w:lang w:val="en-GB"/>
        </w:rPr>
      </w:pPr>
    </w:p>
    <w:p w14:paraId="3CC9EAF0" w14:textId="77777777" w:rsidR="00BD7007" w:rsidRPr="00C466D9" w:rsidRDefault="00BD7007" w:rsidP="00BD7007">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i/>
          <w:lang w:val="en-GB"/>
        </w:rPr>
        <w:t>[Rec. 25-04]</w:t>
      </w:r>
      <w:r w:rsidRPr="00C466D9">
        <w:rPr>
          <w:rStyle w:val="FootnoteReference"/>
          <w:rFonts w:asciiTheme="majorHAnsi" w:hAnsiTheme="majorHAnsi"/>
          <w:i/>
          <w:lang w:val="en-GB"/>
        </w:rPr>
        <w:footnoteReference w:id="3"/>
      </w:r>
      <w:r w:rsidRPr="00C466D9">
        <w:rPr>
          <w:rFonts w:asciiTheme="majorHAnsi" w:hAnsiTheme="majorHAnsi"/>
          <w:i/>
          <w:lang w:val="en-GB"/>
        </w:rPr>
        <w:t xml:space="preserve"> Recommendation by ICCAT replacing Recommendation 24-05 establishing a multi-annual management plan for bluefin tuna in the eastern Atlantic and the Mediterranean</w:t>
      </w:r>
    </w:p>
    <w:p w14:paraId="2946D247" w14:textId="77777777" w:rsidR="00BD7007" w:rsidRPr="00C466D9" w:rsidRDefault="00BD7007" w:rsidP="00BD7007">
      <w:pPr>
        <w:tabs>
          <w:tab w:val="left" w:pos="1276"/>
          <w:tab w:val="left" w:pos="1418"/>
          <w:tab w:val="left" w:leader="dot" w:pos="8222"/>
          <w:tab w:val="right" w:pos="8647"/>
        </w:tabs>
        <w:ind w:firstLine="426"/>
        <w:rPr>
          <w:rFonts w:asciiTheme="majorHAnsi" w:hAnsiTheme="majorHAnsi"/>
          <w:bCs/>
          <w:lang w:val="en-GB"/>
        </w:rPr>
      </w:pPr>
    </w:p>
    <w:p w14:paraId="1CFDC683" w14:textId="77777777" w:rsidR="00BD7007" w:rsidRPr="00C466D9" w:rsidRDefault="00BD7007" w:rsidP="00BD7007">
      <w:pPr>
        <w:tabs>
          <w:tab w:val="left" w:pos="709"/>
          <w:tab w:val="left" w:pos="1276"/>
          <w:tab w:val="left" w:pos="1418"/>
          <w:tab w:val="left" w:leader="dot" w:pos="8222"/>
          <w:tab w:val="right" w:pos="8647"/>
        </w:tabs>
        <w:jc w:val="both"/>
        <w:rPr>
          <w:rFonts w:asciiTheme="majorHAnsi" w:hAnsiTheme="majorHAnsi"/>
          <w:bCs/>
          <w:i/>
          <w:lang w:val="en-IE"/>
        </w:rPr>
      </w:pPr>
      <w:r w:rsidRPr="00C466D9">
        <w:rPr>
          <w:rFonts w:asciiTheme="majorHAnsi" w:hAnsiTheme="majorHAnsi"/>
          <w:bCs/>
          <w:i/>
          <w:lang w:val="en-IE"/>
        </w:rPr>
        <w:t>[Ref. 16-24] Guidelines for preparing the eastern Atlantic and Mediterranean bluefin tuna fishing, inspection and capacity management plans</w:t>
      </w:r>
    </w:p>
    <w:p w14:paraId="4EB54576" w14:textId="77777777" w:rsidR="00BD7007" w:rsidRPr="00C466D9" w:rsidRDefault="00BD7007" w:rsidP="00BD7007">
      <w:pPr>
        <w:tabs>
          <w:tab w:val="left" w:pos="1276"/>
          <w:tab w:val="left" w:pos="1418"/>
          <w:tab w:val="left" w:leader="dot" w:pos="8222"/>
          <w:tab w:val="right" w:pos="8647"/>
        </w:tabs>
        <w:jc w:val="both"/>
        <w:rPr>
          <w:rFonts w:asciiTheme="majorHAnsi" w:hAnsiTheme="majorHAnsi"/>
          <w:b/>
          <w:i/>
          <w:lang w:val="en-GB"/>
        </w:rPr>
      </w:pPr>
    </w:p>
    <w:p w14:paraId="1B36B0B6" w14:textId="77777777" w:rsidR="00BD7007" w:rsidRPr="00C466D9" w:rsidRDefault="00BD7007" w:rsidP="00BD7007">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i/>
          <w:lang w:val="en-GB"/>
        </w:rPr>
        <w:t>Fishing Plans</w:t>
      </w:r>
      <w:r w:rsidRPr="00C466D9">
        <w:rPr>
          <w:rFonts w:asciiTheme="majorHAnsi" w:hAnsiTheme="majorHAnsi"/>
          <w:i/>
          <w:lang w:val="en-GB"/>
        </w:rPr>
        <w:t xml:space="preserve">: </w:t>
      </w:r>
      <w:r w:rsidRPr="00C466D9">
        <w:rPr>
          <w:rFonts w:asciiTheme="majorHAnsi" w:hAnsiTheme="majorHAnsi"/>
          <w:bCs/>
          <w:lang w:val="en-IE"/>
        </w:rPr>
        <w:t xml:space="preserve">Fishing, Inspection and Capacity Management Plans </w:t>
      </w:r>
      <w:r w:rsidRPr="00C466D9">
        <w:rPr>
          <w:rFonts w:asciiTheme="majorHAnsi" w:hAnsiTheme="majorHAnsi"/>
          <w:lang w:val="en-GB"/>
        </w:rPr>
        <w:t>were received within the deadline and following the adopted Guidelines, from all CPCs with a quota for BFT-E. Where necessary, requests for clarification were sought; subsequently, all plans were endorsed and can be found attached to the “Report of the Intersessional Meeting of Panel 2” [PA2_602/2026].</w:t>
      </w:r>
    </w:p>
    <w:p w14:paraId="2526707B" w14:textId="77777777" w:rsidR="00655B33" w:rsidRPr="00C466D9" w:rsidRDefault="00655B33" w:rsidP="00BD7007">
      <w:pPr>
        <w:tabs>
          <w:tab w:val="left" w:pos="1276"/>
          <w:tab w:val="left" w:pos="1418"/>
          <w:tab w:val="left" w:leader="dot" w:pos="8222"/>
          <w:tab w:val="right" w:pos="8647"/>
        </w:tabs>
        <w:jc w:val="both"/>
        <w:rPr>
          <w:rFonts w:asciiTheme="majorHAnsi" w:hAnsiTheme="majorHAnsi"/>
          <w:lang w:val="en-GB"/>
        </w:rPr>
      </w:pPr>
    </w:p>
    <w:p w14:paraId="3C4D7442" w14:textId="6EE1A0F2" w:rsidR="00D575BF" w:rsidRPr="00C466D9" w:rsidRDefault="00655B33" w:rsidP="00655B33">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i/>
          <w:lang w:val="en-GB"/>
        </w:rPr>
        <w:t>Fishery closure:</w:t>
      </w:r>
      <w:r w:rsidRPr="00C466D9">
        <w:rPr>
          <w:rFonts w:asciiTheme="majorHAnsi" w:hAnsiTheme="majorHAnsi"/>
          <w:i/>
          <w:lang w:val="en-GB"/>
        </w:rPr>
        <w:t xml:space="preserve"> </w:t>
      </w:r>
      <w:r w:rsidRPr="00C466D9">
        <w:rPr>
          <w:rFonts w:asciiTheme="majorHAnsi" w:hAnsiTheme="majorHAnsi"/>
          <w:lang w:val="en-GB"/>
        </w:rPr>
        <w:t>In accordance with paragraph 87 of Rec. 25-04, CPCs have informed of their date of quota utilisation as follows:</w:t>
      </w:r>
    </w:p>
    <w:p w14:paraId="62E5E3A5" w14:textId="77777777" w:rsidR="00D575BF" w:rsidRPr="00C466D9" w:rsidRDefault="00D575BF" w:rsidP="00655B33">
      <w:pPr>
        <w:tabs>
          <w:tab w:val="left" w:pos="1276"/>
          <w:tab w:val="left" w:pos="1418"/>
          <w:tab w:val="left" w:leader="dot" w:pos="8222"/>
          <w:tab w:val="right" w:pos="8647"/>
        </w:tabs>
        <w:jc w:val="both"/>
        <w:rPr>
          <w:rFonts w:asciiTheme="majorHAnsi" w:hAnsiTheme="majorHAnsi"/>
          <w:lang w:val="en-GB"/>
        </w:rPr>
      </w:pPr>
    </w:p>
    <w:tbl>
      <w:tblPr>
        <w:tblW w:w="6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0"/>
        <w:gridCol w:w="4900"/>
      </w:tblGrid>
      <w:tr w:rsidR="00655B33" w:rsidRPr="00C466D9" w14:paraId="076D3E96" w14:textId="77777777" w:rsidTr="00ED046E">
        <w:trPr>
          <w:trHeight w:val="450"/>
          <w:jc w:val="center"/>
        </w:trPr>
        <w:tc>
          <w:tcPr>
            <w:tcW w:w="1760" w:type="dxa"/>
            <w:tcMar>
              <w:top w:w="15" w:type="dxa"/>
              <w:left w:w="15" w:type="dxa"/>
              <w:bottom w:w="0" w:type="dxa"/>
              <w:right w:w="15" w:type="dxa"/>
            </w:tcMar>
            <w:vAlign w:val="center"/>
            <w:hideMark/>
          </w:tcPr>
          <w:p w14:paraId="497D619E" w14:textId="77777777" w:rsidR="00655B33" w:rsidRPr="00C466D9" w:rsidRDefault="00655B33" w:rsidP="00ED046E">
            <w:pPr>
              <w:widowControl/>
              <w:autoSpaceDE/>
              <w:autoSpaceDN/>
              <w:adjustRightInd/>
              <w:jc w:val="center"/>
              <w:rPr>
                <w:rFonts w:asciiTheme="majorHAnsi" w:hAnsiTheme="majorHAnsi"/>
                <w:i/>
                <w:iCs/>
                <w:color w:val="000000"/>
                <w:lang w:val="en-GB" w:eastAsia="en-GB"/>
              </w:rPr>
            </w:pPr>
            <w:r w:rsidRPr="00C466D9">
              <w:rPr>
                <w:rFonts w:asciiTheme="majorHAnsi" w:hAnsiTheme="majorHAnsi"/>
                <w:i/>
                <w:iCs/>
                <w:color w:val="000000"/>
              </w:rPr>
              <w:t>CPC</w:t>
            </w:r>
          </w:p>
        </w:tc>
        <w:tc>
          <w:tcPr>
            <w:tcW w:w="4900" w:type="dxa"/>
            <w:tcMar>
              <w:top w:w="15" w:type="dxa"/>
              <w:left w:w="15" w:type="dxa"/>
              <w:bottom w:w="0" w:type="dxa"/>
              <w:right w:w="15" w:type="dxa"/>
            </w:tcMar>
            <w:vAlign w:val="center"/>
            <w:hideMark/>
          </w:tcPr>
          <w:p w14:paraId="6A16CAC1" w14:textId="77777777" w:rsidR="00655B33" w:rsidRPr="00C466D9" w:rsidRDefault="00655B33" w:rsidP="00400461">
            <w:pPr>
              <w:jc w:val="center"/>
              <w:rPr>
                <w:rFonts w:asciiTheme="majorHAnsi" w:hAnsiTheme="majorHAnsi"/>
                <w:i/>
                <w:iCs/>
                <w:color w:val="000000"/>
                <w:lang w:val="en-GB"/>
              </w:rPr>
            </w:pPr>
            <w:r w:rsidRPr="00C466D9">
              <w:rPr>
                <w:rFonts w:asciiTheme="majorHAnsi" w:hAnsiTheme="majorHAnsi"/>
                <w:i/>
                <w:iCs/>
                <w:color w:val="000000"/>
                <w:lang w:val="en-GB"/>
              </w:rPr>
              <w:t>Date on which entire quota of BFT-E has been utilized</w:t>
            </w:r>
          </w:p>
        </w:tc>
      </w:tr>
      <w:tr w:rsidR="0023584B" w:rsidRPr="00C466D9" w14:paraId="04A8409B" w14:textId="77777777" w:rsidTr="006D1FBF">
        <w:trPr>
          <w:trHeight w:val="255"/>
          <w:jc w:val="center"/>
        </w:trPr>
        <w:tc>
          <w:tcPr>
            <w:tcW w:w="1760" w:type="dxa"/>
            <w:tcMar>
              <w:top w:w="15" w:type="dxa"/>
              <w:left w:w="15" w:type="dxa"/>
              <w:bottom w:w="0" w:type="dxa"/>
              <w:right w:w="15" w:type="dxa"/>
            </w:tcMar>
            <w:vAlign w:val="center"/>
            <w:hideMark/>
          </w:tcPr>
          <w:p w14:paraId="0506A643" w14:textId="77777777" w:rsidR="0023584B" w:rsidRPr="00C466D9" w:rsidRDefault="0023584B" w:rsidP="0023584B">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Albania</w:t>
            </w:r>
          </w:p>
        </w:tc>
        <w:tc>
          <w:tcPr>
            <w:tcW w:w="4900" w:type="dxa"/>
            <w:tcMar>
              <w:top w:w="15" w:type="dxa"/>
              <w:left w:w="15" w:type="dxa"/>
              <w:bottom w:w="0" w:type="dxa"/>
              <w:right w:w="15" w:type="dxa"/>
            </w:tcMar>
            <w:hideMark/>
          </w:tcPr>
          <w:p w14:paraId="6B24FA6E" w14:textId="4A05D64E" w:rsidR="0023584B" w:rsidRPr="00C466D9" w:rsidRDefault="0023584B" w:rsidP="00400461">
            <w:pPr>
              <w:jc w:val="center"/>
              <w:rPr>
                <w:rFonts w:asciiTheme="majorHAnsi" w:hAnsiTheme="majorHAnsi"/>
                <w:color w:val="000000"/>
                <w:lang w:val="en-GB"/>
              </w:rPr>
            </w:pPr>
            <w:r w:rsidRPr="00C466D9">
              <w:rPr>
                <w:rFonts w:asciiTheme="majorHAnsi" w:hAnsiTheme="majorHAnsi"/>
              </w:rPr>
              <w:t>18 June 2026</w:t>
            </w:r>
          </w:p>
        </w:tc>
      </w:tr>
      <w:tr w:rsidR="0023584B" w:rsidRPr="00C466D9" w14:paraId="56BDB180" w14:textId="77777777" w:rsidTr="006D1FBF">
        <w:trPr>
          <w:trHeight w:val="255"/>
          <w:jc w:val="center"/>
        </w:trPr>
        <w:tc>
          <w:tcPr>
            <w:tcW w:w="1760" w:type="dxa"/>
            <w:tcMar>
              <w:top w:w="15" w:type="dxa"/>
              <w:left w:w="15" w:type="dxa"/>
              <w:bottom w:w="0" w:type="dxa"/>
              <w:right w:w="15" w:type="dxa"/>
            </w:tcMar>
            <w:vAlign w:val="center"/>
            <w:hideMark/>
          </w:tcPr>
          <w:p w14:paraId="45C32A7D" w14:textId="77777777" w:rsidR="0023584B" w:rsidRPr="00C466D9" w:rsidRDefault="0023584B" w:rsidP="0023584B">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Algeria</w:t>
            </w:r>
          </w:p>
        </w:tc>
        <w:tc>
          <w:tcPr>
            <w:tcW w:w="4900" w:type="dxa"/>
            <w:tcMar>
              <w:top w:w="15" w:type="dxa"/>
              <w:left w:w="15" w:type="dxa"/>
              <w:bottom w:w="0" w:type="dxa"/>
              <w:right w:w="15" w:type="dxa"/>
            </w:tcMar>
            <w:hideMark/>
          </w:tcPr>
          <w:p w14:paraId="6B41CF61" w14:textId="3176BC37" w:rsidR="0023584B" w:rsidRPr="00C466D9" w:rsidRDefault="0023584B" w:rsidP="00400461">
            <w:pPr>
              <w:jc w:val="center"/>
              <w:rPr>
                <w:rFonts w:asciiTheme="majorHAnsi" w:hAnsiTheme="majorHAnsi"/>
                <w:color w:val="000000"/>
                <w:lang w:val="en-GB"/>
              </w:rPr>
            </w:pPr>
            <w:r w:rsidRPr="00C466D9">
              <w:rPr>
                <w:rFonts w:asciiTheme="majorHAnsi" w:hAnsiTheme="majorHAnsi"/>
              </w:rPr>
              <w:t xml:space="preserve">11 </w:t>
            </w:r>
            <w:proofErr w:type="spellStart"/>
            <w:r w:rsidRPr="00C466D9">
              <w:rPr>
                <w:rFonts w:asciiTheme="majorHAnsi" w:hAnsiTheme="majorHAnsi"/>
              </w:rPr>
              <w:t>July</w:t>
            </w:r>
            <w:proofErr w:type="spellEnd"/>
            <w:r w:rsidRPr="00C466D9">
              <w:rPr>
                <w:rFonts w:asciiTheme="majorHAnsi" w:hAnsiTheme="majorHAnsi"/>
              </w:rPr>
              <w:t xml:space="preserve"> 2026</w:t>
            </w:r>
          </w:p>
        </w:tc>
      </w:tr>
      <w:tr w:rsidR="00655B33" w:rsidRPr="00C466D9" w14:paraId="6CFDDE17" w14:textId="77777777" w:rsidTr="00ED046E">
        <w:trPr>
          <w:trHeight w:val="255"/>
          <w:jc w:val="center"/>
        </w:trPr>
        <w:tc>
          <w:tcPr>
            <w:tcW w:w="1760" w:type="dxa"/>
            <w:tcMar>
              <w:top w:w="15" w:type="dxa"/>
              <w:left w:w="15" w:type="dxa"/>
              <w:bottom w:w="0" w:type="dxa"/>
              <w:right w:w="15" w:type="dxa"/>
            </w:tcMar>
            <w:vAlign w:val="center"/>
            <w:hideMark/>
          </w:tcPr>
          <w:p w14:paraId="464F5FAE" w14:textId="77777777" w:rsidR="00655B33" w:rsidRPr="00C466D9" w:rsidRDefault="00655B33" w:rsidP="00ED046E">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China</w:t>
            </w:r>
          </w:p>
        </w:tc>
        <w:tc>
          <w:tcPr>
            <w:tcW w:w="4900" w:type="dxa"/>
            <w:tcMar>
              <w:top w:w="15" w:type="dxa"/>
              <w:left w:w="15" w:type="dxa"/>
              <w:bottom w:w="0" w:type="dxa"/>
              <w:right w:w="15" w:type="dxa"/>
            </w:tcMar>
            <w:vAlign w:val="center"/>
            <w:hideMark/>
          </w:tcPr>
          <w:p w14:paraId="6E166A6E" w14:textId="77777777" w:rsidR="00655B33" w:rsidRPr="00C466D9" w:rsidRDefault="00655B33" w:rsidP="00400461">
            <w:pPr>
              <w:jc w:val="center"/>
              <w:rPr>
                <w:rFonts w:asciiTheme="majorHAnsi" w:hAnsiTheme="majorHAnsi"/>
                <w:color w:val="000000"/>
                <w:lang w:val="en-GB"/>
              </w:rPr>
            </w:pPr>
            <w:r w:rsidRPr="00C466D9">
              <w:rPr>
                <w:rFonts w:asciiTheme="majorHAnsi" w:hAnsiTheme="majorHAnsi"/>
                <w:color w:val="000000"/>
                <w:lang w:val="en-GB"/>
              </w:rPr>
              <w:t>N/A: quota not fully utilized at time of reporting.</w:t>
            </w:r>
          </w:p>
        </w:tc>
      </w:tr>
      <w:tr w:rsidR="00655B33" w:rsidRPr="00C466D9" w14:paraId="45053566" w14:textId="77777777" w:rsidTr="00ED046E">
        <w:trPr>
          <w:trHeight w:val="260"/>
          <w:jc w:val="center"/>
        </w:trPr>
        <w:tc>
          <w:tcPr>
            <w:tcW w:w="1760" w:type="dxa"/>
            <w:tcMar>
              <w:top w:w="15" w:type="dxa"/>
              <w:left w:w="15" w:type="dxa"/>
              <w:bottom w:w="0" w:type="dxa"/>
              <w:right w:w="15" w:type="dxa"/>
            </w:tcMar>
            <w:vAlign w:val="center"/>
            <w:hideMark/>
          </w:tcPr>
          <w:p w14:paraId="623E1A5B" w14:textId="77777777" w:rsidR="00655B33" w:rsidRPr="00C466D9" w:rsidRDefault="00655B33" w:rsidP="00ED046E">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Egypt</w:t>
            </w:r>
          </w:p>
        </w:tc>
        <w:tc>
          <w:tcPr>
            <w:tcW w:w="4900" w:type="dxa"/>
            <w:tcMar>
              <w:top w:w="15" w:type="dxa"/>
              <w:left w:w="15" w:type="dxa"/>
              <w:bottom w:w="0" w:type="dxa"/>
              <w:right w:w="15" w:type="dxa"/>
            </w:tcMar>
            <w:vAlign w:val="center"/>
            <w:hideMark/>
          </w:tcPr>
          <w:p w14:paraId="0385F499" w14:textId="55A72813" w:rsidR="00655B33" w:rsidRPr="00C466D9" w:rsidRDefault="0023584B" w:rsidP="00400461">
            <w:pPr>
              <w:jc w:val="center"/>
              <w:rPr>
                <w:rFonts w:asciiTheme="majorHAnsi" w:hAnsiTheme="majorHAnsi"/>
                <w:color w:val="000000"/>
                <w:lang w:val="en-GB"/>
              </w:rPr>
            </w:pPr>
            <w:r w:rsidRPr="00C466D9">
              <w:rPr>
                <w:rFonts w:asciiTheme="majorHAnsi" w:hAnsiTheme="majorHAnsi"/>
                <w:color w:val="000000"/>
                <w:lang w:val="en-GB"/>
              </w:rPr>
              <w:t>20 June 2026</w:t>
            </w:r>
          </w:p>
        </w:tc>
      </w:tr>
      <w:tr w:rsidR="00655B33" w:rsidRPr="00C466D9" w14:paraId="3B4AD284" w14:textId="77777777" w:rsidTr="00ED046E">
        <w:trPr>
          <w:trHeight w:val="176"/>
          <w:jc w:val="center"/>
        </w:trPr>
        <w:tc>
          <w:tcPr>
            <w:tcW w:w="1760" w:type="dxa"/>
            <w:tcMar>
              <w:top w:w="15" w:type="dxa"/>
              <w:left w:w="15" w:type="dxa"/>
              <w:bottom w:w="0" w:type="dxa"/>
              <w:right w:w="15" w:type="dxa"/>
            </w:tcMar>
            <w:vAlign w:val="center"/>
            <w:hideMark/>
          </w:tcPr>
          <w:p w14:paraId="73DE5D26" w14:textId="77777777" w:rsidR="00655B33" w:rsidRPr="00C466D9" w:rsidRDefault="00655B33" w:rsidP="00ED046E">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European Union</w:t>
            </w:r>
          </w:p>
        </w:tc>
        <w:tc>
          <w:tcPr>
            <w:tcW w:w="4900" w:type="dxa"/>
            <w:tcMar>
              <w:top w:w="15" w:type="dxa"/>
              <w:left w:w="15" w:type="dxa"/>
              <w:bottom w:w="0" w:type="dxa"/>
              <w:right w:w="15" w:type="dxa"/>
            </w:tcMar>
            <w:vAlign w:val="center"/>
            <w:hideMark/>
          </w:tcPr>
          <w:p w14:paraId="34A86581" w14:textId="77777777" w:rsidR="00655B33" w:rsidRPr="00C466D9" w:rsidRDefault="00655B33" w:rsidP="00400461">
            <w:pPr>
              <w:jc w:val="center"/>
              <w:rPr>
                <w:rFonts w:asciiTheme="majorHAnsi" w:hAnsiTheme="majorHAnsi"/>
                <w:color w:val="000000"/>
                <w:lang w:val="en-GB"/>
              </w:rPr>
            </w:pPr>
            <w:r w:rsidRPr="00C466D9">
              <w:rPr>
                <w:rFonts w:asciiTheme="majorHAnsi" w:hAnsiTheme="majorHAnsi"/>
                <w:color w:val="000000"/>
                <w:lang w:val="en-GB"/>
              </w:rPr>
              <w:t>N/A: quota not fully utilized at time of reporting.</w:t>
            </w:r>
          </w:p>
        </w:tc>
      </w:tr>
      <w:tr w:rsidR="00655B33" w:rsidRPr="00C466D9" w14:paraId="0A4D166F" w14:textId="77777777" w:rsidTr="00ED046E">
        <w:trPr>
          <w:trHeight w:val="255"/>
          <w:jc w:val="center"/>
        </w:trPr>
        <w:tc>
          <w:tcPr>
            <w:tcW w:w="1760" w:type="dxa"/>
            <w:tcMar>
              <w:top w:w="15" w:type="dxa"/>
              <w:left w:w="270" w:type="dxa"/>
              <w:bottom w:w="0" w:type="dxa"/>
              <w:right w:w="15" w:type="dxa"/>
            </w:tcMar>
            <w:vAlign w:val="center"/>
            <w:hideMark/>
          </w:tcPr>
          <w:p w14:paraId="407AE4D3" w14:textId="77777777" w:rsidR="00655B33" w:rsidRPr="00C466D9" w:rsidRDefault="00655B33" w:rsidP="00ED046E">
            <w:pPr>
              <w:ind w:firstLineChars="200" w:firstLine="400"/>
              <w:rPr>
                <w:rFonts w:asciiTheme="majorHAnsi" w:hAnsiTheme="majorHAnsi"/>
                <w:color w:val="000000"/>
                <w:lang w:val="en-GB"/>
              </w:rPr>
            </w:pPr>
            <w:r w:rsidRPr="00C466D9">
              <w:rPr>
                <w:rFonts w:asciiTheme="majorHAnsi" w:hAnsiTheme="majorHAnsi"/>
                <w:color w:val="000000"/>
                <w:lang w:val="en-GB"/>
              </w:rPr>
              <w:t>EU-Croatia</w:t>
            </w:r>
          </w:p>
        </w:tc>
        <w:tc>
          <w:tcPr>
            <w:tcW w:w="4900" w:type="dxa"/>
            <w:tcMar>
              <w:top w:w="15" w:type="dxa"/>
              <w:left w:w="15" w:type="dxa"/>
              <w:bottom w:w="0" w:type="dxa"/>
              <w:right w:w="15" w:type="dxa"/>
            </w:tcMar>
            <w:vAlign w:val="center"/>
            <w:hideMark/>
          </w:tcPr>
          <w:p w14:paraId="45A94872" w14:textId="77777777" w:rsidR="00655B33" w:rsidRPr="00C466D9" w:rsidRDefault="00655B33" w:rsidP="00400461">
            <w:pPr>
              <w:jc w:val="center"/>
              <w:rPr>
                <w:rFonts w:asciiTheme="majorHAnsi" w:hAnsiTheme="majorHAnsi"/>
                <w:color w:val="000000"/>
                <w:lang w:val="en-GB"/>
              </w:rPr>
            </w:pPr>
          </w:p>
        </w:tc>
      </w:tr>
      <w:tr w:rsidR="00655B33" w:rsidRPr="00C466D9" w14:paraId="562505A3" w14:textId="77777777" w:rsidTr="00ED046E">
        <w:trPr>
          <w:trHeight w:val="255"/>
          <w:jc w:val="center"/>
        </w:trPr>
        <w:tc>
          <w:tcPr>
            <w:tcW w:w="1760" w:type="dxa"/>
            <w:tcMar>
              <w:top w:w="15" w:type="dxa"/>
              <w:left w:w="270" w:type="dxa"/>
              <w:bottom w:w="0" w:type="dxa"/>
              <w:right w:w="15" w:type="dxa"/>
            </w:tcMar>
            <w:vAlign w:val="center"/>
            <w:hideMark/>
          </w:tcPr>
          <w:p w14:paraId="4A624BB5" w14:textId="77777777" w:rsidR="00655B33" w:rsidRPr="00C466D9" w:rsidRDefault="00655B33" w:rsidP="00ED046E">
            <w:pPr>
              <w:ind w:firstLineChars="200" w:firstLine="400"/>
              <w:rPr>
                <w:rFonts w:asciiTheme="majorHAnsi" w:hAnsiTheme="majorHAnsi"/>
                <w:color w:val="000000"/>
                <w:lang w:val="en-GB"/>
              </w:rPr>
            </w:pPr>
            <w:r w:rsidRPr="00C466D9">
              <w:rPr>
                <w:rFonts w:asciiTheme="majorHAnsi" w:hAnsiTheme="majorHAnsi"/>
                <w:color w:val="000000"/>
                <w:lang w:val="en-GB"/>
              </w:rPr>
              <w:t>EU-Cyprus</w:t>
            </w:r>
          </w:p>
        </w:tc>
        <w:tc>
          <w:tcPr>
            <w:tcW w:w="4900" w:type="dxa"/>
            <w:tcMar>
              <w:top w:w="15" w:type="dxa"/>
              <w:left w:w="15" w:type="dxa"/>
              <w:bottom w:w="0" w:type="dxa"/>
              <w:right w:w="15" w:type="dxa"/>
            </w:tcMar>
            <w:vAlign w:val="center"/>
            <w:hideMark/>
          </w:tcPr>
          <w:p w14:paraId="37FF3F1D" w14:textId="77777777" w:rsidR="00655B33" w:rsidRPr="00C466D9" w:rsidRDefault="00655B33" w:rsidP="00400461">
            <w:pPr>
              <w:jc w:val="center"/>
              <w:rPr>
                <w:rFonts w:asciiTheme="majorHAnsi" w:hAnsiTheme="majorHAnsi"/>
                <w:color w:val="000000"/>
                <w:lang w:val="en-GB"/>
              </w:rPr>
            </w:pPr>
          </w:p>
        </w:tc>
      </w:tr>
      <w:tr w:rsidR="00655B33" w:rsidRPr="00C466D9" w14:paraId="671FDBE4" w14:textId="77777777" w:rsidTr="00ED046E">
        <w:trPr>
          <w:trHeight w:val="255"/>
          <w:jc w:val="center"/>
        </w:trPr>
        <w:tc>
          <w:tcPr>
            <w:tcW w:w="1760" w:type="dxa"/>
            <w:tcMar>
              <w:top w:w="15" w:type="dxa"/>
              <w:left w:w="270" w:type="dxa"/>
              <w:bottom w:w="0" w:type="dxa"/>
              <w:right w:w="15" w:type="dxa"/>
            </w:tcMar>
            <w:vAlign w:val="center"/>
            <w:hideMark/>
          </w:tcPr>
          <w:p w14:paraId="655630B4" w14:textId="77777777" w:rsidR="00655B33" w:rsidRPr="00C466D9" w:rsidRDefault="00655B33" w:rsidP="00ED046E">
            <w:pPr>
              <w:ind w:firstLineChars="200" w:firstLine="400"/>
              <w:rPr>
                <w:rFonts w:asciiTheme="majorHAnsi" w:hAnsiTheme="majorHAnsi"/>
                <w:color w:val="000000"/>
                <w:lang w:val="en-GB"/>
              </w:rPr>
            </w:pPr>
            <w:r w:rsidRPr="00C466D9">
              <w:rPr>
                <w:rFonts w:asciiTheme="majorHAnsi" w:hAnsiTheme="majorHAnsi"/>
                <w:color w:val="000000"/>
                <w:lang w:val="en-GB"/>
              </w:rPr>
              <w:t>EU-France</w:t>
            </w:r>
          </w:p>
        </w:tc>
        <w:tc>
          <w:tcPr>
            <w:tcW w:w="4900" w:type="dxa"/>
            <w:tcMar>
              <w:top w:w="15" w:type="dxa"/>
              <w:left w:w="15" w:type="dxa"/>
              <w:bottom w:w="0" w:type="dxa"/>
              <w:right w:w="15" w:type="dxa"/>
            </w:tcMar>
            <w:vAlign w:val="center"/>
            <w:hideMark/>
          </w:tcPr>
          <w:p w14:paraId="36975836" w14:textId="77777777" w:rsidR="00655B33" w:rsidRPr="00C466D9" w:rsidRDefault="00655B33" w:rsidP="00400461">
            <w:pPr>
              <w:jc w:val="center"/>
              <w:rPr>
                <w:rFonts w:asciiTheme="majorHAnsi" w:hAnsiTheme="majorHAnsi"/>
                <w:color w:val="000000"/>
                <w:lang w:val="en-GB"/>
              </w:rPr>
            </w:pPr>
          </w:p>
        </w:tc>
      </w:tr>
      <w:tr w:rsidR="00655B33" w:rsidRPr="00C466D9" w14:paraId="5AAA7E2F" w14:textId="77777777" w:rsidTr="00ED046E">
        <w:trPr>
          <w:trHeight w:val="255"/>
          <w:jc w:val="center"/>
        </w:trPr>
        <w:tc>
          <w:tcPr>
            <w:tcW w:w="1760" w:type="dxa"/>
            <w:tcMar>
              <w:top w:w="15" w:type="dxa"/>
              <w:left w:w="270" w:type="dxa"/>
              <w:bottom w:w="0" w:type="dxa"/>
              <w:right w:w="15" w:type="dxa"/>
            </w:tcMar>
            <w:vAlign w:val="center"/>
            <w:hideMark/>
          </w:tcPr>
          <w:p w14:paraId="4C43B695" w14:textId="77777777" w:rsidR="00655B33" w:rsidRPr="00C466D9" w:rsidRDefault="00655B33" w:rsidP="00ED046E">
            <w:pPr>
              <w:ind w:firstLineChars="200" w:firstLine="400"/>
              <w:rPr>
                <w:rFonts w:asciiTheme="majorHAnsi" w:hAnsiTheme="majorHAnsi"/>
                <w:color w:val="000000"/>
                <w:lang w:val="en-GB"/>
              </w:rPr>
            </w:pPr>
            <w:r w:rsidRPr="00C466D9">
              <w:rPr>
                <w:rFonts w:asciiTheme="majorHAnsi" w:hAnsiTheme="majorHAnsi"/>
                <w:color w:val="000000"/>
                <w:lang w:val="en-GB"/>
              </w:rPr>
              <w:t>EU-Italy</w:t>
            </w:r>
          </w:p>
        </w:tc>
        <w:tc>
          <w:tcPr>
            <w:tcW w:w="4900" w:type="dxa"/>
            <w:tcMar>
              <w:top w:w="15" w:type="dxa"/>
              <w:left w:w="15" w:type="dxa"/>
              <w:bottom w:w="0" w:type="dxa"/>
              <w:right w:w="15" w:type="dxa"/>
            </w:tcMar>
            <w:vAlign w:val="center"/>
            <w:hideMark/>
          </w:tcPr>
          <w:p w14:paraId="5CC05C87" w14:textId="77777777" w:rsidR="00655B33" w:rsidRPr="00C466D9" w:rsidRDefault="00655B33" w:rsidP="00400461">
            <w:pPr>
              <w:jc w:val="center"/>
              <w:rPr>
                <w:rFonts w:asciiTheme="majorHAnsi" w:hAnsiTheme="majorHAnsi"/>
                <w:color w:val="000000"/>
                <w:lang w:val="en-GB"/>
              </w:rPr>
            </w:pPr>
          </w:p>
        </w:tc>
      </w:tr>
      <w:tr w:rsidR="00655B33" w:rsidRPr="00C466D9" w14:paraId="2BBD08B7" w14:textId="77777777" w:rsidTr="00ED046E">
        <w:trPr>
          <w:trHeight w:val="255"/>
          <w:jc w:val="center"/>
        </w:trPr>
        <w:tc>
          <w:tcPr>
            <w:tcW w:w="1760" w:type="dxa"/>
            <w:tcMar>
              <w:top w:w="15" w:type="dxa"/>
              <w:left w:w="270" w:type="dxa"/>
              <w:bottom w:w="0" w:type="dxa"/>
              <w:right w:w="15" w:type="dxa"/>
            </w:tcMar>
            <w:vAlign w:val="center"/>
            <w:hideMark/>
          </w:tcPr>
          <w:p w14:paraId="59B7B46E" w14:textId="77777777" w:rsidR="00655B33" w:rsidRPr="00C466D9" w:rsidRDefault="00655B33" w:rsidP="00ED046E">
            <w:pPr>
              <w:ind w:firstLineChars="200" w:firstLine="400"/>
              <w:rPr>
                <w:rFonts w:asciiTheme="majorHAnsi" w:hAnsiTheme="majorHAnsi"/>
                <w:color w:val="000000"/>
                <w:lang w:val="en-GB"/>
              </w:rPr>
            </w:pPr>
            <w:r w:rsidRPr="00C466D9">
              <w:rPr>
                <w:rFonts w:asciiTheme="majorHAnsi" w:hAnsiTheme="majorHAnsi"/>
                <w:color w:val="000000"/>
                <w:lang w:val="en-GB"/>
              </w:rPr>
              <w:t xml:space="preserve">EU-Spain </w:t>
            </w:r>
          </w:p>
        </w:tc>
        <w:tc>
          <w:tcPr>
            <w:tcW w:w="4900" w:type="dxa"/>
            <w:tcMar>
              <w:top w:w="15" w:type="dxa"/>
              <w:left w:w="15" w:type="dxa"/>
              <w:bottom w:w="0" w:type="dxa"/>
              <w:right w:w="15" w:type="dxa"/>
            </w:tcMar>
            <w:vAlign w:val="center"/>
            <w:hideMark/>
          </w:tcPr>
          <w:p w14:paraId="7791B441" w14:textId="77777777" w:rsidR="00655B33" w:rsidRPr="00C466D9" w:rsidRDefault="00655B33" w:rsidP="00400461">
            <w:pPr>
              <w:jc w:val="center"/>
              <w:rPr>
                <w:rFonts w:asciiTheme="majorHAnsi" w:hAnsiTheme="majorHAnsi"/>
                <w:color w:val="000000"/>
                <w:lang w:val="en-GB"/>
              </w:rPr>
            </w:pPr>
          </w:p>
        </w:tc>
      </w:tr>
      <w:tr w:rsidR="00655B33" w:rsidRPr="00C466D9" w14:paraId="0F8631D7" w14:textId="77777777" w:rsidTr="006D1FBF">
        <w:trPr>
          <w:trHeight w:val="252"/>
          <w:jc w:val="center"/>
        </w:trPr>
        <w:tc>
          <w:tcPr>
            <w:tcW w:w="1760" w:type="dxa"/>
            <w:tcMar>
              <w:top w:w="15" w:type="dxa"/>
              <w:left w:w="15" w:type="dxa"/>
              <w:bottom w:w="0" w:type="dxa"/>
              <w:right w:w="15" w:type="dxa"/>
            </w:tcMar>
            <w:vAlign w:val="center"/>
            <w:hideMark/>
          </w:tcPr>
          <w:p w14:paraId="0E042BED" w14:textId="77777777" w:rsidR="00655B33" w:rsidRPr="00C466D9" w:rsidRDefault="00655B33" w:rsidP="00ED046E">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Iceland</w:t>
            </w:r>
          </w:p>
        </w:tc>
        <w:tc>
          <w:tcPr>
            <w:tcW w:w="4900" w:type="dxa"/>
            <w:tcMar>
              <w:top w:w="15" w:type="dxa"/>
              <w:left w:w="15" w:type="dxa"/>
              <w:bottom w:w="0" w:type="dxa"/>
              <w:right w:w="15" w:type="dxa"/>
            </w:tcMar>
            <w:vAlign w:val="center"/>
            <w:hideMark/>
          </w:tcPr>
          <w:p w14:paraId="7C7E2CB6" w14:textId="7D06B3EF" w:rsidR="00655B33" w:rsidRPr="00C466D9" w:rsidRDefault="00655B33" w:rsidP="00400461">
            <w:pPr>
              <w:jc w:val="center"/>
              <w:rPr>
                <w:rFonts w:asciiTheme="majorHAnsi" w:hAnsiTheme="majorHAnsi"/>
                <w:color w:val="000000"/>
                <w:lang w:val="en-GB"/>
              </w:rPr>
            </w:pPr>
            <w:r w:rsidRPr="00C466D9">
              <w:rPr>
                <w:rFonts w:asciiTheme="majorHAnsi" w:hAnsiTheme="majorHAnsi"/>
                <w:color w:val="000000"/>
                <w:lang w:val="en-GB"/>
              </w:rPr>
              <w:t>N/A: no Icelandic vessels will be conducting targeted fisheries for eastern Atlantic bluefin tuna in 202</w:t>
            </w:r>
            <w:r w:rsidR="00400461" w:rsidRPr="00C466D9">
              <w:rPr>
                <w:rFonts w:asciiTheme="majorHAnsi" w:hAnsiTheme="majorHAnsi"/>
                <w:color w:val="000000"/>
                <w:lang w:val="en-GB"/>
              </w:rPr>
              <w:t>6</w:t>
            </w:r>
            <w:r w:rsidRPr="00C466D9">
              <w:rPr>
                <w:rFonts w:asciiTheme="majorHAnsi" w:hAnsiTheme="majorHAnsi"/>
                <w:color w:val="000000"/>
                <w:lang w:val="en-GB"/>
              </w:rPr>
              <w:t>.</w:t>
            </w:r>
          </w:p>
        </w:tc>
      </w:tr>
      <w:tr w:rsidR="00655B33" w:rsidRPr="00C466D9" w14:paraId="21E4147C" w14:textId="77777777" w:rsidTr="00ED046E">
        <w:trPr>
          <w:trHeight w:val="255"/>
          <w:jc w:val="center"/>
        </w:trPr>
        <w:tc>
          <w:tcPr>
            <w:tcW w:w="1760" w:type="dxa"/>
            <w:tcMar>
              <w:top w:w="15" w:type="dxa"/>
              <w:left w:w="15" w:type="dxa"/>
              <w:bottom w:w="0" w:type="dxa"/>
              <w:right w:w="15" w:type="dxa"/>
            </w:tcMar>
            <w:vAlign w:val="center"/>
            <w:hideMark/>
          </w:tcPr>
          <w:p w14:paraId="2A32B1FD" w14:textId="77777777" w:rsidR="00655B33" w:rsidRPr="00C466D9" w:rsidRDefault="00655B33" w:rsidP="00ED046E">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Japan</w:t>
            </w:r>
          </w:p>
        </w:tc>
        <w:tc>
          <w:tcPr>
            <w:tcW w:w="4900" w:type="dxa"/>
            <w:tcMar>
              <w:top w:w="15" w:type="dxa"/>
              <w:left w:w="15" w:type="dxa"/>
              <w:bottom w:w="0" w:type="dxa"/>
              <w:right w:w="15" w:type="dxa"/>
            </w:tcMar>
            <w:vAlign w:val="center"/>
            <w:hideMark/>
          </w:tcPr>
          <w:p w14:paraId="75E3092E" w14:textId="5F3106AE" w:rsidR="00655B33" w:rsidRPr="00C466D9" w:rsidRDefault="00400461" w:rsidP="00400461">
            <w:pPr>
              <w:jc w:val="center"/>
              <w:rPr>
                <w:rFonts w:asciiTheme="majorHAnsi" w:hAnsiTheme="majorHAnsi"/>
                <w:color w:val="000000"/>
                <w:lang w:val="en-GB"/>
              </w:rPr>
            </w:pPr>
            <w:r w:rsidRPr="00C466D9">
              <w:rPr>
                <w:rFonts w:asciiTheme="majorHAnsi" w:hAnsiTheme="majorHAnsi"/>
                <w:color w:val="000000"/>
                <w:lang w:val="en-GB"/>
              </w:rPr>
              <w:t>3 March 2026</w:t>
            </w:r>
            <w:r w:rsidRPr="00C466D9" w:rsidDel="00400461">
              <w:rPr>
                <w:rFonts w:asciiTheme="majorHAnsi" w:hAnsiTheme="majorHAnsi"/>
                <w:color w:val="000000"/>
                <w:lang w:val="en-GB"/>
              </w:rPr>
              <w:t xml:space="preserve"> </w:t>
            </w:r>
            <w:r w:rsidR="00655B33" w:rsidRPr="00C466D9">
              <w:rPr>
                <w:rFonts w:asciiTheme="majorHAnsi" w:hAnsiTheme="majorHAnsi"/>
                <w:color w:val="000000"/>
                <w:lang w:val="en-GB"/>
              </w:rPr>
              <w:t>(202</w:t>
            </w:r>
            <w:r w:rsidRPr="00C466D9">
              <w:rPr>
                <w:rFonts w:asciiTheme="majorHAnsi" w:hAnsiTheme="majorHAnsi"/>
                <w:color w:val="000000"/>
                <w:lang w:val="en-GB"/>
              </w:rPr>
              <w:t>5</w:t>
            </w:r>
            <w:r w:rsidR="00655B33" w:rsidRPr="00C466D9">
              <w:rPr>
                <w:rFonts w:asciiTheme="majorHAnsi" w:hAnsiTheme="majorHAnsi"/>
                <w:color w:val="000000"/>
                <w:lang w:val="en-GB"/>
              </w:rPr>
              <w:t xml:space="preserve"> quota)</w:t>
            </w:r>
          </w:p>
        </w:tc>
      </w:tr>
      <w:tr w:rsidR="00655B33" w:rsidRPr="00C466D9" w14:paraId="0343AD13" w14:textId="77777777" w:rsidTr="00ED046E">
        <w:trPr>
          <w:trHeight w:val="255"/>
          <w:jc w:val="center"/>
        </w:trPr>
        <w:tc>
          <w:tcPr>
            <w:tcW w:w="1760" w:type="dxa"/>
            <w:tcMar>
              <w:top w:w="15" w:type="dxa"/>
              <w:left w:w="15" w:type="dxa"/>
              <w:bottom w:w="0" w:type="dxa"/>
              <w:right w:w="15" w:type="dxa"/>
            </w:tcMar>
            <w:vAlign w:val="center"/>
            <w:hideMark/>
          </w:tcPr>
          <w:p w14:paraId="45F2ACBE" w14:textId="77777777" w:rsidR="00655B33" w:rsidRPr="00C466D9" w:rsidRDefault="00655B33" w:rsidP="00ED046E">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Korea</w:t>
            </w:r>
          </w:p>
        </w:tc>
        <w:tc>
          <w:tcPr>
            <w:tcW w:w="4900" w:type="dxa"/>
            <w:tcMar>
              <w:top w:w="15" w:type="dxa"/>
              <w:left w:w="15" w:type="dxa"/>
              <w:bottom w:w="0" w:type="dxa"/>
              <w:right w:w="15" w:type="dxa"/>
            </w:tcMar>
            <w:vAlign w:val="center"/>
            <w:hideMark/>
          </w:tcPr>
          <w:p w14:paraId="09D9CABF" w14:textId="77777777" w:rsidR="00655B33" w:rsidRPr="00C466D9" w:rsidRDefault="00655B33" w:rsidP="00400461">
            <w:pPr>
              <w:jc w:val="center"/>
              <w:rPr>
                <w:rFonts w:asciiTheme="majorHAnsi" w:hAnsiTheme="majorHAnsi"/>
                <w:color w:val="000000"/>
                <w:lang w:val="en-GB"/>
              </w:rPr>
            </w:pPr>
            <w:r w:rsidRPr="00C466D9">
              <w:rPr>
                <w:rFonts w:asciiTheme="majorHAnsi" w:hAnsiTheme="majorHAnsi"/>
                <w:color w:val="000000"/>
                <w:lang w:val="en-GB"/>
              </w:rPr>
              <w:t>N/A: quota not fully utilized at time of reporting.</w:t>
            </w:r>
          </w:p>
        </w:tc>
      </w:tr>
      <w:tr w:rsidR="00655B33" w:rsidRPr="00C466D9" w14:paraId="62F2EDD4" w14:textId="77777777" w:rsidTr="00ED046E">
        <w:trPr>
          <w:trHeight w:val="255"/>
          <w:jc w:val="center"/>
        </w:trPr>
        <w:tc>
          <w:tcPr>
            <w:tcW w:w="1760" w:type="dxa"/>
            <w:tcMar>
              <w:top w:w="15" w:type="dxa"/>
              <w:left w:w="15" w:type="dxa"/>
              <w:bottom w:w="0" w:type="dxa"/>
              <w:right w:w="15" w:type="dxa"/>
            </w:tcMar>
            <w:vAlign w:val="center"/>
            <w:hideMark/>
          </w:tcPr>
          <w:p w14:paraId="56536168" w14:textId="77777777" w:rsidR="00655B33" w:rsidRPr="00C466D9" w:rsidRDefault="00655B33" w:rsidP="00ED046E">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Libya</w:t>
            </w:r>
          </w:p>
        </w:tc>
        <w:tc>
          <w:tcPr>
            <w:tcW w:w="4900" w:type="dxa"/>
            <w:tcMar>
              <w:top w:w="15" w:type="dxa"/>
              <w:left w:w="15" w:type="dxa"/>
              <w:bottom w:w="0" w:type="dxa"/>
              <w:right w:w="15" w:type="dxa"/>
            </w:tcMar>
            <w:vAlign w:val="center"/>
            <w:hideMark/>
          </w:tcPr>
          <w:p w14:paraId="57CCB2C4" w14:textId="76DA21CA" w:rsidR="00655B33" w:rsidRPr="00C466D9" w:rsidRDefault="00400461" w:rsidP="00400461">
            <w:pPr>
              <w:jc w:val="center"/>
              <w:rPr>
                <w:rFonts w:asciiTheme="majorHAnsi" w:hAnsiTheme="majorHAnsi"/>
                <w:color w:val="000000"/>
                <w:lang w:val="en-GB"/>
              </w:rPr>
            </w:pPr>
            <w:r w:rsidRPr="00C466D9">
              <w:rPr>
                <w:rFonts w:asciiTheme="majorHAnsi" w:hAnsiTheme="majorHAnsi"/>
                <w:color w:val="000000"/>
                <w:lang w:val="en-GB"/>
              </w:rPr>
              <w:t>No info has been received at time of reporting.</w:t>
            </w:r>
          </w:p>
        </w:tc>
      </w:tr>
      <w:tr w:rsidR="00400461" w:rsidRPr="00C466D9" w14:paraId="074A6004" w14:textId="77777777" w:rsidTr="00ED046E">
        <w:trPr>
          <w:trHeight w:val="255"/>
          <w:jc w:val="center"/>
        </w:trPr>
        <w:tc>
          <w:tcPr>
            <w:tcW w:w="1760" w:type="dxa"/>
            <w:tcMar>
              <w:top w:w="15" w:type="dxa"/>
              <w:left w:w="15" w:type="dxa"/>
              <w:bottom w:w="0" w:type="dxa"/>
              <w:right w:w="15" w:type="dxa"/>
            </w:tcMar>
            <w:vAlign w:val="center"/>
            <w:hideMark/>
          </w:tcPr>
          <w:p w14:paraId="1C9ADC0C" w14:textId="77777777" w:rsidR="00400461" w:rsidRPr="00C466D9" w:rsidRDefault="00400461" w:rsidP="00400461">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Morocco</w:t>
            </w:r>
          </w:p>
        </w:tc>
        <w:tc>
          <w:tcPr>
            <w:tcW w:w="4900" w:type="dxa"/>
            <w:tcMar>
              <w:top w:w="15" w:type="dxa"/>
              <w:left w:w="15" w:type="dxa"/>
              <w:bottom w:w="0" w:type="dxa"/>
              <w:right w:w="15" w:type="dxa"/>
            </w:tcMar>
            <w:vAlign w:val="center"/>
            <w:hideMark/>
          </w:tcPr>
          <w:p w14:paraId="7BF87FC3" w14:textId="61809D3D" w:rsidR="00400461" w:rsidRPr="00C466D9" w:rsidRDefault="00400461" w:rsidP="00400461">
            <w:pPr>
              <w:jc w:val="center"/>
              <w:rPr>
                <w:rFonts w:asciiTheme="majorHAnsi" w:hAnsiTheme="majorHAnsi"/>
                <w:color w:val="000000"/>
                <w:lang w:val="en-GB"/>
              </w:rPr>
            </w:pPr>
            <w:r w:rsidRPr="00C466D9">
              <w:rPr>
                <w:rFonts w:asciiTheme="majorHAnsi" w:hAnsiTheme="majorHAnsi"/>
                <w:color w:val="000000"/>
                <w:lang w:val="en-GB"/>
              </w:rPr>
              <w:t>N/A: quota not fully utilized at time of reporting.</w:t>
            </w:r>
          </w:p>
        </w:tc>
      </w:tr>
      <w:tr w:rsidR="00655B33" w:rsidRPr="00C466D9" w14:paraId="22673A90" w14:textId="77777777" w:rsidTr="00ED046E">
        <w:trPr>
          <w:trHeight w:val="255"/>
          <w:jc w:val="center"/>
        </w:trPr>
        <w:tc>
          <w:tcPr>
            <w:tcW w:w="1760" w:type="dxa"/>
            <w:tcMar>
              <w:top w:w="15" w:type="dxa"/>
              <w:left w:w="15" w:type="dxa"/>
              <w:bottom w:w="0" w:type="dxa"/>
              <w:right w:w="15" w:type="dxa"/>
            </w:tcMar>
            <w:vAlign w:val="center"/>
            <w:hideMark/>
          </w:tcPr>
          <w:p w14:paraId="4B523CD0" w14:textId="77777777" w:rsidR="00655B33" w:rsidRPr="00C466D9" w:rsidRDefault="00655B33" w:rsidP="00ED046E">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Norway</w:t>
            </w:r>
          </w:p>
        </w:tc>
        <w:tc>
          <w:tcPr>
            <w:tcW w:w="4900" w:type="dxa"/>
            <w:tcMar>
              <w:top w:w="15" w:type="dxa"/>
              <w:left w:w="15" w:type="dxa"/>
              <w:bottom w:w="0" w:type="dxa"/>
              <w:right w:w="15" w:type="dxa"/>
            </w:tcMar>
            <w:vAlign w:val="center"/>
            <w:hideMark/>
          </w:tcPr>
          <w:p w14:paraId="2CF3DCB8" w14:textId="77777777" w:rsidR="00655B33" w:rsidRPr="00C466D9" w:rsidRDefault="00655B33" w:rsidP="00400461">
            <w:pPr>
              <w:jc w:val="center"/>
              <w:rPr>
                <w:rFonts w:asciiTheme="majorHAnsi" w:hAnsiTheme="majorHAnsi"/>
                <w:color w:val="000000"/>
                <w:lang w:val="en-GB"/>
              </w:rPr>
            </w:pPr>
            <w:r w:rsidRPr="00C466D9">
              <w:rPr>
                <w:rFonts w:asciiTheme="majorHAnsi" w:hAnsiTheme="majorHAnsi"/>
                <w:color w:val="000000"/>
                <w:lang w:val="en-GB"/>
              </w:rPr>
              <w:t>N/A: quota not fully utilized at time of reporting.</w:t>
            </w:r>
          </w:p>
        </w:tc>
      </w:tr>
      <w:tr w:rsidR="00400461" w:rsidRPr="00C466D9" w14:paraId="5DE1BD94" w14:textId="77777777" w:rsidTr="006D1FBF">
        <w:trPr>
          <w:trHeight w:val="194"/>
          <w:jc w:val="center"/>
        </w:trPr>
        <w:tc>
          <w:tcPr>
            <w:tcW w:w="1760" w:type="dxa"/>
            <w:tcMar>
              <w:top w:w="15" w:type="dxa"/>
              <w:left w:w="15" w:type="dxa"/>
              <w:bottom w:w="0" w:type="dxa"/>
              <w:right w:w="15" w:type="dxa"/>
            </w:tcMar>
            <w:vAlign w:val="center"/>
            <w:hideMark/>
          </w:tcPr>
          <w:p w14:paraId="6D3E773C" w14:textId="77777777" w:rsidR="00400461" w:rsidRPr="00C466D9" w:rsidRDefault="00400461" w:rsidP="00400461">
            <w:pPr>
              <w:widowControl/>
              <w:autoSpaceDE/>
              <w:autoSpaceDN/>
              <w:adjustRightInd/>
              <w:ind w:firstLine="118"/>
              <w:rPr>
                <w:rFonts w:asciiTheme="majorHAnsi" w:hAnsiTheme="majorHAnsi"/>
                <w:color w:val="000000"/>
                <w:lang w:val="en-GB"/>
              </w:rPr>
            </w:pPr>
            <w:r w:rsidRPr="00C466D9">
              <w:rPr>
                <w:rFonts w:asciiTheme="majorHAnsi" w:hAnsiTheme="majorHAnsi"/>
                <w:color w:val="000000"/>
                <w:lang w:val="en-GB"/>
              </w:rPr>
              <w:t>Syria</w:t>
            </w:r>
          </w:p>
        </w:tc>
        <w:tc>
          <w:tcPr>
            <w:tcW w:w="4900" w:type="dxa"/>
            <w:tcMar>
              <w:top w:w="15" w:type="dxa"/>
              <w:left w:w="15" w:type="dxa"/>
              <w:bottom w:w="0" w:type="dxa"/>
              <w:right w:w="15" w:type="dxa"/>
            </w:tcMar>
            <w:vAlign w:val="center"/>
            <w:hideMark/>
          </w:tcPr>
          <w:p w14:paraId="1071193C" w14:textId="1E1D1D1B" w:rsidR="00400461" w:rsidRPr="00C466D9" w:rsidRDefault="00400461" w:rsidP="00400461">
            <w:pPr>
              <w:jc w:val="center"/>
              <w:rPr>
                <w:rFonts w:asciiTheme="majorHAnsi" w:hAnsiTheme="majorHAnsi"/>
                <w:color w:val="000000"/>
                <w:lang w:val="en-GB"/>
              </w:rPr>
            </w:pPr>
            <w:r w:rsidRPr="00C466D9">
              <w:rPr>
                <w:rFonts w:asciiTheme="majorHAnsi" w:hAnsiTheme="majorHAnsi"/>
                <w:color w:val="000000"/>
                <w:lang w:val="en-GB"/>
              </w:rPr>
              <w:t>No info has been received at time of reporting.</w:t>
            </w:r>
          </w:p>
        </w:tc>
      </w:tr>
      <w:tr w:rsidR="00400461" w:rsidRPr="00C466D9" w14:paraId="439A7372" w14:textId="77777777" w:rsidTr="006D1FBF">
        <w:trPr>
          <w:trHeight w:val="255"/>
          <w:jc w:val="center"/>
        </w:trPr>
        <w:tc>
          <w:tcPr>
            <w:tcW w:w="1760" w:type="dxa"/>
            <w:tcMar>
              <w:top w:w="15" w:type="dxa"/>
              <w:left w:w="15" w:type="dxa"/>
              <w:bottom w:w="0" w:type="dxa"/>
              <w:right w:w="15" w:type="dxa"/>
            </w:tcMar>
            <w:vAlign w:val="center"/>
            <w:hideMark/>
          </w:tcPr>
          <w:p w14:paraId="3832CC1B" w14:textId="77777777" w:rsidR="00400461" w:rsidRPr="00C466D9" w:rsidRDefault="00400461" w:rsidP="00400461">
            <w:pPr>
              <w:widowControl/>
              <w:autoSpaceDE/>
              <w:autoSpaceDN/>
              <w:adjustRightInd/>
              <w:ind w:firstLine="118"/>
              <w:rPr>
                <w:rFonts w:asciiTheme="majorHAnsi" w:hAnsiTheme="majorHAnsi"/>
                <w:color w:val="000000"/>
                <w:lang w:val="en-US"/>
              </w:rPr>
            </w:pPr>
            <w:r w:rsidRPr="00C466D9">
              <w:rPr>
                <w:rFonts w:asciiTheme="majorHAnsi" w:hAnsiTheme="majorHAnsi"/>
                <w:color w:val="000000"/>
                <w:lang w:val="en-US"/>
              </w:rPr>
              <w:t>Tunisia</w:t>
            </w:r>
          </w:p>
        </w:tc>
        <w:tc>
          <w:tcPr>
            <w:tcW w:w="4900" w:type="dxa"/>
            <w:tcMar>
              <w:top w:w="15" w:type="dxa"/>
              <w:left w:w="15" w:type="dxa"/>
              <w:bottom w:w="0" w:type="dxa"/>
              <w:right w:w="15" w:type="dxa"/>
            </w:tcMar>
            <w:hideMark/>
          </w:tcPr>
          <w:p w14:paraId="0FCCEC85" w14:textId="5DF25685" w:rsidR="00400461" w:rsidRPr="00C466D9" w:rsidRDefault="00400461" w:rsidP="00400461">
            <w:pPr>
              <w:jc w:val="center"/>
              <w:rPr>
                <w:rFonts w:asciiTheme="majorHAnsi" w:hAnsiTheme="majorHAnsi"/>
                <w:color w:val="000000"/>
              </w:rPr>
            </w:pPr>
            <w:r w:rsidRPr="00C466D9">
              <w:rPr>
                <w:rFonts w:asciiTheme="majorHAnsi" w:hAnsiTheme="majorHAnsi"/>
              </w:rPr>
              <w:t>29 June 2026</w:t>
            </w:r>
          </w:p>
        </w:tc>
      </w:tr>
      <w:tr w:rsidR="00400461" w:rsidRPr="00C466D9" w14:paraId="4CEF332A" w14:textId="77777777" w:rsidTr="006D1FBF">
        <w:trPr>
          <w:trHeight w:val="255"/>
          <w:jc w:val="center"/>
        </w:trPr>
        <w:tc>
          <w:tcPr>
            <w:tcW w:w="1760" w:type="dxa"/>
            <w:tcMar>
              <w:top w:w="15" w:type="dxa"/>
              <w:left w:w="15" w:type="dxa"/>
              <w:bottom w:w="0" w:type="dxa"/>
              <w:right w:w="15" w:type="dxa"/>
            </w:tcMar>
            <w:vAlign w:val="center"/>
            <w:hideMark/>
          </w:tcPr>
          <w:p w14:paraId="174BC10C" w14:textId="77777777" w:rsidR="00400461" w:rsidRPr="00C466D9" w:rsidRDefault="00400461" w:rsidP="00400461">
            <w:pPr>
              <w:widowControl/>
              <w:autoSpaceDE/>
              <w:autoSpaceDN/>
              <w:adjustRightInd/>
              <w:ind w:firstLine="118"/>
              <w:rPr>
                <w:rFonts w:asciiTheme="majorHAnsi" w:hAnsiTheme="majorHAnsi"/>
                <w:color w:val="000000"/>
                <w:lang w:val="en-US"/>
              </w:rPr>
            </w:pPr>
            <w:r w:rsidRPr="00C466D9">
              <w:rPr>
                <w:rFonts w:asciiTheme="majorHAnsi" w:hAnsiTheme="majorHAnsi"/>
                <w:color w:val="000000"/>
                <w:lang w:val="en-US"/>
              </w:rPr>
              <w:t>Türkiye</w:t>
            </w:r>
          </w:p>
        </w:tc>
        <w:tc>
          <w:tcPr>
            <w:tcW w:w="4900" w:type="dxa"/>
            <w:tcMar>
              <w:top w:w="15" w:type="dxa"/>
              <w:left w:w="15" w:type="dxa"/>
              <w:bottom w:w="0" w:type="dxa"/>
              <w:right w:w="15" w:type="dxa"/>
            </w:tcMar>
            <w:hideMark/>
          </w:tcPr>
          <w:p w14:paraId="50399AA9" w14:textId="34EE119F" w:rsidR="00400461" w:rsidRPr="00C466D9" w:rsidRDefault="00400461" w:rsidP="00400461">
            <w:pPr>
              <w:jc w:val="center"/>
              <w:rPr>
                <w:rFonts w:asciiTheme="majorHAnsi" w:hAnsiTheme="majorHAnsi"/>
                <w:color w:val="000000"/>
              </w:rPr>
            </w:pPr>
            <w:r w:rsidRPr="00C466D9">
              <w:rPr>
                <w:rFonts w:asciiTheme="majorHAnsi" w:hAnsiTheme="majorHAnsi"/>
              </w:rPr>
              <w:t>16 June 2026</w:t>
            </w:r>
          </w:p>
        </w:tc>
      </w:tr>
      <w:tr w:rsidR="00400461" w:rsidRPr="00C466D9" w14:paraId="22FF0DB6" w14:textId="77777777" w:rsidTr="00ED046E">
        <w:trPr>
          <w:trHeight w:val="270"/>
          <w:jc w:val="center"/>
        </w:trPr>
        <w:tc>
          <w:tcPr>
            <w:tcW w:w="1760" w:type="dxa"/>
            <w:tcMar>
              <w:top w:w="15" w:type="dxa"/>
              <w:left w:w="15" w:type="dxa"/>
              <w:bottom w:w="0" w:type="dxa"/>
              <w:right w:w="15" w:type="dxa"/>
            </w:tcMar>
            <w:vAlign w:val="center"/>
            <w:hideMark/>
          </w:tcPr>
          <w:p w14:paraId="0F8AB012" w14:textId="77777777" w:rsidR="00400461" w:rsidRPr="00C466D9" w:rsidRDefault="00400461" w:rsidP="00400461">
            <w:pPr>
              <w:widowControl/>
              <w:autoSpaceDE/>
              <w:autoSpaceDN/>
              <w:adjustRightInd/>
              <w:ind w:firstLine="118"/>
              <w:rPr>
                <w:rFonts w:asciiTheme="majorHAnsi" w:hAnsiTheme="majorHAnsi"/>
                <w:color w:val="000000"/>
                <w:lang w:val="en-US"/>
              </w:rPr>
            </w:pPr>
            <w:r w:rsidRPr="00C466D9">
              <w:rPr>
                <w:rFonts w:asciiTheme="majorHAnsi" w:hAnsiTheme="majorHAnsi"/>
                <w:color w:val="000000"/>
                <w:lang w:val="en-US"/>
              </w:rPr>
              <w:t>Chinese Taipei</w:t>
            </w:r>
          </w:p>
        </w:tc>
        <w:tc>
          <w:tcPr>
            <w:tcW w:w="4900" w:type="dxa"/>
            <w:tcMar>
              <w:top w:w="15" w:type="dxa"/>
              <w:left w:w="15" w:type="dxa"/>
              <w:bottom w:w="0" w:type="dxa"/>
              <w:right w:w="15" w:type="dxa"/>
            </w:tcMar>
            <w:vAlign w:val="center"/>
            <w:hideMark/>
          </w:tcPr>
          <w:p w14:paraId="569165E6" w14:textId="2C26CA6B" w:rsidR="00400461" w:rsidRPr="00C466D9" w:rsidRDefault="00400461" w:rsidP="00400461">
            <w:pPr>
              <w:jc w:val="center"/>
              <w:rPr>
                <w:rFonts w:asciiTheme="majorHAnsi" w:hAnsiTheme="majorHAnsi"/>
                <w:color w:val="000000"/>
                <w:lang w:val="en-GB"/>
              </w:rPr>
            </w:pPr>
            <w:r w:rsidRPr="00C466D9">
              <w:rPr>
                <w:rFonts w:asciiTheme="majorHAnsi" w:hAnsiTheme="majorHAnsi"/>
                <w:color w:val="000000"/>
                <w:lang w:val="en-GB"/>
              </w:rPr>
              <w:t>N/A: quota not fully utilized at time of reporting.</w:t>
            </w:r>
          </w:p>
        </w:tc>
      </w:tr>
    </w:tbl>
    <w:p w14:paraId="1C95B921" w14:textId="61ADB57B" w:rsidR="004B2E75" w:rsidRPr="00C466D9" w:rsidRDefault="00655B33" w:rsidP="004B2E75">
      <w:pPr>
        <w:tabs>
          <w:tab w:val="left" w:pos="1276"/>
          <w:tab w:val="left" w:pos="1418"/>
          <w:tab w:val="left" w:leader="dot" w:pos="8222"/>
          <w:tab w:val="right" w:pos="8647"/>
        </w:tabs>
        <w:jc w:val="both"/>
        <w:rPr>
          <w:rFonts w:asciiTheme="majorHAnsi" w:hAnsiTheme="majorHAnsi"/>
          <w:b/>
          <w:lang w:val="en-GB"/>
        </w:rPr>
      </w:pPr>
      <w:r w:rsidRPr="00C466D9" w:rsidDel="002A6CD2">
        <w:rPr>
          <w:rFonts w:asciiTheme="majorHAnsi" w:hAnsiTheme="majorHAnsi"/>
          <w:lang w:val="en-GB"/>
        </w:rPr>
        <w:lastRenderedPageBreak/>
        <w:t xml:space="preserve"> </w:t>
      </w:r>
      <w:r w:rsidR="004B2E75" w:rsidRPr="00C466D9">
        <w:rPr>
          <w:rFonts w:asciiTheme="majorHAnsi" w:hAnsiTheme="majorHAnsi"/>
          <w:b/>
          <w:i/>
          <w:lang w:val="en-GB"/>
        </w:rPr>
        <w:t xml:space="preserve">Bi-Weekly catch reports: </w:t>
      </w:r>
      <w:r w:rsidR="004B2E75" w:rsidRPr="00C466D9">
        <w:rPr>
          <w:rFonts w:asciiTheme="majorHAnsi" w:hAnsiTheme="majorHAnsi"/>
          <w:lang w:val="en-GB"/>
        </w:rPr>
        <w:t xml:space="preserve">Please see </w:t>
      </w:r>
      <w:r w:rsidR="004B2E75" w:rsidRPr="00C466D9">
        <w:rPr>
          <w:rFonts w:asciiTheme="majorHAnsi" w:hAnsiTheme="majorHAnsi"/>
          <w:b/>
          <w:bCs/>
          <w:lang w:val="en-GB"/>
        </w:rPr>
        <w:t>Table 8.</w:t>
      </w:r>
      <w:r w:rsidR="004B2E75" w:rsidRPr="00C466D9">
        <w:rPr>
          <w:rFonts w:asciiTheme="majorHAnsi" w:hAnsiTheme="majorHAnsi"/>
          <w:lang w:val="en-GB"/>
        </w:rPr>
        <w:t xml:space="preserve"> </w:t>
      </w:r>
    </w:p>
    <w:p w14:paraId="6F754649" w14:textId="77777777" w:rsidR="004B2E75" w:rsidRPr="00C466D9" w:rsidRDefault="004B2E75" w:rsidP="00C30FAB">
      <w:pPr>
        <w:tabs>
          <w:tab w:val="left" w:pos="1276"/>
          <w:tab w:val="left" w:pos="1418"/>
          <w:tab w:val="left" w:leader="dot" w:pos="8222"/>
          <w:tab w:val="right" w:pos="8647"/>
        </w:tabs>
        <w:jc w:val="both"/>
        <w:rPr>
          <w:rFonts w:asciiTheme="majorHAnsi" w:hAnsiTheme="majorHAnsi"/>
          <w:i/>
          <w:lang w:val="en-GB"/>
        </w:rPr>
      </w:pPr>
    </w:p>
    <w:p w14:paraId="190079E5" w14:textId="2C3EFCFB" w:rsidR="00BD7007" w:rsidRPr="00C466D9" w:rsidRDefault="003716E6"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i/>
          <w:lang w:val="en-GB"/>
        </w:rPr>
        <w:t>Compliance with quotas/catch limits</w:t>
      </w:r>
      <w:r w:rsidRPr="00C466D9">
        <w:rPr>
          <w:rFonts w:asciiTheme="majorHAnsi" w:hAnsiTheme="majorHAnsi"/>
          <w:b/>
          <w:bCs/>
          <w:iCs/>
          <w:lang w:val="en-GB"/>
        </w:rPr>
        <w:t>:</w:t>
      </w:r>
      <w:r w:rsidRPr="00C466D9">
        <w:rPr>
          <w:rFonts w:asciiTheme="majorHAnsi" w:hAnsiTheme="majorHAnsi"/>
          <w:i/>
          <w:lang w:val="en-GB"/>
        </w:rPr>
        <w:t xml:space="preserve"> </w:t>
      </w:r>
      <w:r w:rsidR="00AD7882" w:rsidRPr="00C466D9">
        <w:rPr>
          <w:rFonts w:asciiTheme="majorHAnsi" w:hAnsiTheme="majorHAnsi"/>
          <w:lang w:val="en-GB"/>
        </w:rPr>
        <w:t>P</w:t>
      </w:r>
      <w:r w:rsidRPr="00C466D9">
        <w:rPr>
          <w:rFonts w:asciiTheme="majorHAnsi" w:hAnsiTheme="majorHAnsi"/>
          <w:lang w:val="en-GB"/>
        </w:rPr>
        <w:t xml:space="preserve">lease see </w:t>
      </w:r>
      <w:r w:rsidR="00530276" w:rsidRPr="00C466D9">
        <w:rPr>
          <w:rFonts w:asciiTheme="majorHAnsi" w:hAnsiTheme="majorHAnsi"/>
          <w:lang w:val="en-GB"/>
        </w:rPr>
        <w:t>“202</w:t>
      </w:r>
      <w:r w:rsidR="00BD7007" w:rsidRPr="00C466D9">
        <w:rPr>
          <w:rFonts w:asciiTheme="majorHAnsi" w:hAnsiTheme="majorHAnsi"/>
          <w:lang w:val="en-GB"/>
        </w:rPr>
        <w:t>5</w:t>
      </w:r>
      <w:r w:rsidR="00530276" w:rsidRPr="00C466D9">
        <w:rPr>
          <w:rFonts w:asciiTheme="majorHAnsi" w:hAnsiTheme="majorHAnsi"/>
          <w:lang w:val="en-GB"/>
        </w:rPr>
        <w:t xml:space="preserve"> Compliance Tables received in 202</w:t>
      </w:r>
      <w:r w:rsidR="00BD7007" w:rsidRPr="00C466D9">
        <w:rPr>
          <w:rFonts w:asciiTheme="majorHAnsi" w:hAnsiTheme="majorHAnsi"/>
          <w:lang w:val="en-GB"/>
        </w:rPr>
        <w:t>6</w:t>
      </w:r>
      <w:r w:rsidR="00530276" w:rsidRPr="00C466D9">
        <w:rPr>
          <w:rFonts w:asciiTheme="majorHAnsi" w:hAnsiTheme="majorHAnsi"/>
          <w:lang w:val="en-GB"/>
        </w:rPr>
        <w:t>”</w:t>
      </w:r>
      <w:r w:rsidR="00530276" w:rsidRPr="00C466D9">
        <w:rPr>
          <w:rFonts w:asciiTheme="majorHAnsi" w:hAnsiTheme="majorHAnsi"/>
          <w:bCs/>
          <w:lang w:val="en-GB"/>
        </w:rPr>
        <w:t xml:space="preserve"> [COC_304/202</w:t>
      </w:r>
      <w:r w:rsidR="004B2E75" w:rsidRPr="00C466D9">
        <w:rPr>
          <w:rFonts w:asciiTheme="majorHAnsi" w:hAnsiTheme="majorHAnsi"/>
          <w:bCs/>
          <w:lang w:val="en-GB"/>
        </w:rPr>
        <w:t>6</w:t>
      </w:r>
      <w:r w:rsidR="00530276" w:rsidRPr="00C466D9">
        <w:rPr>
          <w:rFonts w:asciiTheme="majorHAnsi" w:hAnsiTheme="majorHAnsi"/>
          <w:bCs/>
          <w:lang w:val="en-GB"/>
        </w:rPr>
        <w:t>].</w:t>
      </w:r>
    </w:p>
    <w:p w14:paraId="61E2ED04" w14:textId="77777777" w:rsidR="00BD7007" w:rsidRPr="00C466D9" w:rsidRDefault="00BD7007" w:rsidP="00820485">
      <w:pPr>
        <w:tabs>
          <w:tab w:val="left" w:pos="1276"/>
          <w:tab w:val="left" w:pos="1418"/>
          <w:tab w:val="left" w:leader="dot" w:pos="8222"/>
          <w:tab w:val="right" w:pos="8647"/>
        </w:tabs>
        <w:jc w:val="both"/>
        <w:rPr>
          <w:rFonts w:asciiTheme="majorHAnsi" w:hAnsiTheme="majorHAnsi"/>
          <w:lang w:val="en-GB"/>
        </w:rPr>
      </w:pPr>
    </w:p>
    <w:p w14:paraId="3CA79ABE" w14:textId="6730338D" w:rsidR="00BD7007" w:rsidRPr="00C466D9" w:rsidRDefault="00BD7007" w:rsidP="00BD7007">
      <w:pPr>
        <w:jc w:val="both"/>
        <w:rPr>
          <w:rFonts w:asciiTheme="majorHAnsi" w:hAnsiTheme="majorHAnsi"/>
          <w:bCs/>
          <w:lang w:val="en-GB"/>
        </w:rPr>
      </w:pPr>
      <w:r w:rsidRPr="00C466D9">
        <w:rPr>
          <w:rFonts w:asciiTheme="majorHAnsi" w:hAnsiTheme="majorHAnsi"/>
          <w:b/>
          <w:bCs/>
          <w:i/>
          <w:lang w:val="en-GB"/>
        </w:rPr>
        <w:t xml:space="preserve">ICCAT Record of BFT Catching / BFT Other vessels: </w:t>
      </w:r>
      <w:r w:rsidRPr="00C466D9">
        <w:rPr>
          <w:rFonts w:asciiTheme="majorHAnsi" w:hAnsiTheme="majorHAnsi"/>
          <w:bCs/>
          <w:lang w:val="en-GB"/>
        </w:rPr>
        <w:t xml:space="preserve">Authorised lists </w:t>
      </w:r>
      <w:r w:rsidRPr="00C466D9">
        <w:rPr>
          <w:rFonts w:asciiTheme="majorHAnsi" w:hAnsiTheme="majorHAnsi"/>
          <w:bCs/>
          <w:lang w:val="en-IE"/>
        </w:rPr>
        <w:t xml:space="preserve">can be found in the </w:t>
      </w:r>
      <w:hyperlink r:id="rId21" w:history="1">
        <w:r w:rsidRPr="00C466D9">
          <w:rPr>
            <w:rStyle w:val="Hyperlink"/>
            <w:rFonts w:asciiTheme="majorHAnsi" w:hAnsiTheme="majorHAnsi"/>
            <w:bCs/>
            <w:u w:val="none"/>
            <w:lang w:val="en-IE"/>
          </w:rPr>
          <w:t>ICCAT Record of Vessels</w:t>
        </w:r>
      </w:hyperlink>
      <w:r w:rsidRPr="00C466D9">
        <w:rPr>
          <w:rFonts w:asciiTheme="majorHAnsi" w:hAnsiTheme="majorHAnsi"/>
          <w:lang w:val="en-GB"/>
        </w:rPr>
        <w:t>.</w:t>
      </w:r>
      <w:r w:rsidRPr="00C466D9">
        <w:rPr>
          <w:rFonts w:asciiTheme="majorHAnsi" w:hAnsiTheme="majorHAnsi"/>
          <w:bCs/>
          <w:lang w:val="en-GB"/>
        </w:rPr>
        <w:t xml:space="preserve"> Information on the list of vessels having fished the previous year is contained in </w:t>
      </w:r>
      <w:r w:rsidRPr="00C466D9">
        <w:rPr>
          <w:rFonts w:asciiTheme="majorHAnsi" w:hAnsiTheme="majorHAnsi"/>
          <w:b/>
          <w:bCs/>
          <w:lang w:val="en-GB"/>
        </w:rPr>
        <w:t xml:space="preserve">Annex </w:t>
      </w:r>
      <w:r w:rsidR="00BC4148" w:rsidRPr="00C466D9">
        <w:rPr>
          <w:rFonts w:asciiTheme="majorHAnsi" w:hAnsiTheme="majorHAnsi"/>
          <w:b/>
          <w:bCs/>
          <w:lang w:val="en-GB"/>
        </w:rPr>
        <w:t>4</w:t>
      </w:r>
      <w:r w:rsidRPr="00C466D9">
        <w:rPr>
          <w:rFonts w:asciiTheme="majorHAnsi" w:hAnsiTheme="majorHAnsi"/>
          <w:bCs/>
          <w:lang w:val="en-GB"/>
        </w:rPr>
        <w:t xml:space="preserve">. </w:t>
      </w:r>
    </w:p>
    <w:p w14:paraId="381D08BF" w14:textId="77777777" w:rsidR="00655B33" w:rsidRPr="00C466D9" w:rsidRDefault="00655B33" w:rsidP="00BD7007">
      <w:pPr>
        <w:jc w:val="both"/>
        <w:rPr>
          <w:rFonts w:asciiTheme="majorHAnsi" w:hAnsiTheme="majorHAnsi"/>
          <w:bCs/>
          <w:lang w:val="en-GB"/>
        </w:rPr>
      </w:pPr>
    </w:p>
    <w:p w14:paraId="7605D5E7" w14:textId="3F368968" w:rsidR="00655B33" w:rsidRPr="00C466D9" w:rsidRDefault="00655B33" w:rsidP="00655B33">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i/>
          <w:lang w:val="en-GB"/>
        </w:rPr>
        <w:t>ICCAT Record of FFBs</w:t>
      </w:r>
      <w:r w:rsidRPr="00C466D9">
        <w:rPr>
          <w:rFonts w:asciiTheme="majorHAnsi" w:hAnsiTheme="majorHAnsi"/>
          <w:lang w:val="en-GB"/>
        </w:rPr>
        <w:t>: The ICCAT Record of farms, currently containing 7</w:t>
      </w:r>
      <w:r w:rsidR="00400461" w:rsidRPr="00C466D9">
        <w:rPr>
          <w:rFonts w:asciiTheme="majorHAnsi" w:hAnsiTheme="majorHAnsi"/>
          <w:lang w:val="en-GB"/>
        </w:rPr>
        <w:t>4</w:t>
      </w:r>
      <w:r w:rsidRPr="00C466D9">
        <w:rPr>
          <w:rFonts w:asciiTheme="majorHAnsi" w:hAnsiTheme="majorHAnsi"/>
          <w:lang w:val="en-GB"/>
        </w:rPr>
        <w:t xml:space="preserve"> farms, is published on the </w:t>
      </w:r>
      <w:hyperlink r:id="rId22" w:history="1">
        <w:r w:rsidRPr="00C466D9">
          <w:rPr>
            <w:rStyle w:val="Hyperlink"/>
            <w:rFonts w:asciiTheme="majorHAnsi" w:hAnsiTheme="majorHAnsi"/>
            <w:u w:val="none"/>
            <w:lang w:val="en-GB"/>
          </w:rPr>
          <w:t>ICCAT website</w:t>
        </w:r>
      </w:hyperlink>
      <w:r w:rsidRPr="00C466D9">
        <w:rPr>
          <w:rStyle w:val="Hyperlink"/>
          <w:rFonts w:asciiTheme="majorHAnsi" w:hAnsiTheme="majorHAnsi"/>
          <w:color w:val="auto"/>
          <w:u w:val="none"/>
          <w:lang w:val="en-GB"/>
        </w:rPr>
        <w:t>.</w:t>
      </w:r>
      <w:r w:rsidRPr="00C466D9">
        <w:rPr>
          <w:rFonts w:asciiTheme="majorHAnsi" w:hAnsiTheme="majorHAnsi"/>
          <w:lang w:val="en-GB"/>
        </w:rPr>
        <w:t xml:space="preserve"> Annual lists/authorisations are not required.  Many of the farms listed as authorised to operate on the ICCAT website do not participate in the ICCAT Regional Observer Programme (ROP-BFT).</w:t>
      </w:r>
    </w:p>
    <w:p w14:paraId="30731AC2" w14:textId="77777777" w:rsidR="00655B33" w:rsidRPr="00C466D9" w:rsidRDefault="00655B33" w:rsidP="00655B33">
      <w:pPr>
        <w:tabs>
          <w:tab w:val="left" w:pos="1276"/>
          <w:tab w:val="left" w:pos="1418"/>
          <w:tab w:val="left" w:leader="dot" w:pos="8222"/>
          <w:tab w:val="right" w:pos="8647"/>
        </w:tabs>
        <w:jc w:val="both"/>
        <w:rPr>
          <w:rFonts w:asciiTheme="majorHAnsi" w:hAnsiTheme="majorHAnsi"/>
          <w:lang w:val="en-GB"/>
        </w:rPr>
      </w:pPr>
    </w:p>
    <w:p w14:paraId="4E2975EC" w14:textId="2F8BFB2F" w:rsidR="00655B33" w:rsidRPr="00C466D9" w:rsidRDefault="00655B33" w:rsidP="00655B33">
      <w:pPr>
        <w:pStyle w:val="wordsection1"/>
        <w:spacing w:before="0" w:beforeAutospacing="0" w:after="0" w:afterAutospacing="0"/>
        <w:jc w:val="both"/>
        <w:rPr>
          <w:rFonts w:asciiTheme="majorHAnsi" w:hAnsiTheme="majorHAnsi"/>
          <w:sz w:val="20"/>
          <w:szCs w:val="20"/>
          <w:lang w:val="en-GB"/>
        </w:rPr>
      </w:pPr>
      <w:r w:rsidRPr="00C466D9">
        <w:rPr>
          <w:rFonts w:asciiTheme="majorHAnsi" w:hAnsiTheme="majorHAnsi"/>
          <w:b/>
          <w:i/>
          <w:sz w:val="20"/>
          <w:szCs w:val="20"/>
          <w:lang w:val="en-GB"/>
        </w:rPr>
        <w:t>Farming reports/caging declarations/carry over of caged fish</w:t>
      </w:r>
      <w:r w:rsidRPr="00C466D9">
        <w:rPr>
          <w:rFonts w:asciiTheme="majorHAnsi" w:hAnsiTheme="majorHAnsi"/>
          <w:b/>
          <w:sz w:val="20"/>
          <w:szCs w:val="20"/>
          <w:lang w:val="en-GB"/>
        </w:rPr>
        <w:t xml:space="preserve">: </w:t>
      </w:r>
      <w:r w:rsidRPr="00C466D9">
        <w:rPr>
          <w:rFonts w:asciiTheme="majorHAnsi" w:hAnsiTheme="majorHAnsi"/>
          <w:color w:val="000000"/>
          <w:sz w:val="20"/>
          <w:szCs w:val="20"/>
          <w:lang w:val="en-GB"/>
        </w:rPr>
        <w:t>According to the declarations received at the ICCAT Secretariat, no caging took place after 22 August 202</w:t>
      </w:r>
      <w:r w:rsidR="00400461" w:rsidRPr="00C466D9">
        <w:rPr>
          <w:rFonts w:asciiTheme="majorHAnsi" w:hAnsiTheme="majorHAnsi"/>
          <w:color w:val="000000"/>
          <w:sz w:val="20"/>
          <w:szCs w:val="20"/>
          <w:lang w:val="en-GB"/>
        </w:rPr>
        <w:t>6</w:t>
      </w:r>
      <w:r w:rsidRPr="00C466D9">
        <w:rPr>
          <w:rFonts w:asciiTheme="majorHAnsi" w:hAnsiTheme="majorHAnsi"/>
          <w:color w:val="000000"/>
          <w:sz w:val="20"/>
          <w:szCs w:val="20"/>
          <w:lang w:val="en-GB"/>
        </w:rPr>
        <w:t>.</w:t>
      </w:r>
      <w:r w:rsidRPr="00C466D9">
        <w:rPr>
          <w:rFonts w:asciiTheme="majorHAnsi" w:hAnsiTheme="majorHAnsi"/>
          <w:b/>
          <w:bCs/>
          <w:color w:val="000000"/>
          <w:sz w:val="20"/>
          <w:szCs w:val="20"/>
          <w:lang w:val="en-GB"/>
        </w:rPr>
        <w:t xml:space="preserve"> </w:t>
      </w:r>
      <w:r w:rsidRPr="00C466D9">
        <w:rPr>
          <w:rFonts w:asciiTheme="majorHAnsi" w:hAnsiTheme="majorHAnsi"/>
          <w:sz w:val="20"/>
          <w:szCs w:val="20"/>
          <w:lang w:val="en-GB"/>
        </w:rPr>
        <w:t>Carry-over of caged fish was reported by EU</w:t>
      </w:r>
      <w:r w:rsidR="00A84D84" w:rsidRPr="00C466D9">
        <w:rPr>
          <w:rFonts w:asciiTheme="majorHAnsi" w:hAnsiTheme="majorHAnsi"/>
          <w:sz w:val="20"/>
          <w:szCs w:val="20"/>
          <w:lang w:val="en-GB"/>
        </w:rPr>
        <w:t xml:space="preserve"> </w:t>
      </w:r>
      <w:r w:rsidRPr="00C466D9">
        <w:rPr>
          <w:rFonts w:asciiTheme="majorHAnsi" w:hAnsiTheme="majorHAnsi"/>
          <w:sz w:val="20"/>
          <w:szCs w:val="20"/>
          <w:lang w:val="en-GB"/>
        </w:rPr>
        <w:t xml:space="preserve">and Türkiye, as shown in </w:t>
      </w:r>
      <w:r w:rsidRPr="00C466D9">
        <w:rPr>
          <w:rFonts w:asciiTheme="majorHAnsi" w:hAnsiTheme="majorHAnsi"/>
          <w:b/>
          <w:sz w:val="20"/>
          <w:szCs w:val="20"/>
          <w:lang w:val="en-GB"/>
        </w:rPr>
        <w:t>Table 9.</w:t>
      </w:r>
      <w:r w:rsidRPr="00C466D9">
        <w:rPr>
          <w:rFonts w:asciiTheme="majorHAnsi" w:hAnsiTheme="majorHAnsi"/>
          <w:sz w:val="20"/>
          <w:szCs w:val="20"/>
          <w:lang w:val="en-GB"/>
        </w:rPr>
        <w:t xml:space="preserve"> </w:t>
      </w:r>
      <w:r w:rsidR="00A84D84" w:rsidRPr="00C466D9">
        <w:rPr>
          <w:rFonts w:asciiTheme="majorHAnsi" w:hAnsiTheme="majorHAnsi"/>
          <w:sz w:val="20"/>
          <w:szCs w:val="20"/>
          <w:lang w:val="en-GB"/>
        </w:rPr>
        <w:t xml:space="preserve">Albania, </w:t>
      </w:r>
      <w:r w:rsidRPr="00C466D9">
        <w:rPr>
          <w:rFonts w:asciiTheme="majorHAnsi" w:hAnsiTheme="majorHAnsi"/>
          <w:sz w:val="20"/>
          <w:szCs w:val="20"/>
          <w:lang w:val="en-GB"/>
        </w:rPr>
        <w:t xml:space="preserve">Morocco and </w:t>
      </w:r>
      <w:r w:rsidR="00A84D84" w:rsidRPr="00C466D9">
        <w:rPr>
          <w:rFonts w:asciiTheme="majorHAnsi" w:hAnsiTheme="majorHAnsi"/>
          <w:sz w:val="20"/>
          <w:szCs w:val="20"/>
          <w:lang w:val="en-GB"/>
        </w:rPr>
        <w:t xml:space="preserve">Tunisia </w:t>
      </w:r>
      <w:r w:rsidRPr="00C466D9">
        <w:rPr>
          <w:rFonts w:asciiTheme="majorHAnsi" w:hAnsiTheme="majorHAnsi"/>
          <w:sz w:val="20"/>
          <w:szCs w:val="20"/>
          <w:lang w:val="en-GB"/>
        </w:rPr>
        <w:t>reported that no fish were carried over from 202</w:t>
      </w:r>
      <w:r w:rsidR="00A84D84" w:rsidRPr="00C466D9">
        <w:rPr>
          <w:rFonts w:asciiTheme="majorHAnsi" w:hAnsiTheme="majorHAnsi"/>
          <w:sz w:val="20"/>
          <w:szCs w:val="20"/>
          <w:lang w:val="en-GB"/>
        </w:rPr>
        <w:t>5</w:t>
      </w:r>
      <w:r w:rsidRPr="00C466D9">
        <w:rPr>
          <w:rFonts w:asciiTheme="majorHAnsi" w:hAnsiTheme="majorHAnsi"/>
          <w:sz w:val="20"/>
          <w:szCs w:val="20"/>
          <w:lang w:val="en-GB"/>
        </w:rPr>
        <w:t xml:space="preserve"> to 202</w:t>
      </w:r>
      <w:r w:rsidR="00A84D84" w:rsidRPr="00C466D9">
        <w:rPr>
          <w:rFonts w:asciiTheme="majorHAnsi" w:hAnsiTheme="majorHAnsi"/>
          <w:sz w:val="20"/>
          <w:szCs w:val="20"/>
          <w:lang w:val="en-GB"/>
        </w:rPr>
        <w:t>6</w:t>
      </w:r>
      <w:r w:rsidRPr="00C466D9">
        <w:rPr>
          <w:rFonts w:asciiTheme="majorHAnsi" w:hAnsiTheme="majorHAnsi"/>
          <w:sz w:val="20"/>
          <w:szCs w:val="20"/>
          <w:lang w:val="en-GB"/>
        </w:rPr>
        <w:t>.</w:t>
      </w:r>
    </w:p>
    <w:p w14:paraId="390F7350" w14:textId="77777777" w:rsidR="00535819" w:rsidRPr="00C466D9" w:rsidRDefault="00535819" w:rsidP="00655B33">
      <w:pPr>
        <w:pStyle w:val="wordsection1"/>
        <w:spacing w:before="0" w:beforeAutospacing="0" w:after="0" w:afterAutospacing="0"/>
        <w:jc w:val="both"/>
        <w:rPr>
          <w:rFonts w:asciiTheme="majorHAnsi" w:hAnsiTheme="majorHAnsi"/>
          <w:sz w:val="20"/>
          <w:szCs w:val="20"/>
          <w:lang w:val="en-GB"/>
        </w:rPr>
      </w:pPr>
    </w:p>
    <w:p w14:paraId="412D96CE" w14:textId="3B2F2EB3" w:rsidR="00535819" w:rsidRPr="00C466D9" w:rsidRDefault="00535819" w:rsidP="00535819">
      <w:pPr>
        <w:jc w:val="both"/>
        <w:rPr>
          <w:rFonts w:asciiTheme="majorHAnsi" w:hAnsiTheme="majorHAnsi"/>
          <w:lang w:val="en-GB"/>
        </w:rPr>
      </w:pPr>
      <w:r w:rsidRPr="00C466D9">
        <w:rPr>
          <w:rFonts w:asciiTheme="majorHAnsi" w:hAnsiTheme="majorHAnsi"/>
          <w:b/>
          <w:bCs/>
          <w:i/>
          <w:lang w:val="en-GB"/>
        </w:rPr>
        <w:t xml:space="preserve">Intra-farm transfers and random controls: </w:t>
      </w:r>
      <w:r w:rsidRPr="00C466D9">
        <w:rPr>
          <w:rFonts w:asciiTheme="majorHAnsi" w:hAnsiTheme="majorHAnsi"/>
          <w:lang w:val="en-GB"/>
        </w:rPr>
        <w:t xml:space="preserve">In accordance with paragraph 218 of Rec. 25-04, </w:t>
      </w:r>
      <w:r w:rsidR="00A84D84" w:rsidRPr="00C466D9">
        <w:rPr>
          <w:rFonts w:asciiTheme="majorHAnsi" w:hAnsiTheme="majorHAnsi"/>
          <w:lang w:val="en-GB"/>
        </w:rPr>
        <w:t xml:space="preserve">18 </w:t>
      </w:r>
      <w:r w:rsidRPr="00C466D9">
        <w:rPr>
          <w:rFonts w:asciiTheme="majorHAnsi" w:hAnsiTheme="majorHAnsi"/>
          <w:lang w:val="en-GB"/>
        </w:rPr>
        <w:t xml:space="preserve">farms flagged to </w:t>
      </w:r>
      <w:r w:rsidR="00A84D84" w:rsidRPr="00C466D9">
        <w:rPr>
          <w:rFonts w:asciiTheme="majorHAnsi" w:hAnsiTheme="majorHAnsi"/>
          <w:lang w:val="en-GB"/>
        </w:rPr>
        <w:t xml:space="preserve">three </w:t>
      </w:r>
      <w:r w:rsidRPr="00C466D9">
        <w:rPr>
          <w:rFonts w:asciiTheme="majorHAnsi" w:hAnsiTheme="majorHAnsi"/>
          <w:lang w:val="en-GB"/>
        </w:rPr>
        <w:t xml:space="preserve">CPCs communicated to the ICCAT Secretariat the results of the random controls carried in their bluefin farm facilities. As summarised in </w:t>
      </w:r>
      <w:r w:rsidRPr="00C466D9">
        <w:rPr>
          <w:rFonts w:asciiTheme="majorHAnsi" w:hAnsiTheme="majorHAnsi"/>
          <w:b/>
          <w:bCs/>
          <w:lang w:val="en-GB"/>
        </w:rPr>
        <w:t>Table 11</w:t>
      </w:r>
      <w:r w:rsidRPr="00C466D9">
        <w:rPr>
          <w:rFonts w:asciiTheme="majorHAnsi" w:hAnsiTheme="majorHAnsi"/>
          <w:lang w:val="en-GB"/>
        </w:rPr>
        <w:t xml:space="preserve">, a total of </w:t>
      </w:r>
      <w:r w:rsidR="00A84D84" w:rsidRPr="00C466D9">
        <w:rPr>
          <w:rFonts w:asciiTheme="majorHAnsi" w:hAnsiTheme="majorHAnsi"/>
          <w:lang w:val="en-GB"/>
        </w:rPr>
        <w:t xml:space="preserve">8 </w:t>
      </w:r>
      <w:r w:rsidRPr="00C466D9">
        <w:rPr>
          <w:rFonts w:asciiTheme="majorHAnsi" w:hAnsiTheme="majorHAnsi"/>
          <w:lang w:val="en-GB"/>
        </w:rPr>
        <w:t xml:space="preserve">reports were submitted during the period from 28 </w:t>
      </w:r>
      <w:r w:rsidR="00A84D84" w:rsidRPr="00C466D9">
        <w:rPr>
          <w:rFonts w:asciiTheme="majorHAnsi" w:hAnsiTheme="majorHAnsi"/>
          <w:lang w:val="en-GB"/>
        </w:rPr>
        <w:t xml:space="preserve">March </w:t>
      </w:r>
      <w:r w:rsidRPr="00C466D9">
        <w:rPr>
          <w:rFonts w:asciiTheme="majorHAnsi" w:hAnsiTheme="majorHAnsi"/>
          <w:lang w:val="en-GB"/>
        </w:rPr>
        <w:t xml:space="preserve">to </w:t>
      </w:r>
      <w:r w:rsidR="00A84D84" w:rsidRPr="00C466D9">
        <w:rPr>
          <w:rFonts w:asciiTheme="majorHAnsi" w:hAnsiTheme="majorHAnsi"/>
          <w:lang w:val="en-GB"/>
        </w:rPr>
        <w:t>15</w:t>
      </w:r>
      <w:r w:rsidRPr="00C466D9">
        <w:rPr>
          <w:rFonts w:asciiTheme="majorHAnsi" w:hAnsiTheme="majorHAnsi"/>
          <w:lang w:val="en-GB"/>
        </w:rPr>
        <w:t xml:space="preserve"> September 2026 for the years 2025 and 2026. </w:t>
      </w:r>
    </w:p>
    <w:p w14:paraId="58EC02B7" w14:textId="77777777" w:rsidR="00655B33" w:rsidRPr="00C466D9" w:rsidRDefault="00655B33" w:rsidP="00655B33">
      <w:pPr>
        <w:tabs>
          <w:tab w:val="left" w:pos="1276"/>
          <w:tab w:val="left" w:pos="1418"/>
          <w:tab w:val="left" w:leader="dot" w:pos="8222"/>
          <w:tab w:val="right" w:pos="8647"/>
        </w:tabs>
        <w:jc w:val="both"/>
        <w:rPr>
          <w:rFonts w:asciiTheme="majorHAnsi" w:hAnsiTheme="majorHAnsi"/>
          <w:b/>
          <w:bCs/>
          <w:i/>
          <w:lang w:val="en-GB"/>
        </w:rPr>
      </w:pPr>
    </w:p>
    <w:p w14:paraId="713113CC" w14:textId="0483E974" w:rsidR="00655B33" w:rsidRPr="00C466D9" w:rsidRDefault="00655B33" w:rsidP="00655B33">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bCs/>
          <w:i/>
          <w:lang w:val="en-GB"/>
        </w:rPr>
        <w:t xml:space="preserve">Authorised </w:t>
      </w:r>
      <w:r w:rsidR="007A50A5" w:rsidRPr="00C466D9">
        <w:rPr>
          <w:rFonts w:asciiTheme="majorHAnsi" w:hAnsiTheme="majorHAnsi"/>
          <w:b/>
          <w:bCs/>
          <w:i/>
          <w:lang w:val="en-GB"/>
        </w:rPr>
        <w:t>p</w:t>
      </w:r>
      <w:r w:rsidRPr="00C466D9">
        <w:rPr>
          <w:rFonts w:asciiTheme="majorHAnsi" w:hAnsiTheme="majorHAnsi"/>
          <w:b/>
          <w:bCs/>
          <w:i/>
          <w:lang w:val="en-GB"/>
        </w:rPr>
        <w:t>ort lists</w:t>
      </w:r>
      <w:r w:rsidRPr="00C466D9">
        <w:rPr>
          <w:rFonts w:asciiTheme="majorHAnsi" w:hAnsiTheme="majorHAnsi"/>
          <w:i/>
          <w:lang w:val="en-GB"/>
        </w:rPr>
        <w:t xml:space="preserve">: </w:t>
      </w:r>
      <w:r w:rsidRPr="00C466D9">
        <w:rPr>
          <w:rFonts w:asciiTheme="majorHAnsi" w:hAnsiTheme="majorHAnsi"/>
          <w:lang w:val="en-GB"/>
        </w:rPr>
        <w:t xml:space="preserve">There are currently </w:t>
      </w:r>
      <w:r w:rsidR="00400461" w:rsidRPr="00C466D9">
        <w:rPr>
          <w:rFonts w:asciiTheme="majorHAnsi" w:hAnsiTheme="majorHAnsi"/>
          <w:lang w:val="en-GB"/>
        </w:rPr>
        <w:t>1111</w:t>
      </w:r>
      <w:r w:rsidRPr="00C466D9">
        <w:rPr>
          <w:rFonts w:asciiTheme="majorHAnsi" w:hAnsiTheme="majorHAnsi"/>
          <w:lang w:val="en-GB"/>
        </w:rPr>
        <w:t xml:space="preserve"> ports (1</w:t>
      </w:r>
      <w:r w:rsidR="00400461" w:rsidRPr="00C466D9">
        <w:rPr>
          <w:rFonts w:asciiTheme="majorHAnsi" w:hAnsiTheme="majorHAnsi"/>
          <w:lang w:val="en-GB"/>
        </w:rPr>
        <w:t>10</w:t>
      </w:r>
      <w:r w:rsidRPr="00C466D9">
        <w:rPr>
          <w:rFonts w:asciiTheme="majorHAnsi" w:hAnsiTheme="majorHAnsi"/>
          <w:lang w:val="en-GB"/>
        </w:rPr>
        <w:t xml:space="preserve"> more than in 202</w:t>
      </w:r>
      <w:r w:rsidR="00400461" w:rsidRPr="00C466D9">
        <w:rPr>
          <w:rFonts w:asciiTheme="majorHAnsi" w:hAnsiTheme="majorHAnsi"/>
          <w:lang w:val="en-GB"/>
        </w:rPr>
        <w:t>5</w:t>
      </w:r>
      <w:r w:rsidRPr="00C466D9">
        <w:rPr>
          <w:rFonts w:asciiTheme="majorHAnsi" w:hAnsiTheme="majorHAnsi"/>
          <w:lang w:val="en-GB"/>
        </w:rPr>
        <w:t xml:space="preserve">) on the ICCAT Record of ports authorised for landing and/or transhipment for eastern Atlantic and Mediterranean bluefin tuna, published on the </w:t>
      </w:r>
      <w:hyperlink r:id="rId23" w:history="1">
        <w:r w:rsidRPr="00C466D9">
          <w:rPr>
            <w:rStyle w:val="Hyperlink"/>
            <w:rFonts w:asciiTheme="majorHAnsi" w:hAnsiTheme="majorHAnsi"/>
            <w:u w:val="none"/>
            <w:lang w:val="en-GB"/>
          </w:rPr>
          <w:t>ICCAT website</w:t>
        </w:r>
      </w:hyperlink>
      <w:r w:rsidRPr="00C466D9">
        <w:rPr>
          <w:rFonts w:asciiTheme="majorHAnsi" w:hAnsiTheme="majorHAnsi"/>
          <w:lang w:val="en-GB"/>
        </w:rPr>
        <w:t>.</w:t>
      </w:r>
    </w:p>
    <w:p w14:paraId="02D179D7" w14:textId="77777777" w:rsidR="00655B33" w:rsidRPr="00C466D9" w:rsidRDefault="00655B33" w:rsidP="00655B33">
      <w:pPr>
        <w:tabs>
          <w:tab w:val="left" w:pos="1276"/>
          <w:tab w:val="left" w:pos="1418"/>
          <w:tab w:val="left" w:leader="dot" w:pos="8222"/>
          <w:tab w:val="right" w:pos="8647"/>
        </w:tabs>
        <w:jc w:val="both"/>
        <w:rPr>
          <w:rFonts w:asciiTheme="majorHAnsi" w:hAnsiTheme="majorHAnsi"/>
          <w:lang w:val="en-GB"/>
        </w:rPr>
      </w:pPr>
    </w:p>
    <w:p w14:paraId="66C45052" w14:textId="13867046" w:rsidR="00BD7007" w:rsidRPr="00C466D9" w:rsidRDefault="00655B33"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i/>
          <w:lang w:val="en-IE"/>
        </w:rPr>
        <w:t>T</w:t>
      </w:r>
      <w:r w:rsidRPr="00C466D9">
        <w:rPr>
          <w:rFonts w:asciiTheme="majorHAnsi" w:hAnsiTheme="majorHAnsi"/>
          <w:b/>
          <w:bCs/>
          <w:i/>
          <w:lang w:val="en-GB"/>
        </w:rPr>
        <w:t>rap lists</w:t>
      </w:r>
      <w:r w:rsidRPr="00C466D9">
        <w:rPr>
          <w:rFonts w:asciiTheme="majorHAnsi" w:hAnsiTheme="majorHAnsi"/>
          <w:bCs/>
          <w:i/>
          <w:lang w:val="en-GB"/>
        </w:rPr>
        <w:t>:</w:t>
      </w:r>
      <w:r w:rsidRPr="00C466D9">
        <w:rPr>
          <w:rFonts w:asciiTheme="majorHAnsi" w:hAnsiTheme="majorHAnsi"/>
          <w:i/>
          <w:lang w:val="en-GB"/>
        </w:rPr>
        <w:t xml:space="preserve"> </w:t>
      </w:r>
      <w:r w:rsidRPr="00C466D9">
        <w:rPr>
          <w:rFonts w:asciiTheme="majorHAnsi" w:hAnsiTheme="majorHAnsi"/>
          <w:lang w:val="en-GB"/>
        </w:rPr>
        <w:t xml:space="preserve">There are currently 33 traps on the </w:t>
      </w:r>
      <w:r w:rsidRPr="00C466D9">
        <w:rPr>
          <w:rFonts w:asciiTheme="majorHAnsi" w:hAnsiTheme="majorHAnsi"/>
          <w:lang w:val="en-US"/>
        </w:rPr>
        <w:t xml:space="preserve">ICCAT Record of traps </w:t>
      </w:r>
      <w:proofErr w:type="spellStart"/>
      <w:r w:rsidRPr="00C466D9">
        <w:rPr>
          <w:rFonts w:asciiTheme="majorHAnsi" w:hAnsiTheme="majorHAnsi"/>
          <w:lang w:val="en-US"/>
        </w:rPr>
        <w:t>authorised</w:t>
      </w:r>
      <w:proofErr w:type="spellEnd"/>
      <w:r w:rsidRPr="00C466D9">
        <w:rPr>
          <w:rFonts w:asciiTheme="majorHAnsi" w:hAnsiTheme="majorHAnsi"/>
          <w:lang w:val="en-US"/>
        </w:rPr>
        <w:t xml:space="preserve"> to catch eastern Atlantic and Mediterranean bluefin tuna</w:t>
      </w:r>
      <w:r w:rsidRPr="00C466D9">
        <w:rPr>
          <w:rFonts w:asciiTheme="majorHAnsi" w:hAnsiTheme="majorHAnsi"/>
          <w:lang w:val="en-GB"/>
        </w:rPr>
        <w:t xml:space="preserve">, published on the </w:t>
      </w:r>
      <w:hyperlink r:id="rId24" w:history="1">
        <w:r w:rsidRPr="00C466D9">
          <w:rPr>
            <w:rStyle w:val="Hyperlink"/>
            <w:rFonts w:asciiTheme="majorHAnsi" w:hAnsiTheme="majorHAnsi"/>
            <w:u w:val="none"/>
            <w:lang w:val="en-GB"/>
          </w:rPr>
          <w:t>ICCAT website</w:t>
        </w:r>
      </w:hyperlink>
      <w:r w:rsidRPr="00C466D9">
        <w:rPr>
          <w:rFonts w:asciiTheme="majorHAnsi" w:hAnsiTheme="majorHAnsi"/>
          <w:lang w:val="en-GB"/>
        </w:rPr>
        <w:t>.</w:t>
      </w:r>
    </w:p>
    <w:p w14:paraId="77443963" w14:textId="77777777" w:rsidR="00D26C9B" w:rsidRPr="00C466D9" w:rsidRDefault="00D26C9B" w:rsidP="00820485">
      <w:pPr>
        <w:tabs>
          <w:tab w:val="left" w:pos="1276"/>
          <w:tab w:val="left" w:pos="1418"/>
          <w:tab w:val="left" w:leader="dot" w:pos="8222"/>
          <w:tab w:val="right" w:pos="8647"/>
        </w:tabs>
        <w:jc w:val="both"/>
        <w:rPr>
          <w:rFonts w:asciiTheme="majorHAnsi" w:hAnsiTheme="majorHAnsi"/>
          <w:lang w:val="en-GB"/>
        </w:rPr>
      </w:pPr>
    </w:p>
    <w:p w14:paraId="4D53F026" w14:textId="30A7798A" w:rsidR="002D61E1" w:rsidRPr="00C466D9" w:rsidRDefault="00795BCA" w:rsidP="00820485">
      <w:pPr>
        <w:jc w:val="both"/>
        <w:rPr>
          <w:rFonts w:asciiTheme="majorHAnsi" w:hAnsiTheme="majorHAnsi"/>
          <w:lang w:val="en-GB"/>
        </w:rPr>
      </w:pPr>
      <w:r w:rsidRPr="00C466D9">
        <w:rPr>
          <w:rFonts w:asciiTheme="majorHAnsi" w:hAnsiTheme="majorHAnsi"/>
          <w:b/>
          <w:bCs/>
          <w:i/>
          <w:lang w:val="en-GB"/>
        </w:rPr>
        <w:t>Joint fishing operations</w:t>
      </w:r>
      <w:r w:rsidRPr="00C466D9">
        <w:rPr>
          <w:rFonts w:asciiTheme="majorHAnsi" w:hAnsiTheme="majorHAnsi"/>
          <w:bCs/>
          <w:i/>
          <w:lang w:val="en-GB"/>
        </w:rPr>
        <w:t>:</w:t>
      </w:r>
      <w:r w:rsidRPr="00C466D9">
        <w:rPr>
          <w:rFonts w:asciiTheme="majorHAnsi" w:hAnsiTheme="majorHAnsi"/>
          <w:i/>
          <w:lang w:val="en-GB"/>
        </w:rPr>
        <w:t xml:space="preserve"> </w:t>
      </w:r>
      <w:r w:rsidR="00400461" w:rsidRPr="00C466D9">
        <w:rPr>
          <w:rFonts w:asciiTheme="majorHAnsi" w:hAnsiTheme="majorHAnsi"/>
          <w:lang w:val="en-GB"/>
        </w:rPr>
        <w:t xml:space="preserve">30 </w:t>
      </w:r>
      <w:r w:rsidR="007F7D76" w:rsidRPr="00C466D9">
        <w:rPr>
          <w:rFonts w:asciiTheme="majorHAnsi" w:hAnsiTheme="majorHAnsi"/>
          <w:lang w:val="en-GB"/>
        </w:rPr>
        <w:t>j</w:t>
      </w:r>
      <w:r w:rsidRPr="00C466D9">
        <w:rPr>
          <w:rFonts w:asciiTheme="majorHAnsi" w:hAnsiTheme="majorHAnsi"/>
          <w:lang w:val="en-GB"/>
        </w:rPr>
        <w:t>oint fishing operations (JFO)</w:t>
      </w:r>
      <w:r w:rsidR="00501E48" w:rsidRPr="00C466D9">
        <w:rPr>
          <w:rFonts w:asciiTheme="majorHAnsi" w:hAnsiTheme="majorHAnsi"/>
          <w:lang w:val="en-GB"/>
        </w:rPr>
        <w:t xml:space="preserve"> were reported for 20</w:t>
      </w:r>
      <w:r w:rsidR="006A1E3B" w:rsidRPr="00C466D9">
        <w:rPr>
          <w:rFonts w:asciiTheme="majorHAnsi" w:hAnsiTheme="majorHAnsi"/>
          <w:lang w:val="en-GB"/>
        </w:rPr>
        <w:t>2</w:t>
      </w:r>
      <w:r w:rsidR="00655B33" w:rsidRPr="00C466D9">
        <w:rPr>
          <w:rFonts w:asciiTheme="majorHAnsi" w:hAnsiTheme="majorHAnsi"/>
          <w:lang w:val="en-GB"/>
        </w:rPr>
        <w:t>6</w:t>
      </w:r>
      <w:r w:rsidR="003C49E3" w:rsidRPr="00C466D9">
        <w:rPr>
          <w:rFonts w:asciiTheme="majorHAnsi" w:hAnsiTheme="majorHAnsi"/>
          <w:lang w:val="en-GB"/>
        </w:rPr>
        <w:t xml:space="preserve">. </w:t>
      </w:r>
      <w:r w:rsidRPr="00C466D9">
        <w:rPr>
          <w:rFonts w:asciiTheme="majorHAnsi" w:hAnsiTheme="majorHAnsi"/>
          <w:lang w:val="en-GB"/>
        </w:rPr>
        <w:t xml:space="preserve">The </w:t>
      </w:r>
      <w:r w:rsidR="006836FF" w:rsidRPr="00C466D9">
        <w:rPr>
          <w:rFonts w:asciiTheme="majorHAnsi" w:hAnsiTheme="majorHAnsi"/>
          <w:lang w:val="en-GB"/>
        </w:rPr>
        <w:t>ICCAT Secretariat</w:t>
      </w:r>
      <w:r w:rsidRPr="00C466D9">
        <w:rPr>
          <w:rFonts w:asciiTheme="majorHAnsi" w:hAnsiTheme="majorHAnsi"/>
          <w:lang w:val="en-GB"/>
        </w:rPr>
        <w:t xml:space="preserve"> </w:t>
      </w:r>
      <w:bookmarkStart w:id="3" w:name="_Hlk148612914"/>
      <w:r w:rsidRPr="00C466D9">
        <w:rPr>
          <w:rFonts w:asciiTheme="majorHAnsi" w:hAnsiTheme="majorHAnsi"/>
          <w:lang w:val="en-GB"/>
        </w:rPr>
        <w:t>received</w:t>
      </w:r>
      <w:r w:rsidR="009B47A0" w:rsidRPr="00C466D9">
        <w:rPr>
          <w:rFonts w:asciiTheme="majorHAnsi" w:hAnsiTheme="majorHAnsi"/>
          <w:lang w:val="en-GB"/>
        </w:rPr>
        <w:t xml:space="preserve">, in most cases, </w:t>
      </w:r>
      <w:r w:rsidRPr="00C466D9">
        <w:rPr>
          <w:rFonts w:asciiTheme="majorHAnsi" w:hAnsiTheme="majorHAnsi"/>
          <w:lang w:val="en-GB"/>
        </w:rPr>
        <w:t xml:space="preserve">the necessary information </w:t>
      </w:r>
      <w:r w:rsidR="00501E48" w:rsidRPr="00C466D9">
        <w:rPr>
          <w:rFonts w:asciiTheme="majorHAnsi" w:hAnsiTheme="majorHAnsi"/>
          <w:lang w:val="en-GB"/>
        </w:rPr>
        <w:t>five</w:t>
      </w:r>
      <w:r w:rsidRPr="00C466D9">
        <w:rPr>
          <w:rFonts w:asciiTheme="majorHAnsi" w:hAnsiTheme="majorHAnsi"/>
          <w:lang w:val="en-GB"/>
        </w:rPr>
        <w:t xml:space="preserve"> days before the JFO</w:t>
      </w:r>
      <w:r w:rsidR="0047252F" w:rsidRPr="00C466D9">
        <w:rPr>
          <w:rFonts w:asciiTheme="majorHAnsi" w:hAnsiTheme="majorHAnsi"/>
          <w:lang w:val="en-GB"/>
        </w:rPr>
        <w:t>s</w:t>
      </w:r>
      <w:r w:rsidR="00126BBD" w:rsidRPr="00C466D9">
        <w:rPr>
          <w:rFonts w:asciiTheme="majorHAnsi" w:hAnsiTheme="majorHAnsi"/>
          <w:lang w:val="en-GB"/>
        </w:rPr>
        <w:t>.</w:t>
      </w:r>
      <w:r w:rsidR="00AD7882" w:rsidRPr="00C466D9">
        <w:rPr>
          <w:rFonts w:asciiTheme="majorHAnsi" w:hAnsiTheme="majorHAnsi"/>
          <w:lang w:val="en-GB"/>
        </w:rPr>
        <w:t xml:space="preserve"> </w:t>
      </w:r>
      <w:r w:rsidRPr="00C466D9">
        <w:rPr>
          <w:rFonts w:asciiTheme="majorHAnsi" w:hAnsiTheme="majorHAnsi"/>
          <w:lang w:val="en-GB"/>
        </w:rPr>
        <w:t xml:space="preserve">The information has been posted on the </w:t>
      </w:r>
      <w:hyperlink r:id="rId25" w:history="1">
        <w:r w:rsidRPr="00C466D9">
          <w:rPr>
            <w:rStyle w:val="Hyperlink"/>
            <w:rFonts w:asciiTheme="majorHAnsi" w:hAnsiTheme="majorHAnsi"/>
            <w:u w:val="none"/>
            <w:lang w:val="en-GB"/>
          </w:rPr>
          <w:t>ICCAT webpage</w:t>
        </w:r>
      </w:hyperlink>
      <w:r w:rsidR="00AD7882" w:rsidRPr="00C466D9">
        <w:rPr>
          <w:rStyle w:val="Hyperlink"/>
          <w:rFonts w:asciiTheme="majorHAnsi" w:hAnsiTheme="majorHAnsi"/>
          <w:color w:val="auto"/>
          <w:u w:val="none"/>
          <w:lang w:val="en-GB"/>
        </w:rPr>
        <w:t>.</w:t>
      </w:r>
      <w:r w:rsidRPr="00C466D9">
        <w:rPr>
          <w:rFonts w:asciiTheme="majorHAnsi" w:hAnsiTheme="majorHAnsi"/>
          <w:lang w:val="en-GB"/>
        </w:rPr>
        <w:t xml:space="preserve"> </w:t>
      </w:r>
      <w:bookmarkStart w:id="4" w:name="_Hlk212038714"/>
      <w:r w:rsidR="0030437E" w:rsidRPr="00C466D9">
        <w:rPr>
          <w:rFonts w:asciiTheme="majorHAnsi" w:hAnsiTheme="majorHAnsi"/>
          <w:lang w:val="en-GB"/>
        </w:rPr>
        <w:t xml:space="preserve">In many cases, the short time between the submission of the JFO data and its starting date continues to make it difficult to have all information fully entered into the ICCAT databases, synchronised with the </w:t>
      </w:r>
      <w:proofErr w:type="spellStart"/>
      <w:r w:rsidR="0030437E" w:rsidRPr="00C466D9">
        <w:rPr>
          <w:rFonts w:asciiTheme="majorHAnsi" w:hAnsiTheme="majorHAnsi"/>
          <w:lang w:val="en-GB"/>
        </w:rPr>
        <w:t>eBCD</w:t>
      </w:r>
      <w:proofErr w:type="spellEnd"/>
      <w:r w:rsidR="0030437E" w:rsidRPr="00C466D9">
        <w:rPr>
          <w:rFonts w:asciiTheme="majorHAnsi" w:hAnsiTheme="majorHAnsi"/>
          <w:lang w:val="en-GB"/>
        </w:rPr>
        <w:t xml:space="preserve"> system, and provided to the ROP-BFT observers in time for their deployments</w:t>
      </w:r>
      <w:r w:rsidR="00501E48" w:rsidRPr="00C466D9">
        <w:rPr>
          <w:rFonts w:asciiTheme="majorHAnsi" w:hAnsiTheme="majorHAnsi"/>
          <w:lang w:val="en-GB"/>
        </w:rPr>
        <w:t xml:space="preserve">. </w:t>
      </w:r>
      <w:r w:rsidR="003C49E3" w:rsidRPr="00C466D9">
        <w:rPr>
          <w:rFonts w:asciiTheme="majorHAnsi" w:hAnsiTheme="majorHAnsi"/>
          <w:lang w:val="en-GB"/>
        </w:rPr>
        <w:t xml:space="preserve">In addition, the current </w:t>
      </w:r>
      <w:r w:rsidR="00931A3D" w:rsidRPr="00C466D9">
        <w:rPr>
          <w:rFonts w:asciiTheme="majorHAnsi" w:hAnsiTheme="majorHAnsi"/>
          <w:lang w:val="en-GB"/>
        </w:rPr>
        <w:t xml:space="preserve">procedure </w:t>
      </w:r>
      <w:r w:rsidR="003C49E3" w:rsidRPr="00C466D9">
        <w:rPr>
          <w:rFonts w:asciiTheme="majorHAnsi" w:hAnsiTheme="majorHAnsi"/>
          <w:lang w:val="en-GB"/>
        </w:rPr>
        <w:t>does not allow for any JFOs to be entered without information on farming destination</w:t>
      </w:r>
      <w:r w:rsidR="000C6D55" w:rsidRPr="00C466D9">
        <w:rPr>
          <w:rFonts w:asciiTheme="majorHAnsi" w:hAnsiTheme="majorHAnsi"/>
          <w:lang w:val="en-GB"/>
        </w:rPr>
        <w:t xml:space="preserve">, and some difficulties were encountered when changes were required, as once </w:t>
      </w:r>
      <w:proofErr w:type="spellStart"/>
      <w:r w:rsidR="000C6D55" w:rsidRPr="00C466D9">
        <w:rPr>
          <w:rFonts w:asciiTheme="majorHAnsi" w:hAnsiTheme="majorHAnsi"/>
          <w:lang w:val="en-GB"/>
        </w:rPr>
        <w:t>eBCDs</w:t>
      </w:r>
      <w:proofErr w:type="spellEnd"/>
      <w:r w:rsidR="000C6D55" w:rsidRPr="00C466D9">
        <w:rPr>
          <w:rFonts w:asciiTheme="majorHAnsi" w:hAnsiTheme="majorHAnsi"/>
          <w:lang w:val="en-GB"/>
        </w:rPr>
        <w:t xml:space="preserve"> are associated with a JFO the information cannot be updated unless all </w:t>
      </w:r>
      <w:proofErr w:type="spellStart"/>
      <w:r w:rsidR="000C6D55" w:rsidRPr="00C466D9">
        <w:rPr>
          <w:rFonts w:asciiTheme="majorHAnsi" w:hAnsiTheme="majorHAnsi"/>
          <w:lang w:val="en-GB"/>
        </w:rPr>
        <w:t>eBCDs</w:t>
      </w:r>
      <w:proofErr w:type="spellEnd"/>
      <w:r w:rsidR="000C6D55" w:rsidRPr="00C466D9">
        <w:rPr>
          <w:rFonts w:asciiTheme="majorHAnsi" w:hAnsiTheme="majorHAnsi"/>
          <w:lang w:val="en-GB"/>
        </w:rPr>
        <w:t xml:space="preserve"> are reissued</w:t>
      </w:r>
      <w:r w:rsidR="005A58BF" w:rsidRPr="00C466D9">
        <w:rPr>
          <w:rFonts w:asciiTheme="majorHAnsi" w:hAnsiTheme="majorHAnsi"/>
          <w:lang w:val="en-GB"/>
        </w:rPr>
        <w:t>.</w:t>
      </w:r>
    </w:p>
    <w:p w14:paraId="0AC58349" w14:textId="77777777" w:rsidR="00400461" w:rsidRPr="00C466D9" w:rsidRDefault="00400461" w:rsidP="00820485">
      <w:pPr>
        <w:jc w:val="both"/>
        <w:rPr>
          <w:rFonts w:asciiTheme="majorHAnsi" w:hAnsiTheme="majorHAnsi"/>
          <w:lang w:val="en-GB"/>
        </w:rPr>
      </w:pPr>
    </w:p>
    <w:p w14:paraId="11F70ADF" w14:textId="55B74F0F" w:rsidR="00400461" w:rsidRPr="00C466D9" w:rsidRDefault="00400461" w:rsidP="000843E5">
      <w:pPr>
        <w:pBdr>
          <w:top w:val="single" w:sz="4" w:space="1" w:color="auto"/>
          <w:left w:val="single" w:sz="4" w:space="4" w:color="auto"/>
          <w:bottom w:val="single" w:sz="4" w:space="1" w:color="auto"/>
          <w:right w:val="single" w:sz="4" w:space="4" w:color="auto"/>
        </w:pBdr>
        <w:jc w:val="both"/>
        <w:rPr>
          <w:rFonts w:asciiTheme="majorHAnsi" w:hAnsiTheme="majorHAnsi"/>
          <w:b/>
          <w:i/>
          <w:lang w:val="en-GB"/>
        </w:rPr>
      </w:pPr>
      <w:r w:rsidRPr="00C466D9">
        <w:rPr>
          <w:rFonts w:asciiTheme="majorHAnsi" w:hAnsiTheme="majorHAnsi"/>
          <w:b/>
          <w:bCs/>
          <w:lang w:val="en-GB"/>
        </w:rPr>
        <w:t>Comment from the ICCAT Secretariat</w:t>
      </w:r>
      <w:r w:rsidRPr="00C466D9">
        <w:rPr>
          <w:rFonts w:asciiTheme="majorHAnsi" w:hAnsiTheme="majorHAnsi"/>
          <w:lang w:val="en-GB"/>
        </w:rPr>
        <w:t xml:space="preserve">: </w:t>
      </w:r>
      <w:r w:rsidR="000843E5" w:rsidRPr="00C466D9">
        <w:rPr>
          <w:rFonts w:asciiTheme="majorHAnsi" w:hAnsiTheme="majorHAnsi"/>
          <w:lang w:val="en-GB"/>
        </w:rPr>
        <w:t xml:space="preserve">The Secretariat was informed by Tunisia of the sinking of the vessel </w:t>
      </w:r>
      <w:r w:rsidR="000843E5" w:rsidRPr="00C466D9">
        <w:rPr>
          <w:rFonts w:asciiTheme="majorHAnsi" w:hAnsiTheme="majorHAnsi"/>
          <w:i/>
          <w:iCs/>
          <w:lang w:val="en-GB"/>
        </w:rPr>
        <w:t>Amir</w:t>
      </w:r>
      <w:r w:rsidR="000843E5" w:rsidRPr="00C466D9">
        <w:rPr>
          <w:rFonts w:asciiTheme="majorHAnsi" w:hAnsiTheme="majorHAnsi"/>
          <w:lang w:val="en-GB"/>
        </w:rPr>
        <w:t xml:space="preserve"> (AT0024786) and circulated this information to CPCs via ICCAT Circular #04967/26. In its communication, Tunisia requested that the vessel remain on the list of authorized vessels for JFO 2026-025 for the remainder of the season and that its quota remain within the overall JFO allocation, without replacing the vessel or modifying the JFO composition. Following consultation with the Chair of Panel 2, CPCs were invited to submit comments on the matter.</w:t>
      </w:r>
      <w:r w:rsidR="002C6E3F" w:rsidRPr="00C466D9">
        <w:rPr>
          <w:rFonts w:asciiTheme="majorHAnsi" w:hAnsiTheme="majorHAnsi"/>
          <w:lang w:val="en-GB"/>
        </w:rPr>
        <w:t xml:space="preserve"> </w:t>
      </w:r>
      <w:r w:rsidR="000843E5" w:rsidRPr="00C466D9">
        <w:rPr>
          <w:rFonts w:asciiTheme="majorHAnsi" w:hAnsiTheme="majorHAnsi"/>
          <w:lang w:val="en-GB"/>
        </w:rPr>
        <w:t>Comments were received from Japan and subsequently circulated via ICCAT Circular #06838/26</w:t>
      </w:r>
      <w:r w:rsidR="005C75C7" w:rsidRPr="00C466D9">
        <w:rPr>
          <w:rFonts w:asciiTheme="majorHAnsi" w:hAnsiTheme="majorHAnsi"/>
          <w:lang w:val="en-GB"/>
        </w:rPr>
        <w:t>. Tunisia's detailed report on the incident and subsequent operations has also been received.</w:t>
      </w:r>
      <w:r w:rsidR="00F51BFC" w:rsidRPr="00C466D9">
        <w:rPr>
          <w:rFonts w:asciiTheme="majorHAnsi" w:hAnsiTheme="majorHAnsi"/>
          <w:lang w:val="en-GB"/>
        </w:rPr>
        <w:t xml:space="preserve"> </w:t>
      </w:r>
      <w:r w:rsidR="005C75C7" w:rsidRPr="00C466D9">
        <w:rPr>
          <w:rFonts w:asciiTheme="majorHAnsi" w:hAnsiTheme="majorHAnsi"/>
          <w:lang w:val="en-GB"/>
        </w:rPr>
        <w:t>Document PA2_608/2026 compiles all documentation received concerning this event</w:t>
      </w:r>
      <w:r w:rsidR="000843E5" w:rsidRPr="00C466D9">
        <w:rPr>
          <w:rFonts w:asciiTheme="majorHAnsi" w:hAnsiTheme="majorHAnsi"/>
          <w:lang w:val="en-GB"/>
        </w:rPr>
        <w:t>.</w:t>
      </w:r>
    </w:p>
    <w:p w14:paraId="58FB9FB5" w14:textId="77777777" w:rsidR="000843E5" w:rsidRPr="00C466D9" w:rsidRDefault="000843E5" w:rsidP="00820485">
      <w:pPr>
        <w:jc w:val="both"/>
        <w:rPr>
          <w:rFonts w:asciiTheme="majorHAnsi" w:hAnsiTheme="majorHAnsi"/>
          <w:lang w:val="en-GB"/>
        </w:rPr>
      </w:pPr>
    </w:p>
    <w:p w14:paraId="7CA99842" w14:textId="76CC270B" w:rsidR="00DF112A" w:rsidRPr="00C466D9" w:rsidRDefault="000371A1" w:rsidP="00FD278B">
      <w:pPr>
        <w:tabs>
          <w:tab w:val="left" w:pos="1276"/>
          <w:tab w:val="left" w:pos="1418"/>
          <w:tab w:val="left" w:leader="dot" w:pos="8222"/>
          <w:tab w:val="right" w:pos="8647"/>
        </w:tabs>
        <w:jc w:val="both"/>
        <w:rPr>
          <w:rFonts w:asciiTheme="majorHAnsi" w:hAnsiTheme="majorHAnsi"/>
          <w:lang w:val="en-US"/>
        </w:rPr>
      </w:pPr>
      <w:bookmarkStart w:id="5" w:name="_Hlk23928350"/>
      <w:bookmarkStart w:id="6" w:name="_Hlk52880218"/>
      <w:bookmarkStart w:id="7" w:name="_Hlk23241440"/>
      <w:bookmarkStart w:id="8" w:name="_Hlk179901459"/>
      <w:bookmarkEnd w:id="3"/>
      <w:bookmarkEnd w:id="4"/>
      <w:r w:rsidRPr="00C466D9">
        <w:rPr>
          <w:rFonts w:asciiTheme="majorHAnsi" w:hAnsiTheme="majorHAnsi"/>
          <w:b/>
          <w:bCs/>
          <w:i/>
          <w:lang w:val="en-GB"/>
        </w:rPr>
        <w:t>Vessel Monitoring system (</w:t>
      </w:r>
      <w:r w:rsidR="00187AD8" w:rsidRPr="00C466D9">
        <w:rPr>
          <w:rFonts w:asciiTheme="majorHAnsi" w:hAnsiTheme="majorHAnsi"/>
          <w:b/>
          <w:bCs/>
          <w:i/>
          <w:lang w:val="en-GB"/>
        </w:rPr>
        <w:t>VMS</w:t>
      </w:r>
      <w:r w:rsidRPr="00C466D9">
        <w:rPr>
          <w:rFonts w:asciiTheme="majorHAnsi" w:hAnsiTheme="majorHAnsi"/>
          <w:b/>
          <w:bCs/>
          <w:i/>
          <w:lang w:val="en-GB"/>
        </w:rPr>
        <w:t>)</w:t>
      </w:r>
      <w:r w:rsidR="00FD278B" w:rsidRPr="00C466D9">
        <w:rPr>
          <w:rFonts w:asciiTheme="majorHAnsi" w:hAnsiTheme="majorHAnsi"/>
          <w:b/>
          <w:bCs/>
          <w:i/>
          <w:lang w:val="en-GB"/>
        </w:rPr>
        <w:t>:</w:t>
      </w:r>
      <w:bookmarkEnd w:id="5"/>
      <w:bookmarkEnd w:id="6"/>
      <w:bookmarkEnd w:id="7"/>
      <w:r w:rsidR="00FD278B" w:rsidRPr="00C466D9">
        <w:rPr>
          <w:rFonts w:asciiTheme="majorHAnsi" w:hAnsiTheme="majorHAnsi"/>
          <w:b/>
          <w:bCs/>
          <w:i/>
          <w:lang w:val="en-GB"/>
        </w:rPr>
        <w:t xml:space="preserve"> </w:t>
      </w:r>
      <w:r w:rsidR="004841D2" w:rsidRPr="00C466D9">
        <w:rPr>
          <w:rFonts w:asciiTheme="majorHAnsi" w:hAnsiTheme="majorHAnsi"/>
          <w:lang w:val="en-US"/>
        </w:rPr>
        <w:t xml:space="preserve">This year, up to </w:t>
      </w:r>
      <w:r w:rsidR="004177E8" w:rsidRPr="00C466D9">
        <w:rPr>
          <w:rFonts w:asciiTheme="majorHAnsi" w:hAnsiTheme="majorHAnsi"/>
          <w:lang w:val="en-US"/>
        </w:rPr>
        <w:t>1</w:t>
      </w:r>
      <w:r w:rsidR="004B2E75" w:rsidRPr="00C466D9">
        <w:rPr>
          <w:rFonts w:asciiTheme="majorHAnsi" w:hAnsiTheme="majorHAnsi"/>
          <w:lang w:val="en-US"/>
        </w:rPr>
        <w:t>5</w:t>
      </w:r>
      <w:r w:rsidR="004177E8" w:rsidRPr="00C466D9">
        <w:rPr>
          <w:rFonts w:asciiTheme="majorHAnsi" w:hAnsiTheme="majorHAnsi"/>
          <w:lang w:val="en-US"/>
        </w:rPr>
        <w:t xml:space="preserve"> </w:t>
      </w:r>
      <w:r w:rsidR="004841D2" w:rsidRPr="00C466D9">
        <w:rPr>
          <w:rFonts w:asciiTheme="majorHAnsi" w:hAnsiTheme="majorHAnsi"/>
          <w:lang w:val="en-US"/>
        </w:rPr>
        <w:t>October 202</w:t>
      </w:r>
      <w:r w:rsidR="004B2E75" w:rsidRPr="00C466D9">
        <w:rPr>
          <w:rFonts w:asciiTheme="majorHAnsi" w:hAnsiTheme="majorHAnsi"/>
          <w:lang w:val="en-US"/>
        </w:rPr>
        <w:t>6</w:t>
      </w:r>
      <w:r w:rsidR="004841D2" w:rsidRPr="00C466D9">
        <w:rPr>
          <w:rFonts w:asciiTheme="majorHAnsi" w:hAnsiTheme="majorHAnsi"/>
          <w:lang w:val="en-US"/>
        </w:rPr>
        <w:t xml:space="preserve">, a total </w:t>
      </w:r>
      <w:r w:rsidR="005332C7" w:rsidRPr="00C466D9">
        <w:rPr>
          <w:rFonts w:asciiTheme="majorHAnsi" w:hAnsiTheme="majorHAnsi"/>
          <w:lang w:val="en-US"/>
        </w:rPr>
        <w:t xml:space="preserve">of 3,109,345 VMS </w:t>
      </w:r>
      <w:r w:rsidR="00DF112A" w:rsidRPr="00C466D9">
        <w:rPr>
          <w:rFonts w:asciiTheme="majorHAnsi" w:hAnsiTheme="majorHAnsi"/>
          <w:lang w:val="en-US"/>
        </w:rPr>
        <w:t xml:space="preserve">messages </w:t>
      </w:r>
      <w:proofErr w:type="gramStart"/>
      <w:r w:rsidR="00DF112A" w:rsidRPr="00C466D9">
        <w:rPr>
          <w:rFonts w:asciiTheme="majorHAnsi" w:hAnsiTheme="majorHAnsi"/>
          <w:lang w:val="en-US"/>
        </w:rPr>
        <w:t>have</w:t>
      </w:r>
      <w:proofErr w:type="gramEnd"/>
      <w:r w:rsidR="00DF112A" w:rsidRPr="00C466D9">
        <w:rPr>
          <w:rFonts w:asciiTheme="majorHAnsi" w:hAnsiTheme="majorHAnsi"/>
          <w:lang w:val="en-US"/>
        </w:rPr>
        <w:t xml:space="preserve"> been received (in calculating this total, the messages that the system identifies as port positions have not been </w:t>
      </w:r>
      <w:proofErr w:type="gramStart"/>
      <w:r w:rsidR="00DF112A" w:rsidRPr="00C466D9">
        <w:rPr>
          <w:rFonts w:asciiTheme="majorHAnsi" w:hAnsiTheme="majorHAnsi"/>
          <w:lang w:val="en-US"/>
        </w:rPr>
        <w:t>taken into account</w:t>
      </w:r>
      <w:proofErr w:type="gramEnd"/>
      <w:r w:rsidR="00DF112A" w:rsidRPr="00C466D9">
        <w:rPr>
          <w:rFonts w:asciiTheme="majorHAnsi" w:hAnsiTheme="majorHAnsi"/>
          <w:lang w:val="en-US"/>
        </w:rPr>
        <w:t xml:space="preserve">). In comparison with the same period last year, </w:t>
      </w:r>
      <w:r w:rsidR="005332C7" w:rsidRPr="00C466D9">
        <w:rPr>
          <w:rFonts w:asciiTheme="majorHAnsi" w:hAnsiTheme="majorHAnsi"/>
          <w:color w:val="000000"/>
          <w:lang w:val="en-US" w:eastAsia="es-ES"/>
        </w:rPr>
        <w:t>333,353 more messages were received or approximately an increase of</w:t>
      </w:r>
      <w:r w:rsidR="005332C7" w:rsidRPr="00C466D9">
        <w:rPr>
          <w:rFonts w:asciiTheme="majorHAnsi" w:hAnsiTheme="majorHAnsi"/>
          <w:lang w:val="en-US"/>
        </w:rPr>
        <w:t xml:space="preserve"> 12%. Over the same period this year, 1472 vessels have been active (as in the criterion for messages, active vessels are considered to be those that have transmitted at least one message with an out of port position), which is 443</w:t>
      </w:r>
      <w:r w:rsidR="00BC7F93" w:rsidRPr="00C466D9">
        <w:rPr>
          <w:rFonts w:asciiTheme="majorHAnsi" w:hAnsiTheme="majorHAnsi"/>
          <w:lang w:val="en-US"/>
        </w:rPr>
        <w:t xml:space="preserve"> </w:t>
      </w:r>
      <w:r w:rsidR="005332C7" w:rsidRPr="00C466D9">
        <w:rPr>
          <w:rFonts w:asciiTheme="majorHAnsi" w:hAnsiTheme="majorHAnsi"/>
          <w:lang w:val="en-US"/>
        </w:rPr>
        <w:t>more vessels than last year, i.e. an increase of almost 43%</w:t>
      </w:r>
      <w:r w:rsidR="002D3DD0" w:rsidRPr="00C466D9">
        <w:rPr>
          <w:rStyle w:val="FootnoteReference"/>
          <w:rFonts w:asciiTheme="majorHAnsi" w:hAnsiTheme="majorHAnsi"/>
          <w:lang w:val="en-US"/>
        </w:rPr>
        <w:footnoteReference w:id="4"/>
      </w:r>
      <w:r w:rsidR="005332C7" w:rsidRPr="00C466D9">
        <w:rPr>
          <w:rFonts w:asciiTheme="majorHAnsi" w:hAnsiTheme="majorHAnsi"/>
          <w:lang w:val="en-US"/>
        </w:rPr>
        <w:t>.</w:t>
      </w:r>
      <w:r w:rsidR="002D3DD0" w:rsidRPr="00C466D9">
        <w:rPr>
          <w:rFonts w:asciiTheme="majorHAnsi" w:hAnsiTheme="majorHAnsi"/>
          <w:lang w:val="en-US"/>
        </w:rPr>
        <w:t xml:space="preserve"> </w:t>
      </w:r>
    </w:p>
    <w:p w14:paraId="125E65AB" w14:textId="77777777" w:rsidR="00E96692" w:rsidRPr="00C466D9" w:rsidRDefault="00E96692" w:rsidP="00FD278B">
      <w:pPr>
        <w:tabs>
          <w:tab w:val="left" w:pos="1276"/>
          <w:tab w:val="left" w:pos="1418"/>
          <w:tab w:val="left" w:leader="dot" w:pos="8222"/>
          <w:tab w:val="right" w:pos="8647"/>
        </w:tabs>
        <w:jc w:val="both"/>
        <w:rPr>
          <w:rFonts w:asciiTheme="majorHAnsi" w:hAnsiTheme="majorHAnsi"/>
          <w:lang w:val="en-US"/>
        </w:rPr>
      </w:pPr>
    </w:p>
    <w:p w14:paraId="24D2C0F2" w14:textId="77777777" w:rsidR="00DF112A" w:rsidRPr="00C466D9" w:rsidRDefault="00DF112A" w:rsidP="00820485">
      <w:pPr>
        <w:tabs>
          <w:tab w:val="left" w:pos="1276"/>
          <w:tab w:val="left" w:pos="1418"/>
          <w:tab w:val="left" w:leader="dot" w:pos="8222"/>
          <w:tab w:val="right" w:pos="8647"/>
        </w:tabs>
        <w:jc w:val="both"/>
        <w:rPr>
          <w:rFonts w:asciiTheme="majorHAnsi" w:hAnsiTheme="majorHAnsi"/>
          <w:lang w:val="en-US"/>
        </w:rPr>
      </w:pPr>
      <w:r w:rsidRPr="00C466D9">
        <w:rPr>
          <w:rFonts w:asciiTheme="majorHAnsi" w:hAnsiTheme="majorHAnsi"/>
          <w:lang w:val="en-US"/>
        </w:rPr>
        <w:lastRenderedPageBreak/>
        <w:t xml:space="preserve">For more details regarding VMS messages transmitted, please see </w:t>
      </w:r>
      <w:r w:rsidRPr="00C466D9">
        <w:rPr>
          <w:rFonts w:asciiTheme="majorHAnsi" w:hAnsiTheme="majorHAnsi"/>
          <w:b/>
          <w:bCs/>
          <w:lang w:val="en-US"/>
        </w:rPr>
        <w:t>Tables 4, 5 and 6</w:t>
      </w:r>
      <w:r w:rsidRPr="00C466D9">
        <w:rPr>
          <w:rFonts w:asciiTheme="majorHAnsi" w:hAnsiTheme="majorHAnsi"/>
          <w:lang w:val="en-US"/>
        </w:rPr>
        <w:t>.</w:t>
      </w:r>
    </w:p>
    <w:p w14:paraId="625C6BE4" w14:textId="77777777" w:rsidR="00DF112A" w:rsidRPr="00C466D9" w:rsidRDefault="00DF112A" w:rsidP="00820485">
      <w:pPr>
        <w:tabs>
          <w:tab w:val="left" w:pos="1276"/>
          <w:tab w:val="left" w:pos="1418"/>
          <w:tab w:val="left" w:leader="dot" w:pos="8222"/>
          <w:tab w:val="right" w:pos="8647"/>
        </w:tabs>
        <w:jc w:val="both"/>
        <w:rPr>
          <w:rFonts w:asciiTheme="majorHAnsi" w:hAnsiTheme="majorHAnsi"/>
          <w:lang w:val="en-US"/>
        </w:rPr>
      </w:pPr>
    </w:p>
    <w:p w14:paraId="7E9A06B9" w14:textId="05EE9695" w:rsidR="00DF112A" w:rsidRPr="00C466D9" w:rsidRDefault="005332C7" w:rsidP="00820485">
      <w:pPr>
        <w:tabs>
          <w:tab w:val="left" w:pos="1276"/>
          <w:tab w:val="left" w:pos="1418"/>
          <w:tab w:val="left" w:leader="dot" w:pos="8222"/>
          <w:tab w:val="right" w:pos="8647"/>
        </w:tabs>
        <w:jc w:val="both"/>
        <w:rPr>
          <w:rFonts w:asciiTheme="majorHAnsi" w:hAnsiTheme="majorHAnsi"/>
          <w:lang w:val="en-US"/>
        </w:rPr>
      </w:pPr>
      <w:r w:rsidRPr="00C466D9">
        <w:rPr>
          <w:rFonts w:asciiTheme="majorHAnsi" w:hAnsiTheme="majorHAnsi"/>
          <w:lang w:val="en-US"/>
        </w:rPr>
        <w:t>Since 2014, the number of VMS messages received has increased by 117% approximately.</w:t>
      </w:r>
    </w:p>
    <w:p w14:paraId="7BAF0344" w14:textId="2D138A7A" w:rsidR="00122A9E" w:rsidRPr="00C466D9" w:rsidRDefault="00122A9E" w:rsidP="00820485">
      <w:pPr>
        <w:tabs>
          <w:tab w:val="left" w:pos="1276"/>
          <w:tab w:val="left" w:pos="1418"/>
          <w:tab w:val="left" w:leader="dot" w:pos="8222"/>
          <w:tab w:val="right" w:pos="8647"/>
        </w:tabs>
        <w:jc w:val="both"/>
        <w:rPr>
          <w:rFonts w:asciiTheme="majorHAnsi" w:hAnsiTheme="majorHAnsi"/>
          <w:lang w:val="en-US"/>
        </w:rPr>
      </w:pPr>
    </w:p>
    <w:bookmarkEnd w:id="8"/>
    <w:p w14:paraId="075F2021" w14:textId="21E5C113" w:rsidR="00C07B4D" w:rsidRPr="00C466D9" w:rsidRDefault="00C07B4D" w:rsidP="00820485">
      <w:pPr>
        <w:tabs>
          <w:tab w:val="left" w:pos="1276"/>
          <w:tab w:val="left" w:pos="1418"/>
          <w:tab w:val="left" w:leader="dot" w:pos="8222"/>
          <w:tab w:val="right" w:pos="8647"/>
        </w:tabs>
        <w:rPr>
          <w:rFonts w:asciiTheme="majorHAnsi" w:hAnsiTheme="majorHAnsi"/>
          <w:bCs/>
          <w:lang w:val="en-GB"/>
        </w:rPr>
      </w:pPr>
    </w:p>
    <w:p w14:paraId="0014C2FD" w14:textId="16009E11" w:rsidR="005332C7" w:rsidRPr="00C466D9" w:rsidRDefault="005332C7" w:rsidP="00820485">
      <w:pPr>
        <w:tabs>
          <w:tab w:val="left" w:pos="1276"/>
          <w:tab w:val="left" w:pos="1418"/>
          <w:tab w:val="left" w:leader="dot" w:pos="8222"/>
          <w:tab w:val="right" w:pos="8647"/>
        </w:tabs>
        <w:rPr>
          <w:rFonts w:asciiTheme="majorHAnsi" w:hAnsiTheme="majorHAnsi"/>
          <w:bCs/>
          <w:lang w:val="en-GB"/>
        </w:rPr>
      </w:pPr>
      <w:r w:rsidRPr="00C466D9">
        <w:rPr>
          <w:rFonts w:asciiTheme="majorHAnsi" w:hAnsiTheme="majorHAnsi"/>
          <w:noProof/>
          <w:lang w:val="en-US"/>
        </w:rPr>
        <w:drawing>
          <wp:inline distT="0" distB="0" distL="0" distR="0" wp14:anchorId="30BC9C70" wp14:editId="4ECA393F">
            <wp:extent cx="5721983" cy="4042796"/>
            <wp:effectExtent l="0" t="0" r="0" b="0"/>
            <wp:docPr id="20611679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67939" name="Picture 206116793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21983" cy="4042796"/>
                    </a:xfrm>
                    <a:prstGeom prst="rect">
                      <a:avLst/>
                    </a:prstGeom>
                  </pic:spPr>
                </pic:pic>
              </a:graphicData>
            </a:graphic>
          </wp:inline>
        </w:drawing>
      </w:r>
    </w:p>
    <w:p w14:paraId="142B8DED" w14:textId="77777777" w:rsidR="005332C7" w:rsidRPr="00C466D9" w:rsidRDefault="005332C7" w:rsidP="00820485">
      <w:pPr>
        <w:tabs>
          <w:tab w:val="left" w:pos="1276"/>
          <w:tab w:val="left" w:pos="1418"/>
          <w:tab w:val="left" w:leader="dot" w:pos="8222"/>
          <w:tab w:val="right" w:pos="8647"/>
        </w:tabs>
        <w:jc w:val="both"/>
        <w:rPr>
          <w:rFonts w:asciiTheme="majorHAnsi" w:hAnsiTheme="majorHAnsi"/>
          <w:b/>
          <w:i/>
          <w:lang w:val="en-GB"/>
        </w:rPr>
      </w:pPr>
    </w:p>
    <w:p w14:paraId="4CE0E6A1" w14:textId="587388EA" w:rsidR="00535819" w:rsidRPr="00C466D9" w:rsidRDefault="00F11564" w:rsidP="00820485">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
          <w:i/>
          <w:lang w:val="en-GB"/>
        </w:rPr>
        <w:t>Inspection reports under Joint Inspection Scheme and list of agencies and inspectors’ names</w:t>
      </w:r>
      <w:r w:rsidRPr="00C466D9">
        <w:rPr>
          <w:rFonts w:asciiTheme="majorHAnsi" w:hAnsiTheme="majorHAnsi"/>
          <w:b/>
          <w:lang w:val="en-GB"/>
        </w:rPr>
        <w:t>:</w:t>
      </w:r>
      <w:r w:rsidRPr="00C466D9">
        <w:rPr>
          <w:rFonts w:asciiTheme="majorHAnsi" w:hAnsiTheme="majorHAnsi"/>
          <w:bCs/>
          <w:lang w:val="en-GB"/>
        </w:rPr>
        <w:t xml:space="preserve"> </w:t>
      </w:r>
      <w:r w:rsidR="0083344E" w:rsidRPr="00C466D9">
        <w:rPr>
          <w:rFonts w:asciiTheme="majorHAnsi" w:hAnsiTheme="majorHAnsi"/>
          <w:bCs/>
          <w:lang w:val="en-GB"/>
        </w:rPr>
        <w:t>Please r</w:t>
      </w:r>
      <w:r w:rsidRPr="00C466D9">
        <w:rPr>
          <w:rFonts w:asciiTheme="majorHAnsi" w:hAnsiTheme="majorHAnsi"/>
          <w:bCs/>
          <w:lang w:val="en-GB"/>
        </w:rPr>
        <w:t xml:space="preserve">efer to </w:t>
      </w:r>
      <w:r w:rsidRPr="00C466D9">
        <w:rPr>
          <w:rFonts w:asciiTheme="majorHAnsi" w:hAnsiTheme="majorHAnsi"/>
          <w:b/>
          <w:bCs/>
          <w:lang w:val="en-GB"/>
        </w:rPr>
        <w:t xml:space="preserve">Table </w:t>
      </w:r>
      <w:r w:rsidR="001F171B" w:rsidRPr="00C466D9">
        <w:rPr>
          <w:rFonts w:asciiTheme="majorHAnsi" w:hAnsiTheme="majorHAnsi"/>
          <w:b/>
          <w:bCs/>
          <w:lang w:val="en-GB"/>
        </w:rPr>
        <w:t>2</w:t>
      </w:r>
      <w:r w:rsidRPr="00C466D9">
        <w:rPr>
          <w:rFonts w:asciiTheme="majorHAnsi" w:hAnsiTheme="majorHAnsi"/>
          <w:b/>
          <w:bCs/>
          <w:lang w:val="en-GB"/>
        </w:rPr>
        <w:t xml:space="preserve"> </w:t>
      </w:r>
      <w:r w:rsidRPr="00C466D9">
        <w:rPr>
          <w:rFonts w:asciiTheme="majorHAnsi" w:hAnsiTheme="majorHAnsi"/>
          <w:bCs/>
          <w:lang w:val="en-GB"/>
        </w:rPr>
        <w:t>for the list of BFT inspection reports submitted by</w:t>
      </w:r>
      <w:r w:rsidR="00C02D7F" w:rsidRPr="00C466D9">
        <w:rPr>
          <w:rFonts w:asciiTheme="majorHAnsi" w:hAnsiTheme="majorHAnsi"/>
          <w:bCs/>
          <w:lang w:val="en-GB"/>
        </w:rPr>
        <w:t xml:space="preserve"> </w:t>
      </w:r>
      <w:r w:rsidR="004C26B5" w:rsidRPr="00C466D9">
        <w:rPr>
          <w:rFonts w:asciiTheme="majorHAnsi" w:hAnsiTheme="majorHAnsi"/>
          <w:bCs/>
          <w:lang w:val="en-GB"/>
        </w:rPr>
        <w:t xml:space="preserve">Algeria, </w:t>
      </w:r>
      <w:r w:rsidR="00C77253" w:rsidRPr="00C466D9">
        <w:rPr>
          <w:rFonts w:asciiTheme="majorHAnsi" w:hAnsiTheme="majorHAnsi"/>
          <w:bCs/>
          <w:lang w:val="en-GB"/>
        </w:rPr>
        <w:t xml:space="preserve">the </w:t>
      </w:r>
      <w:r w:rsidR="00FC355D" w:rsidRPr="00C466D9">
        <w:rPr>
          <w:rFonts w:asciiTheme="majorHAnsi" w:hAnsiTheme="majorHAnsi"/>
          <w:bCs/>
          <w:lang w:val="en-GB"/>
        </w:rPr>
        <w:t>EU</w:t>
      </w:r>
      <w:r w:rsidR="004C26B5" w:rsidRPr="00C466D9">
        <w:rPr>
          <w:rFonts w:asciiTheme="majorHAnsi" w:hAnsiTheme="majorHAnsi"/>
          <w:bCs/>
          <w:lang w:val="en-GB"/>
        </w:rPr>
        <w:t xml:space="preserve"> </w:t>
      </w:r>
      <w:r w:rsidRPr="00C466D9">
        <w:rPr>
          <w:rFonts w:asciiTheme="majorHAnsi" w:hAnsiTheme="majorHAnsi"/>
          <w:bCs/>
          <w:lang w:val="en-GB"/>
        </w:rPr>
        <w:t xml:space="preserve">and </w:t>
      </w:r>
      <w:r w:rsidR="001A1732" w:rsidRPr="00C466D9">
        <w:rPr>
          <w:rFonts w:asciiTheme="majorHAnsi" w:hAnsiTheme="majorHAnsi"/>
          <w:bCs/>
          <w:lang w:val="en-GB"/>
        </w:rPr>
        <w:t>Türkiye</w:t>
      </w:r>
      <w:r w:rsidR="0083344E" w:rsidRPr="00C466D9">
        <w:rPr>
          <w:rFonts w:asciiTheme="majorHAnsi" w:hAnsiTheme="majorHAnsi"/>
          <w:bCs/>
          <w:lang w:val="en-GB"/>
        </w:rPr>
        <w:t>. Copies of</w:t>
      </w:r>
      <w:r w:rsidR="00EF05EE" w:rsidRPr="00C466D9">
        <w:rPr>
          <w:rFonts w:asciiTheme="majorHAnsi" w:hAnsiTheme="majorHAnsi"/>
          <w:b/>
          <w:bCs/>
          <w:lang w:val="en-GB"/>
        </w:rPr>
        <w:t xml:space="preserve"> </w:t>
      </w:r>
      <w:r w:rsidR="00EF05EE" w:rsidRPr="00C466D9">
        <w:rPr>
          <w:rFonts w:asciiTheme="majorHAnsi" w:hAnsiTheme="majorHAnsi"/>
          <w:bCs/>
          <w:lang w:val="en-GB"/>
        </w:rPr>
        <w:t>reports</w:t>
      </w:r>
      <w:r w:rsidR="0083344E" w:rsidRPr="00C466D9">
        <w:rPr>
          <w:rFonts w:asciiTheme="majorHAnsi" w:hAnsiTheme="majorHAnsi"/>
          <w:bCs/>
          <w:lang w:val="en-GB"/>
        </w:rPr>
        <w:t xml:space="preserve"> submitted</w:t>
      </w:r>
      <w:r w:rsidR="00EF05EE" w:rsidRPr="00C466D9">
        <w:rPr>
          <w:rFonts w:asciiTheme="majorHAnsi" w:hAnsiTheme="majorHAnsi"/>
          <w:bCs/>
          <w:lang w:val="en-GB"/>
        </w:rPr>
        <w:t xml:space="preserve"> </w:t>
      </w:r>
      <w:r w:rsidR="00A640ED" w:rsidRPr="00C466D9">
        <w:rPr>
          <w:rFonts w:asciiTheme="majorHAnsi" w:hAnsiTheme="majorHAnsi"/>
          <w:bCs/>
          <w:lang w:val="en-GB"/>
        </w:rPr>
        <w:t>with infr</w:t>
      </w:r>
      <w:r w:rsidR="001F171B" w:rsidRPr="00C466D9">
        <w:rPr>
          <w:rFonts w:asciiTheme="majorHAnsi" w:hAnsiTheme="majorHAnsi"/>
          <w:bCs/>
          <w:lang w:val="en-GB"/>
        </w:rPr>
        <w:t>ingements</w:t>
      </w:r>
      <w:r w:rsidR="00A640ED" w:rsidRPr="00C466D9">
        <w:rPr>
          <w:rFonts w:asciiTheme="majorHAnsi" w:hAnsiTheme="majorHAnsi"/>
          <w:bCs/>
          <w:lang w:val="en-GB"/>
        </w:rPr>
        <w:t xml:space="preserve"> </w:t>
      </w:r>
      <w:r w:rsidR="00EF05EE" w:rsidRPr="00C466D9">
        <w:rPr>
          <w:rFonts w:asciiTheme="majorHAnsi" w:hAnsiTheme="majorHAnsi"/>
          <w:bCs/>
          <w:lang w:val="en-GB"/>
        </w:rPr>
        <w:t xml:space="preserve">are available as </w:t>
      </w:r>
      <w:r w:rsidR="00EF05EE" w:rsidRPr="00C466D9">
        <w:rPr>
          <w:rFonts w:asciiTheme="majorHAnsi" w:hAnsiTheme="majorHAnsi"/>
          <w:b/>
          <w:bCs/>
          <w:lang w:val="en-GB"/>
        </w:rPr>
        <w:t xml:space="preserve">Annex </w:t>
      </w:r>
      <w:r w:rsidR="00BC4148" w:rsidRPr="00C466D9">
        <w:rPr>
          <w:rFonts w:asciiTheme="majorHAnsi" w:hAnsiTheme="majorHAnsi"/>
          <w:b/>
          <w:bCs/>
          <w:lang w:val="en-GB"/>
        </w:rPr>
        <w:t>2</w:t>
      </w:r>
      <w:r w:rsidR="00535819" w:rsidRPr="00C466D9">
        <w:rPr>
          <w:rFonts w:asciiTheme="majorHAnsi" w:hAnsiTheme="majorHAnsi"/>
          <w:lang w:val="en-GB"/>
        </w:rPr>
        <w:t>,</w:t>
      </w:r>
      <w:r w:rsidR="001F171B" w:rsidRPr="00C466D9">
        <w:rPr>
          <w:rFonts w:asciiTheme="majorHAnsi" w:hAnsiTheme="majorHAnsi"/>
          <w:bCs/>
          <w:lang w:val="en-GB"/>
        </w:rPr>
        <w:t xml:space="preserve"> and </w:t>
      </w:r>
      <w:r w:rsidR="002E4B15" w:rsidRPr="00C466D9">
        <w:rPr>
          <w:rFonts w:asciiTheme="majorHAnsi" w:hAnsiTheme="majorHAnsi"/>
          <w:b/>
          <w:lang w:val="en-GB"/>
        </w:rPr>
        <w:t xml:space="preserve">Annex </w:t>
      </w:r>
      <w:r w:rsidR="00BC4148" w:rsidRPr="00C466D9">
        <w:rPr>
          <w:rFonts w:asciiTheme="majorHAnsi" w:hAnsiTheme="majorHAnsi"/>
          <w:b/>
          <w:lang w:val="en-GB"/>
        </w:rPr>
        <w:t>3</w:t>
      </w:r>
      <w:r w:rsidR="00EF05EE" w:rsidRPr="00C466D9">
        <w:rPr>
          <w:rFonts w:asciiTheme="majorHAnsi" w:hAnsiTheme="majorHAnsi"/>
          <w:bCs/>
          <w:lang w:val="en-GB"/>
        </w:rPr>
        <w:t xml:space="preserve"> </w:t>
      </w:r>
      <w:r w:rsidRPr="00C466D9">
        <w:rPr>
          <w:rFonts w:asciiTheme="majorHAnsi" w:hAnsiTheme="majorHAnsi"/>
          <w:bCs/>
          <w:lang w:val="en-GB"/>
        </w:rPr>
        <w:t>contains the list of agencies</w:t>
      </w:r>
      <w:r w:rsidR="00A640ED" w:rsidRPr="00C466D9">
        <w:rPr>
          <w:rFonts w:asciiTheme="majorHAnsi" w:hAnsiTheme="majorHAnsi"/>
          <w:bCs/>
          <w:lang w:val="en-GB"/>
        </w:rPr>
        <w:t xml:space="preserve">, </w:t>
      </w:r>
      <w:r w:rsidR="00621568" w:rsidRPr="00C466D9">
        <w:rPr>
          <w:rFonts w:asciiTheme="majorHAnsi" w:hAnsiTheme="majorHAnsi"/>
          <w:bCs/>
          <w:lang w:val="en-GB"/>
        </w:rPr>
        <w:t>means</w:t>
      </w:r>
      <w:r w:rsidR="00A22123" w:rsidRPr="00C466D9">
        <w:rPr>
          <w:rFonts w:asciiTheme="majorHAnsi" w:hAnsiTheme="majorHAnsi"/>
          <w:bCs/>
          <w:lang w:val="en-GB"/>
        </w:rPr>
        <w:t xml:space="preserve"> </w:t>
      </w:r>
      <w:r w:rsidRPr="00C466D9">
        <w:rPr>
          <w:rFonts w:asciiTheme="majorHAnsi" w:hAnsiTheme="majorHAnsi"/>
          <w:bCs/>
          <w:lang w:val="en-GB"/>
        </w:rPr>
        <w:t>and the inspectors’ names</w:t>
      </w:r>
      <w:r w:rsidR="00252D7C" w:rsidRPr="00C466D9">
        <w:rPr>
          <w:rFonts w:asciiTheme="majorHAnsi" w:hAnsiTheme="majorHAnsi"/>
          <w:bCs/>
          <w:lang w:val="en-GB"/>
        </w:rPr>
        <w:t xml:space="preserve"> </w:t>
      </w:r>
      <w:r w:rsidR="0083344E" w:rsidRPr="00C466D9">
        <w:rPr>
          <w:rFonts w:asciiTheme="majorHAnsi" w:hAnsiTheme="majorHAnsi"/>
          <w:bCs/>
          <w:lang w:val="en-GB"/>
        </w:rPr>
        <w:t xml:space="preserve">received from </w:t>
      </w:r>
      <w:r w:rsidR="00755905" w:rsidRPr="00C466D9">
        <w:rPr>
          <w:rFonts w:asciiTheme="majorHAnsi" w:hAnsiTheme="majorHAnsi"/>
          <w:bCs/>
          <w:lang w:val="en-GB"/>
        </w:rPr>
        <w:t xml:space="preserve">Algeria, </w:t>
      </w:r>
      <w:r w:rsidR="00252D7C" w:rsidRPr="00C466D9">
        <w:rPr>
          <w:rFonts w:asciiTheme="majorHAnsi" w:hAnsiTheme="majorHAnsi"/>
          <w:bCs/>
          <w:lang w:val="en-GB"/>
        </w:rPr>
        <w:t xml:space="preserve">EU, Tunisia and </w:t>
      </w:r>
      <w:r w:rsidR="001A1732" w:rsidRPr="00C466D9">
        <w:rPr>
          <w:rFonts w:asciiTheme="majorHAnsi" w:hAnsiTheme="majorHAnsi"/>
          <w:bCs/>
          <w:lang w:val="en-GB"/>
        </w:rPr>
        <w:t>Türkiye</w:t>
      </w:r>
      <w:r w:rsidRPr="00C466D9">
        <w:rPr>
          <w:rFonts w:asciiTheme="majorHAnsi" w:hAnsiTheme="majorHAnsi"/>
          <w:lang w:val="en-GB"/>
        </w:rPr>
        <w:t>.</w:t>
      </w:r>
      <w:r w:rsidR="001F171B" w:rsidRPr="00C466D9">
        <w:rPr>
          <w:rFonts w:asciiTheme="majorHAnsi" w:hAnsiTheme="majorHAnsi"/>
          <w:lang w:val="en-GB"/>
        </w:rPr>
        <w:t xml:space="preserve"> A list of inspection vessels has been published on the ICCAT website. </w:t>
      </w:r>
      <w:r w:rsidR="001F171B" w:rsidRPr="00C466D9">
        <w:rPr>
          <w:rFonts w:asciiTheme="majorHAnsi" w:hAnsiTheme="majorHAnsi"/>
          <w:bCs/>
          <w:lang w:val="en-GB"/>
        </w:rPr>
        <w:t xml:space="preserve">A summary of reports with infringements, as well as their responses where available, are contained in </w:t>
      </w:r>
      <w:r w:rsidR="001F171B" w:rsidRPr="00C466D9">
        <w:rPr>
          <w:rFonts w:asciiTheme="majorHAnsi" w:hAnsiTheme="majorHAnsi"/>
          <w:b/>
          <w:lang w:val="en-GB"/>
        </w:rPr>
        <w:t>Appendix 4</w:t>
      </w:r>
      <w:r w:rsidR="001F171B" w:rsidRPr="00C466D9">
        <w:rPr>
          <w:rFonts w:asciiTheme="majorHAnsi" w:hAnsiTheme="majorHAnsi"/>
          <w:bCs/>
          <w:lang w:val="en-GB"/>
        </w:rPr>
        <w:t>.</w:t>
      </w:r>
    </w:p>
    <w:p w14:paraId="19C014CE" w14:textId="77777777" w:rsidR="00535819" w:rsidRPr="00C466D9" w:rsidRDefault="00535819" w:rsidP="00535819">
      <w:pPr>
        <w:tabs>
          <w:tab w:val="left" w:pos="1276"/>
          <w:tab w:val="left" w:pos="1418"/>
          <w:tab w:val="left" w:leader="dot" w:pos="8222"/>
          <w:tab w:val="right" w:pos="8647"/>
        </w:tabs>
        <w:jc w:val="both"/>
        <w:rPr>
          <w:rFonts w:asciiTheme="majorHAnsi" w:hAnsiTheme="majorHAnsi"/>
          <w:b/>
          <w:lang w:val="en-GB"/>
        </w:rPr>
      </w:pPr>
    </w:p>
    <w:p w14:paraId="4B59BDAF" w14:textId="1A1C3523" w:rsidR="00535819" w:rsidRPr="00C466D9" w:rsidRDefault="00535819" w:rsidP="00535819">
      <w:pPr>
        <w:pBdr>
          <w:top w:val="single" w:sz="4" w:space="1" w:color="auto"/>
          <w:left w:val="single" w:sz="4" w:space="4" w:color="auto"/>
          <w:bottom w:val="single" w:sz="4" w:space="1" w:color="auto"/>
          <w:right w:val="single" w:sz="4" w:space="4" w:color="auto"/>
        </w:pBdr>
        <w:jc w:val="both"/>
        <w:rPr>
          <w:rFonts w:asciiTheme="majorHAnsi" w:hAnsiTheme="majorHAnsi"/>
          <w:lang w:val="en-GB"/>
        </w:rPr>
      </w:pPr>
      <w:r w:rsidRPr="00C466D9">
        <w:rPr>
          <w:rFonts w:asciiTheme="majorHAnsi" w:hAnsiTheme="majorHAnsi"/>
          <w:b/>
          <w:bCs/>
          <w:lang w:val="en-GB"/>
        </w:rPr>
        <w:t>Request from the ICCAT Secretariat</w:t>
      </w:r>
      <w:r w:rsidRPr="00C466D9">
        <w:rPr>
          <w:rFonts w:asciiTheme="majorHAnsi" w:hAnsiTheme="majorHAnsi"/>
          <w:lang w:val="en-GB"/>
        </w:rPr>
        <w:t>: See request at the “SWORDFISH” point under the “Inspection agencies, inspectors and ships” section.</w:t>
      </w:r>
    </w:p>
    <w:p w14:paraId="4CCEBEE3" w14:textId="77777777" w:rsidR="00535819" w:rsidRPr="00C466D9" w:rsidRDefault="00535819" w:rsidP="00535819">
      <w:pPr>
        <w:tabs>
          <w:tab w:val="left" w:pos="1276"/>
          <w:tab w:val="left" w:pos="1418"/>
          <w:tab w:val="left" w:leader="dot" w:pos="8222"/>
          <w:tab w:val="right" w:pos="8647"/>
        </w:tabs>
        <w:jc w:val="both"/>
        <w:rPr>
          <w:rFonts w:asciiTheme="majorHAnsi" w:hAnsiTheme="majorHAnsi"/>
          <w:b/>
          <w:i/>
          <w:lang w:val="en-GB"/>
        </w:rPr>
      </w:pPr>
    </w:p>
    <w:p w14:paraId="77E1E544" w14:textId="73055407" w:rsidR="0018461D" w:rsidRPr="00C466D9" w:rsidRDefault="00206E17" w:rsidP="008E2D42">
      <w:pPr>
        <w:widowControl/>
        <w:autoSpaceDE/>
        <w:autoSpaceDN/>
        <w:adjustRightInd/>
        <w:jc w:val="both"/>
        <w:rPr>
          <w:rFonts w:asciiTheme="majorHAnsi" w:hAnsiTheme="majorHAnsi"/>
          <w:lang w:val="en-GB"/>
        </w:rPr>
      </w:pPr>
      <w:r w:rsidRPr="00C466D9">
        <w:rPr>
          <w:rFonts w:asciiTheme="majorHAnsi" w:hAnsiTheme="majorHAnsi"/>
          <w:b/>
          <w:bCs/>
          <w:i/>
          <w:lang w:val="en-GB"/>
        </w:rPr>
        <w:t>Implementation Reports</w:t>
      </w:r>
      <w:r w:rsidRPr="00C466D9">
        <w:rPr>
          <w:rFonts w:asciiTheme="majorHAnsi" w:hAnsiTheme="majorHAnsi"/>
          <w:bCs/>
          <w:lang w:val="en-GB"/>
        </w:rPr>
        <w:t xml:space="preserve">: </w:t>
      </w:r>
      <w:r w:rsidR="00757659" w:rsidRPr="00C466D9">
        <w:rPr>
          <w:rFonts w:asciiTheme="majorHAnsi" w:hAnsiTheme="majorHAnsi"/>
          <w:bCs/>
          <w:lang w:val="en-GB"/>
        </w:rPr>
        <w:t>In accordance with paragraph 23</w:t>
      </w:r>
      <w:r w:rsidR="00535819" w:rsidRPr="00C466D9">
        <w:rPr>
          <w:rFonts w:asciiTheme="majorHAnsi" w:hAnsiTheme="majorHAnsi"/>
          <w:bCs/>
          <w:lang w:val="en-GB"/>
        </w:rPr>
        <w:t>8</w:t>
      </w:r>
      <w:r w:rsidR="00757659" w:rsidRPr="00C466D9">
        <w:rPr>
          <w:rFonts w:asciiTheme="majorHAnsi" w:hAnsiTheme="majorHAnsi"/>
          <w:bCs/>
          <w:lang w:val="en-GB"/>
        </w:rPr>
        <w:t xml:space="preserve"> of Rec. 2</w:t>
      </w:r>
      <w:r w:rsidR="00535819" w:rsidRPr="00C466D9">
        <w:rPr>
          <w:rFonts w:asciiTheme="majorHAnsi" w:hAnsiTheme="majorHAnsi"/>
          <w:bCs/>
          <w:lang w:val="en-GB"/>
        </w:rPr>
        <w:t>4</w:t>
      </w:r>
      <w:r w:rsidR="00757659" w:rsidRPr="00C466D9">
        <w:rPr>
          <w:rFonts w:asciiTheme="majorHAnsi" w:hAnsiTheme="majorHAnsi"/>
          <w:bCs/>
          <w:lang w:val="en-GB"/>
        </w:rPr>
        <w:t>-0</w:t>
      </w:r>
      <w:r w:rsidR="00535819" w:rsidRPr="00C466D9">
        <w:rPr>
          <w:rFonts w:asciiTheme="majorHAnsi" w:hAnsiTheme="majorHAnsi"/>
          <w:bCs/>
          <w:lang w:val="en-GB"/>
        </w:rPr>
        <w:t>5</w:t>
      </w:r>
      <w:r w:rsidR="00757659" w:rsidRPr="00C466D9">
        <w:rPr>
          <w:rFonts w:asciiTheme="majorHAnsi" w:hAnsiTheme="majorHAnsi"/>
          <w:bCs/>
          <w:lang w:val="en-GB"/>
        </w:rPr>
        <w:t xml:space="preserve">, the </w:t>
      </w:r>
      <w:r w:rsidR="006836FF" w:rsidRPr="00C466D9">
        <w:rPr>
          <w:rFonts w:asciiTheme="majorHAnsi" w:hAnsiTheme="majorHAnsi"/>
          <w:bCs/>
          <w:lang w:val="en-GB"/>
        </w:rPr>
        <w:t>ICCAT Secretariat</w:t>
      </w:r>
      <w:r w:rsidR="00757659" w:rsidRPr="00C466D9">
        <w:rPr>
          <w:rFonts w:asciiTheme="majorHAnsi" w:hAnsiTheme="majorHAnsi"/>
          <w:bCs/>
          <w:lang w:val="en-GB"/>
        </w:rPr>
        <w:t xml:space="preserve"> is mandated to prepare a report on the implementation of this Recommendation</w:t>
      </w:r>
      <w:r w:rsidR="001A1732" w:rsidRPr="00C466D9">
        <w:rPr>
          <w:rFonts w:asciiTheme="majorHAnsi" w:hAnsiTheme="majorHAnsi"/>
          <w:bCs/>
          <w:lang w:val="en-GB"/>
        </w:rPr>
        <w:t xml:space="preserve">. </w:t>
      </w:r>
      <w:bookmarkStart w:id="9" w:name="_Hlk203483165"/>
      <w:r w:rsidR="006C013F" w:rsidRPr="00C466D9">
        <w:rPr>
          <w:rFonts w:asciiTheme="majorHAnsi" w:hAnsiTheme="majorHAnsi"/>
          <w:bCs/>
          <w:lang w:val="en-GB"/>
        </w:rPr>
        <w:t xml:space="preserve">This report </w:t>
      </w:r>
      <w:r w:rsidR="00E71723" w:rsidRPr="00C466D9">
        <w:rPr>
          <w:rFonts w:asciiTheme="majorHAnsi" w:hAnsiTheme="majorHAnsi"/>
          <w:bCs/>
          <w:lang w:val="en-GB"/>
        </w:rPr>
        <w:t xml:space="preserve">is required biennially, and the ICCAT Secretariat </w:t>
      </w:r>
      <w:r w:rsidR="00535819" w:rsidRPr="00C466D9">
        <w:rPr>
          <w:rFonts w:asciiTheme="majorHAnsi" w:hAnsiTheme="majorHAnsi"/>
          <w:bCs/>
          <w:lang w:val="en-GB"/>
        </w:rPr>
        <w:t>has</w:t>
      </w:r>
      <w:r w:rsidR="006C013F" w:rsidRPr="00C466D9">
        <w:rPr>
          <w:rFonts w:asciiTheme="majorHAnsi" w:hAnsiTheme="majorHAnsi"/>
          <w:bCs/>
          <w:lang w:val="en-GB"/>
        </w:rPr>
        <w:t xml:space="preserve"> therefore</w:t>
      </w:r>
      <w:r w:rsidR="00535819" w:rsidRPr="00C466D9">
        <w:rPr>
          <w:rFonts w:asciiTheme="majorHAnsi" w:hAnsiTheme="majorHAnsi"/>
          <w:bCs/>
          <w:lang w:val="en-GB"/>
        </w:rPr>
        <w:t xml:space="preserve"> </w:t>
      </w:r>
      <w:r w:rsidR="00E71723" w:rsidRPr="00C466D9">
        <w:rPr>
          <w:rFonts w:asciiTheme="majorHAnsi" w:hAnsiTheme="majorHAnsi"/>
          <w:bCs/>
          <w:lang w:val="en-GB"/>
        </w:rPr>
        <w:t xml:space="preserve">requested information </w:t>
      </w:r>
      <w:r w:rsidR="006C013F" w:rsidRPr="00C466D9">
        <w:rPr>
          <w:rFonts w:asciiTheme="majorHAnsi" w:hAnsiTheme="majorHAnsi"/>
          <w:bCs/>
          <w:lang w:val="en-GB"/>
        </w:rPr>
        <w:t>to CPCs. Please see “Regulations and other related documents adopted by all concerned Contracting Parties to implement Recommendation 24-05” [</w:t>
      </w:r>
      <w:r w:rsidR="008C1533" w:rsidRPr="00C466D9">
        <w:rPr>
          <w:rFonts w:asciiTheme="majorHAnsi" w:hAnsiTheme="majorHAnsi"/>
          <w:bCs/>
          <w:lang w:val="en-GB"/>
        </w:rPr>
        <w:t>PA2_6</w:t>
      </w:r>
      <w:r w:rsidR="006C013F" w:rsidRPr="00C466D9">
        <w:rPr>
          <w:rFonts w:asciiTheme="majorHAnsi" w:hAnsiTheme="majorHAnsi"/>
          <w:bCs/>
          <w:lang w:val="en-GB"/>
        </w:rPr>
        <w:t>03</w:t>
      </w:r>
      <w:r w:rsidR="008C1533" w:rsidRPr="00C466D9">
        <w:rPr>
          <w:rFonts w:asciiTheme="majorHAnsi" w:hAnsiTheme="majorHAnsi"/>
          <w:bCs/>
          <w:lang w:val="en-GB"/>
        </w:rPr>
        <w:t>/</w:t>
      </w:r>
      <w:r w:rsidR="006C013F" w:rsidRPr="00C466D9">
        <w:rPr>
          <w:rFonts w:asciiTheme="majorHAnsi" w:hAnsiTheme="majorHAnsi"/>
          <w:bCs/>
          <w:lang w:val="en-GB"/>
        </w:rPr>
        <w:t>2026]</w:t>
      </w:r>
      <w:r w:rsidR="00EF2128" w:rsidRPr="00C466D9">
        <w:rPr>
          <w:rFonts w:asciiTheme="majorHAnsi" w:hAnsiTheme="majorHAnsi"/>
          <w:bCs/>
          <w:lang w:val="en-GB"/>
        </w:rPr>
        <w:t>.</w:t>
      </w:r>
    </w:p>
    <w:bookmarkEnd w:id="9"/>
    <w:p w14:paraId="3025649B" w14:textId="77777777" w:rsidR="006150C6" w:rsidRPr="00C466D9" w:rsidRDefault="006150C6" w:rsidP="008E2D42">
      <w:pPr>
        <w:tabs>
          <w:tab w:val="left" w:pos="1276"/>
          <w:tab w:val="left" w:pos="1418"/>
          <w:tab w:val="left" w:leader="dot" w:pos="8222"/>
          <w:tab w:val="right" w:pos="8647"/>
        </w:tabs>
        <w:jc w:val="both"/>
        <w:rPr>
          <w:rFonts w:asciiTheme="majorHAnsi" w:hAnsiTheme="majorHAnsi"/>
          <w:b/>
          <w:bCs/>
          <w:sz w:val="12"/>
          <w:szCs w:val="12"/>
          <w:lang w:val="en-GB"/>
        </w:rPr>
      </w:pPr>
    </w:p>
    <w:p w14:paraId="3DD47DF1" w14:textId="01EAA415" w:rsidR="00657DD9" w:rsidRPr="00C466D9" w:rsidRDefault="006150C6" w:rsidP="008E2D42">
      <w:pPr>
        <w:tabs>
          <w:tab w:val="left" w:pos="1276"/>
          <w:tab w:val="left" w:pos="1418"/>
          <w:tab w:val="left" w:leader="dot" w:pos="8222"/>
          <w:tab w:val="right" w:pos="8647"/>
        </w:tabs>
        <w:jc w:val="both"/>
        <w:rPr>
          <w:rFonts w:asciiTheme="majorHAnsi" w:hAnsiTheme="majorHAnsi"/>
          <w:bCs/>
          <w:i/>
          <w:lang w:val="en-GB"/>
        </w:rPr>
      </w:pPr>
      <w:r w:rsidRPr="00C466D9">
        <w:rPr>
          <w:rFonts w:asciiTheme="majorHAnsi" w:hAnsiTheme="majorHAnsi"/>
          <w:b/>
          <w:bCs/>
          <w:i/>
          <w:lang w:val="en-GB"/>
        </w:rPr>
        <w:t xml:space="preserve">Observer Programmes: </w:t>
      </w:r>
      <w:r w:rsidRPr="00C466D9">
        <w:rPr>
          <w:rFonts w:asciiTheme="majorHAnsi" w:hAnsiTheme="majorHAnsi"/>
          <w:bCs/>
          <w:lang w:val="en-GB"/>
        </w:rPr>
        <w:t xml:space="preserve">As the requirements and procedures for the submission of information was not developed by the Commission by 2009, as required by </w:t>
      </w:r>
      <w:r w:rsidR="00554FEF" w:rsidRPr="00C466D9">
        <w:rPr>
          <w:rFonts w:asciiTheme="majorHAnsi" w:hAnsiTheme="majorHAnsi"/>
          <w:bCs/>
          <w:lang w:val="en-GB"/>
        </w:rPr>
        <w:t>Recommendations</w:t>
      </w:r>
      <w:r w:rsidR="00FC355D" w:rsidRPr="00C466D9">
        <w:rPr>
          <w:rFonts w:asciiTheme="majorHAnsi" w:hAnsiTheme="majorHAnsi"/>
          <w:bCs/>
          <w:lang w:val="en-GB"/>
        </w:rPr>
        <w:t>,</w:t>
      </w:r>
      <w:r w:rsidRPr="00C466D9">
        <w:rPr>
          <w:rFonts w:asciiTheme="majorHAnsi" w:hAnsiTheme="majorHAnsi"/>
          <w:bCs/>
          <w:lang w:val="en-GB"/>
        </w:rPr>
        <w:t xml:space="preserve"> information from national observer programmes is included in regular scientific </w:t>
      </w:r>
      <w:r w:rsidR="002930B6" w:rsidRPr="00C466D9">
        <w:rPr>
          <w:rFonts w:asciiTheme="majorHAnsi" w:hAnsiTheme="majorHAnsi"/>
          <w:bCs/>
          <w:lang w:val="en-GB"/>
        </w:rPr>
        <w:t>submissions.</w:t>
      </w:r>
      <w:r w:rsidRPr="00C466D9">
        <w:rPr>
          <w:rFonts w:asciiTheme="majorHAnsi" w:hAnsiTheme="majorHAnsi"/>
          <w:bCs/>
          <w:lang w:val="en-GB"/>
        </w:rPr>
        <w:t xml:space="preserve"> For information on the Regional Observer Programme for Eastern Atlantic and Mediterranean </w:t>
      </w:r>
      <w:r w:rsidR="00D441B7" w:rsidRPr="00C466D9">
        <w:rPr>
          <w:rFonts w:asciiTheme="majorHAnsi" w:hAnsiTheme="majorHAnsi"/>
          <w:bCs/>
          <w:lang w:val="en-GB"/>
        </w:rPr>
        <w:t>b</w:t>
      </w:r>
      <w:r w:rsidRPr="00C466D9">
        <w:rPr>
          <w:rFonts w:asciiTheme="majorHAnsi" w:hAnsiTheme="majorHAnsi"/>
          <w:bCs/>
          <w:lang w:val="en-GB"/>
        </w:rPr>
        <w:t xml:space="preserve">luefin tuna, please see </w:t>
      </w:r>
      <w:r w:rsidR="00C37678" w:rsidRPr="00C466D9">
        <w:rPr>
          <w:rFonts w:asciiTheme="majorHAnsi" w:hAnsiTheme="majorHAnsi"/>
          <w:bCs/>
          <w:lang w:val="en-GB"/>
        </w:rPr>
        <w:t>“</w:t>
      </w:r>
      <w:r w:rsidR="00C37678" w:rsidRPr="00C466D9">
        <w:rPr>
          <w:rFonts w:asciiTheme="majorHAnsi" w:hAnsiTheme="majorHAnsi" w:cs="Calibri"/>
          <w:color w:val="000000"/>
          <w:lang w:val="en-GB" w:eastAsia="en-GB"/>
        </w:rPr>
        <w:t>Implementation of ROP-BFT”</w:t>
      </w:r>
      <w:r w:rsidRPr="00C466D9">
        <w:rPr>
          <w:rFonts w:asciiTheme="majorHAnsi" w:hAnsiTheme="majorHAnsi"/>
          <w:bCs/>
          <w:lang w:val="en-GB"/>
        </w:rPr>
        <w:t xml:space="preserve"> </w:t>
      </w:r>
      <w:r w:rsidR="00C37678" w:rsidRPr="00C466D9">
        <w:rPr>
          <w:rFonts w:asciiTheme="majorHAnsi" w:hAnsiTheme="majorHAnsi"/>
          <w:bCs/>
          <w:lang w:val="en-GB"/>
        </w:rPr>
        <w:t>[</w:t>
      </w:r>
      <w:r w:rsidRPr="00C466D9">
        <w:rPr>
          <w:rFonts w:asciiTheme="majorHAnsi" w:hAnsiTheme="majorHAnsi"/>
          <w:bCs/>
          <w:lang w:val="en-GB"/>
        </w:rPr>
        <w:t>PA2</w:t>
      </w:r>
      <w:r w:rsidR="0090688B" w:rsidRPr="00C466D9">
        <w:rPr>
          <w:rFonts w:asciiTheme="majorHAnsi" w:hAnsiTheme="majorHAnsi"/>
          <w:bCs/>
          <w:lang w:val="en-GB"/>
        </w:rPr>
        <w:t>_</w:t>
      </w:r>
      <w:r w:rsidRPr="00C466D9">
        <w:rPr>
          <w:rFonts w:asciiTheme="majorHAnsi" w:hAnsiTheme="majorHAnsi"/>
          <w:bCs/>
          <w:lang w:val="en-GB"/>
        </w:rPr>
        <w:t>601</w:t>
      </w:r>
      <w:r w:rsidR="008D723B" w:rsidRPr="00C466D9">
        <w:rPr>
          <w:rFonts w:asciiTheme="majorHAnsi" w:hAnsiTheme="majorHAnsi"/>
          <w:bCs/>
          <w:lang w:val="en-GB"/>
        </w:rPr>
        <w:t>/</w:t>
      </w:r>
      <w:r w:rsidR="0090688B" w:rsidRPr="00C466D9">
        <w:rPr>
          <w:rFonts w:asciiTheme="majorHAnsi" w:hAnsiTheme="majorHAnsi"/>
          <w:bCs/>
          <w:lang w:val="en-GB"/>
        </w:rPr>
        <w:t>20</w:t>
      </w:r>
      <w:r w:rsidR="0083344E" w:rsidRPr="00C466D9">
        <w:rPr>
          <w:rFonts w:asciiTheme="majorHAnsi" w:hAnsiTheme="majorHAnsi"/>
          <w:bCs/>
          <w:lang w:val="en-GB"/>
        </w:rPr>
        <w:t>2</w:t>
      </w:r>
      <w:r w:rsidR="006C013F" w:rsidRPr="00C466D9">
        <w:rPr>
          <w:rFonts w:asciiTheme="majorHAnsi" w:hAnsiTheme="majorHAnsi"/>
          <w:bCs/>
          <w:lang w:val="en-GB"/>
        </w:rPr>
        <w:t>6</w:t>
      </w:r>
      <w:r w:rsidR="00C37678" w:rsidRPr="00C466D9">
        <w:rPr>
          <w:rFonts w:asciiTheme="majorHAnsi" w:hAnsiTheme="majorHAnsi"/>
          <w:bCs/>
          <w:lang w:val="en-GB"/>
        </w:rPr>
        <w:t>]</w:t>
      </w:r>
      <w:r w:rsidR="0083344E" w:rsidRPr="00C466D9">
        <w:rPr>
          <w:rFonts w:asciiTheme="majorHAnsi" w:hAnsiTheme="majorHAnsi"/>
          <w:bCs/>
          <w:lang w:val="en-GB"/>
        </w:rPr>
        <w:t xml:space="preserve"> </w:t>
      </w:r>
      <w:r w:rsidR="0038693A" w:rsidRPr="00C466D9">
        <w:rPr>
          <w:rFonts w:asciiTheme="majorHAnsi" w:hAnsiTheme="majorHAnsi"/>
          <w:bCs/>
          <w:lang w:val="en-GB"/>
        </w:rPr>
        <w:t>and</w:t>
      </w:r>
      <w:r w:rsidR="0083344E" w:rsidRPr="00C466D9">
        <w:rPr>
          <w:rFonts w:asciiTheme="majorHAnsi" w:hAnsiTheme="majorHAnsi"/>
          <w:bCs/>
          <w:lang w:val="en-GB"/>
        </w:rPr>
        <w:t xml:space="preserve"> </w:t>
      </w:r>
      <w:r w:rsidR="00C37678" w:rsidRPr="00C466D9">
        <w:rPr>
          <w:rFonts w:asciiTheme="majorHAnsi" w:hAnsiTheme="majorHAnsi"/>
          <w:bCs/>
          <w:lang w:val="en-GB"/>
        </w:rPr>
        <w:t>“</w:t>
      </w:r>
      <w:r w:rsidR="00C37678" w:rsidRPr="00C466D9">
        <w:rPr>
          <w:rFonts w:asciiTheme="majorHAnsi" w:hAnsiTheme="majorHAnsi" w:cs="Calibri"/>
          <w:color w:val="000000"/>
          <w:lang w:val="en-GB" w:eastAsia="en-GB"/>
        </w:rPr>
        <w:t>Issues of potential non-compliance arising from ICCAT Regional Observer Programmes and responses” [</w:t>
      </w:r>
      <w:r w:rsidRPr="00C466D9">
        <w:rPr>
          <w:rFonts w:asciiTheme="majorHAnsi" w:hAnsiTheme="majorHAnsi"/>
          <w:bCs/>
          <w:lang w:val="en-GB"/>
        </w:rPr>
        <w:t>COC</w:t>
      </w:r>
      <w:r w:rsidR="0090688B" w:rsidRPr="00C466D9">
        <w:rPr>
          <w:rFonts w:asciiTheme="majorHAnsi" w:hAnsiTheme="majorHAnsi"/>
          <w:bCs/>
          <w:lang w:val="en-GB"/>
        </w:rPr>
        <w:t>_</w:t>
      </w:r>
      <w:r w:rsidRPr="00C466D9">
        <w:rPr>
          <w:rFonts w:asciiTheme="majorHAnsi" w:hAnsiTheme="majorHAnsi"/>
          <w:bCs/>
          <w:lang w:val="en-GB"/>
        </w:rPr>
        <w:t>305</w:t>
      </w:r>
      <w:r w:rsidR="008D723B" w:rsidRPr="00C466D9">
        <w:rPr>
          <w:rFonts w:asciiTheme="majorHAnsi" w:hAnsiTheme="majorHAnsi"/>
          <w:bCs/>
          <w:lang w:val="en-GB"/>
        </w:rPr>
        <w:t>/</w:t>
      </w:r>
      <w:r w:rsidR="0090688B" w:rsidRPr="00C466D9">
        <w:rPr>
          <w:rFonts w:asciiTheme="majorHAnsi" w:hAnsiTheme="majorHAnsi"/>
          <w:bCs/>
          <w:lang w:val="en-GB"/>
        </w:rPr>
        <w:t>20</w:t>
      </w:r>
      <w:r w:rsidR="0083344E" w:rsidRPr="00C466D9">
        <w:rPr>
          <w:rFonts w:asciiTheme="majorHAnsi" w:hAnsiTheme="majorHAnsi"/>
          <w:bCs/>
          <w:lang w:val="en-GB"/>
        </w:rPr>
        <w:t>2</w:t>
      </w:r>
      <w:r w:rsidR="006C013F" w:rsidRPr="00C466D9">
        <w:rPr>
          <w:rFonts w:asciiTheme="majorHAnsi" w:hAnsiTheme="majorHAnsi"/>
          <w:bCs/>
          <w:lang w:val="en-GB"/>
        </w:rPr>
        <w:t>6</w:t>
      </w:r>
      <w:r w:rsidR="00C37678" w:rsidRPr="00C466D9">
        <w:rPr>
          <w:rFonts w:asciiTheme="majorHAnsi" w:hAnsiTheme="majorHAnsi"/>
          <w:bCs/>
          <w:lang w:val="en-GB"/>
        </w:rPr>
        <w:t>]</w:t>
      </w:r>
      <w:r w:rsidR="0038693A" w:rsidRPr="00C466D9">
        <w:rPr>
          <w:rFonts w:asciiTheme="majorHAnsi" w:hAnsiTheme="majorHAnsi"/>
          <w:bCs/>
          <w:lang w:val="en-GB"/>
        </w:rPr>
        <w:t>.</w:t>
      </w:r>
      <w:r w:rsidR="0038693A" w:rsidRPr="00C466D9">
        <w:rPr>
          <w:rFonts w:asciiTheme="majorHAnsi" w:hAnsiTheme="majorHAnsi"/>
          <w:lang w:val="en-GB"/>
        </w:rPr>
        <w:t xml:space="preserve"> </w:t>
      </w:r>
      <w:bookmarkStart w:id="10" w:name="_Hlk86227871"/>
    </w:p>
    <w:p w14:paraId="5FBC8403" w14:textId="77777777" w:rsidR="005C1EE7" w:rsidRPr="00C466D9" w:rsidRDefault="005C1EE7" w:rsidP="00820485">
      <w:pPr>
        <w:tabs>
          <w:tab w:val="left" w:pos="1276"/>
          <w:tab w:val="left" w:pos="1418"/>
          <w:tab w:val="left" w:leader="dot" w:pos="8222"/>
          <w:tab w:val="right" w:pos="8647"/>
        </w:tabs>
        <w:ind w:firstLine="426"/>
        <w:rPr>
          <w:rFonts w:asciiTheme="majorHAnsi" w:hAnsiTheme="majorHAnsi"/>
          <w:bCs/>
          <w:i/>
          <w:lang w:val="en-GB"/>
        </w:rPr>
      </w:pPr>
    </w:p>
    <w:p w14:paraId="4584FC82" w14:textId="77777777" w:rsidR="00536AB6" w:rsidRPr="00C466D9" w:rsidRDefault="00536AB6" w:rsidP="00820485">
      <w:pPr>
        <w:tabs>
          <w:tab w:val="left" w:pos="1276"/>
          <w:tab w:val="left" w:pos="1418"/>
          <w:tab w:val="left" w:leader="dot" w:pos="8222"/>
          <w:tab w:val="right" w:pos="8647"/>
        </w:tabs>
        <w:ind w:firstLine="426"/>
        <w:rPr>
          <w:rFonts w:asciiTheme="majorHAnsi" w:hAnsiTheme="majorHAnsi"/>
          <w:bCs/>
          <w:i/>
          <w:lang w:val="en-GB"/>
        </w:rPr>
      </w:pPr>
    </w:p>
    <w:p w14:paraId="1065F9BE" w14:textId="77777777" w:rsidR="00536AB6" w:rsidRPr="00C466D9" w:rsidRDefault="00536AB6" w:rsidP="00820485">
      <w:pPr>
        <w:tabs>
          <w:tab w:val="left" w:pos="1276"/>
          <w:tab w:val="left" w:pos="1418"/>
          <w:tab w:val="left" w:leader="dot" w:pos="8222"/>
          <w:tab w:val="right" w:pos="8647"/>
        </w:tabs>
        <w:ind w:firstLine="426"/>
        <w:rPr>
          <w:rFonts w:asciiTheme="majorHAnsi" w:hAnsiTheme="majorHAnsi"/>
          <w:bCs/>
          <w:i/>
          <w:lang w:val="en-GB"/>
        </w:rPr>
      </w:pPr>
    </w:p>
    <w:p w14:paraId="02F79514" w14:textId="77777777" w:rsidR="00536AB6" w:rsidRPr="00C466D9" w:rsidRDefault="00536AB6" w:rsidP="00820485">
      <w:pPr>
        <w:tabs>
          <w:tab w:val="left" w:pos="1276"/>
          <w:tab w:val="left" w:pos="1418"/>
          <w:tab w:val="left" w:leader="dot" w:pos="8222"/>
          <w:tab w:val="right" w:pos="8647"/>
        </w:tabs>
        <w:ind w:firstLine="426"/>
        <w:rPr>
          <w:rFonts w:asciiTheme="majorHAnsi" w:hAnsiTheme="majorHAnsi"/>
          <w:bCs/>
          <w:i/>
          <w:lang w:val="en-GB"/>
        </w:rPr>
      </w:pPr>
    </w:p>
    <w:bookmarkEnd w:id="10"/>
    <w:p w14:paraId="0C9038CA" w14:textId="7ADD766B" w:rsidR="00F225F3" w:rsidRPr="00C466D9" w:rsidRDefault="00F225F3"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bCs/>
          <w:lang w:val="en-GB"/>
        </w:rPr>
        <w:lastRenderedPageBreak/>
        <w:t>BIL -</w:t>
      </w:r>
      <w:r w:rsidR="00686952" w:rsidRPr="00C466D9">
        <w:rPr>
          <w:rFonts w:asciiTheme="majorHAnsi" w:hAnsiTheme="majorHAnsi"/>
          <w:b/>
          <w:bCs/>
          <w:lang w:val="en-GB"/>
        </w:rPr>
        <w:t xml:space="preserve"> </w:t>
      </w:r>
      <w:r w:rsidRPr="00C466D9">
        <w:rPr>
          <w:rFonts w:asciiTheme="majorHAnsi" w:hAnsiTheme="majorHAnsi"/>
          <w:b/>
          <w:bCs/>
          <w:lang w:val="en-GB"/>
        </w:rPr>
        <w:t xml:space="preserve">BILLFISHES: Blue marlin </w:t>
      </w:r>
      <w:r w:rsidRPr="00C466D9">
        <w:rPr>
          <w:rFonts w:asciiTheme="majorHAnsi" w:hAnsiTheme="majorHAnsi"/>
          <w:b/>
          <w:bCs/>
          <w:i/>
          <w:iCs/>
          <w:lang w:val="en-GB"/>
        </w:rPr>
        <w:t>(Makaira nigricans)</w:t>
      </w:r>
      <w:r w:rsidRPr="00C466D9">
        <w:rPr>
          <w:rFonts w:asciiTheme="majorHAnsi" w:hAnsiTheme="majorHAnsi"/>
          <w:b/>
          <w:bCs/>
          <w:lang w:val="en-GB"/>
        </w:rPr>
        <w:t xml:space="preserve">, White marlin </w:t>
      </w:r>
      <w:r w:rsidRPr="00C466D9">
        <w:rPr>
          <w:rFonts w:asciiTheme="majorHAnsi" w:hAnsiTheme="majorHAnsi"/>
          <w:b/>
          <w:bCs/>
          <w:i/>
          <w:iCs/>
          <w:lang w:val="en-GB"/>
        </w:rPr>
        <w:t>(</w:t>
      </w:r>
      <w:proofErr w:type="spellStart"/>
      <w:r w:rsidRPr="00C466D9">
        <w:rPr>
          <w:rFonts w:asciiTheme="majorHAnsi" w:hAnsiTheme="majorHAnsi"/>
          <w:b/>
          <w:bCs/>
          <w:i/>
          <w:iCs/>
          <w:lang w:val="en-GB"/>
        </w:rPr>
        <w:t>Tetrapturus</w:t>
      </w:r>
      <w:proofErr w:type="spellEnd"/>
      <w:r w:rsidRPr="00C466D9">
        <w:rPr>
          <w:rFonts w:asciiTheme="majorHAnsi" w:hAnsiTheme="majorHAnsi"/>
          <w:b/>
          <w:bCs/>
          <w:i/>
          <w:iCs/>
          <w:lang w:val="en-GB"/>
        </w:rPr>
        <w:t xml:space="preserve"> albidus)</w:t>
      </w:r>
      <w:r w:rsidR="00976ADD" w:rsidRPr="00C466D9">
        <w:rPr>
          <w:rFonts w:asciiTheme="majorHAnsi" w:hAnsiTheme="majorHAnsi"/>
          <w:b/>
          <w:bCs/>
          <w:i/>
          <w:iCs/>
          <w:lang w:val="en-GB"/>
        </w:rPr>
        <w:t xml:space="preserve">, </w:t>
      </w:r>
      <w:r w:rsidRPr="00C466D9">
        <w:rPr>
          <w:rFonts w:asciiTheme="majorHAnsi" w:hAnsiTheme="majorHAnsi"/>
          <w:b/>
          <w:bCs/>
          <w:lang w:val="en-GB"/>
        </w:rPr>
        <w:t xml:space="preserve">Sailfish </w:t>
      </w:r>
      <w:r w:rsidRPr="00C466D9">
        <w:rPr>
          <w:rFonts w:asciiTheme="majorHAnsi" w:hAnsiTheme="majorHAnsi"/>
          <w:b/>
          <w:bCs/>
          <w:i/>
          <w:iCs/>
          <w:lang w:val="en-GB"/>
        </w:rPr>
        <w:t>(</w:t>
      </w:r>
      <w:proofErr w:type="spellStart"/>
      <w:r w:rsidR="00897DB1" w:rsidRPr="00C466D9">
        <w:rPr>
          <w:rFonts w:asciiTheme="majorHAnsi" w:hAnsiTheme="majorHAnsi"/>
          <w:b/>
          <w:bCs/>
          <w:i/>
          <w:iCs/>
          <w:lang w:val="en-GB"/>
        </w:rPr>
        <w:t>Istiophorus</w:t>
      </w:r>
      <w:proofErr w:type="spellEnd"/>
      <w:r w:rsidR="00897DB1" w:rsidRPr="00C466D9">
        <w:rPr>
          <w:rFonts w:asciiTheme="majorHAnsi" w:hAnsiTheme="majorHAnsi"/>
          <w:b/>
          <w:bCs/>
          <w:i/>
          <w:iCs/>
          <w:lang w:val="en-GB"/>
        </w:rPr>
        <w:t xml:space="preserve"> </w:t>
      </w:r>
      <w:proofErr w:type="spellStart"/>
      <w:r w:rsidR="00897DB1" w:rsidRPr="00C466D9">
        <w:rPr>
          <w:rFonts w:asciiTheme="majorHAnsi" w:hAnsiTheme="majorHAnsi"/>
          <w:b/>
          <w:bCs/>
          <w:i/>
          <w:iCs/>
          <w:lang w:val="en-GB"/>
        </w:rPr>
        <w:t>platypterus</w:t>
      </w:r>
      <w:proofErr w:type="spellEnd"/>
      <w:r w:rsidRPr="00C466D9">
        <w:rPr>
          <w:rFonts w:asciiTheme="majorHAnsi" w:hAnsiTheme="majorHAnsi"/>
          <w:b/>
          <w:bCs/>
          <w:i/>
          <w:iCs/>
          <w:lang w:val="en-GB"/>
        </w:rPr>
        <w:t>)</w:t>
      </w:r>
      <w:r w:rsidRPr="00C466D9">
        <w:rPr>
          <w:rFonts w:asciiTheme="majorHAnsi" w:hAnsiTheme="majorHAnsi"/>
          <w:b/>
          <w:bCs/>
          <w:lang w:val="en-GB"/>
        </w:rPr>
        <w:t>, Spearfish (</w:t>
      </w:r>
      <w:proofErr w:type="spellStart"/>
      <w:r w:rsidRPr="00C466D9">
        <w:rPr>
          <w:rFonts w:asciiTheme="majorHAnsi" w:hAnsiTheme="majorHAnsi"/>
          <w:b/>
          <w:bCs/>
          <w:i/>
          <w:iCs/>
          <w:lang w:val="en-GB"/>
        </w:rPr>
        <w:t>Tetrapturus</w:t>
      </w:r>
      <w:proofErr w:type="spellEnd"/>
      <w:r w:rsidRPr="00C466D9">
        <w:rPr>
          <w:rFonts w:asciiTheme="majorHAnsi" w:hAnsiTheme="majorHAnsi"/>
          <w:b/>
          <w:bCs/>
          <w:i/>
          <w:iCs/>
          <w:lang w:val="en-GB"/>
        </w:rPr>
        <w:t xml:space="preserve"> </w:t>
      </w:r>
      <w:proofErr w:type="spellStart"/>
      <w:r w:rsidRPr="00C466D9">
        <w:rPr>
          <w:rFonts w:asciiTheme="majorHAnsi" w:hAnsiTheme="majorHAnsi"/>
          <w:b/>
          <w:bCs/>
          <w:i/>
          <w:iCs/>
          <w:lang w:val="en-GB"/>
        </w:rPr>
        <w:t>pfluegeri</w:t>
      </w:r>
      <w:proofErr w:type="spellEnd"/>
      <w:r w:rsidRPr="00C466D9">
        <w:rPr>
          <w:rFonts w:asciiTheme="majorHAnsi" w:hAnsiTheme="majorHAnsi"/>
          <w:b/>
          <w:bCs/>
          <w:i/>
          <w:iCs/>
          <w:lang w:val="en-GB"/>
        </w:rPr>
        <w:t xml:space="preserve"> </w:t>
      </w:r>
      <w:r w:rsidRPr="00C466D9">
        <w:rPr>
          <w:rFonts w:asciiTheme="majorHAnsi" w:hAnsiTheme="majorHAnsi"/>
          <w:b/>
          <w:bCs/>
          <w:lang w:val="en-GB"/>
        </w:rPr>
        <w:t xml:space="preserve">and </w:t>
      </w:r>
      <w:r w:rsidRPr="00C466D9">
        <w:rPr>
          <w:rFonts w:asciiTheme="majorHAnsi" w:hAnsiTheme="majorHAnsi"/>
          <w:b/>
          <w:bCs/>
          <w:i/>
          <w:iCs/>
          <w:lang w:val="en-GB"/>
        </w:rPr>
        <w:t xml:space="preserve">T. </w:t>
      </w:r>
      <w:proofErr w:type="spellStart"/>
      <w:r w:rsidRPr="00C466D9">
        <w:rPr>
          <w:rFonts w:asciiTheme="majorHAnsi" w:hAnsiTheme="majorHAnsi"/>
          <w:b/>
          <w:bCs/>
          <w:i/>
          <w:iCs/>
          <w:lang w:val="en-GB"/>
        </w:rPr>
        <w:t>belone</w:t>
      </w:r>
      <w:proofErr w:type="spellEnd"/>
      <w:r w:rsidRPr="00C466D9">
        <w:rPr>
          <w:rFonts w:asciiTheme="majorHAnsi" w:hAnsiTheme="majorHAnsi"/>
          <w:b/>
          <w:bCs/>
          <w:i/>
          <w:iCs/>
          <w:lang w:val="en-GB"/>
        </w:rPr>
        <w:t>)</w:t>
      </w:r>
    </w:p>
    <w:p w14:paraId="0C2F17EF" w14:textId="77777777" w:rsidR="004D1CA8" w:rsidRPr="00C466D9" w:rsidRDefault="004D1CA8" w:rsidP="00820485">
      <w:pPr>
        <w:tabs>
          <w:tab w:val="left" w:pos="0"/>
          <w:tab w:val="left" w:pos="1276"/>
        </w:tabs>
        <w:ind w:right="3"/>
        <w:jc w:val="both"/>
        <w:rPr>
          <w:rFonts w:asciiTheme="majorHAnsi" w:hAnsiTheme="majorHAnsi"/>
          <w:lang w:val="en-GB"/>
        </w:rPr>
      </w:pPr>
    </w:p>
    <w:p w14:paraId="4BF46FB3" w14:textId="0DD6F3D9" w:rsidR="0083344E" w:rsidRPr="00C466D9" w:rsidRDefault="009445AC" w:rsidP="005B120F">
      <w:pPr>
        <w:tabs>
          <w:tab w:val="left" w:pos="1276"/>
          <w:tab w:val="left" w:pos="1418"/>
          <w:tab w:val="left" w:leader="dot" w:pos="8222"/>
          <w:tab w:val="right" w:pos="8647"/>
        </w:tabs>
        <w:jc w:val="both"/>
        <w:rPr>
          <w:rFonts w:asciiTheme="majorHAnsi" w:hAnsiTheme="majorHAnsi"/>
          <w:iCs/>
          <w:lang w:val="en-IE"/>
        </w:rPr>
      </w:pPr>
      <w:r w:rsidRPr="00C466D9">
        <w:rPr>
          <w:rFonts w:asciiTheme="majorHAnsi" w:hAnsiTheme="majorHAnsi"/>
          <w:i/>
          <w:iCs/>
          <w:lang w:val="en-US"/>
        </w:rPr>
        <w:t>[</w:t>
      </w:r>
      <w:r w:rsidR="00BF5BAD" w:rsidRPr="00C466D9">
        <w:rPr>
          <w:rFonts w:asciiTheme="majorHAnsi" w:hAnsiTheme="majorHAnsi"/>
          <w:i/>
          <w:iCs/>
          <w:lang w:val="en-US"/>
        </w:rPr>
        <w:t xml:space="preserve">Rec. </w:t>
      </w:r>
      <w:r w:rsidRPr="00C466D9">
        <w:rPr>
          <w:rFonts w:asciiTheme="majorHAnsi" w:hAnsiTheme="majorHAnsi"/>
          <w:i/>
          <w:iCs/>
          <w:lang w:val="en-US"/>
        </w:rPr>
        <w:t>19-05]</w:t>
      </w:r>
      <w:r w:rsidRPr="00C466D9">
        <w:rPr>
          <w:rFonts w:asciiTheme="majorHAnsi" w:hAnsiTheme="majorHAnsi"/>
          <w:lang w:val="en-US"/>
        </w:rPr>
        <w:t xml:space="preserve"> </w:t>
      </w:r>
      <w:hyperlink r:id="rId27" w:tgtFrame="_blank" w:history="1">
        <w:r w:rsidR="0083344E" w:rsidRPr="00C466D9">
          <w:rPr>
            <w:rFonts w:asciiTheme="majorHAnsi" w:hAnsiTheme="majorHAnsi"/>
            <w:i/>
            <w:lang w:val="en-GB"/>
          </w:rPr>
          <w:t>Recommendation by ICCAT to establish rebuilding programs for blue marlin and white marlin/</w:t>
        </w:r>
        <w:proofErr w:type="spellStart"/>
        <w:r w:rsidR="0083344E" w:rsidRPr="00C466D9">
          <w:rPr>
            <w:rFonts w:asciiTheme="majorHAnsi" w:hAnsiTheme="majorHAnsi"/>
            <w:i/>
            <w:lang w:val="en-GB"/>
          </w:rPr>
          <w:t>roundscale</w:t>
        </w:r>
        <w:proofErr w:type="spellEnd"/>
        <w:r w:rsidR="0083344E" w:rsidRPr="00C466D9">
          <w:rPr>
            <w:rFonts w:asciiTheme="majorHAnsi" w:hAnsiTheme="majorHAnsi"/>
            <w:i/>
            <w:lang w:val="en-GB"/>
          </w:rPr>
          <w:t xml:space="preserve"> spearfish</w:t>
        </w:r>
      </w:hyperlink>
      <w:r w:rsidR="00AA5514" w:rsidRPr="00C466D9">
        <w:rPr>
          <w:rFonts w:asciiTheme="majorHAnsi" w:hAnsiTheme="majorHAnsi"/>
          <w:i/>
          <w:lang w:val="en-GB"/>
        </w:rPr>
        <w:t xml:space="preserve"> </w:t>
      </w:r>
      <w:r w:rsidR="006C013F" w:rsidRPr="00C466D9">
        <w:rPr>
          <w:rFonts w:asciiTheme="majorHAnsi" w:hAnsiTheme="majorHAnsi"/>
          <w:bCs/>
          <w:lang w:val="en-GB"/>
        </w:rPr>
        <w:t xml:space="preserve">as modified by </w:t>
      </w:r>
      <w:r w:rsidR="006C013F" w:rsidRPr="00C466D9">
        <w:rPr>
          <w:rFonts w:asciiTheme="majorHAnsi" w:hAnsiTheme="majorHAnsi"/>
          <w:bCs/>
          <w:i/>
          <w:iCs/>
          <w:lang w:val="en-IE"/>
        </w:rPr>
        <w:t>[Rec. 25-06</w:t>
      </w:r>
      <w:r w:rsidR="006C013F" w:rsidRPr="00C466D9">
        <w:rPr>
          <w:rFonts w:asciiTheme="majorHAnsi" w:hAnsiTheme="majorHAnsi"/>
          <w:i/>
          <w:lang w:val="en-IE"/>
        </w:rPr>
        <w:t>] Recommendation by ICCAT to grant provisional measures to developing coastal ICCAT CPCs for extenuating circumstances resulting from Recommendation 19-05</w:t>
      </w:r>
    </w:p>
    <w:p w14:paraId="445A0C34" w14:textId="77777777" w:rsidR="0083344E" w:rsidRPr="00C466D9" w:rsidRDefault="0083344E" w:rsidP="00820485">
      <w:pPr>
        <w:tabs>
          <w:tab w:val="left" w:pos="1276"/>
          <w:tab w:val="left" w:pos="1418"/>
          <w:tab w:val="left" w:leader="dot" w:pos="8222"/>
          <w:tab w:val="right" w:pos="8647"/>
        </w:tabs>
        <w:jc w:val="both"/>
        <w:rPr>
          <w:rFonts w:asciiTheme="majorHAnsi" w:hAnsiTheme="majorHAnsi"/>
          <w:i/>
          <w:lang w:val="en-GB"/>
        </w:rPr>
      </w:pPr>
    </w:p>
    <w:p w14:paraId="75C23498" w14:textId="39BB297C" w:rsidR="00351F1F" w:rsidRPr="00C466D9" w:rsidRDefault="00AA571A" w:rsidP="0064289F">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lang w:val="en-GB"/>
        </w:rPr>
        <w:t xml:space="preserve">For compliance with quotas/catch limits, please see </w:t>
      </w:r>
      <w:r w:rsidR="006C013F" w:rsidRPr="00C466D9">
        <w:rPr>
          <w:rFonts w:asciiTheme="majorHAnsi" w:hAnsiTheme="majorHAnsi"/>
          <w:lang w:val="en-GB"/>
        </w:rPr>
        <w:t>the following section</w:t>
      </w:r>
      <w:r w:rsidR="0064289F" w:rsidRPr="00C466D9">
        <w:rPr>
          <w:rFonts w:asciiTheme="majorHAnsi" w:hAnsiTheme="majorHAnsi"/>
          <w:bCs/>
          <w:lang w:val="en-GB"/>
        </w:rPr>
        <w:t>.</w:t>
      </w:r>
      <w:r w:rsidR="00230E99" w:rsidRPr="00C466D9">
        <w:rPr>
          <w:rFonts w:asciiTheme="majorHAnsi" w:hAnsiTheme="majorHAnsi"/>
          <w:lang w:val="en-GB"/>
        </w:rPr>
        <w:t xml:space="preserve"> </w:t>
      </w:r>
      <w:r w:rsidR="00AA718C" w:rsidRPr="00C466D9">
        <w:rPr>
          <w:rFonts w:asciiTheme="majorHAnsi" w:hAnsiTheme="majorHAnsi"/>
          <w:lang w:val="en-GB"/>
        </w:rPr>
        <w:t>For other</w:t>
      </w:r>
      <w:r w:rsidR="00AA718C" w:rsidRPr="00C466D9">
        <w:rPr>
          <w:rFonts w:asciiTheme="majorHAnsi" w:hAnsiTheme="majorHAnsi"/>
          <w:bCs/>
          <w:lang w:val="en-GB"/>
        </w:rPr>
        <w:t xml:space="preserve"> information, please refer to Rec. 18-05 below. </w:t>
      </w:r>
    </w:p>
    <w:p w14:paraId="2DCE4715" w14:textId="77777777" w:rsidR="006C013F" w:rsidRPr="00C466D9" w:rsidRDefault="006C013F" w:rsidP="0064289F">
      <w:pPr>
        <w:tabs>
          <w:tab w:val="left" w:pos="1276"/>
          <w:tab w:val="left" w:pos="1418"/>
          <w:tab w:val="left" w:leader="dot" w:pos="8222"/>
          <w:tab w:val="right" w:pos="8647"/>
        </w:tabs>
        <w:jc w:val="both"/>
        <w:rPr>
          <w:rFonts w:asciiTheme="majorHAnsi" w:hAnsiTheme="majorHAnsi"/>
          <w:bCs/>
          <w:lang w:val="en-GB"/>
        </w:rPr>
      </w:pPr>
    </w:p>
    <w:p w14:paraId="2074BF37" w14:textId="76CA417B" w:rsidR="006C013F" w:rsidRPr="00C466D9" w:rsidRDefault="006C013F" w:rsidP="006C013F">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i/>
          <w:lang w:val="en-GB"/>
        </w:rPr>
        <w:t>Compliance with quotas/catch limits</w:t>
      </w:r>
      <w:r w:rsidRPr="00C466D9">
        <w:rPr>
          <w:rFonts w:asciiTheme="majorHAnsi" w:hAnsiTheme="majorHAnsi"/>
          <w:b/>
          <w:bCs/>
          <w:iCs/>
          <w:lang w:val="en-GB"/>
        </w:rPr>
        <w:t>:</w:t>
      </w:r>
      <w:r w:rsidRPr="00C466D9">
        <w:rPr>
          <w:rFonts w:asciiTheme="majorHAnsi" w:hAnsiTheme="majorHAnsi"/>
          <w:i/>
          <w:lang w:val="en-GB"/>
        </w:rPr>
        <w:t xml:space="preserve"> </w:t>
      </w:r>
      <w:r w:rsidRPr="00C466D9">
        <w:rPr>
          <w:rFonts w:asciiTheme="majorHAnsi" w:hAnsiTheme="majorHAnsi"/>
          <w:lang w:val="en-GB"/>
        </w:rPr>
        <w:t>Please see “2025 Compliance Tables received in 2026”</w:t>
      </w:r>
      <w:r w:rsidRPr="00C466D9">
        <w:rPr>
          <w:rFonts w:asciiTheme="majorHAnsi" w:hAnsiTheme="majorHAnsi"/>
          <w:bCs/>
          <w:lang w:val="en-GB"/>
        </w:rPr>
        <w:t xml:space="preserve"> [COC_304/202</w:t>
      </w:r>
      <w:r w:rsidR="004B2E75" w:rsidRPr="00C466D9">
        <w:rPr>
          <w:rFonts w:asciiTheme="majorHAnsi" w:hAnsiTheme="majorHAnsi"/>
          <w:bCs/>
          <w:lang w:val="en-GB"/>
        </w:rPr>
        <w:t>6</w:t>
      </w:r>
      <w:r w:rsidRPr="00C466D9">
        <w:rPr>
          <w:rFonts w:asciiTheme="majorHAnsi" w:hAnsiTheme="majorHAnsi"/>
          <w:bCs/>
          <w:lang w:val="en-GB"/>
        </w:rPr>
        <w:t>].</w:t>
      </w:r>
    </w:p>
    <w:p w14:paraId="150C44F1" w14:textId="77777777" w:rsidR="006C013F" w:rsidRPr="00C466D9" w:rsidRDefault="006C013F" w:rsidP="0064289F">
      <w:pPr>
        <w:tabs>
          <w:tab w:val="left" w:pos="1276"/>
          <w:tab w:val="left" w:pos="1418"/>
          <w:tab w:val="left" w:leader="dot" w:pos="8222"/>
          <w:tab w:val="right" w:pos="8647"/>
        </w:tabs>
        <w:jc w:val="both"/>
        <w:rPr>
          <w:rFonts w:asciiTheme="majorHAnsi" w:hAnsiTheme="majorHAnsi"/>
          <w:bCs/>
          <w:lang w:val="en-GB"/>
        </w:rPr>
      </w:pPr>
    </w:p>
    <w:p w14:paraId="4BEDD6DA" w14:textId="2A44A2E6" w:rsidR="00C72BAF" w:rsidRPr="00C466D9" w:rsidRDefault="00C72BAF" w:rsidP="00820485">
      <w:pPr>
        <w:jc w:val="both"/>
        <w:rPr>
          <w:rFonts w:asciiTheme="majorHAnsi" w:hAnsiTheme="majorHAnsi"/>
          <w:bCs/>
          <w:lang w:val="en-IE"/>
        </w:rPr>
      </w:pPr>
      <w:r w:rsidRPr="00C466D9">
        <w:rPr>
          <w:rFonts w:asciiTheme="majorHAnsi" w:hAnsiTheme="majorHAnsi"/>
          <w:i/>
          <w:lang w:val="en-IE"/>
        </w:rPr>
        <w:t>[</w:t>
      </w:r>
      <w:r w:rsidR="00BF5BAD" w:rsidRPr="00C466D9">
        <w:rPr>
          <w:rFonts w:asciiTheme="majorHAnsi" w:hAnsiTheme="majorHAnsi"/>
          <w:i/>
          <w:lang w:val="en-IE"/>
        </w:rPr>
        <w:t xml:space="preserve">Rec. </w:t>
      </w:r>
      <w:r w:rsidRPr="00C466D9">
        <w:rPr>
          <w:rFonts w:asciiTheme="majorHAnsi" w:hAnsiTheme="majorHAnsi"/>
          <w:i/>
          <w:lang w:val="en-IE"/>
        </w:rPr>
        <w:t>16-11]</w:t>
      </w:r>
      <w:r w:rsidRPr="00C466D9">
        <w:rPr>
          <w:rFonts w:asciiTheme="majorHAnsi" w:hAnsiTheme="majorHAnsi"/>
          <w:i/>
          <w:lang w:val="en-IE"/>
        </w:rPr>
        <w:tab/>
        <w:t>Recommendation by ICCAT</w:t>
      </w:r>
      <w:r w:rsidRPr="00C466D9">
        <w:rPr>
          <w:rFonts w:asciiTheme="majorHAnsi" w:hAnsiTheme="majorHAnsi"/>
          <w:bCs/>
          <w:i/>
          <w:lang w:val="en-IE"/>
        </w:rPr>
        <w:t xml:space="preserve"> on </w:t>
      </w:r>
      <w:r w:rsidR="00A34A7D" w:rsidRPr="00C466D9">
        <w:rPr>
          <w:rFonts w:asciiTheme="majorHAnsi" w:hAnsiTheme="majorHAnsi"/>
          <w:bCs/>
          <w:i/>
          <w:lang w:val="en-IE"/>
        </w:rPr>
        <w:t xml:space="preserve">management measures for the conservation of </w:t>
      </w:r>
      <w:r w:rsidRPr="00C466D9">
        <w:rPr>
          <w:rFonts w:asciiTheme="majorHAnsi" w:hAnsiTheme="majorHAnsi"/>
          <w:bCs/>
          <w:i/>
          <w:lang w:val="en-IE"/>
        </w:rPr>
        <w:t xml:space="preserve">Atlantic </w:t>
      </w:r>
      <w:r w:rsidR="004460EF" w:rsidRPr="00C466D9">
        <w:rPr>
          <w:rFonts w:asciiTheme="majorHAnsi" w:hAnsiTheme="majorHAnsi"/>
          <w:bCs/>
          <w:i/>
          <w:lang w:val="en-IE"/>
        </w:rPr>
        <w:t>sailfish</w:t>
      </w:r>
    </w:p>
    <w:p w14:paraId="6834A39A" w14:textId="49072D55" w:rsidR="00351F1F" w:rsidRPr="00C466D9" w:rsidRDefault="00351F1F" w:rsidP="00820485">
      <w:pPr>
        <w:widowControl/>
        <w:autoSpaceDE/>
        <w:autoSpaceDN/>
        <w:adjustRightInd/>
        <w:rPr>
          <w:rFonts w:asciiTheme="majorHAnsi" w:hAnsiTheme="majorHAnsi"/>
          <w:lang w:val="en-IE"/>
        </w:rPr>
      </w:pPr>
    </w:p>
    <w:p w14:paraId="66A2EE56" w14:textId="49453E5B" w:rsidR="00F76A5D" w:rsidRPr="00C466D9" w:rsidRDefault="00A75441" w:rsidP="00820485">
      <w:pPr>
        <w:jc w:val="both"/>
        <w:rPr>
          <w:rFonts w:asciiTheme="majorHAnsi" w:hAnsiTheme="majorHAnsi"/>
          <w:lang w:val="en-GB"/>
        </w:rPr>
      </w:pPr>
      <w:r w:rsidRPr="00C466D9">
        <w:rPr>
          <w:rFonts w:asciiTheme="majorHAnsi" w:hAnsiTheme="majorHAnsi"/>
          <w:lang w:val="en-GB"/>
        </w:rPr>
        <w:t>If the total catch of either stock of Atlantic sailfish exceeds in any year the level corresponding to 67% of the average estimate of their Maximum Sustainable Yield (MSY) (previous levels: 1,271 t for the eastern stock and 1,030 t for the western stock; updated levels following the 202</w:t>
      </w:r>
      <w:r w:rsidR="00F158AC" w:rsidRPr="00C466D9">
        <w:rPr>
          <w:rFonts w:asciiTheme="majorHAnsi" w:hAnsiTheme="majorHAnsi"/>
          <w:lang w:val="en-GB"/>
        </w:rPr>
        <w:t>3</w:t>
      </w:r>
      <w:r w:rsidRPr="00C466D9">
        <w:rPr>
          <w:rFonts w:asciiTheme="majorHAnsi" w:hAnsiTheme="majorHAnsi"/>
          <w:lang w:val="en-GB"/>
        </w:rPr>
        <w:t xml:space="preserve"> stock assessment: 1,56</w:t>
      </w:r>
      <w:r w:rsidR="00F158AC" w:rsidRPr="00C466D9">
        <w:rPr>
          <w:rFonts w:asciiTheme="majorHAnsi" w:hAnsiTheme="majorHAnsi"/>
          <w:lang w:val="en-GB"/>
        </w:rPr>
        <w:t>6</w:t>
      </w:r>
      <w:r w:rsidRPr="00C466D9">
        <w:rPr>
          <w:rFonts w:asciiTheme="majorHAnsi" w:hAnsiTheme="majorHAnsi"/>
          <w:lang w:val="en-GB"/>
        </w:rPr>
        <w:t xml:space="preserve"> t for the eastern stock and 1,080 t for the western stock), the Commission shall review the implementation and effectiveness of this Recommendation. </w:t>
      </w:r>
    </w:p>
    <w:p w14:paraId="75D9E071" w14:textId="77777777" w:rsidR="00F76A5D" w:rsidRPr="00C466D9" w:rsidRDefault="00F76A5D" w:rsidP="00820485">
      <w:pPr>
        <w:jc w:val="both"/>
        <w:rPr>
          <w:rFonts w:asciiTheme="majorHAnsi" w:hAnsiTheme="majorHAnsi"/>
          <w:lang w:val="en-GB"/>
        </w:rPr>
      </w:pPr>
    </w:p>
    <w:p w14:paraId="1A7548ED" w14:textId="0075F963" w:rsidR="00902C39" w:rsidRPr="00C466D9" w:rsidRDefault="003A79C8" w:rsidP="00820485">
      <w:pPr>
        <w:jc w:val="both"/>
        <w:rPr>
          <w:rFonts w:asciiTheme="majorHAnsi" w:hAnsiTheme="majorHAnsi"/>
          <w:lang w:val="en-IE"/>
        </w:rPr>
      </w:pPr>
      <w:r w:rsidRPr="00C466D9">
        <w:rPr>
          <w:rFonts w:asciiTheme="majorHAnsi" w:hAnsiTheme="majorHAnsi"/>
          <w:lang w:val="en-IE"/>
        </w:rPr>
        <w:t>The total catches</w:t>
      </w:r>
      <w:r w:rsidR="00E00474" w:rsidRPr="00C466D9">
        <w:rPr>
          <w:rFonts w:asciiTheme="majorHAnsi" w:hAnsiTheme="majorHAnsi"/>
          <w:lang w:val="en-IE"/>
        </w:rPr>
        <w:t xml:space="preserve"> </w:t>
      </w:r>
      <w:r w:rsidRPr="00C466D9">
        <w:rPr>
          <w:rFonts w:asciiTheme="majorHAnsi" w:hAnsiTheme="majorHAnsi"/>
          <w:lang w:val="en-IE"/>
        </w:rPr>
        <w:t>a</w:t>
      </w:r>
      <w:r w:rsidR="00902C39" w:rsidRPr="00C466D9">
        <w:rPr>
          <w:rFonts w:asciiTheme="majorHAnsi" w:hAnsiTheme="majorHAnsi"/>
          <w:lang w:val="en-IE"/>
        </w:rPr>
        <w:t>re shown below</w:t>
      </w:r>
      <w:r w:rsidR="00F76A5D" w:rsidRPr="00C466D9">
        <w:rPr>
          <w:rFonts w:asciiTheme="majorHAnsi" w:hAnsiTheme="majorHAnsi"/>
          <w:lang w:val="en-IE"/>
        </w:rPr>
        <w:t xml:space="preserve">, </w:t>
      </w:r>
      <w:r w:rsidR="00F76A5D" w:rsidRPr="00C466D9">
        <w:rPr>
          <w:rFonts w:asciiTheme="majorHAnsi" w:hAnsiTheme="majorHAnsi"/>
          <w:lang w:val="en-GB"/>
        </w:rPr>
        <w:t xml:space="preserve">from which </w:t>
      </w:r>
      <w:proofErr w:type="gramStart"/>
      <w:r w:rsidR="00F76A5D" w:rsidRPr="00C466D9">
        <w:rPr>
          <w:rFonts w:asciiTheme="majorHAnsi" w:hAnsiTheme="majorHAnsi"/>
          <w:lang w:val="en-GB"/>
        </w:rPr>
        <w:t xml:space="preserve">it can be seen that </w:t>
      </w:r>
      <w:r w:rsidR="00E00474" w:rsidRPr="00C466D9">
        <w:rPr>
          <w:rFonts w:asciiTheme="majorHAnsi" w:hAnsiTheme="majorHAnsi"/>
          <w:lang w:val="en-GB"/>
        </w:rPr>
        <w:t>the</w:t>
      </w:r>
      <w:proofErr w:type="gramEnd"/>
      <w:r w:rsidR="00E00474" w:rsidRPr="00C466D9">
        <w:rPr>
          <w:rFonts w:asciiTheme="majorHAnsi" w:hAnsiTheme="majorHAnsi"/>
          <w:lang w:val="en-GB"/>
        </w:rPr>
        <w:t xml:space="preserve"> western</w:t>
      </w:r>
      <w:r w:rsidR="00F76A5D" w:rsidRPr="00C466D9">
        <w:rPr>
          <w:rFonts w:asciiTheme="majorHAnsi" w:hAnsiTheme="majorHAnsi"/>
          <w:lang w:val="en-GB"/>
        </w:rPr>
        <w:t xml:space="preserve"> stock w</w:t>
      </w:r>
      <w:r w:rsidR="00E00474" w:rsidRPr="00C466D9">
        <w:rPr>
          <w:rFonts w:asciiTheme="majorHAnsi" w:hAnsiTheme="majorHAnsi"/>
          <w:lang w:val="en-GB"/>
        </w:rPr>
        <w:t>as</w:t>
      </w:r>
      <w:r w:rsidR="00F76A5D" w:rsidRPr="00C466D9">
        <w:rPr>
          <w:rFonts w:asciiTheme="majorHAnsi" w:hAnsiTheme="majorHAnsi"/>
          <w:lang w:val="en-GB"/>
        </w:rPr>
        <w:t xml:space="preserve"> overharvested in 2025</w:t>
      </w:r>
      <w:r w:rsidR="00902C39" w:rsidRPr="00C466D9">
        <w:rPr>
          <w:rFonts w:asciiTheme="majorHAnsi" w:hAnsiTheme="majorHAnsi"/>
          <w:lang w:val="en-IE"/>
        </w:rPr>
        <w:t xml:space="preserve">: </w:t>
      </w:r>
    </w:p>
    <w:p w14:paraId="19B51576" w14:textId="77777777" w:rsidR="00CD39ED" w:rsidRPr="00C466D9" w:rsidRDefault="00CD39ED" w:rsidP="00820485">
      <w:pPr>
        <w:jc w:val="both"/>
        <w:rPr>
          <w:rFonts w:asciiTheme="majorHAnsi" w:hAnsiTheme="majorHAnsi"/>
          <w:sz w:val="18"/>
          <w:szCs w:val="18"/>
          <w:lang w:val="en-IE"/>
        </w:rPr>
      </w:pPr>
    </w:p>
    <w:p w14:paraId="675580D1" w14:textId="4136D522" w:rsidR="000220BD" w:rsidRPr="00C466D9" w:rsidRDefault="000220BD" w:rsidP="00820485">
      <w:pPr>
        <w:jc w:val="both"/>
        <w:rPr>
          <w:rFonts w:asciiTheme="majorHAnsi" w:hAnsiTheme="majorHAnsi"/>
          <w:lang w:val="en-IE"/>
        </w:rPr>
      </w:pPr>
      <w:r w:rsidRPr="00C466D9">
        <w:rPr>
          <w:rFonts w:asciiTheme="majorHAnsi" w:hAnsiTheme="majorHAnsi"/>
          <w:lang w:val="en-IE"/>
        </w:rPr>
        <w:t xml:space="preserve">Task </w:t>
      </w:r>
      <w:r w:rsidR="005824E1" w:rsidRPr="00C466D9">
        <w:rPr>
          <w:rFonts w:asciiTheme="majorHAnsi" w:hAnsiTheme="majorHAnsi"/>
          <w:lang w:val="en-IE"/>
        </w:rPr>
        <w:t>1</w:t>
      </w:r>
      <w:r w:rsidRPr="00C466D9">
        <w:rPr>
          <w:rFonts w:asciiTheme="majorHAnsi" w:hAnsiTheme="majorHAnsi"/>
          <w:lang w:val="en-IE"/>
        </w:rPr>
        <w:t xml:space="preserve"> data</w:t>
      </w:r>
      <w:r w:rsidR="00AB289F" w:rsidRPr="00C466D9">
        <w:rPr>
          <w:rFonts w:asciiTheme="majorHAnsi" w:hAnsiTheme="majorHAnsi"/>
          <w:lang w:val="en-IE"/>
        </w:rPr>
        <w:t xml:space="preserve"> (including SCRS estimates)</w:t>
      </w:r>
      <w:r w:rsidRPr="00C466D9">
        <w:rPr>
          <w:rFonts w:asciiTheme="majorHAnsi" w:hAnsiTheme="majorHAnsi"/>
          <w:lang w:val="en-IE"/>
        </w:rPr>
        <w:t xml:space="preserve">: </w:t>
      </w:r>
    </w:p>
    <w:p w14:paraId="6F9B4819" w14:textId="3329E39D" w:rsidR="00CD39ED" w:rsidRPr="00C466D9" w:rsidRDefault="00CD39ED" w:rsidP="00820485">
      <w:pPr>
        <w:jc w:val="both"/>
        <w:rPr>
          <w:rFonts w:asciiTheme="majorHAnsi" w:hAnsiTheme="majorHAnsi"/>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053"/>
        <w:gridCol w:w="916"/>
        <w:gridCol w:w="916"/>
        <w:gridCol w:w="916"/>
        <w:gridCol w:w="916"/>
        <w:gridCol w:w="916"/>
        <w:gridCol w:w="916"/>
        <w:gridCol w:w="916"/>
        <w:gridCol w:w="916"/>
        <w:gridCol w:w="684"/>
      </w:tblGrid>
      <w:tr w:rsidR="007E2F3A" w:rsidRPr="00C466D9" w14:paraId="6869149E" w14:textId="344069A6" w:rsidTr="00E00474">
        <w:tc>
          <w:tcPr>
            <w:tcW w:w="581" w:type="pct"/>
            <w:shd w:val="clear" w:color="auto" w:fill="FFFFFF"/>
            <w:vAlign w:val="center"/>
            <w:hideMark/>
          </w:tcPr>
          <w:p w14:paraId="527E854A" w14:textId="777777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Sailfish</w:t>
            </w:r>
          </w:p>
        </w:tc>
        <w:tc>
          <w:tcPr>
            <w:tcW w:w="505" w:type="pct"/>
            <w:shd w:val="clear" w:color="auto" w:fill="FFFFFF"/>
            <w:vAlign w:val="center"/>
            <w:hideMark/>
          </w:tcPr>
          <w:p w14:paraId="5ACC41DF" w14:textId="777777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2017</w:t>
            </w:r>
          </w:p>
        </w:tc>
        <w:tc>
          <w:tcPr>
            <w:tcW w:w="505" w:type="pct"/>
            <w:shd w:val="clear" w:color="auto" w:fill="FFFFFF"/>
            <w:vAlign w:val="center"/>
            <w:hideMark/>
          </w:tcPr>
          <w:p w14:paraId="6907E79E" w14:textId="777777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2018</w:t>
            </w:r>
          </w:p>
        </w:tc>
        <w:tc>
          <w:tcPr>
            <w:tcW w:w="505" w:type="pct"/>
            <w:shd w:val="clear" w:color="auto" w:fill="FFFFFF"/>
            <w:vAlign w:val="center"/>
            <w:hideMark/>
          </w:tcPr>
          <w:p w14:paraId="6F4D8FE8" w14:textId="777777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2019</w:t>
            </w:r>
          </w:p>
        </w:tc>
        <w:tc>
          <w:tcPr>
            <w:tcW w:w="505" w:type="pct"/>
            <w:shd w:val="clear" w:color="auto" w:fill="FFFFFF"/>
            <w:vAlign w:val="center"/>
            <w:hideMark/>
          </w:tcPr>
          <w:p w14:paraId="0D96AC9F" w14:textId="777777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2020</w:t>
            </w:r>
          </w:p>
        </w:tc>
        <w:tc>
          <w:tcPr>
            <w:tcW w:w="505" w:type="pct"/>
            <w:shd w:val="clear" w:color="auto" w:fill="FFFFFF"/>
          </w:tcPr>
          <w:p w14:paraId="4C7CF085" w14:textId="764DBF86"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2021</w:t>
            </w:r>
          </w:p>
        </w:tc>
        <w:tc>
          <w:tcPr>
            <w:tcW w:w="505" w:type="pct"/>
            <w:shd w:val="clear" w:color="auto" w:fill="FFFFFF"/>
          </w:tcPr>
          <w:p w14:paraId="53B70A9A" w14:textId="179D7F49"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2022</w:t>
            </w:r>
          </w:p>
        </w:tc>
        <w:tc>
          <w:tcPr>
            <w:tcW w:w="505" w:type="pct"/>
            <w:shd w:val="clear" w:color="auto" w:fill="FFFFFF"/>
          </w:tcPr>
          <w:p w14:paraId="3E4C5A73" w14:textId="6FF8BBAC"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2023</w:t>
            </w:r>
          </w:p>
        </w:tc>
        <w:tc>
          <w:tcPr>
            <w:tcW w:w="505" w:type="pct"/>
            <w:shd w:val="clear" w:color="auto" w:fill="FFFFFF"/>
          </w:tcPr>
          <w:p w14:paraId="5B50B154" w14:textId="7B47FB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2024</w:t>
            </w:r>
          </w:p>
        </w:tc>
        <w:tc>
          <w:tcPr>
            <w:tcW w:w="377" w:type="pct"/>
            <w:shd w:val="clear" w:color="auto" w:fill="FFFFFF"/>
          </w:tcPr>
          <w:p w14:paraId="2621C299" w14:textId="5086CE1E"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2025</w:t>
            </w:r>
          </w:p>
        </w:tc>
      </w:tr>
      <w:tr w:rsidR="00E00474" w:rsidRPr="00C466D9" w14:paraId="0637ECE9" w14:textId="78333162" w:rsidTr="00E00474">
        <w:tc>
          <w:tcPr>
            <w:tcW w:w="581" w:type="pct"/>
            <w:shd w:val="clear" w:color="auto" w:fill="FFFFFF"/>
            <w:vAlign w:val="center"/>
            <w:hideMark/>
          </w:tcPr>
          <w:p w14:paraId="2248EED5" w14:textId="77777777" w:rsidR="00E00474" w:rsidRPr="00C466D9" w:rsidRDefault="00E00474" w:rsidP="00E00474">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ATE</w:t>
            </w:r>
          </w:p>
        </w:tc>
        <w:tc>
          <w:tcPr>
            <w:tcW w:w="505" w:type="pct"/>
            <w:shd w:val="clear" w:color="auto" w:fill="FFFFFF"/>
            <w:hideMark/>
          </w:tcPr>
          <w:p w14:paraId="62FF1767" w14:textId="48ECF3A7"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1651</w:t>
            </w:r>
          </w:p>
        </w:tc>
        <w:tc>
          <w:tcPr>
            <w:tcW w:w="505" w:type="pct"/>
            <w:shd w:val="clear" w:color="auto" w:fill="FFFFFF"/>
            <w:hideMark/>
          </w:tcPr>
          <w:p w14:paraId="6F31A2D5" w14:textId="454C1959"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962</w:t>
            </w:r>
          </w:p>
        </w:tc>
        <w:tc>
          <w:tcPr>
            <w:tcW w:w="505" w:type="pct"/>
            <w:shd w:val="clear" w:color="auto" w:fill="FFFFFF"/>
            <w:hideMark/>
          </w:tcPr>
          <w:p w14:paraId="5E40AC1B" w14:textId="13753BCF"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2271</w:t>
            </w:r>
          </w:p>
        </w:tc>
        <w:tc>
          <w:tcPr>
            <w:tcW w:w="505" w:type="pct"/>
            <w:shd w:val="clear" w:color="auto" w:fill="FFFFFF"/>
            <w:hideMark/>
          </w:tcPr>
          <w:p w14:paraId="721762D8" w14:textId="13842AD3"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1219</w:t>
            </w:r>
          </w:p>
        </w:tc>
        <w:tc>
          <w:tcPr>
            <w:tcW w:w="505" w:type="pct"/>
            <w:shd w:val="clear" w:color="auto" w:fill="FFFFFF"/>
          </w:tcPr>
          <w:p w14:paraId="2D16BDAC" w14:textId="506BA416"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1733</w:t>
            </w:r>
          </w:p>
        </w:tc>
        <w:tc>
          <w:tcPr>
            <w:tcW w:w="505" w:type="pct"/>
            <w:shd w:val="clear" w:color="auto" w:fill="FFFFFF"/>
          </w:tcPr>
          <w:p w14:paraId="212E104B" w14:textId="4C82CC1D" w:rsidR="00E00474" w:rsidRPr="00C466D9" w:rsidRDefault="00E00474" w:rsidP="00E00474">
            <w:pPr>
              <w:widowControl/>
              <w:autoSpaceDE/>
              <w:autoSpaceDN/>
              <w:adjustRightInd/>
              <w:jc w:val="center"/>
              <w:rPr>
                <w:rFonts w:asciiTheme="majorHAnsi" w:hAnsiTheme="majorHAnsi"/>
                <w:color w:val="FF0000"/>
                <w:lang w:val="en-GB" w:eastAsia="en-GB"/>
              </w:rPr>
            </w:pPr>
            <w:r w:rsidRPr="00C466D9">
              <w:rPr>
                <w:rFonts w:asciiTheme="majorHAnsi" w:hAnsiTheme="majorHAnsi"/>
              </w:rPr>
              <w:t>1183</w:t>
            </w:r>
          </w:p>
        </w:tc>
        <w:tc>
          <w:tcPr>
            <w:tcW w:w="505" w:type="pct"/>
            <w:shd w:val="clear" w:color="auto" w:fill="FFFFFF"/>
          </w:tcPr>
          <w:p w14:paraId="5B1EC3DC" w14:textId="50DD527F"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1084</w:t>
            </w:r>
          </w:p>
        </w:tc>
        <w:tc>
          <w:tcPr>
            <w:tcW w:w="505" w:type="pct"/>
            <w:shd w:val="clear" w:color="auto" w:fill="FFFFFF"/>
          </w:tcPr>
          <w:p w14:paraId="1152F774" w14:textId="55B2A36F"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1243</w:t>
            </w:r>
          </w:p>
        </w:tc>
        <w:tc>
          <w:tcPr>
            <w:tcW w:w="377" w:type="pct"/>
            <w:shd w:val="clear" w:color="auto" w:fill="FFFFFF"/>
          </w:tcPr>
          <w:p w14:paraId="5EFA7995" w14:textId="3F698D33"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1289</w:t>
            </w:r>
          </w:p>
        </w:tc>
      </w:tr>
      <w:tr w:rsidR="00E00474" w:rsidRPr="00C466D9" w14:paraId="17C4BE9C" w14:textId="4A172212" w:rsidTr="00E00474">
        <w:tc>
          <w:tcPr>
            <w:tcW w:w="581" w:type="pct"/>
            <w:shd w:val="clear" w:color="auto" w:fill="FFFFFF"/>
            <w:vAlign w:val="center"/>
            <w:hideMark/>
          </w:tcPr>
          <w:p w14:paraId="2A88649D" w14:textId="77777777" w:rsidR="00E00474" w:rsidRPr="00C466D9" w:rsidRDefault="00E00474" w:rsidP="00E00474">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ATW</w:t>
            </w:r>
          </w:p>
        </w:tc>
        <w:tc>
          <w:tcPr>
            <w:tcW w:w="505" w:type="pct"/>
            <w:shd w:val="clear" w:color="auto" w:fill="FFFFFF"/>
            <w:hideMark/>
          </w:tcPr>
          <w:p w14:paraId="4D8896D4" w14:textId="4134B63C" w:rsidR="00E00474" w:rsidRPr="00C466D9" w:rsidRDefault="00E00474" w:rsidP="00E00474">
            <w:pPr>
              <w:widowControl/>
              <w:autoSpaceDE/>
              <w:autoSpaceDN/>
              <w:adjustRightInd/>
              <w:jc w:val="center"/>
              <w:rPr>
                <w:rFonts w:asciiTheme="majorHAnsi" w:hAnsiTheme="majorHAnsi"/>
                <w:lang w:val="en-GB"/>
              </w:rPr>
            </w:pPr>
            <w:r w:rsidRPr="00C466D9">
              <w:rPr>
                <w:rFonts w:asciiTheme="majorHAnsi" w:hAnsiTheme="majorHAnsi"/>
              </w:rPr>
              <w:t>1967</w:t>
            </w:r>
          </w:p>
        </w:tc>
        <w:tc>
          <w:tcPr>
            <w:tcW w:w="505" w:type="pct"/>
            <w:shd w:val="clear" w:color="auto" w:fill="FFFFFF"/>
            <w:hideMark/>
          </w:tcPr>
          <w:p w14:paraId="0C0F1AE9" w14:textId="1E3FFEA1" w:rsidR="00E00474" w:rsidRPr="00C466D9" w:rsidRDefault="00E00474" w:rsidP="00E00474">
            <w:pPr>
              <w:widowControl/>
              <w:autoSpaceDE/>
              <w:autoSpaceDN/>
              <w:adjustRightInd/>
              <w:jc w:val="center"/>
              <w:rPr>
                <w:rFonts w:asciiTheme="majorHAnsi" w:hAnsiTheme="majorHAnsi"/>
                <w:lang w:val="en-GB"/>
              </w:rPr>
            </w:pPr>
            <w:r w:rsidRPr="00C466D9">
              <w:rPr>
                <w:rFonts w:asciiTheme="majorHAnsi" w:hAnsiTheme="majorHAnsi"/>
              </w:rPr>
              <w:t>1955</w:t>
            </w:r>
          </w:p>
        </w:tc>
        <w:tc>
          <w:tcPr>
            <w:tcW w:w="505" w:type="pct"/>
            <w:shd w:val="clear" w:color="auto" w:fill="FFFFFF"/>
            <w:hideMark/>
          </w:tcPr>
          <w:p w14:paraId="3A881298" w14:textId="1818305F" w:rsidR="00E00474" w:rsidRPr="00C466D9" w:rsidRDefault="00E00474" w:rsidP="00E00474">
            <w:pPr>
              <w:widowControl/>
              <w:autoSpaceDE/>
              <w:autoSpaceDN/>
              <w:adjustRightInd/>
              <w:jc w:val="center"/>
              <w:rPr>
                <w:rFonts w:asciiTheme="majorHAnsi" w:hAnsiTheme="majorHAnsi"/>
                <w:lang w:val="en-GB"/>
              </w:rPr>
            </w:pPr>
            <w:r w:rsidRPr="00C466D9">
              <w:rPr>
                <w:rFonts w:asciiTheme="majorHAnsi" w:hAnsiTheme="majorHAnsi"/>
              </w:rPr>
              <w:t>1625</w:t>
            </w:r>
          </w:p>
        </w:tc>
        <w:tc>
          <w:tcPr>
            <w:tcW w:w="505" w:type="pct"/>
            <w:shd w:val="clear" w:color="auto" w:fill="FFFFFF"/>
            <w:hideMark/>
          </w:tcPr>
          <w:p w14:paraId="113E22AB" w14:textId="730463BB" w:rsidR="00E00474" w:rsidRPr="00C466D9" w:rsidRDefault="00E00474" w:rsidP="00E00474">
            <w:pPr>
              <w:widowControl/>
              <w:autoSpaceDE/>
              <w:autoSpaceDN/>
              <w:adjustRightInd/>
              <w:jc w:val="center"/>
              <w:rPr>
                <w:rFonts w:asciiTheme="majorHAnsi" w:hAnsiTheme="majorHAnsi"/>
                <w:lang w:val="en-GB"/>
              </w:rPr>
            </w:pPr>
            <w:r w:rsidRPr="00C466D9">
              <w:rPr>
                <w:rFonts w:asciiTheme="majorHAnsi" w:hAnsiTheme="majorHAnsi"/>
              </w:rPr>
              <w:t>1392</w:t>
            </w:r>
          </w:p>
        </w:tc>
        <w:tc>
          <w:tcPr>
            <w:tcW w:w="505" w:type="pct"/>
            <w:shd w:val="clear" w:color="auto" w:fill="FFFFFF"/>
          </w:tcPr>
          <w:p w14:paraId="663C52B8" w14:textId="0A72F81F" w:rsidR="00E00474" w:rsidRPr="00C466D9" w:rsidRDefault="00E00474" w:rsidP="00E00474">
            <w:pPr>
              <w:widowControl/>
              <w:autoSpaceDE/>
              <w:autoSpaceDN/>
              <w:adjustRightInd/>
              <w:jc w:val="center"/>
              <w:rPr>
                <w:rFonts w:asciiTheme="majorHAnsi" w:hAnsiTheme="majorHAnsi"/>
                <w:lang w:val="en-GB"/>
              </w:rPr>
            </w:pPr>
            <w:r w:rsidRPr="00C466D9">
              <w:rPr>
                <w:rFonts w:asciiTheme="majorHAnsi" w:hAnsiTheme="majorHAnsi"/>
              </w:rPr>
              <w:t>934</w:t>
            </w:r>
          </w:p>
        </w:tc>
        <w:tc>
          <w:tcPr>
            <w:tcW w:w="505" w:type="pct"/>
            <w:shd w:val="clear" w:color="auto" w:fill="FFFFFF"/>
          </w:tcPr>
          <w:p w14:paraId="047D10F2" w14:textId="77A5620C" w:rsidR="00E00474" w:rsidRPr="00C466D9" w:rsidRDefault="00E00474" w:rsidP="00E00474">
            <w:pPr>
              <w:widowControl/>
              <w:autoSpaceDE/>
              <w:autoSpaceDN/>
              <w:adjustRightInd/>
              <w:jc w:val="center"/>
              <w:rPr>
                <w:rFonts w:asciiTheme="majorHAnsi" w:hAnsiTheme="majorHAnsi"/>
                <w:lang w:val="en-GB"/>
              </w:rPr>
            </w:pPr>
            <w:r w:rsidRPr="00C466D9">
              <w:rPr>
                <w:rFonts w:asciiTheme="majorHAnsi" w:hAnsiTheme="majorHAnsi"/>
              </w:rPr>
              <w:t>1096</w:t>
            </w:r>
          </w:p>
        </w:tc>
        <w:tc>
          <w:tcPr>
            <w:tcW w:w="505" w:type="pct"/>
            <w:shd w:val="clear" w:color="auto" w:fill="FFFFFF"/>
          </w:tcPr>
          <w:p w14:paraId="0ABB9B6C" w14:textId="1EAF6DAF"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1267</w:t>
            </w:r>
          </w:p>
        </w:tc>
        <w:tc>
          <w:tcPr>
            <w:tcW w:w="505" w:type="pct"/>
            <w:shd w:val="clear" w:color="auto" w:fill="FFFFFF"/>
          </w:tcPr>
          <w:p w14:paraId="10C8C266" w14:textId="4B0F87D9"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1275</w:t>
            </w:r>
          </w:p>
        </w:tc>
        <w:tc>
          <w:tcPr>
            <w:tcW w:w="377" w:type="pct"/>
            <w:shd w:val="clear" w:color="auto" w:fill="FFFFFF"/>
          </w:tcPr>
          <w:p w14:paraId="7482D751" w14:textId="0A5BFF89"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1161</w:t>
            </w:r>
          </w:p>
        </w:tc>
      </w:tr>
    </w:tbl>
    <w:p w14:paraId="690DD3AD" w14:textId="77777777" w:rsidR="00CD39ED" w:rsidRPr="00C466D9" w:rsidRDefault="00CD39ED" w:rsidP="006D1DE6">
      <w:pPr>
        <w:jc w:val="both"/>
        <w:rPr>
          <w:rFonts w:asciiTheme="majorHAnsi" w:hAnsiTheme="majorHAnsi"/>
          <w:lang w:val="en-IE"/>
        </w:rPr>
      </w:pPr>
    </w:p>
    <w:p w14:paraId="7DF53343" w14:textId="53029986" w:rsidR="00AB289F" w:rsidRPr="00C466D9" w:rsidRDefault="00AB289F" w:rsidP="00820485">
      <w:pPr>
        <w:rPr>
          <w:rFonts w:asciiTheme="majorHAnsi" w:hAnsiTheme="majorHAnsi"/>
          <w:lang w:val="en-IE"/>
        </w:rPr>
      </w:pPr>
      <w:r w:rsidRPr="00C466D9">
        <w:rPr>
          <w:rFonts w:asciiTheme="majorHAnsi" w:hAnsiTheme="majorHAnsi"/>
          <w:lang w:val="en-IE"/>
        </w:rPr>
        <w:t xml:space="preserve">Task </w:t>
      </w:r>
      <w:r w:rsidR="00A22123" w:rsidRPr="00C466D9">
        <w:rPr>
          <w:rFonts w:asciiTheme="majorHAnsi" w:hAnsiTheme="majorHAnsi"/>
          <w:lang w:val="en-IE"/>
        </w:rPr>
        <w:t>1</w:t>
      </w:r>
      <w:r w:rsidRPr="00C466D9">
        <w:rPr>
          <w:rFonts w:asciiTheme="majorHAnsi" w:hAnsiTheme="majorHAnsi"/>
          <w:lang w:val="en-IE"/>
        </w:rPr>
        <w:t xml:space="preserve"> data (reported data only):</w:t>
      </w:r>
    </w:p>
    <w:p w14:paraId="04221596" w14:textId="6864CC0E" w:rsidR="00AB289F" w:rsidRPr="00C466D9" w:rsidRDefault="00AB289F" w:rsidP="006D1DE6">
      <w:pPr>
        <w:widowControl/>
        <w:autoSpaceDE/>
        <w:autoSpaceDN/>
        <w:adjustRightInd/>
        <w:jc w:val="center"/>
        <w:rPr>
          <w:rFonts w:asciiTheme="majorHAnsi" w:hAnsiTheme="majorHAnsi"/>
          <w:b/>
          <w:i/>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228"/>
        <w:gridCol w:w="874"/>
        <w:gridCol w:w="874"/>
        <w:gridCol w:w="874"/>
        <w:gridCol w:w="874"/>
        <w:gridCol w:w="874"/>
        <w:gridCol w:w="874"/>
        <w:gridCol w:w="874"/>
        <w:gridCol w:w="874"/>
        <w:gridCol w:w="845"/>
      </w:tblGrid>
      <w:tr w:rsidR="007E2F3A" w:rsidRPr="00C466D9" w14:paraId="61497943" w14:textId="2043E873" w:rsidTr="00E00474">
        <w:tc>
          <w:tcPr>
            <w:tcW w:w="677" w:type="pct"/>
            <w:shd w:val="clear" w:color="auto" w:fill="FFFFFF"/>
            <w:vAlign w:val="center"/>
            <w:hideMark/>
          </w:tcPr>
          <w:p w14:paraId="4038F0CE" w14:textId="2D21908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Sailfish</w:t>
            </w:r>
          </w:p>
        </w:tc>
        <w:tc>
          <w:tcPr>
            <w:tcW w:w="482" w:type="pct"/>
            <w:shd w:val="clear" w:color="auto" w:fill="FFFFFF"/>
            <w:vAlign w:val="center"/>
            <w:hideMark/>
          </w:tcPr>
          <w:p w14:paraId="637ADFD5" w14:textId="777777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2017</w:t>
            </w:r>
          </w:p>
        </w:tc>
        <w:tc>
          <w:tcPr>
            <w:tcW w:w="482" w:type="pct"/>
            <w:shd w:val="clear" w:color="auto" w:fill="FFFFFF"/>
            <w:vAlign w:val="center"/>
            <w:hideMark/>
          </w:tcPr>
          <w:p w14:paraId="7BE9D5C7" w14:textId="777777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2018</w:t>
            </w:r>
          </w:p>
        </w:tc>
        <w:tc>
          <w:tcPr>
            <w:tcW w:w="482" w:type="pct"/>
            <w:shd w:val="clear" w:color="auto" w:fill="FFFFFF"/>
            <w:vAlign w:val="center"/>
            <w:hideMark/>
          </w:tcPr>
          <w:p w14:paraId="54BB269B" w14:textId="777777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2019</w:t>
            </w:r>
          </w:p>
        </w:tc>
        <w:tc>
          <w:tcPr>
            <w:tcW w:w="482" w:type="pct"/>
            <w:shd w:val="clear" w:color="auto" w:fill="FFFFFF"/>
            <w:vAlign w:val="center"/>
            <w:hideMark/>
          </w:tcPr>
          <w:p w14:paraId="2AC4F721" w14:textId="7777777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2020</w:t>
            </w:r>
          </w:p>
        </w:tc>
        <w:tc>
          <w:tcPr>
            <w:tcW w:w="482" w:type="pct"/>
            <w:shd w:val="clear" w:color="auto" w:fill="FFFFFF"/>
          </w:tcPr>
          <w:p w14:paraId="703B4824" w14:textId="2483666E"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2021</w:t>
            </w:r>
          </w:p>
        </w:tc>
        <w:tc>
          <w:tcPr>
            <w:tcW w:w="482" w:type="pct"/>
            <w:shd w:val="clear" w:color="auto" w:fill="FFFFFF"/>
          </w:tcPr>
          <w:p w14:paraId="2D7980C4" w14:textId="461F9FF1"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2022</w:t>
            </w:r>
          </w:p>
        </w:tc>
        <w:tc>
          <w:tcPr>
            <w:tcW w:w="482" w:type="pct"/>
            <w:shd w:val="clear" w:color="auto" w:fill="FFFFFF"/>
          </w:tcPr>
          <w:p w14:paraId="2E58081B" w14:textId="1A15FEEA"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2023</w:t>
            </w:r>
          </w:p>
        </w:tc>
        <w:tc>
          <w:tcPr>
            <w:tcW w:w="482" w:type="pct"/>
            <w:shd w:val="clear" w:color="auto" w:fill="FFFFFF"/>
          </w:tcPr>
          <w:p w14:paraId="17EE6AD3" w14:textId="0D7E32B7"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2024</w:t>
            </w:r>
          </w:p>
        </w:tc>
        <w:tc>
          <w:tcPr>
            <w:tcW w:w="466" w:type="pct"/>
            <w:shd w:val="clear" w:color="auto" w:fill="FFFFFF"/>
          </w:tcPr>
          <w:p w14:paraId="68393B13" w14:textId="6DF4F1EA" w:rsidR="007E2F3A" w:rsidRPr="00C466D9" w:rsidRDefault="007E2F3A" w:rsidP="00820485">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2025</w:t>
            </w:r>
          </w:p>
        </w:tc>
      </w:tr>
      <w:tr w:rsidR="00E00474" w:rsidRPr="00C466D9" w14:paraId="517E65B7" w14:textId="769C23B0" w:rsidTr="00E00474">
        <w:tc>
          <w:tcPr>
            <w:tcW w:w="677" w:type="pct"/>
            <w:shd w:val="clear" w:color="auto" w:fill="FFFFFF"/>
            <w:vAlign w:val="center"/>
            <w:hideMark/>
          </w:tcPr>
          <w:p w14:paraId="457D0F1E" w14:textId="77777777" w:rsidR="00E00474" w:rsidRPr="00C466D9" w:rsidRDefault="00E00474" w:rsidP="00E00474">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ATE</w:t>
            </w:r>
          </w:p>
        </w:tc>
        <w:tc>
          <w:tcPr>
            <w:tcW w:w="482" w:type="pct"/>
            <w:shd w:val="clear" w:color="auto" w:fill="FFFFFF"/>
            <w:hideMark/>
          </w:tcPr>
          <w:p w14:paraId="69B9C90A" w14:textId="2DDB6F4B"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1632</w:t>
            </w:r>
          </w:p>
        </w:tc>
        <w:tc>
          <w:tcPr>
            <w:tcW w:w="482" w:type="pct"/>
            <w:shd w:val="clear" w:color="auto" w:fill="FFFFFF"/>
            <w:hideMark/>
          </w:tcPr>
          <w:p w14:paraId="176267FE" w14:textId="56495375"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677</w:t>
            </w:r>
          </w:p>
        </w:tc>
        <w:tc>
          <w:tcPr>
            <w:tcW w:w="482" w:type="pct"/>
            <w:shd w:val="clear" w:color="auto" w:fill="FFFFFF"/>
            <w:hideMark/>
          </w:tcPr>
          <w:p w14:paraId="353C2935" w14:textId="561386B8"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1922</w:t>
            </w:r>
          </w:p>
        </w:tc>
        <w:tc>
          <w:tcPr>
            <w:tcW w:w="482" w:type="pct"/>
            <w:shd w:val="clear" w:color="auto" w:fill="FFFFFF"/>
            <w:hideMark/>
          </w:tcPr>
          <w:p w14:paraId="600596FE" w14:textId="46242B2B"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1209</w:t>
            </w:r>
          </w:p>
        </w:tc>
        <w:tc>
          <w:tcPr>
            <w:tcW w:w="482" w:type="pct"/>
            <w:shd w:val="clear" w:color="auto" w:fill="FFFFFF"/>
          </w:tcPr>
          <w:p w14:paraId="43952D25" w14:textId="7498E0CB"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1730</w:t>
            </w:r>
          </w:p>
        </w:tc>
        <w:tc>
          <w:tcPr>
            <w:tcW w:w="482" w:type="pct"/>
            <w:shd w:val="clear" w:color="auto" w:fill="FFFFFF"/>
          </w:tcPr>
          <w:p w14:paraId="223A1547" w14:textId="27F4B339" w:rsidR="00E00474" w:rsidRPr="00C466D9" w:rsidRDefault="00E00474" w:rsidP="00E00474">
            <w:pPr>
              <w:widowControl/>
              <w:autoSpaceDE/>
              <w:autoSpaceDN/>
              <w:adjustRightInd/>
              <w:jc w:val="center"/>
              <w:rPr>
                <w:rFonts w:asciiTheme="majorHAnsi" w:hAnsiTheme="majorHAnsi"/>
                <w:color w:val="FF0000"/>
                <w:lang w:val="en-GB" w:eastAsia="en-GB"/>
              </w:rPr>
            </w:pPr>
            <w:r w:rsidRPr="00C466D9">
              <w:rPr>
                <w:rFonts w:asciiTheme="majorHAnsi" w:hAnsiTheme="majorHAnsi"/>
              </w:rPr>
              <w:t>1170</w:t>
            </w:r>
          </w:p>
        </w:tc>
        <w:tc>
          <w:tcPr>
            <w:tcW w:w="482" w:type="pct"/>
            <w:shd w:val="clear" w:color="auto" w:fill="FFFFFF"/>
          </w:tcPr>
          <w:p w14:paraId="48E606A7" w14:textId="718C65B3"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983</w:t>
            </w:r>
          </w:p>
        </w:tc>
        <w:tc>
          <w:tcPr>
            <w:tcW w:w="482" w:type="pct"/>
            <w:shd w:val="clear" w:color="auto" w:fill="FFFFFF"/>
          </w:tcPr>
          <w:p w14:paraId="755FE9EA" w14:textId="3226759F"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1152</w:t>
            </w:r>
          </w:p>
        </w:tc>
        <w:tc>
          <w:tcPr>
            <w:tcW w:w="466" w:type="pct"/>
            <w:shd w:val="clear" w:color="auto" w:fill="FFFFFF"/>
          </w:tcPr>
          <w:p w14:paraId="5F120455" w14:textId="4F1F16D0"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1158</w:t>
            </w:r>
          </w:p>
        </w:tc>
      </w:tr>
      <w:tr w:rsidR="00E00474" w:rsidRPr="00C466D9" w14:paraId="639DC47C" w14:textId="513D1236" w:rsidTr="00E00474">
        <w:tc>
          <w:tcPr>
            <w:tcW w:w="677" w:type="pct"/>
            <w:shd w:val="clear" w:color="auto" w:fill="FFFFFF"/>
            <w:vAlign w:val="center"/>
            <w:hideMark/>
          </w:tcPr>
          <w:p w14:paraId="1AC77825" w14:textId="77777777" w:rsidR="00E00474" w:rsidRPr="00C466D9" w:rsidRDefault="00E00474" w:rsidP="00E00474">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ATW</w:t>
            </w:r>
          </w:p>
        </w:tc>
        <w:tc>
          <w:tcPr>
            <w:tcW w:w="482" w:type="pct"/>
            <w:shd w:val="clear" w:color="auto" w:fill="FFFFFF"/>
            <w:hideMark/>
          </w:tcPr>
          <w:p w14:paraId="7158E5C0" w14:textId="087B1654"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1933</w:t>
            </w:r>
          </w:p>
        </w:tc>
        <w:tc>
          <w:tcPr>
            <w:tcW w:w="482" w:type="pct"/>
            <w:shd w:val="clear" w:color="auto" w:fill="FFFFFF"/>
            <w:hideMark/>
          </w:tcPr>
          <w:p w14:paraId="7A72ED6F" w14:textId="75144584"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1660</w:t>
            </w:r>
          </w:p>
        </w:tc>
        <w:tc>
          <w:tcPr>
            <w:tcW w:w="482" w:type="pct"/>
            <w:shd w:val="clear" w:color="auto" w:fill="FFFFFF"/>
            <w:hideMark/>
          </w:tcPr>
          <w:p w14:paraId="260BB0BD" w14:textId="25BBD137"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1395</w:t>
            </w:r>
          </w:p>
        </w:tc>
        <w:tc>
          <w:tcPr>
            <w:tcW w:w="482" w:type="pct"/>
            <w:shd w:val="clear" w:color="auto" w:fill="FFFFFF"/>
            <w:hideMark/>
          </w:tcPr>
          <w:p w14:paraId="29880E6A" w14:textId="3155F2FD"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1391</w:t>
            </w:r>
          </w:p>
        </w:tc>
        <w:tc>
          <w:tcPr>
            <w:tcW w:w="482" w:type="pct"/>
            <w:shd w:val="clear" w:color="auto" w:fill="FFFFFF"/>
          </w:tcPr>
          <w:p w14:paraId="6E7A2038" w14:textId="49579CBD"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900</w:t>
            </w:r>
          </w:p>
        </w:tc>
        <w:tc>
          <w:tcPr>
            <w:tcW w:w="482" w:type="pct"/>
            <w:shd w:val="clear" w:color="auto" w:fill="FFFFFF"/>
          </w:tcPr>
          <w:p w14:paraId="59B91125" w14:textId="4124EDC7" w:rsidR="00E00474" w:rsidRPr="00C466D9" w:rsidRDefault="00E00474" w:rsidP="00E00474">
            <w:pPr>
              <w:widowControl/>
              <w:autoSpaceDE/>
              <w:autoSpaceDN/>
              <w:adjustRightInd/>
              <w:jc w:val="center"/>
              <w:rPr>
                <w:rFonts w:asciiTheme="majorHAnsi" w:hAnsiTheme="majorHAnsi"/>
                <w:lang w:val="en-GB" w:eastAsia="en-GB"/>
              </w:rPr>
            </w:pPr>
            <w:r w:rsidRPr="00C466D9">
              <w:rPr>
                <w:rFonts w:asciiTheme="majorHAnsi" w:hAnsiTheme="majorHAnsi"/>
              </w:rPr>
              <w:t>1089</w:t>
            </w:r>
          </w:p>
        </w:tc>
        <w:tc>
          <w:tcPr>
            <w:tcW w:w="482" w:type="pct"/>
            <w:shd w:val="clear" w:color="auto" w:fill="FFFFFF"/>
          </w:tcPr>
          <w:p w14:paraId="2008FB75" w14:textId="40C2D372"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1266</w:t>
            </w:r>
          </w:p>
        </w:tc>
        <w:tc>
          <w:tcPr>
            <w:tcW w:w="482" w:type="pct"/>
            <w:shd w:val="clear" w:color="auto" w:fill="FFFFFF"/>
          </w:tcPr>
          <w:p w14:paraId="684236F4" w14:textId="0D368253"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1168</w:t>
            </w:r>
          </w:p>
        </w:tc>
        <w:tc>
          <w:tcPr>
            <w:tcW w:w="466" w:type="pct"/>
            <w:shd w:val="clear" w:color="auto" w:fill="FFFFFF"/>
          </w:tcPr>
          <w:p w14:paraId="2EF07996" w14:textId="036CDD20" w:rsidR="00E00474" w:rsidRPr="00C466D9" w:rsidRDefault="00E00474" w:rsidP="00E00474">
            <w:pPr>
              <w:widowControl/>
              <w:autoSpaceDE/>
              <w:autoSpaceDN/>
              <w:adjustRightInd/>
              <w:jc w:val="center"/>
              <w:rPr>
                <w:rFonts w:asciiTheme="majorHAnsi" w:hAnsiTheme="majorHAnsi"/>
              </w:rPr>
            </w:pPr>
            <w:r w:rsidRPr="00C466D9">
              <w:rPr>
                <w:rFonts w:asciiTheme="majorHAnsi" w:hAnsiTheme="majorHAnsi"/>
              </w:rPr>
              <w:t>1137</w:t>
            </w:r>
          </w:p>
        </w:tc>
      </w:tr>
    </w:tbl>
    <w:p w14:paraId="47861E26" w14:textId="77777777" w:rsidR="00AB289F" w:rsidRPr="00C466D9" w:rsidRDefault="00AB289F" w:rsidP="00820485">
      <w:pPr>
        <w:jc w:val="both"/>
        <w:rPr>
          <w:rFonts w:asciiTheme="majorHAnsi" w:hAnsiTheme="majorHAnsi"/>
          <w:lang w:val="en-IE"/>
        </w:rPr>
      </w:pPr>
    </w:p>
    <w:p w14:paraId="5A8D70B9" w14:textId="14822216" w:rsidR="00C07B4D" w:rsidRPr="00C466D9" w:rsidRDefault="0072170F" w:rsidP="00820485">
      <w:pPr>
        <w:jc w:val="both"/>
        <w:rPr>
          <w:rFonts w:asciiTheme="majorHAnsi" w:hAnsiTheme="majorHAnsi"/>
          <w:color w:val="000000" w:themeColor="text1"/>
          <w:lang w:val="en-IE"/>
        </w:rPr>
      </w:pPr>
      <w:r w:rsidRPr="00C466D9">
        <w:rPr>
          <w:rFonts w:asciiTheme="majorHAnsi" w:hAnsiTheme="majorHAnsi"/>
          <w:color w:val="000000" w:themeColor="text1"/>
          <w:lang w:val="en-IE"/>
        </w:rPr>
        <w:t xml:space="preserve">Task </w:t>
      </w:r>
      <w:r w:rsidR="00A22123" w:rsidRPr="00C466D9">
        <w:rPr>
          <w:rFonts w:asciiTheme="majorHAnsi" w:hAnsiTheme="majorHAnsi"/>
          <w:color w:val="000000" w:themeColor="text1"/>
          <w:lang w:val="en-IE"/>
        </w:rPr>
        <w:t>1</w:t>
      </w:r>
      <w:r w:rsidRPr="00C466D9">
        <w:rPr>
          <w:rFonts w:asciiTheme="majorHAnsi" w:hAnsiTheme="majorHAnsi"/>
          <w:color w:val="000000" w:themeColor="text1"/>
          <w:lang w:val="en-IE"/>
        </w:rPr>
        <w:t xml:space="preserve"> reporting obligations are reviewed under Rec. 11-15. The Recommendation requires CPCs beginning in 2017, to describe their data collection programmes and steps taken to implement this Recommendation in their </w:t>
      </w:r>
      <w:r w:rsidR="00976ADD" w:rsidRPr="00C466D9">
        <w:rPr>
          <w:rFonts w:asciiTheme="majorHAnsi" w:hAnsiTheme="majorHAnsi"/>
          <w:color w:val="000000" w:themeColor="text1"/>
          <w:lang w:val="en-IE"/>
        </w:rPr>
        <w:t>A</w:t>
      </w:r>
      <w:r w:rsidRPr="00C466D9">
        <w:rPr>
          <w:rFonts w:asciiTheme="majorHAnsi" w:hAnsiTheme="majorHAnsi"/>
          <w:color w:val="000000" w:themeColor="text1"/>
          <w:lang w:val="en-IE"/>
        </w:rPr>
        <w:t xml:space="preserve">nnual </w:t>
      </w:r>
      <w:r w:rsidR="00976ADD" w:rsidRPr="00C466D9">
        <w:rPr>
          <w:rFonts w:asciiTheme="majorHAnsi" w:hAnsiTheme="majorHAnsi"/>
          <w:color w:val="000000" w:themeColor="text1"/>
          <w:lang w:val="en-IE"/>
        </w:rPr>
        <w:t>R</w:t>
      </w:r>
      <w:r w:rsidRPr="00C466D9">
        <w:rPr>
          <w:rFonts w:asciiTheme="majorHAnsi" w:hAnsiTheme="majorHAnsi"/>
          <w:color w:val="000000" w:themeColor="text1"/>
          <w:lang w:val="en-IE"/>
        </w:rPr>
        <w:t xml:space="preserve">eports. </w:t>
      </w:r>
      <w:r w:rsidR="00C07B4D" w:rsidRPr="00C466D9">
        <w:rPr>
          <w:rFonts w:asciiTheme="majorHAnsi" w:hAnsiTheme="majorHAnsi"/>
          <w:color w:val="000000" w:themeColor="text1"/>
          <w:lang w:val="en-IE"/>
        </w:rPr>
        <w:t xml:space="preserve"> These reports are included in the Billfish Check Sheet (see Rec. 18-05 below)</w:t>
      </w:r>
      <w:r w:rsidR="00976ADD" w:rsidRPr="00C466D9">
        <w:rPr>
          <w:rFonts w:asciiTheme="majorHAnsi" w:hAnsiTheme="majorHAnsi"/>
          <w:color w:val="000000" w:themeColor="text1"/>
          <w:lang w:val="en-IE"/>
        </w:rPr>
        <w:t>.</w:t>
      </w:r>
      <w:r w:rsidR="00C07B4D" w:rsidRPr="00C466D9">
        <w:rPr>
          <w:rFonts w:asciiTheme="majorHAnsi" w:hAnsiTheme="majorHAnsi"/>
          <w:color w:val="000000" w:themeColor="text1"/>
          <w:lang w:val="en-IE"/>
        </w:rPr>
        <w:t xml:space="preserve"> </w:t>
      </w:r>
    </w:p>
    <w:p w14:paraId="4F5E966B" w14:textId="77777777" w:rsidR="00C07B4D" w:rsidRPr="00C466D9" w:rsidRDefault="00C07B4D" w:rsidP="00820485">
      <w:pPr>
        <w:jc w:val="both"/>
        <w:rPr>
          <w:rFonts w:asciiTheme="majorHAnsi" w:hAnsiTheme="majorHAnsi"/>
          <w:color w:val="000000" w:themeColor="text1"/>
          <w:lang w:val="en-IE"/>
        </w:rPr>
      </w:pPr>
    </w:p>
    <w:p w14:paraId="7DBE9C2F" w14:textId="4A6FED6D" w:rsidR="00C37678" w:rsidRPr="00C466D9" w:rsidRDefault="008C1984" w:rsidP="00820485">
      <w:pPr>
        <w:jc w:val="both"/>
        <w:rPr>
          <w:rFonts w:asciiTheme="majorHAnsi" w:hAnsiTheme="majorHAnsi"/>
          <w:iCs/>
          <w:lang w:val="en-GB"/>
        </w:rPr>
      </w:pPr>
      <w:r w:rsidRPr="00C466D9">
        <w:rPr>
          <w:rFonts w:asciiTheme="majorHAnsi" w:hAnsiTheme="majorHAnsi"/>
          <w:i/>
          <w:lang w:val="en-GB"/>
        </w:rPr>
        <w:t>[</w:t>
      </w:r>
      <w:r w:rsidR="00BF5BAD" w:rsidRPr="00C466D9">
        <w:rPr>
          <w:rFonts w:asciiTheme="majorHAnsi" w:hAnsiTheme="majorHAnsi"/>
          <w:i/>
          <w:lang w:val="en-GB"/>
        </w:rPr>
        <w:t xml:space="preserve">Rec. </w:t>
      </w:r>
      <w:r w:rsidRPr="00C466D9">
        <w:rPr>
          <w:rFonts w:asciiTheme="majorHAnsi" w:hAnsiTheme="majorHAnsi"/>
          <w:i/>
          <w:lang w:val="en-GB"/>
        </w:rPr>
        <w:t xml:space="preserve">18-05] </w:t>
      </w:r>
      <w:bookmarkStart w:id="11" w:name="_Hlk117848927"/>
      <w:r w:rsidR="00347845" w:rsidRPr="00C466D9">
        <w:rPr>
          <w:rFonts w:asciiTheme="majorHAnsi" w:hAnsiTheme="majorHAnsi"/>
        </w:rPr>
        <w:fldChar w:fldCharType="begin"/>
      </w:r>
      <w:r w:rsidR="00347845" w:rsidRPr="00C466D9">
        <w:rPr>
          <w:rFonts w:asciiTheme="majorHAnsi" w:hAnsiTheme="majorHAnsi"/>
          <w:lang w:val="en-US"/>
        </w:rPr>
        <w:instrText>HYPERLINK "https://www.iccat.int/Documents/Recs/compendiopdf-e/2018-05-e.pdf" \t "_blank"</w:instrText>
      </w:r>
      <w:r w:rsidR="00347845" w:rsidRPr="00C466D9">
        <w:rPr>
          <w:rFonts w:asciiTheme="majorHAnsi" w:hAnsiTheme="majorHAnsi"/>
        </w:rPr>
      </w:r>
      <w:r w:rsidR="00347845" w:rsidRPr="00C466D9">
        <w:rPr>
          <w:rFonts w:asciiTheme="majorHAnsi" w:hAnsiTheme="majorHAnsi"/>
        </w:rPr>
        <w:fldChar w:fldCharType="separate"/>
      </w:r>
      <w:r w:rsidRPr="00C466D9">
        <w:rPr>
          <w:rFonts w:asciiTheme="majorHAnsi" w:hAnsiTheme="majorHAnsi"/>
          <w:i/>
          <w:lang w:val="en-GB"/>
        </w:rPr>
        <w:t xml:space="preserve">Recommendation by ICCAT on </w:t>
      </w:r>
      <w:r w:rsidR="007E1635" w:rsidRPr="00C466D9">
        <w:rPr>
          <w:rFonts w:asciiTheme="majorHAnsi" w:hAnsiTheme="majorHAnsi"/>
          <w:i/>
          <w:lang w:val="en-GB"/>
        </w:rPr>
        <w:t>i</w:t>
      </w:r>
      <w:r w:rsidRPr="00C466D9">
        <w:rPr>
          <w:rFonts w:asciiTheme="majorHAnsi" w:hAnsiTheme="majorHAnsi"/>
          <w:i/>
          <w:lang w:val="en-GB"/>
        </w:rPr>
        <w:t xml:space="preserve">mprovement of </w:t>
      </w:r>
      <w:r w:rsidR="007E1635" w:rsidRPr="00C466D9">
        <w:rPr>
          <w:rFonts w:asciiTheme="majorHAnsi" w:hAnsiTheme="majorHAnsi"/>
          <w:i/>
          <w:lang w:val="en-GB"/>
        </w:rPr>
        <w:t>c</w:t>
      </w:r>
      <w:r w:rsidRPr="00C466D9">
        <w:rPr>
          <w:rFonts w:asciiTheme="majorHAnsi" w:hAnsiTheme="majorHAnsi"/>
          <w:i/>
          <w:lang w:val="en-GB"/>
        </w:rPr>
        <w:t xml:space="preserve">ompliance </w:t>
      </w:r>
      <w:r w:rsidR="007E1635" w:rsidRPr="00C466D9">
        <w:rPr>
          <w:rFonts w:asciiTheme="majorHAnsi" w:hAnsiTheme="majorHAnsi"/>
          <w:i/>
          <w:lang w:val="en-GB"/>
        </w:rPr>
        <w:t>r</w:t>
      </w:r>
      <w:r w:rsidRPr="00C466D9">
        <w:rPr>
          <w:rFonts w:asciiTheme="majorHAnsi" w:hAnsiTheme="majorHAnsi"/>
          <w:i/>
          <w:lang w:val="en-GB"/>
        </w:rPr>
        <w:t xml:space="preserve">eview of </w:t>
      </w:r>
      <w:r w:rsidR="007E1635" w:rsidRPr="00C466D9">
        <w:rPr>
          <w:rFonts w:asciiTheme="majorHAnsi" w:hAnsiTheme="majorHAnsi"/>
          <w:i/>
          <w:lang w:val="en-GB"/>
        </w:rPr>
        <w:t>c</w:t>
      </w:r>
      <w:r w:rsidRPr="00C466D9">
        <w:rPr>
          <w:rFonts w:asciiTheme="majorHAnsi" w:hAnsiTheme="majorHAnsi"/>
          <w:i/>
          <w:lang w:val="en-GB"/>
        </w:rPr>
        <w:t xml:space="preserve">onservation and </w:t>
      </w:r>
      <w:r w:rsidR="007E1635" w:rsidRPr="00C466D9">
        <w:rPr>
          <w:rFonts w:asciiTheme="majorHAnsi" w:hAnsiTheme="majorHAnsi"/>
          <w:i/>
          <w:lang w:val="en-GB"/>
        </w:rPr>
        <w:t>m</w:t>
      </w:r>
      <w:r w:rsidRPr="00C466D9">
        <w:rPr>
          <w:rFonts w:asciiTheme="majorHAnsi" w:hAnsiTheme="majorHAnsi"/>
          <w:i/>
          <w:lang w:val="en-GB"/>
        </w:rPr>
        <w:t xml:space="preserve">anagement </w:t>
      </w:r>
      <w:r w:rsidR="007E1635" w:rsidRPr="00C466D9">
        <w:rPr>
          <w:rFonts w:asciiTheme="majorHAnsi" w:hAnsiTheme="majorHAnsi"/>
          <w:i/>
          <w:lang w:val="en-GB"/>
        </w:rPr>
        <w:t>m</w:t>
      </w:r>
      <w:r w:rsidRPr="00C466D9">
        <w:rPr>
          <w:rFonts w:asciiTheme="majorHAnsi" w:hAnsiTheme="majorHAnsi"/>
          <w:i/>
          <w:lang w:val="en-GB"/>
        </w:rPr>
        <w:t xml:space="preserve">easures regarding </w:t>
      </w:r>
      <w:r w:rsidR="007E1635" w:rsidRPr="00C466D9">
        <w:rPr>
          <w:rFonts w:asciiTheme="majorHAnsi" w:hAnsiTheme="majorHAnsi"/>
          <w:i/>
          <w:lang w:val="en-GB"/>
        </w:rPr>
        <w:t>b</w:t>
      </w:r>
      <w:r w:rsidRPr="00C466D9">
        <w:rPr>
          <w:rFonts w:asciiTheme="majorHAnsi" w:hAnsiTheme="majorHAnsi"/>
          <w:i/>
          <w:lang w:val="en-GB"/>
        </w:rPr>
        <w:t xml:space="preserve">illfish </w:t>
      </w:r>
      <w:r w:rsidR="007E1635" w:rsidRPr="00C466D9">
        <w:rPr>
          <w:rFonts w:asciiTheme="majorHAnsi" w:hAnsiTheme="majorHAnsi"/>
          <w:i/>
          <w:lang w:val="en-GB"/>
        </w:rPr>
        <w:t>c</w:t>
      </w:r>
      <w:r w:rsidRPr="00C466D9">
        <w:rPr>
          <w:rFonts w:asciiTheme="majorHAnsi" w:hAnsiTheme="majorHAnsi"/>
          <w:i/>
          <w:lang w:val="en-GB"/>
        </w:rPr>
        <w:t xml:space="preserve">aught in the ICCAT Convention </w:t>
      </w:r>
      <w:r w:rsidR="007E1635" w:rsidRPr="00C466D9">
        <w:rPr>
          <w:rFonts w:asciiTheme="majorHAnsi" w:hAnsiTheme="majorHAnsi"/>
          <w:i/>
          <w:lang w:val="en-GB"/>
        </w:rPr>
        <w:t>a</w:t>
      </w:r>
      <w:r w:rsidRPr="00C466D9">
        <w:rPr>
          <w:rFonts w:asciiTheme="majorHAnsi" w:hAnsiTheme="majorHAnsi"/>
          <w:i/>
          <w:lang w:val="en-GB"/>
        </w:rPr>
        <w:t>rea</w:t>
      </w:r>
      <w:r w:rsidR="00347845" w:rsidRPr="00C466D9">
        <w:rPr>
          <w:rFonts w:asciiTheme="majorHAnsi" w:hAnsiTheme="majorHAnsi"/>
          <w:i/>
          <w:lang w:val="en-GB"/>
        </w:rPr>
        <w:fldChar w:fldCharType="end"/>
      </w:r>
    </w:p>
    <w:p w14:paraId="7610A484" w14:textId="77777777" w:rsidR="004460EF" w:rsidRPr="00C466D9" w:rsidRDefault="004460EF" w:rsidP="00820485">
      <w:pPr>
        <w:jc w:val="both"/>
        <w:rPr>
          <w:rFonts w:asciiTheme="majorHAnsi" w:hAnsiTheme="majorHAnsi"/>
          <w:iCs/>
          <w:lang w:val="en-GB"/>
        </w:rPr>
      </w:pPr>
    </w:p>
    <w:p w14:paraId="1AFFC308" w14:textId="2F80558B" w:rsidR="00CB0C74" w:rsidRPr="00C466D9" w:rsidRDefault="00CB0C74" w:rsidP="00820485">
      <w:pPr>
        <w:jc w:val="both"/>
        <w:rPr>
          <w:rFonts w:asciiTheme="majorHAnsi" w:hAnsiTheme="majorHAnsi"/>
          <w:iCs/>
          <w:lang w:val="en-GB"/>
        </w:rPr>
      </w:pPr>
      <w:r w:rsidRPr="00C466D9">
        <w:rPr>
          <w:rFonts w:asciiTheme="majorHAnsi" w:hAnsiTheme="majorHAnsi"/>
          <w:iCs/>
          <w:lang w:val="en-GB"/>
        </w:rPr>
        <w:t xml:space="preserve">Revised/updated Billfish Check Sheets were received this year from </w:t>
      </w:r>
      <w:r w:rsidR="007C3DD5" w:rsidRPr="00C466D9">
        <w:rPr>
          <w:rFonts w:asciiTheme="majorHAnsi" w:hAnsiTheme="majorHAnsi"/>
          <w:iCs/>
          <w:lang w:val="en-GB"/>
        </w:rPr>
        <w:t>4</w:t>
      </w:r>
      <w:r w:rsidR="00E32208" w:rsidRPr="00C466D9">
        <w:rPr>
          <w:rFonts w:asciiTheme="majorHAnsi" w:hAnsiTheme="majorHAnsi"/>
          <w:iCs/>
          <w:lang w:val="en-GB"/>
        </w:rPr>
        <w:t>0</w:t>
      </w:r>
      <w:r w:rsidR="007C3DD5" w:rsidRPr="00C466D9">
        <w:rPr>
          <w:rFonts w:asciiTheme="majorHAnsi" w:hAnsiTheme="majorHAnsi"/>
          <w:iCs/>
          <w:lang w:val="en-GB"/>
        </w:rPr>
        <w:t xml:space="preserve"> </w:t>
      </w:r>
      <w:r w:rsidRPr="00C466D9">
        <w:rPr>
          <w:rFonts w:asciiTheme="majorHAnsi" w:hAnsiTheme="majorHAnsi"/>
          <w:iCs/>
          <w:lang w:val="en-GB"/>
        </w:rPr>
        <w:t xml:space="preserve">CPCs, with </w:t>
      </w:r>
      <w:r w:rsidR="007C3DD5" w:rsidRPr="00C466D9">
        <w:rPr>
          <w:rFonts w:asciiTheme="majorHAnsi" w:hAnsiTheme="majorHAnsi"/>
          <w:iCs/>
          <w:lang w:val="en-GB"/>
        </w:rPr>
        <w:t xml:space="preserve">ten </w:t>
      </w:r>
      <w:r w:rsidR="00733876" w:rsidRPr="00C466D9">
        <w:rPr>
          <w:rFonts w:asciiTheme="majorHAnsi" w:hAnsiTheme="majorHAnsi"/>
          <w:iCs/>
          <w:lang w:val="en-GB"/>
        </w:rPr>
        <w:t>(</w:t>
      </w:r>
      <w:r w:rsidR="00374CB1" w:rsidRPr="00C466D9">
        <w:rPr>
          <w:rFonts w:asciiTheme="majorHAnsi" w:hAnsiTheme="majorHAnsi"/>
          <w:iCs/>
          <w:lang w:val="en-GB"/>
        </w:rPr>
        <w:t>10</w:t>
      </w:r>
      <w:r w:rsidR="00733876" w:rsidRPr="00C466D9">
        <w:rPr>
          <w:rFonts w:asciiTheme="majorHAnsi" w:hAnsiTheme="majorHAnsi"/>
          <w:iCs/>
          <w:lang w:val="en-GB"/>
        </w:rPr>
        <w:t xml:space="preserve">) </w:t>
      </w:r>
      <w:r w:rsidR="00701334" w:rsidRPr="00C466D9">
        <w:rPr>
          <w:rFonts w:asciiTheme="majorHAnsi" w:hAnsiTheme="majorHAnsi"/>
          <w:iCs/>
          <w:lang w:val="en-GB"/>
        </w:rPr>
        <w:t xml:space="preserve">submissions made after the deadline. </w:t>
      </w:r>
      <w:r w:rsidR="00E32208" w:rsidRPr="00C466D9">
        <w:rPr>
          <w:rFonts w:asciiTheme="majorHAnsi" w:hAnsiTheme="majorHAnsi"/>
          <w:iCs/>
          <w:lang w:val="en-GB"/>
        </w:rPr>
        <w:t>Nine</w:t>
      </w:r>
      <w:r w:rsidR="00501032" w:rsidRPr="00C466D9">
        <w:rPr>
          <w:rFonts w:asciiTheme="majorHAnsi" w:hAnsiTheme="majorHAnsi"/>
          <w:iCs/>
          <w:lang w:val="en-GB"/>
        </w:rPr>
        <w:t xml:space="preserve"> (</w:t>
      </w:r>
      <w:r w:rsidR="00E32208" w:rsidRPr="00C466D9">
        <w:rPr>
          <w:rFonts w:asciiTheme="majorHAnsi" w:hAnsiTheme="majorHAnsi"/>
          <w:iCs/>
          <w:lang w:val="en-GB"/>
        </w:rPr>
        <w:t>9</w:t>
      </w:r>
      <w:r w:rsidR="00501032" w:rsidRPr="00C466D9">
        <w:rPr>
          <w:rFonts w:asciiTheme="majorHAnsi" w:hAnsiTheme="majorHAnsi"/>
          <w:iCs/>
          <w:lang w:val="en-GB"/>
        </w:rPr>
        <w:t>)</w:t>
      </w:r>
      <w:r w:rsidR="007C3DD5" w:rsidRPr="00C466D9">
        <w:rPr>
          <w:rFonts w:asciiTheme="majorHAnsi" w:hAnsiTheme="majorHAnsi"/>
          <w:iCs/>
          <w:lang w:val="en-GB"/>
        </w:rPr>
        <w:t xml:space="preserve"> </w:t>
      </w:r>
      <w:r w:rsidRPr="00C466D9">
        <w:rPr>
          <w:rFonts w:asciiTheme="majorHAnsi" w:hAnsiTheme="majorHAnsi"/>
          <w:iCs/>
          <w:lang w:val="en-GB"/>
        </w:rPr>
        <w:t>CPCs</w:t>
      </w:r>
      <w:r w:rsidR="00701334" w:rsidRPr="00C466D9">
        <w:rPr>
          <w:rFonts w:asciiTheme="majorHAnsi" w:hAnsiTheme="majorHAnsi"/>
          <w:iCs/>
          <w:lang w:val="en-GB"/>
        </w:rPr>
        <w:t xml:space="preserve"> </w:t>
      </w:r>
      <w:r w:rsidR="00501032" w:rsidRPr="00C466D9">
        <w:rPr>
          <w:rFonts w:asciiTheme="majorHAnsi" w:hAnsiTheme="majorHAnsi"/>
          <w:iCs/>
          <w:lang w:val="en-GB"/>
        </w:rPr>
        <w:t xml:space="preserve">(Algeria, Barbados, Brazil, </w:t>
      </w:r>
      <w:r w:rsidR="009A1709" w:rsidRPr="00C466D9">
        <w:rPr>
          <w:rFonts w:asciiTheme="majorHAnsi" w:hAnsiTheme="majorHAnsi"/>
          <w:iCs/>
          <w:lang w:val="en-GB"/>
        </w:rPr>
        <w:t>Côte d’Ivoire</w:t>
      </w:r>
      <w:r w:rsidR="00501032" w:rsidRPr="00C466D9">
        <w:rPr>
          <w:rFonts w:asciiTheme="majorHAnsi" w:hAnsiTheme="majorHAnsi"/>
          <w:iCs/>
          <w:lang w:val="en-GB"/>
        </w:rPr>
        <w:t>, Honduras, Philippines, Guinea</w:t>
      </w:r>
      <w:r w:rsidR="009A1709" w:rsidRPr="00C466D9">
        <w:rPr>
          <w:rFonts w:asciiTheme="majorHAnsi" w:hAnsiTheme="majorHAnsi"/>
          <w:iCs/>
          <w:lang w:val="en-GB"/>
        </w:rPr>
        <w:t xml:space="preserve"> (Rep.)</w:t>
      </w:r>
      <w:r w:rsidR="00813D69" w:rsidRPr="00C466D9">
        <w:rPr>
          <w:rFonts w:asciiTheme="majorHAnsi" w:hAnsiTheme="majorHAnsi"/>
          <w:iCs/>
          <w:lang w:val="en-GB"/>
        </w:rPr>
        <w:t>,</w:t>
      </w:r>
      <w:r w:rsidR="00501032" w:rsidRPr="00C466D9">
        <w:rPr>
          <w:rFonts w:asciiTheme="majorHAnsi" w:hAnsiTheme="majorHAnsi"/>
          <w:iCs/>
          <w:lang w:val="en-GB"/>
        </w:rPr>
        <w:t xml:space="preserve"> Guyana</w:t>
      </w:r>
      <w:r w:rsidR="00E32208" w:rsidRPr="00C466D9">
        <w:rPr>
          <w:rFonts w:asciiTheme="majorHAnsi" w:hAnsiTheme="majorHAnsi"/>
          <w:iCs/>
          <w:lang w:val="en-GB"/>
        </w:rPr>
        <w:t xml:space="preserve"> and Saint Vincent and The Grenadines</w:t>
      </w:r>
      <w:r w:rsidR="00501032" w:rsidRPr="00C466D9">
        <w:rPr>
          <w:rFonts w:asciiTheme="majorHAnsi" w:hAnsiTheme="majorHAnsi"/>
          <w:iCs/>
          <w:lang w:val="en-GB"/>
        </w:rPr>
        <w:t xml:space="preserve">) </w:t>
      </w:r>
      <w:r w:rsidR="00701334" w:rsidRPr="00C466D9">
        <w:rPr>
          <w:rFonts w:asciiTheme="majorHAnsi" w:hAnsiTheme="majorHAnsi"/>
          <w:iCs/>
          <w:lang w:val="en-GB"/>
        </w:rPr>
        <w:t>have not sent any updates to the previous versions of last year (</w:t>
      </w:r>
      <w:r w:rsidR="007C3DD5" w:rsidRPr="00C466D9">
        <w:rPr>
          <w:rFonts w:asciiTheme="majorHAnsi" w:hAnsiTheme="majorHAnsi"/>
          <w:iCs/>
          <w:lang w:val="en-GB"/>
        </w:rPr>
        <w:t>2025</w:t>
      </w:r>
      <w:r w:rsidR="00701334" w:rsidRPr="00C466D9">
        <w:rPr>
          <w:rFonts w:asciiTheme="majorHAnsi" w:hAnsiTheme="majorHAnsi"/>
          <w:iCs/>
          <w:lang w:val="en-GB"/>
        </w:rPr>
        <w:t xml:space="preserve">). </w:t>
      </w:r>
      <w:r w:rsidR="003A4CE2" w:rsidRPr="00C466D9">
        <w:rPr>
          <w:rFonts w:asciiTheme="majorHAnsi" w:hAnsiTheme="majorHAnsi"/>
          <w:iCs/>
          <w:lang w:val="en-GB"/>
        </w:rPr>
        <w:t>Nine</w:t>
      </w:r>
      <w:r w:rsidR="00D53CF7" w:rsidRPr="00C466D9">
        <w:rPr>
          <w:rFonts w:asciiTheme="majorHAnsi" w:hAnsiTheme="majorHAnsi"/>
          <w:iCs/>
          <w:lang w:val="en-GB"/>
        </w:rPr>
        <w:t xml:space="preserve"> </w:t>
      </w:r>
      <w:r w:rsidR="00701334" w:rsidRPr="00C466D9">
        <w:rPr>
          <w:rFonts w:asciiTheme="majorHAnsi" w:hAnsiTheme="majorHAnsi"/>
          <w:iCs/>
          <w:lang w:val="en-GB"/>
        </w:rPr>
        <w:t>(</w:t>
      </w:r>
      <w:r w:rsidR="00D53CF7" w:rsidRPr="00C466D9">
        <w:rPr>
          <w:rFonts w:asciiTheme="majorHAnsi" w:hAnsiTheme="majorHAnsi"/>
          <w:iCs/>
          <w:lang w:val="en-GB"/>
        </w:rPr>
        <w:t>9</w:t>
      </w:r>
      <w:r w:rsidR="00701334" w:rsidRPr="00C466D9">
        <w:rPr>
          <w:rFonts w:asciiTheme="majorHAnsi" w:hAnsiTheme="majorHAnsi"/>
          <w:iCs/>
          <w:lang w:val="en-GB"/>
        </w:rPr>
        <w:t>) CPCs have never submitted any Billfish Check Sheets (</w:t>
      </w:r>
      <w:r w:rsidR="00D53CF7" w:rsidRPr="00C466D9">
        <w:rPr>
          <w:rFonts w:asciiTheme="majorHAnsi" w:hAnsiTheme="majorHAnsi"/>
          <w:iCs/>
          <w:lang w:val="en-GB"/>
        </w:rPr>
        <w:t>Cuba, Equatorial Guinea, Guinea-Bissau, Libya, Mauritania, S</w:t>
      </w:r>
      <w:r w:rsidR="008469B7" w:rsidRPr="00C466D9">
        <w:rPr>
          <w:rFonts w:asciiTheme="majorHAnsi" w:hAnsiTheme="majorHAnsi"/>
          <w:iCs/>
          <w:lang w:val="en-GB"/>
        </w:rPr>
        <w:t>ã</w:t>
      </w:r>
      <w:r w:rsidR="00D53CF7" w:rsidRPr="00C466D9">
        <w:rPr>
          <w:rFonts w:asciiTheme="majorHAnsi" w:hAnsiTheme="majorHAnsi"/>
          <w:iCs/>
          <w:lang w:val="en-GB"/>
        </w:rPr>
        <w:t>o Tom</w:t>
      </w:r>
      <w:r w:rsidR="008469B7" w:rsidRPr="00C466D9">
        <w:rPr>
          <w:rFonts w:asciiTheme="majorHAnsi" w:hAnsiTheme="majorHAnsi"/>
          <w:iCs/>
          <w:lang w:val="en-GB"/>
        </w:rPr>
        <w:t>é</w:t>
      </w:r>
      <w:r w:rsidR="00D53CF7" w:rsidRPr="00C466D9">
        <w:rPr>
          <w:rFonts w:asciiTheme="majorHAnsi" w:hAnsiTheme="majorHAnsi"/>
          <w:iCs/>
          <w:lang w:val="en-GB"/>
        </w:rPr>
        <w:t xml:space="preserve"> and Pr</w:t>
      </w:r>
      <w:r w:rsidR="008469B7" w:rsidRPr="00C466D9">
        <w:rPr>
          <w:rFonts w:asciiTheme="majorHAnsi" w:hAnsiTheme="majorHAnsi"/>
          <w:iCs/>
          <w:lang w:val="en-GB"/>
        </w:rPr>
        <w:t>í</w:t>
      </w:r>
      <w:r w:rsidR="00D53CF7" w:rsidRPr="00C466D9">
        <w:rPr>
          <w:rFonts w:asciiTheme="majorHAnsi" w:hAnsiTheme="majorHAnsi"/>
          <w:iCs/>
          <w:lang w:val="en-GB"/>
        </w:rPr>
        <w:t>ncipe, Sierra Leone, Syrian Arab Republic and Trinidad and Tobago</w:t>
      </w:r>
      <w:r w:rsidR="00701334" w:rsidRPr="00C466D9">
        <w:rPr>
          <w:rFonts w:asciiTheme="majorHAnsi" w:hAnsiTheme="majorHAnsi"/>
          <w:iCs/>
          <w:lang w:val="en-GB"/>
        </w:rPr>
        <w:t>).</w:t>
      </w:r>
      <w:r w:rsidR="00D53CF7" w:rsidRPr="00C466D9">
        <w:rPr>
          <w:rFonts w:asciiTheme="majorHAnsi" w:hAnsiTheme="majorHAnsi"/>
          <w:iCs/>
          <w:lang w:val="en-GB"/>
        </w:rPr>
        <w:t xml:space="preserve"> Two (2) CPCs are new</w:t>
      </w:r>
      <w:r w:rsidR="00360754" w:rsidRPr="00C466D9">
        <w:rPr>
          <w:rFonts w:asciiTheme="majorHAnsi" w:hAnsiTheme="majorHAnsi"/>
          <w:iCs/>
          <w:lang w:val="en-GB"/>
        </w:rPr>
        <w:t xml:space="preserve"> this year</w:t>
      </w:r>
      <w:r w:rsidR="00D53CF7" w:rsidRPr="00C466D9">
        <w:rPr>
          <w:rFonts w:asciiTheme="majorHAnsi" w:hAnsiTheme="majorHAnsi"/>
          <w:iCs/>
          <w:lang w:val="en-GB"/>
        </w:rPr>
        <w:t xml:space="preserve"> (Monte</w:t>
      </w:r>
      <w:r w:rsidR="003A4CE2" w:rsidRPr="00C466D9">
        <w:rPr>
          <w:rFonts w:asciiTheme="majorHAnsi" w:hAnsiTheme="majorHAnsi"/>
          <w:iCs/>
          <w:lang w:val="en-GB"/>
        </w:rPr>
        <w:t>ne</w:t>
      </w:r>
      <w:r w:rsidR="00D53CF7" w:rsidRPr="00C466D9">
        <w:rPr>
          <w:rFonts w:asciiTheme="majorHAnsi" w:hAnsiTheme="majorHAnsi"/>
          <w:iCs/>
          <w:lang w:val="en-GB"/>
        </w:rPr>
        <w:t>gro and Togo).</w:t>
      </w:r>
      <w:r w:rsidR="00701334" w:rsidRPr="00C466D9">
        <w:rPr>
          <w:rFonts w:asciiTheme="majorHAnsi" w:hAnsiTheme="majorHAnsi"/>
          <w:iCs/>
          <w:lang w:val="en-GB"/>
        </w:rPr>
        <w:t xml:space="preserve"> </w:t>
      </w:r>
      <w:r w:rsidRPr="00C466D9">
        <w:rPr>
          <w:rFonts w:asciiTheme="majorHAnsi" w:hAnsiTheme="majorHAnsi"/>
          <w:iCs/>
          <w:lang w:val="en-GB"/>
        </w:rPr>
        <w:t xml:space="preserve">These are contained in </w:t>
      </w:r>
      <w:r w:rsidR="00C37678" w:rsidRPr="00C466D9">
        <w:rPr>
          <w:rFonts w:asciiTheme="majorHAnsi" w:hAnsiTheme="majorHAnsi"/>
          <w:iCs/>
          <w:lang w:val="en-GB"/>
        </w:rPr>
        <w:t xml:space="preserve">the “Billfish Check Sheets </w:t>
      </w:r>
      <w:r w:rsidR="00C37678" w:rsidRPr="00C466D9">
        <w:rPr>
          <w:rFonts w:asciiTheme="majorHAnsi" w:hAnsiTheme="majorHAnsi"/>
          <w:bCs/>
          <w:iCs/>
          <w:lang w:val="en-GB"/>
        </w:rPr>
        <w:t>received in accordance with Rec. 18-05” [</w:t>
      </w:r>
      <w:r w:rsidRPr="00C466D9">
        <w:rPr>
          <w:rFonts w:asciiTheme="majorHAnsi" w:hAnsiTheme="majorHAnsi"/>
          <w:iCs/>
          <w:lang w:val="en-GB"/>
        </w:rPr>
        <w:t>COC</w:t>
      </w:r>
      <w:r w:rsidR="001B2822" w:rsidRPr="00C466D9">
        <w:rPr>
          <w:rFonts w:asciiTheme="majorHAnsi" w:hAnsiTheme="majorHAnsi"/>
          <w:iCs/>
          <w:lang w:val="en-GB"/>
        </w:rPr>
        <w:t>_</w:t>
      </w:r>
      <w:r w:rsidRPr="00C466D9">
        <w:rPr>
          <w:rFonts w:asciiTheme="majorHAnsi" w:hAnsiTheme="majorHAnsi"/>
          <w:iCs/>
          <w:lang w:val="en-GB"/>
        </w:rPr>
        <w:t>315/</w:t>
      </w:r>
      <w:r w:rsidR="001B2822" w:rsidRPr="00C466D9">
        <w:rPr>
          <w:rFonts w:asciiTheme="majorHAnsi" w:hAnsiTheme="majorHAnsi"/>
          <w:iCs/>
          <w:lang w:val="en-GB"/>
        </w:rPr>
        <w:t>20</w:t>
      </w:r>
      <w:r w:rsidRPr="00C466D9">
        <w:rPr>
          <w:rFonts w:asciiTheme="majorHAnsi" w:hAnsiTheme="majorHAnsi"/>
          <w:iCs/>
          <w:lang w:val="en-GB"/>
        </w:rPr>
        <w:t>2</w:t>
      </w:r>
      <w:r w:rsidR="007E2F3A" w:rsidRPr="00C466D9">
        <w:rPr>
          <w:rFonts w:asciiTheme="majorHAnsi" w:hAnsiTheme="majorHAnsi"/>
          <w:iCs/>
          <w:lang w:val="en-GB"/>
        </w:rPr>
        <w:t>6</w:t>
      </w:r>
      <w:r w:rsidR="00C37678" w:rsidRPr="00C466D9">
        <w:rPr>
          <w:rFonts w:asciiTheme="majorHAnsi" w:hAnsiTheme="majorHAnsi"/>
          <w:iCs/>
          <w:lang w:val="en-GB"/>
        </w:rPr>
        <w:t>]</w:t>
      </w:r>
      <w:r w:rsidRPr="00C466D9">
        <w:rPr>
          <w:rFonts w:asciiTheme="majorHAnsi" w:hAnsiTheme="majorHAnsi"/>
          <w:iCs/>
          <w:lang w:val="en-GB"/>
        </w:rPr>
        <w:t xml:space="preserve">. </w:t>
      </w:r>
      <w:r w:rsidR="00587BEE" w:rsidRPr="00C466D9">
        <w:rPr>
          <w:rFonts w:asciiTheme="majorHAnsi" w:hAnsiTheme="majorHAnsi"/>
          <w:iCs/>
          <w:lang w:val="en-GB"/>
        </w:rPr>
        <w:t>The content of the Billfish Check Sheets is summarized in Annex 1 of COC</w:t>
      </w:r>
      <w:r w:rsidR="001B2822" w:rsidRPr="00C466D9">
        <w:rPr>
          <w:rFonts w:asciiTheme="majorHAnsi" w:hAnsiTheme="majorHAnsi"/>
          <w:iCs/>
          <w:lang w:val="en-GB"/>
        </w:rPr>
        <w:t>_</w:t>
      </w:r>
      <w:r w:rsidR="00587BEE" w:rsidRPr="00C466D9">
        <w:rPr>
          <w:rFonts w:asciiTheme="majorHAnsi" w:hAnsiTheme="majorHAnsi"/>
          <w:iCs/>
          <w:lang w:val="en-GB"/>
        </w:rPr>
        <w:t>315/</w:t>
      </w:r>
      <w:r w:rsidR="001B2822" w:rsidRPr="00C466D9">
        <w:rPr>
          <w:rFonts w:asciiTheme="majorHAnsi" w:hAnsiTheme="majorHAnsi"/>
          <w:iCs/>
          <w:lang w:val="en-GB"/>
        </w:rPr>
        <w:t>20</w:t>
      </w:r>
      <w:r w:rsidR="00587BEE" w:rsidRPr="00C466D9">
        <w:rPr>
          <w:rFonts w:asciiTheme="majorHAnsi" w:hAnsiTheme="majorHAnsi"/>
          <w:iCs/>
          <w:lang w:val="en-GB"/>
        </w:rPr>
        <w:t>2</w:t>
      </w:r>
      <w:r w:rsidR="007E2F3A" w:rsidRPr="00C466D9">
        <w:rPr>
          <w:rFonts w:asciiTheme="majorHAnsi" w:hAnsiTheme="majorHAnsi"/>
          <w:iCs/>
          <w:lang w:val="en-GB"/>
        </w:rPr>
        <w:t>6</w:t>
      </w:r>
      <w:r w:rsidR="00587BEE" w:rsidRPr="00C466D9">
        <w:rPr>
          <w:rFonts w:asciiTheme="majorHAnsi" w:hAnsiTheme="majorHAnsi"/>
          <w:iCs/>
          <w:lang w:val="en-GB"/>
        </w:rPr>
        <w:t>.</w:t>
      </w:r>
    </w:p>
    <w:p w14:paraId="031756FC" w14:textId="77777777" w:rsidR="00CB0C74" w:rsidRPr="00C466D9" w:rsidRDefault="00CB0C74" w:rsidP="00820485">
      <w:pPr>
        <w:jc w:val="both"/>
        <w:rPr>
          <w:rFonts w:asciiTheme="majorHAnsi" w:hAnsiTheme="majorHAnsi"/>
          <w:iCs/>
          <w:lang w:val="en-GB"/>
        </w:rPr>
      </w:pPr>
    </w:p>
    <w:p w14:paraId="69531839" w14:textId="77777777" w:rsidR="005C1EE7" w:rsidRPr="00C466D9" w:rsidRDefault="005C1EE7" w:rsidP="00820485">
      <w:pPr>
        <w:jc w:val="both"/>
        <w:rPr>
          <w:rFonts w:asciiTheme="majorHAnsi" w:hAnsiTheme="majorHAnsi"/>
          <w:iCs/>
          <w:lang w:val="en-GB"/>
        </w:rPr>
      </w:pPr>
    </w:p>
    <w:p w14:paraId="76647286" w14:textId="77777777" w:rsidR="00536AB6" w:rsidRPr="00C466D9" w:rsidRDefault="00536AB6" w:rsidP="00820485">
      <w:pPr>
        <w:jc w:val="both"/>
        <w:rPr>
          <w:rFonts w:asciiTheme="majorHAnsi" w:hAnsiTheme="majorHAnsi"/>
          <w:iCs/>
          <w:lang w:val="en-GB"/>
        </w:rPr>
      </w:pPr>
    </w:p>
    <w:p w14:paraId="67548B46" w14:textId="77777777" w:rsidR="00536AB6" w:rsidRPr="00C466D9" w:rsidRDefault="00536AB6" w:rsidP="00820485">
      <w:pPr>
        <w:jc w:val="both"/>
        <w:rPr>
          <w:rFonts w:asciiTheme="majorHAnsi" w:hAnsiTheme="majorHAnsi"/>
          <w:iCs/>
          <w:lang w:val="en-GB"/>
        </w:rPr>
      </w:pPr>
    </w:p>
    <w:p w14:paraId="16383F05" w14:textId="77777777" w:rsidR="00536AB6" w:rsidRPr="00C466D9" w:rsidRDefault="00536AB6" w:rsidP="00820485">
      <w:pPr>
        <w:jc w:val="both"/>
        <w:rPr>
          <w:rFonts w:asciiTheme="majorHAnsi" w:hAnsiTheme="majorHAnsi"/>
          <w:iCs/>
          <w:lang w:val="en-GB"/>
        </w:rPr>
      </w:pPr>
    </w:p>
    <w:p w14:paraId="1B7D4302" w14:textId="77777777" w:rsidR="00536AB6" w:rsidRPr="00C466D9" w:rsidRDefault="00536AB6" w:rsidP="00820485">
      <w:pPr>
        <w:jc w:val="both"/>
        <w:rPr>
          <w:rFonts w:asciiTheme="majorHAnsi" w:hAnsiTheme="majorHAnsi"/>
          <w:iCs/>
          <w:lang w:val="en-GB"/>
        </w:rPr>
      </w:pPr>
    </w:p>
    <w:bookmarkEnd w:id="11"/>
    <w:p w14:paraId="2FA08A2A" w14:textId="381FDE51" w:rsidR="004E41C9" w:rsidRPr="00C466D9" w:rsidRDefault="004E41C9" w:rsidP="00C37678">
      <w:pPr>
        <w:tabs>
          <w:tab w:val="left" w:pos="1276"/>
          <w:tab w:val="left" w:pos="1418"/>
          <w:tab w:val="left" w:leader="dot" w:pos="8222"/>
          <w:tab w:val="right" w:pos="8647"/>
        </w:tabs>
        <w:jc w:val="both"/>
        <w:rPr>
          <w:rFonts w:asciiTheme="majorHAnsi" w:hAnsiTheme="majorHAnsi"/>
          <w:b/>
          <w:lang w:val="en-GB"/>
        </w:rPr>
      </w:pPr>
      <w:r w:rsidRPr="00C466D9">
        <w:rPr>
          <w:rFonts w:asciiTheme="majorHAnsi" w:hAnsiTheme="majorHAnsi"/>
          <w:b/>
          <w:lang w:val="en-GB"/>
        </w:rPr>
        <w:lastRenderedPageBreak/>
        <w:t xml:space="preserve">SHK - SHARKS: </w:t>
      </w:r>
      <w:r w:rsidR="006A3072" w:rsidRPr="00C466D9">
        <w:rPr>
          <w:rFonts w:asciiTheme="majorHAnsi" w:hAnsiTheme="majorHAnsi"/>
          <w:b/>
          <w:lang w:val="en-GB"/>
        </w:rPr>
        <w:t xml:space="preserve">Thresher </w:t>
      </w:r>
      <w:r w:rsidR="00621FEE" w:rsidRPr="00C466D9">
        <w:rPr>
          <w:rFonts w:asciiTheme="majorHAnsi" w:hAnsiTheme="majorHAnsi"/>
          <w:b/>
          <w:lang w:val="en-GB"/>
        </w:rPr>
        <w:t>s</w:t>
      </w:r>
      <w:r w:rsidR="006A3072" w:rsidRPr="00C466D9">
        <w:rPr>
          <w:rFonts w:asciiTheme="majorHAnsi" w:hAnsiTheme="majorHAnsi"/>
          <w:b/>
          <w:lang w:val="en-GB"/>
        </w:rPr>
        <w:t>harks (</w:t>
      </w:r>
      <w:r w:rsidR="003B77AA" w:rsidRPr="00C466D9">
        <w:rPr>
          <w:rFonts w:asciiTheme="majorHAnsi" w:hAnsiTheme="majorHAnsi"/>
          <w:b/>
          <w:lang w:val="en-GB"/>
        </w:rPr>
        <w:t xml:space="preserve">genus </w:t>
      </w:r>
      <w:proofErr w:type="spellStart"/>
      <w:r w:rsidR="003B77AA" w:rsidRPr="00C466D9">
        <w:rPr>
          <w:rFonts w:asciiTheme="majorHAnsi" w:hAnsiTheme="majorHAnsi"/>
          <w:b/>
          <w:lang w:val="en-GB"/>
        </w:rPr>
        <w:t>Alopias</w:t>
      </w:r>
      <w:proofErr w:type="spellEnd"/>
      <w:r w:rsidR="003B77AA" w:rsidRPr="00C466D9">
        <w:rPr>
          <w:rFonts w:asciiTheme="majorHAnsi" w:hAnsiTheme="majorHAnsi"/>
          <w:b/>
          <w:lang w:val="en-GB"/>
        </w:rPr>
        <w:t xml:space="preserve"> </w:t>
      </w:r>
      <w:proofErr w:type="spellStart"/>
      <w:r w:rsidR="003B77AA" w:rsidRPr="00C466D9">
        <w:rPr>
          <w:rFonts w:asciiTheme="majorHAnsi" w:hAnsiTheme="majorHAnsi"/>
          <w:b/>
          <w:lang w:val="en-GB"/>
        </w:rPr>
        <w:t>spp</w:t>
      </w:r>
      <w:proofErr w:type="spellEnd"/>
      <w:r w:rsidR="006A3072" w:rsidRPr="00C466D9">
        <w:rPr>
          <w:rFonts w:asciiTheme="majorHAnsi" w:hAnsiTheme="majorHAnsi"/>
          <w:b/>
          <w:lang w:val="en-GB"/>
        </w:rPr>
        <w:t>), shortfin mako sharks (</w:t>
      </w:r>
      <w:proofErr w:type="spellStart"/>
      <w:r w:rsidR="003B77AA" w:rsidRPr="00C466D9">
        <w:rPr>
          <w:rFonts w:asciiTheme="majorHAnsi" w:hAnsiTheme="majorHAnsi"/>
          <w:b/>
          <w:i/>
          <w:iCs/>
          <w:lang w:val="en-GB"/>
        </w:rPr>
        <w:t>Isurus</w:t>
      </w:r>
      <w:proofErr w:type="spellEnd"/>
      <w:r w:rsidR="003B77AA" w:rsidRPr="00C466D9">
        <w:rPr>
          <w:rFonts w:asciiTheme="majorHAnsi" w:hAnsiTheme="majorHAnsi"/>
          <w:b/>
          <w:i/>
          <w:iCs/>
          <w:lang w:val="en-GB"/>
        </w:rPr>
        <w:t xml:space="preserve"> </w:t>
      </w:r>
      <w:proofErr w:type="spellStart"/>
      <w:r w:rsidR="003B77AA" w:rsidRPr="00C466D9">
        <w:rPr>
          <w:rFonts w:asciiTheme="majorHAnsi" w:hAnsiTheme="majorHAnsi"/>
          <w:b/>
          <w:i/>
          <w:iCs/>
          <w:lang w:val="en-GB"/>
        </w:rPr>
        <w:t>oxyrinchus</w:t>
      </w:r>
      <w:proofErr w:type="spellEnd"/>
      <w:r w:rsidR="006A3072" w:rsidRPr="00C466D9">
        <w:rPr>
          <w:rFonts w:asciiTheme="majorHAnsi" w:hAnsiTheme="majorHAnsi"/>
          <w:b/>
          <w:lang w:val="en-GB"/>
        </w:rPr>
        <w:t>), oceanic whitetip sharks (</w:t>
      </w:r>
      <w:r w:rsidR="003B77AA" w:rsidRPr="00C466D9">
        <w:rPr>
          <w:rFonts w:asciiTheme="majorHAnsi" w:hAnsiTheme="majorHAnsi"/>
          <w:b/>
          <w:i/>
          <w:iCs/>
          <w:lang w:val="en-GB"/>
        </w:rPr>
        <w:t>Carcharhinus longimanus</w:t>
      </w:r>
      <w:r w:rsidR="006A3072" w:rsidRPr="00C466D9">
        <w:rPr>
          <w:rFonts w:asciiTheme="majorHAnsi" w:hAnsiTheme="majorHAnsi"/>
          <w:b/>
          <w:lang w:val="en-GB"/>
        </w:rPr>
        <w:t>), Hammerhead Sharks (family Sphyrnidae), silky sharks (</w:t>
      </w:r>
      <w:r w:rsidR="003B77AA" w:rsidRPr="00C466D9">
        <w:rPr>
          <w:rFonts w:asciiTheme="majorHAnsi" w:hAnsiTheme="majorHAnsi"/>
          <w:b/>
          <w:i/>
          <w:iCs/>
          <w:lang w:val="en-GB"/>
        </w:rPr>
        <w:t xml:space="preserve">Carcharhinus </w:t>
      </w:r>
      <w:proofErr w:type="spellStart"/>
      <w:r w:rsidR="003B77AA" w:rsidRPr="00C466D9">
        <w:rPr>
          <w:rFonts w:asciiTheme="majorHAnsi" w:hAnsiTheme="majorHAnsi"/>
          <w:b/>
          <w:i/>
          <w:iCs/>
          <w:lang w:val="en-GB"/>
        </w:rPr>
        <w:t>falciformis</w:t>
      </w:r>
      <w:proofErr w:type="spellEnd"/>
      <w:r w:rsidR="006A3072" w:rsidRPr="00C466D9">
        <w:rPr>
          <w:rFonts w:asciiTheme="majorHAnsi" w:hAnsiTheme="majorHAnsi"/>
          <w:b/>
          <w:lang w:val="en-GB"/>
        </w:rPr>
        <w:t>), porbeagle (</w:t>
      </w:r>
      <w:r w:rsidR="003B77AA" w:rsidRPr="00C466D9">
        <w:rPr>
          <w:rFonts w:asciiTheme="majorHAnsi" w:hAnsiTheme="majorHAnsi"/>
          <w:b/>
          <w:i/>
          <w:iCs/>
          <w:lang w:val="en-GB"/>
        </w:rPr>
        <w:t>Lamna nasus</w:t>
      </w:r>
      <w:r w:rsidR="006A3072" w:rsidRPr="00C466D9">
        <w:rPr>
          <w:rFonts w:asciiTheme="majorHAnsi" w:hAnsiTheme="majorHAnsi"/>
          <w:b/>
          <w:lang w:val="en-GB"/>
        </w:rPr>
        <w:t>),</w:t>
      </w:r>
      <w:r w:rsidR="003B77AA" w:rsidRPr="00C466D9">
        <w:rPr>
          <w:rFonts w:asciiTheme="majorHAnsi" w:hAnsiTheme="majorHAnsi"/>
          <w:b/>
          <w:lang w:val="en-GB"/>
        </w:rPr>
        <w:t xml:space="preserve"> </w:t>
      </w:r>
      <w:r w:rsidR="006A3072" w:rsidRPr="00C466D9">
        <w:rPr>
          <w:rFonts w:asciiTheme="majorHAnsi" w:hAnsiTheme="majorHAnsi"/>
          <w:b/>
          <w:lang w:val="en-GB"/>
        </w:rPr>
        <w:t>blue shark (</w:t>
      </w:r>
      <w:r w:rsidR="003B77AA" w:rsidRPr="00C466D9">
        <w:rPr>
          <w:rFonts w:asciiTheme="majorHAnsi" w:hAnsiTheme="majorHAnsi"/>
          <w:b/>
          <w:i/>
          <w:iCs/>
          <w:lang w:val="en-GB"/>
        </w:rPr>
        <w:t>Prionace glauca</w:t>
      </w:r>
      <w:r w:rsidR="003B77AA" w:rsidRPr="00C466D9">
        <w:rPr>
          <w:rFonts w:asciiTheme="majorHAnsi" w:hAnsiTheme="majorHAnsi"/>
          <w:b/>
          <w:lang w:val="en-GB"/>
        </w:rPr>
        <w:t>)</w:t>
      </w:r>
    </w:p>
    <w:p w14:paraId="3CE140A7" w14:textId="77777777" w:rsidR="004E41C9" w:rsidRPr="00C466D9" w:rsidRDefault="004E41C9" w:rsidP="004E41C9">
      <w:pPr>
        <w:tabs>
          <w:tab w:val="left" w:pos="1276"/>
          <w:tab w:val="left" w:pos="1418"/>
          <w:tab w:val="left" w:leader="dot" w:pos="8222"/>
          <w:tab w:val="right" w:pos="8647"/>
        </w:tabs>
        <w:ind w:firstLine="425"/>
        <w:rPr>
          <w:rFonts w:asciiTheme="majorHAnsi" w:hAnsiTheme="majorHAnsi"/>
          <w:lang w:val="en-GB"/>
        </w:rPr>
      </w:pPr>
    </w:p>
    <w:p w14:paraId="287A26E1" w14:textId="16E8A10D" w:rsidR="004E41C9" w:rsidRPr="00C466D9" w:rsidRDefault="004E41C9" w:rsidP="004E41C9">
      <w:pPr>
        <w:tabs>
          <w:tab w:val="left" w:pos="1276"/>
          <w:tab w:val="left" w:leader="dot" w:pos="8222"/>
          <w:tab w:val="right" w:pos="8647"/>
        </w:tabs>
        <w:jc w:val="both"/>
        <w:rPr>
          <w:rFonts w:asciiTheme="majorHAnsi" w:hAnsiTheme="majorHAnsi"/>
          <w:lang w:val="en-GB"/>
        </w:rPr>
      </w:pPr>
      <w:r w:rsidRPr="00C466D9">
        <w:rPr>
          <w:rFonts w:asciiTheme="majorHAnsi" w:hAnsiTheme="majorHAnsi"/>
          <w:i/>
          <w:iCs/>
          <w:lang w:val="en-GB"/>
        </w:rPr>
        <w:t>[</w:t>
      </w:r>
      <w:r w:rsidR="00BF5BAD" w:rsidRPr="00C466D9">
        <w:rPr>
          <w:rFonts w:asciiTheme="majorHAnsi" w:hAnsiTheme="majorHAnsi"/>
          <w:i/>
          <w:iCs/>
          <w:lang w:val="en-GB"/>
        </w:rPr>
        <w:t xml:space="preserve">Rec. </w:t>
      </w:r>
      <w:r w:rsidRPr="00C466D9">
        <w:rPr>
          <w:rFonts w:asciiTheme="majorHAnsi" w:hAnsiTheme="majorHAnsi"/>
          <w:i/>
          <w:lang w:val="en-GB"/>
        </w:rPr>
        <w:t>04-10] Recommendation by ICCAT concerning the conservation of sharks caught in association with fisheries managed by ICCAT</w:t>
      </w:r>
    </w:p>
    <w:p w14:paraId="713241E7" w14:textId="77777777" w:rsidR="004E41C9" w:rsidRPr="00C466D9" w:rsidRDefault="004E41C9" w:rsidP="004E41C9">
      <w:pPr>
        <w:tabs>
          <w:tab w:val="left" w:pos="1276"/>
          <w:tab w:val="left" w:leader="dot" w:pos="8222"/>
          <w:tab w:val="right" w:pos="8647"/>
        </w:tabs>
        <w:ind w:left="1417" w:hanging="1417"/>
        <w:rPr>
          <w:rFonts w:asciiTheme="majorHAnsi" w:hAnsiTheme="majorHAnsi"/>
          <w:lang w:val="en-GB"/>
        </w:rPr>
      </w:pPr>
    </w:p>
    <w:p w14:paraId="301735A7" w14:textId="77777777" w:rsidR="004E41C9" w:rsidRPr="00C466D9" w:rsidRDefault="004E41C9" w:rsidP="004E41C9">
      <w:pPr>
        <w:tabs>
          <w:tab w:val="left" w:pos="1276"/>
          <w:tab w:val="left" w:leader="dot" w:pos="8222"/>
          <w:tab w:val="right" w:pos="8647"/>
        </w:tabs>
        <w:ind w:left="1417" w:hanging="1417"/>
        <w:rPr>
          <w:rFonts w:asciiTheme="majorHAnsi" w:hAnsiTheme="majorHAnsi"/>
          <w:lang w:val="en-GB"/>
        </w:rPr>
      </w:pPr>
      <w:r w:rsidRPr="00C466D9">
        <w:rPr>
          <w:rFonts w:asciiTheme="majorHAnsi" w:hAnsiTheme="majorHAnsi"/>
          <w:lang w:val="en-GB"/>
        </w:rPr>
        <w:t>For information reported, please see Rec. 18-06 below.</w:t>
      </w:r>
    </w:p>
    <w:p w14:paraId="05720F87" w14:textId="77777777" w:rsidR="004E41C9" w:rsidRPr="00C466D9" w:rsidRDefault="004E41C9" w:rsidP="004E41C9">
      <w:pPr>
        <w:tabs>
          <w:tab w:val="left" w:pos="1276"/>
          <w:tab w:val="left" w:leader="dot" w:pos="8222"/>
          <w:tab w:val="right" w:pos="8647"/>
        </w:tabs>
        <w:ind w:left="1417" w:hanging="992"/>
        <w:rPr>
          <w:rFonts w:asciiTheme="majorHAnsi" w:hAnsiTheme="majorHAnsi"/>
          <w:lang w:val="en-GB"/>
        </w:rPr>
      </w:pPr>
    </w:p>
    <w:p w14:paraId="03CA68F1" w14:textId="00B378B0" w:rsidR="004E41C9" w:rsidRPr="00C466D9" w:rsidRDefault="004E41C9" w:rsidP="004E41C9">
      <w:pPr>
        <w:tabs>
          <w:tab w:val="left" w:pos="1276"/>
          <w:tab w:val="left" w:leader="dot" w:pos="8222"/>
          <w:tab w:val="right" w:pos="8647"/>
        </w:tabs>
        <w:ind w:left="709" w:hanging="709"/>
        <w:jc w:val="both"/>
        <w:rPr>
          <w:rFonts w:asciiTheme="majorHAnsi" w:hAnsiTheme="majorHAnsi"/>
          <w:i/>
          <w:lang w:val="en-GB"/>
        </w:rPr>
      </w:pPr>
      <w:r w:rsidRPr="00C466D9">
        <w:rPr>
          <w:rFonts w:asciiTheme="majorHAnsi" w:hAnsiTheme="majorHAnsi"/>
          <w:i/>
          <w:lang w:val="en-GB"/>
        </w:rPr>
        <w:t>[</w:t>
      </w:r>
      <w:r w:rsidR="00BF5BAD" w:rsidRPr="00C466D9">
        <w:rPr>
          <w:rFonts w:asciiTheme="majorHAnsi" w:hAnsiTheme="majorHAnsi"/>
          <w:i/>
          <w:iCs/>
          <w:lang w:val="en-GB"/>
        </w:rPr>
        <w:t xml:space="preserve">Rec. </w:t>
      </w:r>
      <w:r w:rsidRPr="00C466D9">
        <w:rPr>
          <w:rFonts w:asciiTheme="majorHAnsi" w:hAnsiTheme="majorHAnsi"/>
          <w:i/>
          <w:lang w:val="en-GB"/>
        </w:rPr>
        <w:t>07-06]</w:t>
      </w:r>
      <w:r w:rsidR="00BF5BAD" w:rsidRPr="00C466D9">
        <w:rPr>
          <w:rFonts w:asciiTheme="majorHAnsi" w:hAnsiTheme="majorHAnsi"/>
          <w:i/>
          <w:lang w:val="en-GB"/>
        </w:rPr>
        <w:t xml:space="preserve"> </w:t>
      </w:r>
      <w:r w:rsidRPr="00C466D9">
        <w:rPr>
          <w:rFonts w:asciiTheme="majorHAnsi" w:hAnsiTheme="majorHAnsi"/>
          <w:i/>
          <w:lang w:val="en-GB"/>
        </w:rPr>
        <w:t>Supplemental Recommendation by ICCAT concerning sharks</w:t>
      </w:r>
    </w:p>
    <w:p w14:paraId="07289030" w14:textId="77777777" w:rsidR="004E41C9" w:rsidRPr="00C466D9" w:rsidRDefault="004E41C9" w:rsidP="004E41C9">
      <w:pPr>
        <w:tabs>
          <w:tab w:val="left" w:pos="1276"/>
          <w:tab w:val="left" w:leader="dot" w:pos="8222"/>
          <w:tab w:val="right" w:pos="8647"/>
        </w:tabs>
        <w:ind w:left="1417" w:hanging="992"/>
        <w:rPr>
          <w:rFonts w:asciiTheme="majorHAnsi" w:hAnsiTheme="majorHAnsi"/>
          <w:i/>
          <w:lang w:val="en-GB"/>
        </w:rPr>
      </w:pPr>
    </w:p>
    <w:p w14:paraId="3A30427A" w14:textId="77777777" w:rsidR="004E41C9" w:rsidRPr="00C466D9" w:rsidRDefault="004E41C9" w:rsidP="004E41C9">
      <w:pPr>
        <w:tabs>
          <w:tab w:val="left" w:pos="1276"/>
          <w:tab w:val="left" w:leader="dot" w:pos="8222"/>
          <w:tab w:val="right" w:pos="8647"/>
        </w:tabs>
        <w:ind w:left="1417" w:hanging="1417"/>
        <w:rPr>
          <w:rFonts w:asciiTheme="majorHAnsi" w:hAnsiTheme="majorHAnsi"/>
          <w:lang w:val="en-GB"/>
        </w:rPr>
      </w:pPr>
      <w:r w:rsidRPr="00C466D9">
        <w:rPr>
          <w:rFonts w:asciiTheme="majorHAnsi" w:hAnsiTheme="majorHAnsi"/>
          <w:lang w:val="en-GB"/>
        </w:rPr>
        <w:t>For information reported, please see Rec. 18-06 below.</w:t>
      </w:r>
    </w:p>
    <w:p w14:paraId="00C42F0F" w14:textId="77777777" w:rsidR="004E41C9" w:rsidRPr="00C466D9" w:rsidRDefault="004E41C9" w:rsidP="004E41C9">
      <w:pPr>
        <w:tabs>
          <w:tab w:val="left" w:pos="1276"/>
          <w:tab w:val="left" w:pos="1418"/>
          <w:tab w:val="left" w:leader="dot" w:pos="8222"/>
          <w:tab w:val="right" w:pos="8647"/>
        </w:tabs>
        <w:ind w:firstLine="425"/>
        <w:jc w:val="both"/>
        <w:rPr>
          <w:rFonts w:asciiTheme="majorHAnsi" w:hAnsiTheme="majorHAnsi"/>
          <w:bCs/>
          <w:i/>
          <w:lang w:val="en-GB"/>
        </w:rPr>
      </w:pPr>
    </w:p>
    <w:p w14:paraId="014DFDB0" w14:textId="0029BAED" w:rsidR="004E41C9" w:rsidRPr="00C466D9" w:rsidRDefault="004E41C9" w:rsidP="004E41C9">
      <w:pPr>
        <w:tabs>
          <w:tab w:val="left" w:pos="1276"/>
          <w:tab w:val="left" w:leader="dot" w:pos="8222"/>
          <w:tab w:val="right" w:pos="8647"/>
        </w:tabs>
        <w:jc w:val="both"/>
        <w:rPr>
          <w:rFonts w:asciiTheme="majorHAnsi" w:hAnsiTheme="majorHAnsi"/>
          <w:bCs/>
          <w:i/>
          <w:lang w:val="en-GB"/>
        </w:rPr>
      </w:pPr>
      <w:r w:rsidRPr="00C466D9">
        <w:rPr>
          <w:rFonts w:asciiTheme="majorHAnsi" w:hAnsiTheme="majorHAnsi"/>
          <w:bCs/>
          <w:i/>
          <w:lang w:val="en-GB"/>
        </w:rPr>
        <w:t>[</w:t>
      </w:r>
      <w:r w:rsidR="00BF5BAD" w:rsidRPr="00C466D9">
        <w:rPr>
          <w:rFonts w:asciiTheme="majorHAnsi" w:hAnsiTheme="majorHAnsi"/>
          <w:i/>
          <w:iCs/>
          <w:lang w:val="en-GB"/>
        </w:rPr>
        <w:t xml:space="preserve">Rec. </w:t>
      </w:r>
      <w:r w:rsidRPr="00C466D9">
        <w:rPr>
          <w:rFonts w:asciiTheme="majorHAnsi" w:hAnsiTheme="majorHAnsi"/>
          <w:bCs/>
          <w:i/>
          <w:lang w:val="en-GB"/>
        </w:rPr>
        <w:t>09-07] Recommendation by ICCAT on the conservation of thresher sharks caught in association with fisheries in the ICCAT Convention area</w:t>
      </w:r>
    </w:p>
    <w:p w14:paraId="2809F500" w14:textId="77777777" w:rsidR="004E41C9" w:rsidRPr="00C466D9" w:rsidRDefault="004E41C9" w:rsidP="004E41C9">
      <w:pPr>
        <w:tabs>
          <w:tab w:val="left" w:pos="1276"/>
          <w:tab w:val="left" w:pos="1418"/>
          <w:tab w:val="left" w:leader="dot" w:pos="8222"/>
          <w:tab w:val="right" w:pos="8647"/>
        </w:tabs>
        <w:ind w:firstLine="425"/>
        <w:rPr>
          <w:rFonts w:asciiTheme="majorHAnsi" w:hAnsiTheme="majorHAnsi"/>
          <w:bCs/>
          <w:i/>
          <w:iCs/>
          <w:lang w:val="en-GB"/>
        </w:rPr>
      </w:pPr>
    </w:p>
    <w:p w14:paraId="2108B87C" w14:textId="77777777" w:rsidR="004E41C9" w:rsidRPr="00C466D9" w:rsidRDefault="004E41C9" w:rsidP="004E41C9">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For information reported, please see Rec. 18-06 below. </w:t>
      </w:r>
    </w:p>
    <w:p w14:paraId="669A3011" w14:textId="77777777" w:rsidR="004E41C9" w:rsidRPr="00C466D9" w:rsidRDefault="004E41C9" w:rsidP="004E41C9">
      <w:pPr>
        <w:tabs>
          <w:tab w:val="left" w:pos="1276"/>
          <w:tab w:val="left" w:pos="1418"/>
          <w:tab w:val="left" w:leader="dot" w:pos="8222"/>
          <w:tab w:val="right" w:pos="8647"/>
        </w:tabs>
        <w:ind w:firstLine="425"/>
        <w:rPr>
          <w:rFonts w:asciiTheme="majorHAnsi" w:hAnsiTheme="majorHAnsi"/>
          <w:bCs/>
          <w:i/>
          <w:iCs/>
          <w:lang w:val="en-GB"/>
        </w:rPr>
      </w:pPr>
    </w:p>
    <w:p w14:paraId="18426BEB" w14:textId="5BF4D869" w:rsidR="004E41C9" w:rsidRPr="00C466D9" w:rsidRDefault="004E41C9" w:rsidP="004E41C9">
      <w:pPr>
        <w:tabs>
          <w:tab w:val="left" w:pos="1276"/>
          <w:tab w:val="left" w:leader="dot" w:pos="8222"/>
          <w:tab w:val="right" w:pos="8647"/>
        </w:tabs>
        <w:jc w:val="both"/>
        <w:rPr>
          <w:rFonts w:asciiTheme="majorHAnsi" w:hAnsiTheme="majorHAnsi"/>
          <w:bCs/>
          <w:i/>
          <w:iCs/>
          <w:lang w:val="en-GB"/>
        </w:rPr>
      </w:pPr>
      <w:r w:rsidRPr="00C466D9">
        <w:rPr>
          <w:rFonts w:asciiTheme="majorHAnsi" w:hAnsiTheme="majorHAnsi"/>
          <w:bCs/>
          <w:i/>
          <w:iCs/>
          <w:lang w:val="en-GB"/>
        </w:rPr>
        <w:t>[</w:t>
      </w:r>
      <w:r w:rsidR="00BF5BAD" w:rsidRPr="00C466D9">
        <w:rPr>
          <w:rFonts w:asciiTheme="majorHAnsi" w:hAnsiTheme="majorHAnsi"/>
          <w:i/>
          <w:iCs/>
          <w:lang w:val="en-GB"/>
        </w:rPr>
        <w:t xml:space="preserve">Rec. </w:t>
      </w:r>
      <w:r w:rsidRPr="00C466D9">
        <w:rPr>
          <w:rFonts w:asciiTheme="majorHAnsi" w:hAnsiTheme="majorHAnsi"/>
          <w:bCs/>
          <w:i/>
          <w:iCs/>
          <w:lang w:val="en-GB"/>
        </w:rPr>
        <w:t>10-07] Recommendation by ICCAT on the conservation of oceanic whitetip sharks caught in association with fisheries in the ICCAT Convention area</w:t>
      </w:r>
    </w:p>
    <w:p w14:paraId="4732D3BD" w14:textId="77777777" w:rsidR="004E41C9" w:rsidRPr="00C466D9" w:rsidRDefault="004E41C9" w:rsidP="004E41C9">
      <w:pPr>
        <w:tabs>
          <w:tab w:val="left" w:pos="1276"/>
          <w:tab w:val="left" w:pos="1418"/>
          <w:tab w:val="left" w:leader="dot" w:pos="8222"/>
          <w:tab w:val="right" w:pos="8647"/>
        </w:tabs>
        <w:ind w:firstLine="425"/>
        <w:rPr>
          <w:rFonts w:asciiTheme="majorHAnsi" w:hAnsiTheme="majorHAnsi"/>
          <w:bCs/>
          <w:i/>
          <w:iCs/>
          <w:lang w:val="en-GB"/>
        </w:rPr>
      </w:pPr>
    </w:p>
    <w:p w14:paraId="03F1CA70" w14:textId="12F83CEC" w:rsidR="004E41C9" w:rsidRPr="00C466D9" w:rsidRDefault="004E41C9" w:rsidP="004E41C9">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For information reported, please see Rec. 18-06 below. </w:t>
      </w:r>
    </w:p>
    <w:p w14:paraId="6DEFD6D1" w14:textId="77777777" w:rsidR="004E41C9" w:rsidRPr="00C466D9" w:rsidRDefault="004E41C9" w:rsidP="004E41C9">
      <w:pPr>
        <w:tabs>
          <w:tab w:val="left" w:pos="1276"/>
          <w:tab w:val="left" w:pos="1418"/>
          <w:tab w:val="left" w:leader="dot" w:pos="8222"/>
          <w:tab w:val="right" w:pos="8647"/>
        </w:tabs>
        <w:ind w:firstLine="425"/>
        <w:rPr>
          <w:rFonts w:asciiTheme="majorHAnsi" w:hAnsiTheme="majorHAnsi"/>
          <w:bCs/>
          <w:i/>
          <w:iCs/>
          <w:lang w:val="en-GB"/>
        </w:rPr>
      </w:pPr>
    </w:p>
    <w:p w14:paraId="25110F9B" w14:textId="5B1F0FF7" w:rsidR="004E41C9" w:rsidRPr="00C466D9" w:rsidRDefault="004E41C9" w:rsidP="004E41C9">
      <w:pPr>
        <w:tabs>
          <w:tab w:val="left" w:pos="1276"/>
          <w:tab w:val="left" w:leader="dot" w:pos="8222"/>
          <w:tab w:val="right" w:pos="8647"/>
        </w:tabs>
        <w:jc w:val="both"/>
        <w:rPr>
          <w:rFonts w:asciiTheme="majorHAnsi" w:hAnsiTheme="majorHAnsi"/>
          <w:bCs/>
          <w:i/>
          <w:iCs/>
          <w:lang w:val="en-GB"/>
        </w:rPr>
      </w:pPr>
      <w:r w:rsidRPr="00C466D9">
        <w:rPr>
          <w:rFonts w:asciiTheme="majorHAnsi" w:hAnsiTheme="majorHAnsi"/>
          <w:bCs/>
          <w:i/>
          <w:iCs/>
          <w:lang w:val="en-GB"/>
        </w:rPr>
        <w:t>[</w:t>
      </w:r>
      <w:r w:rsidR="00BF5BAD" w:rsidRPr="00C466D9">
        <w:rPr>
          <w:rFonts w:asciiTheme="majorHAnsi" w:hAnsiTheme="majorHAnsi"/>
          <w:i/>
          <w:iCs/>
          <w:lang w:val="en-GB"/>
        </w:rPr>
        <w:t xml:space="preserve">Rec. </w:t>
      </w:r>
      <w:r w:rsidRPr="00C466D9">
        <w:rPr>
          <w:rFonts w:asciiTheme="majorHAnsi" w:hAnsiTheme="majorHAnsi"/>
          <w:bCs/>
          <w:i/>
          <w:iCs/>
          <w:lang w:val="en-GB"/>
        </w:rPr>
        <w:t>10-08] Recommendation by ICCAT on Hammerhead Sharks (family Sphyrnidae) caught in Association with Fisheries Managed by ICCAT</w:t>
      </w:r>
    </w:p>
    <w:p w14:paraId="1A907491" w14:textId="77777777" w:rsidR="004E41C9" w:rsidRPr="00C466D9" w:rsidRDefault="004E41C9" w:rsidP="004E41C9">
      <w:pPr>
        <w:tabs>
          <w:tab w:val="left" w:pos="1276"/>
          <w:tab w:val="left" w:pos="1418"/>
          <w:tab w:val="left" w:leader="dot" w:pos="8222"/>
          <w:tab w:val="right" w:pos="8647"/>
        </w:tabs>
        <w:ind w:firstLine="425"/>
        <w:rPr>
          <w:rFonts w:asciiTheme="majorHAnsi" w:hAnsiTheme="majorHAnsi"/>
          <w:bCs/>
          <w:i/>
          <w:iCs/>
          <w:lang w:val="en-GB"/>
        </w:rPr>
      </w:pPr>
    </w:p>
    <w:p w14:paraId="32D4AE8D" w14:textId="5845E8E6" w:rsidR="004E41C9" w:rsidRPr="00C466D9" w:rsidRDefault="004E41C9" w:rsidP="004E41C9">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For information reported, please see Rec. 18-06 below. </w:t>
      </w:r>
    </w:p>
    <w:p w14:paraId="243922D4" w14:textId="77777777" w:rsidR="004E41C9" w:rsidRPr="00C466D9" w:rsidRDefault="004E41C9" w:rsidP="004E41C9">
      <w:pPr>
        <w:tabs>
          <w:tab w:val="left" w:pos="1276"/>
          <w:tab w:val="left" w:pos="1418"/>
          <w:tab w:val="left" w:leader="dot" w:pos="8222"/>
          <w:tab w:val="right" w:pos="8647"/>
        </w:tabs>
        <w:ind w:firstLine="425"/>
        <w:rPr>
          <w:rFonts w:asciiTheme="majorHAnsi" w:hAnsiTheme="majorHAnsi"/>
          <w:bCs/>
          <w:iCs/>
          <w:lang w:val="en-GB"/>
        </w:rPr>
      </w:pPr>
    </w:p>
    <w:p w14:paraId="496C1617" w14:textId="51B466AC" w:rsidR="004E41C9" w:rsidRPr="00C466D9" w:rsidRDefault="004E41C9" w:rsidP="00207538">
      <w:pPr>
        <w:tabs>
          <w:tab w:val="left" w:pos="1276"/>
          <w:tab w:val="left" w:pos="1418"/>
          <w:tab w:val="left" w:leader="dot" w:pos="8222"/>
          <w:tab w:val="right" w:pos="8647"/>
        </w:tabs>
        <w:jc w:val="both"/>
        <w:rPr>
          <w:rFonts w:asciiTheme="majorHAnsi" w:hAnsiTheme="majorHAnsi"/>
          <w:i/>
          <w:iCs/>
          <w:lang w:val="en-GB"/>
        </w:rPr>
      </w:pPr>
      <w:r w:rsidRPr="00C466D9">
        <w:rPr>
          <w:rFonts w:asciiTheme="majorHAnsi" w:hAnsiTheme="majorHAnsi"/>
          <w:bCs/>
          <w:i/>
          <w:iCs/>
          <w:lang w:val="en-GB"/>
        </w:rPr>
        <w:t xml:space="preserve"> [</w:t>
      </w:r>
      <w:r w:rsidR="00BF5BAD" w:rsidRPr="00C466D9">
        <w:rPr>
          <w:rFonts w:asciiTheme="majorHAnsi" w:hAnsiTheme="majorHAnsi"/>
          <w:i/>
          <w:iCs/>
          <w:lang w:val="en-GB"/>
        </w:rPr>
        <w:t xml:space="preserve">Rec. </w:t>
      </w:r>
      <w:r w:rsidRPr="00C466D9">
        <w:rPr>
          <w:rFonts w:asciiTheme="majorHAnsi" w:hAnsiTheme="majorHAnsi"/>
          <w:bCs/>
          <w:i/>
          <w:iCs/>
          <w:lang w:val="en-GB"/>
        </w:rPr>
        <w:t xml:space="preserve">11-08] </w:t>
      </w:r>
      <w:r w:rsidRPr="00C466D9">
        <w:rPr>
          <w:rFonts w:asciiTheme="majorHAnsi" w:hAnsiTheme="majorHAnsi"/>
          <w:i/>
          <w:iCs/>
          <w:lang w:val="en-GB"/>
        </w:rPr>
        <w:t>Recommendation by ICCAT on the conservation of silky sharks caught in association with ICCAT fisheries</w:t>
      </w:r>
    </w:p>
    <w:p w14:paraId="52984BFE" w14:textId="77777777" w:rsidR="004E41C9" w:rsidRPr="00C466D9" w:rsidRDefault="004E41C9" w:rsidP="004E41C9">
      <w:pPr>
        <w:tabs>
          <w:tab w:val="left" w:pos="1276"/>
          <w:tab w:val="left" w:leader="dot" w:pos="8222"/>
          <w:tab w:val="right" w:pos="8647"/>
        </w:tabs>
        <w:ind w:left="709" w:hanging="709"/>
        <w:jc w:val="both"/>
        <w:rPr>
          <w:rFonts w:asciiTheme="majorHAnsi" w:hAnsiTheme="majorHAnsi"/>
          <w:iCs/>
          <w:lang w:val="en-GB"/>
        </w:rPr>
      </w:pPr>
    </w:p>
    <w:p w14:paraId="008AC359" w14:textId="7624FD11" w:rsidR="004E41C9" w:rsidRPr="00C466D9" w:rsidRDefault="004E41C9" w:rsidP="00207538">
      <w:pPr>
        <w:tabs>
          <w:tab w:val="left" w:pos="1276"/>
          <w:tab w:val="left" w:pos="1418"/>
          <w:tab w:val="left" w:leader="dot" w:pos="8222"/>
          <w:tab w:val="right" w:pos="8647"/>
        </w:tabs>
        <w:rPr>
          <w:rFonts w:asciiTheme="majorHAnsi" w:hAnsiTheme="majorHAnsi"/>
          <w:lang w:val="en-GB"/>
        </w:rPr>
      </w:pPr>
      <w:r w:rsidRPr="00C466D9">
        <w:rPr>
          <w:rFonts w:asciiTheme="majorHAnsi" w:hAnsiTheme="majorHAnsi"/>
          <w:lang w:val="en-GB"/>
        </w:rPr>
        <w:t>For information reported, please see Rec. 18-06 below.</w:t>
      </w:r>
    </w:p>
    <w:p w14:paraId="1CB26BEA" w14:textId="77777777" w:rsidR="004E41C9" w:rsidRPr="00C466D9" w:rsidRDefault="004E41C9" w:rsidP="00D5335E">
      <w:pPr>
        <w:tabs>
          <w:tab w:val="left" w:pos="1276"/>
          <w:tab w:val="left" w:pos="1418"/>
          <w:tab w:val="left" w:leader="dot" w:pos="8222"/>
          <w:tab w:val="right" w:pos="8647"/>
        </w:tabs>
        <w:rPr>
          <w:rFonts w:asciiTheme="majorHAnsi" w:hAnsiTheme="majorHAnsi"/>
          <w:bCs/>
          <w:lang w:val="en-GB" w:eastAsia="en-GB"/>
        </w:rPr>
      </w:pPr>
    </w:p>
    <w:p w14:paraId="03E2AE47" w14:textId="10D3BC90" w:rsidR="004E41C9" w:rsidRPr="00C466D9" w:rsidRDefault="004E41C9" w:rsidP="004E41C9">
      <w:pPr>
        <w:tabs>
          <w:tab w:val="left" w:pos="1276"/>
          <w:tab w:val="left" w:pos="1418"/>
          <w:tab w:val="left" w:leader="dot" w:pos="8222"/>
          <w:tab w:val="right" w:pos="8647"/>
        </w:tabs>
        <w:ind w:left="1276" w:hanging="1276"/>
        <w:rPr>
          <w:rFonts w:asciiTheme="majorHAnsi" w:hAnsiTheme="majorHAnsi"/>
          <w:bCs/>
          <w:i/>
          <w:lang w:val="en-GB" w:eastAsia="en-GB"/>
        </w:rPr>
      </w:pPr>
      <w:r w:rsidRPr="00C466D9">
        <w:rPr>
          <w:rFonts w:asciiTheme="majorHAnsi" w:hAnsiTheme="majorHAnsi"/>
          <w:bCs/>
          <w:i/>
          <w:lang w:val="en-GB" w:eastAsia="en-GB"/>
        </w:rPr>
        <w:t>[</w:t>
      </w:r>
      <w:r w:rsidR="00BF5BAD" w:rsidRPr="00C466D9">
        <w:rPr>
          <w:rFonts w:asciiTheme="majorHAnsi" w:hAnsiTheme="majorHAnsi"/>
          <w:i/>
          <w:iCs/>
          <w:lang w:val="en-GB"/>
        </w:rPr>
        <w:t xml:space="preserve">Rec. </w:t>
      </w:r>
      <w:r w:rsidRPr="00C466D9">
        <w:rPr>
          <w:rFonts w:asciiTheme="majorHAnsi" w:hAnsiTheme="majorHAnsi"/>
          <w:bCs/>
          <w:i/>
          <w:lang w:val="en-GB" w:eastAsia="en-GB"/>
        </w:rPr>
        <w:t>15-06] Recommendation by ICCAT on porbeagle caught in association with ICCAT fisheries</w:t>
      </w:r>
    </w:p>
    <w:p w14:paraId="2A448B19" w14:textId="77777777" w:rsidR="004E41C9" w:rsidRPr="00C466D9" w:rsidRDefault="004E41C9" w:rsidP="004E41C9">
      <w:pPr>
        <w:tabs>
          <w:tab w:val="left" w:pos="1276"/>
          <w:tab w:val="left" w:leader="dot" w:pos="8222"/>
          <w:tab w:val="right" w:pos="8647"/>
        </w:tabs>
        <w:ind w:left="1417" w:hanging="992"/>
        <w:rPr>
          <w:rFonts w:asciiTheme="majorHAnsi" w:hAnsiTheme="majorHAnsi"/>
          <w:lang w:val="en-GB"/>
        </w:rPr>
      </w:pPr>
    </w:p>
    <w:p w14:paraId="2299057E" w14:textId="040D7263" w:rsidR="004E41C9" w:rsidRPr="00C466D9" w:rsidRDefault="004E41C9" w:rsidP="004E41C9">
      <w:pPr>
        <w:tabs>
          <w:tab w:val="left" w:pos="1276"/>
          <w:tab w:val="left" w:leader="dot" w:pos="8222"/>
          <w:tab w:val="right" w:pos="8647"/>
        </w:tabs>
        <w:jc w:val="both"/>
        <w:rPr>
          <w:rFonts w:asciiTheme="majorHAnsi" w:hAnsiTheme="majorHAnsi"/>
          <w:lang w:val="en-US"/>
        </w:rPr>
      </w:pPr>
      <w:r w:rsidRPr="00C466D9">
        <w:rPr>
          <w:rFonts w:asciiTheme="majorHAnsi" w:hAnsiTheme="majorHAnsi"/>
          <w:lang w:val="en-GB"/>
        </w:rPr>
        <w:t xml:space="preserve">For information reported, please see Rec. </w:t>
      </w:r>
      <w:r w:rsidR="006A3072" w:rsidRPr="00C466D9">
        <w:rPr>
          <w:rFonts w:asciiTheme="majorHAnsi" w:hAnsiTheme="majorHAnsi"/>
          <w:lang w:val="en-GB"/>
        </w:rPr>
        <w:t>18-06</w:t>
      </w:r>
      <w:r w:rsidRPr="00C466D9">
        <w:rPr>
          <w:rFonts w:asciiTheme="majorHAnsi" w:hAnsiTheme="majorHAnsi"/>
          <w:lang w:val="en-GB"/>
        </w:rPr>
        <w:t xml:space="preserve"> below. </w:t>
      </w:r>
    </w:p>
    <w:p w14:paraId="63746A38" w14:textId="77777777" w:rsidR="004E41C9" w:rsidRPr="00C466D9" w:rsidRDefault="004E41C9" w:rsidP="004E41C9">
      <w:pPr>
        <w:tabs>
          <w:tab w:val="left" w:pos="1276"/>
          <w:tab w:val="left" w:pos="1418"/>
          <w:tab w:val="left" w:leader="dot" w:pos="8222"/>
          <w:tab w:val="right" w:pos="8647"/>
        </w:tabs>
        <w:ind w:left="1276" w:hanging="992"/>
        <w:rPr>
          <w:rFonts w:asciiTheme="majorHAnsi" w:hAnsiTheme="majorHAnsi"/>
          <w:bCs/>
          <w:lang w:val="en-GB" w:eastAsia="en-GB"/>
        </w:rPr>
      </w:pPr>
    </w:p>
    <w:p w14:paraId="45987639" w14:textId="25F59F41" w:rsidR="0044546A" w:rsidRPr="00C466D9" w:rsidRDefault="0044546A" w:rsidP="0044546A">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
          <w:lang w:val="en-GB"/>
        </w:rPr>
        <w:t>[</w:t>
      </w:r>
      <w:r w:rsidR="00BF5BAD" w:rsidRPr="00C466D9">
        <w:rPr>
          <w:rFonts w:asciiTheme="majorHAnsi" w:hAnsiTheme="majorHAnsi"/>
          <w:i/>
          <w:iCs/>
          <w:lang w:val="en-GB"/>
        </w:rPr>
        <w:t xml:space="preserve">Rec. </w:t>
      </w:r>
      <w:r w:rsidRPr="00C466D9">
        <w:rPr>
          <w:rFonts w:asciiTheme="majorHAnsi" w:hAnsiTheme="majorHAnsi"/>
          <w:i/>
          <w:lang w:val="en-GB"/>
        </w:rPr>
        <w:t>23-10] Recommendation by ICCAT to replace Recommendation 19-07 on management measures for the conservation of North Atlantic blue shark caught in association with ICCAT fisheries</w:t>
      </w:r>
    </w:p>
    <w:p w14:paraId="549822FE" w14:textId="77777777" w:rsidR="009167F1" w:rsidRPr="00C466D9" w:rsidRDefault="009167F1" w:rsidP="004E41C9">
      <w:pPr>
        <w:widowControl/>
        <w:autoSpaceDE/>
        <w:autoSpaceDN/>
        <w:adjustRightInd/>
        <w:jc w:val="both"/>
        <w:rPr>
          <w:rFonts w:asciiTheme="majorHAnsi" w:hAnsiTheme="majorHAnsi"/>
          <w:bCs/>
          <w:i/>
          <w:lang w:val="en-GB" w:eastAsia="en-GB"/>
        </w:rPr>
      </w:pPr>
    </w:p>
    <w:p w14:paraId="712BEF1F" w14:textId="3B10042C" w:rsidR="005949C4" w:rsidRPr="00C466D9" w:rsidRDefault="005949C4" w:rsidP="005949C4">
      <w:pPr>
        <w:jc w:val="both"/>
        <w:rPr>
          <w:rFonts w:asciiTheme="majorHAnsi" w:hAnsiTheme="majorHAnsi"/>
          <w:lang w:val="en-GB"/>
        </w:rPr>
      </w:pPr>
      <w:r w:rsidRPr="00C466D9">
        <w:rPr>
          <w:rFonts w:asciiTheme="majorHAnsi" w:hAnsiTheme="majorHAnsi"/>
          <w:lang w:val="en-GB"/>
        </w:rPr>
        <w:t xml:space="preserve">An annual Total Allowable Catch (TAC) of </w:t>
      </w:r>
      <w:r w:rsidR="00A84054" w:rsidRPr="00C466D9">
        <w:rPr>
          <w:rFonts w:asciiTheme="majorHAnsi" w:hAnsiTheme="majorHAnsi"/>
          <w:lang w:val="en-GB"/>
        </w:rPr>
        <w:t>30,000</w:t>
      </w:r>
      <w:r w:rsidRPr="00C466D9">
        <w:rPr>
          <w:rFonts w:asciiTheme="majorHAnsi" w:hAnsiTheme="majorHAnsi"/>
          <w:lang w:val="en-GB"/>
        </w:rPr>
        <w:t xml:space="preserve"> t for North Atlantic blue shark was established by the Commission in the 28th Regular Meeting of ICCAT from 2024 onwards.</w:t>
      </w:r>
    </w:p>
    <w:p w14:paraId="67458693" w14:textId="77777777" w:rsidR="00701334" w:rsidRPr="00C466D9" w:rsidRDefault="00701334" w:rsidP="005949C4">
      <w:pPr>
        <w:jc w:val="both"/>
        <w:rPr>
          <w:rFonts w:asciiTheme="majorHAnsi" w:hAnsiTheme="majorHAnsi"/>
          <w:lang w:val="en-GB"/>
        </w:rPr>
      </w:pPr>
    </w:p>
    <w:p w14:paraId="0B96993C" w14:textId="232BAF01" w:rsidR="00073F57" w:rsidRPr="00C466D9" w:rsidRDefault="005949C4" w:rsidP="005949C4">
      <w:pPr>
        <w:jc w:val="both"/>
        <w:rPr>
          <w:rFonts w:asciiTheme="majorHAnsi" w:hAnsiTheme="majorHAnsi"/>
          <w:lang w:val="en-GB"/>
        </w:rPr>
      </w:pPr>
      <w:r w:rsidRPr="00C466D9">
        <w:rPr>
          <w:rFonts w:asciiTheme="majorHAnsi" w:hAnsiTheme="majorHAnsi"/>
          <w:lang w:val="en-GB"/>
        </w:rPr>
        <w:t>If in any year the total catches of the North Atlantic blue shark exceed the TAC, the Commission shall review the implementation of these measures.</w:t>
      </w:r>
    </w:p>
    <w:p w14:paraId="173E5674" w14:textId="77777777" w:rsidR="00073F57" w:rsidRPr="00C466D9" w:rsidRDefault="00073F57" w:rsidP="005949C4">
      <w:pPr>
        <w:jc w:val="both"/>
        <w:rPr>
          <w:rFonts w:asciiTheme="majorHAnsi" w:hAnsiTheme="majorHAnsi"/>
          <w:lang w:val="en-GB"/>
        </w:rPr>
      </w:pPr>
    </w:p>
    <w:p w14:paraId="1E6889A9" w14:textId="2D6E457C" w:rsidR="005949C4" w:rsidRPr="00C466D9" w:rsidRDefault="005949C4" w:rsidP="005949C4">
      <w:pPr>
        <w:jc w:val="both"/>
        <w:rPr>
          <w:rFonts w:asciiTheme="majorHAnsi" w:hAnsiTheme="majorHAnsi"/>
          <w:lang w:val="en-GB"/>
        </w:rPr>
      </w:pPr>
      <w:r w:rsidRPr="00C466D9">
        <w:rPr>
          <w:rFonts w:asciiTheme="majorHAnsi" w:hAnsiTheme="majorHAnsi"/>
          <w:lang w:val="en-GB"/>
        </w:rPr>
        <w:t xml:space="preserve">The total catches, are shown below from which </w:t>
      </w:r>
      <w:proofErr w:type="gramStart"/>
      <w:r w:rsidRPr="00C466D9">
        <w:rPr>
          <w:rFonts w:asciiTheme="majorHAnsi" w:hAnsiTheme="majorHAnsi"/>
          <w:lang w:val="en-GB"/>
        </w:rPr>
        <w:t>it can be seen that the</w:t>
      </w:r>
      <w:proofErr w:type="gramEnd"/>
      <w:r w:rsidRPr="00C466D9">
        <w:rPr>
          <w:rFonts w:asciiTheme="majorHAnsi" w:hAnsiTheme="majorHAnsi"/>
          <w:lang w:val="en-GB"/>
        </w:rPr>
        <w:t xml:space="preserve"> stock </w:t>
      </w:r>
      <w:r w:rsidR="00F76A5D" w:rsidRPr="00C466D9">
        <w:rPr>
          <w:rFonts w:asciiTheme="majorHAnsi" w:hAnsiTheme="majorHAnsi"/>
          <w:lang w:val="en-GB"/>
        </w:rPr>
        <w:t>was not</w:t>
      </w:r>
      <w:r w:rsidRPr="00C466D9">
        <w:rPr>
          <w:rFonts w:asciiTheme="majorHAnsi" w:hAnsiTheme="majorHAnsi"/>
          <w:lang w:val="en-GB"/>
        </w:rPr>
        <w:t xml:space="preserve"> overharvested in 202</w:t>
      </w:r>
      <w:r w:rsidR="00607A6D" w:rsidRPr="00C466D9">
        <w:rPr>
          <w:rFonts w:asciiTheme="majorHAnsi" w:hAnsiTheme="majorHAnsi"/>
          <w:lang w:val="en-GB"/>
        </w:rPr>
        <w:t>5</w:t>
      </w:r>
      <w:r w:rsidRPr="00C466D9">
        <w:rPr>
          <w:rFonts w:asciiTheme="majorHAnsi" w:hAnsiTheme="majorHAnsi"/>
          <w:lang w:val="en-GB"/>
        </w:rPr>
        <w:t xml:space="preserve">: </w:t>
      </w:r>
    </w:p>
    <w:p w14:paraId="2B75E187" w14:textId="77777777" w:rsidR="005949C4" w:rsidRPr="00C466D9" w:rsidRDefault="005949C4" w:rsidP="006D1DE6">
      <w:pPr>
        <w:rPr>
          <w:rFonts w:asciiTheme="majorHAnsi" w:hAnsiTheme="majorHAnsi"/>
          <w:lang w:val="en-GB"/>
        </w:rPr>
      </w:pPr>
    </w:p>
    <w:p w14:paraId="6459B64E" w14:textId="77777777" w:rsidR="005949C4" w:rsidRPr="00C466D9" w:rsidRDefault="005949C4" w:rsidP="005949C4">
      <w:pPr>
        <w:rPr>
          <w:rFonts w:asciiTheme="majorHAnsi" w:hAnsiTheme="majorHAnsi"/>
          <w:lang w:val="en-GB"/>
        </w:rPr>
      </w:pPr>
      <w:r w:rsidRPr="00C466D9">
        <w:rPr>
          <w:rFonts w:asciiTheme="majorHAnsi" w:hAnsiTheme="majorHAnsi"/>
          <w:lang w:val="en-GB"/>
        </w:rPr>
        <w:t>Task 1 data (reported data only):</w:t>
      </w:r>
    </w:p>
    <w:p w14:paraId="60B3CC5D" w14:textId="77777777" w:rsidR="005949C4" w:rsidRPr="00C466D9" w:rsidRDefault="005949C4" w:rsidP="006D1DE6">
      <w:pPr>
        <w:rPr>
          <w:rFonts w:asciiTheme="majorHAnsi" w:hAnsiTheme="majorHAnsi"/>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62"/>
        <w:gridCol w:w="1153"/>
        <w:gridCol w:w="1151"/>
        <w:gridCol w:w="1151"/>
        <w:gridCol w:w="1151"/>
        <w:gridCol w:w="1149"/>
        <w:gridCol w:w="1148"/>
      </w:tblGrid>
      <w:tr w:rsidR="00607A6D" w:rsidRPr="00C466D9" w14:paraId="098A8F3F" w14:textId="3E37DB26" w:rsidTr="005B120F">
        <w:tc>
          <w:tcPr>
            <w:tcW w:w="1192" w:type="pct"/>
            <w:shd w:val="clear" w:color="auto" w:fill="FFFFFF"/>
            <w:vAlign w:val="center"/>
            <w:hideMark/>
          </w:tcPr>
          <w:p w14:paraId="6CB3F98D" w14:textId="77777777" w:rsidR="00607A6D" w:rsidRPr="00C466D9" w:rsidRDefault="00607A6D" w:rsidP="00761E12">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Blue shark</w:t>
            </w:r>
          </w:p>
        </w:tc>
        <w:tc>
          <w:tcPr>
            <w:tcW w:w="636" w:type="pct"/>
            <w:shd w:val="clear" w:color="auto" w:fill="FFFFFF"/>
            <w:vAlign w:val="center"/>
            <w:hideMark/>
          </w:tcPr>
          <w:p w14:paraId="4F799A65" w14:textId="77777777" w:rsidR="00607A6D" w:rsidRPr="00C466D9" w:rsidRDefault="00607A6D" w:rsidP="00761E12">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2020</w:t>
            </w:r>
          </w:p>
        </w:tc>
        <w:tc>
          <w:tcPr>
            <w:tcW w:w="635" w:type="pct"/>
            <w:shd w:val="clear" w:color="auto" w:fill="FFFFFF"/>
          </w:tcPr>
          <w:p w14:paraId="0724FE6B" w14:textId="77777777" w:rsidR="00607A6D" w:rsidRPr="00C466D9" w:rsidRDefault="00607A6D" w:rsidP="00761E12">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2021</w:t>
            </w:r>
          </w:p>
        </w:tc>
        <w:tc>
          <w:tcPr>
            <w:tcW w:w="635" w:type="pct"/>
            <w:shd w:val="clear" w:color="auto" w:fill="FFFFFF"/>
          </w:tcPr>
          <w:p w14:paraId="31410DAA" w14:textId="77777777" w:rsidR="00607A6D" w:rsidRPr="00C466D9" w:rsidRDefault="00607A6D" w:rsidP="00761E12">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2022</w:t>
            </w:r>
          </w:p>
        </w:tc>
        <w:tc>
          <w:tcPr>
            <w:tcW w:w="635" w:type="pct"/>
            <w:shd w:val="clear" w:color="auto" w:fill="FFFFFF"/>
          </w:tcPr>
          <w:p w14:paraId="27B5EE7A" w14:textId="77777777" w:rsidR="00607A6D" w:rsidRPr="00C466D9" w:rsidRDefault="00607A6D" w:rsidP="00761E12">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2023</w:t>
            </w:r>
          </w:p>
        </w:tc>
        <w:tc>
          <w:tcPr>
            <w:tcW w:w="634" w:type="pct"/>
            <w:shd w:val="clear" w:color="auto" w:fill="FFFFFF"/>
          </w:tcPr>
          <w:p w14:paraId="3C467E80" w14:textId="7C8D5D31" w:rsidR="00607A6D" w:rsidRPr="00C466D9" w:rsidRDefault="00607A6D" w:rsidP="00761E12">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2024</w:t>
            </w:r>
          </w:p>
        </w:tc>
        <w:tc>
          <w:tcPr>
            <w:tcW w:w="633" w:type="pct"/>
            <w:shd w:val="clear" w:color="auto" w:fill="FFFFFF"/>
          </w:tcPr>
          <w:p w14:paraId="7FDF17CB" w14:textId="7E834992" w:rsidR="00607A6D" w:rsidRPr="00C466D9" w:rsidRDefault="00607A6D" w:rsidP="00761E12">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2025</w:t>
            </w:r>
          </w:p>
        </w:tc>
      </w:tr>
      <w:tr w:rsidR="00F76A5D" w:rsidRPr="00C466D9" w14:paraId="38A4E1DF" w14:textId="2CA0C287" w:rsidTr="005B120F">
        <w:tc>
          <w:tcPr>
            <w:tcW w:w="1192" w:type="pct"/>
            <w:shd w:val="clear" w:color="auto" w:fill="FFFFFF"/>
            <w:vAlign w:val="center"/>
            <w:hideMark/>
          </w:tcPr>
          <w:p w14:paraId="23A61DF5" w14:textId="2B12810C" w:rsidR="00F76A5D" w:rsidRPr="00C466D9" w:rsidRDefault="00F76A5D" w:rsidP="00F76A5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ATN</w:t>
            </w:r>
          </w:p>
        </w:tc>
        <w:tc>
          <w:tcPr>
            <w:tcW w:w="636" w:type="pct"/>
            <w:shd w:val="clear" w:color="auto" w:fill="FFFFFF"/>
            <w:hideMark/>
          </w:tcPr>
          <w:p w14:paraId="36D81114" w14:textId="7A6C650F" w:rsidR="00F76A5D" w:rsidRPr="00C466D9" w:rsidRDefault="00F76A5D" w:rsidP="00F76A5D">
            <w:pPr>
              <w:widowControl/>
              <w:autoSpaceDE/>
              <w:autoSpaceDN/>
              <w:adjustRightInd/>
              <w:jc w:val="center"/>
              <w:rPr>
                <w:rFonts w:asciiTheme="majorHAnsi" w:hAnsiTheme="majorHAnsi"/>
                <w:lang w:val="en-GB" w:eastAsia="en-GB"/>
              </w:rPr>
            </w:pPr>
            <w:r w:rsidRPr="00C466D9">
              <w:rPr>
                <w:rFonts w:asciiTheme="majorHAnsi" w:hAnsiTheme="majorHAnsi"/>
              </w:rPr>
              <w:t>20955</w:t>
            </w:r>
          </w:p>
        </w:tc>
        <w:tc>
          <w:tcPr>
            <w:tcW w:w="635" w:type="pct"/>
            <w:shd w:val="clear" w:color="auto" w:fill="FFFFFF"/>
          </w:tcPr>
          <w:p w14:paraId="1A13F446" w14:textId="2B6DE770" w:rsidR="00F76A5D" w:rsidRPr="00C466D9" w:rsidRDefault="00F76A5D" w:rsidP="00F76A5D">
            <w:pPr>
              <w:widowControl/>
              <w:autoSpaceDE/>
              <w:autoSpaceDN/>
              <w:adjustRightInd/>
              <w:jc w:val="center"/>
              <w:rPr>
                <w:rFonts w:asciiTheme="majorHAnsi" w:hAnsiTheme="majorHAnsi"/>
                <w:lang w:val="en-GB" w:eastAsia="en-GB"/>
              </w:rPr>
            </w:pPr>
            <w:r w:rsidRPr="00C466D9">
              <w:rPr>
                <w:rFonts w:asciiTheme="majorHAnsi" w:hAnsiTheme="majorHAnsi"/>
              </w:rPr>
              <w:t>21637</w:t>
            </w:r>
          </w:p>
        </w:tc>
        <w:tc>
          <w:tcPr>
            <w:tcW w:w="635" w:type="pct"/>
            <w:shd w:val="clear" w:color="auto" w:fill="FFFFFF"/>
          </w:tcPr>
          <w:p w14:paraId="0A8EEA43" w14:textId="32547840" w:rsidR="00F76A5D" w:rsidRPr="00C466D9" w:rsidRDefault="00F76A5D" w:rsidP="00F76A5D">
            <w:pPr>
              <w:widowControl/>
              <w:autoSpaceDE/>
              <w:autoSpaceDN/>
              <w:adjustRightInd/>
              <w:jc w:val="center"/>
              <w:rPr>
                <w:rFonts w:asciiTheme="majorHAnsi" w:hAnsiTheme="majorHAnsi"/>
                <w:lang w:val="en-GB" w:eastAsia="en-GB"/>
              </w:rPr>
            </w:pPr>
            <w:r w:rsidRPr="00C466D9">
              <w:rPr>
                <w:rFonts w:asciiTheme="majorHAnsi" w:hAnsiTheme="majorHAnsi"/>
              </w:rPr>
              <w:t>21852</w:t>
            </w:r>
          </w:p>
        </w:tc>
        <w:tc>
          <w:tcPr>
            <w:tcW w:w="635" w:type="pct"/>
            <w:shd w:val="clear" w:color="auto" w:fill="FFFFFF"/>
          </w:tcPr>
          <w:p w14:paraId="27BDD519" w14:textId="6D95EA71" w:rsidR="00F76A5D" w:rsidRPr="00C466D9" w:rsidRDefault="00F76A5D" w:rsidP="00F76A5D">
            <w:pPr>
              <w:widowControl/>
              <w:autoSpaceDE/>
              <w:autoSpaceDN/>
              <w:adjustRightInd/>
              <w:jc w:val="center"/>
              <w:rPr>
                <w:rFonts w:asciiTheme="majorHAnsi" w:hAnsiTheme="majorHAnsi"/>
                <w:color w:val="FF0000"/>
                <w:lang w:val="en-GB"/>
              </w:rPr>
            </w:pPr>
            <w:r w:rsidRPr="00C466D9">
              <w:rPr>
                <w:rFonts w:asciiTheme="majorHAnsi" w:hAnsiTheme="majorHAnsi"/>
              </w:rPr>
              <w:t>23786</w:t>
            </w:r>
          </w:p>
        </w:tc>
        <w:tc>
          <w:tcPr>
            <w:tcW w:w="634" w:type="pct"/>
            <w:shd w:val="clear" w:color="auto" w:fill="FFFFFF"/>
          </w:tcPr>
          <w:p w14:paraId="1485B139" w14:textId="2B4FDDEC" w:rsidR="00F76A5D" w:rsidRPr="00C466D9" w:rsidRDefault="00F76A5D" w:rsidP="00F76A5D">
            <w:pPr>
              <w:widowControl/>
              <w:autoSpaceDE/>
              <w:autoSpaceDN/>
              <w:adjustRightInd/>
              <w:jc w:val="center"/>
              <w:rPr>
                <w:rFonts w:asciiTheme="majorHAnsi" w:hAnsiTheme="majorHAnsi"/>
              </w:rPr>
            </w:pPr>
            <w:r w:rsidRPr="00C466D9">
              <w:rPr>
                <w:rFonts w:asciiTheme="majorHAnsi" w:hAnsiTheme="majorHAnsi"/>
              </w:rPr>
              <w:t>24006</w:t>
            </w:r>
          </w:p>
        </w:tc>
        <w:tc>
          <w:tcPr>
            <w:tcW w:w="633" w:type="pct"/>
            <w:shd w:val="clear" w:color="auto" w:fill="FFFFFF"/>
          </w:tcPr>
          <w:p w14:paraId="2E539195" w14:textId="6DC7B586" w:rsidR="00F76A5D" w:rsidRPr="00C466D9" w:rsidRDefault="00F76A5D" w:rsidP="00F76A5D">
            <w:pPr>
              <w:widowControl/>
              <w:autoSpaceDE/>
              <w:autoSpaceDN/>
              <w:adjustRightInd/>
              <w:jc w:val="center"/>
              <w:rPr>
                <w:rFonts w:asciiTheme="majorHAnsi" w:hAnsiTheme="majorHAnsi"/>
              </w:rPr>
            </w:pPr>
            <w:r w:rsidRPr="00C466D9">
              <w:rPr>
                <w:rFonts w:asciiTheme="majorHAnsi" w:hAnsiTheme="majorHAnsi"/>
              </w:rPr>
              <w:t>19387</w:t>
            </w:r>
          </w:p>
        </w:tc>
      </w:tr>
    </w:tbl>
    <w:p w14:paraId="2879EDEC" w14:textId="77777777" w:rsidR="005949C4" w:rsidRPr="00C466D9" w:rsidRDefault="005949C4" w:rsidP="005949C4">
      <w:pPr>
        <w:jc w:val="both"/>
        <w:rPr>
          <w:rFonts w:asciiTheme="majorHAnsi" w:hAnsiTheme="majorHAnsi"/>
          <w:lang w:val="en-GB"/>
        </w:rPr>
      </w:pPr>
    </w:p>
    <w:p w14:paraId="68A93C44" w14:textId="77777777" w:rsidR="005949C4" w:rsidRPr="00C466D9" w:rsidRDefault="005949C4" w:rsidP="005949C4">
      <w:pPr>
        <w:jc w:val="both"/>
        <w:rPr>
          <w:rFonts w:asciiTheme="majorHAnsi" w:hAnsiTheme="majorHAnsi"/>
          <w:color w:val="000000" w:themeColor="text1"/>
          <w:lang w:val="en-GB"/>
        </w:rPr>
      </w:pPr>
      <w:r w:rsidRPr="00C466D9">
        <w:rPr>
          <w:rFonts w:asciiTheme="majorHAnsi" w:hAnsiTheme="majorHAnsi"/>
          <w:color w:val="000000" w:themeColor="text1"/>
          <w:lang w:val="en-GB"/>
        </w:rPr>
        <w:t>Task 1 reporting obligations are reviewed under Rec. 11-15. The Recommendation requires CPCs beginning in 2020, to describe their data collection programmes and steps taken to implement this Recommendation in their Annual Reports. These reports are included in the Shark Implementation Check Sheet (see Rec. 18</w:t>
      </w:r>
      <w:r w:rsidRPr="00C466D9">
        <w:rPr>
          <w:rFonts w:asciiTheme="majorHAnsi" w:hAnsiTheme="majorHAnsi"/>
          <w:color w:val="000000" w:themeColor="text1"/>
          <w:lang w:val="en-GB"/>
        </w:rPr>
        <w:noBreakHyphen/>
        <w:t xml:space="preserve">06 below). </w:t>
      </w:r>
    </w:p>
    <w:p w14:paraId="308ECBC4" w14:textId="77777777" w:rsidR="005949C4" w:rsidRPr="00C466D9" w:rsidRDefault="005949C4" w:rsidP="006D1DE6">
      <w:pPr>
        <w:widowControl/>
        <w:autoSpaceDE/>
        <w:autoSpaceDN/>
        <w:adjustRightInd/>
        <w:jc w:val="both"/>
        <w:rPr>
          <w:rFonts w:asciiTheme="majorHAnsi" w:hAnsiTheme="majorHAnsi"/>
          <w:bCs/>
          <w:i/>
          <w:lang w:val="en-GB" w:eastAsia="en-GB"/>
        </w:rPr>
      </w:pPr>
    </w:p>
    <w:p w14:paraId="4BAE233B" w14:textId="77777777" w:rsidR="00536AB6" w:rsidRPr="00C466D9" w:rsidRDefault="00536AB6" w:rsidP="006D1DE6">
      <w:pPr>
        <w:widowControl/>
        <w:autoSpaceDE/>
        <w:autoSpaceDN/>
        <w:adjustRightInd/>
        <w:jc w:val="both"/>
        <w:rPr>
          <w:rFonts w:asciiTheme="majorHAnsi" w:hAnsiTheme="majorHAnsi"/>
          <w:bCs/>
          <w:i/>
          <w:lang w:val="en-GB" w:eastAsia="en-GB"/>
        </w:rPr>
      </w:pPr>
    </w:p>
    <w:p w14:paraId="765B37D2" w14:textId="13E010A7" w:rsidR="0064289F" w:rsidRPr="00C466D9" w:rsidRDefault="004E41C9" w:rsidP="0064289F">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bCs/>
          <w:i/>
          <w:lang w:val="en-IE"/>
        </w:rPr>
        <w:lastRenderedPageBreak/>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lang w:val="en-GB"/>
        </w:rPr>
        <w:t xml:space="preserve">: Please see </w:t>
      </w:r>
      <w:r w:rsidR="0064289F" w:rsidRPr="00C466D9">
        <w:rPr>
          <w:rFonts w:asciiTheme="majorHAnsi" w:hAnsiTheme="majorHAnsi"/>
          <w:lang w:val="en-GB"/>
        </w:rPr>
        <w:t>“202</w:t>
      </w:r>
      <w:r w:rsidR="00607A6D" w:rsidRPr="00C466D9">
        <w:rPr>
          <w:rFonts w:asciiTheme="majorHAnsi" w:hAnsiTheme="majorHAnsi"/>
          <w:lang w:val="en-GB"/>
        </w:rPr>
        <w:t>5</w:t>
      </w:r>
      <w:r w:rsidR="0064289F" w:rsidRPr="00C466D9">
        <w:rPr>
          <w:rFonts w:asciiTheme="majorHAnsi" w:hAnsiTheme="majorHAnsi"/>
          <w:lang w:val="en-GB"/>
        </w:rPr>
        <w:t xml:space="preserve"> Compliance Tables received in 202</w:t>
      </w:r>
      <w:r w:rsidR="00607A6D" w:rsidRPr="00C466D9">
        <w:rPr>
          <w:rFonts w:asciiTheme="majorHAnsi" w:hAnsiTheme="majorHAnsi"/>
          <w:lang w:val="en-GB"/>
        </w:rPr>
        <w:t>6</w:t>
      </w:r>
      <w:r w:rsidR="0064289F" w:rsidRPr="00C466D9">
        <w:rPr>
          <w:rFonts w:asciiTheme="majorHAnsi" w:hAnsiTheme="majorHAnsi"/>
          <w:lang w:val="en-GB"/>
        </w:rPr>
        <w:t>”</w:t>
      </w:r>
      <w:r w:rsidR="0064289F" w:rsidRPr="00C466D9">
        <w:rPr>
          <w:rFonts w:asciiTheme="majorHAnsi" w:hAnsiTheme="majorHAnsi"/>
          <w:bCs/>
          <w:lang w:val="en-GB"/>
        </w:rPr>
        <w:t xml:space="preserve"> [COC_304/202</w:t>
      </w:r>
      <w:r w:rsidR="00501F35" w:rsidRPr="00C466D9">
        <w:rPr>
          <w:rFonts w:asciiTheme="majorHAnsi" w:hAnsiTheme="majorHAnsi"/>
          <w:bCs/>
          <w:lang w:val="en-GB"/>
        </w:rPr>
        <w:t>6</w:t>
      </w:r>
      <w:r w:rsidR="0064289F" w:rsidRPr="00C466D9">
        <w:rPr>
          <w:rFonts w:asciiTheme="majorHAnsi" w:hAnsiTheme="majorHAnsi"/>
          <w:bCs/>
          <w:lang w:val="en-GB"/>
        </w:rPr>
        <w:t>].</w:t>
      </w:r>
    </w:p>
    <w:p w14:paraId="6ECC1F81" w14:textId="77777777" w:rsidR="004E41C9" w:rsidRPr="00C466D9" w:rsidRDefault="004E41C9" w:rsidP="004E41C9">
      <w:pPr>
        <w:widowControl/>
        <w:autoSpaceDE/>
        <w:autoSpaceDN/>
        <w:adjustRightInd/>
        <w:jc w:val="both"/>
        <w:rPr>
          <w:rFonts w:asciiTheme="majorHAnsi" w:hAnsiTheme="majorHAnsi"/>
          <w:bCs/>
          <w:i/>
          <w:lang w:val="en-GB" w:eastAsia="en-GB"/>
        </w:rPr>
      </w:pPr>
    </w:p>
    <w:p w14:paraId="27E1784C" w14:textId="15EB8414" w:rsidR="004E41C9" w:rsidRPr="00C466D9" w:rsidRDefault="004E41C9" w:rsidP="004E41C9">
      <w:pPr>
        <w:widowControl/>
        <w:autoSpaceDE/>
        <w:autoSpaceDN/>
        <w:adjustRightInd/>
        <w:jc w:val="both"/>
        <w:rPr>
          <w:rFonts w:asciiTheme="majorHAnsi" w:hAnsiTheme="majorHAnsi"/>
          <w:lang w:val="en-IE"/>
        </w:rPr>
      </w:pPr>
      <w:r w:rsidRPr="00C466D9">
        <w:rPr>
          <w:rFonts w:asciiTheme="majorHAnsi" w:hAnsiTheme="majorHAnsi"/>
          <w:lang w:val="en-IE"/>
        </w:rPr>
        <w:t xml:space="preserve">Please see </w:t>
      </w:r>
      <w:r w:rsidR="001B15C7" w:rsidRPr="00C466D9">
        <w:rPr>
          <w:rFonts w:asciiTheme="majorHAnsi" w:hAnsiTheme="majorHAnsi"/>
          <w:iCs/>
          <w:lang w:val="en-GB"/>
        </w:rPr>
        <w:t xml:space="preserve">“Shark Check Sheets </w:t>
      </w:r>
      <w:r w:rsidR="001B15C7" w:rsidRPr="00C466D9">
        <w:rPr>
          <w:rFonts w:asciiTheme="majorHAnsi" w:hAnsiTheme="majorHAnsi"/>
          <w:bCs/>
          <w:iCs/>
          <w:lang w:val="en-GB"/>
        </w:rPr>
        <w:t>received in accordance with Rec. 18-06” [</w:t>
      </w:r>
      <w:r w:rsidR="001B15C7" w:rsidRPr="00C466D9">
        <w:rPr>
          <w:rFonts w:asciiTheme="majorHAnsi" w:hAnsiTheme="majorHAnsi"/>
          <w:iCs/>
          <w:lang w:val="en-GB"/>
        </w:rPr>
        <w:t>COC_314/202</w:t>
      </w:r>
      <w:r w:rsidR="00501F35" w:rsidRPr="00C466D9">
        <w:rPr>
          <w:rFonts w:asciiTheme="majorHAnsi" w:hAnsiTheme="majorHAnsi"/>
          <w:iCs/>
          <w:lang w:val="en-GB"/>
        </w:rPr>
        <w:t>6</w:t>
      </w:r>
      <w:r w:rsidR="001B15C7" w:rsidRPr="00C466D9">
        <w:rPr>
          <w:rFonts w:asciiTheme="majorHAnsi" w:hAnsiTheme="majorHAnsi"/>
          <w:iCs/>
          <w:lang w:val="en-GB"/>
        </w:rPr>
        <w:t xml:space="preserve">] </w:t>
      </w:r>
      <w:r w:rsidRPr="00C466D9">
        <w:rPr>
          <w:rFonts w:asciiTheme="majorHAnsi" w:hAnsiTheme="majorHAnsi"/>
          <w:lang w:val="en-IE"/>
        </w:rPr>
        <w:t xml:space="preserve">for implementation of these measures. </w:t>
      </w:r>
    </w:p>
    <w:p w14:paraId="0FD0CCC3" w14:textId="77777777" w:rsidR="004E41C9" w:rsidRPr="00C466D9" w:rsidRDefault="004E41C9" w:rsidP="004E41C9">
      <w:pPr>
        <w:widowControl/>
        <w:autoSpaceDE/>
        <w:autoSpaceDN/>
        <w:adjustRightInd/>
        <w:rPr>
          <w:rFonts w:asciiTheme="majorHAnsi" w:hAnsiTheme="majorHAnsi"/>
          <w:lang w:val="en-IE"/>
        </w:rPr>
      </w:pPr>
    </w:p>
    <w:p w14:paraId="4C3DAF8C" w14:textId="56FA9FE3" w:rsidR="0044546A" w:rsidRPr="00C466D9" w:rsidRDefault="0044546A" w:rsidP="0044546A">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
          <w:lang w:val="en-GB"/>
        </w:rPr>
        <w:t>[Rec. 23-11] Recommendation by ICCAT to replace Recommendation 19-08 on management measures for the conservation of the South Atlantic blue shark caught in association with ICCAT fisheries</w:t>
      </w:r>
    </w:p>
    <w:p w14:paraId="3F4B79AE" w14:textId="77777777" w:rsidR="009167F1" w:rsidRPr="00C466D9" w:rsidRDefault="009167F1" w:rsidP="009167F1">
      <w:pPr>
        <w:widowControl/>
        <w:autoSpaceDE/>
        <w:autoSpaceDN/>
        <w:adjustRightInd/>
        <w:jc w:val="both"/>
        <w:rPr>
          <w:rFonts w:asciiTheme="majorHAnsi" w:hAnsiTheme="majorHAnsi"/>
          <w:bCs/>
          <w:i/>
          <w:lang w:val="en-GB" w:eastAsia="en-GB"/>
        </w:rPr>
      </w:pPr>
    </w:p>
    <w:p w14:paraId="5745B352" w14:textId="3DE66EFB" w:rsidR="004E41C9" w:rsidRPr="00C466D9" w:rsidRDefault="004E41C9" w:rsidP="009A22E5">
      <w:pPr>
        <w:jc w:val="both"/>
        <w:rPr>
          <w:rFonts w:asciiTheme="majorHAnsi" w:hAnsiTheme="majorHAnsi"/>
          <w:lang w:val="en-GB"/>
        </w:rPr>
      </w:pPr>
      <w:r w:rsidRPr="00C466D9">
        <w:rPr>
          <w:rFonts w:asciiTheme="majorHAnsi" w:hAnsiTheme="majorHAnsi"/>
          <w:lang w:val="en-GB"/>
        </w:rPr>
        <w:t xml:space="preserve">An annual Total Allowable Catch (TAC) </w:t>
      </w:r>
      <w:r w:rsidR="008C5E94" w:rsidRPr="00C466D9">
        <w:rPr>
          <w:rFonts w:asciiTheme="majorHAnsi" w:hAnsiTheme="majorHAnsi"/>
          <w:lang w:val="en-GB"/>
        </w:rPr>
        <w:t xml:space="preserve">of 27,711 t was established by the Commission in </w:t>
      </w:r>
      <w:r w:rsidR="009A22E5" w:rsidRPr="00C466D9">
        <w:rPr>
          <w:rFonts w:asciiTheme="majorHAnsi" w:hAnsiTheme="majorHAnsi"/>
          <w:lang w:val="en-GB"/>
        </w:rPr>
        <w:t>the 28th Regular Meeting of ICCAT</w:t>
      </w:r>
      <w:r w:rsidR="00F6554D" w:rsidRPr="00C466D9">
        <w:rPr>
          <w:rFonts w:asciiTheme="majorHAnsi" w:hAnsiTheme="majorHAnsi"/>
          <w:lang w:val="en-GB"/>
        </w:rPr>
        <w:t xml:space="preserve"> from 2024 onwards.</w:t>
      </w:r>
    </w:p>
    <w:p w14:paraId="3E0638E8" w14:textId="77777777" w:rsidR="00701334" w:rsidRPr="00C466D9" w:rsidRDefault="00701334" w:rsidP="009A22E5">
      <w:pPr>
        <w:jc w:val="both"/>
        <w:rPr>
          <w:rFonts w:asciiTheme="majorHAnsi" w:hAnsiTheme="majorHAnsi"/>
          <w:lang w:val="en-GB"/>
        </w:rPr>
      </w:pPr>
    </w:p>
    <w:p w14:paraId="3FF23122" w14:textId="0F6A2F8F" w:rsidR="00F6554D" w:rsidRPr="00C466D9" w:rsidRDefault="009170D2" w:rsidP="009170D2">
      <w:pPr>
        <w:jc w:val="both"/>
        <w:rPr>
          <w:rFonts w:asciiTheme="majorHAnsi" w:hAnsiTheme="majorHAnsi"/>
          <w:lang w:val="en-GB"/>
        </w:rPr>
      </w:pPr>
      <w:r w:rsidRPr="00C466D9">
        <w:rPr>
          <w:rFonts w:asciiTheme="majorHAnsi" w:hAnsiTheme="majorHAnsi"/>
          <w:lang w:val="en-GB"/>
        </w:rPr>
        <w:t xml:space="preserve">This Recommendation shall be reviewed </w:t>
      </w:r>
      <w:proofErr w:type="gramStart"/>
      <w:r w:rsidRPr="00C466D9">
        <w:rPr>
          <w:rFonts w:asciiTheme="majorHAnsi" w:hAnsiTheme="majorHAnsi"/>
          <w:lang w:val="en-GB"/>
        </w:rPr>
        <w:t>in light of</w:t>
      </w:r>
      <w:proofErr w:type="gramEnd"/>
      <w:r w:rsidRPr="00C466D9">
        <w:rPr>
          <w:rFonts w:asciiTheme="majorHAnsi" w:hAnsiTheme="majorHAnsi"/>
          <w:lang w:val="en-GB"/>
        </w:rPr>
        <w:t xml:space="preserve"> the outcomes of the next stock assessment of the</w:t>
      </w:r>
      <w:r w:rsidR="00C876F1" w:rsidRPr="00C466D9">
        <w:rPr>
          <w:rFonts w:asciiTheme="majorHAnsi" w:hAnsiTheme="majorHAnsi"/>
          <w:lang w:val="en-GB"/>
        </w:rPr>
        <w:t xml:space="preserve"> </w:t>
      </w:r>
      <w:r w:rsidRPr="00C466D9">
        <w:rPr>
          <w:rFonts w:asciiTheme="majorHAnsi" w:hAnsiTheme="majorHAnsi"/>
          <w:lang w:val="en-GB"/>
        </w:rPr>
        <w:t>South Atlantic blue shark by the SCRS</w:t>
      </w:r>
      <w:r w:rsidR="00F6554D" w:rsidRPr="00C466D9">
        <w:rPr>
          <w:rFonts w:asciiTheme="majorHAnsi" w:hAnsiTheme="majorHAnsi"/>
          <w:lang w:val="en-GB"/>
        </w:rPr>
        <w:t>.</w:t>
      </w:r>
    </w:p>
    <w:p w14:paraId="27FD3E90" w14:textId="77777777" w:rsidR="004E41C9" w:rsidRPr="00C466D9" w:rsidRDefault="004E41C9" w:rsidP="004E41C9">
      <w:pPr>
        <w:jc w:val="both"/>
        <w:rPr>
          <w:rFonts w:asciiTheme="majorHAnsi" w:hAnsiTheme="majorHAnsi"/>
          <w:lang w:val="en-GB"/>
        </w:rPr>
      </w:pPr>
    </w:p>
    <w:p w14:paraId="3955D1C3" w14:textId="5C7CAED7" w:rsidR="004E41C9" w:rsidRPr="00C466D9" w:rsidRDefault="004E41C9" w:rsidP="004E41C9">
      <w:pPr>
        <w:jc w:val="both"/>
        <w:rPr>
          <w:rFonts w:asciiTheme="majorHAnsi" w:hAnsiTheme="majorHAnsi"/>
          <w:lang w:val="en-GB"/>
        </w:rPr>
      </w:pPr>
      <w:r w:rsidRPr="00C466D9">
        <w:rPr>
          <w:rFonts w:asciiTheme="majorHAnsi" w:hAnsiTheme="majorHAnsi"/>
          <w:lang w:val="en-GB"/>
        </w:rPr>
        <w:t xml:space="preserve">The total catches, are shown below from which </w:t>
      </w:r>
      <w:proofErr w:type="gramStart"/>
      <w:r w:rsidRPr="00C466D9">
        <w:rPr>
          <w:rFonts w:asciiTheme="majorHAnsi" w:hAnsiTheme="majorHAnsi"/>
          <w:lang w:val="en-GB"/>
        </w:rPr>
        <w:t>it can be seen that the</w:t>
      </w:r>
      <w:proofErr w:type="gramEnd"/>
      <w:r w:rsidRPr="00C466D9">
        <w:rPr>
          <w:rFonts w:asciiTheme="majorHAnsi" w:hAnsiTheme="majorHAnsi"/>
          <w:lang w:val="en-GB"/>
        </w:rPr>
        <w:t xml:space="preserve"> stock </w:t>
      </w:r>
      <w:r w:rsidR="00F76A5D" w:rsidRPr="00C466D9">
        <w:rPr>
          <w:rFonts w:asciiTheme="majorHAnsi" w:hAnsiTheme="majorHAnsi"/>
          <w:lang w:val="en-GB"/>
        </w:rPr>
        <w:t xml:space="preserve">was not </w:t>
      </w:r>
      <w:r w:rsidRPr="00C466D9">
        <w:rPr>
          <w:rFonts w:asciiTheme="majorHAnsi" w:hAnsiTheme="majorHAnsi"/>
          <w:lang w:val="en-GB"/>
        </w:rPr>
        <w:t>overharvested in 202</w:t>
      </w:r>
      <w:r w:rsidR="00501F35" w:rsidRPr="00C466D9">
        <w:rPr>
          <w:rFonts w:asciiTheme="majorHAnsi" w:hAnsiTheme="majorHAnsi"/>
          <w:lang w:val="en-GB"/>
        </w:rPr>
        <w:t>5</w:t>
      </w:r>
      <w:r w:rsidRPr="00C466D9">
        <w:rPr>
          <w:rFonts w:asciiTheme="majorHAnsi" w:hAnsiTheme="majorHAnsi"/>
          <w:lang w:val="en-GB"/>
        </w:rPr>
        <w:t xml:space="preserve">: </w:t>
      </w:r>
    </w:p>
    <w:p w14:paraId="2C5CE934" w14:textId="77777777" w:rsidR="004E41C9" w:rsidRPr="00C466D9" w:rsidRDefault="004E41C9" w:rsidP="004E41C9">
      <w:pPr>
        <w:rPr>
          <w:rFonts w:asciiTheme="majorHAnsi" w:hAnsiTheme="majorHAnsi"/>
          <w:lang w:val="en-GB"/>
        </w:rPr>
      </w:pPr>
    </w:p>
    <w:p w14:paraId="036B2EAF" w14:textId="77777777" w:rsidR="004E41C9" w:rsidRPr="00C466D9" w:rsidRDefault="004E41C9" w:rsidP="004E41C9">
      <w:pPr>
        <w:rPr>
          <w:rFonts w:asciiTheme="majorHAnsi" w:hAnsiTheme="majorHAnsi"/>
          <w:lang w:val="en-GB"/>
        </w:rPr>
      </w:pPr>
      <w:r w:rsidRPr="00C466D9">
        <w:rPr>
          <w:rFonts w:asciiTheme="majorHAnsi" w:hAnsiTheme="majorHAnsi"/>
          <w:lang w:val="en-GB"/>
        </w:rPr>
        <w:t>Task 1 data (reported data only):</w:t>
      </w:r>
    </w:p>
    <w:p w14:paraId="41EAAB4B" w14:textId="77777777" w:rsidR="004E41C9" w:rsidRPr="00C466D9" w:rsidRDefault="004E41C9" w:rsidP="004E41C9">
      <w:pPr>
        <w:rPr>
          <w:rFonts w:asciiTheme="majorHAnsi" w:hAnsiTheme="majorHAnsi"/>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2162"/>
        <w:gridCol w:w="1153"/>
        <w:gridCol w:w="1151"/>
        <w:gridCol w:w="1151"/>
        <w:gridCol w:w="1151"/>
        <w:gridCol w:w="1149"/>
        <w:gridCol w:w="1148"/>
      </w:tblGrid>
      <w:tr w:rsidR="00501F35" w:rsidRPr="00C466D9" w14:paraId="6F1933BF" w14:textId="7A494899" w:rsidTr="005B120F">
        <w:tc>
          <w:tcPr>
            <w:tcW w:w="1192" w:type="pct"/>
            <w:shd w:val="clear" w:color="auto" w:fill="FFFFFF"/>
            <w:vAlign w:val="center"/>
            <w:hideMark/>
          </w:tcPr>
          <w:p w14:paraId="62BA2D2B" w14:textId="77777777" w:rsidR="00501F35" w:rsidRPr="00C466D9" w:rsidRDefault="00501F35" w:rsidP="000C1506">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Blue shark</w:t>
            </w:r>
          </w:p>
        </w:tc>
        <w:tc>
          <w:tcPr>
            <w:tcW w:w="636" w:type="pct"/>
            <w:shd w:val="clear" w:color="auto" w:fill="FFFFFF"/>
            <w:vAlign w:val="center"/>
            <w:hideMark/>
          </w:tcPr>
          <w:p w14:paraId="1B63AB0E" w14:textId="77777777" w:rsidR="00501F35" w:rsidRPr="00C466D9" w:rsidRDefault="00501F35" w:rsidP="000C1506">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2020</w:t>
            </w:r>
          </w:p>
        </w:tc>
        <w:tc>
          <w:tcPr>
            <w:tcW w:w="635" w:type="pct"/>
            <w:shd w:val="clear" w:color="auto" w:fill="FFFFFF"/>
          </w:tcPr>
          <w:p w14:paraId="59A60928" w14:textId="77777777" w:rsidR="00501F35" w:rsidRPr="00C466D9" w:rsidRDefault="00501F35" w:rsidP="000C1506">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2021</w:t>
            </w:r>
          </w:p>
        </w:tc>
        <w:tc>
          <w:tcPr>
            <w:tcW w:w="635" w:type="pct"/>
            <w:shd w:val="clear" w:color="auto" w:fill="FFFFFF"/>
          </w:tcPr>
          <w:p w14:paraId="51BA31E6" w14:textId="77777777" w:rsidR="00501F35" w:rsidRPr="00C466D9" w:rsidRDefault="00501F35" w:rsidP="000C1506">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2022</w:t>
            </w:r>
          </w:p>
        </w:tc>
        <w:tc>
          <w:tcPr>
            <w:tcW w:w="635" w:type="pct"/>
            <w:shd w:val="clear" w:color="auto" w:fill="FFFFFF"/>
          </w:tcPr>
          <w:p w14:paraId="7D52A2DD" w14:textId="3F9DBEC6" w:rsidR="00501F35" w:rsidRPr="00C466D9" w:rsidRDefault="00501F35" w:rsidP="009167F1">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2023</w:t>
            </w:r>
          </w:p>
        </w:tc>
        <w:tc>
          <w:tcPr>
            <w:tcW w:w="634" w:type="pct"/>
            <w:shd w:val="clear" w:color="auto" w:fill="FFFFFF"/>
          </w:tcPr>
          <w:p w14:paraId="7AAB4AC3" w14:textId="3C74F588" w:rsidR="00501F35" w:rsidRPr="00C466D9" w:rsidRDefault="00501F35" w:rsidP="009167F1">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2024</w:t>
            </w:r>
          </w:p>
        </w:tc>
        <w:tc>
          <w:tcPr>
            <w:tcW w:w="633" w:type="pct"/>
            <w:shd w:val="clear" w:color="auto" w:fill="FFFFFF"/>
          </w:tcPr>
          <w:p w14:paraId="6872FF01" w14:textId="7F60DCFB" w:rsidR="00501F35" w:rsidRPr="00C466D9" w:rsidRDefault="00501F35" w:rsidP="009167F1">
            <w:pPr>
              <w:widowControl/>
              <w:autoSpaceDE/>
              <w:autoSpaceDN/>
              <w:adjustRightInd/>
              <w:jc w:val="center"/>
              <w:rPr>
                <w:rFonts w:asciiTheme="majorHAnsi" w:hAnsiTheme="majorHAnsi"/>
                <w:i/>
                <w:iCs/>
                <w:lang w:val="en-GB" w:eastAsia="en-GB"/>
              </w:rPr>
            </w:pPr>
            <w:r w:rsidRPr="00C466D9">
              <w:rPr>
                <w:rFonts w:asciiTheme="majorHAnsi" w:hAnsiTheme="majorHAnsi"/>
                <w:i/>
                <w:iCs/>
                <w:lang w:val="en-GB" w:eastAsia="en-GB"/>
              </w:rPr>
              <w:t>2025</w:t>
            </w:r>
          </w:p>
        </w:tc>
      </w:tr>
      <w:tr w:rsidR="00F76A5D" w:rsidRPr="00C466D9" w14:paraId="14BA110D" w14:textId="1EADB915" w:rsidTr="005B120F">
        <w:tc>
          <w:tcPr>
            <w:tcW w:w="1192" w:type="pct"/>
            <w:shd w:val="clear" w:color="auto" w:fill="FFFFFF"/>
            <w:vAlign w:val="center"/>
            <w:hideMark/>
          </w:tcPr>
          <w:p w14:paraId="34E31582" w14:textId="2CD88AC7" w:rsidR="00F76A5D" w:rsidRPr="00C466D9" w:rsidRDefault="00F76A5D" w:rsidP="00F76A5D">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ATS</w:t>
            </w:r>
          </w:p>
        </w:tc>
        <w:tc>
          <w:tcPr>
            <w:tcW w:w="636" w:type="pct"/>
            <w:shd w:val="clear" w:color="auto" w:fill="FFFFFF"/>
            <w:hideMark/>
          </w:tcPr>
          <w:p w14:paraId="06BCDE18" w14:textId="364C538F" w:rsidR="00F76A5D" w:rsidRPr="00C466D9" w:rsidRDefault="00F76A5D" w:rsidP="00F76A5D">
            <w:pPr>
              <w:widowControl/>
              <w:autoSpaceDE/>
              <w:autoSpaceDN/>
              <w:adjustRightInd/>
              <w:jc w:val="center"/>
              <w:rPr>
                <w:rFonts w:asciiTheme="majorHAnsi" w:hAnsiTheme="majorHAnsi"/>
                <w:lang w:val="en-GB" w:eastAsia="en-GB"/>
              </w:rPr>
            </w:pPr>
            <w:r w:rsidRPr="00C466D9">
              <w:rPr>
                <w:rFonts w:asciiTheme="majorHAnsi" w:hAnsiTheme="majorHAnsi"/>
              </w:rPr>
              <w:t>33690</w:t>
            </w:r>
          </w:p>
        </w:tc>
        <w:tc>
          <w:tcPr>
            <w:tcW w:w="635" w:type="pct"/>
            <w:shd w:val="clear" w:color="auto" w:fill="FFFFFF"/>
          </w:tcPr>
          <w:p w14:paraId="16A0E53C" w14:textId="292E6C8B" w:rsidR="00F76A5D" w:rsidRPr="00C466D9" w:rsidRDefault="00F76A5D" w:rsidP="00F76A5D">
            <w:pPr>
              <w:widowControl/>
              <w:autoSpaceDE/>
              <w:autoSpaceDN/>
              <w:adjustRightInd/>
              <w:jc w:val="center"/>
              <w:rPr>
                <w:rFonts w:asciiTheme="majorHAnsi" w:hAnsiTheme="majorHAnsi"/>
                <w:lang w:val="en-GB" w:eastAsia="en-GB"/>
              </w:rPr>
            </w:pPr>
            <w:r w:rsidRPr="00C466D9">
              <w:rPr>
                <w:rFonts w:asciiTheme="majorHAnsi" w:hAnsiTheme="majorHAnsi"/>
              </w:rPr>
              <w:t>33366</w:t>
            </w:r>
          </w:p>
        </w:tc>
        <w:tc>
          <w:tcPr>
            <w:tcW w:w="635" w:type="pct"/>
            <w:shd w:val="clear" w:color="auto" w:fill="FFFFFF"/>
          </w:tcPr>
          <w:p w14:paraId="3586F036" w14:textId="7506D0EE" w:rsidR="00F76A5D" w:rsidRPr="00C466D9" w:rsidRDefault="00F76A5D" w:rsidP="00F76A5D">
            <w:pPr>
              <w:widowControl/>
              <w:autoSpaceDE/>
              <w:autoSpaceDN/>
              <w:adjustRightInd/>
              <w:jc w:val="center"/>
              <w:rPr>
                <w:rFonts w:asciiTheme="majorHAnsi" w:hAnsiTheme="majorHAnsi"/>
                <w:lang w:val="en-GB" w:eastAsia="en-GB"/>
              </w:rPr>
            </w:pPr>
            <w:r w:rsidRPr="00C466D9">
              <w:rPr>
                <w:rFonts w:asciiTheme="majorHAnsi" w:hAnsiTheme="majorHAnsi"/>
              </w:rPr>
              <w:t>31630</w:t>
            </w:r>
          </w:p>
        </w:tc>
        <w:tc>
          <w:tcPr>
            <w:tcW w:w="635" w:type="pct"/>
            <w:shd w:val="clear" w:color="auto" w:fill="FFFFFF"/>
          </w:tcPr>
          <w:p w14:paraId="19DDD901" w14:textId="218A42C2" w:rsidR="00F76A5D" w:rsidRPr="00C466D9" w:rsidRDefault="00F76A5D" w:rsidP="00F76A5D">
            <w:pPr>
              <w:widowControl/>
              <w:autoSpaceDE/>
              <w:autoSpaceDN/>
              <w:adjustRightInd/>
              <w:jc w:val="center"/>
              <w:rPr>
                <w:rFonts w:asciiTheme="majorHAnsi" w:hAnsiTheme="majorHAnsi"/>
                <w:color w:val="FF0000"/>
                <w:lang w:val="en-GB"/>
              </w:rPr>
            </w:pPr>
            <w:r w:rsidRPr="00C466D9">
              <w:rPr>
                <w:rFonts w:asciiTheme="majorHAnsi" w:hAnsiTheme="majorHAnsi"/>
              </w:rPr>
              <w:t>30415</w:t>
            </w:r>
          </w:p>
        </w:tc>
        <w:tc>
          <w:tcPr>
            <w:tcW w:w="634" w:type="pct"/>
            <w:shd w:val="clear" w:color="auto" w:fill="FFFFFF"/>
          </w:tcPr>
          <w:p w14:paraId="38FD5220" w14:textId="502FCF89" w:rsidR="00F76A5D" w:rsidRPr="00C466D9" w:rsidRDefault="00F76A5D" w:rsidP="00F76A5D">
            <w:pPr>
              <w:widowControl/>
              <w:autoSpaceDE/>
              <w:autoSpaceDN/>
              <w:adjustRightInd/>
              <w:jc w:val="center"/>
              <w:rPr>
                <w:rFonts w:asciiTheme="majorHAnsi" w:hAnsiTheme="majorHAnsi"/>
              </w:rPr>
            </w:pPr>
            <w:r w:rsidRPr="00C466D9">
              <w:rPr>
                <w:rFonts w:asciiTheme="majorHAnsi" w:hAnsiTheme="majorHAnsi"/>
              </w:rPr>
              <w:t>24831</w:t>
            </w:r>
          </w:p>
        </w:tc>
        <w:tc>
          <w:tcPr>
            <w:tcW w:w="633" w:type="pct"/>
            <w:shd w:val="clear" w:color="auto" w:fill="FFFFFF"/>
          </w:tcPr>
          <w:p w14:paraId="09A22DCE" w14:textId="6B702BFF" w:rsidR="00F76A5D" w:rsidRPr="00C466D9" w:rsidRDefault="00F76A5D" w:rsidP="00F76A5D">
            <w:pPr>
              <w:widowControl/>
              <w:autoSpaceDE/>
              <w:autoSpaceDN/>
              <w:adjustRightInd/>
              <w:jc w:val="center"/>
              <w:rPr>
                <w:rFonts w:asciiTheme="majorHAnsi" w:hAnsiTheme="majorHAnsi"/>
              </w:rPr>
            </w:pPr>
            <w:r w:rsidRPr="00C466D9">
              <w:rPr>
                <w:rFonts w:asciiTheme="majorHAnsi" w:hAnsiTheme="majorHAnsi"/>
              </w:rPr>
              <w:t>23200</w:t>
            </w:r>
          </w:p>
        </w:tc>
      </w:tr>
    </w:tbl>
    <w:p w14:paraId="412CD380" w14:textId="77777777" w:rsidR="004E41C9" w:rsidRPr="00C466D9" w:rsidRDefault="004E41C9" w:rsidP="004E41C9">
      <w:pPr>
        <w:jc w:val="both"/>
        <w:rPr>
          <w:rFonts w:asciiTheme="majorHAnsi" w:hAnsiTheme="majorHAnsi"/>
          <w:lang w:val="en-GB"/>
        </w:rPr>
      </w:pPr>
    </w:p>
    <w:p w14:paraId="6FBA9CAE" w14:textId="77777777" w:rsidR="004E41C9" w:rsidRPr="00C466D9" w:rsidRDefault="004E41C9" w:rsidP="004E41C9">
      <w:pPr>
        <w:jc w:val="both"/>
        <w:rPr>
          <w:rFonts w:asciiTheme="majorHAnsi" w:hAnsiTheme="majorHAnsi"/>
          <w:color w:val="000000" w:themeColor="text1"/>
          <w:lang w:val="en-GB"/>
        </w:rPr>
      </w:pPr>
      <w:r w:rsidRPr="00C466D9">
        <w:rPr>
          <w:rFonts w:asciiTheme="majorHAnsi" w:hAnsiTheme="majorHAnsi"/>
          <w:color w:val="000000" w:themeColor="text1"/>
          <w:lang w:val="en-GB"/>
        </w:rPr>
        <w:t>Task 1 reporting obligations are reviewed under Rec. 11-15. The Recommendation requires CPCs beginning in 2020, to describe their data collection programmes and steps taken to implement this Recommendation in their Annual Reports. These reports are included in the Shark Implementation Check Sheet (see Rec. 18</w:t>
      </w:r>
      <w:r w:rsidRPr="00C466D9">
        <w:rPr>
          <w:rFonts w:asciiTheme="majorHAnsi" w:hAnsiTheme="majorHAnsi"/>
          <w:color w:val="000000" w:themeColor="text1"/>
          <w:lang w:val="en-GB"/>
        </w:rPr>
        <w:noBreakHyphen/>
        <w:t xml:space="preserve">06 below). </w:t>
      </w:r>
    </w:p>
    <w:p w14:paraId="0BE96DA0" w14:textId="77777777" w:rsidR="006B5B0F" w:rsidRPr="00C466D9" w:rsidRDefault="006B5B0F" w:rsidP="006D1DE6">
      <w:pPr>
        <w:tabs>
          <w:tab w:val="left" w:pos="709"/>
          <w:tab w:val="left" w:pos="1276"/>
          <w:tab w:val="left" w:pos="1418"/>
          <w:tab w:val="left" w:leader="dot" w:pos="8222"/>
          <w:tab w:val="right" w:pos="8647"/>
        </w:tabs>
        <w:jc w:val="both"/>
        <w:rPr>
          <w:rFonts w:asciiTheme="majorHAnsi" w:hAnsiTheme="majorHAnsi"/>
          <w:bCs/>
          <w:i/>
          <w:lang w:val="en-GB"/>
        </w:rPr>
      </w:pPr>
    </w:p>
    <w:p w14:paraId="0E46F7B6" w14:textId="77777777" w:rsidR="00501F35" w:rsidRPr="00C466D9" w:rsidRDefault="00501F35" w:rsidP="00501F3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bCs/>
          <w:i/>
          <w:lang w:val="en-IE"/>
        </w:rPr>
        <w:t>C</w:t>
      </w:r>
      <w:proofErr w:type="spellStart"/>
      <w:r w:rsidRPr="00C466D9">
        <w:rPr>
          <w:rFonts w:asciiTheme="majorHAnsi" w:hAnsiTheme="majorHAnsi"/>
          <w:b/>
          <w:i/>
          <w:lang w:val="en-GB"/>
        </w:rPr>
        <w:t>ompliance</w:t>
      </w:r>
      <w:proofErr w:type="spellEnd"/>
      <w:r w:rsidRPr="00C466D9">
        <w:rPr>
          <w:rFonts w:asciiTheme="majorHAnsi" w:hAnsiTheme="majorHAnsi"/>
          <w:b/>
          <w:i/>
          <w:lang w:val="en-GB"/>
        </w:rPr>
        <w:t xml:space="preserve"> with quotas/catch limits</w:t>
      </w:r>
      <w:r w:rsidRPr="00C466D9">
        <w:rPr>
          <w:rFonts w:asciiTheme="majorHAnsi" w:hAnsiTheme="majorHAnsi"/>
          <w:lang w:val="en-GB"/>
        </w:rPr>
        <w:t>: Please see “2025 Compliance Tables received in 2026”</w:t>
      </w:r>
      <w:r w:rsidRPr="00C466D9">
        <w:rPr>
          <w:rFonts w:asciiTheme="majorHAnsi" w:hAnsiTheme="majorHAnsi"/>
          <w:bCs/>
          <w:lang w:val="en-GB"/>
        </w:rPr>
        <w:t xml:space="preserve"> [COC_304/2026].</w:t>
      </w:r>
    </w:p>
    <w:p w14:paraId="5399C500" w14:textId="77777777" w:rsidR="00501F35" w:rsidRPr="00C466D9" w:rsidRDefault="00501F35" w:rsidP="00501F35">
      <w:pPr>
        <w:widowControl/>
        <w:autoSpaceDE/>
        <w:autoSpaceDN/>
        <w:adjustRightInd/>
        <w:jc w:val="both"/>
        <w:rPr>
          <w:rFonts w:asciiTheme="majorHAnsi" w:hAnsiTheme="majorHAnsi"/>
          <w:bCs/>
          <w:i/>
          <w:lang w:val="en-GB" w:eastAsia="en-GB"/>
        </w:rPr>
      </w:pPr>
    </w:p>
    <w:p w14:paraId="4D278091" w14:textId="77777777" w:rsidR="00501F35" w:rsidRPr="00C466D9" w:rsidRDefault="00501F35" w:rsidP="00501F35">
      <w:pPr>
        <w:widowControl/>
        <w:autoSpaceDE/>
        <w:autoSpaceDN/>
        <w:adjustRightInd/>
        <w:jc w:val="both"/>
        <w:rPr>
          <w:rFonts w:asciiTheme="majorHAnsi" w:hAnsiTheme="majorHAnsi"/>
          <w:lang w:val="en-IE"/>
        </w:rPr>
      </w:pPr>
      <w:r w:rsidRPr="00C466D9">
        <w:rPr>
          <w:rFonts w:asciiTheme="majorHAnsi" w:hAnsiTheme="majorHAnsi"/>
          <w:lang w:val="en-IE"/>
        </w:rPr>
        <w:t xml:space="preserve">Please see </w:t>
      </w:r>
      <w:r w:rsidRPr="00C466D9">
        <w:rPr>
          <w:rFonts w:asciiTheme="majorHAnsi" w:hAnsiTheme="majorHAnsi"/>
          <w:iCs/>
          <w:lang w:val="en-GB"/>
        </w:rPr>
        <w:t xml:space="preserve">“Shark Check Sheets </w:t>
      </w:r>
      <w:r w:rsidRPr="00C466D9">
        <w:rPr>
          <w:rFonts w:asciiTheme="majorHAnsi" w:hAnsiTheme="majorHAnsi"/>
          <w:bCs/>
          <w:iCs/>
          <w:lang w:val="en-GB"/>
        </w:rPr>
        <w:t>received in accordance with Rec. 18-06” [</w:t>
      </w:r>
      <w:r w:rsidRPr="00C466D9">
        <w:rPr>
          <w:rFonts w:asciiTheme="majorHAnsi" w:hAnsiTheme="majorHAnsi"/>
          <w:iCs/>
          <w:lang w:val="en-GB"/>
        </w:rPr>
        <w:t xml:space="preserve">COC_314/2026] </w:t>
      </w:r>
      <w:r w:rsidRPr="00C466D9">
        <w:rPr>
          <w:rFonts w:asciiTheme="majorHAnsi" w:hAnsiTheme="majorHAnsi"/>
          <w:lang w:val="en-IE"/>
        </w:rPr>
        <w:t xml:space="preserve">for implementation of these measures. </w:t>
      </w:r>
    </w:p>
    <w:p w14:paraId="72BD41ED" w14:textId="77777777" w:rsidR="00501F35" w:rsidRPr="00C466D9" w:rsidRDefault="00501F35" w:rsidP="006D1DE6">
      <w:pPr>
        <w:tabs>
          <w:tab w:val="left" w:pos="709"/>
          <w:tab w:val="left" w:pos="1276"/>
          <w:tab w:val="left" w:pos="1418"/>
          <w:tab w:val="left" w:leader="dot" w:pos="8222"/>
          <w:tab w:val="right" w:pos="8647"/>
        </w:tabs>
        <w:jc w:val="both"/>
        <w:rPr>
          <w:rFonts w:asciiTheme="majorHAnsi" w:hAnsiTheme="majorHAnsi"/>
          <w:bCs/>
          <w:i/>
          <w:lang w:val="en-GB"/>
        </w:rPr>
      </w:pPr>
    </w:p>
    <w:p w14:paraId="7D5CAEA1" w14:textId="381705B9" w:rsidR="004E41C9" w:rsidRPr="00C466D9" w:rsidRDefault="004E41C9" w:rsidP="004E41C9">
      <w:pPr>
        <w:tabs>
          <w:tab w:val="left" w:pos="709"/>
          <w:tab w:val="left" w:pos="1276"/>
          <w:tab w:val="left" w:pos="1418"/>
          <w:tab w:val="left" w:leader="dot" w:pos="8222"/>
          <w:tab w:val="right" w:pos="8647"/>
        </w:tabs>
        <w:jc w:val="both"/>
        <w:rPr>
          <w:rFonts w:asciiTheme="majorHAnsi" w:hAnsiTheme="majorHAnsi"/>
          <w:bCs/>
          <w:i/>
          <w:lang w:val="en-GB"/>
        </w:rPr>
      </w:pPr>
      <w:r w:rsidRPr="00C466D9">
        <w:rPr>
          <w:rFonts w:asciiTheme="majorHAnsi" w:hAnsiTheme="majorHAnsi"/>
          <w:bCs/>
          <w:i/>
          <w:lang w:val="en-GB"/>
        </w:rPr>
        <w:t>[</w:t>
      </w:r>
      <w:r w:rsidR="00F8728F" w:rsidRPr="00C466D9">
        <w:rPr>
          <w:rFonts w:asciiTheme="majorHAnsi" w:hAnsiTheme="majorHAnsi"/>
          <w:i/>
          <w:lang w:val="en-GB"/>
        </w:rPr>
        <w:t xml:space="preserve">Rec. </w:t>
      </w:r>
      <w:r w:rsidRPr="00C466D9">
        <w:rPr>
          <w:rFonts w:asciiTheme="majorHAnsi" w:hAnsiTheme="majorHAnsi"/>
          <w:bCs/>
          <w:i/>
          <w:lang w:val="en-GB"/>
        </w:rPr>
        <w:t>21-09] Recommendation by ICCAT on the Conservation of the North Atlantic stock of shortfin mako caught in association with ICCAT fisheries</w:t>
      </w:r>
    </w:p>
    <w:p w14:paraId="066D23F6" w14:textId="77777777" w:rsidR="004F6619" w:rsidRPr="00C466D9" w:rsidRDefault="004F6619" w:rsidP="004E41C9">
      <w:pPr>
        <w:tabs>
          <w:tab w:val="left" w:pos="709"/>
          <w:tab w:val="left" w:pos="1276"/>
          <w:tab w:val="left" w:pos="1418"/>
          <w:tab w:val="left" w:leader="dot" w:pos="8222"/>
          <w:tab w:val="right" w:pos="8647"/>
        </w:tabs>
        <w:jc w:val="both"/>
        <w:rPr>
          <w:rFonts w:asciiTheme="majorHAnsi" w:hAnsiTheme="majorHAnsi"/>
          <w:bCs/>
          <w:i/>
          <w:lang w:val="en-GB"/>
        </w:rPr>
      </w:pPr>
    </w:p>
    <w:p w14:paraId="1DF77471" w14:textId="4A33A998" w:rsidR="004F6619" w:rsidRPr="00C466D9" w:rsidRDefault="004F6619" w:rsidP="004F6619">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bCs/>
          <w:lang w:val="en-GB"/>
        </w:rPr>
        <w:t>The total fishing mortality for North Atlantic shortfin mako shall be no more than 250 t until new SCRS advice is provided to the Commission.</w:t>
      </w:r>
    </w:p>
    <w:p w14:paraId="6C7F8CA2" w14:textId="77777777" w:rsidR="006B5B0F" w:rsidRPr="00C466D9" w:rsidRDefault="006B5B0F" w:rsidP="004F6619">
      <w:pPr>
        <w:tabs>
          <w:tab w:val="left" w:pos="1276"/>
          <w:tab w:val="left" w:pos="1418"/>
          <w:tab w:val="left" w:leader="dot" w:pos="8222"/>
          <w:tab w:val="right" w:pos="8647"/>
        </w:tabs>
        <w:jc w:val="both"/>
        <w:rPr>
          <w:rFonts w:asciiTheme="majorHAnsi" w:hAnsiTheme="majorHAnsi"/>
          <w:bCs/>
          <w:lang w:val="en-GB"/>
        </w:rPr>
      </w:pPr>
    </w:p>
    <w:p w14:paraId="1FB69105" w14:textId="5C663E0C" w:rsidR="004F6619" w:rsidRPr="00C466D9" w:rsidRDefault="004F6619" w:rsidP="004F6619">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i/>
          <w:lang w:val="en-GB"/>
        </w:rPr>
        <w:t xml:space="preserve">Monthly reports: </w:t>
      </w:r>
      <w:r w:rsidRPr="00C466D9">
        <w:rPr>
          <w:rFonts w:asciiTheme="majorHAnsi" w:hAnsiTheme="majorHAnsi"/>
          <w:lang w:val="en-GB"/>
        </w:rPr>
        <w:t>The total amount for the monthly reports received from CPCs for 202</w:t>
      </w:r>
      <w:r w:rsidR="00501F35" w:rsidRPr="00C466D9">
        <w:rPr>
          <w:rFonts w:asciiTheme="majorHAnsi" w:hAnsiTheme="majorHAnsi"/>
          <w:lang w:val="en-GB"/>
        </w:rPr>
        <w:t>5</w:t>
      </w:r>
      <w:r w:rsidRPr="00C466D9">
        <w:rPr>
          <w:rFonts w:asciiTheme="majorHAnsi" w:hAnsiTheme="majorHAnsi"/>
          <w:lang w:val="en-GB"/>
        </w:rPr>
        <w:t xml:space="preserve"> are shown below, together with the totals from Task 1, from which </w:t>
      </w:r>
      <w:proofErr w:type="gramStart"/>
      <w:r w:rsidRPr="00C466D9">
        <w:rPr>
          <w:rFonts w:asciiTheme="majorHAnsi" w:hAnsiTheme="majorHAnsi"/>
          <w:lang w:val="en-GB"/>
        </w:rPr>
        <w:t>it can be seen that the</w:t>
      </w:r>
      <w:proofErr w:type="gramEnd"/>
      <w:r w:rsidRPr="00C466D9">
        <w:rPr>
          <w:rFonts w:asciiTheme="majorHAnsi" w:hAnsiTheme="majorHAnsi"/>
          <w:lang w:val="en-GB"/>
        </w:rPr>
        <w:t xml:space="preserve"> stock </w:t>
      </w:r>
      <w:r w:rsidR="00B571DF" w:rsidRPr="00C466D9">
        <w:rPr>
          <w:rFonts w:asciiTheme="majorHAnsi" w:hAnsiTheme="majorHAnsi"/>
          <w:lang w:val="en-GB"/>
        </w:rPr>
        <w:t>w</w:t>
      </w:r>
      <w:r w:rsidR="005548A3" w:rsidRPr="00C466D9">
        <w:rPr>
          <w:rFonts w:asciiTheme="majorHAnsi" w:hAnsiTheme="majorHAnsi"/>
          <w:lang w:val="en-GB"/>
        </w:rPr>
        <w:t>as</w:t>
      </w:r>
      <w:r w:rsidRPr="00C466D9">
        <w:rPr>
          <w:rFonts w:asciiTheme="majorHAnsi" w:hAnsiTheme="majorHAnsi"/>
          <w:lang w:val="en-GB"/>
        </w:rPr>
        <w:t xml:space="preserve"> overharvested in 202</w:t>
      </w:r>
      <w:r w:rsidR="00501F35" w:rsidRPr="00C466D9">
        <w:rPr>
          <w:rFonts w:asciiTheme="majorHAnsi" w:hAnsiTheme="majorHAnsi"/>
          <w:lang w:val="en-GB"/>
        </w:rPr>
        <w:t>5</w:t>
      </w:r>
      <w:r w:rsidRPr="00C466D9">
        <w:rPr>
          <w:rFonts w:asciiTheme="majorHAnsi" w:hAnsiTheme="majorHAnsi"/>
          <w:lang w:val="en-GB"/>
        </w:rPr>
        <w:t xml:space="preserve">. There is a substantial difference between the amount reported monthly and in Task 1 since just </w:t>
      </w:r>
      <w:r w:rsidR="00B571DF" w:rsidRPr="00C466D9">
        <w:rPr>
          <w:rFonts w:asciiTheme="majorHAnsi" w:hAnsiTheme="majorHAnsi"/>
          <w:lang w:val="en-GB"/>
        </w:rPr>
        <w:t xml:space="preserve">three </w:t>
      </w:r>
      <w:r w:rsidRPr="00C466D9">
        <w:rPr>
          <w:rFonts w:asciiTheme="majorHAnsi" w:hAnsiTheme="majorHAnsi"/>
          <w:lang w:val="en-GB"/>
        </w:rPr>
        <w:t>CPC</w:t>
      </w:r>
      <w:r w:rsidR="007D2F96" w:rsidRPr="00C466D9">
        <w:rPr>
          <w:rFonts w:asciiTheme="majorHAnsi" w:hAnsiTheme="majorHAnsi"/>
          <w:lang w:val="en-GB"/>
        </w:rPr>
        <w:t>s</w:t>
      </w:r>
      <w:r w:rsidRPr="00C466D9">
        <w:rPr>
          <w:rFonts w:asciiTheme="majorHAnsi" w:hAnsiTheme="majorHAnsi"/>
          <w:lang w:val="en-GB"/>
        </w:rPr>
        <w:t xml:space="preserve"> submitted these monthly reports in 202</w:t>
      </w:r>
      <w:r w:rsidR="00501F35" w:rsidRPr="00C466D9">
        <w:rPr>
          <w:rFonts w:asciiTheme="majorHAnsi" w:hAnsiTheme="majorHAnsi"/>
          <w:lang w:val="en-GB"/>
        </w:rPr>
        <w:t>5</w:t>
      </w:r>
      <w:r w:rsidRPr="00C466D9">
        <w:rPr>
          <w:rFonts w:asciiTheme="majorHAnsi" w:hAnsiTheme="majorHAnsi"/>
          <w:lang w:val="en-GB"/>
        </w:rPr>
        <w:t xml:space="preserve">. </w:t>
      </w:r>
    </w:p>
    <w:p w14:paraId="23883D28" w14:textId="77777777" w:rsidR="001E5CEC" w:rsidRPr="00C466D9" w:rsidRDefault="001E5CEC" w:rsidP="004F6619">
      <w:pPr>
        <w:tabs>
          <w:tab w:val="left" w:pos="1276"/>
          <w:tab w:val="left" w:pos="1418"/>
          <w:tab w:val="left" w:leader="dot" w:pos="8222"/>
          <w:tab w:val="right" w:pos="8647"/>
        </w:tabs>
        <w:jc w:val="both"/>
        <w:rPr>
          <w:rFonts w:asciiTheme="majorHAnsi" w:hAnsiTheme="majorHAnsi"/>
          <w:lang w:val="en-GB"/>
        </w:rPr>
      </w:pPr>
    </w:p>
    <w:tbl>
      <w:tblPr>
        <w:tblW w:w="5000" w:type="pct"/>
        <w:tblLook w:val="04A0" w:firstRow="1" w:lastRow="0" w:firstColumn="1" w:lastColumn="0" w:noHBand="0" w:noVBand="1"/>
      </w:tblPr>
      <w:tblGrid>
        <w:gridCol w:w="1529"/>
        <w:gridCol w:w="2902"/>
        <w:gridCol w:w="2935"/>
        <w:gridCol w:w="1699"/>
      </w:tblGrid>
      <w:tr w:rsidR="004F6619" w:rsidRPr="00C466D9" w14:paraId="0F1DC8B7" w14:textId="77777777" w:rsidTr="006B5B0F">
        <w:trPr>
          <w:trHeight w:val="602"/>
        </w:trPr>
        <w:tc>
          <w:tcPr>
            <w:tcW w:w="843" w:type="pct"/>
            <w:tcBorders>
              <w:top w:val="single" w:sz="4" w:space="0" w:color="auto"/>
              <w:left w:val="single" w:sz="4" w:space="0" w:color="auto"/>
              <w:bottom w:val="single" w:sz="4" w:space="0" w:color="auto"/>
              <w:right w:val="single" w:sz="4" w:space="0" w:color="auto"/>
            </w:tcBorders>
            <w:noWrap/>
            <w:vAlign w:val="center"/>
            <w:hideMark/>
          </w:tcPr>
          <w:p w14:paraId="4C0D1372" w14:textId="77777777" w:rsidR="004F6619" w:rsidRPr="00C466D9" w:rsidRDefault="004F6619" w:rsidP="00761E12">
            <w:pPr>
              <w:widowControl/>
              <w:autoSpaceDE/>
              <w:autoSpaceDN/>
              <w:adjustRightInd/>
              <w:rPr>
                <w:rFonts w:asciiTheme="majorHAnsi" w:hAnsiTheme="majorHAnsi"/>
                <w:i/>
                <w:iCs/>
                <w:color w:val="000000"/>
                <w:lang w:val="en-GB" w:eastAsia="en-GB"/>
              </w:rPr>
            </w:pPr>
            <w:r w:rsidRPr="00C466D9">
              <w:rPr>
                <w:rFonts w:asciiTheme="majorHAnsi" w:hAnsiTheme="majorHAnsi"/>
                <w:i/>
                <w:iCs/>
                <w:color w:val="000000"/>
                <w:lang w:val="en-GB" w:eastAsia="en-GB"/>
              </w:rPr>
              <w:t>Shortfin mako</w:t>
            </w:r>
          </w:p>
        </w:tc>
        <w:tc>
          <w:tcPr>
            <w:tcW w:w="1600" w:type="pct"/>
            <w:tcBorders>
              <w:top w:val="single" w:sz="4" w:space="0" w:color="auto"/>
              <w:left w:val="nil"/>
              <w:bottom w:val="single" w:sz="4" w:space="0" w:color="auto"/>
              <w:right w:val="single" w:sz="4" w:space="0" w:color="auto"/>
            </w:tcBorders>
            <w:vAlign w:val="center"/>
            <w:hideMark/>
          </w:tcPr>
          <w:p w14:paraId="2CAFCC97" w14:textId="03A8D9D7" w:rsidR="004F6619" w:rsidRPr="00C466D9" w:rsidRDefault="004F6619" w:rsidP="00761E12">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202</w:t>
            </w:r>
            <w:r w:rsidR="00501F35" w:rsidRPr="00C466D9">
              <w:rPr>
                <w:rFonts w:asciiTheme="majorHAnsi" w:hAnsiTheme="majorHAnsi" w:cs="Calibri"/>
                <w:i/>
                <w:iCs/>
                <w:color w:val="000000"/>
                <w:lang w:val="en-GB" w:eastAsia="en-GB"/>
              </w:rPr>
              <w:t>5</w:t>
            </w:r>
            <w:r w:rsidRPr="00C466D9">
              <w:rPr>
                <w:rFonts w:asciiTheme="majorHAnsi" w:hAnsiTheme="majorHAnsi" w:cs="Calibri"/>
                <w:i/>
                <w:iCs/>
                <w:color w:val="000000"/>
                <w:lang w:val="en-GB" w:eastAsia="en-GB"/>
              </w:rPr>
              <w:t xml:space="preserve"> total fishing mortality (t)</w:t>
            </w:r>
          </w:p>
        </w:tc>
        <w:tc>
          <w:tcPr>
            <w:tcW w:w="1619" w:type="pct"/>
            <w:tcBorders>
              <w:top w:val="single" w:sz="4" w:space="0" w:color="auto"/>
              <w:left w:val="nil"/>
              <w:bottom w:val="single" w:sz="4" w:space="0" w:color="auto"/>
              <w:right w:val="single" w:sz="4" w:space="0" w:color="auto"/>
            </w:tcBorders>
            <w:vAlign w:val="center"/>
            <w:hideMark/>
          </w:tcPr>
          <w:p w14:paraId="76B2B122" w14:textId="7FB9C958" w:rsidR="00CA431D" w:rsidRPr="00C466D9" w:rsidRDefault="004F6619" w:rsidP="00761E12">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Total 202</w:t>
            </w:r>
            <w:r w:rsidR="00501F35" w:rsidRPr="00C466D9">
              <w:rPr>
                <w:rFonts w:asciiTheme="majorHAnsi" w:hAnsiTheme="majorHAnsi" w:cs="Calibri"/>
                <w:i/>
                <w:iCs/>
                <w:color w:val="000000"/>
                <w:lang w:val="en-GB" w:eastAsia="en-GB"/>
              </w:rPr>
              <w:t>5</w:t>
            </w:r>
            <w:r w:rsidRPr="00C466D9">
              <w:rPr>
                <w:rFonts w:asciiTheme="majorHAnsi" w:hAnsiTheme="majorHAnsi" w:cs="Calibri"/>
                <w:i/>
                <w:iCs/>
                <w:color w:val="000000"/>
                <w:lang w:val="en-GB" w:eastAsia="en-GB"/>
              </w:rPr>
              <w:t xml:space="preserve"> catches </w:t>
            </w:r>
          </w:p>
          <w:p w14:paraId="6F487DF7" w14:textId="62B5E22D" w:rsidR="004F6619" w:rsidRPr="00C466D9" w:rsidRDefault="004F6619" w:rsidP="00761E12">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reported monthly</w:t>
            </w:r>
            <w:r w:rsidR="00E46C95" w:rsidRPr="00C466D9">
              <w:rPr>
                <w:rFonts w:asciiTheme="majorHAnsi" w:hAnsiTheme="majorHAnsi" w:cs="Calibri"/>
                <w:i/>
                <w:iCs/>
                <w:color w:val="000000"/>
                <w:lang w:val="en-GB" w:eastAsia="en-GB"/>
              </w:rPr>
              <w:t xml:space="preserve"> (t)</w:t>
            </w:r>
          </w:p>
        </w:tc>
        <w:tc>
          <w:tcPr>
            <w:tcW w:w="937" w:type="pct"/>
            <w:tcBorders>
              <w:top w:val="single" w:sz="4" w:space="0" w:color="auto"/>
              <w:left w:val="nil"/>
              <w:bottom w:val="single" w:sz="4" w:space="0" w:color="auto"/>
              <w:right w:val="single" w:sz="4" w:space="0" w:color="auto"/>
            </w:tcBorders>
            <w:vAlign w:val="center"/>
            <w:hideMark/>
          </w:tcPr>
          <w:p w14:paraId="4B156703" w14:textId="156E422B" w:rsidR="004F6619" w:rsidRPr="00C466D9" w:rsidRDefault="004F6619" w:rsidP="00761E12">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Task</w:t>
            </w:r>
            <w:r w:rsidR="00AA0D0C" w:rsidRPr="00C466D9">
              <w:rPr>
                <w:rFonts w:asciiTheme="majorHAnsi" w:hAnsiTheme="majorHAnsi" w:cs="Calibri"/>
                <w:i/>
                <w:iCs/>
                <w:color w:val="000000"/>
                <w:lang w:val="en-GB" w:eastAsia="en-GB"/>
              </w:rPr>
              <w:t xml:space="preserve"> </w:t>
            </w:r>
            <w:r w:rsidR="000A744A" w:rsidRPr="00C466D9">
              <w:rPr>
                <w:rFonts w:asciiTheme="majorHAnsi" w:hAnsiTheme="majorHAnsi" w:cs="Calibri"/>
                <w:i/>
                <w:iCs/>
                <w:color w:val="000000"/>
                <w:lang w:val="en-GB" w:eastAsia="en-GB"/>
              </w:rPr>
              <w:t xml:space="preserve">1 </w:t>
            </w:r>
            <w:r w:rsidRPr="00C466D9">
              <w:rPr>
                <w:rFonts w:asciiTheme="majorHAnsi" w:hAnsiTheme="majorHAnsi" w:cs="Calibri"/>
                <w:i/>
                <w:iCs/>
                <w:color w:val="000000"/>
                <w:lang w:val="en-GB" w:eastAsia="en-GB"/>
              </w:rPr>
              <w:t>202</w:t>
            </w:r>
            <w:r w:rsidR="00501F35" w:rsidRPr="00C466D9">
              <w:rPr>
                <w:rFonts w:asciiTheme="majorHAnsi" w:hAnsiTheme="majorHAnsi" w:cs="Calibri"/>
                <w:i/>
                <w:iCs/>
                <w:color w:val="000000"/>
                <w:lang w:val="en-GB" w:eastAsia="en-GB"/>
              </w:rPr>
              <w:t>5</w:t>
            </w:r>
            <w:r w:rsidR="00E46C95" w:rsidRPr="00C466D9">
              <w:rPr>
                <w:rFonts w:asciiTheme="majorHAnsi" w:hAnsiTheme="majorHAnsi" w:cs="Calibri"/>
                <w:i/>
                <w:iCs/>
                <w:color w:val="000000"/>
                <w:lang w:val="en-GB" w:eastAsia="en-GB"/>
              </w:rPr>
              <w:t xml:space="preserve"> (t)</w:t>
            </w:r>
          </w:p>
        </w:tc>
      </w:tr>
      <w:tr w:rsidR="004F6619" w:rsidRPr="00C466D9" w14:paraId="7A30A662" w14:textId="77777777" w:rsidTr="006B5B0F">
        <w:trPr>
          <w:trHeight w:val="300"/>
        </w:trPr>
        <w:tc>
          <w:tcPr>
            <w:tcW w:w="843" w:type="pct"/>
            <w:tcBorders>
              <w:top w:val="nil"/>
              <w:left w:val="single" w:sz="4" w:space="0" w:color="auto"/>
              <w:bottom w:val="single" w:sz="4" w:space="0" w:color="auto"/>
              <w:right w:val="single" w:sz="4" w:space="0" w:color="auto"/>
            </w:tcBorders>
            <w:noWrap/>
            <w:vAlign w:val="center"/>
            <w:hideMark/>
          </w:tcPr>
          <w:p w14:paraId="04A9DA2B" w14:textId="77777777" w:rsidR="004F6619" w:rsidRPr="00C466D9" w:rsidRDefault="004F6619" w:rsidP="00761E12">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ATN</w:t>
            </w:r>
          </w:p>
        </w:tc>
        <w:tc>
          <w:tcPr>
            <w:tcW w:w="1600" w:type="pct"/>
            <w:tcBorders>
              <w:top w:val="nil"/>
              <w:left w:val="nil"/>
              <w:bottom w:val="single" w:sz="4" w:space="0" w:color="auto"/>
              <w:right w:val="single" w:sz="4" w:space="0" w:color="auto"/>
            </w:tcBorders>
            <w:vAlign w:val="center"/>
            <w:hideMark/>
          </w:tcPr>
          <w:p w14:paraId="03235441" w14:textId="77777777" w:rsidR="004F6619" w:rsidRPr="00C466D9" w:rsidRDefault="004F6619" w:rsidP="00761E12">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250</w:t>
            </w:r>
          </w:p>
        </w:tc>
        <w:tc>
          <w:tcPr>
            <w:tcW w:w="1619" w:type="pct"/>
            <w:tcBorders>
              <w:top w:val="nil"/>
              <w:left w:val="nil"/>
              <w:bottom w:val="single" w:sz="4" w:space="0" w:color="auto"/>
              <w:right w:val="single" w:sz="4" w:space="0" w:color="auto"/>
            </w:tcBorders>
            <w:vAlign w:val="center"/>
            <w:hideMark/>
          </w:tcPr>
          <w:p w14:paraId="7D63F0AA" w14:textId="6976366F" w:rsidR="004F6619" w:rsidRPr="00C466D9" w:rsidRDefault="004F6619" w:rsidP="00761E12">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0</w:t>
            </w:r>
          </w:p>
        </w:tc>
        <w:tc>
          <w:tcPr>
            <w:tcW w:w="937" w:type="pct"/>
            <w:tcBorders>
              <w:top w:val="nil"/>
              <w:left w:val="nil"/>
              <w:bottom w:val="single" w:sz="4" w:space="0" w:color="auto"/>
              <w:right w:val="single" w:sz="4" w:space="0" w:color="auto"/>
            </w:tcBorders>
            <w:vAlign w:val="center"/>
            <w:hideMark/>
          </w:tcPr>
          <w:p w14:paraId="7E14ACA8" w14:textId="77132733" w:rsidR="004F6619" w:rsidRPr="00C466D9" w:rsidRDefault="00B571DF" w:rsidP="00761E12">
            <w:pPr>
              <w:widowControl/>
              <w:autoSpaceDE/>
              <w:autoSpaceDN/>
              <w:adjustRightInd/>
              <w:jc w:val="center"/>
              <w:rPr>
                <w:rFonts w:asciiTheme="majorHAnsi" w:hAnsiTheme="majorHAnsi"/>
                <w:color w:val="000000"/>
                <w:lang w:val="en-GB" w:eastAsia="en-GB"/>
              </w:rPr>
            </w:pPr>
            <w:r w:rsidRPr="00C466D9">
              <w:rPr>
                <w:rFonts w:asciiTheme="majorHAnsi" w:hAnsiTheme="majorHAnsi"/>
                <w:lang w:val="en-GB" w:eastAsia="en-GB"/>
              </w:rPr>
              <w:t>631</w:t>
            </w:r>
          </w:p>
        </w:tc>
      </w:tr>
    </w:tbl>
    <w:p w14:paraId="376BF975" w14:textId="77777777" w:rsidR="004F6619" w:rsidRPr="00C466D9" w:rsidRDefault="004F6619" w:rsidP="004F6619">
      <w:pPr>
        <w:tabs>
          <w:tab w:val="left" w:pos="1276"/>
          <w:tab w:val="left" w:pos="1418"/>
          <w:tab w:val="left" w:leader="dot" w:pos="8222"/>
          <w:tab w:val="right" w:pos="8647"/>
        </w:tabs>
        <w:rPr>
          <w:rFonts w:asciiTheme="majorHAnsi" w:hAnsiTheme="majorHAnsi"/>
          <w:bCs/>
          <w:lang w:val="en-GB"/>
        </w:rPr>
      </w:pPr>
    </w:p>
    <w:p w14:paraId="444DE115" w14:textId="57F2BB4C" w:rsidR="004F6619" w:rsidRPr="00C466D9" w:rsidRDefault="00AA0D0C" w:rsidP="004F6619">
      <w:pPr>
        <w:jc w:val="both"/>
        <w:rPr>
          <w:rFonts w:asciiTheme="majorHAnsi" w:hAnsiTheme="majorHAnsi"/>
          <w:color w:val="000000" w:themeColor="text1"/>
          <w:lang w:val="en-GB"/>
        </w:rPr>
      </w:pPr>
      <w:r w:rsidRPr="00C466D9">
        <w:rPr>
          <w:rFonts w:asciiTheme="majorHAnsi" w:hAnsiTheme="majorHAnsi"/>
          <w:color w:val="000000" w:themeColor="text1"/>
          <w:lang w:val="en-GB"/>
        </w:rPr>
        <w:t xml:space="preserve">Please note that live discards (DL) are excluded, and Task </w:t>
      </w:r>
      <w:r w:rsidR="000A744A" w:rsidRPr="00C466D9">
        <w:rPr>
          <w:rFonts w:asciiTheme="majorHAnsi" w:hAnsiTheme="majorHAnsi"/>
          <w:color w:val="000000" w:themeColor="text1"/>
          <w:lang w:val="en-GB"/>
        </w:rPr>
        <w:t>1</w:t>
      </w:r>
      <w:r w:rsidRPr="00C466D9">
        <w:rPr>
          <w:rFonts w:asciiTheme="majorHAnsi" w:hAnsiTheme="majorHAnsi"/>
          <w:color w:val="000000" w:themeColor="text1"/>
          <w:lang w:val="en-GB"/>
        </w:rPr>
        <w:t xml:space="preserve"> data from ST02 exclude carry-overs. T</w:t>
      </w:r>
      <w:r w:rsidR="004F6619" w:rsidRPr="00C466D9">
        <w:rPr>
          <w:rFonts w:asciiTheme="majorHAnsi" w:hAnsiTheme="majorHAnsi"/>
          <w:color w:val="000000" w:themeColor="text1"/>
          <w:lang w:val="en-GB"/>
        </w:rPr>
        <w:t xml:space="preserve">ask 1 reporting obligations are reviewed under Rec. 11-15. The Recommendation requires CPCs beginning in 2020, to provide information in their Annual Reports on how this Recommendation is being implemented.  These reports are included in the Shark Implementation Check Sheet (see Rec. 18-06 below). </w:t>
      </w:r>
    </w:p>
    <w:p w14:paraId="58975E11" w14:textId="77777777" w:rsidR="00B571DF" w:rsidRPr="00C466D9" w:rsidRDefault="00B571DF" w:rsidP="004F6619">
      <w:pPr>
        <w:jc w:val="both"/>
        <w:rPr>
          <w:rFonts w:asciiTheme="majorHAnsi" w:hAnsiTheme="majorHAnsi"/>
          <w:color w:val="000000" w:themeColor="text1"/>
          <w:lang w:val="en-GB"/>
        </w:rPr>
      </w:pPr>
    </w:p>
    <w:p w14:paraId="1B5BDEEC" w14:textId="2077CF59" w:rsidR="00607A6D" w:rsidRPr="00C466D9" w:rsidRDefault="00F8728F" w:rsidP="004E41C9">
      <w:pPr>
        <w:tabs>
          <w:tab w:val="left" w:pos="709"/>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i/>
          <w:lang w:val="en-GB"/>
        </w:rPr>
        <w:t xml:space="preserve">[Rec. </w:t>
      </w:r>
      <w:r w:rsidR="004E41C9" w:rsidRPr="00C466D9">
        <w:rPr>
          <w:rFonts w:asciiTheme="majorHAnsi" w:hAnsiTheme="majorHAnsi"/>
          <w:bCs/>
          <w:i/>
          <w:iCs/>
          <w:lang w:val="en-GB"/>
        </w:rPr>
        <w:t xml:space="preserve">22-11] </w:t>
      </w:r>
      <w:hyperlink r:id="rId28" w:tgtFrame="_blank" w:history="1">
        <w:r w:rsidR="004E41C9" w:rsidRPr="00C466D9">
          <w:rPr>
            <w:rFonts w:asciiTheme="majorHAnsi" w:hAnsiTheme="majorHAnsi"/>
            <w:bCs/>
            <w:i/>
            <w:lang w:val="en-GB"/>
          </w:rPr>
          <w:t>Recommendation by ICCAT on the conservation of South Atlantic stock of shortfin mako caught in association with ICCAT fisheries</w:t>
        </w:r>
      </w:hyperlink>
    </w:p>
    <w:p w14:paraId="5E308736" w14:textId="77777777" w:rsidR="00607A6D" w:rsidRPr="00C466D9" w:rsidRDefault="00607A6D" w:rsidP="004E41C9">
      <w:pPr>
        <w:tabs>
          <w:tab w:val="left" w:pos="709"/>
          <w:tab w:val="left" w:pos="1276"/>
          <w:tab w:val="left" w:pos="1418"/>
          <w:tab w:val="left" w:leader="dot" w:pos="8222"/>
          <w:tab w:val="right" w:pos="8647"/>
        </w:tabs>
        <w:jc w:val="both"/>
        <w:rPr>
          <w:rFonts w:asciiTheme="majorHAnsi" w:hAnsiTheme="majorHAnsi"/>
          <w:lang w:val="en-GB"/>
        </w:rPr>
      </w:pPr>
    </w:p>
    <w:p w14:paraId="107EA6F9" w14:textId="40FBF781" w:rsidR="00607A6D" w:rsidRPr="00C466D9" w:rsidRDefault="00607A6D" w:rsidP="00607A6D">
      <w:pPr>
        <w:tabs>
          <w:tab w:val="left" w:pos="1276"/>
          <w:tab w:val="left" w:pos="1418"/>
          <w:tab w:val="left" w:leader="dot" w:pos="8222"/>
          <w:tab w:val="right" w:pos="8647"/>
        </w:tabs>
        <w:jc w:val="both"/>
        <w:rPr>
          <w:rFonts w:asciiTheme="majorHAnsi" w:hAnsiTheme="majorHAnsi"/>
          <w:bCs/>
          <w:lang w:val="en-IE"/>
        </w:rPr>
      </w:pPr>
      <w:r w:rsidRPr="00C466D9">
        <w:rPr>
          <w:rFonts w:asciiTheme="majorHAnsi" w:hAnsiTheme="majorHAnsi"/>
          <w:bCs/>
          <w:lang w:val="en-GB"/>
        </w:rPr>
        <w:t xml:space="preserve">(replaced by </w:t>
      </w:r>
      <w:r w:rsidRPr="00C466D9">
        <w:rPr>
          <w:rFonts w:asciiTheme="majorHAnsi" w:hAnsiTheme="majorHAnsi"/>
          <w:bCs/>
          <w:i/>
          <w:iCs/>
          <w:lang w:val="en-IE"/>
        </w:rPr>
        <w:t>[Rec. 25-08] Recommendation by ICCAT replacing Recommendation 22-11 on the conservation of the South Atlantic stock of shortfin mako caught in association with ICCAT fisheries</w:t>
      </w:r>
      <w:r w:rsidRPr="00C466D9">
        <w:rPr>
          <w:rFonts w:asciiTheme="majorHAnsi" w:hAnsiTheme="majorHAnsi"/>
          <w:bCs/>
          <w:lang w:val="en-IE"/>
        </w:rPr>
        <w:t>)</w:t>
      </w:r>
    </w:p>
    <w:p w14:paraId="5B39881B" w14:textId="1F7C58BE" w:rsidR="00E46C95" w:rsidRPr="00C466D9" w:rsidRDefault="00914DFF" w:rsidP="006A2402">
      <w:pPr>
        <w:jc w:val="both"/>
        <w:rPr>
          <w:rFonts w:asciiTheme="majorHAnsi" w:hAnsiTheme="majorHAnsi"/>
          <w:bCs/>
          <w:lang w:val="en-GB"/>
        </w:rPr>
      </w:pPr>
      <w:r w:rsidRPr="00C466D9">
        <w:rPr>
          <w:rFonts w:asciiTheme="majorHAnsi" w:hAnsiTheme="majorHAnsi"/>
          <w:lang w:val="en-GB"/>
        </w:rPr>
        <w:lastRenderedPageBreak/>
        <w:t>A total retention allowance of 1,295 t for South Atlantic shortfin mako was established</w:t>
      </w:r>
      <w:r w:rsidR="00E46C95" w:rsidRPr="00C466D9">
        <w:rPr>
          <w:rFonts w:asciiTheme="majorHAnsi" w:hAnsiTheme="majorHAnsi"/>
          <w:lang w:val="en-GB"/>
        </w:rPr>
        <w:t xml:space="preserve"> for 2023 and 2024</w:t>
      </w:r>
      <w:r w:rsidRPr="00C466D9">
        <w:rPr>
          <w:rFonts w:asciiTheme="majorHAnsi" w:hAnsiTheme="majorHAnsi"/>
          <w:lang w:val="en-GB"/>
        </w:rPr>
        <w:t xml:space="preserve">. </w:t>
      </w:r>
      <w:r w:rsidR="007E2E86" w:rsidRPr="00C466D9">
        <w:rPr>
          <w:rFonts w:asciiTheme="majorHAnsi" w:hAnsiTheme="majorHAnsi"/>
          <w:lang w:val="en-GB"/>
        </w:rPr>
        <w:t>The objective was that this retention allowance, combined with the sum of estimated dead discards and post-release mortality, would result in a total mortality that is below the SCRS advice</w:t>
      </w:r>
      <w:r w:rsidR="00E46C95" w:rsidRPr="00C466D9">
        <w:rPr>
          <w:rFonts w:asciiTheme="majorHAnsi" w:hAnsiTheme="majorHAnsi"/>
          <w:lang w:val="en-GB"/>
        </w:rPr>
        <w:t xml:space="preserve">. </w:t>
      </w:r>
      <w:r w:rsidR="007E2E86" w:rsidRPr="00C466D9">
        <w:rPr>
          <w:rFonts w:asciiTheme="majorHAnsi" w:hAnsiTheme="majorHAnsi"/>
          <w:lang w:val="en-GB"/>
        </w:rPr>
        <w:t>The Commission reviewed this measure at the 29th Regular Meeting of ICCAT and set a maximum mortality objective of 1,000</w:t>
      </w:r>
      <w:r w:rsidR="00BE7DF6" w:rsidRPr="00C466D9">
        <w:rPr>
          <w:rFonts w:asciiTheme="majorHAnsi" w:hAnsiTheme="majorHAnsi"/>
          <w:lang w:val="en-GB"/>
        </w:rPr>
        <w:t> </w:t>
      </w:r>
      <w:r w:rsidR="007E2E86" w:rsidRPr="00C466D9">
        <w:rPr>
          <w:rFonts w:asciiTheme="majorHAnsi" w:hAnsiTheme="majorHAnsi"/>
          <w:lang w:val="en-GB"/>
        </w:rPr>
        <w:t>t together with a retention allowance for various CPCs for 2026</w:t>
      </w:r>
      <w:r w:rsidR="006A2402" w:rsidRPr="00C466D9">
        <w:rPr>
          <w:rFonts w:asciiTheme="majorHAnsi" w:hAnsiTheme="majorHAnsi"/>
          <w:lang w:val="en-GB"/>
        </w:rPr>
        <w:t xml:space="preserve">. </w:t>
      </w:r>
      <w:r w:rsidR="007E2E86" w:rsidRPr="00C466D9">
        <w:rPr>
          <w:rFonts w:asciiTheme="majorHAnsi" w:hAnsiTheme="majorHAnsi"/>
          <w:lang w:val="en-GB"/>
        </w:rPr>
        <w:t>For future years, the SCRS will calculate the new retention levels, including individual CPC allowances, and provide the results to the Commission</w:t>
      </w:r>
      <w:r w:rsidR="006A2402" w:rsidRPr="00C466D9">
        <w:rPr>
          <w:rFonts w:asciiTheme="majorHAnsi" w:hAnsiTheme="majorHAnsi"/>
          <w:bCs/>
          <w:lang w:val="en-GB"/>
        </w:rPr>
        <w:t>.</w:t>
      </w:r>
    </w:p>
    <w:p w14:paraId="20524707" w14:textId="77777777" w:rsidR="006A2402" w:rsidRPr="00C466D9" w:rsidRDefault="006A2402" w:rsidP="006A2402">
      <w:pPr>
        <w:jc w:val="both"/>
        <w:rPr>
          <w:rFonts w:asciiTheme="majorHAnsi" w:hAnsiTheme="majorHAnsi"/>
          <w:bCs/>
          <w:lang w:val="en-GB"/>
        </w:rPr>
      </w:pPr>
    </w:p>
    <w:p w14:paraId="3CECA133" w14:textId="1E4CC4F2" w:rsidR="004E41C9" w:rsidRPr="00C466D9" w:rsidRDefault="004E41C9" w:rsidP="004E41C9">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b/>
          <w:i/>
          <w:lang w:val="en-GB"/>
        </w:rPr>
        <w:t xml:space="preserve">Monthly reports: </w:t>
      </w:r>
      <w:r w:rsidRPr="00C466D9">
        <w:rPr>
          <w:rFonts w:asciiTheme="majorHAnsi" w:hAnsiTheme="majorHAnsi"/>
          <w:lang w:val="en-GB"/>
        </w:rPr>
        <w:t>The total amount for the monthly reports received from CPCs for 202</w:t>
      </w:r>
      <w:r w:rsidR="007E2E86" w:rsidRPr="00C466D9">
        <w:rPr>
          <w:rFonts w:asciiTheme="majorHAnsi" w:hAnsiTheme="majorHAnsi"/>
          <w:lang w:val="en-GB"/>
        </w:rPr>
        <w:t>5</w:t>
      </w:r>
      <w:r w:rsidRPr="00C466D9">
        <w:rPr>
          <w:rFonts w:asciiTheme="majorHAnsi" w:hAnsiTheme="majorHAnsi"/>
          <w:lang w:val="en-GB"/>
        </w:rPr>
        <w:t xml:space="preserve"> are shown below, together with the totals from Task 1, from which </w:t>
      </w:r>
      <w:proofErr w:type="gramStart"/>
      <w:r w:rsidRPr="00C466D9">
        <w:rPr>
          <w:rFonts w:asciiTheme="majorHAnsi" w:hAnsiTheme="majorHAnsi"/>
          <w:lang w:val="en-GB"/>
        </w:rPr>
        <w:t>it can be seen that the</w:t>
      </w:r>
      <w:proofErr w:type="gramEnd"/>
      <w:r w:rsidRPr="00C466D9">
        <w:rPr>
          <w:rFonts w:asciiTheme="majorHAnsi" w:hAnsiTheme="majorHAnsi"/>
          <w:lang w:val="en-GB"/>
        </w:rPr>
        <w:t xml:space="preserve"> stock </w:t>
      </w:r>
      <w:r w:rsidR="00B571DF" w:rsidRPr="00C466D9">
        <w:rPr>
          <w:rFonts w:asciiTheme="majorHAnsi" w:hAnsiTheme="majorHAnsi"/>
          <w:lang w:val="en-GB"/>
        </w:rPr>
        <w:t>w</w:t>
      </w:r>
      <w:r w:rsidR="00F759E4" w:rsidRPr="00C466D9">
        <w:rPr>
          <w:rFonts w:asciiTheme="majorHAnsi" w:hAnsiTheme="majorHAnsi"/>
          <w:lang w:val="en-GB"/>
        </w:rPr>
        <w:t>as</w:t>
      </w:r>
      <w:r w:rsidR="00B571DF" w:rsidRPr="00C466D9">
        <w:rPr>
          <w:rFonts w:asciiTheme="majorHAnsi" w:hAnsiTheme="majorHAnsi"/>
          <w:lang w:val="en-GB"/>
        </w:rPr>
        <w:t xml:space="preserve"> </w:t>
      </w:r>
      <w:r w:rsidR="00E46C95" w:rsidRPr="00C466D9">
        <w:rPr>
          <w:rFonts w:asciiTheme="majorHAnsi" w:hAnsiTheme="majorHAnsi"/>
          <w:lang w:val="en-GB"/>
        </w:rPr>
        <w:t xml:space="preserve">not </w:t>
      </w:r>
      <w:r w:rsidRPr="00C466D9">
        <w:rPr>
          <w:rFonts w:asciiTheme="majorHAnsi" w:hAnsiTheme="majorHAnsi"/>
          <w:lang w:val="en-GB"/>
        </w:rPr>
        <w:t>overharvested in 202</w:t>
      </w:r>
      <w:r w:rsidR="007E2E86" w:rsidRPr="00C466D9">
        <w:rPr>
          <w:rFonts w:asciiTheme="majorHAnsi" w:hAnsiTheme="majorHAnsi"/>
          <w:lang w:val="en-GB"/>
        </w:rPr>
        <w:t>5</w:t>
      </w:r>
      <w:r w:rsidRPr="00C466D9">
        <w:rPr>
          <w:rFonts w:asciiTheme="majorHAnsi" w:hAnsiTheme="majorHAnsi"/>
          <w:lang w:val="en-GB"/>
        </w:rPr>
        <w:t xml:space="preserve">. There is a substantial difference between the amount reported monthly and in Task 1 since just </w:t>
      </w:r>
      <w:r w:rsidR="00B571DF" w:rsidRPr="00C466D9">
        <w:rPr>
          <w:rFonts w:asciiTheme="majorHAnsi" w:hAnsiTheme="majorHAnsi"/>
          <w:lang w:val="en-GB"/>
        </w:rPr>
        <w:t xml:space="preserve">five </w:t>
      </w:r>
      <w:r w:rsidRPr="00C466D9">
        <w:rPr>
          <w:rFonts w:asciiTheme="majorHAnsi" w:hAnsiTheme="majorHAnsi"/>
          <w:lang w:val="en-GB"/>
        </w:rPr>
        <w:t>CPC</w:t>
      </w:r>
      <w:r w:rsidR="00F759E4" w:rsidRPr="00C466D9">
        <w:rPr>
          <w:rFonts w:asciiTheme="majorHAnsi" w:hAnsiTheme="majorHAnsi"/>
          <w:lang w:val="en-GB"/>
        </w:rPr>
        <w:t>s</w:t>
      </w:r>
      <w:r w:rsidRPr="00C466D9">
        <w:rPr>
          <w:rFonts w:asciiTheme="majorHAnsi" w:hAnsiTheme="majorHAnsi"/>
          <w:lang w:val="en-GB"/>
        </w:rPr>
        <w:t xml:space="preserve"> submitted these monthly reports in 202</w:t>
      </w:r>
      <w:r w:rsidR="007E2E86" w:rsidRPr="00C466D9">
        <w:rPr>
          <w:rFonts w:asciiTheme="majorHAnsi" w:hAnsiTheme="majorHAnsi"/>
          <w:lang w:val="en-GB"/>
        </w:rPr>
        <w:t>5</w:t>
      </w:r>
      <w:r w:rsidRPr="00C466D9">
        <w:rPr>
          <w:rFonts w:asciiTheme="majorHAnsi" w:hAnsiTheme="majorHAnsi"/>
          <w:lang w:val="en-GB"/>
        </w:rPr>
        <w:t xml:space="preserve">. </w:t>
      </w:r>
    </w:p>
    <w:p w14:paraId="5CF0EC14" w14:textId="77777777" w:rsidR="004E41C9" w:rsidRPr="00C466D9" w:rsidRDefault="004E41C9" w:rsidP="004E41C9">
      <w:pPr>
        <w:tabs>
          <w:tab w:val="left" w:pos="1276"/>
          <w:tab w:val="left" w:pos="1418"/>
          <w:tab w:val="left" w:leader="dot" w:pos="8222"/>
          <w:tab w:val="right" w:pos="8647"/>
        </w:tabs>
        <w:jc w:val="both"/>
        <w:rPr>
          <w:rFonts w:asciiTheme="majorHAnsi" w:hAnsiTheme="majorHAnsi"/>
          <w:lang w:val="en-GB"/>
        </w:rPr>
      </w:pPr>
    </w:p>
    <w:tbl>
      <w:tblPr>
        <w:tblW w:w="5000" w:type="pct"/>
        <w:tblLook w:val="04A0" w:firstRow="1" w:lastRow="0" w:firstColumn="1" w:lastColumn="0" w:noHBand="0" w:noVBand="1"/>
      </w:tblPr>
      <w:tblGrid>
        <w:gridCol w:w="1528"/>
        <w:gridCol w:w="2861"/>
        <w:gridCol w:w="2977"/>
        <w:gridCol w:w="1699"/>
      </w:tblGrid>
      <w:tr w:rsidR="004E41C9" w:rsidRPr="00C466D9" w14:paraId="6774621D" w14:textId="77777777" w:rsidTr="00620BD8">
        <w:trPr>
          <w:trHeight w:val="602"/>
        </w:trPr>
        <w:tc>
          <w:tcPr>
            <w:tcW w:w="843" w:type="pct"/>
            <w:tcBorders>
              <w:top w:val="single" w:sz="4" w:space="0" w:color="auto"/>
              <w:left w:val="single" w:sz="4" w:space="0" w:color="auto"/>
              <w:bottom w:val="single" w:sz="4" w:space="0" w:color="auto"/>
              <w:right w:val="single" w:sz="4" w:space="0" w:color="auto"/>
            </w:tcBorders>
            <w:noWrap/>
            <w:vAlign w:val="center"/>
            <w:hideMark/>
          </w:tcPr>
          <w:p w14:paraId="219DB134" w14:textId="77777777" w:rsidR="004E41C9" w:rsidRPr="00C466D9" w:rsidRDefault="004E41C9" w:rsidP="000C1506">
            <w:pPr>
              <w:widowControl/>
              <w:autoSpaceDE/>
              <w:autoSpaceDN/>
              <w:adjustRightInd/>
              <w:rPr>
                <w:rFonts w:asciiTheme="majorHAnsi" w:hAnsiTheme="majorHAnsi"/>
                <w:i/>
                <w:iCs/>
                <w:color w:val="000000"/>
                <w:lang w:val="en-GB" w:eastAsia="en-GB"/>
              </w:rPr>
            </w:pPr>
            <w:r w:rsidRPr="00C466D9">
              <w:rPr>
                <w:rFonts w:asciiTheme="majorHAnsi" w:hAnsiTheme="majorHAnsi"/>
                <w:i/>
                <w:iCs/>
                <w:color w:val="000000"/>
                <w:lang w:val="en-GB" w:eastAsia="en-GB"/>
              </w:rPr>
              <w:t>Shortfin mako</w:t>
            </w:r>
          </w:p>
        </w:tc>
        <w:tc>
          <w:tcPr>
            <w:tcW w:w="1578" w:type="pct"/>
            <w:tcBorders>
              <w:top w:val="single" w:sz="4" w:space="0" w:color="auto"/>
              <w:left w:val="nil"/>
              <w:bottom w:val="single" w:sz="4" w:space="0" w:color="auto"/>
              <w:right w:val="single" w:sz="4" w:space="0" w:color="auto"/>
            </w:tcBorders>
            <w:vAlign w:val="center"/>
            <w:hideMark/>
          </w:tcPr>
          <w:p w14:paraId="29C64930" w14:textId="1DD277A5" w:rsidR="00620BD8" w:rsidRPr="00C466D9" w:rsidRDefault="00620BD8" w:rsidP="000C1506">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Total 202</w:t>
            </w:r>
            <w:r w:rsidR="00BA02D9" w:rsidRPr="00C466D9">
              <w:rPr>
                <w:rFonts w:asciiTheme="majorHAnsi" w:hAnsiTheme="majorHAnsi" w:cs="Calibri"/>
                <w:i/>
                <w:iCs/>
                <w:color w:val="000000"/>
                <w:lang w:val="en-GB" w:eastAsia="en-GB"/>
              </w:rPr>
              <w:t>5</w:t>
            </w:r>
          </w:p>
          <w:p w14:paraId="39A3EDFC" w14:textId="79F792C3" w:rsidR="004E41C9" w:rsidRPr="00C466D9" w:rsidRDefault="00E46C95" w:rsidP="000C1506">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 xml:space="preserve">retention allowance </w:t>
            </w:r>
            <w:r w:rsidR="004E41C9" w:rsidRPr="00C466D9">
              <w:rPr>
                <w:rFonts w:asciiTheme="majorHAnsi" w:hAnsiTheme="majorHAnsi" w:cs="Calibri"/>
                <w:i/>
                <w:iCs/>
                <w:color w:val="000000"/>
                <w:lang w:val="en-GB" w:eastAsia="en-GB"/>
              </w:rPr>
              <w:t>(t)</w:t>
            </w:r>
          </w:p>
        </w:tc>
        <w:tc>
          <w:tcPr>
            <w:tcW w:w="1642" w:type="pct"/>
            <w:tcBorders>
              <w:top w:val="single" w:sz="4" w:space="0" w:color="auto"/>
              <w:left w:val="nil"/>
              <w:bottom w:val="single" w:sz="4" w:space="0" w:color="auto"/>
              <w:right w:val="single" w:sz="4" w:space="0" w:color="auto"/>
            </w:tcBorders>
            <w:vAlign w:val="center"/>
            <w:hideMark/>
          </w:tcPr>
          <w:p w14:paraId="3243D3B3" w14:textId="2E44AEB6" w:rsidR="00CA431D" w:rsidRPr="00C466D9" w:rsidRDefault="004E41C9" w:rsidP="00CA431D">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Total 202</w:t>
            </w:r>
            <w:r w:rsidR="00BA02D9" w:rsidRPr="00C466D9">
              <w:rPr>
                <w:rFonts w:asciiTheme="majorHAnsi" w:hAnsiTheme="majorHAnsi" w:cs="Calibri"/>
                <w:i/>
                <w:iCs/>
                <w:color w:val="000000"/>
                <w:lang w:val="en-GB" w:eastAsia="en-GB"/>
              </w:rPr>
              <w:t>5</w:t>
            </w:r>
            <w:r w:rsidRPr="00C466D9">
              <w:rPr>
                <w:rFonts w:asciiTheme="majorHAnsi" w:hAnsiTheme="majorHAnsi" w:cs="Calibri"/>
                <w:i/>
                <w:iCs/>
                <w:color w:val="000000"/>
                <w:lang w:val="en-GB" w:eastAsia="en-GB"/>
              </w:rPr>
              <w:t xml:space="preserve"> catches </w:t>
            </w:r>
          </w:p>
          <w:p w14:paraId="60EDAB12" w14:textId="4FA61A17" w:rsidR="004E41C9" w:rsidRPr="00C466D9" w:rsidRDefault="004E41C9" w:rsidP="00CA431D">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reported monthly</w:t>
            </w:r>
            <w:r w:rsidR="00E46C95" w:rsidRPr="00C466D9">
              <w:rPr>
                <w:rFonts w:asciiTheme="majorHAnsi" w:hAnsiTheme="majorHAnsi" w:cs="Calibri"/>
                <w:i/>
                <w:iCs/>
                <w:color w:val="000000"/>
                <w:lang w:val="en-GB" w:eastAsia="en-GB"/>
              </w:rPr>
              <w:t xml:space="preserve"> (t)</w:t>
            </w:r>
          </w:p>
        </w:tc>
        <w:tc>
          <w:tcPr>
            <w:tcW w:w="937" w:type="pct"/>
            <w:tcBorders>
              <w:top w:val="single" w:sz="4" w:space="0" w:color="auto"/>
              <w:left w:val="nil"/>
              <w:bottom w:val="single" w:sz="4" w:space="0" w:color="auto"/>
              <w:right w:val="single" w:sz="4" w:space="0" w:color="auto"/>
            </w:tcBorders>
            <w:vAlign w:val="center"/>
            <w:hideMark/>
          </w:tcPr>
          <w:p w14:paraId="18C8B92B" w14:textId="1BEF57AF" w:rsidR="004E41C9" w:rsidRPr="00C466D9" w:rsidRDefault="004E41C9" w:rsidP="000C1506">
            <w:pPr>
              <w:widowControl/>
              <w:autoSpaceDE/>
              <w:autoSpaceDN/>
              <w:adjustRightInd/>
              <w:jc w:val="center"/>
              <w:rPr>
                <w:rFonts w:asciiTheme="majorHAnsi" w:hAnsiTheme="majorHAnsi" w:cs="Calibri"/>
                <w:i/>
                <w:iCs/>
                <w:color w:val="000000"/>
                <w:lang w:val="en-GB" w:eastAsia="en-GB"/>
              </w:rPr>
            </w:pPr>
            <w:r w:rsidRPr="00C466D9">
              <w:rPr>
                <w:rFonts w:asciiTheme="majorHAnsi" w:hAnsiTheme="majorHAnsi" w:cs="Calibri"/>
                <w:i/>
                <w:iCs/>
                <w:color w:val="000000"/>
                <w:lang w:val="en-GB" w:eastAsia="en-GB"/>
              </w:rPr>
              <w:t xml:space="preserve">Task </w:t>
            </w:r>
            <w:r w:rsidR="000A744A" w:rsidRPr="00C466D9">
              <w:rPr>
                <w:rFonts w:asciiTheme="majorHAnsi" w:hAnsiTheme="majorHAnsi" w:cs="Calibri"/>
                <w:i/>
                <w:iCs/>
                <w:color w:val="000000"/>
                <w:lang w:val="en-GB" w:eastAsia="en-GB"/>
              </w:rPr>
              <w:t>1</w:t>
            </w:r>
            <w:r w:rsidRPr="00C466D9">
              <w:rPr>
                <w:rFonts w:asciiTheme="majorHAnsi" w:hAnsiTheme="majorHAnsi" w:cs="Calibri"/>
                <w:i/>
                <w:iCs/>
                <w:color w:val="000000"/>
                <w:lang w:val="en-GB" w:eastAsia="en-GB"/>
              </w:rPr>
              <w:t xml:space="preserve"> 202</w:t>
            </w:r>
            <w:r w:rsidR="00BA02D9" w:rsidRPr="00C466D9">
              <w:rPr>
                <w:rFonts w:asciiTheme="majorHAnsi" w:hAnsiTheme="majorHAnsi" w:cs="Calibri"/>
                <w:i/>
                <w:iCs/>
                <w:color w:val="000000"/>
                <w:lang w:val="en-GB" w:eastAsia="en-GB"/>
              </w:rPr>
              <w:t>5</w:t>
            </w:r>
            <w:r w:rsidR="00E46C95" w:rsidRPr="00C466D9">
              <w:rPr>
                <w:rFonts w:asciiTheme="majorHAnsi" w:hAnsiTheme="majorHAnsi" w:cs="Calibri"/>
                <w:i/>
                <w:iCs/>
                <w:color w:val="000000"/>
                <w:lang w:val="en-GB" w:eastAsia="en-GB"/>
              </w:rPr>
              <w:t xml:space="preserve"> (t)</w:t>
            </w:r>
          </w:p>
        </w:tc>
      </w:tr>
      <w:tr w:rsidR="004E41C9" w:rsidRPr="00C466D9" w14:paraId="6EF9B123" w14:textId="77777777" w:rsidTr="00620BD8">
        <w:trPr>
          <w:trHeight w:val="300"/>
        </w:trPr>
        <w:tc>
          <w:tcPr>
            <w:tcW w:w="843" w:type="pct"/>
            <w:tcBorders>
              <w:top w:val="nil"/>
              <w:left w:val="single" w:sz="4" w:space="0" w:color="auto"/>
              <w:bottom w:val="single" w:sz="4" w:space="0" w:color="auto"/>
              <w:right w:val="single" w:sz="4" w:space="0" w:color="auto"/>
            </w:tcBorders>
            <w:noWrap/>
            <w:vAlign w:val="center"/>
            <w:hideMark/>
          </w:tcPr>
          <w:p w14:paraId="76E4D4EA" w14:textId="78667708" w:rsidR="004E41C9" w:rsidRPr="00C466D9" w:rsidRDefault="004E41C9" w:rsidP="000C1506">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AT</w:t>
            </w:r>
            <w:r w:rsidR="00E46C95" w:rsidRPr="00C466D9">
              <w:rPr>
                <w:rFonts w:asciiTheme="majorHAnsi" w:hAnsiTheme="majorHAnsi"/>
                <w:color w:val="000000"/>
                <w:lang w:val="en-GB" w:eastAsia="en-GB"/>
              </w:rPr>
              <w:t>S</w:t>
            </w:r>
          </w:p>
        </w:tc>
        <w:tc>
          <w:tcPr>
            <w:tcW w:w="1578" w:type="pct"/>
            <w:tcBorders>
              <w:top w:val="nil"/>
              <w:left w:val="nil"/>
              <w:bottom w:val="single" w:sz="4" w:space="0" w:color="auto"/>
              <w:right w:val="single" w:sz="4" w:space="0" w:color="auto"/>
            </w:tcBorders>
            <w:vAlign w:val="center"/>
            <w:hideMark/>
          </w:tcPr>
          <w:p w14:paraId="43C901CE" w14:textId="68148727" w:rsidR="004E41C9" w:rsidRPr="00C466D9" w:rsidRDefault="00E46C95" w:rsidP="000C1506">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1,295</w:t>
            </w:r>
          </w:p>
        </w:tc>
        <w:tc>
          <w:tcPr>
            <w:tcW w:w="1642" w:type="pct"/>
            <w:tcBorders>
              <w:top w:val="nil"/>
              <w:left w:val="nil"/>
              <w:bottom w:val="single" w:sz="4" w:space="0" w:color="auto"/>
              <w:right w:val="single" w:sz="4" w:space="0" w:color="auto"/>
            </w:tcBorders>
            <w:vAlign w:val="center"/>
            <w:hideMark/>
          </w:tcPr>
          <w:p w14:paraId="11570BCA" w14:textId="494F7F9C" w:rsidR="004E41C9" w:rsidRPr="00C466D9" w:rsidRDefault="00B571DF" w:rsidP="000C1506">
            <w:pPr>
              <w:widowControl/>
              <w:autoSpaceDE/>
              <w:autoSpaceDN/>
              <w:adjustRightInd/>
              <w:jc w:val="center"/>
              <w:rPr>
                <w:rFonts w:asciiTheme="majorHAnsi" w:hAnsiTheme="majorHAnsi"/>
                <w:color w:val="000000"/>
                <w:lang w:val="en-GB" w:eastAsia="en-GB"/>
              </w:rPr>
            </w:pPr>
            <w:r w:rsidRPr="00C466D9">
              <w:rPr>
                <w:rFonts w:asciiTheme="majorHAnsi" w:hAnsiTheme="majorHAnsi"/>
                <w:color w:val="000000"/>
                <w:lang w:val="en-GB" w:eastAsia="en-GB"/>
              </w:rPr>
              <w:t>91</w:t>
            </w:r>
          </w:p>
        </w:tc>
        <w:tc>
          <w:tcPr>
            <w:tcW w:w="937" w:type="pct"/>
            <w:tcBorders>
              <w:top w:val="nil"/>
              <w:left w:val="nil"/>
              <w:bottom w:val="single" w:sz="4" w:space="0" w:color="auto"/>
              <w:right w:val="single" w:sz="4" w:space="0" w:color="auto"/>
            </w:tcBorders>
            <w:vAlign w:val="center"/>
            <w:hideMark/>
          </w:tcPr>
          <w:p w14:paraId="536BF097" w14:textId="09DF513A" w:rsidR="004E41C9" w:rsidRPr="00C466D9" w:rsidRDefault="00B571DF" w:rsidP="000C1506">
            <w:pPr>
              <w:widowControl/>
              <w:autoSpaceDE/>
              <w:autoSpaceDN/>
              <w:adjustRightInd/>
              <w:jc w:val="center"/>
              <w:rPr>
                <w:rFonts w:asciiTheme="majorHAnsi" w:hAnsiTheme="majorHAnsi"/>
                <w:color w:val="000000"/>
                <w:lang w:val="en-GB" w:eastAsia="en-GB"/>
              </w:rPr>
            </w:pPr>
            <w:r w:rsidRPr="00C466D9">
              <w:rPr>
                <w:rFonts w:asciiTheme="majorHAnsi" w:hAnsiTheme="majorHAnsi"/>
                <w:lang w:val="en-GB" w:eastAsia="en-GB"/>
              </w:rPr>
              <w:t>672</w:t>
            </w:r>
          </w:p>
        </w:tc>
      </w:tr>
    </w:tbl>
    <w:p w14:paraId="7C0D7536" w14:textId="77777777" w:rsidR="004E41C9" w:rsidRPr="00C466D9" w:rsidRDefault="004E41C9" w:rsidP="004E41C9">
      <w:pPr>
        <w:tabs>
          <w:tab w:val="left" w:pos="1276"/>
          <w:tab w:val="left" w:pos="1418"/>
          <w:tab w:val="left" w:leader="dot" w:pos="8222"/>
          <w:tab w:val="right" w:pos="8647"/>
        </w:tabs>
        <w:rPr>
          <w:rFonts w:asciiTheme="majorHAnsi" w:hAnsiTheme="majorHAnsi"/>
          <w:bCs/>
          <w:lang w:val="en-GB"/>
        </w:rPr>
      </w:pPr>
    </w:p>
    <w:p w14:paraId="2B568F3B" w14:textId="61CDD349" w:rsidR="004E41C9" w:rsidRPr="00C466D9" w:rsidRDefault="00AA0D0C" w:rsidP="004E41C9">
      <w:pPr>
        <w:jc w:val="both"/>
        <w:rPr>
          <w:rFonts w:asciiTheme="majorHAnsi" w:hAnsiTheme="majorHAnsi"/>
          <w:color w:val="000000" w:themeColor="text1"/>
          <w:lang w:val="en-GB"/>
        </w:rPr>
      </w:pPr>
      <w:r w:rsidRPr="00C466D9">
        <w:rPr>
          <w:rFonts w:asciiTheme="majorHAnsi" w:hAnsiTheme="majorHAnsi"/>
          <w:color w:val="000000" w:themeColor="text1"/>
          <w:lang w:val="en-GB"/>
        </w:rPr>
        <w:t xml:space="preserve">Please note that live discards (DL) are excluded, and Task </w:t>
      </w:r>
      <w:r w:rsidR="0044561C" w:rsidRPr="00C466D9">
        <w:rPr>
          <w:rFonts w:asciiTheme="majorHAnsi" w:hAnsiTheme="majorHAnsi"/>
          <w:color w:val="000000" w:themeColor="text1"/>
          <w:lang w:val="en-GB"/>
        </w:rPr>
        <w:t>1</w:t>
      </w:r>
      <w:r w:rsidRPr="00C466D9">
        <w:rPr>
          <w:rFonts w:asciiTheme="majorHAnsi" w:hAnsiTheme="majorHAnsi"/>
          <w:color w:val="000000" w:themeColor="text1"/>
          <w:lang w:val="en-GB"/>
        </w:rPr>
        <w:t xml:space="preserve"> data from ST02 exclude carry-overs. </w:t>
      </w:r>
      <w:r w:rsidR="004E41C9" w:rsidRPr="00C466D9">
        <w:rPr>
          <w:rFonts w:asciiTheme="majorHAnsi" w:hAnsiTheme="majorHAnsi"/>
          <w:color w:val="000000" w:themeColor="text1"/>
          <w:lang w:val="en-GB"/>
        </w:rPr>
        <w:t xml:space="preserve">Task 1 reporting obligations are reviewed under Rec. 11-15. The Recommendation requires CPCs beginning in 2020, to provide information in their Annual Reports on how this Recommendation is being implemented.  These reports are included in the Shark Implementation Check Sheet (see Rec. 18-06 below). </w:t>
      </w:r>
    </w:p>
    <w:p w14:paraId="4BEF6ACC" w14:textId="77777777" w:rsidR="00607A6D" w:rsidRPr="00C466D9" w:rsidRDefault="00607A6D" w:rsidP="004E41C9">
      <w:pPr>
        <w:jc w:val="both"/>
        <w:rPr>
          <w:rFonts w:asciiTheme="majorHAnsi" w:hAnsiTheme="majorHAnsi"/>
          <w:color w:val="000000" w:themeColor="text1"/>
          <w:lang w:val="en-GB"/>
        </w:rPr>
      </w:pPr>
    </w:p>
    <w:p w14:paraId="7A4D5290" w14:textId="3423EE70" w:rsidR="00D0429F" w:rsidRPr="00C466D9" w:rsidRDefault="00D0429F" w:rsidP="00D0429F">
      <w:pPr>
        <w:tabs>
          <w:tab w:val="left" w:pos="709"/>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i/>
          <w:lang w:val="en-GB"/>
        </w:rPr>
        <w:t xml:space="preserve">[Rec. </w:t>
      </w:r>
      <w:r w:rsidRPr="00C466D9">
        <w:rPr>
          <w:rFonts w:asciiTheme="majorHAnsi" w:hAnsiTheme="majorHAnsi"/>
          <w:bCs/>
          <w:i/>
          <w:iCs/>
          <w:lang w:val="en-GB"/>
        </w:rPr>
        <w:t>23-12]</w:t>
      </w:r>
      <w:r w:rsidRPr="00C466D9">
        <w:rPr>
          <w:rFonts w:asciiTheme="majorHAnsi" w:hAnsiTheme="majorHAnsi"/>
          <w:lang w:val="en-GB"/>
        </w:rPr>
        <w:t xml:space="preserve"> </w:t>
      </w:r>
      <w:r w:rsidRPr="00C466D9">
        <w:rPr>
          <w:rFonts w:asciiTheme="majorHAnsi" w:hAnsiTheme="majorHAnsi"/>
          <w:bCs/>
          <w:i/>
          <w:iCs/>
          <w:lang w:val="en-GB"/>
        </w:rPr>
        <w:t>Recommendation by ICCAT for the conservation of whale sharks (Rhincodon typus) caught in association with ICCAT fisheries</w:t>
      </w:r>
    </w:p>
    <w:p w14:paraId="03656809" w14:textId="77777777" w:rsidR="00D0429F" w:rsidRPr="00C466D9" w:rsidRDefault="00D0429F" w:rsidP="00D0429F">
      <w:pPr>
        <w:jc w:val="both"/>
        <w:rPr>
          <w:rFonts w:asciiTheme="majorHAnsi" w:hAnsiTheme="majorHAnsi"/>
          <w:color w:val="000000" w:themeColor="text1"/>
          <w:lang w:val="en-GB"/>
        </w:rPr>
      </w:pPr>
    </w:p>
    <w:p w14:paraId="6454CF59" w14:textId="77777777" w:rsidR="00D0429F" w:rsidRPr="00C466D9" w:rsidRDefault="00D0429F" w:rsidP="00D0429F">
      <w:pPr>
        <w:tabs>
          <w:tab w:val="left" w:pos="1276"/>
          <w:tab w:val="left" w:leader="dot" w:pos="8222"/>
          <w:tab w:val="right" w:pos="8647"/>
        </w:tabs>
        <w:jc w:val="both"/>
        <w:rPr>
          <w:rFonts w:asciiTheme="majorHAnsi" w:hAnsiTheme="majorHAnsi"/>
          <w:lang w:val="en-US"/>
        </w:rPr>
      </w:pPr>
      <w:r w:rsidRPr="00C466D9">
        <w:rPr>
          <w:rFonts w:asciiTheme="majorHAnsi" w:hAnsiTheme="majorHAnsi"/>
          <w:lang w:val="en-GB"/>
        </w:rPr>
        <w:t xml:space="preserve">For information reported, please see Rec. 18-06 below. </w:t>
      </w:r>
    </w:p>
    <w:p w14:paraId="094A7171" w14:textId="77777777" w:rsidR="00D0429F" w:rsidRPr="00C466D9" w:rsidRDefault="00D0429F" w:rsidP="00607A6D">
      <w:pPr>
        <w:tabs>
          <w:tab w:val="left" w:pos="709"/>
          <w:tab w:val="left" w:pos="1276"/>
          <w:tab w:val="left" w:pos="1418"/>
          <w:tab w:val="left" w:leader="dot" w:pos="8222"/>
          <w:tab w:val="right" w:pos="8647"/>
        </w:tabs>
        <w:jc w:val="both"/>
        <w:rPr>
          <w:rFonts w:asciiTheme="majorHAnsi" w:hAnsiTheme="majorHAnsi"/>
          <w:i/>
          <w:lang w:val="en-US"/>
        </w:rPr>
      </w:pPr>
    </w:p>
    <w:p w14:paraId="38A1E082" w14:textId="510F0B6A" w:rsidR="00607A6D" w:rsidRPr="00C466D9" w:rsidRDefault="00607A6D" w:rsidP="00607A6D">
      <w:pPr>
        <w:tabs>
          <w:tab w:val="left" w:pos="709"/>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i/>
          <w:lang w:val="en-GB"/>
        </w:rPr>
        <w:t xml:space="preserve">[Rec. </w:t>
      </w:r>
      <w:r w:rsidRPr="00C466D9">
        <w:rPr>
          <w:rFonts w:asciiTheme="majorHAnsi" w:hAnsiTheme="majorHAnsi"/>
          <w:bCs/>
          <w:i/>
          <w:iCs/>
          <w:lang w:val="en-GB"/>
        </w:rPr>
        <w:t xml:space="preserve">25-07] </w:t>
      </w:r>
      <w:hyperlink r:id="rId29" w:tgtFrame="_blank" w:history="1">
        <w:r w:rsidRPr="00C466D9">
          <w:rPr>
            <w:rFonts w:asciiTheme="majorHAnsi" w:hAnsiTheme="majorHAnsi"/>
            <w:bCs/>
            <w:i/>
            <w:lang w:val="en-GB"/>
          </w:rPr>
          <w:t>Recommendation by ICCAT on basking shark and great white shark caught in association with fisheries managed by ICCAT</w:t>
        </w:r>
      </w:hyperlink>
    </w:p>
    <w:p w14:paraId="5450CABA" w14:textId="77777777" w:rsidR="00607A6D" w:rsidRPr="00C466D9" w:rsidRDefault="00607A6D" w:rsidP="004E41C9">
      <w:pPr>
        <w:jc w:val="both"/>
        <w:rPr>
          <w:rFonts w:asciiTheme="majorHAnsi" w:hAnsiTheme="majorHAnsi"/>
          <w:color w:val="000000" w:themeColor="text1"/>
          <w:lang w:val="en-GB"/>
        </w:rPr>
      </w:pPr>
    </w:p>
    <w:p w14:paraId="4480E906" w14:textId="77777777" w:rsidR="00607A6D" w:rsidRPr="00C466D9" w:rsidRDefault="00607A6D" w:rsidP="00607A6D">
      <w:pPr>
        <w:tabs>
          <w:tab w:val="left" w:pos="1276"/>
          <w:tab w:val="left" w:leader="dot" w:pos="8222"/>
          <w:tab w:val="right" w:pos="8647"/>
        </w:tabs>
        <w:jc w:val="both"/>
        <w:rPr>
          <w:rFonts w:asciiTheme="majorHAnsi" w:hAnsiTheme="majorHAnsi"/>
          <w:lang w:val="en-US"/>
        </w:rPr>
      </w:pPr>
      <w:r w:rsidRPr="00C466D9">
        <w:rPr>
          <w:rFonts w:asciiTheme="majorHAnsi" w:hAnsiTheme="majorHAnsi"/>
          <w:lang w:val="en-GB"/>
        </w:rPr>
        <w:t xml:space="preserve">For information reported, please see Rec. 18-06 below. </w:t>
      </w:r>
    </w:p>
    <w:p w14:paraId="32C19297" w14:textId="77777777" w:rsidR="004E41C9" w:rsidRPr="00C466D9" w:rsidRDefault="004E41C9" w:rsidP="004E41C9">
      <w:pPr>
        <w:tabs>
          <w:tab w:val="left" w:pos="1276"/>
          <w:tab w:val="left" w:pos="1418"/>
          <w:tab w:val="left" w:leader="dot" w:pos="8222"/>
          <w:tab w:val="right" w:pos="8647"/>
        </w:tabs>
        <w:ind w:left="1276" w:hanging="851"/>
        <w:rPr>
          <w:rFonts w:asciiTheme="majorHAnsi" w:hAnsiTheme="majorHAnsi"/>
          <w:bCs/>
          <w:lang w:val="en-IE"/>
        </w:rPr>
      </w:pPr>
    </w:p>
    <w:p w14:paraId="4721819F" w14:textId="36509314" w:rsidR="004E41C9" w:rsidRPr="00C466D9" w:rsidRDefault="004E41C9" w:rsidP="004E41C9">
      <w:pPr>
        <w:tabs>
          <w:tab w:val="left" w:pos="709"/>
          <w:tab w:val="left" w:pos="1418"/>
          <w:tab w:val="left" w:leader="dot" w:pos="8222"/>
          <w:tab w:val="right" w:pos="8647"/>
        </w:tabs>
        <w:jc w:val="both"/>
        <w:rPr>
          <w:rFonts w:asciiTheme="majorHAnsi" w:hAnsiTheme="majorHAnsi"/>
          <w:bCs/>
          <w:i/>
          <w:lang w:val="en-GB"/>
        </w:rPr>
      </w:pPr>
      <w:r w:rsidRPr="00C466D9">
        <w:rPr>
          <w:rFonts w:asciiTheme="majorHAnsi" w:hAnsiTheme="majorHAnsi"/>
          <w:bCs/>
          <w:i/>
          <w:iCs/>
          <w:lang w:val="en-IE"/>
        </w:rPr>
        <w:t>[</w:t>
      </w:r>
      <w:r w:rsidR="00F8728F" w:rsidRPr="00C466D9">
        <w:rPr>
          <w:rFonts w:asciiTheme="majorHAnsi" w:hAnsiTheme="majorHAnsi"/>
          <w:i/>
          <w:lang w:val="en-GB"/>
        </w:rPr>
        <w:t xml:space="preserve">Rec. </w:t>
      </w:r>
      <w:r w:rsidRPr="00C466D9">
        <w:rPr>
          <w:rFonts w:asciiTheme="majorHAnsi" w:hAnsiTheme="majorHAnsi"/>
          <w:bCs/>
          <w:i/>
          <w:iCs/>
          <w:lang w:val="en-IE"/>
        </w:rPr>
        <w:t xml:space="preserve">18-06] </w:t>
      </w:r>
      <w:hyperlink r:id="rId30" w:tgtFrame="_blank" w:history="1">
        <w:r w:rsidRPr="00C466D9">
          <w:rPr>
            <w:rFonts w:asciiTheme="majorHAnsi" w:hAnsiTheme="majorHAnsi"/>
            <w:bCs/>
            <w:i/>
            <w:lang w:val="en-IE"/>
          </w:rPr>
          <w:t>Recommendation by ICCAT to replace Recommendation 16-13 on improvement of compliance review of conservation and management measures regarding sharks caught in association with ICCAT fisheries</w:t>
        </w:r>
      </w:hyperlink>
      <w:r w:rsidRPr="00C466D9">
        <w:rPr>
          <w:rFonts w:asciiTheme="majorHAnsi" w:hAnsiTheme="majorHAnsi"/>
          <w:bCs/>
          <w:i/>
          <w:lang w:val="en-IE"/>
        </w:rPr>
        <w:t xml:space="preserve"> </w:t>
      </w:r>
    </w:p>
    <w:p w14:paraId="6B7697A3" w14:textId="77777777" w:rsidR="004E41C9" w:rsidRPr="00C466D9" w:rsidRDefault="004E41C9" w:rsidP="004E41C9">
      <w:pPr>
        <w:tabs>
          <w:tab w:val="left" w:pos="1276"/>
          <w:tab w:val="left" w:pos="1418"/>
          <w:tab w:val="left" w:leader="dot" w:pos="8222"/>
          <w:tab w:val="right" w:pos="8647"/>
        </w:tabs>
        <w:ind w:left="1135" w:hanging="851"/>
        <w:rPr>
          <w:rFonts w:asciiTheme="majorHAnsi" w:hAnsiTheme="majorHAnsi"/>
          <w:bCs/>
          <w:lang w:val="en-IE"/>
        </w:rPr>
      </w:pPr>
    </w:p>
    <w:p w14:paraId="6CF41C5D" w14:textId="05AE8414" w:rsidR="00701334" w:rsidRPr="00C466D9" w:rsidRDefault="00701334" w:rsidP="00701334">
      <w:pPr>
        <w:jc w:val="both"/>
        <w:rPr>
          <w:rFonts w:asciiTheme="majorHAnsi" w:hAnsiTheme="majorHAnsi"/>
          <w:iCs/>
          <w:lang w:val="en-GB"/>
        </w:rPr>
      </w:pPr>
      <w:r w:rsidRPr="00C466D9">
        <w:rPr>
          <w:rFonts w:asciiTheme="majorHAnsi" w:hAnsiTheme="majorHAnsi"/>
          <w:iCs/>
          <w:lang w:val="en-GB"/>
        </w:rPr>
        <w:t xml:space="preserve">Revised/updated Shark Check Sheets were received this year from </w:t>
      </w:r>
      <w:r w:rsidR="00B52EAA" w:rsidRPr="00C466D9">
        <w:rPr>
          <w:rFonts w:asciiTheme="majorHAnsi" w:hAnsiTheme="majorHAnsi"/>
          <w:iCs/>
          <w:lang w:val="en-GB"/>
        </w:rPr>
        <w:t>39</w:t>
      </w:r>
      <w:r w:rsidR="00977056" w:rsidRPr="00C466D9">
        <w:rPr>
          <w:rFonts w:asciiTheme="majorHAnsi" w:hAnsiTheme="majorHAnsi"/>
          <w:iCs/>
          <w:lang w:val="en-GB"/>
        </w:rPr>
        <w:t xml:space="preserve"> </w:t>
      </w:r>
      <w:r w:rsidRPr="00C466D9">
        <w:rPr>
          <w:rFonts w:asciiTheme="majorHAnsi" w:hAnsiTheme="majorHAnsi"/>
          <w:iCs/>
          <w:lang w:val="en-GB"/>
        </w:rPr>
        <w:t xml:space="preserve">CPCs, with </w:t>
      </w:r>
      <w:r w:rsidR="00B52EAA" w:rsidRPr="00C466D9">
        <w:rPr>
          <w:rFonts w:asciiTheme="majorHAnsi" w:hAnsiTheme="majorHAnsi"/>
          <w:iCs/>
          <w:lang w:val="en-GB"/>
        </w:rPr>
        <w:t>nine</w:t>
      </w:r>
      <w:r w:rsidR="00501032" w:rsidRPr="00C466D9">
        <w:rPr>
          <w:rFonts w:asciiTheme="majorHAnsi" w:hAnsiTheme="majorHAnsi"/>
          <w:iCs/>
          <w:lang w:val="en-GB"/>
        </w:rPr>
        <w:t xml:space="preserve"> (</w:t>
      </w:r>
      <w:r w:rsidR="00B52EAA" w:rsidRPr="00C466D9">
        <w:rPr>
          <w:rFonts w:asciiTheme="majorHAnsi" w:hAnsiTheme="majorHAnsi"/>
          <w:iCs/>
          <w:lang w:val="en-GB"/>
        </w:rPr>
        <w:t>9</w:t>
      </w:r>
      <w:r w:rsidR="00501032" w:rsidRPr="00C466D9">
        <w:rPr>
          <w:rFonts w:asciiTheme="majorHAnsi" w:hAnsiTheme="majorHAnsi"/>
          <w:iCs/>
          <w:lang w:val="en-GB"/>
        </w:rPr>
        <w:t>)</w:t>
      </w:r>
      <w:r w:rsidR="00977056" w:rsidRPr="00C466D9">
        <w:rPr>
          <w:rFonts w:asciiTheme="majorHAnsi" w:hAnsiTheme="majorHAnsi"/>
          <w:iCs/>
          <w:lang w:val="en-GB"/>
        </w:rPr>
        <w:t xml:space="preserve"> </w:t>
      </w:r>
      <w:r w:rsidRPr="00C466D9">
        <w:rPr>
          <w:rFonts w:asciiTheme="majorHAnsi" w:hAnsiTheme="majorHAnsi"/>
          <w:iCs/>
          <w:lang w:val="en-GB"/>
        </w:rPr>
        <w:t xml:space="preserve">submissions made after the deadline. </w:t>
      </w:r>
      <w:r w:rsidR="00B52EAA" w:rsidRPr="00C466D9">
        <w:rPr>
          <w:rFonts w:asciiTheme="majorHAnsi" w:hAnsiTheme="majorHAnsi"/>
          <w:iCs/>
          <w:lang w:val="en-GB"/>
        </w:rPr>
        <w:t>Nine</w:t>
      </w:r>
      <w:r w:rsidR="00977056" w:rsidRPr="00C466D9">
        <w:rPr>
          <w:rFonts w:asciiTheme="majorHAnsi" w:hAnsiTheme="majorHAnsi"/>
          <w:iCs/>
          <w:lang w:val="en-GB"/>
        </w:rPr>
        <w:t xml:space="preserve"> </w:t>
      </w:r>
      <w:r w:rsidRPr="00C466D9">
        <w:rPr>
          <w:rFonts w:asciiTheme="majorHAnsi" w:hAnsiTheme="majorHAnsi"/>
          <w:iCs/>
          <w:lang w:val="en-GB"/>
        </w:rPr>
        <w:t>(</w:t>
      </w:r>
      <w:r w:rsidR="00B52EAA" w:rsidRPr="00C466D9">
        <w:rPr>
          <w:rFonts w:asciiTheme="majorHAnsi" w:hAnsiTheme="majorHAnsi"/>
          <w:iCs/>
          <w:lang w:val="en-GB"/>
        </w:rPr>
        <w:t>9</w:t>
      </w:r>
      <w:r w:rsidRPr="00C466D9">
        <w:rPr>
          <w:rFonts w:asciiTheme="majorHAnsi" w:hAnsiTheme="majorHAnsi"/>
          <w:iCs/>
          <w:lang w:val="en-GB"/>
        </w:rPr>
        <w:t xml:space="preserve">) CPCs </w:t>
      </w:r>
      <w:r w:rsidR="00373869" w:rsidRPr="00C466D9">
        <w:rPr>
          <w:rFonts w:asciiTheme="majorHAnsi" w:hAnsiTheme="majorHAnsi"/>
          <w:iCs/>
          <w:lang w:val="en-GB"/>
        </w:rPr>
        <w:t xml:space="preserve">(Algeria, Barbados, Brazil, </w:t>
      </w:r>
      <w:r w:rsidR="00074508" w:rsidRPr="00C466D9">
        <w:rPr>
          <w:rFonts w:asciiTheme="majorHAnsi" w:hAnsiTheme="majorHAnsi"/>
          <w:iCs/>
          <w:lang w:val="en-GB"/>
        </w:rPr>
        <w:t xml:space="preserve">Côte d’Ivoire, </w:t>
      </w:r>
      <w:r w:rsidR="00373869" w:rsidRPr="00C466D9">
        <w:rPr>
          <w:rFonts w:asciiTheme="majorHAnsi" w:hAnsiTheme="majorHAnsi"/>
          <w:iCs/>
          <w:lang w:val="en-GB"/>
        </w:rPr>
        <w:t xml:space="preserve">Honduras, </w:t>
      </w:r>
      <w:r w:rsidR="00B52EAA" w:rsidRPr="00C466D9">
        <w:rPr>
          <w:rFonts w:asciiTheme="majorHAnsi" w:hAnsiTheme="majorHAnsi"/>
          <w:iCs/>
          <w:lang w:val="en-GB"/>
        </w:rPr>
        <w:t xml:space="preserve">The Gambia, </w:t>
      </w:r>
      <w:r w:rsidR="00373869" w:rsidRPr="00C466D9">
        <w:rPr>
          <w:rFonts w:asciiTheme="majorHAnsi" w:hAnsiTheme="majorHAnsi"/>
          <w:iCs/>
          <w:lang w:val="en-GB"/>
        </w:rPr>
        <w:t>Grenada,</w:t>
      </w:r>
      <w:r w:rsidR="004261A6" w:rsidRPr="00C466D9">
        <w:rPr>
          <w:rFonts w:asciiTheme="majorHAnsi" w:hAnsiTheme="majorHAnsi"/>
          <w:iCs/>
          <w:lang w:val="en-GB"/>
        </w:rPr>
        <w:t xml:space="preserve"> </w:t>
      </w:r>
      <w:r w:rsidR="00373869" w:rsidRPr="00C466D9">
        <w:rPr>
          <w:rFonts w:asciiTheme="majorHAnsi" w:hAnsiTheme="majorHAnsi"/>
          <w:iCs/>
          <w:lang w:val="en-GB"/>
        </w:rPr>
        <w:t>Guinea</w:t>
      </w:r>
      <w:r w:rsidR="004261A6" w:rsidRPr="00C466D9">
        <w:rPr>
          <w:rFonts w:asciiTheme="majorHAnsi" w:hAnsiTheme="majorHAnsi"/>
          <w:iCs/>
          <w:lang w:val="en-GB"/>
        </w:rPr>
        <w:t xml:space="preserve"> (Rep.)</w:t>
      </w:r>
      <w:r w:rsidR="00373869" w:rsidRPr="00C466D9">
        <w:rPr>
          <w:rFonts w:asciiTheme="majorHAnsi" w:hAnsiTheme="majorHAnsi"/>
          <w:iCs/>
          <w:lang w:val="en-GB"/>
        </w:rPr>
        <w:t xml:space="preserve"> and Guyana) </w:t>
      </w:r>
      <w:r w:rsidRPr="00C466D9">
        <w:rPr>
          <w:rFonts w:asciiTheme="majorHAnsi" w:hAnsiTheme="majorHAnsi"/>
          <w:iCs/>
          <w:lang w:val="en-GB"/>
        </w:rPr>
        <w:t>have not sent any updates to the previous versions of last year (</w:t>
      </w:r>
      <w:r w:rsidR="00977056" w:rsidRPr="00C466D9">
        <w:rPr>
          <w:rFonts w:asciiTheme="majorHAnsi" w:hAnsiTheme="majorHAnsi"/>
          <w:iCs/>
          <w:lang w:val="en-GB"/>
        </w:rPr>
        <w:t>2025</w:t>
      </w:r>
      <w:r w:rsidRPr="00C466D9">
        <w:rPr>
          <w:rFonts w:asciiTheme="majorHAnsi" w:hAnsiTheme="majorHAnsi"/>
          <w:iCs/>
          <w:lang w:val="en-GB"/>
        </w:rPr>
        <w:t xml:space="preserve">). </w:t>
      </w:r>
      <w:r w:rsidR="00977056" w:rsidRPr="00C466D9">
        <w:rPr>
          <w:rFonts w:asciiTheme="majorHAnsi" w:hAnsiTheme="majorHAnsi"/>
          <w:iCs/>
          <w:lang w:val="en-GB"/>
        </w:rPr>
        <w:t xml:space="preserve">Nine </w:t>
      </w:r>
      <w:r w:rsidRPr="00C466D9">
        <w:rPr>
          <w:rFonts w:asciiTheme="majorHAnsi" w:hAnsiTheme="majorHAnsi"/>
          <w:iCs/>
          <w:lang w:val="en-GB"/>
        </w:rPr>
        <w:t>(</w:t>
      </w:r>
      <w:r w:rsidR="00977056" w:rsidRPr="00C466D9">
        <w:rPr>
          <w:rFonts w:asciiTheme="majorHAnsi" w:hAnsiTheme="majorHAnsi"/>
          <w:iCs/>
          <w:lang w:val="en-GB"/>
        </w:rPr>
        <w:t>9</w:t>
      </w:r>
      <w:r w:rsidRPr="00C466D9">
        <w:rPr>
          <w:rFonts w:asciiTheme="majorHAnsi" w:hAnsiTheme="majorHAnsi"/>
          <w:iCs/>
          <w:lang w:val="en-GB"/>
        </w:rPr>
        <w:t>) CPCs have never submitted any Shark Check Sheets (</w:t>
      </w:r>
      <w:r w:rsidR="00977056" w:rsidRPr="00C466D9">
        <w:rPr>
          <w:rFonts w:asciiTheme="majorHAnsi" w:hAnsiTheme="majorHAnsi"/>
          <w:iCs/>
          <w:lang w:val="en-GB"/>
        </w:rPr>
        <w:t xml:space="preserve">Cuba, </w:t>
      </w:r>
      <w:r w:rsidR="00FE66F8" w:rsidRPr="00C466D9">
        <w:rPr>
          <w:rFonts w:asciiTheme="majorHAnsi" w:hAnsiTheme="majorHAnsi"/>
          <w:iCs/>
          <w:lang w:val="en-GB"/>
        </w:rPr>
        <w:t>Equatorial Guinea</w:t>
      </w:r>
      <w:r w:rsidRPr="00C466D9">
        <w:rPr>
          <w:rFonts w:asciiTheme="majorHAnsi" w:hAnsiTheme="majorHAnsi"/>
          <w:iCs/>
          <w:lang w:val="en-GB"/>
        </w:rPr>
        <w:t xml:space="preserve">, </w:t>
      </w:r>
      <w:r w:rsidR="00977056" w:rsidRPr="00C466D9">
        <w:rPr>
          <w:rFonts w:asciiTheme="majorHAnsi" w:hAnsiTheme="majorHAnsi"/>
          <w:iCs/>
          <w:lang w:val="en-GB"/>
        </w:rPr>
        <w:t>Guinea-Bissau, Libya,</w:t>
      </w:r>
      <w:r w:rsidRPr="00C466D9">
        <w:rPr>
          <w:rFonts w:asciiTheme="majorHAnsi" w:hAnsiTheme="majorHAnsi"/>
          <w:iCs/>
          <w:lang w:val="en-GB"/>
        </w:rPr>
        <w:t xml:space="preserve"> Mauritania</w:t>
      </w:r>
      <w:r w:rsidR="00FA2E16" w:rsidRPr="00C466D9">
        <w:rPr>
          <w:rFonts w:asciiTheme="majorHAnsi" w:hAnsiTheme="majorHAnsi"/>
          <w:iCs/>
          <w:lang w:val="en-GB"/>
        </w:rPr>
        <w:t>,</w:t>
      </w:r>
      <w:r w:rsidRPr="00C466D9">
        <w:rPr>
          <w:rFonts w:asciiTheme="majorHAnsi" w:hAnsiTheme="majorHAnsi"/>
          <w:iCs/>
          <w:lang w:val="en-GB"/>
        </w:rPr>
        <w:t xml:space="preserve"> </w:t>
      </w:r>
      <w:r w:rsidRPr="00C466D9">
        <w:rPr>
          <w:rFonts w:asciiTheme="majorHAnsi" w:hAnsiTheme="majorHAnsi"/>
          <w:lang w:val="en-IE"/>
        </w:rPr>
        <w:t>São Tomé e Pr</w:t>
      </w:r>
      <w:r w:rsidR="00BA331F" w:rsidRPr="00C466D9">
        <w:rPr>
          <w:rFonts w:asciiTheme="majorHAnsi" w:hAnsiTheme="majorHAnsi"/>
          <w:lang w:val="en-IE"/>
        </w:rPr>
        <w:t>í</w:t>
      </w:r>
      <w:r w:rsidRPr="00C466D9">
        <w:rPr>
          <w:rFonts w:asciiTheme="majorHAnsi" w:hAnsiTheme="majorHAnsi"/>
          <w:lang w:val="en-IE"/>
        </w:rPr>
        <w:t>ncipe</w:t>
      </w:r>
      <w:r w:rsidR="00977056" w:rsidRPr="00C466D9">
        <w:rPr>
          <w:rFonts w:asciiTheme="majorHAnsi" w:hAnsiTheme="majorHAnsi"/>
          <w:lang w:val="en-IE"/>
        </w:rPr>
        <w:t xml:space="preserve">, Sierra Leone, </w:t>
      </w:r>
      <w:r w:rsidR="003A4CE2" w:rsidRPr="00C466D9">
        <w:rPr>
          <w:rFonts w:asciiTheme="majorHAnsi" w:hAnsiTheme="majorHAnsi"/>
          <w:lang w:val="en-IE"/>
        </w:rPr>
        <w:t>Syria and Trinidad and Tobago</w:t>
      </w:r>
      <w:r w:rsidRPr="00C466D9">
        <w:rPr>
          <w:rFonts w:asciiTheme="majorHAnsi" w:hAnsiTheme="majorHAnsi"/>
          <w:iCs/>
          <w:lang w:val="en-GB"/>
        </w:rPr>
        <w:t xml:space="preserve">). </w:t>
      </w:r>
      <w:r w:rsidR="00360754" w:rsidRPr="00C466D9">
        <w:rPr>
          <w:rFonts w:asciiTheme="majorHAnsi" w:hAnsiTheme="majorHAnsi"/>
          <w:iCs/>
          <w:lang w:val="en-GB"/>
        </w:rPr>
        <w:t>One (1) CPC is exempted (Uruguay</w:t>
      </w:r>
      <w:proofErr w:type="gramStart"/>
      <w:r w:rsidR="00360754" w:rsidRPr="00C466D9">
        <w:rPr>
          <w:rFonts w:asciiTheme="majorHAnsi" w:hAnsiTheme="majorHAnsi"/>
          <w:iCs/>
          <w:lang w:val="en-GB"/>
        </w:rPr>
        <w:t>)</w:t>
      </w:r>
      <w:proofErr w:type="gramEnd"/>
      <w:r w:rsidR="00360754" w:rsidRPr="00C466D9">
        <w:rPr>
          <w:rFonts w:asciiTheme="majorHAnsi" w:hAnsiTheme="majorHAnsi"/>
          <w:iCs/>
          <w:lang w:val="en-GB"/>
        </w:rPr>
        <w:t xml:space="preserve"> and two (2) CPCs are new this year (Montenegro and Togo). </w:t>
      </w:r>
      <w:r w:rsidRPr="00C466D9">
        <w:rPr>
          <w:rFonts w:asciiTheme="majorHAnsi" w:hAnsiTheme="majorHAnsi"/>
          <w:iCs/>
          <w:lang w:val="en-GB"/>
        </w:rPr>
        <w:t xml:space="preserve">These are contained in </w:t>
      </w:r>
      <w:r w:rsidR="00620BD8" w:rsidRPr="00C466D9">
        <w:rPr>
          <w:rFonts w:asciiTheme="majorHAnsi" w:hAnsiTheme="majorHAnsi"/>
          <w:iCs/>
          <w:lang w:val="en-GB"/>
        </w:rPr>
        <w:t xml:space="preserve">the “Shark Check Sheets </w:t>
      </w:r>
      <w:r w:rsidR="00620BD8" w:rsidRPr="00C466D9">
        <w:rPr>
          <w:rFonts w:asciiTheme="majorHAnsi" w:hAnsiTheme="majorHAnsi"/>
          <w:bCs/>
          <w:iCs/>
          <w:lang w:val="en-GB"/>
        </w:rPr>
        <w:t>received in accordance with Rec. 18-06” [</w:t>
      </w:r>
      <w:r w:rsidR="00620BD8" w:rsidRPr="00C466D9">
        <w:rPr>
          <w:rFonts w:asciiTheme="majorHAnsi" w:hAnsiTheme="majorHAnsi"/>
          <w:iCs/>
          <w:lang w:val="en-GB"/>
        </w:rPr>
        <w:t>COC_314/202</w:t>
      </w:r>
      <w:r w:rsidR="007E2E86" w:rsidRPr="00C466D9">
        <w:rPr>
          <w:rFonts w:asciiTheme="majorHAnsi" w:hAnsiTheme="majorHAnsi"/>
          <w:iCs/>
          <w:lang w:val="en-GB"/>
        </w:rPr>
        <w:t>6</w:t>
      </w:r>
      <w:r w:rsidR="00620BD8" w:rsidRPr="00C466D9">
        <w:rPr>
          <w:rFonts w:asciiTheme="majorHAnsi" w:hAnsiTheme="majorHAnsi"/>
          <w:iCs/>
          <w:lang w:val="en-GB"/>
        </w:rPr>
        <w:t>]</w:t>
      </w:r>
      <w:r w:rsidRPr="00C466D9">
        <w:rPr>
          <w:rFonts w:asciiTheme="majorHAnsi" w:hAnsiTheme="majorHAnsi"/>
          <w:iCs/>
          <w:lang w:val="en-GB"/>
        </w:rPr>
        <w:t>. The content of the Shark Check Sheets received is summarized in Annex 1 of COC_314/202</w:t>
      </w:r>
      <w:r w:rsidR="007E2E86" w:rsidRPr="00C466D9">
        <w:rPr>
          <w:rFonts w:asciiTheme="majorHAnsi" w:hAnsiTheme="majorHAnsi"/>
          <w:iCs/>
          <w:lang w:val="en-GB"/>
        </w:rPr>
        <w:t>6</w:t>
      </w:r>
      <w:r w:rsidRPr="00C466D9">
        <w:rPr>
          <w:rFonts w:asciiTheme="majorHAnsi" w:hAnsiTheme="majorHAnsi"/>
          <w:iCs/>
          <w:lang w:val="en-GB"/>
        </w:rPr>
        <w:t>.</w:t>
      </w:r>
    </w:p>
    <w:p w14:paraId="49F8F38C" w14:textId="77777777" w:rsidR="00701334" w:rsidRPr="00C466D9" w:rsidRDefault="00701334" w:rsidP="004E41C9">
      <w:pPr>
        <w:jc w:val="both"/>
        <w:rPr>
          <w:rFonts w:asciiTheme="majorHAnsi" w:hAnsiTheme="majorHAnsi"/>
          <w:lang w:val="en-GB"/>
        </w:rPr>
      </w:pPr>
    </w:p>
    <w:p w14:paraId="57ED8C5A" w14:textId="55F6A2E9" w:rsidR="006B5B0F" w:rsidRPr="00C466D9" w:rsidRDefault="006B5B0F">
      <w:pPr>
        <w:widowControl/>
        <w:autoSpaceDE/>
        <w:autoSpaceDN/>
        <w:adjustRightInd/>
        <w:rPr>
          <w:rFonts w:asciiTheme="majorHAnsi" w:hAnsiTheme="majorHAnsi"/>
          <w:b/>
          <w:lang w:val="en-US"/>
        </w:rPr>
      </w:pPr>
    </w:p>
    <w:p w14:paraId="0D471F85" w14:textId="3C2C3FF1" w:rsidR="00F225F3" w:rsidRPr="00C466D9" w:rsidRDefault="00AE0476" w:rsidP="00820485">
      <w:pPr>
        <w:tabs>
          <w:tab w:val="left" w:pos="1276"/>
          <w:tab w:val="left" w:pos="1418"/>
          <w:tab w:val="left" w:leader="dot" w:pos="8222"/>
          <w:tab w:val="right" w:pos="8647"/>
        </w:tabs>
        <w:rPr>
          <w:rFonts w:asciiTheme="majorHAnsi" w:hAnsiTheme="majorHAnsi"/>
          <w:b/>
          <w:lang w:val="en-GB"/>
        </w:rPr>
      </w:pPr>
      <w:r w:rsidRPr="00C466D9">
        <w:rPr>
          <w:rFonts w:asciiTheme="majorHAnsi" w:hAnsiTheme="majorHAnsi"/>
          <w:b/>
          <w:lang w:val="en-GB"/>
        </w:rPr>
        <w:t xml:space="preserve">BYC - </w:t>
      </w:r>
      <w:r w:rsidR="00FA2465" w:rsidRPr="00C466D9">
        <w:rPr>
          <w:rFonts w:asciiTheme="majorHAnsi" w:hAnsiTheme="majorHAnsi"/>
          <w:b/>
          <w:lang w:val="en-GB"/>
        </w:rPr>
        <w:t>BYCATCH</w:t>
      </w:r>
      <w:r w:rsidRPr="00C466D9">
        <w:rPr>
          <w:rFonts w:asciiTheme="majorHAnsi" w:hAnsiTheme="majorHAnsi"/>
          <w:b/>
          <w:lang w:val="en-GB"/>
        </w:rPr>
        <w:t xml:space="preserve"> SPECIES</w:t>
      </w:r>
    </w:p>
    <w:p w14:paraId="7C90F0A1" w14:textId="77777777" w:rsidR="00F225F3" w:rsidRPr="00C466D9" w:rsidRDefault="00F225F3" w:rsidP="00820485">
      <w:pPr>
        <w:tabs>
          <w:tab w:val="left" w:pos="1276"/>
          <w:tab w:val="left" w:pos="1418"/>
          <w:tab w:val="left" w:leader="dot" w:pos="8222"/>
          <w:tab w:val="right" w:pos="8647"/>
        </w:tabs>
        <w:ind w:firstLine="425"/>
        <w:rPr>
          <w:rFonts w:asciiTheme="majorHAnsi" w:hAnsiTheme="majorHAnsi"/>
          <w:lang w:val="en-GB"/>
        </w:rPr>
      </w:pPr>
    </w:p>
    <w:p w14:paraId="4A57C6E9" w14:textId="5AEB4A44" w:rsidR="007668FE" w:rsidRPr="00C466D9" w:rsidRDefault="007668FE" w:rsidP="00820485">
      <w:pPr>
        <w:tabs>
          <w:tab w:val="left" w:pos="1276"/>
          <w:tab w:val="left" w:leader="dot" w:pos="8222"/>
          <w:tab w:val="right" w:pos="8647"/>
        </w:tabs>
        <w:ind w:left="709" w:hanging="709"/>
        <w:jc w:val="both"/>
        <w:rPr>
          <w:rFonts w:asciiTheme="majorHAnsi" w:hAnsiTheme="majorHAnsi"/>
          <w:bCs/>
          <w:i/>
          <w:lang w:val="en-GB"/>
        </w:rPr>
      </w:pPr>
      <w:r w:rsidRPr="00C466D9">
        <w:rPr>
          <w:rFonts w:asciiTheme="majorHAnsi" w:hAnsiTheme="majorHAnsi"/>
          <w:bCs/>
          <w:i/>
          <w:lang w:val="en-GB"/>
        </w:rPr>
        <w:t>[</w:t>
      </w:r>
      <w:r w:rsidR="00F8728F" w:rsidRPr="00C466D9">
        <w:rPr>
          <w:rFonts w:asciiTheme="majorHAnsi" w:hAnsiTheme="majorHAnsi"/>
          <w:i/>
          <w:lang w:val="en-GB"/>
        </w:rPr>
        <w:t xml:space="preserve">Rec. </w:t>
      </w:r>
      <w:r w:rsidRPr="00C466D9">
        <w:rPr>
          <w:rFonts w:asciiTheme="majorHAnsi" w:hAnsiTheme="majorHAnsi"/>
          <w:bCs/>
          <w:i/>
          <w:lang w:val="en-GB"/>
        </w:rPr>
        <w:t xml:space="preserve">07-07] </w:t>
      </w:r>
      <w:r w:rsidR="0008315C" w:rsidRPr="00C466D9">
        <w:rPr>
          <w:rFonts w:asciiTheme="majorHAnsi" w:hAnsiTheme="majorHAnsi"/>
          <w:bCs/>
          <w:i/>
          <w:lang w:val="en-GB"/>
        </w:rPr>
        <w:t xml:space="preserve">Recommendation by ICCAT on </w:t>
      </w:r>
      <w:r w:rsidR="0001525A" w:rsidRPr="00C466D9">
        <w:rPr>
          <w:rFonts w:asciiTheme="majorHAnsi" w:hAnsiTheme="majorHAnsi"/>
          <w:bCs/>
          <w:i/>
          <w:lang w:val="en-GB"/>
        </w:rPr>
        <w:t>reducing incidental bycatch of seabirds in longline fisheries</w:t>
      </w:r>
    </w:p>
    <w:p w14:paraId="2476C212" w14:textId="77777777" w:rsidR="00956609" w:rsidRPr="00C466D9" w:rsidRDefault="00956609" w:rsidP="00820485">
      <w:pPr>
        <w:tabs>
          <w:tab w:val="left" w:pos="1276"/>
          <w:tab w:val="left" w:pos="1418"/>
          <w:tab w:val="left" w:leader="dot" w:pos="8222"/>
          <w:tab w:val="right" w:pos="8647"/>
        </w:tabs>
        <w:ind w:firstLine="425"/>
        <w:rPr>
          <w:rFonts w:asciiTheme="majorHAnsi" w:hAnsiTheme="majorHAnsi"/>
          <w:bCs/>
          <w:i/>
          <w:lang w:val="en-GB"/>
        </w:rPr>
      </w:pPr>
    </w:p>
    <w:p w14:paraId="4AB8620D" w14:textId="0AE27248" w:rsidR="00426C05" w:rsidRPr="00C466D9" w:rsidRDefault="00956609" w:rsidP="00AA5ADC">
      <w:pPr>
        <w:tabs>
          <w:tab w:val="left" w:pos="1276"/>
          <w:tab w:val="left" w:pos="1418"/>
          <w:tab w:val="left" w:leader="dot" w:pos="8222"/>
          <w:tab w:val="right" w:pos="8647"/>
        </w:tabs>
        <w:jc w:val="both"/>
        <w:rPr>
          <w:rFonts w:asciiTheme="majorHAnsi" w:hAnsiTheme="majorHAnsi"/>
          <w:bCs/>
          <w:iCs/>
          <w:lang w:val="en-GB"/>
        </w:rPr>
      </w:pPr>
      <w:r w:rsidRPr="00C466D9">
        <w:rPr>
          <w:rFonts w:asciiTheme="majorHAnsi" w:hAnsiTheme="majorHAnsi"/>
          <w:bCs/>
          <w:lang w:val="en-GB"/>
        </w:rPr>
        <w:t xml:space="preserve">Please see Rec. 11-09 below. The </w:t>
      </w:r>
      <w:r w:rsidR="006836FF" w:rsidRPr="00C466D9">
        <w:rPr>
          <w:rFonts w:asciiTheme="majorHAnsi" w:hAnsiTheme="majorHAnsi"/>
          <w:bCs/>
          <w:lang w:val="en-GB"/>
        </w:rPr>
        <w:t>ICCAT Secretariat</w:t>
      </w:r>
      <w:r w:rsidRPr="00C466D9">
        <w:rPr>
          <w:rFonts w:asciiTheme="majorHAnsi" w:hAnsiTheme="majorHAnsi"/>
          <w:bCs/>
          <w:lang w:val="en-GB"/>
        </w:rPr>
        <w:t xml:space="preserve"> reiterates its suggestion that these two Recommendations be combined. </w:t>
      </w:r>
    </w:p>
    <w:p w14:paraId="659A3EF9" w14:textId="77777777" w:rsidR="002A17A1" w:rsidRPr="00C466D9" w:rsidRDefault="002A17A1" w:rsidP="00FB05AF">
      <w:pPr>
        <w:tabs>
          <w:tab w:val="left" w:pos="1276"/>
          <w:tab w:val="left" w:pos="1418"/>
          <w:tab w:val="left" w:leader="dot" w:pos="8222"/>
          <w:tab w:val="right" w:pos="8647"/>
        </w:tabs>
        <w:rPr>
          <w:rFonts w:asciiTheme="majorHAnsi" w:hAnsiTheme="majorHAnsi"/>
          <w:sz w:val="12"/>
          <w:szCs w:val="12"/>
          <w:lang w:val="en-GB"/>
        </w:rPr>
      </w:pPr>
    </w:p>
    <w:p w14:paraId="418EADFC" w14:textId="19C4929F" w:rsidR="00E01A0F" w:rsidRPr="00C466D9" w:rsidRDefault="00E01A0F" w:rsidP="00820485">
      <w:pPr>
        <w:tabs>
          <w:tab w:val="left" w:pos="1276"/>
          <w:tab w:val="left" w:leader="dot" w:pos="8222"/>
          <w:tab w:val="right" w:pos="8647"/>
        </w:tabs>
        <w:jc w:val="both"/>
        <w:rPr>
          <w:rFonts w:asciiTheme="majorHAnsi" w:hAnsiTheme="majorHAnsi"/>
          <w:i/>
          <w:iCs/>
          <w:lang w:val="en-GB"/>
        </w:rPr>
      </w:pPr>
      <w:r w:rsidRPr="00C466D9">
        <w:rPr>
          <w:rFonts w:asciiTheme="majorHAnsi" w:hAnsiTheme="majorHAnsi"/>
          <w:bCs/>
          <w:i/>
          <w:lang w:val="en-GB"/>
        </w:rPr>
        <w:t>[</w:t>
      </w:r>
      <w:r w:rsidR="00F8728F" w:rsidRPr="00C466D9">
        <w:rPr>
          <w:rFonts w:asciiTheme="majorHAnsi" w:hAnsiTheme="majorHAnsi"/>
          <w:i/>
          <w:lang w:val="en-GB"/>
        </w:rPr>
        <w:t xml:space="preserve">Rec. </w:t>
      </w:r>
      <w:r w:rsidRPr="00C466D9">
        <w:rPr>
          <w:rFonts w:asciiTheme="majorHAnsi" w:hAnsiTheme="majorHAnsi"/>
          <w:bCs/>
          <w:i/>
          <w:lang w:val="en-GB"/>
        </w:rPr>
        <w:t>11-09]</w:t>
      </w:r>
      <w:r w:rsidR="00F0524B" w:rsidRPr="00C466D9">
        <w:rPr>
          <w:rFonts w:asciiTheme="majorHAnsi" w:hAnsiTheme="majorHAnsi"/>
          <w:bCs/>
          <w:i/>
          <w:lang w:val="en-GB"/>
        </w:rPr>
        <w:t xml:space="preserve"> </w:t>
      </w:r>
      <w:r w:rsidRPr="00C466D9">
        <w:rPr>
          <w:rFonts w:asciiTheme="majorHAnsi" w:hAnsiTheme="majorHAnsi"/>
          <w:i/>
          <w:iCs/>
          <w:lang w:val="en-GB"/>
        </w:rPr>
        <w:t xml:space="preserve">Supplemental Recommendation by ICCAT on </w:t>
      </w:r>
      <w:r w:rsidR="0001525A" w:rsidRPr="00C466D9">
        <w:rPr>
          <w:rFonts w:asciiTheme="majorHAnsi" w:hAnsiTheme="majorHAnsi"/>
          <w:i/>
          <w:iCs/>
          <w:lang w:val="en-GB"/>
        </w:rPr>
        <w:t>reducing incidental by-catch of seabirds in</w:t>
      </w:r>
      <w:r w:rsidRPr="00C466D9">
        <w:rPr>
          <w:rFonts w:asciiTheme="majorHAnsi" w:hAnsiTheme="majorHAnsi"/>
          <w:i/>
          <w:iCs/>
          <w:lang w:val="en-GB"/>
        </w:rPr>
        <w:t xml:space="preserve"> ICCAT </w:t>
      </w:r>
      <w:r w:rsidR="0001525A" w:rsidRPr="00C466D9">
        <w:rPr>
          <w:rFonts w:asciiTheme="majorHAnsi" w:hAnsiTheme="majorHAnsi"/>
          <w:i/>
          <w:iCs/>
          <w:lang w:val="en-GB"/>
        </w:rPr>
        <w:t>longline f</w:t>
      </w:r>
      <w:r w:rsidRPr="00C466D9">
        <w:rPr>
          <w:rFonts w:asciiTheme="majorHAnsi" w:hAnsiTheme="majorHAnsi"/>
          <w:i/>
          <w:iCs/>
          <w:lang w:val="en-GB"/>
        </w:rPr>
        <w:t>isheries</w:t>
      </w:r>
    </w:p>
    <w:p w14:paraId="346B7E11" w14:textId="77777777" w:rsidR="005C1EE7" w:rsidRPr="00C466D9" w:rsidRDefault="005C1EE7" w:rsidP="00820485">
      <w:pPr>
        <w:tabs>
          <w:tab w:val="left" w:pos="1276"/>
          <w:tab w:val="left" w:leader="dot" w:pos="8222"/>
          <w:tab w:val="right" w:pos="8647"/>
        </w:tabs>
        <w:ind w:firstLine="425"/>
        <w:rPr>
          <w:rFonts w:asciiTheme="majorHAnsi" w:hAnsiTheme="majorHAnsi"/>
          <w:bCs/>
          <w:lang w:val="en-GB"/>
        </w:rPr>
        <w:sectPr w:rsidR="005C1EE7" w:rsidRPr="00C466D9" w:rsidSect="008A7405">
          <w:headerReference w:type="default" r:id="rId31"/>
          <w:footerReference w:type="default" r:id="rId32"/>
          <w:endnotePr>
            <w:numFmt w:val="decimal"/>
          </w:endnotePr>
          <w:type w:val="continuous"/>
          <w:pgSz w:w="11911" w:h="16832" w:code="9"/>
          <w:pgMar w:top="1418" w:right="1418" w:bottom="1418" w:left="1418" w:header="851" w:footer="1134" w:gutter="0"/>
          <w:pgNumType w:start="1"/>
          <w:cols w:space="720"/>
          <w:noEndnote/>
          <w:docGrid w:linePitch="360"/>
        </w:sectPr>
      </w:pPr>
    </w:p>
    <w:p w14:paraId="6046B440" w14:textId="3434D143" w:rsidR="00A33055" w:rsidRPr="00C466D9" w:rsidRDefault="00A33055" w:rsidP="00820485">
      <w:pPr>
        <w:tabs>
          <w:tab w:val="left" w:pos="1276"/>
          <w:tab w:val="left" w:pos="1418"/>
          <w:tab w:val="left" w:leader="dot" w:pos="8222"/>
          <w:tab w:val="right" w:pos="8647"/>
        </w:tabs>
        <w:jc w:val="both"/>
        <w:rPr>
          <w:rFonts w:asciiTheme="majorHAnsi" w:hAnsiTheme="majorHAnsi"/>
          <w:bCs/>
          <w:lang w:val="en-GB"/>
        </w:rPr>
      </w:pPr>
      <w:bookmarkStart w:id="19" w:name="_Hlk52808660"/>
      <w:r w:rsidRPr="00C466D9">
        <w:rPr>
          <w:rFonts w:asciiTheme="majorHAnsi" w:hAnsiTheme="majorHAnsi"/>
          <w:lang w:val="en-GB"/>
        </w:rPr>
        <w:lastRenderedPageBreak/>
        <w:t xml:space="preserve">Seabird incidental bycatch is included in </w:t>
      </w:r>
      <w:r w:rsidR="005C1EE7" w:rsidRPr="00C466D9">
        <w:rPr>
          <w:rFonts w:asciiTheme="majorHAnsi" w:hAnsiTheme="majorHAnsi"/>
          <w:lang w:val="en-GB"/>
        </w:rPr>
        <w:t>the “202</w:t>
      </w:r>
      <w:r w:rsidR="00D41F2F" w:rsidRPr="00C466D9">
        <w:rPr>
          <w:rFonts w:asciiTheme="majorHAnsi" w:hAnsiTheme="majorHAnsi"/>
          <w:lang w:val="en-GB"/>
        </w:rPr>
        <w:t>6</w:t>
      </w:r>
      <w:r w:rsidR="005C1EE7" w:rsidRPr="00C466D9">
        <w:rPr>
          <w:rFonts w:asciiTheme="majorHAnsi" w:hAnsiTheme="majorHAnsi"/>
          <w:lang w:val="en-GB"/>
        </w:rPr>
        <w:t xml:space="preserve"> </w:t>
      </w:r>
      <w:r w:rsidR="006836FF" w:rsidRPr="00C466D9">
        <w:rPr>
          <w:rFonts w:asciiTheme="majorHAnsi" w:hAnsiTheme="majorHAnsi"/>
          <w:lang w:val="en-GB"/>
        </w:rPr>
        <w:t>ICCAT Secretariat</w:t>
      </w:r>
      <w:r w:rsidR="005C1EE7" w:rsidRPr="00C466D9">
        <w:rPr>
          <w:rFonts w:asciiTheme="majorHAnsi" w:hAnsiTheme="majorHAnsi"/>
          <w:lang w:val="en-GB"/>
        </w:rPr>
        <w:t xml:space="preserve"> Report on Research and Statistics” [</w:t>
      </w:r>
      <w:r w:rsidRPr="00C466D9">
        <w:rPr>
          <w:rFonts w:asciiTheme="majorHAnsi" w:hAnsiTheme="majorHAnsi"/>
          <w:lang w:val="en-GB"/>
        </w:rPr>
        <w:t>PLE</w:t>
      </w:r>
      <w:r w:rsidR="00E24ACA" w:rsidRPr="00C466D9">
        <w:rPr>
          <w:rFonts w:asciiTheme="majorHAnsi" w:hAnsiTheme="majorHAnsi"/>
          <w:lang w:val="en-GB"/>
        </w:rPr>
        <w:t>_</w:t>
      </w:r>
      <w:r w:rsidRPr="00C466D9">
        <w:rPr>
          <w:rFonts w:asciiTheme="majorHAnsi" w:hAnsiTheme="majorHAnsi"/>
          <w:lang w:val="en-GB"/>
        </w:rPr>
        <w:t>105</w:t>
      </w:r>
      <w:r w:rsidR="008D723B" w:rsidRPr="00C466D9">
        <w:rPr>
          <w:rFonts w:asciiTheme="majorHAnsi" w:hAnsiTheme="majorHAnsi"/>
          <w:lang w:val="en-GB"/>
        </w:rPr>
        <w:t>/</w:t>
      </w:r>
      <w:r w:rsidR="00E24ACA" w:rsidRPr="00C466D9">
        <w:rPr>
          <w:rFonts w:asciiTheme="majorHAnsi" w:hAnsiTheme="majorHAnsi"/>
          <w:lang w:val="en-GB"/>
        </w:rPr>
        <w:t>20</w:t>
      </w:r>
      <w:r w:rsidR="002B228D" w:rsidRPr="00C466D9">
        <w:rPr>
          <w:rFonts w:asciiTheme="majorHAnsi" w:hAnsiTheme="majorHAnsi"/>
          <w:lang w:val="en-GB"/>
        </w:rPr>
        <w:t>2</w:t>
      </w:r>
      <w:r w:rsidR="00D41F2F" w:rsidRPr="00C466D9">
        <w:rPr>
          <w:rFonts w:asciiTheme="majorHAnsi" w:hAnsiTheme="majorHAnsi"/>
          <w:lang w:val="en-GB"/>
        </w:rPr>
        <w:t>6</w:t>
      </w:r>
      <w:r w:rsidR="005C1EE7" w:rsidRPr="00C466D9">
        <w:rPr>
          <w:rFonts w:asciiTheme="majorHAnsi" w:hAnsiTheme="majorHAnsi"/>
          <w:lang w:val="en-GB"/>
        </w:rPr>
        <w:t>]</w:t>
      </w:r>
      <w:r w:rsidRPr="00C466D9">
        <w:rPr>
          <w:rFonts w:asciiTheme="majorHAnsi" w:hAnsiTheme="majorHAnsi"/>
          <w:lang w:val="en-GB"/>
        </w:rPr>
        <w:t xml:space="preserve">. Mitigation </w:t>
      </w:r>
      <w:r w:rsidRPr="00C466D9">
        <w:rPr>
          <w:rFonts w:asciiTheme="majorHAnsi" w:hAnsiTheme="majorHAnsi"/>
          <w:bCs/>
          <w:lang w:val="en-GB"/>
        </w:rPr>
        <w:t>measures and other actions reported by CPCs</w:t>
      </w:r>
      <w:r w:rsidR="00A839A5" w:rsidRPr="00C466D9">
        <w:rPr>
          <w:rFonts w:asciiTheme="majorHAnsi" w:hAnsiTheme="majorHAnsi"/>
          <w:bCs/>
          <w:lang w:val="en-GB"/>
        </w:rPr>
        <w:t xml:space="preserve"> </w:t>
      </w:r>
      <w:r w:rsidR="00056D0B" w:rsidRPr="00C466D9">
        <w:rPr>
          <w:rFonts w:asciiTheme="majorHAnsi" w:hAnsiTheme="majorHAnsi"/>
          <w:bCs/>
          <w:lang w:val="en-GB"/>
        </w:rPr>
        <w:t>for 202</w:t>
      </w:r>
      <w:r w:rsidR="00D41F2F" w:rsidRPr="00C466D9">
        <w:rPr>
          <w:rFonts w:asciiTheme="majorHAnsi" w:hAnsiTheme="majorHAnsi"/>
          <w:bCs/>
          <w:lang w:val="en-GB"/>
        </w:rPr>
        <w:t>5</w:t>
      </w:r>
      <w:r w:rsidR="00056D0B" w:rsidRPr="00C466D9">
        <w:rPr>
          <w:rFonts w:asciiTheme="majorHAnsi" w:hAnsiTheme="majorHAnsi"/>
          <w:bCs/>
          <w:lang w:val="en-GB"/>
        </w:rPr>
        <w:t xml:space="preserve"> </w:t>
      </w:r>
      <w:r w:rsidR="00A839A5" w:rsidRPr="00C466D9">
        <w:rPr>
          <w:rFonts w:asciiTheme="majorHAnsi" w:hAnsiTheme="majorHAnsi"/>
          <w:bCs/>
          <w:lang w:val="en-GB"/>
        </w:rPr>
        <w:t>through form CP4</w:t>
      </w:r>
      <w:r w:rsidR="003D7A69" w:rsidRPr="00C466D9">
        <w:rPr>
          <w:rFonts w:asciiTheme="majorHAnsi" w:hAnsiTheme="majorHAnsi"/>
          <w:bCs/>
          <w:lang w:val="en-GB"/>
        </w:rPr>
        <w:t>4</w:t>
      </w:r>
      <w:r w:rsidRPr="00C466D9">
        <w:rPr>
          <w:rFonts w:asciiTheme="majorHAnsi" w:hAnsiTheme="majorHAnsi"/>
          <w:bCs/>
          <w:lang w:val="en-GB"/>
        </w:rPr>
        <w:t xml:space="preserve"> in 20</w:t>
      </w:r>
      <w:r w:rsidR="009C6701" w:rsidRPr="00C466D9">
        <w:rPr>
          <w:rFonts w:asciiTheme="majorHAnsi" w:hAnsiTheme="majorHAnsi"/>
          <w:bCs/>
          <w:lang w:val="en-GB"/>
        </w:rPr>
        <w:t>2</w:t>
      </w:r>
      <w:r w:rsidR="00D41F2F" w:rsidRPr="00C466D9">
        <w:rPr>
          <w:rFonts w:asciiTheme="majorHAnsi" w:hAnsiTheme="majorHAnsi"/>
          <w:bCs/>
          <w:lang w:val="en-GB"/>
        </w:rPr>
        <w:t>6</w:t>
      </w:r>
      <w:r w:rsidRPr="00C466D9">
        <w:rPr>
          <w:rFonts w:asciiTheme="majorHAnsi" w:hAnsiTheme="majorHAnsi"/>
          <w:bCs/>
          <w:lang w:val="en-GB"/>
        </w:rPr>
        <w:t xml:space="preserve"> are shown below: </w:t>
      </w:r>
    </w:p>
    <w:p w14:paraId="7199E23F" w14:textId="77777777" w:rsidR="00281FD1" w:rsidRPr="00C466D9" w:rsidRDefault="00281FD1" w:rsidP="00820485">
      <w:pPr>
        <w:tabs>
          <w:tab w:val="left" w:pos="1276"/>
          <w:tab w:val="left" w:pos="1418"/>
          <w:tab w:val="left" w:leader="dot" w:pos="8222"/>
          <w:tab w:val="right" w:pos="8647"/>
        </w:tabs>
        <w:jc w:val="both"/>
        <w:rPr>
          <w:rFonts w:asciiTheme="majorHAnsi" w:hAnsiTheme="majorHAnsi"/>
          <w:bCs/>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1536"/>
        <w:gridCol w:w="1573"/>
        <w:gridCol w:w="1452"/>
        <w:gridCol w:w="4573"/>
        <w:gridCol w:w="3629"/>
      </w:tblGrid>
      <w:tr w:rsidR="008124D0" w:rsidRPr="00C466D9" w14:paraId="4E5FB8E0" w14:textId="77777777" w:rsidTr="006D1FBF">
        <w:trPr>
          <w:trHeight w:val="19"/>
          <w:tblHeader/>
          <w:jc w:val="center"/>
        </w:trPr>
        <w:tc>
          <w:tcPr>
            <w:tcW w:w="464" w:type="pct"/>
            <w:vAlign w:val="center"/>
            <w:hideMark/>
          </w:tcPr>
          <w:p w14:paraId="047885B8" w14:textId="77777777" w:rsidR="00281FD1" w:rsidRPr="00C466D9" w:rsidRDefault="00281FD1" w:rsidP="006D1DE6">
            <w:pPr>
              <w:jc w:val="center"/>
              <w:rPr>
                <w:rFonts w:asciiTheme="majorHAnsi" w:hAnsiTheme="majorHAnsi"/>
                <w:b/>
                <w:i/>
                <w:color w:val="000000"/>
              </w:rPr>
            </w:pPr>
            <w:r w:rsidRPr="00C466D9">
              <w:rPr>
                <w:rFonts w:asciiTheme="majorHAnsi" w:hAnsiTheme="majorHAnsi"/>
                <w:b/>
                <w:i/>
                <w:color w:val="000000"/>
              </w:rPr>
              <w:t>CPC</w:t>
            </w:r>
          </w:p>
        </w:tc>
        <w:tc>
          <w:tcPr>
            <w:tcW w:w="549" w:type="pct"/>
            <w:vAlign w:val="center"/>
            <w:hideMark/>
          </w:tcPr>
          <w:p w14:paraId="1EAE868A" w14:textId="77777777" w:rsidR="00281FD1" w:rsidRPr="00C466D9" w:rsidRDefault="00281FD1" w:rsidP="006D1DE6">
            <w:pPr>
              <w:jc w:val="center"/>
              <w:rPr>
                <w:rFonts w:asciiTheme="majorHAnsi" w:hAnsiTheme="majorHAnsi"/>
                <w:b/>
                <w:i/>
                <w:color w:val="000000"/>
                <w:lang w:val="en-GB"/>
              </w:rPr>
            </w:pPr>
            <w:r w:rsidRPr="00C466D9">
              <w:rPr>
                <w:rFonts w:asciiTheme="majorHAnsi" w:hAnsiTheme="majorHAnsi"/>
                <w:b/>
                <w:i/>
                <w:color w:val="000000"/>
                <w:lang w:val="en-GB"/>
              </w:rPr>
              <w:t>Night setting with minimum deck lighting</w:t>
            </w:r>
          </w:p>
        </w:tc>
        <w:tc>
          <w:tcPr>
            <w:tcW w:w="562" w:type="pct"/>
            <w:vAlign w:val="center"/>
            <w:hideMark/>
          </w:tcPr>
          <w:p w14:paraId="2D418795" w14:textId="77777777" w:rsidR="0071048D" w:rsidRPr="00C466D9" w:rsidRDefault="00281FD1" w:rsidP="006D1DE6">
            <w:pPr>
              <w:jc w:val="center"/>
              <w:rPr>
                <w:rFonts w:asciiTheme="majorHAnsi" w:hAnsiTheme="majorHAnsi"/>
                <w:b/>
                <w:i/>
                <w:color w:val="000000"/>
                <w:lang w:val="en-GB"/>
              </w:rPr>
            </w:pPr>
            <w:r w:rsidRPr="00C466D9">
              <w:rPr>
                <w:rFonts w:asciiTheme="majorHAnsi" w:hAnsiTheme="majorHAnsi"/>
                <w:b/>
                <w:i/>
                <w:color w:val="000000"/>
                <w:lang w:val="en-GB"/>
              </w:rPr>
              <w:t xml:space="preserve">Bird-scaring lines </w:t>
            </w:r>
          </w:p>
          <w:p w14:paraId="286C136F" w14:textId="40F5B585" w:rsidR="00281FD1" w:rsidRPr="00C466D9" w:rsidRDefault="00281FD1" w:rsidP="006D1DE6">
            <w:pPr>
              <w:jc w:val="center"/>
              <w:rPr>
                <w:rFonts w:asciiTheme="majorHAnsi" w:hAnsiTheme="majorHAnsi"/>
                <w:b/>
                <w:i/>
                <w:color w:val="000000"/>
                <w:lang w:val="en-GB"/>
              </w:rPr>
            </w:pPr>
            <w:r w:rsidRPr="00C466D9">
              <w:rPr>
                <w:rFonts w:asciiTheme="majorHAnsi" w:hAnsiTheme="majorHAnsi"/>
                <w:b/>
                <w:i/>
                <w:color w:val="000000"/>
                <w:lang w:val="en-GB"/>
              </w:rPr>
              <w:t>(tori lines)</w:t>
            </w:r>
          </w:p>
        </w:tc>
        <w:tc>
          <w:tcPr>
            <w:tcW w:w="546" w:type="pct"/>
            <w:vAlign w:val="center"/>
            <w:hideMark/>
          </w:tcPr>
          <w:p w14:paraId="55323EBF" w14:textId="77777777" w:rsidR="00281FD1" w:rsidRPr="00C466D9" w:rsidRDefault="00281FD1" w:rsidP="006D1DE6">
            <w:pPr>
              <w:jc w:val="center"/>
              <w:rPr>
                <w:rFonts w:asciiTheme="majorHAnsi" w:hAnsiTheme="majorHAnsi"/>
                <w:b/>
                <w:i/>
                <w:color w:val="000000"/>
              </w:rPr>
            </w:pPr>
            <w:r w:rsidRPr="00C466D9">
              <w:rPr>
                <w:rFonts w:asciiTheme="majorHAnsi" w:hAnsiTheme="majorHAnsi"/>
                <w:b/>
                <w:i/>
                <w:color w:val="000000"/>
              </w:rPr>
              <w:t xml:space="preserve">Line </w:t>
            </w:r>
            <w:proofErr w:type="spellStart"/>
            <w:r w:rsidRPr="00C466D9">
              <w:rPr>
                <w:rFonts w:asciiTheme="majorHAnsi" w:hAnsiTheme="majorHAnsi"/>
                <w:b/>
                <w:i/>
                <w:color w:val="000000"/>
              </w:rPr>
              <w:t>weighting</w:t>
            </w:r>
            <w:proofErr w:type="spellEnd"/>
          </w:p>
        </w:tc>
        <w:tc>
          <w:tcPr>
            <w:tcW w:w="1555" w:type="pct"/>
            <w:vAlign w:val="center"/>
            <w:hideMark/>
          </w:tcPr>
          <w:p w14:paraId="039E12C9" w14:textId="77777777" w:rsidR="00281FD1" w:rsidRPr="00C466D9" w:rsidRDefault="00281FD1" w:rsidP="006D1DE6">
            <w:pPr>
              <w:jc w:val="center"/>
              <w:rPr>
                <w:rFonts w:asciiTheme="majorHAnsi" w:hAnsiTheme="majorHAnsi"/>
                <w:b/>
                <w:i/>
                <w:color w:val="000000"/>
                <w:lang w:val="en-GB"/>
              </w:rPr>
            </w:pPr>
            <w:r w:rsidRPr="00C466D9">
              <w:rPr>
                <w:rFonts w:asciiTheme="majorHAnsi" w:hAnsiTheme="majorHAnsi"/>
                <w:b/>
                <w:i/>
                <w:color w:val="000000"/>
                <w:lang w:val="en-GB"/>
              </w:rPr>
              <w:t>Status of NPOA on seabirds</w:t>
            </w:r>
          </w:p>
        </w:tc>
        <w:tc>
          <w:tcPr>
            <w:tcW w:w="1324" w:type="pct"/>
            <w:vAlign w:val="center"/>
            <w:hideMark/>
          </w:tcPr>
          <w:p w14:paraId="624363FD" w14:textId="77777777" w:rsidR="00281FD1" w:rsidRPr="00C466D9" w:rsidRDefault="00281FD1" w:rsidP="006D1DE6">
            <w:pPr>
              <w:jc w:val="center"/>
              <w:rPr>
                <w:rFonts w:asciiTheme="majorHAnsi" w:hAnsiTheme="majorHAnsi"/>
                <w:b/>
                <w:i/>
                <w:color w:val="000000"/>
              </w:rPr>
            </w:pPr>
            <w:proofErr w:type="spellStart"/>
            <w:r w:rsidRPr="00C466D9">
              <w:rPr>
                <w:rFonts w:asciiTheme="majorHAnsi" w:hAnsiTheme="majorHAnsi"/>
                <w:b/>
                <w:i/>
                <w:color w:val="000000"/>
              </w:rPr>
              <w:t>Comments</w:t>
            </w:r>
            <w:proofErr w:type="spellEnd"/>
          </w:p>
        </w:tc>
      </w:tr>
      <w:tr w:rsidR="00CA678C" w:rsidRPr="00C466D9" w14:paraId="2E27726F" w14:textId="77777777" w:rsidTr="006D1FBF">
        <w:trPr>
          <w:trHeight w:val="19"/>
          <w:jc w:val="center"/>
        </w:trPr>
        <w:tc>
          <w:tcPr>
            <w:tcW w:w="464" w:type="pct"/>
            <w:vAlign w:val="center"/>
          </w:tcPr>
          <w:p w14:paraId="49444CA8" w14:textId="47BFD7B8" w:rsidR="00CA678C" w:rsidRPr="00C466D9" w:rsidRDefault="00CA678C" w:rsidP="00CA678C">
            <w:pPr>
              <w:rPr>
                <w:rFonts w:asciiTheme="majorHAnsi" w:hAnsiTheme="majorHAnsi" w:cs="Calibri"/>
                <w:b/>
                <w:bCs/>
                <w:color w:val="000000"/>
                <w:sz w:val="18"/>
                <w:szCs w:val="18"/>
                <w:lang w:eastAsia="en-GB"/>
              </w:rPr>
            </w:pPr>
            <w:r w:rsidRPr="00C466D9">
              <w:rPr>
                <w:rFonts w:asciiTheme="majorHAnsi" w:hAnsiTheme="majorHAnsi"/>
                <w:b/>
                <w:bCs/>
                <w:sz w:val="18"/>
                <w:szCs w:val="18"/>
              </w:rPr>
              <w:t>Angola</w:t>
            </w:r>
          </w:p>
        </w:tc>
        <w:tc>
          <w:tcPr>
            <w:tcW w:w="549" w:type="pct"/>
          </w:tcPr>
          <w:p w14:paraId="5C3D965B" w14:textId="72009061" w:rsidR="00CA678C" w:rsidRPr="00C466D9" w:rsidRDefault="00CA678C" w:rsidP="006D1FBF">
            <w:pPr>
              <w:jc w:val="both"/>
              <w:rPr>
                <w:rFonts w:asciiTheme="majorHAnsi" w:hAnsiTheme="majorHAnsi" w:cstheme="minorHAnsi"/>
                <w:color w:val="000000"/>
                <w:sz w:val="18"/>
                <w:szCs w:val="18"/>
                <w:lang w:val="en-GB" w:eastAsia="en-GB"/>
              </w:rPr>
            </w:pPr>
            <w:r w:rsidRPr="00C466D9">
              <w:rPr>
                <w:rFonts w:asciiTheme="majorHAnsi" w:hAnsiTheme="majorHAnsi"/>
                <w:sz w:val="18"/>
                <w:szCs w:val="18"/>
                <w:lang w:val="en-GB"/>
              </w:rPr>
              <w:t>We recommend that the vessel operator more effectively implement the recommendation regarding the nighttime configuration with minimal deck lighting</w:t>
            </w:r>
            <w:r w:rsidR="0075226A" w:rsidRPr="00C466D9">
              <w:rPr>
                <w:rFonts w:asciiTheme="majorHAnsi" w:hAnsiTheme="majorHAnsi"/>
                <w:sz w:val="18"/>
                <w:szCs w:val="18"/>
                <w:lang w:val="en-GB"/>
              </w:rPr>
              <w:t>.</w:t>
            </w:r>
          </w:p>
        </w:tc>
        <w:tc>
          <w:tcPr>
            <w:tcW w:w="562" w:type="pct"/>
          </w:tcPr>
          <w:p w14:paraId="41BE0C48" w14:textId="590DF82F" w:rsidR="00CA678C" w:rsidRPr="00C466D9" w:rsidRDefault="00CA678C" w:rsidP="006D1FBF">
            <w:pPr>
              <w:jc w:val="both"/>
              <w:rPr>
                <w:rFonts w:asciiTheme="majorHAnsi" w:hAnsiTheme="majorHAnsi" w:cstheme="minorHAnsi"/>
                <w:color w:val="000000"/>
                <w:sz w:val="18"/>
                <w:szCs w:val="18"/>
                <w:lang w:val="en-GB" w:eastAsia="en-GB"/>
              </w:rPr>
            </w:pPr>
            <w:r w:rsidRPr="00C466D9">
              <w:rPr>
                <w:rFonts w:asciiTheme="majorHAnsi" w:hAnsiTheme="majorHAnsi"/>
                <w:sz w:val="18"/>
                <w:szCs w:val="18"/>
                <w:lang w:val="en-GB"/>
              </w:rPr>
              <w:t xml:space="preserve">The vessel has 1 bird scaring line installed and applied in accordance with ICCAT Recommendation 11-09 to reduce </w:t>
            </w:r>
            <w:proofErr w:type="gramStart"/>
            <w:r w:rsidRPr="00C466D9">
              <w:rPr>
                <w:rFonts w:asciiTheme="majorHAnsi" w:hAnsiTheme="majorHAnsi"/>
                <w:sz w:val="18"/>
                <w:szCs w:val="18"/>
                <w:lang w:val="en-GB"/>
              </w:rPr>
              <w:t>seabirds</w:t>
            </w:r>
            <w:proofErr w:type="gramEnd"/>
            <w:r w:rsidRPr="00C466D9">
              <w:rPr>
                <w:rFonts w:asciiTheme="majorHAnsi" w:hAnsiTheme="majorHAnsi"/>
                <w:sz w:val="18"/>
                <w:szCs w:val="18"/>
                <w:lang w:val="en-GB"/>
              </w:rPr>
              <w:t xml:space="preserve"> mortality.</w:t>
            </w:r>
          </w:p>
        </w:tc>
        <w:tc>
          <w:tcPr>
            <w:tcW w:w="546" w:type="pct"/>
          </w:tcPr>
          <w:p w14:paraId="32E9FD39" w14:textId="07F713EC" w:rsidR="00CA678C" w:rsidRPr="00C466D9" w:rsidRDefault="00CA678C" w:rsidP="006D1FBF">
            <w:pPr>
              <w:jc w:val="both"/>
              <w:rPr>
                <w:rFonts w:asciiTheme="majorHAnsi" w:hAnsiTheme="majorHAnsi" w:cstheme="minorHAnsi"/>
                <w:color w:val="000000"/>
                <w:sz w:val="18"/>
                <w:szCs w:val="18"/>
                <w:lang w:val="en-GB" w:eastAsia="en-GB"/>
              </w:rPr>
            </w:pPr>
            <w:r w:rsidRPr="00C466D9">
              <w:rPr>
                <w:rFonts w:asciiTheme="majorHAnsi" w:hAnsiTheme="majorHAnsi"/>
                <w:sz w:val="18"/>
                <w:szCs w:val="18"/>
                <w:lang w:val="en-GB"/>
              </w:rPr>
              <w:t>Greater than a total of 45 g attached within 1 m of the hook.</w:t>
            </w:r>
          </w:p>
        </w:tc>
        <w:tc>
          <w:tcPr>
            <w:tcW w:w="1555" w:type="pct"/>
          </w:tcPr>
          <w:p w14:paraId="36ECE9CF" w14:textId="77777777" w:rsidR="00CA678C" w:rsidRPr="00C466D9" w:rsidRDefault="00CA678C" w:rsidP="00CA678C">
            <w:pPr>
              <w:jc w:val="both"/>
              <w:rPr>
                <w:rFonts w:asciiTheme="majorHAnsi" w:hAnsiTheme="majorHAnsi"/>
                <w:sz w:val="18"/>
                <w:szCs w:val="18"/>
                <w:lang w:val="en-GB"/>
              </w:rPr>
            </w:pPr>
            <w:r w:rsidRPr="00C466D9">
              <w:rPr>
                <w:rFonts w:asciiTheme="majorHAnsi" w:hAnsiTheme="majorHAnsi"/>
                <w:sz w:val="18"/>
                <w:szCs w:val="18"/>
                <w:lang w:val="en-GB"/>
              </w:rPr>
              <w:t>A National Action Plan (PAN) for Seabirds is currently being developed; meanwhile, a community observer program is being implemented as a management measure to facilitate data collection and the monitoring of inland fishing activities.</w:t>
            </w:r>
          </w:p>
          <w:p w14:paraId="01409F79" w14:textId="77777777" w:rsidR="00030A44" w:rsidRPr="00C466D9" w:rsidRDefault="00030A44" w:rsidP="00CA678C">
            <w:pPr>
              <w:jc w:val="both"/>
              <w:rPr>
                <w:rFonts w:asciiTheme="majorHAnsi" w:hAnsiTheme="majorHAnsi"/>
                <w:sz w:val="18"/>
                <w:szCs w:val="18"/>
                <w:lang w:val="en-GB"/>
              </w:rPr>
            </w:pPr>
          </w:p>
          <w:p w14:paraId="39D26BB0" w14:textId="57B4A91B" w:rsidR="00CA678C" w:rsidRPr="00C466D9" w:rsidRDefault="00CA678C" w:rsidP="00CA678C">
            <w:pPr>
              <w:jc w:val="both"/>
              <w:rPr>
                <w:rFonts w:asciiTheme="majorHAnsi" w:hAnsiTheme="majorHAnsi"/>
                <w:sz w:val="18"/>
                <w:szCs w:val="18"/>
                <w:lang w:val="en-GB"/>
              </w:rPr>
            </w:pPr>
            <w:r w:rsidRPr="00C466D9">
              <w:rPr>
                <w:rFonts w:asciiTheme="majorHAnsi" w:hAnsiTheme="majorHAnsi"/>
                <w:sz w:val="18"/>
                <w:szCs w:val="18"/>
                <w:lang w:val="en-GB"/>
              </w:rPr>
              <w:t>To achieve better results, a training program will be underway to enable agents to collect data</w:t>
            </w:r>
            <w:r w:rsidR="00030A44" w:rsidRPr="00C466D9">
              <w:rPr>
                <w:rFonts w:asciiTheme="majorHAnsi" w:hAnsiTheme="majorHAnsi"/>
                <w:sz w:val="18"/>
                <w:szCs w:val="18"/>
                <w:lang w:val="en-GB"/>
              </w:rPr>
              <w:t xml:space="preserve"> - </w:t>
            </w:r>
            <w:r w:rsidRPr="00C466D9">
              <w:rPr>
                <w:rFonts w:asciiTheme="majorHAnsi" w:hAnsiTheme="majorHAnsi"/>
                <w:sz w:val="18"/>
                <w:szCs w:val="18"/>
                <w:lang w:val="en-GB"/>
              </w:rPr>
              <w:t>based on ICCAT recommendations</w:t>
            </w:r>
            <w:r w:rsidR="00030A44" w:rsidRPr="00C466D9">
              <w:rPr>
                <w:rFonts w:asciiTheme="majorHAnsi" w:hAnsiTheme="majorHAnsi"/>
                <w:sz w:val="18"/>
                <w:szCs w:val="18"/>
                <w:lang w:val="en-GB"/>
              </w:rPr>
              <w:t xml:space="preserve"> - </w:t>
            </w:r>
            <w:r w:rsidRPr="00C466D9">
              <w:rPr>
                <w:rFonts w:asciiTheme="majorHAnsi" w:hAnsiTheme="majorHAnsi"/>
                <w:sz w:val="18"/>
                <w:szCs w:val="18"/>
                <w:lang w:val="en-GB"/>
              </w:rPr>
              <w:t>regarding the bycatch of seabirds, sea turtles, rays, and sharks.</w:t>
            </w:r>
          </w:p>
          <w:p w14:paraId="587A0F56" w14:textId="77777777" w:rsidR="00CA678C" w:rsidRPr="00C466D9" w:rsidRDefault="00CA678C" w:rsidP="00CA678C">
            <w:pPr>
              <w:jc w:val="both"/>
              <w:rPr>
                <w:rFonts w:asciiTheme="majorHAnsi" w:hAnsiTheme="majorHAnsi"/>
                <w:sz w:val="18"/>
                <w:szCs w:val="18"/>
                <w:lang w:val="en-GB"/>
              </w:rPr>
            </w:pPr>
          </w:p>
          <w:p w14:paraId="5DAB2C42" w14:textId="77777777" w:rsidR="00CA678C" w:rsidRPr="00C466D9" w:rsidRDefault="00CA678C" w:rsidP="00CA678C">
            <w:pPr>
              <w:jc w:val="both"/>
              <w:rPr>
                <w:rFonts w:asciiTheme="majorHAnsi" w:hAnsiTheme="majorHAnsi"/>
                <w:sz w:val="18"/>
                <w:szCs w:val="18"/>
                <w:lang w:val="en-GB"/>
              </w:rPr>
            </w:pPr>
            <w:r w:rsidRPr="00C466D9">
              <w:rPr>
                <w:rFonts w:asciiTheme="majorHAnsi" w:hAnsiTheme="majorHAnsi"/>
                <w:sz w:val="18"/>
                <w:szCs w:val="18"/>
                <w:lang w:val="en-GB"/>
              </w:rPr>
              <w:t>Since the implementation of the onboard observer program, we have not yet received any information regarding the accidental capture of birds.</w:t>
            </w:r>
          </w:p>
          <w:p w14:paraId="4B11E3DE" w14:textId="77777777" w:rsidR="00030A44" w:rsidRPr="00C466D9" w:rsidRDefault="00030A44" w:rsidP="00CA678C">
            <w:pPr>
              <w:jc w:val="both"/>
              <w:rPr>
                <w:rFonts w:asciiTheme="majorHAnsi" w:hAnsiTheme="majorHAnsi"/>
                <w:sz w:val="18"/>
                <w:szCs w:val="18"/>
                <w:lang w:val="en-GB"/>
              </w:rPr>
            </w:pPr>
          </w:p>
          <w:p w14:paraId="55A45018" w14:textId="6A099C66" w:rsidR="00CA678C" w:rsidRPr="00C466D9" w:rsidRDefault="00CA678C" w:rsidP="00CA678C">
            <w:pPr>
              <w:jc w:val="both"/>
              <w:rPr>
                <w:rFonts w:asciiTheme="majorHAnsi" w:hAnsiTheme="majorHAnsi" w:cstheme="minorHAnsi"/>
                <w:color w:val="000000"/>
                <w:sz w:val="18"/>
                <w:szCs w:val="18"/>
                <w:lang w:val="en-GB" w:eastAsia="en-GB"/>
              </w:rPr>
            </w:pPr>
          </w:p>
        </w:tc>
        <w:tc>
          <w:tcPr>
            <w:tcW w:w="1324" w:type="pct"/>
          </w:tcPr>
          <w:p w14:paraId="2EC52B7D" w14:textId="77777777"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Nautical twilight and nautical dawn are defined as set out in the Nautical Almanac tables for the relevant latitude, local time and date. Minimum deck lighting must not breach minimum safety and navigation standards.</w:t>
            </w:r>
          </w:p>
          <w:p w14:paraId="5D221959" w14:textId="77777777" w:rsidR="00CA678C" w:rsidRPr="00C466D9" w:rsidRDefault="00CA678C" w:rsidP="00CA678C">
            <w:pPr>
              <w:jc w:val="both"/>
              <w:rPr>
                <w:rFonts w:asciiTheme="majorHAnsi" w:hAnsiTheme="majorHAnsi"/>
                <w:sz w:val="18"/>
                <w:szCs w:val="18"/>
                <w:lang w:val="en-US"/>
              </w:rPr>
            </w:pPr>
          </w:p>
          <w:p w14:paraId="00335B5B" w14:textId="77777777"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 xml:space="preserve">Our longliner is 33.56 meters long. The measures taken to prevent seabirds from approaching the vessel include: </w:t>
            </w:r>
          </w:p>
          <w:p w14:paraId="4D445460" w14:textId="77777777"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 The recommendation for vessels under 35 meters.</w:t>
            </w:r>
          </w:p>
          <w:p w14:paraId="5165C80F" w14:textId="77777777"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 Deploy at least 1 bird-scaring line.</w:t>
            </w:r>
          </w:p>
          <w:p w14:paraId="48B8BFDD" w14:textId="722B62EF"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 Aerial extent greater than or equal to 75</w:t>
            </w:r>
            <w:r w:rsidR="00A3071E" w:rsidRPr="00C466D9">
              <w:rPr>
                <w:rFonts w:asciiTheme="majorHAnsi" w:hAnsiTheme="majorHAnsi"/>
                <w:sz w:val="18"/>
                <w:szCs w:val="18"/>
                <w:lang w:val="en-US"/>
              </w:rPr>
              <w:t xml:space="preserve"> </w:t>
            </w:r>
            <w:r w:rsidRPr="00C466D9">
              <w:rPr>
                <w:rFonts w:asciiTheme="majorHAnsi" w:hAnsiTheme="majorHAnsi"/>
                <w:sz w:val="18"/>
                <w:szCs w:val="18"/>
                <w:lang w:val="en-US"/>
              </w:rPr>
              <w:t>m.</w:t>
            </w:r>
          </w:p>
          <w:p w14:paraId="72A56802" w14:textId="057F5A9F"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 Long and/or short (but greater than 1</w:t>
            </w:r>
            <w:r w:rsidR="00A3071E" w:rsidRPr="00C466D9">
              <w:rPr>
                <w:rFonts w:asciiTheme="majorHAnsi" w:hAnsiTheme="majorHAnsi"/>
                <w:sz w:val="18"/>
                <w:szCs w:val="18"/>
                <w:lang w:val="en-US"/>
              </w:rPr>
              <w:t xml:space="preserve"> </w:t>
            </w:r>
            <w:r w:rsidRPr="00C466D9">
              <w:rPr>
                <w:rFonts w:asciiTheme="majorHAnsi" w:hAnsiTheme="majorHAnsi"/>
                <w:sz w:val="18"/>
                <w:szCs w:val="18"/>
                <w:lang w:val="en-US"/>
              </w:rPr>
              <w:t>m in length)</w:t>
            </w:r>
            <w:r w:rsidR="00A3071E" w:rsidRPr="00C466D9">
              <w:rPr>
                <w:rFonts w:asciiTheme="majorHAnsi" w:hAnsiTheme="majorHAnsi"/>
                <w:sz w:val="18"/>
                <w:szCs w:val="18"/>
                <w:lang w:val="en-US"/>
              </w:rPr>
              <w:t>.</w:t>
            </w:r>
          </w:p>
          <w:p w14:paraId="4E94160D" w14:textId="77777777"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streamers are used and placed at intervals as</w:t>
            </w:r>
          </w:p>
          <w:p w14:paraId="221EDE58" w14:textId="77777777"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follows:</w:t>
            </w:r>
          </w:p>
          <w:p w14:paraId="1544A5D8" w14:textId="01C4398B"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w:t>
            </w:r>
            <w:r w:rsidRPr="00C466D9">
              <w:rPr>
                <w:rFonts w:asciiTheme="majorHAnsi" w:hAnsiTheme="majorHAnsi"/>
                <w:sz w:val="18"/>
                <w:szCs w:val="18"/>
                <w:lang w:val="en-US"/>
              </w:rPr>
              <w:tab/>
              <w:t>Short: intervals of no more than 2</w:t>
            </w:r>
            <w:r w:rsidR="00A3071E" w:rsidRPr="00C466D9">
              <w:rPr>
                <w:rFonts w:asciiTheme="majorHAnsi" w:hAnsiTheme="majorHAnsi"/>
                <w:sz w:val="18"/>
                <w:szCs w:val="18"/>
                <w:lang w:val="en-US"/>
              </w:rPr>
              <w:t xml:space="preserve"> </w:t>
            </w:r>
            <w:r w:rsidRPr="00C466D9">
              <w:rPr>
                <w:rFonts w:asciiTheme="majorHAnsi" w:hAnsiTheme="majorHAnsi"/>
                <w:sz w:val="18"/>
                <w:szCs w:val="18"/>
                <w:lang w:val="en-US"/>
              </w:rPr>
              <w:t>m.</w:t>
            </w:r>
          </w:p>
          <w:p w14:paraId="059B1B13" w14:textId="5FE02A50"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w:t>
            </w:r>
            <w:r w:rsidRPr="00C466D9">
              <w:rPr>
                <w:rFonts w:asciiTheme="majorHAnsi" w:hAnsiTheme="majorHAnsi"/>
                <w:sz w:val="18"/>
                <w:szCs w:val="18"/>
                <w:lang w:val="en-US"/>
              </w:rPr>
              <w:tab/>
              <w:t>Long: intervals of no more than 5</w:t>
            </w:r>
            <w:r w:rsidR="00A3071E" w:rsidRPr="00C466D9">
              <w:rPr>
                <w:rFonts w:asciiTheme="majorHAnsi" w:hAnsiTheme="majorHAnsi"/>
                <w:sz w:val="18"/>
                <w:szCs w:val="18"/>
                <w:lang w:val="en-US"/>
              </w:rPr>
              <w:t xml:space="preserve"> </w:t>
            </w:r>
            <w:r w:rsidRPr="00C466D9">
              <w:rPr>
                <w:rFonts w:asciiTheme="majorHAnsi" w:hAnsiTheme="majorHAnsi"/>
                <w:sz w:val="18"/>
                <w:szCs w:val="18"/>
                <w:lang w:val="en-US"/>
              </w:rPr>
              <w:t>m for the first 55 m of bird scaring line.</w:t>
            </w:r>
          </w:p>
          <w:p w14:paraId="2A6A65F2" w14:textId="77777777" w:rsidR="00CA678C" w:rsidRPr="00C466D9" w:rsidRDefault="00CA678C" w:rsidP="00CA678C">
            <w:pPr>
              <w:jc w:val="both"/>
              <w:rPr>
                <w:rFonts w:asciiTheme="majorHAnsi" w:hAnsiTheme="majorHAnsi"/>
                <w:sz w:val="18"/>
                <w:szCs w:val="18"/>
                <w:lang w:val="en-US"/>
              </w:rPr>
            </w:pPr>
          </w:p>
          <w:p w14:paraId="4ED5B7AD" w14:textId="77777777" w:rsidR="00CA678C" w:rsidRPr="00C466D9" w:rsidRDefault="00CA678C" w:rsidP="00CA678C">
            <w:pPr>
              <w:jc w:val="both"/>
              <w:rPr>
                <w:rFonts w:asciiTheme="majorHAnsi" w:hAnsiTheme="majorHAnsi"/>
                <w:sz w:val="18"/>
                <w:szCs w:val="18"/>
                <w:lang w:val="en-US"/>
              </w:rPr>
            </w:pPr>
            <w:r w:rsidRPr="00C466D9">
              <w:rPr>
                <w:rFonts w:asciiTheme="majorHAnsi" w:hAnsiTheme="majorHAnsi"/>
                <w:sz w:val="18"/>
                <w:szCs w:val="18"/>
                <w:lang w:val="en-US"/>
              </w:rPr>
              <w:t>Area: Southeast (SE) Atlantic</w:t>
            </w:r>
          </w:p>
          <w:p w14:paraId="1F878C8B" w14:textId="2F5D91F0" w:rsidR="00CA678C" w:rsidRPr="00C466D9" w:rsidRDefault="00CA678C" w:rsidP="00CA678C">
            <w:pPr>
              <w:jc w:val="both"/>
              <w:rPr>
                <w:rFonts w:asciiTheme="majorHAnsi" w:hAnsiTheme="majorHAnsi" w:cstheme="minorHAnsi"/>
                <w:color w:val="000000"/>
                <w:sz w:val="18"/>
                <w:szCs w:val="18"/>
                <w:lang w:val="en-US" w:eastAsia="en-GB"/>
              </w:rPr>
            </w:pPr>
          </w:p>
        </w:tc>
      </w:tr>
      <w:tr w:rsidR="00724240" w:rsidRPr="00C466D9" w14:paraId="729DBFE7" w14:textId="77777777" w:rsidTr="006D1FBF">
        <w:trPr>
          <w:trHeight w:val="19"/>
          <w:jc w:val="center"/>
        </w:trPr>
        <w:tc>
          <w:tcPr>
            <w:tcW w:w="464" w:type="pct"/>
            <w:vAlign w:val="center"/>
          </w:tcPr>
          <w:p w14:paraId="602CB7FD" w14:textId="502A7392" w:rsidR="00724240" w:rsidRPr="00C466D9" w:rsidRDefault="00724240" w:rsidP="00724240">
            <w:pPr>
              <w:rPr>
                <w:rFonts w:asciiTheme="majorHAnsi" w:hAnsiTheme="majorHAnsi" w:cs="Calibri"/>
                <w:b/>
                <w:bCs/>
                <w:color w:val="000000"/>
                <w:sz w:val="18"/>
                <w:szCs w:val="18"/>
                <w:lang w:eastAsia="en-GB"/>
              </w:rPr>
            </w:pPr>
            <w:proofErr w:type="spellStart"/>
            <w:r w:rsidRPr="00C466D9">
              <w:rPr>
                <w:rFonts w:asciiTheme="majorHAnsi" w:hAnsiTheme="majorHAnsi" w:cs="Calibri"/>
                <w:b/>
                <w:bCs/>
                <w:color w:val="000000"/>
                <w:sz w:val="18"/>
                <w:szCs w:val="18"/>
                <w:lang w:eastAsia="en-GB"/>
              </w:rPr>
              <w:t>Belize</w:t>
            </w:r>
            <w:proofErr w:type="spellEnd"/>
          </w:p>
        </w:tc>
        <w:tc>
          <w:tcPr>
            <w:tcW w:w="549" w:type="pct"/>
            <w:vAlign w:val="center"/>
          </w:tcPr>
          <w:p w14:paraId="2E9B6111" w14:textId="07A09AC2" w:rsidR="00724240" w:rsidRPr="00C466D9" w:rsidRDefault="00724240" w:rsidP="00724240">
            <w:pPr>
              <w:jc w:val="center"/>
              <w:rPr>
                <w:rFonts w:asciiTheme="majorHAnsi" w:hAnsiTheme="majorHAnsi" w:cstheme="minorHAnsi"/>
                <w:color w:val="000000"/>
                <w:sz w:val="18"/>
                <w:szCs w:val="18"/>
                <w:lang w:val="en-GB" w:eastAsia="en-GB"/>
              </w:rPr>
            </w:pPr>
            <w:r w:rsidRPr="00C466D9">
              <w:rPr>
                <w:rFonts w:asciiTheme="majorHAnsi" w:hAnsiTheme="majorHAnsi" w:cstheme="minorHAnsi"/>
                <w:color w:val="000000"/>
                <w:sz w:val="18"/>
                <w:szCs w:val="18"/>
                <w:lang w:val="en-GB" w:eastAsia="en-GB"/>
              </w:rPr>
              <w:t>Yes</w:t>
            </w:r>
          </w:p>
        </w:tc>
        <w:tc>
          <w:tcPr>
            <w:tcW w:w="562" w:type="pct"/>
            <w:vAlign w:val="center"/>
          </w:tcPr>
          <w:p w14:paraId="19E7A231" w14:textId="375DBB7A" w:rsidR="00724240" w:rsidRPr="00C466D9" w:rsidRDefault="00724240" w:rsidP="00724240">
            <w:pPr>
              <w:jc w:val="center"/>
              <w:rPr>
                <w:rFonts w:asciiTheme="majorHAnsi" w:hAnsiTheme="majorHAnsi" w:cstheme="minorHAnsi"/>
                <w:color w:val="000000"/>
                <w:sz w:val="18"/>
                <w:szCs w:val="18"/>
                <w:lang w:val="en-GB" w:eastAsia="en-GB"/>
              </w:rPr>
            </w:pPr>
            <w:r w:rsidRPr="00C466D9">
              <w:rPr>
                <w:rFonts w:asciiTheme="majorHAnsi" w:hAnsiTheme="majorHAnsi" w:cstheme="minorHAnsi"/>
                <w:color w:val="000000"/>
                <w:sz w:val="18"/>
                <w:szCs w:val="18"/>
                <w:lang w:val="en-GB" w:eastAsia="en-GB"/>
              </w:rPr>
              <w:t>Yes</w:t>
            </w:r>
          </w:p>
        </w:tc>
        <w:tc>
          <w:tcPr>
            <w:tcW w:w="546" w:type="pct"/>
            <w:vAlign w:val="center"/>
          </w:tcPr>
          <w:p w14:paraId="6646038C" w14:textId="21EDF73C" w:rsidR="00724240" w:rsidRPr="00C466D9" w:rsidRDefault="00724240" w:rsidP="00724240">
            <w:pPr>
              <w:jc w:val="center"/>
              <w:rPr>
                <w:rFonts w:asciiTheme="majorHAnsi" w:hAnsiTheme="majorHAnsi" w:cstheme="minorHAnsi"/>
                <w:color w:val="000000"/>
                <w:sz w:val="18"/>
                <w:szCs w:val="18"/>
                <w:lang w:val="en-GB" w:eastAsia="en-GB"/>
              </w:rPr>
            </w:pPr>
            <w:r w:rsidRPr="00C466D9">
              <w:rPr>
                <w:rFonts w:asciiTheme="majorHAnsi" w:hAnsiTheme="majorHAnsi" w:cstheme="minorHAnsi"/>
                <w:color w:val="000000"/>
                <w:sz w:val="18"/>
                <w:szCs w:val="18"/>
                <w:lang w:val="en-GB" w:eastAsia="en-GB"/>
              </w:rPr>
              <w:t>Yes</w:t>
            </w:r>
          </w:p>
        </w:tc>
        <w:tc>
          <w:tcPr>
            <w:tcW w:w="1555" w:type="pct"/>
          </w:tcPr>
          <w:p w14:paraId="2702F238" w14:textId="41329050" w:rsidR="00724240" w:rsidRPr="00C466D9" w:rsidRDefault="00724240" w:rsidP="00724240">
            <w:pPr>
              <w:jc w:val="both"/>
              <w:rPr>
                <w:rFonts w:asciiTheme="majorHAnsi" w:hAnsiTheme="majorHAnsi"/>
                <w:sz w:val="18"/>
                <w:szCs w:val="18"/>
                <w:lang w:val="en-US"/>
              </w:rPr>
            </w:pPr>
            <w:r w:rsidRPr="00C466D9">
              <w:rPr>
                <w:rFonts w:asciiTheme="majorHAnsi" w:hAnsiTheme="majorHAnsi"/>
                <w:sz w:val="18"/>
                <w:szCs w:val="18"/>
                <w:lang w:val="en-US"/>
              </w:rPr>
              <w:t>NPOA Seabirds was adopted in 2016.</w:t>
            </w:r>
          </w:p>
        </w:tc>
        <w:tc>
          <w:tcPr>
            <w:tcW w:w="1324" w:type="pct"/>
          </w:tcPr>
          <w:p w14:paraId="4BD72CE5" w14:textId="57599300" w:rsidR="00724240" w:rsidRPr="00C466D9" w:rsidRDefault="00724240" w:rsidP="00724240">
            <w:pPr>
              <w:jc w:val="both"/>
              <w:rPr>
                <w:rFonts w:asciiTheme="majorHAnsi" w:hAnsiTheme="majorHAnsi"/>
                <w:sz w:val="18"/>
                <w:szCs w:val="18"/>
                <w:lang w:val="en-US"/>
              </w:rPr>
            </w:pPr>
            <w:r w:rsidRPr="00C466D9">
              <w:rPr>
                <w:rFonts w:asciiTheme="majorHAnsi" w:hAnsiTheme="majorHAnsi"/>
                <w:sz w:val="18"/>
                <w:szCs w:val="18"/>
                <w:lang w:val="en-US"/>
              </w:rPr>
              <w:t>A legally binding Circular was issued in accordance with this requirement.</w:t>
            </w:r>
            <w:r w:rsidR="001E2C45" w:rsidRPr="00C466D9">
              <w:rPr>
                <w:rFonts w:asciiTheme="majorHAnsi" w:hAnsiTheme="majorHAnsi"/>
                <w:sz w:val="18"/>
                <w:szCs w:val="18"/>
                <w:lang w:val="en-US"/>
              </w:rPr>
              <w:t xml:space="preserve"> </w:t>
            </w:r>
            <w:r w:rsidRPr="00C466D9">
              <w:rPr>
                <w:rFonts w:asciiTheme="majorHAnsi" w:hAnsiTheme="majorHAnsi"/>
                <w:sz w:val="18"/>
                <w:szCs w:val="18"/>
                <w:lang w:val="en-US"/>
              </w:rPr>
              <w:t>Vessels must utilize one or more of these three measures on board their vessels.</w:t>
            </w:r>
            <w:r w:rsidR="001E2C45" w:rsidRPr="00C466D9">
              <w:rPr>
                <w:rFonts w:asciiTheme="majorHAnsi" w:hAnsiTheme="majorHAnsi"/>
                <w:sz w:val="18"/>
                <w:szCs w:val="18"/>
                <w:lang w:val="en-US"/>
              </w:rPr>
              <w:t xml:space="preserve"> </w:t>
            </w:r>
            <w:r w:rsidRPr="00C466D9">
              <w:rPr>
                <w:rFonts w:asciiTheme="majorHAnsi" w:hAnsiTheme="majorHAnsi"/>
                <w:sz w:val="18"/>
                <w:szCs w:val="18"/>
                <w:lang w:val="en-US"/>
              </w:rPr>
              <w:t xml:space="preserve">These requirements are also captured in our NPOA for Seabirds. </w:t>
            </w:r>
          </w:p>
          <w:p w14:paraId="18E2333F" w14:textId="77777777" w:rsidR="00724240" w:rsidRPr="00C466D9" w:rsidRDefault="00724240" w:rsidP="00724240">
            <w:pPr>
              <w:jc w:val="both"/>
              <w:rPr>
                <w:rFonts w:asciiTheme="majorHAnsi" w:hAnsiTheme="majorHAnsi"/>
                <w:sz w:val="18"/>
                <w:szCs w:val="18"/>
                <w:lang w:val="en-US"/>
              </w:rPr>
            </w:pPr>
          </w:p>
          <w:p w14:paraId="44D92B87" w14:textId="5B3E52A2" w:rsidR="00724240" w:rsidRPr="00C466D9" w:rsidRDefault="00724240" w:rsidP="00724240">
            <w:pPr>
              <w:jc w:val="both"/>
              <w:rPr>
                <w:rFonts w:asciiTheme="majorHAnsi" w:hAnsiTheme="majorHAnsi"/>
                <w:sz w:val="18"/>
                <w:szCs w:val="18"/>
                <w:lang w:val="en-US"/>
              </w:rPr>
            </w:pPr>
            <w:r w:rsidRPr="00C466D9">
              <w:rPr>
                <w:rFonts w:asciiTheme="majorHAnsi" w:hAnsiTheme="majorHAnsi"/>
                <w:sz w:val="18"/>
                <w:szCs w:val="18"/>
                <w:lang w:val="en-US"/>
              </w:rPr>
              <w:t>Area: FAO 31 &amp; 34</w:t>
            </w:r>
            <w:r w:rsidR="00447CE3" w:rsidRPr="00C466D9">
              <w:rPr>
                <w:rFonts w:asciiTheme="majorHAnsi" w:hAnsiTheme="majorHAnsi"/>
                <w:sz w:val="18"/>
                <w:szCs w:val="18"/>
                <w:lang w:val="en-US"/>
              </w:rPr>
              <w:t>.</w:t>
            </w:r>
          </w:p>
          <w:p w14:paraId="389C1B95" w14:textId="77777777" w:rsidR="00CA678C" w:rsidRPr="00C466D9" w:rsidRDefault="00CA678C" w:rsidP="00724240">
            <w:pPr>
              <w:jc w:val="both"/>
              <w:rPr>
                <w:rFonts w:asciiTheme="majorHAnsi" w:hAnsiTheme="majorHAnsi"/>
                <w:sz w:val="18"/>
                <w:szCs w:val="18"/>
                <w:lang w:val="en-US"/>
              </w:rPr>
            </w:pPr>
          </w:p>
          <w:p w14:paraId="37131873" w14:textId="38D4BA80" w:rsidR="00536AB6" w:rsidRPr="00C466D9" w:rsidRDefault="00536AB6" w:rsidP="00724240">
            <w:pPr>
              <w:jc w:val="both"/>
              <w:rPr>
                <w:rFonts w:asciiTheme="majorHAnsi" w:hAnsiTheme="majorHAnsi"/>
                <w:sz w:val="18"/>
                <w:szCs w:val="18"/>
                <w:lang w:val="en-US"/>
              </w:rPr>
            </w:pPr>
          </w:p>
        </w:tc>
      </w:tr>
      <w:tr w:rsidR="00724240" w:rsidRPr="00C466D9" w14:paraId="48B99BCB" w14:textId="77777777" w:rsidTr="006D1FBF">
        <w:trPr>
          <w:trHeight w:val="19"/>
          <w:jc w:val="center"/>
        </w:trPr>
        <w:tc>
          <w:tcPr>
            <w:tcW w:w="464" w:type="pct"/>
            <w:vAlign w:val="center"/>
          </w:tcPr>
          <w:p w14:paraId="3A5DE02B" w14:textId="77777777" w:rsidR="00724240" w:rsidRPr="00C466D9" w:rsidRDefault="00724240" w:rsidP="00724240">
            <w:pPr>
              <w:rPr>
                <w:rFonts w:asciiTheme="majorHAnsi" w:hAnsiTheme="majorHAnsi" w:cs="Calibri"/>
                <w:b/>
                <w:bCs/>
                <w:color w:val="000000"/>
                <w:sz w:val="18"/>
                <w:szCs w:val="18"/>
                <w:lang w:eastAsia="en-GB"/>
              </w:rPr>
            </w:pPr>
            <w:proofErr w:type="spellStart"/>
            <w:r w:rsidRPr="00C466D9">
              <w:rPr>
                <w:rFonts w:asciiTheme="majorHAnsi" w:hAnsiTheme="majorHAnsi" w:cs="Calibri"/>
                <w:b/>
                <w:bCs/>
                <w:color w:val="000000"/>
                <w:sz w:val="18"/>
                <w:szCs w:val="18"/>
                <w:lang w:eastAsia="en-GB"/>
              </w:rPr>
              <w:lastRenderedPageBreak/>
              <w:t>Chinese</w:t>
            </w:r>
            <w:proofErr w:type="spellEnd"/>
            <w:r w:rsidRPr="00C466D9">
              <w:rPr>
                <w:rFonts w:asciiTheme="majorHAnsi" w:hAnsiTheme="majorHAnsi" w:cs="Calibri"/>
                <w:b/>
                <w:bCs/>
                <w:color w:val="000000"/>
                <w:sz w:val="18"/>
                <w:szCs w:val="18"/>
                <w:lang w:eastAsia="en-GB"/>
              </w:rPr>
              <w:t xml:space="preserve"> </w:t>
            </w:r>
            <w:proofErr w:type="spellStart"/>
            <w:r w:rsidRPr="00C466D9">
              <w:rPr>
                <w:rFonts w:asciiTheme="majorHAnsi" w:hAnsiTheme="majorHAnsi" w:cs="Calibri"/>
                <w:b/>
                <w:bCs/>
                <w:color w:val="000000"/>
                <w:sz w:val="18"/>
                <w:szCs w:val="18"/>
                <w:lang w:eastAsia="en-GB"/>
              </w:rPr>
              <w:t>Taipei</w:t>
            </w:r>
            <w:proofErr w:type="spellEnd"/>
          </w:p>
        </w:tc>
        <w:tc>
          <w:tcPr>
            <w:tcW w:w="549" w:type="pct"/>
            <w:vAlign w:val="center"/>
          </w:tcPr>
          <w:p w14:paraId="3E6DB547" w14:textId="77777777" w:rsidR="00724240" w:rsidRPr="00C466D9" w:rsidRDefault="00724240" w:rsidP="00724240">
            <w:pPr>
              <w:jc w:val="center"/>
              <w:rPr>
                <w:rFonts w:asciiTheme="majorHAnsi" w:hAnsiTheme="majorHAnsi" w:cstheme="minorHAnsi"/>
                <w:color w:val="000000"/>
                <w:sz w:val="18"/>
                <w:szCs w:val="18"/>
                <w:lang w:val="en-US" w:eastAsia="en-GB"/>
              </w:rPr>
            </w:pPr>
            <w:r w:rsidRPr="00C466D9">
              <w:rPr>
                <w:rFonts w:asciiTheme="majorHAnsi" w:hAnsiTheme="majorHAnsi" w:cstheme="minorHAnsi"/>
                <w:color w:val="000000"/>
                <w:sz w:val="18"/>
                <w:szCs w:val="18"/>
                <w:lang w:val="en-US" w:eastAsia="en-GB"/>
              </w:rPr>
              <w:t>Yes</w:t>
            </w:r>
          </w:p>
        </w:tc>
        <w:tc>
          <w:tcPr>
            <w:tcW w:w="562" w:type="pct"/>
            <w:vAlign w:val="center"/>
          </w:tcPr>
          <w:p w14:paraId="11D02E9A" w14:textId="77777777" w:rsidR="00724240" w:rsidRPr="00C466D9" w:rsidRDefault="00724240" w:rsidP="00724240">
            <w:pPr>
              <w:jc w:val="center"/>
              <w:rPr>
                <w:rFonts w:asciiTheme="majorHAnsi" w:hAnsiTheme="majorHAnsi" w:cstheme="minorHAnsi"/>
                <w:color w:val="000000"/>
                <w:sz w:val="18"/>
                <w:szCs w:val="18"/>
                <w:lang w:val="en-US" w:eastAsia="en-GB"/>
              </w:rPr>
            </w:pPr>
            <w:r w:rsidRPr="00C466D9">
              <w:rPr>
                <w:rFonts w:asciiTheme="majorHAnsi" w:hAnsiTheme="majorHAnsi" w:cstheme="minorHAnsi"/>
                <w:color w:val="000000"/>
                <w:sz w:val="18"/>
                <w:szCs w:val="18"/>
                <w:lang w:val="en-US" w:eastAsia="en-GB"/>
              </w:rPr>
              <w:t>Yes</w:t>
            </w:r>
          </w:p>
        </w:tc>
        <w:tc>
          <w:tcPr>
            <w:tcW w:w="546" w:type="pct"/>
            <w:vAlign w:val="center"/>
          </w:tcPr>
          <w:p w14:paraId="7A987A32" w14:textId="77777777" w:rsidR="00724240" w:rsidRPr="00C466D9" w:rsidRDefault="00724240" w:rsidP="00724240">
            <w:pPr>
              <w:jc w:val="center"/>
              <w:rPr>
                <w:rFonts w:asciiTheme="majorHAnsi" w:hAnsiTheme="majorHAnsi" w:cstheme="minorHAnsi"/>
                <w:color w:val="000000"/>
                <w:sz w:val="18"/>
                <w:szCs w:val="18"/>
                <w:lang w:val="en-US" w:eastAsia="en-GB"/>
              </w:rPr>
            </w:pPr>
            <w:r w:rsidRPr="00C466D9">
              <w:rPr>
                <w:rFonts w:asciiTheme="majorHAnsi" w:hAnsiTheme="majorHAnsi" w:cstheme="minorHAnsi"/>
                <w:color w:val="000000"/>
                <w:sz w:val="18"/>
                <w:szCs w:val="18"/>
                <w:lang w:val="en-US" w:eastAsia="en-GB"/>
              </w:rPr>
              <w:t>Yes</w:t>
            </w:r>
          </w:p>
        </w:tc>
        <w:tc>
          <w:tcPr>
            <w:tcW w:w="1555" w:type="pct"/>
          </w:tcPr>
          <w:p w14:paraId="0457D6AC" w14:textId="77777777" w:rsidR="00CA678C" w:rsidRPr="00C466D9" w:rsidRDefault="00CA678C" w:rsidP="00CA678C">
            <w:pPr>
              <w:snapToGrid w:val="0"/>
              <w:spacing w:after="120"/>
              <w:jc w:val="both"/>
              <w:rPr>
                <w:rFonts w:asciiTheme="majorHAnsi" w:eastAsiaTheme="minorEastAsia" w:hAnsiTheme="majorHAnsi"/>
                <w:sz w:val="18"/>
                <w:szCs w:val="18"/>
                <w:lang w:val="en-US" w:eastAsia="zh-TW"/>
              </w:rPr>
            </w:pPr>
            <w:r w:rsidRPr="00C466D9">
              <w:rPr>
                <w:rFonts w:asciiTheme="majorHAnsi" w:eastAsiaTheme="minorEastAsia" w:hAnsiTheme="majorHAnsi"/>
                <w:sz w:val="18"/>
                <w:szCs w:val="18"/>
                <w:lang w:val="en-US" w:eastAsia="zh-TW"/>
              </w:rPr>
              <w:t xml:space="preserve">In 2006, we adopted the first edition of NPOA-Seabirds, within which the three mitigation measures (night setting, tori lines and line weighting) required by ICCAT were included. </w:t>
            </w:r>
          </w:p>
          <w:p w14:paraId="55E7F972" w14:textId="7CB82C49" w:rsidR="00724240" w:rsidRPr="00C466D9" w:rsidRDefault="00CA678C" w:rsidP="00724240">
            <w:pPr>
              <w:jc w:val="both"/>
              <w:rPr>
                <w:rFonts w:asciiTheme="majorHAnsi" w:hAnsiTheme="majorHAnsi" w:cstheme="minorHAnsi"/>
                <w:color w:val="000000"/>
                <w:sz w:val="18"/>
                <w:szCs w:val="18"/>
                <w:lang w:val="en-US" w:eastAsia="en-GB"/>
              </w:rPr>
            </w:pPr>
            <w:r w:rsidRPr="00C466D9">
              <w:rPr>
                <w:rFonts w:asciiTheme="majorHAnsi" w:eastAsiaTheme="minorEastAsia" w:hAnsiTheme="majorHAnsi"/>
                <w:sz w:val="18"/>
                <w:szCs w:val="18"/>
                <w:lang w:val="en-US" w:eastAsia="zh-TW"/>
              </w:rPr>
              <w:t xml:space="preserve">In 2014, we further revised the NPOA-Seabirds to fulfill the objective of reducing incidental catch of seabirds in </w:t>
            </w:r>
            <w:proofErr w:type="gramStart"/>
            <w:r w:rsidRPr="00C466D9">
              <w:rPr>
                <w:rFonts w:asciiTheme="majorHAnsi" w:eastAsiaTheme="minorEastAsia" w:hAnsiTheme="majorHAnsi"/>
                <w:sz w:val="18"/>
                <w:szCs w:val="18"/>
                <w:lang w:val="en-US" w:eastAsia="zh-TW"/>
              </w:rPr>
              <w:t>longline</w:t>
            </w:r>
            <w:proofErr w:type="gramEnd"/>
            <w:r w:rsidRPr="00C466D9">
              <w:rPr>
                <w:rFonts w:asciiTheme="majorHAnsi" w:eastAsiaTheme="minorEastAsia" w:hAnsiTheme="majorHAnsi"/>
                <w:sz w:val="18"/>
                <w:szCs w:val="18"/>
                <w:lang w:val="en-US" w:eastAsia="zh-TW"/>
              </w:rPr>
              <w:t xml:space="preserve"> fisheries.</w:t>
            </w:r>
          </w:p>
        </w:tc>
        <w:tc>
          <w:tcPr>
            <w:tcW w:w="1324" w:type="pct"/>
          </w:tcPr>
          <w:p w14:paraId="26B97078" w14:textId="77777777" w:rsidR="00CA678C" w:rsidRPr="00C466D9" w:rsidRDefault="00CA678C" w:rsidP="00CA678C">
            <w:pPr>
              <w:jc w:val="both"/>
              <w:rPr>
                <w:rFonts w:asciiTheme="majorHAnsi" w:eastAsiaTheme="minorEastAsia" w:hAnsiTheme="majorHAnsi"/>
                <w:sz w:val="18"/>
                <w:szCs w:val="18"/>
                <w:lang w:val="en-US" w:eastAsia="zh-TW"/>
              </w:rPr>
            </w:pPr>
            <w:r w:rsidRPr="00C466D9">
              <w:rPr>
                <w:rFonts w:asciiTheme="majorHAnsi" w:eastAsiaTheme="minorEastAsia" w:hAnsiTheme="majorHAnsi"/>
                <w:sz w:val="18"/>
                <w:szCs w:val="18"/>
                <w:lang w:val="en-US" w:eastAsia="zh-TW"/>
              </w:rPr>
              <w:t>We encourage our fishing vessels fishing in the area south of 20°S to adopt the measure of night setting with minimum deck lighting.</w:t>
            </w:r>
          </w:p>
          <w:p w14:paraId="331C72ED" w14:textId="77777777" w:rsidR="00CA678C" w:rsidRPr="00C466D9" w:rsidRDefault="00CA678C" w:rsidP="00CA678C">
            <w:pPr>
              <w:jc w:val="both"/>
              <w:rPr>
                <w:rFonts w:asciiTheme="majorHAnsi" w:eastAsiaTheme="minorEastAsia" w:hAnsiTheme="majorHAnsi"/>
                <w:sz w:val="18"/>
                <w:szCs w:val="18"/>
                <w:lang w:val="en-US" w:eastAsia="zh-TW"/>
              </w:rPr>
            </w:pPr>
          </w:p>
          <w:p w14:paraId="6571C4F0" w14:textId="77777777" w:rsidR="00CA678C" w:rsidRPr="00C466D9" w:rsidRDefault="00CA678C" w:rsidP="00CA678C">
            <w:pPr>
              <w:jc w:val="both"/>
              <w:rPr>
                <w:rFonts w:asciiTheme="majorHAnsi" w:eastAsiaTheme="minorEastAsia" w:hAnsiTheme="majorHAnsi"/>
                <w:sz w:val="18"/>
                <w:szCs w:val="18"/>
                <w:lang w:val="en-US" w:eastAsia="zh-TW"/>
              </w:rPr>
            </w:pPr>
            <w:r w:rsidRPr="00C466D9">
              <w:rPr>
                <w:rFonts w:asciiTheme="majorHAnsi" w:eastAsiaTheme="minorEastAsia" w:hAnsiTheme="majorHAnsi"/>
                <w:sz w:val="18"/>
                <w:szCs w:val="18"/>
                <w:lang w:val="en-US" w:eastAsia="zh-TW"/>
              </w:rPr>
              <w:t xml:space="preserve">As stipulated in our domestic regulations, any fishing vessel fishing in the area south of 20°S is required to use tori lines during fishing and carry onboard at least one spare set. </w:t>
            </w:r>
          </w:p>
          <w:p w14:paraId="589D1908" w14:textId="77777777" w:rsidR="00CA678C" w:rsidRPr="00C466D9" w:rsidRDefault="00CA678C" w:rsidP="00CA678C">
            <w:pPr>
              <w:jc w:val="both"/>
              <w:rPr>
                <w:rFonts w:asciiTheme="majorHAnsi" w:eastAsiaTheme="minorEastAsia" w:hAnsiTheme="majorHAnsi"/>
                <w:sz w:val="18"/>
                <w:szCs w:val="18"/>
                <w:lang w:val="en-US" w:eastAsia="zh-TW"/>
              </w:rPr>
            </w:pPr>
          </w:p>
          <w:p w14:paraId="1DD62CB0" w14:textId="77777777" w:rsidR="00CA678C" w:rsidRPr="00C466D9" w:rsidRDefault="00CA678C" w:rsidP="00CA678C">
            <w:pPr>
              <w:jc w:val="both"/>
              <w:rPr>
                <w:rFonts w:asciiTheme="majorHAnsi" w:eastAsiaTheme="minorEastAsia" w:hAnsiTheme="majorHAnsi"/>
                <w:sz w:val="18"/>
                <w:szCs w:val="18"/>
                <w:lang w:val="en-US" w:eastAsia="zh-TW"/>
              </w:rPr>
            </w:pPr>
            <w:r w:rsidRPr="00C466D9">
              <w:rPr>
                <w:rFonts w:asciiTheme="majorHAnsi" w:eastAsiaTheme="minorEastAsia" w:hAnsiTheme="majorHAnsi"/>
                <w:sz w:val="18"/>
                <w:szCs w:val="18"/>
                <w:lang w:val="en-US" w:eastAsia="zh-TW"/>
              </w:rPr>
              <w:t>Any fishing vessel fishing in the area south of 25°S is required to use, in addition to tori lines, weighted branch lines during fishing.</w:t>
            </w:r>
          </w:p>
          <w:p w14:paraId="3C7D1B2D" w14:textId="77777777" w:rsidR="00CA678C" w:rsidRPr="00C466D9" w:rsidRDefault="00CA678C" w:rsidP="00CA678C">
            <w:pPr>
              <w:jc w:val="both"/>
              <w:rPr>
                <w:rFonts w:asciiTheme="majorHAnsi" w:eastAsiaTheme="minorEastAsia" w:hAnsiTheme="majorHAnsi"/>
                <w:sz w:val="18"/>
                <w:szCs w:val="18"/>
                <w:lang w:val="en-US" w:eastAsia="zh-TW"/>
              </w:rPr>
            </w:pPr>
          </w:p>
          <w:p w14:paraId="268872E1" w14:textId="69684EE7" w:rsidR="00CA678C" w:rsidRPr="00C466D9" w:rsidRDefault="00CA678C" w:rsidP="00CA678C">
            <w:pPr>
              <w:jc w:val="both"/>
              <w:rPr>
                <w:rFonts w:asciiTheme="majorHAnsi" w:eastAsiaTheme="minorEastAsia" w:hAnsiTheme="majorHAnsi"/>
                <w:sz w:val="18"/>
                <w:szCs w:val="18"/>
                <w:lang w:val="en-US" w:eastAsia="zh-TW"/>
              </w:rPr>
            </w:pPr>
            <w:r w:rsidRPr="00C466D9">
              <w:rPr>
                <w:rFonts w:asciiTheme="majorHAnsi" w:eastAsiaTheme="minorEastAsia" w:hAnsiTheme="majorHAnsi"/>
                <w:sz w:val="18"/>
                <w:szCs w:val="18"/>
                <w:lang w:val="en-US" w:eastAsia="zh-TW"/>
              </w:rPr>
              <w:t>As shown in the appendix of our domestic regulations, we specify the requirements for tori lines and weighted branch lines in accordance with ICCAT minimum technical standards</w:t>
            </w:r>
            <w:r w:rsidR="001E2C45" w:rsidRPr="00C466D9">
              <w:rPr>
                <w:rFonts w:asciiTheme="majorHAnsi" w:eastAsiaTheme="minorEastAsia" w:hAnsiTheme="majorHAnsi"/>
                <w:sz w:val="18"/>
                <w:szCs w:val="18"/>
                <w:lang w:val="en-US" w:eastAsia="zh-TW"/>
              </w:rPr>
              <w:t>.</w:t>
            </w:r>
          </w:p>
          <w:p w14:paraId="5BABD9EF" w14:textId="77777777" w:rsidR="00CA678C" w:rsidRPr="00C466D9" w:rsidRDefault="00CA678C" w:rsidP="00CA678C">
            <w:pPr>
              <w:jc w:val="both"/>
              <w:rPr>
                <w:rFonts w:asciiTheme="majorHAnsi" w:eastAsiaTheme="minorEastAsia" w:hAnsiTheme="majorHAnsi"/>
                <w:sz w:val="18"/>
                <w:szCs w:val="18"/>
                <w:lang w:val="en-US" w:eastAsia="zh-TW"/>
              </w:rPr>
            </w:pPr>
          </w:p>
          <w:p w14:paraId="6AD48881" w14:textId="61A7F159" w:rsidR="00CA678C" w:rsidRPr="00C466D9" w:rsidRDefault="00CA678C" w:rsidP="00CA678C">
            <w:pPr>
              <w:jc w:val="both"/>
              <w:rPr>
                <w:rFonts w:asciiTheme="majorHAnsi" w:eastAsiaTheme="minorEastAsia" w:hAnsiTheme="majorHAnsi"/>
                <w:sz w:val="18"/>
                <w:szCs w:val="18"/>
                <w:lang w:val="en-US" w:eastAsia="zh-TW"/>
              </w:rPr>
            </w:pPr>
            <w:r w:rsidRPr="00C466D9">
              <w:rPr>
                <w:rFonts w:asciiTheme="majorHAnsi" w:eastAsiaTheme="minorEastAsia" w:hAnsiTheme="majorHAnsi"/>
                <w:sz w:val="18"/>
                <w:szCs w:val="18"/>
                <w:lang w:val="en-US" w:eastAsia="zh-TW"/>
              </w:rPr>
              <w:t xml:space="preserve">Area: In </w:t>
            </w:r>
            <w:proofErr w:type="gramStart"/>
            <w:r w:rsidRPr="00C466D9">
              <w:rPr>
                <w:rFonts w:asciiTheme="majorHAnsi" w:eastAsiaTheme="minorEastAsia" w:hAnsiTheme="majorHAnsi"/>
                <w:sz w:val="18"/>
                <w:szCs w:val="18"/>
                <w:lang w:val="en-US" w:eastAsia="zh-TW"/>
              </w:rPr>
              <w:t>the area</w:t>
            </w:r>
            <w:proofErr w:type="gramEnd"/>
            <w:r w:rsidRPr="00C466D9">
              <w:rPr>
                <w:rFonts w:asciiTheme="majorHAnsi" w:eastAsiaTheme="minorEastAsia" w:hAnsiTheme="majorHAnsi"/>
                <w:sz w:val="18"/>
                <w:szCs w:val="18"/>
                <w:lang w:val="en-US" w:eastAsia="zh-TW"/>
              </w:rPr>
              <w:t xml:space="preserve"> south of 20°S</w:t>
            </w:r>
            <w:r w:rsidR="001E2C45" w:rsidRPr="00C466D9">
              <w:rPr>
                <w:rFonts w:asciiTheme="majorHAnsi" w:eastAsiaTheme="minorEastAsia" w:hAnsiTheme="majorHAnsi"/>
                <w:sz w:val="18"/>
                <w:szCs w:val="18"/>
                <w:lang w:val="en-US" w:eastAsia="zh-TW"/>
              </w:rPr>
              <w:t>.</w:t>
            </w:r>
          </w:p>
          <w:p w14:paraId="131932AC" w14:textId="42D2A10D" w:rsidR="00724240" w:rsidRPr="00C466D9" w:rsidRDefault="00724240" w:rsidP="00724240">
            <w:pPr>
              <w:jc w:val="both"/>
              <w:rPr>
                <w:rFonts w:asciiTheme="majorHAnsi" w:hAnsiTheme="majorHAnsi" w:cstheme="minorHAnsi"/>
                <w:color w:val="000000"/>
                <w:sz w:val="18"/>
                <w:szCs w:val="18"/>
                <w:lang w:val="en-GB" w:eastAsia="en-GB"/>
              </w:rPr>
            </w:pPr>
          </w:p>
        </w:tc>
      </w:tr>
      <w:tr w:rsidR="00CA678C" w:rsidRPr="00C466D9" w14:paraId="6F9963F8" w14:textId="77777777" w:rsidTr="006D1FBF">
        <w:trPr>
          <w:trHeight w:val="19"/>
          <w:jc w:val="center"/>
        </w:trPr>
        <w:tc>
          <w:tcPr>
            <w:tcW w:w="464" w:type="pct"/>
            <w:vAlign w:val="center"/>
          </w:tcPr>
          <w:p w14:paraId="139A9423" w14:textId="77777777" w:rsidR="00CA678C" w:rsidRPr="00C466D9" w:rsidRDefault="00CA678C" w:rsidP="00CA678C">
            <w:pPr>
              <w:rPr>
                <w:rFonts w:asciiTheme="majorHAnsi" w:hAnsiTheme="majorHAnsi" w:cs="Calibri"/>
                <w:b/>
                <w:bCs/>
                <w:color w:val="000000"/>
                <w:sz w:val="18"/>
                <w:szCs w:val="18"/>
                <w:lang w:eastAsia="en-GB"/>
              </w:rPr>
            </w:pPr>
            <w:r w:rsidRPr="00C466D9">
              <w:rPr>
                <w:rFonts w:asciiTheme="majorHAnsi" w:hAnsiTheme="majorHAnsi" w:cs="Calibri"/>
                <w:b/>
                <w:bCs/>
                <w:color w:val="000000"/>
                <w:sz w:val="18"/>
                <w:szCs w:val="18"/>
                <w:lang w:eastAsia="en-GB"/>
              </w:rPr>
              <w:t>Costa Rica</w:t>
            </w:r>
          </w:p>
        </w:tc>
        <w:tc>
          <w:tcPr>
            <w:tcW w:w="549" w:type="pct"/>
          </w:tcPr>
          <w:p w14:paraId="0E29794F" w14:textId="18DC6D1F" w:rsidR="00CA678C" w:rsidRPr="00C466D9" w:rsidRDefault="00CA678C" w:rsidP="00CA678C">
            <w:pPr>
              <w:jc w:val="both"/>
              <w:rPr>
                <w:rFonts w:asciiTheme="majorHAnsi" w:hAnsiTheme="majorHAnsi" w:cstheme="minorHAnsi"/>
                <w:color w:val="000000"/>
                <w:sz w:val="18"/>
                <w:szCs w:val="18"/>
                <w:lang w:val="en-US" w:eastAsia="en-GB"/>
              </w:rPr>
            </w:pPr>
            <w:r w:rsidRPr="00C466D9">
              <w:rPr>
                <w:rFonts w:asciiTheme="majorHAnsi" w:hAnsiTheme="majorHAnsi"/>
                <w:sz w:val="18"/>
                <w:szCs w:val="18"/>
                <w:lang w:val="en-US"/>
              </w:rPr>
              <w:t>Costa Rica</w:t>
            </w:r>
            <w:r w:rsidR="00310B4C" w:rsidRPr="00C466D9">
              <w:rPr>
                <w:rFonts w:asciiTheme="majorHAnsi" w:hAnsiTheme="majorHAnsi"/>
                <w:sz w:val="18"/>
                <w:szCs w:val="18"/>
                <w:lang w:val="en-US"/>
              </w:rPr>
              <w:t xml:space="preserve"> does not engage in fishing Operations in the</w:t>
            </w:r>
            <w:r w:rsidR="00276BEA" w:rsidRPr="00C466D9">
              <w:rPr>
                <w:rFonts w:asciiTheme="majorHAnsi" w:hAnsiTheme="majorHAnsi"/>
                <w:sz w:val="18"/>
                <w:szCs w:val="18"/>
                <w:lang w:val="en-US"/>
              </w:rPr>
              <w:t xml:space="preserve"> South Atlantic.</w:t>
            </w:r>
          </w:p>
        </w:tc>
        <w:tc>
          <w:tcPr>
            <w:tcW w:w="562" w:type="pct"/>
          </w:tcPr>
          <w:p w14:paraId="681F7150" w14:textId="2EAC09BE" w:rsidR="00CA678C" w:rsidRPr="00C466D9" w:rsidRDefault="00276BEA" w:rsidP="00CA678C">
            <w:pPr>
              <w:jc w:val="both"/>
              <w:rPr>
                <w:rFonts w:asciiTheme="majorHAnsi" w:hAnsiTheme="majorHAnsi"/>
                <w:sz w:val="18"/>
                <w:szCs w:val="18"/>
                <w:lang w:val="en-US"/>
              </w:rPr>
            </w:pPr>
            <w:r w:rsidRPr="00C466D9">
              <w:rPr>
                <w:rFonts w:asciiTheme="majorHAnsi" w:hAnsiTheme="majorHAnsi"/>
                <w:sz w:val="18"/>
                <w:szCs w:val="18"/>
                <w:lang w:val="en-US"/>
              </w:rPr>
              <w:t>Costa Rica does not engage in fishing Operations in the South Atlantic.</w:t>
            </w:r>
          </w:p>
        </w:tc>
        <w:tc>
          <w:tcPr>
            <w:tcW w:w="546" w:type="pct"/>
          </w:tcPr>
          <w:p w14:paraId="194AEAF3" w14:textId="13D6A6AF" w:rsidR="00CA678C" w:rsidRPr="00C466D9" w:rsidRDefault="00276BEA" w:rsidP="00276BEA">
            <w:pPr>
              <w:jc w:val="both"/>
              <w:rPr>
                <w:rFonts w:asciiTheme="majorHAnsi" w:hAnsiTheme="majorHAnsi"/>
                <w:sz w:val="18"/>
                <w:szCs w:val="18"/>
                <w:lang w:val="en-US"/>
              </w:rPr>
            </w:pPr>
            <w:r w:rsidRPr="00C466D9">
              <w:rPr>
                <w:rFonts w:asciiTheme="majorHAnsi" w:hAnsiTheme="majorHAnsi"/>
                <w:sz w:val="18"/>
                <w:szCs w:val="18"/>
                <w:lang w:val="en-US"/>
              </w:rPr>
              <w:t>Costa Rica does not engage in fishing Operations in the South Atlantic.</w:t>
            </w:r>
          </w:p>
        </w:tc>
        <w:tc>
          <w:tcPr>
            <w:tcW w:w="1555" w:type="pct"/>
          </w:tcPr>
          <w:p w14:paraId="0616E9F9" w14:textId="6D2122A4" w:rsidR="00CA678C" w:rsidRPr="00C466D9" w:rsidRDefault="009E3EB2" w:rsidP="00CA678C">
            <w:pPr>
              <w:jc w:val="both"/>
              <w:rPr>
                <w:rFonts w:asciiTheme="majorHAnsi" w:hAnsiTheme="majorHAnsi" w:cstheme="minorHAnsi"/>
                <w:color w:val="000000"/>
                <w:sz w:val="18"/>
                <w:szCs w:val="18"/>
                <w:lang w:val="en-US" w:eastAsia="en-GB"/>
              </w:rPr>
            </w:pPr>
            <w:r w:rsidRPr="00C466D9">
              <w:rPr>
                <w:rFonts w:asciiTheme="majorHAnsi" w:hAnsiTheme="majorHAnsi"/>
                <w:sz w:val="18"/>
                <w:szCs w:val="18"/>
                <w:lang w:val="en-US"/>
              </w:rPr>
              <w:t>Costa Rica does not engage in fishing Operations in the South Atlantic.</w:t>
            </w:r>
          </w:p>
        </w:tc>
        <w:tc>
          <w:tcPr>
            <w:tcW w:w="1324" w:type="pct"/>
          </w:tcPr>
          <w:p w14:paraId="381A9A2C" w14:textId="77777777" w:rsidR="00CA678C" w:rsidRPr="00C466D9" w:rsidRDefault="00CA678C" w:rsidP="00CA678C">
            <w:pPr>
              <w:rPr>
                <w:rFonts w:asciiTheme="majorHAnsi" w:hAnsiTheme="majorHAnsi" w:cstheme="minorHAnsi"/>
                <w:color w:val="000000"/>
                <w:sz w:val="18"/>
                <w:szCs w:val="18"/>
                <w:lang w:val="en-US" w:eastAsia="en-GB"/>
              </w:rPr>
            </w:pPr>
          </w:p>
        </w:tc>
      </w:tr>
      <w:tr w:rsidR="00724240" w:rsidRPr="00C466D9" w14:paraId="374DA128" w14:textId="77777777" w:rsidTr="006D1FBF">
        <w:trPr>
          <w:trHeight w:val="19"/>
          <w:jc w:val="center"/>
        </w:trPr>
        <w:tc>
          <w:tcPr>
            <w:tcW w:w="464" w:type="pct"/>
            <w:vAlign w:val="center"/>
          </w:tcPr>
          <w:p w14:paraId="71B69A52" w14:textId="77777777" w:rsidR="00724240" w:rsidRPr="00C466D9" w:rsidRDefault="00724240" w:rsidP="00724240">
            <w:pPr>
              <w:rPr>
                <w:rFonts w:asciiTheme="majorHAnsi" w:hAnsiTheme="majorHAnsi" w:cs="Calibri"/>
                <w:b/>
                <w:bCs/>
                <w:color w:val="000000"/>
                <w:sz w:val="18"/>
                <w:szCs w:val="18"/>
                <w:lang w:eastAsia="en-GB"/>
              </w:rPr>
            </w:pPr>
            <w:r w:rsidRPr="00C466D9">
              <w:rPr>
                <w:rFonts w:asciiTheme="majorHAnsi" w:hAnsiTheme="majorHAnsi" w:cs="Calibri"/>
                <w:b/>
                <w:bCs/>
                <w:color w:val="000000"/>
                <w:sz w:val="18"/>
                <w:szCs w:val="18"/>
                <w:lang w:eastAsia="en-GB"/>
              </w:rPr>
              <w:t>EU</w:t>
            </w:r>
          </w:p>
        </w:tc>
        <w:tc>
          <w:tcPr>
            <w:tcW w:w="549" w:type="pct"/>
          </w:tcPr>
          <w:p w14:paraId="054B23F1" w14:textId="27647DC9" w:rsidR="00724240" w:rsidRPr="00C466D9" w:rsidRDefault="00724240" w:rsidP="00724240">
            <w:pPr>
              <w:jc w:val="both"/>
              <w:rPr>
                <w:rFonts w:asciiTheme="majorHAnsi" w:hAnsiTheme="majorHAnsi"/>
                <w:sz w:val="18"/>
                <w:szCs w:val="18"/>
                <w:lang w:val="en-GB"/>
              </w:rPr>
            </w:pPr>
            <w:r w:rsidRPr="00C466D9">
              <w:rPr>
                <w:rFonts w:asciiTheme="majorHAnsi" w:hAnsiTheme="majorHAnsi"/>
                <w:sz w:val="18"/>
                <w:szCs w:val="18"/>
                <w:lang w:val="en-GB"/>
              </w:rPr>
              <w:t>Night setting is generally not applied for most surface longline and bottom longline operations</w:t>
            </w:r>
          </w:p>
        </w:tc>
        <w:tc>
          <w:tcPr>
            <w:tcW w:w="562" w:type="pct"/>
          </w:tcPr>
          <w:p w14:paraId="2EAE9A9C" w14:textId="77777777" w:rsidR="00724240" w:rsidRPr="00C466D9" w:rsidRDefault="00724240" w:rsidP="00724240">
            <w:pPr>
              <w:jc w:val="both"/>
              <w:rPr>
                <w:rFonts w:asciiTheme="majorHAnsi" w:hAnsiTheme="majorHAnsi"/>
                <w:sz w:val="18"/>
                <w:szCs w:val="18"/>
                <w:lang w:val="en-GB"/>
              </w:rPr>
            </w:pPr>
            <w:r w:rsidRPr="00C466D9">
              <w:rPr>
                <w:rFonts w:asciiTheme="majorHAnsi" w:hAnsiTheme="majorHAnsi"/>
                <w:sz w:val="18"/>
                <w:szCs w:val="18"/>
                <w:lang w:val="en-GB"/>
              </w:rPr>
              <w:t>Not applied</w:t>
            </w:r>
          </w:p>
        </w:tc>
        <w:tc>
          <w:tcPr>
            <w:tcW w:w="546" w:type="pct"/>
          </w:tcPr>
          <w:p w14:paraId="7B6E2624" w14:textId="77777777" w:rsidR="00724240" w:rsidRPr="00C466D9" w:rsidRDefault="00724240" w:rsidP="00724240">
            <w:pPr>
              <w:jc w:val="both"/>
              <w:rPr>
                <w:rFonts w:asciiTheme="majorHAnsi" w:hAnsiTheme="majorHAnsi"/>
                <w:sz w:val="18"/>
                <w:szCs w:val="18"/>
                <w:lang w:val="en-GB"/>
              </w:rPr>
            </w:pPr>
            <w:r w:rsidRPr="00C466D9">
              <w:rPr>
                <w:rFonts w:asciiTheme="majorHAnsi" w:hAnsiTheme="majorHAnsi"/>
                <w:sz w:val="18"/>
                <w:szCs w:val="18"/>
                <w:lang w:val="en-GB"/>
              </w:rPr>
              <w:t>Line weighting utilised in bottom longlines but generally not in surface longlining</w:t>
            </w:r>
          </w:p>
        </w:tc>
        <w:tc>
          <w:tcPr>
            <w:tcW w:w="1555" w:type="pct"/>
          </w:tcPr>
          <w:p w14:paraId="4BBA1A41" w14:textId="553A410A" w:rsidR="00724240" w:rsidRPr="00C466D9" w:rsidRDefault="00724240" w:rsidP="00724240">
            <w:pPr>
              <w:jc w:val="both"/>
              <w:rPr>
                <w:rFonts w:asciiTheme="majorHAnsi" w:hAnsiTheme="majorHAnsi"/>
                <w:sz w:val="18"/>
                <w:szCs w:val="18"/>
                <w:lang w:val="en-GB"/>
              </w:rPr>
            </w:pPr>
            <w:r w:rsidRPr="00C466D9">
              <w:rPr>
                <w:rFonts w:asciiTheme="majorHAnsi" w:hAnsiTheme="majorHAnsi"/>
                <w:sz w:val="18"/>
                <w:szCs w:val="18"/>
                <w:lang w:val="en-GB"/>
              </w:rPr>
              <w:t>No national plan of action is currently into place.</w:t>
            </w:r>
          </w:p>
        </w:tc>
        <w:tc>
          <w:tcPr>
            <w:tcW w:w="1324" w:type="pct"/>
          </w:tcPr>
          <w:p w14:paraId="4FB57B1E" w14:textId="166958C9" w:rsidR="00CA678C" w:rsidRPr="00C466D9" w:rsidRDefault="00CA678C" w:rsidP="006D1FBF">
            <w:pPr>
              <w:widowControl/>
              <w:jc w:val="both"/>
              <w:rPr>
                <w:rFonts w:asciiTheme="majorHAnsi" w:hAnsiTheme="majorHAnsi"/>
                <w:color w:val="1C283D"/>
                <w:sz w:val="18"/>
                <w:szCs w:val="18"/>
                <w:lang w:val="en-GB"/>
              </w:rPr>
            </w:pPr>
            <w:r w:rsidRPr="00C466D9">
              <w:rPr>
                <w:rFonts w:asciiTheme="majorHAnsi" w:hAnsiTheme="majorHAnsi"/>
                <w:color w:val="1C283D"/>
                <w:sz w:val="18"/>
                <w:szCs w:val="18"/>
                <w:lang w:val="en-GB"/>
              </w:rPr>
              <w:t xml:space="preserve">Although </w:t>
            </w:r>
            <w:r w:rsidR="00E84F17" w:rsidRPr="00C466D9">
              <w:rPr>
                <w:rFonts w:asciiTheme="majorHAnsi" w:hAnsiTheme="majorHAnsi"/>
                <w:color w:val="1C283D"/>
                <w:sz w:val="18"/>
                <w:szCs w:val="18"/>
                <w:lang w:val="en-GB"/>
              </w:rPr>
              <w:t>n</w:t>
            </w:r>
            <w:r w:rsidRPr="00C466D9">
              <w:rPr>
                <w:rFonts w:asciiTheme="majorHAnsi" w:hAnsiTheme="majorHAnsi"/>
                <w:color w:val="1C283D"/>
                <w:sz w:val="18"/>
                <w:szCs w:val="18"/>
                <w:lang w:val="en-GB"/>
              </w:rPr>
              <w:t>ight setting with minimum deck lighting is generally not applied, seabird bycatch by surface and bottom longlining is extremely low</w:t>
            </w:r>
            <w:r w:rsidR="00310B4C" w:rsidRPr="00C466D9">
              <w:rPr>
                <w:rFonts w:asciiTheme="majorHAnsi" w:hAnsiTheme="majorHAnsi"/>
                <w:color w:val="1C283D"/>
                <w:sz w:val="18"/>
                <w:szCs w:val="18"/>
                <w:lang w:val="en-GB"/>
              </w:rPr>
              <w:t>.</w:t>
            </w:r>
          </w:p>
          <w:p w14:paraId="00411AC6" w14:textId="77777777" w:rsidR="00CA678C" w:rsidRPr="00C466D9" w:rsidRDefault="00CA678C" w:rsidP="006D1FBF">
            <w:pPr>
              <w:widowControl/>
              <w:jc w:val="both"/>
              <w:rPr>
                <w:rFonts w:asciiTheme="majorHAnsi" w:hAnsiTheme="majorHAnsi"/>
                <w:color w:val="1C283D"/>
                <w:sz w:val="18"/>
                <w:szCs w:val="18"/>
                <w:lang w:val="en-GB"/>
              </w:rPr>
            </w:pPr>
          </w:p>
          <w:p w14:paraId="5CACCE7B" w14:textId="66D02683" w:rsidR="00CA678C" w:rsidRPr="00C466D9" w:rsidRDefault="00CA678C" w:rsidP="006D1FBF">
            <w:pPr>
              <w:widowControl/>
              <w:jc w:val="both"/>
              <w:rPr>
                <w:rFonts w:asciiTheme="majorHAnsi" w:hAnsiTheme="majorHAnsi"/>
                <w:color w:val="1C283D"/>
                <w:sz w:val="18"/>
                <w:szCs w:val="18"/>
                <w:lang w:val="en-GB"/>
              </w:rPr>
            </w:pPr>
            <w:r w:rsidRPr="00C466D9">
              <w:rPr>
                <w:rFonts w:asciiTheme="majorHAnsi" w:hAnsiTheme="majorHAnsi"/>
                <w:color w:val="1C283D"/>
                <w:sz w:val="18"/>
                <w:szCs w:val="18"/>
                <w:lang w:val="en-GB"/>
              </w:rPr>
              <w:t xml:space="preserve">Although </w:t>
            </w:r>
            <w:r w:rsidR="00310B4C" w:rsidRPr="00C466D9">
              <w:rPr>
                <w:rFonts w:asciiTheme="majorHAnsi" w:hAnsiTheme="majorHAnsi"/>
                <w:color w:val="1C283D"/>
                <w:sz w:val="18"/>
                <w:szCs w:val="18"/>
                <w:lang w:val="en-GB"/>
              </w:rPr>
              <w:t>b</w:t>
            </w:r>
            <w:r w:rsidRPr="00C466D9">
              <w:rPr>
                <w:rFonts w:asciiTheme="majorHAnsi" w:hAnsiTheme="majorHAnsi"/>
                <w:color w:val="1C283D"/>
                <w:sz w:val="18"/>
                <w:szCs w:val="18"/>
                <w:lang w:val="en-GB"/>
              </w:rPr>
              <w:t>ird-scaring lines (Tori lines) is not applied, seabird bycatch by surface and bottom longlining is extremely low</w:t>
            </w:r>
            <w:r w:rsidR="00310B4C" w:rsidRPr="00C466D9">
              <w:rPr>
                <w:rFonts w:asciiTheme="majorHAnsi" w:hAnsiTheme="majorHAnsi"/>
                <w:color w:val="1C283D"/>
                <w:sz w:val="18"/>
                <w:szCs w:val="18"/>
                <w:lang w:val="en-GB"/>
              </w:rPr>
              <w:t>.</w:t>
            </w:r>
          </w:p>
          <w:p w14:paraId="6C7A397F" w14:textId="77777777" w:rsidR="00CA678C" w:rsidRPr="00C466D9" w:rsidRDefault="00CA678C" w:rsidP="006D1FBF">
            <w:pPr>
              <w:widowControl/>
              <w:jc w:val="both"/>
              <w:rPr>
                <w:rFonts w:asciiTheme="majorHAnsi" w:hAnsiTheme="majorHAnsi"/>
                <w:color w:val="1C283D"/>
                <w:sz w:val="18"/>
                <w:szCs w:val="18"/>
                <w:lang w:val="en-GB"/>
              </w:rPr>
            </w:pPr>
          </w:p>
          <w:p w14:paraId="27FCAC2F" w14:textId="68EC1401" w:rsidR="00CA678C" w:rsidRPr="00C466D9" w:rsidRDefault="00CA678C" w:rsidP="006D1FBF">
            <w:pPr>
              <w:widowControl/>
              <w:jc w:val="both"/>
              <w:rPr>
                <w:rFonts w:asciiTheme="majorHAnsi" w:hAnsiTheme="majorHAnsi"/>
                <w:color w:val="1C283D"/>
                <w:sz w:val="18"/>
                <w:szCs w:val="18"/>
                <w:lang w:val="en-GB"/>
              </w:rPr>
            </w:pPr>
            <w:r w:rsidRPr="00C466D9">
              <w:rPr>
                <w:rFonts w:asciiTheme="majorHAnsi" w:hAnsiTheme="majorHAnsi"/>
                <w:color w:val="1C283D"/>
                <w:sz w:val="18"/>
                <w:szCs w:val="18"/>
                <w:lang w:val="en-GB"/>
              </w:rPr>
              <w:lastRenderedPageBreak/>
              <w:t>Line weighting applied in all bottom longlining operations. Line weighting to surface longlines is generally not applied. Seabird bycatch by surface and bottom longlining is extremely low</w:t>
            </w:r>
            <w:r w:rsidR="009E3EB2" w:rsidRPr="00C466D9">
              <w:rPr>
                <w:rFonts w:asciiTheme="majorHAnsi" w:hAnsiTheme="majorHAnsi"/>
                <w:color w:val="1C283D"/>
                <w:sz w:val="18"/>
                <w:szCs w:val="18"/>
                <w:lang w:val="en-GB"/>
              </w:rPr>
              <w:t>.</w:t>
            </w:r>
          </w:p>
          <w:p w14:paraId="2366420B" w14:textId="77777777" w:rsidR="00CA678C" w:rsidRPr="00C466D9" w:rsidRDefault="00CA678C" w:rsidP="006D1FBF">
            <w:pPr>
              <w:widowControl/>
              <w:jc w:val="both"/>
              <w:rPr>
                <w:rFonts w:asciiTheme="majorHAnsi" w:hAnsiTheme="majorHAnsi"/>
                <w:color w:val="1C283D"/>
                <w:sz w:val="18"/>
                <w:szCs w:val="18"/>
                <w:lang w:val="en-GB"/>
              </w:rPr>
            </w:pPr>
          </w:p>
          <w:p w14:paraId="250077F7" w14:textId="5988414F" w:rsidR="00CA678C" w:rsidRPr="00C466D9" w:rsidRDefault="00CA678C" w:rsidP="00CA678C">
            <w:pPr>
              <w:pStyle w:val="ListParagraph"/>
              <w:widowControl/>
              <w:numPr>
                <w:ilvl w:val="0"/>
                <w:numId w:val="11"/>
              </w:numPr>
              <w:jc w:val="both"/>
              <w:rPr>
                <w:rFonts w:asciiTheme="majorHAnsi" w:hAnsiTheme="majorHAnsi"/>
                <w:color w:val="1C283D"/>
                <w:sz w:val="18"/>
                <w:szCs w:val="18"/>
                <w:lang w:val="en-GB"/>
              </w:rPr>
            </w:pPr>
            <w:r w:rsidRPr="00C466D9">
              <w:rPr>
                <w:rFonts w:asciiTheme="majorHAnsi" w:hAnsiTheme="majorHAnsi"/>
                <w:color w:val="1C283D"/>
                <w:sz w:val="18"/>
                <w:szCs w:val="18"/>
                <w:lang w:val="en-GB"/>
              </w:rPr>
              <w:t>Area: Central Mediterranean</w:t>
            </w:r>
            <w:r w:rsidR="00447CE3" w:rsidRPr="00C466D9">
              <w:rPr>
                <w:rFonts w:asciiTheme="majorHAnsi" w:hAnsiTheme="majorHAnsi"/>
                <w:color w:val="1C283D"/>
                <w:sz w:val="18"/>
                <w:szCs w:val="18"/>
                <w:lang w:val="en-GB"/>
              </w:rPr>
              <w:t>.</w:t>
            </w:r>
          </w:p>
          <w:p w14:paraId="3EAABE27" w14:textId="241DBC3B" w:rsidR="00724240" w:rsidRPr="00C466D9" w:rsidRDefault="00724240" w:rsidP="00724240">
            <w:pPr>
              <w:jc w:val="both"/>
              <w:rPr>
                <w:rFonts w:asciiTheme="majorHAnsi" w:hAnsiTheme="majorHAnsi"/>
                <w:color w:val="1C283D"/>
                <w:sz w:val="18"/>
                <w:szCs w:val="18"/>
                <w:lang w:val="en-GB" w:eastAsia="en-GB"/>
              </w:rPr>
            </w:pPr>
          </w:p>
        </w:tc>
      </w:tr>
      <w:tr w:rsidR="00724240" w:rsidRPr="00C466D9" w14:paraId="03B65ECB" w14:textId="77777777" w:rsidTr="006D1FBF">
        <w:trPr>
          <w:trHeight w:val="19"/>
          <w:jc w:val="center"/>
        </w:trPr>
        <w:tc>
          <w:tcPr>
            <w:tcW w:w="464" w:type="pct"/>
            <w:vAlign w:val="center"/>
          </w:tcPr>
          <w:p w14:paraId="382C3DD8" w14:textId="77777777" w:rsidR="00724240" w:rsidRPr="00C466D9" w:rsidRDefault="00724240" w:rsidP="00724240">
            <w:pPr>
              <w:rPr>
                <w:rFonts w:asciiTheme="majorHAnsi" w:hAnsiTheme="majorHAnsi" w:cs="Calibri"/>
                <w:b/>
                <w:bCs/>
                <w:color w:val="000000"/>
                <w:sz w:val="18"/>
                <w:szCs w:val="18"/>
                <w:lang w:eastAsia="en-GB"/>
              </w:rPr>
            </w:pPr>
            <w:proofErr w:type="spellStart"/>
            <w:r w:rsidRPr="00C466D9">
              <w:rPr>
                <w:rFonts w:asciiTheme="majorHAnsi" w:hAnsiTheme="majorHAnsi" w:cs="Calibri"/>
                <w:b/>
                <w:bCs/>
                <w:color w:val="000000"/>
                <w:sz w:val="18"/>
                <w:szCs w:val="18"/>
                <w:lang w:eastAsia="en-GB"/>
              </w:rPr>
              <w:lastRenderedPageBreak/>
              <w:t>Japan</w:t>
            </w:r>
            <w:proofErr w:type="spellEnd"/>
          </w:p>
        </w:tc>
        <w:tc>
          <w:tcPr>
            <w:tcW w:w="549" w:type="pct"/>
            <w:vAlign w:val="center"/>
          </w:tcPr>
          <w:p w14:paraId="144D57CB" w14:textId="77777777" w:rsidR="00724240" w:rsidRPr="00C466D9" w:rsidRDefault="00724240" w:rsidP="00724240">
            <w:pPr>
              <w:jc w:val="center"/>
              <w:rPr>
                <w:rFonts w:asciiTheme="majorHAnsi" w:hAnsiTheme="majorHAnsi" w:cstheme="minorHAnsi"/>
                <w:color w:val="000000"/>
                <w:sz w:val="18"/>
                <w:szCs w:val="18"/>
                <w:lang w:eastAsia="en-GB"/>
              </w:rPr>
            </w:pPr>
            <w:r w:rsidRPr="00C466D9">
              <w:rPr>
                <w:rFonts w:asciiTheme="majorHAnsi" w:hAnsiTheme="majorHAnsi" w:cstheme="minorHAnsi"/>
                <w:color w:val="000000"/>
                <w:sz w:val="18"/>
                <w:szCs w:val="18"/>
                <w:lang w:eastAsia="en-GB"/>
              </w:rPr>
              <w:t>Yes</w:t>
            </w:r>
          </w:p>
        </w:tc>
        <w:tc>
          <w:tcPr>
            <w:tcW w:w="562" w:type="pct"/>
            <w:vAlign w:val="center"/>
          </w:tcPr>
          <w:p w14:paraId="762DD5CB" w14:textId="77777777" w:rsidR="00724240" w:rsidRPr="00C466D9" w:rsidRDefault="00724240" w:rsidP="00724240">
            <w:pPr>
              <w:jc w:val="center"/>
              <w:rPr>
                <w:rFonts w:asciiTheme="majorHAnsi" w:hAnsiTheme="majorHAnsi" w:cstheme="minorHAnsi"/>
                <w:color w:val="000000"/>
                <w:sz w:val="18"/>
                <w:szCs w:val="18"/>
                <w:lang w:eastAsia="en-GB"/>
              </w:rPr>
            </w:pPr>
            <w:r w:rsidRPr="00C466D9">
              <w:rPr>
                <w:rFonts w:asciiTheme="majorHAnsi" w:hAnsiTheme="majorHAnsi" w:cstheme="minorHAnsi"/>
                <w:color w:val="000000"/>
                <w:sz w:val="18"/>
                <w:szCs w:val="18"/>
                <w:lang w:eastAsia="en-GB"/>
              </w:rPr>
              <w:t>Yes</w:t>
            </w:r>
          </w:p>
        </w:tc>
        <w:tc>
          <w:tcPr>
            <w:tcW w:w="546" w:type="pct"/>
            <w:vAlign w:val="center"/>
          </w:tcPr>
          <w:p w14:paraId="576FBEC9" w14:textId="77777777" w:rsidR="00724240" w:rsidRPr="00C466D9" w:rsidRDefault="00724240" w:rsidP="00724240">
            <w:pPr>
              <w:jc w:val="center"/>
              <w:rPr>
                <w:rFonts w:asciiTheme="majorHAnsi" w:hAnsiTheme="majorHAnsi" w:cstheme="minorHAnsi"/>
                <w:color w:val="000000"/>
                <w:sz w:val="18"/>
                <w:szCs w:val="18"/>
                <w:lang w:eastAsia="en-GB"/>
              </w:rPr>
            </w:pPr>
            <w:r w:rsidRPr="00C466D9">
              <w:rPr>
                <w:rFonts w:asciiTheme="majorHAnsi" w:hAnsiTheme="majorHAnsi" w:cstheme="minorHAnsi"/>
                <w:color w:val="000000"/>
                <w:sz w:val="18"/>
                <w:szCs w:val="18"/>
                <w:lang w:eastAsia="en-GB"/>
              </w:rPr>
              <w:t>Yes</w:t>
            </w:r>
          </w:p>
        </w:tc>
        <w:tc>
          <w:tcPr>
            <w:tcW w:w="1555" w:type="pct"/>
          </w:tcPr>
          <w:p w14:paraId="74F7108A" w14:textId="3A161E20" w:rsidR="00724240" w:rsidRPr="00C466D9" w:rsidRDefault="00724240" w:rsidP="00724240">
            <w:pPr>
              <w:jc w:val="both"/>
              <w:rPr>
                <w:rFonts w:asciiTheme="majorHAnsi" w:hAnsiTheme="majorHAnsi" w:cstheme="minorHAnsi"/>
                <w:color w:val="000000"/>
                <w:sz w:val="18"/>
                <w:szCs w:val="18"/>
                <w:lang w:val="en-US" w:eastAsia="en-GB"/>
              </w:rPr>
            </w:pPr>
            <w:r w:rsidRPr="00C466D9">
              <w:rPr>
                <w:rFonts w:asciiTheme="majorHAnsi" w:hAnsiTheme="majorHAnsi" w:cstheme="minorHAnsi"/>
                <w:color w:val="000000"/>
                <w:sz w:val="18"/>
                <w:szCs w:val="18"/>
                <w:lang w:val="en-US" w:eastAsia="en-GB"/>
              </w:rPr>
              <w:t>See</w:t>
            </w:r>
            <w:r w:rsidRPr="00C466D9">
              <w:rPr>
                <w:rFonts w:asciiTheme="majorHAnsi" w:hAnsiTheme="majorHAnsi" w:cstheme="minorHAnsi"/>
                <w:b/>
                <w:bCs/>
                <w:color w:val="000000"/>
                <w:sz w:val="18"/>
                <w:szCs w:val="18"/>
                <w:lang w:val="en-US" w:eastAsia="en-GB"/>
              </w:rPr>
              <w:t xml:space="preserve"> Annex </w:t>
            </w:r>
            <w:r w:rsidR="00BC4148" w:rsidRPr="00C466D9">
              <w:rPr>
                <w:rFonts w:asciiTheme="majorHAnsi" w:hAnsiTheme="majorHAnsi" w:cstheme="minorHAnsi"/>
                <w:b/>
                <w:bCs/>
                <w:color w:val="000000"/>
                <w:sz w:val="18"/>
                <w:szCs w:val="18"/>
                <w:lang w:val="en-US" w:eastAsia="en-GB"/>
              </w:rPr>
              <w:t>9</w:t>
            </w:r>
            <w:r w:rsidRPr="00C466D9">
              <w:rPr>
                <w:rFonts w:asciiTheme="majorHAnsi" w:hAnsiTheme="majorHAnsi" w:cstheme="minorHAnsi"/>
                <w:b/>
                <w:bCs/>
                <w:color w:val="000000"/>
                <w:sz w:val="18"/>
                <w:szCs w:val="18"/>
                <w:lang w:val="en-US" w:eastAsia="en-GB"/>
              </w:rPr>
              <w:t xml:space="preserve"> </w:t>
            </w:r>
            <w:r w:rsidRPr="00C466D9">
              <w:rPr>
                <w:rFonts w:asciiTheme="majorHAnsi" w:hAnsiTheme="majorHAnsi" w:cstheme="minorHAnsi"/>
                <w:color w:val="000000"/>
                <w:sz w:val="18"/>
                <w:szCs w:val="18"/>
                <w:lang w:val="en-US" w:eastAsia="en-GB"/>
              </w:rPr>
              <w:t>to COC-303/202</w:t>
            </w:r>
            <w:r w:rsidR="00CA678C" w:rsidRPr="00C466D9">
              <w:rPr>
                <w:rFonts w:asciiTheme="majorHAnsi" w:hAnsiTheme="majorHAnsi" w:cstheme="minorHAnsi"/>
                <w:color w:val="000000"/>
                <w:sz w:val="18"/>
                <w:szCs w:val="18"/>
                <w:lang w:val="en-US" w:eastAsia="en-GB"/>
              </w:rPr>
              <w:t>6</w:t>
            </w:r>
            <w:r w:rsidRPr="00C466D9">
              <w:rPr>
                <w:rFonts w:asciiTheme="majorHAnsi" w:hAnsiTheme="majorHAnsi" w:cstheme="minorHAnsi"/>
                <w:color w:val="000000"/>
                <w:sz w:val="18"/>
                <w:szCs w:val="18"/>
                <w:lang w:val="en-US" w:eastAsia="en-GB"/>
              </w:rPr>
              <w:t>.</w:t>
            </w:r>
          </w:p>
        </w:tc>
        <w:tc>
          <w:tcPr>
            <w:tcW w:w="1324" w:type="pct"/>
          </w:tcPr>
          <w:p w14:paraId="3D518A6F" w14:textId="77777777" w:rsidR="00CA678C" w:rsidRPr="00C466D9" w:rsidRDefault="00CA678C" w:rsidP="00CA678C">
            <w:pPr>
              <w:jc w:val="both"/>
              <w:rPr>
                <w:rFonts w:asciiTheme="majorHAnsi" w:eastAsiaTheme="minorEastAsia" w:hAnsiTheme="majorHAnsi"/>
                <w:sz w:val="18"/>
                <w:szCs w:val="18"/>
                <w:lang w:val="en-US" w:eastAsia="ja-JP"/>
              </w:rPr>
            </w:pPr>
            <w:r w:rsidRPr="00C466D9">
              <w:rPr>
                <w:rFonts w:asciiTheme="majorHAnsi" w:eastAsiaTheme="minorEastAsia" w:hAnsiTheme="majorHAnsi"/>
                <w:sz w:val="18"/>
                <w:szCs w:val="18"/>
                <w:lang w:val="en-US" w:eastAsia="ja-JP"/>
              </w:rPr>
              <w:t>Required by Ministerial order no 57.</w:t>
            </w:r>
          </w:p>
          <w:p w14:paraId="7C38ABDF" w14:textId="77777777" w:rsidR="00CA678C" w:rsidRPr="00C466D9" w:rsidRDefault="00CA678C" w:rsidP="00CA678C">
            <w:pPr>
              <w:jc w:val="both"/>
              <w:rPr>
                <w:rFonts w:asciiTheme="majorHAnsi" w:eastAsiaTheme="minorEastAsia" w:hAnsiTheme="majorHAnsi"/>
                <w:sz w:val="18"/>
                <w:szCs w:val="18"/>
                <w:lang w:val="en-US" w:eastAsia="ja-JP"/>
              </w:rPr>
            </w:pPr>
          </w:p>
          <w:p w14:paraId="25268B44" w14:textId="77777777" w:rsidR="00CA678C" w:rsidRPr="00C466D9" w:rsidRDefault="00CA678C" w:rsidP="00CA678C">
            <w:pPr>
              <w:jc w:val="both"/>
              <w:rPr>
                <w:rFonts w:asciiTheme="majorHAnsi" w:eastAsiaTheme="minorEastAsia" w:hAnsiTheme="majorHAnsi"/>
                <w:sz w:val="18"/>
                <w:szCs w:val="18"/>
                <w:lang w:val="en-US" w:eastAsia="ja-JP"/>
              </w:rPr>
            </w:pPr>
            <w:r w:rsidRPr="00C466D9">
              <w:rPr>
                <w:rFonts w:asciiTheme="majorHAnsi" w:eastAsiaTheme="minorEastAsia" w:hAnsiTheme="majorHAnsi"/>
                <w:sz w:val="18"/>
                <w:szCs w:val="18"/>
                <w:lang w:val="en-US" w:eastAsia="ja-JP"/>
              </w:rPr>
              <w:t>Area:</w:t>
            </w:r>
          </w:p>
          <w:p w14:paraId="52B96FEA" w14:textId="442DCDC0" w:rsidR="00CA678C" w:rsidRPr="00C466D9" w:rsidRDefault="00CA678C" w:rsidP="00CA678C">
            <w:pPr>
              <w:jc w:val="both"/>
              <w:rPr>
                <w:rFonts w:asciiTheme="majorHAnsi" w:eastAsiaTheme="minorEastAsia" w:hAnsiTheme="majorHAnsi"/>
                <w:sz w:val="18"/>
                <w:szCs w:val="18"/>
                <w:lang w:val="en-US" w:eastAsia="ja-JP"/>
              </w:rPr>
            </w:pPr>
            <w:r w:rsidRPr="00C466D9">
              <w:rPr>
                <w:rFonts w:asciiTheme="majorHAnsi" w:eastAsiaTheme="minorEastAsia" w:hAnsiTheme="majorHAnsi"/>
                <w:sz w:val="18"/>
                <w:szCs w:val="18"/>
                <w:lang w:val="en-US" w:eastAsia="ja-JP"/>
              </w:rPr>
              <w:t>In the south of 25 degrees S, it is required to use at least two mitigation measures out of three listed here (in according with Rec. 11-09). In the area south of 20 degrees S and north of 25 degrees S, it is required to use Tori line (in accordance with Rec. 07-07)</w:t>
            </w:r>
            <w:r w:rsidR="00AF7A9A" w:rsidRPr="00C466D9">
              <w:rPr>
                <w:rFonts w:asciiTheme="majorHAnsi" w:eastAsiaTheme="minorEastAsia" w:hAnsiTheme="majorHAnsi"/>
                <w:sz w:val="18"/>
                <w:szCs w:val="18"/>
                <w:lang w:val="en-US" w:eastAsia="ja-JP"/>
              </w:rPr>
              <w:t>.</w:t>
            </w:r>
          </w:p>
          <w:p w14:paraId="6395C513" w14:textId="504EE3A0" w:rsidR="00724240" w:rsidRPr="00C466D9" w:rsidRDefault="00724240" w:rsidP="00724240">
            <w:pPr>
              <w:jc w:val="both"/>
              <w:rPr>
                <w:rFonts w:asciiTheme="majorHAnsi" w:hAnsiTheme="majorHAnsi" w:cstheme="minorHAnsi"/>
                <w:color w:val="000000"/>
                <w:sz w:val="18"/>
                <w:szCs w:val="18"/>
                <w:lang w:val="en-US" w:eastAsia="en-GB"/>
              </w:rPr>
            </w:pPr>
          </w:p>
        </w:tc>
      </w:tr>
      <w:tr w:rsidR="00724240" w:rsidRPr="00C466D9" w14:paraId="3D8BC85A" w14:textId="77777777" w:rsidTr="006D1FBF">
        <w:trPr>
          <w:trHeight w:val="19"/>
          <w:jc w:val="center"/>
        </w:trPr>
        <w:tc>
          <w:tcPr>
            <w:tcW w:w="464" w:type="pct"/>
            <w:vAlign w:val="center"/>
          </w:tcPr>
          <w:p w14:paraId="065F5303" w14:textId="77777777" w:rsidR="00724240" w:rsidRPr="00C466D9" w:rsidRDefault="00724240" w:rsidP="00724240">
            <w:pPr>
              <w:rPr>
                <w:rFonts w:asciiTheme="majorHAnsi" w:hAnsiTheme="majorHAnsi" w:cs="Calibri"/>
                <w:b/>
                <w:bCs/>
                <w:color w:val="000000"/>
                <w:sz w:val="18"/>
                <w:szCs w:val="18"/>
                <w:lang w:val="en-US" w:eastAsia="en-GB"/>
              </w:rPr>
            </w:pPr>
            <w:r w:rsidRPr="00C466D9">
              <w:rPr>
                <w:rFonts w:asciiTheme="majorHAnsi" w:hAnsiTheme="majorHAnsi" w:cs="Calibri"/>
                <w:b/>
                <w:bCs/>
                <w:color w:val="000000"/>
                <w:sz w:val="18"/>
                <w:szCs w:val="18"/>
                <w:lang w:val="en-US" w:eastAsia="en-GB"/>
              </w:rPr>
              <w:t>Korea</w:t>
            </w:r>
          </w:p>
        </w:tc>
        <w:tc>
          <w:tcPr>
            <w:tcW w:w="549" w:type="pct"/>
            <w:vAlign w:val="center"/>
          </w:tcPr>
          <w:p w14:paraId="12005596" w14:textId="7D7F41E5" w:rsidR="00724240" w:rsidRPr="00C466D9" w:rsidRDefault="00CA678C" w:rsidP="00724240">
            <w:pPr>
              <w:jc w:val="center"/>
              <w:rPr>
                <w:rFonts w:asciiTheme="majorHAnsi" w:hAnsiTheme="majorHAnsi" w:cstheme="minorHAnsi"/>
                <w:color w:val="000000"/>
                <w:sz w:val="18"/>
                <w:szCs w:val="18"/>
                <w:lang w:val="en-US" w:eastAsia="en-GB"/>
              </w:rPr>
            </w:pPr>
            <w:r w:rsidRPr="00C466D9">
              <w:rPr>
                <w:rFonts w:asciiTheme="majorHAnsi" w:hAnsiTheme="majorHAnsi" w:cstheme="minorHAnsi"/>
                <w:color w:val="000000"/>
                <w:sz w:val="18"/>
                <w:szCs w:val="18"/>
                <w:lang w:eastAsia="en-GB"/>
              </w:rPr>
              <w:t>No</w:t>
            </w:r>
          </w:p>
        </w:tc>
        <w:tc>
          <w:tcPr>
            <w:tcW w:w="562" w:type="pct"/>
            <w:vAlign w:val="center"/>
          </w:tcPr>
          <w:p w14:paraId="31E01783" w14:textId="77777777" w:rsidR="00724240" w:rsidRPr="00C466D9" w:rsidRDefault="00724240" w:rsidP="00724240">
            <w:pPr>
              <w:jc w:val="center"/>
              <w:rPr>
                <w:rFonts w:asciiTheme="majorHAnsi" w:hAnsiTheme="majorHAnsi" w:cstheme="minorHAnsi"/>
                <w:color w:val="000000"/>
                <w:sz w:val="18"/>
                <w:szCs w:val="18"/>
                <w:lang w:val="en-US" w:eastAsia="en-GB"/>
              </w:rPr>
            </w:pPr>
            <w:r w:rsidRPr="00C466D9">
              <w:rPr>
                <w:rFonts w:asciiTheme="majorHAnsi" w:hAnsiTheme="majorHAnsi" w:cstheme="minorHAnsi"/>
                <w:color w:val="000000"/>
                <w:sz w:val="18"/>
                <w:szCs w:val="18"/>
                <w:lang w:eastAsia="en-GB"/>
              </w:rPr>
              <w:t>Yes</w:t>
            </w:r>
          </w:p>
        </w:tc>
        <w:tc>
          <w:tcPr>
            <w:tcW w:w="546" w:type="pct"/>
            <w:vAlign w:val="center"/>
          </w:tcPr>
          <w:p w14:paraId="7CF2C305" w14:textId="77777777" w:rsidR="00724240" w:rsidRPr="00C466D9" w:rsidRDefault="00724240" w:rsidP="00724240">
            <w:pPr>
              <w:jc w:val="center"/>
              <w:rPr>
                <w:rFonts w:asciiTheme="majorHAnsi" w:hAnsiTheme="majorHAnsi" w:cstheme="minorHAnsi"/>
                <w:color w:val="000000"/>
                <w:sz w:val="18"/>
                <w:szCs w:val="18"/>
                <w:lang w:val="en-US" w:eastAsia="en-GB"/>
              </w:rPr>
            </w:pPr>
            <w:r w:rsidRPr="00C466D9">
              <w:rPr>
                <w:rFonts w:asciiTheme="majorHAnsi" w:hAnsiTheme="majorHAnsi" w:cstheme="minorHAnsi"/>
                <w:color w:val="000000"/>
                <w:sz w:val="18"/>
                <w:szCs w:val="18"/>
                <w:lang w:eastAsia="en-GB"/>
              </w:rPr>
              <w:t>Yes</w:t>
            </w:r>
          </w:p>
        </w:tc>
        <w:tc>
          <w:tcPr>
            <w:tcW w:w="1555" w:type="pct"/>
          </w:tcPr>
          <w:p w14:paraId="4C2AF666" w14:textId="37C53083" w:rsidR="00CA678C" w:rsidRPr="00C466D9" w:rsidRDefault="00CA678C" w:rsidP="00CA678C">
            <w:pPr>
              <w:rPr>
                <w:rFonts w:asciiTheme="majorHAnsi" w:hAnsiTheme="majorHAnsi"/>
                <w:sz w:val="18"/>
                <w:szCs w:val="18"/>
                <w:lang w:val="en-GB"/>
              </w:rPr>
            </w:pPr>
            <w:r w:rsidRPr="00C466D9">
              <w:rPr>
                <w:rFonts w:asciiTheme="majorHAnsi" w:hAnsiTheme="majorHAnsi"/>
                <w:sz w:val="18"/>
                <w:szCs w:val="18"/>
                <w:lang w:val="en-GB"/>
              </w:rPr>
              <w:t xml:space="preserve">The Republic of Korea developed its National Plan of Action for Reducing Incidental Catch of Seabirds in Longline Fisheries (NPOA-Seabirds) in 2014 and ensures that Korean-flagged longliners are compliant with the NPOA-Seabirds. The NPOA can be found in the FAO </w:t>
            </w:r>
            <w:proofErr w:type="gramStart"/>
            <w:r w:rsidRPr="00C466D9">
              <w:rPr>
                <w:rFonts w:asciiTheme="majorHAnsi" w:hAnsiTheme="majorHAnsi"/>
                <w:sz w:val="18"/>
                <w:szCs w:val="18"/>
                <w:lang w:val="en-GB"/>
              </w:rPr>
              <w:t>website :</w:t>
            </w:r>
            <w:proofErr w:type="gramEnd"/>
            <w:r w:rsidRPr="00C466D9">
              <w:rPr>
                <w:rFonts w:asciiTheme="majorHAnsi" w:hAnsiTheme="majorHAnsi"/>
                <w:sz w:val="18"/>
                <w:szCs w:val="18"/>
                <w:lang w:val="en-GB"/>
              </w:rPr>
              <w:t xml:space="preserve"> </w:t>
            </w:r>
            <w:hyperlink r:id="rId33" w:history="1">
              <w:r w:rsidRPr="00C466D9">
                <w:rPr>
                  <w:rStyle w:val="Hyperlink"/>
                  <w:rFonts w:asciiTheme="majorHAnsi" w:hAnsiTheme="majorHAnsi"/>
                  <w:sz w:val="18"/>
                  <w:szCs w:val="18"/>
                  <w:u w:val="none"/>
                  <w:lang w:val="en-GB"/>
                </w:rPr>
                <w:t>https://faolex.fao.org/docs/pdf/kor207693.pdf</w:t>
              </w:r>
            </w:hyperlink>
            <w:r w:rsidRPr="00C466D9">
              <w:rPr>
                <w:rFonts w:asciiTheme="majorHAnsi" w:hAnsiTheme="majorHAnsi"/>
                <w:sz w:val="18"/>
                <w:szCs w:val="18"/>
                <w:lang w:val="en-GB"/>
              </w:rPr>
              <w:t xml:space="preserve">  </w:t>
            </w:r>
          </w:p>
          <w:p w14:paraId="49A2FDA2" w14:textId="1B0A8198" w:rsidR="00724240" w:rsidRPr="00C466D9" w:rsidRDefault="00724240" w:rsidP="00724240">
            <w:pPr>
              <w:jc w:val="both"/>
              <w:rPr>
                <w:rFonts w:asciiTheme="majorHAnsi" w:hAnsiTheme="majorHAnsi" w:cstheme="minorHAnsi"/>
                <w:color w:val="000000"/>
                <w:sz w:val="18"/>
                <w:szCs w:val="18"/>
                <w:lang w:val="en-US" w:eastAsia="en-GB"/>
              </w:rPr>
            </w:pPr>
          </w:p>
        </w:tc>
        <w:tc>
          <w:tcPr>
            <w:tcW w:w="1324" w:type="pct"/>
          </w:tcPr>
          <w:p w14:paraId="23003F56" w14:textId="77777777" w:rsidR="00CA678C" w:rsidRPr="00C466D9" w:rsidRDefault="00CA678C" w:rsidP="00CA678C">
            <w:pPr>
              <w:jc w:val="both"/>
              <w:rPr>
                <w:rFonts w:asciiTheme="majorHAnsi" w:eastAsiaTheme="minorEastAsia" w:hAnsiTheme="majorHAnsi"/>
                <w:sz w:val="18"/>
                <w:szCs w:val="18"/>
                <w:lang w:val="en-GB" w:eastAsia="ko-KR"/>
              </w:rPr>
            </w:pPr>
            <w:proofErr w:type="spellStart"/>
            <w:r w:rsidRPr="00C466D9">
              <w:rPr>
                <w:rFonts w:asciiTheme="majorHAnsi" w:eastAsiaTheme="minorEastAsia" w:hAnsiTheme="majorHAnsi"/>
                <w:sz w:val="18"/>
                <w:szCs w:val="18"/>
                <w:lang w:val="en-GB" w:eastAsia="ko-KR"/>
              </w:rPr>
              <w:t>i</w:t>
            </w:r>
            <w:proofErr w:type="spellEnd"/>
            <w:r w:rsidRPr="00C466D9">
              <w:rPr>
                <w:rFonts w:asciiTheme="majorHAnsi" w:eastAsiaTheme="minorEastAsia" w:hAnsiTheme="majorHAnsi"/>
                <w:sz w:val="18"/>
                <w:szCs w:val="18"/>
                <w:lang w:val="en-GB" w:eastAsia="ko-KR"/>
              </w:rPr>
              <w:t>) Both bird-scaring lines and line weighting were applied to LLs operating in the area south of S 25 degrees; and</w:t>
            </w:r>
          </w:p>
          <w:p w14:paraId="5B8A7958" w14:textId="77777777" w:rsidR="00CA678C" w:rsidRPr="00C466D9" w:rsidRDefault="00CA678C" w:rsidP="00CA678C">
            <w:pPr>
              <w:jc w:val="both"/>
              <w:rPr>
                <w:rFonts w:asciiTheme="majorHAnsi" w:eastAsiaTheme="minorEastAsia" w:hAnsiTheme="majorHAnsi"/>
                <w:sz w:val="18"/>
                <w:szCs w:val="18"/>
                <w:lang w:val="en-GB" w:eastAsia="ko-KR"/>
              </w:rPr>
            </w:pPr>
            <w:r w:rsidRPr="00C466D9">
              <w:rPr>
                <w:rFonts w:asciiTheme="majorHAnsi" w:eastAsiaTheme="minorEastAsia" w:hAnsiTheme="majorHAnsi"/>
                <w:sz w:val="18"/>
                <w:szCs w:val="18"/>
                <w:lang w:val="en-GB" w:eastAsia="ko-KR"/>
              </w:rPr>
              <w:t>ii) Bird-scaring lines were deployed by the LLs operating in the area between south of S 20degrees and north of S 25degrees.</w:t>
            </w:r>
          </w:p>
          <w:p w14:paraId="6A5DFA29" w14:textId="77777777" w:rsidR="00CA678C" w:rsidRPr="00C466D9" w:rsidRDefault="00CA678C" w:rsidP="00CA678C">
            <w:pPr>
              <w:jc w:val="both"/>
              <w:rPr>
                <w:rFonts w:asciiTheme="majorHAnsi" w:eastAsiaTheme="minorEastAsia" w:hAnsiTheme="majorHAnsi"/>
                <w:sz w:val="18"/>
                <w:szCs w:val="18"/>
                <w:lang w:val="en-GB" w:eastAsia="ko-KR"/>
              </w:rPr>
            </w:pPr>
          </w:p>
          <w:p w14:paraId="5F3FDF25" w14:textId="6FF12E39" w:rsidR="00724240" w:rsidRPr="00C466D9" w:rsidRDefault="00CA678C" w:rsidP="00724240">
            <w:pPr>
              <w:jc w:val="both"/>
              <w:rPr>
                <w:rFonts w:asciiTheme="majorHAnsi" w:eastAsiaTheme="minorEastAsia" w:hAnsiTheme="majorHAnsi"/>
                <w:sz w:val="18"/>
                <w:szCs w:val="18"/>
                <w:lang w:val="en-GB" w:eastAsia="ko-KR"/>
              </w:rPr>
            </w:pPr>
            <w:r w:rsidRPr="00C466D9">
              <w:rPr>
                <w:rFonts w:asciiTheme="majorHAnsi" w:eastAsiaTheme="minorEastAsia" w:hAnsiTheme="majorHAnsi"/>
                <w:sz w:val="18"/>
                <w:szCs w:val="18"/>
                <w:lang w:val="en-GB" w:eastAsia="ko-KR"/>
              </w:rPr>
              <w:t>Area: Some Korean longline vessels operated in the area south 25 degrees South Latitude</w:t>
            </w:r>
            <w:r w:rsidR="00536AB6" w:rsidRPr="00C466D9">
              <w:rPr>
                <w:rFonts w:asciiTheme="majorHAnsi" w:eastAsiaTheme="minorEastAsia" w:hAnsiTheme="majorHAnsi"/>
                <w:sz w:val="18"/>
                <w:szCs w:val="18"/>
                <w:lang w:val="en-GB" w:eastAsia="ko-KR"/>
              </w:rPr>
              <w:t>.</w:t>
            </w:r>
          </w:p>
          <w:p w14:paraId="69FA3A94" w14:textId="77777777" w:rsidR="00536AB6" w:rsidRPr="00C466D9" w:rsidRDefault="00536AB6" w:rsidP="00724240">
            <w:pPr>
              <w:jc w:val="both"/>
              <w:rPr>
                <w:rFonts w:asciiTheme="majorHAnsi" w:eastAsiaTheme="minorEastAsia" w:hAnsiTheme="majorHAnsi" w:cstheme="minorHAnsi"/>
                <w:color w:val="000000"/>
                <w:sz w:val="18"/>
                <w:szCs w:val="18"/>
                <w:lang w:val="en-US" w:eastAsia="ko-KR"/>
              </w:rPr>
            </w:pPr>
          </w:p>
          <w:p w14:paraId="660554E1" w14:textId="77777777" w:rsidR="00536AB6" w:rsidRPr="00C466D9" w:rsidRDefault="00536AB6" w:rsidP="00724240">
            <w:pPr>
              <w:jc w:val="both"/>
              <w:rPr>
                <w:rFonts w:asciiTheme="majorHAnsi" w:eastAsiaTheme="minorEastAsia" w:hAnsiTheme="majorHAnsi" w:cstheme="minorHAnsi"/>
                <w:color w:val="000000"/>
                <w:sz w:val="18"/>
                <w:szCs w:val="18"/>
                <w:lang w:val="en-US" w:eastAsia="ko-KR"/>
              </w:rPr>
            </w:pPr>
          </w:p>
          <w:p w14:paraId="1BD4A8C6" w14:textId="77777777" w:rsidR="00536AB6" w:rsidRPr="00C466D9" w:rsidRDefault="00536AB6" w:rsidP="00724240">
            <w:pPr>
              <w:jc w:val="both"/>
              <w:rPr>
                <w:rFonts w:asciiTheme="majorHAnsi" w:eastAsiaTheme="minorEastAsia" w:hAnsiTheme="majorHAnsi" w:cstheme="minorHAnsi"/>
                <w:color w:val="000000"/>
                <w:sz w:val="18"/>
                <w:szCs w:val="18"/>
                <w:lang w:val="en-US" w:eastAsia="ko-KR"/>
              </w:rPr>
            </w:pPr>
          </w:p>
          <w:p w14:paraId="77837C77" w14:textId="77777777" w:rsidR="00536AB6" w:rsidRPr="00C466D9" w:rsidRDefault="00536AB6" w:rsidP="00724240">
            <w:pPr>
              <w:jc w:val="both"/>
              <w:rPr>
                <w:rFonts w:asciiTheme="majorHAnsi" w:eastAsiaTheme="minorEastAsia" w:hAnsiTheme="majorHAnsi" w:cstheme="minorHAnsi"/>
                <w:color w:val="000000"/>
                <w:sz w:val="18"/>
                <w:szCs w:val="18"/>
                <w:lang w:val="en-US" w:eastAsia="ko-KR"/>
              </w:rPr>
            </w:pPr>
          </w:p>
          <w:p w14:paraId="7424C32C" w14:textId="77777777" w:rsidR="00536AB6" w:rsidRPr="00C466D9" w:rsidRDefault="00536AB6" w:rsidP="00724240">
            <w:pPr>
              <w:jc w:val="both"/>
              <w:rPr>
                <w:rFonts w:asciiTheme="majorHAnsi" w:eastAsiaTheme="minorEastAsia" w:hAnsiTheme="majorHAnsi" w:cstheme="minorHAnsi"/>
                <w:color w:val="000000"/>
                <w:sz w:val="18"/>
                <w:szCs w:val="18"/>
                <w:lang w:val="en-US" w:eastAsia="ko-KR"/>
              </w:rPr>
            </w:pPr>
          </w:p>
          <w:p w14:paraId="2CC9E86C" w14:textId="77777777" w:rsidR="00536AB6" w:rsidRPr="00C466D9" w:rsidRDefault="00536AB6" w:rsidP="00724240">
            <w:pPr>
              <w:jc w:val="both"/>
              <w:rPr>
                <w:rFonts w:asciiTheme="majorHAnsi" w:eastAsiaTheme="minorEastAsia" w:hAnsiTheme="majorHAnsi" w:cstheme="minorHAnsi"/>
                <w:color w:val="000000"/>
                <w:sz w:val="18"/>
                <w:szCs w:val="18"/>
                <w:lang w:val="en-US" w:eastAsia="ko-KR"/>
              </w:rPr>
            </w:pPr>
          </w:p>
          <w:p w14:paraId="15EF4105" w14:textId="77777777" w:rsidR="00536AB6" w:rsidRPr="00C466D9" w:rsidRDefault="00536AB6" w:rsidP="00724240">
            <w:pPr>
              <w:jc w:val="both"/>
              <w:rPr>
                <w:rFonts w:asciiTheme="majorHAnsi" w:eastAsiaTheme="minorEastAsia" w:hAnsiTheme="majorHAnsi" w:cstheme="minorHAnsi"/>
                <w:color w:val="000000"/>
                <w:sz w:val="18"/>
                <w:szCs w:val="18"/>
                <w:lang w:val="en-US" w:eastAsia="ko-KR"/>
              </w:rPr>
            </w:pPr>
          </w:p>
          <w:p w14:paraId="47E9CA2B" w14:textId="77777777" w:rsidR="00536AB6" w:rsidRPr="00C466D9" w:rsidRDefault="00536AB6" w:rsidP="00724240">
            <w:pPr>
              <w:jc w:val="both"/>
              <w:rPr>
                <w:rFonts w:asciiTheme="majorHAnsi" w:eastAsiaTheme="minorEastAsia" w:hAnsiTheme="majorHAnsi" w:cstheme="minorHAnsi"/>
                <w:color w:val="000000"/>
                <w:sz w:val="18"/>
                <w:szCs w:val="18"/>
                <w:lang w:val="en-US" w:eastAsia="ko-KR"/>
              </w:rPr>
            </w:pPr>
          </w:p>
          <w:p w14:paraId="70BB3B14" w14:textId="77777777" w:rsidR="00AF7A9A" w:rsidRPr="00C466D9" w:rsidRDefault="00AF7A9A" w:rsidP="00724240">
            <w:pPr>
              <w:jc w:val="both"/>
              <w:rPr>
                <w:rFonts w:asciiTheme="majorHAnsi" w:eastAsiaTheme="minorEastAsia" w:hAnsiTheme="majorHAnsi" w:cstheme="minorHAnsi"/>
                <w:color w:val="000000"/>
                <w:sz w:val="18"/>
                <w:szCs w:val="18"/>
                <w:lang w:val="en-US" w:eastAsia="ko-KR"/>
              </w:rPr>
            </w:pPr>
          </w:p>
          <w:p w14:paraId="16DFE36D" w14:textId="77777777" w:rsidR="00536AB6" w:rsidRPr="00C466D9" w:rsidRDefault="00536AB6" w:rsidP="00724240">
            <w:pPr>
              <w:jc w:val="both"/>
              <w:rPr>
                <w:rFonts w:asciiTheme="majorHAnsi" w:hAnsiTheme="majorHAnsi" w:cstheme="minorHAnsi"/>
                <w:color w:val="000000"/>
                <w:sz w:val="18"/>
                <w:szCs w:val="18"/>
                <w:lang w:val="en-US" w:eastAsia="en-GB"/>
              </w:rPr>
            </w:pPr>
          </w:p>
          <w:p w14:paraId="503FE046" w14:textId="1155C8AD" w:rsidR="00CA678C" w:rsidRPr="00C466D9" w:rsidRDefault="00CA678C" w:rsidP="00724240">
            <w:pPr>
              <w:jc w:val="both"/>
              <w:rPr>
                <w:rFonts w:asciiTheme="majorHAnsi" w:hAnsiTheme="majorHAnsi" w:cstheme="minorHAnsi"/>
                <w:color w:val="000000"/>
                <w:sz w:val="18"/>
                <w:szCs w:val="18"/>
                <w:lang w:val="en-US" w:eastAsia="en-GB"/>
              </w:rPr>
            </w:pPr>
          </w:p>
        </w:tc>
      </w:tr>
      <w:tr w:rsidR="00CA678C" w:rsidRPr="00C466D9" w14:paraId="7BB0F8EC" w14:textId="77777777" w:rsidTr="006D1FBF">
        <w:trPr>
          <w:trHeight w:val="19"/>
          <w:jc w:val="center"/>
        </w:trPr>
        <w:tc>
          <w:tcPr>
            <w:tcW w:w="464" w:type="pct"/>
            <w:vAlign w:val="center"/>
          </w:tcPr>
          <w:p w14:paraId="36920641" w14:textId="77777777" w:rsidR="00CA678C" w:rsidRPr="00C466D9" w:rsidRDefault="00CA678C" w:rsidP="00CA678C">
            <w:pPr>
              <w:rPr>
                <w:rFonts w:asciiTheme="majorHAnsi" w:hAnsiTheme="majorHAnsi" w:cs="Calibri"/>
                <w:b/>
                <w:bCs/>
                <w:color w:val="000000"/>
                <w:sz w:val="18"/>
                <w:szCs w:val="18"/>
                <w:lang w:val="en-GB" w:eastAsia="en-GB"/>
              </w:rPr>
            </w:pPr>
            <w:r w:rsidRPr="00C466D9">
              <w:rPr>
                <w:rFonts w:asciiTheme="majorHAnsi" w:hAnsiTheme="majorHAnsi" w:cs="Calibri"/>
                <w:b/>
                <w:bCs/>
                <w:color w:val="000000"/>
                <w:sz w:val="18"/>
                <w:szCs w:val="18"/>
                <w:lang w:val="en-GB" w:eastAsia="en-GB"/>
              </w:rPr>
              <w:lastRenderedPageBreak/>
              <w:t>St. Vincent and the Grenadines</w:t>
            </w:r>
          </w:p>
        </w:tc>
        <w:tc>
          <w:tcPr>
            <w:tcW w:w="549" w:type="pct"/>
          </w:tcPr>
          <w:p w14:paraId="1B06B220" w14:textId="281C5300" w:rsidR="00CA678C" w:rsidRPr="00C466D9" w:rsidRDefault="00CA678C" w:rsidP="00CA678C">
            <w:pPr>
              <w:jc w:val="both"/>
              <w:rPr>
                <w:rFonts w:asciiTheme="majorHAnsi" w:hAnsiTheme="majorHAnsi" w:cstheme="minorHAnsi"/>
                <w:color w:val="000000"/>
                <w:sz w:val="18"/>
                <w:szCs w:val="18"/>
                <w:lang w:val="en-GB" w:eastAsia="en-GB"/>
              </w:rPr>
            </w:pPr>
            <w:r w:rsidRPr="00C466D9">
              <w:rPr>
                <w:rFonts w:asciiTheme="majorHAnsi" w:hAnsiTheme="majorHAnsi"/>
                <w:sz w:val="18"/>
                <w:szCs w:val="18"/>
                <w:lang w:val="en-GB"/>
              </w:rPr>
              <w:t xml:space="preserve">Not implemented. Only the artisanal fleet was operating since </w:t>
            </w:r>
            <w:proofErr w:type="spellStart"/>
            <w:r w:rsidRPr="00C466D9">
              <w:rPr>
                <w:rFonts w:asciiTheme="majorHAnsi" w:hAnsiTheme="majorHAnsi"/>
                <w:sz w:val="18"/>
                <w:szCs w:val="18"/>
                <w:lang w:val="en-GB"/>
              </w:rPr>
              <w:t>mid 2022</w:t>
            </w:r>
            <w:proofErr w:type="spellEnd"/>
            <w:r w:rsidRPr="00C466D9">
              <w:rPr>
                <w:rFonts w:asciiTheme="majorHAnsi" w:hAnsiTheme="majorHAnsi"/>
                <w:sz w:val="18"/>
                <w:szCs w:val="18"/>
                <w:lang w:val="en-GB"/>
              </w:rPr>
              <w:t>. The artisanal fleet consists of pirogues not more than 26ft in length that only operate in the EEZ.</w:t>
            </w:r>
          </w:p>
        </w:tc>
        <w:tc>
          <w:tcPr>
            <w:tcW w:w="562" w:type="pct"/>
          </w:tcPr>
          <w:p w14:paraId="6AEC262D" w14:textId="61A8E676" w:rsidR="00CA678C" w:rsidRPr="00C466D9" w:rsidRDefault="00CA678C" w:rsidP="00CA678C">
            <w:pPr>
              <w:jc w:val="both"/>
              <w:rPr>
                <w:rFonts w:asciiTheme="majorHAnsi" w:hAnsiTheme="majorHAnsi" w:cstheme="minorHAnsi"/>
                <w:color w:val="000000"/>
                <w:sz w:val="18"/>
                <w:szCs w:val="18"/>
                <w:lang w:val="en-GB" w:eastAsia="en-GB"/>
              </w:rPr>
            </w:pPr>
            <w:r w:rsidRPr="00C466D9">
              <w:rPr>
                <w:rFonts w:asciiTheme="majorHAnsi" w:hAnsiTheme="majorHAnsi"/>
                <w:sz w:val="18"/>
                <w:szCs w:val="18"/>
                <w:lang w:val="en-GB"/>
              </w:rPr>
              <w:t xml:space="preserve">Not implemented. Only the artisanal fleet was operating since </w:t>
            </w:r>
            <w:proofErr w:type="spellStart"/>
            <w:r w:rsidRPr="00C466D9">
              <w:rPr>
                <w:rFonts w:asciiTheme="majorHAnsi" w:hAnsiTheme="majorHAnsi"/>
                <w:sz w:val="18"/>
                <w:szCs w:val="18"/>
                <w:lang w:val="en-GB"/>
              </w:rPr>
              <w:t>mid 2022</w:t>
            </w:r>
            <w:proofErr w:type="spellEnd"/>
            <w:r w:rsidRPr="00C466D9">
              <w:rPr>
                <w:rFonts w:asciiTheme="majorHAnsi" w:hAnsiTheme="majorHAnsi"/>
                <w:sz w:val="18"/>
                <w:szCs w:val="18"/>
                <w:lang w:val="en-GB"/>
              </w:rPr>
              <w:t>. The artisanal fleet consists of pirogues not more than 26ft in length that only operate in the EEZ.</w:t>
            </w:r>
          </w:p>
        </w:tc>
        <w:tc>
          <w:tcPr>
            <w:tcW w:w="546" w:type="pct"/>
          </w:tcPr>
          <w:p w14:paraId="3506B38D" w14:textId="279E374D" w:rsidR="00CA678C" w:rsidRPr="00C466D9" w:rsidRDefault="00CA678C" w:rsidP="00CA678C">
            <w:pPr>
              <w:jc w:val="both"/>
              <w:rPr>
                <w:rFonts w:asciiTheme="majorHAnsi" w:hAnsiTheme="majorHAnsi"/>
                <w:sz w:val="18"/>
                <w:szCs w:val="18"/>
                <w:lang w:val="en-GB"/>
              </w:rPr>
            </w:pPr>
            <w:r w:rsidRPr="00C466D9">
              <w:rPr>
                <w:rFonts w:asciiTheme="majorHAnsi" w:hAnsiTheme="majorHAnsi"/>
                <w:sz w:val="18"/>
                <w:szCs w:val="18"/>
                <w:lang w:val="en-GB"/>
              </w:rPr>
              <w:t xml:space="preserve">Not implemented. Only the artisanal fleet was operating since </w:t>
            </w:r>
            <w:proofErr w:type="spellStart"/>
            <w:r w:rsidRPr="00C466D9">
              <w:rPr>
                <w:rFonts w:asciiTheme="majorHAnsi" w:hAnsiTheme="majorHAnsi"/>
                <w:sz w:val="18"/>
                <w:szCs w:val="18"/>
                <w:lang w:val="en-GB"/>
              </w:rPr>
              <w:t>mid 2022</w:t>
            </w:r>
            <w:proofErr w:type="spellEnd"/>
            <w:r w:rsidRPr="00C466D9">
              <w:rPr>
                <w:rFonts w:asciiTheme="majorHAnsi" w:hAnsiTheme="majorHAnsi"/>
                <w:sz w:val="18"/>
                <w:szCs w:val="18"/>
                <w:lang w:val="en-GB"/>
              </w:rPr>
              <w:t>. The artisanal fleet consists of pirogues not more than 26ft in length that only operate in the EEZ.</w:t>
            </w:r>
          </w:p>
          <w:p w14:paraId="0081812A" w14:textId="12589F3D" w:rsidR="00CA678C" w:rsidRPr="00C466D9" w:rsidRDefault="00CA678C" w:rsidP="00CA678C">
            <w:pPr>
              <w:jc w:val="both"/>
              <w:rPr>
                <w:rFonts w:asciiTheme="majorHAnsi" w:hAnsiTheme="majorHAnsi" w:cstheme="minorHAnsi"/>
                <w:color w:val="000000"/>
                <w:sz w:val="18"/>
                <w:szCs w:val="18"/>
                <w:lang w:val="en-GB" w:eastAsia="en-GB"/>
              </w:rPr>
            </w:pPr>
          </w:p>
        </w:tc>
        <w:tc>
          <w:tcPr>
            <w:tcW w:w="1555" w:type="pct"/>
          </w:tcPr>
          <w:p w14:paraId="0344E2A2" w14:textId="7BBC572A" w:rsidR="00CA678C" w:rsidRPr="00C466D9" w:rsidRDefault="00CA678C" w:rsidP="00CA678C">
            <w:pPr>
              <w:jc w:val="both"/>
              <w:rPr>
                <w:rFonts w:asciiTheme="majorHAnsi" w:hAnsiTheme="majorHAnsi" w:cstheme="minorHAnsi"/>
                <w:color w:val="000000"/>
                <w:sz w:val="18"/>
                <w:szCs w:val="18"/>
                <w:lang w:val="en-US" w:eastAsia="en-GB"/>
              </w:rPr>
            </w:pPr>
            <w:r w:rsidRPr="00C466D9">
              <w:rPr>
                <w:rFonts w:asciiTheme="majorHAnsi" w:hAnsiTheme="majorHAnsi"/>
                <w:sz w:val="18"/>
                <w:szCs w:val="18"/>
                <w:lang w:val="en-GB"/>
              </w:rPr>
              <w:t xml:space="preserve">Work has been done nationally for the conservation and protection of </w:t>
            </w:r>
            <w:proofErr w:type="gramStart"/>
            <w:r w:rsidRPr="00C466D9">
              <w:rPr>
                <w:rFonts w:asciiTheme="majorHAnsi" w:hAnsiTheme="majorHAnsi"/>
                <w:sz w:val="18"/>
                <w:szCs w:val="18"/>
                <w:lang w:val="en-GB"/>
              </w:rPr>
              <w:t>seabirds</w:t>
            </w:r>
            <w:proofErr w:type="gramEnd"/>
            <w:r w:rsidRPr="00C466D9">
              <w:rPr>
                <w:rFonts w:asciiTheme="majorHAnsi" w:hAnsiTheme="majorHAnsi"/>
                <w:sz w:val="18"/>
                <w:szCs w:val="18"/>
                <w:lang w:val="en-GB"/>
              </w:rPr>
              <w:t xml:space="preserve"> but a national plan of action does not currently exist.</w:t>
            </w:r>
          </w:p>
        </w:tc>
        <w:tc>
          <w:tcPr>
            <w:tcW w:w="1324" w:type="pct"/>
          </w:tcPr>
          <w:p w14:paraId="04B70113" w14:textId="0BFBDD17" w:rsidR="00CA678C" w:rsidRPr="00C466D9" w:rsidRDefault="00CA678C" w:rsidP="00CA678C">
            <w:pPr>
              <w:jc w:val="both"/>
              <w:rPr>
                <w:rFonts w:asciiTheme="majorHAnsi" w:hAnsiTheme="majorHAnsi"/>
                <w:sz w:val="18"/>
                <w:szCs w:val="18"/>
                <w:lang w:val="en-GB"/>
              </w:rPr>
            </w:pPr>
            <w:r w:rsidRPr="00C466D9">
              <w:rPr>
                <w:rFonts w:asciiTheme="majorHAnsi" w:hAnsiTheme="majorHAnsi"/>
                <w:sz w:val="18"/>
                <w:szCs w:val="18"/>
                <w:lang w:val="en-GB"/>
              </w:rPr>
              <w:t>Area: St. Vincent and the Grenadines EEZ</w:t>
            </w:r>
            <w:r w:rsidR="00447CE3" w:rsidRPr="00C466D9">
              <w:rPr>
                <w:rFonts w:asciiTheme="majorHAnsi" w:hAnsiTheme="majorHAnsi"/>
                <w:sz w:val="18"/>
                <w:szCs w:val="18"/>
                <w:lang w:val="en-GB"/>
              </w:rPr>
              <w:t>.</w:t>
            </w:r>
          </w:p>
        </w:tc>
      </w:tr>
      <w:tr w:rsidR="00724240" w:rsidRPr="00C466D9" w14:paraId="7F7FD5B5" w14:textId="77777777" w:rsidTr="006D1FBF">
        <w:trPr>
          <w:trHeight w:val="19"/>
          <w:jc w:val="center"/>
        </w:trPr>
        <w:tc>
          <w:tcPr>
            <w:tcW w:w="464" w:type="pct"/>
            <w:vAlign w:val="center"/>
          </w:tcPr>
          <w:p w14:paraId="4F4A5E15" w14:textId="77777777" w:rsidR="00724240" w:rsidRPr="00C466D9" w:rsidRDefault="00724240" w:rsidP="00724240">
            <w:pPr>
              <w:rPr>
                <w:rFonts w:asciiTheme="majorHAnsi" w:hAnsiTheme="majorHAnsi" w:cs="Calibri"/>
                <w:b/>
                <w:bCs/>
                <w:color w:val="000000"/>
                <w:sz w:val="18"/>
                <w:szCs w:val="18"/>
                <w:lang w:eastAsia="en-GB"/>
              </w:rPr>
            </w:pPr>
            <w:r w:rsidRPr="00C466D9">
              <w:rPr>
                <w:rFonts w:asciiTheme="majorHAnsi" w:hAnsiTheme="majorHAnsi" w:cs="Calibri"/>
                <w:b/>
                <w:bCs/>
                <w:color w:val="000000"/>
                <w:sz w:val="18"/>
                <w:szCs w:val="18"/>
                <w:lang w:eastAsia="en-GB"/>
              </w:rPr>
              <w:t>South Africa</w:t>
            </w:r>
          </w:p>
        </w:tc>
        <w:tc>
          <w:tcPr>
            <w:tcW w:w="549" w:type="pct"/>
            <w:vAlign w:val="center"/>
          </w:tcPr>
          <w:p w14:paraId="73081F2C" w14:textId="77777777" w:rsidR="00724240" w:rsidRPr="00C466D9" w:rsidRDefault="00724240" w:rsidP="00724240">
            <w:pPr>
              <w:jc w:val="center"/>
              <w:rPr>
                <w:rFonts w:asciiTheme="majorHAnsi" w:hAnsiTheme="majorHAnsi" w:cstheme="minorHAnsi"/>
                <w:color w:val="000000"/>
                <w:sz w:val="18"/>
                <w:szCs w:val="18"/>
                <w:lang w:eastAsia="en-GB"/>
              </w:rPr>
            </w:pPr>
            <w:r w:rsidRPr="00C466D9">
              <w:rPr>
                <w:rFonts w:asciiTheme="majorHAnsi" w:hAnsiTheme="majorHAnsi" w:cstheme="minorHAnsi"/>
                <w:color w:val="000000"/>
                <w:sz w:val="18"/>
                <w:szCs w:val="18"/>
                <w:lang w:eastAsia="en-GB"/>
              </w:rPr>
              <w:t>Yes</w:t>
            </w:r>
          </w:p>
        </w:tc>
        <w:tc>
          <w:tcPr>
            <w:tcW w:w="562" w:type="pct"/>
            <w:vAlign w:val="center"/>
          </w:tcPr>
          <w:p w14:paraId="19A0C922" w14:textId="77777777" w:rsidR="00724240" w:rsidRPr="00C466D9" w:rsidRDefault="00724240" w:rsidP="00724240">
            <w:pPr>
              <w:jc w:val="center"/>
              <w:rPr>
                <w:rFonts w:asciiTheme="majorHAnsi" w:hAnsiTheme="majorHAnsi" w:cstheme="minorHAnsi"/>
                <w:color w:val="000000"/>
                <w:sz w:val="18"/>
                <w:szCs w:val="18"/>
                <w:lang w:eastAsia="en-GB"/>
              </w:rPr>
            </w:pPr>
            <w:r w:rsidRPr="00C466D9">
              <w:rPr>
                <w:rFonts w:asciiTheme="majorHAnsi" w:hAnsiTheme="majorHAnsi" w:cstheme="minorHAnsi"/>
                <w:color w:val="000000"/>
                <w:sz w:val="18"/>
                <w:szCs w:val="18"/>
                <w:lang w:eastAsia="en-GB"/>
              </w:rPr>
              <w:t>Yes</w:t>
            </w:r>
          </w:p>
        </w:tc>
        <w:tc>
          <w:tcPr>
            <w:tcW w:w="546" w:type="pct"/>
            <w:vAlign w:val="center"/>
          </w:tcPr>
          <w:p w14:paraId="4850D16D" w14:textId="77777777" w:rsidR="00724240" w:rsidRPr="00C466D9" w:rsidRDefault="00724240" w:rsidP="00724240">
            <w:pPr>
              <w:jc w:val="center"/>
              <w:rPr>
                <w:rFonts w:asciiTheme="majorHAnsi" w:hAnsiTheme="majorHAnsi" w:cstheme="minorHAnsi"/>
                <w:color w:val="000000"/>
                <w:sz w:val="18"/>
                <w:szCs w:val="18"/>
                <w:lang w:eastAsia="en-GB"/>
              </w:rPr>
            </w:pPr>
            <w:r w:rsidRPr="00C466D9">
              <w:rPr>
                <w:rFonts w:asciiTheme="majorHAnsi" w:hAnsiTheme="majorHAnsi" w:cstheme="minorHAnsi"/>
                <w:color w:val="000000"/>
                <w:sz w:val="18"/>
                <w:szCs w:val="18"/>
                <w:lang w:eastAsia="en-GB"/>
              </w:rPr>
              <w:t>Yes</w:t>
            </w:r>
          </w:p>
        </w:tc>
        <w:tc>
          <w:tcPr>
            <w:tcW w:w="1555" w:type="pct"/>
          </w:tcPr>
          <w:p w14:paraId="33F4DD1C" w14:textId="6321ED2C" w:rsidR="00CA678C" w:rsidRPr="00C466D9" w:rsidRDefault="00CA678C" w:rsidP="006D1FBF">
            <w:pPr>
              <w:jc w:val="both"/>
              <w:rPr>
                <w:rFonts w:asciiTheme="majorHAnsi" w:hAnsiTheme="majorHAnsi" w:cstheme="minorHAnsi"/>
                <w:color w:val="000000"/>
                <w:sz w:val="18"/>
                <w:szCs w:val="18"/>
                <w:lang w:val="en-US" w:eastAsia="en-GB"/>
              </w:rPr>
            </w:pPr>
            <w:r w:rsidRPr="00C466D9">
              <w:rPr>
                <w:rFonts w:asciiTheme="majorHAnsi" w:hAnsiTheme="majorHAnsi" w:cstheme="minorHAnsi"/>
                <w:color w:val="000000"/>
                <w:sz w:val="18"/>
                <w:szCs w:val="18"/>
                <w:lang w:val="en-US" w:eastAsia="en-GB"/>
              </w:rPr>
              <w:t xml:space="preserve">South Africa’s first National Plan of Action for Seabirds was published in 2008 and established a target of reducing seabird mortality in </w:t>
            </w:r>
            <w:proofErr w:type="gramStart"/>
            <w:r w:rsidRPr="00C466D9">
              <w:rPr>
                <w:rFonts w:asciiTheme="majorHAnsi" w:hAnsiTheme="majorHAnsi" w:cstheme="minorHAnsi"/>
                <w:color w:val="000000"/>
                <w:sz w:val="18"/>
                <w:szCs w:val="18"/>
                <w:lang w:val="en-US" w:eastAsia="en-GB"/>
              </w:rPr>
              <w:t>longline</w:t>
            </w:r>
            <w:proofErr w:type="gramEnd"/>
            <w:r w:rsidRPr="00C466D9">
              <w:rPr>
                <w:rFonts w:asciiTheme="majorHAnsi" w:hAnsiTheme="majorHAnsi" w:cstheme="minorHAnsi"/>
                <w:color w:val="000000"/>
                <w:sz w:val="18"/>
                <w:szCs w:val="18"/>
                <w:lang w:val="en-US" w:eastAsia="en-GB"/>
              </w:rPr>
              <w:t xml:space="preserve"> fisheries to below 0.05 birds per 1,000 hooks. Building on the achievements of the first plan, South Africa adopted the National Plan of Action II for the Conservation and Management of Seabirds in South African Fisheries 2026–2030, in 2026. NPOA-Seabirds II broadens the scope beyond longline fisheries to address all South African fisheries that have significant interactions with seabirds.</w:t>
            </w:r>
          </w:p>
          <w:p w14:paraId="5F7F25A7" w14:textId="0368F06E" w:rsidR="00724240" w:rsidRPr="00C466D9" w:rsidRDefault="00724240" w:rsidP="00CA678C">
            <w:pPr>
              <w:jc w:val="both"/>
              <w:rPr>
                <w:rFonts w:asciiTheme="majorHAnsi" w:hAnsiTheme="majorHAnsi"/>
                <w:color w:val="000000"/>
                <w:sz w:val="18"/>
                <w:szCs w:val="18"/>
                <w:lang w:val="en-US"/>
              </w:rPr>
            </w:pPr>
          </w:p>
        </w:tc>
        <w:tc>
          <w:tcPr>
            <w:tcW w:w="1324" w:type="pct"/>
          </w:tcPr>
          <w:p w14:paraId="568F79C1" w14:textId="4FA870CA" w:rsidR="00CA678C" w:rsidRPr="00C466D9" w:rsidRDefault="00CA678C" w:rsidP="00CA678C">
            <w:pPr>
              <w:jc w:val="both"/>
              <w:rPr>
                <w:rFonts w:asciiTheme="majorHAnsi" w:hAnsiTheme="majorHAnsi"/>
                <w:sz w:val="18"/>
                <w:szCs w:val="18"/>
                <w:lang w:val="en-GB"/>
              </w:rPr>
            </w:pPr>
            <w:r w:rsidRPr="00C466D9">
              <w:rPr>
                <w:rFonts w:asciiTheme="majorHAnsi" w:hAnsiTheme="majorHAnsi"/>
                <w:sz w:val="18"/>
                <w:szCs w:val="18"/>
                <w:lang w:val="en-GB"/>
              </w:rPr>
              <w:t>Part of Permit Conditions (section 22.2)</w:t>
            </w:r>
            <w:r w:rsidR="00447CE3" w:rsidRPr="00C466D9">
              <w:rPr>
                <w:rFonts w:asciiTheme="majorHAnsi" w:hAnsiTheme="majorHAnsi"/>
                <w:sz w:val="18"/>
                <w:szCs w:val="18"/>
                <w:lang w:val="en-GB"/>
              </w:rPr>
              <w:t>.</w:t>
            </w:r>
          </w:p>
          <w:p w14:paraId="593ECD75" w14:textId="77777777" w:rsidR="00CA678C" w:rsidRPr="00C466D9" w:rsidRDefault="00CA678C" w:rsidP="00CA678C">
            <w:pPr>
              <w:jc w:val="both"/>
              <w:rPr>
                <w:rFonts w:asciiTheme="majorHAnsi" w:hAnsiTheme="majorHAnsi"/>
                <w:sz w:val="18"/>
                <w:szCs w:val="18"/>
                <w:lang w:val="en-GB"/>
              </w:rPr>
            </w:pPr>
          </w:p>
          <w:p w14:paraId="648C9011" w14:textId="00F4F004" w:rsidR="00724240" w:rsidRPr="00C466D9" w:rsidRDefault="00CA678C" w:rsidP="006D1FBF">
            <w:pPr>
              <w:jc w:val="both"/>
              <w:rPr>
                <w:rFonts w:asciiTheme="majorHAnsi" w:hAnsiTheme="majorHAnsi"/>
                <w:color w:val="000000"/>
                <w:sz w:val="18"/>
                <w:szCs w:val="18"/>
                <w:lang w:val="en-US"/>
              </w:rPr>
            </w:pPr>
            <w:r w:rsidRPr="00C466D9">
              <w:rPr>
                <w:rFonts w:asciiTheme="majorHAnsi" w:hAnsiTheme="majorHAnsi"/>
                <w:sz w:val="18"/>
                <w:szCs w:val="18"/>
                <w:lang w:val="en-GB"/>
              </w:rPr>
              <w:t>Area: EEZ and High Seas</w:t>
            </w:r>
            <w:r w:rsidR="00447CE3" w:rsidRPr="00C466D9">
              <w:rPr>
                <w:rFonts w:asciiTheme="majorHAnsi" w:hAnsiTheme="majorHAnsi"/>
                <w:sz w:val="18"/>
                <w:szCs w:val="18"/>
                <w:lang w:val="en-GB"/>
              </w:rPr>
              <w:t>.</w:t>
            </w:r>
          </w:p>
        </w:tc>
      </w:tr>
      <w:tr w:rsidR="00724240" w:rsidRPr="00C466D9" w14:paraId="20BFB09A" w14:textId="77777777" w:rsidTr="006D1FBF">
        <w:trPr>
          <w:trHeight w:val="19"/>
          <w:jc w:val="center"/>
        </w:trPr>
        <w:tc>
          <w:tcPr>
            <w:tcW w:w="464" w:type="pct"/>
            <w:vAlign w:val="center"/>
          </w:tcPr>
          <w:p w14:paraId="6636726B" w14:textId="77777777" w:rsidR="00724240" w:rsidRPr="00C466D9" w:rsidRDefault="00724240" w:rsidP="00724240">
            <w:pPr>
              <w:rPr>
                <w:rFonts w:asciiTheme="majorHAnsi" w:hAnsiTheme="majorHAnsi" w:cs="Calibri"/>
                <w:b/>
                <w:bCs/>
                <w:color w:val="000000"/>
                <w:sz w:val="18"/>
                <w:szCs w:val="18"/>
                <w:lang w:eastAsia="en-GB"/>
              </w:rPr>
            </w:pPr>
            <w:proofErr w:type="spellStart"/>
            <w:r w:rsidRPr="00C466D9">
              <w:rPr>
                <w:rFonts w:asciiTheme="majorHAnsi" w:hAnsiTheme="majorHAnsi" w:cs="Calibri"/>
                <w:b/>
                <w:bCs/>
                <w:color w:val="000000"/>
                <w:sz w:val="18"/>
                <w:szCs w:val="18"/>
                <w:lang w:eastAsia="en-GB"/>
              </w:rPr>
              <w:t>Türkiye</w:t>
            </w:r>
            <w:proofErr w:type="spellEnd"/>
          </w:p>
        </w:tc>
        <w:tc>
          <w:tcPr>
            <w:tcW w:w="549" w:type="pct"/>
          </w:tcPr>
          <w:p w14:paraId="51D061D7" w14:textId="6EE1B83E" w:rsidR="00724240" w:rsidRPr="00C466D9" w:rsidRDefault="00724240" w:rsidP="00724240">
            <w:pPr>
              <w:jc w:val="both"/>
              <w:rPr>
                <w:rFonts w:asciiTheme="majorHAnsi" w:hAnsiTheme="majorHAnsi" w:cstheme="minorHAnsi"/>
                <w:color w:val="000000"/>
                <w:sz w:val="18"/>
                <w:szCs w:val="18"/>
                <w:lang w:eastAsia="en-GB"/>
              </w:rPr>
            </w:pPr>
            <w:proofErr w:type="spellStart"/>
            <w:r w:rsidRPr="00C466D9">
              <w:rPr>
                <w:rFonts w:asciiTheme="majorHAnsi" w:hAnsiTheme="majorHAnsi" w:cstheme="minorHAnsi"/>
                <w:color w:val="000000"/>
                <w:sz w:val="18"/>
                <w:szCs w:val="18"/>
                <w:lang w:eastAsia="en-GB"/>
              </w:rPr>
              <w:t>Partly</w:t>
            </w:r>
            <w:proofErr w:type="spellEnd"/>
            <w:r w:rsidRPr="00C466D9">
              <w:rPr>
                <w:rFonts w:asciiTheme="majorHAnsi" w:hAnsiTheme="majorHAnsi" w:cstheme="minorHAnsi"/>
                <w:color w:val="000000"/>
                <w:sz w:val="18"/>
                <w:szCs w:val="18"/>
                <w:lang w:eastAsia="en-GB"/>
              </w:rPr>
              <w:t xml:space="preserve"> </w:t>
            </w:r>
            <w:proofErr w:type="spellStart"/>
            <w:r w:rsidR="001B53D7" w:rsidRPr="00C466D9">
              <w:rPr>
                <w:rFonts w:asciiTheme="majorHAnsi" w:hAnsiTheme="majorHAnsi" w:cstheme="minorHAnsi"/>
                <w:color w:val="000000"/>
                <w:sz w:val="18"/>
                <w:szCs w:val="18"/>
                <w:lang w:eastAsia="en-GB"/>
              </w:rPr>
              <w:t>i</w:t>
            </w:r>
            <w:r w:rsidRPr="00C466D9">
              <w:rPr>
                <w:rFonts w:asciiTheme="majorHAnsi" w:hAnsiTheme="majorHAnsi" w:cstheme="minorHAnsi"/>
                <w:color w:val="000000"/>
                <w:sz w:val="18"/>
                <w:szCs w:val="18"/>
                <w:lang w:eastAsia="en-GB"/>
              </w:rPr>
              <w:t>mplemented</w:t>
            </w:r>
            <w:proofErr w:type="spellEnd"/>
            <w:r w:rsidR="001B53D7" w:rsidRPr="00C466D9">
              <w:rPr>
                <w:rFonts w:asciiTheme="majorHAnsi" w:hAnsiTheme="majorHAnsi" w:cstheme="minorHAnsi"/>
                <w:color w:val="000000"/>
                <w:sz w:val="18"/>
                <w:szCs w:val="18"/>
                <w:lang w:eastAsia="en-GB"/>
              </w:rPr>
              <w:t>.</w:t>
            </w:r>
          </w:p>
        </w:tc>
        <w:tc>
          <w:tcPr>
            <w:tcW w:w="562" w:type="pct"/>
          </w:tcPr>
          <w:p w14:paraId="42464F52" w14:textId="2736B295" w:rsidR="00724240" w:rsidRPr="00C466D9" w:rsidRDefault="00724240" w:rsidP="00724240">
            <w:pPr>
              <w:jc w:val="both"/>
              <w:rPr>
                <w:rFonts w:asciiTheme="majorHAnsi" w:hAnsiTheme="majorHAnsi"/>
                <w:color w:val="000000"/>
                <w:sz w:val="18"/>
                <w:szCs w:val="18"/>
                <w:lang w:val="en-US"/>
              </w:rPr>
            </w:pPr>
            <w:r w:rsidRPr="00C466D9">
              <w:rPr>
                <w:rFonts w:asciiTheme="majorHAnsi" w:hAnsiTheme="majorHAnsi" w:cstheme="minorHAnsi"/>
                <w:color w:val="000000"/>
                <w:sz w:val="18"/>
                <w:szCs w:val="18"/>
                <w:lang w:val="en-US" w:eastAsia="en-GB"/>
              </w:rPr>
              <w:t>No legal obligation exists, implemented on</w:t>
            </w:r>
            <w:r w:rsidR="001B53D7" w:rsidRPr="00C466D9">
              <w:rPr>
                <w:rFonts w:asciiTheme="majorHAnsi" w:hAnsiTheme="majorHAnsi" w:cstheme="minorHAnsi"/>
                <w:color w:val="000000"/>
                <w:sz w:val="18"/>
                <w:szCs w:val="18"/>
                <w:lang w:val="en-US" w:eastAsia="en-GB"/>
              </w:rPr>
              <w:t xml:space="preserve"> a</w:t>
            </w:r>
            <w:r w:rsidRPr="00C466D9">
              <w:rPr>
                <w:rFonts w:asciiTheme="majorHAnsi" w:hAnsiTheme="majorHAnsi" w:cstheme="minorHAnsi"/>
                <w:color w:val="000000"/>
                <w:sz w:val="18"/>
                <w:szCs w:val="18"/>
                <w:lang w:val="en-US" w:eastAsia="en-GB"/>
              </w:rPr>
              <w:t xml:space="preserve"> voluntary basis</w:t>
            </w:r>
            <w:r w:rsidR="001B53D7" w:rsidRPr="00C466D9">
              <w:rPr>
                <w:rFonts w:asciiTheme="majorHAnsi" w:hAnsiTheme="majorHAnsi" w:cstheme="minorHAnsi"/>
                <w:color w:val="000000"/>
                <w:sz w:val="18"/>
                <w:szCs w:val="18"/>
                <w:lang w:val="en-US" w:eastAsia="en-GB"/>
              </w:rPr>
              <w:t>.</w:t>
            </w:r>
          </w:p>
        </w:tc>
        <w:tc>
          <w:tcPr>
            <w:tcW w:w="546" w:type="pct"/>
          </w:tcPr>
          <w:p w14:paraId="1E5DCAF1" w14:textId="01C31B74" w:rsidR="00724240" w:rsidRPr="00C466D9" w:rsidRDefault="00724240" w:rsidP="00724240">
            <w:pPr>
              <w:jc w:val="both"/>
              <w:rPr>
                <w:rFonts w:asciiTheme="majorHAnsi" w:hAnsiTheme="majorHAnsi"/>
                <w:color w:val="000000"/>
                <w:sz w:val="18"/>
                <w:szCs w:val="18"/>
                <w:lang w:val="en-US"/>
              </w:rPr>
            </w:pPr>
            <w:r w:rsidRPr="00C466D9">
              <w:rPr>
                <w:rFonts w:asciiTheme="majorHAnsi" w:hAnsiTheme="majorHAnsi" w:cstheme="minorHAnsi"/>
                <w:color w:val="000000"/>
                <w:sz w:val="18"/>
                <w:szCs w:val="18"/>
                <w:lang w:val="en-US" w:eastAsia="en-GB"/>
              </w:rPr>
              <w:t xml:space="preserve">No legal obligation exists, implemented on </w:t>
            </w:r>
            <w:r w:rsidR="001B53D7" w:rsidRPr="00C466D9">
              <w:rPr>
                <w:rFonts w:asciiTheme="majorHAnsi" w:hAnsiTheme="majorHAnsi" w:cstheme="minorHAnsi"/>
                <w:color w:val="000000"/>
                <w:sz w:val="18"/>
                <w:szCs w:val="18"/>
                <w:lang w:val="en-US" w:eastAsia="en-GB"/>
              </w:rPr>
              <w:t xml:space="preserve">a </w:t>
            </w:r>
            <w:r w:rsidRPr="00C466D9">
              <w:rPr>
                <w:rFonts w:asciiTheme="majorHAnsi" w:hAnsiTheme="majorHAnsi" w:cstheme="minorHAnsi"/>
                <w:color w:val="000000"/>
                <w:sz w:val="18"/>
                <w:szCs w:val="18"/>
                <w:lang w:val="en-US" w:eastAsia="en-GB"/>
              </w:rPr>
              <w:t>voluntary basis</w:t>
            </w:r>
            <w:r w:rsidR="001B53D7" w:rsidRPr="00C466D9">
              <w:rPr>
                <w:rFonts w:asciiTheme="majorHAnsi" w:hAnsiTheme="majorHAnsi" w:cstheme="minorHAnsi"/>
                <w:color w:val="000000"/>
                <w:sz w:val="18"/>
                <w:szCs w:val="18"/>
                <w:lang w:val="en-US" w:eastAsia="en-GB"/>
              </w:rPr>
              <w:t>.</w:t>
            </w:r>
          </w:p>
        </w:tc>
        <w:tc>
          <w:tcPr>
            <w:tcW w:w="1555" w:type="pct"/>
          </w:tcPr>
          <w:p w14:paraId="17000DB6"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 xml:space="preserve">There are project initiatives undertaken by various bodies aiming to create the basis for an inventory of Marine Important Bird Areas (IBAs) and to train staff and volunteers on seabird research and conservation methods. </w:t>
            </w:r>
          </w:p>
          <w:p w14:paraId="781AAD7F"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p>
          <w:p w14:paraId="327ECBB0"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 xml:space="preserve">Ministry of Agriculture and Forestry (General Directorate of Fisheries and Aquaculture) has initiated a far-reaching programme aiming to take out the outspread “ghost nets” and ghost fishing at the principal coastal water sites of Türkiye. </w:t>
            </w:r>
          </w:p>
          <w:p w14:paraId="4558DDCD" w14:textId="77777777" w:rsidR="00CA678C" w:rsidRPr="00C466D9" w:rsidRDefault="00CA678C" w:rsidP="006D1FBF">
            <w:pPr>
              <w:pStyle w:val="ListParagraph"/>
              <w:widowControl/>
              <w:autoSpaceDE/>
              <w:autoSpaceDN/>
              <w:adjustRightInd/>
              <w:ind w:left="360"/>
              <w:jc w:val="both"/>
              <w:rPr>
                <w:rFonts w:asciiTheme="majorHAnsi" w:hAnsiTheme="majorHAnsi"/>
                <w:color w:val="000000"/>
                <w:sz w:val="18"/>
                <w:szCs w:val="18"/>
                <w:lang w:val="en-GB"/>
              </w:rPr>
            </w:pPr>
          </w:p>
          <w:p w14:paraId="7D41EA85" w14:textId="0FE6328A"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lastRenderedPageBreak/>
              <w:t xml:space="preserve">During the implementation phase of the Project of “Cleansing of Seas from Abandoned Fishing Nets”, 801 million m2 inland water and marine areas have been </w:t>
            </w:r>
            <w:proofErr w:type="gramStart"/>
            <w:r w:rsidRPr="00C466D9">
              <w:rPr>
                <w:rFonts w:asciiTheme="majorHAnsi" w:hAnsiTheme="majorHAnsi"/>
                <w:color w:val="000000"/>
                <w:sz w:val="18"/>
                <w:szCs w:val="18"/>
                <w:lang w:val="en-GB"/>
              </w:rPr>
              <w:t>dredged</w:t>
            </w:r>
            <w:proofErr w:type="gramEnd"/>
            <w:r w:rsidRPr="00C466D9">
              <w:rPr>
                <w:rFonts w:asciiTheme="majorHAnsi" w:hAnsiTheme="majorHAnsi"/>
                <w:color w:val="000000"/>
                <w:sz w:val="18"/>
                <w:szCs w:val="18"/>
                <w:lang w:val="en-GB"/>
              </w:rPr>
              <w:t xml:space="preserve"> and a total of 2.885.000 m2 fishnets and 103.551 pieces of pots and similar fishing gears have been extracted from inland water and marine areas within the period 2014-2025.</w:t>
            </w:r>
            <w:r w:rsidR="00B84B7F" w:rsidRPr="00C466D9">
              <w:rPr>
                <w:rFonts w:asciiTheme="majorHAnsi" w:hAnsiTheme="majorHAnsi"/>
                <w:color w:val="000000"/>
                <w:sz w:val="18"/>
                <w:szCs w:val="18"/>
                <w:lang w:val="en-GB"/>
              </w:rPr>
              <w:t xml:space="preserve"> </w:t>
            </w:r>
            <w:r w:rsidRPr="00C466D9">
              <w:rPr>
                <w:rFonts w:asciiTheme="majorHAnsi" w:hAnsiTheme="majorHAnsi"/>
                <w:color w:val="000000"/>
                <w:sz w:val="18"/>
                <w:szCs w:val="18"/>
                <w:lang w:val="en-GB"/>
              </w:rPr>
              <w:t>The extraction of ghost nets and fishing gear from aquatic environments has prevented the loss of an estimated 9.6 million aquatic organisms.</w:t>
            </w:r>
          </w:p>
          <w:p w14:paraId="64CEE37B" w14:textId="77777777" w:rsidR="00CA678C" w:rsidRPr="00C466D9" w:rsidRDefault="00CA678C" w:rsidP="006D1FBF">
            <w:pPr>
              <w:pStyle w:val="ListParagraph"/>
              <w:widowControl/>
              <w:autoSpaceDE/>
              <w:autoSpaceDN/>
              <w:adjustRightInd/>
              <w:ind w:left="360"/>
              <w:jc w:val="both"/>
              <w:rPr>
                <w:rFonts w:asciiTheme="majorHAnsi" w:hAnsiTheme="majorHAnsi"/>
                <w:color w:val="000000"/>
                <w:sz w:val="18"/>
                <w:szCs w:val="18"/>
                <w:lang w:val="en-GB"/>
              </w:rPr>
            </w:pPr>
          </w:p>
          <w:p w14:paraId="6FF9C690"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The project named "Understanding multi-taxa 'bycatch' of vulnerable species and testing mitigation a collaborative approach" has been implemented with the project's partners ACCOBAMS, GFCM, IUCN Med, MEDASSET, RAC/SPA in the Mediterranean Basin. Project duration is from September-2017 to October 2022.</w:t>
            </w:r>
          </w:p>
          <w:p w14:paraId="5C437D32" w14:textId="77777777" w:rsidR="00CA678C" w:rsidRPr="00C466D9" w:rsidRDefault="00CA678C" w:rsidP="006D1FBF">
            <w:pPr>
              <w:pStyle w:val="ListParagraph"/>
              <w:widowControl/>
              <w:autoSpaceDE/>
              <w:autoSpaceDN/>
              <w:adjustRightInd/>
              <w:ind w:left="360"/>
              <w:jc w:val="both"/>
              <w:rPr>
                <w:rFonts w:asciiTheme="majorHAnsi" w:hAnsiTheme="majorHAnsi"/>
                <w:color w:val="000000"/>
                <w:sz w:val="18"/>
                <w:szCs w:val="18"/>
                <w:lang w:val="en-GB"/>
              </w:rPr>
            </w:pPr>
          </w:p>
          <w:p w14:paraId="2426BCCF"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Project objectives are to develop a standard data collection method to determine the capture rates of non-target species by widely used fishing gear (demersal trawl, gillnets, longlines) in the Mediterranean Basin, to contribute to the development of good practice examples that will reduce the rates of bycatch of marine mammals, seabirds, sea turtles and cartilaginous fish with the participation of all relevant stakeholders.</w:t>
            </w:r>
          </w:p>
          <w:p w14:paraId="7D261C46"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p>
          <w:p w14:paraId="3A17A9C8"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In the scope the project sensitive species bycatch data collection and bycatch mitigations methods test studies are done. In addition, good practice guide for the handling of seabirds and identification guide of vulnerable species caught incidentally in Mediterranean have been prepared for the fisherman and inspection officers.</w:t>
            </w:r>
          </w:p>
          <w:p w14:paraId="38D93D57" w14:textId="77777777" w:rsidR="00CA678C" w:rsidRPr="00C466D9" w:rsidRDefault="00CA678C" w:rsidP="006D1FBF">
            <w:pPr>
              <w:pStyle w:val="ListParagraph"/>
              <w:widowControl/>
              <w:autoSpaceDE/>
              <w:autoSpaceDN/>
              <w:adjustRightInd/>
              <w:ind w:left="360"/>
              <w:jc w:val="both"/>
              <w:rPr>
                <w:rFonts w:asciiTheme="majorHAnsi" w:hAnsiTheme="majorHAnsi"/>
                <w:color w:val="000000"/>
                <w:sz w:val="18"/>
                <w:szCs w:val="18"/>
                <w:lang w:val="en-GB"/>
              </w:rPr>
            </w:pPr>
          </w:p>
          <w:p w14:paraId="64E44172" w14:textId="77777777" w:rsidR="00536AB6" w:rsidRPr="00C466D9" w:rsidRDefault="00536AB6" w:rsidP="006D1FBF">
            <w:pPr>
              <w:pStyle w:val="ListParagraph"/>
              <w:widowControl/>
              <w:autoSpaceDE/>
              <w:autoSpaceDN/>
              <w:adjustRightInd/>
              <w:ind w:left="360"/>
              <w:jc w:val="both"/>
              <w:rPr>
                <w:rFonts w:asciiTheme="majorHAnsi" w:hAnsiTheme="majorHAnsi"/>
                <w:color w:val="000000"/>
                <w:sz w:val="18"/>
                <w:szCs w:val="18"/>
                <w:lang w:val="en-GB"/>
              </w:rPr>
            </w:pPr>
          </w:p>
          <w:p w14:paraId="25673474" w14:textId="77777777" w:rsidR="00536AB6" w:rsidRPr="00C466D9" w:rsidRDefault="00536AB6" w:rsidP="006D1FBF">
            <w:pPr>
              <w:pStyle w:val="ListParagraph"/>
              <w:widowControl/>
              <w:autoSpaceDE/>
              <w:autoSpaceDN/>
              <w:adjustRightInd/>
              <w:ind w:left="360"/>
              <w:jc w:val="both"/>
              <w:rPr>
                <w:rFonts w:asciiTheme="majorHAnsi" w:hAnsiTheme="majorHAnsi"/>
                <w:color w:val="000000"/>
                <w:sz w:val="18"/>
                <w:szCs w:val="18"/>
                <w:lang w:val="en-GB"/>
              </w:rPr>
            </w:pPr>
          </w:p>
          <w:p w14:paraId="4A2596D8" w14:textId="77777777" w:rsidR="00536AB6" w:rsidRPr="00C466D9" w:rsidRDefault="00536AB6" w:rsidP="006D1FBF">
            <w:pPr>
              <w:pStyle w:val="ListParagraph"/>
              <w:widowControl/>
              <w:autoSpaceDE/>
              <w:autoSpaceDN/>
              <w:adjustRightInd/>
              <w:ind w:left="360"/>
              <w:jc w:val="both"/>
              <w:rPr>
                <w:rFonts w:asciiTheme="majorHAnsi" w:hAnsiTheme="majorHAnsi"/>
                <w:color w:val="000000"/>
                <w:sz w:val="18"/>
                <w:szCs w:val="18"/>
                <w:lang w:val="en-GB"/>
              </w:rPr>
            </w:pPr>
          </w:p>
          <w:p w14:paraId="01130ABA" w14:textId="5F5F2266"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lastRenderedPageBreak/>
              <w:t>“Effects of PAL Pingers to Reduce Bycatch of Marine Mammals (Cetaceans) in Turbot Gill Nets in the Black Sea” was completed in June 2022. It was observed the PAL devices reduced the amount of catching of the Black-throated loon (</w:t>
            </w:r>
            <w:r w:rsidRPr="00C466D9">
              <w:rPr>
                <w:rFonts w:asciiTheme="majorHAnsi" w:hAnsiTheme="majorHAnsi"/>
                <w:i/>
                <w:iCs/>
                <w:color w:val="000000"/>
                <w:sz w:val="18"/>
                <w:szCs w:val="18"/>
                <w:lang w:val="en-GB"/>
              </w:rPr>
              <w:t xml:space="preserve">Gavia </w:t>
            </w:r>
            <w:proofErr w:type="spellStart"/>
            <w:r w:rsidRPr="00C466D9">
              <w:rPr>
                <w:rFonts w:asciiTheme="majorHAnsi" w:hAnsiTheme="majorHAnsi"/>
                <w:i/>
                <w:iCs/>
                <w:color w:val="000000"/>
                <w:sz w:val="18"/>
                <w:szCs w:val="18"/>
                <w:lang w:val="en-GB"/>
              </w:rPr>
              <w:t>arctica</w:t>
            </w:r>
            <w:proofErr w:type="spellEnd"/>
            <w:r w:rsidRPr="00C466D9">
              <w:rPr>
                <w:rFonts w:asciiTheme="majorHAnsi" w:hAnsiTheme="majorHAnsi"/>
                <w:color w:val="000000"/>
                <w:sz w:val="18"/>
                <w:szCs w:val="18"/>
                <w:lang w:val="en-GB"/>
              </w:rPr>
              <w:t>) by 89.2% compared to the control group.</w:t>
            </w:r>
          </w:p>
          <w:p w14:paraId="528F260F" w14:textId="77777777" w:rsidR="00CA678C" w:rsidRPr="00C466D9" w:rsidRDefault="00CA678C" w:rsidP="006D1FBF">
            <w:pPr>
              <w:pStyle w:val="ListParagraph"/>
              <w:widowControl/>
              <w:autoSpaceDE/>
              <w:autoSpaceDN/>
              <w:adjustRightInd/>
              <w:ind w:left="360"/>
              <w:jc w:val="both"/>
              <w:rPr>
                <w:rFonts w:asciiTheme="majorHAnsi" w:hAnsiTheme="majorHAnsi"/>
                <w:color w:val="000000"/>
                <w:sz w:val="18"/>
                <w:szCs w:val="18"/>
                <w:lang w:val="en-GB"/>
              </w:rPr>
            </w:pPr>
          </w:p>
          <w:p w14:paraId="58B3F8E5"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 xml:space="preserve">Article 18 of the Ministerial Notification on Regulation of Commercial Fisheries (No. 2024/20), entered into force on 11 August 2024 and covering the period 2024-2028, requires that in case of any prohibited species and seabirds being caught incidentally during commercial fishing operations, it shall be mandatory that these species are returned to the water alive and unharmed. </w:t>
            </w:r>
          </w:p>
          <w:p w14:paraId="0B6060A1" w14:textId="77777777" w:rsidR="00CA678C" w:rsidRPr="00C466D9" w:rsidRDefault="00CA678C" w:rsidP="006D1FBF">
            <w:pPr>
              <w:pStyle w:val="ListParagraph"/>
              <w:widowControl/>
              <w:autoSpaceDE/>
              <w:autoSpaceDN/>
              <w:adjustRightInd/>
              <w:ind w:left="360"/>
              <w:jc w:val="both"/>
              <w:rPr>
                <w:rFonts w:asciiTheme="majorHAnsi" w:hAnsiTheme="majorHAnsi"/>
                <w:color w:val="000000"/>
                <w:sz w:val="18"/>
                <w:szCs w:val="18"/>
                <w:lang w:val="en-GB"/>
              </w:rPr>
            </w:pPr>
          </w:p>
          <w:p w14:paraId="0B67C87F"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Türkiye has developed specific identification guide for sharks, seabirds, turtles and marine mammals existing Turkish waters which is “Vulnerable Species Protection Guidelines” The guides were distributed to fishers in printed form and published on the webpage of Directorate General for Fisheries and Aquaculture.</w:t>
            </w:r>
          </w:p>
          <w:p w14:paraId="278378F8"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See: https://www.tarimorman.gov.tr/BSGM/Link/56/Hedef-Disi-Avcilik-_hassas-Turleri-Koruma-Kilavuzlari_</w:t>
            </w:r>
          </w:p>
          <w:p w14:paraId="79C48AD9"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p>
          <w:p w14:paraId="040F8EFD" w14:textId="77777777" w:rsidR="00CA678C" w:rsidRPr="00C466D9" w:rsidRDefault="00CA678C" w:rsidP="00CA678C">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 xml:space="preserve">Handling, treatment and release of incidentally caught species on this scope shall be made in accordance with “Vulnerable Species Protection Guidelines”. </w:t>
            </w:r>
          </w:p>
          <w:p w14:paraId="0DF86EAD" w14:textId="77777777" w:rsidR="00CA678C" w:rsidRPr="00C466D9" w:rsidRDefault="00CA678C" w:rsidP="006D1FBF">
            <w:pPr>
              <w:widowControl/>
              <w:autoSpaceDE/>
              <w:autoSpaceDN/>
              <w:adjustRightInd/>
              <w:jc w:val="both"/>
              <w:rPr>
                <w:rFonts w:asciiTheme="majorHAnsi" w:hAnsiTheme="majorHAnsi"/>
                <w:color w:val="000000"/>
                <w:sz w:val="18"/>
                <w:szCs w:val="18"/>
                <w:lang w:val="en-GB"/>
              </w:rPr>
            </w:pPr>
          </w:p>
          <w:p w14:paraId="63ED1F9A" w14:textId="271D399B" w:rsidR="00CA678C" w:rsidRPr="00C466D9" w:rsidRDefault="00CA678C" w:rsidP="006D1FBF">
            <w:pPr>
              <w:widowControl/>
              <w:autoSpaceDE/>
              <w:autoSpaceDN/>
              <w:adjustRightInd/>
              <w:jc w:val="both"/>
              <w:rPr>
                <w:rFonts w:asciiTheme="majorHAnsi" w:hAnsiTheme="majorHAnsi"/>
                <w:color w:val="000000"/>
                <w:sz w:val="18"/>
                <w:szCs w:val="18"/>
                <w:lang w:val="en-GB"/>
              </w:rPr>
            </w:pPr>
            <w:r w:rsidRPr="00C466D9">
              <w:rPr>
                <w:rFonts w:asciiTheme="majorHAnsi" w:hAnsiTheme="majorHAnsi"/>
                <w:color w:val="000000"/>
                <w:sz w:val="18"/>
                <w:szCs w:val="18"/>
                <w:lang w:val="en-GB"/>
              </w:rPr>
              <w:t xml:space="preserve">The above-mentioned guidelines on practical implementation for handling, release and protection of vulnerable species in cases of bycatch have been prepared and put into practice based on the relevant FAO guidelines, outputs of the </w:t>
            </w:r>
            <w:proofErr w:type="spellStart"/>
            <w:r w:rsidRPr="00C466D9">
              <w:rPr>
                <w:rFonts w:asciiTheme="majorHAnsi" w:hAnsiTheme="majorHAnsi"/>
                <w:color w:val="000000"/>
                <w:sz w:val="18"/>
                <w:szCs w:val="18"/>
                <w:lang w:val="en-GB"/>
              </w:rPr>
              <w:t>Medbycatch</w:t>
            </w:r>
            <w:proofErr w:type="spellEnd"/>
            <w:r w:rsidRPr="00C466D9">
              <w:rPr>
                <w:rFonts w:asciiTheme="majorHAnsi" w:hAnsiTheme="majorHAnsi"/>
                <w:color w:val="000000"/>
                <w:sz w:val="18"/>
                <w:szCs w:val="18"/>
                <w:lang w:val="en-GB"/>
              </w:rPr>
              <w:t xml:space="preserve"> Project, and related ICCAT recommendations.</w:t>
            </w:r>
          </w:p>
          <w:p w14:paraId="0E2B6D1B" w14:textId="5BEAA38C" w:rsidR="00724240" w:rsidRPr="00C466D9" w:rsidRDefault="00724240" w:rsidP="00724240">
            <w:pPr>
              <w:ind w:left="360"/>
              <w:jc w:val="both"/>
              <w:rPr>
                <w:rFonts w:asciiTheme="majorHAnsi" w:hAnsiTheme="majorHAnsi"/>
                <w:color w:val="000000"/>
                <w:sz w:val="18"/>
                <w:szCs w:val="18"/>
                <w:lang w:val="en-GB"/>
              </w:rPr>
            </w:pPr>
          </w:p>
        </w:tc>
        <w:tc>
          <w:tcPr>
            <w:tcW w:w="1324" w:type="pct"/>
          </w:tcPr>
          <w:p w14:paraId="031191E6" w14:textId="2C17C44A" w:rsidR="00CA678C" w:rsidRPr="00C466D9" w:rsidRDefault="00CA678C" w:rsidP="00CA678C">
            <w:pPr>
              <w:jc w:val="both"/>
              <w:rPr>
                <w:rFonts w:asciiTheme="majorHAnsi" w:hAnsiTheme="majorHAnsi"/>
                <w:color w:val="1C283D"/>
                <w:sz w:val="18"/>
                <w:szCs w:val="18"/>
                <w:lang w:val="en-US"/>
              </w:rPr>
            </w:pPr>
            <w:r w:rsidRPr="00C466D9">
              <w:rPr>
                <w:rFonts w:asciiTheme="majorHAnsi" w:hAnsiTheme="majorHAnsi"/>
                <w:color w:val="1C283D"/>
                <w:sz w:val="18"/>
                <w:szCs w:val="18"/>
                <w:lang w:val="en-US"/>
              </w:rPr>
              <w:lastRenderedPageBreak/>
              <w:t xml:space="preserve">In accordance with Article 14 and Article 15 of the Notification No. 6/1 Regulating Commercial Fisheries (2024-2028), </w:t>
            </w:r>
            <w:proofErr w:type="gramStart"/>
            <w:r w:rsidR="000863A1" w:rsidRPr="00C466D9">
              <w:rPr>
                <w:rFonts w:asciiTheme="majorHAnsi" w:hAnsiTheme="majorHAnsi"/>
                <w:color w:val="1C283D"/>
                <w:sz w:val="18"/>
                <w:szCs w:val="18"/>
                <w:lang w:val="en-US"/>
              </w:rPr>
              <w:t>l</w:t>
            </w:r>
            <w:r w:rsidRPr="00C466D9">
              <w:rPr>
                <w:rFonts w:asciiTheme="majorHAnsi" w:hAnsiTheme="majorHAnsi"/>
                <w:color w:val="1C283D"/>
                <w:sz w:val="18"/>
                <w:szCs w:val="18"/>
                <w:lang w:val="en-US"/>
              </w:rPr>
              <w:t>onglines</w:t>
            </w:r>
            <w:proofErr w:type="gramEnd"/>
            <w:r w:rsidRPr="00C466D9">
              <w:rPr>
                <w:rFonts w:asciiTheme="majorHAnsi" w:hAnsiTheme="majorHAnsi"/>
                <w:color w:val="1C283D"/>
                <w:sz w:val="18"/>
                <w:szCs w:val="18"/>
                <w:lang w:val="en-US"/>
              </w:rPr>
              <w:t xml:space="preserve">, gill nets and entangling nets to be set (anchored) at sea must be marked with signal flag / float in </w:t>
            </w:r>
            <w:proofErr w:type="gramStart"/>
            <w:r w:rsidRPr="00C466D9">
              <w:rPr>
                <w:rFonts w:asciiTheme="majorHAnsi" w:hAnsiTheme="majorHAnsi"/>
                <w:color w:val="1C283D"/>
                <w:sz w:val="18"/>
                <w:szCs w:val="18"/>
                <w:lang w:val="en-US"/>
              </w:rPr>
              <w:t>day-time</w:t>
            </w:r>
            <w:proofErr w:type="gramEnd"/>
            <w:r w:rsidRPr="00C466D9">
              <w:rPr>
                <w:rFonts w:asciiTheme="majorHAnsi" w:hAnsiTheme="majorHAnsi"/>
                <w:color w:val="1C283D"/>
                <w:sz w:val="18"/>
                <w:szCs w:val="18"/>
                <w:lang w:val="en-US"/>
              </w:rPr>
              <w:t xml:space="preserve"> and with illuminated -buoy in night-time. </w:t>
            </w:r>
          </w:p>
          <w:p w14:paraId="5416CA18" w14:textId="77777777" w:rsidR="00CA678C" w:rsidRPr="00C466D9" w:rsidRDefault="00CA678C" w:rsidP="00CA678C">
            <w:pPr>
              <w:jc w:val="both"/>
              <w:rPr>
                <w:rFonts w:asciiTheme="majorHAnsi" w:hAnsiTheme="majorHAnsi"/>
                <w:color w:val="1C283D"/>
                <w:sz w:val="18"/>
                <w:szCs w:val="18"/>
                <w:lang w:val="en-US"/>
              </w:rPr>
            </w:pPr>
          </w:p>
          <w:p w14:paraId="0953D4A4" w14:textId="77777777" w:rsidR="00CA678C" w:rsidRPr="00C466D9" w:rsidRDefault="00CA678C" w:rsidP="00CA678C">
            <w:pPr>
              <w:jc w:val="both"/>
              <w:rPr>
                <w:rFonts w:asciiTheme="majorHAnsi" w:hAnsiTheme="majorHAnsi"/>
                <w:color w:val="1C283D"/>
                <w:sz w:val="18"/>
                <w:szCs w:val="18"/>
                <w:lang w:val="en-US"/>
              </w:rPr>
            </w:pPr>
            <w:r w:rsidRPr="00C466D9">
              <w:rPr>
                <w:rFonts w:asciiTheme="majorHAnsi" w:hAnsiTheme="majorHAnsi"/>
                <w:color w:val="1C283D"/>
                <w:sz w:val="18"/>
                <w:szCs w:val="18"/>
                <w:lang w:val="en-US"/>
              </w:rPr>
              <w:t>Area:</w:t>
            </w:r>
          </w:p>
          <w:p w14:paraId="70113A7E" w14:textId="1DCA0CAB" w:rsidR="00CA678C" w:rsidRPr="00C466D9" w:rsidRDefault="00CA678C" w:rsidP="00CA678C">
            <w:pPr>
              <w:jc w:val="both"/>
              <w:rPr>
                <w:rFonts w:asciiTheme="majorHAnsi" w:hAnsiTheme="majorHAnsi"/>
                <w:color w:val="1C283D"/>
                <w:sz w:val="18"/>
                <w:szCs w:val="18"/>
                <w:lang w:val="en-US"/>
              </w:rPr>
            </w:pPr>
            <w:r w:rsidRPr="00C466D9">
              <w:rPr>
                <w:rFonts w:asciiTheme="majorHAnsi" w:hAnsiTheme="majorHAnsi"/>
                <w:color w:val="1C283D"/>
                <w:sz w:val="18"/>
                <w:szCs w:val="18"/>
                <w:lang w:val="en-US"/>
              </w:rPr>
              <w:t>Night setting with minimum deck lighting (All Fishing Zones)</w:t>
            </w:r>
            <w:r w:rsidR="000863A1" w:rsidRPr="00C466D9">
              <w:rPr>
                <w:rFonts w:asciiTheme="majorHAnsi" w:hAnsiTheme="majorHAnsi"/>
                <w:color w:val="1C283D"/>
                <w:sz w:val="18"/>
                <w:szCs w:val="18"/>
                <w:lang w:val="en-US"/>
              </w:rPr>
              <w:t>.</w:t>
            </w:r>
          </w:p>
          <w:p w14:paraId="5C115A3D" w14:textId="77777777" w:rsidR="00724240" w:rsidRPr="00C466D9" w:rsidRDefault="00724240" w:rsidP="00724240">
            <w:pPr>
              <w:jc w:val="both"/>
              <w:rPr>
                <w:rFonts w:asciiTheme="majorHAnsi" w:hAnsiTheme="majorHAnsi"/>
                <w:color w:val="000000"/>
                <w:sz w:val="18"/>
                <w:szCs w:val="18"/>
                <w:lang w:val="en-GB"/>
              </w:rPr>
            </w:pPr>
          </w:p>
        </w:tc>
      </w:tr>
    </w:tbl>
    <w:p w14:paraId="4D3E213E" w14:textId="77777777" w:rsidR="00281FD1" w:rsidRPr="00C466D9" w:rsidRDefault="00281FD1" w:rsidP="00C121BC">
      <w:pPr>
        <w:jc w:val="both"/>
        <w:rPr>
          <w:rFonts w:asciiTheme="majorHAnsi" w:hAnsiTheme="majorHAnsi"/>
          <w:bCs/>
          <w:lang w:val="en-GB"/>
        </w:rPr>
      </w:pPr>
    </w:p>
    <w:p w14:paraId="7503212F" w14:textId="54C22444" w:rsidR="00281FD1" w:rsidRPr="00C466D9" w:rsidRDefault="00BE1E41" w:rsidP="00210D3D">
      <w:pPr>
        <w:widowControl/>
        <w:autoSpaceDE/>
        <w:autoSpaceDN/>
        <w:adjustRightInd/>
        <w:jc w:val="both"/>
        <w:rPr>
          <w:rFonts w:asciiTheme="majorHAnsi" w:hAnsiTheme="majorHAnsi"/>
          <w:bCs/>
          <w:lang w:val="en-GB"/>
        </w:rPr>
      </w:pPr>
      <w:r w:rsidRPr="00C466D9">
        <w:rPr>
          <w:rFonts w:asciiTheme="majorHAnsi" w:hAnsiTheme="majorHAnsi"/>
          <w:bCs/>
          <w:lang w:val="en-GB"/>
        </w:rPr>
        <w:t>In addition, some CPCs which do not fish south of 20º S or in the Mediterranean have indicated in their Annual Reports that an NPOA for seabirds is in place.</w:t>
      </w:r>
    </w:p>
    <w:p w14:paraId="005CE53F" w14:textId="77777777" w:rsidR="005C1EE7" w:rsidRPr="00C466D9" w:rsidRDefault="005C1EE7">
      <w:pPr>
        <w:widowControl/>
        <w:autoSpaceDE/>
        <w:autoSpaceDN/>
        <w:adjustRightInd/>
        <w:rPr>
          <w:rFonts w:asciiTheme="majorHAnsi" w:hAnsiTheme="majorHAnsi"/>
          <w:bCs/>
          <w:lang w:val="en-GB"/>
        </w:rPr>
        <w:sectPr w:rsidR="005C1EE7" w:rsidRPr="00C466D9" w:rsidSect="00336BA9">
          <w:endnotePr>
            <w:numFmt w:val="decimal"/>
          </w:endnotePr>
          <w:pgSz w:w="16832" w:h="11911" w:orient="landscape" w:code="9"/>
          <w:pgMar w:top="1418" w:right="1418" w:bottom="1418" w:left="1418" w:header="851" w:footer="1134" w:gutter="0"/>
          <w:cols w:space="720"/>
          <w:noEndnote/>
          <w:docGrid w:linePitch="360"/>
        </w:sectPr>
      </w:pPr>
    </w:p>
    <w:bookmarkEnd w:id="19"/>
    <w:p w14:paraId="649A12FF" w14:textId="14645FCC" w:rsidR="00E01A0F" w:rsidRPr="00C466D9" w:rsidRDefault="00E01A0F" w:rsidP="005C1EE7">
      <w:pPr>
        <w:tabs>
          <w:tab w:val="left" w:pos="1276"/>
          <w:tab w:val="left" w:leader="dot" w:pos="8222"/>
          <w:tab w:val="right" w:pos="8647"/>
        </w:tabs>
        <w:jc w:val="both"/>
        <w:rPr>
          <w:rFonts w:asciiTheme="majorHAnsi" w:hAnsiTheme="majorHAnsi"/>
          <w:i/>
          <w:iCs/>
          <w:lang w:val="en-GB"/>
        </w:rPr>
      </w:pPr>
      <w:r w:rsidRPr="00C466D9">
        <w:rPr>
          <w:rFonts w:asciiTheme="majorHAnsi" w:hAnsiTheme="majorHAnsi"/>
          <w:bCs/>
          <w:i/>
          <w:lang w:val="en-GB"/>
        </w:rPr>
        <w:lastRenderedPageBreak/>
        <w:t>[</w:t>
      </w:r>
      <w:r w:rsidR="00E70A7D" w:rsidRPr="00C466D9">
        <w:rPr>
          <w:rFonts w:asciiTheme="majorHAnsi" w:hAnsiTheme="majorHAnsi"/>
          <w:i/>
          <w:lang w:val="en-GB"/>
        </w:rPr>
        <w:t xml:space="preserve">Rec. </w:t>
      </w:r>
      <w:r w:rsidRPr="00C466D9">
        <w:rPr>
          <w:rFonts w:asciiTheme="majorHAnsi" w:hAnsiTheme="majorHAnsi"/>
          <w:bCs/>
          <w:i/>
          <w:lang w:val="en-GB"/>
        </w:rPr>
        <w:t>11-10]</w:t>
      </w:r>
      <w:r w:rsidR="00F0524B" w:rsidRPr="00C466D9">
        <w:rPr>
          <w:rFonts w:asciiTheme="majorHAnsi" w:hAnsiTheme="majorHAnsi"/>
          <w:bCs/>
          <w:i/>
          <w:lang w:val="en-GB"/>
        </w:rPr>
        <w:t xml:space="preserve"> </w:t>
      </w:r>
      <w:r w:rsidRPr="00C466D9">
        <w:rPr>
          <w:rFonts w:asciiTheme="majorHAnsi" w:hAnsiTheme="majorHAnsi"/>
          <w:i/>
          <w:iCs/>
          <w:lang w:val="en-GB"/>
        </w:rPr>
        <w:t xml:space="preserve">Recommendation by ICCAT on </w:t>
      </w:r>
      <w:r w:rsidR="0039469E" w:rsidRPr="00C466D9">
        <w:rPr>
          <w:rFonts w:asciiTheme="majorHAnsi" w:hAnsiTheme="majorHAnsi"/>
          <w:i/>
          <w:iCs/>
          <w:lang w:val="en-GB"/>
        </w:rPr>
        <w:t>information collection and harmonization of data on bycatch and discards in</w:t>
      </w:r>
      <w:r w:rsidRPr="00C466D9">
        <w:rPr>
          <w:rFonts w:asciiTheme="majorHAnsi" w:hAnsiTheme="majorHAnsi"/>
          <w:i/>
          <w:iCs/>
          <w:lang w:val="en-GB"/>
        </w:rPr>
        <w:t xml:space="preserve"> ICCAT </w:t>
      </w:r>
      <w:r w:rsidR="0039469E" w:rsidRPr="00C466D9">
        <w:rPr>
          <w:rFonts w:asciiTheme="majorHAnsi" w:hAnsiTheme="majorHAnsi"/>
          <w:i/>
          <w:iCs/>
          <w:lang w:val="en-GB"/>
        </w:rPr>
        <w:t>f</w:t>
      </w:r>
      <w:r w:rsidRPr="00C466D9">
        <w:rPr>
          <w:rFonts w:asciiTheme="majorHAnsi" w:hAnsiTheme="majorHAnsi"/>
          <w:i/>
          <w:iCs/>
          <w:lang w:val="en-GB"/>
        </w:rPr>
        <w:t>isheries</w:t>
      </w:r>
    </w:p>
    <w:p w14:paraId="05D7BBE6" w14:textId="77777777" w:rsidR="0072170F" w:rsidRPr="00C466D9" w:rsidRDefault="0072170F" w:rsidP="005C1EE7">
      <w:pPr>
        <w:tabs>
          <w:tab w:val="left" w:pos="1276"/>
          <w:tab w:val="left" w:leader="dot" w:pos="8222"/>
          <w:tab w:val="right" w:pos="8647"/>
        </w:tabs>
        <w:ind w:firstLine="425"/>
        <w:jc w:val="both"/>
        <w:rPr>
          <w:rFonts w:asciiTheme="majorHAnsi" w:hAnsiTheme="majorHAnsi"/>
          <w:i/>
          <w:iCs/>
          <w:lang w:val="en-GB"/>
        </w:rPr>
      </w:pPr>
    </w:p>
    <w:p w14:paraId="40501250" w14:textId="4346A047" w:rsidR="0072170F" w:rsidRPr="00C466D9" w:rsidRDefault="0072170F" w:rsidP="005C1EE7">
      <w:pPr>
        <w:tabs>
          <w:tab w:val="left" w:pos="1276"/>
          <w:tab w:val="left" w:leader="dot" w:pos="8222"/>
          <w:tab w:val="right" w:pos="8647"/>
        </w:tabs>
        <w:jc w:val="both"/>
        <w:rPr>
          <w:rFonts w:asciiTheme="majorHAnsi" w:hAnsiTheme="majorHAnsi"/>
          <w:lang w:val="en-GB"/>
        </w:rPr>
      </w:pPr>
      <w:r w:rsidRPr="00C466D9">
        <w:rPr>
          <w:rFonts w:asciiTheme="majorHAnsi" w:hAnsiTheme="majorHAnsi"/>
          <w:lang w:val="en-GB"/>
        </w:rPr>
        <w:t xml:space="preserve">Please see Rec. 16-14 and </w:t>
      </w:r>
      <w:r w:rsidR="006720E6" w:rsidRPr="00C466D9">
        <w:rPr>
          <w:rFonts w:asciiTheme="majorHAnsi" w:hAnsiTheme="majorHAnsi"/>
          <w:lang w:val="en-GB"/>
        </w:rPr>
        <w:t>the “202</w:t>
      </w:r>
      <w:r w:rsidR="00D41F2F" w:rsidRPr="00C466D9">
        <w:rPr>
          <w:rFonts w:asciiTheme="majorHAnsi" w:hAnsiTheme="majorHAnsi"/>
          <w:lang w:val="en-GB"/>
        </w:rPr>
        <w:t>6</w:t>
      </w:r>
      <w:r w:rsidR="006720E6" w:rsidRPr="00C466D9">
        <w:rPr>
          <w:rFonts w:asciiTheme="majorHAnsi" w:hAnsiTheme="majorHAnsi"/>
          <w:lang w:val="en-GB"/>
        </w:rPr>
        <w:t xml:space="preserve"> ICCAT Secretariat Report on Research and Statistics” [PLE_105/202</w:t>
      </w:r>
      <w:r w:rsidR="00D41F2F" w:rsidRPr="00C466D9">
        <w:rPr>
          <w:rFonts w:asciiTheme="majorHAnsi" w:hAnsiTheme="majorHAnsi"/>
          <w:lang w:val="en-GB"/>
        </w:rPr>
        <w:t>6</w:t>
      </w:r>
      <w:r w:rsidR="006720E6" w:rsidRPr="00C466D9">
        <w:rPr>
          <w:rFonts w:asciiTheme="majorHAnsi" w:hAnsiTheme="majorHAnsi"/>
          <w:lang w:val="en-GB"/>
        </w:rPr>
        <w:t>]</w:t>
      </w:r>
      <w:r w:rsidR="003E6840" w:rsidRPr="00C466D9">
        <w:rPr>
          <w:rFonts w:asciiTheme="majorHAnsi" w:hAnsiTheme="majorHAnsi"/>
          <w:lang w:val="en-GB"/>
        </w:rPr>
        <w:t xml:space="preserve"> </w:t>
      </w:r>
      <w:r w:rsidRPr="00C466D9">
        <w:rPr>
          <w:rFonts w:asciiTheme="majorHAnsi" w:hAnsiTheme="majorHAnsi"/>
          <w:lang w:val="en-GB"/>
        </w:rPr>
        <w:t>for information relating to this Recommendation</w:t>
      </w:r>
      <w:r w:rsidR="00F0524B" w:rsidRPr="00C466D9">
        <w:rPr>
          <w:rFonts w:asciiTheme="majorHAnsi" w:hAnsiTheme="majorHAnsi"/>
          <w:lang w:val="en-GB"/>
        </w:rPr>
        <w:t>.</w:t>
      </w:r>
    </w:p>
    <w:p w14:paraId="5ADB63E6" w14:textId="77777777" w:rsidR="00426C05" w:rsidRPr="00C466D9" w:rsidRDefault="00426C05" w:rsidP="005C1EE7">
      <w:pPr>
        <w:tabs>
          <w:tab w:val="left" w:pos="1276"/>
          <w:tab w:val="left" w:pos="1418"/>
          <w:tab w:val="left" w:leader="dot" w:pos="8222"/>
          <w:tab w:val="right" w:pos="8647"/>
        </w:tabs>
        <w:ind w:left="1276" w:hanging="851"/>
        <w:jc w:val="both"/>
        <w:rPr>
          <w:rFonts w:asciiTheme="majorHAnsi" w:hAnsiTheme="majorHAnsi"/>
          <w:lang w:val="en-US"/>
        </w:rPr>
      </w:pPr>
    </w:p>
    <w:p w14:paraId="29EE0929" w14:textId="338606C4" w:rsidR="00EB20C5" w:rsidRPr="00C466D9" w:rsidRDefault="00EB20C5" w:rsidP="00EB20C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i/>
          <w:lang w:val="en-GB"/>
        </w:rPr>
        <w:t>[</w:t>
      </w:r>
      <w:r w:rsidR="00E70A7D" w:rsidRPr="00C466D9">
        <w:rPr>
          <w:rFonts w:asciiTheme="majorHAnsi" w:hAnsiTheme="majorHAnsi"/>
          <w:i/>
          <w:lang w:val="en-GB"/>
        </w:rPr>
        <w:t xml:space="preserve">Rec. </w:t>
      </w:r>
      <w:r w:rsidRPr="00C466D9">
        <w:rPr>
          <w:rFonts w:asciiTheme="majorHAnsi" w:hAnsiTheme="majorHAnsi"/>
          <w:i/>
          <w:lang w:val="en-GB"/>
        </w:rPr>
        <w:t>22-12] Recommendation by ICCAT on the bycatch of sea turtles caught in association with ICCAT fisheries (combine, streamline, and amend Recommendations 10-09 and 13-11)</w:t>
      </w:r>
      <w:r w:rsidRPr="00C466D9">
        <w:rPr>
          <w:rFonts w:asciiTheme="majorHAnsi" w:hAnsiTheme="majorHAnsi"/>
          <w:iCs/>
          <w:lang w:val="en-GB"/>
        </w:rPr>
        <w:t xml:space="preserve"> as amended by </w:t>
      </w:r>
      <w:r w:rsidRPr="00C466D9">
        <w:rPr>
          <w:rFonts w:asciiTheme="majorHAnsi" w:hAnsiTheme="majorHAnsi"/>
          <w:i/>
          <w:lang w:val="en-GB"/>
        </w:rPr>
        <w:t>[Rec. 23-13] Supplemental Recommendation by ICCAT amending Recommendation 22-12 on the bycatch of sea turtles caught in association with ICCAT fisheries</w:t>
      </w:r>
    </w:p>
    <w:p w14:paraId="2BE220E5" w14:textId="77777777" w:rsidR="00EB20C5" w:rsidRPr="00C466D9" w:rsidRDefault="00EB20C5" w:rsidP="00EB20C5">
      <w:pPr>
        <w:tabs>
          <w:tab w:val="left" w:pos="1276"/>
          <w:tab w:val="left" w:leader="dot" w:pos="8222"/>
          <w:tab w:val="right" w:pos="8647"/>
        </w:tabs>
        <w:jc w:val="both"/>
        <w:rPr>
          <w:rFonts w:asciiTheme="majorHAnsi" w:hAnsiTheme="majorHAnsi"/>
          <w:bCs/>
          <w:i/>
          <w:iCs/>
          <w:lang w:val="en-GB"/>
        </w:rPr>
      </w:pPr>
      <w:bookmarkStart w:id="20" w:name="_Hlk86071566"/>
    </w:p>
    <w:bookmarkEnd w:id="20"/>
    <w:p w14:paraId="1D14B11C" w14:textId="3F8666B3" w:rsidR="00EB20C5" w:rsidRPr="00C466D9" w:rsidRDefault="00EB20C5" w:rsidP="00EB20C5">
      <w:pPr>
        <w:tabs>
          <w:tab w:val="left" w:pos="1276"/>
          <w:tab w:val="left" w:leader="dot" w:pos="8222"/>
          <w:tab w:val="right" w:pos="8647"/>
        </w:tabs>
        <w:jc w:val="both"/>
        <w:rPr>
          <w:rFonts w:asciiTheme="majorHAnsi" w:hAnsiTheme="majorHAnsi"/>
          <w:bCs/>
          <w:lang w:val="en-IE"/>
        </w:rPr>
      </w:pPr>
      <w:r w:rsidRPr="00C466D9">
        <w:rPr>
          <w:rFonts w:asciiTheme="majorHAnsi" w:hAnsiTheme="majorHAnsi"/>
          <w:bCs/>
          <w:lang w:val="en-IE"/>
        </w:rPr>
        <w:t xml:space="preserve">In 2021, the ICCAT Secretariat recommended that CPCs cite their legislation in their Annual Reports given that </w:t>
      </w:r>
      <w:r w:rsidRPr="00C466D9">
        <w:rPr>
          <w:rFonts w:asciiTheme="majorHAnsi" w:hAnsiTheme="majorHAnsi"/>
          <w:lang w:val="en-IE"/>
        </w:rPr>
        <w:t xml:space="preserve">noted that the applicability of the requirements relating to the maximisation of survival of sea-turtles is not dependent on the extent of interactions, i.e. this should be implemented by all those with purse seine and/or longline fishery. Some, but not all, CPCs have followed this Recommendation. </w:t>
      </w:r>
      <w:bookmarkStart w:id="21" w:name="_Hlk147757496"/>
      <w:r w:rsidRPr="00C466D9">
        <w:rPr>
          <w:rFonts w:asciiTheme="majorHAnsi" w:hAnsiTheme="majorHAnsi"/>
          <w:lang w:val="en-IE"/>
        </w:rPr>
        <w:t xml:space="preserve">The full extract of responses </w:t>
      </w:r>
      <w:proofErr w:type="gramStart"/>
      <w:r w:rsidRPr="00C466D9">
        <w:rPr>
          <w:rFonts w:asciiTheme="majorHAnsi" w:hAnsiTheme="majorHAnsi"/>
          <w:lang w:val="en-IE"/>
        </w:rPr>
        <w:t>entered into</w:t>
      </w:r>
      <w:proofErr w:type="gramEnd"/>
      <w:r w:rsidRPr="00C466D9">
        <w:rPr>
          <w:rFonts w:asciiTheme="majorHAnsi" w:hAnsiTheme="majorHAnsi"/>
          <w:lang w:val="en-IE"/>
        </w:rPr>
        <w:t xml:space="preserve"> the </w:t>
      </w:r>
      <w:r w:rsidRPr="00C466D9">
        <w:rPr>
          <w:rFonts w:asciiTheme="majorHAnsi" w:hAnsiTheme="majorHAnsi"/>
          <w:bCs/>
          <w:lang w:val="en-US"/>
        </w:rPr>
        <w:t>ICCAT Integrated Online Management System (IOMS)</w:t>
      </w:r>
      <w:r w:rsidRPr="00C466D9">
        <w:rPr>
          <w:rFonts w:asciiTheme="majorHAnsi" w:hAnsiTheme="majorHAnsi"/>
          <w:lang w:val="en-IE"/>
        </w:rPr>
        <w:t xml:space="preserve"> system for M: BYC01 has been made available as </w:t>
      </w:r>
      <w:r w:rsidRPr="00C466D9">
        <w:rPr>
          <w:rFonts w:asciiTheme="majorHAnsi" w:hAnsiTheme="majorHAnsi"/>
          <w:b/>
          <w:bCs/>
          <w:lang w:val="en-IE"/>
        </w:rPr>
        <w:t xml:space="preserve">Annex </w:t>
      </w:r>
      <w:r w:rsidR="00BC4148" w:rsidRPr="00C466D9">
        <w:rPr>
          <w:rFonts w:asciiTheme="majorHAnsi" w:hAnsiTheme="majorHAnsi"/>
          <w:b/>
          <w:bCs/>
          <w:lang w:val="en-IE"/>
        </w:rPr>
        <w:t>8</w:t>
      </w:r>
      <w:r w:rsidRPr="00C466D9">
        <w:rPr>
          <w:rFonts w:asciiTheme="majorHAnsi" w:hAnsiTheme="majorHAnsi"/>
          <w:b/>
          <w:bCs/>
          <w:lang w:val="en-IE"/>
        </w:rPr>
        <w:t>.</w:t>
      </w:r>
    </w:p>
    <w:bookmarkEnd w:id="21"/>
    <w:p w14:paraId="1C3E79BC" w14:textId="77777777" w:rsidR="00DC5C13" w:rsidRPr="00C466D9" w:rsidRDefault="00DC5C13" w:rsidP="006D1DE6">
      <w:pPr>
        <w:tabs>
          <w:tab w:val="left" w:pos="1276"/>
          <w:tab w:val="left" w:pos="1418"/>
          <w:tab w:val="left" w:leader="dot" w:pos="8222"/>
          <w:tab w:val="right" w:pos="8647"/>
        </w:tabs>
        <w:jc w:val="both"/>
        <w:rPr>
          <w:rFonts w:asciiTheme="majorHAnsi" w:hAnsiTheme="majorHAnsi"/>
          <w:iCs/>
          <w:lang w:val="en-GB"/>
        </w:rPr>
      </w:pPr>
    </w:p>
    <w:p w14:paraId="29229501" w14:textId="077FAD5F" w:rsidR="00DC5C13" w:rsidRPr="00C466D9" w:rsidRDefault="00DC5C13" w:rsidP="005C1EE7">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i/>
          <w:lang w:val="en-GB"/>
        </w:rPr>
        <w:t>[</w:t>
      </w:r>
      <w:r w:rsidR="00E70A7D" w:rsidRPr="00C466D9">
        <w:rPr>
          <w:rFonts w:asciiTheme="majorHAnsi" w:hAnsiTheme="majorHAnsi"/>
          <w:i/>
          <w:lang w:val="en-GB"/>
        </w:rPr>
        <w:t xml:space="preserve">Rec. </w:t>
      </w:r>
      <w:r w:rsidRPr="00C466D9">
        <w:rPr>
          <w:rFonts w:asciiTheme="majorHAnsi" w:hAnsiTheme="majorHAnsi"/>
          <w:i/>
          <w:lang w:val="en-GB"/>
        </w:rPr>
        <w:t xml:space="preserve">24-12] Recommendation by ICCAT replacing Recommendation 23-14 on </w:t>
      </w:r>
      <w:proofErr w:type="spellStart"/>
      <w:r w:rsidRPr="00C466D9">
        <w:rPr>
          <w:rFonts w:asciiTheme="majorHAnsi" w:hAnsiTheme="majorHAnsi"/>
          <w:i/>
          <w:lang w:val="en-GB"/>
        </w:rPr>
        <w:t>mobulid</w:t>
      </w:r>
      <w:proofErr w:type="spellEnd"/>
      <w:r w:rsidRPr="00C466D9">
        <w:rPr>
          <w:rFonts w:asciiTheme="majorHAnsi" w:hAnsiTheme="majorHAnsi"/>
          <w:i/>
          <w:lang w:val="en-GB"/>
        </w:rPr>
        <w:t xml:space="preserve"> rays (family Mobulidae) caught in association with ICCAT fisheries</w:t>
      </w:r>
    </w:p>
    <w:p w14:paraId="3E326EEB" w14:textId="77777777" w:rsidR="00DC5C13" w:rsidRPr="00C466D9" w:rsidRDefault="00DC5C13" w:rsidP="005C1EE7">
      <w:pPr>
        <w:tabs>
          <w:tab w:val="left" w:pos="1276"/>
          <w:tab w:val="left" w:pos="1418"/>
          <w:tab w:val="left" w:leader="dot" w:pos="8222"/>
          <w:tab w:val="right" w:pos="8647"/>
        </w:tabs>
        <w:jc w:val="both"/>
        <w:rPr>
          <w:rFonts w:asciiTheme="majorHAnsi" w:hAnsiTheme="majorHAnsi"/>
          <w:i/>
          <w:lang w:val="en-GB"/>
        </w:rPr>
      </w:pPr>
    </w:p>
    <w:p w14:paraId="7587CF83" w14:textId="2C08C81C" w:rsidR="00DC5C13" w:rsidRPr="00C466D9" w:rsidRDefault="004C55EE" w:rsidP="005C1EE7">
      <w:pPr>
        <w:tabs>
          <w:tab w:val="left" w:pos="1276"/>
          <w:tab w:val="left" w:pos="1418"/>
          <w:tab w:val="left" w:leader="dot" w:pos="8222"/>
          <w:tab w:val="right" w:pos="8647"/>
        </w:tabs>
        <w:jc w:val="both"/>
        <w:rPr>
          <w:rFonts w:asciiTheme="majorHAnsi" w:hAnsiTheme="majorHAnsi"/>
          <w:iCs/>
          <w:lang w:val="en-GB"/>
        </w:rPr>
      </w:pPr>
      <w:proofErr w:type="spellStart"/>
      <w:r w:rsidRPr="00C466D9">
        <w:rPr>
          <w:rFonts w:asciiTheme="majorHAnsi" w:hAnsiTheme="majorHAnsi"/>
          <w:lang w:val="en-GB"/>
        </w:rPr>
        <w:t>Mobulid</w:t>
      </w:r>
      <w:proofErr w:type="spellEnd"/>
      <w:r w:rsidRPr="00C466D9">
        <w:rPr>
          <w:rFonts w:asciiTheme="majorHAnsi" w:hAnsiTheme="majorHAnsi"/>
          <w:lang w:val="en-GB"/>
        </w:rPr>
        <w:t xml:space="preserve"> rays (family Mobulidae)</w:t>
      </w:r>
      <w:r w:rsidR="00DC5C13" w:rsidRPr="00C466D9">
        <w:rPr>
          <w:rFonts w:asciiTheme="majorHAnsi" w:hAnsiTheme="majorHAnsi"/>
          <w:lang w:val="en-GB"/>
        </w:rPr>
        <w:t xml:space="preserve"> incidental bycatch</w:t>
      </w:r>
      <w:r w:rsidRPr="00C466D9">
        <w:rPr>
          <w:rFonts w:asciiTheme="majorHAnsi" w:hAnsiTheme="majorHAnsi"/>
          <w:lang w:val="en-GB"/>
        </w:rPr>
        <w:t xml:space="preserve">, if any, will be included in the </w:t>
      </w:r>
      <w:r w:rsidR="00DC5C13" w:rsidRPr="00C466D9">
        <w:rPr>
          <w:rFonts w:asciiTheme="majorHAnsi" w:hAnsiTheme="majorHAnsi"/>
          <w:lang w:val="en-GB"/>
        </w:rPr>
        <w:t>ICCAT Secretariat Report on Research and Statistics</w:t>
      </w:r>
      <w:r w:rsidRPr="00C466D9">
        <w:rPr>
          <w:rFonts w:asciiTheme="majorHAnsi" w:hAnsiTheme="majorHAnsi"/>
          <w:lang w:val="en-GB"/>
        </w:rPr>
        <w:t>.</w:t>
      </w:r>
    </w:p>
    <w:p w14:paraId="56BED7A5" w14:textId="6526CEE3" w:rsidR="00B05931" w:rsidRPr="00C466D9" w:rsidRDefault="00B05931" w:rsidP="00820485">
      <w:pPr>
        <w:tabs>
          <w:tab w:val="left" w:pos="1276"/>
          <w:tab w:val="left" w:pos="1418"/>
          <w:tab w:val="left" w:leader="dot" w:pos="8222"/>
          <w:tab w:val="right" w:pos="8647"/>
        </w:tabs>
        <w:jc w:val="both"/>
        <w:rPr>
          <w:rFonts w:asciiTheme="majorHAnsi" w:hAnsiTheme="majorHAnsi"/>
          <w:lang w:val="en-GB"/>
        </w:rPr>
      </w:pPr>
    </w:p>
    <w:p w14:paraId="22603614" w14:textId="77777777" w:rsidR="00B150F5" w:rsidRPr="00C466D9" w:rsidRDefault="00B150F5" w:rsidP="00820485">
      <w:pPr>
        <w:jc w:val="both"/>
        <w:rPr>
          <w:rFonts w:asciiTheme="majorHAnsi" w:hAnsiTheme="majorHAnsi"/>
          <w:b/>
          <w:lang w:val="en-GB"/>
        </w:rPr>
      </w:pPr>
    </w:p>
    <w:p w14:paraId="6CF1245F" w14:textId="0720AE22" w:rsidR="00F225F3" w:rsidRPr="00C466D9" w:rsidRDefault="00366E9B" w:rsidP="00820485">
      <w:pPr>
        <w:pStyle w:val="Default"/>
        <w:rPr>
          <w:rFonts w:asciiTheme="majorHAnsi" w:hAnsiTheme="majorHAnsi"/>
          <w:b/>
          <w:sz w:val="20"/>
          <w:szCs w:val="20"/>
          <w:lang w:val="en-GB"/>
        </w:rPr>
      </w:pPr>
      <w:r w:rsidRPr="00C466D9">
        <w:rPr>
          <w:rFonts w:asciiTheme="majorHAnsi" w:hAnsiTheme="majorHAnsi"/>
          <w:b/>
          <w:sz w:val="20"/>
          <w:szCs w:val="20"/>
          <w:lang w:val="en-GB"/>
        </w:rPr>
        <w:t>M</w:t>
      </w:r>
      <w:r w:rsidR="00F225F3" w:rsidRPr="00C466D9">
        <w:rPr>
          <w:rFonts w:asciiTheme="majorHAnsi" w:hAnsiTheme="majorHAnsi"/>
          <w:b/>
          <w:sz w:val="20"/>
          <w:szCs w:val="20"/>
          <w:lang w:val="en-GB"/>
        </w:rPr>
        <w:t>ONITORING AND COMPLIANCE</w:t>
      </w:r>
    </w:p>
    <w:p w14:paraId="7A0D4193" w14:textId="77777777" w:rsidR="00F225F3" w:rsidRPr="00C466D9" w:rsidRDefault="00F225F3" w:rsidP="00820485">
      <w:pPr>
        <w:tabs>
          <w:tab w:val="left" w:pos="1276"/>
          <w:tab w:val="left" w:pos="1418"/>
          <w:tab w:val="left" w:leader="dot" w:pos="8222"/>
          <w:tab w:val="right" w:pos="8647"/>
        </w:tabs>
        <w:rPr>
          <w:rFonts w:asciiTheme="majorHAnsi" w:hAnsiTheme="majorHAnsi"/>
          <w:b/>
          <w:bCs/>
          <w:lang w:val="en-GB"/>
        </w:rPr>
      </w:pPr>
    </w:p>
    <w:p w14:paraId="6999A859" w14:textId="77777777" w:rsidR="00F225F3" w:rsidRPr="00C466D9" w:rsidRDefault="00F225F3" w:rsidP="00820485">
      <w:pPr>
        <w:pStyle w:val="Heading7"/>
        <w:ind w:firstLine="0"/>
        <w:rPr>
          <w:rFonts w:asciiTheme="majorHAnsi" w:hAnsiTheme="majorHAnsi"/>
          <w:lang w:val="en-GB"/>
        </w:rPr>
      </w:pPr>
      <w:r w:rsidRPr="00C466D9">
        <w:rPr>
          <w:rFonts w:asciiTheme="majorHAnsi" w:hAnsiTheme="majorHAnsi"/>
          <w:lang w:val="en-GB"/>
        </w:rPr>
        <w:t>GEN - GENERAL ISSUES</w:t>
      </w:r>
    </w:p>
    <w:p w14:paraId="5C6F1557" w14:textId="77777777" w:rsidR="004A03A2" w:rsidRPr="00C466D9" w:rsidRDefault="004A03A2" w:rsidP="00820485">
      <w:pPr>
        <w:tabs>
          <w:tab w:val="left" w:pos="1276"/>
          <w:tab w:val="left" w:pos="1418"/>
          <w:tab w:val="left" w:leader="dot" w:pos="8222"/>
          <w:tab w:val="right" w:pos="8647"/>
        </w:tabs>
        <w:rPr>
          <w:rFonts w:asciiTheme="majorHAnsi" w:hAnsiTheme="majorHAnsi"/>
          <w:lang w:val="en-GB"/>
        </w:rPr>
      </w:pPr>
    </w:p>
    <w:p w14:paraId="1C2FF426" w14:textId="227FC65A" w:rsidR="00F225F3" w:rsidRPr="00C466D9" w:rsidRDefault="00F225F3" w:rsidP="00820485">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i/>
          <w:lang w:val="en-GB"/>
        </w:rPr>
        <w:t>[</w:t>
      </w:r>
      <w:r w:rsidR="00E70A7D" w:rsidRPr="00C466D9">
        <w:rPr>
          <w:rFonts w:asciiTheme="majorHAnsi" w:hAnsiTheme="majorHAnsi"/>
          <w:i/>
          <w:lang w:val="en-GB"/>
        </w:rPr>
        <w:t xml:space="preserve">Rec. </w:t>
      </w:r>
      <w:r w:rsidRPr="00C466D9">
        <w:rPr>
          <w:rFonts w:asciiTheme="majorHAnsi" w:hAnsiTheme="majorHAnsi"/>
          <w:i/>
          <w:lang w:val="en-GB"/>
        </w:rPr>
        <w:t>98-11]</w:t>
      </w:r>
      <w:r w:rsidR="005F4C25" w:rsidRPr="00C466D9">
        <w:rPr>
          <w:rFonts w:asciiTheme="majorHAnsi" w:hAnsiTheme="majorHAnsi"/>
          <w:i/>
          <w:lang w:val="en-GB"/>
        </w:rPr>
        <w:t xml:space="preserve"> </w:t>
      </w:r>
      <w:r w:rsidRPr="00C466D9">
        <w:rPr>
          <w:rFonts w:asciiTheme="majorHAnsi" w:hAnsiTheme="majorHAnsi"/>
          <w:i/>
          <w:lang w:val="en-GB"/>
        </w:rPr>
        <w:t xml:space="preserve">Recommendation by ICCAT concerning the ban on landings and </w:t>
      </w:r>
      <w:r w:rsidR="006A5B4E" w:rsidRPr="00C466D9">
        <w:rPr>
          <w:rFonts w:asciiTheme="majorHAnsi" w:hAnsiTheme="majorHAnsi"/>
          <w:i/>
          <w:lang w:val="en-GB"/>
        </w:rPr>
        <w:t>transhipments</w:t>
      </w:r>
      <w:r w:rsidRPr="00C466D9">
        <w:rPr>
          <w:rFonts w:asciiTheme="majorHAnsi" w:hAnsiTheme="majorHAnsi"/>
          <w:i/>
          <w:lang w:val="en-GB"/>
        </w:rPr>
        <w:t xml:space="preserve"> of vessels from non-Contracting Parties identified as having committed a serious infringement</w:t>
      </w:r>
    </w:p>
    <w:p w14:paraId="76B60515" w14:textId="77777777" w:rsidR="002728CE" w:rsidRPr="00C466D9" w:rsidRDefault="002728CE" w:rsidP="00820485">
      <w:pPr>
        <w:tabs>
          <w:tab w:val="left" w:pos="1276"/>
          <w:tab w:val="left" w:pos="1418"/>
          <w:tab w:val="left" w:leader="dot" w:pos="8222"/>
          <w:tab w:val="right" w:pos="8647"/>
        </w:tabs>
        <w:ind w:firstLine="426"/>
        <w:rPr>
          <w:rFonts w:asciiTheme="majorHAnsi" w:hAnsiTheme="majorHAnsi"/>
          <w:lang w:val="en-GB"/>
        </w:rPr>
      </w:pPr>
    </w:p>
    <w:p w14:paraId="3FEDE812" w14:textId="6E72DD7C" w:rsidR="002728CE" w:rsidRPr="00C466D9" w:rsidRDefault="002728CE" w:rsidP="00820485">
      <w:pPr>
        <w:tabs>
          <w:tab w:val="left" w:pos="284"/>
          <w:tab w:val="left" w:pos="1276"/>
          <w:tab w:val="left" w:pos="1418"/>
          <w:tab w:val="left" w:leader="dot" w:pos="8222"/>
          <w:tab w:val="right" w:pos="8647"/>
        </w:tabs>
        <w:rPr>
          <w:rFonts w:asciiTheme="majorHAnsi" w:hAnsiTheme="majorHAnsi"/>
          <w:lang w:val="en-GB"/>
        </w:rPr>
      </w:pPr>
      <w:r w:rsidRPr="00C466D9">
        <w:rPr>
          <w:rFonts w:asciiTheme="majorHAnsi" w:hAnsiTheme="majorHAnsi"/>
          <w:lang w:val="en-GB"/>
        </w:rPr>
        <w:t xml:space="preserve">The </w:t>
      </w:r>
      <w:r w:rsidR="006836FF" w:rsidRPr="00C466D9">
        <w:rPr>
          <w:rFonts w:asciiTheme="majorHAnsi" w:hAnsiTheme="majorHAnsi"/>
          <w:lang w:val="en-GB"/>
        </w:rPr>
        <w:t>ICCAT Secretariat</w:t>
      </w:r>
      <w:r w:rsidRPr="00C466D9">
        <w:rPr>
          <w:rFonts w:asciiTheme="majorHAnsi" w:hAnsiTheme="majorHAnsi"/>
          <w:lang w:val="en-GB"/>
        </w:rPr>
        <w:t xml:space="preserve"> has nothing to report </w:t>
      </w:r>
      <w:proofErr w:type="gramStart"/>
      <w:r w:rsidRPr="00C466D9">
        <w:rPr>
          <w:rFonts w:asciiTheme="majorHAnsi" w:hAnsiTheme="majorHAnsi"/>
          <w:lang w:val="en-GB"/>
        </w:rPr>
        <w:t>at this time</w:t>
      </w:r>
      <w:proofErr w:type="gramEnd"/>
      <w:r w:rsidRPr="00C466D9">
        <w:rPr>
          <w:rFonts w:asciiTheme="majorHAnsi" w:hAnsiTheme="majorHAnsi"/>
          <w:lang w:val="en-GB"/>
        </w:rPr>
        <w:t>.</w:t>
      </w:r>
    </w:p>
    <w:p w14:paraId="505DD99A" w14:textId="77777777" w:rsidR="004916DC" w:rsidRPr="00C466D9" w:rsidRDefault="004916DC" w:rsidP="00820485">
      <w:pPr>
        <w:tabs>
          <w:tab w:val="left" w:pos="284"/>
          <w:tab w:val="left" w:pos="1276"/>
          <w:tab w:val="left" w:pos="1418"/>
          <w:tab w:val="left" w:leader="dot" w:pos="8222"/>
          <w:tab w:val="right" w:pos="8647"/>
        </w:tabs>
        <w:rPr>
          <w:rFonts w:asciiTheme="majorHAnsi" w:hAnsiTheme="majorHAnsi"/>
          <w:lang w:val="en-GB"/>
        </w:rPr>
      </w:pPr>
    </w:p>
    <w:p w14:paraId="4CDF9E4B" w14:textId="730A0FD0" w:rsidR="0082215A" w:rsidRPr="00C466D9" w:rsidRDefault="00BF05F4" w:rsidP="00820485">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i/>
          <w:lang w:val="en-GB"/>
        </w:rPr>
        <w:t>[</w:t>
      </w:r>
      <w:r w:rsidR="00E70A7D" w:rsidRPr="00C466D9">
        <w:rPr>
          <w:rFonts w:asciiTheme="majorHAnsi" w:hAnsiTheme="majorHAnsi"/>
          <w:i/>
          <w:lang w:val="en-GB"/>
        </w:rPr>
        <w:t xml:space="preserve">Rec. </w:t>
      </w:r>
      <w:r w:rsidRPr="00C466D9">
        <w:rPr>
          <w:rFonts w:asciiTheme="majorHAnsi" w:hAnsiTheme="majorHAnsi"/>
          <w:i/>
          <w:lang w:val="en-GB"/>
        </w:rPr>
        <w:t>06-13]</w:t>
      </w:r>
      <w:r w:rsidR="005F4C25" w:rsidRPr="00C466D9">
        <w:rPr>
          <w:rFonts w:asciiTheme="majorHAnsi" w:hAnsiTheme="majorHAnsi"/>
          <w:i/>
          <w:lang w:val="en-GB"/>
        </w:rPr>
        <w:t xml:space="preserve"> </w:t>
      </w:r>
      <w:r w:rsidRPr="00C466D9">
        <w:rPr>
          <w:rFonts w:asciiTheme="majorHAnsi" w:hAnsiTheme="majorHAnsi"/>
          <w:i/>
          <w:lang w:val="en-GB"/>
        </w:rPr>
        <w:t xml:space="preserve">Recommendation by ICCAT </w:t>
      </w:r>
      <w:r w:rsidR="00EF0947" w:rsidRPr="00C466D9">
        <w:rPr>
          <w:rFonts w:asciiTheme="majorHAnsi" w:hAnsiTheme="majorHAnsi"/>
          <w:i/>
          <w:lang w:val="en-GB"/>
        </w:rPr>
        <w:t>c</w:t>
      </w:r>
      <w:r w:rsidRPr="00C466D9">
        <w:rPr>
          <w:rFonts w:asciiTheme="majorHAnsi" w:hAnsiTheme="majorHAnsi"/>
          <w:i/>
          <w:lang w:val="en-GB"/>
        </w:rPr>
        <w:t xml:space="preserve">oncerning </w:t>
      </w:r>
      <w:r w:rsidR="00EF0947" w:rsidRPr="00C466D9">
        <w:rPr>
          <w:rFonts w:asciiTheme="majorHAnsi" w:hAnsiTheme="majorHAnsi"/>
          <w:i/>
          <w:lang w:val="en-GB"/>
        </w:rPr>
        <w:t>t</w:t>
      </w:r>
      <w:r w:rsidRPr="00C466D9">
        <w:rPr>
          <w:rFonts w:asciiTheme="majorHAnsi" w:hAnsiTheme="majorHAnsi"/>
          <w:i/>
          <w:lang w:val="en-GB"/>
        </w:rPr>
        <w:t xml:space="preserve">rade </w:t>
      </w:r>
      <w:r w:rsidR="00EF0947" w:rsidRPr="00C466D9">
        <w:rPr>
          <w:rFonts w:asciiTheme="majorHAnsi" w:hAnsiTheme="majorHAnsi"/>
          <w:i/>
          <w:lang w:val="en-GB"/>
        </w:rPr>
        <w:t>m</w:t>
      </w:r>
      <w:r w:rsidRPr="00C466D9">
        <w:rPr>
          <w:rFonts w:asciiTheme="majorHAnsi" w:hAnsiTheme="majorHAnsi"/>
          <w:i/>
          <w:lang w:val="en-GB"/>
        </w:rPr>
        <w:t>easures</w:t>
      </w:r>
    </w:p>
    <w:p w14:paraId="39C880FB" w14:textId="77777777" w:rsidR="005A6C3F" w:rsidRPr="00C466D9" w:rsidRDefault="005A6C3F" w:rsidP="00820485">
      <w:pPr>
        <w:tabs>
          <w:tab w:val="left" w:pos="1276"/>
          <w:tab w:val="left" w:pos="1418"/>
          <w:tab w:val="left" w:leader="dot" w:pos="8222"/>
          <w:tab w:val="right" w:pos="8647"/>
        </w:tabs>
        <w:ind w:left="1276" w:hanging="851"/>
        <w:rPr>
          <w:rFonts w:asciiTheme="majorHAnsi" w:hAnsiTheme="majorHAnsi"/>
          <w:lang w:val="en-GB"/>
        </w:rPr>
      </w:pPr>
    </w:p>
    <w:p w14:paraId="3AAE276D" w14:textId="44B3BA8A" w:rsidR="006278F6" w:rsidRPr="00C466D9" w:rsidRDefault="004A4E59" w:rsidP="005B120F">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lang w:val="en-GB"/>
        </w:rPr>
        <w:t>Completed forms containing i</w:t>
      </w:r>
      <w:r w:rsidR="005A6C3F" w:rsidRPr="00C466D9">
        <w:rPr>
          <w:rFonts w:asciiTheme="majorHAnsi" w:hAnsiTheme="majorHAnsi"/>
          <w:lang w:val="en-GB"/>
        </w:rPr>
        <w:t xml:space="preserve">nformation on imports and landings were submitted in accordance with this measure </w:t>
      </w:r>
      <w:r w:rsidRPr="00C466D9">
        <w:rPr>
          <w:rFonts w:asciiTheme="majorHAnsi" w:hAnsiTheme="majorHAnsi"/>
          <w:lang w:val="en-GB"/>
        </w:rPr>
        <w:t xml:space="preserve">within the deadline </w:t>
      </w:r>
      <w:r w:rsidR="005A6C3F" w:rsidRPr="00C466D9">
        <w:rPr>
          <w:rFonts w:asciiTheme="majorHAnsi" w:hAnsiTheme="majorHAnsi"/>
          <w:lang w:val="en-GB"/>
        </w:rPr>
        <w:t>by</w:t>
      </w:r>
      <w:r w:rsidRPr="00C466D9">
        <w:rPr>
          <w:rFonts w:asciiTheme="majorHAnsi" w:hAnsiTheme="majorHAnsi"/>
          <w:lang w:val="en-GB"/>
        </w:rPr>
        <w:t xml:space="preserve"> China,</w:t>
      </w:r>
      <w:r w:rsidR="0000673A" w:rsidRPr="00C466D9">
        <w:rPr>
          <w:rFonts w:asciiTheme="majorHAnsi" w:hAnsiTheme="majorHAnsi"/>
          <w:lang w:val="en-GB"/>
        </w:rPr>
        <w:t xml:space="preserve"> Chinese Taipei, El Salvador</w:t>
      </w:r>
      <w:r w:rsidR="0044467B" w:rsidRPr="00C466D9">
        <w:rPr>
          <w:rFonts w:asciiTheme="majorHAnsi" w:hAnsiTheme="majorHAnsi"/>
          <w:lang w:val="en-GB"/>
        </w:rPr>
        <w:t>, Japan</w:t>
      </w:r>
      <w:r w:rsidR="005A6C3F" w:rsidRPr="00C466D9">
        <w:rPr>
          <w:rFonts w:asciiTheme="majorHAnsi" w:hAnsiTheme="majorHAnsi"/>
          <w:lang w:val="en-GB"/>
        </w:rPr>
        <w:t>, Korea</w:t>
      </w:r>
      <w:r w:rsidR="005E55EC" w:rsidRPr="00C466D9">
        <w:rPr>
          <w:rFonts w:asciiTheme="majorHAnsi" w:hAnsiTheme="majorHAnsi"/>
          <w:lang w:val="en-GB"/>
        </w:rPr>
        <w:t xml:space="preserve"> (Rep.)</w:t>
      </w:r>
      <w:r w:rsidR="005A6C3F" w:rsidRPr="00C466D9">
        <w:rPr>
          <w:rFonts w:asciiTheme="majorHAnsi" w:hAnsiTheme="majorHAnsi"/>
          <w:lang w:val="en-GB"/>
        </w:rPr>
        <w:t>,</w:t>
      </w:r>
      <w:r w:rsidR="00E0125F" w:rsidRPr="00C466D9">
        <w:rPr>
          <w:rFonts w:asciiTheme="majorHAnsi" w:hAnsiTheme="majorHAnsi"/>
          <w:lang w:val="en-GB"/>
        </w:rPr>
        <w:t xml:space="preserve"> </w:t>
      </w:r>
      <w:r w:rsidR="00E0125F" w:rsidRPr="00C466D9">
        <w:rPr>
          <w:rFonts w:asciiTheme="majorHAnsi" w:hAnsiTheme="majorHAnsi"/>
          <w:iCs/>
          <w:lang w:val="en-GB"/>
        </w:rPr>
        <w:t>St Vincent and Grenadines,</w:t>
      </w:r>
      <w:r w:rsidR="00E0125F" w:rsidRPr="00C466D9">
        <w:rPr>
          <w:rFonts w:asciiTheme="majorHAnsi" w:hAnsiTheme="majorHAnsi"/>
          <w:lang w:val="en-GB"/>
        </w:rPr>
        <w:t xml:space="preserve"> </w:t>
      </w:r>
      <w:r w:rsidRPr="00C466D9">
        <w:rPr>
          <w:rFonts w:asciiTheme="majorHAnsi" w:hAnsiTheme="majorHAnsi"/>
          <w:lang w:val="en-GB"/>
        </w:rPr>
        <w:t>T</w:t>
      </w:r>
      <w:r w:rsidR="00B1155D" w:rsidRPr="00C466D9">
        <w:rPr>
          <w:rFonts w:asciiTheme="majorHAnsi" w:hAnsiTheme="majorHAnsi"/>
          <w:lang w:val="en-GB"/>
        </w:rPr>
        <w:t>ü</w:t>
      </w:r>
      <w:r w:rsidRPr="00C466D9">
        <w:rPr>
          <w:rFonts w:asciiTheme="majorHAnsi" w:hAnsiTheme="majorHAnsi"/>
          <w:lang w:val="en-GB"/>
        </w:rPr>
        <w:t>rk</w:t>
      </w:r>
      <w:r w:rsidR="00B1155D" w:rsidRPr="00C466D9">
        <w:rPr>
          <w:rFonts w:asciiTheme="majorHAnsi" w:hAnsiTheme="majorHAnsi"/>
          <w:lang w:val="en-GB"/>
        </w:rPr>
        <w:t>i</w:t>
      </w:r>
      <w:r w:rsidRPr="00C466D9">
        <w:rPr>
          <w:rFonts w:asciiTheme="majorHAnsi" w:hAnsiTheme="majorHAnsi"/>
          <w:lang w:val="en-GB"/>
        </w:rPr>
        <w:t>y</w:t>
      </w:r>
      <w:r w:rsidR="00B1155D" w:rsidRPr="00C466D9">
        <w:rPr>
          <w:rFonts w:asciiTheme="majorHAnsi" w:hAnsiTheme="majorHAnsi"/>
          <w:lang w:val="en-GB"/>
        </w:rPr>
        <w:t>e</w:t>
      </w:r>
      <w:r w:rsidR="008F1DBE" w:rsidRPr="00C466D9">
        <w:rPr>
          <w:rFonts w:asciiTheme="majorHAnsi" w:hAnsiTheme="majorHAnsi"/>
          <w:lang w:val="en-GB"/>
        </w:rPr>
        <w:t xml:space="preserve"> and</w:t>
      </w:r>
      <w:r w:rsidR="004F1779" w:rsidRPr="00C466D9">
        <w:rPr>
          <w:rFonts w:asciiTheme="majorHAnsi" w:hAnsiTheme="majorHAnsi"/>
          <w:lang w:val="en-GB"/>
        </w:rPr>
        <w:t xml:space="preserve"> the</w:t>
      </w:r>
      <w:r w:rsidR="008F1DBE" w:rsidRPr="00C466D9">
        <w:rPr>
          <w:rFonts w:asciiTheme="majorHAnsi" w:hAnsiTheme="majorHAnsi"/>
          <w:lang w:val="en-GB"/>
        </w:rPr>
        <w:t xml:space="preserve"> United Kingdom</w:t>
      </w:r>
      <w:r w:rsidR="00A24288" w:rsidRPr="00C466D9">
        <w:rPr>
          <w:rFonts w:asciiTheme="majorHAnsi" w:hAnsiTheme="majorHAnsi"/>
          <w:lang w:val="en-GB"/>
        </w:rPr>
        <w:t xml:space="preserve">. </w:t>
      </w:r>
      <w:r w:rsidR="00DD0FF3" w:rsidRPr="00C466D9">
        <w:rPr>
          <w:rFonts w:asciiTheme="majorHAnsi" w:hAnsiTheme="majorHAnsi"/>
          <w:lang w:val="en-GB"/>
        </w:rPr>
        <w:t>The i</w:t>
      </w:r>
      <w:r w:rsidR="005A6C3F" w:rsidRPr="00C466D9">
        <w:rPr>
          <w:rFonts w:asciiTheme="majorHAnsi" w:hAnsiTheme="majorHAnsi"/>
          <w:color w:val="000000" w:themeColor="text1"/>
          <w:lang w:val="en-GB"/>
        </w:rPr>
        <w:t xml:space="preserve">nformation submitted by CPCs </w:t>
      </w:r>
      <w:r w:rsidR="00F96839" w:rsidRPr="00C466D9">
        <w:rPr>
          <w:rFonts w:asciiTheme="majorHAnsi" w:hAnsiTheme="majorHAnsi"/>
          <w:color w:val="000000" w:themeColor="text1"/>
          <w:lang w:val="en-GB"/>
        </w:rPr>
        <w:t xml:space="preserve">is contained in </w:t>
      </w:r>
      <w:r w:rsidR="00F96839" w:rsidRPr="00C466D9">
        <w:rPr>
          <w:rFonts w:asciiTheme="majorHAnsi" w:hAnsiTheme="majorHAnsi"/>
          <w:b/>
          <w:color w:val="000000" w:themeColor="text1"/>
          <w:lang w:val="en-GB"/>
        </w:rPr>
        <w:t>Annex 1</w:t>
      </w:r>
      <w:r w:rsidR="00F96839" w:rsidRPr="00C466D9">
        <w:rPr>
          <w:rFonts w:asciiTheme="majorHAnsi" w:hAnsiTheme="majorHAnsi"/>
          <w:color w:val="000000" w:themeColor="text1"/>
          <w:lang w:val="en-GB"/>
        </w:rPr>
        <w:t>.</w:t>
      </w:r>
    </w:p>
    <w:p w14:paraId="54188F2E" w14:textId="77777777" w:rsidR="002728CE" w:rsidRPr="00C466D9" w:rsidRDefault="002728CE" w:rsidP="00820485">
      <w:pPr>
        <w:tabs>
          <w:tab w:val="left" w:pos="1276"/>
        </w:tabs>
        <w:ind w:left="1272" w:right="432" w:hanging="840"/>
        <w:jc w:val="both"/>
        <w:rPr>
          <w:rFonts w:asciiTheme="majorHAnsi" w:hAnsiTheme="majorHAnsi"/>
          <w:i/>
          <w:lang w:val="en-GB"/>
        </w:rPr>
      </w:pPr>
    </w:p>
    <w:p w14:paraId="4D39AE07" w14:textId="478006DA" w:rsidR="00FB02A1" w:rsidRPr="00C466D9" w:rsidRDefault="00FB02A1" w:rsidP="00820485">
      <w:pPr>
        <w:ind w:right="3"/>
        <w:jc w:val="both"/>
        <w:rPr>
          <w:rFonts w:asciiTheme="majorHAnsi" w:hAnsiTheme="majorHAnsi"/>
          <w:bCs/>
          <w:i/>
          <w:lang w:val="en-GB"/>
        </w:rPr>
      </w:pPr>
      <w:r w:rsidRPr="00C466D9">
        <w:rPr>
          <w:rFonts w:asciiTheme="majorHAnsi" w:hAnsiTheme="majorHAnsi"/>
          <w:bCs/>
          <w:i/>
          <w:lang w:val="en-GB"/>
        </w:rPr>
        <w:t>[</w:t>
      </w:r>
      <w:r w:rsidR="00E70A7D" w:rsidRPr="00C466D9">
        <w:rPr>
          <w:rFonts w:asciiTheme="majorHAnsi" w:hAnsiTheme="majorHAnsi"/>
          <w:i/>
          <w:lang w:val="en-GB"/>
        </w:rPr>
        <w:t xml:space="preserve">Rec. </w:t>
      </w:r>
      <w:r w:rsidRPr="00C466D9">
        <w:rPr>
          <w:rFonts w:asciiTheme="majorHAnsi" w:hAnsiTheme="majorHAnsi"/>
          <w:bCs/>
          <w:i/>
          <w:lang w:val="en-GB"/>
        </w:rPr>
        <w:t>08-09]</w:t>
      </w:r>
      <w:r w:rsidR="005F4C25" w:rsidRPr="00C466D9">
        <w:rPr>
          <w:rFonts w:asciiTheme="majorHAnsi" w:hAnsiTheme="majorHAnsi"/>
          <w:bCs/>
          <w:i/>
          <w:lang w:val="en-GB"/>
        </w:rPr>
        <w:t xml:space="preserve"> </w:t>
      </w:r>
      <w:r w:rsidRPr="00C466D9">
        <w:rPr>
          <w:rFonts w:asciiTheme="majorHAnsi" w:hAnsiTheme="majorHAnsi"/>
          <w:bCs/>
          <w:i/>
          <w:lang w:val="en-GB"/>
        </w:rPr>
        <w:t xml:space="preserve">Recommendation by ICCAT to </w:t>
      </w:r>
      <w:r w:rsidR="005964AB" w:rsidRPr="00C466D9">
        <w:rPr>
          <w:rFonts w:asciiTheme="majorHAnsi" w:hAnsiTheme="majorHAnsi"/>
          <w:bCs/>
          <w:i/>
          <w:lang w:val="en-GB"/>
        </w:rPr>
        <w:t>establish a process for the review and reporting of compliance information</w:t>
      </w:r>
    </w:p>
    <w:p w14:paraId="38D625F9" w14:textId="77777777" w:rsidR="00AC10BA" w:rsidRPr="00C466D9" w:rsidRDefault="00AC10BA" w:rsidP="00820485">
      <w:pPr>
        <w:tabs>
          <w:tab w:val="left" w:pos="1276"/>
        </w:tabs>
        <w:ind w:left="1272" w:right="432" w:hanging="840"/>
        <w:jc w:val="both"/>
        <w:rPr>
          <w:rFonts w:asciiTheme="majorHAnsi" w:hAnsiTheme="majorHAnsi"/>
          <w:bCs/>
          <w:i/>
          <w:lang w:val="en-GB"/>
        </w:rPr>
      </w:pPr>
    </w:p>
    <w:p w14:paraId="0D96337F" w14:textId="7A828548" w:rsidR="005F4C25" w:rsidRPr="00C466D9" w:rsidRDefault="00EB756D"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The information submitted by</w:t>
      </w:r>
      <w:r w:rsidR="004916DC" w:rsidRPr="00C466D9">
        <w:rPr>
          <w:rFonts w:asciiTheme="majorHAnsi" w:hAnsiTheme="majorHAnsi"/>
          <w:lang w:val="en-GB"/>
        </w:rPr>
        <w:t xml:space="preserve"> CPCs and</w:t>
      </w:r>
      <w:r w:rsidRPr="00C466D9">
        <w:rPr>
          <w:rFonts w:asciiTheme="majorHAnsi" w:hAnsiTheme="majorHAnsi"/>
          <w:lang w:val="en-GB"/>
        </w:rPr>
        <w:t xml:space="preserve"> NGOs</w:t>
      </w:r>
      <w:r w:rsidR="001E51D4" w:rsidRPr="00C466D9">
        <w:rPr>
          <w:rFonts w:asciiTheme="majorHAnsi" w:hAnsiTheme="majorHAnsi"/>
          <w:lang w:val="en-GB"/>
        </w:rPr>
        <w:t xml:space="preserve">, together with </w:t>
      </w:r>
      <w:r w:rsidR="008D4A0F" w:rsidRPr="00C466D9">
        <w:rPr>
          <w:rFonts w:asciiTheme="majorHAnsi" w:hAnsiTheme="majorHAnsi"/>
          <w:lang w:val="en-GB"/>
        </w:rPr>
        <w:t>th</w:t>
      </w:r>
      <w:r w:rsidRPr="00C466D9">
        <w:rPr>
          <w:rFonts w:asciiTheme="majorHAnsi" w:hAnsiTheme="majorHAnsi"/>
          <w:lang w:val="en-GB"/>
        </w:rPr>
        <w:t xml:space="preserve">e </w:t>
      </w:r>
      <w:r w:rsidR="001E51D4" w:rsidRPr="00C466D9">
        <w:rPr>
          <w:rFonts w:asciiTheme="majorHAnsi" w:hAnsiTheme="majorHAnsi"/>
          <w:lang w:val="en-GB"/>
        </w:rPr>
        <w:t>response</w:t>
      </w:r>
      <w:r w:rsidR="008D4A0F" w:rsidRPr="00C466D9">
        <w:rPr>
          <w:rFonts w:asciiTheme="majorHAnsi" w:hAnsiTheme="majorHAnsi"/>
          <w:lang w:val="en-GB"/>
        </w:rPr>
        <w:t>s</w:t>
      </w:r>
      <w:r w:rsidR="001E51D4" w:rsidRPr="00C466D9">
        <w:rPr>
          <w:rFonts w:asciiTheme="majorHAnsi" w:hAnsiTheme="majorHAnsi"/>
          <w:lang w:val="en-GB"/>
        </w:rPr>
        <w:t xml:space="preserve"> to date,</w:t>
      </w:r>
      <w:r w:rsidRPr="00C466D9">
        <w:rPr>
          <w:rFonts w:asciiTheme="majorHAnsi" w:hAnsiTheme="majorHAnsi"/>
          <w:lang w:val="en-GB"/>
        </w:rPr>
        <w:t xml:space="preserve"> is</w:t>
      </w:r>
      <w:r w:rsidR="001E51D4" w:rsidRPr="00C466D9">
        <w:rPr>
          <w:rFonts w:asciiTheme="majorHAnsi" w:hAnsiTheme="majorHAnsi"/>
          <w:lang w:val="en-GB"/>
        </w:rPr>
        <w:t xml:space="preserve"> available in COC</w:t>
      </w:r>
      <w:r w:rsidR="00547E3D" w:rsidRPr="00C466D9">
        <w:rPr>
          <w:rFonts w:asciiTheme="majorHAnsi" w:hAnsiTheme="majorHAnsi"/>
          <w:lang w:val="en-GB"/>
        </w:rPr>
        <w:t>_</w:t>
      </w:r>
      <w:r w:rsidR="001E51D4" w:rsidRPr="00C466D9">
        <w:rPr>
          <w:rFonts w:asciiTheme="majorHAnsi" w:hAnsiTheme="majorHAnsi"/>
          <w:lang w:val="en-GB"/>
        </w:rPr>
        <w:t>312/</w:t>
      </w:r>
      <w:r w:rsidR="00547E3D" w:rsidRPr="00C466D9">
        <w:rPr>
          <w:rFonts w:asciiTheme="majorHAnsi" w:hAnsiTheme="majorHAnsi"/>
          <w:lang w:val="en-GB"/>
        </w:rPr>
        <w:t>20</w:t>
      </w:r>
      <w:r w:rsidRPr="00C466D9">
        <w:rPr>
          <w:rFonts w:asciiTheme="majorHAnsi" w:hAnsiTheme="majorHAnsi"/>
          <w:lang w:val="en-GB"/>
        </w:rPr>
        <w:t>2</w:t>
      </w:r>
      <w:r w:rsidR="005B335D" w:rsidRPr="00C466D9">
        <w:rPr>
          <w:rFonts w:asciiTheme="majorHAnsi" w:hAnsiTheme="majorHAnsi"/>
          <w:lang w:val="en-GB"/>
        </w:rPr>
        <w:t>6</w:t>
      </w:r>
      <w:r w:rsidR="000B62A2" w:rsidRPr="00C466D9">
        <w:rPr>
          <w:rFonts w:asciiTheme="majorHAnsi" w:hAnsiTheme="majorHAnsi"/>
          <w:lang w:val="en-GB"/>
        </w:rPr>
        <w:t>.</w:t>
      </w:r>
    </w:p>
    <w:p w14:paraId="5AD69D81" w14:textId="76654124" w:rsidR="00021E3E" w:rsidRPr="00C466D9" w:rsidRDefault="00021E3E" w:rsidP="00820485">
      <w:pPr>
        <w:tabs>
          <w:tab w:val="left" w:pos="1276"/>
          <w:tab w:val="left" w:pos="1418"/>
          <w:tab w:val="left" w:leader="dot" w:pos="8222"/>
          <w:tab w:val="right" w:pos="8647"/>
        </w:tabs>
        <w:rPr>
          <w:rFonts w:asciiTheme="majorHAnsi" w:hAnsiTheme="majorHAnsi"/>
          <w:i/>
          <w:iCs/>
          <w:lang w:val="en-GB"/>
        </w:rPr>
      </w:pPr>
    </w:p>
    <w:p w14:paraId="5B767378" w14:textId="1593AE8B" w:rsidR="00E01A0F" w:rsidRPr="00C466D9" w:rsidRDefault="00E01A0F" w:rsidP="00820485">
      <w:pPr>
        <w:tabs>
          <w:tab w:val="left" w:pos="1276"/>
          <w:tab w:val="left" w:pos="1418"/>
          <w:tab w:val="left" w:leader="dot" w:pos="8222"/>
          <w:tab w:val="right" w:pos="8647"/>
        </w:tabs>
        <w:jc w:val="both"/>
        <w:rPr>
          <w:rFonts w:asciiTheme="majorHAnsi" w:hAnsiTheme="majorHAnsi"/>
          <w:b/>
          <w:bCs/>
          <w:lang w:val="en-GB"/>
        </w:rPr>
      </w:pPr>
      <w:r w:rsidRPr="00C466D9">
        <w:rPr>
          <w:rFonts w:asciiTheme="majorHAnsi" w:hAnsiTheme="majorHAnsi"/>
          <w:i/>
          <w:iCs/>
          <w:lang w:val="en-GB"/>
        </w:rPr>
        <w:t>[</w:t>
      </w:r>
      <w:r w:rsidR="00E70A7D" w:rsidRPr="00C466D9">
        <w:rPr>
          <w:rFonts w:asciiTheme="majorHAnsi" w:hAnsiTheme="majorHAnsi"/>
          <w:i/>
          <w:lang w:val="en-GB"/>
        </w:rPr>
        <w:t xml:space="preserve">Rec. </w:t>
      </w:r>
      <w:r w:rsidRPr="00C466D9">
        <w:rPr>
          <w:rFonts w:asciiTheme="majorHAnsi" w:hAnsiTheme="majorHAnsi"/>
          <w:i/>
          <w:iCs/>
          <w:lang w:val="en-GB"/>
        </w:rPr>
        <w:t>11-11]</w:t>
      </w:r>
      <w:r w:rsidR="000B62A2" w:rsidRPr="00C466D9">
        <w:rPr>
          <w:rFonts w:asciiTheme="majorHAnsi" w:hAnsiTheme="majorHAnsi"/>
          <w:i/>
          <w:iCs/>
          <w:lang w:val="en-GB"/>
        </w:rPr>
        <w:t xml:space="preserve"> </w:t>
      </w:r>
      <w:r w:rsidRPr="00C466D9">
        <w:rPr>
          <w:rFonts w:asciiTheme="majorHAnsi" w:hAnsiTheme="majorHAnsi"/>
          <w:i/>
          <w:iCs/>
          <w:lang w:val="en-GB"/>
        </w:rPr>
        <w:t>Recommendation by ICCAT to Clarify the Application of Compliance</w:t>
      </w:r>
      <w:r w:rsidR="00B15954" w:rsidRPr="00C466D9">
        <w:rPr>
          <w:rFonts w:asciiTheme="majorHAnsi" w:hAnsiTheme="majorHAnsi"/>
          <w:i/>
          <w:iCs/>
          <w:lang w:val="en-GB"/>
        </w:rPr>
        <w:t xml:space="preserve"> </w:t>
      </w:r>
      <w:r w:rsidRPr="00C466D9">
        <w:rPr>
          <w:rFonts w:asciiTheme="majorHAnsi" w:hAnsiTheme="majorHAnsi"/>
          <w:i/>
          <w:iCs/>
          <w:lang w:val="en-GB"/>
        </w:rPr>
        <w:t>Recommendations and for Developing the Compliance Annex</w:t>
      </w:r>
    </w:p>
    <w:p w14:paraId="6A3897EF" w14:textId="77777777" w:rsidR="002728CE" w:rsidRPr="00C466D9" w:rsidRDefault="002728CE" w:rsidP="00820485">
      <w:pPr>
        <w:tabs>
          <w:tab w:val="left" w:pos="1276"/>
          <w:tab w:val="left" w:pos="1418"/>
          <w:tab w:val="left" w:leader="dot" w:pos="8222"/>
          <w:tab w:val="right" w:pos="8647"/>
        </w:tabs>
        <w:ind w:firstLine="425"/>
        <w:rPr>
          <w:rFonts w:asciiTheme="majorHAnsi" w:hAnsiTheme="majorHAnsi"/>
          <w:iCs/>
          <w:lang w:val="en-GB"/>
        </w:rPr>
      </w:pPr>
    </w:p>
    <w:p w14:paraId="40548995" w14:textId="1F43B126" w:rsidR="0064289F" w:rsidRPr="00C466D9" w:rsidRDefault="002728CE" w:rsidP="0064289F">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lang w:val="en-GB"/>
        </w:rPr>
        <w:t>Compliance</w:t>
      </w:r>
      <w:r w:rsidRPr="00C466D9">
        <w:rPr>
          <w:rFonts w:asciiTheme="majorHAnsi" w:hAnsiTheme="majorHAnsi"/>
          <w:iCs/>
          <w:lang w:val="en-GB"/>
        </w:rPr>
        <w:t xml:space="preserve"> Tables are contained in </w:t>
      </w:r>
      <w:r w:rsidR="00F03878" w:rsidRPr="00C466D9">
        <w:rPr>
          <w:rFonts w:asciiTheme="majorHAnsi" w:hAnsiTheme="majorHAnsi"/>
          <w:lang w:val="en-GB"/>
        </w:rPr>
        <w:t xml:space="preserve">the </w:t>
      </w:r>
      <w:r w:rsidR="00BD44E6" w:rsidRPr="00C466D9">
        <w:rPr>
          <w:rFonts w:asciiTheme="majorHAnsi" w:hAnsiTheme="majorHAnsi"/>
          <w:lang w:val="en-GB"/>
        </w:rPr>
        <w:t>“</w:t>
      </w:r>
      <w:r w:rsidR="0064289F" w:rsidRPr="00C466D9">
        <w:rPr>
          <w:rFonts w:asciiTheme="majorHAnsi" w:hAnsiTheme="majorHAnsi"/>
          <w:lang w:val="en-GB"/>
        </w:rPr>
        <w:t>202</w:t>
      </w:r>
      <w:r w:rsidR="005B335D" w:rsidRPr="00C466D9">
        <w:rPr>
          <w:rFonts w:asciiTheme="majorHAnsi" w:hAnsiTheme="majorHAnsi"/>
          <w:lang w:val="en-GB"/>
        </w:rPr>
        <w:t>5</w:t>
      </w:r>
      <w:r w:rsidR="0064289F" w:rsidRPr="00C466D9">
        <w:rPr>
          <w:rFonts w:asciiTheme="majorHAnsi" w:hAnsiTheme="majorHAnsi"/>
          <w:lang w:val="en-GB"/>
        </w:rPr>
        <w:t xml:space="preserve"> Compliance Tables received in 202</w:t>
      </w:r>
      <w:r w:rsidR="005B335D" w:rsidRPr="00C466D9">
        <w:rPr>
          <w:rFonts w:asciiTheme="majorHAnsi" w:hAnsiTheme="majorHAnsi"/>
          <w:lang w:val="en-GB"/>
        </w:rPr>
        <w:t>6</w:t>
      </w:r>
      <w:r w:rsidR="0064289F" w:rsidRPr="00C466D9">
        <w:rPr>
          <w:rFonts w:asciiTheme="majorHAnsi" w:hAnsiTheme="majorHAnsi"/>
          <w:lang w:val="en-GB"/>
        </w:rPr>
        <w:t>”</w:t>
      </w:r>
      <w:r w:rsidR="0064289F" w:rsidRPr="00C466D9">
        <w:rPr>
          <w:rFonts w:asciiTheme="majorHAnsi" w:hAnsiTheme="majorHAnsi"/>
          <w:bCs/>
          <w:lang w:val="en-GB"/>
        </w:rPr>
        <w:t xml:space="preserve"> [COC_304/202</w:t>
      </w:r>
      <w:r w:rsidR="005B335D" w:rsidRPr="00C466D9">
        <w:rPr>
          <w:rFonts w:asciiTheme="majorHAnsi" w:hAnsiTheme="majorHAnsi"/>
          <w:bCs/>
          <w:lang w:val="en-GB"/>
        </w:rPr>
        <w:t>6</w:t>
      </w:r>
      <w:r w:rsidR="0064289F" w:rsidRPr="00C466D9">
        <w:rPr>
          <w:rFonts w:asciiTheme="majorHAnsi" w:hAnsiTheme="majorHAnsi"/>
          <w:bCs/>
          <w:lang w:val="en-GB"/>
        </w:rPr>
        <w:t>].</w:t>
      </w:r>
    </w:p>
    <w:p w14:paraId="35C285EB" w14:textId="77777777" w:rsidR="00085A83" w:rsidRPr="00C466D9" w:rsidRDefault="00085A83" w:rsidP="0064289F">
      <w:pPr>
        <w:tabs>
          <w:tab w:val="left" w:pos="1276"/>
          <w:tab w:val="left" w:pos="1418"/>
          <w:tab w:val="left" w:leader="dot" w:pos="8222"/>
          <w:tab w:val="right" w:pos="8647"/>
        </w:tabs>
        <w:jc w:val="both"/>
        <w:rPr>
          <w:rFonts w:asciiTheme="majorHAnsi" w:hAnsiTheme="majorHAnsi"/>
          <w:lang w:val="en-GB"/>
        </w:rPr>
      </w:pPr>
    </w:p>
    <w:p w14:paraId="0119359B" w14:textId="5D9BB9B3" w:rsidR="00B61C58" w:rsidRPr="00C466D9" w:rsidRDefault="00B61C58" w:rsidP="00820485">
      <w:pPr>
        <w:tabs>
          <w:tab w:val="left" w:pos="1276"/>
          <w:tab w:val="left" w:pos="1418"/>
          <w:tab w:val="left" w:leader="dot" w:pos="9072"/>
        </w:tabs>
        <w:jc w:val="both"/>
        <w:rPr>
          <w:rFonts w:asciiTheme="majorHAnsi" w:hAnsiTheme="majorHAnsi"/>
          <w:i/>
          <w:iCs/>
          <w:lang w:val="en-GB"/>
        </w:rPr>
      </w:pPr>
      <w:r w:rsidRPr="00C466D9">
        <w:rPr>
          <w:rFonts w:asciiTheme="majorHAnsi" w:hAnsiTheme="majorHAnsi"/>
          <w:i/>
          <w:iCs/>
          <w:lang w:val="en-GB"/>
        </w:rPr>
        <w:t>[</w:t>
      </w:r>
      <w:r w:rsidR="00E70A7D" w:rsidRPr="00C466D9">
        <w:rPr>
          <w:rFonts w:asciiTheme="majorHAnsi" w:hAnsiTheme="majorHAnsi"/>
          <w:i/>
          <w:lang w:val="en-GB"/>
        </w:rPr>
        <w:t xml:space="preserve">Rec. </w:t>
      </w:r>
      <w:r w:rsidRPr="00C466D9">
        <w:rPr>
          <w:rFonts w:asciiTheme="majorHAnsi" w:hAnsiTheme="majorHAnsi"/>
          <w:i/>
          <w:iCs/>
          <w:lang w:val="en-GB"/>
        </w:rPr>
        <w:t>11-15]</w:t>
      </w:r>
      <w:r w:rsidR="000B62A2" w:rsidRPr="00C466D9">
        <w:rPr>
          <w:rFonts w:asciiTheme="majorHAnsi" w:hAnsiTheme="majorHAnsi"/>
          <w:i/>
          <w:iCs/>
          <w:lang w:val="en-GB"/>
        </w:rPr>
        <w:t xml:space="preserve"> </w:t>
      </w:r>
      <w:r w:rsidRPr="00C466D9">
        <w:rPr>
          <w:rFonts w:asciiTheme="majorHAnsi" w:hAnsiTheme="majorHAnsi"/>
          <w:i/>
          <w:iCs/>
          <w:lang w:val="en-GB"/>
        </w:rPr>
        <w:t xml:space="preserve">Recommendation by ICCAT on </w:t>
      </w:r>
      <w:r w:rsidR="00CC26E9" w:rsidRPr="00C466D9">
        <w:rPr>
          <w:rFonts w:asciiTheme="majorHAnsi" w:hAnsiTheme="majorHAnsi"/>
          <w:i/>
          <w:iCs/>
          <w:lang w:val="en-GB"/>
        </w:rPr>
        <w:t>p</w:t>
      </w:r>
      <w:r w:rsidRPr="00C466D9">
        <w:rPr>
          <w:rFonts w:asciiTheme="majorHAnsi" w:hAnsiTheme="majorHAnsi"/>
          <w:i/>
          <w:iCs/>
          <w:lang w:val="en-GB"/>
        </w:rPr>
        <w:t xml:space="preserve">enalties </w:t>
      </w:r>
      <w:r w:rsidR="00CC26E9" w:rsidRPr="00C466D9">
        <w:rPr>
          <w:rFonts w:asciiTheme="majorHAnsi" w:hAnsiTheme="majorHAnsi"/>
          <w:i/>
          <w:iCs/>
          <w:lang w:val="en-GB"/>
        </w:rPr>
        <w:t>a</w:t>
      </w:r>
      <w:r w:rsidRPr="00C466D9">
        <w:rPr>
          <w:rFonts w:asciiTheme="majorHAnsi" w:hAnsiTheme="majorHAnsi"/>
          <w:i/>
          <w:iCs/>
          <w:lang w:val="en-GB"/>
        </w:rPr>
        <w:t xml:space="preserve">pplicable in </w:t>
      </w:r>
      <w:r w:rsidR="00CC26E9" w:rsidRPr="00C466D9">
        <w:rPr>
          <w:rFonts w:asciiTheme="majorHAnsi" w:hAnsiTheme="majorHAnsi"/>
          <w:i/>
          <w:iCs/>
          <w:lang w:val="en-GB"/>
        </w:rPr>
        <w:t>c</w:t>
      </w:r>
      <w:r w:rsidRPr="00C466D9">
        <w:rPr>
          <w:rFonts w:asciiTheme="majorHAnsi" w:hAnsiTheme="majorHAnsi"/>
          <w:i/>
          <w:iCs/>
          <w:lang w:val="en-GB"/>
        </w:rPr>
        <w:t>ase of non-</w:t>
      </w:r>
      <w:r w:rsidR="00CC26E9" w:rsidRPr="00C466D9">
        <w:rPr>
          <w:rFonts w:asciiTheme="majorHAnsi" w:hAnsiTheme="majorHAnsi"/>
          <w:i/>
          <w:iCs/>
          <w:lang w:val="en-GB"/>
        </w:rPr>
        <w:t>f</w:t>
      </w:r>
      <w:r w:rsidR="00590954" w:rsidRPr="00C466D9">
        <w:rPr>
          <w:rFonts w:asciiTheme="majorHAnsi" w:hAnsiTheme="majorHAnsi"/>
          <w:i/>
          <w:iCs/>
          <w:lang w:val="en-GB"/>
        </w:rPr>
        <w:t>ulfilment</w:t>
      </w:r>
      <w:r w:rsidRPr="00C466D9">
        <w:rPr>
          <w:rFonts w:asciiTheme="majorHAnsi" w:hAnsiTheme="majorHAnsi"/>
          <w:i/>
          <w:iCs/>
          <w:lang w:val="en-GB"/>
        </w:rPr>
        <w:t xml:space="preserve"> of </w:t>
      </w:r>
      <w:r w:rsidR="00CC26E9" w:rsidRPr="00C466D9">
        <w:rPr>
          <w:rFonts w:asciiTheme="majorHAnsi" w:hAnsiTheme="majorHAnsi"/>
          <w:i/>
          <w:iCs/>
          <w:lang w:val="en-GB"/>
        </w:rPr>
        <w:t>r</w:t>
      </w:r>
      <w:r w:rsidRPr="00C466D9">
        <w:rPr>
          <w:rFonts w:asciiTheme="majorHAnsi" w:hAnsiTheme="majorHAnsi"/>
          <w:i/>
          <w:iCs/>
          <w:lang w:val="en-GB"/>
        </w:rPr>
        <w:t xml:space="preserve">eporting </w:t>
      </w:r>
      <w:r w:rsidR="00CC26E9" w:rsidRPr="00C466D9">
        <w:rPr>
          <w:rFonts w:asciiTheme="majorHAnsi" w:hAnsiTheme="majorHAnsi"/>
          <w:i/>
          <w:iCs/>
          <w:lang w:val="en-GB"/>
        </w:rPr>
        <w:t>o</w:t>
      </w:r>
      <w:r w:rsidRPr="00C466D9">
        <w:rPr>
          <w:rFonts w:asciiTheme="majorHAnsi" w:hAnsiTheme="majorHAnsi"/>
          <w:i/>
          <w:iCs/>
          <w:lang w:val="en-GB"/>
        </w:rPr>
        <w:t>bligations</w:t>
      </w:r>
    </w:p>
    <w:p w14:paraId="3F2A342E" w14:textId="77777777" w:rsidR="00AC10BA" w:rsidRPr="00C466D9" w:rsidRDefault="00AC10BA" w:rsidP="00820485">
      <w:pPr>
        <w:tabs>
          <w:tab w:val="left" w:pos="1276"/>
          <w:tab w:val="left" w:pos="1418"/>
          <w:tab w:val="left" w:leader="dot" w:pos="8222"/>
          <w:tab w:val="right" w:pos="8647"/>
        </w:tabs>
        <w:ind w:firstLine="425"/>
        <w:rPr>
          <w:rFonts w:asciiTheme="majorHAnsi" w:hAnsiTheme="majorHAnsi"/>
          <w:iCs/>
          <w:lang w:val="en-GB"/>
        </w:rPr>
      </w:pPr>
    </w:p>
    <w:p w14:paraId="7B813BA5" w14:textId="0E766CE5" w:rsidR="00E0125F" w:rsidRPr="00C466D9" w:rsidRDefault="00E0125F" w:rsidP="00820485">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Cs/>
          <w:lang w:val="en-GB"/>
        </w:rPr>
        <w:t>Following the 202</w:t>
      </w:r>
      <w:r w:rsidR="005B335D" w:rsidRPr="00C466D9">
        <w:rPr>
          <w:rFonts w:asciiTheme="majorHAnsi" w:hAnsiTheme="majorHAnsi"/>
          <w:iCs/>
          <w:lang w:val="en-GB"/>
        </w:rPr>
        <w:t>5</w:t>
      </w:r>
      <w:r w:rsidRPr="00C466D9">
        <w:rPr>
          <w:rFonts w:asciiTheme="majorHAnsi" w:hAnsiTheme="majorHAnsi"/>
          <w:iCs/>
          <w:lang w:val="en-GB"/>
        </w:rPr>
        <w:t xml:space="preserve"> Commission meeting, a prohibition was imposed on </w:t>
      </w:r>
      <w:r w:rsidR="005B335D" w:rsidRPr="00C466D9">
        <w:rPr>
          <w:rFonts w:asciiTheme="majorHAnsi" w:hAnsiTheme="majorHAnsi"/>
          <w:iCs/>
          <w:lang w:val="en-GB"/>
        </w:rPr>
        <w:t>Guyana</w:t>
      </w:r>
      <w:r w:rsidRPr="00C466D9">
        <w:rPr>
          <w:rFonts w:asciiTheme="majorHAnsi" w:hAnsiTheme="majorHAnsi"/>
          <w:iCs/>
          <w:lang w:val="en-GB"/>
        </w:rPr>
        <w:t xml:space="preserve">. </w:t>
      </w:r>
      <w:r w:rsidR="005B335D" w:rsidRPr="00C466D9">
        <w:rPr>
          <w:rFonts w:asciiTheme="majorHAnsi" w:hAnsiTheme="majorHAnsi"/>
          <w:iCs/>
          <w:lang w:val="en-GB"/>
        </w:rPr>
        <w:t>The ICCAT Secretariat reports that this prohibition remains active, as Guyana has not yet submitted the missing data.</w:t>
      </w:r>
    </w:p>
    <w:p w14:paraId="51F71863" w14:textId="77777777" w:rsidR="00DF04E9" w:rsidRPr="00C466D9" w:rsidRDefault="00DF04E9" w:rsidP="00820485">
      <w:pPr>
        <w:tabs>
          <w:tab w:val="left" w:pos="1276"/>
          <w:tab w:val="left" w:pos="1418"/>
          <w:tab w:val="left" w:leader="dot" w:pos="8222"/>
          <w:tab w:val="right" w:pos="8647"/>
        </w:tabs>
        <w:jc w:val="both"/>
        <w:rPr>
          <w:rFonts w:asciiTheme="majorHAnsi" w:hAnsiTheme="majorHAnsi"/>
          <w:iCs/>
          <w:lang w:val="en-GB"/>
        </w:rPr>
      </w:pPr>
    </w:p>
    <w:p w14:paraId="4EFE5087" w14:textId="5585A755" w:rsidR="00881FCA" w:rsidRPr="00C466D9" w:rsidRDefault="0023206B" w:rsidP="0023206B">
      <w:pPr>
        <w:tabs>
          <w:tab w:val="left" w:pos="1276"/>
          <w:tab w:val="left" w:pos="1418"/>
          <w:tab w:val="left" w:leader="dot" w:pos="8222"/>
          <w:tab w:val="right" w:pos="8647"/>
        </w:tabs>
        <w:jc w:val="both"/>
        <w:rPr>
          <w:rFonts w:asciiTheme="majorHAnsi" w:hAnsiTheme="majorHAnsi"/>
          <w:iCs/>
          <w:u w:val="single"/>
          <w:lang w:val="en-GB"/>
        </w:rPr>
      </w:pPr>
      <w:r w:rsidRPr="00C466D9">
        <w:rPr>
          <w:rFonts w:asciiTheme="majorHAnsi" w:hAnsiTheme="majorHAnsi"/>
          <w:iCs/>
          <w:lang w:val="en-GB"/>
        </w:rPr>
        <w:t>No Task 1 statistics for 202</w:t>
      </w:r>
      <w:r w:rsidR="005B335D" w:rsidRPr="00C466D9">
        <w:rPr>
          <w:rFonts w:asciiTheme="majorHAnsi" w:hAnsiTheme="majorHAnsi"/>
          <w:iCs/>
          <w:lang w:val="en-GB"/>
        </w:rPr>
        <w:t>5</w:t>
      </w:r>
      <w:r w:rsidRPr="00C466D9">
        <w:rPr>
          <w:rFonts w:asciiTheme="majorHAnsi" w:hAnsiTheme="majorHAnsi"/>
          <w:iCs/>
          <w:lang w:val="en-GB"/>
        </w:rPr>
        <w:t xml:space="preserve"> had been received during 202</w:t>
      </w:r>
      <w:r w:rsidR="00D64008" w:rsidRPr="00C466D9">
        <w:rPr>
          <w:rFonts w:asciiTheme="majorHAnsi" w:hAnsiTheme="majorHAnsi"/>
          <w:iCs/>
          <w:lang w:val="en-GB"/>
        </w:rPr>
        <w:t>6</w:t>
      </w:r>
      <w:r w:rsidRPr="00C466D9">
        <w:rPr>
          <w:rFonts w:asciiTheme="majorHAnsi" w:hAnsiTheme="majorHAnsi"/>
          <w:iCs/>
          <w:lang w:val="en-GB"/>
        </w:rPr>
        <w:t xml:space="preserve"> from </w:t>
      </w:r>
      <w:r w:rsidR="005332C7" w:rsidRPr="00C466D9">
        <w:rPr>
          <w:rFonts w:asciiTheme="majorHAnsi" w:hAnsiTheme="majorHAnsi"/>
          <w:iCs/>
          <w:lang w:val="en-GB"/>
        </w:rPr>
        <w:t xml:space="preserve">Equatorial Guinea, </w:t>
      </w:r>
      <w:r w:rsidRPr="00C466D9">
        <w:rPr>
          <w:rFonts w:asciiTheme="majorHAnsi" w:hAnsiTheme="majorHAnsi"/>
          <w:iCs/>
          <w:lang w:val="en-GB"/>
        </w:rPr>
        <w:t xml:space="preserve">Guyana, </w:t>
      </w:r>
      <w:r w:rsidR="00030A61" w:rsidRPr="00C466D9">
        <w:rPr>
          <w:rFonts w:asciiTheme="majorHAnsi" w:hAnsiTheme="majorHAnsi"/>
          <w:iCs/>
          <w:lang w:val="en-GB"/>
        </w:rPr>
        <w:t>Honduras, Montenegro, Syria and Togo,</w:t>
      </w:r>
      <w:r w:rsidRPr="00C466D9">
        <w:rPr>
          <w:rFonts w:asciiTheme="majorHAnsi" w:hAnsiTheme="majorHAnsi"/>
          <w:iCs/>
          <w:lang w:val="en-GB"/>
        </w:rPr>
        <w:t xml:space="preserve"> as of </w:t>
      </w:r>
      <w:r w:rsidR="00030A61" w:rsidRPr="00C466D9">
        <w:rPr>
          <w:rFonts w:asciiTheme="majorHAnsi" w:hAnsiTheme="majorHAnsi"/>
          <w:iCs/>
          <w:lang w:val="en-GB"/>
        </w:rPr>
        <w:t>07</w:t>
      </w:r>
      <w:r w:rsidRPr="00C466D9">
        <w:rPr>
          <w:rFonts w:asciiTheme="majorHAnsi" w:hAnsiTheme="majorHAnsi"/>
          <w:iCs/>
          <w:lang w:val="en-GB"/>
        </w:rPr>
        <w:t xml:space="preserve"> October 202</w:t>
      </w:r>
      <w:r w:rsidR="00D64008" w:rsidRPr="00C466D9">
        <w:rPr>
          <w:rFonts w:asciiTheme="majorHAnsi" w:hAnsiTheme="majorHAnsi"/>
          <w:iCs/>
          <w:lang w:val="en-GB"/>
        </w:rPr>
        <w:t>6</w:t>
      </w:r>
      <w:r w:rsidRPr="00C466D9">
        <w:rPr>
          <w:rFonts w:asciiTheme="majorHAnsi" w:hAnsiTheme="majorHAnsi"/>
          <w:iCs/>
          <w:lang w:val="en-GB"/>
        </w:rPr>
        <w:t>, as shown in</w:t>
      </w:r>
      <w:r w:rsidR="00881FCA" w:rsidRPr="00C466D9">
        <w:rPr>
          <w:rFonts w:asciiTheme="majorHAnsi" w:hAnsiTheme="majorHAnsi"/>
          <w:iCs/>
          <w:lang w:val="en-GB"/>
        </w:rPr>
        <w:t xml:space="preserve"> </w:t>
      </w:r>
      <w:r w:rsidR="00881FCA" w:rsidRPr="00C466D9">
        <w:rPr>
          <w:rFonts w:asciiTheme="majorHAnsi" w:hAnsiTheme="majorHAnsi"/>
          <w:b/>
          <w:bCs/>
          <w:iCs/>
          <w:lang w:val="en-GB"/>
        </w:rPr>
        <w:t xml:space="preserve">Appendix </w:t>
      </w:r>
      <w:r w:rsidR="002930B6" w:rsidRPr="00C466D9">
        <w:rPr>
          <w:rFonts w:asciiTheme="majorHAnsi" w:hAnsiTheme="majorHAnsi"/>
          <w:b/>
          <w:bCs/>
          <w:iCs/>
          <w:lang w:val="en-GB"/>
        </w:rPr>
        <w:t>3</w:t>
      </w:r>
      <w:r w:rsidR="002930B6" w:rsidRPr="00C466D9">
        <w:rPr>
          <w:rFonts w:asciiTheme="majorHAnsi" w:hAnsiTheme="majorHAnsi"/>
          <w:iCs/>
          <w:lang w:val="en-GB"/>
        </w:rPr>
        <w:t>.</w:t>
      </w:r>
      <w:r w:rsidR="00881FCA" w:rsidRPr="00C466D9">
        <w:rPr>
          <w:rFonts w:asciiTheme="majorHAnsi" w:hAnsiTheme="majorHAnsi"/>
          <w:iCs/>
          <w:lang w:val="en-GB"/>
        </w:rPr>
        <w:t xml:space="preserve"> </w:t>
      </w:r>
    </w:p>
    <w:p w14:paraId="147A4E7C" w14:textId="2826D478" w:rsidR="00D857ED" w:rsidRPr="00C466D9" w:rsidRDefault="00D857ED" w:rsidP="00820485">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Cs/>
          <w:lang w:val="en-GB"/>
        </w:rPr>
        <w:lastRenderedPageBreak/>
        <w:t xml:space="preserve">A history of prohibitions applied is contained in </w:t>
      </w:r>
      <w:r w:rsidRPr="00C466D9">
        <w:rPr>
          <w:rFonts w:asciiTheme="majorHAnsi" w:hAnsiTheme="majorHAnsi"/>
          <w:b/>
          <w:bCs/>
          <w:iCs/>
          <w:lang w:val="en-GB"/>
        </w:rPr>
        <w:t xml:space="preserve">Annex </w:t>
      </w:r>
      <w:r w:rsidR="00BC4148" w:rsidRPr="00C466D9">
        <w:rPr>
          <w:rFonts w:asciiTheme="majorHAnsi" w:hAnsiTheme="majorHAnsi"/>
          <w:b/>
          <w:bCs/>
          <w:iCs/>
          <w:lang w:val="en-GB"/>
        </w:rPr>
        <w:t>7</w:t>
      </w:r>
      <w:r w:rsidRPr="00C466D9">
        <w:rPr>
          <w:rFonts w:asciiTheme="majorHAnsi" w:hAnsiTheme="majorHAnsi"/>
          <w:iCs/>
          <w:lang w:val="en-GB"/>
        </w:rPr>
        <w:t xml:space="preserve">. </w:t>
      </w:r>
    </w:p>
    <w:p w14:paraId="07DB2278" w14:textId="77777777" w:rsidR="005B335D" w:rsidRPr="00C466D9" w:rsidRDefault="005B335D" w:rsidP="00820485">
      <w:pPr>
        <w:tabs>
          <w:tab w:val="left" w:pos="1276"/>
          <w:tab w:val="left" w:pos="1418"/>
          <w:tab w:val="left" w:leader="dot" w:pos="8222"/>
          <w:tab w:val="right" w:pos="8647"/>
        </w:tabs>
        <w:jc w:val="both"/>
        <w:rPr>
          <w:rFonts w:asciiTheme="majorHAnsi" w:hAnsiTheme="majorHAnsi"/>
          <w:iCs/>
          <w:lang w:val="en-GB"/>
        </w:rPr>
      </w:pPr>
    </w:p>
    <w:p w14:paraId="5F4B79CA" w14:textId="77777777" w:rsidR="005B335D" w:rsidRPr="00C466D9" w:rsidRDefault="005B335D" w:rsidP="005B335D">
      <w:pPr>
        <w:ind w:right="3"/>
        <w:jc w:val="both"/>
        <w:rPr>
          <w:rFonts w:asciiTheme="majorHAnsi" w:hAnsiTheme="majorHAnsi"/>
          <w:i/>
          <w:lang w:val="en-GB"/>
        </w:rPr>
      </w:pPr>
      <w:r w:rsidRPr="00C466D9">
        <w:rPr>
          <w:rFonts w:asciiTheme="majorHAnsi" w:hAnsiTheme="majorHAnsi"/>
          <w:i/>
          <w:lang w:val="en-GB"/>
        </w:rPr>
        <w:t>[Rec. 21-16] Recommendation by ICCAT amending the Recommendation 07-08 concerning data exchange format and protocol in relation to the Vessel Monitoring System (VMS) for the bluefin tuna fishery in the ICCAT Convention area</w:t>
      </w:r>
    </w:p>
    <w:p w14:paraId="6D8C34BD" w14:textId="77777777" w:rsidR="005B335D" w:rsidRPr="00C466D9" w:rsidRDefault="005B335D" w:rsidP="005B335D">
      <w:pPr>
        <w:tabs>
          <w:tab w:val="left" w:pos="1276"/>
        </w:tabs>
        <w:ind w:left="1272" w:right="432" w:hanging="840"/>
        <w:jc w:val="both"/>
        <w:rPr>
          <w:rFonts w:asciiTheme="majorHAnsi" w:hAnsiTheme="majorHAnsi"/>
          <w:i/>
          <w:lang w:val="en-GB"/>
        </w:rPr>
      </w:pPr>
    </w:p>
    <w:p w14:paraId="36D02841" w14:textId="77777777" w:rsidR="005B335D" w:rsidRPr="00C466D9" w:rsidRDefault="005B335D" w:rsidP="005B335D">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The ICCAT Secretariat has nothing to report </w:t>
      </w:r>
      <w:proofErr w:type="gramStart"/>
      <w:r w:rsidRPr="00C466D9">
        <w:rPr>
          <w:rFonts w:asciiTheme="majorHAnsi" w:hAnsiTheme="majorHAnsi"/>
          <w:lang w:val="en-GB"/>
        </w:rPr>
        <w:t>at this time</w:t>
      </w:r>
      <w:proofErr w:type="gramEnd"/>
      <w:r w:rsidRPr="00C466D9">
        <w:rPr>
          <w:rFonts w:asciiTheme="majorHAnsi" w:hAnsiTheme="majorHAnsi"/>
          <w:lang w:val="en-GB"/>
        </w:rPr>
        <w:t>.</w:t>
      </w:r>
    </w:p>
    <w:p w14:paraId="1BC138F9" w14:textId="77777777" w:rsidR="005B335D" w:rsidRPr="00C466D9" w:rsidRDefault="005B335D" w:rsidP="005B335D">
      <w:pPr>
        <w:tabs>
          <w:tab w:val="left" w:pos="1276"/>
          <w:tab w:val="left" w:pos="1418"/>
          <w:tab w:val="left" w:leader="dot" w:pos="8222"/>
          <w:tab w:val="right" w:pos="8647"/>
        </w:tabs>
        <w:jc w:val="both"/>
        <w:rPr>
          <w:rFonts w:asciiTheme="majorHAnsi" w:hAnsiTheme="majorHAnsi"/>
          <w:lang w:val="en-GB"/>
        </w:rPr>
      </w:pPr>
    </w:p>
    <w:p w14:paraId="2956AC0E" w14:textId="77777777" w:rsidR="005B335D" w:rsidRPr="00C466D9" w:rsidRDefault="005B335D" w:rsidP="005B335D">
      <w:pPr>
        <w:ind w:right="3"/>
        <w:jc w:val="both"/>
        <w:rPr>
          <w:rFonts w:asciiTheme="majorHAnsi" w:hAnsiTheme="majorHAnsi"/>
          <w:iCs/>
          <w:lang w:val="en-US"/>
        </w:rPr>
      </w:pPr>
      <w:r w:rsidRPr="00C466D9">
        <w:rPr>
          <w:rFonts w:asciiTheme="majorHAnsi" w:hAnsiTheme="majorHAnsi"/>
          <w:i/>
          <w:lang w:val="en-GB"/>
        </w:rPr>
        <w:t>[Rec. 22-14] Recommendation by ICCAT to replace Recommendation 06-14 to promote compliance by nationals of Contracting Parties, Cooperating Non-Contracting Parties, Entities or Fishing Entities with ICCAT conservation and management measures</w:t>
      </w:r>
    </w:p>
    <w:p w14:paraId="7D136EC6" w14:textId="77777777" w:rsidR="005B335D" w:rsidRPr="00C466D9" w:rsidRDefault="005B335D" w:rsidP="005B335D">
      <w:pPr>
        <w:tabs>
          <w:tab w:val="left" w:pos="1276"/>
        </w:tabs>
        <w:ind w:left="432" w:right="432"/>
        <w:rPr>
          <w:rFonts w:asciiTheme="majorHAnsi" w:hAnsiTheme="majorHAnsi"/>
          <w:i/>
          <w:lang w:val="en-GB"/>
        </w:rPr>
      </w:pPr>
    </w:p>
    <w:p w14:paraId="6D8D8C07" w14:textId="77777777" w:rsidR="005B335D" w:rsidRPr="00C466D9" w:rsidRDefault="005B335D" w:rsidP="005B335D">
      <w:pPr>
        <w:tabs>
          <w:tab w:val="left" w:pos="1276"/>
          <w:tab w:val="left" w:pos="1418"/>
          <w:tab w:val="left" w:leader="dot" w:pos="8222"/>
          <w:tab w:val="right" w:pos="8647"/>
        </w:tabs>
        <w:rPr>
          <w:rFonts w:asciiTheme="majorHAnsi" w:hAnsiTheme="majorHAnsi"/>
          <w:lang w:val="en-GB"/>
        </w:rPr>
      </w:pPr>
      <w:r w:rsidRPr="00C466D9">
        <w:rPr>
          <w:rFonts w:asciiTheme="majorHAnsi" w:hAnsiTheme="majorHAnsi"/>
          <w:lang w:val="en-GB"/>
        </w:rPr>
        <w:t xml:space="preserve">The ICCAT Secretariat has nothing to report </w:t>
      </w:r>
      <w:proofErr w:type="gramStart"/>
      <w:r w:rsidRPr="00C466D9">
        <w:rPr>
          <w:rFonts w:asciiTheme="majorHAnsi" w:hAnsiTheme="majorHAnsi"/>
          <w:lang w:val="en-GB"/>
        </w:rPr>
        <w:t>at this time</w:t>
      </w:r>
      <w:proofErr w:type="gramEnd"/>
      <w:r w:rsidRPr="00C466D9">
        <w:rPr>
          <w:rFonts w:asciiTheme="majorHAnsi" w:hAnsiTheme="majorHAnsi"/>
          <w:lang w:val="en-GB"/>
        </w:rPr>
        <w:t>.</w:t>
      </w:r>
    </w:p>
    <w:p w14:paraId="42D9B407" w14:textId="77777777" w:rsidR="00274AD4" w:rsidRPr="00C466D9" w:rsidRDefault="00274AD4" w:rsidP="00820485">
      <w:pPr>
        <w:tabs>
          <w:tab w:val="left" w:pos="1276"/>
          <w:tab w:val="left" w:pos="1418"/>
          <w:tab w:val="left" w:leader="dot" w:pos="8222"/>
          <w:tab w:val="right" w:pos="8647"/>
        </w:tabs>
        <w:jc w:val="both"/>
        <w:rPr>
          <w:rFonts w:asciiTheme="majorHAnsi" w:hAnsiTheme="majorHAnsi"/>
          <w:iCs/>
          <w:lang w:val="en-GB"/>
        </w:rPr>
      </w:pPr>
    </w:p>
    <w:p w14:paraId="39C3800F" w14:textId="1A34274A" w:rsidR="007C7401" w:rsidRPr="00C466D9" w:rsidRDefault="007C7401" w:rsidP="007C7401">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
          <w:lang w:val="en-GB"/>
        </w:rPr>
        <w:t>[Rec. 23-16] Recommendation by ICCAT amending Recommendation 21-13 on establishing a list of vessels presumed to have carried out illegal, unreported and unregulated fishing activities</w:t>
      </w:r>
    </w:p>
    <w:p w14:paraId="57CE3107" w14:textId="77777777" w:rsidR="007C7401" w:rsidRPr="00C466D9" w:rsidRDefault="007C7401" w:rsidP="00820485">
      <w:pPr>
        <w:tabs>
          <w:tab w:val="left" w:pos="1276"/>
          <w:tab w:val="left" w:pos="1418"/>
          <w:tab w:val="left" w:leader="dot" w:pos="8222"/>
          <w:tab w:val="right" w:pos="8647"/>
        </w:tabs>
        <w:jc w:val="both"/>
        <w:rPr>
          <w:rFonts w:asciiTheme="majorHAnsi" w:hAnsiTheme="majorHAnsi"/>
          <w:iCs/>
          <w:lang w:val="en-GB"/>
        </w:rPr>
      </w:pPr>
    </w:p>
    <w:p w14:paraId="2D187AB6" w14:textId="6CB0A334" w:rsidR="00FF0BB8" w:rsidRPr="00C466D9" w:rsidRDefault="00FF0BB8" w:rsidP="00820485">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Cs/>
          <w:lang w:val="en-GB"/>
        </w:rPr>
        <w:t xml:space="preserve">The information gathered by the </w:t>
      </w:r>
      <w:r w:rsidR="006836FF" w:rsidRPr="00C466D9">
        <w:rPr>
          <w:rFonts w:asciiTheme="majorHAnsi" w:hAnsiTheme="majorHAnsi"/>
          <w:iCs/>
          <w:lang w:val="en-GB"/>
        </w:rPr>
        <w:t>ICCAT Secretariat</w:t>
      </w:r>
      <w:r w:rsidRPr="00C466D9">
        <w:rPr>
          <w:rFonts w:asciiTheme="majorHAnsi" w:hAnsiTheme="majorHAnsi"/>
          <w:iCs/>
          <w:lang w:val="en-GB"/>
        </w:rPr>
        <w:t xml:space="preserve"> </w:t>
      </w:r>
      <w:r w:rsidR="007F1A0B" w:rsidRPr="00C466D9">
        <w:rPr>
          <w:rFonts w:asciiTheme="majorHAnsi" w:hAnsiTheme="majorHAnsi"/>
          <w:iCs/>
          <w:lang w:val="en-GB"/>
        </w:rPr>
        <w:t>since the 202</w:t>
      </w:r>
      <w:r w:rsidR="00D64008" w:rsidRPr="00C466D9">
        <w:rPr>
          <w:rFonts w:asciiTheme="majorHAnsi" w:hAnsiTheme="majorHAnsi"/>
          <w:iCs/>
          <w:lang w:val="en-GB"/>
        </w:rPr>
        <w:t>5</w:t>
      </w:r>
      <w:r w:rsidR="007F1A0B" w:rsidRPr="00C466D9">
        <w:rPr>
          <w:rFonts w:asciiTheme="majorHAnsi" w:hAnsiTheme="majorHAnsi"/>
          <w:iCs/>
          <w:lang w:val="en-GB"/>
        </w:rPr>
        <w:t xml:space="preserve"> Commission meeting</w:t>
      </w:r>
      <w:r w:rsidR="003168F4" w:rsidRPr="00C466D9">
        <w:rPr>
          <w:rFonts w:asciiTheme="majorHAnsi" w:hAnsiTheme="majorHAnsi"/>
          <w:iCs/>
          <w:lang w:val="en-GB"/>
        </w:rPr>
        <w:t xml:space="preserve"> is</w:t>
      </w:r>
      <w:r w:rsidRPr="00C466D9">
        <w:rPr>
          <w:rFonts w:asciiTheme="majorHAnsi" w:hAnsiTheme="majorHAnsi"/>
          <w:iCs/>
          <w:lang w:val="en-GB"/>
        </w:rPr>
        <w:t xml:space="preserve"> presented in </w:t>
      </w:r>
      <w:r w:rsidR="00F03878" w:rsidRPr="00C466D9">
        <w:rPr>
          <w:rFonts w:asciiTheme="majorHAnsi" w:hAnsiTheme="majorHAnsi"/>
          <w:lang w:val="en-GB"/>
        </w:rPr>
        <w:t>“Draft 202</w:t>
      </w:r>
      <w:r w:rsidR="00D64008" w:rsidRPr="00C466D9">
        <w:rPr>
          <w:rFonts w:asciiTheme="majorHAnsi" w:hAnsiTheme="majorHAnsi"/>
          <w:lang w:val="en-GB"/>
        </w:rPr>
        <w:t>6</w:t>
      </w:r>
      <w:r w:rsidR="00F03878" w:rsidRPr="00C466D9">
        <w:rPr>
          <w:rFonts w:asciiTheme="majorHAnsi" w:hAnsiTheme="majorHAnsi"/>
          <w:lang w:val="en-GB"/>
        </w:rPr>
        <w:t xml:space="preserve"> List of vessels presumed to have carried out IUU fishing activities” [PWG_405/202</w:t>
      </w:r>
      <w:r w:rsidR="00D64008" w:rsidRPr="00C466D9">
        <w:rPr>
          <w:rFonts w:asciiTheme="majorHAnsi" w:hAnsiTheme="majorHAnsi"/>
          <w:lang w:val="en-GB"/>
        </w:rPr>
        <w:t>6</w:t>
      </w:r>
      <w:r w:rsidR="00F03878" w:rsidRPr="00C466D9">
        <w:rPr>
          <w:rFonts w:asciiTheme="majorHAnsi" w:hAnsiTheme="majorHAnsi"/>
          <w:lang w:val="en-GB"/>
        </w:rPr>
        <w:t>].</w:t>
      </w:r>
      <w:r w:rsidR="001753C3" w:rsidRPr="00C466D9">
        <w:rPr>
          <w:rFonts w:asciiTheme="majorHAnsi" w:hAnsiTheme="majorHAnsi"/>
          <w:iCs/>
          <w:lang w:val="en-GB"/>
        </w:rPr>
        <w:t xml:space="preserve"> It should be noted that the current system of cross listing poses some serious challenges to ensur</w:t>
      </w:r>
      <w:r w:rsidR="008E0733" w:rsidRPr="00C466D9">
        <w:rPr>
          <w:rFonts w:asciiTheme="majorHAnsi" w:hAnsiTheme="majorHAnsi"/>
          <w:iCs/>
          <w:lang w:val="en-GB"/>
        </w:rPr>
        <w:t>e</w:t>
      </w:r>
      <w:r w:rsidR="001753C3" w:rsidRPr="00C466D9">
        <w:rPr>
          <w:rFonts w:asciiTheme="majorHAnsi" w:hAnsiTheme="majorHAnsi"/>
          <w:iCs/>
          <w:lang w:val="en-GB"/>
        </w:rPr>
        <w:t xml:space="preserve"> accuracy of information, as there is no standard presentation for the information from the RFMOs involved</w:t>
      </w:r>
      <w:r w:rsidR="001753C3" w:rsidRPr="00C466D9">
        <w:rPr>
          <w:rFonts w:asciiTheme="majorHAnsi" w:hAnsiTheme="majorHAnsi"/>
          <w:lang w:val="en-GB"/>
        </w:rPr>
        <w:t>.</w:t>
      </w:r>
      <w:r w:rsidR="009B1C06" w:rsidRPr="00C466D9">
        <w:rPr>
          <w:rFonts w:asciiTheme="majorHAnsi" w:hAnsiTheme="majorHAnsi"/>
          <w:lang w:val="en-GB"/>
        </w:rPr>
        <w:t xml:space="preserve"> </w:t>
      </w:r>
    </w:p>
    <w:p w14:paraId="1F286898" w14:textId="25C1C66D" w:rsidR="00FF0BB8" w:rsidRPr="00C466D9" w:rsidRDefault="00FF0BB8" w:rsidP="00820485">
      <w:pPr>
        <w:tabs>
          <w:tab w:val="left" w:pos="1276"/>
          <w:tab w:val="left" w:pos="1418"/>
          <w:tab w:val="left" w:leader="dot" w:pos="8222"/>
          <w:tab w:val="right" w:pos="8647"/>
        </w:tabs>
        <w:ind w:firstLine="425"/>
        <w:rPr>
          <w:rFonts w:asciiTheme="majorHAnsi" w:hAnsiTheme="majorHAnsi"/>
          <w:iCs/>
          <w:lang w:val="en-GB"/>
        </w:rPr>
      </w:pPr>
    </w:p>
    <w:p w14:paraId="32C996D1" w14:textId="0A3BD571" w:rsidR="007C7401" w:rsidRPr="00C466D9" w:rsidRDefault="007C7401" w:rsidP="007C7401">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i/>
          <w:lang w:val="en-GB"/>
        </w:rPr>
        <w:t>[Rec. 23-17] Recommendation by ICCAT amending Recommendation 18-09 on Port State measures to prevent, deter, and eliminate illegal, unreported and unregulated fishing</w:t>
      </w:r>
    </w:p>
    <w:p w14:paraId="6D5DDAD4" w14:textId="77777777" w:rsidR="00D64008" w:rsidRPr="00C466D9" w:rsidRDefault="00D64008" w:rsidP="007C7401">
      <w:pPr>
        <w:tabs>
          <w:tab w:val="left" w:pos="1276"/>
          <w:tab w:val="left" w:pos="1418"/>
          <w:tab w:val="left" w:leader="dot" w:pos="8222"/>
          <w:tab w:val="right" w:pos="8647"/>
        </w:tabs>
        <w:jc w:val="both"/>
        <w:rPr>
          <w:rFonts w:asciiTheme="majorHAnsi" w:hAnsiTheme="majorHAnsi"/>
          <w:i/>
          <w:lang w:val="en-GB"/>
        </w:rPr>
      </w:pPr>
    </w:p>
    <w:p w14:paraId="50CA5A04" w14:textId="33855525" w:rsidR="00D64008" w:rsidRPr="00C466D9" w:rsidRDefault="00D64008" w:rsidP="00D64008">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Cs/>
          <w:lang w:val="en-GB"/>
        </w:rPr>
        <w:t xml:space="preserve">(replaced by </w:t>
      </w:r>
      <w:r w:rsidRPr="00C466D9">
        <w:rPr>
          <w:rFonts w:asciiTheme="majorHAnsi" w:hAnsiTheme="majorHAnsi"/>
          <w:i/>
          <w:lang w:val="en-GB"/>
        </w:rPr>
        <w:t>[Rec. 25-11] Recommendation by ICCAT replacing Recommendation 23-17 on port State measures to prevent, deter and eliminate illegal, unreported and unregulated (IUU) fishing</w:t>
      </w:r>
      <w:r w:rsidRPr="00C466D9">
        <w:rPr>
          <w:rFonts w:asciiTheme="majorHAnsi" w:hAnsiTheme="majorHAnsi"/>
          <w:iCs/>
          <w:lang w:val="en-GB"/>
        </w:rPr>
        <w:t>)</w:t>
      </w:r>
    </w:p>
    <w:p w14:paraId="5F42C72F" w14:textId="77777777" w:rsidR="00D64008" w:rsidRPr="00C466D9" w:rsidRDefault="00D64008" w:rsidP="007C7401">
      <w:pPr>
        <w:tabs>
          <w:tab w:val="left" w:pos="1276"/>
          <w:tab w:val="left" w:pos="1418"/>
          <w:tab w:val="left" w:leader="dot" w:pos="8222"/>
          <w:tab w:val="right" w:pos="8647"/>
        </w:tabs>
        <w:jc w:val="both"/>
        <w:rPr>
          <w:rFonts w:asciiTheme="majorHAnsi" w:hAnsiTheme="majorHAnsi"/>
          <w:iCs/>
          <w:lang w:val="en-GB"/>
        </w:rPr>
      </w:pPr>
    </w:p>
    <w:p w14:paraId="57AAB40A" w14:textId="0E16787E" w:rsidR="00882FCC" w:rsidRPr="00C466D9" w:rsidRDefault="00882FCC" w:rsidP="00820485">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Cs/>
          <w:lang w:val="en-GB"/>
        </w:rPr>
        <w:t xml:space="preserve">Information on contact points for AREP and receipt of reports is published on the password protected area of the </w:t>
      </w:r>
      <w:hyperlink r:id="rId34" w:history="1">
        <w:r w:rsidRPr="00C466D9">
          <w:rPr>
            <w:rStyle w:val="Hyperlink"/>
            <w:rFonts w:asciiTheme="majorHAnsi" w:hAnsiTheme="majorHAnsi"/>
            <w:iCs/>
            <w:u w:val="none"/>
            <w:lang w:val="en-GB"/>
          </w:rPr>
          <w:t>ICCAT website</w:t>
        </w:r>
      </w:hyperlink>
      <w:r w:rsidRPr="00C466D9">
        <w:rPr>
          <w:rFonts w:asciiTheme="majorHAnsi" w:hAnsiTheme="majorHAnsi"/>
          <w:iCs/>
          <w:lang w:val="en-GB"/>
        </w:rPr>
        <w:t xml:space="preserve">, as well as any infringements </w:t>
      </w:r>
      <w:r w:rsidR="00311AF6" w:rsidRPr="00C466D9">
        <w:rPr>
          <w:rFonts w:asciiTheme="majorHAnsi" w:hAnsiTheme="majorHAnsi"/>
          <w:iCs/>
          <w:lang w:val="en-GB"/>
        </w:rPr>
        <w:t>reported,</w:t>
      </w:r>
      <w:r w:rsidR="00C87BB2" w:rsidRPr="00C466D9">
        <w:rPr>
          <w:rFonts w:asciiTheme="majorHAnsi" w:hAnsiTheme="majorHAnsi"/>
          <w:iCs/>
          <w:lang w:val="en-GB"/>
        </w:rPr>
        <w:t xml:space="preserve"> and the actions taken.</w:t>
      </w:r>
      <w:r w:rsidR="00B42A63" w:rsidRPr="00C466D9">
        <w:rPr>
          <w:rFonts w:asciiTheme="majorHAnsi" w:hAnsiTheme="majorHAnsi"/>
          <w:iCs/>
          <w:lang w:val="en-GB"/>
        </w:rPr>
        <w:t xml:space="preserve"> In some cases, it is not clear from the reports if infringements have taken place, and if/when these infringement</w:t>
      </w:r>
      <w:r w:rsidR="00433D4B" w:rsidRPr="00C466D9">
        <w:rPr>
          <w:rFonts w:asciiTheme="majorHAnsi" w:hAnsiTheme="majorHAnsi"/>
          <w:iCs/>
          <w:lang w:val="en-GB"/>
        </w:rPr>
        <w:t>s</w:t>
      </w:r>
      <w:r w:rsidR="00B42A63" w:rsidRPr="00C466D9">
        <w:rPr>
          <w:rFonts w:asciiTheme="majorHAnsi" w:hAnsiTheme="majorHAnsi"/>
          <w:iCs/>
          <w:lang w:val="en-GB"/>
        </w:rPr>
        <w:t xml:space="preserve"> relat</w:t>
      </w:r>
      <w:r w:rsidR="00433D4B" w:rsidRPr="00C466D9">
        <w:rPr>
          <w:rFonts w:asciiTheme="majorHAnsi" w:hAnsiTheme="majorHAnsi"/>
          <w:iCs/>
          <w:lang w:val="en-GB"/>
        </w:rPr>
        <w:t>e</w:t>
      </w:r>
      <w:r w:rsidR="00B42A63" w:rsidRPr="00C466D9">
        <w:rPr>
          <w:rFonts w:asciiTheme="majorHAnsi" w:hAnsiTheme="majorHAnsi"/>
          <w:iCs/>
          <w:lang w:val="en-GB"/>
        </w:rPr>
        <w:t xml:space="preserve"> to ICCAT requirements:</w:t>
      </w:r>
    </w:p>
    <w:p w14:paraId="6AFA3638" w14:textId="77777777" w:rsidR="00274AD4" w:rsidRPr="00C466D9" w:rsidRDefault="00274AD4" w:rsidP="00EC5C41">
      <w:pPr>
        <w:tabs>
          <w:tab w:val="left" w:pos="1276"/>
          <w:tab w:val="left" w:pos="1418"/>
          <w:tab w:val="left" w:leader="dot" w:pos="8222"/>
          <w:tab w:val="right" w:pos="8647"/>
        </w:tabs>
        <w:jc w:val="both"/>
        <w:rPr>
          <w:rFonts w:asciiTheme="majorHAnsi" w:hAnsiTheme="majorHAnsi"/>
          <w:lang w:val="en-IE"/>
        </w:rPr>
      </w:pPr>
      <w:bookmarkStart w:id="22" w:name="_Hlk149727171"/>
    </w:p>
    <w:p w14:paraId="5AAE2B25" w14:textId="112B0E0C" w:rsidR="00D8795E" w:rsidRPr="00C466D9" w:rsidRDefault="00123A81" w:rsidP="00EC5C41">
      <w:pPr>
        <w:tabs>
          <w:tab w:val="left" w:pos="1276"/>
          <w:tab w:val="left" w:pos="1418"/>
          <w:tab w:val="left" w:leader="dot" w:pos="8222"/>
          <w:tab w:val="right" w:pos="8647"/>
        </w:tabs>
        <w:jc w:val="both"/>
        <w:rPr>
          <w:rFonts w:asciiTheme="majorHAnsi" w:hAnsiTheme="majorHAnsi"/>
          <w:lang w:val="en-IE"/>
        </w:rPr>
      </w:pPr>
      <w:r w:rsidRPr="00C466D9">
        <w:rPr>
          <w:rFonts w:asciiTheme="majorHAnsi" w:hAnsiTheme="majorHAnsi"/>
          <w:lang w:val="en-IE"/>
        </w:rPr>
        <w:t>Two</w:t>
      </w:r>
      <w:r w:rsidR="00D8795E" w:rsidRPr="00C466D9">
        <w:rPr>
          <w:rFonts w:asciiTheme="majorHAnsi" w:hAnsiTheme="majorHAnsi"/>
          <w:lang w:val="en-IE"/>
        </w:rPr>
        <w:t xml:space="preserve"> Port Inspections Reports containing infractions were submitted to the </w:t>
      </w:r>
      <w:r w:rsidR="006836FF" w:rsidRPr="00C466D9">
        <w:rPr>
          <w:rFonts w:asciiTheme="majorHAnsi" w:hAnsiTheme="majorHAnsi"/>
          <w:lang w:val="en-IE"/>
        </w:rPr>
        <w:t>ICCAT Secretariat</w:t>
      </w:r>
      <w:r w:rsidR="00D8795E" w:rsidRPr="00C466D9">
        <w:rPr>
          <w:rFonts w:asciiTheme="majorHAnsi" w:hAnsiTheme="majorHAnsi"/>
          <w:lang w:val="en-IE"/>
        </w:rPr>
        <w:t xml:space="preserve"> since November 202</w:t>
      </w:r>
      <w:r w:rsidR="00D64008" w:rsidRPr="00C466D9">
        <w:rPr>
          <w:rFonts w:asciiTheme="majorHAnsi" w:hAnsiTheme="majorHAnsi"/>
          <w:lang w:val="en-IE"/>
        </w:rPr>
        <w:t>5</w:t>
      </w:r>
      <w:r w:rsidR="00D8795E" w:rsidRPr="00C466D9">
        <w:rPr>
          <w:rFonts w:asciiTheme="majorHAnsi" w:hAnsiTheme="majorHAnsi"/>
          <w:lang w:val="en-IE"/>
        </w:rPr>
        <w:t>.</w:t>
      </w:r>
    </w:p>
    <w:bookmarkEnd w:id="22"/>
    <w:p w14:paraId="0E4D12C3" w14:textId="77777777" w:rsidR="00EC5C41" w:rsidRPr="00C466D9" w:rsidRDefault="00EC5C41" w:rsidP="00EC5C41">
      <w:pPr>
        <w:tabs>
          <w:tab w:val="left" w:pos="1276"/>
          <w:tab w:val="left" w:pos="1418"/>
          <w:tab w:val="left" w:leader="dot" w:pos="8222"/>
          <w:tab w:val="right" w:pos="8647"/>
        </w:tabs>
        <w:jc w:val="both"/>
        <w:rPr>
          <w:rFonts w:asciiTheme="majorHAnsi" w:hAnsiTheme="majorHAnsi"/>
          <w:lang w:val="en-IE"/>
        </w:rPr>
      </w:pPr>
    </w:p>
    <w:p w14:paraId="04A45F8E" w14:textId="1160D2BB" w:rsidR="00235B3C" w:rsidRPr="00C466D9" w:rsidRDefault="00235B3C" w:rsidP="00820485">
      <w:pPr>
        <w:tabs>
          <w:tab w:val="left" w:pos="1276"/>
          <w:tab w:val="left" w:pos="1418"/>
          <w:tab w:val="left" w:leader="dot" w:pos="8222"/>
          <w:tab w:val="right" w:pos="8647"/>
        </w:tabs>
        <w:jc w:val="both"/>
        <w:rPr>
          <w:rFonts w:asciiTheme="majorHAnsi" w:hAnsiTheme="majorHAnsi"/>
          <w:lang w:val="en-IE"/>
        </w:rPr>
      </w:pPr>
      <w:r w:rsidRPr="00C466D9">
        <w:rPr>
          <w:rFonts w:asciiTheme="majorHAnsi" w:hAnsiTheme="majorHAnsi"/>
          <w:lang w:val="en-IE"/>
        </w:rPr>
        <w:t xml:space="preserve">Rec. </w:t>
      </w:r>
      <w:r w:rsidR="00274AD4" w:rsidRPr="00C466D9">
        <w:rPr>
          <w:rFonts w:asciiTheme="majorHAnsi" w:hAnsiTheme="majorHAnsi"/>
          <w:lang w:val="en-IE"/>
        </w:rPr>
        <w:t>23-17</w:t>
      </w:r>
      <w:r w:rsidRPr="00C466D9">
        <w:rPr>
          <w:rFonts w:asciiTheme="majorHAnsi" w:hAnsiTheme="majorHAnsi"/>
          <w:lang w:val="en-IE"/>
        </w:rPr>
        <w:t xml:space="preserve"> provides that the submission of inspection reports in which no infraction has been found is voluntary. A summary of reports received is contained </w:t>
      </w:r>
      <w:r w:rsidRPr="00C466D9">
        <w:rPr>
          <w:rFonts w:asciiTheme="majorHAnsi" w:hAnsiTheme="majorHAnsi"/>
          <w:b/>
          <w:bCs/>
          <w:lang w:val="en-IE"/>
        </w:rPr>
        <w:t>Table 3.</w:t>
      </w:r>
      <w:r w:rsidR="00B42A63" w:rsidRPr="00C466D9">
        <w:rPr>
          <w:rFonts w:asciiTheme="majorHAnsi" w:hAnsiTheme="majorHAnsi"/>
          <w:b/>
          <w:bCs/>
          <w:lang w:val="en-IE"/>
        </w:rPr>
        <w:t xml:space="preserve"> </w:t>
      </w:r>
      <w:r w:rsidR="002942B7" w:rsidRPr="00C466D9">
        <w:rPr>
          <w:rFonts w:asciiTheme="majorHAnsi" w:hAnsiTheme="majorHAnsi"/>
          <w:b/>
          <w:bCs/>
          <w:lang w:val="en-IE"/>
        </w:rPr>
        <w:t xml:space="preserve"> </w:t>
      </w:r>
      <w:r w:rsidR="002942B7" w:rsidRPr="00C466D9">
        <w:rPr>
          <w:rFonts w:asciiTheme="majorHAnsi" w:hAnsiTheme="majorHAnsi"/>
          <w:lang w:val="en-IE"/>
        </w:rPr>
        <w:t xml:space="preserve">In many cases, reports are received late, and the </w:t>
      </w:r>
      <w:r w:rsidR="006836FF" w:rsidRPr="00C466D9">
        <w:rPr>
          <w:rFonts w:asciiTheme="majorHAnsi" w:hAnsiTheme="majorHAnsi"/>
          <w:lang w:val="en-IE"/>
        </w:rPr>
        <w:t>ICCAT Secretariat</w:t>
      </w:r>
      <w:r w:rsidR="002942B7" w:rsidRPr="00C466D9">
        <w:rPr>
          <w:rFonts w:asciiTheme="majorHAnsi" w:hAnsiTheme="majorHAnsi"/>
          <w:lang w:val="en-IE"/>
        </w:rPr>
        <w:t xml:space="preserve"> has noted that copies of the reports have not been made available to the flag States in all cases. </w:t>
      </w:r>
    </w:p>
    <w:p w14:paraId="4884E720" w14:textId="77777777" w:rsidR="00DC049A" w:rsidRPr="00C466D9" w:rsidRDefault="00DC049A" w:rsidP="00820485">
      <w:pPr>
        <w:tabs>
          <w:tab w:val="left" w:pos="1276"/>
          <w:tab w:val="left" w:pos="1418"/>
          <w:tab w:val="left" w:leader="dot" w:pos="8222"/>
          <w:tab w:val="right" w:pos="8647"/>
        </w:tabs>
        <w:jc w:val="both"/>
        <w:rPr>
          <w:rFonts w:asciiTheme="majorHAnsi" w:hAnsiTheme="majorHAnsi"/>
          <w:lang w:val="en-IE"/>
        </w:rPr>
      </w:pPr>
    </w:p>
    <w:p w14:paraId="4E8136B2" w14:textId="5E4DF837" w:rsidR="00DC049A" w:rsidRPr="00C466D9" w:rsidRDefault="00DC049A" w:rsidP="00DC049A">
      <w:pPr>
        <w:jc w:val="both"/>
        <w:rPr>
          <w:rFonts w:asciiTheme="majorHAnsi" w:hAnsiTheme="majorHAnsi"/>
          <w:lang w:val="en-GB"/>
        </w:rPr>
      </w:pPr>
      <w:r w:rsidRPr="00C466D9">
        <w:rPr>
          <w:rFonts w:asciiTheme="majorHAnsi" w:hAnsiTheme="majorHAnsi"/>
          <w:lang w:val="en-GB"/>
        </w:rPr>
        <w:t>Regarding the annual reporting on port inspection activity for the previous year, seven CPCs completed the CP58-AnnRepPIs electronic form in 2026: Albania, Costa Rica, Iceland, Japan, Korea</w:t>
      </w:r>
      <w:r w:rsidR="00DF691A" w:rsidRPr="00C466D9">
        <w:rPr>
          <w:rFonts w:asciiTheme="majorHAnsi" w:hAnsiTheme="majorHAnsi"/>
          <w:lang w:val="en-GB"/>
        </w:rPr>
        <w:t xml:space="preserve"> (Rep.)</w:t>
      </w:r>
      <w:r w:rsidRPr="00C466D9">
        <w:rPr>
          <w:rFonts w:asciiTheme="majorHAnsi" w:hAnsiTheme="majorHAnsi"/>
          <w:lang w:val="en-GB"/>
        </w:rPr>
        <w:t xml:space="preserve">, Morocco and Tunisia. Of these, only three reported having conducted port inspections. </w:t>
      </w:r>
    </w:p>
    <w:p w14:paraId="2AF1D774" w14:textId="77777777" w:rsidR="00DC049A" w:rsidRPr="00C466D9" w:rsidRDefault="00DC049A" w:rsidP="00DC049A">
      <w:pPr>
        <w:jc w:val="both"/>
        <w:rPr>
          <w:rFonts w:asciiTheme="majorHAnsi" w:hAnsiTheme="majorHAnsi"/>
          <w:lang w:val="en-GB"/>
        </w:rPr>
      </w:pPr>
    </w:p>
    <w:p w14:paraId="65230934" w14:textId="650DF912" w:rsidR="00DC049A" w:rsidRPr="00C466D9" w:rsidRDefault="00DC049A" w:rsidP="006D1FBF">
      <w:pPr>
        <w:jc w:val="both"/>
        <w:rPr>
          <w:rFonts w:asciiTheme="majorHAnsi" w:hAnsiTheme="majorHAnsi"/>
          <w:lang w:val="en-GB"/>
        </w:rPr>
      </w:pPr>
      <w:r w:rsidRPr="00C466D9">
        <w:rPr>
          <w:rFonts w:asciiTheme="majorHAnsi" w:hAnsiTheme="majorHAnsi"/>
          <w:lang w:val="en-GB"/>
        </w:rPr>
        <w:t>In 2025, the Secretariat received port inspection reports from three CPCs: Korea</w:t>
      </w:r>
      <w:r w:rsidR="00DF691A" w:rsidRPr="00C466D9">
        <w:rPr>
          <w:rFonts w:asciiTheme="majorHAnsi" w:hAnsiTheme="majorHAnsi"/>
          <w:lang w:val="en-GB"/>
        </w:rPr>
        <w:t xml:space="preserve"> (Rep.)</w:t>
      </w:r>
      <w:r w:rsidRPr="00C466D9">
        <w:rPr>
          <w:rFonts w:asciiTheme="majorHAnsi" w:hAnsiTheme="majorHAnsi"/>
          <w:lang w:val="en-GB"/>
        </w:rPr>
        <w:t>, Senegal and South Africa, none of which indicated apparent infringements. However, as of the date of this report, Senegal and South Africa have not yet provided their CP58 submissions for 2026.</w:t>
      </w:r>
    </w:p>
    <w:p w14:paraId="48A30479" w14:textId="77777777" w:rsidR="00DC049A" w:rsidRPr="00C466D9" w:rsidRDefault="00DC049A" w:rsidP="00DC049A">
      <w:pPr>
        <w:rPr>
          <w:rFonts w:asciiTheme="majorHAnsi" w:hAnsiTheme="majorHAnsi"/>
          <w:lang w:val="en-US"/>
        </w:rPr>
      </w:pPr>
    </w:p>
    <w:p w14:paraId="2E43A413" w14:textId="356554BA" w:rsidR="00E100F6" w:rsidRPr="00C466D9" w:rsidRDefault="00E100F6" w:rsidP="00E100F6">
      <w:pPr>
        <w:pBdr>
          <w:top w:val="single" w:sz="4" w:space="1" w:color="auto"/>
          <w:left w:val="single" w:sz="4" w:space="0" w:color="auto"/>
          <w:bottom w:val="single" w:sz="4" w:space="1" w:color="auto"/>
          <w:right w:val="single" w:sz="4" w:space="4" w:color="auto"/>
        </w:pBdr>
        <w:jc w:val="both"/>
        <w:rPr>
          <w:rFonts w:asciiTheme="majorHAnsi" w:hAnsiTheme="majorHAnsi"/>
          <w:lang w:val="en-US"/>
        </w:rPr>
      </w:pPr>
      <w:r w:rsidRPr="00C466D9">
        <w:rPr>
          <w:rFonts w:asciiTheme="majorHAnsi" w:hAnsiTheme="majorHAnsi"/>
          <w:b/>
          <w:bCs/>
          <w:lang w:val="en-US"/>
        </w:rPr>
        <w:t>Request</w:t>
      </w:r>
      <w:r w:rsidR="00DC049A" w:rsidRPr="00C466D9">
        <w:rPr>
          <w:rFonts w:asciiTheme="majorHAnsi" w:hAnsiTheme="majorHAnsi"/>
          <w:b/>
          <w:bCs/>
          <w:lang w:val="en-US"/>
        </w:rPr>
        <w:t xml:space="preserve"> from ICCAT Secretariat</w:t>
      </w:r>
      <w:r w:rsidR="00DC049A" w:rsidRPr="00C466D9">
        <w:rPr>
          <w:rFonts w:asciiTheme="majorHAnsi" w:hAnsiTheme="majorHAnsi"/>
          <w:lang w:val="en-US"/>
        </w:rPr>
        <w:t xml:space="preserve">: </w:t>
      </w:r>
      <w:r w:rsidRPr="00C466D9">
        <w:rPr>
          <w:rFonts w:asciiTheme="majorHAnsi" w:hAnsiTheme="majorHAnsi"/>
          <w:lang w:val="en-US"/>
        </w:rPr>
        <w:t xml:space="preserve">In 2026, the ICCAT Secretariat received approximately 127 port inspection reports via the PSMA Global Information Exchange System (PSMA-GIES). Only 18 of these ports are located within the ICCAT Convention </w:t>
      </w:r>
      <w:r w:rsidR="003727EB" w:rsidRPr="00C466D9">
        <w:rPr>
          <w:rFonts w:asciiTheme="majorHAnsi" w:hAnsiTheme="majorHAnsi"/>
          <w:lang w:val="en-US"/>
        </w:rPr>
        <w:t>a</w:t>
      </w:r>
      <w:r w:rsidRPr="00C466D9">
        <w:rPr>
          <w:rFonts w:asciiTheme="majorHAnsi" w:hAnsiTheme="majorHAnsi"/>
          <w:lang w:val="en-US"/>
        </w:rPr>
        <w:t>rea, none of which indicated possible infringements. For completeness and traceability, these 18 inspections have been incorporated into our records.</w:t>
      </w:r>
    </w:p>
    <w:p w14:paraId="73FA476A" w14:textId="77777777" w:rsidR="00E100F6" w:rsidRPr="00C466D9" w:rsidRDefault="00E100F6" w:rsidP="00E100F6">
      <w:pPr>
        <w:pBdr>
          <w:top w:val="single" w:sz="4" w:space="1" w:color="auto"/>
          <w:left w:val="single" w:sz="4" w:space="0" w:color="auto"/>
          <w:bottom w:val="single" w:sz="4" w:space="1" w:color="auto"/>
          <w:right w:val="single" w:sz="4" w:space="4" w:color="auto"/>
        </w:pBdr>
        <w:jc w:val="both"/>
        <w:rPr>
          <w:rFonts w:asciiTheme="majorHAnsi" w:hAnsiTheme="majorHAnsi"/>
          <w:lang w:val="en-US"/>
        </w:rPr>
      </w:pPr>
    </w:p>
    <w:p w14:paraId="7FBFD5BF" w14:textId="68DFFA1F" w:rsidR="00DC049A" w:rsidRPr="00C466D9" w:rsidRDefault="00E100F6" w:rsidP="00E100F6">
      <w:pPr>
        <w:pBdr>
          <w:top w:val="single" w:sz="4" w:space="1" w:color="auto"/>
          <w:left w:val="single" w:sz="4" w:space="0" w:color="auto"/>
          <w:bottom w:val="single" w:sz="4" w:space="1" w:color="auto"/>
          <w:right w:val="single" w:sz="4" w:space="4" w:color="auto"/>
        </w:pBdr>
        <w:jc w:val="both"/>
        <w:rPr>
          <w:rFonts w:asciiTheme="majorHAnsi" w:hAnsiTheme="majorHAnsi"/>
          <w:lang w:val="en-US"/>
        </w:rPr>
      </w:pPr>
      <w:r w:rsidRPr="00C466D9">
        <w:rPr>
          <w:rFonts w:asciiTheme="majorHAnsi" w:hAnsiTheme="majorHAnsi"/>
          <w:lang w:val="en-US"/>
        </w:rPr>
        <w:t xml:space="preserve">The remaining reports, which fall outside the ICCAT Convention </w:t>
      </w:r>
      <w:r w:rsidR="003727EB" w:rsidRPr="00C466D9">
        <w:rPr>
          <w:rFonts w:asciiTheme="majorHAnsi" w:hAnsiTheme="majorHAnsi"/>
          <w:lang w:val="en-US"/>
        </w:rPr>
        <w:t>a</w:t>
      </w:r>
      <w:r w:rsidRPr="00C466D9">
        <w:rPr>
          <w:rFonts w:asciiTheme="majorHAnsi" w:hAnsiTheme="majorHAnsi"/>
          <w:lang w:val="en-US"/>
        </w:rPr>
        <w:t>rea, are reviewed but omitted from the records. The Secretariat would like to confirm whether this procedure is appropriate.</w:t>
      </w:r>
    </w:p>
    <w:p w14:paraId="6B8DA9CD" w14:textId="77777777" w:rsidR="00E100F6" w:rsidRPr="00C466D9" w:rsidRDefault="00E100F6" w:rsidP="00820485">
      <w:pPr>
        <w:tabs>
          <w:tab w:val="left" w:pos="1276"/>
          <w:tab w:val="left" w:pos="1418"/>
          <w:tab w:val="left" w:leader="dot" w:pos="8222"/>
          <w:tab w:val="right" w:pos="8647"/>
        </w:tabs>
        <w:jc w:val="both"/>
        <w:rPr>
          <w:rFonts w:asciiTheme="majorHAnsi" w:hAnsiTheme="majorHAnsi"/>
          <w:lang w:val="en-IE"/>
        </w:rPr>
      </w:pPr>
    </w:p>
    <w:p w14:paraId="507B9A07" w14:textId="53B735F1" w:rsidR="00882FCC" w:rsidRPr="00C466D9" w:rsidRDefault="00235B3C" w:rsidP="00820485">
      <w:pPr>
        <w:jc w:val="both"/>
        <w:rPr>
          <w:rFonts w:asciiTheme="majorHAnsi" w:hAnsiTheme="majorHAnsi"/>
          <w:lang w:val="en-IE"/>
        </w:rPr>
      </w:pPr>
      <w:r w:rsidRPr="00C466D9">
        <w:rPr>
          <w:rFonts w:asciiTheme="majorHAnsi" w:hAnsiTheme="majorHAnsi"/>
          <w:b/>
          <w:i/>
          <w:iCs/>
          <w:lang w:val="en-IE"/>
        </w:rPr>
        <w:t xml:space="preserve">Reporting of designated ports under Rec. </w:t>
      </w:r>
      <w:r w:rsidR="000B5CCD" w:rsidRPr="00C466D9">
        <w:rPr>
          <w:rFonts w:asciiTheme="majorHAnsi" w:hAnsiTheme="majorHAnsi"/>
          <w:b/>
          <w:i/>
          <w:iCs/>
          <w:lang w:val="en-IE"/>
        </w:rPr>
        <w:t>23</w:t>
      </w:r>
      <w:r w:rsidRPr="00C466D9">
        <w:rPr>
          <w:rFonts w:asciiTheme="majorHAnsi" w:hAnsiTheme="majorHAnsi"/>
          <w:b/>
          <w:i/>
          <w:iCs/>
          <w:lang w:val="en-IE"/>
        </w:rPr>
        <w:t>-</w:t>
      </w:r>
      <w:r w:rsidR="000B5CCD" w:rsidRPr="00C466D9">
        <w:rPr>
          <w:rFonts w:asciiTheme="majorHAnsi" w:hAnsiTheme="majorHAnsi"/>
          <w:b/>
          <w:i/>
          <w:iCs/>
          <w:lang w:val="en-IE"/>
        </w:rPr>
        <w:t>17</w:t>
      </w:r>
      <w:r w:rsidR="00A846FD" w:rsidRPr="00C466D9">
        <w:rPr>
          <w:rFonts w:asciiTheme="majorHAnsi" w:hAnsiTheme="majorHAnsi"/>
          <w:b/>
          <w:i/>
          <w:iCs/>
          <w:lang w:val="en-IE"/>
        </w:rPr>
        <w:t>:</w:t>
      </w:r>
      <w:r w:rsidR="00A846FD" w:rsidRPr="00C466D9">
        <w:rPr>
          <w:rFonts w:asciiTheme="majorHAnsi" w:hAnsiTheme="majorHAnsi"/>
          <w:b/>
          <w:lang w:val="en-IE"/>
        </w:rPr>
        <w:t xml:space="preserve"> </w:t>
      </w:r>
      <w:r w:rsidR="009E6DCD" w:rsidRPr="00C466D9">
        <w:rPr>
          <w:rFonts w:asciiTheme="majorHAnsi" w:hAnsiTheme="majorHAnsi"/>
          <w:lang w:val="en-IE"/>
        </w:rPr>
        <w:t xml:space="preserve">The ICCAT Record of Ports into which foreign vessels may enter is published on the </w:t>
      </w:r>
      <w:hyperlink r:id="rId35" w:history="1">
        <w:r w:rsidR="009E6DCD" w:rsidRPr="00C466D9">
          <w:rPr>
            <w:rStyle w:val="Hyperlink"/>
            <w:rFonts w:asciiTheme="majorHAnsi" w:hAnsiTheme="majorHAnsi"/>
            <w:u w:val="none"/>
            <w:lang w:val="en-IE"/>
          </w:rPr>
          <w:t>ICCAT website</w:t>
        </w:r>
      </w:hyperlink>
      <w:r w:rsidR="009E23A8" w:rsidRPr="00C466D9">
        <w:fldChar w:fldCharType="begin"/>
      </w:r>
      <w:r w:rsidR="009E23A8" w:rsidRPr="00C466D9">
        <w:rPr>
          <w:rFonts w:asciiTheme="majorHAnsi" w:hAnsiTheme="majorHAnsi"/>
          <w:lang w:val="en-IE"/>
        </w:rPr>
        <w:instrText xml:space="preserve"> "http://www.iccat.int/en/Ports.asp" </w:instrText>
      </w:r>
      <w:r w:rsidR="009E23A8" w:rsidRPr="00C466D9">
        <w:fldChar w:fldCharType="separate"/>
      </w:r>
      <w:r w:rsidR="009E6DCD" w:rsidRPr="00C466D9">
        <w:rPr>
          <w:rStyle w:val="Hyperlink"/>
          <w:rFonts w:asciiTheme="majorHAnsi" w:hAnsiTheme="majorHAnsi"/>
          <w:u w:val="none"/>
          <w:lang w:val="en-IE"/>
        </w:rPr>
        <w:t>www.iccat.int/en/Ports.asp</w:t>
      </w:r>
      <w:r w:rsidR="009E23A8" w:rsidRPr="00C466D9">
        <w:rPr>
          <w:rStyle w:val="Hyperlink"/>
          <w:rFonts w:asciiTheme="majorHAnsi" w:hAnsiTheme="majorHAnsi"/>
          <w:u w:val="none"/>
          <w:lang w:val="en-IE"/>
        </w:rPr>
        <w:fldChar w:fldCharType="end"/>
      </w:r>
      <w:r w:rsidR="009E6DCD" w:rsidRPr="00C466D9">
        <w:rPr>
          <w:rFonts w:asciiTheme="majorHAnsi" w:hAnsiTheme="majorHAnsi"/>
          <w:lang w:val="en-IE"/>
        </w:rPr>
        <w:t>.</w:t>
      </w:r>
      <w:r w:rsidR="00CF2734" w:rsidRPr="00C466D9">
        <w:rPr>
          <w:rFonts w:asciiTheme="majorHAnsi" w:hAnsiTheme="majorHAnsi"/>
          <w:lang w:val="en-IE"/>
        </w:rPr>
        <w:t xml:space="preserve"> </w:t>
      </w:r>
    </w:p>
    <w:p w14:paraId="62240F27" w14:textId="5C76F69C" w:rsidR="00962791" w:rsidRPr="00C466D9" w:rsidRDefault="00040DC9" w:rsidP="00820485">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i/>
          <w:iCs/>
          <w:lang w:val="en-GB"/>
        </w:rPr>
        <w:lastRenderedPageBreak/>
        <w:t>[</w:t>
      </w:r>
      <w:r w:rsidR="00E70A7D" w:rsidRPr="00C466D9">
        <w:rPr>
          <w:rFonts w:asciiTheme="majorHAnsi" w:hAnsiTheme="majorHAnsi"/>
          <w:i/>
          <w:lang w:val="en-GB"/>
        </w:rPr>
        <w:t xml:space="preserve">Rec.  </w:t>
      </w:r>
      <w:r w:rsidRPr="00C466D9">
        <w:rPr>
          <w:rFonts w:asciiTheme="majorHAnsi" w:hAnsiTheme="majorHAnsi"/>
          <w:i/>
          <w:lang w:val="en-GB"/>
        </w:rPr>
        <w:t xml:space="preserve">21-14] Recommendation by ICCAT amending Recommendation 13-13 concerning the </w:t>
      </w:r>
      <w:r w:rsidR="00472FC9" w:rsidRPr="00C466D9">
        <w:rPr>
          <w:rFonts w:asciiTheme="majorHAnsi" w:hAnsiTheme="majorHAnsi"/>
          <w:i/>
          <w:lang w:val="en-GB"/>
        </w:rPr>
        <w:t>e</w:t>
      </w:r>
      <w:r w:rsidRPr="00C466D9">
        <w:rPr>
          <w:rFonts w:asciiTheme="majorHAnsi" w:hAnsiTheme="majorHAnsi"/>
          <w:i/>
          <w:lang w:val="en-GB"/>
        </w:rPr>
        <w:t xml:space="preserve">stablishment of an ICCAT Record of Vessels 20 meters in Length Overall or </w:t>
      </w:r>
      <w:r w:rsidR="00472FC9" w:rsidRPr="00C466D9">
        <w:rPr>
          <w:rFonts w:asciiTheme="majorHAnsi" w:hAnsiTheme="majorHAnsi"/>
          <w:i/>
          <w:lang w:val="en-GB"/>
        </w:rPr>
        <w:t>g</w:t>
      </w:r>
      <w:r w:rsidRPr="00C466D9">
        <w:rPr>
          <w:rFonts w:asciiTheme="majorHAnsi" w:hAnsiTheme="majorHAnsi"/>
          <w:i/>
          <w:lang w:val="en-GB"/>
        </w:rPr>
        <w:t xml:space="preserve">reater </w:t>
      </w:r>
      <w:r w:rsidR="00472FC9" w:rsidRPr="00C466D9">
        <w:rPr>
          <w:rFonts w:asciiTheme="majorHAnsi" w:hAnsiTheme="majorHAnsi"/>
          <w:i/>
          <w:lang w:val="en-GB"/>
        </w:rPr>
        <w:t>a</w:t>
      </w:r>
      <w:r w:rsidRPr="00C466D9">
        <w:rPr>
          <w:rFonts w:asciiTheme="majorHAnsi" w:hAnsiTheme="majorHAnsi"/>
          <w:i/>
          <w:lang w:val="en-GB"/>
        </w:rPr>
        <w:t xml:space="preserve">uthorized to </w:t>
      </w:r>
      <w:r w:rsidR="00472FC9" w:rsidRPr="00C466D9">
        <w:rPr>
          <w:rFonts w:asciiTheme="majorHAnsi" w:hAnsiTheme="majorHAnsi"/>
          <w:i/>
          <w:lang w:val="en-GB"/>
        </w:rPr>
        <w:t>o</w:t>
      </w:r>
      <w:r w:rsidRPr="00C466D9">
        <w:rPr>
          <w:rFonts w:asciiTheme="majorHAnsi" w:hAnsiTheme="majorHAnsi"/>
          <w:i/>
          <w:lang w:val="en-GB"/>
        </w:rPr>
        <w:t>perate in the Convention area</w:t>
      </w:r>
    </w:p>
    <w:p w14:paraId="082989AC" w14:textId="77777777" w:rsidR="001A2CE3" w:rsidRPr="00C466D9" w:rsidRDefault="001A2CE3" w:rsidP="00820485">
      <w:pPr>
        <w:tabs>
          <w:tab w:val="left" w:pos="1276"/>
          <w:tab w:val="left" w:pos="1418"/>
          <w:tab w:val="left" w:leader="dot" w:pos="8222"/>
          <w:tab w:val="right" w:pos="8647"/>
        </w:tabs>
        <w:jc w:val="both"/>
        <w:rPr>
          <w:rFonts w:asciiTheme="majorHAnsi" w:hAnsiTheme="majorHAnsi"/>
          <w:i/>
          <w:lang w:val="en-GB"/>
        </w:rPr>
      </w:pPr>
    </w:p>
    <w:p w14:paraId="64FF1CB0" w14:textId="4843C571" w:rsidR="001A2CE3" w:rsidRPr="00C466D9" w:rsidRDefault="001A2CE3" w:rsidP="001A2CE3">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Cs/>
          <w:lang w:val="en-GB"/>
        </w:rPr>
        <w:t xml:space="preserve">(replaced by </w:t>
      </w:r>
      <w:r w:rsidRPr="00C466D9">
        <w:rPr>
          <w:rFonts w:asciiTheme="majorHAnsi" w:hAnsiTheme="majorHAnsi"/>
          <w:i/>
          <w:lang w:val="en-GB"/>
        </w:rPr>
        <w:t>[Rec. 25-12] Recommendation by ICCAT replacing Recommendations 21-14 concerning the establishment of an ICCAT record of vessels 20 metres in length overall or greater authorized to operate in the Convention area</w:t>
      </w:r>
      <w:r w:rsidRPr="00C466D9">
        <w:rPr>
          <w:rFonts w:asciiTheme="majorHAnsi" w:hAnsiTheme="majorHAnsi"/>
          <w:iCs/>
          <w:lang w:val="en-GB"/>
        </w:rPr>
        <w:t>)</w:t>
      </w:r>
    </w:p>
    <w:p w14:paraId="1A9476A1" w14:textId="77777777" w:rsidR="00690EE8" w:rsidRPr="00C466D9" w:rsidRDefault="00690EE8" w:rsidP="00820485">
      <w:pPr>
        <w:tabs>
          <w:tab w:val="left" w:pos="1276"/>
          <w:tab w:val="left" w:pos="1418"/>
          <w:tab w:val="left" w:leader="dot" w:pos="8222"/>
          <w:tab w:val="right" w:pos="8647"/>
        </w:tabs>
        <w:jc w:val="both"/>
        <w:rPr>
          <w:rFonts w:asciiTheme="majorHAnsi" w:hAnsiTheme="majorHAnsi"/>
          <w:lang w:val="en-GB"/>
        </w:rPr>
      </w:pPr>
    </w:p>
    <w:p w14:paraId="0B9AD741" w14:textId="31B56A5E" w:rsidR="008935B2" w:rsidRPr="00C466D9" w:rsidRDefault="008935B2" w:rsidP="008935B2">
      <w:pPr>
        <w:tabs>
          <w:tab w:val="left" w:pos="1276"/>
          <w:tab w:val="left" w:pos="1418"/>
          <w:tab w:val="left" w:leader="dot" w:pos="8222"/>
          <w:tab w:val="right" w:pos="8647"/>
        </w:tabs>
        <w:jc w:val="both"/>
        <w:rPr>
          <w:rStyle w:val="Strong"/>
          <w:rFonts w:asciiTheme="majorHAnsi" w:hAnsiTheme="majorHAnsi"/>
          <w:b w:val="0"/>
          <w:bCs w:val="0"/>
          <w:lang w:val="en-GB"/>
        </w:rPr>
      </w:pPr>
      <w:r w:rsidRPr="00C466D9">
        <w:rPr>
          <w:rFonts w:asciiTheme="majorHAnsi" w:hAnsiTheme="majorHAnsi"/>
          <w:lang w:val="en-GB"/>
        </w:rPr>
        <w:t xml:space="preserve">No updates to internal action reports, submitted via form CP10 or in another format, have been received </w:t>
      </w:r>
      <w:r w:rsidR="00BC4148" w:rsidRPr="00C466D9">
        <w:rPr>
          <w:rStyle w:val="ui-provider"/>
          <w:rFonts w:asciiTheme="majorHAnsi" w:hAnsiTheme="majorHAnsi"/>
          <w:lang w:val="en-GB"/>
        </w:rPr>
        <w:t>in 2026 as of the date of preparation of this document.</w:t>
      </w:r>
    </w:p>
    <w:p w14:paraId="26B744B5" w14:textId="77777777" w:rsidR="002F78AD" w:rsidRPr="00C466D9" w:rsidRDefault="002F78AD" w:rsidP="00820485">
      <w:pPr>
        <w:tabs>
          <w:tab w:val="left" w:pos="1276"/>
          <w:tab w:val="left" w:pos="1418"/>
          <w:tab w:val="left" w:leader="dot" w:pos="8222"/>
          <w:tab w:val="right" w:pos="8647"/>
        </w:tabs>
        <w:jc w:val="both"/>
        <w:rPr>
          <w:rFonts w:asciiTheme="majorHAnsi" w:hAnsiTheme="majorHAnsi"/>
          <w:lang w:val="en-GB"/>
        </w:rPr>
      </w:pPr>
    </w:p>
    <w:p w14:paraId="17ADA653" w14:textId="07252717" w:rsidR="00CE1AD3" w:rsidRPr="00C466D9" w:rsidRDefault="004D2328" w:rsidP="00820485">
      <w:pPr>
        <w:tabs>
          <w:tab w:val="left" w:pos="1276"/>
          <w:tab w:val="left" w:pos="1418"/>
          <w:tab w:val="left" w:leader="dot" w:pos="8222"/>
          <w:tab w:val="right" w:pos="8647"/>
        </w:tabs>
        <w:rPr>
          <w:rFonts w:asciiTheme="majorHAnsi" w:hAnsiTheme="majorHAnsi"/>
          <w:i/>
          <w:color w:val="000000"/>
          <w:lang w:val="en-GB"/>
        </w:rPr>
      </w:pPr>
      <w:bookmarkStart w:id="23" w:name="_Hlk147930313"/>
      <w:r w:rsidRPr="00C466D9">
        <w:rPr>
          <w:rFonts w:asciiTheme="majorHAnsi" w:hAnsiTheme="majorHAnsi"/>
          <w:i/>
          <w:iCs/>
          <w:lang w:val="en-GB"/>
        </w:rPr>
        <w:t>[</w:t>
      </w:r>
      <w:r w:rsidR="00E70A7D" w:rsidRPr="00C466D9">
        <w:rPr>
          <w:rFonts w:asciiTheme="majorHAnsi" w:hAnsiTheme="majorHAnsi"/>
          <w:i/>
          <w:lang w:val="en-GB"/>
        </w:rPr>
        <w:t xml:space="preserve">Rec. </w:t>
      </w:r>
      <w:r w:rsidRPr="00C466D9">
        <w:rPr>
          <w:rFonts w:asciiTheme="majorHAnsi" w:hAnsiTheme="majorHAnsi"/>
          <w:i/>
          <w:lang w:val="en-GB"/>
        </w:rPr>
        <w:t>13-14]</w:t>
      </w:r>
      <w:r w:rsidR="007F1A8E" w:rsidRPr="00C466D9">
        <w:rPr>
          <w:rFonts w:asciiTheme="majorHAnsi" w:hAnsiTheme="majorHAnsi"/>
          <w:i/>
          <w:lang w:val="en-GB"/>
        </w:rPr>
        <w:t xml:space="preserve"> </w:t>
      </w:r>
      <w:r w:rsidRPr="00C466D9">
        <w:rPr>
          <w:rFonts w:asciiTheme="majorHAnsi" w:hAnsiTheme="majorHAnsi"/>
          <w:i/>
          <w:color w:val="000000"/>
          <w:lang w:val="en-GB"/>
        </w:rPr>
        <w:t xml:space="preserve">Recommendation by ICCAT on </w:t>
      </w:r>
      <w:r w:rsidR="00311AF6" w:rsidRPr="00C466D9">
        <w:rPr>
          <w:rFonts w:asciiTheme="majorHAnsi" w:hAnsiTheme="majorHAnsi"/>
          <w:i/>
          <w:color w:val="000000"/>
          <w:lang w:val="en-GB"/>
        </w:rPr>
        <w:t>vessel chartering</w:t>
      </w:r>
    </w:p>
    <w:p w14:paraId="7BD26BEE" w14:textId="77777777" w:rsidR="00073703" w:rsidRPr="00C466D9" w:rsidRDefault="00073703" w:rsidP="00820485">
      <w:pPr>
        <w:tabs>
          <w:tab w:val="left" w:pos="1276"/>
          <w:tab w:val="left" w:pos="1418"/>
          <w:tab w:val="left" w:leader="dot" w:pos="8222"/>
          <w:tab w:val="right" w:pos="8647"/>
        </w:tabs>
        <w:ind w:firstLine="425"/>
        <w:rPr>
          <w:rFonts w:asciiTheme="majorHAnsi" w:hAnsiTheme="majorHAnsi"/>
          <w:i/>
          <w:color w:val="000000"/>
          <w:lang w:val="en-GB"/>
        </w:rPr>
      </w:pPr>
    </w:p>
    <w:p w14:paraId="59C03776" w14:textId="22F3B89E" w:rsidR="009C2133" w:rsidRPr="00C466D9" w:rsidRDefault="009C2133" w:rsidP="009C2133">
      <w:pPr>
        <w:tabs>
          <w:tab w:val="left" w:pos="1276"/>
          <w:tab w:val="left" w:pos="1418"/>
          <w:tab w:val="left" w:leader="dot" w:pos="8222"/>
          <w:tab w:val="right" w:pos="8647"/>
        </w:tabs>
        <w:jc w:val="both"/>
        <w:rPr>
          <w:rFonts w:asciiTheme="majorHAnsi" w:hAnsiTheme="majorHAnsi"/>
          <w:color w:val="000000"/>
          <w:lang w:val="en-GB"/>
        </w:rPr>
      </w:pPr>
      <w:r w:rsidRPr="00C466D9">
        <w:rPr>
          <w:rFonts w:asciiTheme="majorHAnsi" w:hAnsiTheme="majorHAnsi"/>
          <w:color w:val="000000"/>
          <w:lang w:val="en-GB"/>
        </w:rPr>
        <w:t xml:space="preserve">The chartering summary reports are contained in </w:t>
      </w:r>
      <w:r w:rsidRPr="00C466D9">
        <w:rPr>
          <w:rFonts w:asciiTheme="majorHAnsi" w:hAnsiTheme="majorHAnsi"/>
          <w:b/>
          <w:color w:val="000000"/>
          <w:lang w:val="en-GB"/>
        </w:rPr>
        <w:t>Appendix 2</w:t>
      </w:r>
      <w:r w:rsidRPr="00C466D9">
        <w:rPr>
          <w:rFonts w:asciiTheme="majorHAnsi" w:hAnsiTheme="majorHAnsi"/>
          <w:color w:val="000000"/>
          <w:lang w:val="en-GB"/>
        </w:rPr>
        <w:t xml:space="preserve"> (covering agreements chartered by Namibia, Nigeria and South Africa for the year </w:t>
      </w:r>
      <w:r w:rsidRPr="00C466D9">
        <w:rPr>
          <w:rFonts w:asciiTheme="majorHAnsi" w:hAnsiTheme="majorHAnsi"/>
          <w:color w:val="000000"/>
          <w:lang w:val="en-GB" w:eastAsia="es-ES"/>
        </w:rPr>
        <w:t>2025; noted that Nigeria did not submit the summary</w:t>
      </w:r>
      <w:r w:rsidRPr="00C466D9">
        <w:rPr>
          <w:rFonts w:asciiTheme="majorHAnsi" w:hAnsiTheme="majorHAnsi"/>
          <w:color w:val="000000"/>
          <w:lang w:val="en-GB"/>
        </w:rPr>
        <w:t xml:space="preserve">) and the table </w:t>
      </w:r>
      <w:r w:rsidRPr="00C466D9">
        <w:rPr>
          <w:rFonts w:asciiTheme="majorHAnsi" w:hAnsiTheme="majorHAnsi"/>
          <w:color w:val="000000"/>
          <w:lang w:val="en-GB" w:eastAsia="es-ES"/>
        </w:rPr>
        <w:t>summarizing</w:t>
      </w:r>
      <w:r w:rsidRPr="00C466D9">
        <w:rPr>
          <w:rFonts w:asciiTheme="majorHAnsi" w:hAnsiTheme="majorHAnsi"/>
          <w:color w:val="000000"/>
          <w:lang w:val="en-GB"/>
        </w:rPr>
        <w:t xml:space="preserve"> the chartering arrangements reported in </w:t>
      </w:r>
      <w:r w:rsidRPr="00C466D9">
        <w:rPr>
          <w:rFonts w:asciiTheme="majorHAnsi" w:hAnsiTheme="majorHAnsi"/>
          <w:b/>
          <w:color w:val="000000"/>
          <w:lang w:val="en-GB"/>
        </w:rPr>
        <w:t>Table 10.</w:t>
      </w:r>
      <w:r w:rsidRPr="00C466D9">
        <w:rPr>
          <w:rFonts w:asciiTheme="majorHAnsi" w:hAnsiTheme="majorHAnsi"/>
          <w:color w:val="000000"/>
          <w:lang w:val="en-GB"/>
        </w:rPr>
        <w:t xml:space="preserve"> Although the CP53 form (introduced in 2021) improved data handling, the transition to IOMS submission since </w:t>
      </w:r>
      <w:r w:rsidR="00210D3D" w:rsidRPr="00C466D9">
        <w:rPr>
          <w:rFonts w:asciiTheme="majorHAnsi" w:hAnsiTheme="majorHAnsi"/>
          <w:color w:val="000000"/>
          <w:lang w:val="en-GB"/>
        </w:rPr>
        <w:t xml:space="preserve">1 </w:t>
      </w:r>
      <w:r w:rsidRPr="00C466D9">
        <w:rPr>
          <w:rFonts w:asciiTheme="majorHAnsi" w:hAnsiTheme="majorHAnsi"/>
          <w:color w:val="000000"/>
          <w:lang w:val="en-GB"/>
        </w:rPr>
        <w:t xml:space="preserve">August 2025 has further facilitated agreement management and strengthened coordination between the </w:t>
      </w:r>
      <w:r w:rsidR="00FE7A9A" w:rsidRPr="00C466D9">
        <w:rPr>
          <w:rFonts w:asciiTheme="majorHAnsi" w:hAnsiTheme="majorHAnsi"/>
          <w:color w:val="000000"/>
          <w:lang w:val="en-GB"/>
        </w:rPr>
        <w:t>CPCs</w:t>
      </w:r>
      <w:r w:rsidRPr="00C466D9">
        <w:rPr>
          <w:rFonts w:asciiTheme="majorHAnsi" w:hAnsiTheme="majorHAnsi"/>
          <w:color w:val="000000"/>
          <w:lang w:val="en-GB"/>
        </w:rPr>
        <w:t xml:space="preserve"> involved.</w:t>
      </w:r>
    </w:p>
    <w:p w14:paraId="2A101C36" w14:textId="77777777" w:rsidR="000E3106" w:rsidRPr="00C466D9" w:rsidRDefault="000E3106" w:rsidP="00820485">
      <w:pPr>
        <w:tabs>
          <w:tab w:val="left" w:pos="1276"/>
          <w:tab w:val="left" w:pos="1418"/>
          <w:tab w:val="left" w:leader="dot" w:pos="8222"/>
          <w:tab w:val="right" w:pos="8647"/>
        </w:tabs>
        <w:jc w:val="both"/>
        <w:rPr>
          <w:rFonts w:asciiTheme="majorHAnsi" w:hAnsiTheme="majorHAnsi"/>
          <w:color w:val="000000"/>
          <w:lang w:val="en-GB"/>
        </w:rPr>
      </w:pPr>
      <w:bookmarkStart w:id="24" w:name="_Hlk118104939"/>
    </w:p>
    <w:p w14:paraId="54DDB450" w14:textId="561B6C82" w:rsidR="007A07B7" w:rsidRPr="00C466D9" w:rsidRDefault="007A07B7" w:rsidP="007A07B7">
      <w:pPr>
        <w:rPr>
          <w:rFonts w:asciiTheme="majorHAnsi" w:hAnsiTheme="majorHAnsi"/>
          <w:lang w:val="en-GB"/>
        </w:rPr>
      </w:pPr>
      <w:r w:rsidRPr="00C466D9">
        <w:rPr>
          <w:rFonts w:asciiTheme="majorHAnsi" w:hAnsiTheme="majorHAnsi"/>
          <w:lang w:val="en-GB"/>
        </w:rPr>
        <w:t>Extracts from other CPC Annual Reports (IOMS) in relation to Chartering Agreements are shown below.</w:t>
      </w:r>
    </w:p>
    <w:p w14:paraId="326CFD09" w14:textId="77777777" w:rsidR="007A07B7" w:rsidRPr="00C466D9" w:rsidRDefault="007A07B7" w:rsidP="00820485">
      <w:pPr>
        <w:tabs>
          <w:tab w:val="left" w:pos="1276"/>
          <w:tab w:val="left" w:pos="1418"/>
          <w:tab w:val="left" w:leader="dot" w:pos="8222"/>
          <w:tab w:val="right" w:pos="8647"/>
        </w:tabs>
        <w:jc w:val="both"/>
        <w:rPr>
          <w:rFonts w:asciiTheme="majorHAnsi" w:hAnsiTheme="majorHAnsi"/>
          <w:color w:val="000000"/>
          <w:lang w:val="en-GB" w:eastAsia="es-ES"/>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9"/>
        <w:gridCol w:w="6537"/>
      </w:tblGrid>
      <w:tr w:rsidR="007A07B7" w:rsidRPr="00C466D9" w14:paraId="3B548C04" w14:textId="77777777" w:rsidTr="00630B24">
        <w:trPr>
          <w:trHeight w:val="295"/>
        </w:trPr>
        <w:tc>
          <w:tcPr>
            <w:tcW w:w="2389" w:type="dxa"/>
            <w:noWrap/>
            <w:hideMark/>
          </w:tcPr>
          <w:p w14:paraId="35235A13" w14:textId="77777777" w:rsidR="007A07B7" w:rsidRPr="00C466D9" w:rsidRDefault="007A07B7" w:rsidP="00DC7886">
            <w:pPr>
              <w:rPr>
                <w:rFonts w:asciiTheme="majorHAnsi" w:hAnsiTheme="majorHAnsi" w:cs="Calibri"/>
                <w:i/>
                <w:iCs/>
                <w:color w:val="000000"/>
                <w:lang w:val="en-GB"/>
              </w:rPr>
            </w:pPr>
            <w:r w:rsidRPr="00C466D9">
              <w:rPr>
                <w:rFonts w:asciiTheme="majorHAnsi" w:hAnsiTheme="majorHAnsi" w:cs="Calibri"/>
                <w:i/>
                <w:iCs/>
                <w:color w:val="000000"/>
                <w:lang w:val="en-GB"/>
              </w:rPr>
              <w:t>CPC</w:t>
            </w:r>
          </w:p>
        </w:tc>
        <w:tc>
          <w:tcPr>
            <w:tcW w:w="6537" w:type="dxa"/>
            <w:hideMark/>
          </w:tcPr>
          <w:p w14:paraId="28435D07" w14:textId="77777777" w:rsidR="007A07B7" w:rsidRPr="00C466D9" w:rsidRDefault="007A07B7" w:rsidP="00DC7886">
            <w:pPr>
              <w:rPr>
                <w:rFonts w:asciiTheme="majorHAnsi" w:hAnsiTheme="majorHAnsi" w:cs="Calibri"/>
                <w:i/>
                <w:iCs/>
                <w:color w:val="000000"/>
                <w:lang w:val="en-GB"/>
              </w:rPr>
            </w:pPr>
            <w:r w:rsidRPr="00C466D9">
              <w:rPr>
                <w:rFonts w:asciiTheme="majorHAnsi" w:hAnsiTheme="majorHAnsi" w:cs="Calibri"/>
                <w:i/>
                <w:iCs/>
                <w:color w:val="000000"/>
                <w:lang w:val="en-GB"/>
              </w:rPr>
              <w:t>Response</w:t>
            </w:r>
          </w:p>
        </w:tc>
      </w:tr>
      <w:tr w:rsidR="009C2133" w:rsidRPr="00C466D9" w14:paraId="37BAD58A" w14:textId="77777777" w:rsidTr="00630B24">
        <w:trPr>
          <w:trHeight w:val="311"/>
        </w:trPr>
        <w:tc>
          <w:tcPr>
            <w:tcW w:w="2389" w:type="dxa"/>
            <w:noWrap/>
            <w:hideMark/>
          </w:tcPr>
          <w:p w14:paraId="358C5151" w14:textId="27E06FA3" w:rsidR="009C2133" w:rsidRPr="00C466D9" w:rsidRDefault="009C2133" w:rsidP="009C2133">
            <w:pPr>
              <w:rPr>
                <w:rFonts w:asciiTheme="majorHAnsi" w:hAnsiTheme="majorHAnsi" w:cs="Calibri"/>
                <w:color w:val="000000"/>
              </w:rPr>
            </w:pPr>
            <w:r w:rsidRPr="00C466D9">
              <w:rPr>
                <w:rFonts w:asciiTheme="majorHAnsi" w:hAnsiTheme="majorHAnsi"/>
              </w:rPr>
              <w:t>Namibia</w:t>
            </w:r>
          </w:p>
        </w:tc>
        <w:tc>
          <w:tcPr>
            <w:tcW w:w="6537" w:type="dxa"/>
            <w:hideMark/>
          </w:tcPr>
          <w:p w14:paraId="38EB58CF" w14:textId="5C66AEE0" w:rsidR="009C2133" w:rsidRPr="00C466D9" w:rsidRDefault="009C2133" w:rsidP="009C2133">
            <w:pPr>
              <w:jc w:val="both"/>
              <w:rPr>
                <w:rFonts w:asciiTheme="majorHAnsi" w:hAnsiTheme="majorHAnsi" w:cs="Calibri"/>
                <w:color w:val="000000"/>
                <w:lang w:val="en-GB"/>
              </w:rPr>
            </w:pPr>
            <w:proofErr w:type="spellStart"/>
            <w:r w:rsidRPr="00C466D9">
              <w:rPr>
                <w:rFonts w:asciiTheme="majorHAnsi" w:hAnsiTheme="majorHAnsi"/>
              </w:rPr>
              <w:t>Various</w:t>
            </w:r>
            <w:proofErr w:type="spellEnd"/>
            <w:r w:rsidRPr="00C466D9">
              <w:rPr>
                <w:rFonts w:asciiTheme="majorHAnsi" w:hAnsiTheme="majorHAnsi"/>
              </w:rPr>
              <w:t xml:space="preserve"> dates of </w:t>
            </w:r>
            <w:proofErr w:type="spellStart"/>
            <w:r w:rsidRPr="00C466D9">
              <w:rPr>
                <w:rFonts w:asciiTheme="majorHAnsi" w:hAnsiTheme="majorHAnsi"/>
              </w:rPr>
              <w:t>reporting</w:t>
            </w:r>
            <w:proofErr w:type="spellEnd"/>
            <w:r w:rsidR="00215761" w:rsidRPr="00C466D9">
              <w:rPr>
                <w:rFonts w:asciiTheme="majorHAnsi" w:hAnsiTheme="majorHAnsi"/>
              </w:rPr>
              <w:t>.</w:t>
            </w:r>
          </w:p>
        </w:tc>
      </w:tr>
      <w:tr w:rsidR="009C2133" w:rsidRPr="00C466D9" w14:paraId="3798B7F4" w14:textId="77777777" w:rsidTr="00630B24">
        <w:trPr>
          <w:trHeight w:val="311"/>
        </w:trPr>
        <w:tc>
          <w:tcPr>
            <w:tcW w:w="2389" w:type="dxa"/>
            <w:noWrap/>
          </w:tcPr>
          <w:p w14:paraId="31A0F9A9" w14:textId="732ACF7C" w:rsidR="009C2133" w:rsidRPr="00C466D9" w:rsidRDefault="009C2133" w:rsidP="009C2133">
            <w:pPr>
              <w:rPr>
                <w:rFonts w:asciiTheme="majorHAnsi" w:hAnsiTheme="majorHAnsi" w:cs="Calibri"/>
                <w:color w:val="000000"/>
              </w:rPr>
            </w:pPr>
            <w:r w:rsidRPr="00C466D9">
              <w:rPr>
                <w:rFonts w:asciiTheme="majorHAnsi" w:hAnsiTheme="majorHAnsi" w:cs="Calibri"/>
                <w:color w:val="000000"/>
              </w:rPr>
              <w:t>Nigeria</w:t>
            </w:r>
          </w:p>
        </w:tc>
        <w:tc>
          <w:tcPr>
            <w:tcW w:w="6537" w:type="dxa"/>
          </w:tcPr>
          <w:p w14:paraId="079699D8" w14:textId="6A4FB119" w:rsidR="009C2133" w:rsidRPr="00C466D9" w:rsidRDefault="009C2133" w:rsidP="009C2133">
            <w:pPr>
              <w:widowControl/>
              <w:autoSpaceDE/>
              <w:autoSpaceDN/>
              <w:adjustRightInd/>
              <w:jc w:val="both"/>
              <w:rPr>
                <w:rFonts w:asciiTheme="majorHAnsi" w:hAnsiTheme="majorHAnsi" w:cs="Calibri"/>
                <w:lang w:val="en-US"/>
              </w:rPr>
            </w:pPr>
            <w:r w:rsidRPr="00C466D9">
              <w:rPr>
                <w:rFonts w:asciiTheme="majorHAnsi" w:hAnsiTheme="majorHAnsi" w:cs="Calibri"/>
                <w:lang w:val="en-US"/>
              </w:rPr>
              <w:t>Various dates of reporting</w:t>
            </w:r>
            <w:r w:rsidR="00215761" w:rsidRPr="00C466D9">
              <w:rPr>
                <w:rFonts w:asciiTheme="majorHAnsi" w:hAnsiTheme="majorHAnsi" w:cs="Calibri"/>
                <w:lang w:val="en-US"/>
              </w:rPr>
              <w:t>.</w:t>
            </w:r>
          </w:p>
        </w:tc>
      </w:tr>
      <w:tr w:rsidR="009C2133" w:rsidRPr="00C466D9" w14:paraId="17C8A9CD" w14:textId="77777777" w:rsidTr="00630B24">
        <w:trPr>
          <w:trHeight w:val="311"/>
        </w:trPr>
        <w:tc>
          <w:tcPr>
            <w:tcW w:w="2389" w:type="dxa"/>
            <w:noWrap/>
          </w:tcPr>
          <w:p w14:paraId="6502E96D" w14:textId="793D7549" w:rsidR="009C2133" w:rsidRPr="00C466D9" w:rsidRDefault="009C2133" w:rsidP="009C2133">
            <w:pPr>
              <w:rPr>
                <w:rFonts w:asciiTheme="majorHAnsi" w:hAnsiTheme="majorHAnsi" w:cs="Calibri"/>
                <w:color w:val="000000"/>
              </w:rPr>
            </w:pPr>
            <w:r w:rsidRPr="00C466D9">
              <w:rPr>
                <w:rFonts w:asciiTheme="majorHAnsi" w:hAnsiTheme="majorHAnsi" w:cs="Calibri"/>
                <w:color w:val="000000"/>
              </w:rPr>
              <w:t>South Africa</w:t>
            </w:r>
          </w:p>
        </w:tc>
        <w:tc>
          <w:tcPr>
            <w:tcW w:w="6537" w:type="dxa"/>
          </w:tcPr>
          <w:p w14:paraId="3BC1E05A" w14:textId="5BEBBA3A" w:rsidR="009C2133" w:rsidRPr="00C466D9" w:rsidRDefault="009C2133" w:rsidP="009C2133">
            <w:pPr>
              <w:widowControl/>
              <w:autoSpaceDE/>
              <w:autoSpaceDN/>
              <w:adjustRightInd/>
              <w:jc w:val="both"/>
              <w:rPr>
                <w:rFonts w:asciiTheme="majorHAnsi" w:hAnsiTheme="majorHAnsi" w:cs="Calibri"/>
                <w:lang w:val="en-US"/>
              </w:rPr>
            </w:pPr>
            <w:r w:rsidRPr="00C466D9">
              <w:rPr>
                <w:rFonts w:asciiTheme="majorHAnsi" w:hAnsiTheme="majorHAnsi" w:cs="Calibri"/>
                <w:lang w:val="en-US"/>
              </w:rPr>
              <w:t>The Vessel Chartering arrangement was for the 2025 fishing season only, and was terminated in February 2026, prior to the 2026 fishing season.</w:t>
            </w:r>
          </w:p>
        </w:tc>
      </w:tr>
    </w:tbl>
    <w:p w14:paraId="46D981EF" w14:textId="77777777" w:rsidR="00F03878" w:rsidRPr="00C466D9" w:rsidRDefault="00F03878" w:rsidP="00820485">
      <w:pPr>
        <w:tabs>
          <w:tab w:val="left" w:pos="1276"/>
          <w:tab w:val="left" w:pos="1418"/>
          <w:tab w:val="left" w:leader="dot" w:pos="8222"/>
          <w:tab w:val="right" w:pos="8647"/>
        </w:tabs>
        <w:jc w:val="both"/>
        <w:rPr>
          <w:rFonts w:asciiTheme="majorHAnsi" w:hAnsiTheme="majorHAnsi"/>
          <w:color w:val="000000"/>
          <w:lang w:val="en-GB" w:eastAsia="es-ES"/>
        </w:rPr>
      </w:pPr>
    </w:p>
    <w:p w14:paraId="5AE20BA2" w14:textId="46AA657A" w:rsidR="007F1A8E" w:rsidRPr="00C466D9" w:rsidRDefault="0067630B" w:rsidP="00820485">
      <w:pPr>
        <w:tabs>
          <w:tab w:val="left" w:pos="1276"/>
          <w:tab w:val="left" w:pos="1418"/>
          <w:tab w:val="left" w:leader="dot" w:pos="8222"/>
          <w:tab w:val="right" w:pos="8647"/>
        </w:tabs>
        <w:rPr>
          <w:rFonts w:asciiTheme="majorHAnsi" w:hAnsiTheme="majorHAnsi"/>
          <w:i/>
          <w:iCs/>
          <w:lang w:val="en-GB"/>
        </w:rPr>
      </w:pPr>
      <w:bookmarkStart w:id="25" w:name="_Hlk180407505"/>
      <w:bookmarkStart w:id="26" w:name="_Hlk23162797"/>
      <w:bookmarkStart w:id="27" w:name="_Hlk147932149"/>
      <w:bookmarkEnd w:id="23"/>
      <w:bookmarkEnd w:id="24"/>
      <w:r w:rsidRPr="00C466D9">
        <w:rPr>
          <w:rFonts w:asciiTheme="majorHAnsi" w:hAnsiTheme="majorHAnsi"/>
          <w:i/>
          <w:iCs/>
          <w:lang w:val="en-GB"/>
        </w:rPr>
        <w:t>[</w:t>
      </w:r>
      <w:r w:rsidR="00E70A7D" w:rsidRPr="00C466D9">
        <w:rPr>
          <w:rFonts w:asciiTheme="majorHAnsi" w:hAnsiTheme="majorHAnsi"/>
          <w:i/>
          <w:lang w:val="en-GB"/>
        </w:rPr>
        <w:t xml:space="preserve">Rec. </w:t>
      </w:r>
      <w:r w:rsidRPr="00C466D9">
        <w:rPr>
          <w:rFonts w:asciiTheme="majorHAnsi" w:hAnsiTheme="majorHAnsi"/>
          <w:i/>
          <w:iCs/>
          <w:lang w:val="en-GB"/>
        </w:rPr>
        <w:t>14-07]</w:t>
      </w:r>
      <w:r w:rsidR="007F1A8E" w:rsidRPr="00C466D9">
        <w:rPr>
          <w:rFonts w:asciiTheme="majorHAnsi" w:hAnsiTheme="majorHAnsi"/>
          <w:i/>
          <w:iCs/>
          <w:lang w:val="en-GB"/>
        </w:rPr>
        <w:t xml:space="preserve"> </w:t>
      </w:r>
      <w:r w:rsidRPr="00C466D9">
        <w:rPr>
          <w:rFonts w:asciiTheme="majorHAnsi" w:hAnsiTheme="majorHAnsi"/>
          <w:i/>
          <w:iCs/>
          <w:lang w:val="en-GB"/>
        </w:rPr>
        <w:t xml:space="preserve">Recommendation by ICCAT on </w:t>
      </w:r>
      <w:r w:rsidR="00311AF6" w:rsidRPr="00C466D9">
        <w:rPr>
          <w:rFonts w:asciiTheme="majorHAnsi" w:hAnsiTheme="majorHAnsi"/>
          <w:i/>
          <w:iCs/>
          <w:lang w:val="en-GB"/>
        </w:rPr>
        <w:t>access ag</w:t>
      </w:r>
      <w:r w:rsidRPr="00C466D9">
        <w:rPr>
          <w:rFonts w:asciiTheme="majorHAnsi" w:hAnsiTheme="majorHAnsi"/>
          <w:i/>
          <w:iCs/>
          <w:lang w:val="en-GB"/>
        </w:rPr>
        <w:t>reements</w:t>
      </w:r>
      <w:r w:rsidR="003E2D63" w:rsidRPr="00C466D9">
        <w:rPr>
          <w:rFonts w:asciiTheme="majorHAnsi" w:hAnsiTheme="majorHAnsi"/>
          <w:i/>
          <w:iCs/>
          <w:lang w:val="en-GB"/>
        </w:rPr>
        <w:t xml:space="preserve"> </w:t>
      </w:r>
    </w:p>
    <w:bookmarkEnd w:id="25"/>
    <w:p w14:paraId="70113789" w14:textId="77777777" w:rsidR="007F1A8E" w:rsidRPr="00C466D9" w:rsidRDefault="007F1A8E" w:rsidP="00820485">
      <w:pPr>
        <w:tabs>
          <w:tab w:val="left" w:pos="1276"/>
          <w:tab w:val="left" w:pos="1418"/>
          <w:tab w:val="left" w:leader="dot" w:pos="8222"/>
          <w:tab w:val="right" w:pos="8647"/>
        </w:tabs>
        <w:rPr>
          <w:rFonts w:asciiTheme="majorHAnsi" w:hAnsiTheme="majorHAnsi"/>
          <w:i/>
          <w:iCs/>
          <w:lang w:val="en-GB"/>
        </w:rPr>
      </w:pPr>
    </w:p>
    <w:p w14:paraId="512974DF" w14:textId="778FAF85" w:rsidR="009C2133" w:rsidRPr="00C466D9" w:rsidRDefault="009C2133" w:rsidP="009C2133">
      <w:pPr>
        <w:tabs>
          <w:tab w:val="left" w:pos="1276"/>
          <w:tab w:val="left" w:pos="1418"/>
          <w:tab w:val="left" w:leader="dot" w:pos="8222"/>
          <w:tab w:val="right" w:pos="8647"/>
        </w:tabs>
        <w:jc w:val="both"/>
        <w:rPr>
          <w:rFonts w:asciiTheme="majorHAnsi" w:hAnsiTheme="majorHAnsi"/>
          <w:iCs/>
          <w:lang w:val="en-GB"/>
        </w:rPr>
      </w:pPr>
      <w:proofErr w:type="gramStart"/>
      <w:r w:rsidRPr="00C466D9">
        <w:rPr>
          <w:rFonts w:asciiTheme="majorHAnsi" w:hAnsiTheme="majorHAnsi"/>
          <w:color w:val="000000"/>
          <w:lang w:val="en-IE"/>
        </w:rPr>
        <w:t>In order to</w:t>
      </w:r>
      <w:proofErr w:type="gramEnd"/>
      <w:r w:rsidRPr="00C466D9">
        <w:rPr>
          <w:rFonts w:asciiTheme="majorHAnsi" w:hAnsiTheme="majorHAnsi"/>
          <w:color w:val="000000"/>
          <w:lang w:val="en-IE"/>
        </w:rPr>
        <w:t xml:space="preserve"> avoid any confusion with Task 1 reporting</w:t>
      </w:r>
      <w:r w:rsidRPr="00C466D9">
        <w:rPr>
          <w:rFonts w:asciiTheme="majorHAnsi" w:hAnsiTheme="majorHAnsi"/>
          <w:iCs/>
          <w:lang w:val="en"/>
        </w:rPr>
        <w:t xml:space="preserve">, form CP39 (tabs A and B) allows CPCs to report catches made both under the Access Agreement itself and those made by the CPC. </w:t>
      </w:r>
      <w:r w:rsidRPr="00C466D9">
        <w:rPr>
          <w:rFonts w:asciiTheme="majorHAnsi" w:hAnsiTheme="majorHAnsi"/>
          <w:iCs/>
          <w:lang w:val="en-GB"/>
        </w:rPr>
        <w:t xml:space="preserve">Updates relating to ongoing Access Agreements have been received from Angola, the European Union, </w:t>
      </w:r>
      <w:r w:rsidR="008A51F9" w:rsidRPr="00C466D9">
        <w:rPr>
          <w:rFonts w:asciiTheme="majorHAnsi" w:hAnsiTheme="majorHAnsi"/>
          <w:iCs/>
          <w:lang w:val="en-GB"/>
        </w:rPr>
        <w:t>T</w:t>
      </w:r>
      <w:r w:rsidRPr="00C466D9">
        <w:rPr>
          <w:rFonts w:asciiTheme="majorHAnsi" w:hAnsiTheme="majorHAnsi"/>
          <w:iCs/>
          <w:lang w:val="en-GB"/>
        </w:rPr>
        <w:t>he Gambia, Morocco, and the United Kingdom since the last Commission meeting. Some of the agreements reported in previous years were multi-annual and remain active. The full list of Access Agreements is contained in</w:t>
      </w:r>
      <w:r w:rsidRPr="00C466D9">
        <w:rPr>
          <w:rFonts w:asciiTheme="majorHAnsi" w:hAnsiTheme="majorHAnsi"/>
          <w:b/>
          <w:bCs/>
          <w:iCs/>
          <w:lang w:val="en-GB"/>
        </w:rPr>
        <w:t xml:space="preserve"> Annex </w:t>
      </w:r>
      <w:r w:rsidR="00BC4148" w:rsidRPr="00C466D9">
        <w:rPr>
          <w:rFonts w:asciiTheme="majorHAnsi" w:hAnsiTheme="majorHAnsi"/>
          <w:b/>
          <w:bCs/>
          <w:iCs/>
          <w:lang w:val="en-GB"/>
        </w:rPr>
        <w:t>5</w:t>
      </w:r>
      <w:r w:rsidRPr="00C466D9">
        <w:rPr>
          <w:rFonts w:asciiTheme="majorHAnsi" w:hAnsiTheme="majorHAnsi"/>
          <w:b/>
          <w:bCs/>
          <w:iCs/>
          <w:lang w:val="en-GB"/>
        </w:rPr>
        <w:t>.</w:t>
      </w:r>
    </w:p>
    <w:bookmarkEnd w:id="26"/>
    <w:bookmarkEnd w:id="27"/>
    <w:p w14:paraId="6925C536" w14:textId="77777777" w:rsidR="004D4B55" w:rsidRPr="00C466D9" w:rsidRDefault="004D4B55" w:rsidP="00820485">
      <w:pPr>
        <w:rPr>
          <w:rFonts w:asciiTheme="majorHAnsi" w:hAnsiTheme="majorHAnsi"/>
          <w:lang w:val="en-GB"/>
        </w:rPr>
      </w:pPr>
    </w:p>
    <w:p w14:paraId="35EA470F" w14:textId="5DB2084D" w:rsidR="001D5647" w:rsidRPr="00C466D9" w:rsidRDefault="009C2133" w:rsidP="0026463A">
      <w:pPr>
        <w:jc w:val="both"/>
        <w:rPr>
          <w:rFonts w:asciiTheme="majorHAnsi" w:hAnsiTheme="majorHAnsi"/>
          <w:lang w:val="en-US"/>
        </w:rPr>
      </w:pPr>
      <w:r w:rsidRPr="00C466D9">
        <w:rPr>
          <w:rFonts w:asciiTheme="majorHAnsi" w:hAnsiTheme="majorHAnsi"/>
          <w:lang w:val="en-US"/>
        </w:rPr>
        <w:t>Extracts from other CPC Annual Reports (IOMS) in relation to Access Agreements (</w:t>
      </w:r>
      <w:proofErr w:type="gramStart"/>
      <w:r w:rsidRPr="00C466D9">
        <w:rPr>
          <w:rFonts w:asciiTheme="majorHAnsi" w:hAnsiTheme="majorHAnsi"/>
          <w:lang w:val="en-US"/>
        </w:rPr>
        <w:t>M:GEN</w:t>
      </w:r>
      <w:proofErr w:type="gramEnd"/>
      <w:r w:rsidRPr="00C466D9">
        <w:rPr>
          <w:rFonts w:asciiTheme="majorHAnsi" w:hAnsiTheme="majorHAnsi"/>
          <w:lang w:val="en-US"/>
        </w:rPr>
        <w:t>19) are shown below</w:t>
      </w:r>
      <w:r w:rsidR="001D5647" w:rsidRPr="00C466D9">
        <w:rPr>
          <w:rFonts w:asciiTheme="majorHAnsi" w:hAnsiTheme="majorHAnsi"/>
          <w:lang w:val="en-US"/>
        </w:rPr>
        <w:t>.</w:t>
      </w:r>
    </w:p>
    <w:p w14:paraId="78F05DD8" w14:textId="77777777" w:rsidR="009C2133" w:rsidRPr="00C466D9" w:rsidRDefault="009C2133" w:rsidP="00820485">
      <w:pPr>
        <w:rPr>
          <w:rFonts w:asciiTheme="majorHAnsi" w:hAnsiTheme="majorHAnsi"/>
          <w:lang w:val="en-US"/>
        </w:rPr>
      </w:pPr>
    </w:p>
    <w:tbl>
      <w:tblPr>
        <w:tblW w:w="9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747"/>
      </w:tblGrid>
      <w:tr w:rsidR="009C2133" w:rsidRPr="00C466D9" w14:paraId="21D20EEF" w14:textId="77777777" w:rsidTr="00000861">
        <w:trPr>
          <w:trHeight w:val="295"/>
        </w:trPr>
        <w:tc>
          <w:tcPr>
            <w:tcW w:w="1413" w:type="dxa"/>
            <w:noWrap/>
            <w:hideMark/>
          </w:tcPr>
          <w:p w14:paraId="3FB04DFD" w14:textId="77777777" w:rsidR="009C2133" w:rsidRPr="00C466D9" w:rsidRDefault="009C2133" w:rsidP="00000861">
            <w:pPr>
              <w:rPr>
                <w:rFonts w:asciiTheme="majorHAnsi" w:hAnsiTheme="majorHAnsi" w:cs="Calibri"/>
                <w:i/>
                <w:iCs/>
                <w:color w:val="000000"/>
              </w:rPr>
            </w:pPr>
            <w:r w:rsidRPr="00C466D9">
              <w:rPr>
                <w:rFonts w:asciiTheme="majorHAnsi" w:hAnsiTheme="majorHAnsi" w:cs="Calibri"/>
                <w:i/>
                <w:iCs/>
                <w:color w:val="000000"/>
              </w:rPr>
              <w:t>CPC</w:t>
            </w:r>
          </w:p>
        </w:tc>
        <w:tc>
          <w:tcPr>
            <w:tcW w:w="7747" w:type="dxa"/>
            <w:hideMark/>
          </w:tcPr>
          <w:p w14:paraId="69ACB614" w14:textId="77777777" w:rsidR="009C2133" w:rsidRPr="00C466D9" w:rsidRDefault="009C2133" w:rsidP="00000861">
            <w:pPr>
              <w:rPr>
                <w:rFonts w:asciiTheme="majorHAnsi" w:hAnsiTheme="majorHAnsi" w:cs="Calibri"/>
                <w:i/>
                <w:iCs/>
                <w:color w:val="000000"/>
              </w:rPr>
            </w:pPr>
            <w:r w:rsidRPr="00C466D9">
              <w:rPr>
                <w:rFonts w:asciiTheme="majorHAnsi" w:hAnsiTheme="majorHAnsi" w:cs="Calibri"/>
                <w:i/>
                <w:iCs/>
                <w:color w:val="000000"/>
              </w:rPr>
              <w:t>Response</w:t>
            </w:r>
          </w:p>
        </w:tc>
      </w:tr>
      <w:tr w:rsidR="009C2133" w:rsidRPr="00C466D9" w14:paraId="1060C79C" w14:textId="77777777" w:rsidTr="00000861">
        <w:trPr>
          <w:trHeight w:val="311"/>
        </w:trPr>
        <w:tc>
          <w:tcPr>
            <w:tcW w:w="1413" w:type="dxa"/>
            <w:noWrap/>
          </w:tcPr>
          <w:p w14:paraId="1293AF5C" w14:textId="77777777" w:rsidR="009C2133" w:rsidRPr="00C466D9" w:rsidRDefault="009C2133" w:rsidP="00000861">
            <w:pPr>
              <w:rPr>
                <w:rFonts w:asciiTheme="majorHAnsi" w:hAnsiTheme="majorHAnsi"/>
                <w:color w:val="000000"/>
              </w:rPr>
            </w:pPr>
            <w:r w:rsidRPr="00C466D9">
              <w:rPr>
                <w:rFonts w:asciiTheme="majorHAnsi" w:hAnsiTheme="majorHAnsi"/>
                <w:color w:val="000000"/>
              </w:rPr>
              <w:t>Angola</w:t>
            </w:r>
          </w:p>
        </w:tc>
        <w:tc>
          <w:tcPr>
            <w:tcW w:w="7747" w:type="dxa"/>
          </w:tcPr>
          <w:p w14:paraId="46BB094E" w14:textId="77777777" w:rsidR="009C2133" w:rsidRPr="00C466D9" w:rsidRDefault="009C2133" w:rsidP="00000861">
            <w:pPr>
              <w:widowControl/>
              <w:autoSpaceDE/>
              <w:autoSpaceDN/>
              <w:adjustRightInd/>
              <w:jc w:val="both"/>
              <w:rPr>
                <w:rFonts w:asciiTheme="majorHAnsi" w:hAnsiTheme="majorHAnsi" w:cs="Calibri"/>
                <w:lang w:val="en-US"/>
              </w:rPr>
            </w:pPr>
            <w:r w:rsidRPr="00C466D9">
              <w:rPr>
                <w:rFonts w:asciiTheme="majorHAnsi" w:hAnsiTheme="majorHAnsi" w:cs="Calibri"/>
                <w:lang w:val="en-US"/>
              </w:rPr>
              <w:t>Information to be submitted to the Secretariat in due time.</w:t>
            </w:r>
          </w:p>
        </w:tc>
      </w:tr>
      <w:tr w:rsidR="009C2133" w:rsidRPr="00C466D9" w14:paraId="5AE7CB00" w14:textId="77777777" w:rsidTr="00000861">
        <w:trPr>
          <w:trHeight w:val="311"/>
        </w:trPr>
        <w:tc>
          <w:tcPr>
            <w:tcW w:w="1413" w:type="dxa"/>
            <w:noWrap/>
            <w:hideMark/>
          </w:tcPr>
          <w:p w14:paraId="6BD67014" w14:textId="77777777" w:rsidR="009C2133" w:rsidRPr="00C466D9" w:rsidRDefault="009C2133" w:rsidP="00000861">
            <w:pPr>
              <w:rPr>
                <w:rFonts w:asciiTheme="majorHAnsi" w:hAnsiTheme="majorHAnsi" w:cs="Calibri"/>
                <w:color w:val="000000"/>
              </w:rPr>
            </w:pPr>
            <w:r w:rsidRPr="00C466D9">
              <w:rPr>
                <w:rFonts w:asciiTheme="majorHAnsi" w:hAnsiTheme="majorHAnsi"/>
                <w:color w:val="000000"/>
              </w:rPr>
              <w:t>Cabo Verde</w:t>
            </w:r>
          </w:p>
        </w:tc>
        <w:tc>
          <w:tcPr>
            <w:tcW w:w="7747" w:type="dxa"/>
            <w:hideMark/>
          </w:tcPr>
          <w:p w14:paraId="1C96A940" w14:textId="18E40E02" w:rsidR="009C2133" w:rsidRPr="00C466D9" w:rsidRDefault="009C2133" w:rsidP="00000861">
            <w:pPr>
              <w:jc w:val="both"/>
              <w:rPr>
                <w:rFonts w:asciiTheme="majorHAnsi" w:hAnsiTheme="majorHAnsi" w:cs="Calibri"/>
                <w:color w:val="000000"/>
                <w:lang w:val="en-US"/>
              </w:rPr>
            </w:pPr>
            <w:r w:rsidRPr="00C466D9">
              <w:rPr>
                <w:rFonts w:asciiTheme="majorHAnsi" w:hAnsiTheme="majorHAnsi" w:cs="Calibri"/>
                <w:lang w:val="en-US"/>
              </w:rPr>
              <w:t>Under the fishing access agreements between C</w:t>
            </w:r>
            <w:r w:rsidR="00DD2411" w:rsidRPr="00C466D9">
              <w:rPr>
                <w:rFonts w:asciiTheme="majorHAnsi" w:hAnsiTheme="majorHAnsi" w:cs="Calibri"/>
                <w:lang w:val="en-US"/>
              </w:rPr>
              <w:t>abo</w:t>
            </w:r>
            <w:r w:rsidRPr="00C466D9">
              <w:rPr>
                <w:rFonts w:asciiTheme="majorHAnsi" w:hAnsiTheme="majorHAnsi" w:cs="Calibri"/>
                <w:lang w:val="en-US"/>
              </w:rPr>
              <w:t xml:space="preserve"> Verde and third countries, the following entities are </w:t>
            </w:r>
            <w:proofErr w:type="spellStart"/>
            <w:r w:rsidRPr="00C466D9">
              <w:rPr>
                <w:rFonts w:asciiTheme="majorHAnsi" w:hAnsiTheme="majorHAnsi" w:cs="Calibri"/>
                <w:lang w:val="en-US"/>
              </w:rPr>
              <w:t>authorised</w:t>
            </w:r>
            <w:proofErr w:type="spellEnd"/>
            <w:r w:rsidRPr="00C466D9">
              <w:rPr>
                <w:rFonts w:asciiTheme="majorHAnsi" w:hAnsiTheme="majorHAnsi" w:cs="Calibri"/>
                <w:lang w:val="en-US"/>
              </w:rPr>
              <w:t xml:space="preserve"> to operate in Cabo Verde's Exclusive Economic Zone (EEZ): a) European Union – 56 fishing </w:t>
            </w:r>
            <w:proofErr w:type="spellStart"/>
            <w:r w:rsidRPr="00C466D9">
              <w:rPr>
                <w:rFonts w:asciiTheme="majorHAnsi" w:hAnsiTheme="majorHAnsi" w:cs="Calibri"/>
                <w:lang w:val="en-US"/>
              </w:rPr>
              <w:t>licences</w:t>
            </w:r>
            <w:proofErr w:type="spellEnd"/>
            <w:r w:rsidRPr="00C466D9">
              <w:rPr>
                <w:rFonts w:asciiTheme="majorHAnsi" w:hAnsiTheme="majorHAnsi" w:cs="Calibri"/>
                <w:lang w:val="en-US"/>
              </w:rPr>
              <w:t xml:space="preserve">: 24 for tuna seiners, 10 for pole-and-line tuna vessels, and 22 for longliners. This agreement is valid from 2024 to 2029. b) Senegal – 8 fishing </w:t>
            </w:r>
            <w:proofErr w:type="spellStart"/>
            <w:r w:rsidRPr="00C466D9">
              <w:rPr>
                <w:rFonts w:asciiTheme="majorHAnsi" w:hAnsiTheme="majorHAnsi" w:cs="Calibri"/>
                <w:lang w:val="en-US"/>
              </w:rPr>
              <w:t>licences</w:t>
            </w:r>
            <w:proofErr w:type="spellEnd"/>
            <w:r w:rsidRPr="00C466D9">
              <w:rPr>
                <w:rFonts w:asciiTheme="majorHAnsi" w:hAnsiTheme="majorHAnsi" w:cs="Calibri"/>
                <w:lang w:val="en-US"/>
              </w:rPr>
              <w:t>: 1 for a pole-and-line tuna vessel and 7 for tuna seiners.</w:t>
            </w:r>
          </w:p>
        </w:tc>
      </w:tr>
      <w:tr w:rsidR="009C2133" w:rsidRPr="00C466D9" w14:paraId="609A4F8B" w14:textId="77777777" w:rsidTr="00000861">
        <w:trPr>
          <w:trHeight w:val="257"/>
        </w:trPr>
        <w:tc>
          <w:tcPr>
            <w:tcW w:w="1413" w:type="dxa"/>
            <w:noWrap/>
          </w:tcPr>
          <w:p w14:paraId="2F75DDAD" w14:textId="77777777" w:rsidR="009C2133" w:rsidRPr="00C466D9" w:rsidRDefault="009C2133" w:rsidP="00000861">
            <w:pPr>
              <w:rPr>
                <w:rFonts w:asciiTheme="majorHAnsi" w:hAnsiTheme="majorHAnsi" w:cs="Calibri"/>
                <w:color w:val="000000"/>
              </w:rPr>
            </w:pPr>
            <w:r w:rsidRPr="00C466D9">
              <w:rPr>
                <w:rFonts w:asciiTheme="majorHAnsi" w:hAnsiTheme="majorHAnsi" w:cs="Calibri"/>
                <w:color w:val="000000"/>
              </w:rPr>
              <w:t>The Gambia</w:t>
            </w:r>
          </w:p>
        </w:tc>
        <w:tc>
          <w:tcPr>
            <w:tcW w:w="7747" w:type="dxa"/>
          </w:tcPr>
          <w:p w14:paraId="57C5F6CF" w14:textId="5E41639B" w:rsidR="009C2133" w:rsidRPr="00C466D9" w:rsidRDefault="009C2133" w:rsidP="00000861">
            <w:pPr>
              <w:jc w:val="both"/>
              <w:rPr>
                <w:rFonts w:asciiTheme="majorHAnsi" w:hAnsiTheme="majorHAnsi" w:cs="Calibri"/>
                <w:color w:val="000000"/>
              </w:rPr>
            </w:pPr>
            <w:proofErr w:type="spellStart"/>
            <w:r w:rsidRPr="00C466D9">
              <w:rPr>
                <w:rFonts w:asciiTheme="majorHAnsi" w:hAnsiTheme="majorHAnsi" w:cs="Calibri"/>
                <w:color w:val="000000"/>
              </w:rPr>
              <w:t>Summary</w:t>
            </w:r>
            <w:proofErr w:type="spellEnd"/>
            <w:r w:rsidRPr="00C466D9">
              <w:rPr>
                <w:rFonts w:asciiTheme="majorHAnsi" w:hAnsiTheme="majorHAnsi" w:cs="Calibri"/>
                <w:color w:val="000000"/>
              </w:rPr>
              <w:t xml:space="preserve"> </w:t>
            </w:r>
            <w:proofErr w:type="spellStart"/>
            <w:r w:rsidRPr="00C466D9">
              <w:rPr>
                <w:rFonts w:asciiTheme="majorHAnsi" w:hAnsiTheme="majorHAnsi" w:cs="Calibri"/>
                <w:color w:val="000000"/>
              </w:rPr>
              <w:t>sent</w:t>
            </w:r>
            <w:proofErr w:type="spellEnd"/>
            <w:r w:rsidRPr="00C466D9">
              <w:rPr>
                <w:rFonts w:asciiTheme="majorHAnsi" w:hAnsiTheme="majorHAnsi" w:cs="Calibri"/>
                <w:color w:val="000000"/>
              </w:rPr>
              <w:t xml:space="preserve"> </w:t>
            </w:r>
            <w:proofErr w:type="spellStart"/>
            <w:r w:rsidRPr="00C466D9">
              <w:rPr>
                <w:rFonts w:asciiTheme="majorHAnsi" w:hAnsiTheme="majorHAnsi" w:cs="Calibri"/>
                <w:color w:val="000000"/>
              </w:rPr>
              <w:t>on</w:t>
            </w:r>
            <w:proofErr w:type="spellEnd"/>
            <w:r w:rsidRPr="00C466D9">
              <w:rPr>
                <w:rFonts w:asciiTheme="majorHAnsi" w:hAnsiTheme="majorHAnsi" w:cs="Calibri"/>
                <w:color w:val="000000"/>
              </w:rPr>
              <w:t xml:space="preserve"> 15 September 2026</w:t>
            </w:r>
            <w:r w:rsidR="001D3898" w:rsidRPr="00C466D9">
              <w:rPr>
                <w:rFonts w:asciiTheme="majorHAnsi" w:hAnsiTheme="majorHAnsi" w:cs="Calibri"/>
                <w:color w:val="000000"/>
              </w:rPr>
              <w:t>.</w:t>
            </w:r>
          </w:p>
        </w:tc>
      </w:tr>
      <w:tr w:rsidR="009C2133" w:rsidRPr="00C466D9" w14:paraId="5BB2845F" w14:textId="77777777" w:rsidTr="00000861">
        <w:trPr>
          <w:trHeight w:val="255"/>
        </w:trPr>
        <w:tc>
          <w:tcPr>
            <w:tcW w:w="1413" w:type="dxa"/>
            <w:noWrap/>
          </w:tcPr>
          <w:p w14:paraId="083EF602" w14:textId="77777777" w:rsidR="009C2133" w:rsidRPr="00C466D9" w:rsidRDefault="009C2133" w:rsidP="00000861">
            <w:pPr>
              <w:rPr>
                <w:rFonts w:asciiTheme="majorHAnsi" w:hAnsiTheme="majorHAnsi" w:cs="Calibri"/>
                <w:color w:val="000000"/>
              </w:rPr>
            </w:pPr>
            <w:r w:rsidRPr="00C466D9">
              <w:rPr>
                <w:rFonts w:asciiTheme="majorHAnsi" w:hAnsiTheme="majorHAnsi" w:cs="Calibri"/>
                <w:color w:val="000000"/>
              </w:rPr>
              <w:t>Morocco</w:t>
            </w:r>
          </w:p>
        </w:tc>
        <w:tc>
          <w:tcPr>
            <w:tcW w:w="7747" w:type="dxa"/>
          </w:tcPr>
          <w:p w14:paraId="72705D27" w14:textId="76572530" w:rsidR="009C2133" w:rsidRPr="00C466D9" w:rsidRDefault="009C2133" w:rsidP="00000861">
            <w:pPr>
              <w:jc w:val="both"/>
              <w:rPr>
                <w:rFonts w:asciiTheme="majorHAnsi" w:hAnsiTheme="majorHAnsi"/>
                <w:color w:val="000000"/>
                <w:lang w:val="en-US"/>
              </w:rPr>
            </w:pPr>
            <w:r w:rsidRPr="00C466D9">
              <w:rPr>
                <w:rFonts w:asciiTheme="majorHAnsi" w:hAnsiTheme="majorHAnsi"/>
                <w:color w:val="000000"/>
                <w:lang w:val="en-US"/>
              </w:rPr>
              <w:t xml:space="preserve">Summary sent on </w:t>
            </w:r>
            <w:r w:rsidRPr="00C466D9">
              <w:rPr>
                <w:rFonts w:asciiTheme="majorHAnsi" w:hAnsiTheme="majorHAnsi" w:cs="Calibri"/>
                <w:color w:val="000000"/>
                <w:lang w:val="en-US"/>
              </w:rPr>
              <w:t>28 July 2026</w:t>
            </w:r>
            <w:r w:rsidR="001D3898" w:rsidRPr="00C466D9">
              <w:rPr>
                <w:rFonts w:asciiTheme="majorHAnsi" w:hAnsiTheme="majorHAnsi" w:cs="Calibri"/>
                <w:color w:val="000000"/>
                <w:lang w:val="en-US"/>
              </w:rPr>
              <w:t>.</w:t>
            </w:r>
          </w:p>
        </w:tc>
      </w:tr>
      <w:tr w:rsidR="009C2133" w:rsidRPr="00C466D9" w14:paraId="27AC5BFD" w14:textId="77777777" w:rsidTr="00000861">
        <w:trPr>
          <w:trHeight w:val="684"/>
        </w:trPr>
        <w:tc>
          <w:tcPr>
            <w:tcW w:w="1413" w:type="dxa"/>
            <w:noWrap/>
            <w:hideMark/>
          </w:tcPr>
          <w:p w14:paraId="6A8D1D3B" w14:textId="77777777" w:rsidR="009C2133" w:rsidRPr="00C466D9" w:rsidRDefault="009C2133" w:rsidP="00000861">
            <w:pPr>
              <w:rPr>
                <w:rFonts w:asciiTheme="majorHAnsi" w:hAnsiTheme="majorHAnsi" w:cs="Calibri"/>
                <w:color w:val="000000"/>
              </w:rPr>
            </w:pPr>
            <w:proofErr w:type="spellStart"/>
            <w:r w:rsidRPr="00C466D9">
              <w:rPr>
                <w:rFonts w:asciiTheme="majorHAnsi" w:hAnsiTheme="majorHAnsi" w:cs="Calibri"/>
                <w:color w:val="000000"/>
              </w:rPr>
              <w:t>United</w:t>
            </w:r>
            <w:proofErr w:type="spellEnd"/>
            <w:r w:rsidRPr="00C466D9">
              <w:rPr>
                <w:rFonts w:asciiTheme="majorHAnsi" w:hAnsiTheme="majorHAnsi" w:cs="Calibri"/>
                <w:color w:val="000000"/>
              </w:rPr>
              <w:t xml:space="preserve"> Kingdom</w:t>
            </w:r>
          </w:p>
        </w:tc>
        <w:tc>
          <w:tcPr>
            <w:tcW w:w="7747" w:type="dxa"/>
            <w:hideMark/>
          </w:tcPr>
          <w:p w14:paraId="42A74FC7" w14:textId="77777777" w:rsidR="009C2133" w:rsidRPr="00C466D9" w:rsidRDefault="009C2133" w:rsidP="00000861">
            <w:pPr>
              <w:jc w:val="both"/>
              <w:rPr>
                <w:rFonts w:asciiTheme="majorHAnsi" w:hAnsiTheme="majorHAnsi" w:cs="Calibri"/>
                <w:color w:val="000000"/>
                <w:lang w:val="en-US"/>
              </w:rPr>
            </w:pPr>
            <w:r w:rsidRPr="00C466D9">
              <w:rPr>
                <w:rFonts w:asciiTheme="majorHAnsi" w:hAnsiTheme="majorHAnsi"/>
                <w:lang w:val="en-US"/>
              </w:rPr>
              <w:t>The Met UK submitted CP39-AccAgr (Form B) on 13 July 2026 containing the summary of activities and catches for the 2025 reciprocal access agreement for Northern Atlantic albacore with the European Union (EU).</w:t>
            </w:r>
          </w:p>
        </w:tc>
      </w:tr>
    </w:tbl>
    <w:p w14:paraId="269307F9" w14:textId="77777777" w:rsidR="009C2133" w:rsidRPr="00C466D9" w:rsidRDefault="009C2133" w:rsidP="00820485">
      <w:pPr>
        <w:rPr>
          <w:rFonts w:asciiTheme="majorHAnsi" w:hAnsiTheme="majorHAnsi"/>
          <w:lang w:val="en-GB"/>
        </w:rPr>
      </w:pPr>
    </w:p>
    <w:p w14:paraId="0AA46631" w14:textId="77777777" w:rsidR="009C2133" w:rsidRPr="00C466D9" w:rsidRDefault="009C2133" w:rsidP="00820485">
      <w:pPr>
        <w:rPr>
          <w:rFonts w:asciiTheme="majorHAnsi" w:hAnsiTheme="majorHAnsi"/>
          <w:lang w:val="en-GB"/>
        </w:rPr>
      </w:pPr>
    </w:p>
    <w:p w14:paraId="3FD82F04" w14:textId="77777777" w:rsidR="00210D3D" w:rsidRPr="00C466D9" w:rsidRDefault="00210D3D" w:rsidP="00820485">
      <w:pPr>
        <w:tabs>
          <w:tab w:val="left" w:pos="1276"/>
          <w:tab w:val="left" w:pos="1418"/>
          <w:tab w:val="left" w:leader="dot" w:pos="8222"/>
          <w:tab w:val="right" w:pos="8647"/>
        </w:tabs>
        <w:jc w:val="both"/>
        <w:rPr>
          <w:rFonts w:asciiTheme="majorHAnsi" w:hAnsiTheme="majorHAnsi"/>
          <w:i/>
          <w:lang w:val="en-GB"/>
        </w:rPr>
      </w:pPr>
    </w:p>
    <w:p w14:paraId="742437F5" w14:textId="77777777" w:rsidR="00DD2411" w:rsidRPr="00C466D9" w:rsidRDefault="00DD2411" w:rsidP="00820485">
      <w:pPr>
        <w:tabs>
          <w:tab w:val="left" w:pos="1276"/>
          <w:tab w:val="left" w:pos="1418"/>
          <w:tab w:val="left" w:leader="dot" w:pos="8222"/>
          <w:tab w:val="right" w:pos="8647"/>
        </w:tabs>
        <w:jc w:val="both"/>
        <w:rPr>
          <w:rFonts w:asciiTheme="majorHAnsi" w:hAnsiTheme="majorHAnsi"/>
          <w:i/>
          <w:lang w:val="en-GB"/>
        </w:rPr>
      </w:pPr>
    </w:p>
    <w:p w14:paraId="3C3D28BE" w14:textId="77777777" w:rsidR="00210D3D" w:rsidRPr="00C466D9" w:rsidRDefault="00210D3D" w:rsidP="00820485">
      <w:pPr>
        <w:tabs>
          <w:tab w:val="left" w:pos="1276"/>
          <w:tab w:val="left" w:pos="1418"/>
          <w:tab w:val="left" w:leader="dot" w:pos="8222"/>
          <w:tab w:val="right" w:pos="8647"/>
        </w:tabs>
        <w:jc w:val="both"/>
        <w:rPr>
          <w:rFonts w:asciiTheme="majorHAnsi" w:hAnsiTheme="majorHAnsi"/>
          <w:i/>
          <w:lang w:val="en-GB"/>
        </w:rPr>
      </w:pPr>
    </w:p>
    <w:p w14:paraId="673C52B2" w14:textId="77777777" w:rsidR="00210D3D" w:rsidRPr="00C466D9" w:rsidRDefault="00210D3D" w:rsidP="00820485">
      <w:pPr>
        <w:tabs>
          <w:tab w:val="left" w:pos="1276"/>
          <w:tab w:val="left" w:pos="1418"/>
          <w:tab w:val="left" w:leader="dot" w:pos="8222"/>
          <w:tab w:val="right" w:pos="8647"/>
        </w:tabs>
        <w:jc w:val="both"/>
        <w:rPr>
          <w:rFonts w:asciiTheme="majorHAnsi" w:hAnsiTheme="majorHAnsi"/>
          <w:i/>
          <w:lang w:val="en-GB"/>
        </w:rPr>
      </w:pPr>
    </w:p>
    <w:p w14:paraId="1D1221D8" w14:textId="77777777" w:rsidR="00210D3D" w:rsidRPr="00C466D9" w:rsidRDefault="00210D3D" w:rsidP="00820485">
      <w:pPr>
        <w:tabs>
          <w:tab w:val="left" w:pos="1276"/>
          <w:tab w:val="left" w:pos="1418"/>
          <w:tab w:val="left" w:leader="dot" w:pos="8222"/>
          <w:tab w:val="right" w:pos="8647"/>
        </w:tabs>
        <w:jc w:val="both"/>
        <w:rPr>
          <w:rFonts w:asciiTheme="majorHAnsi" w:hAnsiTheme="majorHAnsi"/>
          <w:i/>
          <w:lang w:val="en-GB"/>
        </w:rPr>
      </w:pPr>
    </w:p>
    <w:p w14:paraId="750F9310" w14:textId="103D5C7F" w:rsidR="002C5323" w:rsidRPr="00C466D9" w:rsidRDefault="00305BFC" w:rsidP="00820485">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i/>
          <w:lang w:val="en-GB"/>
        </w:rPr>
        <w:lastRenderedPageBreak/>
        <w:t>[</w:t>
      </w:r>
      <w:r w:rsidR="0086709D" w:rsidRPr="00C466D9">
        <w:rPr>
          <w:rFonts w:asciiTheme="majorHAnsi" w:hAnsiTheme="majorHAnsi"/>
          <w:i/>
          <w:lang w:val="en-GB"/>
        </w:rPr>
        <w:t xml:space="preserve">Rec. </w:t>
      </w:r>
      <w:r w:rsidRPr="00C466D9">
        <w:rPr>
          <w:rFonts w:asciiTheme="majorHAnsi" w:hAnsiTheme="majorHAnsi"/>
          <w:i/>
          <w:lang w:val="en-GB"/>
        </w:rPr>
        <w:t>16-14]</w:t>
      </w:r>
      <w:r w:rsidR="00ED04E9" w:rsidRPr="00C466D9">
        <w:rPr>
          <w:rFonts w:asciiTheme="majorHAnsi" w:hAnsiTheme="majorHAnsi"/>
          <w:i/>
          <w:lang w:val="en-GB"/>
        </w:rPr>
        <w:t xml:space="preserve"> </w:t>
      </w:r>
      <w:r w:rsidRPr="00C466D9">
        <w:rPr>
          <w:rFonts w:asciiTheme="majorHAnsi" w:hAnsiTheme="majorHAnsi"/>
          <w:i/>
          <w:lang w:val="en-GB"/>
        </w:rPr>
        <w:t xml:space="preserve">Recommendation by ICCAT to </w:t>
      </w:r>
      <w:r w:rsidR="00C968DF" w:rsidRPr="00C466D9">
        <w:rPr>
          <w:rFonts w:asciiTheme="majorHAnsi" w:hAnsiTheme="majorHAnsi"/>
          <w:i/>
          <w:lang w:val="en-GB"/>
        </w:rPr>
        <w:t>e</w:t>
      </w:r>
      <w:r w:rsidRPr="00C466D9">
        <w:rPr>
          <w:rFonts w:asciiTheme="majorHAnsi" w:hAnsiTheme="majorHAnsi"/>
          <w:i/>
          <w:lang w:val="en-GB"/>
        </w:rPr>
        <w:t>stablish Minimum Standards for Fishing Vessel Scientific Observer Program</w:t>
      </w:r>
    </w:p>
    <w:p w14:paraId="7189B423" w14:textId="77777777" w:rsidR="00956609" w:rsidRPr="00C466D9" w:rsidRDefault="00956609" w:rsidP="00820485">
      <w:pPr>
        <w:tabs>
          <w:tab w:val="left" w:pos="1276"/>
          <w:tab w:val="left" w:pos="1418"/>
          <w:tab w:val="left" w:leader="dot" w:pos="8222"/>
          <w:tab w:val="right" w:pos="8647"/>
        </w:tabs>
        <w:ind w:firstLine="426"/>
        <w:rPr>
          <w:rFonts w:asciiTheme="majorHAnsi" w:hAnsiTheme="majorHAnsi"/>
          <w:lang w:val="en-GB"/>
        </w:rPr>
      </w:pPr>
    </w:p>
    <w:p w14:paraId="07A6A320" w14:textId="47B16DDC" w:rsidR="0001572E" w:rsidRPr="00C466D9" w:rsidRDefault="00956609" w:rsidP="00820485">
      <w:pPr>
        <w:jc w:val="both"/>
        <w:rPr>
          <w:rFonts w:asciiTheme="majorHAnsi" w:hAnsiTheme="majorHAnsi"/>
          <w:bCs/>
          <w:iCs/>
          <w:lang w:val="en-IE"/>
        </w:rPr>
      </w:pPr>
      <w:r w:rsidRPr="00C466D9">
        <w:rPr>
          <w:rFonts w:asciiTheme="majorHAnsi" w:hAnsiTheme="majorHAnsi"/>
          <w:bCs/>
          <w:iCs/>
          <w:lang w:val="en-IE"/>
        </w:rPr>
        <w:t>Several CPCs have indicated difficulties in implementing scientific observer programmes</w:t>
      </w:r>
      <w:r w:rsidR="00B71376" w:rsidRPr="00C466D9">
        <w:rPr>
          <w:rFonts w:asciiTheme="majorHAnsi" w:hAnsiTheme="majorHAnsi"/>
          <w:bCs/>
          <w:iCs/>
          <w:lang w:val="en-IE"/>
        </w:rPr>
        <w:t xml:space="preserve">. </w:t>
      </w:r>
      <w:r w:rsidR="00750FDA" w:rsidRPr="00C466D9">
        <w:rPr>
          <w:rFonts w:asciiTheme="majorHAnsi" w:hAnsiTheme="majorHAnsi"/>
          <w:bCs/>
          <w:iCs/>
          <w:lang w:val="en-IE"/>
        </w:rPr>
        <w:t>A summary of CPC</w:t>
      </w:r>
      <w:r w:rsidR="00310D3C" w:rsidRPr="00C466D9">
        <w:rPr>
          <w:rFonts w:asciiTheme="majorHAnsi" w:hAnsiTheme="majorHAnsi"/>
          <w:bCs/>
          <w:iCs/>
          <w:lang w:val="en-IE"/>
        </w:rPr>
        <w:t>’</w:t>
      </w:r>
      <w:r w:rsidR="00750FDA" w:rsidRPr="00C466D9">
        <w:rPr>
          <w:rFonts w:asciiTheme="majorHAnsi" w:hAnsiTheme="majorHAnsi"/>
          <w:bCs/>
          <w:iCs/>
          <w:lang w:val="en-IE"/>
        </w:rPr>
        <w:t xml:space="preserve">s observer programmes can be found in </w:t>
      </w:r>
      <w:r w:rsidR="000371A1" w:rsidRPr="00C466D9">
        <w:rPr>
          <w:rFonts w:asciiTheme="majorHAnsi" w:hAnsiTheme="majorHAnsi"/>
          <w:bCs/>
          <w:iCs/>
          <w:lang w:val="en-IE"/>
        </w:rPr>
        <w:t>the “</w:t>
      </w:r>
      <w:r w:rsidR="000371A1" w:rsidRPr="00C466D9">
        <w:rPr>
          <w:rFonts w:asciiTheme="majorHAnsi" w:hAnsiTheme="majorHAnsi"/>
          <w:bCs/>
          <w:iCs/>
          <w:lang w:val="en-GB"/>
        </w:rPr>
        <w:t>202</w:t>
      </w:r>
      <w:r w:rsidR="001A2CE3" w:rsidRPr="00C466D9">
        <w:rPr>
          <w:rFonts w:asciiTheme="majorHAnsi" w:hAnsiTheme="majorHAnsi"/>
          <w:bCs/>
          <w:iCs/>
          <w:lang w:val="en-GB"/>
        </w:rPr>
        <w:t>6</w:t>
      </w:r>
      <w:r w:rsidR="000371A1" w:rsidRPr="00C466D9">
        <w:rPr>
          <w:rFonts w:asciiTheme="majorHAnsi" w:hAnsiTheme="majorHAnsi"/>
          <w:bCs/>
          <w:iCs/>
          <w:lang w:val="en-GB"/>
        </w:rPr>
        <w:t xml:space="preserve"> </w:t>
      </w:r>
      <w:r w:rsidR="006836FF" w:rsidRPr="00C466D9">
        <w:rPr>
          <w:rFonts w:asciiTheme="majorHAnsi" w:hAnsiTheme="majorHAnsi"/>
          <w:bCs/>
          <w:iCs/>
          <w:lang w:val="en-GB"/>
        </w:rPr>
        <w:t>ICCAT Secretariat</w:t>
      </w:r>
      <w:r w:rsidR="000371A1" w:rsidRPr="00C466D9">
        <w:rPr>
          <w:rFonts w:asciiTheme="majorHAnsi" w:hAnsiTheme="majorHAnsi"/>
          <w:bCs/>
          <w:iCs/>
          <w:lang w:val="en-GB"/>
        </w:rPr>
        <w:t xml:space="preserve"> Report on Research and Statistics</w:t>
      </w:r>
      <w:bookmarkStart w:id="28" w:name="_Hlk46402389"/>
      <w:r w:rsidR="000371A1" w:rsidRPr="00C466D9">
        <w:rPr>
          <w:rFonts w:asciiTheme="majorHAnsi" w:hAnsiTheme="majorHAnsi"/>
          <w:bCs/>
          <w:iCs/>
          <w:lang w:val="en-GB"/>
        </w:rPr>
        <w:t>”</w:t>
      </w:r>
      <w:bookmarkEnd w:id="28"/>
      <w:r w:rsidR="000371A1" w:rsidRPr="00C466D9">
        <w:rPr>
          <w:rFonts w:asciiTheme="majorHAnsi" w:hAnsiTheme="majorHAnsi"/>
          <w:bCs/>
          <w:iCs/>
          <w:lang w:val="en-GB"/>
        </w:rPr>
        <w:t xml:space="preserve"> [</w:t>
      </w:r>
      <w:r w:rsidR="00750FDA" w:rsidRPr="00C466D9">
        <w:rPr>
          <w:rFonts w:asciiTheme="majorHAnsi" w:hAnsiTheme="majorHAnsi"/>
          <w:bCs/>
          <w:iCs/>
          <w:lang w:val="en-IE"/>
        </w:rPr>
        <w:t>PLE</w:t>
      </w:r>
      <w:r w:rsidR="0042078C" w:rsidRPr="00C466D9">
        <w:rPr>
          <w:rFonts w:asciiTheme="majorHAnsi" w:hAnsiTheme="majorHAnsi"/>
          <w:bCs/>
          <w:iCs/>
          <w:lang w:val="en-IE"/>
        </w:rPr>
        <w:t>_</w:t>
      </w:r>
      <w:r w:rsidR="00750FDA" w:rsidRPr="00C466D9">
        <w:rPr>
          <w:rFonts w:asciiTheme="majorHAnsi" w:hAnsiTheme="majorHAnsi"/>
          <w:bCs/>
          <w:iCs/>
          <w:lang w:val="en-IE"/>
        </w:rPr>
        <w:t>105/</w:t>
      </w:r>
      <w:r w:rsidR="0042078C" w:rsidRPr="00C466D9">
        <w:rPr>
          <w:rFonts w:asciiTheme="majorHAnsi" w:hAnsiTheme="majorHAnsi"/>
          <w:bCs/>
          <w:iCs/>
          <w:lang w:val="en-IE"/>
        </w:rPr>
        <w:t>20</w:t>
      </w:r>
      <w:r w:rsidR="00750FDA" w:rsidRPr="00C466D9">
        <w:rPr>
          <w:rFonts w:asciiTheme="majorHAnsi" w:hAnsiTheme="majorHAnsi"/>
          <w:bCs/>
          <w:iCs/>
          <w:lang w:val="en-IE"/>
        </w:rPr>
        <w:t>2</w:t>
      </w:r>
      <w:r w:rsidR="001A2CE3" w:rsidRPr="00C466D9">
        <w:rPr>
          <w:rFonts w:asciiTheme="majorHAnsi" w:hAnsiTheme="majorHAnsi"/>
          <w:bCs/>
          <w:iCs/>
          <w:lang w:val="en-IE"/>
        </w:rPr>
        <w:t>6</w:t>
      </w:r>
      <w:r w:rsidR="000371A1" w:rsidRPr="00C466D9">
        <w:rPr>
          <w:rFonts w:asciiTheme="majorHAnsi" w:hAnsiTheme="majorHAnsi"/>
          <w:bCs/>
          <w:iCs/>
          <w:lang w:val="en-IE"/>
        </w:rPr>
        <w:t>]</w:t>
      </w:r>
      <w:r w:rsidR="0025559A" w:rsidRPr="00C466D9">
        <w:rPr>
          <w:rFonts w:asciiTheme="majorHAnsi" w:hAnsiTheme="majorHAnsi"/>
          <w:bCs/>
          <w:iCs/>
          <w:lang w:val="en-IE"/>
        </w:rPr>
        <w:t xml:space="preserve"> and </w:t>
      </w:r>
      <w:r w:rsidR="000371A1" w:rsidRPr="00C466D9">
        <w:rPr>
          <w:rFonts w:asciiTheme="majorHAnsi" w:hAnsiTheme="majorHAnsi"/>
          <w:bCs/>
          <w:iCs/>
          <w:lang w:val="en-IE"/>
        </w:rPr>
        <w:t>the “</w:t>
      </w:r>
      <w:r w:rsidR="000371A1" w:rsidRPr="00C466D9">
        <w:rPr>
          <w:rFonts w:asciiTheme="majorHAnsi" w:hAnsiTheme="majorHAnsi"/>
          <w:bCs/>
          <w:iCs/>
          <w:lang w:val="en-US"/>
        </w:rPr>
        <w:t>Information on implementation of Scientific Observer Programs as reported by CPCs” [</w:t>
      </w:r>
      <w:r w:rsidR="0025559A" w:rsidRPr="00C466D9">
        <w:rPr>
          <w:rFonts w:asciiTheme="majorHAnsi" w:hAnsiTheme="majorHAnsi"/>
          <w:bCs/>
          <w:iCs/>
          <w:lang w:val="en-IE"/>
        </w:rPr>
        <w:t>COC</w:t>
      </w:r>
      <w:r w:rsidR="0042078C" w:rsidRPr="00C466D9">
        <w:rPr>
          <w:rFonts w:asciiTheme="majorHAnsi" w:hAnsiTheme="majorHAnsi"/>
          <w:bCs/>
          <w:iCs/>
          <w:lang w:val="en-IE"/>
        </w:rPr>
        <w:t>_</w:t>
      </w:r>
      <w:r w:rsidR="0025559A" w:rsidRPr="00C466D9">
        <w:rPr>
          <w:rFonts w:asciiTheme="majorHAnsi" w:hAnsiTheme="majorHAnsi"/>
          <w:bCs/>
          <w:iCs/>
          <w:lang w:val="en-IE"/>
        </w:rPr>
        <w:t>31</w:t>
      </w:r>
      <w:r w:rsidR="00B0489D" w:rsidRPr="00C466D9">
        <w:rPr>
          <w:rFonts w:asciiTheme="majorHAnsi" w:hAnsiTheme="majorHAnsi"/>
          <w:bCs/>
          <w:iCs/>
          <w:lang w:val="en-IE"/>
        </w:rPr>
        <w:t>8</w:t>
      </w:r>
      <w:r w:rsidR="0025559A" w:rsidRPr="00C466D9">
        <w:rPr>
          <w:rFonts w:asciiTheme="majorHAnsi" w:hAnsiTheme="majorHAnsi"/>
          <w:bCs/>
          <w:iCs/>
          <w:lang w:val="en-IE"/>
        </w:rPr>
        <w:t>/</w:t>
      </w:r>
      <w:r w:rsidR="0042078C" w:rsidRPr="00C466D9">
        <w:rPr>
          <w:rFonts w:asciiTheme="majorHAnsi" w:hAnsiTheme="majorHAnsi"/>
          <w:bCs/>
          <w:iCs/>
          <w:lang w:val="en-IE"/>
        </w:rPr>
        <w:t>20</w:t>
      </w:r>
      <w:r w:rsidR="0025559A" w:rsidRPr="00C466D9">
        <w:rPr>
          <w:rFonts w:asciiTheme="majorHAnsi" w:hAnsiTheme="majorHAnsi"/>
          <w:bCs/>
          <w:iCs/>
          <w:lang w:val="en-IE"/>
        </w:rPr>
        <w:t>2</w:t>
      </w:r>
      <w:r w:rsidR="001A2CE3" w:rsidRPr="00C466D9">
        <w:rPr>
          <w:rFonts w:asciiTheme="majorHAnsi" w:hAnsiTheme="majorHAnsi"/>
          <w:bCs/>
          <w:iCs/>
          <w:lang w:val="en-IE"/>
        </w:rPr>
        <w:t>6</w:t>
      </w:r>
      <w:r w:rsidR="000371A1" w:rsidRPr="00C466D9">
        <w:rPr>
          <w:rFonts w:asciiTheme="majorHAnsi" w:hAnsiTheme="majorHAnsi"/>
          <w:bCs/>
          <w:iCs/>
          <w:lang w:val="en-IE"/>
        </w:rPr>
        <w:t>]</w:t>
      </w:r>
      <w:r w:rsidR="00765D2A" w:rsidRPr="00C466D9">
        <w:rPr>
          <w:rFonts w:asciiTheme="majorHAnsi" w:hAnsiTheme="majorHAnsi"/>
          <w:bCs/>
          <w:iCs/>
          <w:lang w:val="en-IE"/>
        </w:rPr>
        <w:t>.</w:t>
      </w:r>
    </w:p>
    <w:p w14:paraId="6699FE62" w14:textId="77777777" w:rsidR="00750FDA" w:rsidRPr="00C466D9" w:rsidRDefault="00750FDA" w:rsidP="00820485">
      <w:pPr>
        <w:jc w:val="both"/>
        <w:rPr>
          <w:rFonts w:asciiTheme="majorHAnsi" w:hAnsiTheme="majorHAnsi"/>
          <w:bCs/>
          <w:iCs/>
          <w:lang w:val="en-IE"/>
        </w:rPr>
      </w:pPr>
    </w:p>
    <w:p w14:paraId="459FA4EF" w14:textId="5D095D35" w:rsidR="006937ED" w:rsidRPr="00C466D9" w:rsidRDefault="006937ED" w:rsidP="005B120F">
      <w:pPr>
        <w:tabs>
          <w:tab w:val="left" w:pos="1276"/>
          <w:tab w:val="left" w:pos="1418"/>
          <w:tab w:val="left" w:leader="dot" w:pos="8222"/>
          <w:tab w:val="right" w:pos="8647"/>
        </w:tabs>
        <w:rPr>
          <w:rFonts w:asciiTheme="majorHAnsi" w:hAnsiTheme="majorHAnsi"/>
          <w:bCs/>
          <w:lang w:val="en-IE"/>
        </w:rPr>
      </w:pPr>
      <w:r w:rsidRPr="00C466D9">
        <w:rPr>
          <w:rFonts w:asciiTheme="majorHAnsi" w:hAnsiTheme="majorHAnsi"/>
          <w:bCs/>
          <w:i/>
          <w:iCs/>
          <w:lang w:val="en-IE"/>
        </w:rPr>
        <w:t>[</w:t>
      </w:r>
      <w:r w:rsidR="00783F75" w:rsidRPr="00C466D9">
        <w:rPr>
          <w:rFonts w:asciiTheme="majorHAnsi" w:hAnsiTheme="majorHAnsi"/>
          <w:bCs/>
          <w:i/>
          <w:iCs/>
          <w:lang w:val="en-IE"/>
        </w:rPr>
        <w:t xml:space="preserve">Rec. </w:t>
      </w:r>
      <w:r w:rsidRPr="00C466D9">
        <w:rPr>
          <w:rFonts w:asciiTheme="majorHAnsi" w:hAnsiTheme="majorHAnsi"/>
          <w:bCs/>
          <w:i/>
          <w:iCs/>
          <w:lang w:val="en-IE"/>
        </w:rPr>
        <w:t>24-</w:t>
      </w:r>
      <w:r w:rsidR="00DE75BB" w:rsidRPr="00C466D9">
        <w:rPr>
          <w:rFonts w:asciiTheme="majorHAnsi" w:hAnsiTheme="majorHAnsi"/>
          <w:bCs/>
          <w:i/>
          <w:iCs/>
          <w:lang w:val="en-IE"/>
        </w:rPr>
        <w:t>1</w:t>
      </w:r>
      <w:r w:rsidRPr="00C466D9">
        <w:rPr>
          <w:rFonts w:asciiTheme="majorHAnsi" w:hAnsiTheme="majorHAnsi"/>
          <w:bCs/>
          <w:i/>
          <w:iCs/>
          <w:lang w:val="en-IE"/>
        </w:rPr>
        <w:t xml:space="preserve">5] </w:t>
      </w:r>
      <w:r w:rsidR="00DE75BB" w:rsidRPr="00C466D9">
        <w:rPr>
          <w:rFonts w:asciiTheme="majorHAnsi" w:hAnsiTheme="majorHAnsi"/>
          <w:bCs/>
          <w:i/>
          <w:iCs/>
          <w:lang w:val="en-IE"/>
        </w:rPr>
        <w:t>Recommendation by ICCAT amending Recommendation 21-15 on transhipment</w:t>
      </w:r>
    </w:p>
    <w:p w14:paraId="0179C9E5" w14:textId="77777777" w:rsidR="00ED04E9" w:rsidRPr="00C466D9" w:rsidRDefault="00ED04E9" w:rsidP="00820485">
      <w:pPr>
        <w:tabs>
          <w:tab w:val="left" w:pos="1276"/>
          <w:tab w:val="left" w:pos="1418"/>
          <w:tab w:val="left" w:leader="dot" w:pos="8222"/>
          <w:tab w:val="right" w:pos="8647"/>
        </w:tabs>
        <w:jc w:val="both"/>
        <w:rPr>
          <w:rFonts w:asciiTheme="majorHAnsi" w:hAnsiTheme="majorHAnsi"/>
          <w:lang w:val="en-GB"/>
        </w:rPr>
      </w:pPr>
    </w:p>
    <w:p w14:paraId="1C0D34A2" w14:textId="58065192" w:rsidR="006F533F" w:rsidRPr="00C466D9" w:rsidRDefault="006F533F" w:rsidP="0042078C">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Carrier vessels and associated LPLVs are published on the ICCAT website in the </w:t>
      </w:r>
      <w:hyperlink r:id="rId36" w:history="1">
        <w:r w:rsidRPr="00C466D9">
          <w:rPr>
            <w:rStyle w:val="Hyperlink"/>
            <w:rFonts w:asciiTheme="majorHAnsi" w:hAnsiTheme="majorHAnsi"/>
            <w:u w:val="none"/>
            <w:lang w:val="en-GB"/>
          </w:rPr>
          <w:t>ICCAT Record of Vessels</w:t>
        </w:r>
      </w:hyperlink>
      <w:r w:rsidR="000371A1" w:rsidRPr="00C466D9">
        <w:rPr>
          <w:rFonts w:asciiTheme="majorHAnsi" w:hAnsiTheme="majorHAnsi"/>
          <w:lang w:val="en-GB"/>
        </w:rPr>
        <w:t>.</w:t>
      </w:r>
      <w:r w:rsidRPr="00C466D9">
        <w:rPr>
          <w:rFonts w:asciiTheme="majorHAnsi" w:hAnsiTheme="majorHAnsi"/>
          <w:lang w:val="en-GB"/>
        </w:rPr>
        <w:t xml:space="preserve"> </w:t>
      </w:r>
    </w:p>
    <w:p w14:paraId="42C6ED1D" w14:textId="77777777" w:rsidR="00693B86" w:rsidRPr="00C466D9" w:rsidRDefault="00693B86" w:rsidP="0042078C">
      <w:pPr>
        <w:tabs>
          <w:tab w:val="left" w:pos="1276"/>
          <w:tab w:val="left" w:pos="1418"/>
          <w:tab w:val="left" w:leader="dot" w:pos="8222"/>
          <w:tab w:val="right" w:pos="8647"/>
        </w:tabs>
        <w:jc w:val="both"/>
        <w:rPr>
          <w:rFonts w:asciiTheme="majorHAnsi" w:hAnsiTheme="majorHAnsi"/>
          <w:lang w:val="en-GB"/>
        </w:rPr>
      </w:pPr>
    </w:p>
    <w:p w14:paraId="073A63E3" w14:textId="32293384" w:rsidR="0036435B" w:rsidRPr="00C466D9" w:rsidRDefault="0064289F" w:rsidP="0042078C">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The “Report on the implementation of the ICCAT Regional Observer Programme (ROP) for transhipment 202</w:t>
      </w:r>
      <w:r w:rsidR="001A2CE3" w:rsidRPr="00C466D9">
        <w:rPr>
          <w:rFonts w:asciiTheme="majorHAnsi" w:hAnsiTheme="majorHAnsi"/>
          <w:lang w:val="en-GB"/>
        </w:rPr>
        <w:t>5</w:t>
      </w:r>
      <w:r w:rsidRPr="00C466D9">
        <w:rPr>
          <w:rFonts w:asciiTheme="majorHAnsi" w:hAnsiTheme="majorHAnsi"/>
          <w:lang w:val="en-GB"/>
        </w:rPr>
        <w:t>/202</w:t>
      </w:r>
      <w:r w:rsidR="001A2CE3" w:rsidRPr="00C466D9">
        <w:rPr>
          <w:rFonts w:asciiTheme="majorHAnsi" w:hAnsiTheme="majorHAnsi"/>
          <w:lang w:val="en-GB"/>
        </w:rPr>
        <w:t>6</w:t>
      </w:r>
      <w:r w:rsidRPr="00C466D9">
        <w:rPr>
          <w:rFonts w:asciiTheme="majorHAnsi" w:hAnsiTheme="majorHAnsi"/>
          <w:lang w:val="en-GB"/>
        </w:rPr>
        <w:t>” [</w:t>
      </w:r>
      <w:r w:rsidR="00C36217" w:rsidRPr="00C466D9">
        <w:rPr>
          <w:rFonts w:asciiTheme="majorHAnsi" w:hAnsiTheme="majorHAnsi"/>
          <w:bCs/>
          <w:lang w:val="en-GB"/>
        </w:rPr>
        <w:t>PWG</w:t>
      </w:r>
      <w:r w:rsidR="0087471B" w:rsidRPr="00C466D9">
        <w:rPr>
          <w:rFonts w:asciiTheme="majorHAnsi" w:hAnsiTheme="majorHAnsi"/>
          <w:bCs/>
          <w:lang w:val="en-GB"/>
        </w:rPr>
        <w:t>_</w:t>
      </w:r>
      <w:r w:rsidR="00C36217" w:rsidRPr="00C466D9">
        <w:rPr>
          <w:rFonts w:asciiTheme="majorHAnsi" w:hAnsiTheme="majorHAnsi"/>
          <w:bCs/>
          <w:lang w:val="en-GB"/>
        </w:rPr>
        <w:t>402</w:t>
      </w:r>
      <w:r w:rsidR="008D723B" w:rsidRPr="00C466D9">
        <w:rPr>
          <w:rFonts w:asciiTheme="majorHAnsi" w:hAnsiTheme="majorHAnsi"/>
          <w:bCs/>
          <w:lang w:val="en-GB"/>
        </w:rPr>
        <w:t>/</w:t>
      </w:r>
      <w:r w:rsidRPr="00C466D9">
        <w:rPr>
          <w:rFonts w:asciiTheme="majorHAnsi" w:hAnsiTheme="majorHAnsi"/>
          <w:bCs/>
          <w:lang w:val="en-GB"/>
        </w:rPr>
        <w:t>20</w:t>
      </w:r>
      <w:r w:rsidR="00ED79E4" w:rsidRPr="00C466D9">
        <w:rPr>
          <w:rFonts w:asciiTheme="majorHAnsi" w:hAnsiTheme="majorHAnsi"/>
          <w:bCs/>
          <w:lang w:val="en-GB"/>
        </w:rPr>
        <w:t>2</w:t>
      </w:r>
      <w:r w:rsidR="001A2CE3" w:rsidRPr="00C466D9">
        <w:rPr>
          <w:rFonts w:asciiTheme="majorHAnsi" w:hAnsiTheme="majorHAnsi"/>
          <w:bCs/>
          <w:lang w:val="en-GB"/>
        </w:rPr>
        <w:t>6</w:t>
      </w:r>
      <w:r w:rsidRPr="00C466D9">
        <w:rPr>
          <w:rFonts w:asciiTheme="majorHAnsi" w:hAnsiTheme="majorHAnsi"/>
          <w:bCs/>
          <w:lang w:val="en-GB"/>
        </w:rPr>
        <w:t>]</w:t>
      </w:r>
      <w:r w:rsidR="00C36217" w:rsidRPr="00C466D9">
        <w:rPr>
          <w:rFonts w:asciiTheme="majorHAnsi" w:hAnsiTheme="majorHAnsi"/>
          <w:bCs/>
          <w:lang w:val="en-GB"/>
        </w:rPr>
        <w:t xml:space="preserve"> contains more information. PNCs reported by observers and responses from CPCs are contained in </w:t>
      </w:r>
      <w:r w:rsidRPr="00C466D9">
        <w:rPr>
          <w:rFonts w:asciiTheme="majorHAnsi" w:hAnsiTheme="majorHAnsi"/>
          <w:bCs/>
          <w:lang w:val="en-GB"/>
        </w:rPr>
        <w:t>“</w:t>
      </w:r>
      <w:r w:rsidRPr="00C466D9">
        <w:rPr>
          <w:rFonts w:asciiTheme="majorHAnsi" w:hAnsiTheme="majorHAnsi"/>
          <w:bCs/>
          <w:lang w:val="en-US"/>
        </w:rPr>
        <w:t xml:space="preserve">Issues of potential non-compliance arising from ICCAT Regional Observer </w:t>
      </w:r>
      <w:proofErr w:type="spellStart"/>
      <w:r w:rsidRPr="00C466D9">
        <w:rPr>
          <w:rFonts w:asciiTheme="majorHAnsi" w:hAnsiTheme="majorHAnsi"/>
          <w:bCs/>
          <w:lang w:val="en-US"/>
        </w:rPr>
        <w:t>Programmes</w:t>
      </w:r>
      <w:proofErr w:type="spellEnd"/>
      <w:r w:rsidRPr="00C466D9">
        <w:rPr>
          <w:rFonts w:asciiTheme="majorHAnsi" w:hAnsiTheme="majorHAnsi"/>
          <w:bCs/>
          <w:lang w:val="en-US"/>
        </w:rPr>
        <w:t xml:space="preserve"> and Responses” [</w:t>
      </w:r>
      <w:r w:rsidR="00C36217" w:rsidRPr="00C466D9">
        <w:rPr>
          <w:rFonts w:asciiTheme="majorHAnsi" w:hAnsiTheme="majorHAnsi"/>
          <w:bCs/>
          <w:lang w:val="en-GB"/>
        </w:rPr>
        <w:t>COC</w:t>
      </w:r>
      <w:r w:rsidR="0087471B" w:rsidRPr="00C466D9">
        <w:rPr>
          <w:rFonts w:asciiTheme="majorHAnsi" w:hAnsiTheme="majorHAnsi"/>
          <w:bCs/>
          <w:lang w:val="en-GB"/>
        </w:rPr>
        <w:t>_</w:t>
      </w:r>
      <w:r w:rsidR="00C36217" w:rsidRPr="00C466D9">
        <w:rPr>
          <w:rFonts w:asciiTheme="majorHAnsi" w:hAnsiTheme="majorHAnsi"/>
          <w:bCs/>
          <w:lang w:val="en-GB"/>
        </w:rPr>
        <w:t>305</w:t>
      </w:r>
      <w:r w:rsidR="008D723B" w:rsidRPr="00C466D9">
        <w:rPr>
          <w:rFonts w:asciiTheme="majorHAnsi" w:hAnsiTheme="majorHAnsi"/>
          <w:bCs/>
          <w:lang w:val="en-GB"/>
        </w:rPr>
        <w:t>/</w:t>
      </w:r>
      <w:r w:rsidRPr="00C466D9">
        <w:rPr>
          <w:rFonts w:asciiTheme="majorHAnsi" w:hAnsiTheme="majorHAnsi"/>
          <w:bCs/>
          <w:lang w:val="en-GB"/>
        </w:rPr>
        <w:t>20</w:t>
      </w:r>
      <w:r w:rsidR="00ED79E4" w:rsidRPr="00C466D9">
        <w:rPr>
          <w:rFonts w:asciiTheme="majorHAnsi" w:hAnsiTheme="majorHAnsi"/>
          <w:bCs/>
          <w:lang w:val="en-GB"/>
        </w:rPr>
        <w:t>2</w:t>
      </w:r>
      <w:r w:rsidR="001A2CE3" w:rsidRPr="00C466D9">
        <w:rPr>
          <w:rFonts w:asciiTheme="majorHAnsi" w:hAnsiTheme="majorHAnsi"/>
          <w:bCs/>
          <w:lang w:val="en-GB"/>
        </w:rPr>
        <w:t>6</w:t>
      </w:r>
      <w:r w:rsidRPr="00C466D9">
        <w:rPr>
          <w:rFonts w:asciiTheme="majorHAnsi" w:hAnsiTheme="majorHAnsi"/>
          <w:bCs/>
          <w:lang w:val="en-GB"/>
        </w:rPr>
        <w:t>]</w:t>
      </w:r>
      <w:r w:rsidR="00C36217" w:rsidRPr="00C466D9">
        <w:rPr>
          <w:rFonts w:asciiTheme="majorHAnsi" w:hAnsiTheme="majorHAnsi"/>
          <w:bCs/>
          <w:lang w:val="en-GB"/>
        </w:rPr>
        <w:t>.</w:t>
      </w:r>
      <w:r w:rsidR="00C36217" w:rsidRPr="00C466D9">
        <w:rPr>
          <w:rFonts w:asciiTheme="majorHAnsi" w:hAnsiTheme="majorHAnsi"/>
          <w:b/>
          <w:lang w:val="en-GB"/>
        </w:rPr>
        <w:t xml:space="preserve"> </w:t>
      </w:r>
      <w:r w:rsidR="00C36217" w:rsidRPr="00C466D9">
        <w:rPr>
          <w:rFonts w:asciiTheme="majorHAnsi" w:hAnsiTheme="majorHAnsi"/>
          <w:lang w:val="en-GB"/>
        </w:rPr>
        <w:t>The reports of the observer</w:t>
      </w:r>
      <w:r w:rsidR="007A2433" w:rsidRPr="00C466D9">
        <w:rPr>
          <w:rFonts w:asciiTheme="majorHAnsi" w:hAnsiTheme="majorHAnsi"/>
          <w:lang w:val="en-GB"/>
        </w:rPr>
        <w:t>s</w:t>
      </w:r>
      <w:r w:rsidR="00C36217" w:rsidRPr="00C466D9">
        <w:rPr>
          <w:rFonts w:asciiTheme="majorHAnsi" w:hAnsiTheme="majorHAnsi"/>
          <w:lang w:val="en-GB"/>
        </w:rPr>
        <w:t xml:space="preserve"> have been published on the </w:t>
      </w:r>
      <w:hyperlink r:id="rId37" w:history="1">
        <w:r w:rsidR="00C36217" w:rsidRPr="00C466D9">
          <w:rPr>
            <w:rStyle w:val="Hyperlink"/>
            <w:rFonts w:asciiTheme="majorHAnsi" w:hAnsiTheme="majorHAnsi"/>
            <w:u w:val="none"/>
            <w:lang w:val="en-GB"/>
          </w:rPr>
          <w:t>ICCAT website</w:t>
        </w:r>
      </w:hyperlink>
      <w:r w:rsidR="00C36217" w:rsidRPr="00C466D9">
        <w:rPr>
          <w:rFonts w:asciiTheme="majorHAnsi" w:hAnsiTheme="majorHAnsi"/>
          <w:lang w:val="en-GB"/>
        </w:rPr>
        <w:t xml:space="preserve"> as </w:t>
      </w:r>
      <w:r w:rsidR="00063B23" w:rsidRPr="00C466D9">
        <w:rPr>
          <w:rFonts w:asciiTheme="majorHAnsi" w:hAnsiTheme="majorHAnsi"/>
          <w:lang w:val="en-GB"/>
        </w:rPr>
        <w:t>required by the Recommendation.</w:t>
      </w:r>
      <w:r w:rsidR="00557158" w:rsidRPr="00C466D9">
        <w:rPr>
          <w:rFonts w:asciiTheme="majorHAnsi" w:hAnsiTheme="majorHAnsi"/>
          <w:lang w:val="en-GB"/>
        </w:rPr>
        <w:t xml:space="preserve">  </w:t>
      </w:r>
    </w:p>
    <w:p w14:paraId="43F4B663" w14:textId="77777777" w:rsidR="004C26B5" w:rsidRPr="00C466D9" w:rsidRDefault="004C26B5" w:rsidP="0042078C">
      <w:pPr>
        <w:tabs>
          <w:tab w:val="left" w:pos="1276"/>
          <w:tab w:val="left" w:pos="1418"/>
          <w:tab w:val="left" w:leader="dot" w:pos="8222"/>
          <w:tab w:val="right" w:pos="8647"/>
        </w:tabs>
        <w:jc w:val="both"/>
        <w:rPr>
          <w:rFonts w:asciiTheme="majorHAnsi" w:hAnsiTheme="majorHAnsi"/>
          <w:lang w:val="en-GB"/>
        </w:rPr>
      </w:pPr>
    </w:p>
    <w:p w14:paraId="11A58007" w14:textId="341C2588" w:rsidR="000330F3" w:rsidRPr="00C466D9" w:rsidRDefault="000330F3" w:rsidP="0042078C">
      <w:pPr>
        <w:jc w:val="both"/>
        <w:rPr>
          <w:rFonts w:asciiTheme="majorHAnsi" w:hAnsiTheme="majorHAnsi"/>
          <w:lang w:val="en-GB"/>
        </w:rPr>
      </w:pPr>
      <w:r w:rsidRPr="00C466D9">
        <w:rPr>
          <w:rFonts w:asciiTheme="majorHAnsi" w:hAnsiTheme="majorHAnsi"/>
          <w:lang w:val="en-GB"/>
        </w:rPr>
        <w:t xml:space="preserve">In recent years, several transhipment declarations have been submitted without being in accordance with a specific requirement. This has made it very challenging for the </w:t>
      </w:r>
      <w:r w:rsidR="006836FF" w:rsidRPr="00C466D9">
        <w:rPr>
          <w:rFonts w:asciiTheme="majorHAnsi" w:hAnsiTheme="majorHAnsi"/>
          <w:lang w:val="en-GB"/>
        </w:rPr>
        <w:t>ICCAT Secretariat</w:t>
      </w:r>
      <w:r w:rsidRPr="00C466D9">
        <w:rPr>
          <w:rFonts w:asciiTheme="majorHAnsi" w:hAnsiTheme="majorHAnsi"/>
          <w:lang w:val="en-GB"/>
        </w:rPr>
        <w:t xml:space="preserve"> to determine which documents are in line with ICCAT Recommendations. The issue is compounded by a few CPCs continuing to submit non-required information, creating a significant additional burden on the </w:t>
      </w:r>
      <w:r w:rsidR="006836FF" w:rsidRPr="00C466D9">
        <w:rPr>
          <w:rFonts w:asciiTheme="majorHAnsi" w:hAnsiTheme="majorHAnsi"/>
          <w:lang w:val="en-GB"/>
        </w:rPr>
        <w:t>ICCAT Secretariat</w:t>
      </w:r>
      <w:r w:rsidRPr="00C466D9">
        <w:rPr>
          <w:rFonts w:asciiTheme="majorHAnsi" w:hAnsiTheme="majorHAnsi"/>
          <w:lang w:val="en-GB"/>
        </w:rPr>
        <w:t xml:space="preserve"> in terms of registering and reviewing irrelevant submissions.</w:t>
      </w:r>
      <w:r w:rsidR="000371A1" w:rsidRPr="00C466D9">
        <w:rPr>
          <w:rFonts w:asciiTheme="majorHAnsi" w:hAnsiTheme="majorHAnsi"/>
          <w:lang w:val="en-GB"/>
        </w:rPr>
        <w:t xml:space="preserve"> </w:t>
      </w:r>
      <w:r w:rsidRPr="00C466D9">
        <w:rPr>
          <w:rFonts w:asciiTheme="majorHAnsi" w:hAnsiTheme="majorHAnsi"/>
          <w:lang w:val="en-GB"/>
        </w:rPr>
        <w:t>This also severely impedes the proper processing of relevant information. Often, this is because the ICCAT</w:t>
      </w:r>
      <w:r w:rsidR="006836FF" w:rsidRPr="00C466D9">
        <w:rPr>
          <w:rFonts w:asciiTheme="majorHAnsi" w:hAnsiTheme="majorHAnsi"/>
          <w:lang w:val="en-GB"/>
        </w:rPr>
        <w:t xml:space="preserve"> Secretariat</w:t>
      </w:r>
      <w:r w:rsidRPr="00C466D9">
        <w:rPr>
          <w:rFonts w:asciiTheme="majorHAnsi" w:hAnsiTheme="majorHAnsi"/>
          <w:lang w:val="en-GB"/>
        </w:rPr>
        <w:t xml:space="preserve"> is unnecessarily copied </w:t>
      </w:r>
      <w:r w:rsidR="00B50741" w:rsidRPr="00C466D9">
        <w:rPr>
          <w:rFonts w:asciiTheme="majorHAnsi" w:hAnsiTheme="majorHAnsi"/>
          <w:lang w:val="en-GB"/>
        </w:rPr>
        <w:t>i</w:t>
      </w:r>
      <w:r w:rsidRPr="00C466D9">
        <w:rPr>
          <w:rFonts w:asciiTheme="majorHAnsi" w:hAnsiTheme="majorHAnsi"/>
          <w:lang w:val="en-GB"/>
        </w:rPr>
        <w:t>n this type of communication, which could clearly be avoided</w:t>
      </w:r>
      <w:r w:rsidR="00B50741" w:rsidRPr="00C466D9">
        <w:rPr>
          <w:rFonts w:asciiTheme="majorHAnsi" w:hAnsiTheme="majorHAnsi"/>
          <w:lang w:val="en-GB"/>
        </w:rPr>
        <w:t>.</w:t>
      </w:r>
    </w:p>
    <w:p w14:paraId="3599B71F" w14:textId="77777777" w:rsidR="0088151D" w:rsidRPr="00C466D9" w:rsidRDefault="0088151D" w:rsidP="00820485">
      <w:pPr>
        <w:rPr>
          <w:rFonts w:asciiTheme="majorHAnsi" w:hAnsiTheme="majorHAnsi"/>
          <w:lang w:val="en-US"/>
        </w:rPr>
      </w:pPr>
    </w:p>
    <w:p w14:paraId="58DCD17D" w14:textId="71AA2B90" w:rsidR="009B1C06" w:rsidRPr="00C466D9" w:rsidRDefault="009B1C06" w:rsidP="000371A1">
      <w:pPr>
        <w:pBdr>
          <w:top w:val="single" w:sz="4" w:space="1" w:color="auto"/>
          <w:left w:val="single" w:sz="4" w:space="0" w:color="auto"/>
          <w:bottom w:val="single" w:sz="4" w:space="1" w:color="auto"/>
          <w:right w:val="single" w:sz="4" w:space="4" w:color="auto"/>
        </w:pBdr>
        <w:jc w:val="both"/>
        <w:rPr>
          <w:rFonts w:asciiTheme="majorHAnsi" w:hAnsiTheme="majorHAnsi"/>
          <w:lang w:val="en-US"/>
        </w:rPr>
      </w:pPr>
      <w:bookmarkStart w:id="29" w:name="_Hlk173150431"/>
      <w:r w:rsidRPr="00C466D9">
        <w:rPr>
          <w:rFonts w:asciiTheme="majorHAnsi" w:hAnsiTheme="majorHAnsi"/>
          <w:b/>
          <w:bCs/>
          <w:lang w:val="en-US"/>
        </w:rPr>
        <w:t xml:space="preserve">Request from </w:t>
      </w:r>
      <w:r w:rsidR="006836FF" w:rsidRPr="00C466D9">
        <w:rPr>
          <w:rFonts w:asciiTheme="majorHAnsi" w:hAnsiTheme="majorHAnsi"/>
          <w:b/>
          <w:bCs/>
          <w:lang w:val="en-US"/>
        </w:rPr>
        <w:t>ICCAT Secretariat</w:t>
      </w:r>
      <w:r w:rsidRPr="00C466D9">
        <w:rPr>
          <w:rFonts w:asciiTheme="majorHAnsi" w:hAnsiTheme="majorHAnsi"/>
          <w:lang w:val="en-US"/>
        </w:rPr>
        <w:t xml:space="preserve">: CPCs limit themselves to submitting to the ICCAT Secretariat only the documentation required by the </w:t>
      </w:r>
      <w:r w:rsidR="00CA394F" w:rsidRPr="00C466D9">
        <w:rPr>
          <w:rFonts w:asciiTheme="majorHAnsi" w:hAnsiTheme="majorHAnsi"/>
          <w:lang w:val="en-US"/>
        </w:rPr>
        <w:t>Recommendation and</w:t>
      </w:r>
      <w:r w:rsidRPr="00C466D9">
        <w:rPr>
          <w:rFonts w:asciiTheme="majorHAnsi" w:hAnsiTheme="majorHAnsi"/>
          <w:lang w:val="en-US"/>
        </w:rPr>
        <w:t xml:space="preserve"> </w:t>
      </w:r>
      <w:r w:rsidR="001A2CE3" w:rsidRPr="00C466D9">
        <w:rPr>
          <w:rFonts w:asciiTheme="majorHAnsi" w:hAnsiTheme="majorHAnsi"/>
          <w:lang w:val="en-US"/>
        </w:rPr>
        <w:t>using</w:t>
      </w:r>
      <w:r w:rsidRPr="00C466D9">
        <w:rPr>
          <w:rFonts w:asciiTheme="majorHAnsi" w:hAnsiTheme="majorHAnsi"/>
          <w:lang w:val="en-US"/>
        </w:rPr>
        <w:t xml:space="preserve"> the ICCAT approved formats where applicable. </w:t>
      </w:r>
    </w:p>
    <w:bookmarkEnd w:id="29"/>
    <w:p w14:paraId="27604E8B" w14:textId="77777777" w:rsidR="009B1C06" w:rsidRPr="00C466D9" w:rsidRDefault="009B1C06" w:rsidP="00820485">
      <w:pPr>
        <w:tabs>
          <w:tab w:val="left" w:pos="1276"/>
          <w:tab w:val="left" w:pos="1418"/>
          <w:tab w:val="left" w:leader="dot" w:pos="8222"/>
          <w:tab w:val="right" w:pos="8647"/>
        </w:tabs>
        <w:jc w:val="both"/>
        <w:rPr>
          <w:rFonts w:asciiTheme="majorHAnsi" w:hAnsiTheme="majorHAnsi"/>
          <w:lang w:val="en-US"/>
        </w:rPr>
      </w:pPr>
    </w:p>
    <w:p w14:paraId="4A063896" w14:textId="57C2B8C0" w:rsidR="002942B7" w:rsidRPr="00C466D9" w:rsidRDefault="002942B7" w:rsidP="00B66704">
      <w:pPr>
        <w:tabs>
          <w:tab w:val="left" w:pos="1276"/>
          <w:tab w:val="left" w:pos="1418"/>
          <w:tab w:val="left" w:leader="dot" w:pos="8222"/>
          <w:tab w:val="right" w:pos="8647"/>
        </w:tabs>
        <w:jc w:val="both"/>
        <w:rPr>
          <w:rFonts w:asciiTheme="majorHAnsi" w:hAnsiTheme="majorHAnsi"/>
          <w:iCs/>
          <w:lang w:val="en-GB"/>
        </w:rPr>
      </w:pPr>
      <w:r w:rsidRPr="00C466D9">
        <w:rPr>
          <w:rFonts w:asciiTheme="majorHAnsi" w:hAnsiTheme="majorHAnsi"/>
          <w:i/>
          <w:lang w:val="en-GB"/>
        </w:rPr>
        <w:t>[</w:t>
      </w:r>
      <w:r w:rsidR="0086709D" w:rsidRPr="00C466D9">
        <w:rPr>
          <w:rFonts w:asciiTheme="majorHAnsi" w:hAnsiTheme="majorHAnsi"/>
          <w:i/>
          <w:lang w:val="en-GB"/>
        </w:rPr>
        <w:t xml:space="preserve">Rec. </w:t>
      </w:r>
      <w:r w:rsidRPr="00C466D9">
        <w:rPr>
          <w:rFonts w:asciiTheme="majorHAnsi" w:hAnsiTheme="majorHAnsi"/>
          <w:i/>
          <w:lang w:val="en-GB"/>
        </w:rPr>
        <w:t>19-09] Recommendation by ICCAT vessel sightings</w:t>
      </w:r>
    </w:p>
    <w:p w14:paraId="6BB5C01C" w14:textId="77777777" w:rsidR="002942B7" w:rsidRPr="00C466D9" w:rsidRDefault="002942B7" w:rsidP="00B66704">
      <w:pPr>
        <w:tabs>
          <w:tab w:val="left" w:pos="1276"/>
          <w:tab w:val="left" w:pos="1418"/>
          <w:tab w:val="left" w:leader="dot" w:pos="8222"/>
          <w:tab w:val="right" w:pos="8647"/>
        </w:tabs>
        <w:jc w:val="both"/>
        <w:rPr>
          <w:rFonts w:asciiTheme="majorHAnsi" w:hAnsiTheme="majorHAnsi"/>
          <w:i/>
          <w:lang w:val="en-GB"/>
        </w:rPr>
      </w:pPr>
    </w:p>
    <w:p w14:paraId="7270D9BC" w14:textId="17FBB0E1" w:rsidR="00BC4148" w:rsidRPr="00C466D9" w:rsidRDefault="00BC4148" w:rsidP="00B66704">
      <w:pPr>
        <w:jc w:val="both"/>
        <w:rPr>
          <w:rStyle w:val="ui-provider"/>
          <w:rFonts w:asciiTheme="majorHAnsi" w:hAnsiTheme="majorHAnsi"/>
          <w:lang w:val="en-GB"/>
        </w:rPr>
      </w:pPr>
      <w:r w:rsidRPr="00C466D9">
        <w:rPr>
          <w:rStyle w:val="ui-provider"/>
          <w:rFonts w:asciiTheme="majorHAnsi" w:hAnsiTheme="majorHAnsi"/>
          <w:lang w:val="en-GB"/>
        </w:rPr>
        <w:t>No vessel sightings were reported in 2026 as of the date of preparation of this document.</w:t>
      </w:r>
    </w:p>
    <w:p w14:paraId="1C82F605" w14:textId="77777777" w:rsidR="0050673F" w:rsidRPr="00C466D9" w:rsidRDefault="0050673F" w:rsidP="00B66704">
      <w:pPr>
        <w:jc w:val="both"/>
        <w:rPr>
          <w:rFonts w:asciiTheme="majorHAnsi" w:hAnsiTheme="majorHAnsi"/>
          <w:lang w:val="en-GB"/>
        </w:rPr>
      </w:pPr>
    </w:p>
    <w:p w14:paraId="4E77701D" w14:textId="3E58172F" w:rsidR="000C3FE0" w:rsidRPr="00C466D9" w:rsidRDefault="000C3FE0" w:rsidP="00B66704">
      <w:pPr>
        <w:jc w:val="both"/>
        <w:rPr>
          <w:rFonts w:asciiTheme="majorHAnsi" w:hAnsiTheme="majorHAnsi"/>
          <w:iCs/>
          <w:lang w:val="en-GB"/>
        </w:rPr>
      </w:pPr>
      <w:r w:rsidRPr="00C466D9">
        <w:rPr>
          <w:rFonts w:asciiTheme="majorHAnsi" w:hAnsiTheme="majorHAnsi"/>
          <w:i/>
          <w:lang w:val="en-GB"/>
        </w:rPr>
        <w:t>[</w:t>
      </w:r>
      <w:r w:rsidR="0086709D" w:rsidRPr="00C466D9">
        <w:rPr>
          <w:rFonts w:asciiTheme="majorHAnsi" w:hAnsiTheme="majorHAnsi"/>
          <w:i/>
          <w:lang w:val="en-GB"/>
        </w:rPr>
        <w:t xml:space="preserve">Rec. </w:t>
      </w:r>
      <w:r w:rsidRPr="00C466D9">
        <w:rPr>
          <w:rFonts w:asciiTheme="majorHAnsi" w:hAnsiTheme="majorHAnsi"/>
          <w:i/>
          <w:lang w:val="en-GB"/>
        </w:rPr>
        <w:t>19-10]</w:t>
      </w:r>
      <w:r w:rsidRPr="00C466D9">
        <w:rPr>
          <w:rFonts w:asciiTheme="majorHAnsi" w:hAnsiTheme="majorHAnsi"/>
          <w:iCs/>
          <w:lang w:val="en-GB"/>
        </w:rPr>
        <w:t xml:space="preserve"> </w:t>
      </w:r>
      <w:hyperlink r:id="rId38" w:tgtFrame="_blank" w:history="1">
        <w:r w:rsidRPr="00C466D9">
          <w:rPr>
            <w:rFonts w:asciiTheme="majorHAnsi" w:hAnsiTheme="majorHAnsi"/>
            <w:i/>
            <w:lang w:val="en-GB"/>
          </w:rPr>
          <w:t>Recommendation by ICCAT on protecting the health and safety of observers in ICCAT’s regional observer programs</w:t>
        </w:r>
      </w:hyperlink>
      <w:r w:rsidRPr="00C466D9">
        <w:rPr>
          <w:rFonts w:asciiTheme="majorHAnsi" w:hAnsiTheme="majorHAnsi"/>
          <w:i/>
          <w:lang w:val="en-GB"/>
        </w:rPr>
        <w:t xml:space="preserve"> </w:t>
      </w:r>
    </w:p>
    <w:p w14:paraId="5714DF27" w14:textId="77777777" w:rsidR="000C3FE0" w:rsidRPr="00C466D9" w:rsidRDefault="000C3FE0" w:rsidP="00B66704">
      <w:pPr>
        <w:jc w:val="both"/>
        <w:rPr>
          <w:rFonts w:asciiTheme="majorHAnsi" w:hAnsiTheme="majorHAnsi"/>
          <w:iCs/>
          <w:lang w:val="en-GB"/>
        </w:rPr>
      </w:pPr>
    </w:p>
    <w:p w14:paraId="602760F3" w14:textId="2DBD5692" w:rsidR="000C3FE0" w:rsidRPr="00C466D9" w:rsidRDefault="004B0190" w:rsidP="00B66704">
      <w:pPr>
        <w:jc w:val="both"/>
        <w:rPr>
          <w:rFonts w:asciiTheme="majorHAnsi" w:hAnsiTheme="majorHAnsi"/>
          <w:lang w:val="en-US"/>
        </w:rPr>
      </w:pPr>
      <w:r w:rsidRPr="00C466D9">
        <w:rPr>
          <w:rFonts w:asciiTheme="majorHAnsi" w:hAnsiTheme="majorHAnsi"/>
          <w:lang w:val="en-GB"/>
        </w:rPr>
        <w:t xml:space="preserve">To date, </w:t>
      </w:r>
      <w:hyperlink r:id="rId39" w:history="1">
        <w:r w:rsidR="00321818" w:rsidRPr="00C466D9">
          <w:rPr>
            <w:rStyle w:val="Hyperlink"/>
            <w:rFonts w:asciiTheme="majorHAnsi" w:hAnsiTheme="majorHAnsi"/>
            <w:color w:val="auto"/>
            <w:u w:val="none"/>
            <w:lang w:val="en-GB"/>
          </w:rPr>
          <w:t>1</w:t>
        </w:r>
        <w:r w:rsidR="000F0E99" w:rsidRPr="00C466D9">
          <w:rPr>
            <w:rStyle w:val="Hyperlink"/>
            <w:rFonts w:asciiTheme="majorHAnsi" w:hAnsiTheme="majorHAnsi"/>
            <w:color w:val="auto"/>
            <w:u w:val="none"/>
            <w:lang w:val="en-GB"/>
          </w:rPr>
          <w:t>9</w:t>
        </w:r>
        <w:r w:rsidR="00321818" w:rsidRPr="00C466D9">
          <w:rPr>
            <w:rStyle w:val="Hyperlink"/>
            <w:rFonts w:asciiTheme="majorHAnsi" w:hAnsiTheme="majorHAnsi"/>
            <w:u w:val="none"/>
            <w:lang w:val="en-GB"/>
          </w:rPr>
          <w:t xml:space="preserve"> </w:t>
        </w:r>
        <w:r w:rsidRPr="00C466D9">
          <w:rPr>
            <w:rStyle w:val="Hyperlink"/>
            <w:rFonts w:asciiTheme="majorHAnsi" w:hAnsiTheme="majorHAnsi"/>
            <w:u w:val="none"/>
            <w:lang w:val="en-GB"/>
          </w:rPr>
          <w:t>Emergency Action Plans</w:t>
        </w:r>
      </w:hyperlink>
      <w:r w:rsidRPr="00C466D9">
        <w:rPr>
          <w:rFonts w:asciiTheme="majorHAnsi" w:hAnsiTheme="majorHAnsi"/>
          <w:lang w:val="en-GB"/>
        </w:rPr>
        <w:t xml:space="preserve"> have been received</w:t>
      </w:r>
      <w:r w:rsidR="000371A1" w:rsidRPr="00C466D9">
        <w:rPr>
          <w:rFonts w:asciiTheme="majorHAnsi" w:hAnsiTheme="majorHAnsi"/>
          <w:lang w:val="en-GB"/>
        </w:rPr>
        <w:t xml:space="preserve"> and</w:t>
      </w:r>
      <w:r w:rsidRPr="00C466D9">
        <w:rPr>
          <w:rFonts w:asciiTheme="majorHAnsi" w:hAnsiTheme="majorHAnsi"/>
          <w:lang w:val="en-GB"/>
        </w:rPr>
        <w:t xml:space="preserve"> published</w:t>
      </w:r>
      <w:r w:rsidR="000371A1" w:rsidRPr="00C466D9">
        <w:rPr>
          <w:rFonts w:asciiTheme="majorHAnsi" w:hAnsiTheme="majorHAnsi"/>
          <w:lang w:val="en-GB"/>
        </w:rPr>
        <w:t>.</w:t>
      </w:r>
    </w:p>
    <w:p w14:paraId="42241013" w14:textId="77777777" w:rsidR="004B0190" w:rsidRPr="00C466D9" w:rsidRDefault="004B0190" w:rsidP="00820485">
      <w:pPr>
        <w:jc w:val="both"/>
        <w:rPr>
          <w:rFonts w:asciiTheme="majorHAnsi" w:hAnsiTheme="majorHAnsi"/>
          <w:iCs/>
          <w:lang w:val="en-GB"/>
        </w:rPr>
      </w:pPr>
    </w:p>
    <w:p w14:paraId="4625079C" w14:textId="77777777" w:rsidR="003A2E70" w:rsidRPr="00C466D9" w:rsidRDefault="003A2E70" w:rsidP="00820485">
      <w:pPr>
        <w:jc w:val="both"/>
        <w:rPr>
          <w:rFonts w:asciiTheme="majorHAnsi" w:hAnsiTheme="majorHAnsi"/>
          <w:iCs/>
          <w:lang w:val="en-GB"/>
        </w:rPr>
      </w:pPr>
    </w:p>
    <w:p w14:paraId="0DA69D91" w14:textId="77777777" w:rsidR="00F225F3" w:rsidRPr="00C466D9" w:rsidRDefault="00F225F3" w:rsidP="00820485">
      <w:pPr>
        <w:pStyle w:val="Heading7"/>
        <w:ind w:firstLine="0"/>
        <w:rPr>
          <w:rFonts w:asciiTheme="majorHAnsi" w:hAnsiTheme="majorHAnsi"/>
          <w:lang w:val="en-GB"/>
        </w:rPr>
      </w:pPr>
      <w:r w:rsidRPr="00C466D9">
        <w:rPr>
          <w:rFonts w:asciiTheme="majorHAnsi" w:hAnsiTheme="majorHAnsi"/>
          <w:lang w:val="en-GB"/>
        </w:rPr>
        <w:t>SANC - SANCTIONS, TRADE-RELATED MEASURES</w:t>
      </w:r>
    </w:p>
    <w:p w14:paraId="4BF77A39" w14:textId="77777777" w:rsidR="00F225F3" w:rsidRPr="00C466D9" w:rsidRDefault="00F225F3" w:rsidP="00820485">
      <w:pPr>
        <w:tabs>
          <w:tab w:val="left" w:pos="1276"/>
          <w:tab w:val="left" w:pos="1418"/>
          <w:tab w:val="left" w:leader="dot" w:pos="8222"/>
          <w:tab w:val="right" w:pos="8647"/>
        </w:tabs>
        <w:ind w:firstLine="425"/>
        <w:rPr>
          <w:rFonts w:asciiTheme="majorHAnsi" w:hAnsiTheme="majorHAnsi"/>
          <w:strike/>
          <w:lang w:val="en-GB"/>
        </w:rPr>
      </w:pPr>
    </w:p>
    <w:p w14:paraId="7018BF89" w14:textId="75233B92" w:rsidR="00F225F3" w:rsidRPr="00C466D9" w:rsidRDefault="006F1327" w:rsidP="00820485">
      <w:pPr>
        <w:tabs>
          <w:tab w:val="left" w:pos="1276"/>
          <w:tab w:val="left" w:pos="1418"/>
          <w:tab w:val="left" w:leader="dot" w:pos="8222"/>
          <w:tab w:val="right" w:pos="8647"/>
        </w:tabs>
        <w:rPr>
          <w:rFonts w:asciiTheme="majorHAnsi" w:hAnsiTheme="majorHAnsi"/>
          <w:lang w:val="en-GB"/>
        </w:rPr>
      </w:pPr>
      <w:r w:rsidRPr="00C466D9">
        <w:rPr>
          <w:rFonts w:asciiTheme="majorHAnsi" w:hAnsiTheme="majorHAnsi"/>
          <w:lang w:val="en-GB"/>
        </w:rPr>
        <w:t>N</w:t>
      </w:r>
      <w:r w:rsidR="000203BD" w:rsidRPr="00C466D9">
        <w:rPr>
          <w:rFonts w:asciiTheme="majorHAnsi" w:hAnsiTheme="majorHAnsi"/>
          <w:lang w:val="en-GB"/>
        </w:rPr>
        <w:t>o measures currently active</w:t>
      </w:r>
      <w:r w:rsidR="0010730D" w:rsidRPr="00C466D9">
        <w:rPr>
          <w:rFonts w:asciiTheme="majorHAnsi" w:hAnsiTheme="majorHAnsi"/>
          <w:lang w:val="en-GB"/>
        </w:rPr>
        <w:t>.</w:t>
      </w:r>
    </w:p>
    <w:p w14:paraId="0078DB04" w14:textId="77777777" w:rsidR="00CE1AD3" w:rsidRPr="00C466D9" w:rsidRDefault="00CE1AD3" w:rsidP="00820485">
      <w:pPr>
        <w:tabs>
          <w:tab w:val="left" w:pos="1276"/>
          <w:tab w:val="left" w:pos="1418"/>
          <w:tab w:val="left" w:leader="dot" w:pos="8222"/>
          <w:tab w:val="right" w:pos="8647"/>
        </w:tabs>
        <w:ind w:firstLine="425"/>
        <w:rPr>
          <w:rFonts w:asciiTheme="majorHAnsi" w:hAnsiTheme="majorHAnsi"/>
          <w:lang w:val="en-GB"/>
        </w:rPr>
      </w:pPr>
    </w:p>
    <w:p w14:paraId="08DA932A" w14:textId="77777777" w:rsidR="000371A1" w:rsidRPr="00C466D9" w:rsidRDefault="000371A1" w:rsidP="00820485">
      <w:pPr>
        <w:tabs>
          <w:tab w:val="left" w:pos="1276"/>
          <w:tab w:val="left" w:pos="1418"/>
          <w:tab w:val="left" w:leader="dot" w:pos="8222"/>
          <w:tab w:val="right" w:pos="8647"/>
        </w:tabs>
        <w:ind w:firstLine="425"/>
        <w:rPr>
          <w:rFonts w:asciiTheme="majorHAnsi" w:hAnsiTheme="majorHAnsi"/>
          <w:lang w:val="en-GB"/>
        </w:rPr>
      </w:pPr>
    </w:p>
    <w:p w14:paraId="3776DFD3" w14:textId="77777777" w:rsidR="00F225F3" w:rsidRPr="00C466D9" w:rsidRDefault="00F225F3" w:rsidP="00820485">
      <w:pPr>
        <w:pStyle w:val="Heading7"/>
        <w:ind w:firstLine="0"/>
        <w:rPr>
          <w:rFonts w:asciiTheme="majorHAnsi" w:hAnsiTheme="majorHAnsi"/>
          <w:lang w:val="en-GB"/>
        </w:rPr>
      </w:pPr>
      <w:r w:rsidRPr="00C466D9">
        <w:rPr>
          <w:rFonts w:asciiTheme="majorHAnsi" w:hAnsiTheme="majorHAnsi"/>
          <w:lang w:val="en-GB"/>
        </w:rPr>
        <w:t>SDP - STATISTICAL DOCUMENT PROGRAMS</w:t>
      </w:r>
      <w:r w:rsidR="0085609E" w:rsidRPr="00C466D9">
        <w:rPr>
          <w:rFonts w:asciiTheme="majorHAnsi" w:hAnsiTheme="majorHAnsi"/>
          <w:lang w:val="en-GB"/>
        </w:rPr>
        <w:t xml:space="preserve"> </w:t>
      </w:r>
    </w:p>
    <w:p w14:paraId="66758468" w14:textId="77777777" w:rsidR="00F225F3" w:rsidRPr="00C466D9" w:rsidRDefault="00F225F3" w:rsidP="00820485">
      <w:pPr>
        <w:tabs>
          <w:tab w:val="left" w:pos="1276"/>
          <w:tab w:val="left" w:pos="1418"/>
          <w:tab w:val="left" w:leader="dot" w:pos="8222"/>
          <w:tab w:val="right" w:pos="8647"/>
        </w:tabs>
        <w:ind w:firstLine="425"/>
        <w:rPr>
          <w:rFonts w:asciiTheme="majorHAnsi" w:hAnsiTheme="majorHAnsi"/>
          <w:lang w:val="en-GB"/>
        </w:rPr>
      </w:pPr>
    </w:p>
    <w:p w14:paraId="45657E85" w14:textId="6ADF1040" w:rsidR="00F225F3" w:rsidRPr="00C466D9" w:rsidRDefault="00F225F3" w:rsidP="00820485">
      <w:pPr>
        <w:tabs>
          <w:tab w:val="left" w:pos="1276"/>
          <w:tab w:val="left" w:pos="1418"/>
          <w:tab w:val="left" w:leader="dot" w:pos="8222"/>
          <w:tab w:val="right" w:pos="8647"/>
        </w:tabs>
        <w:rPr>
          <w:rFonts w:asciiTheme="majorHAnsi" w:hAnsiTheme="majorHAnsi"/>
          <w:i/>
          <w:lang w:val="en-GB"/>
        </w:rPr>
      </w:pPr>
      <w:r w:rsidRPr="00C466D9">
        <w:rPr>
          <w:rFonts w:asciiTheme="majorHAnsi" w:hAnsiTheme="majorHAnsi"/>
          <w:i/>
          <w:lang w:val="en-GB"/>
        </w:rPr>
        <w:t>[</w:t>
      </w:r>
      <w:r w:rsidR="0086709D" w:rsidRPr="00C466D9">
        <w:rPr>
          <w:rFonts w:asciiTheme="majorHAnsi" w:hAnsiTheme="majorHAnsi"/>
          <w:i/>
          <w:lang w:val="en-GB"/>
        </w:rPr>
        <w:t xml:space="preserve">Rec. </w:t>
      </w:r>
      <w:r w:rsidRPr="00C466D9">
        <w:rPr>
          <w:rFonts w:asciiTheme="majorHAnsi" w:hAnsiTheme="majorHAnsi"/>
          <w:i/>
          <w:lang w:val="en-GB"/>
        </w:rPr>
        <w:t>01-21]</w:t>
      </w:r>
      <w:r w:rsidR="00882FCC" w:rsidRPr="00C466D9">
        <w:rPr>
          <w:rFonts w:asciiTheme="majorHAnsi" w:hAnsiTheme="majorHAnsi"/>
          <w:i/>
          <w:lang w:val="en-GB"/>
        </w:rPr>
        <w:t xml:space="preserve"> </w:t>
      </w:r>
      <w:r w:rsidRPr="00C466D9">
        <w:rPr>
          <w:rFonts w:asciiTheme="majorHAnsi" w:hAnsiTheme="majorHAnsi"/>
          <w:i/>
          <w:lang w:val="en-GB"/>
        </w:rPr>
        <w:t>Recommendation by ICCAT concerning the ICCAT Bigeye Tuna Statistical Document Program</w:t>
      </w:r>
      <w:r w:rsidR="00882FCC" w:rsidRPr="00C466D9">
        <w:rPr>
          <w:rFonts w:asciiTheme="majorHAnsi" w:hAnsiTheme="majorHAnsi"/>
          <w:i/>
          <w:lang w:val="en-GB"/>
        </w:rPr>
        <w:t xml:space="preserve"> </w:t>
      </w:r>
    </w:p>
    <w:p w14:paraId="7CFC3D0E" w14:textId="77777777" w:rsidR="003A2E70" w:rsidRPr="00C466D9" w:rsidRDefault="003A2E70" w:rsidP="003A2E70">
      <w:pPr>
        <w:tabs>
          <w:tab w:val="left" w:pos="1276"/>
          <w:tab w:val="left" w:pos="1418"/>
          <w:tab w:val="left" w:leader="dot" w:pos="8222"/>
          <w:tab w:val="right" w:pos="8647"/>
        </w:tabs>
        <w:rPr>
          <w:rFonts w:asciiTheme="majorHAnsi" w:hAnsiTheme="majorHAnsi"/>
          <w:i/>
          <w:lang w:val="en-GB"/>
        </w:rPr>
      </w:pPr>
    </w:p>
    <w:p w14:paraId="6968BE4F" w14:textId="0690D306" w:rsidR="0086709D" w:rsidRPr="00C466D9" w:rsidRDefault="00882FCC" w:rsidP="003A2E70">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Information </w:t>
      </w:r>
      <w:r w:rsidR="00BB0F5B" w:rsidRPr="00C466D9">
        <w:rPr>
          <w:rFonts w:asciiTheme="majorHAnsi" w:hAnsiTheme="majorHAnsi"/>
          <w:lang w:val="en-GB"/>
        </w:rPr>
        <w:t>can be</w:t>
      </w:r>
      <w:r w:rsidR="00F44761" w:rsidRPr="00C466D9">
        <w:rPr>
          <w:rFonts w:asciiTheme="majorHAnsi" w:hAnsiTheme="majorHAnsi"/>
          <w:lang w:val="en-GB"/>
        </w:rPr>
        <w:t xml:space="preserve"> found</w:t>
      </w:r>
      <w:r w:rsidR="00BB0F5B" w:rsidRPr="00C466D9">
        <w:rPr>
          <w:rFonts w:asciiTheme="majorHAnsi" w:hAnsiTheme="majorHAnsi"/>
          <w:lang w:val="en-GB"/>
        </w:rPr>
        <w:t xml:space="preserve"> </w:t>
      </w:r>
      <w:r w:rsidRPr="00C466D9">
        <w:rPr>
          <w:rFonts w:asciiTheme="majorHAnsi" w:hAnsiTheme="majorHAnsi"/>
          <w:lang w:val="en-GB"/>
        </w:rPr>
        <w:t xml:space="preserve">in </w:t>
      </w:r>
      <w:r w:rsidR="000371A1" w:rsidRPr="00C466D9">
        <w:rPr>
          <w:rFonts w:asciiTheme="majorHAnsi" w:hAnsiTheme="majorHAnsi"/>
          <w:lang w:val="en-GB"/>
        </w:rPr>
        <w:t>the “</w:t>
      </w:r>
      <w:r w:rsidR="006836FF" w:rsidRPr="00C466D9">
        <w:rPr>
          <w:rFonts w:asciiTheme="majorHAnsi" w:hAnsiTheme="majorHAnsi"/>
          <w:lang w:val="en-US"/>
        </w:rPr>
        <w:t>ICCAT Secretariat</w:t>
      </w:r>
      <w:r w:rsidR="000371A1" w:rsidRPr="00C466D9">
        <w:rPr>
          <w:rFonts w:asciiTheme="majorHAnsi" w:hAnsiTheme="majorHAnsi"/>
          <w:lang w:val="en-US"/>
        </w:rPr>
        <w:t xml:space="preserve"> Report to the Permanent Working Group for the improvement of ICCAT Statistics and Conservation Measures (PWG)” [</w:t>
      </w:r>
      <w:r w:rsidRPr="00C466D9">
        <w:rPr>
          <w:rFonts w:asciiTheme="majorHAnsi" w:hAnsiTheme="majorHAnsi"/>
          <w:lang w:val="en-GB"/>
        </w:rPr>
        <w:t>PWG</w:t>
      </w:r>
      <w:r w:rsidR="0010730D" w:rsidRPr="00C466D9">
        <w:rPr>
          <w:rFonts w:asciiTheme="majorHAnsi" w:hAnsiTheme="majorHAnsi"/>
          <w:lang w:val="en-GB"/>
        </w:rPr>
        <w:t>_</w:t>
      </w:r>
      <w:r w:rsidRPr="00C466D9">
        <w:rPr>
          <w:rFonts w:asciiTheme="majorHAnsi" w:hAnsiTheme="majorHAnsi"/>
          <w:lang w:val="en-GB"/>
        </w:rPr>
        <w:t>401</w:t>
      </w:r>
      <w:r w:rsidR="008D723B" w:rsidRPr="00C466D9">
        <w:rPr>
          <w:rFonts w:asciiTheme="majorHAnsi" w:hAnsiTheme="majorHAnsi"/>
          <w:lang w:val="en-GB"/>
        </w:rPr>
        <w:t>/</w:t>
      </w:r>
      <w:r w:rsidR="0010730D" w:rsidRPr="00C466D9">
        <w:rPr>
          <w:rFonts w:asciiTheme="majorHAnsi" w:hAnsiTheme="majorHAnsi"/>
          <w:lang w:val="en-GB"/>
        </w:rPr>
        <w:t>20</w:t>
      </w:r>
      <w:r w:rsidR="0025559A" w:rsidRPr="00C466D9">
        <w:rPr>
          <w:rFonts w:asciiTheme="majorHAnsi" w:hAnsiTheme="majorHAnsi"/>
          <w:lang w:val="en-GB"/>
        </w:rPr>
        <w:t>2</w:t>
      </w:r>
      <w:r w:rsidR="004B2E75" w:rsidRPr="00C466D9">
        <w:rPr>
          <w:rFonts w:asciiTheme="majorHAnsi" w:hAnsiTheme="majorHAnsi"/>
          <w:lang w:val="en-GB"/>
        </w:rPr>
        <w:t>6</w:t>
      </w:r>
      <w:r w:rsidR="000371A1" w:rsidRPr="00C466D9">
        <w:rPr>
          <w:rFonts w:asciiTheme="majorHAnsi" w:hAnsiTheme="majorHAnsi"/>
          <w:lang w:val="en-GB"/>
        </w:rPr>
        <w:t>]</w:t>
      </w:r>
      <w:r w:rsidR="00ED79E4" w:rsidRPr="00C466D9">
        <w:rPr>
          <w:rFonts w:asciiTheme="majorHAnsi" w:hAnsiTheme="majorHAnsi"/>
          <w:lang w:val="en-GB"/>
        </w:rPr>
        <w:t xml:space="preserve"> </w:t>
      </w:r>
      <w:r w:rsidR="00BB0F5B" w:rsidRPr="00C466D9">
        <w:rPr>
          <w:rFonts w:asciiTheme="majorHAnsi" w:hAnsiTheme="majorHAnsi"/>
          <w:lang w:val="en-GB"/>
        </w:rPr>
        <w:t xml:space="preserve">and </w:t>
      </w:r>
      <w:r w:rsidR="000371A1" w:rsidRPr="00C466D9">
        <w:rPr>
          <w:rFonts w:asciiTheme="majorHAnsi" w:hAnsiTheme="majorHAnsi"/>
          <w:lang w:val="en-GB"/>
        </w:rPr>
        <w:t>the “202</w:t>
      </w:r>
      <w:r w:rsidR="00075248" w:rsidRPr="00C466D9">
        <w:rPr>
          <w:rFonts w:asciiTheme="majorHAnsi" w:hAnsiTheme="majorHAnsi"/>
          <w:lang w:val="en-GB"/>
        </w:rPr>
        <w:t>6</w:t>
      </w:r>
      <w:r w:rsidR="000371A1" w:rsidRPr="00C466D9">
        <w:rPr>
          <w:rFonts w:asciiTheme="majorHAnsi" w:hAnsiTheme="majorHAnsi"/>
          <w:lang w:val="en-GB"/>
        </w:rPr>
        <w:t xml:space="preserve"> </w:t>
      </w:r>
      <w:r w:rsidR="006836FF" w:rsidRPr="00C466D9">
        <w:rPr>
          <w:rFonts w:asciiTheme="majorHAnsi" w:hAnsiTheme="majorHAnsi"/>
          <w:lang w:val="en-GB"/>
        </w:rPr>
        <w:t>ICCAT Secretariat</w:t>
      </w:r>
      <w:r w:rsidR="000371A1" w:rsidRPr="00C466D9">
        <w:rPr>
          <w:rFonts w:asciiTheme="majorHAnsi" w:hAnsiTheme="majorHAnsi"/>
          <w:lang w:val="en-GB"/>
        </w:rPr>
        <w:t xml:space="preserve"> Report on Research and Statistics” [</w:t>
      </w:r>
      <w:r w:rsidR="00BB0F5B" w:rsidRPr="00C466D9">
        <w:rPr>
          <w:rFonts w:asciiTheme="majorHAnsi" w:hAnsiTheme="majorHAnsi"/>
          <w:lang w:val="en-GB"/>
        </w:rPr>
        <w:t>PLE</w:t>
      </w:r>
      <w:r w:rsidR="0010730D" w:rsidRPr="00C466D9">
        <w:rPr>
          <w:rFonts w:asciiTheme="majorHAnsi" w:hAnsiTheme="majorHAnsi"/>
          <w:lang w:val="en-GB"/>
        </w:rPr>
        <w:t>_</w:t>
      </w:r>
      <w:r w:rsidR="00BB0F5B" w:rsidRPr="00C466D9">
        <w:rPr>
          <w:rFonts w:asciiTheme="majorHAnsi" w:hAnsiTheme="majorHAnsi"/>
          <w:lang w:val="en-GB"/>
        </w:rPr>
        <w:t>105</w:t>
      </w:r>
      <w:r w:rsidR="008D723B" w:rsidRPr="00C466D9">
        <w:rPr>
          <w:rFonts w:asciiTheme="majorHAnsi" w:hAnsiTheme="majorHAnsi"/>
          <w:lang w:val="en-GB"/>
        </w:rPr>
        <w:t>/</w:t>
      </w:r>
      <w:r w:rsidR="0010730D" w:rsidRPr="00C466D9">
        <w:rPr>
          <w:rFonts w:asciiTheme="majorHAnsi" w:hAnsiTheme="majorHAnsi"/>
          <w:lang w:val="en-GB"/>
        </w:rPr>
        <w:t>20</w:t>
      </w:r>
      <w:r w:rsidR="00ED79E4" w:rsidRPr="00C466D9">
        <w:rPr>
          <w:rFonts w:asciiTheme="majorHAnsi" w:hAnsiTheme="majorHAnsi"/>
          <w:lang w:val="en-GB"/>
        </w:rPr>
        <w:t>2</w:t>
      </w:r>
      <w:r w:rsidR="00075248" w:rsidRPr="00C466D9">
        <w:rPr>
          <w:rFonts w:asciiTheme="majorHAnsi" w:hAnsiTheme="majorHAnsi"/>
          <w:lang w:val="en-GB"/>
        </w:rPr>
        <w:t>6</w:t>
      </w:r>
      <w:r w:rsidR="000371A1" w:rsidRPr="00C466D9">
        <w:rPr>
          <w:rFonts w:asciiTheme="majorHAnsi" w:hAnsiTheme="majorHAnsi"/>
          <w:lang w:val="en-GB"/>
        </w:rPr>
        <w:t>]</w:t>
      </w:r>
      <w:r w:rsidRPr="00C466D9">
        <w:rPr>
          <w:rFonts w:asciiTheme="majorHAnsi" w:hAnsiTheme="majorHAnsi"/>
          <w:lang w:val="en-GB"/>
        </w:rPr>
        <w:t xml:space="preserve">. </w:t>
      </w:r>
    </w:p>
    <w:p w14:paraId="7A03F80A" w14:textId="77777777" w:rsidR="0086709D" w:rsidRPr="00C466D9" w:rsidRDefault="0086709D" w:rsidP="00820485">
      <w:pPr>
        <w:tabs>
          <w:tab w:val="left" w:pos="1276"/>
          <w:tab w:val="left" w:pos="1418"/>
          <w:tab w:val="left" w:leader="dot" w:pos="8222"/>
          <w:tab w:val="right" w:pos="8647"/>
        </w:tabs>
        <w:ind w:firstLine="426"/>
        <w:rPr>
          <w:rFonts w:asciiTheme="majorHAnsi" w:hAnsiTheme="majorHAnsi"/>
          <w:lang w:val="en-GB"/>
        </w:rPr>
      </w:pPr>
    </w:p>
    <w:p w14:paraId="0A1DA1FB" w14:textId="0A7F5001" w:rsidR="00F225F3" w:rsidRPr="00C466D9" w:rsidRDefault="00F225F3" w:rsidP="00820485">
      <w:pPr>
        <w:tabs>
          <w:tab w:val="left" w:pos="1276"/>
          <w:tab w:val="left" w:pos="1418"/>
          <w:tab w:val="left" w:leader="dot" w:pos="8222"/>
          <w:tab w:val="right" w:pos="8647"/>
        </w:tabs>
        <w:rPr>
          <w:rFonts w:asciiTheme="majorHAnsi" w:hAnsiTheme="majorHAnsi"/>
          <w:i/>
          <w:lang w:val="en-GB"/>
        </w:rPr>
      </w:pPr>
      <w:r w:rsidRPr="00C466D9">
        <w:rPr>
          <w:rFonts w:asciiTheme="majorHAnsi" w:hAnsiTheme="majorHAnsi"/>
          <w:i/>
          <w:lang w:val="en-GB"/>
        </w:rPr>
        <w:t>[</w:t>
      </w:r>
      <w:r w:rsidR="0086709D" w:rsidRPr="00C466D9">
        <w:rPr>
          <w:rFonts w:asciiTheme="majorHAnsi" w:hAnsiTheme="majorHAnsi"/>
          <w:i/>
          <w:lang w:val="en-GB"/>
        </w:rPr>
        <w:t xml:space="preserve">Rec. </w:t>
      </w:r>
      <w:r w:rsidRPr="00C466D9">
        <w:rPr>
          <w:rFonts w:asciiTheme="majorHAnsi" w:hAnsiTheme="majorHAnsi"/>
          <w:i/>
          <w:lang w:val="en-GB"/>
        </w:rPr>
        <w:t>01-22]</w:t>
      </w:r>
      <w:r w:rsidR="000A49E1" w:rsidRPr="00C466D9">
        <w:rPr>
          <w:rFonts w:asciiTheme="majorHAnsi" w:hAnsiTheme="majorHAnsi"/>
          <w:i/>
          <w:lang w:val="en-GB"/>
        </w:rPr>
        <w:t xml:space="preserve"> </w:t>
      </w:r>
      <w:r w:rsidRPr="00C466D9">
        <w:rPr>
          <w:rFonts w:asciiTheme="majorHAnsi" w:hAnsiTheme="majorHAnsi"/>
          <w:i/>
          <w:lang w:val="en-GB"/>
        </w:rPr>
        <w:t xml:space="preserve">Recommendation by ICCAT establishing a Swordfish </w:t>
      </w:r>
      <w:r w:rsidR="00EC6489" w:rsidRPr="00C466D9">
        <w:rPr>
          <w:rFonts w:asciiTheme="majorHAnsi" w:hAnsiTheme="majorHAnsi"/>
          <w:i/>
          <w:lang w:val="en-GB"/>
        </w:rPr>
        <w:t>Statistical Document Program</w:t>
      </w:r>
    </w:p>
    <w:p w14:paraId="2DDBC69E" w14:textId="77777777" w:rsidR="009E23A8" w:rsidRPr="00C466D9" w:rsidRDefault="009E23A8" w:rsidP="00820485">
      <w:pPr>
        <w:tabs>
          <w:tab w:val="left" w:pos="1276"/>
          <w:tab w:val="left" w:pos="1418"/>
          <w:tab w:val="left" w:leader="dot" w:pos="8222"/>
          <w:tab w:val="right" w:pos="8647"/>
        </w:tabs>
        <w:ind w:firstLine="426"/>
        <w:rPr>
          <w:rFonts w:asciiTheme="majorHAnsi" w:hAnsiTheme="majorHAnsi"/>
          <w:i/>
          <w:lang w:val="en-GB"/>
        </w:rPr>
      </w:pPr>
    </w:p>
    <w:p w14:paraId="635F6A39" w14:textId="099CB0F2" w:rsidR="00BB0F5B" w:rsidRPr="00C466D9" w:rsidRDefault="004B0CAA" w:rsidP="00820485">
      <w:pPr>
        <w:tabs>
          <w:tab w:val="left" w:pos="300"/>
          <w:tab w:val="left" w:pos="700"/>
        </w:tabs>
        <w:jc w:val="both"/>
        <w:rPr>
          <w:rFonts w:asciiTheme="majorHAnsi" w:hAnsiTheme="majorHAnsi"/>
          <w:i/>
          <w:lang w:val="en-GB"/>
        </w:rPr>
      </w:pPr>
      <w:r w:rsidRPr="00C466D9">
        <w:rPr>
          <w:rFonts w:asciiTheme="majorHAnsi" w:hAnsiTheme="majorHAnsi"/>
          <w:lang w:val="en-GB"/>
        </w:rPr>
        <w:t xml:space="preserve">Imports and </w:t>
      </w:r>
      <w:r w:rsidR="0010730D" w:rsidRPr="00C466D9">
        <w:rPr>
          <w:rFonts w:asciiTheme="majorHAnsi" w:hAnsiTheme="majorHAnsi"/>
          <w:lang w:val="en-GB"/>
        </w:rPr>
        <w:t>r</w:t>
      </w:r>
      <w:r w:rsidRPr="00C466D9">
        <w:rPr>
          <w:rFonts w:asciiTheme="majorHAnsi" w:hAnsiTheme="majorHAnsi"/>
          <w:lang w:val="en-GB"/>
        </w:rPr>
        <w:t xml:space="preserve">e-exports of both bigeye and </w:t>
      </w:r>
      <w:r w:rsidR="005D65AE" w:rsidRPr="00C466D9">
        <w:rPr>
          <w:rFonts w:asciiTheme="majorHAnsi" w:hAnsiTheme="majorHAnsi"/>
          <w:lang w:val="en-GB"/>
        </w:rPr>
        <w:t>swordfish from</w:t>
      </w:r>
      <w:r w:rsidR="00150266" w:rsidRPr="00C466D9">
        <w:rPr>
          <w:rFonts w:asciiTheme="majorHAnsi" w:hAnsiTheme="majorHAnsi"/>
          <w:lang w:val="en-GB"/>
        </w:rPr>
        <w:t xml:space="preserve"> </w:t>
      </w:r>
      <w:r w:rsidR="007A494E" w:rsidRPr="00C466D9">
        <w:rPr>
          <w:rFonts w:asciiTheme="majorHAnsi" w:hAnsiTheme="majorHAnsi"/>
          <w:lang w:val="en-GB"/>
        </w:rPr>
        <w:t>unknown flag and/or unknown area</w:t>
      </w:r>
      <w:r w:rsidRPr="00C466D9">
        <w:rPr>
          <w:rFonts w:asciiTheme="majorHAnsi" w:hAnsiTheme="majorHAnsi"/>
          <w:lang w:val="en-GB"/>
        </w:rPr>
        <w:t xml:space="preserve"> continue to be reported</w:t>
      </w:r>
      <w:r w:rsidR="00682703" w:rsidRPr="00C466D9">
        <w:rPr>
          <w:rFonts w:asciiTheme="majorHAnsi" w:hAnsiTheme="majorHAnsi"/>
          <w:lang w:val="en-GB"/>
        </w:rPr>
        <w:t xml:space="preserve"> by </w:t>
      </w:r>
      <w:r w:rsidR="00566498" w:rsidRPr="00C466D9">
        <w:rPr>
          <w:rFonts w:asciiTheme="majorHAnsi" w:hAnsiTheme="majorHAnsi"/>
          <w:lang w:val="en-GB"/>
        </w:rPr>
        <w:t xml:space="preserve">one </w:t>
      </w:r>
      <w:r w:rsidR="00682703" w:rsidRPr="00C466D9">
        <w:rPr>
          <w:rFonts w:asciiTheme="majorHAnsi" w:hAnsiTheme="majorHAnsi"/>
          <w:lang w:val="en-GB"/>
        </w:rPr>
        <w:t xml:space="preserve">CPC. </w:t>
      </w:r>
    </w:p>
    <w:p w14:paraId="5E7AE9D7" w14:textId="77777777" w:rsidR="0001572E" w:rsidRPr="00C466D9" w:rsidRDefault="0001572E" w:rsidP="00820485">
      <w:pPr>
        <w:tabs>
          <w:tab w:val="left" w:pos="1276"/>
          <w:tab w:val="left" w:pos="1418"/>
          <w:tab w:val="left" w:leader="dot" w:pos="8222"/>
          <w:tab w:val="right" w:pos="8647"/>
        </w:tabs>
        <w:ind w:firstLine="426"/>
        <w:rPr>
          <w:rFonts w:asciiTheme="majorHAnsi" w:hAnsiTheme="majorHAnsi"/>
          <w:lang w:val="en-GB"/>
        </w:rPr>
      </w:pPr>
    </w:p>
    <w:p w14:paraId="25340E18" w14:textId="77777777" w:rsidR="00E87DB7" w:rsidRPr="00C466D9" w:rsidRDefault="00E87DB7" w:rsidP="00820485">
      <w:pPr>
        <w:tabs>
          <w:tab w:val="left" w:pos="1276"/>
          <w:tab w:val="left" w:pos="1418"/>
          <w:tab w:val="left" w:leader="dot" w:pos="8222"/>
          <w:tab w:val="right" w:pos="8647"/>
        </w:tabs>
        <w:ind w:firstLine="426"/>
        <w:rPr>
          <w:rFonts w:asciiTheme="majorHAnsi" w:hAnsiTheme="majorHAnsi"/>
          <w:lang w:val="en-GB"/>
        </w:rPr>
      </w:pPr>
    </w:p>
    <w:p w14:paraId="75E69702" w14:textId="77777777" w:rsidR="00E87DB7" w:rsidRPr="00C466D9" w:rsidRDefault="00E87DB7" w:rsidP="00820485">
      <w:pPr>
        <w:tabs>
          <w:tab w:val="left" w:pos="1276"/>
          <w:tab w:val="left" w:pos="1418"/>
          <w:tab w:val="left" w:leader="dot" w:pos="8222"/>
          <w:tab w:val="right" w:pos="8647"/>
        </w:tabs>
        <w:ind w:firstLine="426"/>
        <w:rPr>
          <w:rFonts w:asciiTheme="majorHAnsi" w:hAnsiTheme="majorHAnsi"/>
          <w:lang w:val="en-GB"/>
        </w:rPr>
      </w:pPr>
    </w:p>
    <w:p w14:paraId="2C69D4D8" w14:textId="4E887459" w:rsidR="009E23A8" w:rsidRPr="00C466D9" w:rsidRDefault="009E23A8" w:rsidP="006720E6">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lastRenderedPageBreak/>
        <w:t xml:space="preserve">More information can be found in </w:t>
      </w:r>
      <w:r w:rsidR="006720E6" w:rsidRPr="00C466D9">
        <w:rPr>
          <w:rFonts w:asciiTheme="majorHAnsi" w:hAnsiTheme="majorHAnsi"/>
          <w:lang w:val="en-GB"/>
        </w:rPr>
        <w:t>the “</w:t>
      </w:r>
      <w:r w:rsidR="006720E6" w:rsidRPr="00C466D9">
        <w:rPr>
          <w:rFonts w:asciiTheme="majorHAnsi" w:hAnsiTheme="majorHAnsi"/>
          <w:lang w:val="en-US"/>
        </w:rPr>
        <w:t>ICCAT Secretariat Report to the Permanent Working Group for the improvement of ICCAT Statistics and Conservation Measures (PWG)” [</w:t>
      </w:r>
      <w:r w:rsidR="006720E6" w:rsidRPr="00C466D9">
        <w:rPr>
          <w:rFonts w:asciiTheme="majorHAnsi" w:hAnsiTheme="majorHAnsi"/>
          <w:lang w:val="en-GB"/>
        </w:rPr>
        <w:t>PWG_401/202</w:t>
      </w:r>
      <w:r w:rsidR="008E33BB" w:rsidRPr="00C466D9">
        <w:rPr>
          <w:rFonts w:asciiTheme="majorHAnsi" w:hAnsiTheme="majorHAnsi"/>
          <w:lang w:val="en-GB"/>
        </w:rPr>
        <w:t>6</w:t>
      </w:r>
      <w:r w:rsidR="006720E6" w:rsidRPr="00C466D9">
        <w:rPr>
          <w:rFonts w:asciiTheme="majorHAnsi" w:hAnsiTheme="majorHAnsi"/>
          <w:lang w:val="en-GB"/>
        </w:rPr>
        <w:t xml:space="preserve">] </w:t>
      </w:r>
      <w:r w:rsidRPr="00C466D9">
        <w:rPr>
          <w:rFonts w:asciiTheme="majorHAnsi" w:hAnsiTheme="majorHAnsi"/>
          <w:lang w:val="en-GB"/>
        </w:rPr>
        <w:t xml:space="preserve">and </w:t>
      </w:r>
      <w:r w:rsidR="006720E6" w:rsidRPr="00C466D9">
        <w:rPr>
          <w:rFonts w:asciiTheme="majorHAnsi" w:hAnsiTheme="majorHAnsi"/>
          <w:lang w:val="en-GB"/>
        </w:rPr>
        <w:t>the “202</w:t>
      </w:r>
      <w:r w:rsidR="008E33BB" w:rsidRPr="00C466D9">
        <w:rPr>
          <w:rFonts w:asciiTheme="majorHAnsi" w:hAnsiTheme="majorHAnsi"/>
          <w:lang w:val="en-GB"/>
        </w:rPr>
        <w:t>6</w:t>
      </w:r>
      <w:r w:rsidR="006720E6" w:rsidRPr="00C466D9">
        <w:rPr>
          <w:rFonts w:asciiTheme="majorHAnsi" w:hAnsiTheme="majorHAnsi"/>
          <w:lang w:val="en-GB"/>
        </w:rPr>
        <w:t xml:space="preserve"> ICCAT Secretariat Report on Research and Statistics” [PLE_105/202</w:t>
      </w:r>
      <w:r w:rsidR="008E33BB" w:rsidRPr="00C466D9">
        <w:rPr>
          <w:rFonts w:asciiTheme="majorHAnsi" w:hAnsiTheme="majorHAnsi"/>
          <w:lang w:val="en-GB"/>
        </w:rPr>
        <w:t>6</w:t>
      </w:r>
      <w:r w:rsidR="006720E6" w:rsidRPr="00C466D9">
        <w:rPr>
          <w:rFonts w:asciiTheme="majorHAnsi" w:hAnsiTheme="majorHAnsi"/>
          <w:lang w:val="en-GB"/>
        </w:rPr>
        <w:t>].</w:t>
      </w:r>
      <w:r w:rsidRPr="00C466D9">
        <w:rPr>
          <w:rFonts w:asciiTheme="majorHAnsi" w:hAnsiTheme="majorHAnsi"/>
          <w:lang w:val="en-GB"/>
        </w:rPr>
        <w:t xml:space="preserve"> </w:t>
      </w:r>
    </w:p>
    <w:p w14:paraId="2E0CE474" w14:textId="77777777" w:rsidR="00921BFC" w:rsidRPr="00C466D9" w:rsidRDefault="00921BFC" w:rsidP="00820485">
      <w:pPr>
        <w:tabs>
          <w:tab w:val="left" w:pos="1276"/>
          <w:tab w:val="left" w:pos="1418"/>
          <w:tab w:val="left" w:leader="dot" w:pos="8222"/>
          <w:tab w:val="right" w:pos="8647"/>
        </w:tabs>
        <w:jc w:val="both"/>
        <w:rPr>
          <w:rFonts w:asciiTheme="majorHAnsi" w:hAnsiTheme="majorHAnsi"/>
          <w:lang w:val="en-US"/>
        </w:rPr>
      </w:pPr>
    </w:p>
    <w:p w14:paraId="56631E50" w14:textId="3AD5FC5A" w:rsidR="000A08DF" w:rsidRPr="00C466D9" w:rsidRDefault="000A08DF" w:rsidP="000A08DF">
      <w:pPr>
        <w:tabs>
          <w:tab w:val="left" w:pos="1276"/>
          <w:tab w:val="left" w:pos="1418"/>
          <w:tab w:val="left" w:leader="dot" w:pos="8222"/>
          <w:tab w:val="right" w:pos="8647"/>
        </w:tabs>
        <w:jc w:val="both"/>
        <w:rPr>
          <w:rFonts w:asciiTheme="majorHAnsi" w:hAnsiTheme="majorHAnsi"/>
          <w:i/>
          <w:lang w:val="en-GB"/>
        </w:rPr>
      </w:pPr>
      <w:r w:rsidRPr="00C466D9">
        <w:rPr>
          <w:rFonts w:asciiTheme="majorHAnsi" w:hAnsiTheme="majorHAnsi"/>
          <w:iCs/>
          <w:lang w:val="en-GB"/>
        </w:rPr>
        <w:t xml:space="preserve"> </w:t>
      </w:r>
      <w:r w:rsidRPr="00C466D9">
        <w:rPr>
          <w:rFonts w:asciiTheme="majorHAnsi" w:hAnsiTheme="majorHAnsi"/>
          <w:i/>
          <w:lang w:val="en-GB"/>
        </w:rPr>
        <w:t xml:space="preserve">[Rec. 23-21] </w:t>
      </w:r>
      <w:r w:rsidRPr="00C466D9">
        <w:rPr>
          <w:rFonts w:asciiTheme="majorHAnsi" w:hAnsiTheme="majorHAnsi"/>
          <w:i/>
          <w:lang w:val="en-US"/>
        </w:rPr>
        <w:t xml:space="preserve">Recommendation by ICCAT amending and replacing Recommendation 18-13 on an ICCAT </w:t>
      </w:r>
      <w:r w:rsidR="00EA555F" w:rsidRPr="00C466D9">
        <w:rPr>
          <w:rFonts w:asciiTheme="majorHAnsi" w:hAnsiTheme="majorHAnsi"/>
          <w:i/>
          <w:lang w:val="en-US"/>
        </w:rPr>
        <w:t xml:space="preserve">bluefin tuna catch documentation </w:t>
      </w:r>
      <w:proofErr w:type="spellStart"/>
      <w:r w:rsidR="00EA555F" w:rsidRPr="00C466D9">
        <w:rPr>
          <w:rFonts w:asciiTheme="majorHAnsi" w:hAnsiTheme="majorHAnsi"/>
          <w:i/>
          <w:lang w:val="en-US"/>
        </w:rPr>
        <w:t>programme</w:t>
      </w:r>
      <w:proofErr w:type="spellEnd"/>
    </w:p>
    <w:p w14:paraId="7E9D6D63" w14:textId="77777777" w:rsidR="000A08DF" w:rsidRPr="00C466D9" w:rsidRDefault="000A08DF" w:rsidP="00820485">
      <w:pPr>
        <w:tabs>
          <w:tab w:val="left" w:pos="1276"/>
          <w:tab w:val="left" w:pos="1418"/>
          <w:tab w:val="left" w:leader="dot" w:pos="8222"/>
          <w:tab w:val="right" w:pos="8647"/>
        </w:tabs>
        <w:jc w:val="both"/>
        <w:rPr>
          <w:rFonts w:asciiTheme="majorHAnsi" w:hAnsiTheme="majorHAnsi"/>
          <w:i/>
          <w:lang w:val="en-GB"/>
        </w:rPr>
      </w:pPr>
    </w:p>
    <w:p w14:paraId="3F7252B7" w14:textId="63E44E53" w:rsidR="00CB3F15" w:rsidRPr="00C466D9" w:rsidRDefault="00823FCE" w:rsidP="00820485">
      <w:pPr>
        <w:jc w:val="both"/>
        <w:rPr>
          <w:rFonts w:asciiTheme="majorHAnsi" w:hAnsiTheme="majorHAnsi"/>
          <w:lang w:val="en-GB"/>
        </w:rPr>
      </w:pPr>
      <w:r w:rsidRPr="00C466D9">
        <w:rPr>
          <w:rFonts w:asciiTheme="majorHAnsi" w:hAnsiTheme="majorHAnsi"/>
          <w:noProof/>
          <w:lang w:val="en-US"/>
        </w:rPr>
        <mc:AlternateContent>
          <mc:Choice Requires="wps">
            <w:drawing>
              <wp:anchor distT="45720" distB="45720" distL="114300" distR="114300" simplePos="0" relativeHeight="251659264" behindDoc="0" locked="0" layoutInCell="1" allowOverlap="1" wp14:anchorId="4599622D" wp14:editId="7B046E84">
                <wp:simplePos x="0" y="0"/>
                <wp:positionH relativeFrom="margin">
                  <wp:posOffset>30480</wp:posOffset>
                </wp:positionH>
                <wp:positionV relativeFrom="paragraph">
                  <wp:posOffset>537210</wp:posOffset>
                </wp:positionV>
                <wp:extent cx="5734050" cy="1404620"/>
                <wp:effectExtent l="0" t="0" r="19050" b="26670"/>
                <wp:wrapTopAndBottom/>
                <wp:docPr id="1349137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20C514CC" w14:textId="6322BE90" w:rsidR="00BC6675" w:rsidRPr="006D1FBF" w:rsidRDefault="00823FCE" w:rsidP="008E33BB">
                            <w:pPr>
                              <w:jc w:val="both"/>
                              <w:rPr>
                                <w:rFonts w:ascii="Cambria" w:hAnsi="Cambria"/>
                                <w:lang w:val="en-GB"/>
                              </w:rPr>
                            </w:pPr>
                            <w:r w:rsidRPr="006D1FBF">
                              <w:rPr>
                                <w:rFonts w:ascii="Cambria" w:hAnsi="Cambria"/>
                                <w:b/>
                                <w:bCs/>
                                <w:lang w:val="en-US"/>
                              </w:rPr>
                              <w:t>Request</w:t>
                            </w:r>
                            <w:r w:rsidR="00BC6675" w:rsidRPr="006D1FBF">
                              <w:rPr>
                                <w:rFonts w:ascii="Cambria" w:hAnsi="Cambria"/>
                                <w:b/>
                                <w:bCs/>
                                <w:lang w:val="en-US"/>
                              </w:rPr>
                              <w:t>s</w:t>
                            </w:r>
                            <w:r w:rsidRPr="006D1FBF">
                              <w:rPr>
                                <w:rFonts w:ascii="Cambria" w:hAnsi="Cambria"/>
                                <w:b/>
                                <w:bCs/>
                                <w:lang w:val="en-US"/>
                              </w:rPr>
                              <w:t xml:space="preserve"> from ICCAT Secretariat:</w:t>
                            </w:r>
                            <w:r w:rsidRPr="006D1FBF">
                              <w:rPr>
                                <w:rFonts w:ascii="Cambria" w:hAnsi="Cambria"/>
                                <w:lang w:val="en-US"/>
                              </w:rPr>
                              <w:t xml:space="preserve"> </w:t>
                            </w:r>
                            <w:r w:rsidR="00695C7E" w:rsidRPr="006D1FBF">
                              <w:rPr>
                                <w:rFonts w:asciiTheme="majorHAnsi" w:hAnsiTheme="majorHAnsi"/>
                                <w:lang w:val="en-GB"/>
                              </w:rPr>
                              <w:t>CPCs limit themselves to submitting to the ICCAT Secretariat information on Validation seals and signatures for the ICCAT Bigeye Tuna/Swordfish Statistical Document and ICCAT Bluefin Tuna Catch Documentation Program</w:t>
                            </w:r>
                            <w:r w:rsidR="007E1BC9" w:rsidRPr="006D1FBF">
                              <w:rPr>
                                <w:rFonts w:asciiTheme="majorHAnsi" w:hAnsiTheme="majorHAnsi"/>
                                <w:lang w:val="en-GB"/>
                              </w:rPr>
                              <w:t>me</w:t>
                            </w:r>
                            <w:r w:rsidR="00695C7E" w:rsidRPr="006D1FBF">
                              <w:rPr>
                                <w:rFonts w:asciiTheme="majorHAnsi" w:hAnsiTheme="majorHAnsi"/>
                                <w:lang w:val="en-GB"/>
                              </w:rPr>
                              <w:t>s, using the ICCAT</w:t>
                            </w:r>
                            <w:r w:rsidR="007E1BC9" w:rsidRPr="006D1FBF">
                              <w:rPr>
                                <w:rFonts w:asciiTheme="majorHAnsi" w:hAnsiTheme="majorHAnsi"/>
                                <w:lang w:val="en-GB"/>
                              </w:rPr>
                              <w:t>-</w:t>
                            </w:r>
                            <w:r w:rsidR="00695C7E" w:rsidRPr="006D1FBF">
                              <w:rPr>
                                <w:rFonts w:asciiTheme="majorHAnsi" w:hAnsiTheme="majorHAnsi"/>
                                <w:lang w:val="en-GB"/>
                              </w:rPr>
                              <w:t>approved formats</w:t>
                            </w:r>
                            <w:r w:rsidR="00695C7E" w:rsidRPr="006D1FBF">
                              <w:rPr>
                                <w:rFonts w:ascii="Cambria" w:hAnsi="Cambria"/>
                                <w:lang w:val="en-GB"/>
                              </w:rPr>
                              <w:t>.</w:t>
                            </w:r>
                            <w:r w:rsidR="007E1BC9" w:rsidRPr="006D1FBF">
                              <w:rPr>
                                <w:rFonts w:ascii="Cambria" w:hAnsi="Cambria"/>
                                <w:lang w:val="en-GB"/>
                              </w:rPr>
                              <w:t xml:space="preserve"> In this regard, the only approved format is document </w:t>
                            </w:r>
                            <w:r w:rsidR="007E1BC9" w:rsidRPr="006D1FBF">
                              <w:rPr>
                                <w:rFonts w:ascii="Cambria" w:hAnsi="Cambria"/>
                                <w:b/>
                                <w:bCs/>
                                <w:lang w:val="en-GB"/>
                              </w:rPr>
                              <w:t>CP15-SDP_Valid</w:t>
                            </w:r>
                            <w:r w:rsidR="007E1BC9" w:rsidRPr="006D1FBF">
                              <w:rPr>
                                <w:rFonts w:ascii="Cambria" w:hAnsi="Cambria"/>
                                <w:lang w:val="en-GB"/>
                              </w:rPr>
                              <w:t xml:space="preserve">, available on the </w:t>
                            </w:r>
                            <w:hyperlink r:id="rId40" w:history="1">
                              <w:r w:rsidR="007E1BC9" w:rsidRPr="006D1FBF">
                                <w:rPr>
                                  <w:rStyle w:val="Hyperlink"/>
                                  <w:rFonts w:ascii="Cambria" w:hAnsi="Cambria"/>
                                  <w:u w:val="none"/>
                                  <w:lang w:val="en-GB"/>
                                </w:rPr>
                                <w:t>ICCAT website</w:t>
                              </w:r>
                            </w:hyperlink>
                            <w:r w:rsidR="007E1BC9" w:rsidRPr="006D1FBF">
                              <w:rPr>
                                <w:rFonts w:ascii="Cambria" w:hAnsi="Cambria"/>
                                <w:lang w:val="en-GB"/>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99622D" id="_x0000_t202" coordsize="21600,21600" o:spt="202" path="m,l,21600r21600,l21600,xe">
                <v:stroke joinstyle="miter"/>
                <v:path gradientshapeok="t" o:connecttype="rect"/>
              </v:shapetype>
              <v:shape id="Text Box 2" o:spid="_x0000_s1026" type="#_x0000_t202" style="position:absolute;left:0;text-align:left;margin-left:2.4pt;margin-top:42.3pt;width:451.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7zdEQIAACA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">
                <v:textbox style="mso-fit-shape-to-text:t">
                  <w:txbxContent>
                    <w:p w14:paraId="20C514CC" w14:textId="6322BE90" w:rsidR="00BC6675" w:rsidRPr="006D1FBF" w:rsidRDefault="00823FCE" w:rsidP="008E33BB">
                      <w:pPr>
                        <w:jc w:val="both"/>
                        <w:rPr>
                          <w:rFonts w:ascii="Cambria" w:hAnsi="Cambria"/>
                          <w:lang w:val="en-GB"/>
                        </w:rPr>
                      </w:pPr>
                      <w:r w:rsidRPr="006D1FBF">
                        <w:rPr>
                          <w:rFonts w:ascii="Cambria" w:hAnsi="Cambria"/>
                          <w:b/>
                          <w:bCs/>
                          <w:lang w:val="en-US"/>
                        </w:rPr>
                        <w:t>Request</w:t>
                      </w:r>
                      <w:r w:rsidR="00BC6675" w:rsidRPr="006D1FBF">
                        <w:rPr>
                          <w:rFonts w:ascii="Cambria" w:hAnsi="Cambria"/>
                          <w:b/>
                          <w:bCs/>
                          <w:lang w:val="en-US"/>
                        </w:rPr>
                        <w:t>s</w:t>
                      </w:r>
                      <w:r w:rsidRPr="006D1FBF">
                        <w:rPr>
                          <w:rFonts w:ascii="Cambria" w:hAnsi="Cambria"/>
                          <w:b/>
                          <w:bCs/>
                          <w:lang w:val="en-US"/>
                        </w:rPr>
                        <w:t xml:space="preserve"> from ICCAT Secretariat:</w:t>
                      </w:r>
                      <w:r w:rsidRPr="006D1FBF">
                        <w:rPr>
                          <w:rFonts w:ascii="Cambria" w:hAnsi="Cambria"/>
                          <w:lang w:val="en-US"/>
                        </w:rPr>
                        <w:t xml:space="preserve"> </w:t>
                      </w:r>
                      <w:r w:rsidR="00695C7E" w:rsidRPr="006D1FBF">
                        <w:rPr>
                          <w:rFonts w:asciiTheme="majorHAnsi" w:hAnsiTheme="majorHAnsi"/>
                          <w:lang w:val="en-GB"/>
                        </w:rPr>
                        <w:t>CPCs limit themselves to submitting to the ICCAT Secretariat information on Validation seals and signatures for the ICCAT Bigeye Tuna/Swordfish Statistical Document and ICCAT Bluefin Tuna Catch Documentation Program</w:t>
                      </w:r>
                      <w:r w:rsidR="007E1BC9" w:rsidRPr="006D1FBF">
                        <w:rPr>
                          <w:rFonts w:asciiTheme="majorHAnsi" w:hAnsiTheme="majorHAnsi"/>
                          <w:lang w:val="en-GB"/>
                        </w:rPr>
                        <w:t>me</w:t>
                      </w:r>
                      <w:r w:rsidR="00695C7E" w:rsidRPr="006D1FBF">
                        <w:rPr>
                          <w:rFonts w:asciiTheme="majorHAnsi" w:hAnsiTheme="majorHAnsi"/>
                          <w:lang w:val="en-GB"/>
                        </w:rPr>
                        <w:t>s, using the ICCAT</w:t>
                      </w:r>
                      <w:r w:rsidR="007E1BC9" w:rsidRPr="006D1FBF">
                        <w:rPr>
                          <w:rFonts w:asciiTheme="majorHAnsi" w:hAnsiTheme="majorHAnsi"/>
                          <w:lang w:val="en-GB"/>
                        </w:rPr>
                        <w:t>-</w:t>
                      </w:r>
                      <w:r w:rsidR="00695C7E" w:rsidRPr="006D1FBF">
                        <w:rPr>
                          <w:rFonts w:asciiTheme="majorHAnsi" w:hAnsiTheme="majorHAnsi"/>
                          <w:lang w:val="en-GB"/>
                        </w:rPr>
                        <w:t>approved formats</w:t>
                      </w:r>
                      <w:r w:rsidR="00695C7E" w:rsidRPr="006D1FBF">
                        <w:rPr>
                          <w:rFonts w:ascii="Cambria" w:hAnsi="Cambria"/>
                          <w:lang w:val="en-GB"/>
                        </w:rPr>
                        <w:t>.</w:t>
                      </w:r>
                      <w:r w:rsidR="007E1BC9" w:rsidRPr="006D1FBF">
                        <w:rPr>
                          <w:rFonts w:ascii="Cambria" w:hAnsi="Cambria"/>
                          <w:lang w:val="en-GB"/>
                        </w:rPr>
                        <w:t xml:space="preserve"> In this regard, the only approved format is document </w:t>
                      </w:r>
                      <w:r w:rsidR="007E1BC9" w:rsidRPr="006D1FBF">
                        <w:rPr>
                          <w:rFonts w:ascii="Cambria" w:hAnsi="Cambria"/>
                          <w:b/>
                          <w:bCs/>
                          <w:lang w:val="en-GB"/>
                        </w:rPr>
                        <w:t>CP15-SDP_Valid</w:t>
                      </w:r>
                      <w:r w:rsidR="007E1BC9" w:rsidRPr="006D1FBF">
                        <w:rPr>
                          <w:rFonts w:ascii="Cambria" w:hAnsi="Cambria"/>
                          <w:lang w:val="en-GB"/>
                        </w:rPr>
                        <w:t xml:space="preserve">, available on the </w:t>
                      </w:r>
                      <w:hyperlink r:id="rId41" w:history="1">
                        <w:r w:rsidR="007E1BC9" w:rsidRPr="006D1FBF">
                          <w:rPr>
                            <w:rStyle w:val="Hyperlink"/>
                            <w:rFonts w:ascii="Cambria" w:hAnsi="Cambria"/>
                            <w:u w:val="none"/>
                            <w:lang w:val="en-GB"/>
                          </w:rPr>
                          <w:t>ICCAT website</w:t>
                        </w:r>
                      </w:hyperlink>
                      <w:r w:rsidR="007E1BC9" w:rsidRPr="006D1FBF">
                        <w:rPr>
                          <w:rFonts w:ascii="Cambria" w:hAnsi="Cambria"/>
                          <w:lang w:val="en-GB"/>
                        </w:rPr>
                        <w:t>.</w:t>
                      </w:r>
                    </w:p>
                  </w:txbxContent>
                </v:textbox>
                <w10:wrap type="topAndBottom" anchorx="margin"/>
              </v:shape>
            </w:pict>
          </mc:Fallback>
        </mc:AlternateContent>
      </w:r>
      <w:r w:rsidR="00EC6F99" w:rsidRPr="00C466D9">
        <w:rPr>
          <w:rFonts w:asciiTheme="majorHAnsi" w:hAnsiTheme="majorHAnsi"/>
          <w:lang w:val="en-GB"/>
        </w:rPr>
        <w:t xml:space="preserve">Please see </w:t>
      </w:r>
      <w:r w:rsidR="005E2BDD" w:rsidRPr="00C466D9">
        <w:rPr>
          <w:rFonts w:asciiTheme="majorHAnsi" w:hAnsiTheme="majorHAnsi"/>
          <w:lang w:val="en-GB"/>
        </w:rPr>
        <w:t>the</w:t>
      </w:r>
      <w:r w:rsidR="00EC6F99" w:rsidRPr="00C466D9">
        <w:rPr>
          <w:rFonts w:asciiTheme="majorHAnsi" w:hAnsiTheme="majorHAnsi"/>
          <w:lang w:val="en-GB"/>
        </w:rPr>
        <w:t xml:space="preserve"> </w:t>
      </w:r>
      <w:r w:rsidR="005E2BDD" w:rsidRPr="00C466D9">
        <w:rPr>
          <w:rFonts w:asciiTheme="majorHAnsi" w:hAnsiTheme="majorHAnsi"/>
          <w:lang w:val="en-GB"/>
        </w:rPr>
        <w:t>“</w:t>
      </w:r>
      <w:r w:rsidR="005E2BDD" w:rsidRPr="00C466D9">
        <w:rPr>
          <w:rFonts w:asciiTheme="majorHAnsi" w:hAnsiTheme="majorHAnsi"/>
          <w:lang w:val="en-US"/>
        </w:rPr>
        <w:t>Secretariat Report to the Permanent Working Group for the improvement of ICCAT Statistics and Conservation Measures (PWG)” [</w:t>
      </w:r>
      <w:r w:rsidR="005E2BDD" w:rsidRPr="00C466D9">
        <w:rPr>
          <w:rFonts w:asciiTheme="majorHAnsi" w:hAnsiTheme="majorHAnsi"/>
          <w:lang w:val="en-GB"/>
        </w:rPr>
        <w:t>PWG_401/202</w:t>
      </w:r>
      <w:r w:rsidR="008E33BB" w:rsidRPr="00C466D9">
        <w:rPr>
          <w:rFonts w:asciiTheme="majorHAnsi" w:hAnsiTheme="majorHAnsi"/>
          <w:lang w:val="en-GB"/>
        </w:rPr>
        <w:t>6</w:t>
      </w:r>
      <w:r w:rsidR="005E2BDD" w:rsidRPr="00C466D9">
        <w:rPr>
          <w:rFonts w:asciiTheme="majorHAnsi" w:hAnsiTheme="majorHAnsi"/>
          <w:lang w:val="en-GB"/>
        </w:rPr>
        <w:t xml:space="preserve">] </w:t>
      </w:r>
      <w:r w:rsidR="00EC6F99" w:rsidRPr="00C466D9">
        <w:rPr>
          <w:rFonts w:asciiTheme="majorHAnsi" w:hAnsiTheme="majorHAnsi"/>
          <w:lang w:val="en-GB"/>
        </w:rPr>
        <w:t xml:space="preserve">for information on the implementation of Rec. </w:t>
      </w:r>
      <w:r w:rsidR="0030656A" w:rsidRPr="00C466D9">
        <w:rPr>
          <w:rFonts w:asciiTheme="majorHAnsi" w:hAnsiTheme="majorHAnsi"/>
          <w:lang w:val="en-GB"/>
        </w:rPr>
        <w:t>23</w:t>
      </w:r>
      <w:r w:rsidR="00ED79E4" w:rsidRPr="00C466D9">
        <w:rPr>
          <w:rFonts w:asciiTheme="majorHAnsi" w:hAnsiTheme="majorHAnsi"/>
          <w:lang w:val="en-GB"/>
        </w:rPr>
        <w:t>-</w:t>
      </w:r>
      <w:r w:rsidR="0030656A" w:rsidRPr="00C466D9">
        <w:rPr>
          <w:rFonts w:asciiTheme="majorHAnsi" w:hAnsiTheme="majorHAnsi"/>
          <w:lang w:val="en-GB"/>
        </w:rPr>
        <w:t>21</w:t>
      </w:r>
      <w:r w:rsidR="00EC6F99" w:rsidRPr="00C466D9">
        <w:rPr>
          <w:rFonts w:asciiTheme="majorHAnsi" w:hAnsiTheme="majorHAnsi"/>
          <w:lang w:val="en-GB"/>
        </w:rPr>
        <w:t xml:space="preserve"> under the </w:t>
      </w:r>
      <w:proofErr w:type="spellStart"/>
      <w:r w:rsidR="00EC6F99" w:rsidRPr="00C466D9">
        <w:rPr>
          <w:rFonts w:asciiTheme="majorHAnsi" w:hAnsiTheme="majorHAnsi"/>
          <w:lang w:val="en-GB"/>
        </w:rPr>
        <w:t>eBCD</w:t>
      </w:r>
      <w:proofErr w:type="spellEnd"/>
      <w:r w:rsidR="00EC6F99" w:rsidRPr="00C466D9">
        <w:rPr>
          <w:rFonts w:asciiTheme="majorHAnsi" w:hAnsiTheme="majorHAnsi"/>
          <w:lang w:val="en-GB"/>
        </w:rPr>
        <w:t xml:space="preserve"> system. Refer also to Rec. </w:t>
      </w:r>
      <w:r w:rsidR="000F6192" w:rsidRPr="00C466D9">
        <w:rPr>
          <w:rFonts w:asciiTheme="majorHAnsi" w:hAnsiTheme="majorHAnsi"/>
          <w:lang w:val="en-GB"/>
        </w:rPr>
        <w:t>2</w:t>
      </w:r>
      <w:r w:rsidR="00A90534" w:rsidRPr="00C466D9">
        <w:rPr>
          <w:rFonts w:asciiTheme="majorHAnsi" w:hAnsiTheme="majorHAnsi"/>
          <w:lang w:val="en-GB"/>
        </w:rPr>
        <w:t>2</w:t>
      </w:r>
      <w:r w:rsidR="000F6192" w:rsidRPr="00C466D9">
        <w:rPr>
          <w:rFonts w:asciiTheme="majorHAnsi" w:hAnsiTheme="majorHAnsi"/>
          <w:lang w:val="en-GB"/>
        </w:rPr>
        <w:t>-</w:t>
      </w:r>
      <w:r w:rsidR="001B53F6" w:rsidRPr="00C466D9">
        <w:rPr>
          <w:rFonts w:asciiTheme="majorHAnsi" w:hAnsiTheme="majorHAnsi"/>
          <w:lang w:val="en-GB"/>
        </w:rPr>
        <w:t>1</w:t>
      </w:r>
      <w:r w:rsidR="00A90534" w:rsidRPr="00C466D9">
        <w:rPr>
          <w:rFonts w:asciiTheme="majorHAnsi" w:hAnsiTheme="majorHAnsi"/>
          <w:lang w:val="en-GB"/>
        </w:rPr>
        <w:t>6</w:t>
      </w:r>
      <w:r w:rsidR="00EC6F99" w:rsidRPr="00C466D9">
        <w:rPr>
          <w:rFonts w:asciiTheme="majorHAnsi" w:hAnsiTheme="majorHAnsi"/>
          <w:lang w:val="en-GB"/>
        </w:rPr>
        <w:t xml:space="preserve"> below.</w:t>
      </w:r>
    </w:p>
    <w:p w14:paraId="2B944DB7" w14:textId="650737A6" w:rsidR="00695C7E" w:rsidRPr="00C466D9" w:rsidRDefault="00695C7E" w:rsidP="00820485">
      <w:pPr>
        <w:jc w:val="both"/>
        <w:rPr>
          <w:rFonts w:asciiTheme="majorHAnsi" w:hAnsiTheme="majorHAnsi"/>
          <w:lang w:val="en-GB"/>
        </w:rPr>
      </w:pPr>
    </w:p>
    <w:p w14:paraId="0E627315" w14:textId="481BDEA3" w:rsidR="00A8171F" w:rsidRPr="00C466D9" w:rsidRDefault="0030656A" w:rsidP="005B120F">
      <w:pPr>
        <w:tabs>
          <w:tab w:val="left" w:pos="1276"/>
          <w:tab w:val="left" w:pos="1418"/>
          <w:tab w:val="left" w:leader="dot" w:pos="8222"/>
          <w:tab w:val="right" w:pos="8647"/>
        </w:tabs>
        <w:jc w:val="both"/>
        <w:rPr>
          <w:rFonts w:asciiTheme="majorHAnsi" w:hAnsiTheme="majorHAnsi"/>
          <w:bCs/>
          <w:i/>
          <w:iCs/>
          <w:lang w:val="en-IE"/>
        </w:rPr>
      </w:pPr>
      <w:r w:rsidRPr="00C466D9">
        <w:rPr>
          <w:rFonts w:asciiTheme="majorHAnsi" w:hAnsiTheme="majorHAnsi"/>
          <w:bCs/>
          <w:i/>
          <w:iCs/>
          <w:lang w:val="en-IE"/>
        </w:rPr>
        <w:t>[</w:t>
      </w:r>
      <w:r w:rsidR="008841B6" w:rsidRPr="00C466D9">
        <w:rPr>
          <w:rFonts w:asciiTheme="majorHAnsi" w:hAnsiTheme="majorHAnsi"/>
          <w:bCs/>
          <w:i/>
          <w:iCs/>
          <w:lang w:val="en-IE"/>
        </w:rPr>
        <w:t xml:space="preserve">Rec. </w:t>
      </w:r>
      <w:r w:rsidRPr="00C466D9">
        <w:rPr>
          <w:rFonts w:asciiTheme="majorHAnsi" w:hAnsiTheme="majorHAnsi"/>
          <w:bCs/>
          <w:i/>
          <w:iCs/>
          <w:lang w:val="en-IE"/>
        </w:rPr>
        <w:t xml:space="preserve">24-16] Recommendation by ICCAT amending Recommendation 22-16 amending Recommendation 21-18 on the application of the </w:t>
      </w:r>
      <w:proofErr w:type="spellStart"/>
      <w:r w:rsidRPr="00C466D9">
        <w:rPr>
          <w:rFonts w:asciiTheme="majorHAnsi" w:hAnsiTheme="majorHAnsi"/>
          <w:bCs/>
          <w:i/>
          <w:iCs/>
          <w:lang w:val="en-IE"/>
        </w:rPr>
        <w:t>eBCD</w:t>
      </w:r>
      <w:proofErr w:type="spellEnd"/>
      <w:r w:rsidRPr="00C466D9">
        <w:rPr>
          <w:rFonts w:asciiTheme="majorHAnsi" w:hAnsiTheme="majorHAnsi"/>
          <w:bCs/>
          <w:i/>
          <w:iCs/>
          <w:lang w:val="en-IE"/>
        </w:rPr>
        <w:t xml:space="preserve"> system</w:t>
      </w:r>
    </w:p>
    <w:p w14:paraId="2477CFE0" w14:textId="77777777" w:rsidR="00E0556E" w:rsidRPr="00C466D9" w:rsidRDefault="00E0556E" w:rsidP="005B120F">
      <w:pPr>
        <w:tabs>
          <w:tab w:val="left" w:pos="1276"/>
          <w:tab w:val="left" w:pos="1418"/>
          <w:tab w:val="left" w:leader="dot" w:pos="8222"/>
          <w:tab w:val="right" w:pos="8647"/>
        </w:tabs>
        <w:jc w:val="both"/>
        <w:rPr>
          <w:rFonts w:asciiTheme="majorHAnsi" w:hAnsiTheme="majorHAnsi"/>
          <w:i/>
          <w:lang w:val="en-GB"/>
        </w:rPr>
      </w:pPr>
    </w:p>
    <w:p w14:paraId="2F5F2911" w14:textId="75DA2BB3" w:rsidR="000A49E1" w:rsidRPr="00C466D9" w:rsidRDefault="00EB5A53" w:rsidP="005E2BDD">
      <w:pPr>
        <w:widowControl/>
        <w:autoSpaceDE/>
        <w:autoSpaceDN/>
        <w:adjustRightInd/>
        <w:jc w:val="both"/>
        <w:rPr>
          <w:rFonts w:asciiTheme="majorHAnsi" w:hAnsiTheme="majorHAnsi"/>
          <w:bCs/>
          <w:lang w:val="en-GB"/>
        </w:rPr>
      </w:pPr>
      <w:r w:rsidRPr="00C466D9">
        <w:rPr>
          <w:rFonts w:asciiTheme="majorHAnsi" w:hAnsiTheme="majorHAnsi"/>
          <w:lang w:val="en-GB"/>
        </w:rPr>
        <w:t xml:space="preserve">In accordance with Annex 3 of Rec. </w:t>
      </w:r>
      <w:r w:rsidR="0025559A" w:rsidRPr="00C466D9">
        <w:rPr>
          <w:rFonts w:asciiTheme="majorHAnsi" w:hAnsiTheme="majorHAnsi"/>
          <w:lang w:val="en-GB"/>
        </w:rPr>
        <w:t>2</w:t>
      </w:r>
      <w:r w:rsidR="008E33BB" w:rsidRPr="00C466D9">
        <w:rPr>
          <w:rFonts w:asciiTheme="majorHAnsi" w:hAnsiTheme="majorHAnsi"/>
          <w:lang w:val="en-GB"/>
        </w:rPr>
        <w:t>4</w:t>
      </w:r>
      <w:r w:rsidR="0025559A" w:rsidRPr="00C466D9">
        <w:rPr>
          <w:rFonts w:asciiTheme="majorHAnsi" w:hAnsiTheme="majorHAnsi"/>
          <w:lang w:val="en-GB"/>
        </w:rPr>
        <w:t>-</w:t>
      </w:r>
      <w:r w:rsidR="001B53F6" w:rsidRPr="00C466D9">
        <w:rPr>
          <w:rFonts w:asciiTheme="majorHAnsi" w:hAnsiTheme="majorHAnsi"/>
          <w:lang w:val="en-GB"/>
        </w:rPr>
        <w:t>1</w:t>
      </w:r>
      <w:r w:rsidR="00A90534" w:rsidRPr="00C466D9">
        <w:rPr>
          <w:rFonts w:asciiTheme="majorHAnsi" w:hAnsiTheme="majorHAnsi"/>
          <w:lang w:val="en-GB"/>
        </w:rPr>
        <w:t>6</w:t>
      </w:r>
      <w:r w:rsidRPr="00C466D9">
        <w:rPr>
          <w:rFonts w:asciiTheme="majorHAnsi" w:hAnsiTheme="majorHAnsi"/>
          <w:lang w:val="en-GB"/>
        </w:rPr>
        <w:t xml:space="preserve">, outside the </w:t>
      </w:r>
      <w:r w:rsidR="006836FF" w:rsidRPr="00C466D9">
        <w:rPr>
          <w:rFonts w:asciiTheme="majorHAnsi" w:hAnsiTheme="majorHAnsi"/>
          <w:lang w:val="en-GB"/>
        </w:rPr>
        <w:t>ICCAT Secretariat</w:t>
      </w:r>
      <w:r w:rsidRPr="00C466D9">
        <w:rPr>
          <w:rFonts w:asciiTheme="majorHAnsi" w:hAnsiTheme="majorHAnsi"/>
          <w:lang w:val="en-GB"/>
        </w:rPr>
        <w:t xml:space="preserve">’s office hours and the technical assistance’ hours contracted with the </w:t>
      </w:r>
      <w:r w:rsidR="000A49E1" w:rsidRPr="00C466D9">
        <w:rPr>
          <w:rFonts w:asciiTheme="majorHAnsi" w:hAnsiTheme="majorHAnsi"/>
          <w:lang w:val="en-GB"/>
        </w:rPr>
        <w:t>C</w:t>
      </w:r>
      <w:r w:rsidRPr="00C466D9">
        <w:rPr>
          <w:rFonts w:asciiTheme="majorHAnsi" w:hAnsiTheme="majorHAnsi"/>
          <w:lang w:val="en-GB"/>
        </w:rPr>
        <w:t xml:space="preserve">onsortium, any CPC can self-register an incident on the </w:t>
      </w:r>
      <w:hyperlink r:id="rId42" w:history="1">
        <w:r w:rsidRPr="00C466D9">
          <w:rPr>
            <w:rStyle w:val="Hyperlink"/>
            <w:rFonts w:asciiTheme="majorHAnsi" w:hAnsiTheme="majorHAnsi"/>
            <w:u w:val="none"/>
            <w:lang w:val="en-GB"/>
          </w:rPr>
          <w:t>ICCAT web page</w:t>
        </w:r>
      </w:hyperlink>
      <w:r w:rsidR="009E23A8" w:rsidRPr="00C466D9">
        <w:rPr>
          <w:rFonts w:asciiTheme="majorHAnsi" w:hAnsiTheme="majorHAnsi"/>
          <w:lang w:val="en-GB"/>
        </w:rPr>
        <w:t xml:space="preserve"> </w:t>
      </w:r>
      <w:r w:rsidRPr="00C466D9">
        <w:rPr>
          <w:rFonts w:asciiTheme="majorHAnsi" w:hAnsiTheme="majorHAnsi"/>
          <w:lang w:val="en-GB"/>
        </w:rPr>
        <w:t>to inform all CPCs of its temporary use of the paper BCD</w:t>
      </w:r>
      <w:r w:rsidR="0025559A" w:rsidRPr="00C466D9">
        <w:rPr>
          <w:rFonts w:asciiTheme="majorHAnsi" w:hAnsiTheme="majorHAnsi"/>
          <w:lang w:val="en-GB"/>
        </w:rPr>
        <w:t>.</w:t>
      </w:r>
      <w:r w:rsidR="000B2881" w:rsidRPr="00C466D9">
        <w:rPr>
          <w:rFonts w:asciiTheme="majorHAnsi" w:hAnsiTheme="majorHAnsi"/>
          <w:lang w:val="en-GB"/>
        </w:rPr>
        <w:t xml:space="preserve"> </w:t>
      </w:r>
      <w:r w:rsidR="00882FCC" w:rsidRPr="00C466D9">
        <w:rPr>
          <w:rFonts w:asciiTheme="majorHAnsi" w:hAnsiTheme="majorHAnsi"/>
          <w:lang w:val="en-GB"/>
        </w:rPr>
        <w:t xml:space="preserve">More information on the </w:t>
      </w:r>
      <w:proofErr w:type="spellStart"/>
      <w:r w:rsidR="00882FCC" w:rsidRPr="00C466D9">
        <w:rPr>
          <w:rFonts w:asciiTheme="majorHAnsi" w:hAnsiTheme="majorHAnsi"/>
          <w:lang w:val="en-GB"/>
        </w:rPr>
        <w:t>eBCD</w:t>
      </w:r>
      <w:proofErr w:type="spellEnd"/>
      <w:r w:rsidR="00882FCC" w:rsidRPr="00C466D9">
        <w:rPr>
          <w:rFonts w:asciiTheme="majorHAnsi" w:hAnsiTheme="majorHAnsi"/>
          <w:lang w:val="en-GB"/>
        </w:rPr>
        <w:t xml:space="preserve"> systems can be found in </w:t>
      </w:r>
      <w:r w:rsidR="005E2BDD" w:rsidRPr="00C466D9">
        <w:rPr>
          <w:rFonts w:asciiTheme="majorHAnsi" w:hAnsiTheme="majorHAnsi"/>
          <w:lang w:val="en-GB"/>
        </w:rPr>
        <w:t>the “</w:t>
      </w:r>
      <w:r w:rsidR="005E2BDD" w:rsidRPr="00C466D9">
        <w:rPr>
          <w:rFonts w:asciiTheme="majorHAnsi" w:hAnsiTheme="majorHAnsi"/>
          <w:lang w:val="en-US"/>
        </w:rPr>
        <w:t>Secretariat Report to the Permanent Working Group for the improvement of ICCAT Statistics and Conservation Measures (PWG)” [</w:t>
      </w:r>
      <w:r w:rsidR="005E2BDD" w:rsidRPr="00C466D9">
        <w:rPr>
          <w:rFonts w:asciiTheme="majorHAnsi" w:hAnsiTheme="majorHAnsi"/>
          <w:lang w:val="en-GB"/>
        </w:rPr>
        <w:t>PWG_401/202</w:t>
      </w:r>
      <w:r w:rsidR="008E33BB" w:rsidRPr="00C466D9">
        <w:rPr>
          <w:rFonts w:asciiTheme="majorHAnsi" w:hAnsiTheme="majorHAnsi"/>
          <w:lang w:val="en-GB"/>
        </w:rPr>
        <w:t>6</w:t>
      </w:r>
      <w:r w:rsidR="005E2BDD" w:rsidRPr="00C466D9">
        <w:rPr>
          <w:rFonts w:asciiTheme="majorHAnsi" w:hAnsiTheme="majorHAnsi"/>
          <w:lang w:val="en-GB"/>
        </w:rPr>
        <w:t xml:space="preserve">] </w:t>
      </w:r>
      <w:r w:rsidR="00882FCC" w:rsidRPr="00C466D9">
        <w:rPr>
          <w:rFonts w:asciiTheme="majorHAnsi" w:hAnsiTheme="majorHAnsi"/>
          <w:bCs/>
          <w:lang w:val="en-GB"/>
        </w:rPr>
        <w:t xml:space="preserve">and </w:t>
      </w:r>
      <w:r w:rsidR="005E2BDD" w:rsidRPr="00C466D9">
        <w:rPr>
          <w:rFonts w:asciiTheme="majorHAnsi" w:hAnsiTheme="majorHAnsi"/>
          <w:bCs/>
          <w:lang w:val="en-GB"/>
        </w:rPr>
        <w:t>the “Report of the First CDS Working Group”</w:t>
      </w:r>
      <w:r w:rsidR="005E2BDD" w:rsidRPr="00C466D9">
        <w:rPr>
          <w:rFonts w:asciiTheme="majorHAnsi" w:hAnsiTheme="majorHAnsi" w:cs="Calibri"/>
          <w:color w:val="000000"/>
          <w:sz w:val="22"/>
          <w:szCs w:val="22"/>
          <w:lang w:val="en-GB" w:eastAsia="en-GB"/>
        </w:rPr>
        <w:t xml:space="preserve"> [</w:t>
      </w:r>
      <w:r w:rsidR="00882FCC" w:rsidRPr="00C466D9">
        <w:rPr>
          <w:rFonts w:asciiTheme="majorHAnsi" w:hAnsiTheme="majorHAnsi"/>
          <w:bCs/>
          <w:lang w:val="en-GB"/>
        </w:rPr>
        <w:t>PWG</w:t>
      </w:r>
      <w:r w:rsidR="007E6579" w:rsidRPr="00C466D9">
        <w:rPr>
          <w:rFonts w:asciiTheme="majorHAnsi" w:hAnsiTheme="majorHAnsi"/>
          <w:bCs/>
          <w:lang w:val="en-GB"/>
        </w:rPr>
        <w:t>_</w:t>
      </w:r>
      <w:r w:rsidR="00882FCC" w:rsidRPr="00C466D9">
        <w:rPr>
          <w:rFonts w:asciiTheme="majorHAnsi" w:hAnsiTheme="majorHAnsi"/>
          <w:bCs/>
          <w:lang w:val="en-GB"/>
        </w:rPr>
        <w:t>4</w:t>
      </w:r>
      <w:r w:rsidR="00754C89" w:rsidRPr="00C466D9">
        <w:rPr>
          <w:rFonts w:asciiTheme="majorHAnsi" w:hAnsiTheme="majorHAnsi"/>
          <w:bCs/>
          <w:lang w:val="en-GB"/>
        </w:rPr>
        <w:t>03</w:t>
      </w:r>
      <w:r w:rsidR="008D723B" w:rsidRPr="00C466D9">
        <w:rPr>
          <w:rFonts w:asciiTheme="majorHAnsi" w:hAnsiTheme="majorHAnsi"/>
          <w:bCs/>
          <w:lang w:val="en-GB"/>
        </w:rPr>
        <w:t>/</w:t>
      </w:r>
      <w:r w:rsidR="007E6579" w:rsidRPr="00C466D9">
        <w:rPr>
          <w:rFonts w:asciiTheme="majorHAnsi" w:hAnsiTheme="majorHAnsi"/>
          <w:bCs/>
          <w:lang w:val="en-GB"/>
        </w:rPr>
        <w:t>20</w:t>
      </w:r>
      <w:r w:rsidR="003A7B61" w:rsidRPr="00C466D9">
        <w:rPr>
          <w:rFonts w:asciiTheme="majorHAnsi" w:hAnsiTheme="majorHAnsi"/>
          <w:bCs/>
          <w:lang w:val="en-GB"/>
        </w:rPr>
        <w:t>2</w:t>
      </w:r>
      <w:r w:rsidR="008E33BB" w:rsidRPr="00C466D9">
        <w:rPr>
          <w:rFonts w:asciiTheme="majorHAnsi" w:hAnsiTheme="majorHAnsi"/>
          <w:bCs/>
          <w:lang w:val="en-GB"/>
        </w:rPr>
        <w:t>6</w:t>
      </w:r>
      <w:r w:rsidR="005E2BDD" w:rsidRPr="00C466D9">
        <w:rPr>
          <w:rFonts w:asciiTheme="majorHAnsi" w:hAnsiTheme="majorHAnsi"/>
          <w:bCs/>
          <w:lang w:val="en-GB"/>
        </w:rPr>
        <w:t>]</w:t>
      </w:r>
      <w:r w:rsidR="00754C89" w:rsidRPr="00C466D9">
        <w:rPr>
          <w:rFonts w:asciiTheme="majorHAnsi" w:hAnsiTheme="majorHAnsi"/>
          <w:bCs/>
          <w:lang w:val="en-GB"/>
        </w:rPr>
        <w:t>.</w:t>
      </w:r>
    </w:p>
    <w:p w14:paraId="475C69EB" w14:textId="3F58396F" w:rsidR="000F6192" w:rsidRPr="00C466D9" w:rsidRDefault="000F6192" w:rsidP="00820485">
      <w:pPr>
        <w:tabs>
          <w:tab w:val="left" w:pos="1276"/>
          <w:tab w:val="left" w:pos="1418"/>
          <w:tab w:val="left" w:leader="dot" w:pos="8222"/>
          <w:tab w:val="right" w:pos="8647"/>
        </w:tabs>
        <w:jc w:val="both"/>
        <w:rPr>
          <w:rFonts w:asciiTheme="majorHAnsi" w:hAnsiTheme="majorHAnsi"/>
          <w:bCs/>
          <w:lang w:val="en-GB"/>
        </w:rPr>
      </w:pPr>
    </w:p>
    <w:p w14:paraId="36A021BB" w14:textId="291C2A55" w:rsidR="000F6192" w:rsidRPr="00C466D9" w:rsidRDefault="000F6192" w:rsidP="00FC15C7">
      <w:pPr>
        <w:jc w:val="both"/>
        <w:rPr>
          <w:rFonts w:asciiTheme="majorHAnsi" w:hAnsiTheme="majorHAnsi"/>
          <w:lang w:val="en-GB"/>
        </w:rPr>
      </w:pPr>
      <w:bookmarkStart w:id="30" w:name="_Hlk181179624"/>
      <w:r w:rsidRPr="00C466D9">
        <w:rPr>
          <w:rFonts w:asciiTheme="majorHAnsi" w:hAnsiTheme="majorHAnsi"/>
          <w:bCs/>
          <w:lang w:val="en-GB"/>
        </w:rPr>
        <w:t xml:space="preserve">The report on the derogation allowed under paragraph 5b) is available as </w:t>
      </w:r>
      <w:bookmarkStart w:id="31" w:name="_Hlk181095831"/>
      <w:r w:rsidR="00FC15C7" w:rsidRPr="00C466D9">
        <w:rPr>
          <w:rFonts w:asciiTheme="majorHAnsi" w:hAnsiTheme="majorHAnsi"/>
          <w:bCs/>
          <w:lang w:val="en-GB"/>
        </w:rPr>
        <w:t>“</w:t>
      </w:r>
      <w:r w:rsidR="000F0E99" w:rsidRPr="00C466D9">
        <w:rPr>
          <w:rFonts w:asciiTheme="majorHAnsi" w:hAnsiTheme="majorHAnsi"/>
          <w:bCs/>
          <w:lang w:val="en-GB"/>
        </w:rPr>
        <w:t>Report on the implementation of the derogation to validate BCDs for trades of BFT between Member States of the EU in 2025 (paragraph</w:t>
      </w:r>
      <w:r w:rsidR="00517555" w:rsidRPr="00C466D9">
        <w:rPr>
          <w:rFonts w:asciiTheme="majorHAnsi" w:hAnsiTheme="majorHAnsi"/>
          <w:bCs/>
          <w:lang w:val="en-GB"/>
        </w:rPr>
        <w:t> </w:t>
      </w:r>
      <w:r w:rsidR="000F0E99" w:rsidRPr="00C466D9">
        <w:rPr>
          <w:rFonts w:asciiTheme="majorHAnsi" w:hAnsiTheme="majorHAnsi"/>
          <w:bCs/>
          <w:lang w:val="en-GB"/>
        </w:rPr>
        <w:t>5b of ICCAT Recommendation 24-16)</w:t>
      </w:r>
      <w:r w:rsidR="00FC15C7" w:rsidRPr="00C466D9">
        <w:rPr>
          <w:rFonts w:asciiTheme="majorHAnsi" w:hAnsiTheme="majorHAnsi"/>
          <w:lang w:val="en-GB"/>
        </w:rPr>
        <w:t xml:space="preserve">” </w:t>
      </w:r>
      <w:r w:rsidR="005E2BDD" w:rsidRPr="00C466D9">
        <w:rPr>
          <w:rFonts w:asciiTheme="majorHAnsi" w:hAnsiTheme="majorHAnsi" w:cs="Calibri"/>
          <w:color w:val="000000"/>
          <w:lang w:val="en-GB" w:eastAsia="en-GB"/>
        </w:rPr>
        <w:t>[</w:t>
      </w:r>
      <w:r w:rsidRPr="00C466D9">
        <w:rPr>
          <w:rFonts w:asciiTheme="majorHAnsi" w:hAnsiTheme="majorHAnsi"/>
          <w:lang w:val="en-GB"/>
        </w:rPr>
        <w:t>PWG</w:t>
      </w:r>
      <w:r w:rsidR="007E6579" w:rsidRPr="00C466D9">
        <w:rPr>
          <w:rFonts w:asciiTheme="majorHAnsi" w:hAnsiTheme="majorHAnsi"/>
          <w:lang w:val="en-GB"/>
        </w:rPr>
        <w:t>_</w:t>
      </w:r>
      <w:r w:rsidRPr="00C466D9">
        <w:rPr>
          <w:rFonts w:asciiTheme="majorHAnsi" w:hAnsiTheme="majorHAnsi"/>
          <w:lang w:val="en-GB"/>
        </w:rPr>
        <w:t>4</w:t>
      </w:r>
      <w:r w:rsidR="00530276" w:rsidRPr="00C466D9">
        <w:rPr>
          <w:rFonts w:asciiTheme="majorHAnsi" w:hAnsiTheme="majorHAnsi"/>
          <w:lang w:val="en-GB"/>
        </w:rPr>
        <w:t>10</w:t>
      </w:r>
      <w:r w:rsidRPr="00C466D9">
        <w:rPr>
          <w:rFonts w:asciiTheme="majorHAnsi" w:hAnsiTheme="majorHAnsi"/>
          <w:lang w:val="en-GB"/>
        </w:rPr>
        <w:t>/</w:t>
      </w:r>
      <w:r w:rsidR="007E6579" w:rsidRPr="00C466D9">
        <w:rPr>
          <w:rFonts w:asciiTheme="majorHAnsi" w:hAnsiTheme="majorHAnsi"/>
          <w:lang w:val="en-GB"/>
        </w:rPr>
        <w:t>20</w:t>
      </w:r>
      <w:r w:rsidRPr="00C466D9">
        <w:rPr>
          <w:rFonts w:asciiTheme="majorHAnsi" w:hAnsiTheme="majorHAnsi"/>
          <w:lang w:val="en-GB"/>
        </w:rPr>
        <w:t>2</w:t>
      </w:r>
      <w:r w:rsidR="008E33BB" w:rsidRPr="00C466D9">
        <w:rPr>
          <w:rFonts w:asciiTheme="majorHAnsi" w:hAnsiTheme="majorHAnsi"/>
          <w:lang w:val="en-GB"/>
        </w:rPr>
        <w:t>6</w:t>
      </w:r>
      <w:r w:rsidR="005E2BDD" w:rsidRPr="00C466D9">
        <w:rPr>
          <w:rFonts w:asciiTheme="majorHAnsi" w:hAnsiTheme="majorHAnsi"/>
          <w:lang w:val="en-GB"/>
        </w:rPr>
        <w:t>]</w:t>
      </w:r>
      <w:r w:rsidRPr="00C466D9">
        <w:rPr>
          <w:rFonts w:asciiTheme="majorHAnsi" w:hAnsiTheme="majorHAnsi"/>
          <w:lang w:val="en-GB"/>
        </w:rPr>
        <w:t>.</w:t>
      </w:r>
    </w:p>
    <w:bookmarkEnd w:id="30"/>
    <w:bookmarkEnd w:id="31"/>
    <w:p w14:paraId="73A00A01" w14:textId="77777777" w:rsidR="00182215" w:rsidRPr="00C466D9" w:rsidRDefault="00182215" w:rsidP="00820485">
      <w:pPr>
        <w:tabs>
          <w:tab w:val="left" w:pos="1276"/>
          <w:tab w:val="left" w:pos="1418"/>
          <w:tab w:val="left" w:leader="dot" w:pos="8222"/>
          <w:tab w:val="right" w:pos="8647"/>
        </w:tabs>
        <w:jc w:val="both"/>
        <w:rPr>
          <w:rFonts w:asciiTheme="majorHAnsi" w:hAnsiTheme="majorHAnsi"/>
          <w:b/>
          <w:bCs/>
          <w:lang w:val="en-GB"/>
        </w:rPr>
      </w:pPr>
    </w:p>
    <w:p w14:paraId="1E6E58D3" w14:textId="77777777" w:rsidR="005E2BDD" w:rsidRPr="00C466D9" w:rsidRDefault="005E2BDD" w:rsidP="00820485">
      <w:pPr>
        <w:tabs>
          <w:tab w:val="left" w:pos="1276"/>
          <w:tab w:val="left" w:pos="1418"/>
          <w:tab w:val="left" w:leader="dot" w:pos="8222"/>
          <w:tab w:val="right" w:pos="8647"/>
        </w:tabs>
        <w:jc w:val="both"/>
        <w:rPr>
          <w:rFonts w:asciiTheme="majorHAnsi" w:hAnsiTheme="majorHAnsi"/>
          <w:b/>
          <w:bCs/>
          <w:lang w:val="en-GB"/>
        </w:rPr>
      </w:pPr>
    </w:p>
    <w:p w14:paraId="0397E024" w14:textId="5407CDFB" w:rsidR="00F225F3" w:rsidRPr="00C466D9" w:rsidRDefault="00F225F3" w:rsidP="00820485">
      <w:pPr>
        <w:tabs>
          <w:tab w:val="left" w:pos="1276"/>
          <w:tab w:val="left" w:pos="1418"/>
          <w:tab w:val="left" w:leader="dot" w:pos="8222"/>
          <w:tab w:val="right" w:pos="8647"/>
        </w:tabs>
        <w:jc w:val="both"/>
        <w:rPr>
          <w:rFonts w:asciiTheme="majorHAnsi" w:hAnsiTheme="majorHAnsi"/>
          <w:b/>
          <w:bCs/>
          <w:lang w:val="en-GB"/>
        </w:rPr>
      </w:pPr>
      <w:r w:rsidRPr="00C466D9">
        <w:rPr>
          <w:rFonts w:asciiTheme="majorHAnsi" w:hAnsiTheme="majorHAnsi"/>
          <w:b/>
          <w:bCs/>
          <w:lang w:val="en-GB"/>
        </w:rPr>
        <w:t>TOR - TERMS OF REFERENCE</w:t>
      </w:r>
    </w:p>
    <w:p w14:paraId="747E81D8" w14:textId="77777777" w:rsidR="00C04611" w:rsidRPr="00C466D9" w:rsidRDefault="00C04611" w:rsidP="00820485">
      <w:pPr>
        <w:tabs>
          <w:tab w:val="left" w:pos="1276"/>
          <w:tab w:val="left" w:pos="1418"/>
          <w:tab w:val="left" w:leader="dot" w:pos="8222"/>
          <w:tab w:val="right" w:pos="8647"/>
        </w:tabs>
        <w:ind w:firstLine="425"/>
        <w:rPr>
          <w:rFonts w:asciiTheme="majorHAnsi" w:hAnsiTheme="majorHAnsi"/>
          <w:lang w:val="en-US"/>
        </w:rPr>
      </w:pPr>
    </w:p>
    <w:p w14:paraId="34482139" w14:textId="0D041944" w:rsidR="00B15954" w:rsidRPr="00C466D9" w:rsidRDefault="00305BFC" w:rsidP="00820485">
      <w:pPr>
        <w:tabs>
          <w:tab w:val="left" w:pos="1276"/>
          <w:tab w:val="left" w:pos="1418"/>
          <w:tab w:val="left" w:leader="dot" w:pos="8222"/>
          <w:tab w:val="right" w:pos="8647"/>
        </w:tabs>
        <w:rPr>
          <w:rFonts w:asciiTheme="majorHAnsi" w:hAnsiTheme="majorHAnsi"/>
          <w:i/>
          <w:iCs/>
          <w:lang w:val="en-US"/>
        </w:rPr>
      </w:pPr>
      <w:r w:rsidRPr="00C466D9">
        <w:rPr>
          <w:rFonts w:asciiTheme="majorHAnsi" w:hAnsiTheme="majorHAnsi"/>
          <w:i/>
          <w:iCs/>
          <w:lang w:val="en-US"/>
        </w:rPr>
        <w:t>[</w:t>
      </w:r>
      <w:r w:rsidR="00EA555F" w:rsidRPr="00C466D9">
        <w:rPr>
          <w:rFonts w:asciiTheme="majorHAnsi" w:hAnsiTheme="majorHAnsi"/>
          <w:i/>
          <w:lang w:val="en-GB"/>
        </w:rPr>
        <w:t xml:space="preserve">Rec. </w:t>
      </w:r>
      <w:r w:rsidRPr="00C466D9">
        <w:rPr>
          <w:rFonts w:asciiTheme="majorHAnsi" w:hAnsiTheme="majorHAnsi"/>
          <w:i/>
          <w:iCs/>
          <w:lang w:val="en-US"/>
        </w:rPr>
        <w:t>16-19]</w:t>
      </w:r>
      <w:r w:rsidR="000A49E1" w:rsidRPr="00C466D9">
        <w:rPr>
          <w:rFonts w:asciiTheme="majorHAnsi" w:hAnsiTheme="majorHAnsi"/>
          <w:i/>
          <w:iCs/>
          <w:lang w:val="en-US"/>
        </w:rPr>
        <w:t xml:space="preserve"> </w:t>
      </w:r>
      <w:r w:rsidRPr="00C466D9">
        <w:rPr>
          <w:rFonts w:asciiTheme="majorHAnsi" w:hAnsiTheme="majorHAnsi"/>
          <w:i/>
          <w:iCs/>
          <w:lang w:val="en-US"/>
        </w:rPr>
        <w:t>Recommendation by ICCAT for the Development of an Online Reporting System</w:t>
      </w:r>
    </w:p>
    <w:p w14:paraId="4E2F54F5" w14:textId="77777777" w:rsidR="002933EB" w:rsidRPr="00C466D9" w:rsidRDefault="002933EB" w:rsidP="00820485">
      <w:pPr>
        <w:tabs>
          <w:tab w:val="left" w:pos="1276"/>
          <w:tab w:val="left" w:pos="1418"/>
          <w:tab w:val="left" w:leader="dot" w:pos="8222"/>
          <w:tab w:val="right" w:pos="8647"/>
        </w:tabs>
        <w:ind w:firstLine="425"/>
        <w:rPr>
          <w:rFonts w:asciiTheme="majorHAnsi" w:hAnsiTheme="majorHAnsi"/>
          <w:lang w:val="en-US"/>
        </w:rPr>
      </w:pPr>
    </w:p>
    <w:p w14:paraId="08DB1F43" w14:textId="0E63505B" w:rsidR="002933EB" w:rsidRPr="00C466D9" w:rsidRDefault="002933EB" w:rsidP="006D3B4D">
      <w:pPr>
        <w:widowControl/>
        <w:autoSpaceDE/>
        <w:autoSpaceDN/>
        <w:adjustRightInd/>
        <w:jc w:val="both"/>
        <w:rPr>
          <w:rFonts w:asciiTheme="majorHAnsi" w:hAnsiTheme="majorHAnsi"/>
          <w:bCs/>
          <w:lang w:val="en-US"/>
        </w:rPr>
      </w:pPr>
      <w:r w:rsidRPr="00C466D9">
        <w:rPr>
          <w:rFonts w:asciiTheme="majorHAnsi" w:hAnsiTheme="majorHAnsi"/>
          <w:lang w:val="en-US"/>
        </w:rPr>
        <w:t xml:space="preserve">Information on progress to date can be found in </w:t>
      </w:r>
      <w:r w:rsidR="006D3B4D" w:rsidRPr="00C466D9">
        <w:rPr>
          <w:rFonts w:asciiTheme="majorHAnsi" w:hAnsiTheme="majorHAnsi"/>
          <w:lang w:val="en-US"/>
        </w:rPr>
        <w:t>the “</w:t>
      </w:r>
      <w:r w:rsidR="006D3B4D" w:rsidRPr="00C466D9">
        <w:rPr>
          <w:rFonts w:asciiTheme="majorHAnsi" w:hAnsiTheme="majorHAnsi" w:cs="Calibri"/>
          <w:color w:val="000000"/>
          <w:lang w:val="en-GB" w:eastAsia="en-GB"/>
        </w:rPr>
        <w:t>Report of the Meeting of the Working Group on Online Reporting” [</w:t>
      </w:r>
      <w:r w:rsidRPr="00C466D9">
        <w:rPr>
          <w:rFonts w:asciiTheme="majorHAnsi" w:hAnsiTheme="majorHAnsi"/>
          <w:lang w:val="en-US"/>
        </w:rPr>
        <w:t>COC</w:t>
      </w:r>
      <w:r w:rsidR="007E6579" w:rsidRPr="00C466D9">
        <w:rPr>
          <w:rFonts w:asciiTheme="majorHAnsi" w:hAnsiTheme="majorHAnsi"/>
          <w:lang w:val="en-US"/>
        </w:rPr>
        <w:t>_</w:t>
      </w:r>
      <w:r w:rsidRPr="00C466D9">
        <w:rPr>
          <w:rFonts w:asciiTheme="majorHAnsi" w:hAnsiTheme="majorHAnsi"/>
          <w:lang w:val="en-US"/>
        </w:rPr>
        <w:t>3</w:t>
      </w:r>
      <w:r w:rsidR="00C21FE0" w:rsidRPr="00C466D9">
        <w:rPr>
          <w:rFonts w:asciiTheme="majorHAnsi" w:hAnsiTheme="majorHAnsi"/>
          <w:lang w:val="en-US"/>
        </w:rPr>
        <w:t>02</w:t>
      </w:r>
      <w:r w:rsidRPr="00C466D9">
        <w:rPr>
          <w:rFonts w:asciiTheme="majorHAnsi" w:hAnsiTheme="majorHAnsi"/>
          <w:lang w:val="en-US"/>
        </w:rPr>
        <w:t>/</w:t>
      </w:r>
      <w:r w:rsidR="007E6579" w:rsidRPr="00C466D9">
        <w:rPr>
          <w:rFonts w:asciiTheme="majorHAnsi" w:hAnsiTheme="majorHAnsi"/>
          <w:lang w:val="en-US"/>
        </w:rPr>
        <w:t>20</w:t>
      </w:r>
      <w:r w:rsidR="008D2325" w:rsidRPr="00C466D9">
        <w:rPr>
          <w:rFonts w:asciiTheme="majorHAnsi" w:hAnsiTheme="majorHAnsi"/>
          <w:lang w:val="en-US"/>
        </w:rPr>
        <w:t>2</w:t>
      </w:r>
      <w:r w:rsidR="008E33BB" w:rsidRPr="00C466D9">
        <w:rPr>
          <w:rFonts w:asciiTheme="majorHAnsi" w:hAnsiTheme="majorHAnsi"/>
          <w:lang w:val="en-US"/>
        </w:rPr>
        <w:t>6</w:t>
      </w:r>
      <w:r w:rsidR="006D3B4D" w:rsidRPr="00C466D9">
        <w:rPr>
          <w:rFonts w:asciiTheme="majorHAnsi" w:hAnsiTheme="majorHAnsi"/>
          <w:lang w:val="en-US"/>
        </w:rPr>
        <w:t>]</w:t>
      </w:r>
      <w:r w:rsidR="00C21FE0" w:rsidRPr="00C466D9">
        <w:rPr>
          <w:rFonts w:asciiTheme="majorHAnsi" w:hAnsiTheme="majorHAnsi"/>
          <w:lang w:val="en-US"/>
        </w:rPr>
        <w:t xml:space="preserve">, and Ref. </w:t>
      </w:r>
      <w:r w:rsidR="000A08DF" w:rsidRPr="00C466D9">
        <w:rPr>
          <w:rFonts w:asciiTheme="majorHAnsi" w:hAnsiTheme="majorHAnsi"/>
          <w:lang w:val="en-US"/>
        </w:rPr>
        <w:t>23</w:t>
      </w:r>
      <w:r w:rsidR="00C21FE0" w:rsidRPr="00C466D9">
        <w:rPr>
          <w:rFonts w:asciiTheme="majorHAnsi" w:hAnsiTheme="majorHAnsi"/>
          <w:lang w:val="en-US"/>
        </w:rPr>
        <w:t>-</w:t>
      </w:r>
      <w:r w:rsidR="000A08DF" w:rsidRPr="00C466D9">
        <w:rPr>
          <w:rFonts w:asciiTheme="majorHAnsi" w:hAnsiTheme="majorHAnsi"/>
          <w:lang w:val="en-US"/>
        </w:rPr>
        <w:t>24</w:t>
      </w:r>
      <w:r w:rsidR="00C21FE0" w:rsidRPr="00C466D9">
        <w:rPr>
          <w:rFonts w:asciiTheme="majorHAnsi" w:hAnsiTheme="majorHAnsi"/>
          <w:lang w:val="en-US"/>
        </w:rPr>
        <w:t xml:space="preserve"> below. </w:t>
      </w:r>
    </w:p>
    <w:p w14:paraId="0C3B2F1E" w14:textId="77777777" w:rsidR="007E6579" w:rsidRPr="00C466D9" w:rsidRDefault="007E6579" w:rsidP="00820485">
      <w:pPr>
        <w:rPr>
          <w:rFonts w:asciiTheme="majorHAnsi" w:hAnsiTheme="majorHAnsi"/>
          <w:lang w:val="en-US"/>
        </w:rPr>
      </w:pPr>
    </w:p>
    <w:p w14:paraId="3CE39727" w14:textId="77777777" w:rsidR="00EA555F" w:rsidRPr="00C466D9" w:rsidRDefault="00EA555F" w:rsidP="00820485">
      <w:pPr>
        <w:rPr>
          <w:rFonts w:asciiTheme="majorHAnsi" w:hAnsiTheme="majorHAnsi"/>
          <w:lang w:val="en-US"/>
        </w:rPr>
      </w:pPr>
    </w:p>
    <w:p w14:paraId="2D9EE145" w14:textId="77777777" w:rsidR="00F225F3" w:rsidRPr="00C466D9" w:rsidRDefault="00F225F3" w:rsidP="00820485">
      <w:pPr>
        <w:pStyle w:val="Heading7"/>
        <w:ind w:firstLine="0"/>
        <w:rPr>
          <w:rFonts w:asciiTheme="majorHAnsi" w:hAnsiTheme="majorHAnsi"/>
          <w:lang w:val="en-GB"/>
        </w:rPr>
      </w:pPr>
      <w:r w:rsidRPr="00C466D9">
        <w:rPr>
          <w:rFonts w:asciiTheme="majorHAnsi" w:hAnsiTheme="majorHAnsi"/>
          <w:lang w:val="en-GB"/>
        </w:rPr>
        <w:t>MISC - MISCELLANEOUS</w:t>
      </w:r>
    </w:p>
    <w:p w14:paraId="4334F001" w14:textId="77777777" w:rsidR="0077358A" w:rsidRPr="00C466D9" w:rsidRDefault="0077358A" w:rsidP="00820485">
      <w:pPr>
        <w:rPr>
          <w:rFonts w:asciiTheme="majorHAnsi" w:hAnsiTheme="majorHAnsi"/>
          <w:lang w:val="en-GB"/>
        </w:rPr>
      </w:pPr>
    </w:p>
    <w:p w14:paraId="60E82B55" w14:textId="00D41A92" w:rsidR="00F225F3" w:rsidRPr="00C466D9" w:rsidRDefault="00F225F3" w:rsidP="00820485">
      <w:pPr>
        <w:tabs>
          <w:tab w:val="left" w:pos="1276"/>
          <w:tab w:val="left" w:pos="1418"/>
          <w:tab w:val="left" w:leader="dot" w:pos="8222"/>
          <w:tab w:val="right" w:pos="8647"/>
        </w:tabs>
        <w:rPr>
          <w:rFonts w:asciiTheme="majorHAnsi" w:hAnsiTheme="majorHAnsi"/>
          <w:i/>
          <w:lang w:val="en-GB"/>
        </w:rPr>
      </w:pPr>
      <w:r w:rsidRPr="00C466D9">
        <w:rPr>
          <w:rFonts w:asciiTheme="majorHAnsi" w:hAnsiTheme="majorHAnsi"/>
          <w:i/>
          <w:iCs/>
          <w:lang w:val="en-GB"/>
        </w:rPr>
        <w:t>[</w:t>
      </w:r>
      <w:r w:rsidR="00EA555F" w:rsidRPr="00C466D9">
        <w:rPr>
          <w:rFonts w:asciiTheme="majorHAnsi" w:hAnsiTheme="majorHAnsi"/>
          <w:i/>
          <w:lang w:val="en-GB"/>
        </w:rPr>
        <w:t xml:space="preserve">Res. </w:t>
      </w:r>
      <w:r w:rsidRPr="00C466D9">
        <w:rPr>
          <w:rFonts w:asciiTheme="majorHAnsi" w:hAnsiTheme="majorHAnsi"/>
          <w:i/>
          <w:lang w:val="en-GB"/>
        </w:rPr>
        <w:t>99-07]</w:t>
      </w:r>
      <w:r w:rsidR="000A49E1" w:rsidRPr="00C466D9">
        <w:rPr>
          <w:rFonts w:asciiTheme="majorHAnsi" w:hAnsiTheme="majorHAnsi"/>
          <w:i/>
          <w:lang w:val="en-GB"/>
        </w:rPr>
        <w:t xml:space="preserve"> </w:t>
      </w:r>
      <w:r w:rsidRPr="00C466D9">
        <w:rPr>
          <w:rFonts w:asciiTheme="majorHAnsi" w:hAnsiTheme="majorHAnsi"/>
          <w:i/>
          <w:lang w:val="en-GB"/>
        </w:rPr>
        <w:t xml:space="preserve">Resolution by ICCAT on improving recreational fishery </w:t>
      </w:r>
      <w:r w:rsidR="002F6ED0" w:rsidRPr="00C466D9">
        <w:rPr>
          <w:rFonts w:asciiTheme="majorHAnsi" w:hAnsiTheme="majorHAnsi"/>
          <w:i/>
          <w:lang w:val="en-GB"/>
        </w:rPr>
        <w:t>statistics</w:t>
      </w:r>
    </w:p>
    <w:p w14:paraId="0985BFF6" w14:textId="77777777" w:rsidR="0066284E" w:rsidRPr="00C466D9" w:rsidRDefault="0066284E" w:rsidP="00820485">
      <w:pPr>
        <w:tabs>
          <w:tab w:val="left" w:pos="1276"/>
          <w:tab w:val="left" w:pos="1418"/>
          <w:tab w:val="left" w:leader="dot" w:pos="8222"/>
          <w:tab w:val="right" w:pos="8647"/>
        </w:tabs>
        <w:rPr>
          <w:rFonts w:asciiTheme="majorHAnsi" w:hAnsiTheme="majorHAnsi"/>
          <w:i/>
          <w:lang w:val="en-GB"/>
        </w:rPr>
      </w:pPr>
    </w:p>
    <w:p w14:paraId="74DA6F6F" w14:textId="130E7A8B" w:rsidR="00255483" w:rsidRPr="00C466D9" w:rsidRDefault="002C6937"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Information is included in </w:t>
      </w:r>
      <w:r w:rsidR="006D3B4D" w:rsidRPr="00C466D9">
        <w:rPr>
          <w:rFonts w:asciiTheme="majorHAnsi" w:hAnsiTheme="majorHAnsi"/>
          <w:lang w:val="en-GB"/>
        </w:rPr>
        <w:t xml:space="preserve">the </w:t>
      </w:r>
      <w:r w:rsidR="00C406DC" w:rsidRPr="00C466D9">
        <w:rPr>
          <w:rFonts w:asciiTheme="majorHAnsi" w:hAnsiTheme="majorHAnsi"/>
          <w:lang w:val="en-GB"/>
        </w:rPr>
        <w:t>“</w:t>
      </w:r>
      <w:r w:rsidRPr="00C466D9">
        <w:rPr>
          <w:rFonts w:asciiTheme="majorHAnsi" w:hAnsiTheme="majorHAnsi"/>
          <w:lang w:val="en-GB"/>
        </w:rPr>
        <w:t xml:space="preserve">Annual Reports </w:t>
      </w:r>
      <w:r w:rsidR="006D3B4D" w:rsidRPr="00C466D9">
        <w:rPr>
          <w:rFonts w:asciiTheme="majorHAnsi" w:hAnsiTheme="majorHAnsi"/>
          <w:lang w:val="en-GB"/>
        </w:rPr>
        <w:t>of CPCs</w:t>
      </w:r>
      <w:r w:rsidR="00C406DC" w:rsidRPr="00C466D9">
        <w:rPr>
          <w:rFonts w:asciiTheme="majorHAnsi" w:hAnsiTheme="majorHAnsi"/>
          <w:lang w:val="en-GB"/>
        </w:rPr>
        <w:t>”</w:t>
      </w:r>
      <w:r w:rsidR="006D3B4D" w:rsidRPr="00C466D9">
        <w:rPr>
          <w:rFonts w:asciiTheme="majorHAnsi" w:hAnsiTheme="majorHAnsi"/>
          <w:lang w:val="en-GB"/>
        </w:rPr>
        <w:t xml:space="preserve"> </w:t>
      </w:r>
      <w:r w:rsidRPr="00C466D9">
        <w:rPr>
          <w:rFonts w:asciiTheme="majorHAnsi" w:hAnsiTheme="majorHAnsi"/>
          <w:lang w:val="en-GB"/>
        </w:rPr>
        <w:t>(COC</w:t>
      </w:r>
      <w:r w:rsidR="007E6579" w:rsidRPr="00C466D9">
        <w:rPr>
          <w:rFonts w:asciiTheme="majorHAnsi" w:hAnsiTheme="majorHAnsi"/>
          <w:lang w:val="en-GB"/>
        </w:rPr>
        <w:t>_</w:t>
      </w:r>
      <w:r w:rsidRPr="00C466D9">
        <w:rPr>
          <w:rFonts w:asciiTheme="majorHAnsi" w:hAnsiTheme="majorHAnsi"/>
          <w:lang w:val="en-GB"/>
        </w:rPr>
        <w:t>301/</w:t>
      </w:r>
      <w:r w:rsidR="007E6579" w:rsidRPr="00C466D9">
        <w:rPr>
          <w:rFonts w:asciiTheme="majorHAnsi" w:hAnsiTheme="majorHAnsi"/>
          <w:lang w:val="en-GB"/>
        </w:rPr>
        <w:t>20</w:t>
      </w:r>
      <w:r w:rsidR="003F74E6" w:rsidRPr="00C466D9">
        <w:rPr>
          <w:rFonts w:asciiTheme="majorHAnsi" w:hAnsiTheme="majorHAnsi"/>
          <w:lang w:val="en-GB"/>
        </w:rPr>
        <w:t>2</w:t>
      </w:r>
      <w:r w:rsidR="008E33BB" w:rsidRPr="00C466D9">
        <w:rPr>
          <w:rFonts w:asciiTheme="majorHAnsi" w:hAnsiTheme="majorHAnsi"/>
          <w:lang w:val="en-GB"/>
        </w:rPr>
        <w:t>6</w:t>
      </w:r>
      <w:r w:rsidRPr="00C466D9">
        <w:rPr>
          <w:rFonts w:asciiTheme="majorHAnsi" w:hAnsiTheme="majorHAnsi"/>
          <w:lang w:val="en-GB"/>
        </w:rPr>
        <w:t>)</w:t>
      </w:r>
      <w:r w:rsidR="00900387" w:rsidRPr="00C466D9">
        <w:rPr>
          <w:rFonts w:asciiTheme="majorHAnsi" w:hAnsiTheme="majorHAnsi"/>
          <w:lang w:val="en-GB"/>
        </w:rPr>
        <w:t xml:space="preserve"> and in Task </w:t>
      </w:r>
      <w:r w:rsidR="002D49C4" w:rsidRPr="00C466D9">
        <w:rPr>
          <w:rFonts w:asciiTheme="majorHAnsi" w:hAnsiTheme="majorHAnsi"/>
          <w:lang w:val="en-GB"/>
        </w:rPr>
        <w:t>1</w:t>
      </w:r>
      <w:r w:rsidR="00900387" w:rsidRPr="00C466D9">
        <w:rPr>
          <w:rFonts w:asciiTheme="majorHAnsi" w:hAnsiTheme="majorHAnsi"/>
          <w:lang w:val="en-GB"/>
        </w:rPr>
        <w:t xml:space="preserve"> statistics</w:t>
      </w:r>
      <w:r w:rsidRPr="00C466D9">
        <w:rPr>
          <w:rFonts w:asciiTheme="majorHAnsi" w:hAnsiTheme="majorHAnsi"/>
          <w:lang w:val="en-GB"/>
        </w:rPr>
        <w:t xml:space="preserve">. </w:t>
      </w:r>
      <w:r w:rsidR="00255483" w:rsidRPr="00C466D9">
        <w:rPr>
          <w:rFonts w:asciiTheme="majorHAnsi" w:hAnsiTheme="majorHAnsi"/>
          <w:lang w:val="en-GB"/>
        </w:rPr>
        <w:t>Given that the wording of the Resolution is vague</w:t>
      </w:r>
      <w:r w:rsidR="007A2433" w:rsidRPr="00C466D9">
        <w:rPr>
          <w:rFonts w:asciiTheme="majorHAnsi" w:hAnsiTheme="majorHAnsi"/>
          <w:lang w:val="en-GB"/>
        </w:rPr>
        <w:t xml:space="preserve"> </w:t>
      </w:r>
      <w:r w:rsidR="004B699F" w:rsidRPr="00C466D9">
        <w:rPr>
          <w:rFonts w:asciiTheme="majorHAnsi" w:hAnsiTheme="majorHAnsi"/>
          <w:lang w:val="en-GB"/>
        </w:rPr>
        <w:t>(</w:t>
      </w:r>
      <w:r w:rsidR="007A2433" w:rsidRPr="00C466D9">
        <w:rPr>
          <w:rFonts w:asciiTheme="majorHAnsi" w:hAnsiTheme="majorHAnsi"/>
          <w:lang w:val="en-GB"/>
        </w:rPr>
        <w:t>“each CPC provide specific data to SCRS to allow the Commission to determine separately the magnitude of recreational fisheries of each species of Atlantic tuna and tuna-like fish”</w:t>
      </w:r>
      <w:r w:rsidR="004B699F" w:rsidRPr="00C466D9">
        <w:rPr>
          <w:rFonts w:asciiTheme="majorHAnsi" w:hAnsiTheme="majorHAnsi"/>
          <w:lang w:val="en-GB"/>
        </w:rPr>
        <w:t>)</w:t>
      </w:r>
      <w:r w:rsidR="00255483" w:rsidRPr="00C466D9">
        <w:rPr>
          <w:rFonts w:asciiTheme="majorHAnsi" w:hAnsiTheme="majorHAnsi"/>
          <w:lang w:val="en-GB"/>
        </w:rPr>
        <w:t>, the Commission may wish to better d</w:t>
      </w:r>
      <w:r w:rsidR="007A2433" w:rsidRPr="00C466D9">
        <w:rPr>
          <w:rFonts w:asciiTheme="majorHAnsi" w:hAnsiTheme="majorHAnsi"/>
          <w:lang w:val="en-GB"/>
        </w:rPr>
        <w:t>efine the information required.</w:t>
      </w:r>
    </w:p>
    <w:p w14:paraId="7AF1E62A" w14:textId="2880381E" w:rsidR="007A2433" w:rsidRPr="00C466D9" w:rsidRDefault="007A2433" w:rsidP="00820485">
      <w:pPr>
        <w:tabs>
          <w:tab w:val="left" w:pos="1276"/>
          <w:tab w:val="left" w:pos="1418"/>
          <w:tab w:val="left" w:leader="dot" w:pos="8222"/>
          <w:tab w:val="right" w:pos="8647"/>
        </w:tabs>
        <w:ind w:firstLine="425"/>
        <w:jc w:val="both"/>
        <w:rPr>
          <w:rFonts w:asciiTheme="majorHAnsi" w:hAnsiTheme="majorHAnsi"/>
          <w:lang w:val="en-GB"/>
        </w:rPr>
      </w:pPr>
    </w:p>
    <w:p w14:paraId="78C29418" w14:textId="640C0B4F" w:rsidR="002F6ED0" w:rsidRPr="00C466D9" w:rsidRDefault="002F6ED0" w:rsidP="00820485">
      <w:pPr>
        <w:jc w:val="both"/>
        <w:rPr>
          <w:rFonts w:asciiTheme="majorHAnsi" w:hAnsiTheme="majorHAnsi"/>
          <w:iCs/>
          <w:lang w:val="en-GB"/>
        </w:rPr>
      </w:pPr>
      <w:r w:rsidRPr="00C466D9">
        <w:rPr>
          <w:rFonts w:asciiTheme="majorHAnsi" w:hAnsiTheme="majorHAnsi"/>
          <w:i/>
          <w:lang w:val="en-GB"/>
        </w:rPr>
        <w:t>[</w:t>
      </w:r>
      <w:r w:rsidR="00EA555F" w:rsidRPr="00C466D9">
        <w:rPr>
          <w:rFonts w:asciiTheme="majorHAnsi" w:hAnsiTheme="majorHAnsi"/>
          <w:i/>
          <w:lang w:val="en-GB"/>
        </w:rPr>
        <w:t xml:space="preserve">Rec. </w:t>
      </w:r>
      <w:r w:rsidRPr="00C466D9">
        <w:rPr>
          <w:rFonts w:asciiTheme="majorHAnsi" w:hAnsiTheme="majorHAnsi"/>
          <w:i/>
          <w:lang w:val="en-GB"/>
        </w:rPr>
        <w:t>21-</w:t>
      </w:r>
      <w:r w:rsidR="0045100B" w:rsidRPr="00C466D9">
        <w:rPr>
          <w:rFonts w:asciiTheme="majorHAnsi" w:hAnsiTheme="majorHAnsi"/>
          <w:i/>
          <w:lang w:val="en-GB"/>
        </w:rPr>
        <w:t>2</w:t>
      </w:r>
      <w:r w:rsidRPr="00C466D9">
        <w:rPr>
          <w:rFonts w:asciiTheme="majorHAnsi" w:hAnsiTheme="majorHAnsi"/>
          <w:i/>
          <w:lang w:val="en-GB"/>
        </w:rPr>
        <w:t xml:space="preserve">4] Recommendation by ICCAT to replace Recommendation </w:t>
      </w:r>
      <w:r w:rsidR="00DD7425" w:rsidRPr="00C466D9">
        <w:rPr>
          <w:rFonts w:asciiTheme="majorHAnsi" w:hAnsiTheme="majorHAnsi"/>
          <w:i/>
          <w:lang w:val="en-GB"/>
        </w:rPr>
        <w:t>0</w:t>
      </w:r>
      <w:r w:rsidRPr="00C466D9">
        <w:rPr>
          <w:rFonts w:asciiTheme="majorHAnsi" w:hAnsiTheme="majorHAnsi"/>
          <w:i/>
          <w:lang w:val="en-GB"/>
        </w:rPr>
        <w:t>3-20 by ICCAT on criteria for attaining the status of Cooperating non-Contracting Party, Entity or Fishing Entity in ICCAT</w:t>
      </w:r>
    </w:p>
    <w:p w14:paraId="1C19A691" w14:textId="77777777" w:rsidR="00F225F3" w:rsidRPr="00C466D9" w:rsidRDefault="00F225F3" w:rsidP="00820485">
      <w:pPr>
        <w:tabs>
          <w:tab w:val="left" w:pos="1276"/>
          <w:tab w:val="left" w:pos="1418"/>
          <w:tab w:val="left" w:leader="dot" w:pos="8222"/>
          <w:tab w:val="right" w:pos="8647"/>
        </w:tabs>
        <w:ind w:firstLine="425"/>
        <w:jc w:val="both"/>
        <w:rPr>
          <w:rFonts w:asciiTheme="majorHAnsi" w:hAnsiTheme="majorHAnsi"/>
          <w:lang w:val="en-GB"/>
        </w:rPr>
      </w:pPr>
    </w:p>
    <w:p w14:paraId="6EC18C54" w14:textId="7AC0C16F" w:rsidR="00F978E7" w:rsidRPr="00C466D9" w:rsidRDefault="005C5AFA" w:rsidP="00820485">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Bolivia, Chinese Taipei,</w:t>
      </w:r>
      <w:r w:rsidR="009522B3" w:rsidRPr="00C466D9">
        <w:rPr>
          <w:rFonts w:asciiTheme="majorHAnsi" w:hAnsiTheme="majorHAnsi"/>
          <w:lang w:val="en-GB"/>
        </w:rPr>
        <w:t xml:space="preserve"> </w:t>
      </w:r>
      <w:r w:rsidRPr="00C466D9">
        <w:rPr>
          <w:rFonts w:asciiTheme="majorHAnsi" w:hAnsiTheme="majorHAnsi"/>
          <w:lang w:val="en-GB"/>
        </w:rPr>
        <w:t xml:space="preserve">Guyana, and Suriname currently enjoy </w:t>
      </w:r>
      <w:r w:rsidR="00F978E7" w:rsidRPr="00C466D9">
        <w:rPr>
          <w:rFonts w:asciiTheme="majorHAnsi" w:hAnsiTheme="majorHAnsi"/>
          <w:lang w:val="en-GB"/>
        </w:rPr>
        <w:t>C</w:t>
      </w:r>
      <w:r w:rsidRPr="00C466D9">
        <w:rPr>
          <w:rFonts w:asciiTheme="majorHAnsi" w:hAnsiTheme="majorHAnsi"/>
          <w:lang w:val="en-GB"/>
        </w:rPr>
        <w:t>ooperating status.</w:t>
      </w:r>
      <w:r w:rsidR="007B2360" w:rsidRPr="00C466D9">
        <w:rPr>
          <w:rFonts w:asciiTheme="majorHAnsi" w:hAnsiTheme="majorHAnsi"/>
          <w:lang w:val="en-GB"/>
        </w:rPr>
        <w:t xml:space="preserve"> </w:t>
      </w:r>
      <w:r w:rsidRPr="00C466D9">
        <w:rPr>
          <w:rFonts w:asciiTheme="majorHAnsi" w:hAnsiTheme="majorHAnsi"/>
          <w:lang w:val="en-GB"/>
        </w:rPr>
        <w:t xml:space="preserve">Review of compliance by </w:t>
      </w:r>
      <w:r w:rsidR="00F978E7" w:rsidRPr="00C466D9">
        <w:rPr>
          <w:rFonts w:asciiTheme="majorHAnsi" w:hAnsiTheme="majorHAnsi"/>
          <w:lang w:val="en-GB"/>
        </w:rPr>
        <w:t>C</w:t>
      </w:r>
      <w:r w:rsidRPr="00C466D9">
        <w:rPr>
          <w:rFonts w:asciiTheme="majorHAnsi" w:hAnsiTheme="majorHAnsi"/>
          <w:lang w:val="en-GB"/>
        </w:rPr>
        <w:t>ooperating</w:t>
      </w:r>
      <w:r w:rsidR="00F4781C" w:rsidRPr="00C466D9">
        <w:rPr>
          <w:rFonts w:asciiTheme="majorHAnsi" w:hAnsiTheme="majorHAnsi"/>
          <w:lang w:val="en-GB"/>
        </w:rPr>
        <w:t xml:space="preserve"> non-Contracting</w:t>
      </w:r>
      <w:r w:rsidRPr="00C466D9">
        <w:rPr>
          <w:rFonts w:asciiTheme="majorHAnsi" w:hAnsiTheme="majorHAnsi"/>
          <w:lang w:val="en-GB"/>
        </w:rPr>
        <w:t xml:space="preserve"> </w:t>
      </w:r>
      <w:r w:rsidR="00DB0D59" w:rsidRPr="00C466D9">
        <w:rPr>
          <w:rFonts w:asciiTheme="majorHAnsi" w:hAnsiTheme="majorHAnsi"/>
          <w:lang w:val="en-GB"/>
        </w:rPr>
        <w:t>P</w:t>
      </w:r>
      <w:r w:rsidRPr="00C466D9">
        <w:rPr>
          <w:rFonts w:asciiTheme="majorHAnsi" w:hAnsiTheme="majorHAnsi"/>
          <w:lang w:val="en-GB"/>
        </w:rPr>
        <w:t xml:space="preserve">arties, </w:t>
      </w:r>
      <w:r w:rsidR="00F978E7" w:rsidRPr="00C466D9">
        <w:rPr>
          <w:rFonts w:asciiTheme="majorHAnsi" w:hAnsiTheme="majorHAnsi"/>
          <w:lang w:val="en-GB"/>
        </w:rPr>
        <w:t>E</w:t>
      </w:r>
      <w:r w:rsidRPr="00C466D9">
        <w:rPr>
          <w:rFonts w:asciiTheme="majorHAnsi" w:hAnsiTheme="majorHAnsi"/>
          <w:lang w:val="en-GB"/>
        </w:rPr>
        <w:t xml:space="preserve">ntities and </w:t>
      </w:r>
      <w:r w:rsidR="00F978E7" w:rsidRPr="00C466D9">
        <w:rPr>
          <w:rFonts w:asciiTheme="majorHAnsi" w:hAnsiTheme="majorHAnsi"/>
          <w:lang w:val="en-GB"/>
        </w:rPr>
        <w:t>F</w:t>
      </w:r>
      <w:r w:rsidRPr="00C466D9">
        <w:rPr>
          <w:rFonts w:asciiTheme="majorHAnsi" w:hAnsiTheme="majorHAnsi"/>
          <w:lang w:val="en-GB"/>
        </w:rPr>
        <w:t xml:space="preserve">ishing </w:t>
      </w:r>
      <w:r w:rsidR="00F978E7" w:rsidRPr="00C466D9">
        <w:rPr>
          <w:rFonts w:asciiTheme="majorHAnsi" w:hAnsiTheme="majorHAnsi"/>
          <w:lang w:val="en-GB"/>
        </w:rPr>
        <w:t>E</w:t>
      </w:r>
      <w:r w:rsidRPr="00C466D9">
        <w:rPr>
          <w:rFonts w:asciiTheme="majorHAnsi" w:hAnsiTheme="majorHAnsi"/>
          <w:lang w:val="en-GB"/>
        </w:rPr>
        <w:t xml:space="preserve">ntities is included in </w:t>
      </w:r>
      <w:r w:rsidR="006D3B4D" w:rsidRPr="00C466D9">
        <w:rPr>
          <w:rFonts w:asciiTheme="majorHAnsi" w:hAnsiTheme="majorHAnsi"/>
          <w:lang w:val="en-GB"/>
        </w:rPr>
        <w:t>the “</w:t>
      </w:r>
      <w:r w:rsidR="00D26BB3" w:rsidRPr="00C466D9">
        <w:rPr>
          <w:rFonts w:asciiTheme="majorHAnsi" w:hAnsiTheme="majorHAnsi"/>
          <w:lang w:val="en-GB"/>
        </w:rPr>
        <w:t xml:space="preserve">Draft </w:t>
      </w:r>
      <w:r w:rsidR="006D3B4D" w:rsidRPr="00C466D9">
        <w:rPr>
          <w:rFonts w:asciiTheme="majorHAnsi" w:hAnsiTheme="majorHAnsi"/>
          <w:lang w:val="en-GB"/>
        </w:rPr>
        <w:t>Compliance Summary Tables”</w:t>
      </w:r>
      <w:r w:rsidRPr="00C466D9">
        <w:rPr>
          <w:rFonts w:asciiTheme="majorHAnsi" w:hAnsiTheme="majorHAnsi"/>
          <w:lang w:val="en-GB"/>
        </w:rPr>
        <w:t xml:space="preserve"> </w:t>
      </w:r>
      <w:r w:rsidR="006D3B4D" w:rsidRPr="00C466D9">
        <w:rPr>
          <w:rFonts w:asciiTheme="majorHAnsi" w:hAnsiTheme="majorHAnsi"/>
          <w:lang w:val="en-GB"/>
        </w:rPr>
        <w:t>[</w:t>
      </w:r>
      <w:r w:rsidRPr="00C466D9">
        <w:rPr>
          <w:rFonts w:asciiTheme="majorHAnsi" w:hAnsiTheme="majorHAnsi"/>
          <w:lang w:val="en-GB"/>
        </w:rPr>
        <w:t>COC</w:t>
      </w:r>
      <w:r w:rsidR="003D4F8E" w:rsidRPr="00C466D9">
        <w:rPr>
          <w:rFonts w:asciiTheme="majorHAnsi" w:hAnsiTheme="majorHAnsi"/>
          <w:lang w:val="en-GB"/>
        </w:rPr>
        <w:t>_</w:t>
      </w:r>
      <w:r w:rsidRPr="00C466D9">
        <w:rPr>
          <w:rFonts w:asciiTheme="majorHAnsi" w:hAnsiTheme="majorHAnsi"/>
          <w:lang w:val="en-GB"/>
        </w:rPr>
        <w:t>308</w:t>
      </w:r>
      <w:r w:rsidR="008D723B" w:rsidRPr="00C466D9">
        <w:rPr>
          <w:rFonts w:asciiTheme="majorHAnsi" w:hAnsiTheme="majorHAnsi"/>
          <w:lang w:val="en-GB"/>
        </w:rPr>
        <w:t>/</w:t>
      </w:r>
      <w:r w:rsidR="003D4F8E" w:rsidRPr="00C466D9">
        <w:rPr>
          <w:rFonts w:asciiTheme="majorHAnsi" w:hAnsiTheme="majorHAnsi"/>
          <w:lang w:val="en-GB"/>
        </w:rPr>
        <w:t>20</w:t>
      </w:r>
      <w:r w:rsidR="008D2325" w:rsidRPr="00C466D9">
        <w:rPr>
          <w:rFonts w:asciiTheme="majorHAnsi" w:hAnsiTheme="majorHAnsi"/>
          <w:lang w:val="en-GB"/>
        </w:rPr>
        <w:t>2</w:t>
      </w:r>
      <w:r w:rsidR="008E33BB" w:rsidRPr="00C466D9">
        <w:rPr>
          <w:rFonts w:asciiTheme="majorHAnsi" w:hAnsiTheme="majorHAnsi"/>
          <w:lang w:val="en-GB"/>
        </w:rPr>
        <w:t>6</w:t>
      </w:r>
      <w:r w:rsidR="006D3B4D" w:rsidRPr="00C466D9">
        <w:rPr>
          <w:rFonts w:asciiTheme="majorHAnsi" w:hAnsiTheme="majorHAnsi"/>
          <w:lang w:val="en-GB"/>
        </w:rPr>
        <w:t>]</w:t>
      </w:r>
      <w:r w:rsidRPr="00C466D9">
        <w:rPr>
          <w:rFonts w:asciiTheme="majorHAnsi" w:hAnsiTheme="majorHAnsi"/>
          <w:lang w:val="en-GB"/>
        </w:rPr>
        <w:t>.</w:t>
      </w:r>
      <w:r w:rsidR="00255483" w:rsidRPr="00C466D9">
        <w:rPr>
          <w:rFonts w:asciiTheme="majorHAnsi" w:hAnsiTheme="majorHAnsi"/>
          <w:lang w:val="en-GB"/>
        </w:rPr>
        <w:t xml:space="preserve"> </w:t>
      </w:r>
    </w:p>
    <w:p w14:paraId="1FB5D4C1" w14:textId="77777777" w:rsidR="00D84401" w:rsidRPr="00C466D9" w:rsidRDefault="00D84401" w:rsidP="00820485">
      <w:pPr>
        <w:tabs>
          <w:tab w:val="left" w:pos="1276"/>
          <w:tab w:val="left" w:pos="1418"/>
          <w:tab w:val="left" w:leader="dot" w:pos="8222"/>
          <w:tab w:val="right" w:pos="8647"/>
        </w:tabs>
        <w:jc w:val="both"/>
        <w:rPr>
          <w:rFonts w:asciiTheme="majorHAnsi" w:hAnsiTheme="majorHAnsi"/>
          <w:bCs/>
          <w:lang w:val="en-GB"/>
        </w:rPr>
      </w:pPr>
    </w:p>
    <w:p w14:paraId="5F84566A" w14:textId="77777777" w:rsidR="00E87DB7" w:rsidRPr="00C466D9" w:rsidRDefault="00E87DB7" w:rsidP="00820485">
      <w:pPr>
        <w:tabs>
          <w:tab w:val="left" w:pos="1276"/>
          <w:tab w:val="left" w:pos="1418"/>
          <w:tab w:val="left" w:leader="dot" w:pos="8222"/>
          <w:tab w:val="right" w:pos="8647"/>
        </w:tabs>
        <w:jc w:val="both"/>
        <w:rPr>
          <w:rFonts w:asciiTheme="majorHAnsi" w:hAnsiTheme="majorHAnsi"/>
          <w:i/>
          <w:lang w:val="en-GB"/>
        </w:rPr>
      </w:pPr>
    </w:p>
    <w:p w14:paraId="14621F4F" w14:textId="77777777" w:rsidR="00E87DB7" w:rsidRPr="00C466D9" w:rsidRDefault="00E87DB7" w:rsidP="00820485">
      <w:pPr>
        <w:tabs>
          <w:tab w:val="left" w:pos="1276"/>
          <w:tab w:val="left" w:pos="1418"/>
          <w:tab w:val="left" w:leader="dot" w:pos="8222"/>
          <w:tab w:val="right" w:pos="8647"/>
        </w:tabs>
        <w:jc w:val="both"/>
        <w:rPr>
          <w:rFonts w:asciiTheme="majorHAnsi" w:hAnsiTheme="majorHAnsi"/>
          <w:i/>
          <w:lang w:val="en-GB"/>
        </w:rPr>
      </w:pPr>
    </w:p>
    <w:p w14:paraId="20104476" w14:textId="72F3F746" w:rsidR="00035FB8" w:rsidRPr="00C466D9" w:rsidRDefault="007F3459" w:rsidP="00820485">
      <w:pPr>
        <w:tabs>
          <w:tab w:val="left" w:pos="1276"/>
          <w:tab w:val="left" w:pos="1418"/>
          <w:tab w:val="left" w:leader="dot" w:pos="8222"/>
          <w:tab w:val="right" w:pos="8647"/>
        </w:tabs>
        <w:jc w:val="both"/>
        <w:rPr>
          <w:rFonts w:asciiTheme="majorHAnsi" w:hAnsiTheme="majorHAnsi"/>
          <w:bCs/>
          <w:lang w:val="en-GB"/>
        </w:rPr>
      </w:pPr>
      <w:r w:rsidRPr="00C466D9">
        <w:rPr>
          <w:rFonts w:asciiTheme="majorHAnsi" w:hAnsiTheme="majorHAnsi"/>
          <w:i/>
          <w:lang w:val="en-GB"/>
        </w:rPr>
        <w:lastRenderedPageBreak/>
        <w:t>[</w:t>
      </w:r>
      <w:r w:rsidR="00EA555F" w:rsidRPr="00C466D9">
        <w:rPr>
          <w:rFonts w:asciiTheme="majorHAnsi" w:hAnsiTheme="majorHAnsi"/>
          <w:i/>
          <w:lang w:val="en-GB"/>
        </w:rPr>
        <w:t xml:space="preserve">Rec. </w:t>
      </w:r>
      <w:r w:rsidRPr="00C466D9">
        <w:rPr>
          <w:rFonts w:asciiTheme="majorHAnsi" w:hAnsiTheme="majorHAnsi"/>
          <w:i/>
          <w:lang w:val="en-GB"/>
        </w:rPr>
        <w:t>05-09]</w:t>
      </w:r>
      <w:r w:rsidR="00F978E7" w:rsidRPr="00C466D9">
        <w:rPr>
          <w:rFonts w:asciiTheme="majorHAnsi" w:hAnsiTheme="majorHAnsi"/>
          <w:i/>
          <w:lang w:val="en-GB"/>
        </w:rPr>
        <w:t xml:space="preserve"> </w:t>
      </w:r>
      <w:r w:rsidR="003847AD" w:rsidRPr="00C466D9">
        <w:rPr>
          <w:rFonts w:asciiTheme="majorHAnsi" w:hAnsiTheme="majorHAnsi"/>
          <w:i/>
          <w:lang w:val="en-GB"/>
        </w:rPr>
        <w:t>Recommendation by ICCAT on compliance with statistical reporting obligations</w:t>
      </w:r>
      <w:r w:rsidR="00445463" w:rsidRPr="00C466D9">
        <w:rPr>
          <w:rFonts w:asciiTheme="majorHAnsi" w:hAnsiTheme="majorHAnsi"/>
          <w:i/>
          <w:lang w:val="en-GB"/>
        </w:rPr>
        <w:t xml:space="preserve"> </w:t>
      </w:r>
    </w:p>
    <w:p w14:paraId="52E6C8E7" w14:textId="77777777" w:rsidR="00F978E7" w:rsidRPr="00C466D9" w:rsidRDefault="00F978E7" w:rsidP="00820485">
      <w:pPr>
        <w:tabs>
          <w:tab w:val="left" w:pos="1276"/>
          <w:tab w:val="left" w:pos="1418"/>
          <w:tab w:val="left" w:leader="dot" w:pos="8222"/>
          <w:tab w:val="right" w:pos="8647"/>
        </w:tabs>
        <w:jc w:val="both"/>
        <w:rPr>
          <w:rFonts w:asciiTheme="majorHAnsi" w:hAnsiTheme="majorHAnsi"/>
          <w:lang w:val="en-GB"/>
        </w:rPr>
      </w:pPr>
    </w:p>
    <w:p w14:paraId="16ADE3B3" w14:textId="37D7AF58" w:rsidR="00B05931" w:rsidRPr="00C466D9" w:rsidRDefault="00237D4D" w:rsidP="00585AF6">
      <w:pPr>
        <w:widowControl/>
        <w:autoSpaceDE/>
        <w:autoSpaceDN/>
        <w:adjustRightInd/>
        <w:jc w:val="both"/>
        <w:rPr>
          <w:rFonts w:asciiTheme="majorHAnsi" w:hAnsiTheme="majorHAnsi"/>
          <w:lang w:val="en-GB"/>
        </w:rPr>
      </w:pPr>
      <w:r w:rsidRPr="00C466D9">
        <w:rPr>
          <w:rFonts w:asciiTheme="majorHAnsi" w:hAnsiTheme="majorHAnsi"/>
          <w:lang w:val="en-GB"/>
        </w:rPr>
        <w:t xml:space="preserve">Please see </w:t>
      </w:r>
      <w:r w:rsidR="006D3B4D" w:rsidRPr="00C466D9">
        <w:rPr>
          <w:rFonts w:asciiTheme="majorHAnsi" w:hAnsiTheme="majorHAnsi"/>
          <w:lang w:val="en-GB"/>
        </w:rPr>
        <w:t>the “202</w:t>
      </w:r>
      <w:r w:rsidR="00431CF2" w:rsidRPr="00C466D9">
        <w:rPr>
          <w:rFonts w:asciiTheme="majorHAnsi" w:hAnsiTheme="majorHAnsi"/>
          <w:lang w:val="en-GB"/>
        </w:rPr>
        <w:t>5</w:t>
      </w:r>
      <w:r w:rsidR="006D3B4D" w:rsidRPr="00C466D9">
        <w:rPr>
          <w:rFonts w:asciiTheme="majorHAnsi" w:hAnsiTheme="majorHAnsi"/>
          <w:lang w:val="en-GB"/>
        </w:rPr>
        <w:t xml:space="preserve"> </w:t>
      </w:r>
      <w:r w:rsidR="006D3B4D" w:rsidRPr="00C466D9">
        <w:rPr>
          <w:rFonts w:asciiTheme="majorHAnsi" w:hAnsiTheme="majorHAnsi" w:cs="Calibri"/>
          <w:lang w:val="en-GB" w:eastAsia="en-GB"/>
        </w:rPr>
        <w:t>Secretariat's Report on Research and Statistics” [</w:t>
      </w:r>
      <w:r w:rsidRPr="00C466D9">
        <w:rPr>
          <w:rFonts w:asciiTheme="majorHAnsi" w:hAnsiTheme="majorHAnsi"/>
          <w:lang w:val="en-GB"/>
        </w:rPr>
        <w:t>PLE</w:t>
      </w:r>
      <w:r w:rsidR="003D4F8E" w:rsidRPr="00C466D9">
        <w:rPr>
          <w:rFonts w:asciiTheme="majorHAnsi" w:hAnsiTheme="majorHAnsi"/>
          <w:lang w:val="en-GB"/>
        </w:rPr>
        <w:t>_</w:t>
      </w:r>
      <w:r w:rsidRPr="00C466D9">
        <w:rPr>
          <w:rFonts w:asciiTheme="majorHAnsi" w:hAnsiTheme="majorHAnsi"/>
          <w:lang w:val="en-GB"/>
        </w:rPr>
        <w:t>105/</w:t>
      </w:r>
      <w:r w:rsidR="003D4F8E" w:rsidRPr="00C466D9">
        <w:rPr>
          <w:rFonts w:asciiTheme="majorHAnsi" w:hAnsiTheme="majorHAnsi"/>
          <w:lang w:val="en-GB"/>
        </w:rPr>
        <w:t>20</w:t>
      </w:r>
      <w:r w:rsidR="003F74E6" w:rsidRPr="00C466D9">
        <w:rPr>
          <w:rFonts w:asciiTheme="majorHAnsi" w:hAnsiTheme="majorHAnsi"/>
          <w:lang w:val="en-GB"/>
        </w:rPr>
        <w:t>2</w:t>
      </w:r>
      <w:r w:rsidR="008E33BB" w:rsidRPr="00C466D9">
        <w:rPr>
          <w:rFonts w:asciiTheme="majorHAnsi" w:hAnsiTheme="majorHAnsi"/>
          <w:lang w:val="en-GB"/>
        </w:rPr>
        <w:t>6</w:t>
      </w:r>
      <w:r w:rsidR="006D3B4D" w:rsidRPr="00C466D9">
        <w:rPr>
          <w:rFonts w:asciiTheme="majorHAnsi" w:hAnsiTheme="majorHAnsi"/>
          <w:lang w:val="en-GB"/>
        </w:rPr>
        <w:t>]</w:t>
      </w:r>
      <w:r w:rsidRPr="00C466D9">
        <w:rPr>
          <w:rFonts w:asciiTheme="majorHAnsi" w:hAnsiTheme="majorHAnsi"/>
          <w:lang w:val="en-GB"/>
        </w:rPr>
        <w:t xml:space="preserve"> for more details on statistical reporting, as well as Rec. 11-15</w:t>
      </w:r>
      <w:r w:rsidR="00F634F3" w:rsidRPr="00C466D9">
        <w:rPr>
          <w:rFonts w:asciiTheme="majorHAnsi" w:hAnsiTheme="majorHAnsi"/>
          <w:lang w:val="en-GB"/>
        </w:rPr>
        <w:t xml:space="preserve"> as noted</w:t>
      </w:r>
      <w:r w:rsidRPr="00C466D9">
        <w:rPr>
          <w:rFonts w:asciiTheme="majorHAnsi" w:hAnsiTheme="majorHAnsi"/>
          <w:lang w:val="en-GB"/>
        </w:rPr>
        <w:t xml:space="preserve"> above.</w:t>
      </w:r>
      <w:r w:rsidR="00631A8A" w:rsidRPr="00C466D9">
        <w:rPr>
          <w:rFonts w:asciiTheme="majorHAnsi" w:hAnsiTheme="majorHAnsi"/>
          <w:lang w:val="en-GB"/>
        </w:rPr>
        <w:t xml:space="preserve"> The following non-Contracting Parties have provided data this year: </w:t>
      </w:r>
      <w:r w:rsidR="0030437E" w:rsidRPr="00C466D9">
        <w:rPr>
          <w:rFonts w:asciiTheme="majorHAnsi" w:hAnsiTheme="majorHAnsi"/>
          <w:lang w:val="en-GB"/>
        </w:rPr>
        <w:t xml:space="preserve">Dominica, </w:t>
      </w:r>
      <w:r w:rsidR="00DD22AD" w:rsidRPr="00C466D9">
        <w:rPr>
          <w:rFonts w:asciiTheme="majorHAnsi" w:hAnsiTheme="majorHAnsi"/>
          <w:lang w:val="en-GB"/>
        </w:rPr>
        <w:t>Gibraltar</w:t>
      </w:r>
      <w:r w:rsidR="00F634F3" w:rsidRPr="00C466D9">
        <w:rPr>
          <w:rFonts w:asciiTheme="majorHAnsi" w:hAnsiTheme="majorHAnsi"/>
          <w:lang w:val="en-GB"/>
        </w:rPr>
        <w:t>,</w:t>
      </w:r>
      <w:r w:rsidR="0030437E" w:rsidRPr="00C466D9">
        <w:rPr>
          <w:rFonts w:asciiTheme="majorHAnsi" w:hAnsiTheme="majorHAnsi"/>
          <w:lang w:val="en-GB"/>
        </w:rPr>
        <w:t xml:space="preserve"> and </w:t>
      </w:r>
      <w:r w:rsidR="000F0E99" w:rsidRPr="00C466D9">
        <w:rPr>
          <w:rFonts w:asciiTheme="majorHAnsi" w:hAnsiTheme="majorHAnsi"/>
          <w:lang w:val="en-GB"/>
        </w:rPr>
        <w:t>Saint Lucia</w:t>
      </w:r>
      <w:r w:rsidR="0030437E" w:rsidRPr="00C466D9">
        <w:rPr>
          <w:rFonts w:asciiTheme="majorHAnsi" w:hAnsiTheme="majorHAnsi"/>
          <w:lang w:val="en-GB"/>
        </w:rPr>
        <w:t>.</w:t>
      </w:r>
    </w:p>
    <w:p w14:paraId="21C4B6C5" w14:textId="514899AE" w:rsidR="00F978E7" w:rsidRPr="00C466D9" w:rsidRDefault="00F978E7" w:rsidP="00820485">
      <w:pPr>
        <w:tabs>
          <w:tab w:val="left" w:pos="1276"/>
          <w:tab w:val="left" w:pos="1418"/>
          <w:tab w:val="left" w:leader="dot" w:pos="8222"/>
          <w:tab w:val="right" w:pos="8647"/>
        </w:tabs>
        <w:jc w:val="both"/>
        <w:rPr>
          <w:rFonts w:asciiTheme="majorHAnsi" w:hAnsiTheme="majorHAnsi"/>
          <w:i/>
          <w:lang w:val="en-GB"/>
        </w:rPr>
      </w:pPr>
    </w:p>
    <w:p w14:paraId="2524B178" w14:textId="33F8AA00" w:rsidR="00E936FF" w:rsidRPr="00C466D9" w:rsidRDefault="00A32D9A" w:rsidP="00820485">
      <w:pPr>
        <w:tabs>
          <w:tab w:val="left" w:pos="1276"/>
          <w:tab w:val="left" w:pos="1418"/>
          <w:tab w:val="left" w:leader="dot" w:pos="8222"/>
          <w:tab w:val="right" w:pos="8647"/>
        </w:tabs>
        <w:jc w:val="both"/>
        <w:rPr>
          <w:rFonts w:asciiTheme="majorHAnsi" w:hAnsiTheme="majorHAnsi"/>
          <w:i/>
          <w:lang w:val="en-GB"/>
        </w:rPr>
      </w:pPr>
      <w:bookmarkStart w:id="32" w:name="_Hlk180407383"/>
      <w:r w:rsidRPr="00C466D9">
        <w:rPr>
          <w:rFonts w:asciiTheme="majorHAnsi" w:hAnsiTheme="majorHAnsi"/>
          <w:i/>
          <w:lang w:val="en-GB"/>
        </w:rPr>
        <w:t>[</w:t>
      </w:r>
      <w:r w:rsidR="00EA555F" w:rsidRPr="00C466D9">
        <w:rPr>
          <w:rFonts w:asciiTheme="majorHAnsi" w:hAnsiTheme="majorHAnsi"/>
          <w:i/>
          <w:lang w:val="en-GB"/>
        </w:rPr>
        <w:t xml:space="preserve">Ref. </w:t>
      </w:r>
      <w:r w:rsidR="000A08DF" w:rsidRPr="00C466D9">
        <w:rPr>
          <w:rFonts w:asciiTheme="majorHAnsi" w:hAnsiTheme="majorHAnsi"/>
          <w:i/>
          <w:lang w:val="en-GB"/>
        </w:rPr>
        <w:t>23</w:t>
      </w:r>
      <w:r w:rsidRPr="00C466D9">
        <w:rPr>
          <w:rFonts w:asciiTheme="majorHAnsi" w:hAnsiTheme="majorHAnsi"/>
          <w:i/>
          <w:lang w:val="en-GB"/>
        </w:rPr>
        <w:t>-</w:t>
      </w:r>
      <w:r w:rsidR="000A08DF" w:rsidRPr="00C466D9">
        <w:rPr>
          <w:rFonts w:asciiTheme="majorHAnsi" w:hAnsiTheme="majorHAnsi"/>
          <w:i/>
          <w:lang w:val="en-GB"/>
        </w:rPr>
        <w:t>24</w:t>
      </w:r>
      <w:r w:rsidRPr="00C466D9">
        <w:rPr>
          <w:rFonts w:asciiTheme="majorHAnsi" w:hAnsiTheme="majorHAnsi"/>
          <w:i/>
          <w:lang w:val="en-GB"/>
        </w:rPr>
        <w:t xml:space="preserve">] </w:t>
      </w:r>
      <w:r w:rsidR="000A08DF" w:rsidRPr="00C466D9">
        <w:rPr>
          <w:rFonts w:asciiTheme="majorHAnsi" w:hAnsiTheme="majorHAnsi"/>
          <w:i/>
          <w:lang w:val="en-GB"/>
        </w:rPr>
        <w:t>Revised Guidelines for the Preparation of Annual Reports</w:t>
      </w:r>
    </w:p>
    <w:bookmarkEnd w:id="32"/>
    <w:p w14:paraId="4B000A40" w14:textId="77777777" w:rsidR="00F978E7" w:rsidRPr="00C466D9" w:rsidRDefault="00F978E7" w:rsidP="00820485">
      <w:pPr>
        <w:jc w:val="both"/>
        <w:rPr>
          <w:rFonts w:asciiTheme="majorHAnsi" w:hAnsiTheme="majorHAnsi"/>
          <w:lang w:val="en-GB"/>
        </w:rPr>
      </w:pPr>
    </w:p>
    <w:p w14:paraId="612E294B" w14:textId="5CAB635F" w:rsidR="00966057" w:rsidRPr="00C466D9" w:rsidRDefault="00F634F3" w:rsidP="00966057">
      <w:pPr>
        <w:tabs>
          <w:tab w:val="left" w:pos="1276"/>
          <w:tab w:val="left" w:pos="1418"/>
          <w:tab w:val="left" w:leader="dot" w:pos="8222"/>
          <w:tab w:val="right" w:pos="8647"/>
        </w:tabs>
        <w:jc w:val="both"/>
        <w:rPr>
          <w:rFonts w:asciiTheme="majorHAnsi" w:hAnsiTheme="majorHAnsi"/>
          <w:bCs/>
          <w:lang w:val="en-US"/>
        </w:rPr>
      </w:pPr>
      <w:r w:rsidRPr="00C466D9">
        <w:rPr>
          <w:rFonts w:asciiTheme="majorHAnsi" w:hAnsiTheme="majorHAnsi"/>
          <w:bCs/>
          <w:lang w:val="en-US"/>
        </w:rPr>
        <w:t>A recurring issue over multiple</w:t>
      </w:r>
      <w:r w:rsidR="00966057" w:rsidRPr="00C466D9">
        <w:rPr>
          <w:rFonts w:asciiTheme="majorHAnsi" w:hAnsiTheme="majorHAnsi"/>
          <w:bCs/>
          <w:lang w:val="en-US"/>
        </w:rPr>
        <w:t xml:space="preserve"> years</w:t>
      </w:r>
      <w:r w:rsidR="001C1C5E" w:rsidRPr="00C466D9">
        <w:rPr>
          <w:rFonts w:asciiTheme="majorHAnsi" w:hAnsiTheme="majorHAnsi"/>
          <w:bCs/>
          <w:lang w:val="en-US"/>
        </w:rPr>
        <w:t xml:space="preserve"> is that numerous CPCs submit the Microsoft Word segments and information to the IOMS without reading the questions and requirements thoroughly.</w:t>
      </w:r>
      <w:r w:rsidR="00966057" w:rsidRPr="00C466D9">
        <w:rPr>
          <w:rFonts w:asciiTheme="majorHAnsi" w:hAnsiTheme="majorHAnsi"/>
          <w:bCs/>
          <w:lang w:val="en-US"/>
        </w:rPr>
        <w:t xml:space="preserve"> Furthermore, many CPC</w:t>
      </w:r>
      <w:r w:rsidR="001C1C5E" w:rsidRPr="00C466D9">
        <w:rPr>
          <w:rFonts w:asciiTheme="majorHAnsi" w:hAnsiTheme="majorHAnsi"/>
          <w:bCs/>
          <w:lang w:val="en-US"/>
        </w:rPr>
        <w:t xml:space="preserve"> submit responses that fail to reply to the requested requirements in the original Recommendations.</w:t>
      </w:r>
      <w:r w:rsidR="00966057" w:rsidRPr="00C466D9">
        <w:rPr>
          <w:rFonts w:asciiTheme="majorHAnsi" w:hAnsiTheme="majorHAnsi"/>
          <w:bCs/>
          <w:lang w:val="en-US"/>
        </w:rPr>
        <w:t xml:space="preserve"> CPCs should always refer to the “</w:t>
      </w:r>
      <w:hyperlink r:id="rId43" w:history="1">
        <w:r w:rsidR="00966057" w:rsidRPr="00C466D9">
          <w:rPr>
            <w:rStyle w:val="Hyperlink"/>
            <w:rFonts w:asciiTheme="majorHAnsi" w:hAnsiTheme="majorHAnsi"/>
            <w:bCs/>
            <w:u w:val="none"/>
            <w:lang w:val="en-US"/>
          </w:rPr>
          <w:t>Submit Information</w:t>
        </w:r>
      </w:hyperlink>
      <w:r w:rsidR="005E2BDD" w:rsidRPr="00C466D9">
        <w:rPr>
          <w:rFonts w:asciiTheme="majorHAnsi" w:hAnsiTheme="majorHAnsi"/>
          <w:bCs/>
          <w:lang w:val="en-US"/>
        </w:rPr>
        <w:t>”</w:t>
      </w:r>
      <w:r w:rsidR="00966057" w:rsidRPr="00C466D9">
        <w:rPr>
          <w:rFonts w:asciiTheme="majorHAnsi" w:hAnsiTheme="majorHAnsi"/>
          <w:bCs/>
          <w:lang w:val="en-US"/>
        </w:rPr>
        <w:t xml:space="preserve"> page for Compliance on the ICCAT website. Here, CPCs can reference applicable requirements, corresponding </w:t>
      </w:r>
      <w:r w:rsidR="00856590" w:rsidRPr="00C466D9">
        <w:rPr>
          <w:rFonts w:asciiTheme="majorHAnsi" w:hAnsiTheme="majorHAnsi"/>
          <w:bCs/>
          <w:lang w:val="en-US"/>
        </w:rPr>
        <w:t>R</w:t>
      </w:r>
      <w:r w:rsidR="00966057" w:rsidRPr="00C466D9">
        <w:rPr>
          <w:rFonts w:asciiTheme="majorHAnsi" w:hAnsiTheme="majorHAnsi"/>
          <w:bCs/>
          <w:lang w:val="en-US"/>
        </w:rPr>
        <w:t>ecommendation and paragraph numbers, and submission deadlines. This page is also the source for downloading the most recent versions of all compliance reporting forms.</w:t>
      </w:r>
    </w:p>
    <w:p w14:paraId="05C13C2C" w14:textId="77777777" w:rsidR="00966057" w:rsidRPr="00C466D9" w:rsidRDefault="00966057" w:rsidP="00820485">
      <w:pPr>
        <w:jc w:val="both"/>
        <w:rPr>
          <w:rFonts w:asciiTheme="majorHAnsi" w:hAnsiTheme="majorHAnsi"/>
          <w:lang w:val="en-US"/>
        </w:rPr>
      </w:pPr>
    </w:p>
    <w:p w14:paraId="7CFC12CE" w14:textId="612DB262" w:rsidR="00917B29" w:rsidRPr="00C466D9" w:rsidRDefault="00917B29" w:rsidP="00917B29">
      <w:pPr>
        <w:tabs>
          <w:tab w:val="left" w:pos="1276"/>
          <w:tab w:val="left" w:pos="1418"/>
          <w:tab w:val="left" w:leader="dot" w:pos="8222"/>
          <w:tab w:val="right" w:pos="8647"/>
        </w:tabs>
        <w:jc w:val="both"/>
        <w:rPr>
          <w:rFonts w:asciiTheme="majorHAnsi" w:hAnsiTheme="majorHAnsi"/>
          <w:bCs/>
          <w:lang w:val="en-US"/>
        </w:rPr>
      </w:pPr>
      <w:r w:rsidRPr="00C466D9">
        <w:rPr>
          <w:rFonts w:asciiTheme="majorHAnsi" w:hAnsiTheme="majorHAnsi"/>
          <w:bCs/>
          <w:lang w:val="en-US"/>
        </w:rPr>
        <w:t xml:space="preserve">Since 2023, CPCs are required to enter the information contained in the tables for scientific </w:t>
      </w:r>
      <w:r w:rsidR="00573FB8" w:rsidRPr="00C466D9">
        <w:rPr>
          <w:rFonts w:asciiTheme="majorHAnsi" w:hAnsiTheme="majorHAnsi"/>
          <w:bCs/>
          <w:lang w:val="en-US"/>
        </w:rPr>
        <w:t xml:space="preserve">and </w:t>
      </w:r>
      <w:r w:rsidRPr="00C466D9">
        <w:rPr>
          <w:rFonts w:asciiTheme="majorHAnsi" w:hAnsiTheme="majorHAnsi"/>
          <w:bCs/>
          <w:lang w:val="en-US"/>
        </w:rPr>
        <w:t xml:space="preserve">management requirements directly into </w:t>
      </w:r>
      <w:proofErr w:type="gramStart"/>
      <w:r w:rsidRPr="00C466D9">
        <w:rPr>
          <w:rFonts w:asciiTheme="majorHAnsi" w:hAnsiTheme="majorHAnsi"/>
          <w:bCs/>
          <w:lang w:val="en-US"/>
        </w:rPr>
        <w:t>the</w:t>
      </w:r>
      <w:r w:rsidR="00B25B53" w:rsidRPr="00C466D9">
        <w:rPr>
          <w:rFonts w:asciiTheme="majorHAnsi" w:hAnsiTheme="majorHAnsi"/>
          <w:bCs/>
          <w:lang w:val="en-US"/>
        </w:rPr>
        <w:t xml:space="preserve"> </w:t>
      </w:r>
      <w:r w:rsidRPr="00C466D9">
        <w:rPr>
          <w:rFonts w:asciiTheme="majorHAnsi" w:hAnsiTheme="majorHAnsi"/>
          <w:bCs/>
          <w:lang w:val="en-US"/>
        </w:rPr>
        <w:t>IOMS</w:t>
      </w:r>
      <w:proofErr w:type="gramEnd"/>
      <w:r w:rsidRPr="00C466D9">
        <w:rPr>
          <w:rFonts w:asciiTheme="majorHAnsi" w:hAnsiTheme="majorHAnsi"/>
          <w:bCs/>
          <w:lang w:val="en-US"/>
        </w:rPr>
        <w:t xml:space="preserve">. </w:t>
      </w:r>
      <w:r w:rsidR="00573FB8" w:rsidRPr="00C466D9">
        <w:rPr>
          <w:rFonts w:asciiTheme="majorHAnsi" w:hAnsiTheme="majorHAnsi"/>
          <w:bCs/>
          <w:lang w:val="en-US"/>
        </w:rPr>
        <w:t xml:space="preserve">As a result of </w:t>
      </w:r>
      <w:r w:rsidR="00A44C9C" w:rsidRPr="00C466D9">
        <w:rPr>
          <w:rFonts w:asciiTheme="majorHAnsi" w:hAnsiTheme="majorHAnsi"/>
          <w:bCs/>
          <w:lang w:val="en-US"/>
        </w:rPr>
        <w:t>several directives</w:t>
      </w:r>
      <w:r w:rsidR="00573FB8" w:rsidRPr="00C466D9">
        <w:rPr>
          <w:rFonts w:asciiTheme="majorHAnsi" w:hAnsiTheme="majorHAnsi"/>
          <w:bCs/>
          <w:lang w:val="en-US"/>
        </w:rPr>
        <w:t xml:space="preserve"> and administrative information</w:t>
      </w:r>
      <w:r w:rsidR="00A44C9C" w:rsidRPr="00C466D9">
        <w:rPr>
          <w:rFonts w:asciiTheme="majorHAnsi" w:hAnsiTheme="majorHAnsi"/>
          <w:bCs/>
          <w:lang w:val="en-US"/>
        </w:rPr>
        <w:t xml:space="preserve"> (Ref. 23-2</w:t>
      </w:r>
      <w:r w:rsidR="0025086D" w:rsidRPr="00C466D9">
        <w:rPr>
          <w:rFonts w:asciiTheme="majorHAnsi" w:hAnsiTheme="majorHAnsi"/>
          <w:bCs/>
          <w:lang w:val="en-US"/>
        </w:rPr>
        <w:t>4</w:t>
      </w:r>
      <w:r w:rsidR="00A44C9C" w:rsidRPr="00C466D9">
        <w:rPr>
          <w:rFonts w:asciiTheme="majorHAnsi" w:hAnsiTheme="majorHAnsi"/>
          <w:bCs/>
          <w:lang w:val="en-US"/>
        </w:rPr>
        <w:t xml:space="preserve">, </w:t>
      </w:r>
      <w:r w:rsidRPr="00C466D9">
        <w:rPr>
          <w:rFonts w:asciiTheme="majorHAnsi" w:hAnsiTheme="majorHAnsi"/>
          <w:bCs/>
          <w:lang w:val="en-US"/>
        </w:rPr>
        <w:t>ICCAT Circular</w:t>
      </w:r>
      <w:r w:rsidR="00A44C9C" w:rsidRPr="00C466D9">
        <w:rPr>
          <w:rFonts w:asciiTheme="majorHAnsi" w:hAnsiTheme="majorHAnsi"/>
          <w:bCs/>
          <w:lang w:val="en-US"/>
        </w:rPr>
        <w:t>s</w:t>
      </w:r>
      <w:r w:rsidRPr="00C466D9">
        <w:rPr>
          <w:rFonts w:asciiTheme="majorHAnsi" w:hAnsiTheme="majorHAnsi"/>
          <w:bCs/>
          <w:lang w:val="en-US"/>
        </w:rPr>
        <w:t xml:space="preserve"> #</w:t>
      </w:r>
      <w:r w:rsidR="008E33BB" w:rsidRPr="00C466D9">
        <w:rPr>
          <w:rFonts w:asciiTheme="majorHAnsi" w:hAnsiTheme="majorHAnsi"/>
          <w:bCs/>
          <w:lang w:val="en-US"/>
        </w:rPr>
        <w:t>00625</w:t>
      </w:r>
      <w:r w:rsidR="000578B4" w:rsidRPr="00C466D9">
        <w:rPr>
          <w:rFonts w:asciiTheme="majorHAnsi" w:hAnsiTheme="majorHAnsi"/>
          <w:bCs/>
          <w:lang w:val="en-US"/>
        </w:rPr>
        <w:t>/2</w:t>
      </w:r>
      <w:r w:rsidR="008E33BB" w:rsidRPr="00C466D9">
        <w:rPr>
          <w:rFonts w:asciiTheme="majorHAnsi" w:hAnsiTheme="majorHAnsi"/>
          <w:bCs/>
          <w:lang w:val="en-US"/>
        </w:rPr>
        <w:t>6</w:t>
      </w:r>
      <w:r w:rsidR="00A44C9C" w:rsidRPr="00C466D9">
        <w:rPr>
          <w:rFonts w:asciiTheme="majorHAnsi" w:hAnsiTheme="majorHAnsi"/>
          <w:bCs/>
          <w:lang w:val="en-US"/>
        </w:rPr>
        <w:t>, #</w:t>
      </w:r>
      <w:r w:rsidR="000578B4" w:rsidRPr="00C466D9">
        <w:rPr>
          <w:rFonts w:asciiTheme="majorHAnsi" w:hAnsiTheme="majorHAnsi"/>
          <w:bCs/>
          <w:lang w:val="en-US"/>
        </w:rPr>
        <w:t>05</w:t>
      </w:r>
      <w:r w:rsidR="008E33BB" w:rsidRPr="00C466D9">
        <w:rPr>
          <w:rFonts w:asciiTheme="majorHAnsi" w:hAnsiTheme="majorHAnsi"/>
          <w:bCs/>
          <w:lang w:val="en-US"/>
        </w:rPr>
        <w:t>536</w:t>
      </w:r>
      <w:r w:rsidR="000578B4" w:rsidRPr="00C466D9">
        <w:rPr>
          <w:rFonts w:asciiTheme="majorHAnsi" w:hAnsiTheme="majorHAnsi"/>
          <w:bCs/>
          <w:lang w:val="en-US"/>
        </w:rPr>
        <w:t>/2</w:t>
      </w:r>
      <w:r w:rsidR="008E33BB" w:rsidRPr="00C466D9">
        <w:rPr>
          <w:rFonts w:asciiTheme="majorHAnsi" w:hAnsiTheme="majorHAnsi"/>
          <w:bCs/>
          <w:lang w:val="en-US"/>
        </w:rPr>
        <w:t>6</w:t>
      </w:r>
      <w:r w:rsidR="00A44C9C" w:rsidRPr="00C466D9">
        <w:rPr>
          <w:rFonts w:asciiTheme="majorHAnsi" w:hAnsiTheme="majorHAnsi"/>
          <w:bCs/>
          <w:lang w:val="en-US"/>
        </w:rPr>
        <w:t xml:space="preserve">, </w:t>
      </w:r>
      <w:r w:rsidR="00573FB8" w:rsidRPr="00C466D9">
        <w:rPr>
          <w:rFonts w:asciiTheme="majorHAnsi" w:hAnsiTheme="majorHAnsi"/>
          <w:bCs/>
          <w:lang w:val="en-US"/>
        </w:rPr>
        <w:t xml:space="preserve">the </w:t>
      </w:r>
      <w:hyperlink r:id="rId44" w:history="1">
        <w:r w:rsidR="00A44C9C" w:rsidRPr="00C466D9">
          <w:rPr>
            <w:rStyle w:val="Hyperlink"/>
            <w:rFonts w:asciiTheme="majorHAnsi" w:hAnsiTheme="majorHAnsi"/>
            <w:bCs/>
            <w:u w:val="none"/>
            <w:lang w:val="en-US"/>
          </w:rPr>
          <w:t>Guidelines</w:t>
        </w:r>
      </w:hyperlink>
      <w:r w:rsidR="00573FB8" w:rsidRPr="00C466D9">
        <w:rPr>
          <w:rFonts w:asciiTheme="majorHAnsi" w:hAnsiTheme="majorHAnsi"/>
          <w:lang w:val="en-US"/>
        </w:rPr>
        <w:t>,</w:t>
      </w:r>
      <w:r w:rsidR="00D72552" w:rsidRPr="00C466D9">
        <w:rPr>
          <w:rFonts w:asciiTheme="majorHAnsi" w:hAnsiTheme="majorHAnsi"/>
          <w:bCs/>
          <w:lang w:val="en-US"/>
        </w:rPr>
        <w:t xml:space="preserve"> and </w:t>
      </w:r>
      <w:r w:rsidR="00573FB8" w:rsidRPr="00C466D9">
        <w:rPr>
          <w:rFonts w:asciiTheme="majorHAnsi" w:hAnsiTheme="majorHAnsi"/>
          <w:bCs/>
          <w:lang w:val="en-US"/>
        </w:rPr>
        <w:t xml:space="preserve">the </w:t>
      </w:r>
      <w:r w:rsidR="00D72552" w:rsidRPr="00C466D9">
        <w:rPr>
          <w:rFonts w:asciiTheme="majorHAnsi" w:hAnsiTheme="majorHAnsi"/>
          <w:bCs/>
          <w:lang w:val="en-US"/>
        </w:rPr>
        <w:t>ICCAT webpage)</w:t>
      </w:r>
      <w:r w:rsidR="00573FB8" w:rsidRPr="00C466D9">
        <w:rPr>
          <w:rFonts w:asciiTheme="majorHAnsi" w:hAnsiTheme="majorHAnsi"/>
          <w:bCs/>
          <w:lang w:val="en-US"/>
        </w:rPr>
        <w:t xml:space="preserve"> provided to </w:t>
      </w:r>
      <w:r w:rsidR="008E33BB" w:rsidRPr="00C466D9">
        <w:rPr>
          <w:rFonts w:asciiTheme="majorHAnsi" w:hAnsiTheme="majorHAnsi"/>
          <w:bCs/>
          <w:lang w:val="en-US"/>
        </w:rPr>
        <w:t>CPCs, a</w:t>
      </w:r>
      <w:r w:rsidR="00FC73CD" w:rsidRPr="00C466D9">
        <w:rPr>
          <w:rFonts w:asciiTheme="majorHAnsi" w:hAnsiTheme="majorHAnsi"/>
          <w:bCs/>
          <w:lang w:val="en-US"/>
        </w:rPr>
        <w:t xml:space="preserve"> remarkable improvement in the comprehension and submission of </w:t>
      </w:r>
      <w:r w:rsidR="00573FB8" w:rsidRPr="00C466D9">
        <w:rPr>
          <w:rFonts w:asciiTheme="majorHAnsi" w:hAnsiTheme="majorHAnsi"/>
          <w:bCs/>
          <w:lang w:val="en-US"/>
        </w:rPr>
        <w:t>annual reporting</w:t>
      </w:r>
      <w:r w:rsidR="00FC73CD" w:rsidRPr="00C466D9">
        <w:rPr>
          <w:rFonts w:asciiTheme="majorHAnsi" w:hAnsiTheme="majorHAnsi"/>
          <w:bCs/>
          <w:lang w:val="en-US"/>
        </w:rPr>
        <w:t xml:space="preserve"> through the IOMS</w:t>
      </w:r>
      <w:r w:rsidR="00573FB8" w:rsidRPr="00C466D9">
        <w:rPr>
          <w:rFonts w:asciiTheme="majorHAnsi" w:hAnsiTheme="majorHAnsi"/>
          <w:bCs/>
          <w:lang w:val="en-US"/>
        </w:rPr>
        <w:t xml:space="preserve"> is noted</w:t>
      </w:r>
      <w:r w:rsidR="00FC73CD" w:rsidRPr="00C466D9">
        <w:rPr>
          <w:rFonts w:asciiTheme="majorHAnsi" w:hAnsiTheme="majorHAnsi"/>
          <w:bCs/>
          <w:lang w:val="en-US"/>
        </w:rPr>
        <w:t>. Despite this</w:t>
      </w:r>
      <w:r w:rsidR="00573FB8" w:rsidRPr="00C466D9">
        <w:rPr>
          <w:rFonts w:asciiTheme="majorHAnsi" w:hAnsiTheme="majorHAnsi"/>
          <w:bCs/>
          <w:lang w:val="en-US"/>
        </w:rPr>
        <w:t xml:space="preserve"> commendable </w:t>
      </w:r>
      <w:r w:rsidR="00A345E2" w:rsidRPr="00C466D9">
        <w:rPr>
          <w:rFonts w:asciiTheme="majorHAnsi" w:hAnsiTheme="majorHAnsi"/>
          <w:bCs/>
          <w:lang w:val="en-US"/>
        </w:rPr>
        <w:t>development</w:t>
      </w:r>
      <w:r w:rsidR="00FC73CD" w:rsidRPr="00C466D9">
        <w:rPr>
          <w:rFonts w:asciiTheme="majorHAnsi" w:hAnsiTheme="majorHAnsi"/>
          <w:bCs/>
          <w:lang w:val="en-US"/>
        </w:rPr>
        <w:t xml:space="preserve">, </w:t>
      </w:r>
      <w:r w:rsidR="00573FB8" w:rsidRPr="00C466D9">
        <w:rPr>
          <w:rFonts w:asciiTheme="majorHAnsi" w:hAnsiTheme="majorHAnsi"/>
          <w:bCs/>
          <w:lang w:val="en-US"/>
        </w:rPr>
        <w:t xml:space="preserve">significant </w:t>
      </w:r>
      <w:r w:rsidR="00A345E2" w:rsidRPr="00C466D9">
        <w:rPr>
          <w:rFonts w:asciiTheme="majorHAnsi" w:hAnsiTheme="majorHAnsi"/>
          <w:bCs/>
          <w:lang w:val="en-US"/>
        </w:rPr>
        <w:t>progress</w:t>
      </w:r>
      <w:r w:rsidR="00D6730E" w:rsidRPr="00C466D9">
        <w:rPr>
          <w:rFonts w:asciiTheme="majorHAnsi" w:hAnsiTheme="majorHAnsi"/>
          <w:bCs/>
          <w:lang w:val="en-US"/>
        </w:rPr>
        <w:t xml:space="preserve"> is still</w:t>
      </w:r>
      <w:r w:rsidR="00A345E2" w:rsidRPr="00C466D9">
        <w:rPr>
          <w:rFonts w:asciiTheme="majorHAnsi" w:hAnsiTheme="majorHAnsi"/>
          <w:bCs/>
          <w:lang w:val="en-US"/>
        </w:rPr>
        <w:t xml:space="preserve"> needed</w:t>
      </w:r>
      <w:r w:rsidR="00FC73CD" w:rsidRPr="00C466D9">
        <w:rPr>
          <w:rFonts w:asciiTheme="majorHAnsi" w:hAnsiTheme="majorHAnsi"/>
          <w:bCs/>
          <w:lang w:val="en-US"/>
        </w:rPr>
        <w:t xml:space="preserve"> to achieve</w:t>
      </w:r>
      <w:r w:rsidR="006161CA" w:rsidRPr="00C466D9">
        <w:rPr>
          <w:rFonts w:asciiTheme="majorHAnsi" w:hAnsiTheme="majorHAnsi"/>
          <w:bCs/>
          <w:lang w:val="en-US"/>
        </w:rPr>
        <w:t xml:space="preserve"> a</w:t>
      </w:r>
      <w:r w:rsidR="00FC73CD" w:rsidRPr="00C466D9">
        <w:rPr>
          <w:rFonts w:asciiTheme="majorHAnsi" w:hAnsiTheme="majorHAnsi"/>
          <w:bCs/>
          <w:lang w:val="en-US"/>
        </w:rPr>
        <w:t xml:space="preserve"> 100% </w:t>
      </w:r>
      <w:r w:rsidR="00A345E2" w:rsidRPr="00C466D9">
        <w:rPr>
          <w:rFonts w:asciiTheme="majorHAnsi" w:hAnsiTheme="majorHAnsi"/>
          <w:bCs/>
          <w:lang w:val="en-US"/>
        </w:rPr>
        <w:t xml:space="preserve">submission rate of data from all </w:t>
      </w:r>
      <w:r w:rsidR="00FC73CD" w:rsidRPr="00C466D9">
        <w:rPr>
          <w:rFonts w:asciiTheme="majorHAnsi" w:hAnsiTheme="majorHAnsi"/>
          <w:bCs/>
          <w:lang w:val="en-US"/>
        </w:rPr>
        <w:t>CPCs.</w:t>
      </w:r>
    </w:p>
    <w:p w14:paraId="3E5FFBE2" w14:textId="77777777" w:rsidR="008D2B0B" w:rsidRPr="00C466D9" w:rsidRDefault="008D2B0B" w:rsidP="008D2B0B">
      <w:pPr>
        <w:jc w:val="both"/>
        <w:rPr>
          <w:rFonts w:asciiTheme="majorHAnsi" w:hAnsiTheme="majorHAnsi"/>
          <w:lang w:val="en-US"/>
        </w:rPr>
      </w:pPr>
    </w:p>
    <w:p w14:paraId="1793AF1A" w14:textId="0E042F11" w:rsidR="009C2133" w:rsidRPr="00C466D9" w:rsidRDefault="009C2133" w:rsidP="009C2133">
      <w:pPr>
        <w:tabs>
          <w:tab w:val="left" w:pos="1276"/>
          <w:tab w:val="left" w:pos="1418"/>
          <w:tab w:val="left" w:leader="dot" w:pos="8222"/>
          <w:tab w:val="right" w:pos="8647"/>
        </w:tabs>
        <w:jc w:val="both"/>
        <w:rPr>
          <w:rFonts w:asciiTheme="majorHAnsi" w:hAnsiTheme="majorHAnsi"/>
          <w:lang w:val="en-GB"/>
        </w:rPr>
      </w:pPr>
      <w:r w:rsidRPr="00C466D9">
        <w:rPr>
          <w:rFonts w:asciiTheme="majorHAnsi" w:hAnsiTheme="majorHAnsi"/>
          <w:lang w:val="en-GB"/>
        </w:rPr>
        <w:t xml:space="preserve">Of a total of 60 CPCs, </w:t>
      </w:r>
      <w:r w:rsidR="00063218" w:rsidRPr="00C466D9">
        <w:rPr>
          <w:rFonts w:asciiTheme="majorHAnsi" w:hAnsiTheme="majorHAnsi"/>
          <w:lang w:val="en-GB"/>
        </w:rPr>
        <w:t>43 complied 100% with their 2026 Annual Report requirements</w:t>
      </w:r>
      <w:r w:rsidRPr="00C466D9">
        <w:rPr>
          <w:rFonts w:asciiTheme="majorHAnsi" w:hAnsiTheme="majorHAnsi"/>
          <w:lang w:val="en-GB"/>
        </w:rPr>
        <w:t>.</w:t>
      </w:r>
      <w:r w:rsidR="00063218" w:rsidRPr="00C466D9">
        <w:rPr>
          <w:rFonts w:asciiTheme="majorHAnsi" w:hAnsiTheme="majorHAnsi"/>
          <w:lang w:val="en-GB"/>
        </w:rPr>
        <w:t xml:space="preserve"> </w:t>
      </w:r>
      <w:r w:rsidRPr="00C466D9">
        <w:rPr>
          <w:rFonts w:asciiTheme="majorHAnsi" w:hAnsiTheme="majorHAnsi"/>
          <w:lang w:val="en-GB"/>
        </w:rPr>
        <w:t>For the remaining 1</w:t>
      </w:r>
      <w:r w:rsidR="00FE7A9A" w:rsidRPr="00C466D9">
        <w:rPr>
          <w:rFonts w:asciiTheme="majorHAnsi" w:hAnsiTheme="majorHAnsi"/>
          <w:lang w:val="en-GB"/>
        </w:rPr>
        <w:t>7</w:t>
      </w:r>
      <w:r w:rsidR="00CA0102" w:rsidRPr="00C466D9">
        <w:rPr>
          <w:rFonts w:asciiTheme="majorHAnsi" w:hAnsiTheme="majorHAnsi"/>
          <w:lang w:val="en-GB"/>
        </w:rPr>
        <w:t> </w:t>
      </w:r>
      <w:r w:rsidRPr="00C466D9">
        <w:rPr>
          <w:rFonts w:asciiTheme="majorHAnsi" w:hAnsiTheme="majorHAnsi"/>
          <w:lang w:val="en-GB"/>
        </w:rPr>
        <w:t xml:space="preserve">CPCs, submission of information is still pending: </w:t>
      </w:r>
    </w:p>
    <w:p w14:paraId="17B126AE" w14:textId="77777777" w:rsidR="009C2133" w:rsidRPr="00C466D9" w:rsidRDefault="009C2133" w:rsidP="009C2133">
      <w:pPr>
        <w:tabs>
          <w:tab w:val="left" w:pos="1276"/>
          <w:tab w:val="left" w:pos="1418"/>
          <w:tab w:val="left" w:leader="dot" w:pos="8222"/>
          <w:tab w:val="right" w:pos="8647"/>
        </w:tabs>
        <w:jc w:val="both"/>
        <w:rPr>
          <w:rFonts w:asciiTheme="majorHAnsi" w:hAnsiTheme="majorHAnsi"/>
          <w:lang w:val="en-GB"/>
        </w:rPr>
      </w:pPr>
    </w:p>
    <w:p w14:paraId="02259777" w14:textId="45136A2F" w:rsidR="009C2133" w:rsidRPr="00C466D9" w:rsidRDefault="003156B8" w:rsidP="00517555">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lang w:val="en-GB"/>
        </w:rPr>
      </w:pPr>
      <w:r w:rsidRPr="00C466D9">
        <w:rPr>
          <w:rFonts w:asciiTheme="majorHAnsi" w:hAnsiTheme="majorHAnsi"/>
          <w:lang w:val="en-GB"/>
        </w:rPr>
        <w:t>Pending or partial submission: s</w:t>
      </w:r>
      <w:r w:rsidR="009C2133" w:rsidRPr="00C466D9">
        <w:rPr>
          <w:rFonts w:asciiTheme="majorHAnsi" w:hAnsiTheme="majorHAnsi"/>
          <w:lang w:val="en-GB"/>
        </w:rPr>
        <w:t xml:space="preserve">ix CPCs submitted partial information but did </w:t>
      </w:r>
      <w:r w:rsidRPr="00C466D9">
        <w:rPr>
          <w:rFonts w:asciiTheme="majorHAnsi" w:hAnsiTheme="majorHAnsi"/>
          <w:lang w:val="en-GB"/>
        </w:rPr>
        <w:t xml:space="preserve">not </w:t>
      </w:r>
      <w:r w:rsidR="009C2133" w:rsidRPr="00C466D9">
        <w:rPr>
          <w:rFonts w:asciiTheme="majorHAnsi" w:hAnsiTheme="majorHAnsi"/>
          <w:lang w:val="en-GB"/>
        </w:rPr>
        <w:t xml:space="preserve">finish to completion or </w:t>
      </w:r>
      <w:r w:rsidRPr="00C466D9">
        <w:rPr>
          <w:rFonts w:asciiTheme="majorHAnsi" w:hAnsiTheme="majorHAnsi"/>
          <w:lang w:val="en-GB"/>
        </w:rPr>
        <w:t xml:space="preserve">have </w:t>
      </w:r>
      <w:r w:rsidR="009C2133" w:rsidRPr="00C466D9">
        <w:rPr>
          <w:rFonts w:asciiTheme="majorHAnsi" w:hAnsiTheme="majorHAnsi"/>
          <w:lang w:val="en-GB"/>
        </w:rPr>
        <w:t>submitted only one of the two required reports through the IOMS (either Statistics or Compliance), or only the Microsoft Word section: Cabo Verde, Côte d’Ivoire, the European Union, Grenada, Nicaragua and Sierra Leone.</w:t>
      </w:r>
    </w:p>
    <w:p w14:paraId="773050D2" w14:textId="77777777" w:rsidR="009C2133" w:rsidRPr="00C466D9" w:rsidRDefault="009C2133" w:rsidP="009C2133">
      <w:pPr>
        <w:pStyle w:val="ListParagraph"/>
        <w:tabs>
          <w:tab w:val="left" w:pos="1276"/>
          <w:tab w:val="left" w:pos="1418"/>
          <w:tab w:val="left" w:leader="dot" w:pos="8222"/>
          <w:tab w:val="right" w:pos="8647"/>
        </w:tabs>
        <w:jc w:val="both"/>
        <w:rPr>
          <w:rFonts w:asciiTheme="majorHAnsi" w:hAnsiTheme="majorHAnsi"/>
          <w:lang w:val="en-GB"/>
        </w:rPr>
      </w:pPr>
    </w:p>
    <w:p w14:paraId="13998905" w14:textId="32CAFFEA" w:rsidR="009C2133" w:rsidRPr="00C466D9" w:rsidRDefault="0078251A" w:rsidP="00517555">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lang w:val="en-GB"/>
        </w:rPr>
      </w:pPr>
      <w:r w:rsidRPr="00C466D9">
        <w:rPr>
          <w:rFonts w:asciiTheme="majorHAnsi" w:hAnsiTheme="majorHAnsi"/>
          <w:lang w:val="en-GB"/>
        </w:rPr>
        <w:t>No submission: e</w:t>
      </w:r>
      <w:r w:rsidR="003156B8" w:rsidRPr="00C466D9">
        <w:rPr>
          <w:rFonts w:asciiTheme="majorHAnsi" w:hAnsiTheme="majorHAnsi"/>
          <w:lang w:val="en-GB"/>
        </w:rPr>
        <w:t xml:space="preserve">leven </w:t>
      </w:r>
      <w:r w:rsidR="009C2133" w:rsidRPr="00C466D9">
        <w:rPr>
          <w:rFonts w:asciiTheme="majorHAnsi" w:hAnsiTheme="majorHAnsi"/>
          <w:lang w:val="en-GB"/>
        </w:rPr>
        <w:t xml:space="preserve">CPCs did not submit their 2026 Annual </w:t>
      </w:r>
      <w:r w:rsidR="00E41234" w:rsidRPr="00C466D9">
        <w:rPr>
          <w:rFonts w:asciiTheme="majorHAnsi" w:hAnsiTheme="majorHAnsi"/>
          <w:lang w:val="en-GB"/>
        </w:rPr>
        <w:t>R</w:t>
      </w:r>
      <w:r w:rsidR="009C2133" w:rsidRPr="00C466D9">
        <w:rPr>
          <w:rFonts w:asciiTheme="majorHAnsi" w:hAnsiTheme="majorHAnsi"/>
          <w:lang w:val="en-GB"/>
        </w:rPr>
        <w:t>eport, neither the Word section nor through the IOMS system: Barbados, Cuba, Guinea Equatorial, Honduras, Libya, Montenegro, S</w:t>
      </w:r>
      <w:r w:rsidR="00520FB1" w:rsidRPr="00C466D9">
        <w:rPr>
          <w:rFonts w:asciiTheme="majorHAnsi" w:hAnsiTheme="majorHAnsi"/>
          <w:lang w:val="en-GB"/>
        </w:rPr>
        <w:t>ã</w:t>
      </w:r>
      <w:r w:rsidR="009C2133" w:rsidRPr="00C466D9">
        <w:rPr>
          <w:rFonts w:asciiTheme="majorHAnsi" w:hAnsiTheme="majorHAnsi"/>
          <w:lang w:val="en-GB"/>
        </w:rPr>
        <w:t>o Tom</w:t>
      </w:r>
      <w:r w:rsidR="00520FB1" w:rsidRPr="00C466D9">
        <w:rPr>
          <w:rFonts w:asciiTheme="majorHAnsi" w:hAnsiTheme="majorHAnsi"/>
          <w:lang w:val="en-GB"/>
        </w:rPr>
        <w:t xml:space="preserve">é </w:t>
      </w:r>
      <w:r w:rsidR="009C2133" w:rsidRPr="00C466D9">
        <w:rPr>
          <w:rFonts w:asciiTheme="majorHAnsi" w:hAnsiTheme="majorHAnsi"/>
          <w:lang w:val="en-GB"/>
        </w:rPr>
        <w:t>e Pr</w:t>
      </w:r>
      <w:r w:rsidR="00520FB1" w:rsidRPr="00C466D9">
        <w:rPr>
          <w:rFonts w:asciiTheme="majorHAnsi" w:hAnsiTheme="majorHAnsi"/>
          <w:lang w:val="en-GB"/>
        </w:rPr>
        <w:t>í</w:t>
      </w:r>
      <w:r w:rsidR="009C2133" w:rsidRPr="00C466D9">
        <w:rPr>
          <w:rFonts w:asciiTheme="majorHAnsi" w:hAnsiTheme="majorHAnsi"/>
          <w:lang w:val="en-GB"/>
        </w:rPr>
        <w:t>ncipe, Syria, Togo, Trinidad and Tobago, and Guyana.</w:t>
      </w:r>
    </w:p>
    <w:p w14:paraId="4F654B13" w14:textId="77777777" w:rsidR="00EA70C3" w:rsidRPr="00C466D9" w:rsidRDefault="00EA70C3" w:rsidP="00FE7A9A">
      <w:pPr>
        <w:jc w:val="both"/>
        <w:rPr>
          <w:rFonts w:asciiTheme="majorHAnsi" w:hAnsiTheme="majorHAnsi"/>
          <w:bCs/>
          <w:lang w:val="en-GB"/>
        </w:rPr>
      </w:pPr>
    </w:p>
    <w:p w14:paraId="5326AA7D" w14:textId="4CA427A9" w:rsidR="00FE7A9A" w:rsidRPr="00C466D9" w:rsidRDefault="00FE7A9A" w:rsidP="00FE7A9A">
      <w:pPr>
        <w:jc w:val="both"/>
        <w:rPr>
          <w:rFonts w:asciiTheme="majorHAnsi" w:hAnsiTheme="majorHAnsi"/>
          <w:bCs/>
          <w:lang w:val="en-US"/>
        </w:rPr>
      </w:pPr>
      <w:r w:rsidRPr="00C466D9">
        <w:rPr>
          <w:rFonts w:asciiTheme="majorHAnsi" w:hAnsiTheme="majorHAnsi"/>
          <w:bCs/>
          <w:lang w:val="en-US"/>
        </w:rPr>
        <w:t xml:space="preserve">Although the submission rate for </w:t>
      </w:r>
      <w:r w:rsidR="0078251A" w:rsidRPr="00C466D9">
        <w:rPr>
          <w:rFonts w:asciiTheme="majorHAnsi" w:hAnsiTheme="majorHAnsi"/>
          <w:bCs/>
          <w:lang w:val="en-US"/>
        </w:rPr>
        <w:t>A</w:t>
      </w:r>
      <w:r w:rsidRPr="00C466D9">
        <w:rPr>
          <w:rFonts w:asciiTheme="majorHAnsi" w:hAnsiTheme="majorHAnsi"/>
          <w:bCs/>
          <w:lang w:val="en-US"/>
        </w:rPr>
        <w:t xml:space="preserve">nnual </w:t>
      </w:r>
      <w:r w:rsidR="00520FB1" w:rsidRPr="00C466D9">
        <w:rPr>
          <w:rFonts w:asciiTheme="majorHAnsi" w:hAnsiTheme="majorHAnsi"/>
          <w:bCs/>
          <w:lang w:val="en-US"/>
        </w:rPr>
        <w:t>R</w:t>
      </w:r>
      <w:r w:rsidRPr="00C466D9">
        <w:rPr>
          <w:rFonts w:asciiTheme="majorHAnsi" w:hAnsiTheme="majorHAnsi"/>
          <w:bCs/>
          <w:lang w:val="en-US"/>
        </w:rPr>
        <w:t>eports remains around 75</w:t>
      </w:r>
      <w:r w:rsidR="0078251A" w:rsidRPr="00C466D9">
        <w:rPr>
          <w:rFonts w:asciiTheme="majorHAnsi" w:hAnsiTheme="majorHAnsi"/>
          <w:bCs/>
          <w:lang w:val="en-US"/>
        </w:rPr>
        <w:t>%,</w:t>
      </w:r>
      <w:r w:rsidR="0078251A" w:rsidRPr="00C466D9">
        <w:rPr>
          <w:rFonts w:asciiTheme="majorHAnsi" w:hAnsiTheme="majorHAnsi"/>
          <w:lang w:val="en-US"/>
        </w:rPr>
        <w:t xml:space="preserve"> </w:t>
      </w:r>
      <w:r w:rsidR="0078251A" w:rsidRPr="00C466D9">
        <w:rPr>
          <w:rFonts w:asciiTheme="majorHAnsi" w:hAnsiTheme="majorHAnsi"/>
          <w:bCs/>
          <w:lang w:val="en-US"/>
        </w:rPr>
        <w:t>several recurring issues warrant attention. The following examples highlight common insufficient responses observed in IOMS:</w:t>
      </w:r>
    </w:p>
    <w:p w14:paraId="4814328E" w14:textId="77777777" w:rsidR="00EA70C3" w:rsidRPr="00C466D9" w:rsidRDefault="00EA70C3" w:rsidP="00FE7A9A">
      <w:pPr>
        <w:jc w:val="both"/>
        <w:rPr>
          <w:rFonts w:asciiTheme="majorHAnsi" w:hAnsiTheme="majorHAnsi"/>
          <w:bCs/>
          <w:lang w:val="en-US"/>
        </w:rPr>
      </w:pPr>
    </w:p>
    <w:p w14:paraId="1DF7BFD2" w14:textId="6B04130C" w:rsidR="00FE7A9A" w:rsidRPr="00C466D9" w:rsidRDefault="0078251A" w:rsidP="00517555">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lang w:val="en-US"/>
        </w:rPr>
      </w:pPr>
      <w:r w:rsidRPr="00C466D9">
        <w:rPr>
          <w:rFonts w:asciiTheme="majorHAnsi" w:hAnsiTheme="majorHAnsi"/>
          <w:lang w:val="en-US"/>
        </w:rPr>
        <w:t xml:space="preserve">Unclear responses or reason </w:t>
      </w:r>
      <w:r w:rsidR="001206D4" w:rsidRPr="00C466D9">
        <w:rPr>
          <w:rFonts w:asciiTheme="majorHAnsi" w:hAnsiTheme="majorHAnsi"/>
          <w:lang w:val="en-US"/>
        </w:rPr>
        <w:t>for</w:t>
      </w:r>
      <w:r w:rsidRPr="00C466D9">
        <w:rPr>
          <w:rFonts w:asciiTheme="majorHAnsi" w:hAnsiTheme="majorHAnsi"/>
          <w:lang w:val="en-US"/>
        </w:rPr>
        <w:t xml:space="preserve"> N/A: </w:t>
      </w:r>
      <w:r w:rsidR="00FE7A9A" w:rsidRPr="00C466D9">
        <w:rPr>
          <w:rFonts w:asciiTheme="majorHAnsi" w:hAnsiTheme="majorHAnsi"/>
          <w:lang w:val="en-US"/>
        </w:rPr>
        <w:t xml:space="preserve">CPCs should refrain from responding in the IOMS by providing simple answers </w:t>
      </w:r>
      <w:r w:rsidRPr="00C466D9">
        <w:rPr>
          <w:rFonts w:asciiTheme="majorHAnsi" w:hAnsiTheme="majorHAnsi"/>
          <w:lang w:val="en-US"/>
        </w:rPr>
        <w:t xml:space="preserve">or lacking </w:t>
      </w:r>
      <w:r w:rsidR="00FE7A9A" w:rsidRPr="00C466D9">
        <w:rPr>
          <w:rFonts w:asciiTheme="majorHAnsi" w:hAnsiTheme="majorHAnsi"/>
          <w:lang w:val="en-US"/>
        </w:rPr>
        <w:t>explanatory such as, “See above”, “See Annual Report”, “Same as last year”, or “No change”, etc</w:t>
      </w:r>
      <w:r w:rsidR="00B31CD4" w:rsidRPr="00C466D9">
        <w:rPr>
          <w:rFonts w:asciiTheme="majorHAnsi" w:hAnsiTheme="majorHAnsi"/>
          <w:lang w:val="en-US"/>
        </w:rPr>
        <w:t>.</w:t>
      </w:r>
      <w:r w:rsidRPr="00C466D9">
        <w:rPr>
          <w:rFonts w:asciiTheme="majorHAnsi" w:hAnsiTheme="majorHAnsi"/>
          <w:lang w:val="en-US"/>
        </w:rPr>
        <w:t>;</w:t>
      </w:r>
    </w:p>
    <w:p w14:paraId="59E67BE6" w14:textId="020E9641" w:rsidR="00FE7A9A" w:rsidRPr="00C466D9" w:rsidRDefault="0078251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lang w:val="en-US"/>
        </w:rPr>
      </w:pPr>
      <w:r w:rsidRPr="00C466D9">
        <w:rPr>
          <w:rFonts w:asciiTheme="majorHAnsi" w:hAnsiTheme="majorHAnsi"/>
          <w:bCs/>
          <w:lang w:val="en-US"/>
        </w:rPr>
        <w:t>Mandatory information (bold or *) or mandatory reporting obligations</w:t>
      </w:r>
      <w:r w:rsidR="00AC64C5" w:rsidRPr="00C466D9">
        <w:rPr>
          <w:rFonts w:asciiTheme="majorHAnsi" w:hAnsiTheme="majorHAnsi"/>
          <w:bCs/>
          <w:lang w:val="en-US"/>
        </w:rPr>
        <w:t>:</w:t>
      </w:r>
      <w:r w:rsidRPr="00C466D9">
        <w:rPr>
          <w:rFonts w:asciiTheme="majorHAnsi" w:hAnsiTheme="majorHAnsi"/>
          <w:bCs/>
          <w:lang w:val="en-US"/>
        </w:rPr>
        <w:t xml:space="preserve"> responding with "Not applicable" is not acceptable; a valid submission date must be provided;</w:t>
      </w:r>
    </w:p>
    <w:p w14:paraId="4585C529" w14:textId="57800792" w:rsidR="00FE7A9A" w:rsidRPr="00C466D9" w:rsidRDefault="0078251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lang w:val="en-US"/>
        </w:rPr>
      </w:pPr>
      <w:proofErr w:type="gramStart"/>
      <w:r w:rsidRPr="00C466D9">
        <w:rPr>
          <w:rFonts w:asciiTheme="majorHAnsi" w:hAnsiTheme="majorHAnsi"/>
          <w:bCs/>
          <w:lang w:val="en-US"/>
        </w:rPr>
        <w:t>Stock</w:t>
      </w:r>
      <w:r w:rsidR="001206D4" w:rsidRPr="00C466D9">
        <w:rPr>
          <w:rFonts w:asciiTheme="majorHAnsi" w:hAnsiTheme="majorHAnsi"/>
          <w:bCs/>
          <w:lang w:val="en-US"/>
        </w:rPr>
        <w:t>-specific</w:t>
      </w:r>
      <w:proofErr w:type="gramEnd"/>
      <w:r w:rsidR="001206D4" w:rsidRPr="00C466D9">
        <w:rPr>
          <w:rFonts w:asciiTheme="majorHAnsi" w:hAnsiTheme="majorHAnsi"/>
          <w:bCs/>
          <w:lang w:val="en-US"/>
        </w:rPr>
        <w:t xml:space="preserve"> req</w:t>
      </w:r>
      <w:r w:rsidRPr="00C466D9">
        <w:rPr>
          <w:rFonts w:asciiTheme="majorHAnsi" w:hAnsiTheme="majorHAnsi"/>
          <w:bCs/>
          <w:lang w:val="en-US"/>
        </w:rPr>
        <w:t>uirements: w</w:t>
      </w:r>
      <w:r w:rsidR="00FE7A9A" w:rsidRPr="00C466D9">
        <w:rPr>
          <w:rFonts w:asciiTheme="majorHAnsi" w:hAnsiTheme="majorHAnsi"/>
          <w:bCs/>
          <w:lang w:val="en-US"/>
        </w:rPr>
        <w:t xml:space="preserve">hen the requirement is referenced to a specific stock, CPC should not answer or reference </w:t>
      </w:r>
      <w:r w:rsidRPr="00C466D9">
        <w:rPr>
          <w:rFonts w:asciiTheme="majorHAnsi" w:hAnsiTheme="majorHAnsi"/>
          <w:bCs/>
          <w:lang w:val="en-US"/>
        </w:rPr>
        <w:t xml:space="preserve">regarding a different </w:t>
      </w:r>
      <w:r w:rsidR="00FE7A9A" w:rsidRPr="00C466D9">
        <w:rPr>
          <w:rFonts w:asciiTheme="majorHAnsi" w:hAnsiTheme="majorHAnsi"/>
          <w:bCs/>
          <w:lang w:val="en-US"/>
        </w:rPr>
        <w:t>stock</w:t>
      </w:r>
      <w:r w:rsidRPr="00C466D9">
        <w:rPr>
          <w:rFonts w:asciiTheme="majorHAnsi" w:hAnsiTheme="majorHAnsi"/>
          <w:bCs/>
          <w:lang w:val="en-US"/>
        </w:rPr>
        <w:t>;</w:t>
      </w:r>
    </w:p>
    <w:p w14:paraId="2079F60D" w14:textId="684F25A3" w:rsidR="00FE7A9A" w:rsidRPr="00C466D9" w:rsidRDefault="0078251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lang w:val="en-US"/>
        </w:rPr>
      </w:pPr>
      <w:r w:rsidRPr="00C466D9">
        <w:rPr>
          <w:rFonts w:asciiTheme="majorHAnsi" w:hAnsiTheme="majorHAnsi"/>
          <w:bCs/>
          <w:lang w:val="en-US"/>
        </w:rPr>
        <w:t xml:space="preserve">Pending submission: some </w:t>
      </w:r>
      <w:r w:rsidR="00FE7A9A" w:rsidRPr="00C466D9">
        <w:rPr>
          <w:rFonts w:asciiTheme="majorHAnsi" w:hAnsiTheme="majorHAnsi"/>
          <w:bCs/>
          <w:lang w:val="en-US"/>
        </w:rPr>
        <w:t>CPC</w:t>
      </w:r>
      <w:r w:rsidR="0018013D" w:rsidRPr="00C466D9">
        <w:rPr>
          <w:rFonts w:asciiTheme="majorHAnsi" w:hAnsiTheme="majorHAnsi"/>
          <w:bCs/>
          <w:lang w:val="en-US"/>
        </w:rPr>
        <w:t>s</w:t>
      </w:r>
      <w:r w:rsidR="00FE7A9A" w:rsidRPr="00C466D9">
        <w:rPr>
          <w:rFonts w:asciiTheme="majorHAnsi" w:hAnsiTheme="majorHAnsi"/>
          <w:bCs/>
          <w:lang w:val="en-US"/>
        </w:rPr>
        <w:t xml:space="preserve"> completed the information in the IOMS but </w:t>
      </w:r>
      <w:r w:rsidRPr="00C466D9">
        <w:rPr>
          <w:rFonts w:asciiTheme="majorHAnsi" w:hAnsiTheme="majorHAnsi"/>
          <w:bCs/>
          <w:lang w:val="en-US"/>
        </w:rPr>
        <w:t>saved the version without the final submission leaving with a</w:t>
      </w:r>
      <w:r w:rsidR="003156B8" w:rsidRPr="00C466D9">
        <w:rPr>
          <w:rFonts w:asciiTheme="majorHAnsi" w:hAnsiTheme="majorHAnsi"/>
          <w:bCs/>
          <w:lang w:val="en-US"/>
        </w:rPr>
        <w:t xml:space="preserve"> pending</w:t>
      </w:r>
      <w:r w:rsidR="0018013D" w:rsidRPr="00C466D9">
        <w:rPr>
          <w:rFonts w:asciiTheme="majorHAnsi" w:hAnsiTheme="majorHAnsi"/>
          <w:bCs/>
          <w:lang w:val="en-US"/>
        </w:rPr>
        <w:t xml:space="preserve"> </w:t>
      </w:r>
      <w:r w:rsidRPr="00C466D9">
        <w:rPr>
          <w:rFonts w:asciiTheme="majorHAnsi" w:hAnsiTheme="majorHAnsi"/>
          <w:bCs/>
          <w:lang w:val="en-US"/>
        </w:rPr>
        <w:t>version;</w:t>
      </w:r>
    </w:p>
    <w:p w14:paraId="2EF6E008" w14:textId="0EF25B3F" w:rsidR="00FE7A9A" w:rsidRPr="00C466D9" w:rsidRDefault="00FE7A9A" w:rsidP="005C787F">
      <w:pPr>
        <w:pStyle w:val="ListParagraph"/>
        <w:numPr>
          <w:ilvl w:val="0"/>
          <w:numId w:val="10"/>
        </w:numPr>
        <w:tabs>
          <w:tab w:val="left" w:pos="1276"/>
          <w:tab w:val="left" w:pos="1418"/>
          <w:tab w:val="left" w:leader="dot" w:pos="8222"/>
          <w:tab w:val="right" w:pos="8647"/>
        </w:tabs>
        <w:ind w:left="851" w:hanging="425"/>
        <w:jc w:val="both"/>
        <w:rPr>
          <w:rFonts w:asciiTheme="majorHAnsi" w:hAnsiTheme="majorHAnsi"/>
          <w:bCs/>
          <w:lang w:val="en-US"/>
        </w:rPr>
      </w:pPr>
      <w:r w:rsidRPr="00C466D9">
        <w:rPr>
          <w:rFonts w:asciiTheme="majorHAnsi" w:hAnsiTheme="majorHAnsi"/>
          <w:bCs/>
          <w:lang w:val="en-US"/>
        </w:rPr>
        <w:t>The “Applicable”</w:t>
      </w:r>
      <w:r w:rsidR="0078251A" w:rsidRPr="00C466D9">
        <w:rPr>
          <w:rFonts w:asciiTheme="majorHAnsi" w:hAnsiTheme="majorHAnsi"/>
          <w:bCs/>
          <w:lang w:val="en-US"/>
        </w:rPr>
        <w:t xml:space="preserve"> </w:t>
      </w:r>
      <w:proofErr w:type="gramStart"/>
      <w:r w:rsidR="0078251A" w:rsidRPr="00C466D9">
        <w:rPr>
          <w:rFonts w:asciiTheme="majorHAnsi" w:hAnsiTheme="majorHAnsi"/>
          <w:bCs/>
          <w:lang w:val="en-US"/>
        </w:rPr>
        <w:t>box:</w:t>
      </w:r>
      <w:proofErr w:type="gramEnd"/>
      <w:r w:rsidRPr="00C466D9">
        <w:rPr>
          <w:rFonts w:asciiTheme="majorHAnsi" w:hAnsiTheme="majorHAnsi"/>
          <w:bCs/>
          <w:lang w:val="en-US"/>
        </w:rPr>
        <w:t xml:space="preserve"> remains checked but the column/field of the responses/reason of N/A is "not applicable to our CPC": this is an inconsistency between the applicable field and the response provided. The box should be unchecked if it is not applicable to the CPC.</w:t>
      </w:r>
    </w:p>
    <w:p w14:paraId="0D67608B" w14:textId="77777777" w:rsidR="00FE7A9A" w:rsidRPr="00C466D9" w:rsidRDefault="00FE7A9A" w:rsidP="00EA70C3">
      <w:pPr>
        <w:pStyle w:val="ListParagraph"/>
        <w:jc w:val="both"/>
        <w:rPr>
          <w:rFonts w:asciiTheme="majorHAnsi" w:hAnsiTheme="majorHAnsi"/>
          <w:lang w:val="en-US"/>
        </w:rPr>
      </w:pPr>
    </w:p>
    <w:p w14:paraId="435BA0F1" w14:textId="77777777" w:rsidR="00FE7A9A" w:rsidRPr="00C466D9" w:rsidRDefault="00FE7A9A" w:rsidP="00FE7A9A">
      <w:pPr>
        <w:jc w:val="both"/>
        <w:rPr>
          <w:rFonts w:asciiTheme="majorHAnsi" w:hAnsiTheme="majorHAnsi"/>
          <w:lang w:val="en-US"/>
        </w:rPr>
      </w:pPr>
      <w:r w:rsidRPr="00C466D9">
        <w:rPr>
          <w:rFonts w:asciiTheme="majorHAnsi" w:hAnsiTheme="majorHAnsi"/>
          <w:lang w:val="en-US"/>
        </w:rPr>
        <w:t>To provide the Compliance Committee with accurate reporting information specific to each requirement, the IOMS is designed to extract all answers given in response to a specific requirement. For this reason, a full answer to each question is required to export clear, consistent information.</w:t>
      </w:r>
    </w:p>
    <w:p w14:paraId="709F4023" w14:textId="77777777" w:rsidR="00FE7A9A" w:rsidRPr="00C466D9" w:rsidRDefault="00FE7A9A" w:rsidP="008D2B0B">
      <w:pPr>
        <w:jc w:val="both"/>
        <w:rPr>
          <w:rFonts w:asciiTheme="majorHAnsi" w:hAnsiTheme="majorHAnsi"/>
          <w:sz w:val="12"/>
          <w:szCs w:val="12"/>
          <w:lang w:val="en-GB"/>
        </w:rPr>
      </w:pPr>
    </w:p>
    <w:p w14:paraId="65AE2A01" w14:textId="29F4E06A" w:rsidR="00966057" w:rsidRPr="00C466D9" w:rsidRDefault="005E2BDD" w:rsidP="00966057">
      <w:pPr>
        <w:jc w:val="both"/>
        <w:rPr>
          <w:rFonts w:asciiTheme="majorHAnsi" w:hAnsiTheme="majorHAnsi"/>
          <w:lang w:val="en-US"/>
        </w:rPr>
      </w:pPr>
      <w:r w:rsidRPr="00C466D9">
        <w:rPr>
          <w:rFonts w:asciiTheme="majorHAnsi" w:hAnsiTheme="majorHAnsi"/>
          <w:lang w:val="en-GB"/>
        </w:rPr>
        <w:t xml:space="preserve">“Information </w:t>
      </w:r>
      <w:r w:rsidR="00C406DC" w:rsidRPr="00C466D9">
        <w:rPr>
          <w:rFonts w:asciiTheme="majorHAnsi" w:hAnsiTheme="majorHAnsi"/>
          <w:lang w:val="en-GB"/>
        </w:rPr>
        <w:t>s</w:t>
      </w:r>
      <w:r w:rsidRPr="00C466D9">
        <w:rPr>
          <w:rFonts w:asciiTheme="majorHAnsi" w:hAnsiTheme="majorHAnsi"/>
          <w:lang w:val="en-GB"/>
        </w:rPr>
        <w:t xml:space="preserve">ubmitted by </w:t>
      </w:r>
      <w:r w:rsidR="00C406DC" w:rsidRPr="00C466D9">
        <w:rPr>
          <w:rFonts w:asciiTheme="majorHAnsi" w:hAnsiTheme="majorHAnsi"/>
          <w:lang w:val="en-GB"/>
        </w:rPr>
        <w:t>s</w:t>
      </w:r>
      <w:r w:rsidRPr="00C466D9">
        <w:rPr>
          <w:rFonts w:asciiTheme="majorHAnsi" w:hAnsiTheme="majorHAnsi"/>
          <w:lang w:val="en-GB"/>
        </w:rPr>
        <w:t>ome CPCs in Section 2 - Part 2.2 of their Annual Report” [</w:t>
      </w:r>
      <w:r w:rsidR="00966057" w:rsidRPr="00C466D9">
        <w:rPr>
          <w:rFonts w:asciiTheme="majorHAnsi" w:hAnsiTheme="majorHAnsi"/>
          <w:lang w:val="en-GB"/>
        </w:rPr>
        <w:t>COC_311/202</w:t>
      </w:r>
      <w:r w:rsidR="008E33BB" w:rsidRPr="00C466D9">
        <w:rPr>
          <w:rFonts w:asciiTheme="majorHAnsi" w:hAnsiTheme="majorHAnsi"/>
          <w:lang w:val="en-GB"/>
        </w:rPr>
        <w:t>6</w:t>
      </w:r>
      <w:r w:rsidRPr="00C466D9">
        <w:rPr>
          <w:rFonts w:asciiTheme="majorHAnsi" w:hAnsiTheme="majorHAnsi"/>
          <w:lang w:val="en-GB"/>
        </w:rPr>
        <w:t>]</w:t>
      </w:r>
      <w:r w:rsidR="00966057" w:rsidRPr="00C466D9">
        <w:rPr>
          <w:rFonts w:asciiTheme="majorHAnsi" w:hAnsiTheme="majorHAnsi"/>
          <w:lang w:val="en-GB"/>
        </w:rPr>
        <w:t xml:space="preserve">, contains a summary of section 2.2 of the Annual Reports (“Difficulties encountered in implementation of and compliance with ICCAT conservation and management measures”) </w:t>
      </w:r>
      <w:r w:rsidR="00966057" w:rsidRPr="00C466D9">
        <w:rPr>
          <w:rFonts w:asciiTheme="majorHAnsi" w:hAnsiTheme="majorHAnsi"/>
          <w:lang w:val="en-US"/>
        </w:rPr>
        <w:t>that presents the main difficulties some CPCs have experienced. This section also provides the opportunity to raise the possible need for technical assistance.</w:t>
      </w:r>
    </w:p>
    <w:p w14:paraId="12C806CE" w14:textId="77777777" w:rsidR="009C2133" w:rsidRPr="00C466D9" w:rsidRDefault="009C2133" w:rsidP="00966057">
      <w:pPr>
        <w:jc w:val="both"/>
        <w:rPr>
          <w:rFonts w:asciiTheme="majorHAnsi" w:hAnsiTheme="majorHAnsi"/>
          <w:lang w:val="en-US"/>
        </w:rPr>
      </w:pPr>
    </w:p>
    <w:p w14:paraId="14302E33" w14:textId="131EC612" w:rsidR="00E21AA6" w:rsidRPr="00C466D9" w:rsidRDefault="006836FF" w:rsidP="005E2BDD">
      <w:pPr>
        <w:pBdr>
          <w:top w:val="single" w:sz="4" w:space="1" w:color="auto"/>
          <w:left w:val="single" w:sz="4" w:space="4" w:color="auto"/>
          <w:bottom w:val="single" w:sz="4" w:space="1" w:color="auto"/>
          <w:right w:val="single" w:sz="4" w:space="4" w:color="auto"/>
        </w:pBdr>
        <w:jc w:val="both"/>
        <w:rPr>
          <w:rFonts w:asciiTheme="majorHAnsi" w:hAnsiTheme="majorHAnsi"/>
          <w:lang w:val="en-US"/>
        </w:rPr>
      </w:pPr>
      <w:r w:rsidRPr="00C466D9">
        <w:rPr>
          <w:rFonts w:asciiTheme="majorHAnsi" w:hAnsiTheme="majorHAnsi"/>
          <w:b/>
          <w:bCs/>
          <w:lang w:val="en-US"/>
        </w:rPr>
        <w:t>ICCAT Secretariat</w:t>
      </w:r>
      <w:r w:rsidR="00E21AA6" w:rsidRPr="00C466D9">
        <w:rPr>
          <w:rFonts w:asciiTheme="majorHAnsi" w:hAnsiTheme="majorHAnsi"/>
          <w:b/>
          <w:bCs/>
          <w:lang w:val="en-US"/>
        </w:rPr>
        <w:t xml:space="preserve"> Request: </w:t>
      </w:r>
      <w:bookmarkStart w:id="33" w:name="_Hlk180594768"/>
      <w:r w:rsidR="00E21AA6" w:rsidRPr="00C466D9">
        <w:rPr>
          <w:rFonts w:asciiTheme="majorHAnsi" w:hAnsiTheme="majorHAnsi"/>
          <w:lang w:val="en-US"/>
        </w:rPr>
        <w:t xml:space="preserve">To </w:t>
      </w:r>
      <w:r w:rsidR="006C044A" w:rsidRPr="00C466D9">
        <w:rPr>
          <w:rFonts w:asciiTheme="majorHAnsi" w:hAnsiTheme="majorHAnsi"/>
          <w:lang w:val="en-US"/>
        </w:rPr>
        <w:t xml:space="preserve">emphasize the importance of thorough complete responses to the requirements and questions contained in Annual Report submissions, </w:t>
      </w:r>
      <w:r w:rsidR="00E21AA6" w:rsidRPr="00C466D9">
        <w:rPr>
          <w:rFonts w:asciiTheme="majorHAnsi" w:hAnsiTheme="majorHAnsi"/>
          <w:lang w:val="en-US"/>
        </w:rPr>
        <w:t xml:space="preserve">CPCs </w:t>
      </w:r>
      <w:r w:rsidR="006C044A" w:rsidRPr="00C466D9">
        <w:rPr>
          <w:rFonts w:asciiTheme="majorHAnsi" w:hAnsiTheme="majorHAnsi"/>
          <w:lang w:val="en-US"/>
        </w:rPr>
        <w:t xml:space="preserve">are encouraged </w:t>
      </w:r>
      <w:r w:rsidR="00E21AA6" w:rsidRPr="00C466D9">
        <w:rPr>
          <w:rFonts w:asciiTheme="majorHAnsi" w:hAnsiTheme="majorHAnsi"/>
          <w:lang w:val="en-US"/>
        </w:rPr>
        <w:t xml:space="preserve">to participate in </w:t>
      </w:r>
      <w:r w:rsidR="001F1BA3" w:rsidRPr="00C466D9">
        <w:rPr>
          <w:rFonts w:asciiTheme="majorHAnsi" w:hAnsiTheme="majorHAnsi"/>
          <w:lang w:val="en-US"/>
        </w:rPr>
        <w:t xml:space="preserve">the </w:t>
      </w:r>
      <w:r w:rsidR="00E21AA6" w:rsidRPr="00C466D9">
        <w:rPr>
          <w:rFonts w:asciiTheme="majorHAnsi" w:hAnsiTheme="majorHAnsi"/>
          <w:lang w:val="en-US"/>
        </w:rPr>
        <w:t xml:space="preserve">meetings of the </w:t>
      </w:r>
      <w:r w:rsidR="003E27B9" w:rsidRPr="00C466D9">
        <w:rPr>
          <w:rFonts w:asciiTheme="majorHAnsi" w:hAnsiTheme="majorHAnsi"/>
          <w:lang w:val="en-US"/>
        </w:rPr>
        <w:t>Working Group on Online Reporting Technology (WG ORT)</w:t>
      </w:r>
      <w:r w:rsidR="006C044A" w:rsidRPr="00C466D9">
        <w:rPr>
          <w:rFonts w:asciiTheme="majorHAnsi" w:hAnsiTheme="majorHAnsi"/>
          <w:lang w:val="en-US"/>
        </w:rPr>
        <w:t>.</w:t>
      </w:r>
      <w:r w:rsidR="003E27B9" w:rsidRPr="00C466D9">
        <w:rPr>
          <w:rFonts w:asciiTheme="majorHAnsi" w:hAnsiTheme="majorHAnsi"/>
          <w:lang w:val="en-US"/>
        </w:rPr>
        <w:t xml:space="preserve"> CPCs are reminded that the WG ORT is the designated group for providing feedback, raising concerns, and proposing improvements regarding IOMS.</w:t>
      </w:r>
      <w:r w:rsidR="006C044A" w:rsidRPr="00C466D9">
        <w:rPr>
          <w:rFonts w:asciiTheme="majorHAnsi" w:hAnsiTheme="majorHAnsi"/>
          <w:lang w:val="en-US"/>
        </w:rPr>
        <w:t xml:space="preserve"> Additionally, CPCs are invited</w:t>
      </w:r>
      <w:r w:rsidR="001B5AC5" w:rsidRPr="00C466D9">
        <w:rPr>
          <w:rFonts w:asciiTheme="majorHAnsi" w:hAnsiTheme="majorHAnsi"/>
          <w:lang w:val="en-US"/>
        </w:rPr>
        <w:t xml:space="preserve"> </w:t>
      </w:r>
      <w:r w:rsidR="00E21AA6" w:rsidRPr="00C466D9">
        <w:rPr>
          <w:rFonts w:asciiTheme="majorHAnsi" w:hAnsiTheme="majorHAnsi"/>
          <w:lang w:val="en-US"/>
        </w:rPr>
        <w:t xml:space="preserve">to </w:t>
      </w:r>
      <w:r w:rsidR="001B5AC5" w:rsidRPr="00C466D9">
        <w:rPr>
          <w:rFonts w:asciiTheme="majorHAnsi" w:hAnsiTheme="majorHAnsi"/>
          <w:lang w:val="en-US"/>
        </w:rPr>
        <w:t xml:space="preserve">provide feedback and </w:t>
      </w:r>
      <w:r w:rsidR="00E21AA6" w:rsidRPr="00C466D9">
        <w:rPr>
          <w:rFonts w:asciiTheme="majorHAnsi" w:hAnsiTheme="majorHAnsi"/>
          <w:lang w:val="en-US"/>
        </w:rPr>
        <w:t xml:space="preserve">suggest improvements to the standard responses. This </w:t>
      </w:r>
      <w:r w:rsidR="001B5AC5" w:rsidRPr="00C466D9">
        <w:rPr>
          <w:rFonts w:asciiTheme="majorHAnsi" w:hAnsiTheme="majorHAnsi"/>
          <w:lang w:val="en-US"/>
        </w:rPr>
        <w:t xml:space="preserve">information </w:t>
      </w:r>
      <w:r w:rsidR="00E21AA6" w:rsidRPr="00C466D9">
        <w:rPr>
          <w:rFonts w:asciiTheme="majorHAnsi" w:hAnsiTheme="majorHAnsi"/>
          <w:lang w:val="en-US"/>
        </w:rPr>
        <w:t>will be used to enhance</w:t>
      </w:r>
      <w:r w:rsidR="001B5AC5" w:rsidRPr="00C466D9">
        <w:rPr>
          <w:rFonts w:asciiTheme="majorHAnsi" w:hAnsiTheme="majorHAnsi"/>
          <w:lang w:val="en-US"/>
        </w:rPr>
        <w:t xml:space="preserve"> and develop</w:t>
      </w:r>
      <w:r w:rsidR="00E21AA6" w:rsidRPr="00C466D9">
        <w:rPr>
          <w:rFonts w:asciiTheme="majorHAnsi" w:hAnsiTheme="majorHAnsi"/>
          <w:lang w:val="en-US"/>
        </w:rPr>
        <w:t xml:space="preserve"> a set of standard responses that sufficiently meet the needs of CPCs</w:t>
      </w:r>
      <w:r w:rsidR="001B5AC5" w:rsidRPr="00C466D9">
        <w:rPr>
          <w:rFonts w:asciiTheme="majorHAnsi" w:hAnsiTheme="majorHAnsi"/>
          <w:lang w:val="en-US"/>
        </w:rPr>
        <w:t xml:space="preserve"> and the Compliance Committee</w:t>
      </w:r>
      <w:r w:rsidR="00E21AA6" w:rsidRPr="00C466D9">
        <w:rPr>
          <w:rFonts w:asciiTheme="majorHAnsi" w:hAnsiTheme="majorHAnsi"/>
          <w:lang w:val="en-US"/>
        </w:rPr>
        <w:t>.</w:t>
      </w:r>
    </w:p>
    <w:p w14:paraId="25996797" w14:textId="77777777" w:rsidR="005E2BDD" w:rsidRPr="00C466D9" w:rsidRDefault="005E2BDD" w:rsidP="005E2BDD">
      <w:pPr>
        <w:pBdr>
          <w:top w:val="single" w:sz="4" w:space="1" w:color="auto"/>
          <w:left w:val="single" w:sz="4" w:space="4" w:color="auto"/>
          <w:bottom w:val="single" w:sz="4" w:space="1" w:color="auto"/>
          <w:right w:val="single" w:sz="4" w:space="4" w:color="auto"/>
        </w:pBdr>
        <w:jc w:val="both"/>
        <w:rPr>
          <w:rFonts w:asciiTheme="majorHAnsi" w:hAnsiTheme="majorHAnsi"/>
          <w:lang w:val="en-US"/>
        </w:rPr>
      </w:pPr>
    </w:p>
    <w:bookmarkEnd w:id="33"/>
    <w:p w14:paraId="46A721C4" w14:textId="1EA16A32" w:rsidR="00E21AA6" w:rsidRPr="00C466D9" w:rsidRDefault="00D75260" w:rsidP="005E2BDD">
      <w:pPr>
        <w:pBdr>
          <w:top w:val="single" w:sz="4" w:space="1" w:color="auto"/>
          <w:left w:val="single" w:sz="4" w:space="4" w:color="auto"/>
          <w:bottom w:val="single" w:sz="4" w:space="1" w:color="auto"/>
          <w:right w:val="single" w:sz="4" w:space="4" w:color="auto"/>
        </w:pBdr>
        <w:jc w:val="both"/>
        <w:rPr>
          <w:rFonts w:asciiTheme="majorHAnsi" w:hAnsiTheme="majorHAnsi"/>
          <w:lang w:val="en-US"/>
        </w:rPr>
      </w:pPr>
      <w:r w:rsidRPr="00C466D9">
        <w:rPr>
          <w:rFonts w:asciiTheme="majorHAnsi" w:hAnsiTheme="majorHAnsi"/>
          <w:lang w:val="en-US"/>
        </w:rPr>
        <w:t>T</w:t>
      </w:r>
      <w:r w:rsidR="00E21AA6" w:rsidRPr="00C466D9">
        <w:rPr>
          <w:rFonts w:asciiTheme="majorHAnsi" w:hAnsiTheme="majorHAnsi"/>
          <w:lang w:val="en-US"/>
        </w:rPr>
        <w:t xml:space="preserve">he </w:t>
      </w:r>
      <w:r w:rsidR="006836FF" w:rsidRPr="00C466D9">
        <w:rPr>
          <w:rFonts w:asciiTheme="majorHAnsi" w:hAnsiTheme="majorHAnsi"/>
          <w:lang w:val="en-US"/>
        </w:rPr>
        <w:t>ICCAT Secretariat</w:t>
      </w:r>
      <w:r w:rsidR="00E21AA6" w:rsidRPr="00C466D9">
        <w:rPr>
          <w:rFonts w:asciiTheme="majorHAnsi" w:hAnsiTheme="majorHAnsi"/>
          <w:lang w:val="en-US"/>
        </w:rPr>
        <w:t xml:space="preserve"> encourages all CPCs to take full advantage of </w:t>
      </w:r>
      <w:proofErr w:type="spellStart"/>
      <w:r w:rsidR="001B5AC5" w:rsidRPr="00C466D9">
        <w:rPr>
          <w:rFonts w:asciiTheme="majorHAnsi" w:hAnsiTheme="majorHAnsi"/>
          <w:lang w:val="en-US"/>
        </w:rPr>
        <w:t>utili</w:t>
      </w:r>
      <w:r w:rsidR="00C6021F" w:rsidRPr="00C466D9">
        <w:rPr>
          <w:rFonts w:asciiTheme="majorHAnsi" w:hAnsiTheme="majorHAnsi"/>
          <w:lang w:val="en-US"/>
        </w:rPr>
        <w:t>s</w:t>
      </w:r>
      <w:r w:rsidR="001B5AC5" w:rsidRPr="00C466D9">
        <w:rPr>
          <w:rFonts w:asciiTheme="majorHAnsi" w:hAnsiTheme="majorHAnsi"/>
          <w:lang w:val="en-US"/>
        </w:rPr>
        <w:t>ing</w:t>
      </w:r>
      <w:proofErr w:type="spellEnd"/>
      <w:r w:rsidR="00E21AA6" w:rsidRPr="00C466D9">
        <w:rPr>
          <w:rFonts w:asciiTheme="majorHAnsi" w:hAnsiTheme="majorHAnsi"/>
          <w:lang w:val="en-US"/>
        </w:rPr>
        <w:t xml:space="preserve"> </w:t>
      </w:r>
      <w:r w:rsidR="00E21AA6" w:rsidRPr="00C466D9">
        <w:rPr>
          <w:rFonts w:asciiTheme="majorHAnsi" w:hAnsiTheme="majorHAnsi"/>
          <w:iCs/>
          <w:lang w:val="en-US"/>
        </w:rPr>
        <w:t xml:space="preserve">Section 2.2 of the Annual Report to express concerns </w:t>
      </w:r>
      <w:r w:rsidR="001B5AC5" w:rsidRPr="00C466D9">
        <w:rPr>
          <w:rFonts w:asciiTheme="majorHAnsi" w:hAnsiTheme="majorHAnsi"/>
          <w:iCs/>
          <w:lang w:val="en-US"/>
        </w:rPr>
        <w:t xml:space="preserve">that serve to alert </w:t>
      </w:r>
      <w:r w:rsidR="00E21AA6" w:rsidRPr="00C466D9">
        <w:rPr>
          <w:rFonts w:asciiTheme="majorHAnsi" w:hAnsiTheme="majorHAnsi"/>
          <w:iCs/>
          <w:lang w:val="en-US"/>
        </w:rPr>
        <w:t xml:space="preserve">the Commission </w:t>
      </w:r>
      <w:r w:rsidR="001B5AC5" w:rsidRPr="00C466D9">
        <w:rPr>
          <w:rFonts w:asciiTheme="majorHAnsi" w:hAnsiTheme="majorHAnsi"/>
          <w:iCs/>
          <w:lang w:val="en-US"/>
        </w:rPr>
        <w:t>to</w:t>
      </w:r>
      <w:r w:rsidR="00E21AA6" w:rsidRPr="00C466D9">
        <w:rPr>
          <w:rFonts w:asciiTheme="majorHAnsi" w:hAnsiTheme="majorHAnsi"/>
          <w:iCs/>
          <w:lang w:val="en-US"/>
        </w:rPr>
        <w:t xml:space="preserve"> challenges encountered throughout the year. We </w:t>
      </w:r>
      <w:r w:rsidR="001B5AC5" w:rsidRPr="00C466D9">
        <w:rPr>
          <w:rFonts w:asciiTheme="majorHAnsi" w:hAnsiTheme="majorHAnsi"/>
          <w:iCs/>
          <w:lang w:val="en-US"/>
        </w:rPr>
        <w:t xml:space="preserve">also </w:t>
      </w:r>
      <w:r w:rsidR="00E21AA6" w:rsidRPr="00C466D9">
        <w:rPr>
          <w:rFonts w:asciiTheme="majorHAnsi" w:hAnsiTheme="majorHAnsi"/>
          <w:iCs/>
          <w:lang w:val="en-US"/>
        </w:rPr>
        <w:t xml:space="preserve">urge all CPCs to report any </w:t>
      </w:r>
      <w:r w:rsidR="00BF03B9" w:rsidRPr="00C466D9">
        <w:rPr>
          <w:rFonts w:asciiTheme="majorHAnsi" w:hAnsiTheme="majorHAnsi"/>
          <w:iCs/>
          <w:lang w:val="en-US"/>
        </w:rPr>
        <w:t>difficulties encountered</w:t>
      </w:r>
      <w:r w:rsidR="00E21AA6" w:rsidRPr="00C466D9">
        <w:rPr>
          <w:rFonts w:asciiTheme="majorHAnsi" w:hAnsiTheme="majorHAnsi"/>
          <w:iCs/>
          <w:lang w:val="en-US"/>
        </w:rPr>
        <w:t xml:space="preserve"> on an ongoing basis</w:t>
      </w:r>
      <w:r w:rsidR="001B5AC5" w:rsidRPr="00C466D9">
        <w:rPr>
          <w:rFonts w:asciiTheme="majorHAnsi" w:hAnsiTheme="majorHAnsi"/>
          <w:iCs/>
          <w:lang w:val="en-US"/>
        </w:rPr>
        <w:t xml:space="preserve"> versus reporting </w:t>
      </w:r>
      <w:r w:rsidR="00E21AA6" w:rsidRPr="00C466D9">
        <w:rPr>
          <w:rFonts w:asciiTheme="majorHAnsi" w:hAnsiTheme="majorHAnsi"/>
          <w:iCs/>
          <w:lang w:val="en-US"/>
        </w:rPr>
        <w:t xml:space="preserve">concerns </w:t>
      </w:r>
      <w:r w:rsidR="001B5AC5" w:rsidRPr="00C466D9">
        <w:rPr>
          <w:rFonts w:asciiTheme="majorHAnsi" w:hAnsiTheme="majorHAnsi"/>
          <w:iCs/>
          <w:lang w:val="en-US"/>
        </w:rPr>
        <w:t>only</w:t>
      </w:r>
      <w:r w:rsidR="00E21AA6" w:rsidRPr="00C466D9">
        <w:rPr>
          <w:rFonts w:asciiTheme="majorHAnsi" w:hAnsiTheme="majorHAnsi"/>
          <w:iCs/>
          <w:lang w:val="en-US"/>
        </w:rPr>
        <w:t xml:space="preserve"> </w:t>
      </w:r>
      <w:r w:rsidR="001B5AC5" w:rsidRPr="00C466D9">
        <w:rPr>
          <w:rFonts w:asciiTheme="majorHAnsi" w:hAnsiTheme="majorHAnsi"/>
          <w:iCs/>
          <w:lang w:val="en-US"/>
        </w:rPr>
        <w:t>once</w:t>
      </w:r>
      <w:r w:rsidR="00E21AA6" w:rsidRPr="00C466D9">
        <w:rPr>
          <w:rFonts w:asciiTheme="majorHAnsi" w:hAnsiTheme="majorHAnsi"/>
          <w:iCs/>
          <w:lang w:val="en-US"/>
        </w:rPr>
        <w:t xml:space="preserve"> each year </w:t>
      </w:r>
      <w:r w:rsidR="001B5AC5" w:rsidRPr="00C466D9">
        <w:rPr>
          <w:rFonts w:asciiTheme="majorHAnsi" w:hAnsiTheme="majorHAnsi"/>
          <w:iCs/>
          <w:lang w:val="en-US"/>
        </w:rPr>
        <w:t>at the time when A</w:t>
      </w:r>
      <w:r w:rsidR="00E21AA6" w:rsidRPr="00C466D9">
        <w:rPr>
          <w:rFonts w:asciiTheme="majorHAnsi" w:hAnsiTheme="majorHAnsi"/>
          <w:iCs/>
          <w:lang w:val="en-US"/>
        </w:rPr>
        <w:t xml:space="preserve">nnual </w:t>
      </w:r>
      <w:r w:rsidR="001B5AC5" w:rsidRPr="00C466D9">
        <w:rPr>
          <w:rFonts w:asciiTheme="majorHAnsi" w:hAnsiTheme="majorHAnsi"/>
          <w:iCs/>
          <w:lang w:val="en-US"/>
        </w:rPr>
        <w:t>R</w:t>
      </w:r>
      <w:r w:rsidR="00E21AA6" w:rsidRPr="00C466D9">
        <w:rPr>
          <w:rFonts w:asciiTheme="majorHAnsi" w:hAnsiTheme="majorHAnsi"/>
          <w:iCs/>
          <w:lang w:val="en-US"/>
        </w:rPr>
        <w:t xml:space="preserve">eports are due. </w:t>
      </w:r>
      <w:r w:rsidR="001B5AC5" w:rsidRPr="00C466D9">
        <w:rPr>
          <w:rFonts w:asciiTheme="majorHAnsi" w:hAnsiTheme="majorHAnsi"/>
          <w:iCs/>
          <w:lang w:val="en-US"/>
        </w:rPr>
        <w:t>Ongoing reporting of challenges</w:t>
      </w:r>
      <w:r w:rsidR="00E21AA6" w:rsidRPr="00C466D9">
        <w:rPr>
          <w:rFonts w:asciiTheme="majorHAnsi" w:hAnsiTheme="majorHAnsi"/>
          <w:iCs/>
          <w:lang w:val="en-US"/>
        </w:rPr>
        <w:t xml:space="preserve"> will provide adequate time for addressing and resolving CPC concerns in a timely manner. Finally, Section 2.2 should be regarded as </w:t>
      </w:r>
      <w:r w:rsidR="00AD5121" w:rsidRPr="00C466D9">
        <w:rPr>
          <w:rFonts w:asciiTheme="majorHAnsi" w:hAnsiTheme="majorHAnsi"/>
          <w:iCs/>
          <w:lang w:val="en-US"/>
        </w:rPr>
        <w:t>an opportunity to</w:t>
      </w:r>
      <w:r w:rsidR="00E21AA6" w:rsidRPr="00C466D9">
        <w:rPr>
          <w:rFonts w:asciiTheme="majorHAnsi" w:hAnsiTheme="majorHAnsi"/>
          <w:iCs/>
          <w:lang w:val="en-US"/>
        </w:rPr>
        <w:t xml:space="preserve"> improve communicatio</w:t>
      </w:r>
      <w:r w:rsidR="00E21AA6" w:rsidRPr="00C466D9">
        <w:rPr>
          <w:rFonts w:asciiTheme="majorHAnsi" w:hAnsiTheme="majorHAnsi"/>
          <w:lang w:val="en-US"/>
        </w:rPr>
        <w:t xml:space="preserve">n and </w:t>
      </w:r>
      <w:r w:rsidR="00AD5121" w:rsidRPr="00C466D9">
        <w:rPr>
          <w:rFonts w:asciiTheme="majorHAnsi" w:hAnsiTheme="majorHAnsi"/>
          <w:lang w:val="en-US"/>
        </w:rPr>
        <w:t xml:space="preserve">a tool for </w:t>
      </w:r>
      <w:r w:rsidR="00E21AA6" w:rsidRPr="00C466D9">
        <w:rPr>
          <w:rFonts w:asciiTheme="majorHAnsi" w:hAnsiTheme="majorHAnsi"/>
          <w:lang w:val="en-US"/>
        </w:rPr>
        <w:t xml:space="preserve">troubleshooting that serves to inform the </w:t>
      </w:r>
      <w:r w:rsidR="006836FF" w:rsidRPr="00C466D9">
        <w:rPr>
          <w:rFonts w:asciiTheme="majorHAnsi" w:hAnsiTheme="majorHAnsi"/>
          <w:lang w:val="en-US"/>
        </w:rPr>
        <w:t>ICCAT Secretariat</w:t>
      </w:r>
      <w:r w:rsidR="00E21AA6" w:rsidRPr="00C466D9">
        <w:rPr>
          <w:rFonts w:asciiTheme="majorHAnsi" w:hAnsiTheme="majorHAnsi"/>
          <w:lang w:val="en-US"/>
        </w:rPr>
        <w:t xml:space="preserve"> and allow it to work in a more proactive and responsive way. </w:t>
      </w:r>
      <w:r w:rsidRPr="00C466D9">
        <w:rPr>
          <w:rFonts w:asciiTheme="majorHAnsi" w:hAnsiTheme="majorHAnsi"/>
          <w:lang w:val="en-US"/>
        </w:rPr>
        <w:t>CPCs are also reminded that the ICCAT Secretariat is available to provide guidance and technical assistance.</w:t>
      </w:r>
    </w:p>
    <w:p w14:paraId="0F7640F8" w14:textId="77777777" w:rsidR="00E21AA6" w:rsidRPr="00C466D9" w:rsidRDefault="00E21AA6" w:rsidP="00E21AA6">
      <w:pPr>
        <w:spacing w:after="160" w:line="259" w:lineRule="auto"/>
        <w:rPr>
          <w:rFonts w:asciiTheme="majorHAnsi" w:hAnsiTheme="majorHAnsi"/>
          <w:lang w:val="en-US"/>
        </w:rPr>
      </w:pPr>
    </w:p>
    <w:p w14:paraId="170F8300" w14:textId="1757ADDA" w:rsidR="005F3B85" w:rsidRPr="00C466D9" w:rsidRDefault="005F3B85" w:rsidP="00820485">
      <w:pPr>
        <w:widowControl/>
        <w:autoSpaceDE/>
        <w:autoSpaceDN/>
        <w:adjustRightInd/>
        <w:jc w:val="center"/>
        <w:rPr>
          <w:rFonts w:asciiTheme="majorHAnsi" w:hAnsiTheme="majorHAnsi"/>
          <w:b/>
          <w:color w:val="000000" w:themeColor="text1"/>
          <w:lang w:val="en-GB"/>
        </w:rPr>
      </w:pPr>
      <w:r w:rsidRPr="00C466D9">
        <w:rPr>
          <w:rFonts w:asciiTheme="majorHAnsi" w:hAnsiTheme="majorHAnsi"/>
          <w:b/>
          <w:color w:val="000000" w:themeColor="text1"/>
          <w:lang w:val="en-GB"/>
        </w:rPr>
        <w:t>L</w:t>
      </w:r>
      <w:r w:rsidR="009B7F81" w:rsidRPr="00C466D9">
        <w:rPr>
          <w:rFonts w:asciiTheme="majorHAnsi" w:hAnsiTheme="majorHAnsi"/>
          <w:b/>
          <w:color w:val="000000" w:themeColor="text1"/>
          <w:lang w:val="en-GB"/>
        </w:rPr>
        <w:t xml:space="preserve">ist of </w:t>
      </w:r>
      <w:r w:rsidR="00693B86" w:rsidRPr="00C466D9">
        <w:rPr>
          <w:rFonts w:asciiTheme="majorHAnsi" w:hAnsiTheme="majorHAnsi"/>
          <w:b/>
          <w:color w:val="000000" w:themeColor="text1"/>
          <w:lang w:val="en-GB"/>
        </w:rPr>
        <w:t>t</w:t>
      </w:r>
      <w:r w:rsidR="005E2BDD" w:rsidRPr="00C466D9">
        <w:rPr>
          <w:rFonts w:asciiTheme="majorHAnsi" w:hAnsiTheme="majorHAnsi"/>
          <w:b/>
          <w:color w:val="000000" w:themeColor="text1"/>
          <w:lang w:val="en-GB"/>
        </w:rPr>
        <w:t>ables</w:t>
      </w:r>
    </w:p>
    <w:p w14:paraId="078C84E3" w14:textId="77777777" w:rsidR="00345418" w:rsidRPr="00C466D9" w:rsidRDefault="00345418" w:rsidP="00820485">
      <w:pPr>
        <w:widowControl/>
        <w:autoSpaceDE/>
        <w:autoSpaceDN/>
        <w:adjustRightInd/>
        <w:jc w:val="center"/>
        <w:rPr>
          <w:rFonts w:asciiTheme="majorHAnsi" w:hAnsiTheme="majorHAnsi"/>
          <w:b/>
          <w:color w:val="000000" w:themeColor="text1"/>
          <w:lang w:val="en-GB"/>
        </w:rPr>
      </w:pPr>
    </w:p>
    <w:p w14:paraId="49214CF3" w14:textId="3251FE3A" w:rsidR="002E3B58" w:rsidRPr="00C466D9" w:rsidRDefault="004A30BE" w:rsidP="005E2BDD">
      <w:pPr>
        <w:jc w:val="both"/>
        <w:rPr>
          <w:rFonts w:asciiTheme="majorHAnsi" w:hAnsiTheme="majorHAnsi"/>
          <w:bCs/>
          <w:iCs/>
          <w:lang w:val="en-IE"/>
        </w:rPr>
      </w:pPr>
      <w:r w:rsidRPr="00C466D9">
        <w:rPr>
          <w:rFonts w:asciiTheme="majorHAnsi" w:hAnsiTheme="majorHAnsi"/>
          <w:b/>
          <w:bCs/>
          <w:iCs/>
          <w:lang w:val="en-IE"/>
        </w:rPr>
        <w:t>Table 1</w:t>
      </w:r>
      <w:r w:rsidR="00F978E7" w:rsidRPr="00C466D9">
        <w:rPr>
          <w:rFonts w:asciiTheme="majorHAnsi" w:hAnsiTheme="majorHAnsi"/>
          <w:b/>
          <w:bCs/>
          <w:iCs/>
          <w:lang w:val="en-IE"/>
        </w:rPr>
        <w:t>.</w:t>
      </w:r>
      <w:r w:rsidR="005E2BDD" w:rsidRPr="00C466D9">
        <w:rPr>
          <w:rFonts w:asciiTheme="majorHAnsi" w:hAnsiTheme="majorHAnsi"/>
          <w:b/>
          <w:bCs/>
          <w:iCs/>
          <w:lang w:val="en-IE"/>
        </w:rPr>
        <w:tab/>
      </w:r>
      <w:r w:rsidR="002E3B58" w:rsidRPr="00C466D9">
        <w:rPr>
          <w:rFonts w:asciiTheme="majorHAnsi" w:hAnsiTheme="majorHAnsi"/>
          <w:bCs/>
          <w:iCs/>
          <w:lang w:val="en-IE"/>
        </w:rPr>
        <w:t xml:space="preserve">Quarterly </w:t>
      </w:r>
      <w:r w:rsidR="003E7632" w:rsidRPr="00C466D9">
        <w:rPr>
          <w:rFonts w:asciiTheme="majorHAnsi" w:hAnsiTheme="majorHAnsi"/>
          <w:bCs/>
          <w:iCs/>
          <w:lang w:val="en-IE"/>
        </w:rPr>
        <w:t xml:space="preserve">and monthly </w:t>
      </w:r>
      <w:r w:rsidR="002E3B58" w:rsidRPr="00C466D9">
        <w:rPr>
          <w:rFonts w:asciiTheme="majorHAnsi" w:hAnsiTheme="majorHAnsi"/>
          <w:bCs/>
          <w:iCs/>
          <w:lang w:val="en-IE"/>
        </w:rPr>
        <w:t xml:space="preserve">catches of </w:t>
      </w:r>
      <w:r w:rsidR="003E7632" w:rsidRPr="00C466D9">
        <w:rPr>
          <w:rFonts w:asciiTheme="majorHAnsi" w:hAnsiTheme="majorHAnsi"/>
          <w:bCs/>
          <w:iCs/>
          <w:lang w:val="en-IE"/>
        </w:rPr>
        <w:t>tropical</w:t>
      </w:r>
      <w:r w:rsidR="002E3B58" w:rsidRPr="00C466D9">
        <w:rPr>
          <w:rFonts w:asciiTheme="majorHAnsi" w:hAnsiTheme="majorHAnsi"/>
          <w:bCs/>
          <w:iCs/>
          <w:lang w:val="en-IE"/>
        </w:rPr>
        <w:t xml:space="preserve"> tuna</w:t>
      </w:r>
      <w:r w:rsidR="00C86AFF" w:rsidRPr="00C466D9">
        <w:rPr>
          <w:rFonts w:asciiTheme="majorHAnsi" w:hAnsiTheme="majorHAnsi"/>
          <w:bCs/>
          <w:iCs/>
          <w:lang w:val="en-IE"/>
        </w:rPr>
        <w:t xml:space="preserve"> 20</w:t>
      </w:r>
      <w:r w:rsidR="003E7632" w:rsidRPr="00C466D9">
        <w:rPr>
          <w:rFonts w:asciiTheme="majorHAnsi" w:hAnsiTheme="majorHAnsi"/>
          <w:bCs/>
          <w:iCs/>
          <w:lang w:val="en-IE"/>
        </w:rPr>
        <w:t>2</w:t>
      </w:r>
      <w:r w:rsidR="008E33BB" w:rsidRPr="00C466D9">
        <w:rPr>
          <w:rFonts w:asciiTheme="majorHAnsi" w:hAnsiTheme="majorHAnsi"/>
          <w:bCs/>
          <w:iCs/>
          <w:lang w:val="en-IE"/>
        </w:rPr>
        <w:t>5</w:t>
      </w:r>
      <w:r w:rsidR="009B7F81" w:rsidRPr="00C466D9">
        <w:rPr>
          <w:rFonts w:asciiTheme="majorHAnsi" w:hAnsiTheme="majorHAnsi"/>
          <w:bCs/>
          <w:iCs/>
          <w:lang w:val="en-IE"/>
        </w:rPr>
        <w:t>.</w:t>
      </w:r>
    </w:p>
    <w:p w14:paraId="5E74866C" w14:textId="3755C190" w:rsidR="00FD06E4" w:rsidRPr="00C466D9" w:rsidRDefault="00FD06E4" w:rsidP="005E2BDD">
      <w:pPr>
        <w:jc w:val="both"/>
        <w:rPr>
          <w:rFonts w:asciiTheme="majorHAnsi" w:hAnsiTheme="majorHAnsi"/>
          <w:bCs/>
          <w:iCs/>
          <w:lang w:val="en-IE"/>
        </w:rPr>
      </w:pPr>
    </w:p>
    <w:p w14:paraId="6FEF9377" w14:textId="398FC8B6" w:rsidR="00FD06E4" w:rsidRPr="00C466D9" w:rsidRDefault="00FD06E4" w:rsidP="005E2BDD">
      <w:pPr>
        <w:jc w:val="both"/>
        <w:rPr>
          <w:rFonts w:asciiTheme="majorHAnsi" w:hAnsiTheme="majorHAnsi"/>
          <w:bCs/>
          <w:iCs/>
          <w:lang w:val="en-IE"/>
        </w:rPr>
      </w:pPr>
      <w:r w:rsidRPr="00C466D9">
        <w:rPr>
          <w:rFonts w:asciiTheme="majorHAnsi" w:hAnsiTheme="majorHAnsi"/>
          <w:b/>
          <w:iCs/>
          <w:lang w:val="en-IE"/>
        </w:rPr>
        <w:t>Table 2</w:t>
      </w:r>
      <w:r w:rsidR="00F978E7" w:rsidRPr="00C466D9">
        <w:rPr>
          <w:rFonts w:asciiTheme="majorHAnsi" w:hAnsiTheme="majorHAnsi"/>
          <w:b/>
          <w:iCs/>
          <w:lang w:val="en-IE"/>
        </w:rPr>
        <w:t>.</w:t>
      </w:r>
      <w:r w:rsidRPr="00C466D9">
        <w:rPr>
          <w:rFonts w:asciiTheme="majorHAnsi" w:hAnsiTheme="majorHAnsi"/>
          <w:bCs/>
          <w:iCs/>
          <w:lang w:val="en-IE"/>
        </w:rPr>
        <w:t xml:space="preserve"> </w:t>
      </w:r>
      <w:r w:rsidR="005E2BDD" w:rsidRPr="00C466D9">
        <w:rPr>
          <w:rFonts w:asciiTheme="majorHAnsi" w:hAnsiTheme="majorHAnsi"/>
          <w:bCs/>
          <w:iCs/>
          <w:lang w:val="en-IE"/>
        </w:rPr>
        <w:tab/>
      </w:r>
      <w:r w:rsidRPr="00C466D9">
        <w:rPr>
          <w:rFonts w:asciiTheme="majorHAnsi" w:hAnsiTheme="majorHAnsi"/>
          <w:bCs/>
          <w:iCs/>
          <w:lang w:val="en-IE"/>
        </w:rPr>
        <w:t>Summary of JIS inspection reports received</w:t>
      </w:r>
      <w:r w:rsidR="00F978E7" w:rsidRPr="00C466D9">
        <w:rPr>
          <w:rFonts w:asciiTheme="majorHAnsi" w:hAnsiTheme="majorHAnsi"/>
          <w:bCs/>
          <w:iCs/>
          <w:lang w:val="en-IE"/>
        </w:rPr>
        <w:t>.</w:t>
      </w:r>
    </w:p>
    <w:p w14:paraId="4D6756AC" w14:textId="77777777" w:rsidR="004A30BE" w:rsidRPr="00C466D9" w:rsidRDefault="004A30BE" w:rsidP="005E2BDD">
      <w:pPr>
        <w:jc w:val="both"/>
        <w:rPr>
          <w:rFonts w:asciiTheme="majorHAnsi" w:hAnsiTheme="majorHAnsi"/>
          <w:bCs/>
          <w:iCs/>
          <w:lang w:val="en-IE"/>
        </w:rPr>
      </w:pPr>
    </w:p>
    <w:p w14:paraId="1074F58E" w14:textId="371A6E82" w:rsidR="00147D27" w:rsidRPr="00C466D9" w:rsidRDefault="004A30BE" w:rsidP="005E2BDD">
      <w:pPr>
        <w:jc w:val="both"/>
        <w:rPr>
          <w:rFonts w:asciiTheme="majorHAnsi" w:hAnsiTheme="majorHAnsi"/>
          <w:bCs/>
          <w:iCs/>
          <w:lang w:val="en-IE"/>
        </w:rPr>
      </w:pPr>
      <w:r w:rsidRPr="00C466D9">
        <w:rPr>
          <w:rFonts w:asciiTheme="majorHAnsi" w:hAnsiTheme="majorHAnsi"/>
          <w:b/>
          <w:iCs/>
          <w:lang w:val="en-IE"/>
        </w:rPr>
        <w:t>Table 3</w:t>
      </w:r>
      <w:r w:rsidR="00F978E7" w:rsidRPr="00C466D9">
        <w:rPr>
          <w:rFonts w:asciiTheme="majorHAnsi" w:hAnsiTheme="majorHAnsi"/>
          <w:b/>
          <w:iCs/>
          <w:lang w:val="en-IE"/>
        </w:rPr>
        <w:t>.</w:t>
      </w:r>
      <w:r w:rsidRPr="00C466D9">
        <w:rPr>
          <w:rFonts w:asciiTheme="majorHAnsi" w:hAnsiTheme="majorHAnsi"/>
          <w:bCs/>
          <w:iCs/>
          <w:lang w:val="en-IE"/>
        </w:rPr>
        <w:t xml:space="preserve"> </w:t>
      </w:r>
      <w:r w:rsidR="005E2BDD" w:rsidRPr="00C466D9">
        <w:rPr>
          <w:rFonts w:asciiTheme="majorHAnsi" w:hAnsiTheme="majorHAnsi"/>
          <w:bCs/>
          <w:iCs/>
          <w:lang w:val="en-IE"/>
        </w:rPr>
        <w:tab/>
      </w:r>
      <w:r w:rsidRPr="00C466D9">
        <w:rPr>
          <w:rFonts w:asciiTheme="majorHAnsi" w:hAnsiTheme="majorHAnsi"/>
          <w:bCs/>
          <w:iCs/>
          <w:lang w:val="en-IE"/>
        </w:rPr>
        <w:t>Summary of</w:t>
      </w:r>
      <w:r w:rsidR="00FD7EC7" w:rsidRPr="00C466D9">
        <w:rPr>
          <w:rFonts w:asciiTheme="majorHAnsi" w:hAnsiTheme="majorHAnsi"/>
          <w:bCs/>
          <w:iCs/>
          <w:lang w:val="en-IE"/>
        </w:rPr>
        <w:t xml:space="preserve"> </w:t>
      </w:r>
      <w:r w:rsidR="00FD06E4" w:rsidRPr="00C466D9">
        <w:rPr>
          <w:rFonts w:asciiTheme="majorHAnsi" w:hAnsiTheme="majorHAnsi"/>
          <w:bCs/>
          <w:iCs/>
          <w:lang w:val="en-IE"/>
        </w:rPr>
        <w:t xml:space="preserve">Port </w:t>
      </w:r>
      <w:r w:rsidR="00F03AEE" w:rsidRPr="00C466D9">
        <w:rPr>
          <w:rFonts w:asciiTheme="majorHAnsi" w:hAnsiTheme="majorHAnsi"/>
          <w:bCs/>
          <w:iCs/>
          <w:lang w:val="en-IE"/>
        </w:rPr>
        <w:t>inspection</w:t>
      </w:r>
      <w:r w:rsidR="001D229D" w:rsidRPr="00C466D9">
        <w:rPr>
          <w:rFonts w:asciiTheme="majorHAnsi" w:hAnsiTheme="majorHAnsi"/>
          <w:bCs/>
          <w:iCs/>
          <w:lang w:val="en-IE"/>
        </w:rPr>
        <w:t>s</w:t>
      </w:r>
      <w:r w:rsidR="00F03AEE" w:rsidRPr="00C466D9">
        <w:rPr>
          <w:rFonts w:asciiTheme="majorHAnsi" w:hAnsiTheme="majorHAnsi"/>
          <w:bCs/>
          <w:iCs/>
          <w:lang w:val="en-IE"/>
        </w:rPr>
        <w:t xml:space="preserve"> report</w:t>
      </w:r>
      <w:r w:rsidR="001D229D" w:rsidRPr="00C466D9">
        <w:rPr>
          <w:rFonts w:asciiTheme="majorHAnsi" w:hAnsiTheme="majorHAnsi"/>
          <w:bCs/>
          <w:iCs/>
          <w:lang w:val="en-IE"/>
        </w:rPr>
        <w:t xml:space="preserve">ed to the </w:t>
      </w:r>
      <w:r w:rsidR="006836FF" w:rsidRPr="00C466D9">
        <w:rPr>
          <w:rFonts w:asciiTheme="majorHAnsi" w:hAnsiTheme="majorHAnsi"/>
          <w:bCs/>
          <w:iCs/>
          <w:lang w:val="en-IE"/>
        </w:rPr>
        <w:t>ICCAT Secretariat</w:t>
      </w:r>
      <w:r w:rsidR="001D229D" w:rsidRPr="00C466D9">
        <w:rPr>
          <w:rFonts w:asciiTheme="majorHAnsi" w:hAnsiTheme="majorHAnsi"/>
          <w:bCs/>
          <w:iCs/>
          <w:lang w:val="en-IE"/>
        </w:rPr>
        <w:t>.</w:t>
      </w:r>
    </w:p>
    <w:p w14:paraId="108A7504" w14:textId="77777777" w:rsidR="001D229D" w:rsidRPr="00C466D9" w:rsidRDefault="001D229D" w:rsidP="005E2BDD">
      <w:pPr>
        <w:jc w:val="both"/>
        <w:rPr>
          <w:rFonts w:asciiTheme="majorHAnsi" w:hAnsiTheme="majorHAnsi"/>
          <w:bCs/>
          <w:iCs/>
          <w:lang w:val="en-IE"/>
        </w:rPr>
      </w:pPr>
      <w:bookmarkStart w:id="34" w:name="_Hlk52895081"/>
      <w:bookmarkStart w:id="35" w:name="_Hlk22892381"/>
    </w:p>
    <w:p w14:paraId="11EB9D27" w14:textId="7ACE977F" w:rsidR="00C86AFF" w:rsidRPr="00C466D9" w:rsidRDefault="004A30BE" w:rsidP="005E2BDD">
      <w:pPr>
        <w:jc w:val="both"/>
        <w:rPr>
          <w:rFonts w:asciiTheme="majorHAnsi" w:hAnsiTheme="majorHAnsi"/>
          <w:bCs/>
          <w:iCs/>
          <w:lang w:val="en-IE"/>
        </w:rPr>
      </w:pPr>
      <w:r w:rsidRPr="00C466D9">
        <w:rPr>
          <w:rFonts w:asciiTheme="majorHAnsi" w:hAnsiTheme="majorHAnsi"/>
          <w:b/>
          <w:iCs/>
          <w:lang w:val="en-IE"/>
        </w:rPr>
        <w:t>Table 4</w:t>
      </w:r>
      <w:r w:rsidR="00F978E7" w:rsidRPr="00C466D9">
        <w:rPr>
          <w:rFonts w:asciiTheme="majorHAnsi" w:hAnsiTheme="majorHAnsi"/>
          <w:b/>
          <w:iCs/>
          <w:lang w:val="en-IE"/>
        </w:rPr>
        <w:t>.</w:t>
      </w:r>
      <w:r w:rsidR="00C86AFF" w:rsidRPr="00C466D9">
        <w:rPr>
          <w:rFonts w:asciiTheme="majorHAnsi" w:hAnsiTheme="majorHAnsi"/>
          <w:bCs/>
          <w:iCs/>
          <w:lang w:val="en-IE"/>
        </w:rPr>
        <w:t xml:space="preserve"> </w:t>
      </w:r>
      <w:r w:rsidR="005E2BDD" w:rsidRPr="00C466D9">
        <w:rPr>
          <w:rFonts w:asciiTheme="majorHAnsi" w:hAnsiTheme="majorHAnsi"/>
          <w:bCs/>
          <w:iCs/>
          <w:lang w:val="en-IE"/>
        </w:rPr>
        <w:tab/>
      </w:r>
      <w:r w:rsidR="00C86AFF" w:rsidRPr="00C466D9">
        <w:rPr>
          <w:rFonts w:asciiTheme="majorHAnsi" w:hAnsiTheme="majorHAnsi"/>
          <w:bCs/>
          <w:iCs/>
          <w:lang w:val="en-IE"/>
        </w:rPr>
        <w:t>VMS messages received by CPC and number of vessels</w:t>
      </w:r>
      <w:r w:rsidR="00F978E7" w:rsidRPr="00C466D9">
        <w:rPr>
          <w:rFonts w:asciiTheme="majorHAnsi" w:hAnsiTheme="majorHAnsi"/>
          <w:bCs/>
          <w:iCs/>
          <w:lang w:val="en-IE"/>
        </w:rPr>
        <w:t>.</w:t>
      </w:r>
      <w:r w:rsidR="00C86AFF" w:rsidRPr="00C466D9">
        <w:rPr>
          <w:rFonts w:asciiTheme="majorHAnsi" w:hAnsiTheme="majorHAnsi"/>
          <w:bCs/>
          <w:iCs/>
          <w:lang w:val="en-IE"/>
        </w:rPr>
        <w:t xml:space="preserve"> </w:t>
      </w:r>
    </w:p>
    <w:p w14:paraId="16F88A28" w14:textId="77777777" w:rsidR="00C86AFF" w:rsidRPr="00C466D9" w:rsidRDefault="00C86AFF" w:rsidP="005E2BDD">
      <w:pPr>
        <w:jc w:val="both"/>
        <w:rPr>
          <w:rFonts w:asciiTheme="majorHAnsi" w:hAnsiTheme="majorHAnsi"/>
          <w:bCs/>
          <w:iCs/>
          <w:lang w:val="en-IE"/>
        </w:rPr>
      </w:pPr>
    </w:p>
    <w:p w14:paraId="57D8E1B8" w14:textId="0E92C7FF" w:rsidR="00C86AFF" w:rsidRPr="00C466D9" w:rsidRDefault="00C86AFF" w:rsidP="005E2BDD">
      <w:pPr>
        <w:ind w:left="1020" w:hanging="1020"/>
        <w:jc w:val="both"/>
        <w:rPr>
          <w:rFonts w:asciiTheme="majorHAnsi" w:hAnsiTheme="majorHAnsi"/>
          <w:bCs/>
          <w:iCs/>
          <w:lang w:val="en-IE"/>
        </w:rPr>
      </w:pPr>
      <w:r w:rsidRPr="00C466D9">
        <w:rPr>
          <w:rFonts w:asciiTheme="majorHAnsi" w:hAnsiTheme="majorHAnsi"/>
          <w:b/>
          <w:iCs/>
          <w:lang w:val="en-IE"/>
        </w:rPr>
        <w:t>Table 5</w:t>
      </w:r>
      <w:r w:rsidR="00F978E7" w:rsidRPr="00C466D9">
        <w:rPr>
          <w:rFonts w:asciiTheme="majorHAnsi" w:hAnsiTheme="majorHAnsi"/>
          <w:bCs/>
          <w:iCs/>
          <w:lang w:val="en-IE"/>
        </w:rPr>
        <w:t xml:space="preserve">. </w:t>
      </w:r>
      <w:r w:rsidR="005E2BDD" w:rsidRPr="00C466D9">
        <w:rPr>
          <w:rFonts w:asciiTheme="majorHAnsi" w:hAnsiTheme="majorHAnsi"/>
          <w:bCs/>
          <w:iCs/>
          <w:lang w:val="en-IE"/>
        </w:rPr>
        <w:tab/>
      </w:r>
      <w:r w:rsidR="00F978E7" w:rsidRPr="00C466D9">
        <w:rPr>
          <w:rFonts w:asciiTheme="majorHAnsi" w:hAnsiTheme="majorHAnsi"/>
          <w:bCs/>
          <w:iCs/>
          <w:lang w:val="en-IE"/>
        </w:rPr>
        <w:t>Vessels that during May-July 20</w:t>
      </w:r>
      <w:r w:rsidR="00F94E86" w:rsidRPr="00C466D9">
        <w:rPr>
          <w:rFonts w:asciiTheme="majorHAnsi" w:hAnsiTheme="majorHAnsi"/>
          <w:bCs/>
          <w:iCs/>
          <w:lang w:val="en-IE"/>
        </w:rPr>
        <w:t>2</w:t>
      </w:r>
      <w:r w:rsidR="00562319" w:rsidRPr="00C466D9">
        <w:rPr>
          <w:rFonts w:asciiTheme="majorHAnsi" w:hAnsiTheme="majorHAnsi"/>
          <w:bCs/>
          <w:iCs/>
          <w:lang w:val="en-IE"/>
        </w:rPr>
        <w:t>6</w:t>
      </w:r>
      <w:r w:rsidR="00F94E86" w:rsidRPr="00C466D9">
        <w:rPr>
          <w:rFonts w:asciiTheme="majorHAnsi" w:hAnsiTheme="majorHAnsi"/>
          <w:bCs/>
          <w:iCs/>
          <w:lang w:val="en-IE"/>
        </w:rPr>
        <w:t xml:space="preserve"> </w:t>
      </w:r>
      <w:r w:rsidR="00F978E7" w:rsidRPr="00C466D9">
        <w:rPr>
          <w:rFonts w:asciiTheme="majorHAnsi" w:hAnsiTheme="majorHAnsi"/>
          <w:bCs/>
          <w:iCs/>
          <w:lang w:val="en-IE"/>
        </w:rPr>
        <w:t xml:space="preserve">have been registered in the ICCAT Record of Vessels and that during some of the weeks of this period have not issued any VMS messages. </w:t>
      </w:r>
    </w:p>
    <w:p w14:paraId="36582ABC" w14:textId="77777777" w:rsidR="00147D27" w:rsidRPr="00C466D9" w:rsidRDefault="00147D27" w:rsidP="005E2BDD">
      <w:pPr>
        <w:jc w:val="both"/>
        <w:rPr>
          <w:rFonts w:asciiTheme="majorHAnsi" w:hAnsiTheme="majorHAnsi"/>
          <w:bCs/>
          <w:iCs/>
          <w:lang w:val="en-IE"/>
        </w:rPr>
      </w:pPr>
    </w:p>
    <w:p w14:paraId="51F5FABD" w14:textId="300F3BB5" w:rsidR="00F978E7" w:rsidRPr="00C466D9" w:rsidRDefault="004A30BE" w:rsidP="005E2BDD">
      <w:pPr>
        <w:ind w:left="1020" w:hanging="1020"/>
        <w:jc w:val="both"/>
        <w:rPr>
          <w:rFonts w:asciiTheme="majorHAnsi" w:hAnsiTheme="majorHAnsi"/>
          <w:bCs/>
          <w:iCs/>
          <w:lang w:val="en-IE"/>
        </w:rPr>
      </w:pPr>
      <w:r w:rsidRPr="00C466D9">
        <w:rPr>
          <w:rFonts w:asciiTheme="majorHAnsi" w:hAnsiTheme="majorHAnsi"/>
          <w:b/>
          <w:iCs/>
          <w:lang w:val="en-IE"/>
        </w:rPr>
        <w:t>Tabl</w:t>
      </w:r>
      <w:r w:rsidR="002E61FA" w:rsidRPr="00C466D9">
        <w:rPr>
          <w:rFonts w:asciiTheme="majorHAnsi" w:hAnsiTheme="majorHAnsi"/>
          <w:b/>
          <w:iCs/>
          <w:lang w:val="en-IE"/>
        </w:rPr>
        <w:t>e</w:t>
      </w:r>
      <w:r w:rsidRPr="00C466D9">
        <w:rPr>
          <w:rFonts w:asciiTheme="majorHAnsi" w:hAnsiTheme="majorHAnsi"/>
          <w:b/>
          <w:iCs/>
          <w:lang w:val="en-IE"/>
        </w:rPr>
        <w:t xml:space="preserve"> 6</w:t>
      </w:r>
      <w:r w:rsidR="00F978E7" w:rsidRPr="00C466D9">
        <w:rPr>
          <w:rFonts w:asciiTheme="majorHAnsi" w:hAnsiTheme="majorHAnsi"/>
          <w:b/>
          <w:iCs/>
          <w:lang w:val="en-IE"/>
        </w:rPr>
        <w:t>.</w:t>
      </w:r>
      <w:r w:rsidRPr="00C466D9">
        <w:rPr>
          <w:rFonts w:asciiTheme="majorHAnsi" w:hAnsiTheme="majorHAnsi"/>
          <w:bCs/>
          <w:iCs/>
          <w:lang w:val="en-IE"/>
        </w:rPr>
        <w:t xml:space="preserve"> </w:t>
      </w:r>
      <w:r w:rsidR="005E2BDD" w:rsidRPr="00C466D9">
        <w:rPr>
          <w:rFonts w:asciiTheme="majorHAnsi" w:hAnsiTheme="majorHAnsi"/>
          <w:bCs/>
          <w:iCs/>
          <w:lang w:val="en-IE"/>
        </w:rPr>
        <w:tab/>
      </w:r>
      <w:r w:rsidR="00F978E7" w:rsidRPr="00C466D9">
        <w:rPr>
          <w:rFonts w:asciiTheme="majorHAnsi" w:hAnsiTheme="majorHAnsi"/>
          <w:bCs/>
          <w:iCs/>
          <w:lang w:val="en-IE"/>
        </w:rPr>
        <w:t>Vessels that during May-July 20</w:t>
      </w:r>
      <w:r w:rsidR="00F94E86" w:rsidRPr="00C466D9">
        <w:rPr>
          <w:rFonts w:asciiTheme="majorHAnsi" w:hAnsiTheme="majorHAnsi"/>
          <w:bCs/>
          <w:iCs/>
          <w:lang w:val="en-IE"/>
        </w:rPr>
        <w:t>2</w:t>
      </w:r>
      <w:r w:rsidR="00562319" w:rsidRPr="00C466D9">
        <w:rPr>
          <w:rFonts w:asciiTheme="majorHAnsi" w:hAnsiTheme="majorHAnsi"/>
          <w:bCs/>
          <w:iCs/>
          <w:lang w:val="en-IE"/>
        </w:rPr>
        <w:t>6</w:t>
      </w:r>
      <w:r w:rsidR="00521F3C" w:rsidRPr="00C466D9">
        <w:rPr>
          <w:rFonts w:asciiTheme="majorHAnsi" w:hAnsiTheme="majorHAnsi"/>
          <w:bCs/>
          <w:iCs/>
          <w:lang w:val="en-IE"/>
        </w:rPr>
        <w:t xml:space="preserve"> </w:t>
      </w:r>
      <w:r w:rsidR="00F978E7" w:rsidRPr="00C466D9">
        <w:rPr>
          <w:rFonts w:asciiTheme="majorHAnsi" w:hAnsiTheme="majorHAnsi"/>
          <w:bCs/>
          <w:iCs/>
          <w:lang w:val="en-IE"/>
        </w:rPr>
        <w:t xml:space="preserve">have not been registered in the ICCAT Record of Vessels or whose authorization has expired yet have issued VMS messages during some of the weeks of this period. </w:t>
      </w:r>
    </w:p>
    <w:bookmarkEnd w:id="34"/>
    <w:bookmarkEnd w:id="35"/>
    <w:p w14:paraId="01D8D4C5" w14:textId="77777777" w:rsidR="002E61FA" w:rsidRPr="00C466D9" w:rsidRDefault="002E61FA" w:rsidP="005E2BDD">
      <w:pPr>
        <w:jc w:val="both"/>
        <w:rPr>
          <w:rFonts w:asciiTheme="majorHAnsi" w:hAnsiTheme="majorHAnsi"/>
          <w:b/>
          <w:iCs/>
          <w:lang w:val="en-IE"/>
        </w:rPr>
      </w:pPr>
    </w:p>
    <w:p w14:paraId="1EAC9394" w14:textId="6E1A39A7" w:rsidR="002E61FA" w:rsidRPr="00C466D9" w:rsidRDefault="002E61FA" w:rsidP="005E2BDD">
      <w:pPr>
        <w:jc w:val="both"/>
        <w:rPr>
          <w:rFonts w:asciiTheme="majorHAnsi" w:hAnsiTheme="majorHAnsi"/>
          <w:bCs/>
          <w:iCs/>
          <w:lang w:val="en-IE"/>
        </w:rPr>
      </w:pPr>
      <w:r w:rsidRPr="00C466D9">
        <w:rPr>
          <w:rFonts w:asciiTheme="majorHAnsi" w:hAnsiTheme="majorHAnsi"/>
          <w:b/>
          <w:iCs/>
          <w:lang w:val="en-IE"/>
        </w:rPr>
        <w:t>Table 7.</w:t>
      </w:r>
      <w:r w:rsidRPr="00C466D9">
        <w:rPr>
          <w:rFonts w:asciiTheme="majorHAnsi" w:hAnsiTheme="majorHAnsi"/>
          <w:bCs/>
          <w:iCs/>
          <w:lang w:val="en-IE"/>
        </w:rPr>
        <w:t xml:space="preserve"> </w:t>
      </w:r>
      <w:r w:rsidR="005E2BDD" w:rsidRPr="00C466D9">
        <w:rPr>
          <w:rFonts w:asciiTheme="majorHAnsi" w:hAnsiTheme="majorHAnsi"/>
          <w:bCs/>
          <w:iCs/>
          <w:lang w:val="en-IE"/>
        </w:rPr>
        <w:tab/>
      </w:r>
      <w:r w:rsidR="003B1F0B" w:rsidRPr="00C466D9">
        <w:rPr>
          <w:rFonts w:asciiTheme="majorHAnsi" w:hAnsiTheme="majorHAnsi"/>
          <w:bCs/>
          <w:iCs/>
          <w:lang w:val="en-IE"/>
        </w:rPr>
        <w:t>Summary of m</w:t>
      </w:r>
      <w:r w:rsidRPr="00C466D9">
        <w:rPr>
          <w:rFonts w:asciiTheme="majorHAnsi" w:hAnsiTheme="majorHAnsi"/>
          <w:bCs/>
          <w:iCs/>
          <w:lang w:val="en-IE"/>
        </w:rPr>
        <w:t>onthly catch reports (BFT-W).</w:t>
      </w:r>
    </w:p>
    <w:p w14:paraId="5DA644CB" w14:textId="77777777" w:rsidR="002E61FA" w:rsidRPr="00C466D9" w:rsidRDefault="002E61FA" w:rsidP="005E2BDD">
      <w:pPr>
        <w:jc w:val="both"/>
        <w:rPr>
          <w:rFonts w:asciiTheme="majorHAnsi" w:hAnsiTheme="majorHAnsi"/>
          <w:bCs/>
          <w:iCs/>
          <w:lang w:val="en-IE"/>
        </w:rPr>
      </w:pPr>
    </w:p>
    <w:p w14:paraId="4EAA0A25" w14:textId="4A94FEF1" w:rsidR="002E61FA" w:rsidRPr="00C466D9" w:rsidRDefault="002E61FA" w:rsidP="005E2BDD">
      <w:pPr>
        <w:jc w:val="both"/>
        <w:rPr>
          <w:rFonts w:asciiTheme="majorHAnsi" w:hAnsiTheme="majorHAnsi"/>
          <w:bCs/>
          <w:iCs/>
          <w:lang w:val="en-IE"/>
        </w:rPr>
      </w:pPr>
      <w:r w:rsidRPr="00C466D9">
        <w:rPr>
          <w:rFonts w:asciiTheme="majorHAnsi" w:hAnsiTheme="majorHAnsi"/>
          <w:b/>
          <w:iCs/>
          <w:lang w:val="en-IE"/>
        </w:rPr>
        <w:t>Table 8.</w:t>
      </w:r>
      <w:r w:rsidRPr="00C466D9">
        <w:rPr>
          <w:rFonts w:asciiTheme="majorHAnsi" w:hAnsiTheme="majorHAnsi"/>
          <w:bCs/>
          <w:iCs/>
          <w:lang w:val="en-IE"/>
        </w:rPr>
        <w:t xml:space="preserve"> </w:t>
      </w:r>
      <w:r w:rsidR="005E2BDD" w:rsidRPr="00C466D9">
        <w:rPr>
          <w:rFonts w:asciiTheme="majorHAnsi" w:hAnsiTheme="majorHAnsi"/>
          <w:bCs/>
          <w:iCs/>
          <w:lang w:val="en-IE"/>
        </w:rPr>
        <w:tab/>
      </w:r>
      <w:r w:rsidR="003B1F0B" w:rsidRPr="00C466D9">
        <w:rPr>
          <w:rFonts w:asciiTheme="majorHAnsi" w:hAnsiTheme="majorHAnsi"/>
          <w:bCs/>
          <w:iCs/>
          <w:lang w:val="en-IE"/>
        </w:rPr>
        <w:t>Summary of</w:t>
      </w:r>
      <w:r w:rsidR="005C768F" w:rsidRPr="00C466D9">
        <w:rPr>
          <w:rFonts w:asciiTheme="majorHAnsi" w:hAnsiTheme="majorHAnsi"/>
          <w:bCs/>
          <w:iCs/>
          <w:lang w:val="en-IE"/>
        </w:rPr>
        <w:t xml:space="preserve"> bi-</w:t>
      </w:r>
      <w:r w:rsidR="003B1F0B" w:rsidRPr="00C466D9">
        <w:rPr>
          <w:rFonts w:asciiTheme="majorHAnsi" w:hAnsiTheme="majorHAnsi"/>
          <w:bCs/>
          <w:iCs/>
          <w:lang w:val="en-IE"/>
        </w:rPr>
        <w:t>w</w:t>
      </w:r>
      <w:r w:rsidRPr="00C466D9">
        <w:rPr>
          <w:rFonts w:asciiTheme="majorHAnsi" w:hAnsiTheme="majorHAnsi"/>
          <w:bCs/>
          <w:iCs/>
          <w:lang w:val="en-IE"/>
        </w:rPr>
        <w:t>eekly catch reports (BFT-E).</w:t>
      </w:r>
    </w:p>
    <w:p w14:paraId="6C540495" w14:textId="77777777" w:rsidR="002E61FA" w:rsidRPr="00C466D9" w:rsidRDefault="002E61FA" w:rsidP="005E2BDD">
      <w:pPr>
        <w:jc w:val="both"/>
        <w:rPr>
          <w:rFonts w:asciiTheme="majorHAnsi" w:hAnsiTheme="majorHAnsi"/>
          <w:bCs/>
          <w:iCs/>
          <w:lang w:val="en-IE"/>
        </w:rPr>
      </w:pPr>
    </w:p>
    <w:p w14:paraId="6E40AB7B" w14:textId="723DAF60" w:rsidR="002E61FA" w:rsidRPr="00C466D9" w:rsidRDefault="002E61FA" w:rsidP="005E2BDD">
      <w:pPr>
        <w:jc w:val="both"/>
        <w:rPr>
          <w:rFonts w:asciiTheme="majorHAnsi" w:hAnsiTheme="majorHAnsi"/>
          <w:bCs/>
          <w:iCs/>
          <w:lang w:val="en-IE"/>
        </w:rPr>
      </w:pPr>
      <w:r w:rsidRPr="00C466D9">
        <w:rPr>
          <w:rFonts w:asciiTheme="majorHAnsi" w:hAnsiTheme="majorHAnsi"/>
          <w:b/>
          <w:iCs/>
          <w:lang w:val="en-IE"/>
        </w:rPr>
        <w:t>Table 9.</w:t>
      </w:r>
      <w:r w:rsidRPr="00C466D9">
        <w:rPr>
          <w:rFonts w:asciiTheme="majorHAnsi" w:hAnsiTheme="majorHAnsi"/>
          <w:bCs/>
          <w:iCs/>
          <w:lang w:val="en-IE"/>
        </w:rPr>
        <w:t xml:space="preserve"> </w:t>
      </w:r>
      <w:r w:rsidR="005E2BDD" w:rsidRPr="00C466D9">
        <w:rPr>
          <w:rFonts w:asciiTheme="majorHAnsi" w:hAnsiTheme="majorHAnsi"/>
          <w:bCs/>
          <w:iCs/>
          <w:lang w:val="en-IE"/>
        </w:rPr>
        <w:tab/>
      </w:r>
      <w:r w:rsidRPr="00C466D9">
        <w:rPr>
          <w:rFonts w:asciiTheme="majorHAnsi" w:hAnsiTheme="majorHAnsi"/>
          <w:bCs/>
          <w:iCs/>
          <w:lang w:val="en-IE"/>
        </w:rPr>
        <w:t>Summary of BFT</w:t>
      </w:r>
      <w:r w:rsidR="00DA4787" w:rsidRPr="00C466D9">
        <w:rPr>
          <w:rFonts w:asciiTheme="majorHAnsi" w:hAnsiTheme="majorHAnsi"/>
          <w:bCs/>
          <w:iCs/>
          <w:lang w:val="en-IE"/>
        </w:rPr>
        <w:t>-E</w:t>
      </w:r>
      <w:r w:rsidRPr="00C466D9">
        <w:rPr>
          <w:rFonts w:asciiTheme="majorHAnsi" w:hAnsiTheme="majorHAnsi"/>
          <w:bCs/>
          <w:iCs/>
          <w:lang w:val="en-IE"/>
        </w:rPr>
        <w:t xml:space="preserve"> caging reports</w:t>
      </w:r>
      <w:r w:rsidR="00DA4787" w:rsidRPr="00C466D9">
        <w:rPr>
          <w:rFonts w:asciiTheme="majorHAnsi" w:hAnsiTheme="majorHAnsi"/>
          <w:bCs/>
          <w:iCs/>
          <w:lang w:val="en-IE"/>
        </w:rPr>
        <w:t>.</w:t>
      </w:r>
    </w:p>
    <w:p w14:paraId="41FF887E" w14:textId="77777777" w:rsidR="002E61FA" w:rsidRPr="00C466D9" w:rsidRDefault="002E61FA" w:rsidP="005E2BDD">
      <w:pPr>
        <w:jc w:val="both"/>
        <w:rPr>
          <w:rFonts w:asciiTheme="majorHAnsi" w:hAnsiTheme="majorHAnsi"/>
          <w:bCs/>
          <w:iCs/>
          <w:lang w:val="en-IE"/>
        </w:rPr>
      </w:pPr>
    </w:p>
    <w:p w14:paraId="34C257BC" w14:textId="437DFCF9" w:rsidR="002E61FA" w:rsidRPr="00C466D9" w:rsidRDefault="002E61FA" w:rsidP="005E2BDD">
      <w:pPr>
        <w:jc w:val="both"/>
        <w:rPr>
          <w:rFonts w:asciiTheme="majorHAnsi" w:hAnsiTheme="majorHAnsi"/>
          <w:bCs/>
          <w:iCs/>
          <w:lang w:val="en-IE"/>
        </w:rPr>
      </w:pPr>
      <w:r w:rsidRPr="00C466D9">
        <w:rPr>
          <w:rFonts w:asciiTheme="majorHAnsi" w:hAnsiTheme="majorHAnsi"/>
          <w:b/>
          <w:iCs/>
          <w:lang w:val="en-IE"/>
        </w:rPr>
        <w:t>Table 10.</w:t>
      </w:r>
      <w:r w:rsidRPr="00C466D9">
        <w:rPr>
          <w:rFonts w:asciiTheme="majorHAnsi" w:hAnsiTheme="majorHAnsi"/>
          <w:bCs/>
          <w:iCs/>
          <w:lang w:val="en-IE"/>
        </w:rPr>
        <w:t xml:space="preserve"> </w:t>
      </w:r>
      <w:r w:rsidR="005E2BDD" w:rsidRPr="00C466D9">
        <w:rPr>
          <w:rFonts w:asciiTheme="majorHAnsi" w:hAnsiTheme="majorHAnsi"/>
          <w:bCs/>
          <w:iCs/>
          <w:lang w:val="en-IE"/>
        </w:rPr>
        <w:tab/>
      </w:r>
      <w:r w:rsidRPr="00C466D9">
        <w:rPr>
          <w:rFonts w:asciiTheme="majorHAnsi" w:hAnsiTheme="majorHAnsi"/>
          <w:bCs/>
          <w:iCs/>
          <w:lang w:val="en-IE"/>
        </w:rPr>
        <w:t>Summary of reported chartering arrangements.</w:t>
      </w:r>
    </w:p>
    <w:p w14:paraId="7227D808" w14:textId="7D978EEF" w:rsidR="00C21FE0" w:rsidRPr="00C466D9" w:rsidRDefault="00C21FE0" w:rsidP="005E2BDD">
      <w:pPr>
        <w:jc w:val="both"/>
        <w:rPr>
          <w:rFonts w:asciiTheme="majorHAnsi" w:hAnsiTheme="majorHAnsi"/>
          <w:bCs/>
          <w:iCs/>
          <w:lang w:val="en-IE"/>
        </w:rPr>
      </w:pPr>
    </w:p>
    <w:p w14:paraId="3A53538C" w14:textId="2C875ED9" w:rsidR="00C21FE0" w:rsidRPr="00536AB6" w:rsidRDefault="00C21FE0" w:rsidP="005E2BDD">
      <w:pPr>
        <w:ind w:left="1020" w:hanging="1020"/>
        <w:jc w:val="both"/>
        <w:rPr>
          <w:rFonts w:asciiTheme="majorHAnsi" w:hAnsiTheme="majorHAnsi"/>
          <w:iCs/>
          <w:color w:val="000000"/>
          <w:lang w:val="en-US" w:eastAsia="es-ES"/>
        </w:rPr>
      </w:pPr>
      <w:r w:rsidRPr="00C466D9">
        <w:rPr>
          <w:rFonts w:asciiTheme="majorHAnsi" w:hAnsiTheme="majorHAnsi"/>
          <w:b/>
          <w:iCs/>
          <w:lang w:val="en-IE"/>
        </w:rPr>
        <w:t>Table 11.</w:t>
      </w:r>
      <w:r w:rsidRPr="00C466D9">
        <w:rPr>
          <w:rFonts w:asciiTheme="majorHAnsi" w:hAnsiTheme="majorHAnsi"/>
          <w:bCs/>
          <w:iCs/>
          <w:lang w:val="en-IE"/>
        </w:rPr>
        <w:t xml:space="preserve"> </w:t>
      </w:r>
      <w:r w:rsidR="005E2BDD" w:rsidRPr="00C466D9">
        <w:rPr>
          <w:rFonts w:asciiTheme="majorHAnsi" w:hAnsiTheme="majorHAnsi"/>
          <w:bCs/>
          <w:iCs/>
          <w:lang w:val="en-IE"/>
        </w:rPr>
        <w:tab/>
      </w:r>
      <w:r w:rsidRPr="00C466D9">
        <w:rPr>
          <w:rFonts w:asciiTheme="majorHAnsi" w:hAnsiTheme="majorHAnsi"/>
          <w:bCs/>
          <w:iCs/>
          <w:lang w:val="en-IE"/>
        </w:rPr>
        <w:t xml:space="preserve">Results of the random controls communicated to the ICCAT Secretariat in accordance </w:t>
      </w:r>
      <w:r w:rsidR="0006772E" w:rsidRPr="00C466D9">
        <w:rPr>
          <w:rFonts w:asciiTheme="majorHAnsi" w:hAnsiTheme="majorHAnsi"/>
          <w:bCs/>
          <w:iCs/>
          <w:lang w:val="en-IE"/>
        </w:rPr>
        <w:t>with paragraphs 218 of Recs. 2</w:t>
      </w:r>
      <w:r w:rsidR="00562319" w:rsidRPr="00C466D9">
        <w:rPr>
          <w:rFonts w:asciiTheme="majorHAnsi" w:hAnsiTheme="majorHAnsi"/>
          <w:bCs/>
          <w:iCs/>
          <w:lang w:val="en-IE"/>
        </w:rPr>
        <w:t>5</w:t>
      </w:r>
      <w:r w:rsidR="0006772E" w:rsidRPr="00C466D9">
        <w:rPr>
          <w:rFonts w:asciiTheme="majorHAnsi" w:hAnsiTheme="majorHAnsi"/>
          <w:bCs/>
          <w:iCs/>
          <w:lang w:val="en-IE"/>
        </w:rPr>
        <w:t>-0</w:t>
      </w:r>
      <w:r w:rsidR="00562319" w:rsidRPr="00C466D9">
        <w:rPr>
          <w:rFonts w:asciiTheme="majorHAnsi" w:hAnsiTheme="majorHAnsi"/>
          <w:bCs/>
          <w:iCs/>
          <w:lang w:val="en-IE"/>
        </w:rPr>
        <w:t>4</w:t>
      </w:r>
      <w:r w:rsidR="0006772E" w:rsidRPr="00C466D9">
        <w:rPr>
          <w:rFonts w:asciiTheme="majorHAnsi" w:hAnsiTheme="majorHAnsi"/>
          <w:lang w:val="en-IE"/>
        </w:rPr>
        <w:t>.</w:t>
      </w:r>
    </w:p>
    <w:sectPr w:rsidR="00C21FE0" w:rsidRPr="00536AB6" w:rsidSect="005C1EE7">
      <w:headerReference w:type="default" r:id="rId45"/>
      <w:footerReference w:type="default" r:id="rId46"/>
      <w:endnotePr>
        <w:numFmt w:val="decimal"/>
      </w:endnotePr>
      <w:pgSz w:w="11911" w:h="16832" w:code="9"/>
      <w:pgMar w:top="1418" w:right="1418" w:bottom="1418" w:left="1418" w:header="851" w:footer="113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8DD89" w14:textId="77777777" w:rsidR="00244816" w:rsidRDefault="00244816">
      <w:r>
        <w:separator/>
      </w:r>
    </w:p>
  </w:endnote>
  <w:endnote w:type="continuationSeparator" w:id="0">
    <w:p w14:paraId="5E85EF1D" w14:textId="77777777" w:rsidR="00244816" w:rsidRDefault="00244816">
      <w:r>
        <w:continuationSeparator/>
      </w:r>
    </w:p>
  </w:endnote>
  <w:endnote w:type="continuationNotice" w:id="1">
    <w:p w14:paraId="68AC96AC" w14:textId="77777777" w:rsidR="00244816" w:rsidRDefault="002448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54C7" w14:textId="696195B6" w:rsidR="003F3EC0" w:rsidRPr="00C6213D" w:rsidRDefault="00C6213D" w:rsidP="00C6213D">
    <w:pPr>
      <w:tabs>
        <w:tab w:val="center" w:pos="4535"/>
        <w:tab w:val="center" w:pos="4680"/>
        <w:tab w:val="left" w:pos="6150"/>
        <w:tab w:val="right" w:pos="9360"/>
      </w:tabs>
      <w:jc w:val="center"/>
      <w:rPr>
        <w:rFonts w:ascii="Cambria" w:eastAsia="Calibri" w:hAnsi="Cambria" w:cs="Calibri"/>
        <w:szCs w:val="22"/>
        <w:lang w:val="en-US"/>
      </w:rPr>
    </w:pPr>
    <w:r w:rsidRPr="00D92816">
      <w:rPr>
        <w:rFonts w:ascii="Cambria" w:eastAsia="Calibri" w:hAnsi="Cambria" w:cs="Calibri"/>
        <w:lang w:val="en-US"/>
      </w:rPr>
      <w:fldChar w:fldCharType="begin"/>
    </w:r>
    <w:r w:rsidRPr="00D92816">
      <w:rPr>
        <w:rFonts w:ascii="Cambria" w:eastAsia="Calibri" w:hAnsi="Cambria" w:cs="Calibri"/>
        <w:lang w:val="en-US"/>
      </w:rPr>
      <w:instrText xml:space="preserve"> PAGE </w:instrText>
    </w:r>
    <w:r w:rsidRPr="00D92816">
      <w:rPr>
        <w:rFonts w:ascii="Cambria" w:eastAsia="Calibri" w:hAnsi="Cambria" w:cs="Calibri"/>
        <w:lang w:val="en-US"/>
      </w:rPr>
      <w:fldChar w:fldCharType="separate"/>
    </w:r>
    <w:r>
      <w:rPr>
        <w:rFonts w:ascii="Cambria" w:eastAsia="Calibri" w:hAnsi="Cambria" w:cs="Calibri"/>
        <w:lang w:val="en-US"/>
      </w:rPr>
      <w:t>1</w:t>
    </w:r>
    <w:r w:rsidRPr="00D92816">
      <w:rPr>
        <w:rFonts w:ascii="Cambria" w:eastAsia="Calibri" w:hAnsi="Cambria" w:cs="Calibri"/>
        <w:lang w:val="en-US"/>
      </w:rPr>
      <w:fldChar w:fldCharType="end"/>
    </w:r>
    <w:r w:rsidRPr="00D92816">
      <w:rPr>
        <w:rFonts w:ascii="Cambria" w:eastAsia="Calibri" w:hAnsi="Cambria" w:cs="Calibri"/>
        <w:lang w:val="en-US"/>
      </w:rPr>
      <w:t xml:space="preserve"> / </w:t>
    </w:r>
    <w:r w:rsidRPr="00D92816">
      <w:rPr>
        <w:rFonts w:ascii="Cambria" w:eastAsia="Calibri" w:hAnsi="Cambria" w:cs="Calibri"/>
        <w:lang w:val="en-US"/>
      </w:rPr>
      <w:fldChar w:fldCharType="begin"/>
    </w:r>
    <w:r w:rsidRPr="00D92816">
      <w:rPr>
        <w:rFonts w:ascii="Cambria" w:eastAsia="Calibri" w:hAnsi="Cambria" w:cs="Calibri"/>
        <w:lang w:val="en-US"/>
      </w:rPr>
      <w:instrText xml:space="preserve"> NUMPAGES  </w:instrText>
    </w:r>
    <w:r w:rsidRPr="00D92816">
      <w:rPr>
        <w:rFonts w:ascii="Cambria" w:eastAsia="Calibri" w:hAnsi="Cambria" w:cs="Calibri"/>
        <w:lang w:val="en-US"/>
      </w:rPr>
      <w:fldChar w:fldCharType="separate"/>
    </w:r>
    <w:r>
      <w:rPr>
        <w:rFonts w:ascii="Cambria" w:eastAsia="Calibri" w:hAnsi="Cambria" w:cs="Calibri"/>
        <w:lang w:val="en-US"/>
      </w:rPr>
      <w:t>8</w:t>
    </w:r>
    <w:r w:rsidRPr="00D92816">
      <w:rPr>
        <w:rFonts w:ascii="Cambria" w:eastAsia="Calibri" w:hAnsi="Cambria" w:cs="Calibri"/>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BEF7" w14:textId="77777777" w:rsidR="003F3EC0" w:rsidRPr="00C6213D" w:rsidRDefault="00C6213D" w:rsidP="00C6213D">
    <w:pPr>
      <w:tabs>
        <w:tab w:val="center" w:pos="4535"/>
        <w:tab w:val="center" w:pos="4680"/>
        <w:tab w:val="left" w:pos="6150"/>
        <w:tab w:val="right" w:pos="9360"/>
      </w:tabs>
      <w:jc w:val="center"/>
      <w:rPr>
        <w:rFonts w:ascii="Cambria" w:eastAsia="Calibri" w:hAnsi="Cambria" w:cs="Calibri"/>
        <w:szCs w:val="22"/>
        <w:lang w:val="en-US"/>
      </w:rPr>
    </w:pPr>
    <w:r w:rsidRPr="00D92816">
      <w:rPr>
        <w:rFonts w:ascii="Cambria" w:eastAsia="Calibri" w:hAnsi="Cambria" w:cs="Calibri"/>
        <w:lang w:val="en-US"/>
      </w:rPr>
      <w:fldChar w:fldCharType="begin"/>
    </w:r>
    <w:r w:rsidRPr="00D92816">
      <w:rPr>
        <w:rFonts w:ascii="Cambria" w:eastAsia="Calibri" w:hAnsi="Cambria" w:cs="Calibri"/>
        <w:lang w:val="en-US"/>
      </w:rPr>
      <w:instrText xml:space="preserve"> PAGE </w:instrText>
    </w:r>
    <w:r w:rsidRPr="00D92816">
      <w:rPr>
        <w:rFonts w:ascii="Cambria" w:eastAsia="Calibri" w:hAnsi="Cambria" w:cs="Calibri"/>
        <w:lang w:val="en-US"/>
      </w:rPr>
      <w:fldChar w:fldCharType="separate"/>
    </w:r>
    <w:r>
      <w:rPr>
        <w:rFonts w:ascii="Cambria" w:eastAsia="Calibri" w:hAnsi="Cambria" w:cs="Calibri"/>
        <w:lang w:val="en-US"/>
      </w:rPr>
      <w:t>1</w:t>
    </w:r>
    <w:r w:rsidRPr="00D92816">
      <w:rPr>
        <w:rFonts w:ascii="Cambria" w:eastAsia="Calibri" w:hAnsi="Cambria" w:cs="Calibri"/>
        <w:lang w:val="en-US"/>
      </w:rPr>
      <w:fldChar w:fldCharType="end"/>
    </w:r>
    <w:r w:rsidRPr="00D92816">
      <w:rPr>
        <w:rFonts w:ascii="Cambria" w:eastAsia="Calibri" w:hAnsi="Cambria" w:cs="Calibri"/>
        <w:lang w:val="en-US"/>
      </w:rPr>
      <w:t xml:space="preserve"> / </w:t>
    </w:r>
    <w:r w:rsidRPr="00D92816">
      <w:rPr>
        <w:rFonts w:ascii="Cambria" w:eastAsia="Calibri" w:hAnsi="Cambria" w:cs="Calibri"/>
        <w:lang w:val="en-US"/>
      </w:rPr>
      <w:fldChar w:fldCharType="begin"/>
    </w:r>
    <w:r w:rsidRPr="00D92816">
      <w:rPr>
        <w:rFonts w:ascii="Cambria" w:eastAsia="Calibri" w:hAnsi="Cambria" w:cs="Calibri"/>
        <w:lang w:val="en-US"/>
      </w:rPr>
      <w:instrText xml:space="preserve"> NUMPAGES  </w:instrText>
    </w:r>
    <w:r w:rsidRPr="00D92816">
      <w:rPr>
        <w:rFonts w:ascii="Cambria" w:eastAsia="Calibri" w:hAnsi="Cambria" w:cs="Calibri"/>
        <w:lang w:val="en-US"/>
      </w:rPr>
      <w:fldChar w:fldCharType="separate"/>
    </w:r>
    <w:r>
      <w:rPr>
        <w:rFonts w:ascii="Cambria" w:eastAsia="Calibri" w:hAnsi="Cambria" w:cs="Calibri"/>
        <w:lang w:val="en-US"/>
      </w:rPr>
      <w:t>8</w:t>
    </w:r>
    <w:r w:rsidRPr="00D92816">
      <w:rPr>
        <w:rFonts w:ascii="Cambria" w:eastAsia="Calibri" w:hAnsi="Cambria" w:cs="Calibr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4EB9F" w14:textId="77777777" w:rsidR="00244816" w:rsidRDefault="00244816">
      <w:r>
        <w:separator/>
      </w:r>
    </w:p>
  </w:footnote>
  <w:footnote w:type="continuationSeparator" w:id="0">
    <w:p w14:paraId="0DC7E87A" w14:textId="77777777" w:rsidR="00244816" w:rsidRDefault="00244816">
      <w:r>
        <w:continuationSeparator/>
      </w:r>
    </w:p>
  </w:footnote>
  <w:footnote w:type="continuationNotice" w:id="1">
    <w:p w14:paraId="0D172FDD" w14:textId="77777777" w:rsidR="00244816" w:rsidRDefault="00244816"/>
  </w:footnote>
  <w:footnote w:id="2">
    <w:p w14:paraId="0C3E2FF5" w14:textId="3AEC4FF1" w:rsidR="00E136DE" w:rsidRPr="004A64B4" w:rsidRDefault="00E136DE">
      <w:pPr>
        <w:pStyle w:val="FootnoteText"/>
        <w:rPr>
          <w:rFonts w:ascii="Cambria" w:hAnsi="Cambria"/>
          <w:sz w:val="16"/>
          <w:szCs w:val="16"/>
          <w:lang w:val="en-GB"/>
        </w:rPr>
      </w:pPr>
      <w:r w:rsidRPr="004A64B4">
        <w:rPr>
          <w:rStyle w:val="FootnoteReference"/>
          <w:rFonts w:ascii="Cambria" w:hAnsi="Cambria"/>
          <w:sz w:val="16"/>
          <w:szCs w:val="16"/>
        </w:rPr>
        <w:footnoteRef/>
      </w:r>
      <w:r w:rsidRPr="004A64B4">
        <w:rPr>
          <w:rFonts w:ascii="Cambria" w:hAnsi="Cambria"/>
          <w:sz w:val="16"/>
          <w:szCs w:val="16"/>
          <w:lang w:val="en-GB"/>
        </w:rPr>
        <w:t xml:space="preserve"> The elements relating to vessels authorised to use traplines (i.e. the reporting forms and the format for display of the list on the ICCAT webpage) are a work in progress. They are therefore subject to change in line with any comments the Secretariat receives from the SCRS or the Commission.</w:t>
      </w:r>
    </w:p>
  </w:footnote>
  <w:footnote w:id="3">
    <w:p w14:paraId="1C25FEBA" w14:textId="484C1CBC" w:rsidR="00BD7007" w:rsidRPr="00EB58E0" w:rsidRDefault="00BD7007" w:rsidP="00D575BF">
      <w:pPr>
        <w:pStyle w:val="FootnoteText"/>
        <w:jc w:val="both"/>
        <w:rPr>
          <w:rFonts w:ascii="Cambria" w:hAnsi="Cambria"/>
          <w:sz w:val="16"/>
          <w:szCs w:val="16"/>
          <w:lang w:val="en-GB"/>
        </w:rPr>
      </w:pPr>
      <w:r w:rsidRPr="00EB58E0">
        <w:rPr>
          <w:rStyle w:val="FootnoteReference"/>
          <w:rFonts w:ascii="Cambria" w:hAnsi="Cambria"/>
          <w:sz w:val="16"/>
          <w:szCs w:val="16"/>
        </w:rPr>
        <w:footnoteRef/>
      </w:r>
      <w:r w:rsidRPr="00EB58E0">
        <w:rPr>
          <w:rFonts w:ascii="Cambria" w:hAnsi="Cambria"/>
          <w:sz w:val="16"/>
          <w:szCs w:val="16"/>
          <w:lang w:val="en-GB"/>
        </w:rPr>
        <w:t xml:space="preserve"> Following consultation with the Chair of Panel 2 and as communicated in ICCAT Circular #12095/25, Rec. 25-04 has been used as the sole reference for the 2026 eastern Atlantic and Mediterranean bluefin tuna fishing season. This framework comprises quotas, carry</w:t>
      </w:r>
      <w:r w:rsidR="00D575BF">
        <w:rPr>
          <w:rFonts w:ascii="Cambria" w:hAnsi="Cambria"/>
          <w:sz w:val="16"/>
          <w:szCs w:val="16"/>
          <w:lang w:val="en-GB"/>
        </w:rPr>
        <w:noBreakHyphen/>
      </w:r>
      <w:r w:rsidRPr="00EB58E0">
        <w:rPr>
          <w:rFonts w:ascii="Cambria" w:hAnsi="Cambria"/>
          <w:sz w:val="16"/>
          <w:szCs w:val="16"/>
          <w:lang w:val="en-GB"/>
        </w:rPr>
        <w:t>over procedures, the start of the purse seine fishing season, and the updated format for the fishing, farming, inspection and capacity management plans (form CP47-EBFTPlans).</w:t>
      </w:r>
    </w:p>
  </w:footnote>
  <w:footnote w:id="4">
    <w:p w14:paraId="0C51BC97" w14:textId="77777777" w:rsidR="002D3DD0" w:rsidRPr="00B97891" w:rsidRDefault="002D3DD0" w:rsidP="002D3DD0">
      <w:pPr>
        <w:pStyle w:val="FootnoteText"/>
        <w:jc w:val="both"/>
        <w:rPr>
          <w:rFonts w:asciiTheme="majorHAnsi" w:hAnsiTheme="majorHAnsi"/>
          <w:sz w:val="16"/>
          <w:szCs w:val="16"/>
          <w:lang w:val="en-US"/>
        </w:rPr>
      </w:pPr>
      <w:r w:rsidRPr="00371E45">
        <w:rPr>
          <w:rStyle w:val="FootnoteReference"/>
          <w:rFonts w:asciiTheme="majorHAnsi" w:hAnsiTheme="majorHAnsi"/>
          <w:sz w:val="16"/>
          <w:szCs w:val="16"/>
        </w:rPr>
        <w:footnoteRef/>
      </w:r>
      <w:r w:rsidRPr="00371E45">
        <w:rPr>
          <w:rFonts w:asciiTheme="majorHAnsi" w:hAnsiTheme="majorHAnsi"/>
          <w:sz w:val="16"/>
          <w:szCs w:val="16"/>
          <w:lang w:val="en-GB"/>
        </w:rPr>
        <w:t xml:space="preserve"> </w:t>
      </w:r>
      <w:r w:rsidRPr="00371E45">
        <w:rPr>
          <w:rFonts w:asciiTheme="majorHAnsi" w:hAnsiTheme="majorHAnsi"/>
          <w:sz w:val="16"/>
          <w:szCs w:val="16"/>
          <w:lang w:val="en-US"/>
        </w:rPr>
        <w:t>The sharp increase in newly detected transmitting vessels resulted from a technical issue affecting one CPC, which generated apparent (“ghost”) transmissions from unregistered vessels. The overall number of vessels recorded in the VMS remained nearly unchanged, as each newly detected vessel transmitted only one or two messages.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9F85" w14:textId="230CFD70" w:rsidR="00B51754" w:rsidRPr="00B51754" w:rsidRDefault="00B51754" w:rsidP="00B51754">
    <w:pPr>
      <w:tabs>
        <w:tab w:val="center" w:pos="4680"/>
        <w:tab w:val="left" w:pos="6520"/>
        <w:tab w:val="right" w:pos="9360"/>
        <w:tab w:val="right" w:pos="14240"/>
      </w:tabs>
      <w:spacing w:line="240" w:lineRule="atLeast"/>
      <w:jc w:val="right"/>
      <w:rPr>
        <w:rFonts w:ascii="Cambria" w:eastAsia="Calibri" w:hAnsi="Cambria"/>
        <w:b/>
        <w:bCs/>
        <w:kern w:val="2"/>
        <w:lang w:val="en-US" w:eastAsia="ja-JP"/>
        <w14:ligatures w14:val="standardContextual"/>
      </w:rPr>
    </w:pPr>
    <w:bookmarkStart w:id="12" w:name="_Hlk51237468"/>
    <w:bookmarkStart w:id="13" w:name="_Hlk107908354"/>
    <w:bookmarkStart w:id="14" w:name="_Hlk107908355"/>
    <w:bookmarkStart w:id="15" w:name="_Hlk107908359"/>
    <w:bookmarkStart w:id="16" w:name="_Hlk107908360"/>
    <w:bookmarkStart w:id="17" w:name="_Hlk107908361"/>
    <w:bookmarkStart w:id="18" w:name="_Hlk107908362"/>
    <w:r w:rsidRPr="00B51754">
      <w:rPr>
        <w:rFonts w:ascii="Cambria" w:eastAsia="Calibri" w:hAnsi="Cambria"/>
        <w:b/>
        <w:bCs/>
        <w:kern w:val="2"/>
        <w:lang w:val="en-US" w:eastAsia="ja-JP"/>
        <w14:ligatures w14:val="standardContextual"/>
      </w:rPr>
      <w:t>COC_30</w:t>
    </w:r>
    <w:r w:rsidR="00820485">
      <w:rPr>
        <w:rFonts w:ascii="Cambria" w:eastAsia="Calibri" w:hAnsi="Cambria"/>
        <w:b/>
        <w:bCs/>
        <w:kern w:val="2"/>
        <w:lang w:val="en-US" w:eastAsia="ja-JP"/>
        <w14:ligatures w14:val="standardContextual"/>
      </w:rPr>
      <w:t>3</w:t>
    </w:r>
    <w:r w:rsidRPr="00B51754">
      <w:rPr>
        <w:rFonts w:ascii="Cambria" w:eastAsia="Calibri" w:hAnsi="Cambria"/>
        <w:b/>
        <w:bCs/>
        <w:kern w:val="2"/>
        <w:lang w:val="en-US" w:eastAsia="ja-JP"/>
        <w14:ligatures w14:val="standardContextual"/>
      </w:rPr>
      <w:t>/202</w:t>
    </w:r>
    <w:r w:rsidR="00063AB3">
      <w:rPr>
        <w:rFonts w:ascii="Cambria" w:eastAsia="Calibri" w:hAnsi="Cambria"/>
        <w:b/>
        <w:bCs/>
        <w:kern w:val="2"/>
        <w:lang w:val="en-US" w:eastAsia="ja-JP"/>
        <w14:ligatures w14:val="standardContextual"/>
      </w:rPr>
      <w:t>6</w:t>
    </w:r>
  </w:p>
  <w:p w14:paraId="27606F82" w14:textId="57C29C5B" w:rsidR="00B51754" w:rsidRPr="00B51754" w:rsidRDefault="00B51754" w:rsidP="00B51754">
    <w:pPr>
      <w:widowControl/>
      <w:tabs>
        <w:tab w:val="left" w:pos="7320"/>
      </w:tabs>
      <w:autoSpaceDE/>
      <w:autoSpaceDN/>
      <w:adjustRightInd/>
      <w:spacing w:line="240" w:lineRule="atLeast"/>
      <w:jc w:val="right"/>
      <w:rPr>
        <w:rFonts w:ascii="Cambria" w:eastAsia="Yu Mincho" w:hAnsi="Cambria"/>
        <w:b/>
        <w:bCs/>
        <w:kern w:val="2"/>
        <w:sz w:val="16"/>
        <w:szCs w:val="16"/>
        <w:lang w:eastAsia="ja-JP"/>
        <w14:ligatures w14:val="standardContextual"/>
      </w:rPr>
    </w:pPr>
    <w:r w:rsidRPr="00B51754">
      <w:rPr>
        <w:rFonts w:ascii="Cambria" w:eastAsia="Yu Mincho" w:hAnsi="Cambria"/>
        <w:b/>
        <w:bCs/>
        <w:kern w:val="2"/>
        <w:sz w:val="16"/>
        <w:szCs w:val="16"/>
        <w:lang w:eastAsia="ja-JP"/>
        <w14:ligatures w14:val="standardContextual"/>
      </w:rPr>
      <w:fldChar w:fldCharType="begin"/>
    </w:r>
    <w:r w:rsidRPr="00B51754">
      <w:rPr>
        <w:rFonts w:ascii="Cambria" w:eastAsia="Yu Mincho" w:hAnsi="Cambria"/>
        <w:b/>
        <w:bCs/>
        <w:kern w:val="2"/>
        <w:sz w:val="16"/>
        <w:szCs w:val="16"/>
        <w:lang w:eastAsia="ja-JP"/>
        <w14:ligatures w14:val="standardContextual"/>
      </w:rPr>
      <w:instrText xml:space="preserve"> TIME \@ "dd/MM/yyyy H:mm" </w:instrText>
    </w:r>
    <w:r w:rsidRPr="00B51754">
      <w:rPr>
        <w:rFonts w:ascii="Cambria" w:eastAsia="Yu Mincho" w:hAnsi="Cambria"/>
        <w:b/>
        <w:bCs/>
        <w:kern w:val="2"/>
        <w:sz w:val="16"/>
        <w:szCs w:val="16"/>
        <w:lang w:eastAsia="ja-JP"/>
        <w14:ligatures w14:val="standardContextual"/>
      </w:rPr>
      <w:fldChar w:fldCharType="separate"/>
    </w:r>
    <w:r w:rsidR="002D3DD0">
      <w:rPr>
        <w:rFonts w:ascii="Cambria" w:eastAsia="Yu Mincho" w:hAnsi="Cambria"/>
        <w:b/>
        <w:bCs/>
        <w:noProof/>
        <w:kern w:val="2"/>
        <w:sz w:val="16"/>
        <w:szCs w:val="16"/>
        <w:lang w:eastAsia="ja-JP"/>
        <w14:ligatures w14:val="standardContextual"/>
      </w:rPr>
      <w:t>27/10/2026 11:36</w:t>
    </w:r>
    <w:r w:rsidRPr="00B51754">
      <w:rPr>
        <w:rFonts w:ascii="Cambria" w:eastAsia="Yu Mincho" w:hAnsi="Cambria"/>
        <w:b/>
        <w:bCs/>
        <w:kern w:val="2"/>
        <w:sz w:val="16"/>
        <w:szCs w:val="16"/>
        <w:lang w:eastAsia="ja-JP"/>
        <w14:ligatures w14:val="standardContextual"/>
      </w:rPr>
      <w:fldChar w:fldCharType="end"/>
    </w:r>
    <w:bookmarkEnd w:id="12"/>
    <w:bookmarkEnd w:id="13"/>
    <w:bookmarkEnd w:id="14"/>
    <w:bookmarkEnd w:id="15"/>
    <w:bookmarkEnd w:id="16"/>
    <w:bookmarkEnd w:id="17"/>
    <w:bookmarkEnd w:id="1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510A" w14:textId="74C269CE" w:rsidR="00B51754" w:rsidRPr="00B51754" w:rsidRDefault="00B51754" w:rsidP="00B51754">
    <w:pPr>
      <w:tabs>
        <w:tab w:val="center" w:pos="4680"/>
        <w:tab w:val="left" w:pos="6520"/>
        <w:tab w:val="right" w:pos="9360"/>
        <w:tab w:val="right" w:pos="14240"/>
      </w:tabs>
      <w:spacing w:line="240" w:lineRule="atLeast"/>
      <w:jc w:val="right"/>
      <w:rPr>
        <w:rFonts w:ascii="Cambria" w:eastAsia="Calibri" w:hAnsi="Cambria"/>
        <w:b/>
        <w:bCs/>
        <w:kern w:val="2"/>
        <w:lang w:val="en-US" w:eastAsia="ja-JP"/>
        <w14:ligatures w14:val="standardContextual"/>
      </w:rPr>
    </w:pPr>
    <w:r w:rsidRPr="00B51754">
      <w:rPr>
        <w:rFonts w:ascii="Cambria" w:eastAsia="Calibri" w:hAnsi="Cambria"/>
        <w:b/>
        <w:bCs/>
        <w:kern w:val="2"/>
        <w:lang w:val="en-US" w:eastAsia="ja-JP"/>
        <w14:ligatures w14:val="standardContextual"/>
      </w:rPr>
      <w:t>COC_30</w:t>
    </w:r>
    <w:r w:rsidR="00820485">
      <w:rPr>
        <w:rFonts w:ascii="Cambria" w:eastAsia="Calibri" w:hAnsi="Cambria"/>
        <w:b/>
        <w:bCs/>
        <w:kern w:val="2"/>
        <w:lang w:val="en-US" w:eastAsia="ja-JP"/>
        <w14:ligatures w14:val="standardContextual"/>
      </w:rPr>
      <w:t>3</w:t>
    </w:r>
    <w:r w:rsidRPr="00B51754">
      <w:rPr>
        <w:rFonts w:ascii="Cambria" w:eastAsia="Calibri" w:hAnsi="Cambria"/>
        <w:b/>
        <w:bCs/>
        <w:kern w:val="2"/>
        <w:lang w:val="en-US" w:eastAsia="ja-JP"/>
        <w14:ligatures w14:val="standardContextual"/>
      </w:rPr>
      <w:t>/202</w:t>
    </w:r>
    <w:r w:rsidR="004B2E75">
      <w:rPr>
        <w:rFonts w:ascii="Cambria" w:eastAsia="Calibri" w:hAnsi="Cambria"/>
        <w:b/>
        <w:bCs/>
        <w:kern w:val="2"/>
        <w:lang w:val="en-US" w:eastAsia="ja-JP"/>
        <w14:ligatures w14:val="standardContextual"/>
      </w:rPr>
      <w:t>6</w:t>
    </w:r>
  </w:p>
  <w:p w14:paraId="4B32D83B" w14:textId="658F24F2" w:rsidR="00B51754" w:rsidRPr="00B51754" w:rsidRDefault="00B51754" w:rsidP="00B51754">
    <w:pPr>
      <w:widowControl/>
      <w:tabs>
        <w:tab w:val="left" w:pos="7320"/>
      </w:tabs>
      <w:autoSpaceDE/>
      <w:autoSpaceDN/>
      <w:adjustRightInd/>
      <w:spacing w:line="240" w:lineRule="atLeast"/>
      <w:jc w:val="right"/>
      <w:rPr>
        <w:rFonts w:ascii="Cambria" w:eastAsia="Yu Mincho" w:hAnsi="Cambria"/>
        <w:b/>
        <w:bCs/>
        <w:kern w:val="2"/>
        <w:sz w:val="16"/>
        <w:szCs w:val="16"/>
        <w:lang w:eastAsia="ja-JP"/>
        <w14:ligatures w14:val="standardContextual"/>
      </w:rPr>
    </w:pPr>
    <w:r w:rsidRPr="00B51754">
      <w:rPr>
        <w:rFonts w:ascii="Cambria" w:eastAsia="Yu Mincho" w:hAnsi="Cambria"/>
        <w:b/>
        <w:bCs/>
        <w:kern w:val="2"/>
        <w:sz w:val="16"/>
        <w:szCs w:val="16"/>
        <w:lang w:eastAsia="ja-JP"/>
        <w14:ligatures w14:val="standardContextual"/>
      </w:rPr>
      <w:fldChar w:fldCharType="begin"/>
    </w:r>
    <w:r w:rsidRPr="00B51754">
      <w:rPr>
        <w:rFonts w:ascii="Cambria" w:eastAsia="Yu Mincho" w:hAnsi="Cambria"/>
        <w:b/>
        <w:bCs/>
        <w:kern w:val="2"/>
        <w:sz w:val="16"/>
        <w:szCs w:val="16"/>
        <w:lang w:eastAsia="ja-JP"/>
        <w14:ligatures w14:val="standardContextual"/>
      </w:rPr>
      <w:instrText xml:space="preserve"> TIME \@ "dd/MM/yyyy H:mm" </w:instrText>
    </w:r>
    <w:r w:rsidRPr="00B51754">
      <w:rPr>
        <w:rFonts w:ascii="Cambria" w:eastAsia="Yu Mincho" w:hAnsi="Cambria"/>
        <w:b/>
        <w:bCs/>
        <w:kern w:val="2"/>
        <w:sz w:val="16"/>
        <w:szCs w:val="16"/>
        <w:lang w:eastAsia="ja-JP"/>
        <w14:ligatures w14:val="standardContextual"/>
      </w:rPr>
      <w:fldChar w:fldCharType="separate"/>
    </w:r>
    <w:r w:rsidR="002D3DD0">
      <w:rPr>
        <w:rFonts w:ascii="Cambria" w:eastAsia="Yu Mincho" w:hAnsi="Cambria"/>
        <w:b/>
        <w:bCs/>
        <w:noProof/>
        <w:kern w:val="2"/>
        <w:sz w:val="16"/>
        <w:szCs w:val="16"/>
        <w:lang w:eastAsia="ja-JP"/>
        <w14:ligatures w14:val="standardContextual"/>
      </w:rPr>
      <w:t>27/10/2026 11:36</w:t>
    </w:r>
    <w:r w:rsidRPr="00B51754">
      <w:rPr>
        <w:rFonts w:ascii="Cambria" w:eastAsia="Yu Mincho" w:hAnsi="Cambria"/>
        <w:b/>
        <w:bCs/>
        <w:kern w:val="2"/>
        <w:sz w:val="16"/>
        <w:szCs w:val="16"/>
        <w:lang w:eastAsia="ja-JP"/>
        <w14:ligatures w14:val="standardContextu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1752"/>
    <w:multiLevelType w:val="hybridMultilevel"/>
    <w:tmpl w:val="2714A858"/>
    <w:lvl w:ilvl="0" w:tplc="659212A0">
      <w:start w:val="1"/>
      <w:numFmt w:val="decimal"/>
      <w:lvlText w:val="%1."/>
      <w:lvlJc w:val="left"/>
      <w:pPr>
        <w:ind w:left="720" w:hanging="360"/>
      </w:pPr>
      <w:rPr>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97B57C7"/>
    <w:multiLevelType w:val="hybridMultilevel"/>
    <w:tmpl w:val="4FFCE6EE"/>
    <w:lvl w:ilvl="0" w:tplc="81923C5E">
      <w:start w:val="3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2B100D"/>
    <w:multiLevelType w:val="hybridMultilevel"/>
    <w:tmpl w:val="DD8E388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BB34E78"/>
    <w:multiLevelType w:val="hybridMultilevel"/>
    <w:tmpl w:val="46FCABD0"/>
    <w:lvl w:ilvl="0" w:tplc="81923C5E">
      <w:start w:val="3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C8833F6"/>
    <w:multiLevelType w:val="hybridMultilevel"/>
    <w:tmpl w:val="E1889D58"/>
    <w:lvl w:ilvl="0" w:tplc="52C23342">
      <w:start w:val="1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FB923B0"/>
    <w:multiLevelType w:val="hybridMultilevel"/>
    <w:tmpl w:val="95F6ADB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0370FD6"/>
    <w:multiLevelType w:val="hybridMultilevel"/>
    <w:tmpl w:val="DD7C851E"/>
    <w:lvl w:ilvl="0" w:tplc="E968C7DC">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3A6037"/>
    <w:multiLevelType w:val="multilevel"/>
    <w:tmpl w:val="309AE222"/>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45023F"/>
    <w:multiLevelType w:val="hybridMultilevel"/>
    <w:tmpl w:val="C0421D8C"/>
    <w:lvl w:ilvl="0" w:tplc="3BF6B372">
      <w:numFmt w:val="bullet"/>
      <w:lvlText w:val=""/>
      <w:lvlJc w:val="left"/>
      <w:pPr>
        <w:tabs>
          <w:tab w:val="num" w:pos="720"/>
        </w:tabs>
        <w:ind w:left="720" w:hanging="360"/>
      </w:pPr>
      <w:rPr>
        <w:rFonts w:ascii="Wingdings" w:eastAsia="Times New Roman" w:hAnsi="Wingdings"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C7334C"/>
    <w:multiLevelType w:val="hybridMultilevel"/>
    <w:tmpl w:val="407AFCB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9F3C1F"/>
    <w:multiLevelType w:val="hybridMultilevel"/>
    <w:tmpl w:val="441AF51A"/>
    <w:lvl w:ilvl="0" w:tplc="81923C5E">
      <w:start w:val="30"/>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4FB52291"/>
    <w:multiLevelType w:val="hybridMultilevel"/>
    <w:tmpl w:val="2714A858"/>
    <w:lvl w:ilvl="0" w:tplc="659212A0">
      <w:start w:val="1"/>
      <w:numFmt w:val="decimal"/>
      <w:lvlText w:val="%1."/>
      <w:lvlJc w:val="left"/>
      <w:pPr>
        <w:ind w:left="720" w:hanging="360"/>
      </w:pPr>
      <w:rPr>
        <w:sz w:val="20"/>
        <w:szCs w:val="2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1F86972"/>
    <w:multiLevelType w:val="hybridMultilevel"/>
    <w:tmpl w:val="702EEE92"/>
    <w:lvl w:ilvl="0" w:tplc="E5BCE22C">
      <w:start w:val="8002"/>
      <w:numFmt w:val="bullet"/>
      <w:lvlText w:val="-"/>
      <w:lvlJc w:val="left"/>
      <w:pPr>
        <w:ind w:left="360" w:hanging="360"/>
      </w:pPr>
      <w:rPr>
        <w:rFonts w:ascii="Times New Roman" w:eastAsia="Times New Roman" w:hAnsi="Times New Roman" w:cs="Times New Roman"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3" w15:restartNumberingAfterBreak="0">
    <w:nsid w:val="65F47BDB"/>
    <w:multiLevelType w:val="hybridMultilevel"/>
    <w:tmpl w:val="3B6C0D7C"/>
    <w:lvl w:ilvl="0" w:tplc="81923C5E">
      <w:start w:val="3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290FD1"/>
    <w:multiLevelType w:val="multilevel"/>
    <w:tmpl w:val="CDD616B6"/>
    <w:lvl w:ilvl="0">
      <w:start w:val="6"/>
      <w:numFmt w:val="decimalZero"/>
      <w:lvlText w:val="%1"/>
      <w:lvlJc w:val="left"/>
      <w:pPr>
        <w:tabs>
          <w:tab w:val="num" w:pos="840"/>
        </w:tabs>
        <w:ind w:left="840" w:hanging="840"/>
      </w:pPr>
      <w:rPr>
        <w:rFonts w:hint="default"/>
      </w:rPr>
    </w:lvl>
    <w:lvl w:ilvl="1">
      <w:start w:val="10"/>
      <w:numFmt w:val="decimal"/>
      <w:lvlText w:val="%1-%2"/>
      <w:lvlJc w:val="left"/>
      <w:pPr>
        <w:tabs>
          <w:tab w:val="num" w:pos="1272"/>
        </w:tabs>
        <w:ind w:left="1272" w:hanging="840"/>
      </w:pPr>
      <w:rPr>
        <w:rFonts w:hint="default"/>
      </w:rPr>
    </w:lvl>
    <w:lvl w:ilvl="2">
      <w:start w:val="1"/>
      <w:numFmt w:val="decimal"/>
      <w:lvlText w:val="%1-%2.%3"/>
      <w:lvlJc w:val="left"/>
      <w:pPr>
        <w:tabs>
          <w:tab w:val="num" w:pos="1704"/>
        </w:tabs>
        <w:ind w:left="1704" w:hanging="840"/>
      </w:pPr>
      <w:rPr>
        <w:rFonts w:hint="default"/>
      </w:rPr>
    </w:lvl>
    <w:lvl w:ilvl="3">
      <w:start w:val="1"/>
      <w:numFmt w:val="decimal"/>
      <w:lvlText w:val="%1-%2.%3.%4"/>
      <w:lvlJc w:val="left"/>
      <w:pPr>
        <w:tabs>
          <w:tab w:val="num" w:pos="2136"/>
        </w:tabs>
        <w:ind w:left="2136" w:hanging="840"/>
      </w:pPr>
      <w:rPr>
        <w:rFonts w:hint="default"/>
      </w:rPr>
    </w:lvl>
    <w:lvl w:ilvl="4">
      <w:start w:val="1"/>
      <w:numFmt w:val="decimal"/>
      <w:lvlText w:val="%1-%2.%3.%4.%5"/>
      <w:lvlJc w:val="left"/>
      <w:pPr>
        <w:tabs>
          <w:tab w:val="num" w:pos="2568"/>
        </w:tabs>
        <w:ind w:left="2568" w:hanging="840"/>
      </w:pPr>
      <w:rPr>
        <w:rFonts w:hint="default"/>
      </w:rPr>
    </w:lvl>
    <w:lvl w:ilvl="5">
      <w:start w:val="1"/>
      <w:numFmt w:val="decimal"/>
      <w:lvlText w:val="%1-%2.%3.%4.%5.%6"/>
      <w:lvlJc w:val="left"/>
      <w:pPr>
        <w:tabs>
          <w:tab w:val="num" w:pos="3240"/>
        </w:tabs>
        <w:ind w:left="3240" w:hanging="1080"/>
      </w:pPr>
      <w:rPr>
        <w:rFonts w:hint="default"/>
      </w:rPr>
    </w:lvl>
    <w:lvl w:ilvl="6">
      <w:start w:val="1"/>
      <w:numFmt w:val="decimal"/>
      <w:lvlText w:val="%1-%2.%3.%4.%5.%6.%7"/>
      <w:lvlJc w:val="left"/>
      <w:pPr>
        <w:tabs>
          <w:tab w:val="num" w:pos="3672"/>
        </w:tabs>
        <w:ind w:left="3672" w:hanging="1080"/>
      </w:pPr>
      <w:rPr>
        <w:rFonts w:hint="default"/>
      </w:rPr>
    </w:lvl>
    <w:lvl w:ilvl="7">
      <w:start w:val="1"/>
      <w:numFmt w:val="decimal"/>
      <w:lvlText w:val="%1-%2.%3.%4.%5.%6.%7.%8"/>
      <w:lvlJc w:val="left"/>
      <w:pPr>
        <w:tabs>
          <w:tab w:val="num" w:pos="4464"/>
        </w:tabs>
        <w:ind w:left="4464" w:hanging="1440"/>
      </w:pPr>
      <w:rPr>
        <w:rFonts w:hint="default"/>
      </w:rPr>
    </w:lvl>
    <w:lvl w:ilvl="8">
      <w:start w:val="1"/>
      <w:numFmt w:val="decimal"/>
      <w:lvlText w:val="%1-%2.%3.%4.%5.%6.%7.%8.%9"/>
      <w:lvlJc w:val="left"/>
      <w:pPr>
        <w:tabs>
          <w:tab w:val="num" w:pos="4896"/>
        </w:tabs>
        <w:ind w:left="4896" w:hanging="1440"/>
      </w:pPr>
      <w:rPr>
        <w:rFonts w:hint="default"/>
      </w:rPr>
    </w:lvl>
  </w:abstractNum>
  <w:num w:numId="1" w16cid:durableId="91501725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23495">
    <w:abstractNumId w:val="6"/>
  </w:num>
  <w:num w:numId="3" w16cid:durableId="706874014">
    <w:abstractNumId w:val="8"/>
  </w:num>
  <w:num w:numId="4" w16cid:durableId="438182842">
    <w:abstractNumId w:val="14"/>
  </w:num>
  <w:num w:numId="5" w16cid:durableId="1969772511">
    <w:abstractNumId w:val="9"/>
  </w:num>
  <w:num w:numId="6" w16cid:durableId="371922932">
    <w:abstractNumId w:val="11"/>
  </w:num>
  <w:num w:numId="7" w16cid:durableId="1820265095">
    <w:abstractNumId w:val="0"/>
  </w:num>
  <w:num w:numId="8" w16cid:durableId="27923505">
    <w:abstractNumId w:val="5"/>
  </w:num>
  <w:num w:numId="9" w16cid:durableId="1699427370">
    <w:abstractNumId w:val="2"/>
  </w:num>
  <w:num w:numId="10" w16cid:durableId="244195111">
    <w:abstractNumId w:val="13"/>
  </w:num>
  <w:num w:numId="11" w16cid:durableId="1505630998">
    <w:abstractNumId w:val="12"/>
  </w:num>
  <w:num w:numId="12" w16cid:durableId="735905790">
    <w:abstractNumId w:val="7"/>
  </w:num>
  <w:num w:numId="13" w16cid:durableId="911352777">
    <w:abstractNumId w:val="10"/>
  </w:num>
  <w:num w:numId="14" w16cid:durableId="623928830">
    <w:abstractNumId w:val="1"/>
  </w:num>
  <w:num w:numId="15" w16cid:durableId="1119951453">
    <w:abstractNumId w:val="3"/>
  </w:num>
  <w:num w:numId="16" w16cid:durableId="346710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93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114"/>
    <w:rsid w:val="000004D8"/>
    <w:rsid w:val="0000149F"/>
    <w:rsid w:val="000014C2"/>
    <w:rsid w:val="00001901"/>
    <w:rsid w:val="000021FF"/>
    <w:rsid w:val="00005789"/>
    <w:rsid w:val="00006710"/>
    <w:rsid w:val="0000673A"/>
    <w:rsid w:val="00007651"/>
    <w:rsid w:val="00007B8D"/>
    <w:rsid w:val="00010382"/>
    <w:rsid w:val="00010D82"/>
    <w:rsid w:val="0001132E"/>
    <w:rsid w:val="00011618"/>
    <w:rsid w:val="00011D93"/>
    <w:rsid w:val="00011F6B"/>
    <w:rsid w:val="00013CB5"/>
    <w:rsid w:val="00013DEE"/>
    <w:rsid w:val="00015231"/>
    <w:rsid w:val="0001525A"/>
    <w:rsid w:val="0001572E"/>
    <w:rsid w:val="00015B4B"/>
    <w:rsid w:val="000167A9"/>
    <w:rsid w:val="0001794A"/>
    <w:rsid w:val="00017ABD"/>
    <w:rsid w:val="000203BD"/>
    <w:rsid w:val="0002043E"/>
    <w:rsid w:val="00020D0B"/>
    <w:rsid w:val="00021086"/>
    <w:rsid w:val="00021885"/>
    <w:rsid w:val="00021E3E"/>
    <w:rsid w:val="000220BD"/>
    <w:rsid w:val="00022CD5"/>
    <w:rsid w:val="0002303A"/>
    <w:rsid w:val="00023D68"/>
    <w:rsid w:val="00024820"/>
    <w:rsid w:val="00024885"/>
    <w:rsid w:val="00024942"/>
    <w:rsid w:val="00026D4B"/>
    <w:rsid w:val="00027616"/>
    <w:rsid w:val="00030A44"/>
    <w:rsid w:val="00030A61"/>
    <w:rsid w:val="00030F7A"/>
    <w:rsid w:val="00031AA7"/>
    <w:rsid w:val="00032092"/>
    <w:rsid w:val="00032FD3"/>
    <w:rsid w:val="000330F3"/>
    <w:rsid w:val="00035FB8"/>
    <w:rsid w:val="00036299"/>
    <w:rsid w:val="000371A1"/>
    <w:rsid w:val="00037AA5"/>
    <w:rsid w:val="0004010D"/>
    <w:rsid w:val="000404AE"/>
    <w:rsid w:val="00040713"/>
    <w:rsid w:val="00040DC9"/>
    <w:rsid w:val="0004197B"/>
    <w:rsid w:val="000419E6"/>
    <w:rsid w:val="00041ACD"/>
    <w:rsid w:val="00041C34"/>
    <w:rsid w:val="00042CA2"/>
    <w:rsid w:val="000432AD"/>
    <w:rsid w:val="00043444"/>
    <w:rsid w:val="0004393D"/>
    <w:rsid w:val="000455BD"/>
    <w:rsid w:val="00046C97"/>
    <w:rsid w:val="0005019E"/>
    <w:rsid w:val="00051D83"/>
    <w:rsid w:val="000523FA"/>
    <w:rsid w:val="000527BD"/>
    <w:rsid w:val="00053757"/>
    <w:rsid w:val="00053BE3"/>
    <w:rsid w:val="00054064"/>
    <w:rsid w:val="000548A3"/>
    <w:rsid w:val="00054FB8"/>
    <w:rsid w:val="0005510F"/>
    <w:rsid w:val="00055A3D"/>
    <w:rsid w:val="00055CB1"/>
    <w:rsid w:val="000561A4"/>
    <w:rsid w:val="000561C7"/>
    <w:rsid w:val="00056D0B"/>
    <w:rsid w:val="000578B4"/>
    <w:rsid w:val="0006048A"/>
    <w:rsid w:val="000607DA"/>
    <w:rsid w:val="00061067"/>
    <w:rsid w:val="000611EC"/>
    <w:rsid w:val="0006155C"/>
    <w:rsid w:val="00061CDB"/>
    <w:rsid w:val="000624CA"/>
    <w:rsid w:val="00062D3A"/>
    <w:rsid w:val="00063218"/>
    <w:rsid w:val="000637D0"/>
    <w:rsid w:val="00063AB3"/>
    <w:rsid w:val="00063B23"/>
    <w:rsid w:val="00063BFA"/>
    <w:rsid w:val="0006539A"/>
    <w:rsid w:val="0006562A"/>
    <w:rsid w:val="000656A0"/>
    <w:rsid w:val="00065ABA"/>
    <w:rsid w:val="00066188"/>
    <w:rsid w:val="00066382"/>
    <w:rsid w:val="00066D9E"/>
    <w:rsid w:val="0006772E"/>
    <w:rsid w:val="0006786D"/>
    <w:rsid w:val="00070CCC"/>
    <w:rsid w:val="00072590"/>
    <w:rsid w:val="00073703"/>
    <w:rsid w:val="00073AE6"/>
    <w:rsid w:val="00073F57"/>
    <w:rsid w:val="00074223"/>
    <w:rsid w:val="00074508"/>
    <w:rsid w:val="0007491A"/>
    <w:rsid w:val="00075248"/>
    <w:rsid w:val="00075930"/>
    <w:rsid w:val="0007659B"/>
    <w:rsid w:val="00080058"/>
    <w:rsid w:val="0008297B"/>
    <w:rsid w:val="0008315C"/>
    <w:rsid w:val="000843E5"/>
    <w:rsid w:val="00085199"/>
    <w:rsid w:val="00085A83"/>
    <w:rsid w:val="000863A1"/>
    <w:rsid w:val="000869E7"/>
    <w:rsid w:val="00086AE7"/>
    <w:rsid w:val="00087B69"/>
    <w:rsid w:val="00087C42"/>
    <w:rsid w:val="0009035D"/>
    <w:rsid w:val="00090625"/>
    <w:rsid w:val="0009108E"/>
    <w:rsid w:val="0009152A"/>
    <w:rsid w:val="00092C7E"/>
    <w:rsid w:val="000938E8"/>
    <w:rsid w:val="00094A57"/>
    <w:rsid w:val="00094BE1"/>
    <w:rsid w:val="00095B16"/>
    <w:rsid w:val="0009660C"/>
    <w:rsid w:val="00096831"/>
    <w:rsid w:val="00096C33"/>
    <w:rsid w:val="000975AB"/>
    <w:rsid w:val="000A077E"/>
    <w:rsid w:val="000A08DF"/>
    <w:rsid w:val="000A1CBC"/>
    <w:rsid w:val="000A49E1"/>
    <w:rsid w:val="000A744A"/>
    <w:rsid w:val="000A7633"/>
    <w:rsid w:val="000A7E05"/>
    <w:rsid w:val="000B01E7"/>
    <w:rsid w:val="000B2881"/>
    <w:rsid w:val="000B3235"/>
    <w:rsid w:val="000B3A67"/>
    <w:rsid w:val="000B40DF"/>
    <w:rsid w:val="000B4D7E"/>
    <w:rsid w:val="000B5C3D"/>
    <w:rsid w:val="000B5CCD"/>
    <w:rsid w:val="000B6199"/>
    <w:rsid w:val="000B62A2"/>
    <w:rsid w:val="000B794A"/>
    <w:rsid w:val="000C079B"/>
    <w:rsid w:val="000C0C51"/>
    <w:rsid w:val="000C1217"/>
    <w:rsid w:val="000C1370"/>
    <w:rsid w:val="000C1EEB"/>
    <w:rsid w:val="000C1F3B"/>
    <w:rsid w:val="000C2DE2"/>
    <w:rsid w:val="000C3911"/>
    <w:rsid w:val="000C3FE0"/>
    <w:rsid w:val="000C45BC"/>
    <w:rsid w:val="000C4786"/>
    <w:rsid w:val="000C4F82"/>
    <w:rsid w:val="000C51B1"/>
    <w:rsid w:val="000C5EE3"/>
    <w:rsid w:val="000C622D"/>
    <w:rsid w:val="000C6C48"/>
    <w:rsid w:val="000C6D55"/>
    <w:rsid w:val="000C6E23"/>
    <w:rsid w:val="000C7268"/>
    <w:rsid w:val="000C7D4E"/>
    <w:rsid w:val="000D0D96"/>
    <w:rsid w:val="000D1D76"/>
    <w:rsid w:val="000D28B9"/>
    <w:rsid w:val="000D2A9B"/>
    <w:rsid w:val="000D2CD3"/>
    <w:rsid w:val="000D3A23"/>
    <w:rsid w:val="000D3A2C"/>
    <w:rsid w:val="000D3C8F"/>
    <w:rsid w:val="000D4CAE"/>
    <w:rsid w:val="000D4E1A"/>
    <w:rsid w:val="000D5243"/>
    <w:rsid w:val="000D701C"/>
    <w:rsid w:val="000D7C30"/>
    <w:rsid w:val="000D7FA3"/>
    <w:rsid w:val="000E15A2"/>
    <w:rsid w:val="000E186E"/>
    <w:rsid w:val="000E29EC"/>
    <w:rsid w:val="000E3106"/>
    <w:rsid w:val="000E3494"/>
    <w:rsid w:val="000E4910"/>
    <w:rsid w:val="000E59AD"/>
    <w:rsid w:val="000E64CB"/>
    <w:rsid w:val="000E6C6B"/>
    <w:rsid w:val="000E7AEC"/>
    <w:rsid w:val="000E7D72"/>
    <w:rsid w:val="000F0D6D"/>
    <w:rsid w:val="000F0E99"/>
    <w:rsid w:val="000F38DE"/>
    <w:rsid w:val="000F3D8E"/>
    <w:rsid w:val="000F3D92"/>
    <w:rsid w:val="000F44F5"/>
    <w:rsid w:val="000F5191"/>
    <w:rsid w:val="000F5462"/>
    <w:rsid w:val="000F5F7F"/>
    <w:rsid w:val="000F6192"/>
    <w:rsid w:val="000F640A"/>
    <w:rsid w:val="000F6B45"/>
    <w:rsid w:val="000F7BE0"/>
    <w:rsid w:val="00100E6F"/>
    <w:rsid w:val="0010170D"/>
    <w:rsid w:val="001019FD"/>
    <w:rsid w:val="00106DFB"/>
    <w:rsid w:val="00106E8B"/>
    <w:rsid w:val="0010730D"/>
    <w:rsid w:val="00110319"/>
    <w:rsid w:val="001106A4"/>
    <w:rsid w:val="001114B6"/>
    <w:rsid w:val="00112595"/>
    <w:rsid w:val="001129F1"/>
    <w:rsid w:val="00113B46"/>
    <w:rsid w:val="00113D67"/>
    <w:rsid w:val="00114872"/>
    <w:rsid w:val="00114F1C"/>
    <w:rsid w:val="001159FB"/>
    <w:rsid w:val="00115D32"/>
    <w:rsid w:val="00115EEB"/>
    <w:rsid w:val="001161F5"/>
    <w:rsid w:val="0011649F"/>
    <w:rsid w:val="00116C73"/>
    <w:rsid w:val="00116FF5"/>
    <w:rsid w:val="001170D6"/>
    <w:rsid w:val="001175C9"/>
    <w:rsid w:val="001179E0"/>
    <w:rsid w:val="00117E9E"/>
    <w:rsid w:val="00120031"/>
    <w:rsid w:val="001206D4"/>
    <w:rsid w:val="0012084F"/>
    <w:rsid w:val="0012096B"/>
    <w:rsid w:val="00121030"/>
    <w:rsid w:val="0012118B"/>
    <w:rsid w:val="00122A9E"/>
    <w:rsid w:val="001237D4"/>
    <w:rsid w:val="00123A81"/>
    <w:rsid w:val="00124729"/>
    <w:rsid w:val="00125426"/>
    <w:rsid w:val="001267E8"/>
    <w:rsid w:val="00126A6A"/>
    <w:rsid w:val="00126BBD"/>
    <w:rsid w:val="00126F78"/>
    <w:rsid w:val="0013020D"/>
    <w:rsid w:val="001307D8"/>
    <w:rsid w:val="00130A92"/>
    <w:rsid w:val="00131F1D"/>
    <w:rsid w:val="0013249A"/>
    <w:rsid w:val="001326E7"/>
    <w:rsid w:val="0013317E"/>
    <w:rsid w:val="00133471"/>
    <w:rsid w:val="00133882"/>
    <w:rsid w:val="001344EB"/>
    <w:rsid w:val="00134524"/>
    <w:rsid w:val="0013460D"/>
    <w:rsid w:val="001346F1"/>
    <w:rsid w:val="0013594B"/>
    <w:rsid w:val="00135AFA"/>
    <w:rsid w:val="001361EE"/>
    <w:rsid w:val="001372D9"/>
    <w:rsid w:val="00137F59"/>
    <w:rsid w:val="0014006A"/>
    <w:rsid w:val="00140212"/>
    <w:rsid w:val="00140F05"/>
    <w:rsid w:val="00142247"/>
    <w:rsid w:val="001432BD"/>
    <w:rsid w:val="00143A6A"/>
    <w:rsid w:val="001443C5"/>
    <w:rsid w:val="00144A7B"/>
    <w:rsid w:val="00145308"/>
    <w:rsid w:val="00146105"/>
    <w:rsid w:val="00146141"/>
    <w:rsid w:val="001469CF"/>
    <w:rsid w:val="00147688"/>
    <w:rsid w:val="00147D27"/>
    <w:rsid w:val="00147E1B"/>
    <w:rsid w:val="00150266"/>
    <w:rsid w:val="00150B68"/>
    <w:rsid w:val="00150DB1"/>
    <w:rsid w:val="00151AEB"/>
    <w:rsid w:val="00152720"/>
    <w:rsid w:val="00153579"/>
    <w:rsid w:val="00153A5E"/>
    <w:rsid w:val="00154C1C"/>
    <w:rsid w:val="00154EAF"/>
    <w:rsid w:val="00155067"/>
    <w:rsid w:val="00156F1A"/>
    <w:rsid w:val="00160760"/>
    <w:rsid w:val="001607FC"/>
    <w:rsid w:val="00161173"/>
    <w:rsid w:val="001624E5"/>
    <w:rsid w:val="00162503"/>
    <w:rsid w:val="001631CA"/>
    <w:rsid w:val="0016407C"/>
    <w:rsid w:val="00164219"/>
    <w:rsid w:val="00164477"/>
    <w:rsid w:val="0016490A"/>
    <w:rsid w:val="00164B2C"/>
    <w:rsid w:val="001653E2"/>
    <w:rsid w:val="00167B29"/>
    <w:rsid w:val="00167CE2"/>
    <w:rsid w:val="00170197"/>
    <w:rsid w:val="001702CB"/>
    <w:rsid w:val="00170932"/>
    <w:rsid w:val="00171778"/>
    <w:rsid w:val="0017200C"/>
    <w:rsid w:val="0017294F"/>
    <w:rsid w:val="00172DF7"/>
    <w:rsid w:val="001736BD"/>
    <w:rsid w:val="00173EEF"/>
    <w:rsid w:val="001753C3"/>
    <w:rsid w:val="00175A80"/>
    <w:rsid w:val="00176991"/>
    <w:rsid w:val="001771E5"/>
    <w:rsid w:val="001778DC"/>
    <w:rsid w:val="00177F04"/>
    <w:rsid w:val="0018013D"/>
    <w:rsid w:val="00181D35"/>
    <w:rsid w:val="00181DB7"/>
    <w:rsid w:val="00182215"/>
    <w:rsid w:val="00182CA8"/>
    <w:rsid w:val="00182D29"/>
    <w:rsid w:val="0018461D"/>
    <w:rsid w:val="00184726"/>
    <w:rsid w:val="00184AAA"/>
    <w:rsid w:val="00184DB2"/>
    <w:rsid w:val="00184E60"/>
    <w:rsid w:val="00185AAC"/>
    <w:rsid w:val="00185B0B"/>
    <w:rsid w:val="00185E5A"/>
    <w:rsid w:val="00187AD8"/>
    <w:rsid w:val="001907AC"/>
    <w:rsid w:val="00190875"/>
    <w:rsid w:val="00190B05"/>
    <w:rsid w:val="001910AB"/>
    <w:rsid w:val="001921A5"/>
    <w:rsid w:val="00192929"/>
    <w:rsid w:val="00194556"/>
    <w:rsid w:val="00195855"/>
    <w:rsid w:val="0019666E"/>
    <w:rsid w:val="00196ADB"/>
    <w:rsid w:val="0019763C"/>
    <w:rsid w:val="00197FE3"/>
    <w:rsid w:val="001A16EA"/>
    <w:rsid w:val="001A1732"/>
    <w:rsid w:val="001A18FE"/>
    <w:rsid w:val="001A2CE3"/>
    <w:rsid w:val="001A3174"/>
    <w:rsid w:val="001A3242"/>
    <w:rsid w:val="001A335A"/>
    <w:rsid w:val="001A33C6"/>
    <w:rsid w:val="001A46EF"/>
    <w:rsid w:val="001A53D6"/>
    <w:rsid w:val="001A718A"/>
    <w:rsid w:val="001B025B"/>
    <w:rsid w:val="001B15C7"/>
    <w:rsid w:val="001B1E60"/>
    <w:rsid w:val="001B2822"/>
    <w:rsid w:val="001B36C0"/>
    <w:rsid w:val="001B434D"/>
    <w:rsid w:val="001B4687"/>
    <w:rsid w:val="001B4781"/>
    <w:rsid w:val="001B5114"/>
    <w:rsid w:val="001B53D7"/>
    <w:rsid w:val="001B53F6"/>
    <w:rsid w:val="001B5AC5"/>
    <w:rsid w:val="001B63BE"/>
    <w:rsid w:val="001B6990"/>
    <w:rsid w:val="001B6FE8"/>
    <w:rsid w:val="001B7552"/>
    <w:rsid w:val="001C1114"/>
    <w:rsid w:val="001C1C5E"/>
    <w:rsid w:val="001C2499"/>
    <w:rsid w:val="001C2CAE"/>
    <w:rsid w:val="001C2CFE"/>
    <w:rsid w:val="001C39ED"/>
    <w:rsid w:val="001C3F8A"/>
    <w:rsid w:val="001C49F6"/>
    <w:rsid w:val="001C579E"/>
    <w:rsid w:val="001C5AA1"/>
    <w:rsid w:val="001C5C70"/>
    <w:rsid w:val="001C7442"/>
    <w:rsid w:val="001C7B64"/>
    <w:rsid w:val="001D013D"/>
    <w:rsid w:val="001D1235"/>
    <w:rsid w:val="001D1C3A"/>
    <w:rsid w:val="001D1FF6"/>
    <w:rsid w:val="001D229D"/>
    <w:rsid w:val="001D2C4A"/>
    <w:rsid w:val="001D3898"/>
    <w:rsid w:val="001D3F51"/>
    <w:rsid w:val="001D55F6"/>
    <w:rsid w:val="001D5647"/>
    <w:rsid w:val="001D5D7F"/>
    <w:rsid w:val="001D654B"/>
    <w:rsid w:val="001D7205"/>
    <w:rsid w:val="001D750B"/>
    <w:rsid w:val="001D7CD7"/>
    <w:rsid w:val="001E0AFF"/>
    <w:rsid w:val="001E16E6"/>
    <w:rsid w:val="001E1925"/>
    <w:rsid w:val="001E2C45"/>
    <w:rsid w:val="001E3095"/>
    <w:rsid w:val="001E4674"/>
    <w:rsid w:val="001E480D"/>
    <w:rsid w:val="001E4B90"/>
    <w:rsid w:val="001E4D25"/>
    <w:rsid w:val="001E51D4"/>
    <w:rsid w:val="001E5CEC"/>
    <w:rsid w:val="001E645F"/>
    <w:rsid w:val="001E66E0"/>
    <w:rsid w:val="001E6C0E"/>
    <w:rsid w:val="001E6FB0"/>
    <w:rsid w:val="001F05E4"/>
    <w:rsid w:val="001F0754"/>
    <w:rsid w:val="001F1099"/>
    <w:rsid w:val="001F171B"/>
    <w:rsid w:val="001F1BA3"/>
    <w:rsid w:val="001F1E60"/>
    <w:rsid w:val="001F2DA6"/>
    <w:rsid w:val="001F37F8"/>
    <w:rsid w:val="001F3A0A"/>
    <w:rsid w:val="001F420E"/>
    <w:rsid w:val="001F5F45"/>
    <w:rsid w:val="001F6290"/>
    <w:rsid w:val="001F773B"/>
    <w:rsid w:val="00200C49"/>
    <w:rsid w:val="00200E00"/>
    <w:rsid w:val="00200F90"/>
    <w:rsid w:val="00202E5E"/>
    <w:rsid w:val="00203C32"/>
    <w:rsid w:val="00204407"/>
    <w:rsid w:val="00204B3B"/>
    <w:rsid w:val="00205270"/>
    <w:rsid w:val="002063B8"/>
    <w:rsid w:val="00206E17"/>
    <w:rsid w:val="00207538"/>
    <w:rsid w:val="00207F36"/>
    <w:rsid w:val="0021040C"/>
    <w:rsid w:val="00210D3D"/>
    <w:rsid w:val="00210F2C"/>
    <w:rsid w:val="00211346"/>
    <w:rsid w:val="00211B0F"/>
    <w:rsid w:val="00212B65"/>
    <w:rsid w:val="00213426"/>
    <w:rsid w:val="0021362D"/>
    <w:rsid w:val="00213F19"/>
    <w:rsid w:val="00213F21"/>
    <w:rsid w:val="00215761"/>
    <w:rsid w:val="002158BD"/>
    <w:rsid w:val="00217CBF"/>
    <w:rsid w:val="00217CD0"/>
    <w:rsid w:val="00217E88"/>
    <w:rsid w:val="00217EDF"/>
    <w:rsid w:val="00220704"/>
    <w:rsid w:val="00220707"/>
    <w:rsid w:val="00220800"/>
    <w:rsid w:val="0022088A"/>
    <w:rsid w:val="002208C9"/>
    <w:rsid w:val="00221477"/>
    <w:rsid w:val="00225F13"/>
    <w:rsid w:val="0022696E"/>
    <w:rsid w:val="002270DC"/>
    <w:rsid w:val="00227370"/>
    <w:rsid w:val="00227D7B"/>
    <w:rsid w:val="00227F1D"/>
    <w:rsid w:val="00227F51"/>
    <w:rsid w:val="002303C0"/>
    <w:rsid w:val="00230E99"/>
    <w:rsid w:val="00231808"/>
    <w:rsid w:val="00231DE0"/>
    <w:rsid w:val="0023206B"/>
    <w:rsid w:val="0023276F"/>
    <w:rsid w:val="00232801"/>
    <w:rsid w:val="00232EEA"/>
    <w:rsid w:val="00233926"/>
    <w:rsid w:val="00233EAC"/>
    <w:rsid w:val="00234845"/>
    <w:rsid w:val="0023584B"/>
    <w:rsid w:val="00235B3C"/>
    <w:rsid w:val="00236F2C"/>
    <w:rsid w:val="00237235"/>
    <w:rsid w:val="00237D4D"/>
    <w:rsid w:val="00240A88"/>
    <w:rsid w:val="002412C5"/>
    <w:rsid w:val="0024242A"/>
    <w:rsid w:val="002429C9"/>
    <w:rsid w:val="00244816"/>
    <w:rsid w:val="002454E6"/>
    <w:rsid w:val="0024704A"/>
    <w:rsid w:val="0025086D"/>
    <w:rsid w:val="0025115C"/>
    <w:rsid w:val="00252D01"/>
    <w:rsid w:val="00252D7C"/>
    <w:rsid w:val="00253B07"/>
    <w:rsid w:val="00254CF8"/>
    <w:rsid w:val="00254F2F"/>
    <w:rsid w:val="002551C4"/>
    <w:rsid w:val="00255483"/>
    <w:rsid w:val="0025559A"/>
    <w:rsid w:val="00255895"/>
    <w:rsid w:val="00256A79"/>
    <w:rsid w:val="00256AA3"/>
    <w:rsid w:val="00257714"/>
    <w:rsid w:val="00257963"/>
    <w:rsid w:val="00257C30"/>
    <w:rsid w:val="00257EBE"/>
    <w:rsid w:val="00260C34"/>
    <w:rsid w:val="00261931"/>
    <w:rsid w:val="00261BED"/>
    <w:rsid w:val="00262CA4"/>
    <w:rsid w:val="00262DF0"/>
    <w:rsid w:val="00263593"/>
    <w:rsid w:val="00263632"/>
    <w:rsid w:val="0026463A"/>
    <w:rsid w:val="00265E27"/>
    <w:rsid w:val="00266DBD"/>
    <w:rsid w:val="0026746F"/>
    <w:rsid w:val="002676A7"/>
    <w:rsid w:val="00270FFA"/>
    <w:rsid w:val="002728CE"/>
    <w:rsid w:val="0027310F"/>
    <w:rsid w:val="0027398A"/>
    <w:rsid w:val="002739C1"/>
    <w:rsid w:val="00274AD4"/>
    <w:rsid w:val="00274C47"/>
    <w:rsid w:val="00274C6B"/>
    <w:rsid w:val="00276BEA"/>
    <w:rsid w:val="0028088D"/>
    <w:rsid w:val="00281FD1"/>
    <w:rsid w:val="002824C9"/>
    <w:rsid w:val="00282BC7"/>
    <w:rsid w:val="00283105"/>
    <w:rsid w:val="00283414"/>
    <w:rsid w:val="0028349C"/>
    <w:rsid w:val="0028398A"/>
    <w:rsid w:val="00283B50"/>
    <w:rsid w:val="0028459A"/>
    <w:rsid w:val="00286D18"/>
    <w:rsid w:val="00287293"/>
    <w:rsid w:val="0029174A"/>
    <w:rsid w:val="0029185E"/>
    <w:rsid w:val="0029289D"/>
    <w:rsid w:val="002929E3"/>
    <w:rsid w:val="00292D05"/>
    <w:rsid w:val="002930B6"/>
    <w:rsid w:val="002933EB"/>
    <w:rsid w:val="002942B7"/>
    <w:rsid w:val="00294B39"/>
    <w:rsid w:val="00294C58"/>
    <w:rsid w:val="00296AF2"/>
    <w:rsid w:val="00297109"/>
    <w:rsid w:val="002973B4"/>
    <w:rsid w:val="002A0352"/>
    <w:rsid w:val="002A095C"/>
    <w:rsid w:val="002A0DF9"/>
    <w:rsid w:val="002A17A1"/>
    <w:rsid w:val="002A2489"/>
    <w:rsid w:val="002A2D6F"/>
    <w:rsid w:val="002A3B3C"/>
    <w:rsid w:val="002A3EFD"/>
    <w:rsid w:val="002A4302"/>
    <w:rsid w:val="002A5042"/>
    <w:rsid w:val="002A69DE"/>
    <w:rsid w:val="002A6CD2"/>
    <w:rsid w:val="002A6F09"/>
    <w:rsid w:val="002A7966"/>
    <w:rsid w:val="002B036C"/>
    <w:rsid w:val="002B0712"/>
    <w:rsid w:val="002B228D"/>
    <w:rsid w:val="002B2EE4"/>
    <w:rsid w:val="002B2F79"/>
    <w:rsid w:val="002B3117"/>
    <w:rsid w:val="002B4057"/>
    <w:rsid w:val="002B4E16"/>
    <w:rsid w:val="002B6070"/>
    <w:rsid w:val="002B6827"/>
    <w:rsid w:val="002B6931"/>
    <w:rsid w:val="002B6F88"/>
    <w:rsid w:val="002B752F"/>
    <w:rsid w:val="002C30F3"/>
    <w:rsid w:val="002C36F9"/>
    <w:rsid w:val="002C3D04"/>
    <w:rsid w:val="002C5323"/>
    <w:rsid w:val="002C5720"/>
    <w:rsid w:val="002C684D"/>
    <w:rsid w:val="002C6937"/>
    <w:rsid w:val="002C6E32"/>
    <w:rsid w:val="002C6E3F"/>
    <w:rsid w:val="002C7C46"/>
    <w:rsid w:val="002C7E75"/>
    <w:rsid w:val="002C7FA1"/>
    <w:rsid w:val="002D1076"/>
    <w:rsid w:val="002D1B49"/>
    <w:rsid w:val="002D2DEA"/>
    <w:rsid w:val="002D3DD0"/>
    <w:rsid w:val="002D49C4"/>
    <w:rsid w:val="002D4D1F"/>
    <w:rsid w:val="002D5434"/>
    <w:rsid w:val="002D5A0B"/>
    <w:rsid w:val="002D5EAD"/>
    <w:rsid w:val="002D61E1"/>
    <w:rsid w:val="002D640F"/>
    <w:rsid w:val="002D7E0C"/>
    <w:rsid w:val="002E06EC"/>
    <w:rsid w:val="002E087F"/>
    <w:rsid w:val="002E0A4C"/>
    <w:rsid w:val="002E2AC9"/>
    <w:rsid w:val="002E2CA4"/>
    <w:rsid w:val="002E2DF7"/>
    <w:rsid w:val="002E3B58"/>
    <w:rsid w:val="002E4356"/>
    <w:rsid w:val="002E454F"/>
    <w:rsid w:val="002E4668"/>
    <w:rsid w:val="002E49CA"/>
    <w:rsid w:val="002E4B15"/>
    <w:rsid w:val="002E52C0"/>
    <w:rsid w:val="002E61FA"/>
    <w:rsid w:val="002F0305"/>
    <w:rsid w:val="002F160F"/>
    <w:rsid w:val="002F179A"/>
    <w:rsid w:val="002F1893"/>
    <w:rsid w:val="002F23EA"/>
    <w:rsid w:val="002F2E96"/>
    <w:rsid w:val="002F311E"/>
    <w:rsid w:val="002F3909"/>
    <w:rsid w:val="002F41DA"/>
    <w:rsid w:val="002F440C"/>
    <w:rsid w:val="002F5000"/>
    <w:rsid w:val="002F6000"/>
    <w:rsid w:val="002F6952"/>
    <w:rsid w:val="002F6ED0"/>
    <w:rsid w:val="002F7250"/>
    <w:rsid w:val="002F7361"/>
    <w:rsid w:val="002F78AD"/>
    <w:rsid w:val="003001DA"/>
    <w:rsid w:val="00301C17"/>
    <w:rsid w:val="00302639"/>
    <w:rsid w:val="00302E8E"/>
    <w:rsid w:val="0030437E"/>
    <w:rsid w:val="0030499F"/>
    <w:rsid w:val="00304B87"/>
    <w:rsid w:val="00305BFC"/>
    <w:rsid w:val="0030656A"/>
    <w:rsid w:val="00307419"/>
    <w:rsid w:val="00307B96"/>
    <w:rsid w:val="00310B4C"/>
    <w:rsid w:val="00310D3C"/>
    <w:rsid w:val="00311527"/>
    <w:rsid w:val="00311AF6"/>
    <w:rsid w:val="00311B9B"/>
    <w:rsid w:val="003124ED"/>
    <w:rsid w:val="003125C5"/>
    <w:rsid w:val="003135C2"/>
    <w:rsid w:val="00314CF6"/>
    <w:rsid w:val="003156B8"/>
    <w:rsid w:val="003157F1"/>
    <w:rsid w:val="00315F92"/>
    <w:rsid w:val="00316163"/>
    <w:rsid w:val="0031657C"/>
    <w:rsid w:val="003168F4"/>
    <w:rsid w:val="00316F71"/>
    <w:rsid w:val="003177F0"/>
    <w:rsid w:val="003178C9"/>
    <w:rsid w:val="00317F82"/>
    <w:rsid w:val="0032105C"/>
    <w:rsid w:val="00321818"/>
    <w:rsid w:val="00321982"/>
    <w:rsid w:val="00321FC4"/>
    <w:rsid w:val="00323F38"/>
    <w:rsid w:val="00323FB8"/>
    <w:rsid w:val="0032483F"/>
    <w:rsid w:val="00324882"/>
    <w:rsid w:val="00325224"/>
    <w:rsid w:val="00326C92"/>
    <w:rsid w:val="00326EE7"/>
    <w:rsid w:val="00330BBC"/>
    <w:rsid w:val="00331261"/>
    <w:rsid w:val="003328DA"/>
    <w:rsid w:val="003335AF"/>
    <w:rsid w:val="0033379F"/>
    <w:rsid w:val="003346E3"/>
    <w:rsid w:val="00334D3B"/>
    <w:rsid w:val="0033531D"/>
    <w:rsid w:val="00335AF6"/>
    <w:rsid w:val="00336BA9"/>
    <w:rsid w:val="00337DA0"/>
    <w:rsid w:val="00340C58"/>
    <w:rsid w:val="0034152C"/>
    <w:rsid w:val="003420D3"/>
    <w:rsid w:val="00342456"/>
    <w:rsid w:val="00342782"/>
    <w:rsid w:val="00343532"/>
    <w:rsid w:val="00343BF5"/>
    <w:rsid w:val="00343C05"/>
    <w:rsid w:val="00343CEC"/>
    <w:rsid w:val="00343F16"/>
    <w:rsid w:val="0034447D"/>
    <w:rsid w:val="003445DE"/>
    <w:rsid w:val="0034537E"/>
    <w:rsid w:val="00345418"/>
    <w:rsid w:val="00345B5C"/>
    <w:rsid w:val="00345C49"/>
    <w:rsid w:val="00345EDC"/>
    <w:rsid w:val="00347845"/>
    <w:rsid w:val="00347E6C"/>
    <w:rsid w:val="00351CD2"/>
    <w:rsid w:val="00351F1F"/>
    <w:rsid w:val="00352825"/>
    <w:rsid w:val="003534D0"/>
    <w:rsid w:val="003537B2"/>
    <w:rsid w:val="00353A47"/>
    <w:rsid w:val="00353EA1"/>
    <w:rsid w:val="003540C0"/>
    <w:rsid w:val="00354551"/>
    <w:rsid w:val="00354C9D"/>
    <w:rsid w:val="003553CB"/>
    <w:rsid w:val="00355E55"/>
    <w:rsid w:val="0035663C"/>
    <w:rsid w:val="00356DA1"/>
    <w:rsid w:val="0035777A"/>
    <w:rsid w:val="00357D9F"/>
    <w:rsid w:val="00360370"/>
    <w:rsid w:val="00360754"/>
    <w:rsid w:val="00360B1C"/>
    <w:rsid w:val="00362405"/>
    <w:rsid w:val="00363963"/>
    <w:rsid w:val="0036435B"/>
    <w:rsid w:val="003653EB"/>
    <w:rsid w:val="00366A78"/>
    <w:rsid w:val="00366AA6"/>
    <w:rsid w:val="00366E9B"/>
    <w:rsid w:val="00367901"/>
    <w:rsid w:val="00367D40"/>
    <w:rsid w:val="00370C89"/>
    <w:rsid w:val="003716E6"/>
    <w:rsid w:val="00371E45"/>
    <w:rsid w:val="00372270"/>
    <w:rsid w:val="003727EB"/>
    <w:rsid w:val="003732AE"/>
    <w:rsid w:val="00373613"/>
    <w:rsid w:val="0037378E"/>
    <w:rsid w:val="00373869"/>
    <w:rsid w:val="00373EC0"/>
    <w:rsid w:val="00374668"/>
    <w:rsid w:val="00374CB1"/>
    <w:rsid w:val="003767F2"/>
    <w:rsid w:val="00377D3A"/>
    <w:rsid w:val="00377F8F"/>
    <w:rsid w:val="003821CF"/>
    <w:rsid w:val="003825F4"/>
    <w:rsid w:val="00382E19"/>
    <w:rsid w:val="00383638"/>
    <w:rsid w:val="003847AD"/>
    <w:rsid w:val="00385328"/>
    <w:rsid w:val="0038693A"/>
    <w:rsid w:val="003913D1"/>
    <w:rsid w:val="00393E95"/>
    <w:rsid w:val="0039469E"/>
    <w:rsid w:val="003956B6"/>
    <w:rsid w:val="0039678E"/>
    <w:rsid w:val="003A0D63"/>
    <w:rsid w:val="003A228F"/>
    <w:rsid w:val="003A2E70"/>
    <w:rsid w:val="003A35FA"/>
    <w:rsid w:val="003A405C"/>
    <w:rsid w:val="003A4CE2"/>
    <w:rsid w:val="003A6D8D"/>
    <w:rsid w:val="003A72CD"/>
    <w:rsid w:val="003A767C"/>
    <w:rsid w:val="003A79C8"/>
    <w:rsid w:val="003A7B61"/>
    <w:rsid w:val="003A7F18"/>
    <w:rsid w:val="003B1817"/>
    <w:rsid w:val="003B1F0B"/>
    <w:rsid w:val="003B2A3F"/>
    <w:rsid w:val="003B3D72"/>
    <w:rsid w:val="003B410D"/>
    <w:rsid w:val="003B43F9"/>
    <w:rsid w:val="003B54B9"/>
    <w:rsid w:val="003B5A55"/>
    <w:rsid w:val="003B5AEB"/>
    <w:rsid w:val="003B64FE"/>
    <w:rsid w:val="003B6B2D"/>
    <w:rsid w:val="003B77AA"/>
    <w:rsid w:val="003C16A6"/>
    <w:rsid w:val="003C1EEE"/>
    <w:rsid w:val="003C3375"/>
    <w:rsid w:val="003C3F96"/>
    <w:rsid w:val="003C480F"/>
    <w:rsid w:val="003C49E3"/>
    <w:rsid w:val="003C6104"/>
    <w:rsid w:val="003C63B7"/>
    <w:rsid w:val="003C6A53"/>
    <w:rsid w:val="003C6B78"/>
    <w:rsid w:val="003C7604"/>
    <w:rsid w:val="003C7BBF"/>
    <w:rsid w:val="003D0407"/>
    <w:rsid w:val="003D088C"/>
    <w:rsid w:val="003D0E42"/>
    <w:rsid w:val="003D0F36"/>
    <w:rsid w:val="003D0FD0"/>
    <w:rsid w:val="003D15A5"/>
    <w:rsid w:val="003D22C8"/>
    <w:rsid w:val="003D4816"/>
    <w:rsid w:val="003D4F8E"/>
    <w:rsid w:val="003D5C9C"/>
    <w:rsid w:val="003D674B"/>
    <w:rsid w:val="003D6F40"/>
    <w:rsid w:val="003D7552"/>
    <w:rsid w:val="003D7A69"/>
    <w:rsid w:val="003E01A5"/>
    <w:rsid w:val="003E0403"/>
    <w:rsid w:val="003E0D5F"/>
    <w:rsid w:val="003E1344"/>
    <w:rsid w:val="003E1B46"/>
    <w:rsid w:val="003E27B9"/>
    <w:rsid w:val="003E27FD"/>
    <w:rsid w:val="003E2D63"/>
    <w:rsid w:val="003E321F"/>
    <w:rsid w:val="003E36C8"/>
    <w:rsid w:val="003E6840"/>
    <w:rsid w:val="003E7632"/>
    <w:rsid w:val="003F019F"/>
    <w:rsid w:val="003F0357"/>
    <w:rsid w:val="003F03A5"/>
    <w:rsid w:val="003F06FA"/>
    <w:rsid w:val="003F0F8B"/>
    <w:rsid w:val="003F19C4"/>
    <w:rsid w:val="003F206F"/>
    <w:rsid w:val="003F2191"/>
    <w:rsid w:val="003F3EC0"/>
    <w:rsid w:val="003F475D"/>
    <w:rsid w:val="003F635F"/>
    <w:rsid w:val="003F689B"/>
    <w:rsid w:val="003F6A8E"/>
    <w:rsid w:val="003F74E6"/>
    <w:rsid w:val="003F7BE7"/>
    <w:rsid w:val="0040017C"/>
    <w:rsid w:val="0040027D"/>
    <w:rsid w:val="00400461"/>
    <w:rsid w:val="00401142"/>
    <w:rsid w:val="0040185A"/>
    <w:rsid w:val="00402C21"/>
    <w:rsid w:val="00403430"/>
    <w:rsid w:val="0040370B"/>
    <w:rsid w:val="00403885"/>
    <w:rsid w:val="004039A3"/>
    <w:rsid w:val="00403A5A"/>
    <w:rsid w:val="00404769"/>
    <w:rsid w:val="0040580E"/>
    <w:rsid w:val="0040584F"/>
    <w:rsid w:val="00405C04"/>
    <w:rsid w:val="00406F26"/>
    <w:rsid w:val="0040752F"/>
    <w:rsid w:val="004078B1"/>
    <w:rsid w:val="00410253"/>
    <w:rsid w:val="004109D0"/>
    <w:rsid w:val="00410DFB"/>
    <w:rsid w:val="0041182C"/>
    <w:rsid w:val="0041196C"/>
    <w:rsid w:val="00413B48"/>
    <w:rsid w:val="00415369"/>
    <w:rsid w:val="004165CC"/>
    <w:rsid w:val="0041676A"/>
    <w:rsid w:val="004167CF"/>
    <w:rsid w:val="00416AFF"/>
    <w:rsid w:val="004177E8"/>
    <w:rsid w:val="00417EDA"/>
    <w:rsid w:val="00420034"/>
    <w:rsid w:val="00420139"/>
    <w:rsid w:val="0042078C"/>
    <w:rsid w:val="00421695"/>
    <w:rsid w:val="0042179D"/>
    <w:rsid w:val="00422699"/>
    <w:rsid w:val="00422D1D"/>
    <w:rsid w:val="00422DAC"/>
    <w:rsid w:val="00422E6E"/>
    <w:rsid w:val="00424548"/>
    <w:rsid w:val="00425EDB"/>
    <w:rsid w:val="004261A6"/>
    <w:rsid w:val="00426519"/>
    <w:rsid w:val="00426A19"/>
    <w:rsid w:val="00426C05"/>
    <w:rsid w:val="00426D51"/>
    <w:rsid w:val="004279F9"/>
    <w:rsid w:val="00427C07"/>
    <w:rsid w:val="004306B0"/>
    <w:rsid w:val="004309D3"/>
    <w:rsid w:val="004309F4"/>
    <w:rsid w:val="00430F4F"/>
    <w:rsid w:val="00431BF7"/>
    <w:rsid w:val="00431CF2"/>
    <w:rsid w:val="00431D1D"/>
    <w:rsid w:val="00431E90"/>
    <w:rsid w:val="004320DA"/>
    <w:rsid w:val="004321B7"/>
    <w:rsid w:val="00433D4B"/>
    <w:rsid w:val="00433D94"/>
    <w:rsid w:val="004344CC"/>
    <w:rsid w:val="00434701"/>
    <w:rsid w:val="00434F12"/>
    <w:rsid w:val="0043516D"/>
    <w:rsid w:val="00435471"/>
    <w:rsid w:val="00435573"/>
    <w:rsid w:val="00435B70"/>
    <w:rsid w:val="00436D28"/>
    <w:rsid w:val="00437289"/>
    <w:rsid w:val="0043779A"/>
    <w:rsid w:val="0043795D"/>
    <w:rsid w:val="004408C6"/>
    <w:rsid w:val="00441C9F"/>
    <w:rsid w:val="00442362"/>
    <w:rsid w:val="00443F64"/>
    <w:rsid w:val="0044467B"/>
    <w:rsid w:val="004448CA"/>
    <w:rsid w:val="004451B9"/>
    <w:rsid w:val="00445463"/>
    <w:rsid w:val="0044546A"/>
    <w:rsid w:val="0044561C"/>
    <w:rsid w:val="004460EF"/>
    <w:rsid w:val="00446BBB"/>
    <w:rsid w:val="00446EFA"/>
    <w:rsid w:val="004470EF"/>
    <w:rsid w:val="0044782A"/>
    <w:rsid w:val="00447CE3"/>
    <w:rsid w:val="00447F3C"/>
    <w:rsid w:val="004505C0"/>
    <w:rsid w:val="00450CEF"/>
    <w:rsid w:val="00450DAA"/>
    <w:rsid w:val="0045100B"/>
    <w:rsid w:val="00451E89"/>
    <w:rsid w:val="0045258A"/>
    <w:rsid w:val="004525C1"/>
    <w:rsid w:val="004530CC"/>
    <w:rsid w:val="004571A6"/>
    <w:rsid w:val="004575C9"/>
    <w:rsid w:val="004600A1"/>
    <w:rsid w:val="00460C35"/>
    <w:rsid w:val="0046218A"/>
    <w:rsid w:val="00462E58"/>
    <w:rsid w:val="004630BC"/>
    <w:rsid w:val="004636B6"/>
    <w:rsid w:val="00463DE6"/>
    <w:rsid w:val="00463F11"/>
    <w:rsid w:val="00464367"/>
    <w:rsid w:val="00465004"/>
    <w:rsid w:val="00465364"/>
    <w:rsid w:val="00465A24"/>
    <w:rsid w:val="00466A33"/>
    <w:rsid w:val="00466E17"/>
    <w:rsid w:val="00467A08"/>
    <w:rsid w:val="00470F44"/>
    <w:rsid w:val="00471108"/>
    <w:rsid w:val="00471EDB"/>
    <w:rsid w:val="0047233C"/>
    <w:rsid w:val="0047252F"/>
    <w:rsid w:val="00472609"/>
    <w:rsid w:val="00472FC9"/>
    <w:rsid w:val="004736E8"/>
    <w:rsid w:val="004736F4"/>
    <w:rsid w:val="00474C9F"/>
    <w:rsid w:val="0047534E"/>
    <w:rsid w:val="00475E57"/>
    <w:rsid w:val="00475EDA"/>
    <w:rsid w:val="004764BC"/>
    <w:rsid w:val="004779DD"/>
    <w:rsid w:val="00477C0D"/>
    <w:rsid w:val="00480503"/>
    <w:rsid w:val="00483CF9"/>
    <w:rsid w:val="004841D2"/>
    <w:rsid w:val="00484382"/>
    <w:rsid w:val="00485325"/>
    <w:rsid w:val="0048587F"/>
    <w:rsid w:val="004865AA"/>
    <w:rsid w:val="0048690A"/>
    <w:rsid w:val="00487FEC"/>
    <w:rsid w:val="0049097F"/>
    <w:rsid w:val="00491417"/>
    <w:rsid w:val="004916DC"/>
    <w:rsid w:val="00491EEF"/>
    <w:rsid w:val="00494166"/>
    <w:rsid w:val="004955CB"/>
    <w:rsid w:val="00495CDE"/>
    <w:rsid w:val="004965CA"/>
    <w:rsid w:val="0049660E"/>
    <w:rsid w:val="00496850"/>
    <w:rsid w:val="0049728F"/>
    <w:rsid w:val="00497674"/>
    <w:rsid w:val="0049796C"/>
    <w:rsid w:val="004A03A2"/>
    <w:rsid w:val="004A0A6F"/>
    <w:rsid w:val="004A1424"/>
    <w:rsid w:val="004A2744"/>
    <w:rsid w:val="004A30BE"/>
    <w:rsid w:val="004A30DA"/>
    <w:rsid w:val="004A3D45"/>
    <w:rsid w:val="004A4E59"/>
    <w:rsid w:val="004A59C5"/>
    <w:rsid w:val="004A6022"/>
    <w:rsid w:val="004A643C"/>
    <w:rsid w:val="004A64B4"/>
    <w:rsid w:val="004B0190"/>
    <w:rsid w:val="004B03B6"/>
    <w:rsid w:val="004B0554"/>
    <w:rsid w:val="004B0CAA"/>
    <w:rsid w:val="004B189D"/>
    <w:rsid w:val="004B1F3D"/>
    <w:rsid w:val="004B2E75"/>
    <w:rsid w:val="004B3739"/>
    <w:rsid w:val="004B3807"/>
    <w:rsid w:val="004B3CEF"/>
    <w:rsid w:val="004B473F"/>
    <w:rsid w:val="004B4C69"/>
    <w:rsid w:val="004B4CF5"/>
    <w:rsid w:val="004B565E"/>
    <w:rsid w:val="004B5894"/>
    <w:rsid w:val="004B699F"/>
    <w:rsid w:val="004C02E8"/>
    <w:rsid w:val="004C120C"/>
    <w:rsid w:val="004C26B5"/>
    <w:rsid w:val="004C280C"/>
    <w:rsid w:val="004C41F7"/>
    <w:rsid w:val="004C55EE"/>
    <w:rsid w:val="004C57E3"/>
    <w:rsid w:val="004C5C93"/>
    <w:rsid w:val="004D0A03"/>
    <w:rsid w:val="004D1CA8"/>
    <w:rsid w:val="004D2328"/>
    <w:rsid w:val="004D28CC"/>
    <w:rsid w:val="004D3915"/>
    <w:rsid w:val="004D4B55"/>
    <w:rsid w:val="004D525C"/>
    <w:rsid w:val="004D5DD5"/>
    <w:rsid w:val="004D70DE"/>
    <w:rsid w:val="004E2097"/>
    <w:rsid w:val="004E2703"/>
    <w:rsid w:val="004E2B26"/>
    <w:rsid w:val="004E2D96"/>
    <w:rsid w:val="004E33B6"/>
    <w:rsid w:val="004E362F"/>
    <w:rsid w:val="004E395A"/>
    <w:rsid w:val="004E41C9"/>
    <w:rsid w:val="004E48A9"/>
    <w:rsid w:val="004E4C95"/>
    <w:rsid w:val="004E4D99"/>
    <w:rsid w:val="004E596A"/>
    <w:rsid w:val="004E66AA"/>
    <w:rsid w:val="004E693F"/>
    <w:rsid w:val="004E7C65"/>
    <w:rsid w:val="004F1256"/>
    <w:rsid w:val="004F1642"/>
    <w:rsid w:val="004F1779"/>
    <w:rsid w:val="004F1D37"/>
    <w:rsid w:val="004F31F9"/>
    <w:rsid w:val="004F3891"/>
    <w:rsid w:val="004F4476"/>
    <w:rsid w:val="004F4D8A"/>
    <w:rsid w:val="004F5612"/>
    <w:rsid w:val="004F5F54"/>
    <w:rsid w:val="004F6619"/>
    <w:rsid w:val="004F7DD9"/>
    <w:rsid w:val="005002FF"/>
    <w:rsid w:val="00500CE8"/>
    <w:rsid w:val="00500DD6"/>
    <w:rsid w:val="00501032"/>
    <w:rsid w:val="0050151A"/>
    <w:rsid w:val="00501981"/>
    <w:rsid w:val="00501E48"/>
    <w:rsid w:val="00501F35"/>
    <w:rsid w:val="0050274D"/>
    <w:rsid w:val="00502A64"/>
    <w:rsid w:val="0050339C"/>
    <w:rsid w:val="005037E0"/>
    <w:rsid w:val="00503A1D"/>
    <w:rsid w:val="00503BD6"/>
    <w:rsid w:val="00504C2A"/>
    <w:rsid w:val="0050673F"/>
    <w:rsid w:val="005100E5"/>
    <w:rsid w:val="00510B2A"/>
    <w:rsid w:val="005112CC"/>
    <w:rsid w:val="00511B40"/>
    <w:rsid w:val="00512086"/>
    <w:rsid w:val="005127E0"/>
    <w:rsid w:val="005132F1"/>
    <w:rsid w:val="0051375D"/>
    <w:rsid w:val="005138BD"/>
    <w:rsid w:val="00514833"/>
    <w:rsid w:val="005157B7"/>
    <w:rsid w:val="00516063"/>
    <w:rsid w:val="00516FA3"/>
    <w:rsid w:val="00517555"/>
    <w:rsid w:val="00517EB6"/>
    <w:rsid w:val="0052049E"/>
    <w:rsid w:val="00520709"/>
    <w:rsid w:val="00520FB1"/>
    <w:rsid w:val="00521F3C"/>
    <w:rsid w:val="005223B3"/>
    <w:rsid w:val="00522BA5"/>
    <w:rsid w:val="00522DEC"/>
    <w:rsid w:val="00523E7B"/>
    <w:rsid w:val="00523F5D"/>
    <w:rsid w:val="005243CB"/>
    <w:rsid w:val="00524A7B"/>
    <w:rsid w:val="00525ECE"/>
    <w:rsid w:val="005269F8"/>
    <w:rsid w:val="00530276"/>
    <w:rsid w:val="0053074B"/>
    <w:rsid w:val="005332C7"/>
    <w:rsid w:val="00533793"/>
    <w:rsid w:val="005350C4"/>
    <w:rsid w:val="00535819"/>
    <w:rsid w:val="005362BC"/>
    <w:rsid w:val="005364E6"/>
    <w:rsid w:val="005368D3"/>
    <w:rsid w:val="00536AB6"/>
    <w:rsid w:val="005406FB"/>
    <w:rsid w:val="005416BE"/>
    <w:rsid w:val="005428B7"/>
    <w:rsid w:val="00542974"/>
    <w:rsid w:val="005431D6"/>
    <w:rsid w:val="005433AB"/>
    <w:rsid w:val="00543686"/>
    <w:rsid w:val="0054370E"/>
    <w:rsid w:val="005437C4"/>
    <w:rsid w:val="00543C75"/>
    <w:rsid w:val="00544AB3"/>
    <w:rsid w:val="00544E03"/>
    <w:rsid w:val="00545F5C"/>
    <w:rsid w:val="00547E3D"/>
    <w:rsid w:val="00550E79"/>
    <w:rsid w:val="00551C8E"/>
    <w:rsid w:val="005520EE"/>
    <w:rsid w:val="00552FE9"/>
    <w:rsid w:val="0055331D"/>
    <w:rsid w:val="005548A3"/>
    <w:rsid w:val="00554FEF"/>
    <w:rsid w:val="005550C2"/>
    <w:rsid w:val="00556266"/>
    <w:rsid w:val="00557158"/>
    <w:rsid w:val="0055790C"/>
    <w:rsid w:val="00557A7C"/>
    <w:rsid w:val="005615FA"/>
    <w:rsid w:val="00562319"/>
    <w:rsid w:val="00562CC4"/>
    <w:rsid w:val="00562EB1"/>
    <w:rsid w:val="00563B51"/>
    <w:rsid w:val="005658B7"/>
    <w:rsid w:val="00565EC7"/>
    <w:rsid w:val="00566498"/>
    <w:rsid w:val="00566A00"/>
    <w:rsid w:val="0056743D"/>
    <w:rsid w:val="0056785D"/>
    <w:rsid w:val="005713E4"/>
    <w:rsid w:val="00571474"/>
    <w:rsid w:val="005718EF"/>
    <w:rsid w:val="00571E62"/>
    <w:rsid w:val="00571FEE"/>
    <w:rsid w:val="0057259D"/>
    <w:rsid w:val="00572EF9"/>
    <w:rsid w:val="00573A1F"/>
    <w:rsid w:val="00573B33"/>
    <w:rsid w:val="00573FB8"/>
    <w:rsid w:val="0057473F"/>
    <w:rsid w:val="00576440"/>
    <w:rsid w:val="00577283"/>
    <w:rsid w:val="0058059C"/>
    <w:rsid w:val="00580E2D"/>
    <w:rsid w:val="00581A78"/>
    <w:rsid w:val="005824E1"/>
    <w:rsid w:val="0058307A"/>
    <w:rsid w:val="00583956"/>
    <w:rsid w:val="005841F8"/>
    <w:rsid w:val="005848FC"/>
    <w:rsid w:val="00584D60"/>
    <w:rsid w:val="00585AF6"/>
    <w:rsid w:val="00585FBF"/>
    <w:rsid w:val="00586250"/>
    <w:rsid w:val="00586398"/>
    <w:rsid w:val="0058754B"/>
    <w:rsid w:val="0058787D"/>
    <w:rsid w:val="00587BEE"/>
    <w:rsid w:val="00587EEE"/>
    <w:rsid w:val="00590954"/>
    <w:rsid w:val="00590B72"/>
    <w:rsid w:val="00590FC0"/>
    <w:rsid w:val="005911E6"/>
    <w:rsid w:val="005914EF"/>
    <w:rsid w:val="005926EC"/>
    <w:rsid w:val="005942A0"/>
    <w:rsid w:val="005949C4"/>
    <w:rsid w:val="005964AB"/>
    <w:rsid w:val="00596D11"/>
    <w:rsid w:val="005A0449"/>
    <w:rsid w:val="005A0C40"/>
    <w:rsid w:val="005A2A16"/>
    <w:rsid w:val="005A37B8"/>
    <w:rsid w:val="005A38AF"/>
    <w:rsid w:val="005A4419"/>
    <w:rsid w:val="005A585B"/>
    <w:rsid w:val="005A58BF"/>
    <w:rsid w:val="005A662F"/>
    <w:rsid w:val="005A6C3F"/>
    <w:rsid w:val="005A73E4"/>
    <w:rsid w:val="005A7933"/>
    <w:rsid w:val="005B079E"/>
    <w:rsid w:val="005B0875"/>
    <w:rsid w:val="005B0D2A"/>
    <w:rsid w:val="005B120F"/>
    <w:rsid w:val="005B1993"/>
    <w:rsid w:val="005B19EB"/>
    <w:rsid w:val="005B1AEA"/>
    <w:rsid w:val="005B2F6E"/>
    <w:rsid w:val="005B324F"/>
    <w:rsid w:val="005B335D"/>
    <w:rsid w:val="005B37B1"/>
    <w:rsid w:val="005B41FD"/>
    <w:rsid w:val="005B5645"/>
    <w:rsid w:val="005B57F4"/>
    <w:rsid w:val="005B61BE"/>
    <w:rsid w:val="005B67CA"/>
    <w:rsid w:val="005B78C1"/>
    <w:rsid w:val="005B7D63"/>
    <w:rsid w:val="005B7FF9"/>
    <w:rsid w:val="005C0E8D"/>
    <w:rsid w:val="005C195F"/>
    <w:rsid w:val="005C1BF0"/>
    <w:rsid w:val="005C1EE7"/>
    <w:rsid w:val="005C21FD"/>
    <w:rsid w:val="005C222D"/>
    <w:rsid w:val="005C5AFA"/>
    <w:rsid w:val="005C5D22"/>
    <w:rsid w:val="005C755B"/>
    <w:rsid w:val="005C75C7"/>
    <w:rsid w:val="005C768F"/>
    <w:rsid w:val="005C787F"/>
    <w:rsid w:val="005D1C2D"/>
    <w:rsid w:val="005D2EC4"/>
    <w:rsid w:val="005D3001"/>
    <w:rsid w:val="005D3F76"/>
    <w:rsid w:val="005D411E"/>
    <w:rsid w:val="005D4578"/>
    <w:rsid w:val="005D50D9"/>
    <w:rsid w:val="005D5863"/>
    <w:rsid w:val="005D6292"/>
    <w:rsid w:val="005D65AE"/>
    <w:rsid w:val="005D689E"/>
    <w:rsid w:val="005D69CF"/>
    <w:rsid w:val="005D7330"/>
    <w:rsid w:val="005D74E8"/>
    <w:rsid w:val="005E0131"/>
    <w:rsid w:val="005E05A3"/>
    <w:rsid w:val="005E0BFB"/>
    <w:rsid w:val="005E0FDE"/>
    <w:rsid w:val="005E1CFC"/>
    <w:rsid w:val="005E1DD8"/>
    <w:rsid w:val="005E2BDD"/>
    <w:rsid w:val="005E3DCF"/>
    <w:rsid w:val="005E4DC3"/>
    <w:rsid w:val="005E4F84"/>
    <w:rsid w:val="005E55EC"/>
    <w:rsid w:val="005E7B6B"/>
    <w:rsid w:val="005F18DA"/>
    <w:rsid w:val="005F18DD"/>
    <w:rsid w:val="005F23E2"/>
    <w:rsid w:val="005F2D25"/>
    <w:rsid w:val="005F3B85"/>
    <w:rsid w:val="005F4C25"/>
    <w:rsid w:val="005F5441"/>
    <w:rsid w:val="005F5570"/>
    <w:rsid w:val="005F7481"/>
    <w:rsid w:val="005F7832"/>
    <w:rsid w:val="005F7BBE"/>
    <w:rsid w:val="006014EC"/>
    <w:rsid w:val="00601528"/>
    <w:rsid w:val="006018A6"/>
    <w:rsid w:val="00601BE7"/>
    <w:rsid w:val="00602286"/>
    <w:rsid w:val="006038F7"/>
    <w:rsid w:val="00604310"/>
    <w:rsid w:val="00604F50"/>
    <w:rsid w:val="0060505D"/>
    <w:rsid w:val="00605431"/>
    <w:rsid w:val="0060555D"/>
    <w:rsid w:val="00605B9D"/>
    <w:rsid w:val="00606464"/>
    <w:rsid w:val="00606492"/>
    <w:rsid w:val="00606ABD"/>
    <w:rsid w:val="00606D32"/>
    <w:rsid w:val="00606DC2"/>
    <w:rsid w:val="00607492"/>
    <w:rsid w:val="00607A6D"/>
    <w:rsid w:val="00610950"/>
    <w:rsid w:val="00610E13"/>
    <w:rsid w:val="00610F58"/>
    <w:rsid w:val="0061118E"/>
    <w:rsid w:val="00611745"/>
    <w:rsid w:val="00611B97"/>
    <w:rsid w:val="006122EE"/>
    <w:rsid w:val="006137F9"/>
    <w:rsid w:val="00613AE5"/>
    <w:rsid w:val="00614B50"/>
    <w:rsid w:val="00614D90"/>
    <w:rsid w:val="006150C6"/>
    <w:rsid w:val="00616061"/>
    <w:rsid w:val="006161CA"/>
    <w:rsid w:val="00616676"/>
    <w:rsid w:val="00616E7A"/>
    <w:rsid w:val="0062071E"/>
    <w:rsid w:val="00620BD8"/>
    <w:rsid w:val="00620C84"/>
    <w:rsid w:val="00621568"/>
    <w:rsid w:val="00621DD9"/>
    <w:rsid w:val="00621FEE"/>
    <w:rsid w:val="0062339D"/>
    <w:rsid w:val="00625456"/>
    <w:rsid w:val="006267E0"/>
    <w:rsid w:val="00626FA5"/>
    <w:rsid w:val="006278F6"/>
    <w:rsid w:val="00627BD7"/>
    <w:rsid w:val="00627EA7"/>
    <w:rsid w:val="00630A1A"/>
    <w:rsid w:val="00630B24"/>
    <w:rsid w:val="00630F65"/>
    <w:rsid w:val="00631A8A"/>
    <w:rsid w:val="00631CE1"/>
    <w:rsid w:val="00631D81"/>
    <w:rsid w:val="006321A7"/>
    <w:rsid w:val="00635940"/>
    <w:rsid w:val="00635C2E"/>
    <w:rsid w:val="0063637A"/>
    <w:rsid w:val="00636702"/>
    <w:rsid w:val="006402EA"/>
    <w:rsid w:val="0064057E"/>
    <w:rsid w:val="00641101"/>
    <w:rsid w:val="00642308"/>
    <w:rsid w:val="0064289F"/>
    <w:rsid w:val="006455FB"/>
    <w:rsid w:val="00646A5F"/>
    <w:rsid w:val="00651B2D"/>
    <w:rsid w:val="00652C5E"/>
    <w:rsid w:val="0065376B"/>
    <w:rsid w:val="00653DCA"/>
    <w:rsid w:val="00655198"/>
    <w:rsid w:val="00655B33"/>
    <w:rsid w:val="006572F8"/>
    <w:rsid w:val="00657DD9"/>
    <w:rsid w:val="006611CE"/>
    <w:rsid w:val="00661649"/>
    <w:rsid w:val="0066197C"/>
    <w:rsid w:val="0066284E"/>
    <w:rsid w:val="00662D1E"/>
    <w:rsid w:val="00662F9E"/>
    <w:rsid w:val="00663E3A"/>
    <w:rsid w:val="00664161"/>
    <w:rsid w:val="00664438"/>
    <w:rsid w:val="00665315"/>
    <w:rsid w:val="00666308"/>
    <w:rsid w:val="00666B79"/>
    <w:rsid w:val="00667D53"/>
    <w:rsid w:val="00667FFC"/>
    <w:rsid w:val="00670219"/>
    <w:rsid w:val="006706EE"/>
    <w:rsid w:val="00670FC2"/>
    <w:rsid w:val="00671A26"/>
    <w:rsid w:val="006720E6"/>
    <w:rsid w:val="006730CE"/>
    <w:rsid w:val="006730F3"/>
    <w:rsid w:val="00673D20"/>
    <w:rsid w:val="00674344"/>
    <w:rsid w:val="00675215"/>
    <w:rsid w:val="006752BF"/>
    <w:rsid w:val="00675A06"/>
    <w:rsid w:val="0067630B"/>
    <w:rsid w:val="00676402"/>
    <w:rsid w:val="00676793"/>
    <w:rsid w:val="006769C9"/>
    <w:rsid w:val="00677E2B"/>
    <w:rsid w:val="0068017B"/>
    <w:rsid w:val="006810DE"/>
    <w:rsid w:val="00682703"/>
    <w:rsid w:val="006836FF"/>
    <w:rsid w:val="00683867"/>
    <w:rsid w:val="00684247"/>
    <w:rsid w:val="006842D9"/>
    <w:rsid w:val="00684CB8"/>
    <w:rsid w:val="0068557A"/>
    <w:rsid w:val="00686952"/>
    <w:rsid w:val="00686DD8"/>
    <w:rsid w:val="006873D2"/>
    <w:rsid w:val="0068753A"/>
    <w:rsid w:val="006877A0"/>
    <w:rsid w:val="00687E73"/>
    <w:rsid w:val="00690EE8"/>
    <w:rsid w:val="00691097"/>
    <w:rsid w:val="00692C28"/>
    <w:rsid w:val="00692EC5"/>
    <w:rsid w:val="006932B8"/>
    <w:rsid w:val="006937ED"/>
    <w:rsid w:val="00693B86"/>
    <w:rsid w:val="0069418C"/>
    <w:rsid w:val="00695900"/>
    <w:rsid w:val="00695C7E"/>
    <w:rsid w:val="00696DFE"/>
    <w:rsid w:val="00696ED2"/>
    <w:rsid w:val="00697767"/>
    <w:rsid w:val="00697D0C"/>
    <w:rsid w:val="006A10A1"/>
    <w:rsid w:val="006A179F"/>
    <w:rsid w:val="006A1E3B"/>
    <w:rsid w:val="006A211F"/>
    <w:rsid w:val="006A2402"/>
    <w:rsid w:val="006A2CCA"/>
    <w:rsid w:val="006A3072"/>
    <w:rsid w:val="006A3887"/>
    <w:rsid w:val="006A4DFB"/>
    <w:rsid w:val="006A5B4E"/>
    <w:rsid w:val="006B0F3B"/>
    <w:rsid w:val="006B1944"/>
    <w:rsid w:val="006B2519"/>
    <w:rsid w:val="006B47EA"/>
    <w:rsid w:val="006B5B0F"/>
    <w:rsid w:val="006C013F"/>
    <w:rsid w:val="006C044A"/>
    <w:rsid w:val="006C1CB6"/>
    <w:rsid w:val="006C28D4"/>
    <w:rsid w:val="006C3311"/>
    <w:rsid w:val="006C449A"/>
    <w:rsid w:val="006C4F85"/>
    <w:rsid w:val="006C5E7A"/>
    <w:rsid w:val="006C5F28"/>
    <w:rsid w:val="006C66B0"/>
    <w:rsid w:val="006C6711"/>
    <w:rsid w:val="006C6D8D"/>
    <w:rsid w:val="006C72A0"/>
    <w:rsid w:val="006C75CA"/>
    <w:rsid w:val="006D0582"/>
    <w:rsid w:val="006D09AF"/>
    <w:rsid w:val="006D1BF6"/>
    <w:rsid w:val="006D1DE6"/>
    <w:rsid w:val="006D1FBF"/>
    <w:rsid w:val="006D26D6"/>
    <w:rsid w:val="006D3B4D"/>
    <w:rsid w:val="006D4562"/>
    <w:rsid w:val="006D4EEE"/>
    <w:rsid w:val="006D5992"/>
    <w:rsid w:val="006D5ED1"/>
    <w:rsid w:val="006D6E35"/>
    <w:rsid w:val="006D7417"/>
    <w:rsid w:val="006D766E"/>
    <w:rsid w:val="006D7D09"/>
    <w:rsid w:val="006D7DD3"/>
    <w:rsid w:val="006E037C"/>
    <w:rsid w:val="006E04B1"/>
    <w:rsid w:val="006E14BF"/>
    <w:rsid w:val="006E1A05"/>
    <w:rsid w:val="006E30A4"/>
    <w:rsid w:val="006E3400"/>
    <w:rsid w:val="006E3CF2"/>
    <w:rsid w:val="006E3EC0"/>
    <w:rsid w:val="006E429E"/>
    <w:rsid w:val="006E545D"/>
    <w:rsid w:val="006E5B91"/>
    <w:rsid w:val="006E6BC4"/>
    <w:rsid w:val="006E732C"/>
    <w:rsid w:val="006F040D"/>
    <w:rsid w:val="006F1327"/>
    <w:rsid w:val="006F3E94"/>
    <w:rsid w:val="006F533F"/>
    <w:rsid w:val="006F6700"/>
    <w:rsid w:val="006F6BF1"/>
    <w:rsid w:val="006F7244"/>
    <w:rsid w:val="006F7BF5"/>
    <w:rsid w:val="006F7CC2"/>
    <w:rsid w:val="00701334"/>
    <w:rsid w:val="007022DD"/>
    <w:rsid w:val="0070249C"/>
    <w:rsid w:val="00702C1E"/>
    <w:rsid w:val="0070460C"/>
    <w:rsid w:val="00704D84"/>
    <w:rsid w:val="00704DB9"/>
    <w:rsid w:val="00706FBD"/>
    <w:rsid w:val="00707172"/>
    <w:rsid w:val="007072A8"/>
    <w:rsid w:val="00707BC8"/>
    <w:rsid w:val="0071048D"/>
    <w:rsid w:val="00710DD4"/>
    <w:rsid w:val="0071242F"/>
    <w:rsid w:val="0071271E"/>
    <w:rsid w:val="007134E2"/>
    <w:rsid w:val="0071351E"/>
    <w:rsid w:val="007143C1"/>
    <w:rsid w:val="007159AB"/>
    <w:rsid w:val="007167A9"/>
    <w:rsid w:val="00716B0A"/>
    <w:rsid w:val="0072170F"/>
    <w:rsid w:val="007218D4"/>
    <w:rsid w:val="00722009"/>
    <w:rsid w:val="00722379"/>
    <w:rsid w:val="00722751"/>
    <w:rsid w:val="00722A6E"/>
    <w:rsid w:val="00722C46"/>
    <w:rsid w:val="00722D3B"/>
    <w:rsid w:val="00722D43"/>
    <w:rsid w:val="00724240"/>
    <w:rsid w:val="00725450"/>
    <w:rsid w:val="0072569D"/>
    <w:rsid w:val="00726123"/>
    <w:rsid w:val="00726309"/>
    <w:rsid w:val="007268DD"/>
    <w:rsid w:val="00726EFE"/>
    <w:rsid w:val="00726F17"/>
    <w:rsid w:val="0072724B"/>
    <w:rsid w:val="00730878"/>
    <w:rsid w:val="00731141"/>
    <w:rsid w:val="00731ED5"/>
    <w:rsid w:val="007324A2"/>
    <w:rsid w:val="0073319D"/>
    <w:rsid w:val="00733876"/>
    <w:rsid w:val="00735910"/>
    <w:rsid w:val="00735B3C"/>
    <w:rsid w:val="00735D8A"/>
    <w:rsid w:val="00737F82"/>
    <w:rsid w:val="007401D0"/>
    <w:rsid w:val="007407F5"/>
    <w:rsid w:val="00743BB6"/>
    <w:rsid w:val="00747C8E"/>
    <w:rsid w:val="00750FDA"/>
    <w:rsid w:val="00751927"/>
    <w:rsid w:val="0075226A"/>
    <w:rsid w:val="0075298A"/>
    <w:rsid w:val="007531D8"/>
    <w:rsid w:val="00753A7B"/>
    <w:rsid w:val="00754C89"/>
    <w:rsid w:val="00755905"/>
    <w:rsid w:val="00755FE1"/>
    <w:rsid w:val="00756040"/>
    <w:rsid w:val="007564F2"/>
    <w:rsid w:val="00757659"/>
    <w:rsid w:val="00757ED2"/>
    <w:rsid w:val="00760974"/>
    <w:rsid w:val="00760DAE"/>
    <w:rsid w:val="00760E91"/>
    <w:rsid w:val="00760E9D"/>
    <w:rsid w:val="007645DD"/>
    <w:rsid w:val="007647A4"/>
    <w:rsid w:val="00765203"/>
    <w:rsid w:val="00765C78"/>
    <w:rsid w:val="00765D2A"/>
    <w:rsid w:val="00766719"/>
    <w:rsid w:val="007668FE"/>
    <w:rsid w:val="007677B9"/>
    <w:rsid w:val="0077358A"/>
    <w:rsid w:val="00773D88"/>
    <w:rsid w:val="00774153"/>
    <w:rsid w:val="00774CDD"/>
    <w:rsid w:val="007750FB"/>
    <w:rsid w:val="007763AF"/>
    <w:rsid w:val="0077665B"/>
    <w:rsid w:val="0077672B"/>
    <w:rsid w:val="0077674E"/>
    <w:rsid w:val="00777000"/>
    <w:rsid w:val="0077708E"/>
    <w:rsid w:val="00777875"/>
    <w:rsid w:val="00777EB0"/>
    <w:rsid w:val="00777FE0"/>
    <w:rsid w:val="00780EEE"/>
    <w:rsid w:val="00781361"/>
    <w:rsid w:val="0078163A"/>
    <w:rsid w:val="007823D7"/>
    <w:rsid w:val="007824AF"/>
    <w:rsid w:val="0078251A"/>
    <w:rsid w:val="00782D9D"/>
    <w:rsid w:val="00783707"/>
    <w:rsid w:val="00783713"/>
    <w:rsid w:val="00783E15"/>
    <w:rsid w:val="00783F75"/>
    <w:rsid w:val="00784B2D"/>
    <w:rsid w:val="007903C3"/>
    <w:rsid w:val="007904FE"/>
    <w:rsid w:val="00791477"/>
    <w:rsid w:val="00792140"/>
    <w:rsid w:val="00792FA7"/>
    <w:rsid w:val="00793ACF"/>
    <w:rsid w:val="00794A1D"/>
    <w:rsid w:val="00795BCA"/>
    <w:rsid w:val="00795BEE"/>
    <w:rsid w:val="00795FC3"/>
    <w:rsid w:val="007A041E"/>
    <w:rsid w:val="007A07B7"/>
    <w:rsid w:val="007A1471"/>
    <w:rsid w:val="007A1966"/>
    <w:rsid w:val="007A1B6C"/>
    <w:rsid w:val="007A2139"/>
    <w:rsid w:val="007A2433"/>
    <w:rsid w:val="007A2651"/>
    <w:rsid w:val="007A2E8C"/>
    <w:rsid w:val="007A3316"/>
    <w:rsid w:val="007A48A2"/>
    <w:rsid w:val="007A494E"/>
    <w:rsid w:val="007A50A5"/>
    <w:rsid w:val="007A5325"/>
    <w:rsid w:val="007A5839"/>
    <w:rsid w:val="007A791D"/>
    <w:rsid w:val="007B092F"/>
    <w:rsid w:val="007B09BA"/>
    <w:rsid w:val="007B0A7F"/>
    <w:rsid w:val="007B0DBF"/>
    <w:rsid w:val="007B2360"/>
    <w:rsid w:val="007B2C9B"/>
    <w:rsid w:val="007B3754"/>
    <w:rsid w:val="007B3CD4"/>
    <w:rsid w:val="007B3F72"/>
    <w:rsid w:val="007B405D"/>
    <w:rsid w:val="007B4814"/>
    <w:rsid w:val="007B52BA"/>
    <w:rsid w:val="007B5A02"/>
    <w:rsid w:val="007B630E"/>
    <w:rsid w:val="007B68FD"/>
    <w:rsid w:val="007B7085"/>
    <w:rsid w:val="007C00C8"/>
    <w:rsid w:val="007C03A7"/>
    <w:rsid w:val="007C0568"/>
    <w:rsid w:val="007C17D5"/>
    <w:rsid w:val="007C2369"/>
    <w:rsid w:val="007C303D"/>
    <w:rsid w:val="007C30E9"/>
    <w:rsid w:val="007C3DD5"/>
    <w:rsid w:val="007C3E26"/>
    <w:rsid w:val="007C5A82"/>
    <w:rsid w:val="007C5D15"/>
    <w:rsid w:val="007C7401"/>
    <w:rsid w:val="007C75F3"/>
    <w:rsid w:val="007D0114"/>
    <w:rsid w:val="007D0C30"/>
    <w:rsid w:val="007D0DFA"/>
    <w:rsid w:val="007D29E9"/>
    <w:rsid w:val="007D2EB1"/>
    <w:rsid w:val="007D2F96"/>
    <w:rsid w:val="007D4815"/>
    <w:rsid w:val="007D4BAD"/>
    <w:rsid w:val="007D6D4B"/>
    <w:rsid w:val="007D7A11"/>
    <w:rsid w:val="007E1635"/>
    <w:rsid w:val="007E18CA"/>
    <w:rsid w:val="007E1BC9"/>
    <w:rsid w:val="007E2E86"/>
    <w:rsid w:val="007E2F3A"/>
    <w:rsid w:val="007E3065"/>
    <w:rsid w:val="007E4014"/>
    <w:rsid w:val="007E4B5F"/>
    <w:rsid w:val="007E62B0"/>
    <w:rsid w:val="007E6579"/>
    <w:rsid w:val="007F00C2"/>
    <w:rsid w:val="007F158F"/>
    <w:rsid w:val="007F1A0B"/>
    <w:rsid w:val="007F1A8E"/>
    <w:rsid w:val="007F3358"/>
    <w:rsid w:val="007F3459"/>
    <w:rsid w:val="007F4ABF"/>
    <w:rsid w:val="007F4B6B"/>
    <w:rsid w:val="007F6511"/>
    <w:rsid w:val="007F6F58"/>
    <w:rsid w:val="007F72E4"/>
    <w:rsid w:val="007F7D76"/>
    <w:rsid w:val="008031D4"/>
    <w:rsid w:val="008051C6"/>
    <w:rsid w:val="008053B9"/>
    <w:rsid w:val="00805709"/>
    <w:rsid w:val="00805BA2"/>
    <w:rsid w:val="00806418"/>
    <w:rsid w:val="008066B6"/>
    <w:rsid w:val="00806DEE"/>
    <w:rsid w:val="00806FCE"/>
    <w:rsid w:val="008070D4"/>
    <w:rsid w:val="008078E0"/>
    <w:rsid w:val="0081005A"/>
    <w:rsid w:val="00810241"/>
    <w:rsid w:val="00811CDE"/>
    <w:rsid w:val="00811E87"/>
    <w:rsid w:val="008124D0"/>
    <w:rsid w:val="008138F8"/>
    <w:rsid w:val="00813D69"/>
    <w:rsid w:val="00814A7E"/>
    <w:rsid w:val="0081503A"/>
    <w:rsid w:val="00816368"/>
    <w:rsid w:val="00816450"/>
    <w:rsid w:val="00816785"/>
    <w:rsid w:val="00816DF4"/>
    <w:rsid w:val="00816E81"/>
    <w:rsid w:val="008175EC"/>
    <w:rsid w:val="00820485"/>
    <w:rsid w:val="00821597"/>
    <w:rsid w:val="0082165B"/>
    <w:rsid w:val="0082215A"/>
    <w:rsid w:val="0082375E"/>
    <w:rsid w:val="00823FCE"/>
    <w:rsid w:val="008244BE"/>
    <w:rsid w:val="00824C78"/>
    <w:rsid w:val="0082575E"/>
    <w:rsid w:val="00825AC2"/>
    <w:rsid w:val="00825E35"/>
    <w:rsid w:val="008260B8"/>
    <w:rsid w:val="00827721"/>
    <w:rsid w:val="00827AC2"/>
    <w:rsid w:val="00827ACF"/>
    <w:rsid w:val="00830FA8"/>
    <w:rsid w:val="0083236D"/>
    <w:rsid w:val="0083290A"/>
    <w:rsid w:val="0083344E"/>
    <w:rsid w:val="008337A7"/>
    <w:rsid w:val="00834C87"/>
    <w:rsid w:val="00835379"/>
    <w:rsid w:val="00835391"/>
    <w:rsid w:val="008360EE"/>
    <w:rsid w:val="00837417"/>
    <w:rsid w:val="00837F40"/>
    <w:rsid w:val="0084077A"/>
    <w:rsid w:val="0084120B"/>
    <w:rsid w:val="00841B0C"/>
    <w:rsid w:val="00842AE5"/>
    <w:rsid w:val="00845BA2"/>
    <w:rsid w:val="0084609F"/>
    <w:rsid w:val="00846680"/>
    <w:rsid w:val="0084679B"/>
    <w:rsid w:val="008469B7"/>
    <w:rsid w:val="00850AA3"/>
    <w:rsid w:val="008529D9"/>
    <w:rsid w:val="00854488"/>
    <w:rsid w:val="008558FD"/>
    <w:rsid w:val="0085595B"/>
    <w:rsid w:val="00855AE1"/>
    <w:rsid w:val="0085609E"/>
    <w:rsid w:val="00856590"/>
    <w:rsid w:val="0085729B"/>
    <w:rsid w:val="008578DF"/>
    <w:rsid w:val="00857AAC"/>
    <w:rsid w:val="0086281B"/>
    <w:rsid w:val="0086332A"/>
    <w:rsid w:val="0086408F"/>
    <w:rsid w:val="008642FB"/>
    <w:rsid w:val="00864A3B"/>
    <w:rsid w:val="0086545E"/>
    <w:rsid w:val="0086709D"/>
    <w:rsid w:val="00867C4B"/>
    <w:rsid w:val="00867E10"/>
    <w:rsid w:val="00872640"/>
    <w:rsid w:val="0087277C"/>
    <w:rsid w:val="00873EC4"/>
    <w:rsid w:val="0087441A"/>
    <w:rsid w:val="0087471B"/>
    <w:rsid w:val="00876084"/>
    <w:rsid w:val="00876772"/>
    <w:rsid w:val="00877F71"/>
    <w:rsid w:val="00880265"/>
    <w:rsid w:val="00880826"/>
    <w:rsid w:val="008812DB"/>
    <w:rsid w:val="0088151D"/>
    <w:rsid w:val="00881FCA"/>
    <w:rsid w:val="008823FD"/>
    <w:rsid w:val="00882FCC"/>
    <w:rsid w:val="00883199"/>
    <w:rsid w:val="00883F28"/>
    <w:rsid w:val="00884151"/>
    <w:rsid w:val="008841B6"/>
    <w:rsid w:val="008847E5"/>
    <w:rsid w:val="0088567A"/>
    <w:rsid w:val="00886F1A"/>
    <w:rsid w:val="008874EA"/>
    <w:rsid w:val="00890BEE"/>
    <w:rsid w:val="00890CEA"/>
    <w:rsid w:val="00891633"/>
    <w:rsid w:val="00891A0E"/>
    <w:rsid w:val="0089260C"/>
    <w:rsid w:val="0089291B"/>
    <w:rsid w:val="008935B2"/>
    <w:rsid w:val="00893744"/>
    <w:rsid w:val="00893774"/>
    <w:rsid w:val="00893A26"/>
    <w:rsid w:val="008943D4"/>
    <w:rsid w:val="0089443A"/>
    <w:rsid w:val="00894DA8"/>
    <w:rsid w:val="00896BDF"/>
    <w:rsid w:val="00896FBC"/>
    <w:rsid w:val="00897CD3"/>
    <w:rsid w:val="00897DB1"/>
    <w:rsid w:val="008A0590"/>
    <w:rsid w:val="008A125E"/>
    <w:rsid w:val="008A288C"/>
    <w:rsid w:val="008A3068"/>
    <w:rsid w:val="008A4119"/>
    <w:rsid w:val="008A4638"/>
    <w:rsid w:val="008A51F9"/>
    <w:rsid w:val="008A53D8"/>
    <w:rsid w:val="008A5B5A"/>
    <w:rsid w:val="008A615A"/>
    <w:rsid w:val="008A61DF"/>
    <w:rsid w:val="008A63EE"/>
    <w:rsid w:val="008A6A6A"/>
    <w:rsid w:val="008A6C14"/>
    <w:rsid w:val="008A7405"/>
    <w:rsid w:val="008A7B8A"/>
    <w:rsid w:val="008B06E4"/>
    <w:rsid w:val="008B0799"/>
    <w:rsid w:val="008B0ADB"/>
    <w:rsid w:val="008B3298"/>
    <w:rsid w:val="008B3BF8"/>
    <w:rsid w:val="008B4106"/>
    <w:rsid w:val="008B5468"/>
    <w:rsid w:val="008B559A"/>
    <w:rsid w:val="008B5C83"/>
    <w:rsid w:val="008B65E8"/>
    <w:rsid w:val="008B7394"/>
    <w:rsid w:val="008C0C5C"/>
    <w:rsid w:val="008C0D80"/>
    <w:rsid w:val="008C1533"/>
    <w:rsid w:val="008C1984"/>
    <w:rsid w:val="008C2B7E"/>
    <w:rsid w:val="008C3044"/>
    <w:rsid w:val="008C3961"/>
    <w:rsid w:val="008C5E94"/>
    <w:rsid w:val="008C71F0"/>
    <w:rsid w:val="008C7233"/>
    <w:rsid w:val="008C7956"/>
    <w:rsid w:val="008C79AD"/>
    <w:rsid w:val="008C7F3F"/>
    <w:rsid w:val="008D12FB"/>
    <w:rsid w:val="008D1540"/>
    <w:rsid w:val="008D1F7E"/>
    <w:rsid w:val="008D2325"/>
    <w:rsid w:val="008D2973"/>
    <w:rsid w:val="008D2B0B"/>
    <w:rsid w:val="008D2C15"/>
    <w:rsid w:val="008D3D27"/>
    <w:rsid w:val="008D3F48"/>
    <w:rsid w:val="008D3FBC"/>
    <w:rsid w:val="008D4242"/>
    <w:rsid w:val="008D468C"/>
    <w:rsid w:val="008D4A0F"/>
    <w:rsid w:val="008D723B"/>
    <w:rsid w:val="008D7502"/>
    <w:rsid w:val="008D79F4"/>
    <w:rsid w:val="008E01DA"/>
    <w:rsid w:val="008E05B3"/>
    <w:rsid w:val="008E0733"/>
    <w:rsid w:val="008E10E9"/>
    <w:rsid w:val="008E191F"/>
    <w:rsid w:val="008E2D42"/>
    <w:rsid w:val="008E3360"/>
    <w:rsid w:val="008E33BB"/>
    <w:rsid w:val="008E40E4"/>
    <w:rsid w:val="008E47F1"/>
    <w:rsid w:val="008E5C11"/>
    <w:rsid w:val="008E6992"/>
    <w:rsid w:val="008E7067"/>
    <w:rsid w:val="008E7C00"/>
    <w:rsid w:val="008E7D5A"/>
    <w:rsid w:val="008F1DBE"/>
    <w:rsid w:val="008F1FF4"/>
    <w:rsid w:val="008F2215"/>
    <w:rsid w:val="008F231B"/>
    <w:rsid w:val="008F32DF"/>
    <w:rsid w:val="008F39A6"/>
    <w:rsid w:val="008F43AB"/>
    <w:rsid w:val="008F44BD"/>
    <w:rsid w:val="008F4E55"/>
    <w:rsid w:val="008F53FE"/>
    <w:rsid w:val="008F5C43"/>
    <w:rsid w:val="008F600C"/>
    <w:rsid w:val="008F64C9"/>
    <w:rsid w:val="008F6869"/>
    <w:rsid w:val="008F686A"/>
    <w:rsid w:val="008F6872"/>
    <w:rsid w:val="008F6B17"/>
    <w:rsid w:val="008F7FE7"/>
    <w:rsid w:val="008F7FE9"/>
    <w:rsid w:val="00900387"/>
    <w:rsid w:val="00902837"/>
    <w:rsid w:val="00902C39"/>
    <w:rsid w:val="0090443D"/>
    <w:rsid w:val="00905B59"/>
    <w:rsid w:val="00905BD5"/>
    <w:rsid w:val="0090688B"/>
    <w:rsid w:val="0090773E"/>
    <w:rsid w:val="00907EA7"/>
    <w:rsid w:val="00912FAD"/>
    <w:rsid w:val="00914AA5"/>
    <w:rsid w:val="00914DFF"/>
    <w:rsid w:val="00914E3C"/>
    <w:rsid w:val="009156CD"/>
    <w:rsid w:val="00915CFE"/>
    <w:rsid w:val="009160CB"/>
    <w:rsid w:val="009161D2"/>
    <w:rsid w:val="009167F1"/>
    <w:rsid w:val="009170D2"/>
    <w:rsid w:val="00917356"/>
    <w:rsid w:val="00917B29"/>
    <w:rsid w:val="00921BFC"/>
    <w:rsid w:val="00922C17"/>
    <w:rsid w:val="00922E23"/>
    <w:rsid w:val="00924829"/>
    <w:rsid w:val="00924A80"/>
    <w:rsid w:val="00924E39"/>
    <w:rsid w:val="00925479"/>
    <w:rsid w:val="0092721C"/>
    <w:rsid w:val="0092729F"/>
    <w:rsid w:val="00927C38"/>
    <w:rsid w:val="009313F9"/>
    <w:rsid w:val="00931A3D"/>
    <w:rsid w:val="00931B3D"/>
    <w:rsid w:val="00932125"/>
    <w:rsid w:val="00932D7C"/>
    <w:rsid w:val="00932DAE"/>
    <w:rsid w:val="00933444"/>
    <w:rsid w:val="00933529"/>
    <w:rsid w:val="00933A87"/>
    <w:rsid w:val="00934FF4"/>
    <w:rsid w:val="00941AD0"/>
    <w:rsid w:val="00941B00"/>
    <w:rsid w:val="00941BA3"/>
    <w:rsid w:val="00942B6D"/>
    <w:rsid w:val="00943C2C"/>
    <w:rsid w:val="009445AC"/>
    <w:rsid w:val="0094562A"/>
    <w:rsid w:val="00946BBF"/>
    <w:rsid w:val="009470B5"/>
    <w:rsid w:val="00947209"/>
    <w:rsid w:val="009472B3"/>
    <w:rsid w:val="00947890"/>
    <w:rsid w:val="00950EE9"/>
    <w:rsid w:val="009522B3"/>
    <w:rsid w:val="00954B46"/>
    <w:rsid w:val="00954E97"/>
    <w:rsid w:val="009556D4"/>
    <w:rsid w:val="00956046"/>
    <w:rsid w:val="00956364"/>
    <w:rsid w:val="00956609"/>
    <w:rsid w:val="0095746A"/>
    <w:rsid w:val="0096006C"/>
    <w:rsid w:val="009605F2"/>
    <w:rsid w:val="009618AF"/>
    <w:rsid w:val="009622B5"/>
    <w:rsid w:val="00962791"/>
    <w:rsid w:val="00962DC6"/>
    <w:rsid w:val="00963B8F"/>
    <w:rsid w:val="00964602"/>
    <w:rsid w:val="009648BA"/>
    <w:rsid w:val="00964FB8"/>
    <w:rsid w:val="00966057"/>
    <w:rsid w:val="00966BDA"/>
    <w:rsid w:val="009676FF"/>
    <w:rsid w:val="00967932"/>
    <w:rsid w:val="00967C42"/>
    <w:rsid w:val="00967EF8"/>
    <w:rsid w:val="009705CB"/>
    <w:rsid w:val="00970622"/>
    <w:rsid w:val="009709E0"/>
    <w:rsid w:val="009712F6"/>
    <w:rsid w:val="00971E69"/>
    <w:rsid w:val="00973554"/>
    <w:rsid w:val="009735F7"/>
    <w:rsid w:val="00973609"/>
    <w:rsid w:val="00973E07"/>
    <w:rsid w:val="009754DC"/>
    <w:rsid w:val="00976ADD"/>
    <w:rsid w:val="00976C7C"/>
    <w:rsid w:val="00977056"/>
    <w:rsid w:val="009804DB"/>
    <w:rsid w:val="009811F7"/>
    <w:rsid w:val="0098128E"/>
    <w:rsid w:val="009821AB"/>
    <w:rsid w:val="00983607"/>
    <w:rsid w:val="009837EC"/>
    <w:rsid w:val="009849C3"/>
    <w:rsid w:val="00986707"/>
    <w:rsid w:val="00986AB3"/>
    <w:rsid w:val="0098780C"/>
    <w:rsid w:val="0099001C"/>
    <w:rsid w:val="00990C3A"/>
    <w:rsid w:val="009913A3"/>
    <w:rsid w:val="0099394E"/>
    <w:rsid w:val="009944B3"/>
    <w:rsid w:val="00995314"/>
    <w:rsid w:val="00995F6D"/>
    <w:rsid w:val="009963E4"/>
    <w:rsid w:val="00996877"/>
    <w:rsid w:val="00996AFC"/>
    <w:rsid w:val="00996E93"/>
    <w:rsid w:val="0099763E"/>
    <w:rsid w:val="009976B8"/>
    <w:rsid w:val="00997B64"/>
    <w:rsid w:val="009A0B6F"/>
    <w:rsid w:val="009A0D57"/>
    <w:rsid w:val="009A1709"/>
    <w:rsid w:val="009A19F0"/>
    <w:rsid w:val="009A1D33"/>
    <w:rsid w:val="009A22E5"/>
    <w:rsid w:val="009A2AB3"/>
    <w:rsid w:val="009A3736"/>
    <w:rsid w:val="009A3FB4"/>
    <w:rsid w:val="009A56D8"/>
    <w:rsid w:val="009A5852"/>
    <w:rsid w:val="009A58D8"/>
    <w:rsid w:val="009A59DE"/>
    <w:rsid w:val="009A71C3"/>
    <w:rsid w:val="009A76BD"/>
    <w:rsid w:val="009A7A10"/>
    <w:rsid w:val="009B0463"/>
    <w:rsid w:val="009B146D"/>
    <w:rsid w:val="009B1C06"/>
    <w:rsid w:val="009B1C22"/>
    <w:rsid w:val="009B29C4"/>
    <w:rsid w:val="009B30B4"/>
    <w:rsid w:val="009B3574"/>
    <w:rsid w:val="009B38A9"/>
    <w:rsid w:val="009B47A0"/>
    <w:rsid w:val="009B47BC"/>
    <w:rsid w:val="009B4D9E"/>
    <w:rsid w:val="009B5750"/>
    <w:rsid w:val="009B7F81"/>
    <w:rsid w:val="009C00CE"/>
    <w:rsid w:val="009C0725"/>
    <w:rsid w:val="009C0742"/>
    <w:rsid w:val="009C0BA7"/>
    <w:rsid w:val="009C1546"/>
    <w:rsid w:val="009C168D"/>
    <w:rsid w:val="009C20F3"/>
    <w:rsid w:val="009C2133"/>
    <w:rsid w:val="009C4906"/>
    <w:rsid w:val="009C6701"/>
    <w:rsid w:val="009C6F4C"/>
    <w:rsid w:val="009C7D69"/>
    <w:rsid w:val="009C7DB7"/>
    <w:rsid w:val="009D0314"/>
    <w:rsid w:val="009D1F4E"/>
    <w:rsid w:val="009D3154"/>
    <w:rsid w:val="009D38DA"/>
    <w:rsid w:val="009D3EE1"/>
    <w:rsid w:val="009D4B08"/>
    <w:rsid w:val="009D4E53"/>
    <w:rsid w:val="009D6D52"/>
    <w:rsid w:val="009D7633"/>
    <w:rsid w:val="009E0112"/>
    <w:rsid w:val="009E0657"/>
    <w:rsid w:val="009E1329"/>
    <w:rsid w:val="009E1F8A"/>
    <w:rsid w:val="009E219C"/>
    <w:rsid w:val="009E23A8"/>
    <w:rsid w:val="009E272A"/>
    <w:rsid w:val="009E2960"/>
    <w:rsid w:val="009E2B68"/>
    <w:rsid w:val="009E3EB2"/>
    <w:rsid w:val="009E55E1"/>
    <w:rsid w:val="009E6DCD"/>
    <w:rsid w:val="009F07F5"/>
    <w:rsid w:val="009F1FD9"/>
    <w:rsid w:val="009F53FD"/>
    <w:rsid w:val="009F68E1"/>
    <w:rsid w:val="009F68F7"/>
    <w:rsid w:val="009F694E"/>
    <w:rsid w:val="009F6CC3"/>
    <w:rsid w:val="00A0019E"/>
    <w:rsid w:val="00A00449"/>
    <w:rsid w:val="00A00B10"/>
    <w:rsid w:val="00A00E47"/>
    <w:rsid w:val="00A017D9"/>
    <w:rsid w:val="00A01F67"/>
    <w:rsid w:val="00A02541"/>
    <w:rsid w:val="00A03BCC"/>
    <w:rsid w:val="00A03C59"/>
    <w:rsid w:val="00A05C97"/>
    <w:rsid w:val="00A05D60"/>
    <w:rsid w:val="00A062DA"/>
    <w:rsid w:val="00A111B6"/>
    <w:rsid w:val="00A12193"/>
    <w:rsid w:val="00A13987"/>
    <w:rsid w:val="00A139B1"/>
    <w:rsid w:val="00A14DBE"/>
    <w:rsid w:val="00A1511B"/>
    <w:rsid w:val="00A157DF"/>
    <w:rsid w:val="00A160E8"/>
    <w:rsid w:val="00A16C34"/>
    <w:rsid w:val="00A17088"/>
    <w:rsid w:val="00A17641"/>
    <w:rsid w:val="00A21896"/>
    <w:rsid w:val="00A22123"/>
    <w:rsid w:val="00A233FC"/>
    <w:rsid w:val="00A236A2"/>
    <w:rsid w:val="00A24288"/>
    <w:rsid w:val="00A24953"/>
    <w:rsid w:val="00A24C0A"/>
    <w:rsid w:val="00A24EDA"/>
    <w:rsid w:val="00A254FA"/>
    <w:rsid w:val="00A25DE7"/>
    <w:rsid w:val="00A270EA"/>
    <w:rsid w:val="00A271E0"/>
    <w:rsid w:val="00A3011B"/>
    <w:rsid w:val="00A3071E"/>
    <w:rsid w:val="00A31EA9"/>
    <w:rsid w:val="00A32D9A"/>
    <w:rsid w:val="00A33055"/>
    <w:rsid w:val="00A342FB"/>
    <w:rsid w:val="00A3439B"/>
    <w:rsid w:val="00A345E2"/>
    <w:rsid w:val="00A34A7D"/>
    <w:rsid w:val="00A36446"/>
    <w:rsid w:val="00A365E6"/>
    <w:rsid w:val="00A37742"/>
    <w:rsid w:val="00A37E0F"/>
    <w:rsid w:val="00A42D86"/>
    <w:rsid w:val="00A4341F"/>
    <w:rsid w:val="00A44C9C"/>
    <w:rsid w:val="00A4681B"/>
    <w:rsid w:val="00A47EE5"/>
    <w:rsid w:val="00A51A72"/>
    <w:rsid w:val="00A52A55"/>
    <w:rsid w:val="00A53FA2"/>
    <w:rsid w:val="00A542B0"/>
    <w:rsid w:val="00A54399"/>
    <w:rsid w:val="00A5449B"/>
    <w:rsid w:val="00A556DB"/>
    <w:rsid w:val="00A565A7"/>
    <w:rsid w:val="00A565D1"/>
    <w:rsid w:val="00A57088"/>
    <w:rsid w:val="00A575CB"/>
    <w:rsid w:val="00A57A23"/>
    <w:rsid w:val="00A60315"/>
    <w:rsid w:val="00A60D8C"/>
    <w:rsid w:val="00A60F1C"/>
    <w:rsid w:val="00A61A36"/>
    <w:rsid w:val="00A61C2A"/>
    <w:rsid w:val="00A62016"/>
    <w:rsid w:val="00A63310"/>
    <w:rsid w:val="00A63491"/>
    <w:rsid w:val="00A640ED"/>
    <w:rsid w:val="00A644CD"/>
    <w:rsid w:val="00A64671"/>
    <w:rsid w:val="00A65A87"/>
    <w:rsid w:val="00A660C1"/>
    <w:rsid w:val="00A66363"/>
    <w:rsid w:val="00A67658"/>
    <w:rsid w:val="00A70D33"/>
    <w:rsid w:val="00A70F5D"/>
    <w:rsid w:val="00A7101A"/>
    <w:rsid w:val="00A7179D"/>
    <w:rsid w:val="00A72842"/>
    <w:rsid w:val="00A73093"/>
    <w:rsid w:val="00A737A8"/>
    <w:rsid w:val="00A74100"/>
    <w:rsid w:val="00A747F9"/>
    <w:rsid w:val="00A74FF5"/>
    <w:rsid w:val="00A75441"/>
    <w:rsid w:val="00A75FF9"/>
    <w:rsid w:val="00A763B4"/>
    <w:rsid w:val="00A764F8"/>
    <w:rsid w:val="00A76675"/>
    <w:rsid w:val="00A772D4"/>
    <w:rsid w:val="00A77BB4"/>
    <w:rsid w:val="00A77C7B"/>
    <w:rsid w:val="00A80505"/>
    <w:rsid w:val="00A8051E"/>
    <w:rsid w:val="00A8171F"/>
    <w:rsid w:val="00A82A9B"/>
    <w:rsid w:val="00A838B1"/>
    <w:rsid w:val="00A839A5"/>
    <w:rsid w:val="00A83EF2"/>
    <w:rsid w:val="00A84054"/>
    <w:rsid w:val="00A846FD"/>
    <w:rsid w:val="00A84A42"/>
    <w:rsid w:val="00A84D84"/>
    <w:rsid w:val="00A85DDD"/>
    <w:rsid w:val="00A86FC9"/>
    <w:rsid w:val="00A90534"/>
    <w:rsid w:val="00A917EA"/>
    <w:rsid w:val="00A9313F"/>
    <w:rsid w:val="00A935C2"/>
    <w:rsid w:val="00A950A1"/>
    <w:rsid w:val="00A9596D"/>
    <w:rsid w:val="00A96EA3"/>
    <w:rsid w:val="00A970F1"/>
    <w:rsid w:val="00A9766D"/>
    <w:rsid w:val="00AA0D0C"/>
    <w:rsid w:val="00AA3750"/>
    <w:rsid w:val="00AA458B"/>
    <w:rsid w:val="00AA4E39"/>
    <w:rsid w:val="00AA5514"/>
    <w:rsid w:val="00AA571A"/>
    <w:rsid w:val="00AA5ADC"/>
    <w:rsid w:val="00AA5C48"/>
    <w:rsid w:val="00AA5E56"/>
    <w:rsid w:val="00AA6213"/>
    <w:rsid w:val="00AA697D"/>
    <w:rsid w:val="00AA6BF1"/>
    <w:rsid w:val="00AA6EDE"/>
    <w:rsid w:val="00AA718C"/>
    <w:rsid w:val="00AA7CA1"/>
    <w:rsid w:val="00AA7E5B"/>
    <w:rsid w:val="00AB01D6"/>
    <w:rsid w:val="00AB048D"/>
    <w:rsid w:val="00AB0A68"/>
    <w:rsid w:val="00AB10BA"/>
    <w:rsid w:val="00AB1F18"/>
    <w:rsid w:val="00AB2394"/>
    <w:rsid w:val="00AB289F"/>
    <w:rsid w:val="00AB2A7A"/>
    <w:rsid w:val="00AB55AE"/>
    <w:rsid w:val="00AB6454"/>
    <w:rsid w:val="00AC054A"/>
    <w:rsid w:val="00AC08FA"/>
    <w:rsid w:val="00AC10BA"/>
    <w:rsid w:val="00AC1B96"/>
    <w:rsid w:val="00AC2972"/>
    <w:rsid w:val="00AC369D"/>
    <w:rsid w:val="00AC38F1"/>
    <w:rsid w:val="00AC4713"/>
    <w:rsid w:val="00AC4B91"/>
    <w:rsid w:val="00AC4BA8"/>
    <w:rsid w:val="00AC5F61"/>
    <w:rsid w:val="00AC64C5"/>
    <w:rsid w:val="00AD0674"/>
    <w:rsid w:val="00AD15B4"/>
    <w:rsid w:val="00AD1F00"/>
    <w:rsid w:val="00AD2030"/>
    <w:rsid w:val="00AD282B"/>
    <w:rsid w:val="00AD2E78"/>
    <w:rsid w:val="00AD367E"/>
    <w:rsid w:val="00AD410B"/>
    <w:rsid w:val="00AD5121"/>
    <w:rsid w:val="00AD5417"/>
    <w:rsid w:val="00AD56BD"/>
    <w:rsid w:val="00AD6262"/>
    <w:rsid w:val="00AD74E9"/>
    <w:rsid w:val="00AD7882"/>
    <w:rsid w:val="00AE00DE"/>
    <w:rsid w:val="00AE0476"/>
    <w:rsid w:val="00AE20CF"/>
    <w:rsid w:val="00AE235C"/>
    <w:rsid w:val="00AE2586"/>
    <w:rsid w:val="00AE3344"/>
    <w:rsid w:val="00AE3838"/>
    <w:rsid w:val="00AE3DDE"/>
    <w:rsid w:val="00AE3E05"/>
    <w:rsid w:val="00AE4A3A"/>
    <w:rsid w:val="00AE5371"/>
    <w:rsid w:val="00AE5391"/>
    <w:rsid w:val="00AE629E"/>
    <w:rsid w:val="00AE6B04"/>
    <w:rsid w:val="00AE7288"/>
    <w:rsid w:val="00AE72FE"/>
    <w:rsid w:val="00AE784D"/>
    <w:rsid w:val="00AE7E6A"/>
    <w:rsid w:val="00AF1940"/>
    <w:rsid w:val="00AF1AE8"/>
    <w:rsid w:val="00AF3E22"/>
    <w:rsid w:val="00AF4AD7"/>
    <w:rsid w:val="00AF7160"/>
    <w:rsid w:val="00AF75C7"/>
    <w:rsid w:val="00AF7A9A"/>
    <w:rsid w:val="00B00583"/>
    <w:rsid w:val="00B0095A"/>
    <w:rsid w:val="00B0104C"/>
    <w:rsid w:val="00B0143B"/>
    <w:rsid w:val="00B0179E"/>
    <w:rsid w:val="00B02251"/>
    <w:rsid w:val="00B022EA"/>
    <w:rsid w:val="00B0383A"/>
    <w:rsid w:val="00B0489D"/>
    <w:rsid w:val="00B04CDC"/>
    <w:rsid w:val="00B051BE"/>
    <w:rsid w:val="00B05931"/>
    <w:rsid w:val="00B05F2B"/>
    <w:rsid w:val="00B06090"/>
    <w:rsid w:val="00B06BA1"/>
    <w:rsid w:val="00B1124F"/>
    <w:rsid w:val="00B1155D"/>
    <w:rsid w:val="00B11E6D"/>
    <w:rsid w:val="00B1242D"/>
    <w:rsid w:val="00B12592"/>
    <w:rsid w:val="00B1430A"/>
    <w:rsid w:val="00B14F5F"/>
    <w:rsid w:val="00B150F5"/>
    <w:rsid w:val="00B151D4"/>
    <w:rsid w:val="00B1582F"/>
    <w:rsid w:val="00B158F1"/>
    <w:rsid w:val="00B15954"/>
    <w:rsid w:val="00B160AA"/>
    <w:rsid w:val="00B17A6F"/>
    <w:rsid w:val="00B2062B"/>
    <w:rsid w:val="00B210CB"/>
    <w:rsid w:val="00B2112F"/>
    <w:rsid w:val="00B2273A"/>
    <w:rsid w:val="00B23177"/>
    <w:rsid w:val="00B25087"/>
    <w:rsid w:val="00B25B53"/>
    <w:rsid w:val="00B271B4"/>
    <w:rsid w:val="00B27D5C"/>
    <w:rsid w:val="00B31CD4"/>
    <w:rsid w:val="00B32FD0"/>
    <w:rsid w:val="00B338B7"/>
    <w:rsid w:val="00B34F01"/>
    <w:rsid w:val="00B3565E"/>
    <w:rsid w:val="00B35F27"/>
    <w:rsid w:val="00B363B2"/>
    <w:rsid w:val="00B37420"/>
    <w:rsid w:val="00B40025"/>
    <w:rsid w:val="00B4038E"/>
    <w:rsid w:val="00B4060A"/>
    <w:rsid w:val="00B406D7"/>
    <w:rsid w:val="00B40F59"/>
    <w:rsid w:val="00B4105E"/>
    <w:rsid w:val="00B416FA"/>
    <w:rsid w:val="00B421D7"/>
    <w:rsid w:val="00B42A63"/>
    <w:rsid w:val="00B42CD5"/>
    <w:rsid w:val="00B42D49"/>
    <w:rsid w:val="00B42D9B"/>
    <w:rsid w:val="00B441BC"/>
    <w:rsid w:val="00B442AA"/>
    <w:rsid w:val="00B44DFB"/>
    <w:rsid w:val="00B45E7A"/>
    <w:rsid w:val="00B46027"/>
    <w:rsid w:val="00B4660A"/>
    <w:rsid w:val="00B46A3E"/>
    <w:rsid w:val="00B504B6"/>
    <w:rsid w:val="00B50741"/>
    <w:rsid w:val="00B50B30"/>
    <w:rsid w:val="00B51754"/>
    <w:rsid w:val="00B51D19"/>
    <w:rsid w:val="00B52EAA"/>
    <w:rsid w:val="00B52F67"/>
    <w:rsid w:val="00B532D5"/>
    <w:rsid w:val="00B53AB7"/>
    <w:rsid w:val="00B5446D"/>
    <w:rsid w:val="00B5546B"/>
    <w:rsid w:val="00B55D7E"/>
    <w:rsid w:val="00B56329"/>
    <w:rsid w:val="00B56468"/>
    <w:rsid w:val="00B56A79"/>
    <w:rsid w:val="00B571DF"/>
    <w:rsid w:val="00B57CDD"/>
    <w:rsid w:val="00B6161D"/>
    <w:rsid w:val="00B616B4"/>
    <w:rsid w:val="00B61C58"/>
    <w:rsid w:val="00B61C77"/>
    <w:rsid w:val="00B636C5"/>
    <w:rsid w:val="00B638F7"/>
    <w:rsid w:val="00B63BC2"/>
    <w:rsid w:val="00B64347"/>
    <w:rsid w:val="00B651BA"/>
    <w:rsid w:val="00B65A54"/>
    <w:rsid w:val="00B66141"/>
    <w:rsid w:val="00B66657"/>
    <w:rsid w:val="00B66704"/>
    <w:rsid w:val="00B66B5B"/>
    <w:rsid w:val="00B70DAD"/>
    <w:rsid w:val="00B711E7"/>
    <w:rsid w:val="00B71376"/>
    <w:rsid w:val="00B714DF"/>
    <w:rsid w:val="00B71DB5"/>
    <w:rsid w:val="00B72C30"/>
    <w:rsid w:val="00B76034"/>
    <w:rsid w:val="00B7728F"/>
    <w:rsid w:val="00B7752A"/>
    <w:rsid w:val="00B7755D"/>
    <w:rsid w:val="00B800BA"/>
    <w:rsid w:val="00B80979"/>
    <w:rsid w:val="00B81990"/>
    <w:rsid w:val="00B81C7C"/>
    <w:rsid w:val="00B823DB"/>
    <w:rsid w:val="00B82B7A"/>
    <w:rsid w:val="00B8446D"/>
    <w:rsid w:val="00B84B7F"/>
    <w:rsid w:val="00B86002"/>
    <w:rsid w:val="00B8691D"/>
    <w:rsid w:val="00B9179C"/>
    <w:rsid w:val="00B92501"/>
    <w:rsid w:val="00B92645"/>
    <w:rsid w:val="00B926BA"/>
    <w:rsid w:val="00B9333D"/>
    <w:rsid w:val="00B9394E"/>
    <w:rsid w:val="00B939BF"/>
    <w:rsid w:val="00B93B82"/>
    <w:rsid w:val="00B94252"/>
    <w:rsid w:val="00B9498A"/>
    <w:rsid w:val="00B96BCB"/>
    <w:rsid w:val="00B97891"/>
    <w:rsid w:val="00BA02D9"/>
    <w:rsid w:val="00BA0856"/>
    <w:rsid w:val="00BA1267"/>
    <w:rsid w:val="00BA227A"/>
    <w:rsid w:val="00BA246A"/>
    <w:rsid w:val="00BA331F"/>
    <w:rsid w:val="00BA3B76"/>
    <w:rsid w:val="00BA43E3"/>
    <w:rsid w:val="00BA6483"/>
    <w:rsid w:val="00BA7212"/>
    <w:rsid w:val="00BA7874"/>
    <w:rsid w:val="00BA7EFA"/>
    <w:rsid w:val="00BB0F5B"/>
    <w:rsid w:val="00BB1AFD"/>
    <w:rsid w:val="00BB24E8"/>
    <w:rsid w:val="00BB2888"/>
    <w:rsid w:val="00BB32F1"/>
    <w:rsid w:val="00BB3BCC"/>
    <w:rsid w:val="00BB49AE"/>
    <w:rsid w:val="00BB5532"/>
    <w:rsid w:val="00BB7BA2"/>
    <w:rsid w:val="00BB7E18"/>
    <w:rsid w:val="00BC03C4"/>
    <w:rsid w:val="00BC04DC"/>
    <w:rsid w:val="00BC1EBC"/>
    <w:rsid w:val="00BC208A"/>
    <w:rsid w:val="00BC2830"/>
    <w:rsid w:val="00BC2B7C"/>
    <w:rsid w:val="00BC2CCC"/>
    <w:rsid w:val="00BC2FA1"/>
    <w:rsid w:val="00BC3859"/>
    <w:rsid w:val="00BC3ABD"/>
    <w:rsid w:val="00BC4148"/>
    <w:rsid w:val="00BC4A56"/>
    <w:rsid w:val="00BC5FD2"/>
    <w:rsid w:val="00BC6675"/>
    <w:rsid w:val="00BC7F93"/>
    <w:rsid w:val="00BD0F35"/>
    <w:rsid w:val="00BD44E6"/>
    <w:rsid w:val="00BD6478"/>
    <w:rsid w:val="00BD7007"/>
    <w:rsid w:val="00BD71F6"/>
    <w:rsid w:val="00BD77E4"/>
    <w:rsid w:val="00BD78E6"/>
    <w:rsid w:val="00BE07DE"/>
    <w:rsid w:val="00BE09DF"/>
    <w:rsid w:val="00BE1BED"/>
    <w:rsid w:val="00BE1E41"/>
    <w:rsid w:val="00BE2116"/>
    <w:rsid w:val="00BE2365"/>
    <w:rsid w:val="00BE4173"/>
    <w:rsid w:val="00BE41E3"/>
    <w:rsid w:val="00BE4568"/>
    <w:rsid w:val="00BE4E24"/>
    <w:rsid w:val="00BE5BA1"/>
    <w:rsid w:val="00BE6C0E"/>
    <w:rsid w:val="00BE70F8"/>
    <w:rsid w:val="00BE7685"/>
    <w:rsid w:val="00BE7DF6"/>
    <w:rsid w:val="00BF0129"/>
    <w:rsid w:val="00BF03B9"/>
    <w:rsid w:val="00BF05F4"/>
    <w:rsid w:val="00BF15FF"/>
    <w:rsid w:val="00BF18FA"/>
    <w:rsid w:val="00BF1D42"/>
    <w:rsid w:val="00BF2256"/>
    <w:rsid w:val="00BF22D8"/>
    <w:rsid w:val="00BF29AC"/>
    <w:rsid w:val="00BF2E7C"/>
    <w:rsid w:val="00BF38E6"/>
    <w:rsid w:val="00BF3AB6"/>
    <w:rsid w:val="00BF42DB"/>
    <w:rsid w:val="00BF4361"/>
    <w:rsid w:val="00BF5BAD"/>
    <w:rsid w:val="00BF63DD"/>
    <w:rsid w:val="00BF686A"/>
    <w:rsid w:val="00BF7F80"/>
    <w:rsid w:val="00C0176A"/>
    <w:rsid w:val="00C01D22"/>
    <w:rsid w:val="00C020C5"/>
    <w:rsid w:val="00C025F2"/>
    <w:rsid w:val="00C02D7F"/>
    <w:rsid w:val="00C03A74"/>
    <w:rsid w:val="00C043C3"/>
    <w:rsid w:val="00C04611"/>
    <w:rsid w:val="00C0558D"/>
    <w:rsid w:val="00C0695D"/>
    <w:rsid w:val="00C07B4D"/>
    <w:rsid w:val="00C10527"/>
    <w:rsid w:val="00C10C8A"/>
    <w:rsid w:val="00C115CD"/>
    <w:rsid w:val="00C11D5E"/>
    <w:rsid w:val="00C121BC"/>
    <w:rsid w:val="00C1226F"/>
    <w:rsid w:val="00C12E9E"/>
    <w:rsid w:val="00C1579A"/>
    <w:rsid w:val="00C15C52"/>
    <w:rsid w:val="00C16329"/>
    <w:rsid w:val="00C17732"/>
    <w:rsid w:val="00C21ED4"/>
    <w:rsid w:val="00C21FE0"/>
    <w:rsid w:val="00C22F03"/>
    <w:rsid w:val="00C22F63"/>
    <w:rsid w:val="00C2435D"/>
    <w:rsid w:val="00C24F75"/>
    <w:rsid w:val="00C26823"/>
    <w:rsid w:val="00C26C10"/>
    <w:rsid w:val="00C27C09"/>
    <w:rsid w:val="00C30FAB"/>
    <w:rsid w:val="00C315D5"/>
    <w:rsid w:val="00C316B5"/>
    <w:rsid w:val="00C31F06"/>
    <w:rsid w:val="00C336A3"/>
    <w:rsid w:val="00C33BC9"/>
    <w:rsid w:val="00C33F8F"/>
    <w:rsid w:val="00C34A0D"/>
    <w:rsid w:val="00C35D06"/>
    <w:rsid w:val="00C35FA1"/>
    <w:rsid w:val="00C36217"/>
    <w:rsid w:val="00C3660A"/>
    <w:rsid w:val="00C37678"/>
    <w:rsid w:val="00C406DC"/>
    <w:rsid w:val="00C41330"/>
    <w:rsid w:val="00C428EA"/>
    <w:rsid w:val="00C4308E"/>
    <w:rsid w:val="00C43792"/>
    <w:rsid w:val="00C43CD5"/>
    <w:rsid w:val="00C441CE"/>
    <w:rsid w:val="00C44AE8"/>
    <w:rsid w:val="00C44FC1"/>
    <w:rsid w:val="00C45A58"/>
    <w:rsid w:val="00C466D9"/>
    <w:rsid w:val="00C476CE"/>
    <w:rsid w:val="00C47B6A"/>
    <w:rsid w:val="00C50C09"/>
    <w:rsid w:val="00C50DA4"/>
    <w:rsid w:val="00C52ACE"/>
    <w:rsid w:val="00C53D98"/>
    <w:rsid w:val="00C55AF6"/>
    <w:rsid w:val="00C57434"/>
    <w:rsid w:val="00C57C1E"/>
    <w:rsid w:val="00C57C52"/>
    <w:rsid w:val="00C6021F"/>
    <w:rsid w:val="00C606B2"/>
    <w:rsid w:val="00C60C90"/>
    <w:rsid w:val="00C61BE3"/>
    <w:rsid w:val="00C6213D"/>
    <w:rsid w:val="00C628FB"/>
    <w:rsid w:val="00C62B57"/>
    <w:rsid w:val="00C62D1E"/>
    <w:rsid w:val="00C630E8"/>
    <w:rsid w:val="00C63799"/>
    <w:rsid w:val="00C646B2"/>
    <w:rsid w:val="00C64FFF"/>
    <w:rsid w:val="00C65065"/>
    <w:rsid w:val="00C651B8"/>
    <w:rsid w:val="00C653F6"/>
    <w:rsid w:val="00C663B3"/>
    <w:rsid w:val="00C70AF5"/>
    <w:rsid w:val="00C71859"/>
    <w:rsid w:val="00C72536"/>
    <w:rsid w:val="00C72719"/>
    <w:rsid w:val="00C72BAF"/>
    <w:rsid w:val="00C72BDE"/>
    <w:rsid w:val="00C733E3"/>
    <w:rsid w:val="00C74F33"/>
    <w:rsid w:val="00C75206"/>
    <w:rsid w:val="00C768AE"/>
    <w:rsid w:val="00C76E21"/>
    <w:rsid w:val="00C77253"/>
    <w:rsid w:val="00C774CA"/>
    <w:rsid w:val="00C77659"/>
    <w:rsid w:val="00C77746"/>
    <w:rsid w:val="00C77C42"/>
    <w:rsid w:val="00C77FBA"/>
    <w:rsid w:val="00C80569"/>
    <w:rsid w:val="00C81EC4"/>
    <w:rsid w:val="00C82697"/>
    <w:rsid w:val="00C83471"/>
    <w:rsid w:val="00C86AFF"/>
    <w:rsid w:val="00C876F1"/>
    <w:rsid w:val="00C8781E"/>
    <w:rsid w:val="00C87BB2"/>
    <w:rsid w:val="00C90AE3"/>
    <w:rsid w:val="00C91472"/>
    <w:rsid w:val="00C91FC0"/>
    <w:rsid w:val="00C928F2"/>
    <w:rsid w:val="00C92AA8"/>
    <w:rsid w:val="00C92AB0"/>
    <w:rsid w:val="00C92ED2"/>
    <w:rsid w:val="00C93362"/>
    <w:rsid w:val="00C93375"/>
    <w:rsid w:val="00C934D8"/>
    <w:rsid w:val="00C9386F"/>
    <w:rsid w:val="00C93B08"/>
    <w:rsid w:val="00C93EF5"/>
    <w:rsid w:val="00C940D2"/>
    <w:rsid w:val="00C94C18"/>
    <w:rsid w:val="00C968DF"/>
    <w:rsid w:val="00C97469"/>
    <w:rsid w:val="00CA0102"/>
    <w:rsid w:val="00CA2290"/>
    <w:rsid w:val="00CA2684"/>
    <w:rsid w:val="00CA353B"/>
    <w:rsid w:val="00CA394F"/>
    <w:rsid w:val="00CA399F"/>
    <w:rsid w:val="00CA4077"/>
    <w:rsid w:val="00CA431D"/>
    <w:rsid w:val="00CA496E"/>
    <w:rsid w:val="00CA4B28"/>
    <w:rsid w:val="00CA678C"/>
    <w:rsid w:val="00CA6DFE"/>
    <w:rsid w:val="00CA7F6A"/>
    <w:rsid w:val="00CB006D"/>
    <w:rsid w:val="00CB0A5E"/>
    <w:rsid w:val="00CB0C74"/>
    <w:rsid w:val="00CB0FD4"/>
    <w:rsid w:val="00CB21E4"/>
    <w:rsid w:val="00CB3F15"/>
    <w:rsid w:val="00CB4143"/>
    <w:rsid w:val="00CB4376"/>
    <w:rsid w:val="00CB65FD"/>
    <w:rsid w:val="00CB70C6"/>
    <w:rsid w:val="00CB782D"/>
    <w:rsid w:val="00CB7854"/>
    <w:rsid w:val="00CC1053"/>
    <w:rsid w:val="00CC21EF"/>
    <w:rsid w:val="00CC2541"/>
    <w:rsid w:val="00CC26E9"/>
    <w:rsid w:val="00CC335C"/>
    <w:rsid w:val="00CC33F5"/>
    <w:rsid w:val="00CC35D5"/>
    <w:rsid w:val="00CC484A"/>
    <w:rsid w:val="00CC4933"/>
    <w:rsid w:val="00CC50EF"/>
    <w:rsid w:val="00CC5DAB"/>
    <w:rsid w:val="00CC7D39"/>
    <w:rsid w:val="00CD256B"/>
    <w:rsid w:val="00CD2B31"/>
    <w:rsid w:val="00CD39ED"/>
    <w:rsid w:val="00CD3C44"/>
    <w:rsid w:val="00CD4D77"/>
    <w:rsid w:val="00CD5048"/>
    <w:rsid w:val="00CD55DE"/>
    <w:rsid w:val="00CD5953"/>
    <w:rsid w:val="00CD5D72"/>
    <w:rsid w:val="00CD67E1"/>
    <w:rsid w:val="00CD67E8"/>
    <w:rsid w:val="00CD6EF7"/>
    <w:rsid w:val="00CD777E"/>
    <w:rsid w:val="00CE114F"/>
    <w:rsid w:val="00CE13C8"/>
    <w:rsid w:val="00CE14B5"/>
    <w:rsid w:val="00CE1AD3"/>
    <w:rsid w:val="00CE2852"/>
    <w:rsid w:val="00CE298E"/>
    <w:rsid w:val="00CE4DD1"/>
    <w:rsid w:val="00CE5E5E"/>
    <w:rsid w:val="00CE6577"/>
    <w:rsid w:val="00CE6B66"/>
    <w:rsid w:val="00CE6BE0"/>
    <w:rsid w:val="00CF0424"/>
    <w:rsid w:val="00CF0960"/>
    <w:rsid w:val="00CF2734"/>
    <w:rsid w:val="00CF296E"/>
    <w:rsid w:val="00CF46BA"/>
    <w:rsid w:val="00CF5600"/>
    <w:rsid w:val="00CF6361"/>
    <w:rsid w:val="00CF66C5"/>
    <w:rsid w:val="00CF66C6"/>
    <w:rsid w:val="00CF70DA"/>
    <w:rsid w:val="00CF7CE2"/>
    <w:rsid w:val="00D00CA7"/>
    <w:rsid w:val="00D00D09"/>
    <w:rsid w:val="00D013A9"/>
    <w:rsid w:val="00D01BA7"/>
    <w:rsid w:val="00D03734"/>
    <w:rsid w:val="00D03810"/>
    <w:rsid w:val="00D039B4"/>
    <w:rsid w:val="00D0429F"/>
    <w:rsid w:val="00D050F2"/>
    <w:rsid w:val="00D05514"/>
    <w:rsid w:val="00D05A15"/>
    <w:rsid w:val="00D079ED"/>
    <w:rsid w:val="00D101FE"/>
    <w:rsid w:val="00D112FA"/>
    <w:rsid w:val="00D121BA"/>
    <w:rsid w:val="00D135AB"/>
    <w:rsid w:val="00D1401B"/>
    <w:rsid w:val="00D1425A"/>
    <w:rsid w:val="00D1462A"/>
    <w:rsid w:val="00D14F26"/>
    <w:rsid w:val="00D16365"/>
    <w:rsid w:val="00D167F1"/>
    <w:rsid w:val="00D21449"/>
    <w:rsid w:val="00D2222F"/>
    <w:rsid w:val="00D22265"/>
    <w:rsid w:val="00D22379"/>
    <w:rsid w:val="00D22F2C"/>
    <w:rsid w:val="00D2398D"/>
    <w:rsid w:val="00D252BE"/>
    <w:rsid w:val="00D262C7"/>
    <w:rsid w:val="00D26BB3"/>
    <w:rsid w:val="00D26C9B"/>
    <w:rsid w:val="00D2711F"/>
    <w:rsid w:val="00D30794"/>
    <w:rsid w:val="00D309AF"/>
    <w:rsid w:val="00D314BF"/>
    <w:rsid w:val="00D328AD"/>
    <w:rsid w:val="00D33197"/>
    <w:rsid w:val="00D342F9"/>
    <w:rsid w:val="00D34957"/>
    <w:rsid w:val="00D3536B"/>
    <w:rsid w:val="00D36240"/>
    <w:rsid w:val="00D3654C"/>
    <w:rsid w:val="00D36ACC"/>
    <w:rsid w:val="00D36C73"/>
    <w:rsid w:val="00D37184"/>
    <w:rsid w:val="00D371CE"/>
    <w:rsid w:val="00D379B5"/>
    <w:rsid w:val="00D4058F"/>
    <w:rsid w:val="00D40924"/>
    <w:rsid w:val="00D415A6"/>
    <w:rsid w:val="00D41F2F"/>
    <w:rsid w:val="00D424BD"/>
    <w:rsid w:val="00D43737"/>
    <w:rsid w:val="00D440FA"/>
    <w:rsid w:val="00D441B7"/>
    <w:rsid w:val="00D44267"/>
    <w:rsid w:val="00D44451"/>
    <w:rsid w:val="00D44B2C"/>
    <w:rsid w:val="00D45417"/>
    <w:rsid w:val="00D458E1"/>
    <w:rsid w:val="00D46134"/>
    <w:rsid w:val="00D4656A"/>
    <w:rsid w:val="00D46A7C"/>
    <w:rsid w:val="00D46FCA"/>
    <w:rsid w:val="00D473F0"/>
    <w:rsid w:val="00D5078F"/>
    <w:rsid w:val="00D5166B"/>
    <w:rsid w:val="00D519EE"/>
    <w:rsid w:val="00D52335"/>
    <w:rsid w:val="00D5335E"/>
    <w:rsid w:val="00D538E9"/>
    <w:rsid w:val="00D53CF7"/>
    <w:rsid w:val="00D5504C"/>
    <w:rsid w:val="00D56994"/>
    <w:rsid w:val="00D573A1"/>
    <w:rsid w:val="00D575BF"/>
    <w:rsid w:val="00D612C3"/>
    <w:rsid w:val="00D618C1"/>
    <w:rsid w:val="00D62297"/>
    <w:rsid w:val="00D632D3"/>
    <w:rsid w:val="00D635A5"/>
    <w:rsid w:val="00D6371D"/>
    <w:rsid w:val="00D63849"/>
    <w:rsid w:val="00D63E3B"/>
    <w:rsid w:val="00D64008"/>
    <w:rsid w:val="00D64450"/>
    <w:rsid w:val="00D64576"/>
    <w:rsid w:val="00D64DD9"/>
    <w:rsid w:val="00D64FBC"/>
    <w:rsid w:val="00D6521F"/>
    <w:rsid w:val="00D65DFD"/>
    <w:rsid w:val="00D66D03"/>
    <w:rsid w:val="00D6730E"/>
    <w:rsid w:val="00D67656"/>
    <w:rsid w:val="00D705D2"/>
    <w:rsid w:val="00D715AC"/>
    <w:rsid w:val="00D71E22"/>
    <w:rsid w:val="00D72552"/>
    <w:rsid w:val="00D72F77"/>
    <w:rsid w:val="00D733C5"/>
    <w:rsid w:val="00D73472"/>
    <w:rsid w:val="00D739E9"/>
    <w:rsid w:val="00D73BBA"/>
    <w:rsid w:val="00D74EF9"/>
    <w:rsid w:val="00D74F1B"/>
    <w:rsid w:val="00D7502F"/>
    <w:rsid w:val="00D75260"/>
    <w:rsid w:val="00D75583"/>
    <w:rsid w:val="00D77109"/>
    <w:rsid w:val="00D805E6"/>
    <w:rsid w:val="00D80A1C"/>
    <w:rsid w:val="00D80D74"/>
    <w:rsid w:val="00D823B1"/>
    <w:rsid w:val="00D84401"/>
    <w:rsid w:val="00D845DF"/>
    <w:rsid w:val="00D853E8"/>
    <w:rsid w:val="00D8561F"/>
    <w:rsid w:val="00D857ED"/>
    <w:rsid w:val="00D85997"/>
    <w:rsid w:val="00D875CC"/>
    <w:rsid w:val="00D8795E"/>
    <w:rsid w:val="00D90141"/>
    <w:rsid w:val="00D92B45"/>
    <w:rsid w:val="00D93006"/>
    <w:rsid w:val="00D9727B"/>
    <w:rsid w:val="00D975B8"/>
    <w:rsid w:val="00D97A04"/>
    <w:rsid w:val="00DA086F"/>
    <w:rsid w:val="00DA0C5A"/>
    <w:rsid w:val="00DA1E13"/>
    <w:rsid w:val="00DA2627"/>
    <w:rsid w:val="00DA290E"/>
    <w:rsid w:val="00DA39C6"/>
    <w:rsid w:val="00DA3CF8"/>
    <w:rsid w:val="00DA44A6"/>
    <w:rsid w:val="00DA4787"/>
    <w:rsid w:val="00DA59A3"/>
    <w:rsid w:val="00DA69F7"/>
    <w:rsid w:val="00DA6BCC"/>
    <w:rsid w:val="00DA6E42"/>
    <w:rsid w:val="00DA7C18"/>
    <w:rsid w:val="00DB0D59"/>
    <w:rsid w:val="00DB159E"/>
    <w:rsid w:val="00DB17F8"/>
    <w:rsid w:val="00DB18A7"/>
    <w:rsid w:val="00DB31FE"/>
    <w:rsid w:val="00DB44E4"/>
    <w:rsid w:val="00DB471D"/>
    <w:rsid w:val="00DB57AB"/>
    <w:rsid w:val="00DB5A8C"/>
    <w:rsid w:val="00DB5F95"/>
    <w:rsid w:val="00DB630B"/>
    <w:rsid w:val="00DB6865"/>
    <w:rsid w:val="00DB6BE3"/>
    <w:rsid w:val="00DB7DD3"/>
    <w:rsid w:val="00DC0214"/>
    <w:rsid w:val="00DC049A"/>
    <w:rsid w:val="00DC1364"/>
    <w:rsid w:val="00DC256B"/>
    <w:rsid w:val="00DC2BB7"/>
    <w:rsid w:val="00DC30E9"/>
    <w:rsid w:val="00DC3493"/>
    <w:rsid w:val="00DC358D"/>
    <w:rsid w:val="00DC446B"/>
    <w:rsid w:val="00DC4B2D"/>
    <w:rsid w:val="00DC541E"/>
    <w:rsid w:val="00DC5896"/>
    <w:rsid w:val="00DC5C13"/>
    <w:rsid w:val="00DC79DE"/>
    <w:rsid w:val="00DD0BE4"/>
    <w:rsid w:val="00DD0FF3"/>
    <w:rsid w:val="00DD1250"/>
    <w:rsid w:val="00DD22AD"/>
    <w:rsid w:val="00DD2411"/>
    <w:rsid w:val="00DD31BC"/>
    <w:rsid w:val="00DD3AE7"/>
    <w:rsid w:val="00DD4999"/>
    <w:rsid w:val="00DD49A4"/>
    <w:rsid w:val="00DD6EF0"/>
    <w:rsid w:val="00DD7425"/>
    <w:rsid w:val="00DD780D"/>
    <w:rsid w:val="00DD7FDA"/>
    <w:rsid w:val="00DE0294"/>
    <w:rsid w:val="00DE0638"/>
    <w:rsid w:val="00DE0E68"/>
    <w:rsid w:val="00DE23E2"/>
    <w:rsid w:val="00DE31E9"/>
    <w:rsid w:val="00DE3455"/>
    <w:rsid w:val="00DE3587"/>
    <w:rsid w:val="00DE6138"/>
    <w:rsid w:val="00DE646C"/>
    <w:rsid w:val="00DE6D33"/>
    <w:rsid w:val="00DE704F"/>
    <w:rsid w:val="00DE75BB"/>
    <w:rsid w:val="00DF04E9"/>
    <w:rsid w:val="00DF112A"/>
    <w:rsid w:val="00DF1C3A"/>
    <w:rsid w:val="00DF1E44"/>
    <w:rsid w:val="00DF354B"/>
    <w:rsid w:val="00DF39D1"/>
    <w:rsid w:val="00DF48B1"/>
    <w:rsid w:val="00DF5C32"/>
    <w:rsid w:val="00DF6125"/>
    <w:rsid w:val="00DF691A"/>
    <w:rsid w:val="00DF6BA1"/>
    <w:rsid w:val="00DF7E9C"/>
    <w:rsid w:val="00E00474"/>
    <w:rsid w:val="00E0069A"/>
    <w:rsid w:val="00E0077E"/>
    <w:rsid w:val="00E0125F"/>
    <w:rsid w:val="00E01A0F"/>
    <w:rsid w:val="00E0208B"/>
    <w:rsid w:val="00E02B6F"/>
    <w:rsid w:val="00E039C4"/>
    <w:rsid w:val="00E03DA4"/>
    <w:rsid w:val="00E03E08"/>
    <w:rsid w:val="00E040F5"/>
    <w:rsid w:val="00E0447B"/>
    <w:rsid w:val="00E0556E"/>
    <w:rsid w:val="00E05C6B"/>
    <w:rsid w:val="00E06F2B"/>
    <w:rsid w:val="00E076DA"/>
    <w:rsid w:val="00E100F6"/>
    <w:rsid w:val="00E10260"/>
    <w:rsid w:val="00E11963"/>
    <w:rsid w:val="00E11F10"/>
    <w:rsid w:val="00E123EF"/>
    <w:rsid w:val="00E126FC"/>
    <w:rsid w:val="00E13086"/>
    <w:rsid w:val="00E136DE"/>
    <w:rsid w:val="00E14E69"/>
    <w:rsid w:val="00E159A5"/>
    <w:rsid w:val="00E16594"/>
    <w:rsid w:val="00E2068E"/>
    <w:rsid w:val="00E20A90"/>
    <w:rsid w:val="00E21AA6"/>
    <w:rsid w:val="00E23A5F"/>
    <w:rsid w:val="00E23DC0"/>
    <w:rsid w:val="00E24ACA"/>
    <w:rsid w:val="00E25691"/>
    <w:rsid w:val="00E26199"/>
    <w:rsid w:val="00E26378"/>
    <w:rsid w:val="00E26880"/>
    <w:rsid w:val="00E269CA"/>
    <w:rsid w:val="00E2734B"/>
    <w:rsid w:val="00E27992"/>
    <w:rsid w:val="00E30336"/>
    <w:rsid w:val="00E30670"/>
    <w:rsid w:val="00E32208"/>
    <w:rsid w:val="00E3295C"/>
    <w:rsid w:val="00E3552B"/>
    <w:rsid w:val="00E36106"/>
    <w:rsid w:val="00E36127"/>
    <w:rsid w:val="00E36F65"/>
    <w:rsid w:val="00E37530"/>
    <w:rsid w:val="00E41234"/>
    <w:rsid w:val="00E429F7"/>
    <w:rsid w:val="00E43416"/>
    <w:rsid w:val="00E43E02"/>
    <w:rsid w:val="00E43E10"/>
    <w:rsid w:val="00E46C95"/>
    <w:rsid w:val="00E4797D"/>
    <w:rsid w:val="00E50C7A"/>
    <w:rsid w:val="00E51856"/>
    <w:rsid w:val="00E5383E"/>
    <w:rsid w:val="00E5468E"/>
    <w:rsid w:val="00E55218"/>
    <w:rsid w:val="00E56542"/>
    <w:rsid w:val="00E60BC3"/>
    <w:rsid w:val="00E61F3A"/>
    <w:rsid w:val="00E632BF"/>
    <w:rsid w:val="00E6433A"/>
    <w:rsid w:val="00E65E57"/>
    <w:rsid w:val="00E65F17"/>
    <w:rsid w:val="00E6731A"/>
    <w:rsid w:val="00E6781B"/>
    <w:rsid w:val="00E702A5"/>
    <w:rsid w:val="00E707B1"/>
    <w:rsid w:val="00E70A7D"/>
    <w:rsid w:val="00E710B3"/>
    <w:rsid w:val="00E71503"/>
    <w:rsid w:val="00E716CB"/>
    <w:rsid w:val="00E71723"/>
    <w:rsid w:val="00E71B35"/>
    <w:rsid w:val="00E728D6"/>
    <w:rsid w:val="00E72B1B"/>
    <w:rsid w:val="00E7302B"/>
    <w:rsid w:val="00E73170"/>
    <w:rsid w:val="00E739B4"/>
    <w:rsid w:val="00E748C4"/>
    <w:rsid w:val="00E74AD0"/>
    <w:rsid w:val="00E74E79"/>
    <w:rsid w:val="00E75ED4"/>
    <w:rsid w:val="00E7796B"/>
    <w:rsid w:val="00E82DC7"/>
    <w:rsid w:val="00E839A5"/>
    <w:rsid w:val="00E83EB3"/>
    <w:rsid w:val="00E84B7C"/>
    <w:rsid w:val="00E84F17"/>
    <w:rsid w:val="00E8577B"/>
    <w:rsid w:val="00E85D46"/>
    <w:rsid w:val="00E8669F"/>
    <w:rsid w:val="00E87256"/>
    <w:rsid w:val="00E87DB7"/>
    <w:rsid w:val="00E903E3"/>
    <w:rsid w:val="00E9052C"/>
    <w:rsid w:val="00E91805"/>
    <w:rsid w:val="00E91C35"/>
    <w:rsid w:val="00E9333A"/>
    <w:rsid w:val="00E936FF"/>
    <w:rsid w:val="00E94660"/>
    <w:rsid w:val="00E956E9"/>
    <w:rsid w:val="00E9595C"/>
    <w:rsid w:val="00E96478"/>
    <w:rsid w:val="00E96692"/>
    <w:rsid w:val="00E9728A"/>
    <w:rsid w:val="00EA0A20"/>
    <w:rsid w:val="00EA0BA9"/>
    <w:rsid w:val="00EA118F"/>
    <w:rsid w:val="00EA13DA"/>
    <w:rsid w:val="00EA21F1"/>
    <w:rsid w:val="00EA4522"/>
    <w:rsid w:val="00EA5499"/>
    <w:rsid w:val="00EA555F"/>
    <w:rsid w:val="00EA70C3"/>
    <w:rsid w:val="00EB1D7C"/>
    <w:rsid w:val="00EB20C5"/>
    <w:rsid w:val="00EB252E"/>
    <w:rsid w:val="00EB28C9"/>
    <w:rsid w:val="00EB2969"/>
    <w:rsid w:val="00EB2F92"/>
    <w:rsid w:val="00EB37E0"/>
    <w:rsid w:val="00EB4ACF"/>
    <w:rsid w:val="00EB5183"/>
    <w:rsid w:val="00EB58E0"/>
    <w:rsid w:val="00EB5A53"/>
    <w:rsid w:val="00EB756D"/>
    <w:rsid w:val="00EC07FC"/>
    <w:rsid w:val="00EC113C"/>
    <w:rsid w:val="00EC183A"/>
    <w:rsid w:val="00EC1DB8"/>
    <w:rsid w:val="00EC1F05"/>
    <w:rsid w:val="00EC2448"/>
    <w:rsid w:val="00EC2B74"/>
    <w:rsid w:val="00EC3A25"/>
    <w:rsid w:val="00EC42C8"/>
    <w:rsid w:val="00EC4866"/>
    <w:rsid w:val="00EC4D10"/>
    <w:rsid w:val="00EC50DE"/>
    <w:rsid w:val="00EC5355"/>
    <w:rsid w:val="00EC5C41"/>
    <w:rsid w:val="00EC5E79"/>
    <w:rsid w:val="00EC6489"/>
    <w:rsid w:val="00EC6D7F"/>
    <w:rsid w:val="00EC6F99"/>
    <w:rsid w:val="00ED04E9"/>
    <w:rsid w:val="00ED050C"/>
    <w:rsid w:val="00ED0982"/>
    <w:rsid w:val="00ED1B18"/>
    <w:rsid w:val="00ED242E"/>
    <w:rsid w:val="00ED2A21"/>
    <w:rsid w:val="00ED3D91"/>
    <w:rsid w:val="00ED3E6A"/>
    <w:rsid w:val="00ED3FA3"/>
    <w:rsid w:val="00ED42A1"/>
    <w:rsid w:val="00ED53BB"/>
    <w:rsid w:val="00ED5888"/>
    <w:rsid w:val="00ED721F"/>
    <w:rsid w:val="00ED79E4"/>
    <w:rsid w:val="00ED7B4D"/>
    <w:rsid w:val="00ED7C5B"/>
    <w:rsid w:val="00EE1469"/>
    <w:rsid w:val="00EE2FFC"/>
    <w:rsid w:val="00EE3D73"/>
    <w:rsid w:val="00EE58C5"/>
    <w:rsid w:val="00EE6957"/>
    <w:rsid w:val="00EE6B4B"/>
    <w:rsid w:val="00EE6CC8"/>
    <w:rsid w:val="00EE6D82"/>
    <w:rsid w:val="00EE7226"/>
    <w:rsid w:val="00EE760B"/>
    <w:rsid w:val="00EF04CF"/>
    <w:rsid w:val="00EF05EE"/>
    <w:rsid w:val="00EF0947"/>
    <w:rsid w:val="00EF0AF2"/>
    <w:rsid w:val="00EF0D8A"/>
    <w:rsid w:val="00EF1209"/>
    <w:rsid w:val="00EF1852"/>
    <w:rsid w:val="00EF2128"/>
    <w:rsid w:val="00EF278A"/>
    <w:rsid w:val="00EF38AA"/>
    <w:rsid w:val="00EF3D11"/>
    <w:rsid w:val="00EF40A7"/>
    <w:rsid w:val="00EF40E2"/>
    <w:rsid w:val="00EF4B3D"/>
    <w:rsid w:val="00EF527C"/>
    <w:rsid w:val="00EF5544"/>
    <w:rsid w:val="00EF66F2"/>
    <w:rsid w:val="00EF6DFE"/>
    <w:rsid w:val="00EF7A9F"/>
    <w:rsid w:val="00F007FC"/>
    <w:rsid w:val="00F00EFD"/>
    <w:rsid w:val="00F02C27"/>
    <w:rsid w:val="00F02F0A"/>
    <w:rsid w:val="00F032DD"/>
    <w:rsid w:val="00F0381D"/>
    <w:rsid w:val="00F03878"/>
    <w:rsid w:val="00F039F2"/>
    <w:rsid w:val="00F03AD6"/>
    <w:rsid w:val="00F03AEE"/>
    <w:rsid w:val="00F0524B"/>
    <w:rsid w:val="00F0550C"/>
    <w:rsid w:val="00F05F59"/>
    <w:rsid w:val="00F1060A"/>
    <w:rsid w:val="00F10FC7"/>
    <w:rsid w:val="00F11564"/>
    <w:rsid w:val="00F1210F"/>
    <w:rsid w:val="00F12D41"/>
    <w:rsid w:val="00F12E5A"/>
    <w:rsid w:val="00F13BD1"/>
    <w:rsid w:val="00F13CC2"/>
    <w:rsid w:val="00F14079"/>
    <w:rsid w:val="00F158AC"/>
    <w:rsid w:val="00F15E40"/>
    <w:rsid w:val="00F160D0"/>
    <w:rsid w:val="00F16ACD"/>
    <w:rsid w:val="00F16B9B"/>
    <w:rsid w:val="00F204DD"/>
    <w:rsid w:val="00F2136C"/>
    <w:rsid w:val="00F21F0D"/>
    <w:rsid w:val="00F2222C"/>
    <w:rsid w:val="00F225F3"/>
    <w:rsid w:val="00F22C08"/>
    <w:rsid w:val="00F22D74"/>
    <w:rsid w:val="00F2467B"/>
    <w:rsid w:val="00F24BDF"/>
    <w:rsid w:val="00F26739"/>
    <w:rsid w:val="00F27197"/>
    <w:rsid w:val="00F27259"/>
    <w:rsid w:val="00F33558"/>
    <w:rsid w:val="00F33A80"/>
    <w:rsid w:val="00F36BC5"/>
    <w:rsid w:val="00F3712C"/>
    <w:rsid w:val="00F3726B"/>
    <w:rsid w:val="00F37914"/>
    <w:rsid w:val="00F40249"/>
    <w:rsid w:val="00F404EB"/>
    <w:rsid w:val="00F4147F"/>
    <w:rsid w:val="00F4182E"/>
    <w:rsid w:val="00F42202"/>
    <w:rsid w:val="00F42744"/>
    <w:rsid w:val="00F43428"/>
    <w:rsid w:val="00F43459"/>
    <w:rsid w:val="00F44761"/>
    <w:rsid w:val="00F44C4D"/>
    <w:rsid w:val="00F44CA6"/>
    <w:rsid w:val="00F45167"/>
    <w:rsid w:val="00F45E6A"/>
    <w:rsid w:val="00F45F11"/>
    <w:rsid w:val="00F46ADB"/>
    <w:rsid w:val="00F4781C"/>
    <w:rsid w:val="00F502F5"/>
    <w:rsid w:val="00F50342"/>
    <w:rsid w:val="00F50ED3"/>
    <w:rsid w:val="00F51BFC"/>
    <w:rsid w:val="00F53A0A"/>
    <w:rsid w:val="00F53D20"/>
    <w:rsid w:val="00F5490D"/>
    <w:rsid w:val="00F5530C"/>
    <w:rsid w:val="00F557D5"/>
    <w:rsid w:val="00F571FA"/>
    <w:rsid w:val="00F57706"/>
    <w:rsid w:val="00F6004C"/>
    <w:rsid w:val="00F60920"/>
    <w:rsid w:val="00F60BFC"/>
    <w:rsid w:val="00F60FAE"/>
    <w:rsid w:val="00F612C1"/>
    <w:rsid w:val="00F61804"/>
    <w:rsid w:val="00F61FC1"/>
    <w:rsid w:val="00F62025"/>
    <w:rsid w:val="00F6208D"/>
    <w:rsid w:val="00F62486"/>
    <w:rsid w:val="00F627F4"/>
    <w:rsid w:val="00F62877"/>
    <w:rsid w:val="00F62886"/>
    <w:rsid w:val="00F6337D"/>
    <w:rsid w:val="00F634F3"/>
    <w:rsid w:val="00F65047"/>
    <w:rsid w:val="00F6554D"/>
    <w:rsid w:val="00F66261"/>
    <w:rsid w:val="00F66AC2"/>
    <w:rsid w:val="00F674F3"/>
    <w:rsid w:val="00F711BB"/>
    <w:rsid w:val="00F71360"/>
    <w:rsid w:val="00F7142C"/>
    <w:rsid w:val="00F71A08"/>
    <w:rsid w:val="00F74490"/>
    <w:rsid w:val="00F7461E"/>
    <w:rsid w:val="00F749F3"/>
    <w:rsid w:val="00F759E4"/>
    <w:rsid w:val="00F76A5D"/>
    <w:rsid w:val="00F76B3B"/>
    <w:rsid w:val="00F76D5E"/>
    <w:rsid w:val="00F7709D"/>
    <w:rsid w:val="00F77251"/>
    <w:rsid w:val="00F77BED"/>
    <w:rsid w:val="00F77C97"/>
    <w:rsid w:val="00F801C1"/>
    <w:rsid w:val="00F805E7"/>
    <w:rsid w:val="00F82ADE"/>
    <w:rsid w:val="00F84805"/>
    <w:rsid w:val="00F859E3"/>
    <w:rsid w:val="00F8728F"/>
    <w:rsid w:val="00F876A4"/>
    <w:rsid w:val="00F90144"/>
    <w:rsid w:val="00F90489"/>
    <w:rsid w:val="00F91261"/>
    <w:rsid w:val="00F92CE4"/>
    <w:rsid w:val="00F92DCF"/>
    <w:rsid w:val="00F932CF"/>
    <w:rsid w:val="00F93827"/>
    <w:rsid w:val="00F9387E"/>
    <w:rsid w:val="00F93FE5"/>
    <w:rsid w:val="00F948AF"/>
    <w:rsid w:val="00F9499F"/>
    <w:rsid w:val="00F94A8B"/>
    <w:rsid w:val="00F94B1B"/>
    <w:rsid w:val="00F94E86"/>
    <w:rsid w:val="00F953E1"/>
    <w:rsid w:val="00F95DDC"/>
    <w:rsid w:val="00F95F25"/>
    <w:rsid w:val="00F961C5"/>
    <w:rsid w:val="00F96839"/>
    <w:rsid w:val="00F9707B"/>
    <w:rsid w:val="00F9710C"/>
    <w:rsid w:val="00F978E7"/>
    <w:rsid w:val="00FA2465"/>
    <w:rsid w:val="00FA2D54"/>
    <w:rsid w:val="00FA2E16"/>
    <w:rsid w:val="00FA4805"/>
    <w:rsid w:val="00FA4AAB"/>
    <w:rsid w:val="00FA4B04"/>
    <w:rsid w:val="00FA4B91"/>
    <w:rsid w:val="00FA4F32"/>
    <w:rsid w:val="00FA5585"/>
    <w:rsid w:val="00FA5ABF"/>
    <w:rsid w:val="00FB02A1"/>
    <w:rsid w:val="00FB05AF"/>
    <w:rsid w:val="00FB06B2"/>
    <w:rsid w:val="00FB1A2F"/>
    <w:rsid w:val="00FB27CF"/>
    <w:rsid w:val="00FB2A58"/>
    <w:rsid w:val="00FB2EFC"/>
    <w:rsid w:val="00FB33B3"/>
    <w:rsid w:val="00FB35D9"/>
    <w:rsid w:val="00FB3876"/>
    <w:rsid w:val="00FB472E"/>
    <w:rsid w:val="00FB5C1A"/>
    <w:rsid w:val="00FB5CBC"/>
    <w:rsid w:val="00FB6602"/>
    <w:rsid w:val="00FB6C47"/>
    <w:rsid w:val="00FC0A9F"/>
    <w:rsid w:val="00FC15C7"/>
    <w:rsid w:val="00FC3487"/>
    <w:rsid w:val="00FC355D"/>
    <w:rsid w:val="00FC3F68"/>
    <w:rsid w:val="00FC53FB"/>
    <w:rsid w:val="00FC577E"/>
    <w:rsid w:val="00FC5C4F"/>
    <w:rsid w:val="00FC5CEB"/>
    <w:rsid w:val="00FC5EB6"/>
    <w:rsid w:val="00FC5FEB"/>
    <w:rsid w:val="00FC6976"/>
    <w:rsid w:val="00FC6D25"/>
    <w:rsid w:val="00FC6DE0"/>
    <w:rsid w:val="00FC73CD"/>
    <w:rsid w:val="00FC749F"/>
    <w:rsid w:val="00FC78FF"/>
    <w:rsid w:val="00FC7C62"/>
    <w:rsid w:val="00FD029E"/>
    <w:rsid w:val="00FD06E4"/>
    <w:rsid w:val="00FD1E36"/>
    <w:rsid w:val="00FD278B"/>
    <w:rsid w:val="00FD2CBF"/>
    <w:rsid w:val="00FD4415"/>
    <w:rsid w:val="00FD46A2"/>
    <w:rsid w:val="00FD46B9"/>
    <w:rsid w:val="00FD4C93"/>
    <w:rsid w:val="00FD63E0"/>
    <w:rsid w:val="00FD67F7"/>
    <w:rsid w:val="00FD6823"/>
    <w:rsid w:val="00FD756E"/>
    <w:rsid w:val="00FD781C"/>
    <w:rsid w:val="00FD793C"/>
    <w:rsid w:val="00FD7EC7"/>
    <w:rsid w:val="00FE0451"/>
    <w:rsid w:val="00FE496A"/>
    <w:rsid w:val="00FE4B95"/>
    <w:rsid w:val="00FE4C2B"/>
    <w:rsid w:val="00FE4CDA"/>
    <w:rsid w:val="00FE50F7"/>
    <w:rsid w:val="00FE56B2"/>
    <w:rsid w:val="00FE5B8A"/>
    <w:rsid w:val="00FE63B5"/>
    <w:rsid w:val="00FE66F8"/>
    <w:rsid w:val="00FE7A9A"/>
    <w:rsid w:val="00FF0BB8"/>
    <w:rsid w:val="00FF153C"/>
    <w:rsid w:val="00FF22A6"/>
    <w:rsid w:val="00FF3E66"/>
    <w:rsid w:val="00FF5155"/>
    <w:rsid w:val="00FF550A"/>
    <w:rsid w:val="00FF60E1"/>
    <w:rsid w:val="00FF798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BBA89"/>
  <w15:docId w15:val="{59C23972-C236-404C-9F48-EDD2F5EA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289F"/>
    <w:pPr>
      <w:widowControl w:val="0"/>
      <w:autoSpaceDE w:val="0"/>
      <w:autoSpaceDN w:val="0"/>
      <w:adjustRightInd w:val="0"/>
    </w:pPr>
    <w:rPr>
      <w:lang w:val="es-ES_tradnl" w:eastAsia="en-US"/>
    </w:rPr>
  </w:style>
  <w:style w:type="paragraph" w:styleId="Heading1">
    <w:name w:val="heading 1"/>
    <w:basedOn w:val="Normal"/>
    <w:next w:val="Normal"/>
    <w:qFormat/>
    <w:rsid w:val="003B6B2D"/>
    <w:pPr>
      <w:keepNext/>
      <w:widowControl/>
      <w:autoSpaceDE/>
      <w:autoSpaceDN/>
      <w:adjustRightInd/>
      <w:outlineLvl w:val="0"/>
    </w:pPr>
    <w:rPr>
      <w:rFonts w:eastAsia="Arial Unicode MS"/>
      <w:b/>
      <w:bCs/>
      <w:sz w:val="24"/>
      <w:szCs w:val="24"/>
      <w:lang w:val="en-GB"/>
    </w:rPr>
  </w:style>
  <w:style w:type="paragraph" w:styleId="Heading2">
    <w:name w:val="heading 2"/>
    <w:basedOn w:val="Normal"/>
    <w:next w:val="Normal"/>
    <w:qFormat/>
    <w:rsid w:val="003B6B2D"/>
    <w:pPr>
      <w:keepNext/>
      <w:widowControl/>
      <w:autoSpaceDE/>
      <w:autoSpaceDN/>
      <w:adjustRightInd/>
      <w:jc w:val="right"/>
      <w:outlineLvl w:val="1"/>
    </w:pPr>
    <w:rPr>
      <w:rFonts w:eastAsia="Arial Unicode MS"/>
      <w:b/>
      <w:bCs/>
      <w:sz w:val="24"/>
      <w:szCs w:val="24"/>
      <w:lang w:val="en-GB"/>
    </w:rPr>
  </w:style>
  <w:style w:type="paragraph" w:styleId="Heading3">
    <w:name w:val="heading 3"/>
    <w:basedOn w:val="Normal"/>
    <w:next w:val="Normal"/>
    <w:qFormat/>
    <w:rsid w:val="003B6B2D"/>
    <w:pPr>
      <w:keepNext/>
      <w:adjustRightInd/>
      <w:spacing w:after="108"/>
      <w:jc w:val="right"/>
      <w:outlineLvl w:val="2"/>
    </w:pPr>
    <w:rPr>
      <w:b/>
      <w:bCs/>
      <w:spacing w:val="2"/>
      <w:sz w:val="18"/>
      <w:lang w:val="en-US"/>
    </w:rPr>
  </w:style>
  <w:style w:type="paragraph" w:styleId="Heading4">
    <w:name w:val="heading 4"/>
    <w:basedOn w:val="Normal"/>
    <w:next w:val="Normal"/>
    <w:qFormat/>
    <w:rsid w:val="003B6B2D"/>
    <w:pPr>
      <w:keepNext/>
      <w:widowControl/>
      <w:autoSpaceDE/>
      <w:autoSpaceDN/>
      <w:adjustRightInd/>
      <w:jc w:val="center"/>
      <w:outlineLvl w:val="3"/>
    </w:pPr>
    <w:rPr>
      <w:b/>
      <w:bCs/>
      <w:sz w:val="18"/>
      <w:szCs w:val="24"/>
      <w:lang w:val="en-GB"/>
    </w:rPr>
  </w:style>
  <w:style w:type="paragraph" w:styleId="Heading5">
    <w:name w:val="heading 5"/>
    <w:basedOn w:val="Normal"/>
    <w:next w:val="Normal"/>
    <w:qFormat/>
    <w:rsid w:val="003B6B2D"/>
    <w:pPr>
      <w:keepNext/>
      <w:widowControl/>
      <w:tabs>
        <w:tab w:val="left" w:pos="-696"/>
        <w:tab w:val="left" w:pos="0"/>
        <w:tab w:val="left" w:pos="720"/>
        <w:tab w:val="left" w:pos="975"/>
        <w:tab w:val="left" w:pos="124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27" w:lineRule="exact"/>
      <w:ind w:left="720" w:hanging="720"/>
      <w:outlineLvl w:val="4"/>
    </w:pPr>
    <w:rPr>
      <w:b/>
      <w:bCs/>
      <w:szCs w:val="22"/>
      <w:lang w:val="en-GB"/>
    </w:rPr>
  </w:style>
  <w:style w:type="paragraph" w:styleId="Heading6">
    <w:name w:val="heading 6"/>
    <w:basedOn w:val="Normal"/>
    <w:next w:val="Normal"/>
    <w:qFormat/>
    <w:rsid w:val="003B6B2D"/>
    <w:pPr>
      <w:keepNext/>
      <w:outlineLvl w:val="5"/>
    </w:pPr>
    <w:rPr>
      <w:b/>
      <w:bCs/>
      <w:sz w:val="22"/>
      <w:lang w:val="en-US"/>
    </w:rPr>
  </w:style>
  <w:style w:type="paragraph" w:styleId="Heading7">
    <w:name w:val="heading 7"/>
    <w:basedOn w:val="Normal"/>
    <w:next w:val="Normal"/>
    <w:qFormat/>
    <w:rsid w:val="003B6B2D"/>
    <w:pPr>
      <w:keepNext/>
      <w:tabs>
        <w:tab w:val="left" w:pos="1276"/>
        <w:tab w:val="left" w:pos="1418"/>
        <w:tab w:val="left" w:leader="dot" w:pos="8222"/>
        <w:tab w:val="right" w:pos="8647"/>
      </w:tabs>
      <w:ind w:firstLine="426"/>
      <w:outlineLvl w:val="6"/>
    </w:pPr>
    <w:rPr>
      <w:b/>
      <w:bCs/>
      <w:lang w:val="es-ES"/>
    </w:rPr>
  </w:style>
  <w:style w:type="paragraph" w:styleId="Heading8">
    <w:name w:val="heading 8"/>
    <w:basedOn w:val="Normal"/>
    <w:next w:val="Normal"/>
    <w:qFormat/>
    <w:rsid w:val="003B6B2D"/>
    <w:pPr>
      <w:keepNext/>
      <w:jc w:val="center"/>
      <w:outlineLvl w:val="7"/>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B6B2D"/>
    <w:pPr>
      <w:tabs>
        <w:tab w:val="center" w:pos="4419"/>
        <w:tab w:val="right" w:pos="8838"/>
      </w:tabs>
    </w:pPr>
  </w:style>
  <w:style w:type="paragraph" w:styleId="Footer">
    <w:name w:val="footer"/>
    <w:basedOn w:val="Normal"/>
    <w:link w:val="FooterChar"/>
    <w:uiPriority w:val="99"/>
    <w:rsid w:val="003B6B2D"/>
    <w:pPr>
      <w:tabs>
        <w:tab w:val="center" w:pos="4419"/>
        <w:tab w:val="right" w:pos="8838"/>
      </w:tabs>
    </w:pPr>
  </w:style>
  <w:style w:type="paragraph" w:styleId="BodyTextIndent">
    <w:name w:val="Body Text Indent"/>
    <w:basedOn w:val="Normal"/>
    <w:rsid w:val="003B6B2D"/>
    <w:pPr>
      <w:widowControl/>
      <w:tabs>
        <w:tab w:val="left" w:pos="-1440"/>
        <w:tab w:val="left" w:pos="-720"/>
        <w:tab w:val="left" w:pos="0"/>
        <w:tab w:val="left" w:pos="720"/>
        <w:tab w:val="left" w:pos="1440"/>
        <w:tab w:val="left" w:pos="1700"/>
        <w:tab w:val="left" w:pos="2880"/>
        <w:tab w:val="left" w:pos="3600"/>
        <w:tab w:val="left" w:pos="4678"/>
        <w:tab w:val="left" w:pos="5040"/>
        <w:tab w:val="left" w:pos="5760"/>
        <w:tab w:val="left" w:pos="6480"/>
        <w:tab w:val="left" w:pos="7200"/>
        <w:tab w:val="left" w:pos="7920"/>
        <w:tab w:val="left" w:pos="8640"/>
        <w:tab w:val="left" w:pos="9360"/>
        <w:tab w:val="left" w:pos="10080"/>
        <w:tab w:val="left" w:pos="10800"/>
        <w:tab w:val="left" w:pos="11520"/>
      </w:tabs>
      <w:spacing w:line="227" w:lineRule="exact"/>
      <w:ind w:left="2040" w:hanging="2040"/>
    </w:pPr>
    <w:rPr>
      <w:rFonts w:ascii="Arial" w:hAnsi="Arial" w:cs="Arial"/>
      <w:sz w:val="18"/>
      <w:szCs w:val="18"/>
      <w:lang w:val="en-US"/>
    </w:rPr>
  </w:style>
  <w:style w:type="paragraph" w:styleId="BodyText">
    <w:name w:val="Body Text"/>
    <w:basedOn w:val="Normal"/>
    <w:rsid w:val="003B6B2D"/>
    <w:pPr>
      <w:widowControl/>
      <w:autoSpaceDE/>
      <w:autoSpaceDN/>
      <w:adjustRightInd/>
      <w:spacing w:line="360" w:lineRule="auto"/>
    </w:pPr>
    <w:rPr>
      <w:szCs w:val="24"/>
      <w:lang w:val="en-GB"/>
    </w:rPr>
  </w:style>
  <w:style w:type="paragraph" w:customStyle="1" w:styleId="Style2">
    <w:name w:val="Style 2"/>
    <w:basedOn w:val="Normal"/>
    <w:rsid w:val="003B6B2D"/>
    <w:pPr>
      <w:adjustRightInd/>
      <w:jc w:val="center"/>
    </w:pPr>
    <w:rPr>
      <w:sz w:val="24"/>
      <w:szCs w:val="24"/>
      <w:lang w:val="en-US" w:eastAsia="es-ES"/>
    </w:rPr>
  </w:style>
  <w:style w:type="paragraph" w:styleId="BodyText2">
    <w:name w:val="Body Text 2"/>
    <w:basedOn w:val="Normal"/>
    <w:rsid w:val="003B6B2D"/>
    <w:pPr>
      <w:widowControl/>
      <w:autoSpaceDE/>
      <w:autoSpaceDN/>
      <w:adjustRightInd/>
    </w:pPr>
    <w:rPr>
      <w:b/>
      <w:bCs/>
      <w:szCs w:val="24"/>
      <w:lang w:val="en-GB"/>
    </w:rPr>
  </w:style>
  <w:style w:type="character" w:styleId="PageNumber">
    <w:name w:val="page number"/>
    <w:basedOn w:val="DefaultParagraphFont"/>
    <w:rsid w:val="003B6B2D"/>
  </w:style>
  <w:style w:type="paragraph" w:styleId="BodyTextIndent2">
    <w:name w:val="Body Text Indent 2"/>
    <w:basedOn w:val="Normal"/>
    <w:rsid w:val="003B6B2D"/>
    <w:pPr>
      <w:tabs>
        <w:tab w:val="left" w:pos="1276"/>
        <w:tab w:val="left" w:pos="1418"/>
        <w:tab w:val="left" w:leader="dot" w:pos="8222"/>
        <w:tab w:val="right" w:pos="8647"/>
      </w:tabs>
      <w:ind w:left="1276" w:hanging="851"/>
    </w:pPr>
    <w:rPr>
      <w:lang w:val="en-US"/>
    </w:rPr>
  </w:style>
  <w:style w:type="paragraph" w:styleId="BodyTextIndent3">
    <w:name w:val="Body Text Indent 3"/>
    <w:basedOn w:val="Normal"/>
    <w:rsid w:val="003B6B2D"/>
    <w:pPr>
      <w:tabs>
        <w:tab w:val="left" w:pos="1276"/>
        <w:tab w:val="left" w:pos="1418"/>
        <w:tab w:val="left" w:leader="dot" w:pos="8222"/>
        <w:tab w:val="right" w:pos="8647"/>
      </w:tabs>
      <w:ind w:left="508"/>
    </w:pPr>
    <w:rPr>
      <w:lang w:val="en-US"/>
    </w:rPr>
  </w:style>
  <w:style w:type="paragraph" w:styleId="BalloonText">
    <w:name w:val="Balloon Text"/>
    <w:basedOn w:val="Normal"/>
    <w:semiHidden/>
    <w:rsid w:val="00E3552B"/>
    <w:rPr>
      <w:rFonts w:ascii="Tahoma" w:hAnsi="Tahoma" w:cs="Tahoma"/>
      <w:sz w:val="16"/>
      <w:szCs w:val="16"/>
    </w:rPr>
  </w:style>
  <w:style w:type="paragraph" w:customStyle="1" w:styleId="Default">
    <w:name w:val="Default"/>
    <w:rsid w:val="0008315C"/>
    <w:pPr>
      <w:autoSpaceDE w:val="0"/>
      <w:autoSpaceDN w:val="0"/>
      <w:adjustRightInd w:val="0"/>
    </w:pPr>
    <w:rPr>
      <w:color w:val="000000"/>
      <w:sz w:val="24"/>
      <w:szCs w:val="24"/>
      <w:lang w:val="tr-TR" w:eastAsia="tr-TR"/>
    </w:rPr>
  </w:style>
  <w:style w:type="paragraph" w:customStyle="1" w:styleId="TITLEREC">
    <w:name w:val="TITLE REC"/>
    <w:basedOn w:val="Normal"/>
    <w:rsid w:val="002B6827"/>
    <w:pPr>
      <w:widowControl/>
      <w:pBdr>
        <w:top w:val="double" w:sz="6" w:space="6" w:color="auto"/>
        <w:left w:val="double" w:sz="6" w:space="0" w:color="auto"/>
        <w:bottom w:val="double" w:sz="6" w:space="6" w:color="auto"/>
        <w:right w:val="double" w:sz="6" w:space="0" w:color="auto"/>
      </w:pBdr>
      <w:tabs>
        <w:tab w:val="right" w:pos="8902"/>
      </w:tabs>
      <w:autoSpaceDE/>
      <w:autoSpaceDN/>
      <w:adjustRightInd/>
      <w:jc w:val="center"/>
    </w:pPr>
    <w:rPr>
      <w:b/>
      <w:bCs/>
      <w:szCs w:val="24"/>
      <w:lang w:val="en-US"/>
    </w:rPr>
  </w:style>
  <w:style w:type="character" w:customStyle="1" w:styleId="FooterChar">
    <w:name w:val="Footer Char"/>
    <w:basedOn w:val="DefaultParagraphFont"/>
    <w:link w:val="Footer"/>
    <w:uiPriority w:val="99"/>
    <w:rsid w:val="002E2AC9"/>
    <w:rPr>
      <w:lang w:val="es-ES_tradnl" w:eastAsia="en-US"/>
    </w:rPr>
  </w:style>
  <w:style w:type="character" w:styleId="CommentReference">
    <w:name w:val="annotation reference"/>
    <w:basedOn w:val="DefaultParagraphFont"/>
    <w:uiPriority w:val="99"/>
    <w:rsid w:val="00464367"/>
    <w:rPr>
      <w:sz w:val="16"/>
      <w:szCs w:val="16"/>
    </w:rPr>
  </w:style>
  <w:style w:type="paragraph" w:styleId="CommentText">
    <w:name w:val="annotation text"/>
    <w:basedOn w:val="Normal"/>
    <w:link w:val="CommentTextChar"/>
    <w:uiPriority w:val="99"/>
    <w:rsid w:val="00464367"/>
  </w:style>
  <w:style w:type="character" w:customStyle="1" w:styleId="CommentTextChar">
    <w:name w:val="Comment Text Char"/>
    <w:basedOn w:val="DefaultParagraphFont"/>
    <w:link w:val="CommentText"/>
    <w:uiPriority w:val="99"/>
    <w:rsid w:val="00464367"/>
    <w:rPr>
      <w:lang w:val="es-ES_tradnl" w:eastAsia="en-US"/>
    </w:rPr>
  </w:style>
  <w:style w:type="paragraph" w:styleId="CommentSubject">
    <w:name w:val="annotation subject"/>
    <w:basedOn w:val="CommentText"/>
    <w:next w:val="CommentText"/>
    <w:link w:val="CommentSubjectChar"/>
    <w:rsid w:val="00464367"/>
    <w:rPr>
      <w:b/>
      <w:bCs/>
    </w:rPr>
  </w:style>
  <w:style w:type="character" w:customStyle="1" w:styleId="CommentSubjectChar">
    <w:name w:val="Comment Subject Char"/>
    <w:basedOn w:val="CommentTextChar"/>
    <w:link w:val="CommentSubject"/>
    <w:rsid w:val="00464367"/>
    <w:rPr>
      <w:b/>
      <w:bCs/>
      <w:lang w:val="es-ES_tradnl" w:eastAsia="en-US"/>
    </w:rPr>
  </w:style>
  <w:style w:type="character" w:styleId="Hyperlink">
    <w:name w:val="Hyperlink"/>
    <w:basedOn w:val="DefaultParagraphFont"/>
    <w:uiPriority w:val="99"/>
    <w:unhideWhenUsed/>
    <w:rsid w:val="003001DA"/>
    <w:rPr>
      <w:color w:val="0000FF" w:themeColor="hyperlink"/>
      <w:u w:val="single"/>
    </w:rPr>
  </w:style>
  <w:style w:type="paragraph" w:styleId="ListParagraph">
    <w:name w:val="List Paragraph"/>
    <w:basedOn w:val="Normal"/>
    <w:uiPriority w:val="34"/>
    <w:qFormat/>
    <w:rsid w:val="00A33055"/>
    <w:pPr>
      <w:ind w:left="720"/>
      <w:contextualSpacing/>
    </w:pPr>
  </w:style>
  <w:style w:type="table" w:styleId="TableGrid">
    <w:name w:val="Table Grid"/>
    <w:basedOn w:val="TableNormal"/>
    <w:uiPriority w:val="59"/>
    <w:rsid w:val="00A33055"/>
    <w:rPr>
      <w:rFonts w:asciiTheme="minorHAnsi" w:eastAsiaTheme="minorHAnsi" w:hAnsiTheme="minorHAnsi"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2728CE"/>
  </w:style>
  <w:style w:type="character" w:customStyle="1" w:styleId="FootnoteTextChar">
    <w:name w:val="Footnote Text Char"/>
    <w:basedOn w:val="DefaultParagraphFont"/>
    <w:link w:val="FootnoteText"/>
    <w:semiHidden/>
    <w:rsid w:val="002728CE"/>
    <w:rPr>
      <w:lang w:val="es-ES_tradnl" w:eastAsia="en-US"/>
    </w:rPr>
  </w:style>
  <w:style w:type="character" w:styleId="FootnoteReference">
    <w:name w:val="footnote reference"/>
    <w:basedOn w:val="DefaultParagraphFont"/>
    <w:semiHidden/>
    <w:unhideWhenUsed/>
    <w:rsid w:val="002728CE"/>
    <w:rPr>
      <w:vertAlign w:val="superscript"/>
    </w:rPr>
  </w:style>
  <w:style w:type="character" w:customStyle="1" w:styleId="UnresolvedMention1">
    <w:name w:val="Unresolved Mention1"/>
    <w:basedOn w:val="DefaultParagraphFont"/>
    <w:uiPriority w:val="99"/>
    <w:semiHidden/>
    <w:unhideWhenUsed/>
    <w:rsid w:val="00A77BB4"/>
    <w:rPr>
      <w:color w:val="605E5C"/>
      <w:shd w:val="clear" w:color="auto" w:fill="E1DFDD"/>
    </w:rPr>
  </w:style>
  <w:style w:type="paragraph" w:customStyle="1" w:styleId="wordsection1">
    <w:name w:val="wordsection1"/>
    <w:basedOn w:val="Normal"/>
    <w:uiPriority w:val="99"/>
    <w:rsid w:val="00501E48"/>
    <w:pPr>
      <w:widowControl/>
      <w:autoSpaceDE/>
      <w:autoSpaceDN/>
      <w:adjustRightInd/>
      <w:spacing w:before="100" w:beforeAutospacing="1" w:after="100" w:afterAutospacing="1"/>
    </w:pPr>
    <w:rPr>
      <w:rFonts w:ascii="Calibri" w:eastAsiaTheme="minorHAnsi" w:hAnsi="Calibri" w:cs="Calibri"/>
      <w:sz w:val="22"/>
      <w:szCs w:val="22"/>
      <w:lang w:val="es-ES" w:eastAsia="es-ES"/>
    </w:rPr>
  </w:style>
  <w:style w:type="character" w:styleId="FollowedHyperlink">
    <w:name w:val="FollowedHyperlink"/>
    <w:basedOn w:val="DefaultParagraphFont"/>
    <w:semiHidden/>
    <w:unhideWhenUsed/>
    <w:rsid w:val="0098128E"/>
    <w:rPr>
      <w:color w:val="800080" w:themeColor="followedHyperlink"/>
      <w:u w:val="single"/>
    </w:rPr>
  </w:style>
  <w:style w:type="character" w:customStyle="1" w:styleId="HeaderChar">
    <w:name w:val="Header Char"/>
    <w:basedOn w:val="DefaultParagraphFont"/>
    <w:link w:val="Header"/>
    <w:uiPriority w:val="99"/>
    <w:rsid w:val="00C043C3"/>
    <w:rPr>
      <w:lang w:val="es-ES_tradnl" w:eastAsia="en-US"/>
    </w:rPr>
  </w:style>
  <w:style w:type="paragraph" w:styleId="NormalWeb">
    <w:name w:val="Normal (Web)"/>
    <w:basedOn w:val="Normal"/>
    <w:uiPriority w:val="99"/>
    <w:semiHidden/>
    <w:unhideWhenUsed/>
    <w:rsid w:val="00AB289F"/>
    <w:pPr>
      <w:widowControl/>
      <w:autoSpaceDE/>
      <w:autoSpaceDN/>
      <w:adjustRightInd/>
      <w:spacing w:before="100" w:beforeAutospacing="1" w:after="100" w:afterAutospacing="1"/>
    </w:pPr>
    <w:rPr>
      <w:sz w:val="24"/>
      <w:szCs w:val="24"/>
      <w:lang w:val="en-GB" w:eastAsia="en-GB"/>
    </w:rPr>
  </w:style>
  <w:style w:type="character" w:customStyle="1" w:styleId="UnresolvedMention2">
    <w:name w:val="Unresolved Mention2"/>
    <w:basedOn w:val="DefaultParagraphFont"/>
    <w:uiPriority w:val="99"/>
    <w:semiHidden/>
    <w:unhideWhenUsed/>
    <w:rsid w:val="001D5D7F"/>
    <w:rPr>
      <w:color w:val="605E5C"/>
      <w:shd w:val="clear" w:color="auto" w:fill="E1DFDD"/>
    </w:rPr>
  </w:style>
  <w:style w:type="paragraph" w:styleId="Revision">
    <w:name w:val="Revision"/>
    <w:hidden/>
    <w:uiPriority w:val="99"/>
    <w:semiHidden/>
    <w:rsid w:val="00D26C9B"/>
    <w:rPr>
      <w:lang w:val="es-ES_tradnl" w:eastAsia="en-US"/>
    </w:rPr>
  </w:style>
  <w:style w:type="character" w:styleId="UnresolvedMention">
    <w:name w:val="Unresolved Mention"/>
    <w:basedOn w:val="DefaultParagraphFont"/>
    <w:uiPriority w:val="99"/>
    <w:semiHidden/>
    <w:unhideWhenUsed/>
    <w:rsid w:val="00A838B1"/>
    <w:rPr>
      <w:color w:val="605E5C"/>
      <w:shd w:val="clear" w:color="auto" w:fill="E1DFDD"/>
    </w:rPr>
  </w:style>
  <w:style w:type="character" w:customStyle="1" w:styleId="p-element">
    <w:name w:val="p-element"/>
    <w:basedOn w:val="DefaultParagraphFont"/>
    <w:rsid w:val="0092721C"/>
  </w:style>
  <w:style w:type="character" w:customStyle="1" w:styleId="ui-provider">
    <w:name w:val="ui-provider"/>
    <w:basedOn w:val="DefaultParagraphFont"/>
    <w:rsid w:val="00A935C2"/>
  </w:style>
  <w:style w:type="character" w:styleId="Strong">
    <w:name w:val="Strong"/>
    <w:basedOn w:val="DefaultParagraphFont"/>
    <w:uiPriority w:val="22"/>
    <w:qFormat/>
    <w:rsid w:val="00A93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815">
      <w:bodyDiv w:val="1"/>
      <w:marLeft w:val="0"/>
      <w:marRight w:val="0"/>
      <w:marTop w:val="0"/>
      <w:marBottom w:val="0"/>
      <w:divBdr>
        <w:top w:val="none" w:sz="0" w:space="0" w:color="auto"/>
        <w:left w:val="none" w:sz="0" w:space="0" w:color="auto"/>
        <w:bottom w:val="none" w:sz="0" w:space="0" w:color="auto"/>
        <w:right w:val="none" w:sz="0" w:space="0" w:color="auto"/>
      </w:divBdr>
    </w:div>
    <w:div w:id="16469440">
      <w:bodyDiv w:val="1"/>
      <w:marLeft w:val="0"/>
      <w:marRight w:val="0"/>
      <w:marTop w:val="0"/>
      <w:marBottom w:val="0"/>
      <w:divBdr>
        <w:top w:val="none" w:sz="0" w:space="0" w:color="auto"/>
        <w:left w:val="none" w:sz="0" w:space="0" w:color="auto"/>
        <w:bottom w:val="none" w:sz="0" w:space="0" w:color="auto"/>
        <w:right w:val="none" w:sz="0" w:space="0" w:color="auto"/>
      </w:divBdr>
    </w:div>
    <w:div w:id="26224935">
      <w:bodyDiv w:val="1"/>
      <w:marLeft w:val="0"/>
      <w:marRight w:val="0"/>
      <w:marTop w:val="0"/>
      <w:marBottom w:val="0"/>
      <w:divBdr>
        <w:top w:val="none" w:sz="0" w:space="0" w:color="auto"/>
        <w:left w:val="none" w:sz="0" w:space="0" w:color="auto"/>
        <w:bottom w:val="none" w:sz="0" w:space="0" w:color="auto"/>
        <w:right w:val="none" w:sz="0" w:space="0" w:color="auto"/>
      </w:divBdr>
    </w:div>
    <w:div w:id="47001451">
      <w:bodyDiv w:val="1"/>
      <w:marLeft w:val="0"/>
      <w:marRight w:val="0"/>
      <w:marTop w:val="0"/>
      <w:marBottom w:val="0"/>
      <w:divBdr>
        <w:top w:val="none" w:sz="0" w:space="0" w:color="auto"/>
        <w:left w:val="none" w:sz="0" w:space="0" w:color="auto"/>
        <w:bottom w:val="none" w:sz="0" w:space="0" w:color="auto"/>
        <w:right w:val="none" w:sz="0" w:space="0" w:color="auto"/>
      </w:divBdr>
    </w:div>
    <w:div w:id="48384050">
      <w:bodyDiv w:val="1"/>
      <w:marLeft w:val="0"/>
      <w:marRight w:val="0"/>
      <w:marTop w:val="0"/>
      <w:marBottom w:val="0"/>
      <w:divBdr>
        <w:top w:val="none" w:sz="0" w:space="0" w:color="auto"/>
        <w:left w:val="none" w:sz="0" w:space="0" w:color="auto"/>
        <w:bottom w:val="none" w:sz="0" w:space="0" w:color="auto"/>
        <w:right w:val="none" w:sz="0" w:space="0" w:color="auto"/>
      </w:divBdr>
    </w:div>
    <w:div w:id="55520337">
      <w:bodyDiv w:val="1"/>
      <w:marLeft w:val="0"/>
      <w:marRight w:val="0"/>
      <w:marTop w:val="0"/>
      <w:marBottom w:val="0"/>
      <w:divBdr>
        <w:top w:val="none" w:sz="0" w:space="0" w:color="auto"/>
        <w:left w:val="none" w:sz="0" w:space="0" w:color="auto"/>
        <w:bottom w:val="none" w:sz="0" w:space="0" w:color="auto"/>
        <w:right w:val="none" w:sz="0" w:space="0" w:color="auto"/>
      </w:divBdr>
    </w:div>
    <w:div w:id="58864657">
      <w:bodyDiv w:val="1"/>
      <w:marLeft w:val="0"/>
      <w:marRight w:val="0"/>
      <w:marTop w:val="0"/>
      <w:marBottom w:val="0"/>
      <w:divBdr>
        <w:top w:val="none" w:sz="0" w:space="0" w:color="auto"/>
        <w:left w:val="none" w:sz="0" w:space="0" w:color="auto"/>
        <w:bottom w:val="none" w:sz="0" w:space="0" w:color="auto"/>
        <w:right w:val="none" w:sz="0" w:space="0" w:color="auto"/>
      </w:divBdr>
    </w:div>
    <w:div w:id="64030060">
      <w:bodyDiv w:val="1"/>
      <w:marLeft w:val="0"/>
      <w:marRight w:val="0"/>
      <w:marTop w:val="0"/>
      <w:marBottom w:val="0"/>
      <w:divBdr>
        <w:top w:val="none" w:sz="0" w:space="0" w:color="auto"/>
        <w:left w:val="none" w:sz="0" w:space="0" w:color="auto"/>
        <w:bottom w:val="none" w:sz="0" w:space="0" w:color="auto"/>
        <w:right w:val="none" w:sz="0" w:space="0" w:color="auto"/>
      </w:divBdr>
    </w:div>
    <w:div w:id="70201813">
      <w:bodyDiv w:val="1"/>
      <w:marLeft w:val="0"/>
      <w:marRight w:val="0"/>
      <w:marTop w:val="0"/>
      <w:marBottom w:val="0"/>
      <w:divBdr>
        <w:top w:val="none" w:sz="0" w:space="0" w:color="auto"/>
        <w:left w:val="none" w:sz="0" w:space="0" w:color="auto"/>
        <w:bottom w:val="none" w:sz="0" w:space="0" w:color="auto"/>
        <w:right w:val="none" w:sz="0" w:space="0" w:color="auto"/>
      </w:divBdr>
    </w:div>
    <w:div w:id="78068310">
      <w:bodyDiv w:val="1"/>
      <w:marLeft w:val="0"/>
      <w:marRight w:val="0"/>
      <w:marTop w:val="0"/>
      <w:marBottom w:val="0"/>
      <w:divBdr>
        <w:top w:val="none" w:sz="0" w:space="0" w:color="auto"/>
        <w:left w:val="none" w:sz="0" w:space="0" w:color="auto"/>
        <w:bottom w:val="none" w:sz="0" w:space="0" w:color="auto"/>
        <w:right w:val="none" w:sz="0" w:space="0" w:color="auto"/>
      </w:divBdr>
    </w:div>
    <w:div w:id="92480517">
      <w:bodyDiv w:val="1"/>
      <w:marLeft w:val="0"/>
      <w:marRight w:val="0"/>
      <w:marTop w:val="0"/>
      <w:marBottom w:val="0"/>
      <w:divBdr>
        <w:top w:val="none" w:sz="0" w:space="0" w:color="auto"/>
        <w:left w:val="none" w:sz="0" w:space="0" w:color="auto"/>
        <w:bottom w:val="none" w:sz="0" w:space="0" w:color="auto"/>
        <w:right w:val="none" w:sz="0" w:space="0" w:color="auto"/>
      </w:divBdr>
    </w:div>
    <w:div w:id="121467267">
      <w:bodyDiv w:val="1"/>
      <w:marLeft w:val="0"/>
      <w:marRight w:val="0"/>
      <w:marTop w:val="0"/>
      <w:marBottom w:val="0"/>
      <w:divBdr>
        <w:top w:val="none" w:sz="0" w:space="0" w:color="auto"/>
        <w:left w:val="none" w:sz="0" w:space="0" w:color="auto"/>
        <w:bottom w:val="none" w:sz="0" w:space="0" w:color="auto"/>
        <w:right w:val="none" w:sz="0" w:space="0" w:color="auto"/>
      </w:divBdr>
    </w:div>
    <w:div w:id="129055530">
      <w:bodyDiv w:val="1"/>
      <w:marLeft w:val="0"/>
      <w:marRight w:val="0"/>
      <w:marTop w:val="0"/>
      <w:marBottom w:val="0"/>
      <w:divBdr>
        <w:top w:val="none" w:sz="0" w:space="0" w:color="auto"/>
        <w:left w:val="none" w:sz="0" w:space="0" w:color="auto"/>
        <w:bottom w:val="none" w:sz="0" w:space="0" w:color="auto"/>
        <w:right w:val="none" w:sz="0" w:space="0" w:color="auto"/>
      </w:divBdr>
    </w:div>
    <w:div w:id="141777063">
      <w:bodyDiv w:val="1"/>
      <w:marLeft w:val="0"/>
      <w:marRight w:val="0"/>
      <w:marTop w:val="0"/>
      <w:marBottom w:val="0"/>
      <w:divBdr>
        <w:top w:val="none" w:sz="0" w:space="0" w:color="auto"/>
        <w:left w:val="none" w:sz="0" w:space="0" w:color="auto"/>
        <w:bottom w:val="none" w:sz="0" w:space="0" w:color="auto"/>
        <w:right w:val="none" w:sz="0" w:space="0" w:color="auto"/>
      </w:divBdr>
    </w:div>
    <w:div w:id="150488100">
      <w:bodyDiv w:val="1"/>
      <w:marLeft w:val="0"/>
      <w:marRight w:val="0"/>
      <w:marTop w:val="0"/>
      <w:marBottom w:val="0"/>
      <w:divBdr>
        <w:top w:val="none" w:sz="0" w:space="0" w:color="auto"/>
        <w:left w:val="none" w:sz="0" w:space="0" w:color="auto"/>
        <w:bottom w:val="none" w:sz="0" w:space="0" w:color="auto"/>
        <w:right w:val="none" w:sz="0" w:space="0" w:color="auto"/>
      </w:divBdr>
    </w:div>
    <w:div w:id="150872251">
      <w:bodyDiv w:val="1"/>
      <w:marLeft w:val="0"/>
      <w:marRight w:val="0"/>
      <w:marTop w:val="0"/>
      <w:marBottom w:val="0"/>
      <w:divBdr>
        <w:top w:val="none" w:sz="0" w:space="0" w:color="auto"/>
        <w:left w:val="none" w:sz="0" w:space="0" w:color="auto"/>
        <w:bottom w:val="none" w:sz="0" w:space="0" w:color="auto"/>
        <w:right w:val="none" w:sz="0" w:space="0" w:color="auto"/>
      </w:divBdr>
    </w:div>
    <w:div w:id="151459144">
      <w:bodyDiv w:val="1"/>
      <w:marLeft w:val="0"/>
      <w:marRight w:val="0"/>
      <w:marTop w:val="0"/>
      <w:marBottom w:val="0"/>
      <w:divBdr>
        <w:top w:val="none" w:sz="0" w:space="0" w:color="auto"/>
        <w:left w:val="none" w:sz="0" w:space="0" w:color="auto"/>
        <w:bottom w:val="none" w:sz="0" w:space="0" w:color="auto"/>
        <w:right w:val="none" w:sz="0" w:space="0" w:color="auto"/>
      </w:divBdr>
    </w:div>
    <w:div w:id="158037430">
      <w:bodyDiv w:val="1"/>
      <w:marLeft w:val="0"/>
      <w:marRight w:val="0"/>
      <w:marTop w:val="0"/>
      <w:marBottom w:val="0"/>
      <w:divBdr>
        <w:top w:val="none" w:sz="0" w:space="0" w:color="auto"/>
        <w:left w:val="none" w:sz="0" w:space="0" w:color="auto"/>
        <w:bottom w:val="none" w:sz="0" w:space="0" w:color="auto"/>
        <w:right w:val="none" w:sz="0" w:space="0" w:color="auto"/>
      </w:divBdr>
    </w:div>
    <w:div w:id="195318859">
      <w:bodyDiv w:val="1"/>
      <w:marLeft w:val="0"/>
      <w:marRight w:val="0"/>
      <w:marTop w:val="0"/>
      <w:marBottom w:val="0"/>
      <w:divBdr>
        <w:top w:val="none" w:sz="0" w:space="0" w:color="auto"/>
        <w:left w:val="none" w:sz="0" w:space="0" w:color="auto"/>
        <w:bottom w:val="none" w:sz="0" w:space="0" w:color="auto"/>
        <w:right w:val="none" w:sz="0" w:space="0" w:color="auto"/>
      </w:divBdr>
    </w:div>
    <w:div w:id="221671838">
      <w:bodyDiv w:val="1"/>
      <w:marLeft w:val="0"/>
      <w:marRight w:val="0"/>
      <w:marTop w:val="0"/>
      <w:marBottom w:val="0"/>
      <w:divBdr>
        <w:top w:val="none" w:sz="0" w:space="0" w:color="auto"/>
        <w:left w:val="none" w:sz="0" w:space="0" w:color="auto"/>
        <w:bottom w:val="none" w:sz="0" w:space="0" w:color="auto"/>
        <w:right w:val="none" w:sz="0" w:space="0" w:color="auto"/>
      </w:divBdr>
    </w:div>
    <w:div w:id="225192173">
      <w:bodyDiv w:val="1"/>
      <w:marLeft w:val="0"/>
      <w:marRight w:val="0"/>
      <w:marTop w:val="0"/>
      <w:marBottom w:val="0"/>
      <w:divBdr>
        <w:top w:val="none" w:sz="0" w:space="0" w:color="auto"/>
        <w:left w:val="none" w:sz="0" w:space="0" w:color="auto"/>
        <w:bottom w:val="none" w:sz="0" w:space="0" w:color="auto"/>
        <w:right w:val="none" w:sz="0" w:space="0" w:color="auto"/>
      </w:divBdr>
    </w:div>
    <w:div w:id="229770753">
      <w:bodyDiv w:val="1"/>
      <w:marLeft w:val="0"/>
      <w:marRight w:val="0"/>
      <w:marTop w:val="0"/>
      <w:marBottom w:val="0"/>
      <w:divBdr>
        <w:top w:val="none" w:sz="0" w:space="0" w:color="auto"/>
        <w:left w:val="none" w:sz="0" w:space="0" w:color="auto"/>
        <w:bottom w:val="none" w:sz="0" w:space="0" w:color="auto"/>
        <w:right w:val="none" w:sz="0" w:space="0" w:color="auto"/>
      </w:divBdr>
    </w:div>
    <w:div w:id="251663928">
      <w:bodyDiv w:val="1"/>
      <w:marLeft w:val="0"/>
      <w:marRight w:val="0"/>
      <w:marTop w:val="0"/>
      <w:marBottom w:val="0"/>
      <w:divBdr>
        <w:top w:val="none" w:sz="0" w:space="0" w:color="auto"/>
        <w:left w:val="none" w:sz="0" w:space="0" w:color="auto"/>
        <w:bottom w:val="none" w:sz="0" w:space="0" w:color="auto"/>
        <w:right w:val="none" w:sz="0" w:space="0" w:color="auto"/>
      </w:divBdr>
    </w:div>
    <w:div w:id="264273005">
      <w:bodyDiv w:val="1"/>
      <w:marLeft w:val="0"/>
      <w:marRight w:val="0"/>
      <w:marTop w:val="0"/>
      <w:marBottom w:val="0"/>
      <w:divBdr>
        <w:top w:val="none" w:sz="0" w:space="0" w:color="auto"/>
        <w:left w:val="none" w:sz="0" w:space="0" w:color="auto"/>
        <w:bottom w:val="none" w:sz="0" w:space="0" w:color="auto"/>
        <w:right w:val="none" w:sz="0" w:space="0" w:color="auto"/>
      </w:divBdr>
    </w:div>
    <w:div w:id="266623533">
      <w:bodyDiv w:val="1"/>
      <w:marLeft w:val="0"/>
      <w:marRight w:val="0"/>
      <w:marTop w:val="0"/>
      <w:marBottom w:val="0"/>
      <w:divBdr>
        <w:top w:val="none" w:sz="0" w:space="0" w:color="auto"/>
        <w:left w:val="none" w:sz="0" w:space="0" w:color="auto"/>
        <w:bottom w:val="none" w:sz="0" w:space="0" w:color="auto"/>
        <w:right w:val="none" w:sz="0" w:space="0" w:color="auto"/>
      </w:divBdr>
    </w:div>
    <w:div w:id="270552229">
      <w:bodyDiv w:val="1"/>
      <w:marLeft w:val="0"/>
      <w:marRight w:val="0"/>
      <w:marTop w:val="0"/>
      <w:marBottom w:val="0"/>
      <w:divBdr>
        <w:top w:val="none" w:sz="0" w:space="0" w:color="auto"/>
        <w:left w:val="none" w:sz="0" w:space="0" w:color="auto"/>
        <w:bottom w:val="none" w:sz="0" w:space="0" w:color="auto"/>
        <w:right w:val="none" w:sz="0" w:space="0" w:color="auto"/>
      </w:divBdr>
    </w:div>
    <w:div w:id="272906386">
      <w:bodyDiv w:val="1"/>
      <w:marLeft w:val="0"/>
      <w:marRight w:val="0"/>
      <w:marTop w:val="0"/>
      <w:marBottom w:val="0"/>
      <w:divBdr>
        <w:top w:val="none" w:sz="0" w:space="0" w:color="auto"/>
        <w:left w:val="none" w:sz="0" w:space="0" w:color="auto"/>
        <w:bottom w:val="none" w:sz="0" w:space="0" w:color="auto"/>
        <w:right w:val="none" w:sz="0" w:space="0" w:color="auto"/>
      </w:divBdr>
    </w:div>
    <w:div w:id="274139974">
      <w:bodyDiv w:val="1"/>
      <w:marLeft w:val="0"/>
      <w:marRight w:val="0"/>
      <w:marTop w:val="0"/>
      <w:marBottom w:val="0"/>
      <w:divBdr>
        <w:top w:val="none" w:sz="0" w:space="0" w:color="auto"/>
        <w:left w:val="none" w:sz="0" w:space="0" w:color="auto"/>
        <w:bottom w:val="none" w:sz="0" w:space="0" w:color="auto"/>
        <w:right w:val="none" w:sz="0" w:space="0" w:color="auto"/>
      </w:divBdr>
    </w:div>
    <w:div w:id="291979569">
      <w:bodyDiv w:val="1"/>
      <w:marLeft w:val="0"/>
      <w:marRight w:val="0"/>
      <w:marTop w:val="0"/>
      <w:marBottom w:val="0"/>
      <w:divBdr>
        <w:top w:val="none" w:sz="0" w:space="0" w:color="auto"/>
        <w:left w:val="none" w:sz="0" w:space="0" w:color="auto"/>
        <w:bottom w:val="none" w:sz="0" w:space="0" w:color="auto"/>
        <w:right w:val="none" w:sz="0" w:space="0" w:color="auto"/>
      </w:divBdr>
    </w:div>
    <w:div w:id="327055999">
      <w:bodyDiv w:val="1"/>
      <w:marLeft w:val="0"/>
      <w:marRight w:val="0"/>
      <w:marTop w:val="0"/>
      <w:marBottom w:val="0"/>
      <w:divBdr>
        <w:top w:val="none" w:sz="0" w:space="0" w:color="auto"/>
        <w:left w:val="none" w:sz="0" w:space="0" w:color="auto"/>
        <w:bottom w:val="none" w:sz="0" w:space="0" w:color="auto"/>
        <w:right w:val="none" w:sz="0" w:space="0" w:color="auto"/>
      </w:divBdr>
    </w:div>
    <w:div w:id="331688986">
      <w:bodyDiv w:val="1"/>
      <w:marLeft w:val="0"/>
      <w:marRight w:val="0"/>
      <w:marTop w:val="0"/>
      <w:marBottom w:val="0"/>
      <w:divBdr>
        <w:top w:val="none" w:sz="0" w:space="0" w:color="auto"/>
        <w:left w:val="none" w:sz="0" w:space="0" w:color="auto"/>
        <w:bottom w:val="none" w:sz="0" w:space="0" w:color="auto"/>
        <w:right w:val="none" w:sz="0" w:space="0" w:color="auto"/>
      </w:divBdr>
    </w:div>
    <w:div w:id="336150568">
      <w:bodyDiv w:val="1"/>
      <w:marLeft w:val="0"/>
      <w:marRight w:val="0"/>
      <w:marTop w:val="0"/>
      <w:marBottom w:val="0"/>
      <w:divBdr>
        <w:top w:val="none" w:sz="0" w:space="0" w:color="auto"/>
        <w:left w:val="none" w:sz="0" w:space="0" w:color="auto"/>
        <w:bottom w:val="none" w:sz="0" w:space="0" w:color="auto"/>
        <w:right w:val="none" w:sz="0" w:space="0" w:color="auto"/>
      </w:divBdr>
    </w:div>
    <w:div w:id="348341131">
      <w:bodyDiv w:val="1"/>
      <w:marLeft w:val="0"/>
      <w:marRight w:val="0"/>
      <w:marTop w:val="0"/>
      <w:marBottom w:val="0"/>
      <w:divBdr>
        <w:top w:val="none" w:sz="0" w:space="0" w:color="auto"/>
        <w:left w:val="none" w:sz="0" w:space="0" w:color="auto"/>
        <w:bottom w:val="none" w:sz="0" w:space="0" w:color="auto"/>
        <w:right w:val="none" w:sz="0" w:space="0" w:color="auto"/>
      </w:divBdr>
    </w:div>
    <w:div w:id="348456191">
      <w:bodyDiv w:val="1"/>
      <w:marLeft w:val="0"/>
      <w:marRight w:val="0"/>
      <w:marTop w:val="0"/>
      <w:marBottom w:val="0"/>
      <w:divBdr>
        <w:top w:val="none" w:sz="0" w:space="0" w:color="auto"/>
        <w:left w:val="none" w:sz="0" w:space="0" w:color="auto"/>
        <w:bottom w:val="none" w:sz="0" w:space="0" w:color="auto"/>
        <w:right w:val="none" w:sz="0" w:space="0" w:color="auto"/>
      </w:divBdr>
    </w:div>
    <w:div w:id="368183973">
      <w:bodyDiv w:val="1"/>
      <w:marLeft w:val="0"/>
      <w:marRight w:val="0"/>
      <w:marTop w:val="0"/>
      <w:marBottom w:val="0"/>
      <w:divBdr>
        <w:top w:val="none" w:sz="0" w:space="0" w:color="auto"/>
        <w:left w:val="none" w:sz="0" w:space="0" w:color="auto"/>
        <w:bottom w:val="none" w:sz="0" w:space="0" w:color="auto"/>
        <w:right w:val="none" w:sz="0" w:space="0" w:color="auto"/>
      </w:divBdr>
    </w:div>
    <w:div w:id="369914878">
      <w:bodyDiv w:val="1"/>
      <w:marLeft w:val="0"/>
      <w:marRight w:val="0"/>
      <w:marTop w:val="0"/>
      <w:marBottom w:val="0"/>
      <w:divBdr>
        <w:top w:val="none" w:sz="0" w:space="0" w:color="auto"/>
        <w:left w:val="none" w:sz="0" w:space="0" w:color="auto"/>
        <w:bottom w:val="none" w:sz="0" w:space="0" w:color="auto"/>
        <w:right w:val="none" w:sz="0" w:space="0" w:color="auto"/>
      </w:divBdr>
    </w:div>
    <w:div w:id="396363993">
      <w:bodyDiv w:val="1"/>
      <w:marLeft w:val="0"/>
      <w:marRight w:val="0"/>
      <w:marTop w:val="0"/>
      <w:marBottom w:val="0"/>
      <w:divBdr>
        <w:top w:val="none" w:sz="0" w:space="0" w:color="auto"/>
        <w:left w:val="none" w:sz="0" w:space="0" w:color="auto"/>
        <w:bottom w:val="none" w:sz="0" w:space="0" w:color="auto"/>
        <w:right w:val="none" w:sz="0" w:space="0" w:color="auto"/>
      </w:divBdr>
    </w:div>
    <w:div w:id="397677000">
      <w:bodyDiv w:val="1"/>
      <w:marLeft w:val="0"/>
      <w:marRight w:val="0"/>
      <w:marTop w:val="0"/>
      <w:marBottom w:val="0"/>
      <w:divBdr>
        <w:top w:val="none" w:sz="0" w:space="0" w:color="auto"/>
        <w:left w:val="none" w:sz="0" w:space="0" w:color="auto"/>
        <w:bottom w:val="none" w:sz="0" w:space="0" w:color="auto"/>
        <w:right w:val="none" w:sz="0" w:space="0" w:color="auto"/>
      </w:divBdr>
    </w:div>
    <w:div w:id="398283474">
      <w:bodyDiv w:val="1"/>
      <w:marLeft w:val="0"/>
      <w:marRight w:val="0"/>
      <w:marTop w:val="0"/>
      <w:marBottom w:val="0"/>
      <w:divBdr>
        <w:top w:val="none" w:sz="0" w:space="0" w:color="auto"/>
        <w:left w:val="none" w:sz="0" w:space="0" w:color="auto"/>
        <w:bottom w:val="none" w:sz="0" w:space="0" w:color="auto"/>
        <w:right w:val="none" w:sz="0" w:space="0" w:color="auto"/>
      </w:divBdr>
    </w:div>
    <w:div w:id="413816600">
      <w:bodyDiv w:val="1"/>
      <w:marLeft w:val="0"/>
      <w:marRight w:val="0"/>
      <w:marTop w:val="0"/>
      <w:marBottom w:val="0"/>
      <w:divBdr>
        <w:top w:val="none" w:sz="0" w:space="0" w:color="auto"/>
        <w:left w:val="none" w:sz="0" w:space="0" w:color="auto"/>
        <w:bottom w:val="none" w:sz="0" w:space="0" w:color="auto"/>
        <w:right w:val="none" w:sz="0" w:space="0" w:color="auto"/>
      </w:divBdr>
    </w:div>
    <w:div w:id="415828513">
      <w:bodyDiv w:val="1"/>
      <w:marLeft w:val="0"/>
      <w:marRight w:val="0"/>
      <w:marTop w:val="0"/>
      <w:marBottom w:val="0"/>
      <w:divBdr>
        <w:top w:val="none" w:sz="0" w:space="0" w:color="auto"/>
        <w:left w:val="none" w:sz="0" w:space="0" w:color="auto"/>
        <w:bottom w:val="none" w:sz="0" w:space="0" w:color="auto"/>
        <w:right w:val="none" w:sz="0" w:space="0" w:color="auto"/>
      </w:divBdr>
    </w:div>
    <w:div w:id="444160822">
      <w:bodyDiv w:val="1"/>
      <w:marLeft w:val="0"/>
      <w:marRight w:val="0"/>
      <w:marTop w:val="0"/>
      <w:marBottom w:val="0"/>
      <w:divBdr>
        <w:top w:val="none" w:sz="0" w:space="0" w:color="auto"/>
        <w:left w:val="none" w:sz="0" w:space="0" w:color="auto"/>
        <w:bottom w:val="none" w:sz="0" w:space="0" w:color="auto"/>
        <w:right w:val="none" w:sz="0" w:space="0" w:color="auto"/>
      </w:divBdr>
    </w:div>
    <w:div w:id="452405548">
      <w:bodyDiv w:val="1"/>
      <w:marLeft w:val="0"/>
      <w:marRight w:val="0"/>
      <w:marTop w:val="0"/>
      <w:marBottom w:val="0"/>
      <w:divBdr>
        <w:top w:val="none" w:sz="0" w:space="0" w:color="auto"/>
        <w:left w:val="none" w:sz="0" w:space="0" w:color="auto"/>
        <w:bottom w:val="none" w:sz="0" w:space="0" w:color="auto"/>
        <w:right w:val="none" w:sz="0" w:space="0" w:color="auto"/>
      </w:divBdr>
    </w:div>
    <w:div w:id="455023852">
      <w:bodyDiv w:val="1"/>
      <w:marLeft w:val="0"/>
      <w:marRight w:val="0"/>
      <w:marTop w:val="0"/>
      <w:marBottom w:val="0"/>
      <w:divBdr>
        <w:top w:val="none" w:sz="0" w:space="0" w:color="auto"/>
        <w:left w:val="none" w:sz="0" w:space="0" w:color="auto"/>
        <w:bottom w:val="none" w:sz="0" w:space="0" w:color="auto"/>
        <w:right w:val="none" w:sz="0" w:space="0" w:color="auto"/>
      </w:divBdr>
    </w:div>
    <w:div w:id="458183742">
      <w:bodyDiv w:val="1"/>
      <w:marLeft w:val="0"/>
      <w:marRight w:val="0"/>
      <w:marTop w:val="0"/>
      <w:marBottom w:val="0"/>
      <w:divBdr>
        <w:top w:val="none" w:sz="0" w:space="0" w:color="auto"/>
        <w:left w:val="none" w:sz="0" w:space="0" w:color="auto"/>
        <w:bottom w:val="none" w:sz="0" w:space="0" w:color="auto"/>
        <w:right w:val="none" w:sz="0" w:space="0" w:color="auto"/>
      </w:divBdr>
    </w:div>
    <w:div w:id="459613444">
      <w:bodyDiv w:val="1"/>
      <w:marLeft w:val="0"/>
      <w:marRight w:val="0"/>
      <w:marTop w:val="0"/>
      <w:marBottom w:val="0"/>
      <w:divBdr>
        <w:top w:val="none" w:sz="0" w:space="0" w:color="auto"/>
        <w:left w:val="none" w:sz="0" w:space="0" w:color="auto"/>
        <w:bottom w:val="none" w:sz="0" w:space="0" w:color="auto"/>
        <w:right w:val="none" w:sz="0" w:space="0" w:color="auto"/>
      </w:divBdr>
    </w:div>
    <w:div w:id="460003104">
      <w:bodyDiv w:val="1"/>
      <w:marLeft w:val="0"/>
      <w:marRight w:val="0"/>
      <w:marTop w:val="0"/>
      <w:marBottom w:val="0"/>
      <w:divBdr>
        <w:top w:val="none" w:sz="0" w:space="0" w:color="auto"/>
        <w:left w:val="none" w:sz="0" w:space="0" w:color="auto"/>
        <w:bottom w:val="none" w:sz="0" w:space="0" w:color="auto"/>
        <w:right w:val="none" w:sz="0" w:space="0" w:color="auto"/>
      </w:divBdr>
    </w:div>
    <w:div w:id="465516017">
      <w:bodyDiv w:val="1"/>
      <w:marLeft w:val="0"/>
      <w:marRight w:val="0"/>
      <w:marTop w:val="0"/>
      <w:marBottom w:val="0"/>
      <w:divBdr>
        <w:top w:val="none" w:sz="0" w:space="0" w:color="auto"/>
        <w:left w:val="none" w:sz="0" w:space="0" w:color="auto"/>
        <w:bottom w:val="none" w:sz="0" w:space="0" w:color="auto"/>
        <w:right w:val="none" w:sz="0" w:space="0" w:color="auto"/>
      </w:divBdr>
    </w:div>
    <w:div w:id="466705874">
      <w:bodyDiv w:val="1"/>
      <w:marLeft w:val="0"/>
      <w:marRight w:val="0"/>
      <w:marTop w:val="0"/>
      <w:marBottom w:val="0"/>
      <w:divBdr>
        <w:top w:val="none" w:sz="0" w:space="0" w:color="auto"/>
        <w:left w:val="none" w:sz="0" w:space="0" w:color="auto"/>
        <w:bottom w:val="none" w:sz="0" w:space="0" w:color="auto"/>
        <w:right w:val="none" w:sz="0" w:space="0" w:color="auto"/>
      </w:divBdr>
    </w:div>
    <w:div w:id="481049203">
      <w:bodyDiv w:val="1"/>
      <w:marLeft w:val="0"/>
      <w:marRight w:val="0"/>
      <w:marTop w:val="0"/>
      <w:marBottom w:val="0"/>
      <w:divBdr>
        <w:top w:val="none" w:sz="0" w:space="0" w:color="auto"/>
        <w:left w:val="none" w:sz="0" w:space="0" w:color="auto"/>
        <w:bottom w:val="none" w:sz="0" w:space="0" w:color="auto"/>
        <w:right w:val="none" w:sz="0" w:space="0" w:color="auto"/>
      </w:divBdr>
    </w:div>
    <w:div w:id="481778033">
      <w:bodyDiv w:val="1"/>
      <w:marLeft w:val="0"/>
      <w:marRight w:val="0"/>
      <w:marTop w:val="0"/>
      <w:marBottom w:val="0"/>
      <w:divBdr>
        <w:top w:val="none" w:sz="0" w:space="0" w:color="auto"/>
        <w:left w:val="none" w:sz="0" w:space="0" w:color="auto"/>
        <w:bottom w:val="none" w:sz="0" w:space="0" w:color="auto"/>
        <w:right w:val="none" w:sz="0" w:space="0" w:color="auto"/>
      </w:divBdr>
    </w:div>
    <w:div w:id="483745197">
      <w:bodyDiv w:val="1"/>
      <w:marLeft w:val="0"/>
      <w:marRight w:val="0"/>
      <w:marTop w:val="0"/>
      <w:marBottom w:val="0"/>
      <w:divBdr>
        <w:top w:val="none" w:sz="0" w:space="0" w:color="auto"/>
        <w:left w:val="none" w:sz="0" w:space="0" w:color="auto"/>
        <w:bottom w:val="none" w:sz="0" w:space="0" w:color="auto"/>
        <w:right w:val="none" w:sz="0" w:space="0" w:color="auto"/>
      </w:divBdr>
    </w:div>
    <w:div w:id="495345413">
      <w:bodyDiv w:val="1"/>
      <w:marLeft w:val="0"/>
      <w:marRight w:val="0"/>
      <w:marTop w:val="0"/>
      <w:marBottom w:val="0"/>
      <w:divBdr>
        <w:top w:val="none" w:sz="0" w:space="0" w:color="auto"/>
        <w:left w:val="none" w:sz="0" w:space="0" w:color="auto"/>
        <w:bottom w:val="none" w:sz="0" w:space="0" w:color="auto"/>
        <w:right w:val="none" w:sz="0" w:space="0" w:color="auto"/>
      </w:divBdr>
    </w:div>
    <w:div w:id="511341755">
      <w:bodyDiv w:val="1"/>
      <w:marLeft w:val="0"/>
      <w:marRight w:val="0"/>
      <w:marTop w:val="0"/>
      <w:marBottom w:val="0"/>
      <w:divBdr>
        <w:top w:val="none" w:sz="0" w:space="0" w:color="auto"/>
        <w:left w:val="none" w:sz="0" w:space="0" w:color="auto"/>
        <w:bottom w:val="none" w:sz="0" w:space="0" w:color="auto"/>
        <w:right w:val="none" w:sz="0" w:space="0" w:color="auto"/>
      </w:divBdr>
    </w:div>
    <w:div w:id="518156753">
      <w:bodyDiv w:val="1"/>
      <w:marLeft w:val="0"/>
      <w:marRight w:val="0"/>
      <w:marTop w:val="0"/>
      <w:marBottom w:val="0"/>
      <w:divBdr>
        <w:top w:val="none" w:sz="0" w:space="0" w:color="auto"/>
        <w:left w:val="none" w:sz="0" w:space="0" w:color="auto"/>
        <w:bottom w:val="none" w:sz="0" w:space="0" w:color="auto"/>
        <w:right w:val="none" w:sz="0" w:space="0" w:color="auto"/>
      </w:divBdr>
    </w:div>
    <w:div w:id="520750280">
      <w:bodyDiv w:val="1"/>
      <w:marLeft w:val="0"/>
      <w:marRight w:val="0"/>
      <w:marTop w:val="0"/>
      <w:marBottom w:val="0"/>
      <w:divBdr>
        <w:top w:val="none" w:sz="0" w:space="0" w:color="auto"/>
        <w:left w:val="none" w:sz="0" w:space="0" w:color="auto"/>
        <w:bottom w:val="none" w:sz="0" w:space="0" w:color="auto"/>
        <w:right w:val="none" w:sz="0" w:space="0" w:color="auto"/>
      </w:divBdr>
    </w:div>
    <w:div w:id="536813784">
      <w:bodyDiv w:val="1"/>
      <w:marLeft w:val="0"/>
      <w:marRight w:val="0"/>
      <w:marTop w:val="0"/>
      <w:marBottom w:val="0"/>
      <w:divBdr>
        <w:top w:val="none" w:sz="0" w:space="0" w:color="auto"/>
        <w:left w:val="none" w:sz="0" w:space="0" w:color="auto"/>
        <w:bottom w:val="none" w:sz="0" w:space="0" w:color="auto"/>
        <w:right w:val="none" w:sz="0" w:space="0" w:color="auto"/>
      </w:divBdr>
    </w:div>
    <w:div w:id="563609799">
      <w:bodyDiv w:val="1"/>
      <w:marLeft w:val="0"/>
      <w:marRight w:val="0"/>
      <w:marTop w:val="0"/>
      <w:marBottom w:val="0"/>
      <w:divBdr>
        <w:top w:val="none" w:sz="0" w:space="0" w:color="auto"/>
        <w:left w:val="none" w:sz="0" w:space="0" w:color="auto"/>
        <w:bottom w:val="none" w:sz="0" w:space="0" w:color="auto"/>
        <w:right w:val="none" w:sz="0" w:space="0" w:color="auto"/>
      </w:divBdr>
    </w:div>
    <w:div w:id="585847194">
      <w:bodyDiv w:val="1"/>
      <w:marLeft w:val="0"/>
      <w:marRight w:val="0"/>
      <w:marTop w:val="0"/>
      <w:marBottom w:val="0"/>
      <w:divBdr>
        <w:top w:val="none" w:sz="0" w:space="0" w:color="auto"/>
        <w:left w:val="none" w:sz="0" w:space="0" w:color="auto"/>
        <w:bottom w:val="none" w:sz="0" w:space="0" w:color="auto"/>
        <w:right w:val="none" w:sz="0" w:space="0" w:color="auto"/>
      </w:divBdr>
    </w:div>
    <w:div w:id="608046959">
      <w:bodyDiv w:val="1"/>
      <w:marLeft w:val="0"/>
      <w:marRight w:val="0"/>
      <w:marTop w:val="0"/>
      <w:marBottom w:val="0"/>
      <w:divBdr>
        <w:top w:val="none" w:sz="0" w:space="0" w:color="auto"/>
        <w:left w:val="none" w:sz="0" w:space="0" w:color="auto"/>
        <w:bottom w:val="none" w:sz="0" w:space="0" w:color="auto"/>
        <w:right w:val="none" w:sz="0" w:space="0" w:color="auto"/>
      </w:divBdr>
    </w:div>
    <w:div w:id="626355090">
      <w:bodyDiv w:val="1"/>
      <w:marLeft w:val="0"/>
      <w:marRight w:val="0"/>
      <w:marTop w:val="0"/>
      <w:marBottom w:val="0"/>
      <w:divBdr>
        <w:top w:val="none" w:sz="0" w:space="0" w:color="auto"/>
        <w:left w:val="none" w:sz="0" w:space="0" w:color="auto"/>
        <w:bottom w:val="none" w:sz="0" w:space="0" w:color="auto"/>
        <w:right w:val="none" w:sz="0" w:space="0" w:color="auto"/>
      </w:divBdr>
    </w:div>
    <w:div w:id="636225752">
      <w:bodyDiv w:val="1"/>
      <w:marLeft w:val="0"/>
      <w:marRight w:val="0"/>
      <w:marTop w:val="0"/>
      <w:marBottom w:val="0"/>
      <w:divBdr>
        <w:top w:val="none" w:sz="0" w:space="0" w:color="auto"/>
        <w:left w:val="none" w:sz="0" w:space="0" w:color="auto"/>
        <w:bottom w:val="none" w:sz="0" w:space="0" w:color="auto"/>
        <w:right w:val="none" w:sz="0" w:space="0" w:color="auto"/>
      </w:divBdr>
    </w:div>
    <w:div w:id="652106786">
      <w:bodyDiv w:val="1"/>
      <w:marLeft w:val="0"/>
      <w:marRight w:val="0"/>
      <w:marTop w:val="0"/>
      <w:marBottom w:val="0"/>
      <w:divBdr>
        <w:top w:val="none" w:sz="0" w:space="0" w:color="auto"/>
        <w:left w:val="none" w:sz="0" w:space="0" w:color="auto"/>
        <w:bottom w:val="none" w:sz="0" w:space="0" w:color="auto"/>
        <w:right w:val="none" w:sz="0" w:space="0" w:color="auto"/>
      </w:divBdr>
    </w:div>
    <w:div w:id="666523581">
      <w:bodyDiv w:val="1"/>
      <w:marLeft w:val="0"/>
      <w:marRight w:val="0"/>
      <w:marTop w:val="0"/>
      <w:marBottom w:val="0"/>
      <w:divBdr>
        <w:top w:val="none" w:sz="0" w:space="0" w:color="auto"/>
        <w:left w:val="none" w:sz="0" w:space="0" w:color="auto"/>
        <w:bottom w:val="none" w:sz="0" w:space="0" w:color="auto"/>
        <w:right w:val="none" w:sz="0" w:space="0" w:color="auto"/>
      </w:divBdr>
    </w:div>
    <w:div w:id="682048406">
      <w:bodyDiv w:val="1"/>
      <w:marLeft w:val="0"/>
      <w:marRight w:val="0"/>
      <w:marTop w:val="0"/>
      <w:marBottom w:val="0"/>
      <w:divBdr>
        <w:top w:val="none" w:sz="0" w:space="0" w:color="auto"/>
        <w:left w:val="none" w:sz="0" w:space="0" w:color="auto"/>
        <w:bottom w:val="none" w:sz="0" w:space="0" w:color="auto"/>
        <w:right w:val="none" w:sz="0" w:space="0" w:color="auto"/>
      </w:divBdr>
    </w:div>
    <w:div w:id="682517396">
      <w:bodyDiv w:val="1"/>
      <w:marLeft w:val="0"/>
      <w:marRight w:val="0"/>
      <w:marTop w:val="0"/>
      <w:marBottom w:val="0"/>
      <w:divBdr>
        <w:top w:val="none" w:sz="0" w:space="0" w:color="auto"/>
        <w:left w:val="none" w:sz="0" w:space="0" w:color="auto"/>
        <w:bottom w:val="none" w:sz="0" w:space="0" w:color="auto"/>
        <w:right w:val="none" w:sz="0" w:space="0" w:color="auto"/>
      </w:divBdr>
    </w:div>
    <w:div w:id="714086164">
      <w:bodyDiv w:val="1"/>
      <w:marLeft w:val="0"/>
      <w:marRight w:val="0"/>
      <w:marTop w:val="0"/>
      <w:marBottom w:val="0"/>
      <w:divBdr>
        <w:top w:val="none" w:sz="0" w:space="0" w:color="auto"/>
        <w:left w:val="none" w:sz="0" w:space="0" w:color="auto"/>
        <w:bottom w:val="none" w:sz="0" w:space="0" w:color="auto"/>
        <w:right w:val="none" w:sz="0" w:space="0" w:color="auto"/>
      </w:divBdr>
    </w:div>
    <w:div w:id="746269977">
      <w:bodyDiv w:val="1"/>
      <w:marLeft w:val="0"/>
      <w:marRight w:val="0"/>
      <w:marTop w:val="0"/>
      <w:marBottom w:val="0"/>
      <w:divBdr>
        <w:top w:val="none" w:sz="0" w:space="0" w:color="auto"/>
        <w:left w:val="none" w:sz="0" w:space="0" w:color="auto"/>
        <w:bottom w:val="none" w:sz="0" w:space="0" w:color="auto"/>
        <w:right w:val="none" w:sz="0" w:space="0" w:color="auto"/>
      </w:divBdr>
    </w:div>
    <w:div w:id="793061024">
      <w:bodyDiv w:val="1"/>
      <w:marLeft w:val="0"/>
      <w:marRight w:val="0"/>
      <w:marTop w:val="0"/>
      <w:marBottom w:val="0"/>
      <w:divBdr>
        <w:top w:val="none" w:sz="0" w:space="0" w:color="auto"/>
        <w:left w:val="none" w:sz="0" w:space="0" w:color="auto"/>
        <w:bottom w:val="none" w:sz="0" w:space="0" w:color="auto"/>
        <w:right w:val="none" w:sz="0" w:space="0" w:color="auto"/>
      </w:divBdr>
    </w:div>
    <w:div w:id="798837957">
      <w:bodyDiv w:val="1"/>
      <w:marLeft w:val="0"/>
      <w:marRight w:val="0"/>
      <w:marTop w:val="0"/>
      <w:marBottom w:val="0"/>
      <w:divBdr>
        <w:top w:val="none" w:sz="0" w:space="0" w:color="auto"/>
        <w:left w:val="none" w:sz="0" w:space="0" w:color="auto"/>
        <w:bottom w:val="none" w:sz="0" w:space="0" w:color="auto"/>
        <w:right w:val="none" w:sz="0" w:space="0" w:color="auto"/>
      </w:divBdr>
    </w:div>
    <w:div w:id="809174601">
      <w:bodyDiv w:val="1"/>
      <w:marLeft w:val="0"/>
      <w:marRight w:val="0"/>
      <w:marTop w:val="0"/>
      <w:marBottom w:val="0"/>
      <w:divBdr>
        <w:top w:val="none" w:sz="0" w:space="0" w:color="auto"/>
        <w:left w:val="none" w:sz="0" w:space="0" w:color="auto"/>
        <w:bottom w:val="none" w:sz="0" w:space="0" w:color="auto"/>
        <w:right w:val="none" w:sz="0" w:space="0" w:color="auto"/>
      </w:divBdr>
    </w:div>
    <w:div w:id="813763151">
      <w:bodyDiv w:val="1"/>
      <w:marLeft w:val="0"/>
      <w:marRight w:val="0"/>
      <w:marTop w:val="0"/>
      <w:marBottom w:val="0"/>
      <w:divBdr>
        <w:top w:val="none" w:sz="0" w:space="0" w:color="auto"/>
        <w:left w:val="none" w:sz="0" w:space="0" w:color="auto"/>
        <w:bottom w:val="none" w:sz="0" w:space="0" w:color="auto"/>
        <w:right w:val="none" w:sz="0" w:space="0" w:color="auto"/>
      </w:divBdr>
    </w:div>
    <w:div w:id="845218473">
      <w:bodyDiv w:val="1"/>
      <w:marLeft w:val="0"/>
      <w:marRight w:val="0"/>
      <w:marTop w:val="0"/>
      <w:marBottom w:val="0"/>
      <w:divBdr>
        <w:top w:val="none" w:sz="0" w:space="0" w:color="auto"/>
        <w:left w:val="none" w:sz="0" w:space="0" w:color="auto"/>
        <w:bottom w:val="none" w:sz="0" w:space="0" w:color="auto"/>
        <w:right w:val="none" w:sz="0" w:space="0" w:color="auto"/>
      </w:divBdr>
    </w:div>
    <w:div w:id="865678447">
      <w:bodyDiv w:val="1"/>
      <w:marLeft w:val="0"/>
      <w:marRight w:val="0"/>
      <w:marTop w:val="0"/>
      <w:marBottom w:val="0"/>
      <w:divBdr>
        <w:top w:val="none" w:sz="0" w:space="0" w:color="auto"/>
        <w:left w:val="none" w:sz="0" w:space="0" w:color="auto"/>
        <w:bottom w:val="none" w:sz="0" w:space="0" w:color="auto"/>
        <w:right w:val="none" w:sz="0" w:space="0" w:color="auto"/>
      </w:divBdr>
    </w:div>
    <w:div w:id="876625653">
      <w:bodyDiv w:val="1"/>
      <w:marLeft w:val="0"/>
      <w:marRight w:val="0"/>
      <w:marTop w:val="0"/>
      <w:marBottom w:val="0"/>
      <w:divBdr>
        <w:top w:val="none" w:sz="0" w:space="0" w:color="auto"/>
        <w:left w:val="none" w:sz="0" w:space="0" w:color="auto"/>
        <w:bottom w:val="none" w:sz="0" w:space="0" w:color="auto"/>
        <w:right w:val="none" w:sz="0" w:space="0" w:color="auto"/>
      </w:divBdr>
    </w:div>
    <w:div w:id="889418167">
      <w:bodyDiv w:val="1"/>
      <w:marLeft w:val="0"/>
      <w:marRight w:val="0"/>
      <w:marTop w:val="0"/>
      <w:marBottom w:val="0"/>
      <w:divBdr>
        <w:top w:val="none" w:sz="0" w:space="0" w:color="auto"/>
        <w:left w:val="none" w:sz="0" w:space="0" w:color="auto"/>
        <w:bottom w:val="none" w:sz="0" w:space="0" w:color="auto"/>
        <w:right w:val="none" w:sz="0" w:space="0" w:color="auto"/>
      </w:divBdr>
    </w:div>
    <w:div w:id="902057056">
      <w:bodyDiv w:val="1"/>
      <w:marLeft w:val="0"/>
      <w:marRight w:val="0"/>
      <w:marTop w:val="0"/>
      <w:marBottom w:val="0"/>
      <w:divBdr>
        <w:top w:val="none" w:sz="0" w:space="0" w:color="auto"/>
        <w:left w:val="none" w:sz="0" w:space="0" w:color="auto"/>
        <w:bottom w:val="none" w:sz="0" w:space="0" w:color="auto"/>
        <w:right w:val="none" w:sz="0" w:space="0" w:color="auto"/>
      </w:divBdr>
    </w:div>
    <w:div w:id="905917898">
      <w:bodyDiv w:val="1"/>
      <w:marLeft w:val="0"/>
      <w:marRight w:val="0"/>
      <w:marTop w:val="0"/>
      <w:marBottom w:val="0"/>
      <w:divBdr>
        <w:top w:val="none" w:sz="0" w:space="0" w:color="auto"/>
        <w:left w:val="none" w:sz="0" w:space="0" w:color="auto"/>
        <w:bottom w:val="none" w:sz="0" w:space="0" w:color="auto"/>
        <w:right w:val="none" w:sz="0" w:space="0" w:color="auto"/>
      </w:divBdr>
    </w:div>
    <w:div w:id="922834056">
      <w:bodyDiv w:val="1"/>
      <w:marLeft w:val="0"/>
      <w:marRight w:val="0"/>
      <w:marTop w:val="0"/>
      <w:marBottom w:val="0"/>
      <w:divBdr>
        <w:top w:val="none" w:sz="0" w:space="0" w:color="auto"/>
        <w:left w:val="none" w:sz="0" w:space="0" w:color="auto"/>
        <w:bottom w:val="none" w:sz="0" w:space="0" w:color="auto"/>
        <w:right w:val="none" w:sz="0" w:space="0" w:color="auto"/>
      </w:divBdr>
    </w:div>
    <w:div w:id="938217828">
      <w:bodyDiv w:val="1"/>
      <w:marLeft w:val="0"/>
      <w:marRight w:val="0"/>
      <w:marTop w:val="0"/>
      <w:marBottom w:val="0"/>
      <w:divBdr>
        <w:top w:val="none" w:sz="0" w:space="0" w:color="auto"/>
        <w:left w:val="none" w:sz="0" w:space="0" w:color="auto"/>
        <w:bottom w:val="none" w:sz="0" w:space="0" w:color="auto"/>
        <w:right w:val="none" w:sz="0" w:space="0" w:color="auto"/>
      </w:divBdr>
    </w:div>
    <w:div w:id="989600695">
      <w:bodyDiv w:val="1"/>
      <w:marLeft w:val="0"/>
      <w:marRight w:val="0"/>
      <w:marTop w:val="0"/>
      <w:marBottom w:val="0"/>
      <w:divBdr>
        <w:top w:val="none" w:sz="0" w:space="0" w:color="auto"/>
        <w:left w:val="none" w:sz="0" w:space="0" w:color="auto"/>
        <w:bottom w:val="none" w:sz="0" w:space="0" w:color="auto"/>
        <w:right w:val="none" w:sz="0" w:space="0" w:color="auto"/>
      </w:divBdr>
    </w:div>
    <w:div w:id="996306904">
      <w:bodyDiv w:val="1"/>
      <w:marLeft w:val="0"/>
      <w:marRight w:val="0"/>
      <w:marTop w:val="0"/>
      <w:marBottom w:val="0"/>
      <w:divBdr>
        <w:top w:val="none" w:sz="0" w:space="0" w:color="auto"/>
        <w:left w:val="none" w:sz="0" w:space="0" w:color="auto"/>
        <w:bottom w:val="none" w:sz="0" w:space="0" w:color="auto"/>
        <w:right w:val="none" w:sz="0" w:space="0" w:color="auto"/>
      </w:divBdr>
    </w:div>
    <w:div w:id="1017928279">
      <w:bodyDiv w:val="1"/>
      <w:marLeft w:val="0"/>
      <w:marRight w:val="0"/>
      <w:marTop w:val="0"/>
      <w:marBottom w:val="0"/>
      <w:divBdr>
        <w:top w:val="none" w:sz="0" w:space="0" w:color="auto"/>
        <w:left w:val="none" w:sz="0" w:space="0" w:color="auto"/>
        <w:bottom w:val="none" w:sz="0" w:space="0" w:color="auto"/>
        <w:right w:val="none" w:sz="0" w:space="0" w:color="auto"/>
      </w:divBdr>
    </w:div>
    <w:div w:id="1022590562">
      <w:bodyDiv w:val="1"/>
      <w:marLeft w:val="0"/>
      <w:marRight w:val="0"/>
      <w:marTop w:val="0"/>
      <w:marBottom w:val="0"/>
      <w:divBdr>
        <w:top w:val="none" w:sz="0" w:space="0" w:color="auto"/>
        <w:left w:val="none" w:sz="0" w:space="0" w:color="auto"/>
        <w:bottom w:val="none" w:sz="0" w:space="0" w:color="auto"/>
        <w:right w:val="none" w:sz="0" w:space="0" w:color="auto"/>
      </w:divBdr>
    </w:div>
    <w:div w:id="1022703246">
      <w:bodyDiv w:val="1"/>
      <w:marLeft w:val="0"/>
      <w:marRight w:val="0"/>
      <w:marTop w:val="0"/>
      <w:marBottom w:val="0"/>
      <w:divBdr>
        <w:top w:val="none" w:sz="0" w:space="0" w:color="auto"/>
        <w:left w:val="none" w:sz="0" w:space="0" w:color="auto"/>
        <w:bottom w:val="none" w:sz="0" w:space="0" w:color="auto"/>
        <w:right w:val="none" w:sz="0" w:space="0" w:color="auto"/>
      </w:divBdr>
    </w:div>
    <w:div w:id="1035039740">
      <w:bodyDiv w:val="1"/>
      <w:marLeft w:val="0"/>
      <w:marRight w:val="0"/>
      <w:marTop w:val="0"/>
      <w:marBottom w:val="0"/>
      <w:divBdr>
        <w:top w:val="none" w:sz="0" w:space="0" w:color="auto"/>
        <w:left w:val="none" w:sz="0" w:space="0" w:color="auto"/>
        <w:bottom w:val="none" w:sz="0" w:space="0" w:color="auto"/>
        <w:right w:val="none" w:sz="0" w:space="0" w:color="auto"/>
      </w:divBdr>
    </w:div>
    <w:div w:id="1044862983">
      <w:bodyDiv w:val="1"/>
      <w:marLeft w:val="0"/>
      <w:marRight w:val="0"/>
      <w:marTop w:val="0"/>
      <w:marBottom w:val="0"/>
      <w:divBdr>
        <w:top w:val="none" w:sz="0" w:space="0" w:color="auto"/>
        <w:left w:val="none" w:sz="0" w:space="0" w:color="auto"/>
        <w:bottom w:val="none" w:sz="0" w:space="0" w:color="auto"/>
        <w:right w:val="none" w:sz="0" w:space="0" w:color="auto"/>
      </w:divBdr>
    </w:div>
    <w:div w:id="1053427432">
      <w:bodyDiv w:val="1"/>
      <w:marLeft w:val="0"/>
      <w:marRight w:val="0"/>
      <w:marTop w:val="0"/>
      <w:marBottom w:val="0"/>
      <w:divBdr>
        <w:top w:val="none" w:sz="0" w:space="0" w:color="auto"/>
        <w:left w:val="none" w:sz="0" w:space="0" w:color="auto"/>
        <w:bottom w:val="none" w:sz="0" w:space="0" w:color="auto"/>
        <w:right w:val="none" w:sz="0" w:space="0" w:color="auto"/>
      </w:divBdr>
    </w:div>
    <w:div w:id="1064180545">
      <w:bodyDiv w:val="1"/>
      <w:marLeft w:val="0"/>
      <w:marRight w:val="0"/>
      <w:marTop w:val="0"/>
      <w:marBottom w:val="0"/>
      <w:divBdr>
        <w:top w:val="none" w:sz="0" w:space="0" w:color="auto"/>
        <w:left w:val="none" w:sz="0" w:space="0" w:color="auto"/>
        <w:bottom w:val="none" w:sz="0" w:space="0" w:color="auto"/>
        <w:right w:val="none" w:sz="0" w:space="0" w:color="auto"/>
      </w:divBdr>
      <w:divsChild>
        <w:div w:id="938294467">
          <w:marLeft w:val="0"/>
          <w:marRight w:val="0"/>
          <w:marTop w:val="0"/>
          <w:marBottom w:val="0"/>
          <w:divBdr>
            <w:top w:val="none" w:sz="0" w:space="0" w:color="auto"/>
            <w:left w:val="none" w:sz="0" w:space="0" w:color="auto"/>
            <w:bottom w:val="none" w:sz="0" w:space="0" w:color="auto"/>
            <w:right w:val="none" w:sz="0" w:space="0" w:color="auto"/>
          </w:divBdr>
        </w:div>
        <w:div w:id="406343897">
          <w:marLeft w:val="0"/>
          <w:marRight w:val="0"/>
          <w:marTop w:val="0"/>
          <w:marBottom w:val="0"/>
          <w:divBdr>
            <w:top w:val="none" w:sz="0" w:space="0" w:color="auto"/>
            <w:left w:val="none" w:sz="0" w:space="0" w:color="auto"/>
            <w:bottom w:val="none" w:sz="0" w:space="0" w:color="auto"/>
            <w:right w:val="none" w:sz="0" w:space="0" w:color="auto"/>
          </w:divBdr>
        </w:div>
        <w:div w:id="608664345">
          <w:marLeft w:val="0"/>
          <w:marRight w:val="0"/>
          <w:marTop w:val="0"/>
          <w:marBottom w:val="0"/>
          <w:divBdr>
            <w:top w:val="none" w:sz="0" w:space="0" w:color="auto"/>
            <w:left w:val="none" w:sz="0" w:space="0" w:color="auto"/>
            <w:bottom w:val="none" w:sz="0" w:space="0" w:color="auto"/>
            <w:right w:val="none" w:sz="0" w:space="0" w:color="auto"/>
          </w:divBdr>
        </w:div>
        <w:div w:id="705911878">
          <w:marLeft w:val="0"/>
          <w:marRight w:val="0"/>
          <w:marTop w:val="0"/>
          <w:marBottom w:val="0"/>
          <w:divBdr>
            <w:top w:val="none" w:sz="0" w:space="0" w:color="auto"/>
            <w:left w:val="none" w:sz="0" w:space="0" w:color="auto"/>
            <w:bottom w:val="none" w:sz="0" w:space="0" w:color="auto"/>
            <w:right w:val="none" w:sz="0" w:space="0" w:color="auto"/>
          </w:divBdr>
        </w:div>
        <w:div w:id="361712091">
          <w:marLeft w:val="0"/>
          <w:marRight w:val="0"/>
          <w:marTop w:val="0"/>
          <w:marBottom w:val="0"/>
          <w:divBdr>
            <w:top w:val="none" w:sz="0" w:space="0" w:color="auto"/>
            <w:left w:val="none" w:sz="0" w:space="0" w:color="auto"/>
            <w:bottom w:val="none" w:sz="0" w:space="0" w:color="auto"/>
            <w:right w:val="none" w:sz="0" w:space="0" w:color="auto"/>
          </w:divBdr>
        </w:div>
        <w:div w:id="1747145606">
          <w:marLeft w:val="0"/>
          <w:marRight w:val="0"/>
          <w:marTop w:val="0"/>
          <w:marBottom w:val="0"/>
          <w:divBdr>
            <w:top w:val="none" w:sz="0" w:space="0" w:color="auto"/>
            <w:left w:val="none" w:sz="0" w:space="0" w:color="auto"/>
            <w:bottom w:val="none" w:sz="0" w:space="0" w:color="auto"/>
            <w:right w:val="none" w:sz="0" w:space="0" w:color="auto"/>
          </w:divBdr>
        </w:div>
        <w:div w:id="1640333228">
          <w:marLeft w:val="0"/>
          <w:marRight w:val="0"/>
          <w:marTop w:val="0"/>
          <w:marBottom w:val="0"/>
          <w:divBdr>
            <w:top w:val="none" w:sz="0" w:space="0" w:color="auto"/>
            <w:left w:val="none" w:sz="0" w:space="0" w:color="auto"/>
            <w:bottom w:val="none" w:sz="0" w:space="0" w:color="auto"/>
            <w:right w:val="none" w:sz="0" w:space="0" w:color="auto"/>
          </w:divBdr>
        </w:div>
        <w:div w:id="425464903">
          <w:marLeft w:val="0"/>
          <w:marRight w:val="0"/>
          <w:marTop w:val="0"/>
          <w:marBottom w:val="0"/>
          <w:divBdr>
            <w:top w:val="none" w:sz="0" w:space="0" w:color="auto"/>
            <w:left w:val="none" w:sz="0" w:space="0" w:color="auto"/>
            <w:bottom w:val="none" w:sz="0" w:space="0" w:color="auto"/>
            <w:right w:val="none" w:sz="0" w:space="0" w:color="auto"/>
          </w:divBdr>
        </w:div>
        <w:div w:id="48236115">
          <w:marLeft w:val="0"/>
          <w:marRight w:val="0"/>
          <w:marTop w:val="0"/>
          <w:marBottom w:val="0"/>
          <w:divBdr>
            <w:top w:val="none" w:sz="0" w:space="0" w:color="auto"/>
            <w:left w:val="none" w:sz="0" w:space="0" w:color="auto"/>
            <w:bottom w:val="none" w:sz="0" w:space="0" w:color="auto"/>
            <w:right w:val="none" w:sz="0" w:space="0" w:color="auto"/>
          </w:divBdr>
        </w:div>
        <w:div w:id="956330586">
          <w:marLeft w:val="0"/>
          <w:marRight w:val="0"/>
          <w:marTop w:val="0"/>
          <w:marBottom w:val="0"/>
          <w:divBdr>
            <w:top w:val="none" w:sz="0" w:space="0" w:color="auto"/>
            <w:left w:val="none" w:sz="0" w:space="0" w:color="auto"/>
            <w:bottom w:val="none" w:sz="0" w:space="0" w:color="auto"/>
            <w:right w:val="none" w:sz="0" w:space="0" w:color="auto"/>
          </w:divBdr>
        </w:div>
        <w:div w:id="213472137">
          <w:marLeft w:val="0"/>
          <w:marRight w:val="0"/>
          <w:marTop w:val="0"/>
          <w:marBottom w:val="0"/>
          <w:divBdr>
            <w:top w:val="none" w:sz="0" w:space="0" w:color="auto"/>
            <w:left w:val="none" w:sz="0" w:space="0" w:color="auto"/>
            <w:bottom w:val="none" w:sz="0" w:space="0" w:color="auto"/>
            <w:right w:val="none" w:sz="0" w:space="0" w:color="auto"/>
          </w:divBdr>
        </w:div>
      </w:divsChild>
    </w:div>
    <w:div w:id="1074818696">
      <w:bodyDiv w:val="1"/>
      <w:marLeft w:val="0"/>
      <w:marRight w:val="0"/>
      <w:marTop w:val="0"/>
      <w:marBottom w:val="0"/>
      <w:divBdr>
        <w:top w:val="none" w:sz="0" w:space="0" w:color="auto"/>
        <w:left w:val="none" w:sz="0" w:space="0" w:color="auto"/>
        <w:bottom w:val="none" w:sz="0" w:space="0" w:color="auto"/>
        <w:right w:val="none" w:sz="0" w:space="0" w:color="auto"/>
      </w:divBdr>
    </w:div>
    <w:div w:id="1093670599">
      <w:bodyDiv w:val="1"/>
      <w:marLeft w:val="0"/>
      <w:marRight w:val="0"/>
      <w:marTop w:val="0"/>
      <w:marBottom w:val="0"/>
      <w:divBdr>
        <w:top w:val="none" w:sz="0" w:space="0" w:color="auto"/>
        <w:left w:val="none" w:sz="0" w:space="0" w:color="auto"/>
        <w:bottom w:val="none" w:sz="0" w:space="0" w:color="auto"/>
        <w:right w:val="none" w:sz="0" w:space="0" w:color="auto"/>
      </w:divBdr>
    </w:div>
    <w:div w:id="1121341464">
      <w:bodyDiv w:val="1"/>
      <w:marLeft w:val="0"/>
      <w:marRight w:val="0"/>
      <w:marTop w:val="0"/>
      <w:marBottom w:val="0"/>
      <w:divBdr>
        <w:top w:val="none" w:sz="0" w:space="0" w:color="auto"/>
        <w:left w:val="none" w:sz="0" w:space="0" w:color="auto"/>
        <w:bottom w:val="none" w:sz="0" w:space="0" w:color="auto"/>
        <w:right w:val="none" w:sz="0" w:space="0" w:color="auto"/>
      </w:divBdr>
      <w:divsChild>
        <w:div w:id="1183203094">
          <w:marLeft w:val="0"/>
          <w:marRight w:val="0"/>
          <w:marTop w:val="0"/>
          <w:marBottom w:val="0"/>
          <w:divBdr>
            <w:top w:val="none" w:sz="0" w:space="0" w:color="auto"/>
            <w:left w:val="none" w:sz="0" w:space="0" w:color="auto"/>
            <w:bottom w:val="none" w:sz="0" w:space="0" w:color="auto"/>
            <w:right w:val="none" w:sz="0" w:space="0" w:color="auto"/>
          </w:divBdr>
        </w:div>
        <w:div w:id="1083449691">
          <w:marLeft w:val="0"/>
          <w:marRight w:val="0"/>
          <w:marTop w:val="0"/>
          <w:marBottom w:val="0"/>
          <w:divBdr>
            <w:top w:val="none" w:sz="0" w:space="0" w:color="auto"/>
            <w:left w:val="none" w:sz="0" w:space="0" w:color="auto"/>
            <w:bottom w:val="none" w:sz="0" w:space="0" w:color="auto"/>
            <w:right w:val="none" w:sz="0" w:space="0" w:color="auto"/>
          </w:divBdr>
        </w:div>
        <w:div w:id="731318841">
          <w:marLeft w:val="0"/>
          <w:marRight w:val="0"/>
          <w:marTop w:val="0"/>
          <w:marBottom w:val="0"/>
          <w:divBdr>
            <w:top w:val="none" w:sz="0" w:space="0" w:color="auto"/>
            <w:left w:val="none" w:sz="0" w:space="0" w:color="auto"/>
            <w:bottom w:val="none" w:sz="0" w:space="0" w:color="auto"/>
            <w:right w:val="none" w:sz="0" w:space="0" w:color="auto"/>
          </w:divBdr>
        </w:div>
        <w:div w:id="955135835">
          <w:marLeft w:val="0"/>
          <w:marRight w:val="0"/>
          <w:marTop w:val="0"/>
          <w:marBottom w:val="0"/>
          <w:divBdr>
            <w:top w:val="none" w:sz="0" w:space="0" w:color="auto"/>
            <w:left w:val="none" w:sz="0" w:space="0" w:color="auto"/>
            <w:bottom w:val="none" w:sz="0" w:space="0" w:color="auto"/>
            <w:right w:val="none" w:sz="0" w:space="0" w:color="auto"/>
          </w:divBdr>
        </w:div>
        <w:div w:id="847673933">
          <w:marLeft w:val="0"/>
          <w:marRight w:val="0"/>
          <w:marTop w:val="0"/>
          <w:marBottom w:val="0"/>
          <w:divBdr>
            <w:top w:val="none" w:sz="0" w:space="0" w:color="auto"/>
            <w:left w:val="none" w:sz="0" w:space="0" w:color="auto"/>
            <w:bottom w:val="none" w:sz="0" w:space="0" w:color="auto"/>
            <w:right w:val="none" w:sz="0" w:space="0" w:color="auto"/>
          </w:divBdr>
        </w:div>
        <w:div w:id="123276262">
          <w:marLeft w:val="0"/>
          <w:marRight w:val="0"/>
          <w:marTop w:val="0"/>
          <w:marBottom w:val="0"/>
          <w:divBdr>
            <w:top w:val="none" w:sz="0" w:space="0" w:color="auto"/>
            <w:left w:val="none" w:sz="0" w:space="0" w:color="auto"/>
            <w:bottom w:val="none" w:sz="0" w:space="0" w:color="auto"/>
            <w:right w:val="none" w:sz="0" w:space="0" w:color="auto"/>
          </w:divBdr>
        </w:div>
        <w:div w:id="282926142">
          <w:marLeft w:val="0"/>
          <w:marRight w:val="0"/>
          <w:marTop w:val="0"/>
          <w:marBottom w:val="0"/>
          <w:divBdr>
            <w:top w:val="none" w:sz="0" w:space="0" w:color="auto"/>
            <w:left w:val="none" w:sz="0" w:space="0" w:color="auto"/>
            <w:bottom w:val="none" w:sz="0" w:space="0" w:color="auto"/>
            <w:right w:val="none" w:sz="0" w:space="0" w:color="auto"/>
          </w:divBdr>
        </w:div>
        <w:div w:id="183130957">
          <w:marLeft w:val="0"/>
          <w:marRight w:val="0"/>
          <w:marTop w:val="0"/>
          <w:marBottom w:val="0"/>
          <w:divBdr>
            <w:top w:val="none" w:sz="0" w:space="0" w:color="auto"/>
            <w:left w:val="none" w:sz="0" w:space="0" w:color="auto"/>
            <w:bottom w:val="none" w:sz="0" w:space="0" w:color="auto"/>
            <w:right w:val="none" w:sz="0" w:space="0" w:color="auto"/>
          </w:divBdr>
        </w:div>
        <w:div w:id="688799440">
          <w:marLeft w:val="0"/>
          <w:marRight w:val="0"/>
          <w:marTop w:val="0"/>
          <w:marBottom w:val="0"/>
          <w:divBdr>
            <w:top w:val="none" w:sz="0" w:space="0" w:color="auto"/>
            <w:left w:val="none" w:sz="0" w:space="0" w:color="auto"/>
            <w:bottom w:val="none" w:sz="0" w:space="0" w:color="auto"/>
            <w:right w:val="none" w:sz="0" w:space="0" w:color="auto"/>
          </w:divBdr>
        </w:div>
        <w:div w:id="1373918572">
          <w:marLeft w:val="0"/>
          <w:marRight w:val="0"/>
          <w:marTop w:val="0"/>
          <w:marBottom w:val="0"/>
          <w:divBdr>
            <w:top w:val="none" w:sz="0" w:space="0" w:color="auto"/>
            <w:left w:val="none" w:sz="0" w:space="0" w:color="auto"/>
            <w:bottom w:val="none" w:sz="0" w:space="0" w:color="auto"/>
            <w:right w:val="none" w:sz="0" w:space="0" w:color="auto"/>
          </w:divBdr>
        </w:div>
      </w:divsChild>
    </w:div>
    <w:div w:id="1167984185">
      <w:bodyDiv w:val="1"/>
      <w:marLeft w:val="0"/>
      <w:marRight w:val="0"/>
      <w:marTop w:val="0"/>
      <w:marBottom w:val="0"/>
      <w:divBdr>
        <w:top w:val="none" w:sz="0" w:space="0" w:color="auto"/>
        <w:left w:val="none" w:sz="0" w:space="0" w:color="auto"/>
        <w:bottom w:val="none" w:sz="0" w:space="0" w:color="auto"/>
        <w:right w:val="none" w:sz="0" w:space="0" w:color="auto"/>
      </w:divBdr>
    </w:div>
    <w:div w:id="1207983343">
      <w:bodyDiv w:val="1"/>
      <w:marLeft w:val="0"/>
      <w:marRight w:val="0"/>
      <w:marTop w:val="0"/>
      <w:marBottom w:val="0"/>
      <w:divBdr>
        <w:top w:val="none" w:sz="0" w:space="0" w:color="auto"/>
        <w:left w:val="none" w:sz="0" w:space="0" w:color="auto"/>
        <w:bottom w:val="none" w:sz="0" w:space="0" w:color="auto"/>
        <w:right w:val="none" w:sz="0" w:space="0" w:color="auto"/>
      </w:divBdr>
    </w:div>
    <w:div w:id="1293438995">
      <w:bodyDiv w:val="1"/>
      <w:marLeft w:val="0"/>
      <w:marRight w:val="0"/>
      <w:marTop w:val="0"/>
      <w:marBottom w:val="0"/>
      <w:divBdr>
        <w:top w:val="none" w:sz="0" w:space="0" w:color="auto"/>
        <w:left w:val="none" w:sz="0" w:space="0" w:color="auto"/>
        <w:bottom w:val="none" w:sz="0" w:space="0" w:color="auto"/>
        <w:right w:val="none" w:sz="0" w:space="0" w:color="auto"/>
      </w:divBdr>
    </w:div>
    <w:div w:id="1307011196">
      <w:bodyDiv w:val="1"/>
      <w:marLeft w:val="0"/>
      <w:marRight w:val="0"/>
      <w:marTop w:val="0"/>
      <w:marBottom w:val="0"/>
      <w:divBdr>
        <w:top w:val="none" w:sz="0" w:space="0" w:color="auto"/>
        <w:left w:val="none" w:sz="0" w:space="0" w:color="auto"/>
        <w:bottom w:val="none" w:sz="0" w:space="0" w:color="auto"/>
        <w:right w:val="none" w:sz="0" w:space="0" w:color="auto"/>
      </w:divBdr>
    </w:div>
    <w:div w:id="1312442017">
      <w:bodyDiv w:val="1"/>
      <w:marLeft w:val="0"/>
      <w:marRight w:val="0"/>
      <w:marTop w:val="0"/>
      <w:marBottom w:val="0"/>
      <w:divBdr>
        <w:top w:val="none" w:sz="0" w:space="0" w:color="auto"/>
        <w:left w:val="none" w:sz="0" w:space="0" w:color="auto"/>
        <w:bottom w:val="none" w:sz="0" w:space="0" w:color="auto"/>
        <w:right w:val="none" w:sz="0" w:space="0" w:color="auto"/>
      </w:divBdr>
    </w:div>
    <w:div w:id="1342974943">
      <w:bodyDiv w:val="1"/>
      <w:marLeft w:val="0"/>
      <w:marRight w:val="0"/>
      <w:marTop w:val="0"/>
      <w:marBottom w:val="0"/>
      <w:divBdr>
        <w:top w:val="none" w:sz="0" w:space="0" w:color="auto"/>
        <w:left w:val="none" w:sz="0" w:space="0" w:color="auto"/>
        <w:bottom w:val="none" w:sz="0" w:space="0" w:color="auto"/>
        <w:right w:val="none" w:sz="0" w:space="0" w:color="auto"/>
      </w:divBdr>
    </w:div>
    <w:div w:id="1367411380">
      <w:bodyDiv w:val="1"/>
      <w:marLeft w:val="0"/>
      <w:marRight w:val="0"/>
      <w:marTop w:val="0"/>
      <w:marBottom w:val="0"/>
      <w:divBdr>
        <w:top w:val="none" w:sz="0" w:space="0" w:color="auto"/>
        <w:left w:val="none" w:sz="0" w:space="0" w:color="auto"/>
        <w:bottom w:val="none" w:sz="0" w:space="0" w:color="auto"/>
        <w:right w:val="none" w:sz="0" w:space="0" w:color="auto"/>
      </w:divBdr>
    </w:div>
    <w:div w:id="1379664800">
      <w:bodyDiv w:val="1"/>
      <w:marLeft w:val="0"/>
      <w:marRight w:val="0"/>
      <w:marTop w:val="0"/>
      <w:marBottom w:val="0"/>
      <w:divBdr>
        <w:top w:val="none" w:sz="0" w:space="0" w:color="auto"/>
        <w:left w:val="none" w:sz="0" w:space="0" w:color="auto"/>
        <w:bottom w:val="none" w:sz="0" w:space="0" w:color="auto"/>
        <w:right w:val="none" w:sz="0" w:space="0" w:color="auto"/>
      </w:divBdr>
      <w:divsChild>
        <w:div w:id="664094269">
          <w:marLeft w:val="0"/>
          <w:marRight w:val="0"/>
          <w:marTop w:val="0"/>
          <w:marBottom w:val="0"/>
          <w:divBdr>
            <w:top w:val="none" w:sz="0" w:space="0" w:color="auto"/>
            <w:left w:val="none" w:sz="0" w:space="0" w:color="auto"/>
            <w:bottom w:val="none" w:sz="0" w:space="0" w:color="auto"/>
            <w:right w:val="none" w:sz="0" w:space="0" w:color="auto"/>
          </w:divBdr>
        </w:div>
        <w:div w:id="559632143">
          <w:marLeft w:val="0"/>
          <w:marRight w:val="0"/>
          <w:marTop w:val="0"/>
          <w:marBottom w:val="0"/>
          <w:divBdr>
            <w:top w:val="none" w:sz="0" w:space="0" w:color="auto"/>
            <w:left w:val="none" w:sz="0" w:space="0" w:color="auto"/>
            <w:bottom w:val="none" w:sz="0" w:space="0" w:color="auto"/>
            <w:right w:val="none" w:sz="0" w:space="0" w:color="auto"/>
          </w:divBdr>
        </w:div>
        <w:div w:id="297996231">
          <w:marLeft w:val="0"/>
          <w:marRight w:val="0"/>
          <w:marTop w:val="0"/>
          <w:marBottom w:val="0"/>
          <w:divBdr>
            <w:top w:val="none" w:sz="0" w:space="0" w:color="auto"/>
            <w:left w:val="none" w:sz="0" w:space="0" w:color="auto"/>
            <w:bottom w:val="none" w:sz="0" w:space="0" w:color="auto"/>
            <w:right w:val="none" w:sz="0" w:space="0" w:color="auto"/>
          </w:divBdr>
        </w:div>
      </w:divsChild>
    </w:div>
    <w:div w:id="1422792676">
      <w:bodyDiv w:val="1"/>
      <w:marLeft w:val="0"/>
      <w:marRight w:val="0"/>
      <w:marTop w:val="0"/>
      <w:marBottom w:val="0"/>
      <w:divBdr>
        <w:top w:val="none" w:sz="0" w:space="0" w:color="auto"/>
        <w:left w:val="none" w:sz="0" w:space="0" w:color="auto"/>
        <w:bottom w:val="none" w:sz="0" w:space="0" w:color="auto"/>
        <w:right w:val="none" w:sz="0" w:space="0" w:color="auto"/>
      </w:divBdr>
    </w:div>
    <w:div w:id="1456215980">
      <w:bodyDiv w:val="1"/>
      <w:marLeft w:val="0"/>
      <w:marRight w:val="0"/>
      <w:marTop w:val="0"/>
      <w:marBottom w:val="0"/>
      <w:divBdr>
        <w:top w:val="none" w:sz="0" w:space="0" w:color="auto"/>
        <w:left w:val="none" w:sz="0" w:space="0" w:color="auto"/>
        <w:bottom w:val="none" w:sz="0" w:space="0" w:color="auto"/>
        <w:right w:val="none" w:sz="0" w:space="0" w:color="auto"/>
      </w:divBdr>
    </w:div>
    <w:div w:id="1494028755">
      <w:bodyDiv w:val="1"/>
      <w:marLeft w:val="0"/>
      <w:marRight w:val="0"/>
      <w:marTop w:val="0"/>
      <w:marBottom w:val="0"/>
      <w:divBdr>
        <w:top w:val="none" w:sz="0" w:space="0" w:color="auto"/>
        <w:left w:val="none" w:sz="0" w:space="0" w:color="auto"/>
        <w:bottom w:val="none" w:sz="0" w:space="0" w:color="auto"/>
        <w:right w:val="none" w:sz="0" w:space="0" w:color="auto"/>
      </w:divBdr>
    </w:div>
    <w:div w:id="1528567904">
      <w:bodyDiv w:val="1"/>
      <w:marLeft w:val="0"/>
      <w:marRight w:val="0"/>
      <w:marTop w:val="0"/>
      <w:marBottom w:val="0"/>
      <w:divBdr>
        <w:top w:val="none" w:sz="0" w:space="0" w:color="auto"/>
        <w:left w:val="none" w:sz="0" w:space="0" w:color="auto"/>
        <w:bottom w:val="none" w:sz="0" w:space="0" w:color="auto"/>
        <w:right w:val="none" w:sz="0" w:space="0" w:color="auto"/>
      </w:divBdr>
    </w:div>
    <w:div w:id="1554535415">
      <w:bodyDiv w:val="1"/>
      <w:marLeft w:val="0"/>
      <w:marRight w:val="0"/>
      <w:marTop w:val="0"/>
      <w:marBottom w:val="0"/>
      <w:divBdr>
        <w:top w:val="none" w:sz="0" w:space="0" w:color="auto"/>
        <w:left w:val="none" w:sz="0" w:space="0" w:color="auto"/>
        <w:bottom w:val="none" w:sz="0" w:space="0" w:color="auto"/>
        <w:right w:val="none" w:sz="0" w:space="0" w:color="auto"/>
      </w:divBdr>
    </w:div>
    <w:div w:id="1565723856">
      <w:bodyDiv w:val="1"/>
      <w:marLeft w:val="0"/>
      <w:marRight w:val="0"/>
      <w:marTop w:val="0"/>
      <w:marBottom w:val="0"/>
      <w:divBdr>
        <w:top w:val="none" w:sz="0" w:space="0" w:color="auto"/>
        <w:left w:val="none" w:sz="0" w:space="0" w:color="auto"/>
        <w:bottom w:val="none" w:sz="0" w:space="0" w:color="auto"/>
        <w:right w:val="none" w:sz="0" w:space="0" w:color="auto"/>
      </w:divBdr>
    </w:div>
    <w:div w:id="1567033038">
      <w:bodyDiv w:val="1"/>
      <w:marLeft w:val="0"/>
      <w:marRight w:val="0"/>
      <w:marTop w:val="0"/>
      <w:marBottom w:val="0"/>
      <w:divBdr>
        <w:top w:val="none" w:sz="0" w:space="0" w:color="auto"/>
        <w:left w:val="none" w:sz="0" w:space="0" w:color="auto"/>
        <w:bottom w:val="none" w:sz="0" w:space="0" w:color="auto"/>
        <w:right w:val="none" w:sz="0" w:space="0" w:color="auto"/>
      </w:divBdr>
    </w:div>
    <w:div w:id="1599681708">
      <w:bodyDiv w:val="1"/>
      <w:marLeft w:val="0"/>
      <w:marRight w:val="0"/>
      <w:marTop w:val="0"/>
      <w:marBottom w:val="0"/>
      <w:divBdr>
        <w:top w:val="none" w:sz="0" w:space="0" w:color="auto"/>
        <w:left w:val="none" w:sz="0" w:space="0" w:color="auto"/>
        <w:bottom w:val="none" w:sz="0" w:space="0" w:color="auto"/>
        <w:right w:val="none" w:sz="0" w:space="0" w:color="auto"/>
      </w:divBdr>
    </w:div>
    <w:div w:id="1614550638">
      <w:bodyDiv w:val="1"/>
      <w:marLeft w:val="0"/>
      <w:marRight w:val="0"/>
      <w:marTop w:val="0"/>
      <w:marBottom w:val="0"/>
      <w:divBdr>
        <w:top w:val="none" w:sz="0" w:space="0" w:color="auto"/>
        <w:left w:val="none" w:sz="0" w:space="0" w:color="auto"/>
        <w:bottom w:val="none" w:sz="0" w:space="0" w:color="auto"/>
        <w:right w:val="none" w:sz="0" w:space="0" w:color="auto"/>
      </w:divBdr>
    </w:div>
    <w:div w:id="1632789153">
      <w:bodyDiv w:val="1"/>
      <w:marLeft w:val="0"/>
      <w:marRight w:val="0"/>
      <w:marTop w:val="0"/>
      <w:marBottom w:val="0"/>
      <w:divBdr>
        <w:top w:val="none" w:sz="0" w:space="0" w:color="auto"/>
        <w:left w:val="none" w:sz="0" w:space="0" w:color="auto"/>
        <w:bottom w:val="none" w:sz="0" w:space="0" w:color="auto"/>
        <w:right w:val="none" w:sz="0" w:space="0" w:color="auto"/>
      </w:divBdr>
    </w:div>
    <w:div w:id="1653171011">
      <w:bodyDiv w:val="1"/>
      <w:marLeft w:val="0"/>
      <w:marRight w:val="0"/>
      <w:marTop w:val="0"/>
      <w:marBottom w:val="0"/>
      <w:divBdr>
        <w:top w:val="none" w:sz="0" w:space="0" w:color="auto"/>
        <w:left w:val="none" w:sz="0" w:space="0" w:color="auto"/>
        <w:bottom w:val="none" w:sz="0" w:space="0" w:color="auto"/>
        <w:right w:val="none" w:sz="0" w:space="0" w:color="auto"/>
      </w:divBdr>
    </w:div>
    <w:div w:id="1663699800">
      <w:bodyDiv w:val="1"/>
      <w:marLeft w:val="0"/>
      <w:marRight w:val="0"/>
      <w:marTop w:val="0"/>
      <w:marBottom w:val="0"/>
      <w:divBdr>
        <w:top w:val="none" w:sz="0" w:space="0" w:color="auto"/>
        <w:left w:val="none" w:sz="0" w:space="0" w:color="auto"/>
        <w:bottom w:val="none" w:sz="0" w:space="0" w:color="auto"/>
        <w:right w:val="none" w:sz="0" w:space="0" w:color="auto"/>
      </w:divBdr>
    </w:div>
    <w:div w:id="1669553477">
      <w:bodyDiv w:val="1"/>
      <w:marLeft w:val="0"/>
      <w:marRight w:val="0"/>
      <w:marTop w:val="0"/>
      <w:marBottom w:val="0"/>
      <w:divBdr>
        <w:top w:val="none" w:sz="0" w:space="0" w:color="auto"/>
        <w:left w:val="none" w:sz="0" w:space="0" w:color="auto"/>
        <w:bottom w:val="none" w:sz="0" w:space="0" w:color="auto"/>
        <w:right w:val="none" w:sz="0" w:space="0" w:color="auto"/>
      </w:divBdr>
    </w:div>
    <w:div w:id="1670517923">
      <w:bodyDiv w:val="1"/>
      <w:marLeft w:val="0"/>
      <w:marRight w:val="0"/>
      <w:marTop w:val="0"/>
      <w:marBottom w:val="0"/>
      <w:divBdr>
        <w:top w:val="none" w:sz="0" w:space="0" w:color="auto"/>
        <w:left w:val="none" w:sz="0" w:space="0" w:color="auto"/>
        <w:bottom w:val="none" w:sz="0" w:space="0" w:color="auto"/>
        <w:right w:val="none" w:sz="0" w:space="0" w:color="auto"/>
      </w:divBdr>
    </w:div>
    <w:div w:id="1707489897">
      <w:bodyDiv w:val="1"/>
      <w:marLeft w:val="0"/>
      <w:marRight w:val="0"/>
      <w:marTop w:val="0"/>
      <w:marBottom w:val="0"/>
      <w:divBdr>
        <w:top w:val="none" w:sz="0" w:space="0" w:color="auto"/>
        <w:left w:val="none" w:sz="0" w:space="0" w:color="auto"/>
        <w:bottom w:val="none" w:sz="0" w:space="0" w:color="auto"/>
        <w:right w:val="none" w:sz="0" w:space="0" w:color="auto"/>
      </w:divBdr>
    </w:div>
    <w:div w:id="1726492546">
      <w:bodyDiv w:val="1"/>
      <w:marLeft w:val="0"/>
      <w:marRight w:val="0"/>
      <w:marTop w:val="0"/>
      <w:marBottom w:val="0"/>
      <w:divBdr>
        <w:top w:val="none" w:sz="0" w:space="0" w:color="auto"/>
        <w:left w:val="none" w:sz="0" w:space="0" w:color="auto"/>
        <w:bottom w:val="none" w:sz="0" w:space="0" w:color="auto"/>
        <w:right w:val="none" w:sz="0" w:space="0" w:color="auto"/>
      </w:divBdr>
    </w:div>
    <w:div w:id="1732537524">
      <w:bodyDiv w:val="1"/>
      <w:marLeft w:val="0"/>
      <w:marRight w:val="0"/>
      <w:marTop w:val="0"/>
      <w:marBottom w:val="0"/>
      <w:divBdr>
        <w:top w:val="none" w:sz="0" w:space="0" w:color="auto"/>
        <w:left w:val="none" w:sz="0" w:space="0" w:color="auto"/>
        <w:bottom w:val="none" w:sz="0" w:space="0" w:color="auto"/>
        <w:right w:val="none" w:sz="0" w:space="0" w:color="auto"/>
      </w:divBdr>
    </w:div>
    <w:div w:id="1749158817">
      <w:bodyDiv w:val="1"/>
      <w:marLeft w:val="0"/>
      <w:marRight w:val="0"/>
      <w:marTop w:val="0"/>
      <w:marBottom w:val="0"/>
      <w:divBdr>
        <w:top w:val="none" w:sz="0" w:space="0" w:color="auto"/>
        <w:left w:val="none" w:sz="0" w:space="0" w:color="auto"/>
        <w:bottom w:val="none" w:sz="0" w:space="0" w:color="auto"/>
        <w:right w:val="none" w:sz="0" w:space="0" w:color="auto"/>
      </w:divBdr>
    </w:div>
    <w:div w:id="1815371114">
      <w:bodyDiv w:val="1"/>
      <w:marLeft w:val="0"/>
      <w:marRight w:val="0"/>
      <w:marTop w:val="0"/>
      <w:marBottom w:val="0"/>
      <w:divBdr>
        <w:top w:val="none" w:sz="0" w:space="0" w:color="auto"/>
        <w:left w:val="none" w:sz="0" w:space="0" w:color="auto"/>
        <w:bottom w:val="none" w:sz="0" w:space="0" w:color="auto"/>
        <w:right w:val="none" w:sz="0" w:space="0" w:color="auto"/>
      </w:divBdr>
    </w:div>
    <w:div w:id="1841190864">
      <w:bodyDiv w:val="1"/>
      <w:marLeft w:val="0"/>
      <w:marRight w:val="0"/>
      <w:marTop w:val="0"/>
      <w:marBottom w:val="0"/>
      <w:divBdr>
        <w:top w:val="none" w:sz="0" w:space="0" w:color="auto"/>
        <w:left w:val="none" w:sz="0" w:space="0" w:color="auto"/>
        <w:bottom w:val="none" w:sz="0" w:space="0" w:color="auto"/>
        <w:right w:val="none" w:sz="0" w:space="0" w:color="auto"/>
      </w:divBdr>
    </w:div>
    <w:div w:id="1843429098">
      <w:bodyDiv w:val="1"/>
      <w:marLeft w:val="0"/>
      <w:marRight w:val="0"/>
      <w:marTop w:val="0"/>
      <w:marBottom w:val="0"/>
      <w:divBdr>
        <w:top w:val="none" w:sz="0" w:space="0" w:color="auto"/>
        <w:left w:val="none" w:sz="0" w:space="0" w:color="auto"/>
        <w:bottom w:val="none" w:sz="0" w:space="0" w:color="auto"/>
        <w:right w:val="none" w:sz="0" w:space="0" w:color="auto"/>
      </w:divBdr>
    </w:div>
    <w:div w:id="1875583166">
      <w:bodyDiv w:val="1"/>
      <w:marLeft w:val="0"/>
      <w:marRight w:val="0"/>
      <w:marTop w:val="0"/>
      <w:marBottom w:val="0"/>
      <w:divBdr>
        <w:top w:val="none" w:sz="0" w:space="0" w:color="auto"/>
        <w:left w:val="none" w:sz="0" w:space="0" w:color="auto"/>
        <w:bottom w:val="none" w:sz="0" w:space="0" w:color="auto"/>
        <w:right w:val="none" w:sz="0" w:space="0" w:color="auto"/>
      </w:divBdr>
    </w:div>
    <w:div w:id="1879586780">
      <w:bodyDiv w:val="1"/>
      <w:marLeft w:val="0"/>
      <w:marRight w:val="0"/>
      <w:marTop w:val="0"/>
      <w:marBottom w:val="0"/>
      <w:divBdr>
        <w:top w:val="none" w:sz="0" w:space="0" w:color="auto"/>
        <w:left w:val="none" w:sz="0" w:space="0" w:color="auto"/>
        <w:bottom w:val="none" w:sz="0" w:space="0" w:color="auto"/>
        <w:right w:val="none" w:sz="0" w:space="0" w:color="auto"/>
      </w:divBdr>
    </w:div>
    <w:div w:id="1892644228">
      <w:bodyDiv w:val="1"/>
      <w:marLeft w:val="0"/>
      <w:marRight w:val="0"/>
      <w:marTop w:val="0"/>
      <w:marBottom w:val="0"/>
      <w:divBdr>
        <w:top w:val="none" w:sz="0" w:space="0" w:color="auto"/>
        <w:left w:val="none" w:sz="0" w:space="0" w:color="auto"/>
        <w:bottom w:val="none" w:sz="0" w:space="0" w:color="auto"/>
        <w:right w:val="none" w:sz="0" w:space="0" w:color="auto"/>
      </w:divBdr>
    </w:div>
    <w:div w:id="1894273695">
      <w:bodyDiv w:val="1"/>
      <w:marLeft w:val="0"/>
      <w:marRight w:val="0"/>
      <w:marTop w:val="0"/>
      <w:marBottom w:val="0"/>
      <w:divBdr>
        <w:top w:val="none" w:sz="0" w:space="0" w:color="auto"/>
        <w:left w:val="none" w:sz="0" w:space="0" w:color="auto"/>
        <w:bottom w:val="none" w:sz="0" w:space="0" w:color="auto"/>
        <w:right w:val="none" w:sz="0" w:space="0" w:color="auto"/>
      </w:divBdr>
    </w:div>
    <w:div w:id="1924484222">
      <w:bodyDiv w:val="1"/>
      <w:marLeft w:val="0"/>
      <w:marRight w:val="0"/>
      <w:marTop w:val="0"/>
      <w:marBottom w:val="0"/>
      <w:divBdr>
        <w:top w:val="none" w:sz="0" w:space="0" w:color="auto"/>
        <w:left w:val="none" w:sz="0" w:space="0" w:color="auto"/>
        <w:bottom w:val="none" w:sz="0" w:space="0" w:color="auto"/>
        <w:right w:val="none" w:sz="0" w:space="0" w:color="auto"/>
      </w:divBdr>
    </w:div>
    <w:div w:id="1929271044">
      <w:bodyDiv w:val="1"/>
      <w:marLeft w:val="0"/>
      <w:marRight w:val="0"/>
      <w:marTop w:val="0"/>
      <w:marBottom w:val="0"/>
      <w:divBdr>
        <w:top w:val="none" w:sz="0" w:space="0" w:color="auto"/>
        <w:left w:val="none" w:sz="0" w:space="0" w:color="auto"/>
        <w:bottom w:val="none" w:sz="0" w:space="0" w:color="auto"/>
        <w:right w:val="none" w:sz="0" w:space="0" w:color="auto"/>
      </w:divBdr>
    </w:div>
    <w:div w:id="1931740774">
      <w:bodyDiv w:val="1"/>
      <w:marLeft w:val="0"/>
      <w:marRight w:val="0"/>
      <w:marTop w:val="0"/>
      <w:marBottom w:val="0"/>
      <w:divBdr>
        <w:top w:val="none" w:sz="0" w:space="0" w:color="auto"/>
        <w:left w:val="none" w:sz="0" w:space="0" w:color="auto"/>
        <w:bottom w:val="none" w:sz="0" w:space="0" w:color="auto"/>
        <w:right w:val="none" w:sz="0" w:space="0" w:color="auto"/>
      </w:divBdr>
    </w:div>
    <w:div w:id="1949240322">
      <w:bodyDiv w:val="1"/>
      <w:marLeft w:val="0"/>
      <w:marRight w:val="0"/>
      <w:marTop w:val="0"/>
      <w:marBottom w:val="0"/>
      <w:divBdr>
        <w:top w:val="none" w:sz="0" w:space="0" w:color="auto"/>
        <w:left w:val="none" w:sz="0" w:space="0" w:color="auto"/>
        <w:bottom w:val="none" w:sz="0" w:space="0" w:color="auto"/>
        <w:right w:val="none" w:sz="0" w:space="0" w:color="auto"/>
      </w:divBdr>
    </w:div>
    <w:div w:id="1981959678">
      <w:bodyDiv w:val="1"/>
      <w:marLeft w:val="0"/>
      <w:marRight w:val="0"/>
      <w:marTop w:val="0"/>
      <w:marBottom w:val="0"/>
      <w:divBdr>
        <w:top w:val="none" w:sz="0" w:space="0" w:color="auto"/>
        <w:left w:val="none" w:sz="0" w:space="0" w:color="auto"/>
        <w:bottom w:val="none" w:sz="0" w:space="0" w:color="auto"/>
        <w:right w:val="none" w:sz="0" w:space="0" w:color="auto"/>
      </w:divBdr>
    </w:div>
    <w:div w:id="2001304445">
      <w:bodyDiv w:val="1"/>
      <w:marLeft w:val="0"/>
      <w:marRight w:val="0"/>
      <w:marTop w:val="0"/>
      <w:marBottom w:val="0"/>
      <w:divBdr>
        <w:top w:val="none" w:sz="0" w:space="0" w:color="auto"/>
        <w:left w:val="none" w:sz="0" w:space="0" w:color="auto"/>
        <w:bottom w:val="none" w:sz="0" w:space="0" w:color="auto"/>
        <w:right w:val="none" w:sz="0" w:space="0" w:color="auto"/>
      </w:divBdr>
    </w:div>
    <w:div w:id="2052919352">
      <w:bodyDiv w:val="1"/>
      <w:marLeft w:val="0"/>
      <w:marRight w:val="0"/>
      <w:marTop w:val="0"/>
      <w:marBottom w:val="0"/>
      <w:divBdr>
        <w:top w:val="none" w:sz="0" w:space="0" w:color="auto"/>
        <w:left w:val="none" w:sz="0" w:space="0" w:color="auto"/>
        <w:bottom w:val="none" w:sz="0" w:space="0" w:color="auto"/>
        <w:right w:val="none" w:sz="0" w:space="0" w:color="auto"/>
      </w:divBdr>
    </w:div>
    <w:div w:id="2069107809">
      <w:bodyDiv w:val="1"/>
      <w:marLeft w:val="0"/>
      <w:marRight w:val="0"/>
      <w:marTop w:val="0"/>
      <w:marBottom w:val="0"/>
      <w:divBdr>
        <w:top w:val="none" w:sz="0" w:space="0" w:color="auto"/>
        <w:left w:val="none" w:sz="0" w:space="0" w:color="auto"/>
        <w:bottom w:val="none" w:sz="0" w:space="0" w:color="auto"/>
        <w:right w:val="none" w:sz="0" w:space="0" w:color="auto"/>
      </w:divBdr>
    </w:div>
    <w:div w:id="2072920375">
      <w:bodyDiv w:val="1"/>
      <w:marLeft w:val="0"/>
      <w:marRight w:val="0"/>
      <w:marTop w:val="0"/>
      <w:marBottom w:val="0"/>
      <w:divBdr>
        <w:top w:val="none" w:sz="0" w:space="0" w:color="auto"/>
        <w:left w:val="none" w:sz="0" w:space="0" w:color="auto"/>
        <w:bottom w:val="none" w:sz="0" w:space="0" w:color="auto"/>
        <w:right w:val="none" w:sz="0" w:space="0" w:color="auto"/>
      </w:divBdr>
    </w:div>
    <w:div w:id="2124110259">
      <w:bodyDiv w:val="1"/>
      <w:marLeft w:val="0"/>
      <w:marRight w:val="0"/>
      <w:marTop w:val="0"/>
      <w:marBottom w:val="0"/>
      <w:divBdr>
        <w:top w:val="none" w:sz="0" w:space="0" w:color="auto"/>
        <w:left w:val="none" w:sz="0" w:space="0" w:color="auto"/>
        <w:bottom w:val="none" w:sz="0" w:space="0" w:color="auto"/>
        <w:right w:val="none" w:sz="0" w:space="0" w:color="auto"/>
      </w:divBdr>
    </w:div>
    <w:div w:id="214639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en/Inspection.html" TargetMode="External"/><Relationship Id="rId18" Type="http://schemas.openxmlformats.org/officeDocument/2006/relationships/hyperlink" Target="https://www.iccat.int/en/VesselsRecord.asp" TargetMode="External"/><Relationship Id="rId26" Type="http://schemas.openxmlformats.org/officeDocument/2006/relationships/image" Target="media/image1.png"/><Relationship Id="rId39" Type="http://schemas.openxmlformats.org/officeDocument/2006/relationships/hyperlink" Target="https://www.iccat.int/en/EAP.html" TargetMode="External"/><Relationship Id="rId21" Type="http://schemas.openxmlformats.org/officeDocument/2006/relationships/hyperlink" Target="https://www.iccat.int/en/VesselsRecord.asp" TargetMode="External"/><Relationship Id="rId34" Type="http://schemas.openxmlformats.org/officeDocument/2006/relationships/hyperlink" Target="https://www.iccat.int/en/portinspection.html" TargetMode="External"/><Relationship Id="rId42" Type="http://schemas.openxmlformats.org/officeDocument/2006/relationships/hyperlink" Target="https://www.iccat.int/en/eBCDprog.asp"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iccat.int/en/VesselsRecord.asp" TargetMode="External"/><Relationship Id="rId29" Type="http://schemas.openxmlformats.org/officeDocument/2006/relationships/hyperlink" Target="https://www.iccat.int/Documents/Recs/compendiopdf-e/2019-06-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en/Ports.asp" TargetMode="External"/><Relationship Id="rId24" Type="http://schemas.openxmlformats.org/officeDocument/2006/relationships/hyperlink" Target="https://www.iccat.int/en/Traps.asp" TargetMode="External"/><Relationship Id="rId32" Type="http://schemas.openxmlformats.org/officeDocument/2006/relationships/footer" Target="footer1.xml"/><Relationship Id="rId37" Type="http://schemas.openxmlformats.org/officeDocument/2006/relationships/hyperlink" Target="https://www.iccat.int/en/ROP.html" TargetMode="External"/><Relationship Id="rId40" Type="http://schemas.openxmlformats.org/officeDocument/2006/relationships/hyperlink" Target="https://www.iccat.int/en/SubmitCOMP.html"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iccat.int/en/VesselsRecord.asp" TargetMode="External"/><Relationship Id="rId23" Type="http://schemas.openxmlformats.org/officeDocument/2006/relationships/hyperlink" Target="https://www.iccat.int/en/Ports.asp" TargetMode="External"/><Relationship Id="rId28" Type="http://schemas.openxmlformats.org/officeDocument/2006/relationships/hyperlink" Target="https://www.iccat.int/Documents/Recs/compendiopdf-e/2019-06-e.pdf" TargetMode="External"/><Relationship Id="rId36" Type="http://schemas.openxmlformats.org/officeDocument/2006/relationships/hyperlink" Target="https://www.iccat.int/en/VesselsRecord.asp" TargetMode="External"/><Relationship Id="rId10" Type="http://schemas.openxmlformats.org/officeDocument/2006/relationships/hyperlink" Target="https://www.iccat.int/en/VesselsRecord.asp" TargetMode="External"/><Relationship Id="rId19" Type="http://schemas.openxmlformats.org/officeDocument/2006/relationships/hyperlink" Target="https://www.iccat.int/en/VesselsRecord.asp" TargetMode="External"/><Relationship Id="rId31" Type="http://schemas.openxmlformats.org/officeDocument/2006/relationships/header" Target="header1.xml"/><Relationship Id="rId44" Type="http://schemas.openxmlformats.org/officeDocument/2006/relationships/hyperlink" Target="https://www.iccat.int/Documents/Comply/Guidelines_ENG.pdf" TargetMode="External"/><Relationship Id="rId4" Type="http://schemas.openxmlformats.org/officeDocument/2006/relationships/settings" Target="settings.xml"/><Relationship Id="rId9" Type="http://schemas.openxmlformats.org/officeDocument/2006/relationships/hyperlink" Target="https://www.iccat.int/en/VesselsRecord.asp" TargetMode="External"/><Relationship Id="rId14" Type="http://schemas.openxmlformats.org/officeDocument/2006/relationships/hyperlink" Target="https://www.iccat.int/en/VesselsRecord.asp" TargetMode="External"/><Relationship Id="rId22" Type="http://schemas.openxmlformats.org/officeDocument/2006/relationships/hyperlink" Target="https://www.iccat.int/en/Ffb.asp" TargetMode="External"/><Relationship Id="rId27" Type="http://schemas.openxmlformats.org/officeDocument/2006/relationships/hyperlink" Target="http://dbtuna2:8080/Documents/Recs/compendiopdf-e/2019-05-e.pdf" TargetMode="External"/><Relationship Id="rId30" Type="http://schemas.openxmlformats.org/officeDocument/2006/relationships/hyperlink" Target="https://www.iccat.int/Documents/Recs/compendiopdf-e/2018-06-e.pdf" TargetMode="External"/><Relationship Id="rId35" Type="http://schemas.openxmlformats.org/officeDocument/2006/relationships/hyperlink" Target="https://www.iccat.int/en/Ports.asp" TargetMode="External"/><Relationship Id="rId43" Type="http://schemas.openxmlformats.org/officeDocument/2006/relationships/hyperlink" Target="https://www.iccat.int/en/SubmitCOMP.html" TargetMode="External"/><Relationship Id="rId48" Type="http://schemas.openxmlformats.org/officeDocument/2006/relationships/theme" Target="theme/theme1.xml"/><Relationship Id="rId8" Type="http://schemas.openxmlformats.org/officeDocument/2006/relationships/hyperlink" Target="https://www.iccat.int/en/VesselsRecord.asp" TargetMode="External"/><Relationship Id="rId3" Type="http://schemas.openxmlformats.org/officeDocument/2006/relationships/styles" Target="styles.xml"/><Relationship Id="rId12" Type="http://schemas.openxmlformats.org/officeDocument/2006/relationships/hyperlink" Target="https://www.iccat.int/en/Ports.asp" TargetMode="External"/><Relationship Id="rId17" Type="http://schemas.openxmlformats.org/officeDocument/2006/relationships/hyperlink" Target="https://www.iccat.int/en/VesselsRecord.asp" TargetMode="External"/><Relationship Id="rId25" Type="http://schemas.openxmlformats.org/officeDocument/2006/relationships/hyperlink" Target="https://www.iccat.int/en/JFO.asp" TargetMode="External"/><Relationship Id="rId33" Type="http://schemas.openxmlformats.org/officeDocument/2006/relationships/hyperlink" Target="https://faolex.fao.org/docs/pdf/kor207693.pdf" TargetMode="External"/><Relationship Id="rId38" Type="http://schemas.openxmlformats.org/officeDocument/2006/relationships/hyperlink" Target="https://www.iccat.int/Documents/Recs/compendiopdf-e/2019-10-e.pdf" TargetMode="External"/><Relationship Id="rId46" Type="http://schemas.openxmlformats.org/officeDocument/2006/relationships/footer" Target="footer2.xml"/><Relationship Id="rId20" Type="http://schemas.openxmlformats.org/officeDocument/2006/relationships/hyperlink" Target="https://www.iccat.int/en/BFTMonth.html" TargetMode="External"/><Relationship Id="rId41" Type="http://schemas.openxmlformats.org/officeDocument/2006/relationships/hyperlink" Target="https://www.iccat.int/en/SubmitCOM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9F89D-4072-4E42-A382-61FDF8DFF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29</Pages>
  <Words>13007</Words>
  <Characters>74141</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Alberto Parrilla</dc:creator>
  <cp:lastModifiedBy>Karen Donovan</cp:lastModifiedBy>
  <cp:revision>145</cp:revision>
  <dcterms:created xsi:type="dcterms:W3CDTF">2026-10-20T13:24:00Z</dcterms:created>
  <dcterms:modified xsi:type="dcterms:W3CDTF">2026-10-27T11:12:00Z</dcterms:modified>
</cp:coreProperties>
</file>