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E743" w14:textId="0E7F6388" w:rsidR="005066AE" w:rsidRPr="00214929" w:rsidRDefault="005066AE" w:rsidP="005066AE">
      <w:pPr>
        <w:jc w:val="right"/>
        <w:rPr>
          <w:rFonts w:ascii="Cambria" w:hAnsi="Cambria"/>
          <w:b/>
          <w:bCs/>
          <w:sz w:val="20"/>
          <w:szCs w:val="20"/>
        </w:rPr>
      </w:pPr>
      <w:r w:rsidRPr="00214929">
        <w:rPr>
          <w:rFonts w:ascii="Cambria" w:hAnsi="Cambria"/>
          <w:b/>
          <w:bCs/>
          <w:sz w:val="20"/>
          <w:szCs w:val="20"/>
        </w:rPr>
        <w:t xml:space="preserve">Original language: English </w:t>
      </w:r>
    </w:p>
    <w:p w14:paraId="61CB621F" w14:textId="001D3E44" w:rsidR="00405B90" w:rsidRPr="00214929" w:rsidRDefault="0074264C" w:rsidP="00481737">
      <w:pPr>
        <w:spacing w:after="0"/>
        <w:ind w:right="-79"/>
        <w:jc w:val="center"/>
        <w:rPr>
          <w:rFonts w:ascii="Cambria" w:hAnsi="Cambria"/>
          <w:b/>
          <w:bCs/>
          <w:sz w:val="20"/>
          <w:szCs w:val="20"/>
        </w:rPr>
      </w:pPr>
      <w:r w:rsidRPr="00214929">
        <w:rPr>
          <w:rFonts w:ascii="Cambria" w:hAnsi="Cambria"/>
          <w:b/>
          <w:bCs/>
          <w:sz w:val="20"/>
          <w:szCs w:val="20"/>
        </w:rPr>
        <w:t>Chartering Summary Reports received in 202</w:t>
      </w:r>
      <w:r w:rsidR="00BC3D69">
        <w:rPr>
          <w:rFonts w:ascii="Cambria" w:hAnsi="Cambria"/>
          <w:b/>
          <w:bCs/>
          <w:sz w:val="20"/>
          <w:szCs w:val="20"/>
        </w:rPr>
        <w:t>6 for 2025</w:t>
      </w:r>
    </w:p>
    <w:p w14:paraId="7D9A5F6D" w14:textId="52BF3585" w:rsidR="00481737" w:rsidRPr="00214929" w:rsidRDefault="00481737" w:rsidP="00481737">
      <w:pPr>
        <w:spacing w:after="0"/>
        <w:ind w:right="-79"/>
        <w:jc w:val="center"/>
        <w:rPr>
          <w:rFonts w:ascii="Cambria" w:hAnsi="Cambria"/>
          <w:b/>
          <w:bCs/>
          <w:sz w:val="20"/>
          <w:szCs w:val="20"/>
          <w:lang w:val="fr-FR"/>
        </w:rPr>
      </w:pPr>
      <w:r w:rsidRPr="00214929">
        <w:rPr>
          <w:rFonts w:ascii="Cambria" w:hAnsi="Cambria"/>
          <w:b/>
          <w:bCs/>
          <w:sz w:val="20"/>
          <w:szCs w:val="20"/>
          <w:lang w:val="fr-FR"/>
        </w:rPr>
        <w:t>Rapports récapitulatifs des affrètements reçus en 202</w:t>
      </w:r>
      <w:r w:rsidR="00BC3D69">
        <w:rPr>
          <w:rFonts w:ascii="Cambria" w:hAnsi="Cambria"/>
          <w:b/>
          <w:bCs/>
          <w:sz w:val="20"/>
          <w:szCs w:val="20"/>
          <w:lang w:val="fr-FR"/>
        </w:rPr>
        <w:t>6 pour 2025</w:t>
      </w:r>
    </w:p>
    <w:p w14:paraId="35A400D9" w14:textId="3964FDA9" w:rsidR="00481737" w:rsidRPr="00214929" w:rsidRDefault="00481737" w:rsidP="00481737">
      <w:pPr>
        <w:spacing w:after="0"/>
        <w:ind w:right="-79"/>
        <w:jc w:val="center"/>
        <w:rPr>
          <w:rFonts w:ascii="Cambria" w:hAnsi="Cambria"/>
          <w:b/>
          <w:bCs/>
          <w:sz w:val="20"/>
          <w:szCs w:val="20"/>
          <w:lang w:val="es-ES"/>
        </w:rPr>
      </w:pPr>
      <w:r w:rsidRPr="00214929">
        <w:rPr>
          <w:rFonts w:ascii="Cambria" w:hAnsi="Cambria"/>
          <w:b/>
          <w:bCs/>
          <w:sz w:val="20"/>
          <w:szCs w:val="20"/>
          <w:lang w:val="es-ES"/>
        </w:rPr>
        <w:t>Informes resumidos de fletamentos recibidos en 202</w:t>
      </w:r>
      <w:r w:rsidR="00BC3D69">
        <w:rPr>
          <w:rFonts w:ascii="Cambria" w:hAnsi="Cambria"/>
          <w:b/>
          <w:bCs/>
          <w:sz w:val="20"/>
          <w:szCs w:val="20"/>
          <w:lang w:val="es-ES"/>
        </w:rPr>
        <w:t>6 para 2025</w:t>
      </w:r>
    </w:p>
    <w:p w14:paraId="5E06AC24" w14:textId="698BD183" w:rsidR="00481737" w:rsidRPr="00214929" w:rsidRDefault="00405B90" w:rsidP="00FA76ED">
      <w:pPr>
        <w:spacing w:after="120"/>
        <w:rPr>
          <w:rFonts w:ascii="Cambria" w:hAnsi="Cambria"/>
          <w:b/>
          <w:bCs/>
          <w:sz w:val="20"/>
          <w:szCs w:val="20"/>
          <w:lang w:val="es-ES"/>
        </w:rPr>
      </w:pPr>
      <w:r w:rsidRPr="00214929">
        <w:rPr>
          <w:rFonts w:ascii="Cambria" w:hAnsi="Cambria"/>
          <w:b/>
          <w:bCs/>
          <w:sz w:val="20"/>
          <w:szCs w:val="20"/>
          <w:lang w:val="es-ES"/>
        </w:rPr>
        <w:t>NAMIBIA</w:t>
      </w:r>
    </w:p>
    <w:tbl>
      <w:tblPr>
        <w:tblStyle w:val="TableGrid"/>
        <w:tblW w:w="14151" w:type="dxa"/>
        <w:tblLook w:val="04A0" w:firstRow="1" w:lastRow="0" w:firstColumn="1" w:lastColumn="0" w:noHBand="0" w:noVBand="1"/>
      </w:tblPr>
      <w:tblGrid>
        <w:gridCol w:w="1975"/>
        <w:gridCol w:w="1144"/>
        <w:gridCol w:w="1286"/>
        <w:gridCol w:w="1170"/>
        <w:gridCol w:w="1530"/>
        <w:gridCol w:w="1710"/>
        <w:gridCol w:w="2790"/>
        <w:gridCol w:w="2546"/>
      </w:tblGrid>
      <w:tr w:rsidR="00FA76ED" w:rsidRPr="00BC3D69" w14:paraId="49BFE4C6" w14:textId="77777777" w:rsidTr="00FA76ED">
        <w:trPr>
          <w:trHeight w:val="870"/>
        </w:trPr>
        <w:tc>
          <w:tcPr>
            <w:tcW w:w="1975" w:type="dxa"/>
            <w:noWrap/>
            <w:hideMark/>
          </w:tcPr>
          <w:p w14:paraId="7FEA63C7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Vessel ICCAT number /</w:t>
            </w:r>
          </w:p>
          <w:p w14:paraId="5E02B8B6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Numéro ICCAT du navire /</w:t>
            </w:r>
          </w:p>
          <w:p w14:paraId="6E758E90" w14:textId="2974FBDB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Número ICCAT del buque</w:t>
            </w:r>
          </w:p>
        </w:tc>
        <w:tc>
          <w:tcPr>
            <w:tcW w:w="1144" w:type="dxa"/>
            <w:noWrap/>
            <w:hideMark/>
          </w:tcPr>
          <w:p w14:paraId="6CD39F8D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Species /</w:t>
            </w:r>
          </w:p>
          <w:p w14:paraId="0D9CC5EF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Espèces /</w:t>
            </w:r>
          </w:p>
          <w:p w14:paraId="0B63E2D0" w14:textId="52620FE8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Especie</w:t>
            </w:r>
          </w:p>
        </w:tc>
        <w:tc>
          <w:tcPr>
            <w:tcW w:w="1286" w:type="dxa"/>
            <w:noWrap/>
            <w:hideMark/>
          </w:tcPr>
          <w:p w14:paraId="50365734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Catch in Kg /</w:t>
            </w:r>
          </w:p>
          <w:p w14:paraId="4FBC3F81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Prise en Kg /</w:t>
            </w:r>
          </w:p>
          <w:p w14:paraId="12010DA6" w14:textId="03DD1AFF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Captura en Kg</w:t>
            </w:r>
          </w:p>
        </w:tc>
        <w:tc>
          <w:tcPr>
            <w:tcW w:w="1170" w:type="dxa"/>
            <w:noWrap/>
            <w:hideMark/>
          </w:tcPr>
          <w:p w14:paraId="37E0A1A5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Area /</w:t>
            </w:r>
          </w:p>
          <w:p w14:paraId="3FA60D42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Zone /</w:t>
            </w:r>
          </w:p>
          <w:p w14:paraId="4D7542BD" w14:textId="60578068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Área</w:t>
            </w:r>
          </w:p>
        </w:tc>
        <w:tc>
          <w:tcPr>
            <w:tcW w:w="1530" w:type="dxa"/>
            <w:noWrap/>
            <w:hideMark/>
          </w:tcPr>
          <w:p w14:paraId="6B5D15F9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Effort /</w:t>
            </w:r>
          </w:p>
          <w:p w14:paraId="6D20EFA2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Effort /</w:t>
            </w:r>
          </w:p>
          <w:p w14:paraId="268E37A9" w14:textId="2396158F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Esfuerz</w:t>
            </w:r>
          </w:p>
        </w:tc>
        <w:tc>
          <w:tcPr>
            <w:tcW w:w="1710" w:type="dxa"/>
            <w:noWrap/>
            <w:hideMark/>
          </w:tcPr>
          <w:p w14:paraId="75DF664B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Unit of effort /</w:t>
            </w:r>
          </w:p>
          <w:p w14:paraId="16644B9A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Unité d’effort /</w:t>
            </w:r>
          </w:p>
          <w:p w14:paraId="38FA108F" w14:textId="20B50C45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Unidad de esfuerzo /</w:t>
            </w:r>
          </w:p>
        </w:tc>
        <w:tc>
          <w:tcPr>
            <w:tcW w:w="2790" w:type="dxa"/>
            <w:hideMark/>
          </w:tcPr>
          <w:p w14:paraId="29BC9725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Level of observer coverage /</w:t>
            </w:r>
          </w:p>
          <w:p w14:paraId="42FF2B87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Niveau de couverture par observateur /</w:t>
            </w:r>
          </w:p>
          <w:p w14:paraId="6C5A0055" w14:textId="52359FA7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  <w:lang w:val="es-ES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Nivel de cobertura de observadores</w:t>
            </w:r>
          </w:p>
        </w:tc>
        <w:tc>
          <w:tcPr>
            <w:tcW w:w="2546" w:type="dxa"/>
            <w:hideMark/>
          </w:tcPr>
          <w:p w14:paraId="5926F4D7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Unit of observer coverage /</w:t>
            </w:r>
          </w:p>
          <w:p w14:paraId="468BB858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Unité de couverture par observateur /</w:t>
            </w:r>
          </w:p>
          <w:p w14:paraId="53CBBA88" w14:textId="792BD272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  <w:lang w:val="es-ES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Unidad de cobertura por observador</w:t>
            </w:r>
          </w:p>
        </w:tc>
      </w:tr>
      <w:tr w:rsidR="00FA76ED" w:rsidRPr="00214929" w14:paraId="1DADF2EB" w14:textId="77777777" w:rsidTr="00FA76ED">
        <w:trPr>
          <w:trHeight w:val="290"/>
        </w:trPr>
        <w:tc>
          <w:tcPr>
            <w:tcW w:w="1975" w:type="dxa"/>
            <w:hideMark/>
          </w:tcPr>
          <w:p w14:paraId="61B852F3" w14:textId="2345C310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AT0002779</w:t>
            </w:r>
          </w:p>
        </w:tc>
        <w:tc>
          <w:tcPr>
            <w:tcW w:w="1144" w:type="dxa"/>
            <w:hideMark/>
          </w:tcPr>
          <w:p w14:paraId="49CCD58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Swordfish</w:t>
            </w:r>
          </w:p>
        </w:tc>
        <w:tc>
          <w:tcPr>
            <w:tcW w:w="1286" w:type="dxa"/>
            <w:hideMark/>
          </w:tcPr>
          <w:p w14:paraId="5227622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0</w:t>
            </w:r>
          </w:p>
        </w:tc>
        <w:tc>
          <w:tcPr>
            <w:tcW w:w="1170" w:type="dxa"/>
            <w:hideMark/>
          </w:tcPr>
          <w:p w14:paraId="4BED0CB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600CC7A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65552ED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0FF28C4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66FD478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74CE8385" w14:textId="77777777" w:rsidTr="00FA76ED">
        <w:trPr>
          <w:trHeight w:val="290"/>
        </w:trPr>
        <w:tc>
          <w:tcPr>
            <w:tcW w:w="1975" w:type="dxa"/>
            <w:hideMark/>
          </w:tcPr>
          <w:p w14:paraId="354CD1ED" w14:textId="7A191F5E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AT0002780</w:t>
            </w:r>
          </w:p>
        </w:tc>
        <w:tc>
          <w:tcPr>
            <w:tcW w:w="1144" w:type="dxa"/>
            <w:hideMark/>
          </w:tcPr>
          <w:p w14:paraId="2678BE8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Albacore</w:t>
            </w:r>
          </w:p>
        </w:tc>
        <w:tc>
          <w:tcPr>
            <w:tcW w:w="1286" w:type="dxa"/>
            <w:hideMark/>
          </w:tcPr>
          <w:p w14:paraId="0131B3E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0</w:t>
            </w:r>
          </w:p>
        </w:tc>
        <w:tc>
          <w:tcPr>
            <w:tcW w:w="1170" w:type="dxa"/>
            <w:hideMark/>
          </w:tcPr>
          <w:p w14:paraId="6AD0937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5EB62C8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0DD7E70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2EC6CE2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1BDFD3D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3704DC84" w14:textId="77777777" w:rsidTr="00FA76ED">
        <w:trPr>
          <w:trHeight w:val="290"/>
        </w:trPr>
        <w:tc>
          <w:tcPr>
            <w:tcW w:w="1975" w:type="dxa"/>
            <w:hideMark/>
          </w:tcPr>
          <w:p w14:paraId="319869CC" w14:textId="666AB090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AT0060469</w:t>
            </w:r>
          </w:p>
        </w:tc>
        <w:tc>
          <w:tcPr>
            <w:tcW w:w="1144" w:type="dxa"/>
            <w:hideMark/>
          </w:tcPr>
          <w:p w14:paraId="36A167A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Yellowfin</w:t>
            </w:r>
          </w:p>
        </w:tc>
        <w:tc>
          <w:tcPr>
            <w:tcW w:w="1286" w:type="dxa"/>
            <w:hideMark/>
          </w:tcPr>
          <w:p w14:paraId="69113E1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27,397</w:t>
            </w:r>
          </w:p>
        </w:tc>
        <w:tc>
          <w:tcPr>
            <w:tcW w:w="1170" w:type="dxa"/>
            <w:hideMark/>
          </w:tcPr>
          <w:p w14:paraId="5586DCF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31D7611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2EB5ABF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0A93FEE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6AA780C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2A9D35AB" w14:textId="77777777" w:rsidTr="00FA76ED">
        <w:trPr>
          <w:trHeight w:val="290"/>
        </w:trPr>
        <w:tc>
          <w:tcPr>
            <w:tcW w:w="1975" w:type="dxa"/>
            <w:hideMark/>
          </w:tcPr>
          <w:p w14:paraId="508C7597" w14:textId="4C66854D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AT0060469</w:t>
            </w:r>
          </w:p>
        </w:tc>
        <w:tc>
          <w:tcPr>
            <w:tcW w:w="1144" w:type="dxa"/>
            <w:hideMark/>
          </w:tcPr>
          <w:p w14:paraId="777C259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Albacore</w:t>
            </w:r>
          </w:p>
        </w:tc>
        <w:tc>
          <w:tcPr>
            <w:tcW w:w="1286" w:type="dxa"/>
            <w:hideMark/>
          </w:tcPr>
          <w:p w14:paraId="70BA671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203</w:t>
            </w:r>
          </w:p>
        </w:tc>
        <w:tc>
          <w:tcPr>
            <w:tcW w:w="1170" w:type="dxa"/>
            <w:hideMark/>
          </w:tcPr>
          <w:p w14:paraId="3A11025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3992C31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4E53A8F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7A84FFF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5B5D6FF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7F8D055F" w14:textId="77777777" w:rsidTr="00FA76ED">
        <w:trPr>
          <w:trHeight w:val="290"/>
        </w:trPr>
        <w:tc>
          <w:tcPr>
            <w:tcW w:w="1975" w:type="dxa"/>
            <w:hideMark/>
          </w:tcPr>
          <w:p w14:paraId="6C2099E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AT000TAI00301</w:t>
            </w:r>
          </w:p>
        </w:tc>
        <w:tc>
          <w:tcPr>
            <w:tcW w:w="1144" w:type="dxa"/>
            <w:hideMark/>
          </w:tcPr>
          <w:p w14:paraId="39CC8C5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Big Eye</w:t>
            </w:r>
          </w:p>
        </w:tc>
        <w:tc>
          <w:tcPr>
            <w:tcW w:w="1286" w:type="dxa"/>
            <w:hideMark/>
          </w:tcPr>
          <w:p w14:paraId="772FC8D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455,875</w:t>
            </w:r>
          </w:p>
        </w:tc>
        <w:tc>
          <w:tcPr>
            <w:tcW w:w="1170" w:type="dxa"/>
            <w:hideMark/>
          </w:tcPr>
          <w:p w14:paraId="7F3953B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554CC14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7C9FDD7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1C00172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4A8586B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612F7BAE" w14:textId="77777777" w:rsidTr="00FA76ED">
        <w:trPr>
          <w:trHeight w:val="290"/>
        </w:trPr>
        <w:tc>
          <w:tcPr>
            <w:tcW w:w="1975" w:type="dxa"/>
            <w:hideMark/>
          </w:tcPr>
          <w:p w14:paraId="6013FBE1" w14:textId="1FB4B20E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AT0060469</w:t>
            </w:r>
          </w:p>
        </w:tc>
        <w:tc>
          <w:tcPr>
            <w:tcW w:w="1144" w:type="dxa"/>
            <w:hideMark/>
          </w:tcPr>
          <w:p w14:paraId="5CC8DA7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Swordfish</w:t>
            </w:r>
          </w:p>
        </w:tc>
        <w:tc>
          <w:tcPr>
            <w:tcW w:w="1286" w:type="dxa"/>
            <w:hideMark/>
          </w:tcPr>
          <w:p w14:paraId="207151C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66,556</w:t>
            </w:r>
          </w:p>
        </w:tc>
        <w:tc>
          <w:tcPr>
            <w:tcW w:w="1170" w:type="dxa"/>
            <w:hideMark/>
          </w:tcPr>
          <w:p w14:paraId="365C387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0AEFAF1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281BAD4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48D2C2E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588AD58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37487A49" w14:textId="77777777" w:rsidTr="00FA76ED">
        <w:trPr>
          <w:trHeight w:val="290"/>
        </w:trPr>
        <w:tc>
          <w:tcPr>
            <w:tcW w:w="1975" w:type="dxa"/>
            <w:hideMark/>
          </w:tcPr>
          <w:p w14:paraId="75A8ACE8" w14:textId="61F537C8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AT0002574</w:t>
            </w:r>
          </w:p>
        </w:tc>
        <w:tc>
          <w:tcPr>
            <w:tcW w:w="1144" w:type="dxa"/>
            <w:hideMark/>
          </w:tcPr>
          <w:p w14:paraId="4D02BD8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Big Eye</w:t>
            </w:r>
          </w:p>
        </w:tc>
        <w:tc>
          <w:tcPr>
            <w:tcW w:w="1286" w:type="dxa"/>
            <w:hideMark/>
          </w:tcPr>
          <w:p w14:paraId="7D2ECD5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350,207</w:t>
            </w:r>
          </w:p>
        </w:tc>
        <w:tc>
          <w:tcPr>
            <w:tcW w:w="1170" w:type="dxa"/>
            <w:hideMark/>
          </w:tcPr>
          <w:p w14:paraId="0788A43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2011174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4AB66F8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53E0A5F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6C4BE97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35F1F9E7" w14:textId="77777777" w:rsidTr="00FA76ED">
        <w:trPr>
          <w:trHeight w:val="290"/>
        </w:trPr>
        <w:tc>
          <w:tcPr>
            <w:tcW w:w="1975" w:type="dxa"/>
            <w:hideMark/>
          </w:tcPr>
          <w:p w14:paraId="72880654" w14:textId="62C864F2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AT0002574</w:t>
            </w:r>
          </w:p>
        </w:tc>
        <w:tc>
          <w:tcPr>
            <w:tcW w:w="1144" w:type="dxa"/>
            <w:hideMark/>
          </w:tcPr>
          <w:p w14:paraId="0F69214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Albacore</w:t>
            </w:r>
          </w:p>
        </w:tc>
        <w:tc>
          <w:tcPr>
            <w:tcW w:w="1286" w:type="dxa"/>
            <w:hideMark/>
          </w:tcPr>
          <w:p w14:paraId="4F2D8DC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46,779</w:t>
            </w:r>
          </w:p>
        </w:tc>
        <w:tc>
          <w:tcPr>
            <w:tcW w:w="1170" w:type="dxa"/>
            <w:hideMark/>
          </w:tcPr>
          <w:p w14:paraId="21A5235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5748EFA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241FDFD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75DA4D8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52DE51B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0804742A" w14:textId="77777777" w:rsidTr="00FA76ED">
        <w:trPr>
          <w:trHeight w:val="290"/>
        </w:trPr>
        <w:tc>
          <w:tcPr>
            <w:tcW w:w="1975" w:type="dxa"/>
            <w:hideMark/>
          </w:tcPr>
          <w:p w14:paraId="1F0CE8A3" w14:textId="171C1C1E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AT0002574</w:t>
            </w:r>
          </w:p>
        </w:tc>
        <w:tc>
          <w:tcPr>
            <w:tcW w:w="1144" w:type="dxa"/>
            <w:hideMark/>
          </w:tcPr>
          <w:p w14:paraId="7F62EB3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Swordfish</w:t>
            </w:r>
          </w:p>
        </w:tc>
        <w:tc>
          <w:tcPr>
            <w:tcW w:w="1286" w:type="dxa"/>
            <w:hideMark/>
          </w:tcPr>
          <w:p w14:paraId="10E6303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29,496</w:t>
            </w:r>
          </w:p>
        </w:tc>
        <w:tc>
          <w:tcPr>
            <w:tcW w:w="1170" w:type="dxa"/>
            <w:hideMark/>
          </w:tcPr>
          <w:p w14:paraId="69D561D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3A181CA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4A0EE89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38FDA0C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750CD2E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08DBBD09" w14:textId="77777777" w:rsidTr="00FA76ED">
        <w:trPr>
          <w:trHeight w:val="290"/>
        </w:trPr>
        <w:tc>
          <w:tcPr>
            <w:tcW w:w="1975" w:type="dxa"/>
            <w:hideMark/>
          </w:tcPr>
          <w:p w14:paraId="2DE92D3A" w14:textId="54EC11C1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AT0002574</w:t>
            </w:r>
          </w:p>
        </w:tc>
        <w:tc>
          <w:tcPr>
            <w:tcW w:w="1144" w:type="dxa"/>
            <w:hideMark/>
          </w:tcPr>
          <w:p w14:paraId="654B872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Yellowfin</w:t>
            </w:r>
          </w:p>
        </w:tc>
        <w:tc>
          <w:tcPr>
            <w:tcW w:w="1286" w:type="dxa"/>
            <w:hideMark/>
          </w:tcPr>
          <w:p w14:paraId="1D8DA5A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41,360</w:t>
            </w:r>
          </w:p>
        </w:tc>
        <w:tc>
          <w:tcPr>
            <w:tcW w:w="1170" w:type="dxa"/>
            <w:hideMark/>
          </w:tcPr>
          <w:p w14:paraId="5E1915D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0367C3F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3ED5423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165A9C1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2D21E85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709303BE" w14:textId="77777777" w:rsidTr="00FA76ED">
        <w:trPr>
          <w:trHeight w:val="290"/>
        </w:trPr>
        <w:tc>
          <w:tcPr>
            <w:tcW w:w="1975" w:type="dxa"/>
            <w:hideMark/>
          </w:tcPr>
          <w:p w14:paraId="70EFAACE" w14:textId="5C3310D0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AT0002575</w:t>
            </w:r>
          </w:p>
        </w:tc>
        <w:tc>
          <w:tcPr>
            <w:tcW w:w="1144" w:type="dxa"/>
            <w:hideMark/>
          </w:tcPr>
          <w:p w14:paraId="6B90DEC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Big Eye</w:t>
            </w:r>
          </w:p>
        </w:tc>
        <w:tc>
          <w:tcPr>
            <w:tcW w:w="1286" w:type="dxa"/>
            <w:hideMark/>
          </w:tcPr>
          <w:p w14:paraId="2FC042B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113,818</w:t>
            </w:r>
          </w:p>
        </w:tc>
        <w:tc>
          <w:tcPr>
            <w:tcW w:w="1170" w:type="dxa"/>
            <w:hideMark/>
          </w:tcPr>
          <w:p w14:paraId="7DCCB4E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3145123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41D9354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44DDC87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0B5FAD9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068B8118" w14:textId="77777777" w:rsidTr="00FA76ED">
        <w:trPr>
          <w:trHeight w:val="290"/>
        </w:trPr>
        <w:tc>
          <w:tcPr>
            <w:tcW w:w="1975" w:type="dxa"/>
            <w:hideMark/>
          </w:tcPr>
          <w:p w14:paraId="53038F53" w14:textId="18B68461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AT0002575</w:t>
            </w:r>
          </w:p>
        </w:tc>
        <w:tc>
          <w:tcPr>
            <w:tcW w:w="1144" w:type="dxa"/>
            <w:hideMark/>
          </w:tcPr>
          <w:p w14:paraId="3717859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Swordfish</w:t>
            </w:r>
          </w:p>
        </w:tc>
        <w:tc>
          <w:tcPr>
            <w:tcW w:w="1286" w:type="dxa"/>
            <w:hideMark/>
          </w:tcPr>
          <w:p w14:paraId="1C6D043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2,399</w:t>
            </w:r>
          </w:p>
        </w:tc>
        <w:tc>
          <w:tcPr>
            <w:tcW w:w="1170" w:type="dxa"/>
            <w:hideMark/>
          </w:tcPr>
          <w:p w14:paraId="1D469BD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38D4C73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55EA7EF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20158D3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75D8503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3BD50651" w14:textId="77777777" w:rsidTr="00FA76ED">
        <w:trPr>
          <w:trHeight w:val="290"/>
        </w:trPr>
        <w:tc>
          <w:tcPr>
            <w:tcW w:w="1975" w:type="dxa"/>
            <w:hideMark/>
          </w:tcPr>
          <w:p w14:paraId="30E4211A" w14:textId="45062B43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AT0002575</w:t>
            </w:r>
          </w:p>
        </w:tc>
        <w:tc>
          <w:tcPr>
            <w:tcW w:w="1144" w:type="dxa"/>
            <w:hideMark/>
          </w:tcPr>
          <w:p w14:paraId="5BFC22F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Albacore</w:t>
            </w:r>
          </w:p>
        </w:tc>
        <w:tc>
          <w:tcPr>
            <w:tcW w:w="1286" w:type="dxa"/>
            <w:hideMark/>
          </w:tcPr>
          <w:p w14:paraId="72D543A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172,608</w:t>
            </w:r>
          </w:p>
        </w:tc>
        <w:tc>
          <w:tcPr>
            <w:tcW w:w="1170" w:type="dxa"/>
            <w:hideMark/>
          </w:tcPr>
          <w:p w14:paraId="7A9232A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55AE967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25CF7D6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240A529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3B0EA4C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5D67D5DF" w14:textId="77777777" w:rsidTr="00FA76ED">
        <w:trPr>
          <w:trHeight w:val="290"/>
        </w:trPr>
        <w:tc>
          <w:tcPr>
            <w:tcW w:w="1975" w:type="dxa"/>
            <w:hideMark/>
          </w:tcPr>
          <w:p w14:paraId="766033F4" w14:textId="2D014B51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AT0002575</w:t>
            </w:r>
          </w:p>
        </w:tc>
        <w:tc>
          <w:tcPr>
            <w:tcW w:w="1144" w:type="dxa"/>
            <w:hideMark/>
          </w:tcPr>
          <w:p w14:paraId="5AEBB4B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Yellowfin</w:t>
            </w:r>
          </w:p>
        </w:tc>
        <w:tc>
          <w:tcPr>
            <w:tcW w:w="1286" w:type="dxa"/>
            <w:hideMark/>
          </w:tcPr>
          <w:p w14:paraId="1F814B3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15,863</w:t>
            </w:r>
          </w:p>
        </w:tc>
        <w:tc>
          <w:tcPr>
            <w:tcW w:w="1170" w:type="dxa"/>
            <w:hideMark/>
          </w:tcPr>
          <w:p w14:paraId="3E2E67C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1550E48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5B5B428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571496E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4BECFB0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30B0E6F0" w14:textId="77777777" w:rsidTr="00FA76ED">
        <w:trPr>
          <w:trHeight w:val="290"/>
        </w:trPr>
        <w:tc>
          <w:tcPr>
            <w:tcW w:w="1975" w:type="dxa"/>
            <w:hideMark/>
          </w:tcPr>
          <w:p w14:paraId="7384B608" w14:textId="19DF7E49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AT0002603</w:t>
            </w:r>
          </w:p>
        </w:tc>
        <w:tc>
          <w:tcPr>
            <w:tcW w:w="1144" w:type="dxa"/>
            <w:hideMark/>
          </w:tcPr>
          <w:p w14:paraId="027C0F9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Albacore</w:t>
            </w:r>
          </w:p>
        </w:tc>
        <w:tc>
          <w:tcPr>
            <w:tcW w:w="1286" w:type="dxa"/>
            <w:hideMark/>
          </w:tcPr>
          <w:p w14:paraId="6C6E346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333,372</w:t>
            </w:r>
          </w:p>
        </w:tc>
        <w:tc>
          <w:tcPr>
            <w:tcW w:w="1170" w:type="dxa"/>
            <w:hideMark/>
          </w:tcPr>
          <w:p w14:paraId="5ADCF72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6A02C30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0700A2F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3E7777E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0840956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5CCE1020" w14:textId="77777777" w:rsidTr="00FA76ED">
        <w:trPr>
          <w:trHeight w:val="290"/>
        </w:trPr>
        <w:tc>
          <w:tcPr>
            <w:tcW w:w="1975" w:type="dxa"/>
            <w:hideMark/>
          </w:tcPr>
          <w:p w14:paraId="0D986074" w14:textId="287A2992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lastRenderedPageBreak/>
              <w:t>AT0002603</w:t>
            </w:r>
          </w:p>
        </w:tc>
        <w:tc>
          <w:tcPr>
            <w:tcW w:w="1144" w:type="dxa"/>
            <w:hideMark/>
          </w:tcPr>
          <w:p w14:paraId="3912304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Bog Eye</w:t>
            </w:r>
          </w:p>
        </w:tc>
        <w:tc>
          <w:tcPr>
            <w:tcW w:w="1286" w:type="dxa"/>
            <w:hideMark/>
          </w:tcPr>
          <w:p w14:paraId="09D3829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24,130</w:t>
            </w:r>
          </w:p>
        </w:tc>
        <w:tc>
          <w:tcPr>
            <w:tcW w:w="1170" w:type="dxa"/>
            <w:hideMark/>
          </w:tcPr>
          <w:p w14:paraId="1245B06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168E09B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621742D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316CF78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3C607DF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61B09F10" w14:textId="77777777" w:rsidTr="00FA76ED">
        <w:trPr>
          <w:trHeight w:val="290"/>
        </w:trPr>
        <w:tc>
          <w:tcPr>
            <w:tcW w:w="1975" w:type="dxa"/>
            <w:hideMark/>
          </w:tcPr>
          <w:p w14:paraId="684D84D2" w14:textId="10D619DA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AT0002603</w:t>
            </w:r>
          </w:p>
        </w:tc>
        <w:tc>
          <w:tcPr>
            <w:tcW w:w="1144" w:type="dxa"/>
            <w:hideMark/>
          </w:tcPr>
          <w:p w14:paraId="2F8A6DE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Swordfish</w:t>
            </w:r>
          </w:p>
        </w:tc>
        <w:tc>
          <w:tcPr>
            <w:tcW w:w="1286" w:type="dxa"/>
            <w:hideMark/>
          </w:tcPr>
          <w:p w14:paraId="6CA6B87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5,469</w:t>
            </w:r>
          </w:p>
        </w:tc>
        <w:tc>
          <w:tcPr>
            <w:tcW w:w="1170" w:type="dxa"/>
            <w:hideMark/>
          </w:tcPr>
          <w:p w14:paraId="530097F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58D3E82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547EFEA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26FD4E7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5EB85C0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337ECE4D" w14:textId="77777777" w:rsidTr="00FA76ED">
        <w:trPr>
          <w:trHeight w:val="290"/>
        </w:trPr>
        <w:tc>
          <w:tcPr>
            <w:tcW w:w="1975" w:type="dxa"/>
            <w:hideMark/>
          </w:tcPr>
          <w:p w14:paraId="4FD30D11" w14:textId="4D0D1C57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AT0002603</w:t>
            </w:r>
          </w:p>
        </w:tc>
        <w:tc>
          <w:tcPr>
            <w:tcW w:w="1144" w:type="dxa"/>
            <w:hideMark/>
          </w:tcPr>
          <w:p w14:paraId="694B6BC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Yellowfin</w:t>
            </w:r>
          </w:p>
        </w:tc>
        <w:tc>
          <w:tcPr>
            <w:tcW w:w="1286" w:type="dxa"/>
            <w:hideMark/>
          </w:tcPr>
          <w:p w14:paraId="0D734D0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546</w:t>
            </w:r>
          </w:p>
        </w:tc>
        <w:tc>
          <w:tcPr>
            <w:tcW w:w="1170" w:type="dxa"/>
            <w:hideMark/>
          </w:tcPr>
          <w:p w14:paraId="1B5F9A5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3DB0619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329D500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5813D26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0B7C1D5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FA76ED" w:rsidRPr="00214929" w14:paraId="5D8485E9" w14:textId="77777777" w:rsidTr="00FA76ED">
        <w:trPr>
          <w:trHeight w:val="290"/>
        </w:trPr>
        <w:tc>
          <w:tcPr>
            <w:tcW w:w="1975" w:type="dxa"/>
            <w:hideMark/>
          </w:tcPr>
          <w:p w14:paraId="22BD3A30" w14:textId="2613FFFC" w:rsidR="00FA76ED" w:rsidRPr="00214929" w:rsidRDefault="00036315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AT0001741</w:t>
            </w:r>
          </w:p>
        </w:tc>
        <w:tc>
          <w:tcPr>
            <w:tcW w:w="1144" w:type="dxa"/>
            <w:hideMark/>
          </w:tcPr>
          <w:p w14:paraId="29A592A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Big Eye</w:t>
            </w:r>
          </w:p>
        </w:tc>
        <w:tc>
          <w:tcPr>
            <w:tcW w:w="1286" w:type="dxa"/>
            <w:hideMark/>
          </w:tcPr>
          <w:p w14:paraId="4FF76DA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0</w:t>
            </w:r>
          </w:p>
        </w:tc>
        <w:tc>
          <w:tcPr>
            <w:tcW w:w="1170" w:type="dxa"/>
            <w:hideMark/>
          </w:tcPr>
          <w:p w14:paraId="6237665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High Seas</w:t>
            </w:r>
          </w:p>
        </w:tc>
        <w:tc>
          <w:tcPr>
            <w:tcW w:w="1530" w:type="dxa"/>
            <w:hideMark/>
          </w:tcPr>
          <w:p w14:paraId="025E891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Line &amp; Hooks</w:t>
            </w:r>
          </w:p>
        </w:tc>
        <w:tc>
          <w:tcPr>
            <w:tcW w:w="1710" w:type="dxa"/>
            <w:hideMark/>
          </w:tcPr>
          <w:p w14:paraId="7FBE6E5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2790" w:type="dxa"/>
            <w:noWrap/>
            <w:hideMark/>
          </w:tcPr>
          <w:p w14:paraId="479B7C1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546" w:type="dxa"/>
            <w:hideMark/>
          </w:tcPr>
          <w:p w14:paraId="32F4343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</w:tbl>
    <w:p w14:paraId="483B5313" w14:textId="77777777" w:rsidR="00FA76ED" w:rsidRPr="00214929" w:rsidRDefault="00FA76ED" w:rsidP="006F4DAB">
      <w:pPr>
        <w:spacing w:after="120"/>
        <w:rPr>
          <w:rFonts w:ascii="Cambria" w:hAnsi="Cambria"/>
          <w:b/>
          <w:bCs/>
          <w:sz w:val="20"/>
          <w:szCs w:val="20"/>
          <w:lang w:val="es-ES"/>
        </w:rPr>
      </w:pPr>
    </w:p>
    <w:p w14:paraId="54369C78" w14:textId="2C786BE3" w:rsidR="00FA76ED" w:rsidRPr="00214929" w:rsidRDefault="00FA76ED" w:rsidP="006F4DAB">
      <w:pPr>
        <w:spacing w:after="120"/>
        <w:rPr>
          <w:rFonts w:ascii="Cambria" w:hAnsi="Cambria"/>
          <w:b/>
          <w:bCs/>
          <w:sz w:val="20"/>
          <w:szCs w:val="20"/>
          <w:lang w:val="es-ES"/>
        </w:rPr>
      </w:pPr>
      <w:r w:rsidRPr="00214929">
        <w:rPr>
          <w:rFonts w:ascii="Cambria" w:hAnsi="Cambria"/>
          <w:b/>
          <w:bCs/>
          <w:sz w:val="20"/>
          <w:szCs w:val="20"/>
          <w:lang w:val="es-ES"/>
        </w:rPr>
        <w:t>SOUTH AFRICA</w:t>
      </w:r>
    </w:p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975"/>
        <w:gridCol w:w="1170"/>
        <w:gridCol w:w="1260"/>
        <w:gridCol w:w="1170"/>
        <w:gridCol w:w="1530"/>
        <w:gridCol w:w="1710"/>
        <w:gridCol w:w="2790"/>
        <w:gridCol w:w="2700"/>
      </w:tblGrid>
      <w:tr w:rsidR="00FA76ED" w:rsidRPr="00BC3D69" w14:paraId="3D83A4AE" w14:textId="77777777" w:rsidTr="00FA76ED">
        <w:trPr>
          <w:trHeight w:val="870"/>
        </w:trPr>
        <w:tc>
          <w:tcPr>
            <w:tcW w:w="1975" w:type="dxa"/>
            <w:noWrap/>
            <w:hideMark/>
          </w:tcPr>
          <w:p w14:paraId="6E6AB9EB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Vessel ICCAT number /</w:t>
            </w:r>
          </w:p>
          <w:p w14:paraId="0F6B6EAD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Numéro ICCAT du navire /</w:t>
            </w:r>
          </w:p>
          <w:p w14:paraId="18C15731" w14:textId="27819188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Número ICCAT del buque</w:t>
            </w:r>
          </w:p>
        </w:tc>
        <w:tc>
          <w:tcPr>
            <w:tcW w:w="1170" w:type="dxa"/>
            <w:noWrap/>
            <w:hideMark/>
          </w:tcPr>
          <w:p w14:paraId="3BE1620A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Species /</w:t>
            </w:r>
          </w:p>
          <w:p w14:paraId="507AF63E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Espèces /</w:t>
            </w:r>
          </w:p>
          <w:p w14:paraId="4C3ABECF" w14:textId="184595D9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Especie</w:t>
            </w:r>
          </w:p>
        </w:tc>
        <w:tc>
          <w:tcPr>
            <w:tcW w:w="1260" w:type="dxa"/>
            <w:noWrap/>
            <w:hideMark/>
          </w:tcPr>
          <w:p w14:paraId="498D1C77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Catch in Kg /</w:t>
            </w:r>
          </w:p>
          <w:p w14:paraId="4589E423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Prise en Kg /</w:t>
            </w:r>
          </w:p>
          <w:p w14:paraId="04B6FB21" w14:textId="5601E390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Captura en Kg</w:t>
            </w:r>
          </w:p>
        </w:tc>
        <w:tc>
          <w:tcPr>
            <w:tcW w:w="1170" w:type="dxa"/>
            <w:noWrap/>
            <w:hideMark/>
          </w:tcPr>
          <w:p w14:paraId="5BEC7B7C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Area /</w:t>
            </w:r>
          </w:p>
          <w:p w14:paraId="1A4A320B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Zone /</w:t>
            </w:r>
          </w:p>
          <w:p w14:paraId="7ACCC434" w14:textId="2B6E9C59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Área</w:t>
            </w:r>
          </w:p>
        </w:tc>
        <w:tc>
          <w:tcPr>
            <w:tcW w:w="1530" w:type="dxa"/>
            <w:noWrap/>
            <w:hideMark/>
          </w:tcPr>
          <w:p w14:paraId="7E426F93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Effort /</w:t>
            </w:r>
          </w:p>
          <w:p w14:paraId="55BF5848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Effort /</w:t>
            </w:r>
          </w:p>
          <w:p w14:paraId="1C8FE6F8" w14:textId="28AAA1FE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Esfuerz</w:t>
            </w:r>
          </w:p>
        </w:tc>
        <w:tc>
          <w:tcPr>
            <w:tcW w:w="1710" w:type="dxa"/>
            <w:noWrap/>
            <w:hideMark/>
          </w:tcPr>
          <w:p w14:paraId="0D366258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Unit of effort /</w:t>
            </w:r>
          </w:p>
          <w:p w14:paraId="7A678FCC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Unité d’effort /</w:t>
            </w:r>
          </w:p>
          <w:p w14:paraId="579C771B" w14:textId="72049066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Unidad de esfuerzo /</w:t>
            </w:r>
          </w:p>
        </w:tc>
        <w:tc>
          <w:tcPr>
            <w:tcW w:w="2790" w:type="dxa"/>
            <w:hideMark/>
          </w:tcPr>
          <w:p w14:paraId="79356072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Level of observer coverage /</w:t>
            </w:r>
          </w:p>
          <w:p w14:paraId="0FC1FDF0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Niveau de couverture par observateur /</w:t>
            </w:r>
          </w:p>
          <w:p w14:paraId="28923DCC" w14:textId="203791DE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  <w:lang w:val="es-ES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Nivel de cobertura de observadores</w:t>
            </w:r>
          </w:p>
        </w:tc>
        <w:tc>
          <w:tcPr>
            <w:tcW w:w="2700" w:type="dxa"/>
            <w:hideMark/>
          </w:tcPr>
          <w:p w14:paraId="50B811F9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Unit of observer coverage /</w:t>
            </w:r>
          </w:p>
          <w:p w14:paraId="4096690E" w14:textId="77777777" w:rsidR="00FA76ED" w:rsidRPr="00214929" w:rsidRDefault="00FA76ED" w:rsidP="00FA76ED">
            <w:pP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fr-FR" w:eastAsia="en-GB"/>
              </w:rPr>
              <w:t>Unité de couverture par observateur /</w:t>
            </w:r>
          </w:p>
          <w:p w14:paraId="0D597FAC" w14:textId="654911A1" w:rsidR="00FA76ED" w:rsidRPr="00214929" w:rsidRDefault="00FA76ED" w:rsidP="00FA76ED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  <w:lang w:val="es-ES"/>
              </w:rPr>
            </w:pPr>
            <w:r w:rsidRPr="00214929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  <w:lang w:val="es-ES" w:eastAsia="en-GB"/>
              </w:rPr>
              <w:t>Unidad de cobertura por observador</w:t>
            </w:r>
          </w:p>
        </w:tc>
      </w:tr>
      <w:tr w:rsidR="00FA76ED" w:rsidRPr="00214929" w14:paraId="07154DC4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7E516DB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14EB02C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Albacore</w:t>
            </w:r>
          </w:p>
        </w:tc>
        <w:tc>
          <w:tcPr>
            <w:tcW w:w="1260" w:type="dxa"/>
            <w:noWrap/>
            <w:hideMark/>
          </w:tcPr>
          <w:p w14:paraId="16D5C14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445805</w:t>
            </w:r>
          </w:p>
        </w:tc>
        <w:tc>
          <w:tcPr>
            <w:tcW w:w="1170" w:type="dxa"/>
            <w:noWrap/>
            <w:hideMark/>
          </w:tcPr>
          <w:p w14:paraId="2165148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3DD1D81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365C8C2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177A8AA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5326805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215CFF49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5754FD5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7288DC9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Bigeye tuna</w:t>
            </w:r>
          </w:p>
        </w:tc>
        <w:tc>
          <w:tcPr>
            <w:tcW w:w="1260" w:type="dxa"/>
            <w:noWrap/>
            <w:hideMark/>
          </w:tcPr>
          <w:p w14:paraId="07832D6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17124</w:t>
            </w:r>
          </w:p>
        </w:tc>
        <w:tc>
          <w:tcPr>
            <w:tcW w:w="1170" w:type="dxa"/>
            <w:noWrap/>
            <w:hideMark/>
          </w:tcPr>
          <w:p w14:paraId="4E708F6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4F3AEA0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223075B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3821CF2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04147F1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123EF50C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07BA4A2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10BB30E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Yellowfin tuna</w:t>
            </w:r>
          </w:p>
        </w:tc>
        <w:tc>
          <w:tcPr>
            <w:tcW w:w="1260" w:type="dxa"/>
            <w:noWrap/>
            <w:hideMark/>
          </w:tcPr>
          <w:p w14:paraId="784EED7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2015</w:t>
            </w:r>
          </w:p>
        </w:tc>
        <w:tc>
          <w:tcPr>
            <w:tcW w:w="1170" w:type="dxa"/>
            <w:noWrap/>
            <w:hideMark/>
          </w:tcPr>
          <w:p w14:paraId="06F9FF1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3FBC338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3211ACE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6B22816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25CBB08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0ACD8422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144B78F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2E6C90F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Southern bluefin tuna</w:t>
            </w:r>
          </w:p>
        </w:tc>
        <w:tc>
          <w:tcPr>
            <w:tcW w:w="1260" w:type="dxa"/>
            <w:noWrap/>
            <w:hideMark/>
          </w:tcPr>
          <w:p w14:paraId="1603446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6425</w:t>
            </w:r>
          </w:p>
        </w:tc>
        <w:tc>
          <w:tcPr>
            <w:tcW w:w="1170" w:type="dxa"/>
            <w:noWrap/>
            <w:hideMark/>
          </w:tcPr>
          <w:p w14:paraId="16630A7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709641A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4F61F1F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7B8BACF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3878BBE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7FD3CBC3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0952BF7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46879A5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Swordfish</w:t>
            </w:r>
          </w:p>
        </w:tc>
        <w:tc>
          <w:tcPr>
            <w:tcW w:w="1260" w:type="dxa"/>
            <w:noWrap/>
            <w:hideMark/>
          </w:tcPr>
          <w:p w14:paraId="5B389CD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3005</w:t>
            </w:r>
          </w:p>
        </w:tc>
        <w:tc>
          <w:tcPr>
            <w:tcW w:w="1170" w:type="dxa"/>
            <w:noWrap/>
            <w:hideMark/>
          </w:tcPr>
          <w:p w14:paraId="25E709B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2B6D01E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0FEFEDB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0280432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0D9DF52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6BE35D15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7B3CF7D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6CFBF00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Striped marlin</w:t>
            </w:r>
          </w:p>
        </w:tc>
        <w:tc>
          <w:tcPr>
            <w:tcW w:w="1260" w:type="dxa"/>
            <w:noWrap/>
            <w:hideMark/>
          </w:tcPr>
          <w:p w14:paraId="18352EE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58</w:t>
            </w:r>
          </w:p>
        </w:tc>
        <w:tc>
          <w:tcPr>
            <w:tcW w:w="1170" w:type="dxa"/>
            <w:noWrap/>
            <w:hideMark/>
          </w:tcPr>
          <w:p w14:paraId="4B559B2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2E2E005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35CF9C9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78B6186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7CD3FED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06868889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0C76E1A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47BB49E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Black marlin</w:t>
            </w:r>
          </w:p>
        </w:tc>
        <w:tc>
          <w:tcPr>
            <w:tcW w:w="1260" w:type="dxa"/>
            <w:noWrap/>
            <w:hideMark/>
          </w:tcPr>
          <w:p w14:paraId="770E663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1959</w:t>
            </w:r>
          </w:p>
        </w:tc>
        <w:tc>
          <w:tcPr>
            <w:tcW w:w="1170" w:type="dxa"/>
            <w:noWrap/>
            <w:hideMark/>
          </w:tcPr>
          <w:p w14:paraId="7E7493F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595D3CE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68F733F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6E91DC8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6CC617A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4388622F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7230B70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51EA576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Sailfish</w:t>
            </w:r>
          </w:p>
        </w:tc>
        <w:tc>
          <w:tcPr>
            <w:tcW w:w="1260" w:type="dxa"/>
            <w:noWrap/>
            <w:hideMark/>
          </w:tcPr>
          <w:p w14:paraId="26286FA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691</w:t>
            </w:r>
          </w:p>
        </w:tc>
        <w:tc>
          <w:tcPr>
            <w:tcW w:w="1170" w:type="dxa"/>
            <w:noWrap/>
            <w:hideMark/>
          </w:tcPr>
          <w:p w14:paraId="784F191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0D82DB5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7024FA1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559BE0C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580B45F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2EB7F3AD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622B812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3A06E4C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Spearfish</w:t>
            </w:r>
          </w:p>
        </w:tc>
        <w:tc>
          <w:tcPr>
            <w:tcW w:w="1260" w:type="dxa"/>
            <w:noWrap/>
            <w:hideMark/>
          </w:tcPr>
          <w:p w14:paraId="35845D5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1536</w:t>
            </w:r>
          </w:p>
        </w:tc>
        <w:tc>
          <w:tcPr>
            <w:tcW w:w="1170" w:type="dxa"/>
            <w:noWrap/>
            <w:hideMark/>
          </w:tcPr>
          <w:p w14:paraId="31FCEC41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4F004EC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59DC22D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6D3111B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0E82104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5BCF6A49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620BF2E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lastRenderedPageBreak/>
              <w:t>AT0068467</w:t>
            </w:r>
          </w:p>
        </w:tc>
        <w:tc>
          <w:tcPr>
            <w:tcW w:w="1170" w:type="dxa"/>
            <w:noWrap/>
            <w:hideMark/>
          </w:tcPr>
          <w:p w14:paraId="7F73B8C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Shortfin mako</w:t>
            </w:r>
          </w:p>
        </w:tc>
        <w:tc>
          <w:tcPr>
            <w:tcW w:w="1260" w:type="dxa"/>
            <w:noWrap/>
            <w:hideMark/>
          </w:tcPr>
          <w:p w14:paraId="1584911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1784</w:t>
            </w:r>
          </w:p>
        </w:tc>
        <w:tc>
          <w:tcPr>
            <w:tcW w:w="1170" w:type="dxa"/>
            <w:noWrap/>
            <w:hideMark/>
          </w:tcPr>
          <w:p w14:paraId="19BF27A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5560F4A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0396935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429F674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784A774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07954293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3F2D5E0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4A7D989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Blue shark</w:t>
            </w:r>
          </w:p>
        </w:tc>
        <w:tc>
          <w:tcPr>
            <w:tcW w:w="1260" w:type="dxa"/>
            <w:noWrap/>
            <w:hideMark/>
          </w:tcPr>
          <w:p w14:paraId="4F530B4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13835</w:t>
            </w:r>
          </w:p>
        </w:tc>
        <w:tc>
          <w:tcPr>
            <w:tcW w:w="1170" w:type="dxa"/>
            <w:noWrap/>
            <w:hideMark/>
          </w:tcPr>
          <w:p w14:paraId="3FE5894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63CF34E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1F2CE41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183761A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1FAB3ECF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00092FE0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0427BDC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03A8FE0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Oilfish</w:t>
            </w:r>
          </w:p>
        </w:tc>
        <w:tc>
          <w:tcPr>
            <w:tcW w:w="1260" w:type="dxa"/>
            <w:noWrap/>
            <w:hideMark/>
          </w:tcPr>
          <w:p w14:paraId="0525E78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170" w:type="dxa"/>
            <w:noWrap/>
            <w:hideMark/>
          </w:tcPr>
          <w:p w14:paraId="1A2FD42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37E99E4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186ABF2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5234D49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4FCCD4B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6CA37750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7B7E4B1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37146DD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Escolar</w:t>
            </w:r>
          </w:p>
        </w:tc>
        <w:tc>
          <w:tcPr>
            <w:tcW w:w="1260" w:type="dxa"/>
            <w:noWrap/>
            <w:hideMark/>
          </w:tcPr>
          <w:p w14:paraId="25C7356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4337</w:t>
            </w:r>
          </w:p>
        </w:tc>
        <w:tc>
          <w:tcPr>
            <w:tcW w:w="1170" w:type="dxa"/>
            <w:noWrap/>
            <w:hideMark/>
          </w:tcPr>
          <w:p w14:paraId="6658E89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7BDFD4D3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54F4990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469FEE2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0080EA2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3CC6C07D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56252B2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6AF55C8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Opah</w:t>
            </w:r>
          </w:p>
        </w:tc>
        <w:tc>
          <w:tcPr>
            <w:tcW w:w="1260" w:type="dxa"/>
            <w:noWrap/>
            <w:hideMark/>
          </w:tcPr>
          <w:p w14:paraId="61EC377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1896</w:t>
            </w:r>
          </w:p>
        </w:tc>
        <w:tc>
          <w:tcPr>
            <w:tcW w:w="1170" w:type="dxa"/>
            <w:noWrap/>
            <w:hideMark/>
          </w:tcPr>
          <w:p w14:paraId="3E19549B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6CCF9FD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7434CE2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28D5AB86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2822092D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524A1948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2FD35DA4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5ABC3B7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Moon fish</w:t>
            </w:r>
          </w:p>
        </w:tc>
        <w:tc>
          <w:tcPr>
            <w:tcW w:w="1260" w:type="dxa"/>
            <w:noWrap/>
            <w:hideMark/>
          </w:tcPr>
          <w:p w14:paraId="02410FE2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186</w:t>
            </w:r>
          </w:p>
        </w:tc>
        <w:tc>
          <w:tcPr>
            <w:tcW w:w="1170" w:type="dxa"/>
            <w:noWrap/>
            <w:hideMark/>
          </w:tcPr>
          <w:p w14:paraId="150AFC9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6187E147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34DA3DC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3380E518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72E18F79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  <w:tr w:rsidR="00FA76ED" w:rsidRPr="00214929" w14:paraId="64E07EA7" w14:textId="77777777" w:rsidTr="00FA76ED">
        <w:trPr>
          <w:trHeight w:val="290"/>
        </w:trPr>
        <w:tc>
          <w:tcPr>
            <w:tcW w:w="1975" w:type="dxa"/>
            <w:noWrap/>
            <w:hideMark/>
          </w:tcPr>
          <w:p w14:paraId="7FB8B09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AT0068467</w:t>
            </w:r>
          </w:p>
        </w:tc>
        <w:tc>
          <w:tcPr>
            <w:tcW w:w="1170" w:type="dxa"/>
            <w:noWrap/>
            <w:hideMark/>
          </w:tcPr>
          <w:p w14:paraId="6B5BEEC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Spanish mackerel</w:t>
            </w:r>
          </w:p>
        </w:tc>
        <w:tc>
          <w:tcPr>
            <w:tcW w:w="1260" w:type="dxa"/>
            <w:noWrap/>
            <w:hideMark/>
          </w:tcPr>
          <w:p w14:paraId="40E4BC7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1393</w:t>
            </w:r>
          </w:p>
        </w:tc>
        <w:tc>
          <w:tcPr>
            <w:tcW w:w="1170" w:type="dxa"/>
            <w:noWrap/>
            <w:hideMark/>
          </w:tcPr>
          <w:p w14:paraId="221FB9B0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ICCAT</w:t>
            </w:r>
          </w:p>
        </w:tc>
        <w:tc>
          <w:tcPr>
            <w:tcW w:w="1530" w:type="dxa"/>
            <w:noWrap/>
            <w:hideMark/>
          </w:tcPr>
          <w:p w14:paraId="36236A35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454100</w:t>
            </w:r>
          </w:p>
        </w:tc>
        <w:tc>
          <w:tcPr>
            <w:tcW w:w="1710" w:type="dxa"/>
            <w:noWrap/>
            <w:hideMark/>
          </w:tcPr>
          <w:p w14:paraId="07AE41DC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  <w:tc>
          <w:tcPr>
            <w:tcW w:w="2790" w:type="dxa"/>
            <w:noWrap/>
            <w:hideMark/>
          </w:tcPr>
          <w:p w14:paraId="432136CA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100%</w:t>
            </w:r>
          </w:p>
        </w:tc>
        <w:tc>
          <w:tcPr>
            <w:tcW w:w="2700" w:type="dxa"/>
            <w:noWrap/>
            <w:hideMark/>
          </w:tcPr>
          <w:p w14:paraId="6C3FC11E" w14:textId="77777777" w:rsidR="00FA76ED" w:rsidRPr="00214929" w:rsidRDefault="00FA76ED" w:rsidP="00FA76ED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214929">
              <w:rPr>
                <w:rFonts w:ascii="Cambria" w:hAnsi="Cambria"/>
                <w:sz w:val="20"/>
                <w:szCs w:val="20"/>
              </w:rPr>
              <w:t>No. hooks</w:t>
            </w:r>
          </w:p>
        </w:tc>
      </w:tr>
    </w:tbl>
    <w:p w14:paraId="11C462E1" w14:textId="77777777" w:rsidR="00FA76ED" w:rsidRPr="00214929" w:rsidRDefault="00FA76ED" w:rsidP="006F4DAB">
      <w:pPr>
        <w:spacing w:after="120"/>
        <w:rPr>
          <w:rFonts w:ascii="Cambria" w:hAnsi="Cambria"/>
          <w:b/>
          <w:bCs/>
          <w:sz w:val="20"/>
          <w:szCs w:val="20"/>
          <w:lang w:val="es-ES"/>
        </w:rPr>
      </w:pPr>
    </w:p>
    <w:sectPr w:rsidR="00FA76ED" w:rsidRPr="00214929" w:rsidSect="0074264C">
      <w:headerReference w:type="default" r:id="rId6"/>
      <w:footerReference w:type="default" r:id="rId7"/>
      <w:pgSz w:w="16840" w:h="11907" w:orient="landscape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D9B1A" w14:textId="77777777" w:rsidR="00080D9B" w:rsidRDefault="00080D9B" w:rsidP="0074264C">
      <w:pPr>
        <w:spacing w:after="0" w:line="240" w:lineRule="auto"/>
      </w:pPr>
      <w:r>
        <w:separator/>
      </w:r>
    </w:p>
  </w:endnote>
  <w:endnote w:type="continuationSeparator" w:id="0">
    <w:p w14:paraId="65EA21B4" w14:textId="77777777" w:rsidR="00080D9B" w:rsidRDefault="00080D9B" w:rsidP="00742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1728636285"/>
      <w:docPartObj>
        <w:docPartGallery w:val="Page Numbers (Top of Page)"/>
        <w:docPartUnique/>
      </w:docPartObj>
    </w:sdtPr>
    <w:sdtEndPr/>
    <w:sdtContent>
      <w:p w14:paraId="5D736D61" w14:textId="1921FE6B" w:rsidR="0074264C" w:rsidRPr="0074264C" w:rsidRDefault="00080D9B" w:rsidP="0074264C">
        <w:pPr>
          <w:tabs>
            <w:tab w:val="center" w:pos="4535"/>
            <w:tab w:val="center" w:pos="4680"/>
            <w:tab w:val="left" w:pos="6150"/>
            <w:tab w:val="right" w:pos="9360"/>
          </w:tabs>
          <w:spacing w:after="0" w:line="240" w:lineRule="auto"/>
          <w:jc w:val="center"/>
          <w:rPr>
            <w:rFonts w:ascii="Cambria" w:hAnsi="Cambria"/>
            <w:sz w:val="20"/>
            <w:szCs w:val="20"/>
          </w:rPr>
        </w:pPr>
        <w:sdt>
          <w:sdtPr>
            <w:rPr>
              <w:rFonts w:ascii="Calibri" w:eastAsia="Calibri" w:hAnsi="Calibri" w:cs="Calibri"/>
              <w:sz w:val="20"/>
              <w:szCs w:val="20"/>
            </w:rPr>
            <w:id w:val="810910487"/>
            <w:docPartObj>
              <w:docPartGallery w:val="Page Numbers (Top of Page)"/>
              <w:docPartUnique/>
            </w:docPartObj>
          </w:sdtPr>
          <w:sdtEndPr/>
          <w:sdtContent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fldChar w:fldCharType="begin"/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instrText xml:space="preserve"> PAGE </w:instrText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fldChar w:fldCharType="separate"/>
            </w:r>
            <w:r w:rsidR="0074264C">
              <w:rPr>
                <w:rFonts w:ascii="Cambria" w:eastAsia="Calibri" w:hAnsi="Cambria" w:cs="Calibri"/>
                <w:sz w:val="20"/>
                <w:szCs w:val="20"/>
              </w:rPr>
              <w:t>1</w:t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fldChar w:fldCharType="end"/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t xml:space="preserve"> / </w:t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fldChar w:fldCharType="begin"/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instrText xml:space="preserve"> NUMPAGES  </w:instrText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fldChar w:fldCharType="separate"/>
            </w:r>
            <w:r w:rsidR="0074264C">
              <w:rPr>
                <w:rFonts w:ascii="Cambria" w:eastAsia="Calibri" w:hAnsi="Cambria" w:cs="Calibri"/>
                <w:sz w:val="20"/>
                <w:szCs w:val="20"/>
              </w:rPr>
              <w:t>2</w:t>
            </w:r>
            <w:r w:rsidR="0074264C" w:rsidRPr="00713AD4">
              <w:rPr>
                <w:rFonts w:ascii="Cambria" w:eastAsia="Calibri" w:hAnsi="Cambria" w:cs="Calibri"/>
                <w:sz w:val="20"/>
                <w:szCs w:val="20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45526" w14:textId="77777777" w:rsidR="00080D9B" w:rsidRDefault="00080D9B" w:rsidP="0074264C">
      <w:pPr>
        <w:spacing w:after="0" w:line="240" w:lineRule="auto"/>
      </w:pPr>
      <w:r>
        <w:separator/>
      </w:r>
    </w:p>
  </w:footnote>
  <w:footnote w:type="continuationSeparator" w:id="0">
    <w:p w14:paraId="414B76BF" w14:textId="77777777" w:rsidR="00080D9B" w:rsidRDefault="00080D9B" w:rsidP="00742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4698" w14:textId="7E4BEB2C" w:rsidR="0074264C" w:rsidRPr="0074264C" w:rsidRDefault="0074264C" w:rsidP="0074264C">
    <w:pPr>
      <w:widowControl w:val="0"/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rFonts w:ascii="Cambria" w:eastAsia="Calibri" w:hAnsi="Cambria" w:cs="Times New Roman"/>
        <w:b/>
        <w:bCs/>
        <w:sz w:val="20"/>
        <w:szCs w:val="20"/>
        <w:lang w:val="en-US"/>
      </w:rPr>
    </w:pP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>
      <w:rPr>
        <w:rFonts w:ascii="Cambria" w:eastAsia="Calibri" w:hAnsi="Cambria" w:cs="Times New Roman"/>
        <w:b/>
        <w:bCs/>
        <w:sz w:val="20"/>
        <w:szCs w:val="20"/>
        <w:lang w:val="en-US"/>
      </w:rPr>
      <w:t>COC</w:t>
    </w:r>
    <w:r w:rsidRPr="0074264C">
      <w:rPr>
        <w:rFonts w:ascii="Cambria" w:eastAsia="Calibri" w:hAnsi="Cambria" w:cs="Times New Roman"/>
        <w:b/>
        <w:bCs/>
        <w:sz w:val="20"/>
        <w:szCs w:val="20"/>
        <w:lang w:val="en-US"/>
      </w:rPr>
      <w:t>_</w:t>
    </w:r>
    <w:r>
      <w:rPr>
        <w:rFonts w:ascii="Cambria" w:eastAsia="Calibri" w:hAnsi="Cambria" w:cs="Times New Roman"/>
        <w:b/>
        <w:bCs/>
        <w:sz w:val="20"/>
        <w:szCs w:val="20"/>
        <w:lang w:val="en-US"/>
      </w:rPr>
      <w:t>303</w:t>
    </w:r>
    <w:r w:rsidR="00214929">
      <w:rPr>
        <w:rFonts w:ascii="Cambria" w:eastAsia="Calibri" w:hAnsi="Cambria" w:cs="Times New Roman"/>
        <w:b/>
        <w:bCs/>
        <w:sz w:val="20"/>
        <w:szCs w:val="20"/>
        <w:lang w:val="en-US"/>
      </w:rPr>
      <w:t>_Appendix 2</w:t>
    </w:r>
    <w:r w:rsidRPr="0074264C">
      <w:rPr>
        <w:rFonts w:ascii="Cambria" w:eastAsia="Calibri" w:hAnsi="Cambria" w:cs="Times New Roman"/>
        <w:b/>
        <w:bCs/>
        <w:sz w:val="20"/>
        <w:szCs w:val="20"/>
        <w:lang w:val="en-US"/>
      </w:rPr>
      <w:t>/202</w:t>
    </w:r>
    <w:r w:rsidR="00FA76ED">
      <w:rPr>
        <w:rFonts w:ascii="Cambria" w:eastAsia="Calibri" w:hAnsi="Cambria" w:cs="Times New Roman"/>
        <w:b/>
        <w:bCs/>
        <w:sz w:val="20"/>
        <w:szCs w:val="20"/>
        <w:lang w:val="en-US"/>
      </w:rPr>
      <w:t>6</w:t>
    </w:r>
  </w:p>
  <w:p w14:paraId="7DED0876" w14:textId="5C829BD1" w:rsidR="0074264C" w:rsidRPr="0074264C" w:rsidRDefault="0074264C" w:rsidP="0074264C">
    <w:pPr>
      <w:widowControl w:val="0"/>
      <w:tabs>
        <w:tab w:val="left" w:pos="7320"/>
      </w:tabs>
      <w:spacing w:after="0" w:line="240" w:lineRule="exact"/>
      <w:jc w:val="right"/>
      <w:rPr>
        <w:rFonts w:ascii="Cambria" w:eastAsia="Calibri" w:hAnsi="Cambria" w:cs="Times New Roman"/>
        <w:b/>
        <w:bCs/>
        <w:sz w:val="16"/>
        <w:szCs w:val="16"/>
        <w:lang w:val="es-ES_tradnl"/>
      </w:rPr>
    </w:pPr>
    <w:r w:rsidRPr="0074264C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begin"/>
    </w:r>
    <w:r w:rsidRPr="0074264C">
      <w:rPr>
        <w:rFonts w:ascii="Cambria" w:eastAsia="Calibri" w:hAnsi="Cambria" w:cs="Times New Roman"/>
        <w:b/>
        <w:bCs/>
        <w:sz w:val="16"/>
        <w:szCs w:val="16"/>
        <w:lang w:val="es-ES_tradnl"/>
      </w:rPr>
      <w:instrText xml:space="preserve"> TIME \@ "dd/MM/yyyy H:mm" </w:instrText>
    </w:r>
    <w:r w:rsidRPr="0074264C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separate"/>
    </w:r>
    <w:r w:rsidR="00BC3D69">
      <w:rPr>
        <w:rFonts w:ascii="Cambria" w:eastAsia="Calibri" w:hAnsi="Cambria" w:cs="Times New Roman"/>
        <w:b/>
        <w:bCs/>
        <w:noProof/>
        <w:sz w:val="16"/>
        <w:szCs w:val="16"/>
        <w:lang w:val="es-ES_tradnl"/>
      </w:rPr>
      <w:t>23/10/2026 9:36</w:t>
    </w:r>
    <w:r w:rsidRPr="0074264C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  <w:p w14:paraId="7D254206" w14:textId="77777777" w:rsidR="0074264C" w:rsidRDefault="007426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B90"/>
    <w:rsid w:val="00036315"/>
    <w:rsid w:val="00080D9B"/>
    <w:rsid w:val="000B710F"/>
    <w:rsid w:val="000C21C5"/>
    <w:rsid w:val="000F7E39"/>
    <w:rsid w:val="001C67FA"/>
    <w:rsid w:val="001F5F45"/>
    <w:rsid w:val="00214929"/>
    <w:rsid w:val="00215357"/>
    <w:rsid w:val="00362663"/>
    <w:rsid w:val="0037513C"/>
    <w:rsid w:val="00392BFE"/>
    <w:rsid w:val="00402FD2"/>
    <w:rsid w:val="00405B90"/>
    <w:rsid w:val="00411749"/>
    <w:rsid w:val="00481737"/>
    <w:rsid w:val="004A0993"/>
    <w:rsid w:val="004A0A87"/>
    <w:rsid w:val="00502568"/>
    <w:rsid w:val="005066AE"/>
    <w:rsid w:val="0055561E"/>
    <w:rsid w:val="005A131B"/>
    <w:rsid w:val="00631706"/>
    <w:rsid w:val="00635265"/>
    <w:rsid w:val="00682958"/>
    <w:rsid w:val="006F4DAB"/>
    <w:rsid w:val="0074264C"/>
    <w:rsid w:val="007A3A0D"/>
    <w:rsid w:val="007E43F0"/>
    <w:rsid w:val="008073F8"/>
    <w:rsid w:val="008A1B83"/>
    <w:rsid w:val="008E381A"/>
    <w:rsid w:val="008F564D"/>
    <w:rsid w:val="00900362"/>
    <w:rsid w:val="0090399C"/>
    <w:rsid w:val="00917569"/>
    <w:rsid w:val="009B1995"/>
    <w:rsid w:val="009E33B8"/>
    <w:rsid w:val="00A32681"/>
    <w:rsid w:val="00A57E5A"/>
    <w:rsid w:val="00BA76C0"/>
    <w:rsid w:val="00BB517B"/>
    <w:rsid w:val="00BC3D69"/>
    <w:rsid w:val="00CD28C4"/>
    <w:rsid w:val="00DD53F1"/>
    <w:rsid w:val="00E52949"/>
    <w:rsid w:val="00E60329"/>
    <w:rsid w:val="00EB25CC"/>
    <w:rsid w:val="00EE61CE"/>
    <w:rsid w:val="00F52C99"/>
    <w:rsid w:val="00F82C2F"/>
    <w:rsid w:val="00FA568D"/>
    <w:rsid w:val="00FA76ED"/>
    <w:rsid w:val="00FB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85DEA1"/>
  <w15:chartTrackingRefBased/>
  <w15:docId w15:val="{3E0F9E2B-58F1-4F36-B2BB-D8D9C7A4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3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64C"/>
  </w:style>
  <w:style w:type="paragraph" w:styleId="Footer">
    <w:name w:val="footer"/>
    <w:basedOn w:val="Normal"/>
    <w:link w:val="FooterChar"/>
    <w:uiPriority w:val="99"/>
    <w:unhideWhenUsed/>
    <w:rsid w:val="00742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64C"/>
  </w:style>
  <w:style w:type="paragraph" w:styleId="Revision">
    <w:name w:val="Revision"/>
    <w:hidden/>
    <w:uiPriority w:val="99"/>
    <w:semiHidden/>
    <w:rsid w:val="00392BFE"/>
    <w:pPr>
      <w:spacing w:after="0" w:line="240" w:lineRule="auto"/>
    </w:pPr>
  </w:style>
  <w:style w:type="table" w:styleId="TableGrid">
    <w:name w:val="Table Grid"/>
    <w:basedOn w:val="TableNormal"/>
    <w:uiPriority w:val="39"/>
    <w:rsid w:val="00392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Cheatle</dc:creator>
  <cp:keywords/>
  <dc:description/>
  <cp:lastModifiedBy>Alberto Parrilla</cp:lastModifiedBy>
  <cp:revision>4</cp:revision>
  <dcterms:created xsi:type="dcterms:W3CDTF">2026-09-25T09:32:00Z</dcterms:created>
  <dcterms:modified xsi:type="dcterms:W3CDTF">2026-10-23T07:50:00Z</dcterms:modified>
</cp:coreProperties>
</file>