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B69A5" w14:textId="77777777" w:rsidR="00AD12BC" w:rsidRPr="00AD12BC" w:rsidRDefault="00AD12BC" w:rsidP="00AD12BC">
      <w:pPr>
        <w:spacing w:after="0" w:line="240" w:lineRule="atLeast"/>
        <w:jc w:val="center"/>
        <w:rPr>
          <w:rFonts w:ascii="Cambria" w:hAnsi="Cambria"/>
          <w:b/>
          <w:bCs/>
          <w:sz w:val="20"/>
          <w:szCs w:val="20"/>
        </w:rPr>
      </w:pPr>
    </w:p>
    <w:p w14:paraId="1A70991C" w14:textId="7523B85C" w:rsidR="00AD12BC" w:rsidRPr="00AD12BC" w:rsidRDefault="00AD12BC" w:rsidP="00AD12BC">
      <w:pPr>
        <w:spacing w:after="0" w:line="240" w:lineRule="atLeast"/>
        <w:jc w:val="center"/>
        <w:rPr>
          <w:rFonts w:ascii="Cambria" w:hAnsi="Cambria"/>
          <w:b/>
          <w:bCs/>
          <w:sz w:val="20"/>
          <w:szCs w:val="20"/>
        </w:rPr>
      </w:pPr>
      <w:r w:rsidRPr="00AD12BC">
        <w:rPr>
          <w:rFonts w:ascii="Cambria" w:hAnsi="Cambria"/>
          <w:b/>
          <w:bCs/>
          <w:sz w:val="20"/>
          <w:szCs w:val="20"/>
        </w:rPr>
        <w:t>ADDENDUM 1 to COC-</w:t>
      </w:r>
      <w:r w:rsidR="00233893">
        <w:rPr>
          <w:rFonts w:ascii="Cambria" w:hAnsi="Cambria"/>
          <w:b/>
          <w:bCs/>
          <w:sz w:val="20"/>
          <w:szCs w:val="20"/>
        </w:rPr>
        <w:t>303</w:t>
      </w:r>
    </w:p>
    <w:p w14:paraId="4AA4C57D" w14:textId="77777777" w:rsidR="00AD12BC" w:rsidRPr="00AD12BC" w:rsidRDefault="00AD12BC" w:rsidP="00AD12BC">
      <w:pPr>
        <w:spacing w:after="0" w:line="240" w:lineRule="atLeast"/>
        <w:jc w:val="center"/>
        <w:rPr>
          <w:rFonts w:ascii="Cambria" w:hAnsi="Cambria"/>
          <w:b/>
          <w:bCs/>
          <w:sz w:val="20"/>
          <w:szCs w:val="20"/>
        </w:rPr>
      </w:pPr>
    </w:p>
    <w:p w14:paraId="6CAE7F71" w14:textId="0CB63304" w:rsidR="00AD12BC" w:rsidRPr="00AD12BC" w:rsidRDefault="00AD12BC" w:rsidP="00AD12BC">
      <w:pPr>
        <w:spacing w:after="0" w:line="240" w:lineRule="atLeast"/>
        <w:jc w:val="center"/>
        <w:rPr>
          <w:rFonts w:ascii="Cambria" w:hAnsi="Cambria"/>
          <w:b/>
          <w:bCs/>
          <w:sz w:val="20"/>
          <w:szCs w:val="20"/>
        </w:rPr>
      </w:pPr>
      <w:r w:rsidRPr="00AD12BC">
        <w:rPr>
          <w:rFonts w:ascii="Cambria" w:hAnsi="Cambria"/>
          <w:b/>
          <w:bCs/>
          <w:sz w:val="20"/>
          <w:szCs w:val="20"/>
        </w:rPr>
        <w:t>ADDENDUM 1 au COC-</w:t>
      </w:r>
      <w:r w:rsidR="00233893">
        <w:rPr>
          <w:rFonts w:ascii="Cambria" w:hAnsi="Cambria"/>
          <w:b/>
          <w:bCs/>
          <w:sz w:val="20"/>
          <w:szCs w:val="20"/>
        </w:rPr>
        <w:t>303</w:t>
      </w:r>
    </w:p>
    <w:p w14:paraId="6285AB06" w14:textId="77777777" w:rsidR="00AD12BC" w:rsidRPr="00AD12BC" w:rsidRDefault="00AD12BC" w:rsidP="00AD12BC">
      <w:pPr>
        <w:spacing w:after="0" w:line="240" w:lineRule="atLeast"/>
        <w:jc w:val="center"/>
        <w:rPr>
          <w:rFonts w:ascii="Cambria" w:hAnsi="Cambria"/>
          <w:b/>
          <w:bCs/>
          <w:sz w:val="20"/>
          <w:szCs w:val="20"/>
        </w:rPr>
      </w:pPr>
    </w:p>
    <w:p w14:paraId="70A19478" w14:textId="76BF8393" w:rsidR="00F73E91" w:rsidRPr="00AD12BC" w:rsidRDefault="00AD12BC" w:rsidP="00AD12BC">
      <w:pPr>
        <w:spacing w:after="0" w:line="240" w:lineRule="atLeast"/>
        <w:jc w:val="center"/>
        <w:rPr>
          <w:rFonts w:ascii="Cambria" w:hAnsi="Cambria"/>
          <w:b/>
          <w:bCs/>
          <w:sz w:val="20"/>
          <w:szCs w:val="20"/>
        </w:rPr>
      </w:pPr>
      <w:r w:rsidRPr="00AD12BC">
        <w:rPr>
          <w:rFonts w:ascii="Cambria" w:hAnsi="Cambria"/>
          <w:b/>
          <w:bCs/>
          <w:sz w:val="20"/>
          <w:szCs w:val="20"/>
        </w:rPr>
        <w:t>ADENDA 1 al COC-</w:t>
      </w:r>
      <w:r w:rsidR="00233893">
        <w:rPr>
          <w:rFonts w:ascii="Cambria" w:hAnsi="Cambria"/>
          <w:b/>
          <w:bCs/>
          <w:sz w:val="20"/>
          <w:szCs w:val="20"/>
        </w:rPr>
        <w:t>303</w:t>
      </w:r>
    </w:p>
    <w:p w14:paraId="1959CD82" w14:textId="77777777" w:rsidR="00AD12BC" w:rsidRPr="00AD12BC" w:rsidRDefault="00AD12BC" w:rsidP="00AD12BC">
      <w:pPr>
        <w:spacing w:after="0" w:line="240" w:lineRule="atLeast"/>
        <w:jc w:val="center"/>
        <w:rPr>
          <w:rFonts w:ascii="Cambria" w:hAnsi="Cambria" w:cs="Arial"/>
          <w:sz w:val="20"/>
          <w:szCs w:val="20"/>
        </w:rPr>
      </w:pPr>
    </w:p>
    <w:p w14:paraId="75C2F0D4" w14:textId="74858100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</w:rPr>
      </w:pPr>
      <w:r w:rsidRPr="00AD12BC">
        <w:rPr>
          <w:rFonts w:ascii="Cambria" w:hAnsi="Cambria" w:cs="Arial"/>
          <w:sz w:val="20"/>
          <w:szCs w:val="20"/>
        </w:rPr>
        <w:t>This addendum to COC-</w:t>
      </w:r>
      <w:r w:rsidR="00233893">
        <w:rPr>
          <w:rFonts w:ascii="Cambria" w:hAnsi="Cambria" w:cs="Arial"/>
          <w:sz w:val="20"/>
          <w:szCs w:val="20"/>
        </w:rPr>
        <w:t>303</w:t>
      </w:r>
      <w:r w:rsidRPr="00AD12BC">
        <w:rPr>
          <w:rFonts w:ascii="Cambria" w:hAnsi="Cambria" w:cs="Arial"/>
          <w:sz w:val="20"/>
          <w:szCs w:val="20"/>
        </w:rPr>
        <w:t>/202</w:t>
      </w:r>
      <w:r w:rsidR="006E0946">
        <w:rPr>
          <w:rFonts w:ascii="Cambria" w:hAnsi="Cambria" w:cs="Arial"/>
          <w:sz w:val="20"/>
          <w:szCs w:val="20"/>
        </w:rPr>
        <w:t>6</w:t>
      </w:r>
      <w:r w:rsidRPr="00AD12BC">
        <w:rPr>
          <w:rFonts w:ascii="Cambria" w:hAnsi="Cambria" w:cs="Arial"/>
          <w:sz w:val="20"/>
          <w:szCs w:val="20"/>
        </w:rPr>
        <w:t xml:space="preserve"> contains the </w:t>
      </w:r>
      <w:r w:rsidR="00233893" w:rsidRPr="00233893">
        <w:rPr>
          <w:rFonts w:ascii="Cambria" w:hAnsi="Cambria" w:cs="Arial"/>
          <w:sz w:val="20"/>
          <w:szCs w:val="20"/>
        </w:rPr>
        <w:t>Report</w:t>
      </w:r>
      <w:r w:rsidR="00233893">
        <w:rPr>
          <w:rFonts w:ascii="Cambria" w:hAnsi="Cambria" w:cs="Arial"/>
          <w:sz w:val="20"/>
          <w:szCs w:val="20"/>
        </w:rPr>
        <w:t>s</w:t>
      </w:r>
      <w:r w:rsidR="00233893" w:rsidRPr="00233893">
        <w:rPr>
          <w:rFonts w:ascii="Cambria" w:hAnsi="Cambria" w:cs="Arial"/>
          <w:sz w:val="20"/>
          <w:szCs w:val="20"/>
        </w:rPr>
        <w:t xml:space="preserve"> on implementation of seabird mitigation measures and NPOA for seabirds</w:t>
      </w:r>
      <w:r w:rsidRPr="00AD12BC">
        <w:rPr>
          <w:rFonts w:ascii="Cambria" w:hAnsi="Cambria" w:cs="Arial"/>
          <w:sz w:val="20"/>
          <w:szCs w:val="20"/>
        </w:rPr>
        <w:t xml:space="preserve"> </w:t>
      </w:r>
      <w:r w:rsidR="00233893">
        <w:rPr>
          <w:rFonts w:ascii="Cambria" w:hAnsi="Cambria" w:cs="Arial"/>
          <w:sz w:val="20"/>
          <w:szCs w:val="20"/>
        </w:rPr>
        <w:t xml:space="preserve">received </w:t>
      </w:r>
      <w:r w:rsidRPr="00AD12BC">
        <w:rPr>
          <w:rFonts w:ascii="Cambria" w:hAnsi="Cambria" w:cs="Arial"/>
          <w:sz w:val="20"/>
          <w:szCs w:val="20"/>
        </w:rPr>
        <w:t xml:space="preserve">after </w:t>
      </w:r>
      <w:r w:rsidR="006E0946">
        <w:rPr>
          <w:rFonts w:ascii="Cambria" w:hAnsi="Cambria" w:cs="Arial"/>
          <w:sz w:val="20"/>
          <w:szCs w:val="20"/>
        </w:rPr>
        <w:t>7</w:t>
      </w:r>
      <w:r w:rsidRPr="00AD12BC">
        <w:rPr>
          <w:rFonts w:ascii="Cambria" w:hAnsi="Cambria" w:cs="Arial"/>
          <w:sz w:val="20"/>
          <w:szCs w:val="20"/>
        </w:rPr>
        <w:t xml:space="preserve"> of October 202</w:t>
      </w:r>
      <w:r w:rsidR="006E0946">
        <w:rPr>
          <w:rFonts w:ascii="Cambria" w:hAnsi="Cambria" w:cs="Arial"/>
          <w:sz w:val="20"/>
          <w:szCs w:val="20"/>
        </w:rPr>
        <w:t>6</w:t>
      </w:r>
      <w:r w:rsidRPr="00AD12BC">
        <w:rPr>
          <w:rFonts w:ascii="Cambria" w:hAnsi="Cambria" w:cs="Arial"/>
          <w:sz w:val="20"/>
          <w:szCs w:val="20"/>
        </w:rPr>
        <w:t xml:space="preserve">, from: </w:t>
      </w:r>
      <w:r w:rsidR="006E0946">
        <w:rPr>
          <w:rFonts w:ascii="Cambria" w:hAnsi="Cambria" w:cs="Arial"/>
          <w:sz w:val="20"/>
          <w:szCs w:val="20"/>
        </w:rPr>
        <w:t>Brazil</w:t>
      </w:r>
      <w:r w:rsidR="00233893">
        <w:rPr>
          <w:rFonts w:ascii="Cambria" w:hAnsi="Cambria" w:cs="Arial"/>
          <w:sz w:val="20"/>
          <w:szCs w:val="20"/>
        </w:rPr>
        <w:t>.</w:t>
      </w:r>
    </w:p>
    <w:p w14:paraId="413CC58C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</w:rPr>
      </w:pPr>
    </w:p>
    <w:p w14:paraId="121168DE" w14:textId="31A46BC7" w:rsid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fr-FR"/>
        </w:rPr>
      </w:pPr>
      <w:r w:rsidRPr="00AD12BC">
        <w:rPr>
          <w:rFonts w:ascii="Cambria" w:hAnsi="Cambria" w:cs="Arial"/>
          <w:sz w:val="20"/>
          <w:szCs w:val="20"/>
          <w:lang w:val="fr-FR"/>
        </w:rPr>
        <w:t>Le présent addendum au COC-</w:t>
      </w:r>
      <w:r w:rsidR="00233893">
        <w:rPr>
          <w:rFonts w:ascii="Cambria" w:hAnsi="Cambria" w:cs="Arial"/>
          <w:sz w:val="20"/>
          <w:szCs w:val="20"/>
          <w:lang w:val="fr-FR"/>
        </w:rPr>
        <w:t>303</w:t>
      </w:r>
      <w:r w:rsidRPr="00AD12BC">
        <w:rPr>
          <w:rFonts w:ascii="Cambria" w:hAnsi="Cambria" w:cs="Arial"/>
          <w:sz w:val="20"/>
          <w:szCs w:val="20"/>
          <w:lang w:val="fr-FR"/>
        </w:rPr>
        <w:t>/202</w:t>
      </w:r>
      <w:r w:rsidR="006E0946">
        <w:rPr>
          <w:rFonts w:ascii="Cambria" w:hAnsi="Cambria" w:cs="Arial"/>
          <w:sz w:val="20"/>
          <w:szCs w:val="20"/>
          <w:lang w:val="fr-FR"/>
        </w:rPr>
        <w:t>6</w:t>
      </w:r>
      <w:r w:rsidRPr="00AD12BC">
        <w:rPr>
          <w:rFonts w:ascii="Cambria" w:hAnsi="Cambria" w:cs="Arial"/>
          <w:sz w:val="20"/>
          <w:szCs w:val="20"/>
          <w:lang w:val="fr-FR"/>
        </w:rPr>
        <w:t xml:space="preserve"> contient les </w:t>
      </w:r>
      <w:r w:rsidR="00233893" w:rsidRPr="00233893">
        <w:rPr>
          <w:rFonts w:ascii="Cambria" w:hAnsi="Cambria" w:cs="Arial"/>
          <w:sz w:val="20"/>
          <w:szCs w:val="20"/>
          <w:lang w:val="fr-FR"/>
        </w:rPr>
        <w:t>Rapport</w:t>
      </w:r>
      <w:r w:rsidR="00233893">
        <w:rPr>
          <w:rFonts w:ascii="Cambria" w:hAnsi="Cambria" w:cs="Arial"/>
          <w:sz w:val="20"/>
          <w:szCs w:val="20"/>
          <w:lang w:val="fr-FR"/>
        </w:rPr>
        <w:t>s</w:t>
      </w:r>
      <w:r w:rsidR="00233893" w:rsidRPr="00233893">
        <w:rPr>
          <w:rFonts w:ascii="Cambria" w:hAnsi="Cambria" w:cs="Arial"/>
          <w:sz w:val="20"/>
          <w:szCs w:val="20"/>
          <w:lang w:val="fr-FR"/>
        </w:rPr>
        <w:t xml:space="preserve"> sur la mise en œuvre des mesures d’atténuation des oiseaux de mer et plan d'action national s’appliquant aux oiseaux de mer reçus après le </w:t>
      </w:r>
      <w:r w:rsidR="00D854EC">
        <w:rPr>
          <w:rFonts w:ascii="Cambria" w:hAnsi="Cambria" w:cs="Arial"/>
          <w:sz w:val="20"/>
          <w:szCs w:val="20"/>
          <w:lang w:val="fr-FR"/>
        </w:rPr>
        <w:t>7</w:t>
      </w:r>
      <w:r w:rsidR="00233893" w:rsidRPr="00233893">
        <w:rPr>
          <w:rFonts w:ascii="Cambria" w:hAnsi="Cambria" w:cs="Arial"/>
          <w:sz w:val="20"/>
          <w:szCs w:val="20"/>
          <w:lang w:val="fr-FR"/>
        </w:rPr>
        <w:t xml:space="preserve"> octobre 202</w:t>
      </w:r>
      <w:r w:rsidR="006E0946">
        <w:rPr>
          <w:rFonts w:ascii="Cambria" w:hAnsi="Cambria" w:cs="Arial"/>
          <w:sz w:val="20"/>
          <w:szCs w:val="20"/>
          <w:lang w:val="fr-FR"/>
        </w:rPr>
        <w:t>6</w:t>
      </w:r>
      <w:r w:rsidRPr="00AD12BC">
        <w:rPr>
          <w:rFonts w:ascii="Cambria" w:hAnsi="Cambria" w:cs="Arial"/>
          <w:sz w:val="20"/>
          <w:szCs w:val="20"/>
          <w:lang w:val="fr-FR"/>
        </w:rPr>
        <w:t xml:space="preserve">, </w:t>
      </w:r>
      <w:r w:rsidR="006E0946" w:rsidRPr="00AD12BC">
        <w:rPr>
          <w:rFonts w:ascii="Cambria" w:hAnsi="Cambria" w:cs="Arial"/>
          <w:sz w:val="20"/>
          <w:szCs w:val="20"/>
          <w:lang w:val="fr-FR"/>
        </w:rPr>
        <w:t>de :</w:t>
      </w:r>
      <w:r w:rsidRPr="00AD12BC">
        <w:rPr>
          <w:rFonts w:ascii="Cambria" w:hAnsi="Cambria" w:cs="Arial"/>
          <w:sz w:val="20"/>
          <w:szCs w:val="20"/>
          <w:lang w:val="fr-FR"/>
        </w:rPr>
        <w:t xml:space="preserve"> </w:t>
      </w:r>
      <w:r w:rsidR="006E0946">
        <w:rPr>
          <w:rFonts w:ascii="Cambria" w:hAnsi="Cambria" w:cs="Arial"/>
          <w:sz w:val="20"/>
          <w:szCs w:val="20"/>
          <w:lang w:val="fr-FR"/>
        </w:rPr>
        <w:t>Brésil</w:t>
      </w:r>
      <w:r w:rsidR="00233893">
        <w:rPr>
          <w:rFonts w:ascii="Cambria" w:hAnsi="Cambria" w:cs="Arial"/>
          <w:sz w:val="20"/>
          <w:szCs w:val="20"/>
          <w:lang w:val="fr-FR"/>
        </w:rPr>
        <w:t>.</w:t>
      </w:r>
    </w:p>
    <w:p w14:paraId="5C8039EB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fr-FR"/>
        </w:rPr>
      </w:pPr>
    </w:p>
    <w:p w14:paraId="6E8B8568" w14:textId="0128C96A" w:rsid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  <w:r w:rsidRPr="00AD12BC">
        <w:rPr>
          <w:rFonts w:ascii="Cambria" w:hAnsi="Cambria" w:cs="Arial"/>
          <w:sz w:val="20"/>
          <w:szCs w:val="20"/>
          <w:lang w:val="es-ES"/>
        </w:rPr>
        <w:t>Esta adenda al COC-</w:t>
      </w:r>
      <w:r w:rsidR="00233893">
        <w:rPr>
          <w:rFonts w:ascii="Cambria" w:hAnsi="Cambria" w:cs="Arial"/>
          <w:sz w:val="20"/>
          <w:szCs w:val="20"/>
          <w:lang w:val="es-ES"/>
        </w:rPr>
        <w:t>303</w:t>
      </w:r>
      <w:r w:rsidRPr="00AD12BC">
        <w:rPr>
          <w:rFonts w:ascii="Cambria" w:hAnsi="Cambria" w:cs="Arial"/>
          <w:sz w:val="20"/>
          <w:szCs w:val="20"/>
          <w:lang w:val="es-ES"/>
        </w:rPr>
        <w:t>/202</w:t>
      </w:r>
      <w:r w:rsidR="006E0946">
        <w:rPr>
          <w:rFonts w:ascii="Cambria" w:hAnsi="Cambria" w:cs="Arial"/>
          <w:sz w:val="20"/>
          <w:szCs w:val="20"/>
          <w:lang w:val="es-ES"/>
        </w:rPr>
        <w:t>6</w:t>
      </w:r>
      <w:r w:rsidRPr="00AD12BC">
        <w:rPr>
          <w:rFonts w:ascii="Cambria" w:hAnsi="Cambria" w:cs="Arial"/>
          <w:sz w:val="20"/>
          <w:szCs w:val="20"/>
          <w:lang w:val="es-ES"/>
        </w:rPr>
        <w:t xml:space="preserve"> contiene</w:t>
      </w:r>
      <w:r w:rsidR="00233893">
        <w:rPr>
          <w:rFonts w:ascii="Cambria" w:hAnsi="Cambria" w:cs="Arial"/>
          <w:sz w:val="20"/>
          <w:szCs w:val="20"/>
          <w:lang w:val="es-ES"/>
        </w:rPr>
        <w:t xml:space="preserve"> los</w:t>
      </w:r>
      <w:r w:rsidRPr="00AD12BC">
        <w:rPr>
          <w:rFonts w:ascii="Cambria" w:hAnsi="Cambria" w:cs="Arial"/>
          <w:sz w:val="20"/>
          <w:szCs w:val="20"/>
          <w:lang w:val="es-ES"/>
        </w:rPr>
        <w:t xml:space="preserve"> </w:t>
      </w:r>
      <w:r w:rsidR="00233893" w:rsidRPr="00233893">
        <w:rPr>
          <w:rFonts w:ascii="Cambria" w:hAnsi="Cambria" w:cs="Arial"/>
          <w:sz w:val="20"/>
          <w:szCs w:val="20"/>
          <w:lang w:val="es-ES"/>
        </w:rPr>
        <w:t>Informe</w:t>
      </w:r>
      <w:r w:rsidR="00233893">
        <w:rPr>
          <w:rFonts w:ascii="Cambria" w:hAnsi="Cambria" w:cs="Arial"/>
          <w:sz w:val="20"/>
          <w:szCs w:val="20"/>
          <w:lang w:val="es-ES"/>
        </w:rPr>
        <w:t>s</w:t>
      </w:r>
      <w:r w:rsidR="00233893" w:rsidRPr="00233893">
        <w:rPr>
          <w:rFonts w:ascii="Cambria" w:hAnsi="Cambria" w:cs="Arial"/>
          <w:sz w:val="20"/>
          <w:szCs w:val="20"/>
          <w:lang w:val="es-ES"/>
        </w:rPr>
        <w:t xml:space="preserve"> sobre la implementación de medidas de mitigación para las aves marinas y Plan de Acción Nacional para las aves marinas</w:t>
      </w:r>
      <w:r w:rsidR="00233893">
        <w:rPr>
          <w:rFonts w:ascii="Cambria" w:hAnsi="Cambria" w:cs="Arial"/>
          <w:sz w:val="20"/>
          <w:szCs w:val="20"/>
          <w:lang w:val="es-ES"/>
        </w:rPr>
        <w:t xml:space="preserve"> recibidos </w:t>
      </w:r>
      <w:r w:rsidRPr="00AD12BC">
        <w:rPr>
          <w:rFonts w:ascii="Cambria" w:hAnsi="Cambria" w:cs="Arial"/>
          <w:sz w:val="20"/>
          <w:szCs w:val="20"/>
          <w:lang w:val="es-ES"/>
        </w:rPr>
        <w:t xml:space="preserve">después del </w:t>
      </w:r>
      <w:r w:rsidR="00D854EC">
        <w:rPr>
          <w:rFonts w:ascii="Cambria" w:hAnsi="Cambria" w:cs="Arial"/>
          <w:sz w:val="20"/>
          <w:szCs w:val="20"/>
          <w:lang w:val="es-ES"/>
        </w:rPr>
        <w:t>7</w:t>
      </w:r>
      <w:r w:rsidRPr="00AD12BC">
        <w:rPr>
          <w:rFonts w:ascii="Cambria" w:hAnsi="Cambria" w:cs="Arial"/>
          <w:sz w:val="20"/>
          <w:szCs w:val="20"/>
          <w:lang w:val="es-ES"/>
        </w:rPr>
        <w:t xml:space="preserve"> de octubre de 202</w:t>
      </w:r>
      <w:r w:rsidR="006E0946">
        <w:rPr>
          <w:rFonts w:ascii="Cambria" w:hAnsi="Cambria" w:cs="Arial"/>
          <w:sz w:val="20"/>
          <w:szCs w:val="20"/>
          <w:lang w:val="es-ES"/>
        </w:rPr>
        <w:t>6</w:t>
      </w:r>
      <w:r w:rsidRPr="00AD12BC">
        <w:rPr>
          <w:rFonts w:ascii="Cambria" w:hAnsi="Cambria" w:cs="Arial"/>
          <w:sz w:val="20"/>
          <w:szCs w:val="20"/>
          <w:lang w:val="es-ES"/>
        </w:rPr>
        <w:t xml:space="preserve">, de: </w:t>
      </w:r>
      <w:r w:rsidR="006E0946">
        <w:rPr>
          <w:rFonts w:ascii="Cambria" w:hAnsi="Cambria" w:cs="Arial"/>
          <w:sz w:val="20"/>
          <w:szCs w:val="20"/>
          <w:lang w:val="es-ES"/>
        </w:rPr>
        <w:t>Brasil</w:t>
      </w:r>
      <w:r w:rsidR="00233893">
        <w:rPr>
          <w:rFonts w:ascii="Cambria" w:hAnsi="Cambria" w:cs="Arial"/>
          <w:sz w:val="20"/>
          <w:szCs w:val="20"/>
          <w:lang w:val="es-ES"/>
        </w:rPr>
        <w:t>.</w:t>
      </w:r>
    </w:p>
    <w:p w14:paraId="280DC1FC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6D7478EA" w14:textId="77777777" w:rsid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6E5BCD05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587ACC41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212AE1AB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3E17A1FE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5935BD8E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450927E7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79F2C0C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7975D5C6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49DB196" w14:textId="77777777" w:rsidR="00233893" w:rsidRPr="00AD12BC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30A0F25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35EC4254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3C4E89ED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37676B74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E841EFE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6787DB41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4DF65E2D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47B75EA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B794E56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612B7E9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3D19FADD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79724BF8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CE07A6E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3AAC61B1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013126CF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0C75E712" w14:textId="77777777" w:rsidR="00AD12BC" w:rsidRP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63B93136" w14:textId="77777777" w:rsidR="00AD12BC" w:rsidRDefault="00AD12BC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59F61649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35C5BC5F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6DD24FF0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2F339963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5E1F8AD8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57EE29B0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</w:pPr>
    </w:p>
    <w:p w14:paraId="1013DBD0" w14:textId="77777777" w:rsidR="00233893" w:rsidRDefault="00233893" w:rsidP="00AD12BC">
      <w:pPr>
        <w:spacing w:after="0" w:line="240" w:lineRule="exact"/>
        <w:jc w:val="both"/>
        <w:rPr>
          <w:rFonts w:ascii="Cambria" w:hAnsi="Cambria" w:cs="Arial"/>
          <w:sz w:val="20"/>
          <w:szCs w:val="20"/>
          <w:lang w:val="es-ES"/>
        </w:rPr>
        <w:sectPr w:rsidR="00233893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A74F08" w14:textId="2086ADE0" w:rsidR="00AD12BC" w:rsidRDefault="006E0946" w:rsidP="00AD12BC">
      <w:pPr>
        <w:spacing w:after="0" w:line="240" w:lineRule="exact"/>
        <w:jc w:val="right"/>
        <w:rPr>
          <w:rFonts w:ascii="Cambria" w:hAnsi="Cambria" w:cs="Arial"/>
          <w:b/>
          <w:bCs/>
          <w:caps/>
          <w:sz w:val="20"/>
          <w:szCs w:val="20"/>
          <w:lang w:val="es-ES"/>
        </w:rPr>
      </w:pPr>
      <w:r w:rsidRPr="006E0946">
        <w:rPr>
          <w:rFonts w:ascii="Cambria" w:hAnsi="Cambria" w:cs="Arial"/>
          <w:b/>
          <w:bCs/>
          <w:caps/>
          <w:sz w:val="20"/>
          <w:szCs w:val="20"/>
          <w:lang w:val="es-ES"/>
        </w:rPr>
        <w:lastRenderedPageBreak/>
        <w:t>Brazil / Brésil / Brasil</w:t>
      </w:r>
    </w:p>
    <w:p w14:paraId="681171BF" w14:textId="77777777" w:rsidR="006E0946" w:rsidRPr="00233893" w:rsidRDefault="006E0946" w:rsidP="00AD12BC">
      <w:pPr>
        <w:spacing w:after="0" w:line="240" w:lineRule="exact"/>
        <w:jc w:val="right"/>
        <w:rPr>
          <w:rFonts w:ascii="Cambria" w:hAnsi="Cambria" w:cs="Arial"/>
          <w:b/>
          <w:bCs/>
          <w:caps/>
          <w:sz w:val="20"/>
          <w:szCs w:val="20"/>
          <w:lang w:val="es-ES"/>
        </w:rPr>
      </w:pPr>
    </w:p>
    <w:p w14:paraId="129F713A" w14:textId="77777777" w:rsidR="00233893" w:rsidRPr="00D854EC" w:rsidRDefault="00233893" w:rsidP="00233893">
      <w:pPr>
        <w:jc w:val="center"/>
        <w:rPr>
          <w:rFonts w:ascii="Cambria" w:hAnsi="Cambria" w:cs="Times New Roman"/>
          <w:b/>
          <w:bCs/>
          <w:sz w:val="20"/>
          <w:szCs w:val="20"/>
          <w:lang w:val="es-ES"/>
        </w:rPr>
      </w:pPr>
      <w:r w:rsidRPr="00D854EC">
        <w:rPr>
          <w:rFonts w:ascii="Cambria" w:hAnsi="Cambria" w:cs="Times New Roman"/>
          <w:b/>
          <w:bCs/>
          <w:sz w:val="20"/>
          <w:szCs w:val="20"/>
          <w:lang w:val="es-ES"/>
        </w:rPr>
        <w:t>CP44-BirdMit</w:t>
      </w:r>
    </w:p>
    <w:p w14:paraId="09C76C88" w14:textId="77777777" w:rsidR="00233893" w:rsidRPr="00D854EC" w:rsidRDefault="00233893" w:rsidP="00233893">
      <w:pPr>
        <w:jc w:val="center"/>
        <w:rPr>
          <w:rFonts w:ascii="Cambria" w:hAnsi="Cambria" w:cs="Times New Roman"/>
          <w:b/>
          <w:bCs/>
          <w:sz w:val="20"/>
          <w:szCs w:val="20"/>
          <w:lang w:val="es-ES"/>
        </w:rPr>
      </w:pPr>
    </w:p>
    <w:p w14:paraId="311960C6" w14:textId="77777777" w:rsidR="006E0946" w:rsidRPr="006E0946" w:rsidRDefault="006E0946" w:rsidP="006E094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en-GB"/>
          <w14:ligatures w14:val="none"/>
        </w:rPr>
      </w:pPr>
    </w:p>
    <w:p w14:paraId="35A24C38" w14:textId="77777777" w:rsidR="006E0946" w:rsidRPr="006E0946" w:rsidRDefault="006E0946" w:rsidP="006E09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F6228"/>
          <w:kern w:val="0"/>
          <w:sz w:val="20"/>
          <w:szCs w:val="20"/>
          <w:lang w:val="fr-FR" w:eastAsia="en-GB"/>
          <w14:ligatures w14:val="none"/>
        </w:rPr>
      </w:pPr>
      <w:r w:rsidRPr="006E0946">
        <w:rPr>
          <w:rFonts w:ascii="Times New Roman" w:eastAsia="Times New Roman" w:hAnsi="Times New Roman" w:cs="Times New Roman"/>
          <w:color w:val="4F6228"/>
          <w:kern w:val="0"/>
          <w:sz w:val="20"/>
          <w:szCs w:val="20"/>
          <w:lang w:val="fr-FR" w:eastAsia="en-GB"/>
          <w14:ligatures w14:val="none"/>
        </w:rPr>
        <w:t>IMPLEMENTATION OF SEABIRD MITIGATION MEASURES</w:t>
      </w:r>
    </w:p>
    <w:p w14:paraId="2E52D457" w14:textId="77777777" w:rsidR="006E0946" w:rsidRPr="006E0946" w:rsidRDefault="006E0946" w:rsidP="006E09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4061"/>
          <w:kern w:val="0"/>
          <w:sz w:val="20"/>
          <w:szCs w:val="20"/>
          <w:lang w:val="fr-FR" w:eastAsia="en-GB"/>
          <w14:ligatures w14:val="none"/>
        </w:rPr>
      </w:pPr>
      <w:r w:rsidRPr="006E0946">
        <w:rPr>
          <w:rFonts w:ascii="Times New Roman" w:eastAsia="Times New Roman" w:hAnsi="Times New Roman" w:cs="Times New Roman"/>
          <w:color w:val="244061"/>
          <w:kern w:val="0"/>
          <w:sz w:val="20"/>
          <w:szCs w:val="20"/>
          <w:lang w:val="fr-FR" w:eastAsia="en-GB"/>
          <w14:ligatures w14:val="none"/>
        </w:rPr>
        <w:t>MISE EN OEUVRE DES MESURES D’ATTÉNUATION POUR LES OISEAUX DE MER</w:t>
      </w:r>
    </w:p>
    <w:p w14:paraId="3AA8D8D6" w14:textId="77777777" w:rsidR="006E0946" w:rsidRPr="006E0946" w:rsidRDefault="006E0946" w:rsidP="006E09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84806"/>
          <w:kern w:val="0"/>
          <w:sz w:val="20"/>
          <w:szCs w:val="20"/>
          <w:lang w:val="es-ES_tradnl" w:eastAsia="en-GB"/>
          <w14:ligatures w14:val="none"/>
        </w:rPr>
      </w:pPr>
      <w:r w:rsidRPr="006E0946">
        <w:rPr>
          <w:rFonts w:ascii="Times New Roman" w:eastAsia="Times New Roman" w:hAnsi="Times New Roman" w:cs="Times New Roman"/>
          <w:color w:val="984806"/>
          <w:kern w:val="0"/>
          <w:sz w:val="20"/>
          <w:szCs w:val="20"/>
          <w:lang w:val="es-ES_tradnl" w:eastAsia="en-GB"/>
          <w14:ligatures w14:val="none"/>
        </w:rPr>
        <w:t>IMPLEMENTACIÓN DE MEDIDAS DE MITIGACIÓN PARA LAS AVES MARINAS</w:t>
      </w:r>
    </w:p>
    <w:p w14:paraId="7A934B4D" w14:textId="77777777" w:rsidR="006E0946" w:rsidRPr="006E0946" w:rsidRDefault="006E0946" w:rsidP="006E09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84806"/>
          <w:kern w:val="0"/>
          <w:sz w:val="20"/>
          <w:szCs w:val="20"/>
          <w:lang w:val="es-ES_tradnl" w:eastAsia="en-GB"/>
          <w14:ligatures w14:val="none"/>
        </w:rPr>
      </w:pPr>
    </w:p>
    <w:tbl>
      <w:tblPr>
        <w:tblW w:w="13365" w:type="dxa"/>
        <w:tblInd w:w="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3"/>
        <w:gridCol w:w="4122"/>
        <w:gridCol w:w="3720"/>
      </w:tblGrid>
      <w:tr w:rsidR="006E0946" w:rsidRPr="006E0946" w14:paraId="081FB971" w14:textId="77777777">
        <w:trPr>
          <w:trHeight w:val="227"/>
        </w:trPr>
        <w:tc>
          <w:tcPr>
            <w:tcW w:w="13364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7FBCC6B3" w14:textId="77777777" w:rsidR="006E0946" w:rsidRPr="006E0946" w:rsidRDefault="006E0946" w:rsidP="006E09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BRAZIL</w:t>
            </w:r>
          </w:p>
        </w:tc>
      </w:tr>
      <w:tr w:rsidR="006E0946" w:rsidRPr="006E0946" w14:paraId="27D49EB2" w14:textId="77777777">
        <w:trPr>
          <w:trHeight w:val="227"/>
        </w:trPr>
        <w:tc>
          <w:tcPr>
            <w:tcW w:w="552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4419D3A1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2026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8AE71" w14:textId="77777777" w:rsidR="006E0946" w:rsidRPr="006E0946" w:rsidRDefault="006E0946" w:rsidP="006E09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8EE8E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</w:tr>
      <w:tr w:rsidR="006E0946" w:rsidRPr="006E0946" w14:paraId="738C09D9" w14:textId="77777777">
        <w:trPr>
          <w:trHeight w:val="227"/>
        </w:trPr>
        <w:tc>
          <w:tcPr>
            <w:tcW w:w="13364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22D8D5BA" w14:textId="77777777" w:rsidR="006E0946" w:rsidRPr="006E0946" w:rsidRDefault="006E0946" w:rsidP="006E09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t>Ministry of Fisheries and Aquaculture (MPA)</w:t>
            </w:r>
          </w:p>
        </w:tc>
      </w:tr>
      <w:tr w:rsidR="006E0946" w:rsidRPr="006E0946" w14:paraId="0CE2648F" w14:textId="77777777">
        <w:trPr>
          <w:trHeight w:val="227"/>
        </w:trPr>
        <w:tc>
          <w:tcPr>
            <w:tcW w:w="13364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5E62BC65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Alex Souza Lira</w:t>
            </w:r>
          </w:p>
        </w:tc>
      </w:tr>
      <w:tr w:rsidR="006E0946" w:rsidRPr="006E0946" w14:paraId="63629AC3" w14:textId="77777777">
        <w:trPr>
          <w:trHeight w:val="227"/>
        </w:trPr>
        <w:tc>
          <w:tcPr>
            <w:tcW w:w="13364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64386AB5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pt-B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pt-BR" w:eastAsia="es-ES"/>
                <w14:ligatures w14:val="none"/>
              </w:rPr>
              <w:t>Setor de Indústrias Gráficas (SIG), Quadra 02, Lotes 530-560 – Brasília/DF – CEP: 70.610-420</w:t>
            </w:r>
          </w:p>
        </w:tc>
      </w:tr>
      <w:tr w:rsidR="006E0946" w:rsidRPr="006E0946" w14:paraId="27D3574C" w14:textId="77777777">
        <w:trPr>
          <w:trHeight w:val="227"/>
        </w:trPr>
        <w:tc>
          <w:tcPr>
            <w:tcW w:w="552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58D81217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+55 61 3276-5055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AE1BB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2B9EC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</w:tr>
      <w:tr w:rsidR="006E0946" w:rsidRPr="006E0946" w14:paraId="7E130AC8" w14:textId="77777777">
        <w:trPr>
          <w:trHeight w:val="227"/>
        </w:trPr>
        <w:tc>
          <w:tcPr>
            <w:tcW w:w="552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71C8B9CD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-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CDA58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138F7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</w:tr>
      <w:tr w:rsidR="006E0946" w:rsidRPr="006E0946" w14:paraId="698165A1" w14:textId="77777777">
        <w:trPr>
          <w:trHeight w:val="227"/>
        </w:trPr>
        <w:tc>
          <w:tcPr>
            <w:tcW w:w="552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  <w:hideMark/>
          </w:tcPr>
          <w:p w14:paraId="3B919D8F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es-ES"/>
                <w14:ligatures w14:val="none"/>
              </w:rPr>
              <w:t>alex.lira@mpa.gov.br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5C564DF1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en-GB" w:eastAsia="es-ES"/>
                <w14:ligatures w14:val="none"/>
              </w:rPr>
            </w:pPr>
          </w:p>
        </w:tc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75F8EBF7" w14:textId="77777777" w:rsidR="006E0946" w:rsidRPr="006E0946" w:rsidRDefault="006E0946" w:rsidP="006E09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val="en-GB" w:eastAsia="es-ES"/>
                <w14:ligatures w14:val="none"/>
              </w:rPr>
            </w:pPr>
          </w:p>
        </w:tc>
      </w:tr>
    </w:tbl>
    <w:p w14:paraId="2424B7EB" w14:textId="77777777" w:rsidR="006E0946" w:rsidRPr="006E0946" w:rsidRDefault="006E0946" w:rsidP="006E09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tbl>
      <w:tblPr>
        <w:tblW w:w="13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07"/>
        <w:gridCol w:w="2607"/>
        <w:gridCol w:w="2607"/>
        <w:gridCol w:w="2607"/>
        <w:gridCol w:w="2607"/>
      </w:tblGrid>
      <w:tr w:rsidR="006E0946" w:rsidRPr="006E0946" w14:paraId="720CB077" w14:textId="77777777">
        <w:trPr>
          <w:trHeight w:val="20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07176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fr-F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>MITIGATION MEASURE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/ </w:t>
            </w:r>
            <w:r w:rsidRPr="006E0946">
              <w:rPr>
                <w:rFonts w:ascii="Times New Roman" w:eastAsia="Times New Roman" w:hAnsi="Times New Roman" w:cs="Times New Roman"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>MESURES D’ATTÉNUATION</w:t>
            </w:r>
            <w:r w:rsidRPr="006E094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</w:t>
            </w:r>
            <w:r w:rsidRPr="006E0946">
              <w:rPr>
                <w:rFonts w:ascii="Times New Roman" w:eastAsia="Batang" w:hAnsi="Times New Roman" w:cs="Times New Roman"/>
                <w:color w:val="984806"/>
                <w:kern w:val="0"/>
                <w:sz w:val="20"/>
                <w:szCs w:val="20"/>
                <w:lang w:val="es-ES_tradnl" w:eastAsia="es-ES"/>
                <w14:ligatures w14:val="none"/>
              </w:rPr>
              <w:t>MEDIDAS DE MITIGACIÓN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D9376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>IMPLEMENTED?</w:t>
            </w:r>
          </w:p>
          <w:p w14:paraId="010ED64F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>MISES EN ŒUVRE?</w:t>
            </w:r>
          </w:p>
          <w:p w14:paraId="31405045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fr-F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IMPLEMENTADO?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42A0F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4F6228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4F6228"/>
                <w:kern w:val="0"/>
                <w:sz w:val="20"/>
                <w:szCs w:val="20"/>
                <w:lang w:val="es-ES" w:eastAsia="es-ES"/>
                <w14:ligatures w14:val="none"/>
              </w:rPr>
              <w:t>AREA/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244061"/>
                <w:kern w:val="0"/>
                <w:sz w:val="20"/>
                <w:szCs w:val="20"/>
                <w:lang w:val="es-ES" w:eastAsia="es-ES"/>
                <w14:ligatures w14:val="none"/>
              </w:rPr>
              <w:t>ZONE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4F6228"/>
                <w:kern w:val="0"/>
                <w:sz w:val="20"/>
                <w:szCs w:val="20"/>
                <w:lang w:val="es-ES" w:eastAsia="es-ES"/>
                <w14:ligatures w14:val="none"/>
              </w:rPr>
              <w:t>/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984806"/>
                <w:kern w:val="0"/>
                <w:sz w:val="20"/>
                <w:szCs w:val="20"/>
                <w:lang w:val="es-ES" w:eastAsia="es-ES"/>
                <w14:ligatures w14:val="none"/>
              </w:rPr>
              <w:t>AREA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E28E6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fr-F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>DETAILS OF IMPLEMENTATION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/ 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>DETAILS DE LA MISE EN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ŒUVRE/  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DETALLES SOBRE LA </w:t>
            </w:r>
            <w:r w:rsidRPr="006E0946">
              <w:rPr>
                <w:rFonts w:ascii="Times New Roman" w:eastAsia="Batang" w:hAnsi="Times New Roman" w:cs="Times New Roman"/>
                <w:b/>
                <w:bCs/>
                <w:i/>
                <w:color w:val="984806"/>
                <w:kern w:val="0"/>
                <w:sz w:val="20"/>
                <w:szCs w:val="20"/>
                <w:lang w:val="es-ES_tradnl" w:eastAsia="es-ES"/>
                <w14:ligatures w14:val="none"/>
              </w:rPr>
              <w:t>IMPLEMENTACIÓN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3DE88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fr-F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>STATUS OF NPOA ON SEABIRDS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/ ETAT DU NPOA SUR LES OISEAUX DE MER </w:t>
            </w:r>
            <w:r w:rsidRPr="006E0946">
              <w:rPr>
                <w:rFonts w:ascii="Times New Roman" w:eastAsia="Times New Roman" w:hAnsi="Times New Roman" w:cs="Times New Roman"/>
                <w:b/>
                <w:bCs/>
                <w:i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ESTADO DEL PAN SOBRE AVES MARINAS</w:t>
            </w:r>
          </w:p>
        </w:tc>
      </w:tr>
      <w:tr w:rsidR="006E0946" w:rsidRPr="006E0946" w14:paraId="0BFBBA6C" w14:textId="77777777">
        <w:trPr>
          <w:trHeight w:val="20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AB3BF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Night setting </w:t>
            </w:r>
            <w:proofErr w:type="spellStart"/>
            <w:r w:rsidRPr="006E0946">
              <w:rPr>
                <w:rFonts w:ascii="Times New Roman" w:eastAsia="Times New Roman" w:hAnsi="Times New Roman" w:cs="Times New Roman"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>with</w:t>
            </w:r>
            <w:proofErr w:type="spellEnd"/>
            <w:r w:rsidRPr="006E0946">
              <w:rPr>
                <w:rFonts w:ascii="Times New Roman" w:eastAsia="Times New Roman" w:hAnsi="Times New Roman" w:cs="Times New Roman"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minimum deck </w:t>
            </w:r>
            <w:proofErr w:type="spellStart"/>
            <w:r w:rsidRPr="006E0946">
              <w:rPr>
                <w:rFonts w:ascii="Times New Roman" w:eastAsia="Times New Roman" w:hAnsi="Times New Roman" w:cs="Times New Roman"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>lighting</w:t>
            </w:r>
            <w:proofErr w:type="spellEnd"/>
            <w:r w:rsidRPr="006E094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/ </w:t>
            </w:r>
            <w:r w:rsidRPr="006E0946">
              <w:rPr>
                <w:rFonts w:ascii="Times New Roman" w:eastAsia="Times New Roman" w:hAnsi="Times New Roman" w:cs="Times New Roman"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>Filage de nuit avec un éclairage du pont minimal</w:t>
            </w:r>
            <w:r w:rsidRPr="006E094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/  </w:t>
            </w:r>
            <w:proofErr w:type="spellStart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Calados</w:t>
            </w:r>
            <w:proofErr w:type="spellEnd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</w:t>
            </w:r>
            <w:proofErr w:type="spellStart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nocturnos</w:t>
            </w:r>
            <w:proofErr w:type="spellEnd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con la </w:t>
            </w:r>
            <w:proofErr w:type="spellStart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mínima</w:t>
            </w:r>
            <w:proofErr w:type="spellEnd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</w:t>
            </w:r>
            <w:proofErr w:type="spellStart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iluminación</w:t>
            </w:r>
            <w:proofErr w:type="spellEnd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en </w:t>
            </w:r>
            <w:proofErr w:type="spellStart"/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cubierta</w:t>
            </w:r>
            <w:proofErr w:type="spellEnd"/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EA398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Yes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6C5C6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t>South of 20°S, for surface longline vessels covered by the regulation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E28AE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t>Night setting is mandatory, with minimum necessary deck lighting (Article 13 and Annex II, Joint Normative Instruction MPA/MMA No. 7/2014).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B5654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t>National Action Plan for the Conservation of Albatrosses and Petrels (PLANACAP), coordinated by ICMBio.</w:t>
            </w:r>
          </w:p>
        </w:tc>
      </w:tr>
      <w:tr w:rsidR="006E0946" w:rsidRPr="006E0946" w14:paraId="5664D800" w14:textId="77777777">
        <w:trPr>
          <w:trHeight w:val="20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B75E8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>Bird-scaring lines (Tori lines)/</w:t>
            </w:r>
            <w:r w:rsidRPr="006E094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 </w:t>
            </w:r>
            <w:r w:rsidRPr="006E0946">
              <w:rPr>
                <w:rFonts w:ascii="Times New Roman" w:eastAsia="Times New Roman" w:hAnsi="Times New Roman" w:cs="Times New Roman"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Dispositifs </w:t>
            </w:r>
            <w:r w:rsidRPr="006E0946">
              <w:rPr>
                <w:rFonts w:ascii="Times New Roman" w:eastAsia="Times New Roman" w:hAnsi="Times New Roman" w:cs="Times New Roman"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lastRenderedPageBreak/>
              <w:t>d’effarouchement des oiseaux (</w:t>
            </w:r>
            <w:r w:rsidRPr="006E0946">
              <w:rPr>
                <w:rFonts w:ascii="Times New Roman" w:eastAsia="Times New Roman" w:hAnsi="Times New Roman" w:cs="Times New Roman"/>
                <w:i/>
                <w:iCs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>Tori lines</w:t>
            </w:r>
            <w:r w:rsidRPr="006E0946">
              <w:rPr>
                <w:rFonts w:ascii="Times New Roman" w:eastAsia="Times New Roman" w:hAnsi="Times New Roman" w:cs="Times New Roman"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>)</w:t>
            </w:r>
            <w:r w:rsidRPr="006E094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/ </w:t>
            </w:r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Líneas espantapájaros (</w:t>
            </w:r>
            <w:r w:rsidRPr="006E0946">
              <w:rPr>
                <w:rFonts w:ascii="Times New Roman" w:eastAsia="Times New Roman" w:hAnsi="Times New Roman" w:cs="Times New Roman"/>
                <w:i/>
                <w:iCs/>
                <w:color w:val="984806"/>
                <w:kern w:val="0"/>
                <w:sz w:val="20"/>
                <w:szCs w:val="20"/>
                <w:lang w:val="fr-FR" w:eastAsia="es-ES"/>
                <w14:ligatures w14:val="none"/>
              </w:rPr>
              <w:t>tori lines)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739B8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lastRenderedPageBreak/>
              <w:t>Yes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E2C06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t xml:space="preserve">South of 20°S, for surface longline vessels </w:t>
            </w: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lastRenderedPageBreak/>
              <w:t>covered by the regulation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BB666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lastRenderedPageBreak/>
              <w:t xml:space="preserve">Bird-scaring (tori) lines must be used during </w:t>
            </w: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lastRenderedPageBreak/>
              <w:t>longline setting, subject to Annex II technical specifications (Article 13, Joint Normative Instruction MPA/MMA No. 7/2014).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472F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lastRenderedPageBreak/>
              <w:t xml:space="preserve">National Action Plan for the Conservation of </w:t>
            </w: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lastRenderedPageBreak/>
              <w:t>Albatrosses and Petrels (PLANACAP), coordinated by ICMBio.</w:t>
            </w:r>
          </w:p>
        </w:tc>
      </w:tr>
      <w:tr w:rsidR="006E0946" w:rsidRPr="006E0946" w14:paraId="357E3DD9" w14:textId="77777777">
        <w:trPr>
          <w:trHeight w:val="20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50A3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lastRenderedPageBreak/>
              <w:t xml:space="preserve">Line </w:t>
            </w:r>
            <w:proofErr w:type="spellStart"/>
            <w:r w:rsidRPr="006E0946">
              <w:rPr>
                <w:rFonts w:ascii="Times New Roman" w:eastAsia="Times New Roman" w:hAnsi="Times New Roman" w:cs="Times New Roman"/>
                <w:color w:val="4F6228"/>
                <w:kern w:val="0"/>
                <w:sz w:val="20"/>
                <w:szCs w:val="20"/>
                <w:lang w:val="fr-FR" w:eastAsia="es-ES"/>
                <w14:ligatures w14:val="none"/>
              </w:rPr>
              <w:t>weighting</w:t>
            </w:r>
            <w:proofErr w:type="spellEnd"/>
            <w:r w:rsidRPr="006E094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  <w:t xml:space="preserve">/ </w:t>
            </w:r>
            <w:r w:rsidRPr="006E0946">
              <w:rPr>
                <w:rFonts w:ascii="Times New Roman" w:eastAsia="Times New Roman" w:hAnsi="Times New Roman" w:cs="Times New Roman"/>
                <w:color w:val="244061"/>
                <w:kern w:val="0"/>
                <w:sz w:val="20"/>
                <w:szCs w:val="20"/>
                <w:lang w:val="fr-FR" w:eastAsia="es-ES"/>
                <w14:ligatures w14:val="none"/>
              </w:rPr>
              <w:t>Lestage des lignes</w:t>
            </w:r>
            <w:r w:rsidRPr="006E0946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val="fr-FR" w:eastAsia="es-ES"/>
                <w14:ligatures w14:val="none"/>
              </w:rPr>
              <w:t>/</w:t>
            </w:r>
            <w:r w:rsidRPr="006E094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 xml:space="preserve"> </w:t>
            </w:r>
            <w:r w:rsidRPr="006E0946"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es-ES_tradnl" w:eastAsia="es-ES"/>
                <w14:ligatures w14:val="none"/>
              </w:rPr>
              <w:t>Pesos en la línea</w:t>
            </w:r>
          </w:p>
          <w:p w14:paraId="478578D9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84806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  <w:p w14:paraId="6679EB94" w14:textId="77777777" w:rsidR="006E0946" w:rsidRPr="006E0946" w:rsidRDefault="006E0946" w:rsidP="006E094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 w:eastAsia="es-ES"/>
                <w14:ligatures w14:val="none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F894B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Yes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2FE19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t>South of 20°S, for surface longline vessels covered by the regulation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B0F07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t>Branch-line weighting is mandatory under Article 13 and Annex II of Joint Normative Instruction MPA/MMA No. 7/2014.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C4274" w14:textId="77777777" w:rsidR="006E0946" w:rsidRPr="006E0946" w:rsidRDefault="006E0946" w:rsidP="006E0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</w:pPr>
            <w:r w:rsidRPr="006E09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s-ES"/>
                <w14:ligatures w14:val="none"/>
              </w:rPr>
              <w:t>National Action Plan for the Conservation of Albatrosses and Petrels (PLANACAP), coordinated by ICMBio.</w:t>
            </w:r>
          </w:p>
        </w:tc>
      </w:tr>
    </w:tbl>
    <w:p w14:paraId="47178247" w14:textId="77777777" w:rsidR="006E0946" w:rsidRPr="006E0946" w:rsidRDefault="006E0946" w:rsidP="006E09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14:paraId="618192D2" w14:textId="6BEDAC77" w:rsidR="00B663AF" w:rsidRPr="00B663AF" w:rsidRDefault="006E0946" w:rsidP="006E0946">
      <w:pPr>
        <w:jc w:val="center"/>
        <w:rPr>
          <w:rFonts w:ascii="Cambria" w:hAnsi="Cambria" w:cs="Times New Roman"/>
          <w:b/>
          <w:bCs/>
          <w:sz w:val="20"/>
          <w:szCs w:val="20"/>
          <w:lang w:val="en-GB"/>
        </w:rPr>
      </w:pPr>
      <w:r w:rsidRPr="006E0946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Legal basis: Joint Normative Instruction MPA/MMA No. 7 of 30 October 2014, Articles 1 and 13 and Annex II. All three measures are required simultaneously in the covered fisheries south of 20°S. This describes regulatory </w:t>
      </w:r>
      <w:proofErr w:type="spellStart"/>
      <w:r w:rsidRPr="006E0946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implementati</w:t>
      </w:r>
      <w:proofErr w:type="spellEnd"/>
    </w:p>
    <w:sectPr w:rsidR="00B663AF" w:rsidRPr="00B663AF" w:rsidSect="002338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3AEA5" w14:textId="77777777" w:rsidR="00DD7EB6" w:rsidRDefault="00DD7EB6" w:rsidP="008118F3">
      <w:pPr>
        <w:spacing w:after="0" w:line="240" w:lineRule="auto"/>
      </w:pPr>
      <w:r>
        <w:separator/>
      </w:r>
    </w:p>
  </w:endnote>
  <w:endnote w:type="continuationSeparator" w:id="0">
    <w:p w14:paraId="7A7D7737" w14:textId="77777777" w:rsidR="00DD7EB6" w:rsidRDefault="00DD7EB6" w:rsidP="00811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CC0C" w14:textId="77777777" w:rsidR="00DD7EB6" w:rsidRDefault="00DD7EB6" w:rsidP="008118F3">
      <w:pPr>
        <w:spacing w:after="0" w:line="240" w:lineRule="auto"/>
      </w:pPr>
      <w:r>
        <w:separator/>
      </w:r>
    </w:p>
  </w:footnote>
  <w:footnote w:type="continuationSeparator" w:id="0">
    <w:p w14:paraId="15288388" w14:textId="77777777" w:rsidR="00DD7EB6" w:rsidRDefault="00DD7EB6" w:rsidP="00811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60FF" w14:textId="1D387309" w:rsidR="008118F3" w:rsidRPr="00793F38" w:rsidRDefault="008118F3" w:rsidP="008118F3">
    <w:pPr>
      <w:tabs>
        <w:tab w:val="center" w:pos="4680"/>
        <w:tab w:val="left" w:pos="6520"/>
        <w:tab w:val="right" w:pos="9360"/>
        <w:tab w:val="right" w:pos="14240"/>
      </w:tabs>
      <w:spacing w:after="0"/>
      <w:jc w:val="right"/>
      <w:rPr>
        <w:rFonts w:ascii="Cambria" w:eastAsia="Calibri" w:hAnsi="Cambria"/>
        <w:b/>
        <w:bCs/>
        <w:sz w:val="20"/>
        <w:szCs w:val="20"/>
      </w:rPr>
    </w:pPr>
    <w:bookmarkStart w:id="0" w:name="_Hlk107908354"/>
    <w:bookmarkStart w:id="1" w:name="_Hlk107908355"/>
    <w:bookmarkStart w:id="2" w:name="_Hlk107908359"/>
    <w:bookmarkStart w:id="3" w:name="_Hlk107908360"/>
    <w:bookmarkStart w:id="4" w:name="_Hlk107908361"/>
    <w:bookmarkStart w:id="5" w:name="_Hlk107908362"/>
    <w:r>
      <w:rPr>
        <w:rFonts w:ascii="Cambria" w:eastAsia="Calibri" w:hAnsi="Cambria"/>
        <w:b/>
        <w:bCs/>
        <w:sz w:val="20"/>
        <w:szCs w:val="20"/>
      </w:rPr>
      <w:t>COC_3</w:t>
    </w:r>
    <w:r w:rsidR="00233893">
      <w:rPr>
        <w:rFonts w:ascii="Cambria" w:eastAsia="Calibri" w:hAnsi="Cambria"/>
        <w:b/>
        <w:bCs/>
        <w:sz w:val="20"/>
        <w:szCs w:val="20"/>
      </w:rPr>
      <w:t>03</w:t>
    </w:r>
    <w:r w:rsidRPr="00793F38">
      <w:rPr>
        <w:rFonts w:ascii="Cambria" w:eastAsia="Calibri" w:hAnsi="Cambria"/>
        <w:b/>
        <w:bCs/>
        <w:sz w:val="20"/>
        <w:szCs w:val="20"/>
      </w:rPr>
      <w:t>/202</w:t>
    </w:r>
    <w:r w:rsidR="006E0946">
      <w:rPr>
        <w:rFonts w:ascii="Cambria" w:eastAsia="Calibri" w:hAnsi="Cambria"/>
        <w:b/>
        <w:bCs/>
        <w:sz w:val="20"/>
        <w:szCs w:val="20"/>
      </w:rPr>
      <w:t>6</w:t>
    </w:r>
    <w:r w:rsidR="00AD12BC">
      <w:rPr>
        <w:rFonts w:ascii="Cambria" w:eastAsia="Calibri" w:hAnsi="Cambria"/>
        <w:b/>
        <w:bCs/>
        <w:sz w:val="20"/>
        <w:szCs w:val="20"/>
      </w:rPr>
      <w:t>-Addendum_1</w:t>
    </w:r>
  </w:p>
  <w:p w14:paraId="4D63DC8B" w14:textId="77DB9153" w:rsidR="008118F3" w:rsidRPr="00500541" w:rsidRDefault="008118F3" w:rsidP="008118F3">
    <w:pPr>
      <w:spacing w:after="0" w:line="240" w:lineRule="exact"/>
      <w:jc w:val="right"/>
    </w:pPr>
    <w:r w:rsidRPr="00793F38">
      <w:rPr>
        <w:rFonts w:ascii="Cambria" w:hAnsi="Cambria"/>
        <w:b/>
        <w:bCs/>
        <w:sz w:val="16"/>
        <w:szCs w:val="16"/>
        <w:lang w:val="es-ES_tradnl"/>
      </w:rPr>
      <w:fldChar w:fldCharType="begin"/>
    </w:r>
    <w:r w:rsidRPr="00793F38">
      <w:rPr>
        <w:rFonts w:ascii="Cambria" w:hAnsi="Cambria"/>
        <w:b/>
        <w:bCs/>
        <w:sz w:val="16"/>
        <w:szCs w:val="16"/>
        <w:lang w:val="es-ES_tradnl"/>
      </w:rPr>
      <w:instrText xml:space="preserve"> TIME \@ "dd/MM/yyyy H:mm" </w:instrTex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separate"/>
    </w:r>
    <w:r w:rsidR="008F63DF">
      <w:rPr>
        <w:rFonts w:ascii="Cambria" w:hAnsi="Cambria"/>
        <w:b/>
        <w:bCs/>
        <w:noProof/>
        <w:sz w:val="16"/>
        <w:szCs w:val="16"/>
        <w:lang w:val="es-ES_tradnl"/>
      </w:rPr>
      <w:t>19/10/2026 16:38</w: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  <w:bookmarkEnd w:id="0"/>
    <w:bookmarkEnd w:id="1"/>
    <w:bookmarkEnd w:id="2"/>
    <w:bookmarkEnd w:id="3"/>
    <w:bookmarkEnd w:id="4"/>
    <w:bookmarkEnd w:id="5"/>
  </w:p>
  <w:p w14:paraId="3C04284B" w14:textId="77777777" w:rsidR="008118F3" w:rsidRDefault="008118F3" w:rsidP="008118F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A5D9A"/>
    <w:multiLevelType w:val="hybridMultilevel"/>
    <w:tmpl w:val="CB003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B1985"/>
    <w:multiLevelType w:val="hybridMultilevel"/>
    <w:tmpl w:val="0BFC3C24"/>
    <w:lvl w:ilvl="0" w:tplc="5BFE8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E1503E4"/>
    <w:multiLevelType w:val="hybridMultilevel"/>
    <w:tmpl w:val="CC1CF1C6"/>
    <w:lvl w:ilvl="0" w:tplc="6A6C1E32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64847829"/>
    <w:multiLevelType w:val="hybridMultilevel"/>
    <w:tmpl w:val="3F80700C"/>
    <w:lvl w:ilvl="0" w:tplc="18DC1AF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A23D8"/>
    <w:multiLevelType w:val="hybridMultilevel"/>
    <w:tmpl w:val="9D984FC8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 w16cid:durableId="1813785742">
    <w:abstractNumId w:val="3"/>
  </w:num>
  <w:num w:numId="2" w16cid:durableId="1401252503">
    <w:abstractNumId w:val="0"/>
  </w:num>
  <w:num w:numId="3" w16cid:durableId="1946423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1808674">
    <w:abstractNumId w:val="2"/>
  </w:num>
  <w:num w:numId="5" w16cid:durableId="1649092302">
    <w:abstractNumId w:val="1"/>
  </w:num>
  <w:num w:numId="6" w16cid:durableId="355155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C8"/>
    <w:rsid w:val="00007E98"/>
    <w:rsid w:val="00023031"/>
    <w:rsid w:val="000D44F7"/>
    <w:rsid w:val="000F2221"/>
    <w:rsid w:val="0013395B"/>
    <w:rsid w:val="001E5184"/>
    <w:rsid w:val="001F5E4A"/>
    <w:rsid w:val="00233893"/>
    <w:rsid w:val="002408FF"/>
    <w:rsid w:val="00274FC8"/>
    <w:rsid w:val="00293B26"/>
    <w:rsid w:val="00296BA1"/>
    <w:rsid w:val="003D283F"/>
    <w:rsid w:val="00532668"/>
    <w:rsid w:val="005A4B87"/>
    <w:rsid w:val="005D3C32"/>
    <w:rsid w:val="005D3C84"/>
    <w:rsid w:val="005F471A"/>
    <w:rsid w:val="006350E8"/>
    <w:rsid w:val="006441FC"/>
    <w:rsid w:val="00694307"/>
    <w:rsid w:val="006A6F4C"/>
    <w:rsid w:val="006C24E4"/>
    <w:rsid w:val="006D019D"/>
    <w:rsid w:val="006E0946"/>
    <w:rsid w:val="00700797"/>
    <w:rsid w:val="0077075E"/>
    <w:rsid w:val="00792DB2"/>
    <w:rsid w:val="007C3873"/>
    <w:rsid w:val="007D1416"/>
    <w:rsid w:val="008118F3"/>
    <w:rsid w:val="008558AD"/>
    <w:rsid w:val="008B3BB3"/>
    <w:rsid w:val="008C4262"/>
    <w:rsid w:val="008D04AD"/>
    <w:rsid w:val="008D3C82"/>
    <w:rsid w:val="008E1A14"/>
    <w:rsid w:val="008F63DF"/>
    <w:rsid w:val="00966D0F"/>
    <w:rsid w:val="009A6FF5"/>
    <w:rsid w:val="009D49DC"/>
    <w:rsid w:val="00A77ABE"/>
    <w:rsid w:val="00AD12BC"/>
    <w:rsid w:val="00AE1ED5"/>
    <w:rsid w:val="00B448AE"/>
    <w:rsid w:val="00B663AF"/>
    <w:rsid w:val="00B66980"/>
    <w:rsid w:val="00B67F6B"/>
    <w:rsid w:val="00BD6F41"/>
    <w:rsid w:val="00C531BC"/>
    <w:rsid w:val="00D854EC"/>
    <w:rsid w:val="00DB6988"/>
    <w:rsid w:val="00DC68DC"/>
    <w:rsid w:val="00DD7EB6"/>
    <w:rsid w:val="00E04A8C"/>
    <w:rsid w:val="00E0679F"/>
    <w:rsid w:val="00E64AA6"/>
    <w:rsid w:val="00F73E91"/>
    <w:rsid w:val="00F8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DC9527"/>
  <w15:chartTrackingRefBased/>
  <w15:docId w15:val="{CD6637DA-024F-4CE0-870A-153D3104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FC8"/>
    <w:pPr>
      <w:ind w:left="720"/>
      <w:contextualSpacing/>
    </w:pPr>
  </w:style>
  <w:style w:type="paragraph" w:customStyle="1" w:styleId="Default">
    <w:name w:val="Default"/>
    <w:rsid w:val="00F73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11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8F3"/>
  </w:style>
  <w:style w:type="paragraph" w:styleId="Footer">
    <w:name w:val="footer"/>
    <w:basedOn w:val="Normal"/>
    <w:link w:val="FooterChar"/>
    <w:uiPriority w:val="99"/>
    <w:unhideWhenUsed/>
    <w:rsid w:val="00811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8F3"/>
  </w:style>
  <w:style w:type="character" w:styleId="CommentReference">
    <w:name w:val="annotation reference"/>
    <w:basedOn w:val="DefaultParagraphFont"/>
    <w:uiPriority w:val="99"/>
    <w:semiHidden/>
    <w:unhideWhenUsed/>
    <w:rsid w:val="00C531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1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1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1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1B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6BA1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AD12BC"/>
    <w:pPr>
      <w:widowControl w:val="0"/>
      <w:snapToGrid w:val="0"/>
      <w:spacing w:after="0" w:line="240" w:lineRule="auto"/>
    </w:pPr>
    <w:rPr>
      <w:rFonts w:eastAsiaTheme="minorEastAsia"/>
      <w:sz w:val="20"/>
      <w:szCs w:val="20"/>
      <w:lang w:eastAsia="zh-TW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12BC"/>
    <w:rPr>
      <w:rFonts w:eastAsiaTheme="minorEastAsia"/>
      <w:sz w:val="20"/>
      <w:szCs w:val="20"/>
      <w:lang w:eastAsia="zh-TW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D12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04DAB-6BAF-47E1-8939-0DCA4A011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Cheatle</dc:creator>
  <cp:keywords/>
  <dc:description/>
  <cp:lastModifiedBy>Alberto Parrilla</cp:lastModifiedBy>
  <cp:revision>3</cp:revision>
  <dcterms:created xsi:type="dcterms:W3CDTF">2026-10-19T14:39:00Z</dcterms:created>
  <dcterms:modified xsi:type="dcterms:W3CDTF">2026-10-19T14:44:00Z</dcterms:modified>
</cp:coreProperties>
</file>