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FDDCE" w14:textId="290BF4AB" w:rsidR="009E567F" w:rsidRPr="004A0402" w:rsidRDefault="009E567F" w:rsidP="00134766">
      <w:pPr>
        <w:spacing w:after="0" w:line="240" w:lineRule="auto"/>
        <w:contextualSpacing/>
        <w:jc w:val="right"/>
        <w:rPr>
          <w:b/>
          <w:bCs/>
        </w:rPr>
      </w:pPr>
      <w:bookmarkStart w:id="0" w:name="_Hlk213150466"/>
      <w:r w:rsidRPr="004A0402">
        <w:rPr>
          <w:b/>
        </w:rPr>
        <w:t>Original : espagnol</w:t>
      </w:r>
      <w:r w:rsidR="008C4BF3">
        <w:rPr>
          <w:b/>
        </w:rPr>
        <w:t>/</w:t>
      </w:r>
      <w:r w:rsidR="008C4BF3">
        <w:rPr>
          <w:b/>
        </w:rPr>
        <w:t>anglais</w:t>
      </w:r>
    </w:p>
    <w:p w14:paraId="6881E735" w14:textId="77777777" w:rsidR="009E567F" w:rsidRPr="004A0402" w:rsidRDefault="009E567F" w:rsidP="00134766">
      <w:pPr>
        <w:spacing w:after="0" w:line="240" w:lineRule="auto"/>
        <w:ind w:left="426" w:right="0" w:hanging="426"/>
        <w:rPr>
          <w:b/>
          <w:bCs/>
        </w:rPr>
      </w:pPr>
    </w:p>
    <w:p w14:paraId="1F0F9EDA" w14:textId="2CDE557A" w:rsidR="00BD275D" w:rsidRPr="004A0402" w:rsidRDefault="000A2248" w:rsidP="00134766">
      <w:pPr>
        <w:spacing w:after="0" w:line="240" w:lineRule="auto"/>
        <w:ind w:left="426" w:right="0" w:hanging="426"/>
        <w:jc w:val="center"/>
        <w:rPr>
          <w:b/>
          <w:bCs/>
        </w:rPr>
      </w:pPr>
      <w:r w:rsidRPr="004A0402">
        <w:rPr>
          <w:b/>
          <w:bCs/>
        </w:rPr>
        <w:t>Règles de procédure pour l’administration du fonds spécial de participation aux réunions</w:t>
      </w:r>
    </w:p>
    <w:p w14:paraId="03312FA7" w14:textId="77777777" w:rsidR="00BD275D" w:rsidRPr="004A0402" w:rsidRDefault="00BD275D" w:rsidP="00134766">
      <w:pPr>
        <w:spacing w:after="0" w:line="240" w:lineRule="auto"/>
        <w:ind w:left="426" w:right="0" w:hanging="426"/>
      </w:pPr>
    </w:p>
    <w:p w14:paraId="730FFD7C" w14:textId="01D66C8F" w:rsidR="00BD275D" w:rsidRPr="00CF4A60" w:rsidRDefault="00D362DA" w:rsidP="00134766">
      <w:pPr>
        <w:spacing w:after="0" w:line="240" w:lineRule="auto"/>
        <w:ind w:left="426" w:right="0" w:hanging="426"/>
        <w:jc w:val="center"/>
        <w:rPr>
          <w:i/>
          <w:iCs/>
          <w:u w:val="single"/>
        </w:rPr>
      </w:pPr>
      <w:r w:rsidRPr="00A16A37">
        <w:rPr>
          <w:i/>
          <w:iCs/>
        </w:rPr>
        <w:t>(</w:t>
      </w:r>
      <w:r w:rsidR="00157DCC" w:rsidRPr="00A16A37">
        <w:rPr>
          <w:i/>
          <w:iCs/>
        </w:rPr>
        <w:t>Document</w:t>
      </w:r>
      <w:r w:rsidRPr="00A16A37">
        <w:rPr>
          <w:i/>
          <w:iCs/>
        </w:rPr>
        <w:t xml:space="preserve"> présenté </w:t>
      </w:r>
      <w:r w:rsidR="00106F69" w:rsidRPr="00A16A37">
        <w:rPr>
          <w:i/>
          <w:iCs/>
        </w:rPr>
        <w:t xml:space="preserve">par </w:t>
      </w:r>
      <w:r w:rsidR="00F12A56" w:rsidRPr="00A16A37">
        <w:rPr>
          <w:i/>
          <w:iCs/>
        </w:rPr>
        <w:t>l</w:t>
      </w:r>
      <w:r w:rsidR="00A16A37" w:rsidRPr="00A16A37">
        <w:rPr>
          <w:i/>
          <w:iCs/>
        </w:rPr>
        <w:t xml:space="preserve">a Présidente du </w:t>
      </w:r>
      <w:r w:rsidR="00A16A37" w:rsidRPr="00402A2B">
        <w:rPr>
          <w:i/>
          <w:iCs/>
        </w:rPr>
        <w:t>ST</w:t>
      </w:r>
      <w:r w:rsidR="005C577C" w:rsidRPr="00402A2B">
        <w:rPr>
          <w:i/>
          <w:iCs/>
        </w:rPr>
        <w:t>A</w:t>
      </w:r>
      <w:r w:rsidR="00A16A37" w:rsidRPr="00402A2B">
        <w:rPr>
          <w:i/>
          <w:iCs/>
        </w:rPr>
        <w:t>C</w:t>
      </w:r>
      <w:r w:rsidR="00A16A37" w:rsidRPr="00157DCC">
        <w:rPr>
          <w:i/>
          <w:iCs/>
        </w:rPr>
        <w:t>F</w:t>
      </w:r>
      <w:r w:rsidR="005C577C" w:rsidRPr="00157DCC">
        <w:rPr>
          <w:i/>
          <w:iCs/>
        </w:rPr>
        <w:t>A</w:t>
      </w:r>
      <w:r w:rsidR="00A16A37" w:rsidRPr="00157DCC">
        <w:rPr>
          <w:i/>
          <w:iCs/>
        </w:rPr>
        <w:t>D</w:t>
      </w:r>
      <w:r w:rsidR="00157DCC" w:rsidRPr="00157DCC">
        <w:rPr>
          <w:i/>
          <w:iCs/>
        </w:rPr>
        <w:t xml:space="preserve"> et le </w:t>
      </w:r>
      <w:r w:rsidR="00157DCC" w:rsidRPr="00575E85">
        <w:rPr>
          <w:i/>
          <w:iCs/>
        </w:rPr>
        <w:t>Secrétariat</w:t>
      </w:r>
      <w:r w:rsidR="00A16A37" w:rsidRPr="00575E85">
        <w:rPr>
          <w:i/>
          <w:iCs/>
        </w:rPr>
        <w:t>)</w:t>
      </w:r>
    </w:p>
    <w:p w14:paraId="3AD78F8D" w14:textId="77777777" w:rsidR="00690599" w:rsidRPr="004A0402" w:rsidRDefault="00690599" w:rsidP="00134766">
      <w:pPr>
        <w:spacing w:after="0" w:line="240" w:lineRule="auto"/>
        <w:ind w:left="426" w:right="0" w:hanging="426"/>
        <w:rPr>
          <w:i/>
          <w:iCs/>
        </w:rPr>
      </w:pPr>
    </w:p>
    <w:p w14:paraId="3E5ECFB1" w14:textId="77777777" w:rsidR="00313B2F" w:rsidRPr="004A0402" w:rsidRDefault="00313B2F" w:rsidP="00134766">
      <w:pPr>
        <w:numPr>
          <w:ilvl w:val="0"/>
          <w:numId w:val="2"/>
        </w:numPr>
        <w:autoSpaceDE w:val="0"/>
        <w:autoSpaceDN w:val="0"/>
        <w:adjustRightInd w:val="0"/>
        <w:spacing w:after="0" w:line="240" w:lineRule="auto"/>
        <w:ind w:left="426" w:right="0" w:hanging="426"/>
        <w:contextualSpacing/>
        <w:jc w:val="left"/>
        <w:rPr>
          <w:rFonts w:eastAsia="Times New Roman" w:cs="Times New Roman"/>
          <w:b/>
          <w:color w:val="auto"/>
          <w:kern w:val="0"/>
          <w:szCs w:val="20"/>
          <w:lang w:eastAsia="es-ES"/>
          <w14:ligatures w14:val="none"/>
        </w:rPr>
      </w:pPr>
      <w:r w:rsidRPr="004A0402">
        <w:rPr>
          <w:rFonts w:eastAsia="Times New Roman" w:cs="Arial"/>
          <w:b/>
          <w:color w:val="auto"/>
          <w:kern w:val="0"/>
          <w:szCs w:val="20"/>
          <w:lang w:eastAsia="es-ES"/>
          <w14:ligatures w14:val="none"/>
        </w:rPr>
        <w:t>Définitions</w:t>
      </w:r>
    </w:p>
    <w:p w14:paraId="56528B1F"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b/>
          <w:color w:val="auto"/>
          <w:kern w:val="0"/>
          <w:szCs w:val="20"/>
          <w:lang w:eastAsia="es-ES"/>
          <w14:ligatures w14:val="none"/>
        </w:rPr>
      </w:pPr>
    </w:p>
    <w:p w14:paraId="37B00B97"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Sont considérées Parties contractantes en développement de l’ICCAT les Parties contractantes qui sont classées dans les Groupes B, C ou D, selon les critères utilisés dans le calcul des contributions (Article 4 - Ressources, du Règlement financier de l'ICCAT).</w:t>
      </w:r>
    </w:p>
    <w:p w14:paraId="77B965D6"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1E84B59C"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6437E6AE" w14:textId="77777777" w:rsidR="00313B2F" w:rsidRPr="004A0402" w:rsidRDefault="00313B2F" w:rsidP="00134766">
      <w:pPr>
        <w:numPr>
          <w:ilvl w:val="0"/>
          <w:numId w:val="2"/>
        </w:numPr>
        <w:autoSpaceDE w:val="0"/>
        <w:autoSpaceDN w:val="0"/>
        <w:adjustRightInd w:val="0"/>
        <w:spacing w:after="0" w:line="240" w:lineRule="auto"/>
        <w:ind w:left="426" w:right="0" w:hanging="426"/>
        <w:contextualSpacing/>
        <w:jc w:val="left"/>
        <w:rPr>
          <w:rFonts w:eastAsia="Times New Roman" w:cs="Times New Roman"/>
          <w:b/>
          <w:color w:val="auto"/>
          <w:kern w:val="0"/>
          <w:szCs w:val="20"/>
          <w:lang w:eastAsia="es-ES"/>
          <w14:ligatures w14:val="none"/>
        </w:rPr>
      </w:pPr>
      <w:r w:rsidRPr="004A0402">
        <w:rPr>
          <w:rFonts w:eastAsia="Times New Roman" w:cs="Arial"/>
          <w:b/>
          <w:color w:val="auto"/>
          <w:kern w:val="0"/>
          <w:szCs w:val="20"/>
          <w:lang w:eastAsia="es-ES"/>
          <w14:ligatures w14:val="none"/>
        </w:rPr>
        <w:t>Critères d'éligibilité</w:t>
      </w:r>
    </w:p>
    <w:p w14:paraId="4F998637"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b/>
          <w:color w:val="auto"/>
          <w:kern w:val="0"/>
          <w:szCs w:val="20"/>
          <w:lang w:eastAsia="es-ES"/>
          <w14:ligatures w14:val="none"/>
        </w:rPr>
      </w:pPr>
    </w:p>
    <w:p w14:paraId="4FBEC020"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b/>
          <w:i/>
          <w:iCs/>
          <w:color w:val="auto"/>
          <w:kern w:val="0"/>
          <w:szCs w:val="20"/>
          <w:lang w:eastAsia="es-ES"/>
          <w14:ligatures w14:val="none"/>
        </w:rPr>
      </w:pPr>
      <w:r w:rsidRPr="004A0402">
        <w:rPr>
          <w:rFonts w:eastAsia="Times New Roman" w:cs="Arial"/>
          <w:b/>
          <w:i/>
          <w:color w:val="auto"/>
          <w:kern w:val="0"/>
          <w:szCs w:val="20"/>
          <w:lang w:eastAsia="es-ES"/>
          <w14:ligatures w14:val="none"/>
        </w:rPr>
        <w:t>Critères des demandeurs</w:t>
      </w:r>
    </w:p>
    <w:p w14:paraId="63DD64CA"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b/>
          <w:color w:val="auto"/>
          <w:kern w:val="0"/>
          <w:szCs w:val="20"/>
          <w:lang w:eastAsia="es-ES"/>
          <w14:ligatures w14:val="none"/>
        </w:rPr>
      </w:pPr>
    </w:p>
    <w:p w14:paraId="3F707911" w14:textId="77777777" w:rsidR="00313B2F" w:rsidRPr="004A0402" w:rsidRDefault="00313B2F" w:rsidP="0086123B">
      <w:pPr>
        <w:autoSpaceDE w:val="0"/>
        <w:autoSpaceDN w:val="0"/>
        <w:adjustRightInd w:val="0"/>
        <w:spacing w:after="0" w:line="240" w:lineRule="auto"/>
        <w:ind w:left="0" w:right="0" w:firstLine="0"/>
        <w:rPr>
          <w:color w:val="auto"/>
          <w:kern w:val="0"/>
          <w:szCs w:val="20"/>
          <w:lang w:eastAsia="es-ES"/>
          <w14:ligatures w14:val="none"/>
        </w:rPr>
      </w:pPr>
      <w:r w:rsidRPr="004A0402">
        <w:rPr>
          <w:rFonts w:eastAsia="Times New Roman" w:cs="Arial"/>
          <w:color w:val="auto"/>
          <w:kern w:val="0"/>
          <w:szCs w:val="20"/>
          <w:lang w:eastAsia="es-ES"/>
          <w14:ligatures w14:val="none"/>
        </w:rPr>
        <w:t xml:space="preserve">Pour pouvoir bénéficier d'une aide </w:t>
      </w:r>
      <w:bookmarkStart w:id="1" w:name="_Hlk62572316"/>
      <w:r w:rsidRPr="004A0402">
        <w:rPr>
          <w:rFonts w:eastAsia="Times New Roman" w:cs="Arial"/>
          <w:color w:val="auto"/>
          <w:kern w:val="0"/>
          <w:szCs w:val="20"/>
          <w:lang w:eastAsia="es-ES"/>
          <w14:ligatures w14:val="none"/>
        </w:rPr>
        <w:t xml:space="preserve">par le biais </w:t>
      </w:r>
      <w:bookmarkEnd w:id="1"/>
      <w:r w:rsidRPr="004A0402">
        <w:rPr>
          <w:rFonts w:eastAsia="Times New Roman" w:cs="Arial"/>
          <w:color w:val="auto"/>
          <w:kern w:val="0"/>
          <w:szCs w:val="20"/>
          <w:lang w:eastAsia="es-ES"/>
          <w14:ligatures w14:val="none"/>
        </w:rPr>
        <w:t>du fonds spécial de participation aux réunions (MPF), les critères minimaux suivants devront être remplis afin de contrôler les coûts et de minimiser la charge administrative tout en tenant compte des besoins et des intérêts de la Commission en ce qui concerne la participation du demandeur :</w:t>
      </w:r>
    </w:p>
    <w:p w14:paraId="58E1594A" w14:textId="77777777" w:rsidR="00313B2F" w:rsidRPr="004A0402" w:rsidRDefault="00313B2F" w:rsidP="0086123B">
      <w:pPr>
        <w:autoSpaceDE w:val="0"/>
        <w:autoSpaceDN w:val="0"/>
        <w:adjustRightInd w:val="0"/>
        <w:spacing w:after="0" w:line="240" w:lineRule="auto"/>
        <w:ind w:left="0" w:right="0" w:firstLine="0"/>
        <w:rPr>
          <w:rFonts w:eastAsia="Times New Roman" w:cs="Times New Roman"/>
          <w:b/>
          <w:color w:val="auto"/>
          <w:kern w:val="0"/>
          <w:szCs w:val="20"/>
          <w:lang w:eastAsia="es-ES"/>
          <w14:ligatures w14:val="none"/>
        </w:rPr>
      </w:pPr>
    </w:p>
    <w:p w14:paraId="582B5D19" w14:textId="77777777" w:rsidR="00313B2F" w:rsidRPr="004A0402" w:rsidRDefault="00313B2F" w:rsidP="0086123B">
      <w:pPr>
        <w:numPr>
          <w:ilvl w:val="1"/>
          <w:numId w:val="4"/>
        </w:numPr>
        <w:spacing w:after="0" w:line="240" w:lineRule="auto"/>
        <w:ind w:left="851" w:right="0" w:hanging="425"/>
        <w:rPr>
          <w:rFonts w:eastAsia="Times New Roman" w:cs="Arial"/>
          <w:strike/>
          <w:color w:val="auto"/>
          <w:kern w:val="0"/>
          <w:szCs w:val="20"/>
          <w:lang w:eastAsia="es-ES"/>
          <w14:ligatures w14:val="none"/>
        </w:rPr>
      </w:pPr>
      <w:r w:rsidRPr="004A0402">
        <w:rPr>
          <w:rFonts w:eastAsia="Times New Roman" w:cs="Arial"/>
          <w:color w:val="auto"/>
          <w:kern w:val="0"/>
          <w:szCs w:val="20"/>
          <w:lang w:eastAsia="es-ES"/>
          <w14:ligatures w14:val="none"/>
        </w:rPr>
        <w:t>Une Partie contractante en développement qui envoie plus de six délégués officiels à une réunion de la Commission ou plus de quatre à une réunion de ses organes subsidiaires en utilisant ses propres moyens ou sources financières (autres que le MPF) n’est pas habilitée à recevoir un soutien financier du MPF pour couvrir les frais de voyage de cette réunion.</w:t>
      </w:r>
    </w:p>
    <w:p w14:paraId="129F7388" w14:textId="77777777" w:rsidR="00313B2F" w:rsidRPr="004A0402" w:rsidRDefault="00313B2F" w:rsidP="0086123B">
      <w:pPr>
        <w:spacing w:after="0" w:line="240" w:lineRule="auto"/>
        <w:ind w:left="1080" w:right="0" w:firstLine="0"/>
        <w:rPr>
          <w:rFonts w:eastAsia="Times New Roman" w:cs="Arial"/>
          <w:color w:val="auto"/>
          <w:kern w:val="0"/>
          <w:szCs w:val="20"/>
          <w:lang w:eastAsia="es-ES"/>
          <w14:ligatures w14:val="none"/>
        </w:rPr>
      </w:pPr>
    </w:p>
    <w:p w14:paraId="0A1FEE05" w14:textId="77777777" w:rsidR="00313B2F" w:rsidRPr="004A0402" w:rsidRDefault="00313B2F" w:rsidP="0086123B">
      <w:pPr>
        <w:numPr>
          <w:ilvl w:val="1"/>
          <w:numId w:val="4"/>
        </w:numPr>
        <w:spacing w:after="0" w:line="240" w:lineRule="auto"/>
        <w:ind w:left="851" w:right="0" w:hanging="425"/>
        <w:rPr>
          <w:rFonts w:eastAsia="Times New Roman" w:cs="Arial"/>
          <w:color w:val="auto"/>
          <w:kern w:val="0"/>
          <w:szCs w:val="20"/>
          <w:lang w:eastAsia="es-ES"/>
          <w14:ligatures w14:val="none"/>
        </w:rPr>
      </w:pPr>
      <w:r w:rsidRPr="004A0402">
        <w:rPr>
          <w:rFonts w:eastAsia="Times New Roman" w:cs="Arial"/>
          <w:color w:val="auto"/>
          <w:kern w:val="0"/>
          <w:szCs w:val="20"/>
          <w:lang w:eastAsia="es-ES"/>
          <w14:ligatures w14:val="none"/>
        </w:rPr>
        <w:t>Les demandeurs devront :</w:t>
      </w:r>
    </w:p>
    <w:p w14:paraId="05FADF7B" w14:textId="77777777" w:rsidR="00313B2F" w:rsidRPr="004A0402" w:rsidRDefault="00313B2F" w:rsidP="0086123B">
      <w:pPr>
        <w:spacing w:after="0" w:line="240" w:lineRule="auto"/>
        <w:ind w:left="851" w:right="0" w:firstLine="0"/>
        <w:rPr>
          <w:rFonts w:eastAsia="Times New Roman" w:cs="Arial"/>
          <w:color w:val="auto"/>
          <w:kern w:val="0"/>
          <w:szCs w:val="20"/>
          <w:lang w:val="en-GB" w:eastAsia="es-ES"/>
          <w14:ligatures w14:val="none"/>
        </w:rPr>
      </w:pPr>
    </w:p>
    <w:p w14:paraId="045C24DD" w14:textId="77777777" w:rsidR="00313B2F" w:rsidRPr="004A0402" w:rsidRDefault="00313B2F" w:rsidP="0086123B">
      <w:pPr>
        <w:numPr>
          <w:ilvl w:val="2"/>
          <w:numId w:val="4"/>
        </w:numPr>
        <w:spacing w:after="0" w:line="240" w:lineRule="auto"/>
        <w:ind w:left="1276" w:right="0" w:hanging="425"/>
        <w:rPr>
          <w:rFonts w:eastAsia="Times New Roman" w:cs="Arial"/>
          <w:color w:val="auto"/>
          <w:kern w:val="0"/>
          <w:szCs w:val="20"/>
          <w:lang w:eastAsia="es-ES"/>
          <w14:ligatures w14:val="none"/>
        </w:rPr>
      </w:pPr>
      <w:r w:rsidRPr="004A0402">
        <w:rPr>
          <w:rFonts w:eastAsia="Times New Roman" w:cs="Arial"/>
          <w:color w:val="auto"/>
          <w:kern w:val="0"/>
          <w:szCs w:val="20"/>
          <w:lang w:eastAsia="es-ES"/>
          <w14:ligatures w14:val="none"/>
        </w:rPr>
        <w:t xml:space="preserve">voyager en utilisant uniquement le tarif le plus bas de la classe économique, </w:t>
      </w:r>
      <w:bookmarkStart w:id="2" w:name="_Hlk62572244"/>
      <w:r w:rsidRPr="004A0402">
        <w:rPr>
          <w:rFonts w:eastAsia="Times New Roman" w:cs="Arial"/>
          <w:color w:val="auto"/>
          <w:kern w:val="0"/>
          <w:szCs w:val="20"/>
          <w:lang w:eastAsia="es-ES"/>
          <w14:ligatures w14:val="none"/>
        </w:rPr>
        <w:t xml:space="preserve">à moins qu'une autre classe tarifaire ne soit disponible à un coût inférieur; </w:t>
      </w:r>
      <w:bookmarkEnd w:id="2"/>
      <w:r w:rsidRPr="004A0402">
        <w:rPr>
          <w:rFonts w:eastAsia="Times New Roman" w:cs="Arial"/>
          <w:color w:val="auto"/>
          <w:kern w:val="0"/>
          <w:szCs w:val="20"/>
          <w:lang w:eastAsia="es-ES"/>
          <w14:ligatures w14:val="none"/>
        </w:rPr>
        <w:t>et</w:t>
      </w:r>
    </w:p>
    <w:p w14:paraId="5DFEE815" w14:textId="77777777" w:rsidR="00313B2F" w:rsidRPr="004A0402" w:rsidRDefault="00313B2F" w:rsidP="0086123B">
      <w:pPr>
        <w:numPr>
          <w:ilvl w:val="2"/>
          <w:numId w:val="4"/>
        </w:numPr>
        <w:spacing w:after="0" w:line="240" w:lineRule="auto"/>
        <w:ind w:left="1276" w:right="0" w:hanging="425"/>
        <w:rPr>
          <w:rFonts w:eastAsia="Times New Roman" w:cs="Arial"/>
          <w:color w:val="auto"/>
          <w:kern w:val="0"/>
          <w:szCs w:val="20"/>
          <w:lang w:eastAsia="es-ES"/>
          <w14:ligatures w14:val="none"/>
        </w:rPr>
      </w:pPr>
      <w:r w:rsidRPr="004A0402">
        <w:rPr>
          <w:rFonts w:eastAsia="Times New Roman" w:cs="Arial"/>
          <w:color w:val="auto"/>
          <w:kern w:val="0"/>
          <w:szCs w:val="20"/>
          <w:lang w:eastAsia="es-ES"/>
          <w14:ligatures w14:val="none"/>
        </w:rPr>
        <w:t xml:space="preserve">définir leur itinéraire de vol au moins 30 jours avant le début de la réunion. </w:t>
      </w:r>
    </w:p>
    <w:p w14:paraId="171A5781" w14:textId="77777777" w:rsidR="00313B2F" w:rsidRPr="004A0402" w:rsidRDefault="00313B2F" w:rsidP="0086123B">
      <w:pPr>
        <w:autoSpaceDE w:val="0"/>
        <w:autoSpaceDN w:val="0"/>
        <w:adjustRightInd w:val="0"/>
        <w:spacing w:after="0" w:line="240" w:lineRule="auto"/>
        <w:ind w:left="0" w:right="0" w:firstLine="0"/>
        <w:rPr>
          <w:rFonts w:eastAsia="Times New Roman" w:cs="Times New Roman"/>
          <w:b/>
          <w:color w:val="auto"/>
          <w:kern w:val="0"/>
          <w:szCs w:val="20"/>
          <w:lang w:eastAsia="es-ES"/>
          <w14:ligatures w14:val="none"/>
        </w:rPr>
      </w:pPr>
    </w:p>
    <w:p w14:paraId="689BBC96" w14:textId="77777777" w:rsidR="00313B2F" w:rsidRPr="004A0402" w:rsidRDefault="00313B2F" w:rsidP="0086123B">
      <w:pPr>
        <w:autoSpaceDE w:val="0"/>
        <w:autoSpaceDN w:val="0"/>
        <w:adjustRightInd w:val="0"/>
        <w:spacing w:after="0" w:line="240" w:lineRule="auto"/>
        <w:ind w:left="0" w:right="0" w:firstLine="0"/>
        <w:rPr>
          <w:rFonts w:eastAsia="Times New Roman" w:cs="Times New Roman"/>
          <w:i/>
          <w:color w:val="auto"/>
          <w:kern w:val="0"/>
          <w:szCs w:val="20"/>
          <w:lang w:eastAsia="es-ES"/>
          <w14:ligatures w14:val="none"/>
        </w:rPr>
      </w:pPr>
      <w:r w:rsidRPr="004A0402">
        <w:rPr>
          <w:rFonts w:eastAsia="Times New Roman" w:cs="Arial"/>
          <w:b/>
          <w:bCs/>
          <w:i/>
          <w:color w:val="auto"/>
          <w:kern w:val="0"/>
          <w:szCs w:val="20"/>
          <w:lang w:eastAsia="es-ES"/>
          <w14:ligatures w14:val="none"/>
        </w:rPr>
        <w:t>Participation aux réunions scientifiques de l'ICCAT</w:t>
      </w:r>
    </w:p>
    <w:p w14:paraId="399EC6B2" w14:textId="77777777" w:rsidR="00313B2F" w:rsidRPr="004A0402" w:rsidRDefault="00313B2F" w:rsidP="0086123B">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1B396C57"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 xml:space="preserve">Les </w:t>
      </w:r>
      <w:bookmarkStart w:id="3" w:name="_Hlk62572371"/>
      <w:r w:rsidRPr="004A0402">
        <w:rPr>
          <w:rFonts w:eastAsia="Times New Roman" w:cs="Arial"/>
          <w:color w:val="auto"/>
          <w:kern w:val="0"/>
          <w:szCs w:val="20"/>
          <w:lang w:eastAsia="es-ES"/>
          <w14:ligatures w14:val="none"/>
        </w:rPr>
        <w:t xml:space="preserve">demandeurs </w:t>
      </w:r>
      <w:bookmarkEnd w:id="3"/>
      <w:r w:rsidRPr="004A0402">
        <w:rPr>
          <w:rFonts w:eastAsia="Times New Roman" w:cs="Arial"/>
          <w:color w:val="auto"/>
          <w:kern w:val="0"/>
          <w:szCs w:val="20"/>
          <w:lang w:eastAsia="es-ES"/>
          <w14:ligatures w14:val="none"/>
        </w:rPr>
        <w:t xml:space="preserve">seront sélectionnés conformément au protocole établi par le </w:t>
      </w:r>
      <w:bookmarkStart w:id="4" w:name="_Hlk62572413"/>
      <w:r w:rsidRPr="004A0402">
        <w:rPr>
          <w:rFonts w:eastAsia="Times New Roman" w:cs="Arial"/>
          <w:color w:val="auto"/>
          <w:kern w:val="0"/>
          <w:szCs w:val="20"/>
          <w:lang w:eastAsia="es-ES"/>
          <w14:ligatures w14:val="none"/>
        </w:rPr>
        <w:t xml:space="preserve">Comité permanent pour la recherche et les statistiques (SCRS) </w:t>
      </w:r>
      <w:bookmarkEnd w:id="4"/>
      <w:r w:rsidRPr="004A0402">
        <w:rPr>
          <w:rFonts w:eastAsia="Times New Roman" w:cs="Arial"/>
          <w:color w:val="auto"/>
          <w:kern w:val="0"/>
          <w:szCs w:val="20"/>
          <w:lang w:eastAsia="es-ES"/>
          <w14:ligatures w14:val="none"/>
        </w:rPr>
        <w:t xml:space="preserve">(addendum 2 de l’appendice 7 du rapport du SCRS de 2011). </w:t>
      </w:r>
    </w:p>
    <w:p w14:paraId="04FDF8A3"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1E382D14"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Tout scientifique éligible d'une Partie contractante en développement souhaitant obtenir une aide au financement de son voyage devrait soumettre une demande remplie avant la date limite fixée, incluant une description détaillée de la contribution du demandeur à la réunion. Une fois obtenue l'autorisation des rapporteurs des Groupes d'espèces impliqués et/ou du Président du SCRS, le Secrétariat procèdera aux démarches nécessaires en vue du financement du voyage.</w:t>
      </w:r>
    </w:p>
    <w:p w14:paraId="6C262404" w14:textId="77777777" w:rsidR="00313B2F" w:rsidRPr="004A0402" w:rsidRDefault="00313B2F" w:rsidP="00134766">
      <w:pPr>
        <w:autoSpaceDE w:val="0"/>
        <w:autoSpaceDN w:val="0"/>
        <w:adjustRightInd w:val="0"/>
        <w:spacing w:after="0" w:line="240" w:lineRule="auto"/>
        <w:ind w:left="720" w:right="0" w:firstLine="0"/>
        <w:contextualSpacing/>
        <w:rPr>
          <w:rFonts w:eastAsia="Times New Roman" w:cs="Times New Roman"/>
          <w:color w:val="auto"/>
          <w:kern w:val="0"/>
          <w:szCs w:val="20"/>
          <w:lang w:eastAsia="es-ES"/>
          <w14:ligatures w14:val="none"/>
        </w:rPr>
      </w:pPr>
    </w:p>
    <w:p w14:paraId="0E409FCC"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b/>
          <w:i/>
          <w:color w:val="auto"/>
          <w:kern w:val="0"/>
          <w:szCs w:val="20"/>
          <w:lang w:eastAsia="es-ES"/>
          <w14:ligatures w14:val="none"/>
        </w:rPr>
      </w:pPr>
      <w:r w:rsidRPr="004A0402">
        <w:rPr>
          <w:rFonts w:eastAsia="Times New Roman" w:cs="Arial"/>
          <w:b/>
          <w:i/>
          <w:color w:val="auto"/>
          <w:kern w:val="0"/>
          <w:szCs w:val="20"/>
          <w:lang w:eastAsia="es-ES"/>
          <w14:ligatures w14:val="none"/>
        </w:rPr>
        <w:t>Participation aux réunions non scientifiques de l'ICCAT</w:t>
      </w:r>
    </w:p>
    <w:p w14:paraId="603F0FC7"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b/>
          <w:color w:val="auto"/>
          <w:kern w:val="0"/>
          <w:szCs w:val="20"/>
          <w:lang w:eastAsia="es-ES"/>
          <w14:ligatures w14:val="none"/>
        </w:rPr>
      </w:pPr>
    </w:p>
    <w:p w14:paraId="6E4D27BF"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Toutes les demandes seront présentées aux fins de la participation à une seule réunion d’un participant par Partie contractante et soumises à l'approbation du Président de la Commission, du Président du STACFAD et du Secrétaire exécutif, en plus du Président de la réunion pour laquelle le financement est demandé dans le cas des organes subsidiaires. Néanmoins, deux membres de la délégation officielle (un gestionnaire et un scientifique) peuvent bénéficier d'une aide au financement des voyages pour assister aux réunions du Groupe de travail permanent dédié au dialogue entre halieutes et gestionnaires des pêcheries (SWGSM), sous réserve du même processus d'approbation.</w:t>
      </w:r>
    </w:p>
    <w:p w14:paraId="20FABE27"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4E5DAA12" w14:textId="77777777" w:rsidR="00313B2F" w:rsidRPr="004A0402" w:rsidRDefault="00313B2F" w:rsidP="00134766">
      <w:pPr>
        <w:autoSpaceDE w:val="0"/>
        <w:autoSpaceDN w:val="0"/>
        <w:adjustRightInd w:val="0"/>
        <w:spacing w:after="0" w:line="240" w:lineRule="auto"/>
        <w:ind w:left="0" w:right="0" w:firstLine="0"/>
        <w:rPr>
          <w:rFonts w:eastAsia="Times New Roman" w:cs="Arial"/>
          <w:color w:val="auto"/>
          <w:kern w:val="0"/>
          <w:szCs w:val="20"/>
          <w:lang w:eastAsia="es-ES"/>
          <w14:ligatures w14:val="none"/>
        </w:rPr>
      </w:pPr>
      <w:r w:rsidRPr="004A0402">
        <w:rPr>
          <w:rFonts w:eastAsia="Times New Roman" w:cs="Arial"/>
          <w:color w:val="auto"/>
          <w:kern w:val="0"/>
          <w:szCs w:val="20"/>
          <w:lang w:eastAsia="es-ES"/>
          <w14:ligatures w14:val="none"/>
        </w:rPr>
        <w:t>Tout délégué officiel d'une Partie contractante en développement qui sollicite une aide au financement de voyages devra soumettre une demande remplie dans le délai fixé.</w:t>
      </w:r>
    </w:p>
    <w:p w14:paraId="2D72429E" w14:textId="1372630B" w:rsidR="00313B2F" w:rsidRPr="004A0402" w:rsidRDefault="00313B2F" w:rsidP="00134766">
      <w:pPr>
        <w:spacing w:after="0" w:line="240" w:lineRule="auto"/>
        <w:ind w:left="0" w:right="0" w:firstLine="0"/>
        <w:jc w:val="left"/>
        <w:rPr>
          <w:rFonts w:eastAsia="Times New Roman" w:cs="Times New Roman"/>
          <w:color w:val="auto"/>
          <w:kern w:val="0"/>
          <w:szCs w:val="20"/>
          <w:lang w:eastAsia="es-ES"/>
          <w14:ligatures w14:val="none"/>
        </w:rPr>
      </w:pPr>
      <w:r w:rsidRPr="004A0402">
        <w:rPr>
          <w:rFonts w:eastAsia="Times New Roman" w:cs="Times New Roman"/>
          <w:color w:val="auto"/>
          <w:kern w:val="0"/>
          <w:szCs w:val="20"/>
          <w:lang w:eastAsia="es-ES"/>
          <w14:ligatures w14:val="none"/>
        </w:rPr>
        <w:br w:type="page"/>
      </w:r>
    </w:p>
    <w:p w14:paraId="429890C8" w14:textId="1FF8DC2B" w:rsidR="00313B2F" w:rsidRPr="004A0402" w:rsidRDefault="00313B2F" w:rsidP="00134766">
      <w:pPr>
        <w:numPr>
          <w:ilvl w:val="0"/>
          <w:numId w:val="2"/>
        </w:numPr>
        <w:autoSpaceDE w:val="0"/>
        <w:autoSpaceDN w:val="0"/>
        <w:adjustRightInd w:val="0"/>
        <w:spacing w:after="0" w:line="240" w:lineRule="auto"/>
        <w:ind w:left="426" w:right="0" w:hanging="426"/>
        <w:contextualSpacing/>
        <w:jc w:val="left"/>
        <w:rPr>
          <w:rFonts w:eastAsia="Times New Roman" w:cs="Times New Roman"/>
          <w:b/>
          <w:bCs/>
          <w:iCs/>
          <w:color w:val="auto"/>
          <w:kern w:val="0"/>
          <w:szCs w:val="20"/>
          <w:lang w:eastAsia="es-ES"/>
          <w14:ligatures w14:val="none"/>
        </w:rPr>
      </w:pPr>
      <w:r w:rsidRPr="004A0402">
        <w:rPr>
          <w:rFonts w:eastAsia="Times New Roman" w:cs="Arial"/>
          <w:b/>
          <w:bCs/>
          <w:iCs/>
          <w:color w:val="auto"/>
          <w:kern w:val="0"/>
          <w:szCs w:val="20"/>
          <w:lang w:eastAsia="es-ES"/>
          <w14:ligatures w14:val="none"/>
        </w:rPr>
        <w:lastRenderedPageBreak/>
        <w:t>Procédures de demande</w:t>
      </w:r>
    </w:p>
    <w:p w14:paraId="71F71DFF"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3046BB92" w14:textId="77777777" w:rsidR="00313B2F" w:rsidRPr="004A0402" w:rsidRDefault="00313B2F" w:rsidP="0086123B">
      <w:pPr>
        <w:numPr>
          <w:ilvl w:val="0"/>
          <w:numId w:val="3"/>
        </w:numPr>
        <w:autoSpaceDE w:val="0"/>
        <w:autoSpaceDN w:val="0"/>
        <w:adjustRightInd w:val="0"/>
        <w:spacing w:after="0" w:line="240" w:lineRule="auto"/>
        <w:ind w:left="426" w:right="0" w:hanging="426"/>
        <w:contextualSpacing/>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Le Secrétariat publiera, 60 jours avant le début de la réunion, le formulaire de voyage afférent à l'invitation.</w:t>
      </w:r>
    </w:p>
    <w:p w14:paraId="2496944D" w14:textId="77777777" w:rsidR="00313B2F" w:rsidRPr="004A0402" w:rsidRDefault="00313B2F" w:rsidP="0086123B">
      <w:pPr>
        <w:autoSpaceDE w:val="0"/>
        <w:autoSpaceDN w:val="0"/>
        <w:adjustRightInd w:val="0"/>
        <w:spacing w:after="0" w:line="240" w:lineRule="auto"/>
        <w:ind w:left="426" w:right="0" w:firstLine="0"/>
        <w:contextualSpacing/>
        <w:rPr>
          <w:rFonts w:eastAsia="Times New Roman" w:cs="Times New Roman"/>
          <w:color w:val="auto"/>
          <w:kern w:val="0"/>
          <w:sz w:val="8"/>
          <w:szCs w:val="8"/>
          <w:lang w:eastAsia="es-ES"/>
          <w14:ligatures w14:val="none"/>
        </w:rPr>
      </w:pPr>
    </w:p>
    <w:p w14:paraId="3FC413A8" w14:textId="77777777" w:rsidR="00313B2F" w:rsidRPr="004A0402" w:rsidRDefault="00313B2F" w:rsidP="0086123B">
      <w:pPr>
        <w:numPr>
          <w:ilvl w:val="0"/>
          <w:numId w:val="3"/>
        </w:numPr>
        <w:autoSpaceDE w:val="0"/>
        <w:autoSpaceDN w:val="0"/>
        <w:adjustRightInd w:val="0"/>
        <w:spacing w:after="0" w:line="240" w:lineRule="auto"/>
        <w:ind w:left="426" w:right="0" w:hanging="426"/>
        <w:contextualSpacing/>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Les candidats au MPF devront envoyer le formulaire dûment rempli 45 jours à l'avance, accompagné des éléments suivants :</w:t>
      </w:r>
    </w:p>
    <w:p w14:paraId="6032EB05" w14:textId="77777777" w:rsidR="00313B2F" w:rsidRPr="004A0402" w:rsidRDefault="00313B2F" w:rsidP="0086123B">
      <w:pPr>
        <w:autoSpaceDE w:val="0"/>
        <w:autoSpaceDN w:val="0"/>
        <w:adjustRightInd w:val="0"/>
        <w:spacing w:after="0" w:line="240" w:lineRule="auto"/>
        <w:ind w:left="426" w:right="0" w:firstLine="0"/>
        <w:contextualSpacing/>
        <w:rPr>
          <w:rFonts w:eastAsia="Times New Roman" w:cs="Times New Roman"/>
          <w:color w:val="auto"/>
          <w:kern w:val="0"/>
          <w:sz w:val="8"/>
          <w:szCs w:val="8"/>
          <w:lang w:eastAsia="es-ES"/>
          <w14:ligatures w14:val="none"/>
        </w:rPr>
      </w:pPr>
    </w:p>
    <w:p w14:paraId="1C6F1A9A" w14:textId="77777777" w:rsidR="00313B2F" w:rsidRPr="004A0402" w:rsidRDefault="00313B2F" w:rsidP="0086123B">
      <w:pPr>
        <w:numPr>
          <w:ilvl w:val="1"/>
          <w:numId w:val="3"/>
        </w:numPr>
        <w:autoSpaceDE w:val="0"/>
        <w:autoSpaceDN w:val="0"/>
        <w:adjustRightInd w:val="0"/>
        <w:spacing w:after="0" w:line="240" w:lineRule="auto"/>
        <w:ind w:left="851" w:right="0" w:hanging="425"/>
        <w:contextualSpacing/>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Une lettre officielle de nomination pour la demande d'assistance signée par le chef de délégation, ainsi qu'une liste des délégués officiels qui assisteront à la réunion. Si plus de quatre délégués apparaissent sur la liste dans le cas des réunions des organes subsidiaires, ou si plus de six délégués figurent sur la liste dans le cas des réunions de la Commission, aucun financement ne sera accordé au demandeur.</w:t>
      </w:r>
    </w:p>
    <w:p w14:paraId="6D5C3C1E" w14:textId="77777777" w:rsidR="00313B2F" w:rsidRPr="004A0402" w:rsidRDefault="00313B2F" w:rsidP="00134766">
      <w:pPr>
        <w:numPr>
          <w:ilvl w:val="1"/>
          <w:numId w:val="3"/>
        </w:numPr>
        <w:autoSpaceDE w:val="0"/>
        <w:autoSpaceDN w:val="0"/>
        <w:adjustRightInd w:val="0"/>
        <w:spacing w:after="0" w:line="240" w:lineRule="auto"/>
        <w:ind w:left="851" w:right="0" w:hanging="425"/>
        <w:contextualSpacing/>
        <w:jc w:val="left"/>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 xml:space="preserve">Toutes les coordonnées du candidat, y compris son numéro de téléphone portable personnel. </w:t>
      </w:r>
    </w:p>
    <w:p w14:paraId="067B3141" w14:textId="77777777" w:rsidR="00313B2F" w:rsidRPr="004A0402" w:rsidRDefault="00313B2F" w:rsidP="00134766">
      <w:pPr>
        <w:numPr>
          <w:ilvl w:val="1"/>
          <w:numId w:val="3"/>
        </w:numPr>
        <w:autoSpaceDE w:val="0"/>
        <w:autoSpaceDN w:val="0"/>
        <w:adjustRightInd w:val="0"/>
        <w:spacing w:after="0" w:line="240" w:lineRule="auto"/>
        <w:ind w:left="851" w:right="0" w:hanging="425"/>
        <w:contextualSpacing/>
        <w:jc w:val="left"/>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Une copie de la page de la photographie/des coordonnées du passeport en vigueur de la personne.</w:t>
      </w:r>
    </w:p>
    <w:p w14:paraId="3F1D42E3" w14:textId="77777777" w:rsidR="00313B2F" w:rsidRPr="004A0402" w:rsidRDefault="00313B2F" w:rsidP="00134766">
      <w:pPr>
        <w:numPr>
          <w:ilvl w:val="1"/>
          <w:numId w:val="3"/>
        </w:numPr>
        <w:autoSpaceDE w:val="0"/>
        <w:autoSpaceDN w:val="0"/>
        <w:adjustRightInd w:val="0"/>
        <w:spacing w:after="0" w:line="240" w:lineRule="auto"/>
        <w:ind w:left="851" w:right="0" w:hanging="425"/>
        <w:contextualSpacing/>
        <w:jc w:val="left"/>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 xml:space="preserve">Une copie des coordonnées bancaires nécessaires (y compris le nom de la banque, l'adresse de la banque, le nom exact du titulaire du compte, le numéro de compte, l'IBAN et le SWIFT). </w:t>
      </w:r>
    </w:p>
    <w:p w14:paraId="609BC1C0" w14:textId="77777777" w:rsidR="00313B2F" w:rsidRPr="004A0402" w:rsidRDefault="00313B2F" w:rsidP="002911FE">
      <w:pPr>
        <w:numPr>
          <w:ilvl w:val="1"/>
          <w:numId w:val="3"/>
        </w:numPr>
        <w:autoSpaceDE w:val="0"/>
        <w:autoSpaceDN w:val="0"/>
        <w:adjustRightInd w:val="0"/>
        <w:spacing w:after="0" w:line="240" w:lineRule="auto"/>
        <w:ind w:left="851" w:right="0" w:hanging="425"/>
        <w:contextualSpacing/>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Une demande de note verbale, si nécessaire, pour les formalités de visa et le lieu où celles-ci seront réalisées.</w:t>
      </w:r>
    </w:p>
    <w:p w14:paraId="5264C0EF" w14:textId="77777777" w:rsidR="00313B2F" w:rsidRPr="004A0402" w:rsidRDefault="00313B2F" w:rsidP="002911FE">
      <w:pPr>
        <w:autoSpaceDE w:val="0"/>
        <w:autoSpaceDN w:val="0"/>
        <w:adjustRightInd w:val="0"/>
        <w:spacing w:after="0" w:line="240" w:lineRule="auto"/>
        <w:ind w:left="851" w:right="0" w:firstLine="0"/>
        <w:contextualSpacing/>
        <w:rPr>
          <w:rFonts w:eastAsia="Times New Roman" w:cs="Times New Roman"/>
          <w:color w:val="auto"/>
          <w:kern w:val="0"/>
          <w:sz w:val="8"/>
          <w:szCs w:val="8"/>
          <w:lang w:eastAsia="es-ES"/>
          <w14:ligatures w14:val="none"/>
        </w:rPr>
      </w:pPr>
    </w:p>
    <w:p w14:paraId="7E4A7706" w14:textId="77777777" w:rsidR="00313B2F" w:rsidRPr="004A0402" w:rsidRDefault="00313B2F" w:rsidP="002911FE">
      <w:pPr>
        <w:numPr>
          <w:ilvl w:val="0"/>
          <w:numId w:val="3"/>
        </w:numPr>
        <w:autoSpaceDE w:val="0"/>
        <w:autoSpaceDN w:val="0"/>
        <w:adjustRightInd w:val="0"/>
        <w:spacing w:after="0" w:line="240" w:lineRule="auto"/>
        <w:ind w:left="426" w:right="0" w:hanging="426"/>
        <w:contextualSpacing/>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Le Secrétariat examinera les demandes afin de déterminer celles qui répondent aux critères d'éligibilité et donnera un délai supplémentaire de cinq jours aux demandeurs qui n'ont pas envoyé toutes les informations requises.</w:t>
      </w:r>
    </w:p>
    <w:p w14:paraId="09C51818" w14:textId="77777777" w:rsidR="00313B2F" w:rsidRPr="004A0402" w:rsidRDefault="00313B2F" w:rsidP="002911FE">
      <w:pPr>
        <w:autoSpaceDE w:val="0"/>
        <w:autoSpaceDN w:val="0"/>
        <w:adjustRightInd w:val="0"/>
        <w:spacing w:after="0" w:line="240" w:lineRule="auto"/>
        <w:ind w:left="426" w:right="0" w:firstLine="0"/>
        <w:contextualSpacing/>
        <w:rPr>
          <w:rFonts w:eastAsia="Times New Roman" w:cs="Times New Roman"/>
          <w:color w:val="auto"/>
          <w:kern w:val="0"/>
          <w:szCs w:val="20"/>
          <w:lang w:eastAsia="es-ES"/>
          <w14:ligatures w14:val="none"/>
        </w:rPr>
      </w:pPr>
    </w:p>
    <w:p w14:paraId="693A0E62" w14:textId="77777777" w:rsidR="00313B2F" w:rsidRPr="004A0402" w:rsidRDefault="00313B2F" w:rsidP="002911FE">
      <w:pPr>
        <w:numPr>
          <w:ilvl w:val="0"/>
          <w:numId w:val="3"/>
        </w:numPr>
        <w:autoSpaceDE w:val="0"/>
        <w:autoSpaceDN w:val="0"/>
        <w:adjustRightInd w:val="0"/>
        <w:spacing w:after="0" w:line="240" w:lineRule="auto"/>
        <w:ind w:left="426" w:right="0" w:hanging="426"/>
        <w:contextualSpacing/>
        <w:rPr>
          <w:rFonts w:eastAsia="Times New Roman" w:cs="Times New Roman"/>
          <w:color w:val="auto"/>
          <w:kern w:val="0"/>
          <w:szCs w:val="20"/>
          <w:lang w:eastAsia="es-ES"/>
          <w14:ligatures w14:val="none"/>
        </w:rPr>
      </w:pPr>
      <w:r w:rsidRPr="004A0402">
        <w:rPr>
          <w:rFonts w:eastAsia="Times New Roman" w:cs="Times New Roman"/>
          <w:color w:val="auto"/>
          <w:kern w:val="0"/>
          <w:szCs w:val="20"/>
          <w:lang w:eastAsia="es-ES"/>
          <w14:ligatures w14:val="none"/>
        </w:rPr>
        <w:t>Le Secrétariat enverra une invitation aux candidats sélectionnés avec un itinéraire de voyage basé sur les dates indiquées dans le formulaire (au moins 30 jours avant le début de la réunion)</w:t>
      </w:r>
      <w:r w:rsidRPr="004A0402">
        <w:rPr>
          <w:rFonts w:eastAsia="Times New Roman" w:cs="Arial"/>
          <w:color w:val="auto"/>
          <w:kern w:val="0"/>
          <w:szCs w:val="20"/>
          <w:lang w:eastAsia="es-ES"/>
          <w14:ligatures w14:val="none"/>
        </w:rPr>
        <w:t xml:space="preserve">. </w:t>
      </w:r>
    </w:p>
    <w:p w14:paraId="7346B23F" w14:textId="77777777" w:rsidR="00313B2F" w:rsidRPr="004A0402" w:rsidRDefault="00313B2F" w:rsidP="002911FE">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7A310342" w14:textId="77777777" w:rsidR="00313B2F" w:rsidRPr="004A0402" w:rsidRDefault="00313B2F" w:rsidP="002911FE">
      <w:pPr>
        <w:numPr>
          <w:ilvl w:val="0"/>
          <w:numId w:val="3"/>
        </w:numPr>
        <w:autoSpaceDE w:val="0"/>
        <w:autoSpaceDN w:val="0"/>
        <w:adjustRightInd w:val="0"/>
        <w:spacing w:after="0" w:line="240" w:lineRule="auto"/>
        <w:ind w:left="426" w:right="0" w:hanging="426"/>
        <w:contextualSpacing/>
        <w:rPr>
          <w:rFonts w:eastAsia="Times New Roman" w:cs="Times New Roman"/>
          <w:color w:val="auto"/>
          <w:kern w:val="0"/>
          <w:szCs w:val="20"/>
          <w:lang w:eastAsia="es-ES"/>
          <w14:ligatures w14:val="none"/>
        </w:rPr>
      </w:pPr>
      <w:r w:rsidRPr="004A0402">
        <w:rPr>
          <w:rFonts w:eastAsia="Times New Roman" w:cs="Arial"/>
          <w:color w:val="auto"/>
          <w:kern w:val="0"/>
          <w:szCs w:val="20"/>
          <w:lang w:eastAsia="es-ES"/>
          <w14:ligatures w14:val="none"/>
        </w:rPr>
        <w:t>Les candidats devront remplir les formalités de visa et envoyer une copie du visa ainsi que la vérification et l'acceptation de l'itinéraire au plus tard 15 jours avant le début de la réunion. Le Secrétariat pourrait faire des exceptions à ce délai au cas par cas.</w:t>
      </w:r>
    </w:p>
    <w:p w14:paraId="4556FC3A" w14:textId="77777777" w:rsidR="00313B2F" w:rsidRPr="004A0402" w:rsidRDefault="00313B2F" w:rsidP="002911FE">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351723A6" w14:textId="77777777" w:rsidR="00313B2F" w:rsidRPr="004A0402" w:rsidRDefault="00313B2F" w:rsidP="002911FE">
      <w:pPr>
        <w:numPr>
          <w:ilvl w:val="0"/>
          <w:numId w:val="3"/>
        </w:numPr>
        <w:autoSpaceDE w:val="0"/>
        <w:autoSpaceDN w:val="0"/>
        <w:adjustRightInd w:val="0"/>
        <w:spacing w:after="0" w:line="240" w:lineRule="auto"/>
        <w:ind w:left="426" w:right="0" w:hanging="426"/>
        <w:contextualSpacing/>
        <w:rPr>
          <w:rFonts w:eastAsia="Times New Roman" w:cs="Arial"/>
          <w:color w:val="auto"/>
          <w:kern w:val="0"/>
          <w:szCs w:val="20"/>
          <w:lang w:eastAsia="es-ES"/>
          <w14:ligatures w14:val="none"/>
        </w:rPr>
      </w:pPr>
      <w:r w:rsidRPr="004A0402">
        <w:rPr>
          <w:rFonts w:eastAsia="Times New Roman" w:cs="Arial"/>
          <w:color w:val="auto"/>
          <w:kern w:val="0"/>
          <w:szCs w:val="20"/>
          <w:lang w:eastAsia="es-ES"/>
          <w14:ligatures w14:val="none"/>
        </w:rPr>
        <w:t>En l'absence d'une réponse comportant tous les éléments requis antérieurement, le Secrétariat enverra une notification de rejet de la demande.</w:t>
      </w:r>
    </w:p>
    <w:p w14:paraId="53BF6455" w14:textId="77777777" w:rsidR="00313B2F" w:rsidRPr="004A0402" w:rsidRDefault="00313B2F" w:rsidP="002911FE">
      <w:pPr>
        <w:autoSpaceDE w:val="0"/>
        <w:autoSpaceDN w:val="0"/>
        <w:adjustRightInd w:val="0"/>
        <w:spacing w:after="0" w:line="240" w:lineRule="auto"/>
        <w:ind w:left="360" w:right="0" w:firstLine="0"/>
        <w:rPr>
          <w:rFonts w:eastAsia="Times New Roman" w:cs="Times New Roman"/>
          <w:color w:val="auto"/>
          <w:kern w:val="0"/>
          <w:szCs w:val="20"/>
          <w:lang w:eastAsia="es-ES"/>
          <w14:ligatures w14:val="none"/>
        </w:rPr>
      </w:pPr>
    </w:p>
    <w:p w14:paraId="7078E03A" w14:textId="77777777" w:rsidR="00313B2F" w:rsidRPr="004A0402" w:rsidRDefault="00313B2F" w:rsidP="00134766">
      <w:pPr>
        <w:autoSpaceDE w:val="0"/>
        <w:autoSpaceDN w:val="0"/>
        <w:adjustRightInd w:val="0"/>
        <w:spacing w:after="0" w:line="240" w:lineRule="auto"/>
        <w:ind w:left="360" w:right="0" w:firstLine="0"/>
        <w:rPr>
          <w:rFonts w:eastAsia="Times New Roman" w:cs="Times New Roman"/>
          <w:color w:val="auto"/>
          <w:kern w:val="0"/>
          <w:szCs w:val="20"/>
          <w:lang w:eastAsia="es-ES"/>
          <w14:ligatures w14:val="none"/>
        </w:rPr>
      </w:pPr>
    </w:p>
    <w:p w14:paraId="683EF89E" w14:textId="77777777" w:rsidR="00313B2F" w:rsidRPr="004A0402" w:rsidRDefault="00313B2F" w:rsidP="00134766">
      <w:pPr>
        <w:numPr>
          <w:ilvl w:val="0"/>
          <w:numId w:val="2"/>
        </w:numPr>
        <w:autoSpaceDE w:val="0"/>
        <w:autoSpaceDN w:val="0"/>
        <w:adjustRightInd w:val="0"/>
        <w:spacing w:after="0" w:line="240" w:lineRule="auto"/>
        <w:ind w:left="426" w:right="0" w:hanging="426"/>
        <w:contextualSpacing/>
        <w:jc w:val="left"/>
        <w:rPr>
          <w:rFonts w:eastAsia="Times New Roman" w:cs="Arial"/>
          <w:b/>
          <w:iCs/>
          <w:color w:val="auto"/>
          <w:kern w:val="0"/>
          <w:szCs w:val="20"/>
          <w:lang w:eastAsia="es-ES"/>
          <w14:ligatures w14:val="none"/>
        </w:rPr>
      </w:pPr>
      <w:r w:rsidRPr="004A0402">
        <w:rPr>
          <w:rFonts w:eastAsia="Times New Roman" w:cs="Arial"/>
          <w:b/>
          <w:iCs/>
          <w:color w:val="auto"/>
          <w:kern w:val="0"/>
          <w:szCs w:val="20"/>
          <w:lang w:eastAsia="es-ES"/>
          <w14:ligatures w14:val="none"/>
        </w:rPr>
        <w:t>Approbation du financement</w:t>
      </w:r>
    </w:p>
    <w:p w14:paraId="52D4C6CC" w14:textId="77777777" w:rsidR="00313B2F" w:rsidRPr="004A0402" w:rsidRDefault="00313B2F" w:rsidP="00134766">
      <w:pPr>
        <w:autoSpaceDE w:val="0"/>
        <w:autoSpaceDN w:val="0"/>
        <w:adjustRightInd w:val="0"/>
        <w:spacing w:after="0" w:line="240" w:lineRule="auto"/>
        <w:ind w:left="0" w:right="0" w:firstLine="0"/>
        <w:rPr>
          <w:rFonts w:eastAsia="Times New Roman" w:cs="Arial"/>
          <w:b/>
          <w:i/>
          <w:color w:val="auto"/>
          <w:kern w:val="0"/>
          <w:szCs w:val="20"/>
          <w:lang w:eastAsia="es-ES"/>
          <w14:ligatures w14:val="none"/>
        </w:rPr>
      </w:pPr>
    </w:p>
    <w:p w14:paraId="47DB748C" w14:textId="77777777" w:rsidR="00313B2F" w:rsidRPr="004A0402" w:rsidRDefault="00313B2F" w:rsidP="00134766">
      <w:pPr>
        <w:autoSpaceDE w:val="0"/>
        <w:autoSpaceDN w:val="0"/>
        <w:adjustRightInd w:val="0"/>
        <w:spacing w:after="0" w:line="240" w:lineRule="auto"/>
        <w:ind w:left="0" w:right="0" w:firstLine="0"/>
        <w:rPr>
          <w:rFonts w:eastAsia="Times New Roman" w:cs="Arial"/>
          <w:color w:val="auto"/>
          <w:kern w:val="0"/>
          <w:szCs w:val="20"/>
          <w:lang w:eastAsia="es-ES"/>
          <w14:ligatures w14:val="none"/>
        </w:rPr>
      </w:pPr>
      <w:r w:rsidRPr="004A0402">
        <w:rPr>
          <w:rFonts w:eastAsia="Times New Roman" w:cs="Arial"/>
          <w:color w:val="auto"/>
          <w:kern w:val="0"/>
          <w:szCs w:val="20"/>
          <w:lang w:eastAsia="es-ES"/>
          <w14:ligatures w14:val="none"/>
        </w:rPr>
        <w:t>Les demandes seront approuvées en fonction de l’ordre de réception au Secrétariat. Seules les demandes complètes, dûment remplies et respectant toutes les exigences, seront prises en considération.</w:t>
      </w:r>
    </w:p>
    <w:p w14:paraId="4913030A" w14:textId="77777777" w:rsidR="00313B2F" w:rsidRPr="004A0402" w:rsidRDefault="00313B2F" w:rsidP="00134766">
      <w:pPr>
        <w:autoSpaceDE w:val="0"/>
        <w:autoSpaceDN w:val="0"/>
        <w:adjustRightInd w:val="0"/>
        <w:spacing w:after="0" w:line="240" w:lineRule="auto"/>
        <w:ind w:left="0" w:right="0" w:firstLine="0"/>
        <w:rPr>
          <w:rFonts w:eastAsia="Times New Roman"/>
          <w:color w:val="auto"/>
          <w:kern w:val="0"/>
          <w:szCs w:val="20"/>
          <w:lang w:eastAsia="es-ES"/>
          <w14:ligatures w14:val="none"/>
        </w:rPr>
      </w:pPr>
    </w:p>
    <w:p w14:paraId="79686AD9" w14:textId="77777777" w:rsidR="00313B2F" w:rsidRPr="004A0402" w:rsidRDefault="00313B2F" w:rsidP="00134766">
      <w:pPr>
        <w:autoSpaceDE w:val="0"/>
        <w:autoSpaceDN w:val="0"/>
        <w:adjustRightInd w:val="0"/>
        <w:spacing w:after="0" w:line="240" w:lineRule="auto"/>
        <w:ind w:left="0" w:right="0" w:firstLine="0"/>
        <w:rPr>
          <w:rFonts w:eastAsia="Times New Roman"/>
          <w:color w:val="auto"/>
          <w:kern w:val="0"/>
          <w:szCs w:val="20"/>
          <w:lang w:eastAsia="es-ES"/>
          <w14:ligatures w14:val="none"/>
        </w:rPr>
      </w:pPr>
      <w:r w:rsidRPr="004A0402">
        <w:rPr>
          <w:rFonts w:eastAsia="Times New Roman" w:cs="Arial"/>
          <w:color w:val="auto"/>
          <w:kern w:val="0"/>
          <w:szCs w:val="20"/>
          <w:lang w:eastAsia="es-ES"/>
          <w14:ligatures w14:val="none"/>
        </w:rPr>
        <w:t>Le financement des voyages ne peut être garanti que si des fonds sont disponibles, indépendamment du fait qu'une demande complète ait été soumise dans les délais impartis ou préapprouvée.</w:t>
      </w:r>
    </w:p>
    <w:p w14:paraId="35D80D54" w14:textId="77777777" w:rsidR="00313B2F" w:rsidRPr="004A0402" w:rsidRDefault="00313B2F" w:rsidP="00134766">
      <w:pPr>
        <w:autoSpaceDE w:val="0"/>
        <w:autoSpaceDN w:val="0"/>
        <w:adjustRightInd w:val="0"/>
        <w:spacing w:after="0" w:line="240" w:lineRule="auto"/>
        <w:ind w:left="0" w:right="0" w:firstLine="0"/>
        <w:rPr>
          <w:rFonts w:eastAsia="Times New Roman" w:cs="Arial"/>
          <w:b/>
          <w:iCs/>
          <w:color w:val="auto"/>
          <w:kern w:val="0"/>
          <w:szCs w:val="20"/>
          <w:lang w:eastAsia="es-ES"/>
          <w14:ligatures w14:val="none"/>
        </w:rPr>
      </w:pPr>
    </w:p>
    <w:p w14:paraId="3C842B27" w14:textId="77777777" w:rsidR="00313B2F" w:rsidRPr="004A0402" w:rsidRDefault="00313B2F" w:rsidP="00134766">
      <w:pPr>
        <w:autoSpaceDE w:val="0"/>
        <w:autoSpaceDN w:val="0"/>
        <w:adjustRightInd w:val="0"/>
        <w:spacing w:after="0" w:line="240" w:lineRule="auto"/>
        <w:ind w:left="0" w:right="0" w:firstLine="0"/>
        <w:rPr>
          <w:rFonts w:eastAsia="Times New Roman"/>
          <w:color w:val="auto"/>
          <w:kern w:val="0"/>
          <w:szCs w:val="20"/>
          <w:lang w:eastAsia="es-ES"/>
          <w14:ligatures w14:val="none"/>
        </w:rPr>
      </w:pPr>
      <w:r w:rsidRPr="004A0402">
        <w:rPr>
          <w:rFonts w:eastAsia="Times New Roman" w:cs="Arial"/>
          <w:color w:val="auto"/>
          <w:kern w:val="0"/>
          <w:szCs w:val="20"/>
          <w:lang w:eastAsia="es-ES"/>
          <w14:ligatures w14:val="none"/>
        </w:rPr>
        <w:t>Une fois qu'une demande qui satisfait à tous les critères d'éligibilité stipulés à la section 2 des normes de procédure a été approuvée par le Secrétariat, aucune modification ultérieure des listes des participants ne doit être faite par la Partie contractante qui aurait pour conséquence que sa délégation dépasse le seuil du nombre de délégués officiels, tel qu'établi au paragraphe (a) des critères des demandeurs.</w:t>
      </w:r>
    </w:p>
    <w:p w14:paraId="357856A1" w14:textId="77777777" w:rsidR="00313B2F" w:rsidRPr="004A0402" w:rsidRDefault="00313B2F" w:rsidP="00134766">
      <w:pPr>
        <w:autoSpaceDE w:val="0"/>
        <w:autoSpaceDN w:val="0"/>
        <w:adjustRightInd w:val="0"/>
        <w:spacing w:after="0" w:line="240" w:lineRule="auto"/>
        <w:ind w:left="0" w:right="0" w:firstLine="0"/>
        <w:rPr>
          <w:rFonts w:eastAsia="Times New Roman" w:cs="Arial"/>
          <w:b/>
          <w:iCs/>
          <w:color w:val="auto"/>
          <w:kern w:val="0"/>
          <w:szCs w:val="20"/>
          <w:lang w:eastAsia="es-ES"/>
          <w14:ligatures w14:val="none"/>
        </w:rPr>
      </w:pPr>
    </w:p>
    <w:p w14:paraId="64A021B2" w14:textId="77777777" w:rsidR="00313B2F" w:rsidRPr="004A0402" w:rsidRDefault="00313B2F" w:rsidP="00134766">
      <w:pPr>
        <w:autoSpaceDE w:val="0"/>
        <w:autoSpaceDN w:val="0"/>
        <w:adjustRightInd w:val="0"/>
        <w:spacing w:after="0" w:line="240" w:lineRule="auto"/>
        <w:ind w:left="0" w:right="0" w:firstLine="0"/>
        <w:rPr>
          <w:rFonts w:eastAsia="Times New Roman" w:cs="Arial"/>
          <w:b/>
          <w:iCs/>
          <w:color w:val="auto"/>
          <w:kern w:val="0"/>
          <w:szCs w:val="20"/>
          <w:lang w:eastAsia="es-ES"/>
          <w14:ligatures w14:val="none"/>
        </w:rPr>
      </w:pPr>
    </w:p>
    <w:p w14:paraId="6E39A73E" w14:textId="77777777" w:rsidR="00313B2F" w:rsidRPr="004A0402" w:rsidRDefault="00313B2F" w:rsidP="00134766">
      <w:pPr>
        <w:numPr>
          <w:ilvl w:val="0"/>
          <w:numId w:val="2"/>
        </w:numPr>
        <w:autoSpaceDE w:val="0"/>
        <w:autoSpaceDN w:val="0"/>
        <w:adjustRightInd w:val="0"/>
        <w:spacing w:after="0" w:line="240" w:lineRule="auto"/>
        <w:ind w:left="426" w:right="0" w:hanging="426"/>
        <w:contextualSpacing/>
        <w:jc w:val="left"/>
        <w:rPr>
          <w:rFonts w:eastAsia="Times New Roman" w:cs="Times New Roman"/>
          <w:b/>
          <w:iCs/>
          <w:color w:val="auto"/>
          <w:kern w:val="0"/>
          <w:szCs w:val="20"/>
          <w:lang w:eastAsia="es-ES"/>
          <w14:ligatures w14:val="none"/>
        </w:rPr>
      </w:pPr>
      <w:r w:rsidRPr="004A0402">
        <w:rPr>
          <w:rFonts w:eastAsia="Times New Roman" w:cs="Arial"/>
          <w:b/>
          <w:iCs/>
          <w:color w:val="auto"/>
          <w:kern w:val="0"/>
          <w:szCs w:val="20"/>
          <w:lang w:eastAsia="es-ES"/>
          <w14:ligatures w14:val="none"/>
        </w:rPr>
        <w:t>Gestion du fonds</w:t>
      </w:r>
    </w:p>
    <w:p w14:paraId="34D1DFD9" w14:textId="77777777" w:rsidR="00313B2F" w:rsidRPr="004A0402" w:rsidRDefault="00313B2F" w:rsidP="00134766">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72855814" w14:textId="77777777" w:rsidR="00313B2F" w:rsidRPr="004A0402" w:rsidRDefault="00313B2F" w:rsidP="00134766">
      <w:pPr>
        <w:autoSpaceDE w:val="0"/>
        <w:autoSpaceDN w:val="0"/>
        <w:adjustRightInd w:val="0"/>
        <w:spacing w:after="0" w:line="240" w:lineRule="auto"/>
        <w:ind w:left="0" w:right="0" w:firstLine="0"/>
        <w:rPr>
          <w:rFonts w:eastAsia="Times New Roman" w:cs="Arial"/>
          <w:color w:val="auto"/>
          <w:kern w:val="0"/>
          <w:szCs w:val="20"/>
          <w:lang w:eastAsia="es-ES"/>
          <w14:ligatures w14:val="none"/>
        </w:rPr>
      </w:pPr>
      <w:r w:rsidRPr="004A0402">
        <w:rPr>
          <w:rFonts w:eastAsia="Times New Roman" w:cs="Arial"/>
          <w:color w:val="auto"/>
          <w:kern w:val="0"/>
          <w:szCs w:val="20"/>
          <w:lang w:eastAsia="es-ES"/>
          <w14:ligatures w14:val="none"/>
        </w:rPr>
        <w:t>Le Secrétaire exécutif de l’ICCAT devra établir un processus permettant d’informer chaque année les Parties contractantes du niveau des fonds disponibles dans le MPF et fournir un calendrier et décrire le format aux fins de la soumission des demandes d’assistance, ainsi que les détails de l’aide à fournir.</w:t>
      </w:r>
    </w:p>
    <w:p w14:paraId="0090E5B7" w14:textId="77777777" w:rsidR="00313B2F" w:rsidRPr="004A0402" w:rsidRDefault="00313B2F" w:rsidP="00134766">
      <w:pPr>
        <w:autoSpaceDE w:val="0"/>
        <w:autoSpaceDN w:val="0"/>
        <w:adjustRightInd w:val="0"/>
        <w:spacing w:after="0" w:line="240" w:lineRule="auto"/>
        <w:ind w:left="0" w:right="0" w:firstLine="0"/>
        <w:rPr>
          <w:rFonts w:eastAsia="Times New Roman" w:cs="Arial"/>
          <w:color w:val="auto"/>
          <w:kern w:val="0"/>
          <w:szCs w:val="20"/>
          <w:lang w:eastAsia="es-ES"/>
          <w14:ligatures w14:val="none"/>
        </w:rPr>
      </w:pPr>
    </w:p>
    <w:p w14:paraId="51C94711" w14:textId="77777777" w:rsidR="00313B2F" w:rsidRPr="004A0402" w:rsidRDefault="00313B2F" w:rsidP="00134766">
      <w:pPr>
        <w:autoSpaceDE w:val="0"/>
        <w:autoSpaceDN w:val="0"/>
        <w:adjustRightInd w:val="0"/>
        <w:spacing w:after="0" w:line="240" w:lineRule="auto"/>
        <w:ind w:left="0" w:right="0" w:firstLine="0"/>
        <w:rPr>
          <w:rFonts w:eastAsia="Times New Roman"/>
          <w:color w:val="auto"/>
          <w:kern w:val="0"/>
          <w:szCs w:val="20"/>
          <w:lang w:eastAsia="es-ES"/>
          <w14:ligatures w14:val="none"/>
        </w:rPr>
      </w:pPr>
      <w:r w:rsidRPr="004A0402">
        <w:rPr>
          <w:rFonts w:eastAsia="Times New Roman" w:cs="Arial"/>
          <w:color w:val="auto"/>
          <w:kern w:val="0"/>
          <w:szCs w:val="20"/>
          <w:lang w:eastAsia="es-ES"/>
          <w14:ligatures w14:val="none"/>
        </w:rPr>
        <w:t>Conformément au point 8 de la Recommandation 20-09, les fonds devront être distribués de manière à assurer une répartition équilibrée entre les réunions scientifiques et non scientifiques.</w:t>
      </w:r>
    </w:p>
    <w:p w14:paraId="31B829C0" w14:textId="77777777" w:rsidR="00313B2F" w:rsidRPr="004A0402" w:rsidRDefault="00313B2F" w:rsidP="00134766">
      <w:pPr>
        <w:autoSpaceDE w:val="0"/>
        <w:autoSpaceDN w:val="0"/>
        <w:adjustRightInd w:val="0"/>
        <w:spacing w:after="0" w:line="240" w:lineRule="auto"/>
        <w:ind w:left="0" w:right="0" w:firstLine="0"/>
        <w:rPr>
          <w:rFonts w:eastAsia="Times New Roman"/>
          <w:color w:val="auto"/>
          <w:kern w:val="0"/>
          <w:szCs w:val="20"/>
          <w:lang w:eastAsia="es-ES"/>
          <w14:ligatures w14:val="none"/>
        </w:rPr>
      </w:pPr>
    </w:p>
    <w:p w14:paraId="5FFF4FE0" w14:textId="2CC31306" w:rsidR="00F01014" w:rsidRPr="004A0402" w:rsidRDefault="00313B2F" w:rsidP="00134766">
      <w:pPr>
        <w:autoSpaceDE w:val="0"/>
        <w:autoSpaceDN w:val="0"/>
        <w:adjustRightInd w:val="0"/>
        <w:spacing w:after="0" w:line="240" w:lineRule="auto"/>
        <w:ind w:left="0" w:right="0" w:firstLine="0"/>
        <w:rPr>
          <w:b/>
        </w:rPr>
      </w:pPr>
      <w:r w:rsidRPr="004A0402">
        <w:rPr>
          <w:rFonts w:eastAsia="Times New Roman" w:cs="Arial"/>
          <w:color w:val="auto"/>
          <w:kern w:val="0"/>
          <w:szCs w:val="20"/>
          <w:lang w:eastAsia="es-ES"/>
          <w14:ligatures w14:val="none"/>
        </w:rPr>
        <w:t>Les fonds seront répartis en deux semestres afin de permettre la participation de scientifiques et de délégués aux réunions qui se tiendront plus tard dans l'année.</w:t>
      </w:r>
      <w:r w:rsidR="00F01014" w:rsidRPr="004A0402">
        <w:rPr>
          <w:b/>
        </w:rPr>
        <w:br w:type="page"/>
      </w:r>
    </w:p>
    <w:p w14:paraId="5E32C238" w14:textId="2CB612E3" w:rsidR="00695148" w:rsidRPr="004A0402" w:rsidRDefault="00695148" w:rsidP="00134766">
      <w:pPr>
        <w:pStyle w:val="ListParagraph"/>
        <w:numPr>
          <w:ilvl w:val="0"/>
          <w:numId w:val="1"/>
        </w:numPr>
        <w:spacing w:after="0" w:line="240" w:lineRule="auto"/>
        <w:ind w:left="426" w:right="0" w:hanging="426"/>
        <w:rPr>
          <w:b/>
          <w:bCs/>
        </w:rPr>
      </w:pPr>
      <w:r w:rsidRPr="004A0402">
        <w:rPr>
          <w:b/>
        </w:rPr>
        <w:t>Procédure de gestion/remboursement des fonds</w:t>
      </w:r>
    </w:p>
    <w:p w14:paraId="5C51D88D" w14:textId="77777777" w:rsidR="00695148" w:rsidRPr="004A0402" w:rsidRDefault="00695148" w:rsidP="00134766">
      <w:pPr>
        <w:pStyle w:val="ListParagraph"/>
        <w:spacing w:after="0" w:line="240" w:lineRule="auto"/>
        <w:ind w:left="360" w:right="0" w:firstLine="0"/>
      </w:pPr>
    </w:p>
    <w:p w14:paraId="4AED7CE0" w14:textId="63AA88D4" w:rsidR="00695148" w:rsidRPr="00355A64" w:rsidRDefault="00695148" w:rsidP="00134766">
      <w:pPr>
        <w:spacing w:after="0" w:line="240" w:lineRule="auto"/>
        <w:ind w:left="1" w:right="0" w:firstLine="0"/>
        <w:rPr>
          <w:szCs w:val="20"/>
        </w:rPr>
      </w:pPr>
      <w:r w:rsidRPr="004A0402">
        <w:t xml:space="preserve">Le Secrétariat proposera un itinéraire économique (suivant les procédures du point 3 ci-dessus) avec les dates de la réunion. Si, pour une raison quelconque, le participant souhaite le changer, il sera proposé que le demandeur se charge de l'achat du billet. Le Secrétariat procèdera au remboursement, après réception de la </w:t>
      </w:r>
      <w:r w:rsidRPr="00355A64">
        <w:t>copie dudit billet et de la facture correspondante, jusqu'à concurrence de la valeur de l'itinéraire initial proposé par le Secrétaria</w:t>
      </w:r>
      <w:r w:rsidRPr="00355A64">
        <w:rPr>
          <w:u w:val="single"/>
        </w:rPr>
        <w:t>t</w:t>
      </w:r>
      <w:r w:rsidR="006E7A91" w:rsidRPr="00355A64">
        <w:rPr>
          <w:u w:val="single"/>
        </w:rPr>
        <w:t xml:space="preserve">. </w:t>
      </w:r>
      <w:r w:rsidRPr="00355A64">
        <w:rPr>
          <w:u w:val="single"/>
        </w:rPr>
        <w:t>S</w:t>
      </w:r>
      <w:r w:rsidRPr="00355A64">
        <w:t>i la valeur du billet est inférieure, le montant du billet acheté sera remboursé.</w:t>
      </w:r>
    </w:p>
    <w:p w14:paraId="13DC8D8C" w14:textId="36ED1C87" w:rsidR="00695148" w:rsidRPr="00355A64" w:rsidRDefault="00695148" w:rsidP="00134766">
      <w:pPr>
        <w:spacing w:after="0" w:line="240" w:lineRule="auto"/>
        <w:ind w:left="1" w:right="0" w:firstLine="0"/>
        <w:jc w:val="left"/>
      </w:pPr>
    </w:p>
    <w:p w14:paraId="36646285" w14:textId="2D9505AD" w:rsidR="000750BB" w:rsidRPr="003F1D13" w:rsidRDefault="000750BB" w:rsidP="008E1549">
      <w:pPr>
        <w:spacing w:after="0" w:line="240" w:lineRule="auto"/>
        <w:ind w:left="1" w:right="0" w:firstLine="0"/>
        <w:rPr>
          <w:u w:val="single"/>
        </w:rPr>
      </w:pPr>
      <w:r w:rsidRPr="00355A64">
        <w:rPr>
          <w:u w:val="single"/>
        </w:rPr>
        <w:t>Si le participant ne dispose pas d</w:t>
      </w:r>
      <w:r w:rsidR="00E965B8" w:rsidRPr="00355A64">
        <w:rPr>
          <w:u w:val="single"/>
        </w:rPr>
        <w:t xml:space="preserve">u solde </w:t>
      </w:r>
      <w:r w:rsidRPr="00355A64">
        <w:rPr>
          <w:u w:val="single"/>
        </w:rPr>
        <w:t xml:space="preserve">nécessaire </w:t>
      </w:r>
      <w:r w:rsidR="00B02376" w:rsidRPr="00355A64">
        <w:rPr>
          <w:u w:val="single"/>
        </w:rPr>
        <w:t xml:space="preserve">à l’achat de </w:t>
      </w:r>
      <w:r w:rsidRPr="00355A64">
        <w:rPr>
          <w:u w:val="single"/>
        </w:rPr>
        <w:t xml:space="preserve">son propre billet (sur justification préalable), le </w:t>
      </w:r>
      <w:r w:rsidR="008E1549" w:rsidRPr="00355A64">
        <w:rPr>
          <w:u w:val="single"/>
        </w:rPr>
        <w:t>S</w:t>
      </w:r>
      <w:r w:rsidRPr="00355A64">
        <w:rPr>
          <w:u w:val="single"/>
        </w:rPr>
        <w:t>ecrétariat achètera</w:t>
      </w:r>
      <w:r w:rsidR="00786772" w:rsidRPr="00355A64">
        <w:rPr>
          <w:u w:val="single"/>
        </w:rPr>
        <w:t xml:space="preserve">, à titre exceptionnel, </w:t>
      </w:r>
      <w:r w:rsidRPr="00355A64">
        <w:rPr>
          <w:u w:val="single"/>
        </w:rPr>
        <w:t xml:space="preserve">ce billet auprès de son agence habituelle et le déduira des indemnités journalières </w:t>
      </w:r>
      <w:r w:rsidR="006B1E6F" w:rsidRPr="00355A64">
        <w:rPr>
          <w:u w:val="single"/>
        </w:rPr>
        <w:t>si son montant</w:t>
      </w:r>
      <w:r w:rsidRPr="00355A64">
        <w:rPr>
          <w:u w:val="single"/>
        </w:rPr>
        <w:t xml:space="preserve"> est supérieur à </w:t>
      </w:r>
      <w:r w:rsidR="006B1E6F" w:rsidRPr="00355A64">
        <w:rPr>
          <w:u w:val="single"/>
        </w:rPr>
        <w:t xml:space="preserve">celui de </w:t>
      </w:r>
      <w:r w:rsidRPr="00355A64">
        <w:rPr>
          <w:u w:val="single"/>
        </w:rPr>
        <w:t>l'itinéraire initialement proposé.</w:t>
      </w:r>
    </w:p>
    <w:p w14:paraId="66B50A8D" w14:textId="77777777" w:rsidR="000750BB" w:rsidRDefault="000750BB" w:rsidP="00134766">
      <w:pPr>
        <w:spacing w:after="0" w:line="240" w:lineRule="auto"/>
        <w:ind w:left="1" w:right="0" w:firstLine="0"/>
        <w:jc w:val="left"/>
      </w:pPr>
    </w:p>
    <w:p w14:paraId="1DEEA26F" w14:textId="77777777" w:rsidR="008378E5" w:rsidRPr="008378E5" w:rsidRDefault="008378E5" w:rsidP="008378E5">
      <w:pPr>
        <w:spacing w:after="0" w:line="240" w:lineRule="auto"/>
        <w:ind w:left="1" w:right="0" w:firstLine="0"/>
      </w:pPr>
      <w:r w:rsidRPr="008378E5">
        <w:t>Nonobstant les dispositions ci-dessus, si le refus d'accepter l'itinéraire est dû à l'absence de visa ou d'autorisation de transit par des pays tiers, le Secrétariat prendra les dispositions nécessaires pour établir un nouvel itinéraire aux frais du MPF.</w:t>
      </w:r>
    </w:p>
    <w:p w14:paraId="129F76FD" w14:textId="77777777" w:rsidR="00223E7A" w:rsidRDefault="00223E7A" w:rsidP="00134766">
      <w:pPr>
        <w:spacing w:after="0" w:line="240" w:lineRule="auto"/>
        <w:ind w:left="1" w:right="0" w:firstLine="0"/>
        <w:jc w:val="left"/>
      </w:pPr>
    </w:p>
    <w:bookmarkEnd w:id="0"/>
    <w:p w14:paraId="0F2EE41E" w14:textId="77777777" w:rsidR="00695148" w:rsidRPr="004A0402" w:rsidRDefault="00695148" w:rsidP="00134766">
      <w:pPr>
        <w:spacing w:after="0" w:line="240" w:lineRule="auto"/>
        <w:rPr>
          <w:color w:val="auto"/>
          <w:szCs w:val="20"/>
        </w:rPr>
      </w:pPr>
      <w:r w:rsidRPr="004A0402">
        <w:rPr>
          <w:color w:val="auto"/>
        </w:rPr>
        <w:t>Une fois le billet émis, le Secrétariat procédera à la préparation des indemnités journalières et enverra les virements au moins 14 jours avant le début de la réunion, à condition que le processus ait été mené à bien. Toutefois, si le voyage est annulé, le Secrétariat devra toujours en être informé le plus tôt possible, un justificatif de l’annulation devant lui être transmis. Après analyse des justificatifs par le Secrétariat, l’ICCAT pourrait ne pas demander le remboursement du billet s’il s'agit d’un cas de force majeure ; toutefois, dans tous les cas, les indemnités journalières devront être remboursées. Le remboursement des indemnités journalières et/ou du billet doit être effectué dans les 14 jours suivant l'annulation. Si le remboursement n'est pas reçu, une notification sera envoyée à la Partie contractante pour l'informer qu'aucun délégué de la Partie contractante ne sera financé tant que le remboursement n'aura pas été reçu.</w:t>
      </w:r>
    </w:p>
    <w:p w14:paraId="7D5D1042" w14:textId="77777777" w:rsidR="00695148" w:rsidRPr="004A0402" w:rsidRDefault="00695148" w:rsidP="00134766">
      <w:pPr>
        <w:spacing w:after="0" w:line="240" w:lineRule="auto"/>
        <w:ind w:left="0" w:firstLine="0"/>
      </w:pPr>
    </w:p>
    <w:sectPr w:rsidR="00695148" w:rsidRPr="004A0402" w:rsidSect="00695148">
      <w:headerReference w:type="default" r:id="rId7"/>
      <w:footerReference w:type="even" r:id="rId8"/>
      <w:footerReference w:type="default" r:id="rId9"/>
      <w:footerReference w:type="first" r:id="rId10"/>
      <w:pgSz w:w="11906" w:h="16838"/>
      <w:pgMar w:top="1418" w:right="1418" w:bottom="1418" w:left="1418" w:header="85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D3B7A" w14:textId="77777777" w:rsidR="00901814" w:rsidRDefault="00901814">
      <w:pPr>
        <w:spacing w:after="0" w:line="240" w:lineRule="auto"/>
      </w:pPr>
      <w:r>
        <w:separator/>
      </w:r>
    </w:p>
  </w:endnote>
  <w:endnote w:type="continuationSeparator" w:id="0">
    <w:p w14:paraId="24AFDA92" w14:textId="77777777" w:rsidR="00901814" w:rsidRDefault="0090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E41A" w14:textId="77777777" w:rsidR="00695148" w:rsidRDefault="00695148">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369189"/>
      <w:docPartObj>
        <w:docPartGallery w:val="Page Numbers (Bottom of Page)"/>
        <w:docPartUnique/>
      </w:docPartObj>
    </w:sdtPr>
    <w:sdtEndPr/>
    <w:sdtContent>
      <w:sdt>
        <w:sdtPr>
          <w:id w:val="1728636285"/>
          <w:docPartObj>
            <w:docPartGallery w:val="Page Numbers (Top of Page)"/>
            <w:docPartUnique/>
          </w:docPartObj>
        </w:sdtPr>
        <w:sdtEndPr/>
        <w:sdtContent>
          <w:p w14:paraId="6D6E990A" w14:textId="07FC3556" w:rsidR="00695148" w:rsidRPr="00F01014" w:rsidRDefault="00F01014" w:rsidP="00F01014">
            <w:pPr>
              <w:pStyle w:val="Footer"/>
              <w:jc w:val="center"/>
            </w:pPr>
            <w:r w:rsidRPr="00F01014">
              <w:rPr>
                <w:sz w:val="24"/>
              </w:rPr>
              <w:fldChar w:fldCharType="begin"/>
            </w:r>
            <w:r w:rsidRPr="00F01014">
              <w:instrText xml:space="preserve"> PAGE </w:instrText>
            </w:r>
            <w:r w:rsidRPr="00F01014">
              <w:rPr>
                <w:sz w:val="24"/>
              </w:rPr>
              <w:fldChar w:fldCharType="separate"/>
            </w:r>
            <w:r w:rsidRPr="00F01014">
              <w:rPr>
                <w:noProof/>
              </w:rPr>
              <w:t>2</w:t>
            </w:r>
            <w:r w:rsidRPr="00F01014">
              <w:rPr>
                <w:sz w:val="24"/>
              </w:rPr>
              <w:fldChar w:fldCharType="end"/>
            </w:r>
            <w:r w:rsidRPr="00F01014">
              <w:t xml:space="preserve"> / </w:t>
            </w:r>
            <w:fldSimple w:instr=" NUMPAGES  ">
              <w:r w:rsidRPr="00F01014">
                <w:rPr>
                  <w:noProof/>
                </w:rPr>
                <w:t>2</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3914" w14:textId="77777777" w:rsidR="00695148" w:rsidRDefault="00695148">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FA7D3" w14:textId="77777777" w:rsidR="00901814" w:rsidRDefault="00901814">
      <w:pPr>
        <w:spacing w:after="0" w:line="240" w:lineRule="auto"/>
      </w:pPr>
      <w:r>
        <w:separator/>
      </w:r>
    </w:p>
  </w:footnote>
  <w:footnote w:type="continuationSeparator" w:id="0">
    <w:p w14:paraId="3BB150C9" w14:textId="77777777" w:rsidR="00901814" w:rsidRDefault="00901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BEA4" w14:textId="294659B8" w:rsidR="009F3DC1" w:rsidRPr="00990ACA" w:rsidRDefault="009F3DC1" w:rsidP="009F3DC1">
    <w:pPr>
      <w:shd w:val="clear" w:color="auto" w:fill="FFFFFF"/>
      <w:jc w:val="right"/>
      <w:rPr>
        <w:rFonts w:cs="Segoe UI"/>
        <w:color w:val="242424"/>
        <w:sz w:val="21"/>
        <w:szCs w:val="21"/>
        <w:lang w:val="en-US"/>
      </w:rPr>
    </w:pPr>
    <w:bookmarkStart w:id="5" w:name="_Hlk93993145"/>
    <w:r>
      <w:rPr>
        <w:b/>
        <w:color w:val="242424"/>
        <w:lang w:val="en-US"/>
      </w:rPr>
      <w:t>STF_218</w:t>
    </w:r>
    <w:r w:rsidR="00402A2B">
      <w:rPr>
        <w:b/>
        <w:color w:val="242424"/>
        <w:lang w:val="en-US"/>
      </w:rPr>
      <w:t>B</w:t>
    </w:r>
    <w:r>
      <w:rPr>
        <w:b/>
        <w:color w:val="242424"/>
        <w:lang w:val="en-US"/>
      </w:rPr>
      <w:t>/</w:t>
    </w:r>
    <w:r w:rsidRPr="00990ACA">
      <w:rPr>
        <w:b/>
        <w:color w:val="242424"/>
        <w:lang w:val="en-US"/>
      </w:rPr>
      <w:t>2025</w:t>
    </w:r>
  </w:p>
  <w:p w14:paraId="510B97FB" w14:textId="24A6F084" w:rsidR="009F3DC1" w:rsidRPr="00990ACA" w:rsidRDefault="009F3DC1" w:rsidP="009F3DC1">
    <w:pPr>
      <w:tabs>
        <w:tab w:val="center" w:pos="4252"/>
        <w:tab w:val="right" w:pos="8504"/>
      </w:tabs>
      <w:snapToGrid w:val="0"/>
      <w:jc w:val="right"/>
      <w:rPr>
        <w:rFonts w:eastAsia="MS Gothic"/>
        <w:sz w:val="24"/>
        <w:lang w:val="en-US"/>
      </w:rPr>
    </w:pPr>
    <w:r w:rsidRPr="00431D32">
      <w:rPr>
        <w:rFonts w:cs="Segoe UI"/>
        <w:b/>
        <w:color w:val="242424"/>
        <w:sz w:val="16"/>
        <w:szCs w:val="20"/>
      </w:rPr>
      <w:fldChar w:fldCharType="begin"/>
    </w:r>
    <w:r w:rsidRPr="00431D32">
      <w:rPr>
        <w:rFonts w:cs="Segoe UI"/>
        <w:b/>
        <w:color w:val="242424"/>
        <w:sz w:val="16"/>
      </w:rPr>
      <w:instrText xml:space="preserve"> TIME \@ "dd/MM/yyyy H:mm" </w:instrText>
    </w:r>
    <w:r w:rsidRPr="00431D32">
      <w:rPr>
        <w:rFonts w:cs="Segoe UI"/>
        <w:b/>
        <w:color w:val="242424"/>
        <w:sz w:val="16"/>
        <w:szCs w:val="20"/>
      </w:rPr>
      <w:fldChar w:fldCharType="separate"/>
    </w:r>
    <w:r w:rsidR="002000F1">
      <w:rPr>
        <w:rFonts w:cs="Segoe UI"/>
        <w:b/>
        <w:noProof/>
        <w:color w:val="242424"/>
        <w:sz w:val="16"/>
      </w:rPr>
      <w:t>22/11/2025 17:11</w:t>
    </w:r>
    <w:r w:rsidRPr="00431D32">
      <w:rPr>
        <w:rFonts w:cs="Segoe UI"/>
        <w:b/>
        <w:bCs/>
        <w:color w:val="242424"/>
        <w:sz w:val="16"/>
        <w:szCs w:val="16"/>
        <w:lang w:val="es-ES_tradnl"/>
      </w:rPr>
      <w:fldChar w:fldCharType="end"/>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61935"/>
    <w:multiLevelType w:val="hybridMultilevel"/>
    <w:tmpl w:val="721E5320"/>
    <w:lvl w:ilvl="0" w:tplc="B83AF768">
      <w:start w:val="1"/>
      <w:numFmt w:val="decimal"/>
      <w:lvlText w:val="%1."/>
      <w:lvlJc w:val="left"/>
      <w:pPr>
        <w:ind w:left="30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pPr>
      <w:rPr>
        <w:rFonts w:hint="default"/>
        <w:b w:val="0"/>
        <w:i w:val="0"/>
        <w:strike w:val="0"/>
        <w:dstrike w:val="0"/>
        <w:color w:val="000000"/>
        <w:sz w:val="20"/>
        <w:szCs w:val="20"/>
        <w:u w:val="none" w:color="000000"/>
        <w:bdr w:val="none" w:sz="0" w:space="0" w:color="auto"/>
        <w:shd w:val="clear" w:color="auto" w:fill="auto"/>
        <w:vertAlign w:val="baseline"/>
        <w:lang w:val="es-ES_tradnl"/>
      </w:rPr>
    </w:lvl>
    <w:lvl w:ilvl="2" w:tplc="6ECCF8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DC6D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1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AFC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F23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CD7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77B22F39"/>
    <w:multiLevelType w:val="hybridMultilevel"/>
    <w:tmpl w:val="EB0CBF9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C965EF"/>
    <w:multiLevelType w:val="hybridMultilevel"/>
    <w:tmpl w:val="1952B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49770527">
    <w:abstractNumId w:val="2"/>
  </w:num>
  <w:num w:numId="2" w16cid:durableId="1317687232">
    <w:abstractNumId w:val="3"/>
  </w:num>
  <w:num w:numId="3" w16cid:durableId="1145508772">
    <w:abstractNumId w:val="1"/>
  </w:num>
  <w:num w:numId="4" w16cid:durableId="121215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48"/>
    <w:rsid w:val="000329D7"/>
    <w:rsid w:val="000750BB"/>
    <w:rsid w:val="000A2248"/>
    <w:rsid w:val="000C4B86"/>
    <w:rsid w:val="00106F69"/>
    <w:rsid w:val="00134766"/>
    <w:rsid w:val="001546D5"/>
    <w:rsid w:val="00157DCC"/>
    <w:rsid w:val="001D78A9"/>
    <w:rsid w:val="002000F1"/>
    <w:rsid w:val="00202ED7"/>
    <w:rsid w:val="00223E7A"/>
    <w:rsid w:val="002911FE"/>
    <w:rsid w:val="002E4FEF"/>
    <w:rsid w:val="00313B2F"/>
    <w:rsid w:val="00353DE0"/>
    <w:rsid w:val="00355880"/>
    <w:rsid w:val="00355A64"/>
    <w:rsid w:val="003A6781"/>
    <w:rsid w:val="003F1D13"/>
    <w:rsid w:val="00402A2B"/>
    <w:rsid w:val="004A0402"/>
    <w:rsid w:val="00575E85"/>
    <w:rsid w:val="00586560"/>
    <w:rsid w:val="005C577C"/>
    <w:rsid w:val="00690599"/>
    <w:rsid w:val="00695148"/>
    <w:rsid w:val="006B03B2"/>
    <w:rsid w:val="006B1E6F"/>
    <w:rsid w:val="006B1F82"/>
    <w:rsid w:val="006E7A91"/>
    <w:rsid w:val="006F7AEB"/>
    <w:rsid w:val="007663A7"/>
    <w:rsid w:val="00786772"/>
    <w:rsid w:val="008378E5"/>
    <w:rsid w:val="0086123B"/>
    <w:rsid w:val="008C4BF3"/>
    <w:rsid w:val="008E1549"/>
    <w:rsid w:val="008F0D16"/>
    <w:rsid w:val="00901814"/>
    <w:rsid w:val="00983650"/>
    <w:rsid w:val="009E567F"/>
    <w:rsid w:val="009F3DC1"/>
    <w:rsid w:val="00A16A37"/>
    <w:rsid w:val="00A61250"/>
    <w:rsid w:val="00B02376"/>
    <w:rsid w:val="00B74539"/>
    <w:rsid w:val="00BD275D"/>
    <w:rsid w:val="00C1165A"/>
    <w:rsid w:val="00C50B72"/>
    <w:rsid w:val="00CA72D7"/>
    <w:rsid w:val="00CF4A60"/>
    <w:rsid w:val="00D2730E"/>
    <w:rsid w:val="00D362DA"/>
    <w:rsid w:val="00D4077F"/>
    <w:rsid w:val="00E04741"/>
    <w:rsid w:val="00E65381"/>
    <w:rsid w:val="00E85DCD"/>
    <w:rsid w:val="00E965B8"/>
    <w:rsid w:val="00F01014"/>
    <w:rsid w:val="00F1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400D"/>
  <w15:chartTrackingRefBased/>
  <w15:docId w15:val="{47D14B14-F9E7-44E8-AA94-E8DD27A0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148"/>
    <w:pPr>
      <w:spacing w:after="5" w:line="249" w:lineRule="auto"/>
      <w:ind w:left="11" w:right="3" w:hanging="10"/>
      <w:jc w:val="both"/>
    </w:pPr>
    <w:rPr>
      <w:rFonts w:ascii="Cambria" w:eastAsia="Cambria" w:hAnsi="Cambria" w:cs="Cambria"/>
      <w:color w:val="000000"/>
      <w:sz w:val="20"/>
    </w:rPr>
  </w:style>
  <w:style w:type="paragraph" w:styleId="Heading1">
    <w:name w:val="heading 1"/>
    <w:basedOn w:val="Normal"/>
    <w:next w:val="Normal"/>
    <w:link w:val="Heading1Char"/>
    <w:uiPriority w:val="9"/>
    <w:qFormat/>
    <w:rsid w:val="00695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1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1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1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1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1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1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1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1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148"/>
    <w:rPr>
      <w:rFonts w:eastAsiaTheme="majorEastAsia" w:cstheme="majorBidi"/>
      <w:color w:val="272727" w:themeColor="text1" w:themeTint="D8"/>
    </w:rPr>
  </w:style>
  <w:style w:type="paragraph" w:styleId="Title">
    <w:name w:val="Title"/>
    <w:basedOn w:val="Normal"/>
    <w:next w:val="Normal"/>
    <w:link w:val="TitleChar"/>
    <w:uiPriority w:val="10"/>
    <w:qFormat/>
    <w:rsid w:val="00695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148"/>
    <w:pPr>
      <w:numPr>
        <w:ilvl w:val="1"/>
      </w:numPr>
      <w:ind w:left="11"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148"/>
    <w:pPr>
      <w:spacing w:before="160"/>
      <w:jc w:val="center"/>
    </w:pPr>
    <w:rPr>
      <w:i/>
      <w:iCs/>
      <w:color w:val="404040" w:themeColor="text1" w:themeTint="BF"/>
    </w:rPr>
  </w:style>
  <w:style w:type="character" w:customStyle="1" w:styleId="QuoteChar">
    <w:name w:val="Quote Char"/>
    <w:basedOn w:val="DefaultParagraphFont"/>
    <w:link w:val="Quote"/>
    <w:uiPriority w:val="29"/>
    <w:rsid w:val="00695148"/>
    <w:rPr>
      <w:i/>
      <w:iCs/>
      <w:color w:val="404040" w:themeColor="text1" w:themeTint="BF"/>
    </w:rPr>
  </w:style>
  <w:style w:type="paragraph" w:styleId="ListParagraph">
    <w:name w:val="List Paragraph"/>
    <w:basedOn w:val="Normal"/>
    <w:uiPriority w:val="34"/>
    <w:qFormat/>
    <w:rsid w:val="00695148"/>
    <w:pPr>
      <w:ind w:left="720"/>
      <w:contextualSpacing/>
    </w:pPr>
  </w:style>
  <w:style w:type="character" w:styleId="IntenseEmphasis">
    <w:name w:val="Intense Emphasis"/>
    <w:basedOn w:val="DefaultParagraphFont"/>
    <w:uiPriority w:val="21"/>
    <w:qFormat/>
    <w:rsid w:val="00695148"/>
    <w:rPr>
      <w:i/>
      <w:iCs/>
      <w:color w:val="0F4761" w:themeColor="accent1" w:themeShade="BF"/>
    </w:rPr>
  </w:style>
  <w:style w:type="paragraph" w:styleId="IntenseQuote">
    <w:name w:val="Intense Quote"/>
    <w:basedOn w:val="Normal"/>
    <w:next w:val="Normal"/>
    <w:link w:val="IntenseQuoteChar"/>
    <w:uiPriority w:val="30"/>
    <w:qFormat/>
    <w:rsid w:val="00695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148"/>
    <w:rPr>
      <w:i/>
      <w:iCs/>
      <w:color w:val="0F4761" w:themeColor="accent1" w:themeShade="BF"/>
    </w:rPr>
  </w:style>
  <w:style w:type="character" w:styleId="IntenseReference">
    <w:name w:val="Intense Reference"/>
    <w:basedOn w:val="DefaultParagraphFont"/>
    <w:uiPriority w:val="32"/>
    <w:qFormat/>
    <w:rsid w:val="00695148"/>
    <w:rPr>
      <w:b/>
      <w:bCs/>
      <w:smallCaps/>
      <w:color w:val="0F4761" w:themeColor="accent1" w:themeShade="BF"/>
      <w:spacing w:val="5"/>
    </w:rPr>
  </w:style>
  <w:style w:type="paragraph" w:styleId="Header">
    <w:name w:val="header"/>
    <w:basedOn w:val="Normal"/>
    <w:link w:val="HeaderChar"/>
    <w:uiPriority w:val="99"/>
    <w:unhideWhenUsed/>
    <w:rsid w:val="009F3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DC1"/>
    <w:rPr>
      <w:rFonts w:ascii="Cambria" w:eastAsia="Cambria" w:hAnsi="Cambria" w:cs="Cambria"/>
      <w:color w:val="000000"/>
      <w:sz w:val="20"/>
    </w:rPr>
  </w:style>
  <w:style w:type="paragraph" w:styleId="Footer">
    <w:name w:val="footer"/>
    <w:basedOn w:val="Normal"/>
    <w:link w:val="FooterChar"/>
    <w:uiPriority w:val="99"/>
    <w:unhideWhenUsed/>
    <w:rsid w:val="00F0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014"/>
    <w:rPr>
      <w:rFonts w:ascii="Cambria" w:eastAsia="Cambria" w:hAnsi="Cambria" w:cs="Cambria"/>
      <w:color w:val="000000"/>
      <w:sz w:val="20"/>
    </w:rPr>
  </w:style>
  <w:style w:type="paragraph" w:styleId="NormalWeb">
    <w:name w:val="Normal (Web)"/>
    <w:basedOn w:val="Normal"/>
    <w:uiPriority w:val="99"/>
    <w:semiHidden/>
    <w:unhideWhenUsed/>
    <w:rsid w:val="00106F6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1303</Words>
  <Characters>7428</Characters>
  <Application>Microsoft Office Word</Application>
  <DocSecurity>0</DocSecurity>
  <Lines>61</Lines>
  <Paragraphs>17</Paragraphs>
  <ScaleCrop>false</ScaleCrop>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Peyre</dc:creator>
  <cp:keywords/>
  <dc:description/>
  <cp:lastModifiedBy>Christine Peyre</cp:lastModifiedBy>
  <cp:revision>24</cp:revision>
  <dcterms:created xsi:type="dcterms:W3CDTF">2025-11-22T16:11:00Z</dcterms:created>
  <dcterms:modified xsi:type="dcterms:W3CDTF">2025-11-22T16:57:00Z</dcterms:modified>
</cp:coreProperties>
</file>