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98E" w14:textId="31A19650" w:rsidR="002D1811" w:rsidRPr="00533FC3" w:rsidRDefault="002D1811" w:rsidP="00396605">
      <w:pPr>
        <w:jc w:val="right"/>
        <w:rPr>
          <w:rFonts w:ascii="Cambria" w:hAnsi="Cambria" w:cs="Calibri"/>
          <w:b/>
          <w:bCs/>
          <w:sz w:val="20"/>
          <w:szCs w:val="20"/>
        </w:rPr>
      </w:pPr>
      <w:r w:rsidRPr="00533FC3">
        <w:rPr>
          <w:rFonts w:ascii="Cambria" w:hAnsi="Cambria" w:cs="Calibri"/>
          <w:b/>
          <w:bCs/>
          <w:sz w:val="20"/>
          <w:szCs w:val="20"/>
        </w:rPr>
        <w:t>Origi</w:t>
      </w:r>
      <w:r w:rsidR="00396605" w:rsidRPr="00533FC3">
        <w:rPr>
          <w:rFonts w:ascii="Cambria" w:hAnsi="Cambria" w:cs="Calibri"/>
          <w:b/>
          <w:bCs/>
          <w:sz w:val="20"/>
          <w:szCs w:val="20"/>
        </w:rPr>
        <w:t>nal: English</w:t>
      </w:r>
    </w:p>
    <w:p w14:paraId="2B601A57" w14:textId="77777777" w:rsidR="00396605" w:rsidRPr="00533FC3" w:rsidRDefault="00396605" w:rsidP="0069632C">
      <w:pPr>
        <w:jc w:val="center"/>
        <w:rPr>
          <w:rFonts w:ascii="Cambria" w:hAnsi="Cambria" w:cs="Calibri"/>
          <w:b/>
          <w:bCs/>
          <w:sz w:val="20"/>
          <w:szCs w:val="20"/>
        </w:rPr>
      </w:pPr>
    </w:p>
    <w:p w14:paraId="0A96D85B" w14:textId="7044CC3E" w:rsidR="009B3442" w:rsidRPr="00533FC3" w:rsidRDefault="00B96C17" w:rsidP="0069632C">
      <w:pPr>
        <w:jc w:val="center"/>
        <w:rPr>
          <w:rFonts w:ascii="Cambria" w:hAnsi="Cambria" w:cs="Calibri"/>
          <w:b/>
          <w:bCs/>
          <w:sz w:val="20"/>
          <w:szCs w:val="20"/>
        </w:rPr>
      </w:pPr>
      <w:r w:rsidRPr="00533FC3">
        <w:rPr>
          <w:rFonts w:ascii="Cambria" w:hAnsi="Cambria" w:cs="Calibri"/>
          <w:b/>
          <w:bCs/>
          <w:sz w:val="20"/>
          <w:szCs w:val="20"/>
        </w:rPr>
        <w:t xml:space="preserve">Proposal for </w:t>
      </w:r>
      <w:r w:rsidR="00345FBE" w:rsidRPr="00533FC3">
        <w:rPr>
          <w:rFonts w:ascii="Cambria" w:hAnsi="Cambria" w:cs="Calibri"/>
          <w:b/>
          <w:bCs/>
          <w:sz w:val="20"/>
          <w:szCs w:val="20"/>
        </w:rPr>
        <w:t>Managing the Working Capital Fund</w:t>
      </w:r>
      <w:r w:rsidR="00D60684" w:rsidRPr="00533FC3">
        <w:rPr>
          <w:rFonts w:ascii="Cambria" w:hAnsi="Cambria" w:cs="Calibri"/>
          <w:b/>
          <w:bCs/>
          <w:sz w:val="20"/>
          <w:szCs w:val="20"/>
        </w:rPr>
        <w:t xml:space="preserve"> (WCF)</w:t>
      </w:r>
    </w:p>
    <w:p w14:paraId="7977875B" w14:textId="77777777" w:rsidR="00B50DC2" w:rsidRPr="00533FC3" w:rsidRDefault="00B50DC2" w:rsidP="0069632C">
      <w:pPr>
        <w:jc w:val="center"/>
        <w:rPr>
          <w:rFonts w:ascii="Cambria" w:hAnsi="Cambria" w:cs="Calibri"/>
          <w:b/>
          <w:bCs/>
          <w:sz w:val="20"/>
          <w:szCs w:val="20"/>
        </w:rPr>
      </w:pPr>
    </w:p>
    <w:p w14:paraId="5DB72573" w14:textId="26941C95" w:rsidR="00B96C17" w:rsidRPr="00533FC3" w:rsidRDefault="00D60684" w:rsidP="0069632C">
      <w:pPr>
        <w:jc w:val="center"/>
        <w:rPr>
          <w:rFonts w:ascii="Cambria" w:hAnsi="Cambria" w:cs="Calibri"/>
          <w:i/>
          <w:iCs/>
          <w:sz w:val="20"/>
          <w:szCs w:val="20"/>
        </w:rPr>
      </w:pPr>
      <w:r w:rsidRPr="00533FC3">
        <w:rPr>
          <w:rFonts w:ascii="Cambria" w:hAnsi="Cambria" w:cs="Calibri"/>
          <w:i/>
          <w:iCs/>
          <w:sz w:val="20"/>
          <w:szCs w:val="20"/>
        </w:rPr>
        <w:t>(</w:t>
      </w:r>
      <w:r w:rsidR="00B96C17" w:rsidRPr="00533FC3">
        <w:rPr>
          <w:rFonts w:ascii="Cambria" w:hAnsi="Cambria" w:cs="Calibri"/>
          <w:i/>
          <w:iCs/>
          <w:sz w:val="20"/>
          <w:szCs w:val="20"/>
        </w:rPr>
        <w:t>STACFAD Chair</w:t>
      </w:r>
      <w:r w:rsidRPr="00533FC3">
        <w:rPr>
          <w:rFonts w:ascii="Cambria" w:hAnsi="Cambria" w:cs="Calibri"/>
          <w:i/>
          <w:iCs/>
          <w:sz w:val="20"/>
          <w:szCs w:val="20"/>
        </w:rPr>
        <w:t>)</w:t>
      </w:r>
    </w:p>
    <w:p w14:paraId="6EE14B39" w14:textId="77777777" w:rsidR="00B50DC2" w:rsidRPr="00533FC3" w:rsidRDefault="00B50DC2" w:rsidP="0069632C">
      <w:pPr>
        <w:jc w:val="center"/>
        <w:rPr>
          <w:rFonts w:ascii="Cambria" w:hAnsi="Cambria" w:cs="Calibri"/>
          <w:i/>
          <w:iCs/>
          <w:sz w:val="20"/>
          <w:szCs w:val="20"/>
        </w:rPr>
      </w:pPr>
    </w:p>
    <w:p w14:paraId="083CCE82" w14:textId="77777777" w:rsidR="00A3472F" w:rsidRPr="00533FC3" w:rsidRDefault="00A3472F" w:rsidP="0069632C">
      <w:pPr>
        <w:jc w:val="both"/>
        <w:rPr>
          <w:rFonts w:ascii="Cambria" w:hAnsi="Cambria" w:cs="Calibri"/>
          <w:b/>
          <w:bCs/>
          <w:sz w:val="20"/>
          <w:szCs w:val="20"/>
        </w:rPr>
      </w:pPr>
    </w:p>
    <w:p w14:paraId="2819BC72" w14:textId="5EE17650" w:rsidR="008B4943" w:rsidRPr="00533FC3" w:rsidRDefault="008B4943" w:rsidP="0069632C">
      <w:pPr>
        <w:jc w:val="both"/>
        <w:rPr>
          <w:rFonts w:ascii="Cambria" w:hAnsi="Cambria" w:cs="Calibri"/>
          <w:b/>
          <w:bCs/>
          <w:sz w:val="20"/>
          <w:szCs w:val="20"/>
        </w:rPr>
      </w:pPr>
      <w:r w:rsidRPr="00533FC3">
        <w:rPr>
          <w:rFonts w:ascii="Cambria" w:hAnsi="Cambria" w:cs="Calibri"/>
          <w:b/>
          <w:bCs/>
          <w:sz w:val="20"/>
          <w:szCs w:val="20"/>
        </w:rPr>
        <w:t>Background and Context of the Working Capital Fund</w:t>
      </w:r>
      <w:r w:rsidR="00D60684" w:rsidRPr="00533FC3">
        <w:rPr>
          <w:rFonts w:ascii="Cambria" w:hAnsi="Cambria" w:cs="Calibri"/>
          <w:b/>
          <w:bCs/>
          <w:sz w:val="20"/>
          <w:szCs w:val="20"/>
        </w:rPr>
        <w:t xml:space="preserve"> (WCF)</w:t>
      </w:r>
    </w:p>
    <w:p w14:paraId="65CA3BD8" w14:textId="77777777" w:rsidR="00262807" w:rsidRPr="00533FC3" w:rsidRDefault="00262807" w:rsidP="0069632C">
      <w:pPr>
        <w:jc w:val="both"/>
        <w:rPr>
          <w:rFonts w:ascii="Cambria" w:hAnsi="Cambria" w:cs="Calibri"/>
          <w:b/>
          <w:bCs/>
          <w:sz w:val="20"/>
          <w:szCs w:val="20"/>
        </w:rPr>
      </w:pPr>
    </w:p>
    <w:p w14:paraId="42E0B34E" w14:textId="3CD76081" w:rsidR="00CE523A" w:rsidRPr="00533FC3" w:rsidRDefault="00E516E3" w:rsidP="0069632C">
      <w:pPr>
        <w:jc w:val="both"/>
        <w:rPr>
          <w:rFonts w:ascii="Cambria" w:hAnsi="Cambria" w:cs="Calibri"/>
          <w:sz w:val="20"/>
          <w:szCs w:val="20"/>
        </w:rPr>
      </w:pPr>
      <w:r w:rsidRPr="00533FC3">
        <w:rPr>
          <w:rFonts w:ascii="Cambria" w:hAnsi="Cambria" w:cs="Calibri"/>
          <w:sz w:val="20"/>
          <w:szCs w:val="20"/>
        </w:rPr>
        <w:t>ICCAT</w:t>
      </w:r>
      <w:r w:rsidR="00345FBE" w:rsidRPr="00533FC3">
        <w:rPr>
          <w:rFonts w:ascii="Cambria" w:hAnsi="Cambria" w:cs="Calibri"/>
          <w:sz w:val="20"/>
          <w:szCs w:val="20"/>
        </w:rPr>
        <w:t xml:space="preserve"> established </w:t>
      </w:r>
      <w:r w:rsidRPr="00533FC3">
        <w:rPr>
          <w:rFonts w:ascii="Cambria" w:hAnsi="Cambria" w:cs="Calibri"/>
          <w:sz w:val="20"/>
          <w:szCs w:val="20"/>
        </w:rPr>
        <w:t>t</w:t>
      </w:r>
      <w:r w:rsidR="001A6229" w:rsidRPr="00533FC3">
        <w:rPr>
          <w:rFonts w:ascii="Cambria" w:hAnsi="Cambria" w:cs="Calibri"/>
          <w:sz w:val="20"/>
          <w:szCs w:val="20"/>
        </w:rPr>
        <w:t xml:space="preserve">he Working Capital Fund </w:t>
      </w:r>
      <w:r w:rsidR="002B502C" w:rsidRPr="00533FC3">
        <w:rPr>
          <w:rFonts w:ascii="Cambria" w:hAnsi="Cambria" w:cs="Calibri"/>
          <w:sz w:val="20"/>
          <w:szCs w:val="20"/>
        </w:rPr>
        <w:t xml:space="preserve">(WCF) </w:t>
      </w:r>
      <w:r w:rsidR="001A6229" w:rsidRPr="00533FC3">
        <w:rPr>
          <w:rFonts w:ascii="Cambria" w:hAnsi="Cambria" w:cs="Calibri"/>
          <w:sz w:val="20"/>
          <w:szCs w:val="20"/>
        </w:rPr>
        <w:t xml:space="preserve">to facilitate the </w:t>
      </w:r>
      <w:r w:rsidR="004D0B53" w:rsidRPr="00533FC3">
        <w:rPr>
          <w:rFonts w:ascii="Cambria" w:hAnsi="Cambria" w:cs="Calibri"/>
          <w:sz w:val="20"/>
          <w:szCs w:val="20"/>
        </w:rPr>
        <w:t>operations</w:t>
      </w:r>
      <w:r w:rsidR="001A6229" w:rsidRPr="00533FC3">
        <w:rPr>
          <w:rFonts w:ascii="Cambria" w:hAnsi="Cambria" w:cs="Calibri"/>
          <w:sz w:val="20"/>
          <w:szCs w:val="20"/>
        </w:rPr>
        <w:t xml:space="preserve"> of the </w:t>
      </w:r>
      <w:r w:rsidR="00B10B2D" w:rsidRPr="00533FC3">
        <w:rPr>
          <w:rFonts w:ascii="Cambria" w:hAnsi="Cambria" w:cs="Calibri"/>
          <w:sz w:val="20"/>
          <w:szCs w:val="20"/>
        </w:rPr>
        <w:t xml:space="preserve">Commission </w:t>
      </w:r>
      <w:r w:rsidR="004D0B53" w:rsidRPr="00533FC3">
        <w:rPr>
          <w:rFonts w:ascii="Cambria" w:hAnsi="Cambria" w:cs="Calibri"/>
          <w:sz w:val="20"/>
          <w:szCs w:val="20"/>
        </w:rPr>
        <w:t xml:space="preserve">in the first months of the year until </w:t>
      </w:r>
      <w:r w:rsidR="00D36358" w:rsidRPr="00533FC3">
        <w:rPr>
          <w:rFonts w:ascii="Cambria" w:hAnsi="Cambria" w:cs="Calibri"/>
          <w:sz w:val="20"/>
          <w:szCs w:val="20"/>
        </w:rPr>
        <w:t>annual</w:t>
      </w:r>
      <w:r w:rsidR="004D0B53" w:rsidRPr="00533FC3">
        <w:rPr>
          <w:rFonts w:ascii="Cambria" w:hAnsi="Cambria" w:cs="Calibri"/>
          <w:sz w:val="20"/>
          <w:szCs w:val="20"/>
        </w:rPr>
        <w:t xml:space="preserve"> Contracting Party contributions </w:t>
      </w:r>
      <w:r w:rsidR="00D36358" w:rsidRPr="00533FC3">
        <w:rPr>
          <w:rFonts w:ascii="Cambria" w:hAnsi="Cambria" w:cs="Calibri"/>
          <w:sz w:val="20"/>
          <w:szCs w:val="20"/>
        </w:rPr>
        <w:t>were</w:t>
      </w:r>
      <w:r w:rsidR="004D0B53" w:rsidRPr="00533FC3">
        <w:rPr>
          <w:rFonts w:ascii="Cambria" w:hAnsi="Cambria" w:cs="Calibri"/>
          <w:sz w:val="20"/>
          <w:szCs w:val="20"/>
        </w:rPr>
        <w:t xml:space="preserve"> received, as well as</w:t>
      </w:r>
      <w:r w:rsidR="00BD2800" w:rsidRPr="00533FC3">
        <w:rPr>
          <w:rFonts w:ascii="Cambria" w:hAnsi="Cambria" w:cs="Calibri"/>
          <w:sz w:val="20"/>
          <w:szCs w:val="20"/>
        </w:rPr>
        <w:t xml:space="preserve"> to finance </w:t>
      </w:r>
      <w:r w:rsidR="004D0B53" w:rsidRPr="00533FC3">
        <w:rPr>
          <w:rFonts w:ascii="Cambria" w:hAnsi="Cambria" w:cs="Calibri"/>
          <w:sz w:val="20"/>
          <w:szCs w:val="20"/>
        </w:rPr>
        <w:t>“</w:t>
      </w:r>
      <w:r w:rsidR="00BD2800" w:rsidRPr="00533FC3">
        <w:rPr>
          <w:rFonts w:ascii="Cambria" w:hAnsi="Cambria" w:cs="Calibri"/>
          <w:sz w:val="20"/>
          <w:szCs w:val="20"/>
        </w:rPr>
        <w:t xml:space="preserve">any </w:t>
      </w:r>
      <w:r w:rsidR="004D0B53" w:rsidRPr="00533FC3">
        <w:rPr>
          <w:rFonts w:ascii="Cambria" w:hAnsi="Cambria" w:cs="Calibri"/>
          <w:sz w:val="20"/>
          <w:szCs w:val="20"/>
        </w:rPr>
        <w:t xml:space="preserve">other </w:t>
      </w:r>
      <w:r w:rsidR="00BD2800" w:rsidRPr="00533FC3">
        <w:rPr>
          <w:rFonts w:ascii="Cambria" w:hAnsi="Cambria" w:cs="Calibri"/>
          <w:sz w:val="20"/>
          <w:szCs w:val="20"/>
        </w:rPr>
        <w:t xml:space="preserve">purposes </w:t>
      </w:r>
      <w:r w:rsidR="005E5574" w:rsidRPr="00533FC3">
        <w:rPr>
          <w:rFonts w:ascii="Cambria" w:hAnsi="Cambria" w:cs="Calibri"/>
          <w:sz w:val="20"/>
          <w:szCs w:val="20"/>
        </w:rPr>
        <w:t xml:space="preserve">as the Commission may determine.”  The </w:t>
      </w:r>
      <w:r w:rsidR="00345FBE" w:rsidRPr="00533FC3">
        <w:rPr>
          <w:rFonts w:ascii="Cambria" w:hAnsi="Cambria" w:cs="Calibri"/>
          <w:sz w:val="20"/>
          <w:szCs w:val="20"/>
        </w:rPr>
        <w:t>F</w:t>
      </w:r>
      <w:r w:rsidR="005E5574" w:rsidRPr="00533FC3">
        <w:rPr>
          <w:rFonts w:ascii="Cambria" w:hAnsi="Cambria" w:cs="Calibri"/>
          <w:sz w:val="20"/>
          <w:szCs w:val="20"/>
        </w:rPr>
        <w:t xml:space="preserve">inancial </w:t>
      </w:r>
      <w:r w:rsidR="00345FBE" w:rsidRPr="00533FC3">
        <w:rPr>
          <w:rFonts w:ascii="Cambria" w:hAnsi="Cambria" w:cs="Calibri"/>
          <w:sz w:val="20"/>
          <w:szCs w:val="20"/>
        </w:rPr>
        <w:t>R</w:t>
      </w:r>
      <w:r w:rsidR="005E5574" w:rsidRPr="00533FC3">
        <w:rPr>
          <w:rFonts w:ascii="Cambria" w:hAnsi="Cambria" w:cs="Calibri"/>
          <w:sz w:val="20"/>
          <w:szCs w:val="20"/>
        </w:rPr>
        <w:t xml:space="preserve">egulations </w:t>
      </w:r>
      <w:r w:rsidR="00A0204E" w:rsidRPr="00533FC3">
        <w:rPr>
          <w:rFonts w:ascii="Cambria" w:hAnsi="Cambria" w:cs="Calibri"/>
          <w:sz w:val="20"/>
          <w:szCs w:val="20"/>
        </w:rPr>
        <w:t>state</w:t>
      </w:r>
      <w:r w:rsidR="005E5574" w:rsidRPr="00533FC3">
        <w:rPr>
          <w:rFonts w:ascii="Cambria" w:hAnsi="Cambria" w:cs="Calibri"/>
          <w:sz w:val="20"/>
          <w:szCs w:val="20"/>
        </w:rPr>
        <w:t xml:space="preserve"> </w:t>
      </w:r>
      <w:r w:rsidR="00702A06" w:rsidRPr="00533FC3">
        <w:rPr>
          <w:rFonts w:ascii="Cambria" w:hAnsi="Cambria" w:cs="Calibri"/>
          <w:sz w:val="20"/>
          <w:szCs w:val="20"/>
        </w:rPr>
        <w:t xml:space="preserve">that the Commission </w:t>
      </w:r>
      <w:r w:rsidR="00A76FC1" w:rsidRPr="00533FC3">
        <w:rPr>
          <w:rFonts w:ascii="Cambria" w:hAnsi="Cambria" w:cs="Calibri"/>
          <w:sz w:val="20"/>
          <w:szCs w:val="20"/>
        </w:rPr>
        <w:t>determine</w:t>
      </w:r>
      <w:r w:rsidR="00345FBE" w:rsidRPr="00533FC3">
        <w:rPr>
          <w:rFonts w:ascii="Cambria" w:hAnsi="Cambria" w:cs="Calibri"/>
          <w:sz w:val="20"/>
          <w:szCs w:val="20"/>
        </w:rPr>
        <w:t>s</w:t>
      </w:r>
      <w:r w:rsidR="00A76FC1" w:rsidRPr="00533FC3">
        <w:rPr>
          <w:rFonts w:ascii="Cambria" w:hAnsi="Cambria" w:cs="Calibri"/>
          <w:sz w:val="20"/>
          <w:szCs w:val="20"/>
        </w:rPr>
        <w:t xml:space="preserve"> the appropriate level of this fund</w:t>
      </w:r>
      <w:r w:rsidR="00345FBE" w:rsidRPr="00533FC3">
        <w:rPr>
          <w:rFonts w:ascii="Cambria" w:hAnsi="Cambria" w:cs="Calibri"/>
          <w:sz w:val="20"/>
          <w:szCs w:val="20"/>
        </w:rPr>
        <w:t>,</w:t>
      </w:r>
      <w:r w:rsidR="00702A06" w:rsidRPr="00533FC3">
        <w:rPr>
          <w:rFonts w:ascii="Cambria" w:hAnsi="Cambria" w:cs="Calibri"/>
          <w:sz w:val="20"/>
          <w:szCs w:val="20"/>
        </w:rPr>
        <w:t xml:space="preserve"> </w:t>
      </w:r>
      <w:r w:rsidR="00CE226A" w:rsidRPr="00533FC3">
        <w:rPr>
          <w:rFonts w:ascii="Cambria" w:hAnsi="Cambria" w:cs="Calibri"/>
          <w:sz w:val="20"/>
          <w:szCs w:val="20"/>
        </w:rPr>
        <w:t xml:space="preserve">and </w:t>
      </w:r>
      <w:r w:rsidR="005E5574" w:rsidRPr="00533FC3">
        <w:rPr>
          <w:rFonts w:ascii="Cambria" w:hAnsi="Cambria" w:cs="Calibri"/>
          <w:sz w:val="20"/>
          <w:szCs w:val="20"/>
        </w:rPr>
        <w:t xml:space="preserve">that CPs </w:t>
      </w:r>
      <w:r w:rsidR="00E46899" w:rsidRPr="00533FC3">
        <w:rPr>
          <w:rFonts w:ascii="Cambria" w:hAnsi="Cambria" w:cs="Calibri"/>
          <w:sz w:val="20"/>
          <w:szCs w:val="20"/>
        </w:rPr>
        <w:t>may</w:t>
      </w:r>
      <w:r w:rsidR="005E5574" w:rsidRPr="00533FC3">
        <w:rPr>
          <w:rFonts w:ascii="Cambria" w:hAnsi="Cambria" w:cs="Calibri"/>
          <w:sz w:val="20"/>
          <w:szCs w:val="20"/>
        </w:rPr>
        <w:t xml:space="preserve"> be </w:t>
      </w:r>
      <w:r w:rsidR="00F93527" w:rsidRPr="00533FC3">
        <w:rPr>
          <w:rFonts w:ascii="Cambria" w:hAnsi="Cambria" w:cs="Calibri"/>
          <w:sz w:val="20"/>
          <w:szCs w:val="20"/>
        </w:rPr>
        <w:t xml:space="preserve">assessed an additional amount of funding, over and above their regular budgetary contributions, to </w:t>
      </w:r>
      <w:r w:rsidR="00634EE8" w:rsidRPr="00533FC3">
        <w:rPr>
          <w:rFonts w:ascii="Cambria" w:hAnsi="Cambria" w:cs="Calibri"/>
          <w:sz w:val="20"/>
          <w:szCs w:val="20"/>
        </w:rPr>
        <w:t>go into the W</w:t>
      </w:r>
      <w:r w:rsidR="002B502C" w:rsidRPr="00533FC3">
        <w:rPr>
          <w:rFonts w:ascii="Cambria" w:hAnsi="Cambria" w:cs="Calibri"/>
          <w:sz w:val="20"/>
          <w:szCs w:val="20"/>
        </w:rPr>
        <w:t>CF</w:t>
      </w:r>
      <w:r w:rsidR="00634EE8" w:rsidRPr="00533FC3">
        <w:rPr>
          <w:rFonts w:ascii="Cambria" w:hAnsi="Cambria" w:cs="Calibri"/>
          <w:sz w:val="20"/>
          <w:szCs w:val="20"/>
        </w:rPr>
        <w:t xml:space="preserve">.  In </w:t>
      </w:r>
      <w:r w:rsidR="00345FBE" w:rsidRPr="00533FC3">
        <w:rPr>
          <w:rFonts w:ascii="Cambria" w:hAnsi="Cambria" w:cs="Calibri"/>
          <w:sz w:val="20"/>
          <w:szCs w:val="20"/>
        </w:rPr>
        <w:t>1971</w:t>
      </w:r>
      <w:r w:rsidR="00634EE8" w:rsidRPr="00533FC3">
        <w:rPr>
          <w:rFonts w:ascii="Cambria" w:hAnsi="Cambria" w:cs="Calibri"/>
          <w:sz w:val="20"/>
          <w:szCs w:val="20"/>
        </w:rPr>
        <w:t xml:space="preserve">, </w:t>
      </w:r>
      <w:r w:rsidR="002B502C" w:rsidRPr="00533FC3">
        <w:rPr>
          <w:rFonts w:ascii="Cambria" w:hAnsi="Cambria" w:cs="Calibri"/>
          <w:sz w:val="20"/>
          <w:szCs w:val="20"/>
        </w:rPr>
        <w:t xml:space="preserve">STACFAD’s predecessor recommended that the WCF be maintained at </w:t>
      </w:r>
      <w:r w:rsidR="00F57925" w:rsidRPr="00533FC3">
        <w:rPr>
          <w:rFonts w:ascii="Cambria" w:hAnsi="Cambria" w:cs="Calibri"/>
          <w:sz w:val="20"/>
          <w:szCs w:val="20"/>
        </w:rPr>
        <w:t xml:space="preserve">approximately </w:t>
      </w:r>
      <w:r w:rsidR="002B502C" w:rsidRPr="00533FC3">
        <w:rPr>
          <w:rFonts w:ascii="Cambria" w:hAnsi="Cambria" w:cs="Calibri"/>
          <w:sz w:val="20"/>
          <w:szCs w:val="20"/>
        </w:rPr>
        <w:t xml:space="preserve">15% of the adopted Commission regular budget.  </w:t>
      </w:r>
      <w:r w:rsidR="00345FBE" w:rsidRPr="00533FC3">
        <w:rPr>
          <w:rFonts w:ascii="Cambria" w:hAnsi="Cambria" w:cs="Calibri"/>
          <w:sz w:val="20"/>
          <w:szCs w:val="20"/>
        </w:rPr>
        <w:t>T</w:t>
      </w:r>
      <w:r w:rsidR="002B502C" w:rsidRPr="00533FC3">
        <w:rPr>
          <w:rFonts w:ascii="Cambria" w:hAnsi="Cambria" w:cs="Calibri"/>
          <w:sz w:val="20"/>
          <w:szCs w:val="20"/>
        </w:rPr>
        <w:t xml:space="preserve">his level </w:t>
      </w:r>
      <w:r w:rsidR="008D2579" w:rsidRPr="00533FC3">
        <w:rPr>
          <w:rFonts w:ascii="Cambria" w:hAnsi="Cambria" w:cs="Calibri"/>
          <w:sz w:val="20"/>
          <w:szCs w:val="20"/>
        </w:rPr>
        <w:t xml:space="preserve">primarily reflected the funds needed to ensure the Commission’s functions until new </w:t>
      </w:r>
      <w:r w:rsidR="00E46899" w:rsidRPr="00533FC3">
        <w:rPr>
          <w:rFonts w:ascii="Cambria" w:hAnsi="Cambria" w:cs="Calibri"/>
          <w:sz w:val="20"/>
          <w:szCs w:val="20"/>
        </w:rPr>
        <w:t>budgetary</w:t>
      </w:r>
      <w:r w:rsidR="008D2579" w:rsidRPr="00533FC3">
        <w:rPr>
          <w:rFonts w:ascii="Cambria" w:hAnsi="Cambria" w:cs="Calibri"/>
          <w:sz w:val="20"/>
          <w:szCs w:val="20"/>
        </w:rPr>
        <w:t xml:space="preserve"> contributions were received</w:t>
      </w:r>
      <w:r w:rsidR="00ED4A60" w:rsidRPr="00533FC3">
        <w:rPr>
          <w:rFonts w:ascii="Cambria" w:hAnsi="Cambria" w:cs="Calibri"/>
          <w:sz w:val="20"/>
          <w:szCs w:val="20"/>
        </w:rPr>
        <w:t xml:space="preserve"> each year</w:t>
      </w:r>
      <w:r w:rsidR="008D2579" w:rsidRPr="00533FC3">
        <w:rPr>
          <w:rFonts w:ascii="Cambria" w:hAnsi="Cambria" w:cs="Calibri"/>
          <w:sz w:val="20"/>
          <w:szCs w:val="20"/>
        </w:rPr>
        <w:t>.</w:t>
      </w:r>
      <w:r w:rsidR="00CE7E6D" w:rsidRPr="00533FC3">
        <w:rPr>
          <w:rFonts w:ascii="Cambria" w:hAnsi="Cambria" w:cs="Calibri"/>
          <w:sz w:val="20"/>
          <w:szCs w:val="20"/>
        </w:rPr>
        <w:t xml:space="preserve">  </w:t>
      </w:r>
    </w:p>
    <w:p w14:paraId="09A02D73" w14:textId="77777777" w:rsidR="00CE523A" w:rsidRPr="00533FC3" w:rsidRDefault="00CE523A" w:rsidP="0069632C">
      <w:pPr>
        <w:jc w:val="both"/>
        <w:rPr>
          <w:rFonts w:ascii="Cambria" w:hAnsi="Cambria" w:cs="Calibri"/>
          <w:sz w:val="20"/>
          <w:szCs w:val="20"/>
        </w:rPr>
      </w:pPr>
    </w:p>
    <w:p w14:paraId="62D9DC0E" w14:textId="42367299" w:rsidR="00053C11" w:rsidRPr="00533FC3" w:rsidRDefault="00E516E3" w:rsidP="0069632C">
      <w:pPr>
        <w:jc w:val="both"/>
        <w:rPr>
          <w:rFonts w:ascii="Cambria" w:hAnsi="Cambria" w:cs="Calibri"/>
          <w:sz w:val="20"/>
          <w:szCs w:val="20"/>
        </w:rPr>
      </w:pPr>
      <w:r w:rsidRPr="00533FC3">
        <w:rPr>
          <w:rFonts w:ascii="Cambria" w:hAnsi="Cambria" w:cs="Calibri"/>
          <w:sz w:val="20"/>
          <w:szCs w:val="20"/>
        </w:rPr>
        <w:t xml:space="preserve">The use and maintenance of the </w:t>
      </w:r>
      <w:r w:rsidR="00C8463B" w:rsidRPr="00533FC3">
        <w:rPr>
          <w:rFonts w:ascii="Cambria" w:hAnsi="Cambria" w:cs="Calibri"/>
          <w:sz w:val="20"/>
          <w:szCs w:val="20"/>
        </w:rPr>
        <w:t>WCF</w:t>
      </w:r>
      <w:r w:rsidRPr="00533FC3">
        <w:rPr>
          <w:rFonts w:ascii="Cambria" w:hAnsi="Cambria" w:cs="Calibri"/>
          <w:sz w:val="20"/>
          <w:szCs w:val="20"/>
        </w:rPr>
        <w:t xml:space="preserve"> ha</w:t>
      </w:r>
      <w:r w:rsidR="00C8463B" w:rsidRPr="00533FC3">
        <w:rPr>
          <w:rFonts w:ascii="Cambria" w:hAnsi="Cambria" w:cs="Calibri"/>
          <w:sz w:val="20"/>
          <w:szCs w:val="20"/>
        </w:rPr>
        <w:t>ve</w:t>
      </w:r>
      <w:r w:rsidRPr="00533FC3">
        <w:rPr>
          <w:rFonts w:ascii="Cambria" w:hAnsi="Cambria" w:cs="Calibri"/>
          <w:sz w:val="20"/>
          <w:szCs w:val="20"/>
        </w:rPr>
        <w:t xml:space="preserve"> </w:t>
      </w:r>
      <w:r w:rsidR="00540763" w:rsidRPr="00533FC3">
        <w:rPr>
          <w:rFonts w:ascii="Cambria" w:hAnsi="Cambria" w:cs="Calibri"/>
          <w:sz w:val="20"/>
          <w:szCs w:val="20"/>
        </w:rPr>
        <w:t>evolved</w:t>
      </w:r>
      <w:r w:rsidRPr="00533FC3">
        <w:rPr>
          <w:rFonts w:ascii="Cambria" w:hAnsi="Cambria" w:cs="Calibri"/>
          <w:sz w:val="20"/>
          <w:szCs w:val="20"/>
        </w:rPr>
        <w:t xml:space="preserve"> significantly from these early years.  </w:t>
      </w:r>
      <w:r w:rsidR="00BA0820" w:rsidRPr="00533FC3">
        <w:rPr>
          <w:rFonts w:ascii="Cambria" w:hAnsi="Cambria" w:cs="Calibri"/>
          <w:sz w:val="20"/>
          <w:szCs w:val="20"/>
        </w:rPr>
        <w:t xml:space="preserve">Contracting Parties have not been assessed specific contributions to the WCF </w:t>
      </w:r>
      <w:r w:rsidR="00C8463B" w:rsidRPr="00533FC3">
        <w:rPr>
          <w:rFonts w:ascii="Cambria" w:hAnsi="Cambria" w:cs="Calibri"/>
          <w:sz w:val="20"/>
          <w:szCs w:val="20"/>
        </w:rPr>
        <w:t>in many decades.</w:t>
      </w:r>
      <w:r w:rsidR="00AC255F" w:rsidRPr="00533FC3">
        <w:rPr>
          <w:rFonts w:ascii="Cambria" w:hAnsi="Cambria" w:cs="Calibri"/>
          <w:sz w:val="20"/>
          <w:szCs w:val="20"/>
        </w:rPr>
        <w:t xml:space="preserve"> </w:t>
      </w:r>
      <w:r w:rsidR="00302A3E" w:rsidRPr="00533FC3">
        <w:rPr>
          <w:rFonts w:ascii="Cambria" w:hAnsi="Cambria" w:cs="Calibri"/>
          <w:sz w:val="20"/>
          <w:szCs w:val="20"/>
        </w:rPr>
        <w:t xml:space="preserve"> </w:t>
      </w:r>
      <w:r w:rsidR="00AC255F" w:rsidRPr="00533FC3">
        <w:rPr>
          <w:rFonts w:ascii="Cambria" w:hAnsi="Cambria" w:cs="Calibri"/>
          <w:sz w:val="20"/>
          <w:szCs w:val="20"/>
        </w:rPr>
        <w:t>Instead, funding for the WC</w:t>
      </w:r>
      <w:r w:rsidR="00504009" w:rsidRPr="00533FC3">
        <w:rPr>
          <w:rFonts w:ascii="Cambria" w:hAnsi="Cambria" w:cs="Calibri"/>
          <w:sz w:val="20"/>
          <w:szCs w:val="20"/>
        </w:rPr>
        <w:t>F</w:t>
      </w:r>
      <w:r w:rsidR="00AC255F" w:rsidRPr="00533FC3">
        <w:rPr>
          <w:rFonts w:ascii="Cambria" w:hAnsi="Cambria" w:cs="Calibri"/>
          <w:sz w:val="20"/>
          <w:szCs w:val="20"/>
        </w:rPr>
        <w:t xml:space="preserve"> comes from three </w:t>
      </w:r>
      <w:r w:rsidR="00F46927" w:rsidRPr="00533FC3">
        <w:rPr>
          <w:rFonts w:ascii="Cambria" w:hAnsi="Cambria" w:cs="Calibri"/>
          <w:sz w:val="20"/>
          <w:szCs w:val="20"/>
        </w:rPr>
        <w:t>main</w:t>
      </w:r>
      <w:r w:rsidR="00AC255F" w:rsidRPr="00533FC3">
        <w:rPr>
          <w:rFonts w:ascii="Cambria" w:hAnsi="Cambria" w:cs="Calibri"/>
          <w:sz w:val="20"/>
          <w:szCs w:val="20"/>
        </w:rPr>
        <w:t xml:space="preserve"> </w:t>
      </w:r>
      <w:r w:rsidR="00610A06" w:rsidRPr="00533FC3">
        <w:rPr>
          <w:rFonts w:ascii="Cambria" w:hAnsi="Cambria" w:cs="Calibri"/>
          <w:sz w:val="20"/>
          <w:szCs w:val="20"/>
        </w:rPr>
        <w:t>sources:</w:t>
      </w:r>
      <w:r w:rsidR="00E62FEB" w:rsidRPr="00533FC3">
        <w:rPr>
          <w:rFonts w:ascii="Cambria" w:hAnsi="Cambria" w:cs="Calibri"/>
          <w:sz w:val="20"/>
          <w:szCs w:val="20"/>
        </w:rPr>
        <w:t xml:space="preserve"> </w:t>
      </w:r>
    </w:p>
    <w:p w14:paraId="73DBFD70" w14:textId="77777777" w:rsidR="00262807" w:rsidRPr="00533FC3" w:rsidRDefault="00262807" w:rsidP="0069632C">
      <w:pPr>
        <w:jc w:val="both"/>
        <w:rPr>
          <w:rFonts w:ascii="Cambria" w:hAnsi="Cambria" w:cs="Calibri"/>
          <w:sz w:val="20"/>
          <w:szCs w:val="20"/>
        </w:rPr>
      </w:pPr>
    </w:p>
    <w:p w14:paraId="762B4469" w14:textId="77777777" w:rsidR="00415497" w:rsidRPr="00533FC3" w:rsidRDefault="00415497" w:rsidP="0069632C">
      <w:pPr>
        <w:pStyle w:val="ListParagraph"/>
        <w:numPr>
          <w:ilvl w:val="0"/>
          <w:numId w:val="4"/>
        </w:numPr>
        <w:jc w:val="both"/>
        <w:rPr>
          <w:rFonts w:ascii="Cambria" w:hAnsi="Cambria" w:cs="Calibri"/>
          <w:sz w:val="20"/>
          <w:szCs w:val="20"/>
        </w:rPr>
      </w:pPr>
      <w:r w:rsidRPr="00533FC3">
        <w:rPr>
          <w:rFonts w:ascii="Cambria" w:hAnsi="Cambria" w:cs="Calibri"/>
          <w:sz w:val="20"/>
          <w:szCs w:val="20"/>
        </w:rPr>
        <w:t xml:space="preserve">Contracting Party contributions paid to previous </w:t>
      </w:r>
      <w:proofErr w:type="gramStart"/>
      <w:r w:rsidRPr="00533FC3">
        <w:rPr>
          <w:rFonts w:ascii="Cambria" w:hAnsi="Cambria" w:cs="Calibri"/>
          <w:sz w:val="20"/>
          <w:szCs w:val="20"/>
        </w:rPr>
        <w:t>budgets;</w:t>
      </w:r>
      <w:proofErr w:type="gramEnd"/>
    </w:p>
    <w:p w14:paraId="74EC78C6" w14:textId="5ADA66A2" w:rsidR="00415497" w:rsidRPr="00533FC3" w:rsidRDefault="008C046D" w:rsidP="0069632C">
      <w:pPr>
        <w:pStyle w:val="ListParagraph"/>
        <w:numPr>
          <w:ilvl w:val="0"/>
          <w:numId w:val="4"/>
        </w:numPr>
        <w:jc w:val="both"/>
        <w:rPr>
          <w:rFonts w:ascii="Cambria" w:hAnsi="Cambria" w:cs="Calibri"/>
          <w:sz w:val="20"/>
          <w:szCs w:val="20"/>
        </w:rPr>
      </w:pPr>
      <w:r w:rsidRPr="00533FC3">
        <w:rPr>
          <w:rFonts w:ascii="Cambria" w:hAnsi="Cambria" w:cs="Calibri"/>
          <w:sz w:val="20"/>
          <w:szCs w:val="20"/>
        </w:rPr>
        <w:t>C</w:t>
      </w:r>
      <w:r w:rsidR="00415497" w:rsidRPr="00533FC3">
        <w:rPr>
          <w:rFonts w:ascii="Cambria" w:hAnsi="Cambria" w:cs="Calibri"/>
          <w:sz w:val="20"/>
          <w:szCs w:val="20"/>
        </w:rPr>
        <w:t xml:space="preserve">ontributions of new Contracting Parties to the current financial year; and </w:t>
      </w:r>
    </w:p>
    <w:p w14:paraId="2EE2397E" w14:textId="15C54082" w:rsidR="00415497" w:rsidRPr="00533FC3" w:rsidRDefault="002E76F4" w:rsidP="0069632C">
      <w:pPr>
        <w:pStyle w:val="ListParagraph"/>
        <w:numPr>
          <w:ilvl w:val="0"/>
          <w:numId w:val="4"/>
        </w:numPr>
        <w:jc w:val="both"/>
        <w:rPr>
          <w:rFonts w:ascii="Cambria" w:hAnsi="Cambria" w:cs="Calibri"/>
          <w:sz w:val="20"/>
          <w:szCs w:val="20"/>
        </w:rPr>
      </w:pPr>
      <w:r w:rsidRPr="00533FC3">
        <w:rPr>
          <w:rFonts w:ascii="Cambria" w:hAnsi="Cambria" w:cs="Calibri"/>
          <w:sz w:val="20"/>
          <w:szCs w:val="20"/>
        </w:rPr>
        <w:t>A</w:t>
      </w:r>
      <w:r w:rsidR="00415497" w:rsidRPr="00533FC3">
        <w:rPr>
          <w:rFonts w:ascii="Cambria" w:hAnsi="Cambria" w:cs="Calibri"/>
          <w:sz w:val="20"/>
          <w:szCs w:val="20"/>
        </w:rPr>
        <w:t>ny unobligated appropriations at the close of the previous financial period.</w:t>
      </w:r>
    </w:p>
    <w:p w14:paraId="4F39AF6C" w14:textId="77777777" w:rsidR="00B03131" w:rsidRPr="00533FC3" w:rsidRDefault="00B03131" w:rsidP="0069632C">
      <w:pPr>
        <w:jc w:val="both"/>
        <w:rPr>
          <w:rFonts w:ascii="Cambria" w:hAnsi="Cambria" w:cs="Calibri"/>
          <w:sz w:val="20"/>
          <w:szCs w:val="20"/>
        </w:rPr>
      </w:pPr>
    </w:p>
    <w:p w14:paraId="23A1227B" w14:textId="05C8F44E" w:rsidR="00B03131" w:rsidRPr="00533FC3" w:rsidRDefault="00B03131" w:rsidP="0069632C">
      <w:pPr>
        <w:jc w:val="both"/>
        <w:rPr>
          <w:rFonts w:ascii="Cambria" w:hAnsi="Cambria" w:cs="Calibri"/>
          <w:sz w:val="20"/>
          <w:szCs w:val="20"/>
        </w:rPr>
      </w:pPr>
      <w:r w:rsidRPr="00533FC3">
        <w:rPr>
          <w:rFonts w:ascii="Cambria" w:hAnsi="Cambria" w:cs="Calibri"/>
          <w:sz w:val="20"/>
          <w:szCs w:val="20"/>
        </w:rPr>
        <w:t>Likewise, the WC</w:t>
      </w:r>
      <w:r w:rsidR="00504009" w:rsidRPr="00533FC3">
        <w:rPr>
          <w:rFonts w:ascii="Cambria" w:hAnsi="Cambria" w:cs="Calibri"/>
          <w:sz w:val="20"/>
          <w:szCs w:val="20"/>
        </w:rPr>
        <w:t>F</w:t>
      </w:r>
      <w:r w:rsidRPr="00533FC3">
        <w:rPr>
          <w:rFonts w:ascii="Cambria" w:hAnsi="Cambria" w:cs="Calibri"/>
          <w:sz w:val="20"/>
          <w:szCs w:val="20"/>
        </w:rPr>
        <w:t xml:space="preserve"> is now also used to support a wide range of Commission functions not funded through the regular budget, including scientific research</w:t>
      </w:r>
      <w:r w:rsidR="00306946" w:rsidRPr="00533FC3">
        <w:rPr>
          <w:rFonts w:ascii="Cambria" w:hAnsi="Cambria" w:cs="Calibri"/>
          <w:sz w:val="20"/>
          <w:szCs w:val="20"/>
        </w:rPr>
        <w:t xml:space="preserve">, </w:t>
      </w:r>
      <w:r w:rsidR="00E024D0" w:rsidRPr="00533FC3">
        <w:rPr>
          <w:rFonts w:ascii="Cambria" w:hAnsi="Cambria" w:cs="Calibri"/>
          <w:sz w:val="20"/>
          <w:szCs w:val="20"/>
        </w:rPr>
        <w:t xml:space="preserve">intersessional and annual </w:t>
      </w:r>
      <w:r w:rsidR="004C349D" w:rsidRPr="00533FC3">
        <w:rPr>
          <w:rFonts w:ascii="Cambria" w:hAnsi="Cambria" w:cs="Calibri"/>
          <w:sz w:val="20"/>
          <w:szCs w:val="20"/>
        </w:rPr>
        <w:t xml:space="preserve">meeting costs, </w:t>
      </w:r>
      <w:r w:rsidR="00F46927" w:rsidRPr="00533FC3">
        <w:rPr>
          <w:rFonts w:ascii="Cambria" w:hAnsi="Cambria" w:cs="Calibri"/>
          <w:sz w:val="20"/>
          <w:szCs w:val="20"/>
        </w:rPr>
        <w:t xml:space="preserve">and </w:t>
      </w:r>
      <w:r w:rsidR="004C349D" w:rsidRPr="00533FC3">
        <w:rPr>
          <w:rFonts w:ascii="Cambria" w:hAnsi="Cambria" w:cs="Calibri"/>
          <w:sz w:val="20"/>
          <w:szCs w:val="20"/>
        </w:rPr>
        <w:t xml:space="preserve">Arabic interpretation at the annual meeting, </w:t>
      </w:r>
      <w:r w:rsidR="003614C7" w:rsidRPr="00533FC3">
        <w:rPr>
          <w:rFonts w:ascii="Cambria" w:hAnsi="Cambria" w:cs="Calibri"/>
          <w:sz w:val="20"/>
          <w:szCs w:val="20"/>
        </w:rPr>
        <w:t xml:space="preserve">among others.  </w:t>
      </w:r>
    </w:p>
    <w:p w14:paraId="0FA701FF" w14:textId="77777777" w:rsidR="00AE3D89" w:rsidRPr="00533FC3" w:rsidRDefault="00AE3D89" w:rsidP="0069632C">
      <w:pPr>
        <w:jc w:val="both"/>
        <w:rPr>
          <w:rFonts w:ascii="Cambria" w:hAnsi="Cambria" w:cs="Calibri"/>
          <w:sz w:val="20"/>
          <w:szCs w:val="20"/>
        </w:rPr>
      </w:pPr>
    </w:p>
    <w:p w14:paraId="16E5CDD6" w14:textId="403C54F7" w:rsidR="00750F73" w:rsidRPr="00533FC3" w:rsidRDefault="00AE3D89" w:rsidP="0069632C">
      <w:pPr>
        <w:jc w:val="both"/>
        <w:rPr>
          <w:rFonts w:ascii="Cambria" w:hAnsi="Cambria" w:cs="Calibri"/>
          <w:sz w:val="20"/>
          <w:szCs w:val="20"/>
        </w:rPr>
      </w:pPr>
      <w:r w:rsidRPr="00533FC3">
        <w:rPr>
          <w:rFonts w:ascii="Cambria" w:hAnsi="Cambria" w:cs="Calibri"/>
          <w:sz w:val="20"/>
          <w:szCs w:val="20"/>
        </w:rPr>
        <w:t xml:space="preserve">About </w:t>
      </w:r>
      <w:r w:rsidR="002601BF" w:rsidRPr="00533FC3">
        <w:rPr>
          <w:rFonts w:ascii="Cambria" w:hAnsi="Cambria" w:cs="Calibri"/>
          <w:sz w:val="20"/>
          <w:szCs w:val="20"/>
        </w:rPr>
        <w:t>20</w:t>
      </w:r>
      <w:r w:rsidRPr="00533FC3">
        <w:rPr>
          <w:rFonts w:ascii="Cambria" w:hAnsi="Cambria" w:cs="Calibri"/>
          <w:sz w:val="20"/>
          <w:szCs w:val="20"/>
        </w:rPr>
        <w:t xml:space="preserve"> years ago, </w:t>
      </w:r>
      <w:r w:rsidR="00B8090C" w:rsidRPr="00533FC3">
        <w:rPr>
          <w:rFonts w:ascii="Cambria" w:hAnsi="Cambria" w:cs="Calibri"/>
          <w:sz w:val="20"/>
          <w:szCs w:val="20"/>
        </w:rPr>
        <w:t xml:space="preserve">a </w:t>
      </w:r>
      <w:r w:rsidR="001B7D91" w:rsidRPr="00533FC3">
        <w:rPr>
          <w:rFonts w:ascii="Cambria" w:hAnsi="Cambria" w:cs="Calibri"/>
          <w:sz w:val="20"/>
          <w:szCs w:val="20"/>
        </w:rPr>
        <w:t>combination</w:t>
      </w:r>
      <w:r w:rsidR="00B8090C" w:rsidRPr="00533FC3">
        <w:rPr>
          <w:rFonts w:ascii="Cambria" w:hAnsi="Cambria" w:cs="Calibri"/>
          <w:sz w:val="20"/>
          <w:szCs w:val="20"/>
        </w:rPr>
        <w:t xml:space="preserve"> of unusual </w:t>
      </w:r>
      <w:r w:rsidR="00F40687" w:rsidRPr="00533FC3">
        <w:rPr>
          <w:rFonts w:ascii="Cambria" w:hAnsi="Cambria" w:cs="Calibri"/>
          <w:sz w:val="20"/>
          <w:szCs w:val="20"/>
        </w:rPr>
        <w:t>circumstances led t</w:t>
      </w:r>
      <w:r w:rsidRPr="00533FC3">
        <w:rPr>
          <w:rFonts w:ascii="Cambria" w:hAnsi="Cambria" w:cs="Calibri"/>
          <w:sz w:val="20"/>
          <w:szCs w:val="20"/>
        </w:rPr>
        <w:t xml:space="preserve">he WCF </w:t>
      </w:r>
      <w:r w:rsidR="00F40687" w:rsidRPr="00533FC3">
        <w:rPr>
          <w:rFonts w:ascii="Cambria" w:hAnsi="Cambria" w:cs="Calibri"/>
          <w:sz w:val="20"/>
          <w:szCs w:val="20"/>
        </w:rPr>
        <w:t>to grow</w:t>
      </w:r>
      <w:r w:rsidR="00750F73" w:rsidRPr="00533FC3">
        <w:rPr>
          <w:rFonts w:ascii="Cambria" w:hAnsi="Cambria" w:cs="Calibri"/>
          <w:sz w:val="20"/>
          <w:szCs w:val="20"/>
        </w:rPr>
        <w:t xml:space="preserve"> significantly, </w:t>
      </w:r>
      <w:r w:rsidR="00517277" w:rsidRPr="00533FC3">
        <w:rPr>
          <w:rFonts w:ascii="Cambria" w:hAnsi="Cambria" w:cs="Calibri"/>
          <w:sz w:val="20"/>
          <w:szCs w:val="20"/>
        </w:rPr>
        <w:t>to</w:t>
      </w:r>
      <w:r w:rsidR="00E97FE1" w:rsidRPr="00533FC3">
        <w:rPr>
          <w:rFonts w:ascii="Cambria" w:hAnsi="Cambria" w:cs="Calibri"/>
          <w:sz w:val="20"/>
          <w:szCs w:val="20"/>
        </w:rPr>
        <w:t xml:space="preserve"> </w:t>
      </w:r>
      <w:r w:rsidR="00ED4A60" w:rsidRPr="00533FC3">
        <w:rPr>
          <w:rFonts w:ascii="Cambria" w:hAnsi="Cambria" w:cs="Calibri"/>
          <w:sz w:val="20"/>
          <w:szCs w:val="20"/>
        </w:rPr>
        <w:t>more</w:t>
      </w:r>
      <w:r w:rsidR="00E97FE1" w:rsidRPr="00533FC3">
        <w:rPr>
          <w:rFonts w:ascii="Cambria" w:hAnsi="Cambria" w:cs="Calibri"/>
          <w:sz w:val="20"/>
          <w:szCs w:val="20"/>
        </w:rPr>
        <w:t xml:space="preserve"> than </w:t>
      </w:r>
      <w:r w:rsidR="0016145B" w:rsidRPr="00533FC3">
        <w:rPr>
          <w:rFonts w:ascii="Cambria" w:hAnsi="Cambria" w:cs="Calibri"/>
          <w:sz w:val="20"/>
          <w:szCs w:val="20"/>
        </w:rPr>
        <w:t xml:space="preserve">the </w:t>
      </w:r>
      <w:r w:rsidR="00517277" w:rsidRPr="00533FC3">
        <w:rPr>
          <w:rFonts w:ascii="Cambria" w:hAnsi="Cambria" w:cs="Calibri"/>
          <w:sz w:val="20"/>
          <w:szCs w:val="20"/>
        </w:rPr>
        <w:t xml:space="preserve">total of the </w:t>
      </w:r>
      <w:r w:rsidR="0016145B" w:rsidRPr="00533FC3">
        <w:rPr>
          <w:rFonts w:ascii="Cambria" w:hAnsi="Cambria" w:cs="Calibri"/>
          <w:sz w:val="20"/>
          <w:szCs w:val="20"/>
        </w:rPr>
        <w:t xml:space="preserve">annual Commission budget.  </w:t>
      </w:r>
      <w:r w:rsidR="00BB381A" w:rsidRPr="00533FC3">
        <w:rPr>
          <w:rFonts w:ascii="Cambria" w:hAnsi="Cambria" w:cs="Calibri"/>
          <w:sz w:val="20"/>
          <w:szCs w:val="20"/>
        </w:rPr>
        <w:t>The Commission took the opportunity to</w:t>
      </w:r>
      <w:r w:rsidR="00517277" w:rsidRPr="00533FC3">
        <w:rPr>
          <w:rFonts w:ascii="Cambria" w:hAnsi="Cambria" w:cs="Calibri"/>
          <w:sz w:val="20"/>
          <w:szCs w:val="20"/>
        </w:rPr>
        <w:t xml:space="preserve"> </w:t>
      </w:r>
      <w:r w:rsidR="00BB381A" w:rsidRPr="00533FC3">
        <w:rPr>
          <w:rFonts w:ascii="Cambria" w:hAnsi="Cambria" w:cs="Calibri"/>
          <w:sz w:val="20"/>
          <w:szCs w:val="20"/>
        </w:rPr>
        <w:t>use th</w:t>
      </w:r>
      <w:r w:rsidR="009F2153" w:rsidRPr="00533FC3">
        <w:rPr>
          <w:rFonts w:ascii="Cambria" w:hAnsi="Cambria" w:cs="Calibri"/>
          <w:sz w:val="20"/>
          <w:szCs w:val="20"/>
        </w:rPr>
        <w:t xml:space="preserve">is large balance </w:t>
      </w:r>
      <w:r w:rsidR="00BB381A" w:rsidRPr="00533FC3">
        <w:rPr>
          <w:rFonts w:ascii="Cambria" w:hAnsi="Cambria" w:cs="Calibri"/>
          <w:sz w:val="20"/>
          <w:szCs w:val="20"/>
        </w:rPr>
        <w:t>to finance many of its core functions</w:t>
      </w:r>
      <w:r w:rsidR="00B8090C" w:rsidRPr="00533FC3">
        <w:rPr>
          <w:rFonts w:ascii="Cambria" w:hAnsi="Cambria" w:cs="Calibri"/>
          <w:sz w:val="20"/>
          <w:szCs w:val="20"/>
        </w:rPr>
        <w:t xml:space="preserve">. </w:t>
      </w:r>
      <w:r w:rsidR="00F40687" w:rsidRPr="00533FC3">
        <w:rPr>
          <w:rFonts w:ascii="Cambria" w:hAnsi="Cambria" w:cs="Calibri"/>
          <w:sz w:val="20"/>
          <w:szCs w:val="20"/>
        </w:rPr>
        <w:t xml:space="preserve"> </w:t>
      </w:r>
      <w:r w:rsidR="002601BF" w:rsidRPr="00533FC3">
        <w:rPr>
          <w:rFonts w:ascii="Cambria" w:hAnsi="Cambria" w:cs="Calibri"/>
          <w:sz w:val="20"/>
          <w:szCs w:val="20"/>
        </w:rPr>
        <w:t>B</w:t>
      </w:r>
      <w:r w:rsidR="008C5127" w:rsidRPr="00533FC3">
        <w:rPr>
          <w:rFonts w:ascii="Cambria" w:hAnsi="Cambria" w:cs="Calibri"/>
          <w:sz w:val="20"/>
          <w:szCs w:val="20"/>
        </w:rPr>
        <w:t>y 2016</w:t>
      </w:r>
      <w:r w:rsidR="00F46927" w:rsidRPr="00533FC3">
        <w:rPr>
          <w:rFonts w:ascii="Cambria" w:hAnsi="Cambria" w:cs="Calibri"/>
          <w:sz w:val="20"/>
          <w:szCs w:val="20"/>
        </w:rPr>
        <w:t>,</w:t>
      </w:r>
      <w:r w:rsidR="008C5127" w:rsidRPr="00533FC3">
        <w:rPr>
          <w:rFonts w:ascii="Cambria" w:hAnsi="Cambria" w:cs="Calibri"/>
          <w:sz w:val="20"/>
          <w:szCs w:val="20"/>
        </w:rPr>
        <w:t xml:space="preserve"> </w:t>
      </w:r>
      <w:r w:rsidR="00517277" w:rsidRPr="00533FC3">
        <w:rPr>
          <w:rFonts w:ascii="Cambria" w:hAnsi="Cambria" w:cs="Calibri"/>
          <w:sz w:val="20"/>
          <w:szCs w:val="20"/>
        </w:rPr>
        <w:t>t</w:t>
      </w:r>
      <w:r w:rsidR="00A51443" w:rsidRPr="00533FC3">
        <w:rPr>
          <w:rFonts w:ascii="Cambria" w:hAnsi="Cambria" w:cs="Calibri"/>
          <w:sz w:val="20"/>
          <w:szCs w:val="20"/>
        </w:rPr>
        <w:t xml:space="preserve">his </w:t>
      </w:r>
      <w:r w:rsidR="008C5127" w:rsidRPr="00533FC3">
        <w:rPr>
          <w:rFonts w:ascii="Cambria" w:hAnsi="Cambria" w:cs="Calibri"/>
          <w:sz w:val="20"/>
          <w:szCs w:val="20"/>
        </w:rPr>
        <w:t>had driven</w:t>
      </w:r>
      <w:r w:rsidR="00A51443" w:rsidRPr="00533FC3">
        <w:rPr>
          <w:rFonts w:ascii="Cambria" w:hAnsi="Cambria" w:cs="Calibri"/>
          <w:sz w:val="20"/>
          <w:szCs w:val="20"/>
        </w:rPr>
        <w:t xml:space="preserve"> the balance of the WCF</w:t>
      </w:r>
      <w:r w:rsidR="00FC274A" w:rsidRPr="00533FC3">
        <w:rPr>
          <w:rFonts w:ascii="Cambria" w:hAnsi="Cambria" w:cs="Calibri"/>
          <w:sz w:val="20"/>
          <w:szCs w:val="20"/>
        </w:rPr>
        <w:t xml:space="preserve"> </w:t>
      </w:r>
      <w:r w:rsidR="00810B25" w:rsidRPr="00533FC3">
        <w:rPr>
          <w:rFonts w:ascii="Cambria" w:hAnsi="Cambria" w:cs="Calibri"/>
          <w:sz w:val="20"/>
          <w:szCs w:val="20"/>
        </w:rPr>
        <w:t xml:space="preserve">to a fraction </w:t>
      </w:r>
      <w:r w:rsidR="00465453" w:rsidRPr="00533FC3">
        <w:rPr>
          <w:rFonts w:ascii="Cambria" w:hAnsi="Cambria" w:cs="Calibri"/>
          <w:sz w:val="20"/>
          <w:szCs w:val="20"/>
        </w:rPr>
        <w:t>of the regular budget</w:t>
      </w:r>
      <w:r w:rsidR="002601BF" w:rsidRPr="00533FC3">
        <w:rPr>
          <w:rFonts w:ascii="Cambria" w:hAnsi="Cambria" w:cs="Calibri"/>
          <w:sz w:val="20"/>
          <w:szCs w:val="20"/>
        </w:rPr>
        <w:t>, and it stayed at a low level</w:t>
      </w:r>
      <w:r w:rsidR="00465453" w:rsidRPr="00533FC3">
        <w:rPr>
          <w:rFonts w:ascii="Cambria" w:hAnsi="Cambria" w:cs="Calibri"/>
          <w:sz w:val="20"/>
          <w:szCs w:val="20"/>
        </w:rPr>
        <w:t xml:space="preserve"> for many years. </w:t>
      </w:r>
      <w:r w:rsidR="00810B25" w:rsidRPr="00533FC3">
        <w:rPr>
          <w:rFonts w:ascii="Cambria" w:hAnsi="Cambria" w:cs="Calibri"/>
          <w:sz w:val="20"/>
          <w:szCs w:val="20"/>
        </w:rPr>
        <w:t xml:space="preserve"> T</w:t>
      </w:r>
      <w:r w:rsidR="000F39B4" w:rsidRPr="00533FC3">
        <w:rPr>
          <w:rFonts w:ascii="Cambria" w:hAnsi="Cambria" w:cs="Calibri"/>
          <w:sz w:val="20"/>
          <w:szCs w:val="20"/>
        </w:rPr>
        <w:t>he Commission recognized the importance o</w:t>
      </w:r>
      <w:r w:rsidR="00465453" w:rsidRPr="00533FC3">
        <w:rPr>
          <w:rFonts w:ascii="Cambria" w:hAnsi="Cambria" w:cs="Calibri"/>
          <w:sz w:val="20"/>
          <w:szCs w:val="20"/>
        </w:rPr>
        <w:t>f</w:t>
      </w:r>
      <w:r w:rsidR="000F39B4" w:rsidRPr="00533FC3">
        <w:rPr>
          <w:rFonts w:ascii="Cambria" w:hAnsi="Cambria" w:cs="Calibri"/>
          <w:sz w:val="20"/>
          <w:szCs w:val="20"/>
        </w:rPr>
        <w:t xml:space="preserve"> regularizing funding for core functions </w:t>
      </w:r>
      <w:r w:rsidR="00465453" w:rsidRPr="00533FC3">
        <w:rPr>
          <w:rFonts w:ascii="Cambria" w:hAnsi="Cambria" w:cs="Calibri"/>
          <w:sz w:val="20"/>
          <w:szCs w:val="20"/>
        </w:rPr>
        <w:t>within the regular budget,</w:t>
      </w:r>
      <w:r w:rsidR="001A6329" w:rsidRPr="00533FC3">
        <w:rPr>
          <w:rFonts w:ascii="Cambria" w:hAnsi="Cambria" w:cs="Calibri"/>
          <w:sz w:val="20"/>
          <w:szCs w:val="20"/>
        </w:rPr>
        <w:t xml:space="preserve"> rather than relying on the uncertain balance of the WCF.  In recent years, the WCF has stabilized</w:t>
      </w:r>
      <w:r w:rsidR="00584744" w:rsidRPr="00533FC3">
        <w:rPr>
          <w:rFonts w:ascii="Cambria" w:hAnsi="Cambria" w:cs="Calibri"/>
          <w:sz w:val="20"/>
          <w:szCs w:val="20"/>
        </w:rPr>
        <w:t xml:space="preserve"> close to 50% of the regular budget </w:t>
      </w:r>
      <w:r w:rsidR="00750F73" w:rsidRPr="00533FC3">
        <w:rPr>
          <w:rFonts w:ascii="Cambria" w:hAnsi="Cambria" w:cs="Calibri"/>
          <w:sz w:val="20"/>
          <w:szCs w:val="20"/>
        </w:rPr>
        <w:t>at the end of each year.</w:t>
      </w:r>
    </w:p>
    <w:p w14:paraId="36EA6A2B" w14:textId="77777777" w:rsidR="00750F73" w:rsidRPr="00533FC3" w:rsidRDefault="00750F73" w:rsidP="0069632C">
      <w:pPr>
        <w:jc w:val="both"/>
        <w:rPr>
          <w:rFonts w:ascii="Cambria" w:hAnsi="Cambria" w:cs="Calibri"/>
          <w:sz w:val="20"/>
          <w:szCs w:val="20"/>
        </w:rPr>
      </w:pPr>
    </w:p>
    <w:p w14:paraId="2FBC7C55" w14:textId="2EA50C90" w:rsidR="008B4943" w:rsidRPr="00533FC3" w:rsidRDefault="008B4943" w:rsidP="0069632C">
      <w:pPr>
        <w:jc w:val="both"/>
        <w:rPr>
          <w:rFonts w:ascii="Cambria" w:hAnsi="Cambria" w:cs="Calibri"/>
          <w:b/>
          <w:bCs/>
          <w:sz w:val="20"/>
          <w:szCs w:val="20"/>
        </w:rPr>
      </w:pPr>
      <w:r w:rsidRPr="00533FC3">
        <w:rPr>
          <w:rFonts w:ascii="Cambria" w:hAnsi="Cambria" w:cs="Calibri"/>
          <w:b/>
          <w:bCs/>
          <w:sz w:val="20"/>
          <w:szCs w:val="20"/>
        </w:rPr>
        <w:t xml:space="preserve">Proposal for </w:t>
      </w:r>
      <w:r w:rsidR="004B6637" w:rsidRPr="00533FC3">
        <w:rPr>
          <w:rFonts w:ascii="Cambria" w:hAnsi="Cambria" w:cs="Calibri"/>
          <w:b/>
          <w:bCs/>
          <w:sz w:val="20"/>
          <w:szCs w:val="20"/>
        </w:rPr>
        <w:t>Managing the Working Capital Fund</w:t>
      </w:r>
    </w:p>
    <w:p w14:paraId="5337AFEF" w14:textId="77777777" w:rsidR="00262807" w:rsidRPr="00533FC3" w:rsidRDefault="00262807" w:rsidP="0069632C">
      <w:pPr>
        <w:jc w:val="both"/>
        <w:rPr>
          <w:rFonts w:ascii="Cambria" w:hAnsi="Cambria" w:cs="Calibri"/>
          <w:b/>
          <w:bCs/>
          <w:sz w:val="20"/>
          <w:szCs w:val="20"/>
        </w:rPr>
      </w:pPr>
    </w:p>
    <w:p w14:paraId="3AB22587" w14:textId="7E366E00" w:rsidR="00810B4B" w:rsidRPr="00533FC3" w:rsidRDefault="004B6637" w:rsidP="0069632C">
      <w:pPr>
        <w:jc w:val="both"/>
        <w:rPr>
          <w:rFonts w:ascii="Cambria" w:hAnsi="Cambria" w:cs="Calibri"/>
          <w:sz w:val="20"/>
          <w:szCs w:val="20"/>
        </w:rPr>
      </w:pPr>
      <w:r w:rsidRPr="00533FC3">
        <w:rPr>
          <w:rFonts w:ascii="Cambria" w:hAnsi="Cambria" w:cs="Calibri"/>
          <w:sz w:val="20"/>
          <w:szCs w:val="20"/>
        </w:rPr>
        <w:t>Th</w:t>
      </w:r>
      <w:r w:rsidR="00294E62" w:rsidRPr="00533FC3">
        <w:rPr>
          <w:rFonts w:ascii="Cambria" w:hAnsi="Cambria" w:cs="Calibri"/>
          <w:sz w:val="20"/>
          <w:szCs w:val="20"/>
        </w:rPr>
        <w:t xml:space="preserve">is experience of </w:t>
      </w:r>
      <w:r w:rsidRPr="00533FC3">
        <w:rPr>
          <w:rFonts w:ascii="Cambria" w:hAnsi="Cambria" w:cs="Calibri"/>
          <w:sz w:val="20"/>
          <w:szCs w:val="20"/>
        </w:rPr>
        <w:t>boom</w:t>
      </w:r>
      <w:r w:rsidR="00B02C9A" w:rsidRPr="00533FC3">
        <w:rPr>
          <w:rFonts w:ascii="Cambria" w:hAnsi="Cambria" w:cs="Calibri"/>
          <w:sz w:val="20"/>
          <w:szCs w:val="20"/>
        </w:rPr>
        <w:t xml:space="preserve"> </w:t>
      </w:r>
      <w:r w:rsidRPr="00533FC3">
        <w:rPr>
          <w:rFonts w:ascii="Cambria" w:hAnsi="Cambria" w:cs="Calibri"/>
          <w:sz w:val="20"/>
          <w:szCs w:val="20"/>
        </w:rPr>
        <w:t>and</w:t>
      </w:r>
      <w:r w:rsidR="00B02C9A" w:rsidRPr="00533FC3">
        <w:rPr>
          <w:rFonts w:ascii="Cambria" w:hAnsi="Cambria" w:cs="Calibri"/>
          <w:sz w:val="20"/>
          <w:szCs w:val="20"/>
        </w:rPr>
        <w:t xml:space="preserve"> </w:t>
      </w:r>
      <w:r w:rsidRPr="00533FC3">
        <w:rPr>
          <w:rFonts w:ascii="Cambria" w:hAnsi="Cambria" w:cs="Calibri"/>
          <w:sz w:val="20"/>
          <w:szCs w:val="20"/>
        </w:rPr>
        <w:t>bust</w:t>
      </w:r>
      <w:r w:rsidR="00A64053" w:rsidRPr="00533FC3">
        <w:rPr>
          <w:rFonts w:ascii="Cambria" w:hAnsi="Cambria" w:cs="Calibri"/>
          <w:sz w:val="20"/>
          <w:szCs w:val="20"/>
        </w:rPr>
        <w:t xml:space="preserve"> </w:t>
      </w:r>
      <w:proofErr w:type="gramStart"/>
      <w:r w:rsidR="00A64053" w:rsidRPr="00533FC3">
        <w:rPr>
          <w:rFonts w:ascii="Cambria" w:hAnsi="Cambria" w:cs="Calibri"/>
          <w:sz w:val="20"/>
          <w:szCs w:val="20"/>
        </w:rPr>
        <w:t>highlight</w:t>
      </w:r>
      <w:proofErr w:type="gramEnd"/>
      <w:r w:rsidR="00A64053" w:rsidRPr="00533FC3">
        <w:rPr>
          <w:rFonts w:ascii="Cambria" w:hAnsi="Cambria" w:cs="Calibri"/>
          <w:sz w:val="20"/>
          <w:szCs w:val="20"/>
        </w:rPr>
        <w:t xml:space="preserve"> the need to set clearer </w:t>
      </w:r>
      <w:r w:rsidR="00A63206" w:rsidRPr="00533FC3">
        <w:rPr>
          <w:rFonts w:ascii="Cambria" w:hAnsi="Cambria" w:cs="Calibri"/>
          <w:sz w:val="20"/>
          <w:szCs w:val="20"/>
        </w:rPr>
        <w:t xml:space="preserve">guidelines for the use and maintenance of the WCF.  </w:t>
      </w:r>
      <w:r w:rsidR="00CA4E5D" w:rsidRPr="00533FC3">
        <w:rPr>
          <w:rFonts w:ascii="Cambria" w:hAnsi="Cambria" w:cs="Calibri"/>
          <w:sz w:val="20"/>
          <w:szCs w:val="20"/>
        </w:rPr>
        <w:t xml:space="preserve">The original 1971 recommendation to maintain the WCF at approximately 15% of the annual budget </w:t>
      </w:r>
      <w:r w:rsidR="00CA63E1" w:rsidRPr="00533FC3">
        <w:rPr>
          <w:rFonts w:ascii="Cambria" w:hAnsi="Cambria" w:cs="Calibri"/>
          <w:sz w:val="20"/>
          <w:szCs w:val="20"/>
        </w:rPr>
        <w:t xml:space="preserve">is out of step with </w:t>
      </w:r>
      <w:r w:rsidR="00CA4E5D" w:rsidRPr="00533FC3">
        <w:rPr>
          <w:rFonts w:ascii="Cambria" w:hAnsi="Cambria" w:cs="Calibri"/>
          <w:sz w:val="20"/>
          <w:szCs w:val="20"/>
        </w:rPr>
        <w:t xml:space="preserve">the </w:t>
      </w:r>
      <w:proofErr w:type="gramStart"/>
      <w:r w:rsidR="00CA63E1" w:rsidRPr="00533FC3">
        <w:rPr>
          <w:rFonts w:ascii="Cambria" w:hAnsi="Cambria" w:cs="Calibri"/>
          <w:sz w:val="20"/>
          <w:szCs w:val="20"/>
        </w:rPr>
        <w:t xml:space="preserve">Commission’s  </w:t>
      </w:r>
      <w:r w:rsidR="00CA4E5D" w:rsidRPr="00533FC3">
        <w:rPr>
          <w:rFonts w:ascii="Cambria" w:hAnsi="Cambria" w:cs="Calibri"/>
          <w:sz w:val="20"/>
          <w:szCs w:val="20"/>
        </w:rPr>
        <w:t>longstanding</w:t>
      </w:r>
      <w:proofErr w:type="gramEnd"/>
      <w:r w:rsidR="00CA4E5D" w:rsidRPr="00533FC3">
        <w:rPr>
          <w:rFonts w:ascii="Cambria" w:hAnsi="Cambria" w:cs="Calibri"/>
          <w:sz w:val="20"/>
          <w:szCs w:val="20"/>
        </w:rPr>
        <w:t xml:space="preserve"> </w:t>
      </w:r>
      <w:r w:rsidR="00CA63E1" w:rsidRPr="00533FC3">
        <w:rPr>
          <w:rFonts w:ascii="Cambria" w:hAnsi="Cambria" w:cs="Calibri"/>
          <w:sz w:val="20"/>
          <w:szCs w:val="20"/>
        </w:rPr>
        <w:t xml:space="preserve">uses of this fund.  At the same time, </w:t>
      </w:r>
      <w:r w:rsidR="00DB4993" w:rsidRPr="00533FC3">
        <w:rPr>
          <w:rFonts w:ascii="Cambria" w:hAnsi="Cambria" w:cs="Calibri"/>
          <w:sz w:val="20"/>
          <w:szCs w:val="20"/>
        </w:rPr>
        <w:t>allowing</w:t>
      </w:r>
      <w:r w:rsidR="008A2581" w:rsidRPr="00533FC3">
        <w:rPr>
          <w:rFonts w:ascii="Cambria" w:hAnsi="Cambria" w:cs="Calibri"/>
          <w:sz w:val="20"/>
          <w:szCs w:val="20"/>
        </w:rPr>
        <w:t xml:space="preserve"> high balances to s</w:t>
      </w:r>
      <w:r w:rsidR="008D55A0" w:rsidRPr="00533FC3">
        <w:rPr>
          <w:rFonts w:ascii="Cambria" w:hAnsi="Cambria" w:cs="Calibri"/>
          <w:sz w:val="20"/>
          <w:szCs w:val="20"/>
        </w:rPr>
        <w:t xml:space="preserve">it unused in </w:t>
      </w:r>
      <w:r w:rsidR="00DB4993" w:rsidRPr="00533FC3">
        <w:rPr>
          <w:rFonts w:ascii="Cambria" w:hAnsi="Cambria" w:cs="Calibri"/>
          <w:sz w:val="20"/>
          <w:szCs w:val="20"/>
        </w:rPr>
        <w:t xml:space="preserve">the WCF </w:t>
      </w:r>
      <w:r w:rsidR="008D55A0" w:rsidRPr="00533FC3">
        <w:rPr>
          <w:rFonts w:ascii="Cambria" w:hAnsi="Cambria" w:cs="Calibri"/>
          <w:sz w:val="20"/>
          <w:szCs w:val="20"/>
        </w:rPr>
        <w:t>is</w:t>
      </w:r>
      <w:r w:rsidR="00A232E5" w:rsidRPr="00533FC3">
        <w:rPr>
          <w:rFonts w:ascii="Cambria" w:hAnsi="Cambria" w:cs="Calibri"/>
          <w:sz w:val="20"/>
          <w:szCs w:val="20"/>
        </w:rPr>
        <w:t xml:space="preserve"> also</w:t>
      </w:r>
      <w:r w:rsidR="004D3E90" w:rsidRPr="00533FC3">
        <w:rPr>
          <w:rFonts w:ascii="Cambria" w:hAnsi="Cambria" w:cs="Calibri"/>
          <w:sz w:val="20"/>
          <w:szCs w:val="20"/>
        </w:rPr>
        <w:t xml:space="preserve"> </w:t>
      </w:r>
      <w:r w:rsidR="00A232E5" w:rsidRPr="00533FC3">
        <w:rPr>
          <w:rFonts w:ascii="Cambria" w:hAnsi="Cambria" w:cs="Calibri"/>
          <w:sz w:val="20"/>
          <w:szCs w:val="20"/>
        </w:rPr>
        <w:t>inappropriate</w:t>
      </w:r>
      <w:r w:rsidR="00810B4B" w:rsidRPr="00533FC3">
        <w:rPr>
          <w:rFonts w:ascii="Cambria" w:hAnsi="Cambria" w:cs="Calibri"/>
          <w:sz w:val="20"/>
          <w:szCs w:val="20"/>
        </w:rPr>
        <w:t xml:space="preserve"> and inefficient.</w:t>
      </w:r>
    </w:p>
    <w:p w14:paraId="6C9D3572" w14:textId="77777777" w:rsidR="00152D1E" w:rsidRPr="00533FC3" w:rsidRDefault="00152D1E" w:rsidP="0069632C">
      <w:pPr>
        <w:jc w:val="both"/>
        <w:rPr>
          <w:rFonts w:ascii="Cambria" w:hAnsi="Cambria" w:cs="Calibri"/>
          <w:sz w:val="20"/>
          <w:szCs w:val="20"/>
        </w:rPr>
      </w:pPr>
    </w:p>
    <w:p w14:paraId="77594E7F" w14:textId="146F37CF" w:rsidR="00A232E5" w:rsidRPr="00533FC3" w:rsidRDefault="0091642E" w:rsidP="0069632C">
      <w:pPr>
        <w:jc w:val="both"/>
        <w:rPr>
          <w:rFonts w:ascii="Cambria" w:hAnsi="Cambria" w:cs="Calibri"/>
          <w:sz w:val="20"/>
          <w:szCs w:val="20"/>
        </w:rPr>
      </w:pPr>
      <w:r w:rsidRPr="00533FC3">
        <w:rPr>
          <w:rFonts w:ascii="Cambria" w:hAnsi="Cambria" w:cs="Calibri"/>
          <w:sz w:val="20"/>
          <w:szCs w:val="20"/>
        </w:rPr>
        <w:t xml:space="preserve">A more efficient approach would be for </w:t>
      </w:r>
      <w:r w:rsidR="004D3E90" w:rsidRPr="00533FC3">
        <w:rPr>
          <w:rFonts w:ascii="Cambria" w:hAnsi="Cambria" w:cs="Calibri"/>
          <w:sz w:val="20"/>
          <w:szCs w:val="20"/>
        </w:rPr>
        <w:t>t</w:t>
      </w:r>
      <w:r w:rsidR="00810B4B" w:rsidRPr="00533FC3">
        <w:rPr>
          <w:rFonts w:ascii="Cambria" w:hAnsi="Cambria" w:cs="Calibri"/>
          <w:sz w:val="20"/>
          <w:szCs w:val="20"/>
        </w:rPr>
        <w:t xml:space="preserve">he Commission </w:t>
      </w:r>
      <w:r w:rsidR="009738EF" w:rsidRPr="00533FC3">
        <w:rPr>
          <w:rFonts w:ascii="Cambria" w:hAnsi="Cambria" w:cs="Calibri"/>
          <w:sz w:val="20"/>
          <w:szCs w:val="20"/>
        </w:rPr>
        <w:t xml:space="preserve">to </w:t>
      </w:r>
      <w:r w:rsidR="005965C4" w:rsidRPr="00533FC3">
        <w:rPr>
          <w:rFonts w:ascii="Cambria" w:hAnsi="Cambria" w:cs="Calibri"/>
          <w:sz w:val="20"/>
          <w:szCs w:val="20"/>
        </w:rPr>
        <w:t>determine an appropriate WCF balance to carry forward into the beginning of each year</w:t>
      </w:r>
      <w:r w:rsidR="009738EF" w:rsidRPr="00533FC3">
        <w:rPr>
          <w:rFonts w:ascii="Cambria" w:hAnsi="Cambria" w:cs="Calibri"/>
          <w:sz w:val="20"/>
          <w:szCs w:val="20"/>
        </w:rPr>
        <w:t xml:space="preserve">, </w:t>
      </w:r>
      <w:proofErr w:type="gramStart"/>
      <w:r w:rsidR="009738EF" w:rsidRPr="00533FC3">
        <w:rPr>
          <w:rFonts w:ascii="Cambria" w:hAnsi="Cambria" w:cs="Calibri"/>
          <w:sz w:val="20"/>
          <w:szCs w:val="20"/>
        </w:rPr>
        <w:t xml:space="preserve">which </w:t>
      </w:r>
      <w:r w:rsidR="005965C4" w:rsidRPr="00533FC3">
        <w:rPr>
          <w:rFonts w:ascii="Cambria" w:hAnsi="Cambria" w:cs="Calibri"/>
          <w:sz w:val="20"/>
          <w:szCs w:val="20"/>
        </w:rPr>
        <w:t xml:space="preserve"> would</w:t>
      </w:r>
      <w:proofErr w:type="gramEnd"/>
      <w:r w:rsidR="005965C4" w:rsidRPr="00533FC3">
        <w:rPr>
          <w:rFonts w:ascii="Cambria" w:hAnsi="Cambria" w:cs="Calibri"/>
          <w:sz w:val="20"/>
          <w:szCs w:val="20"/>
        </w:rPr>
        <w:t xml:space="preserve"> </w:t>
      </w:r>
      <w:r w:rsidR="009738EF" w:rsidRPr="00533FC3">
        <w:rPr>
          <w:rFonts w:ascii="Cambria" w:hAnsi="Cambria" w:cs="Calibri"/>
          <w:sz w:val="20"/>
          <w:szCs w:val="20"/>
        </w:rPr>
        <w:t>reflect</w:t>
      </w:r>
      <w:r w:rsidR="005965C4" w:rsidRPr="00533FC3">
        <w:rPr>
          <w:rFonts w:ascii="Cambria" w:hAnsi="Cambria" w:cs="Calibri"/>
          <w:sz w:val="20"/>
          <w:szCs w:val="20"/>
        </w:rPr>
        <w:t>:</w:t>
      </w:r>
    </w:p>
    <w:p w14:paraId="3909D3C9" w14:textId="77777777" w:rsidR="00262807" w:rsidRPr="00533FC3" w:rsidRDefault="00262807" w:rsidP="0069632C">
      <w:pPr>
        <w:jc w:val="both"/>
        <w:rPr>
          <w:rFonts w:ascii="Cambria" w:hAnsi="Cambria" w:cs="Calibri"/>
          <w:sz w:val="20"/>
          <w:szCs w:val="20"/>
        </w:rPr>
      </w:pPr>
    </w:p>
    <w:p w14:paraId="1C2F3747" w14:textId="7C40787A" w:rsidR="005965C4" w:rsidRPr="00533FC3" w:rsidRDefault="005965C4" w:rsidP="0069632C">
      <w:pPr>
        <w:pStyle w:val="ListParagraph"/>
        <w:numPr>
          <w:ilvl w:val="0"/>
          <w:numId w:val="5"/>
        </w:numPr>
        <w:jc w:val="both"/>
        <w:rPr>
          <w:rFonts w:ascii="Cambria" w:hAnsi="Cambria" w:cs="Calibri"/>
          <w:sz w:val="20"/>
          <w:szCs w:val="20"/>
        </w:rPr>
      </w:pPr>
      <w:r w:rsidRPr="00533FC3">
        <w:rPr>
          <w:rFonts w:ascii="Cambria" w:hAnsi="Cambria" w:cs="Calibri"/>
          <w:sz w:val="20"/>
          <w:szCs w:val="20"/>
        </w:rPr>
        <w:t xml:space="preserve">The </w:t>
      </w:r>
      <w:r w:rsidR="006A5DE6" w:rsidRPr="00533FC3">
        <w:rPr>
          <w:rFonts w:ascii="Cambria" w:hAnsi="Cambria" w:cs="Calibri"/>
          <w:sz w:val="20"/>
          <w:szCs w:val="20"/>
        </w:rPr>
        <w:t xml:space="preserve">level of funding needed to meet expenses in the first </w:t>
      </w:r>
      <w:r w:rsidR="00E31B4C" w:rsidRPr="00533FC3">
        <w:rPr>
          <w:rFonts w:ascii="Cambria" w:hAnsi="Cambria" w:cs="Calibri"/>
          <w:sz w:val="20"/>
          <w:szCs w:val="20"/>
        </w:rPr>
        <w:t>[</w:t>
      </w:r>
      <w:r w:rsidR="006A5DE6" w:rsidRPr="00533FC3">
        <w:rPr>
          <w:rFonts w:ascii="Cambria" w:hAnsi="Cambria" w:cs="Calibri"/>
          <w:sz w:val="20"/>
          <w:szCs w:val="20"/>
        </w:rPr>
        <w:t>two</w:t>
      </w:r>
      <w:r w:rsidR="00E31B4C" w:rsidRPr="00533FC3">
        <w:rPr>
          <w:rFonts w:ascii="Cambria" w:hAnsi="Cambria" w:cs="Calibri"/>
          <w:sz w:val="20"/>
          <w:szCs w:val="20"/>
        </w:rPr>
        <w:t>]</w:t>
      </w:r>
      <w:r w:rsidR="006A5DE6" w:rsidRPr="00533FC3">
        <w:rPr>
          <w:rFonts w:ascii="Cambria" w:hAnsi="Cambria" w:cs="Calibri"/>
          <w:sz w:val="20"/>
          <w:szCs w:val="20"/>
        </w:rPr>
        <w:t xml:space="preserve"> </w:t>
      </w:r>
      <w:r w:rsidR="000E59AB" w:rsidRPr="00533FC3">
        <w:rPr>
          <w:rFonts w:ascii="Cambria" w:hAnsi="Cambria" w:cs="Calibri"/>
          <w:sz w:val="20"/>
          <w:szCs w:val="20"/>
        </w:rPr>
        <w:t>months of the yea</w:t>
      </w:r>
      <w:r w:rsidR="00163CD5" w:rsidRPr="00533FC3">
        <w:rPr>
          <w:rFonts w:ascii="Cambria" w:hAnsi="Cambria" w:cs="Calibri"/>
          <w:sz w:val="20"/>
          <w:szCs w:val="20"/>
        </w:rPr>
        <w:t>r</w:t>
      </w:r>
      <w:r w:rsidR="00E31B4C" w:rsidRPr="00533FC3">
        <w:rPr>
          <w:rFonts w:ascii="Cambria" w:hAnsi="Cambria" w:cs="Calibri"/>
          <w:sz w:val="20"/>
          <w:szCs w:val="20"/>
        </w:rPr>
        <w:t>,</w:t>
      </w:r>
      <w:r w:rsidR="000E59AB" w:rsidRPr="00533FC3">
        <w:rPr>
          <w:rFonts w:ascii="Cambria" w:hAnsi="Cambria" w:cs="Calibri"/>
          <w:sz w:val="20"/>
          <w:szCs w:val="20"/>
        </w:rPr>
        <w:t xml:space="preserve"> </w:t>
      </w:r>
    </w:p>
    <w:p w14:paraId="3D7A3DAC" w14:textId="77777777" w:rsidR="00B50DC2" w:rsidRPr="00533FC3" w:rsidRDefault="00B50DC2" w:rsidP="00B50DC2">
      <w:pPr>
        <w:pStyle w:val="ListParagraph"/>
        <w:jc w:val="both"/>
        <w:rPr>
          <w:rFonts w:ascii="Cambria" w:hAnsi="Cambria" w:cs="Calibri"/>
          <w:sz w:val="20"/>
          <w:szCs w:val="20"/>
        </w:rPr>
      </w:pPr>
    </w:p>
    <w:p w14:paraId="3209BC97" w14:textId="11D993BE" w:rsidR="009E7299" w:rsidRPr="00533FC3" w:rsidRDefault="00163CD5" w:rsidP="0069632C">
      <w:pPr>
        <w:pStyle w:val="ListParagraph"/>
        <w:numPr>
          <w:ilvl w:val="0"/>
          <w:numId w:val="5"/>
        </w:numPr>
        <w:jc w:val="both"/>
        <w:rPr>
          <w:rFonts w:ascii="Cambria" w:hAnsi="Cambria" w:cs="Calibri"/>
          <w:sz w:val="20"/>
          <w:szCs w:val="20"/>
        </w:rPr>
      </w:pPr>
      <w:r w:rsidRPr="00533FC3">
        <w:rPr>
          <w:rFonts w:ascii="Cambria" w:hAnsi="Cambria" w:cs="Calibri"/>
          <w:sz w:val="20"/>
          <w:szCs w:val="20"/>
        </w:rPr>
        <w:t>T</w:t>
      </w:r>
      <w:r w:rsidR="00F4484C" w:rsidRPr="00533FC3">
        <w:rPr>
          <w:rFonts w:ascii="Cambria" w:hAnsi="Cambria" w:cs="Calibri"/>
          <w:sz w:val="20"/>
          <w:szCs w:val="20"/>
        </w:rPr>
        <w:t xml:space="preserve">he recent average of </w:t>
      </w:r>
      <w:proofErr w:type="gramStart"/>
      <w:r w:rsidR="00F4484C" w:rsidRPr="00533FC3">
        <w:rPr>
          <w:rFonts w:ascii="Cambria" w:hAnsi="Cambria" w:cs="Calibri"/>
          <w:sz w:val="20"/>
          <w:szCs w:val="20"/>
        </w:rPr>
        <w:t>extrabudgetary</w:t>
      </w:r>
      <w:proofErr w:type="gramEnd"/>
      <w:r w:rsidR="00F4484C" w:rsidRPr="00533FC3">
        <w:rPr>
          <w:rFonts w:ascii="Cambria" w:hAnsi="Cambria" w:cs="Calibri"/>
          <w:sz w:val="20"/>
          <w:szCs w:val="20"/>
        </w:rPr>
        <w:t xml:space="preserve"> expenses funded through the WCF in the first</w:t>
      </w:r>
      <w:r w:rsidR="009E7299" w:rsidRPr="00533FC3">
        <w:rPr>
          <w:rFonts w:ascii="Cambria" w:hAnsi="Cambria" w:cs="Calibri"/>
          <w:sz w:val="20"/>
          <w:szCs w:val="20"/>
        </w:rPr>
        <w:t xml:space="preserve"> [three] months of the year</w:t>
      </w:r>
      <w:r w:rsidR="007F68B0" w:rsidRPr="00533FC3">
        <w:rPr>
          <w:rFonts w:ascii="Cambria" w:hAnsi="Cambria" w:cs="Calibri"/>
          <w:sz w:val="20"/>
          <w:szCs w:val="20"/>
        </w:rPr>
        <w:t>, and</w:t>
      </w:r>
    </w:p>
    <w:p w14:paraId="6E63B2DA" w14:textId="77777777" w:rsidR="00B50DC2" w:rsidRPr="00533FC3" w:rsidRDefault="00B50DC2" w:rsidP="00B50DC2">
      <w:pPr>
        <w:pStyle w:val="ListParagraph"/>
        <w:rPr>
          <w:rFonts w:ascii="Cambria" w:hAnsi="Cambria" w:cs="Calibri"/>
          <w:sz w:val="20"/>
          <w:szCs w:val="20"/>
        </w:rPr>
      </w:pPr>
    </w:p>
    <w:p w14:paraId="4425F6B8" w14:textId="6876CD63" w:rsidR="007F68B0" w:rsidRPr="00533FC3" w:rsidRDefault="007F68B0" w:rsidP="0069632C">
      <w:pPr>
        <w:pStyle w:val="ListParagraph"/>
        <w:numPr>
          <w:ilvl w:val="0"/>
          <w:numId w:val="5"/>
        </w:numPr>
        <w:jc w:val="both"/>
        <w:rPr>
          <w:rFonts w:ascii="Cambria" w:hAnsi="Cambria" w:cs="Calibri"/>
          <w:sz w:val="20"/>
          <w:szCs w:val="20"/>
        </w:rPr>
      </w:pPr>
      <w:r w:rsidRPr="00533FC3">
        <w:rPr>
          <w:rFonts w:ascii="Cambria" w:hAnsi="Cambria" w:cs="Calibri"/>
          <w:sz w:val="20"/>
          <w:szCs w:val="20"/>
        </w:rPr>
        <w:t xml:space="preserve">A contingency fund </w:t>
      </w:r>
      <w:r w:rsidR="00E31B4C" w:rsidRPr="00533FC3">
        <w:rPr>
          <w:rFonts w:ascii="Cambria" w:hAnsi="Cambria" w:cs="Calibri"/>
          <w:sz w:val="20"/>
          <w:szCs w:val="20"/>
        </w:rPr>
        <w:t>equal to</w:t>
      </w:r>
      <w:r w:rsidRPr="00533FC3">
        <w:rPr>
          <w:rFonts w:ascii="Cambria" w:hAnsi="Cambria" w:cs="Calibri"/>
          <w:sz w:val="20"/>
          <w:szCs w:val="20"/>
        </w:rPr>
        <w:t xml:space="preserve"> 5% of the regular budget to meet unexpected or </w:t>
      </w:r>
      <w:r w:rsidR="00EA079D" w:rsidRPr="00533FC3">
        <w:rPr>
          <w:rFonts w:ascii="Cambria" w:hAnsi="Cambria" w:cs="Calibri"/>
          <w:sz w:val="20"/>
          <w:szCs w:val="20"/>
        </w:rPr>
        <w:t>emergency expenses.</w:t>
      </w:r>
    </w:p>
    <w:p w14:paraId="1549FC6D" w14:textId="77777777" w:rsidR="00262807" w:rsidRPr="00533FC3" w:rsidRDefault="00262807" w:rsidP="0069632C">
      <w:pPr>
        <w:jc w:val="both"/>
        <w:rPr>
          <w:rFonts w:ascii="Cambria" w:hAnsi="Cambria" w:cs="Calibri"/>
          <w:sz w:val="20"/>
          <w:szCs w:val="20"/>
        </w:rPr>
      </w:pPr>
    </w:p>
    <w:p w14:paraId="4F53DD7E" w14:textId="77777777" w:rsidR="00B50DC2" w:rsidRPr="00533FC3" w:rsidRDefault="00B50DC2">
      <w:pPr>
        <w:spacing w:after="160" w:line="259" w:lineRule="auto"/>
        <w:rPr>
          <w:rFonts w:ascii="Cambria" w:hAnsi="Cambria" w:cs="Calibri"/>
          <w:sz w:val="20"/>
          <w:szCs w:val="20"/>
        </w:rPr>
      </w:pPr>
      <w:r w:rsidRPr="00533FC3">
        <w:rPr>
          <w:rFonts w:ascii="Cambria" w:hAnsi="Cambria" w:cs="Calibri"/>
          <w:sz w:val="20"/>
          <w:szCs w:val="20"/>
        </w:rPr>
        <w:br w:type="page"/>
      </w:r>
    </w:p>
    <w:p w14:paraId="614D1D4A" w14:textId="76DB1F7C" w:rsidR="00362B42" w:rsidRPr="00533FC3" w:rsidRDefault="008D33E7" w:rsidP="0069632C">
      <w:pPr>
        <w:jc w:val="both"/>
        <w:rPr>
          <w:rFonts w:ascii="Cambria" w:hAnsi="Cambria" w:cs="Calibri"/>
          <w:sz w:val="20"/>
          <w:szCs w:val="20"/>
        </w:rPr>
      </w:pPr>
      <w:r w:rsidRPr="00533FC3">
        <w:rPr>
          <w:rFonts w:ascii="Cambria" w:hAnsi="Cambria" w:cs="Calibri"/>
          <w:sz w:val="20"/>
          <w:szCs w:val="20"/>
        </w:rPr>
        <w:lastRenderedPageBreak/>
        <w:t xml:space="preserve">Any </w:t>
      </w:r>
      <w:r w:rsidR="00E35697" w:rsidRPr="00533FC3">
        <w:rPr>
          <w:rFonts w:ascii="Cambria" w:hAnsi="Cambria" w:cs="Calibri"/>
          <w:sz w:val="20"/>
          <w:szCs w:val="20"/>
        </w:rPr>
        <w:t>funds</w:t>
      </w:r>
      <w:r w:rsidR="00B915FE" w:rsidRPr="00533FC3">
        <w:rPr>
          <w:rFonts w:ascii="Cambria" w:hAnsi="Cambria" w:cs="Calibri"/>
          <w:sz w:val="20"/>
          <w:szCs w:val="20"/>
        </w:rPr>
        <w:t xml:space="preserve"> remaining in the WCF at the end of each year</w:t>
      </w:r>
      <w:r w:rsidR="00E35697" w:rsidRPr="00533FC3">
        <w:rPr>
          <w:rFonts w:ascii="Cambria" w:hAnsi="Cambria" w:cs="Calibri"/>
          <w:sz w:val="20"/>
          <w:szCs w:val="20"/>
        </w:rPr>
        <w:t xml:space="preserve"> </w:t>
      </w:r>
      <w:proofErr w:type="gramStart"/>
      <w:r w:rsidR="00EA079D" w:rsidRPr="00533FC3">
        <w:rPr>
          <w:rFonts w:ascii="Cambria" w:hAnsi="Cambria" w:cs="Calibri"/>
          <w:sz w:val="20"/>
          <w:szCs w:val="20"/>
        </w:rPr>
        <w:t>in excess of</w:t>
      </w:r>
      <w:proofErr w:type="gramEnd"/>
      <w:r w:rsidR="00EA079D" w:rsidRPr="00533FC3">
        <w:rPr>
          <w:rFonts w:ascii="Cambria" w:hAnsi="Cambria" w:cs="Calibri"/>
          <w:sz w:val="20"/>
          <w:szCs w:val="20"/>
        </w:rPr>
        <w:t xml:space="preserve"> the </w:t>
      </w:r>
      <w:r w:rsidR="00152D1E" w:rsidRPr="00533FC3">
        <w:rPr>
          <w:rFonts w:ascii="Cambria" w:hAnsi="Cambria" w:cs="Calibri"/>
          <w:sz w:val="20"/>
          <w:szCs w:val="20"/>
        </w:rPr>
        <w:t>level determined above</w:t>
      </w:r>
      <w:r w:rsidR="00662ED2" w:rsidRPr="00533FC3">
        <w:rPr>
          <w:rFonts w:ascii="Cambria" w:hAnsi="Cambria" w:cs="Calibri"/>
          <w:sz w:val="20"/>
          <w:szCs w:val="20"/>
        </w:rPr>
        <w:t xml:space="preserve"> </w:t>
      </w:r>
      <w:r w:rsidR="00815417" w:rsidRPr="00533FC3">
        <w:rPr>
          <w:rFonts w:ascii="Cambria" w:hAnsi="Cambria" w:cs="Calibri"/>
          <w:sz w:val="20"/>
          <w:szCs w:val="20"/>
        </w:rPr>
        <w:t>would be used to reduce the Contracting Parties</w:t>
      </w:r>
      <w:r w:rsidR="00730CEF" w:rsidRPr="00533FC3">
        <w:rPr>
          <w:rFonts w:ascii="Cambria" w:hAnsi="Cambria" w:cs="Calibri"/>
          <w:sz w:val="20"/>
          <w:szCs w:val="20"/>
        </w:rPr>
        <w:t>’</w:t>
      </w:r>
      <w:r w:rsidR="00815417" w:rsidRPr="00533FC3">
        <w:rPr>
          <w:rFonts w:ascii="Cambria" w:hAnsi="Cambria" w:cs="Calibri"/>
          <w:sz w:val="20"/>
          <w:szCs w:val="20"/>
        </w:rPr>
        <w:t xml:space="preserve"> regular budgetary contributions</w:t>
      </w:r>
      <w:r w:rsidR="00662ED2" w:rsidRPr="00533FC3">
        <w:rPr>
          <w:rFonts w:ascii="Cambria" w:hAnsi="Cambria" w:cs="Calibri"/>
          <w:sz w:val="20"/>
          <w:szCs w:val="20"/>
        </w:rPr>
        <w:t xml:space="preserve"> the following year</w:t>
      </w:r>
      <w:r w:rsidR="00815417" w:rsidRPr="00533FC3">
        <w:rPr>
          <w:rFonts w:ascii="Cambria" w:hAnsi="Cambria" w:cs="Calibri"/>
          <w:sz w:val="20"/>
          <w:szCs w:val="20"/>
        </w:rPr>
        <w:t xml:space="preserve">.  </w:t>
      </w:r>
    </w:p>
    <w:p w14:paraId="06049D6D" w14:textId="4B5CAC28" w:rsidR="00EB583D" w:rsidRPr="00533FC3" w:rsidRDefault="00EB583D" w:rsidP="0069632C">
      <w:pPr>
        <w:jc w:val="both"/>
        <w:rPr>
          <w:rFonts w:ascii="Cambria" w:hAnsi="Cambria" w:cs="Calibri"/>
          <w:sz w:val="20"/>
          <w:szCs w:val="20"/>
        </w:rPr>
      </w:pPr>
    </w:p>
    <w:p w14:paraId="517050BB" w14:textId="1F5BCB4D" w:rsidR="006D4631" w:rsidRPr="00533FC3" w:rsidRDefault="00EB583D" w:rsidP="0069632C">
      <w:pPr>
        <w:jc w:val="both"/>
        <w:rPr>
          <w:rFonts w:ascii="Cambria" w:hAnsi="Cambria" w:cs="Calibri"/>
          <w:sz w:val="20"/>
          <w:szCs w:val="20"/>
        </w:rPr>
      </w:pPr>
      <w:r w:rsidRPr="00533FC3">
        <w:rPr>
          <w:rFonts w:ascii="Cambria" w:hAnsi="Cambria" w:cs="Calibri"/>
          <w:sz w:val="20"/>
          <w:szCs w:val="20"/>
        </w:rPr>
        <w:t xml:space="preserve">The following example, </w:t>
      </w:r>
      <w:r w:rsidR="005B18F9" w:rsidRPr="00533FC3">
        <w:rPr>
          <w:rFonts w:ascii="Cambria" w:hAnsi="Cambria" w:cs="Calibri"/>
          <w:sz w:val="20"/>
          <w:szCs w:val="20"/>
        </w:rPr>
        <w:t>u</w:t>
      </w:r>
      <w:r w:rsidR="001C1D2F" w:rsidRPr="00533FC3">
        <w:rPr>
          <w:rFonts w:ascii="Cambria" w:hAnsi="Cambria" w:cs="Calibri"/>
          <w:sz w:val="20"/>
          <w:szCs w:val="20"/>
        </w:rPr>
        <w:t xml:space="preserve">sing </w:t>
      </w:r>
      <w:r w:rsidR="00EF4291" w:rsidRPr="00533FC3">
        <w:rPr>
          <w:rFonts w:ascii="Cambria" w:hAnsi="Cambria" w:cs="Calibri"/>
          <w:sz w:val="20"/>
          <w:szCs w:val="20"/>
        </w:rPr>
        <w:t xml:space="preserve">the </w:t>
      </w:r>
      <w:r w:rsidR="000837E3" w:rsidRPr="00533FC3">
        <w:rPr>
          <w:rFonts w:ascii="Cambria" w:hAnsi="Cambria" w:cs="Calibri"/>
          <w:sz w:val="20"/>
          <w:szCs w:val="20"/>
        </w:rPr>
        <w:t xml:space="preserve">2023-2025 </w:t>
      </w:r>
      <w:r w:rsidR="001C1D2F" w:rsidRPr="00533FC3">
        <w:rPr>
          <w:rFonts w:ascii="Cambria" w:hAnsi="Cambria" w:cs="Calibri"/>
          <w:sz w:val="20"/>
          <w:szCs w:val="20"/>
        </w:rPr>
        <w:t xml:space="preserve">average </w:t>
      </w:r>
      <w:r w:rsidR="00EF4291" w:rsidRPr="00533FC3">
        <w:rPr>
          <w:rFonts w:ascii="Cambria" w:hAnsi="Cambria" w:cs="Calibri"/>
          <w:sz w:val="20"/>
          <w:szCs w:val="20"/>
        </w:rPr>
        <w:t>of actual expenditures</w:t>
      </w:r>
      <w:r w:rsidR="00A423BB" w:rsidRPr="00533FC3">
        <w:rPr>
          <w:rFonts w:ascii="Cambria" w:hAnsi="Cambria" w:cs="Calibri"/>
          <w:sz w:val="20"/>
          <w:szCs w:val="20"/>
        </w:rPr>
        <w:t xml:space="preserve">, shows how this could work </w:t>
      </w:r>
      <w:r w:rsidR="009B4F31" w:rsidRPr="00533FC3">
        <w:rPr>
          <w:rFonts w:ascii="Cambria" w:hAnsi="Cambria" w:cs="Calibri"/>
          <w:sz w:val="20"/>
          <w:szCs w:val="20"/>
        </w:rPr>
        <w:t>with</w:t>
      </w:r>
      <w:r w:rsidR="00A423BB" w:rsidRPr="00533FC3">
        <w:rPr>
          <w:rFonts w:ascii="Cambria" w:hAnsi="Cambria" w:cs="Calibri"/>
          <w:sz w:val="20"/>
          <w:szCs w:val="20"/>
        </w:rPr>
        <w:t xml:space="preserve"> the</w:t>
      </w:r>
      <w:r w:rsidR="00405340" w:rsidRPr="00533FC3">
        <w:rPr>
          <w:rFonts w:ascii="Cambria" w:hAnsi="Cambria" w:cs="Calibri"/>
          <w:sz w:val="20"/>
          <w:szCs w:val="20"/>
        </w:rPr>
        <w:t xml:space="preserve"> proposed 2026 </w:t>
      </w:r>
      <w:r w:rsidR="00036828" w:rsidRPr="00533FC3">
        <w:rPr>
          <w:rFonts w:ascii="Cambria" w:hAnsi="Cambria" w:cs="Calibri"/>
          <w:sz w:val="20"/>
          <w:szCs w:val="20"/>
        </w:rPr>
        <w:t>Draft B</w:t>
      </w:r>
      <w:r w:rsidR="00405340" w:rsidRPr="00533FC3">
        <w:rPr>
          <w:rFonts w:ascii="Cambria" w:hAnsi="Cambria" w:cs="Calibri"/>
          <w:sz w:val="20"/>
          <w:szCs w:val="20"/>
        </w:rPr>
        <w:t>udget</w:t>
      </w:r>
      <w:r w:rsidR="00701292" w:rsidRPr="00533FC3">
        <w:rPr>
          <w:rFonts w:ascii="Cambria" w:hAnsi="Cambria" w:cs="Calibri"/>
          <w:sz w:val="20"/>
          <w:szCs w:val="20"/>
        </w:rPr>
        <w:t>.</w:t>
      </w:r>
    </w:p>
    <w:p w14:paraId="64D70BFD" w14:textId="505BE53B" w:rsidR="00A423BB" w:rsidRPr="00533FC3" w:rsidRDefault="00A423BB"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954"/>
        <w:gridCol w:w="1540"/>
      </w:tblGrid>
      <w:tr w:rsidR="00C30656" w:rsidRPr="00533FC3" w14:paraId="6AE72126" w14:textId="77777777" w:rsidTr="00233063">
        <w:trPr>
          <w:trHeight w:val="288"/>
          <w:jc w:val="center"/>
        </w:trPr>
        <w:tc>
          <w:tcPr>
            <w:tcW w:w="5954" w:type="dxa"/>
          </w:tcPr>
          <w:p w14:paraId="7168CD1F" w14:textId="4BCE6C24" w:rsidR="00C30656" w:rsidRPr="00533FC3" w:rsidRDefault="00E13661" w:rsidP="00B50DC2">
            <w:pPr>
              <w:rPr>
                <w:rFonts w:ascii="Cambria" w:hAnsi="Cambria" w:cs="Calibri"/>
                <w:sz w:val="20"/>
                <w:szCs w:val="20"/>
              </w:rPr>
            </w:pPr>
            <w:r w:rsidRPr="00533FC3">
              <w:rPr>
                <w:rFonts w:ascii="Cambria" w:hAnsi="Cambria" w:cs="Calibri"/>
                <w:sz w:val="20"/>
                <w:szCs w:val="20"/>
              </w:rPr>
              <w:t xml:space="preserve">Funds needed to meet </w:t>
            </w:r>
            <w:r w:rsidR="006674DE" w:rsidRPr="00533FC3">
              <w:rPr>
                <w:rFonts w:ascii="Cambria" w:hAnsi="Cambria" w:cs="Calibri"/>
                <w:sz w:val="20"/>
                <w:szCs w:val="20"/>
              </w:rPr>
              <w:t>b</w:t>
            </w:r>
            <w:r w:rsidR="00C30656" w:rsidRPr="00533FC3">
              <w:rPr>
                <w:rFonts w:ascii="Cambria" w:hAnsi="Cambria" w:cs="Calibri"/>
                <w:sz w:val="20"/>
                <w:szCs w:val="20"/>
              </w:rPr>
              <w:t>udgetary expenses January-February</w:t>
            </w:r>
          </w:p>
        </w:tc>
        <w:tc>
          <w:tcPr>
            <w:tcW w:w="1540" w:type="dxa"/>
          </w:tcPr>
          <w:p w14:paraId="5C9212C6" w14:textId="2E681341" w:rsidR="00C30656" w:rsidRPr="00533FC3" w:rsidRDefault="00C30656" w:rsidP="00E651D6">
            <w:pPr>
              <w:jc w:val="right"/>
              <w:rPr>
                <w:rFonts w:ascii="Cambria" w:hAnsi="Cambria" w:cs="Calibri"/>
                <w:sz w:val="20"/>
                <w:szCs w:val="20"/>
              </w:rPr>
            </w:pPr>
            <w:r w:rsidRPr="00533FC3">
              <w:rPr>
                <w:rFonts w:ascii="Cambria" w:hAnsi="Cambria" w:cs="Calibri"/>
                <w:sz w:val="20"/>
                <w:szCs w:val="20"/>
              </w:rPr>
              <w:t>€1,</w:t>
            </w:r>
            <w:r w:rsidR="00515E62" w:rsidRPr="00533FC3">
              <w:rPr>
                <w:rFonts w:ascii="Cambria" w:hAnsi="Cambria" w:cs="Calibri"/>
                <w:sz w:val="20"/>
                <w:szCs w:val="20"/>
              </w:rPr>
              <w:t>18</w:t>
            </w:r>
            <w:r w:rsidR="006715A4" w:rsidRPr="00533FC3">
              <w:rPr>
                <w:rFonts w:ascii="Cambria" w:hAnsi="Cambria" w:cs="Calibri"/>
                <w:sz w:val="20"/>
                <w:szCs w:val="20"/>
              </w:rPr>
              <w:t>3</w:t>
            </w:r>
            <w:r w:rsidRPr="00533FC3">
              <w:rPr>
                <w:rFonts w:ascii="Cambria" w:hAnsi="Cambria" w:cs="Calibri"/>
                <w:sz w:val="20"/>
                <w:szCs w:val="20"/>
              </w:rPr>
              <w:t>,000</w:t>
            </w:r>
          </w:p>
        </w:tc>
      </w:tr>
      <w:tr w:rsidR="00C30656" w:rsidRPr="00533FC3" w14:paraId="75BECBE7" w14:textId="77777777" w:rsidTr="00233063">
        <w:trPr>
          <w:trHeight w:val="271"/>
          <w:jc w:val="center"/>
        </w:trPr>
        <w:tc>
          <w:tcPr>
            <w:tcW w:w="5954" w:type="dxa"/>
          </w:tcPr>
          <w:p w14:paraId="1F954DE6" w14:textId="6367EAE6" w:rsidR="00C30656" w:rsidRPr="00533FC3" w:rsidRDefault="00E13661" w:rsidP="0069632C">
            <w:pPr>
              <w:jc w:val="both"/>
              <w:rPr>
                <w:rFonts w:ascii="Cambria" w:hAnsi="Cambria" w:cs="Calibri"/>
                <w:sz w:val="20"/>
                <w:szCs w:val="20"/>
              </w:rPr>
            </w:pPr>
            <w:r w:rsidRPr="00533FC3">
              <w:rPr>
                <w:rFonts w:ascii="Cambria" w:hAnsi="Cambria" w:cs="Calibri"/>
                <w:sz w:val="20"/>
                <w:szCs w:val="20"/>
              </w:rPr>
              <w:t xml:space="preserve">Funds needed to meet </w:t>
            </w:r>
            <w:r w:rsidR="00196A1F" w:rsidRPr="00533FC3">
              <w:rPr>
                <w:rFonts w:ascii="Cambria" w:hAnsi="Cambria" w:cs="Calibri"/>
                <w:sz w:val="20"/>
                <w:szCs w:val="20"/>
              </w:rPr>
              <w:t xml:space="preserve">three months of </w:t>
            </w:r>
            <w:r w:rsidRPr="00533FC3">
              <w:rPr>
                <w:rFonts w:ascii="Cambria" w:hAnsi="Cambria" w:cs="Calibri"/>
                <w:sz w:val="20"/>
                <w:szCs w:val="20"/>
              </w:rPr>
              <w:t>e</w:t>
            </w:r>
            <w:r w:rsidR="00342B11" w:rsidRPr="00533FC3">
              <w:rPr>
                <w:rFonts w:ascii="Cambria" w:hAnsi="Cambria" w:cs="Calibri"/>
                <w:sz w:val="20"/>
                <w:szCs w:val="20"/>
              </w:rPr>
              <w:t>xtrabudgetary expenses</w:t>
            </w:r>
          </w:p>
        </w:tc>
        <w:tc>
          <w:tcPr>
            <w:tcW w:w="1540" w:type="dxa"/>
          </w:tcPr>
          <w:p w14:paraId="3DDA2B60" w14:textId="36C93CC8" w:rsidR="00C30656" w:rsidRPr="00533FC3" w:rsidRDefault="00342B11" w:rsidP="00E651D6">
            <w:pPr>
              <w:jc w:val="right"/>
              <w:rPr>
                <w:rFonts w:ascii="Cambria" w:hAnsi="Cambria" w:cs="Calibri"/>
                <w:sz w:val="20"/>
                <w:szCs w:val="20"/>
              </w:rPr>
            </w:pPr>
            <w:r w:rsidRPr="00533FC3">
              <w:rPr>
                <w:rFonts w:ascii="Cambria" w:hAnsi="Cambria" w:cs="Calibri"/>
                <w:sz w:val="20"/>
                <w:szCs w:val="20"/>
              </w:rPr>
              <w:t>€350,000</w:t>
            </w:r>
          </w:p>
        </w:tc>
      </w:tr>
      <w:tr w:rsidR="006D4631" w:rsidRPr="00533FC3" w14:paraId="34E22803" w14:textId="77777777" w:rsidTr="001C505A">
        <w:trPr>
          <w:trHeight w:val="267"/>
          <w:jc w:val="center"/>
        </w:trPr>
        <w:tc>
          <w:tcPr>
            <w:tcW w:w="5954" w:type="dxa"/>
          </w:tcPr>
          <w:p w14:paraId="1B6380C5" w14:textId="0590CAF2" w:rsidR="006D4631" w:rsidRPr="00533FC3" w:rsidRDefault="009A71C9" w:rsidP="0069632C">
            <w:pPr>
              <w:jc w:val="both"/>
              <w:rPr>
                <w:rFonts w:ascii="Cambria" w:hAnsi="Cambria" w:cs="Calibri"/>
                <w:b/>
                <w:bCs/>
                <w:sz w:val="20"/>
                <w:szCs w:val="20"/>
              </w:rPr>
            </w:pPr>
            <w:r w:rsidRPr="00533FC3">
              <w:rPr>
                <w:rFonts w:ascii="Cambria" w:hAnsi="Cambria" w:cs="Calibri"/>
                <w:sz w:val="20"/>
                <w:szCs w:val="20"/>
              </w:rPr>
              <w:t>Contingency fund (</w:t>
            </w:r>
            <w:r w:rsidR="006D4631" w:rsidRPr="00533FC3">
              <w:rPr>
                <w:rFonts w:ascii="Cambria" w:hAnsi="Cambria" w:cs="Calibri"/>
                <w:sz w:val="20"/>
                <w:szCs w:val="20"/>
              </w:rPr>
              <w:t xml:space="preserve">5% of the </w:t>
            </w:r>
            <w:r w:rsidR="009B4F31" w:rsidRPr="00533FC3">
              <w:rPr>
                <w:rFonts w:ascii="Cambria" w:hAnsi="Cambria" w:cs="Calibri"/>
                <w:sz w:val="20"/>
                <w:szCs w:val="20"/>
              </w:rPr>
              <w:t xml:space="preserve">2026 </w:t>
            </w:r>
            <w:r w:rsidR="00036828" w:rsidRPr="00533FC3">
              <w:rPr>
                <w:rFonts w:ascii="Cambria" w:hAnsi="Cambria" w:cs="Calibri"/>
                <w:sz w:val="20"/>
                <w:szCs w:val="20"/>
              </w:rPr>
              <w:t>Draft</w:t>
            </w:r>
            <w:r w:rsidR="006D4631" w:rsidRPr="00533FC3">
              <w:rPr>
                <w:rFonts w:ascii="Cambria" w:hAnsi="Cambria" w:cs="Calibri"/>
                <w:sz w:val="20"/>
                <w:szCs w:val="20"/>
              </w:rPr>
              <w:t xml:space="preserve"> budget</w:t>
            </w:r>
            <w:r w:rsidRPr="00533FC3">
              <w:rPr>
                <w:rFonts w:ascii="Cambria" w:hAnsi="Cambria" w:cs="Calibri"/>
                <w:sz w:val="20"/>
                <w:szCs w:val="20"/>
              </w:rPr>
              <w:t>)</w:t>
            </w:r>
          </w:p>
        </w:tc>
        <w:tc>
          <w:tcPr>
            <w:tcW w:w="1540" w:type="dxa"/>
          </w:tcPr>
          <w:p w14:paraId="534FBBBD" w14:textId="46F75585" w:rsidR="006D4631" w:rsidRPr="00533FC3" w:rsidRDefault="006D4631" w:rsidP="001C505A">
            <w:pPr>
              <w:jc w:val="right"/>
              <w:rPr>
                <w:rFonts w:ascii="Cambria" w:hAnsi="Cambria" w:cs="Calibri"/>
                <w:sz w:val="20"/>
                <w:szCs w:val="20"/>
              </w:rPr>
            </w:pPr>
            <w:r w:rsidRPr="00533FC3">
              <w:rPr>
                <w:rFonts w:ascii="Cambria" w:hAnsi="Cambria" w:cs="Calibri"/>
                <w:sz w:val="20"/>
                <w:szCs w:val="20"/>
                <w:u w:val="single"/>
              </w:rPr>
              <w:t>€</w:t>
            </w:r>
            <w:r w:rsidR="0055586C" w:rsidRPr="00533FC3">
              <w:rPr>
                <w:rFonts w:ascii="Cambria" w:hAnsi="Cambria"/>
                <w:color w:val="000000"/>
                <w:sz w:val="20"/>
                <w:szCs w:val="20"/>
                <w:u w:val="single"/>
              </w:rPr>
              <w:t>320</w:t>
            </w:r>
            <w:r w:rsidR="00404003" w:rsidRPr="00533FC3">
              <w:rPr>
                <w:rFonts w:ascii="Cambria" w:hAnsi="Cambria"/>
                <w:color w:val="000000"/>
                <w:sz w:val="20"/>
                <w:szCs w:val="20"/>
                <w:u w:val="single"/>
              </w:rPr>
              <w:t>,</w:t>
            </w:r>
            <w:r w:rsidR="0055586C" w:rsidRPr="00533FC3">
              <w:rPr>
                <w:rFonts w:ascii="Cambria" w:hAnsi="Cambria"/>
                <w:color w:val="000000"/>
                <w:sz w:val="20"/>
                <w:szCs w:val="20"/>
                <w:u w:val="single"/>
              </w:rPr>
              <w:t>428</w:t>
            </w:r>
          </w:p>
        </w:tc>
      </w:tr>
      <w:tr w:rsidR="009A71C9" w:rsidRPr="00533FC3" w14:paraId="367130A0" w14:textId="77777777" w:rsidTr="00233063">
        <w:trPr>
          <w:jc w:val="center"/>
        </w:trPr>
        <w:tc>
          <w:tcPr>
            <w:tcW w:w="5954" w:type="dxa"/>
          </w:tcPr>
          <w:p w14:paraId="393EAAD7" w14:textId="4F77EF4D" w:rsidR="009A71C9" w:rsidRPr="00533FC3" w:rsidRDefault="00FA28DA" w:rsidP="0069632C">
            <w:pPr>
              <w:jc w:val="both"/>
              <w:rPr>
                <w:rFonts w:ascii="Cambria" w:hAnsi="Cambria" w:cs="Calibri"/>
                <w:b/>
                <w:bCs/>
                <w:sz w:val="20"/>
                <w:szCs w:val="20"/>
              </w:rPr>
            </w:pPr>
            <w:r w:rsidRPr="00533FC3">
              <w:rPr>
                <w:rFonts w:ascii="Cambria" w:hAnsi="Cambria" w:cs="Calibri"/>
                <w:b/>
                <w:bCs/>
                <w:sz w:val="20"/>
                <w:szCs w:val="20"/>
              </w:rPr>
              <w:t>Total WCF Balance to carry forward to 2026</w:t>
            </w:r>
          </w:p>
        </w:tc>
        <w:tc>
          <w:tcPr>
            <w:tcW w:w="1540" w:type="dxa"/>
          </w:tcPr>
          <w:p w14:paraId="342CD196" w14:textId="072C43FA" w:rsidR="009A71C9" w:rsidRPr="00533FC3" w:rsidRDefault="009A71C9" w:rsidP="00E651D6">
            <w:pPr>
              <w:jc w:val="right"/>
              <w:rPr>
                <w:rFonts w:ascii="Cambria" w:hAnsi="Cambria" w:cs="Calibri"/>
                <w:sz w:val="20"/>
                <w:szCs w:val="20"/>
                <w:u w:val="single"/>
              </w:rPr>
            </w:pPr>
            <w:r w:rsidRPr="00533FC3">
              <w:rPr>
                <w:rFonts w:ascii="Cambria" w:hAnsi="Cambria" w:cs="Calibri"/>
                <w:sz w:val="20"/>
                <w:szCs w:val="20"/>
                <w:u w:val="single"/>
              </w:rPr>
              <w:t>€</w:t>
            </w:r>
            <w:r w:rsidR="006674DE" w:rsidRPr="00533FC3">
              <w:rPr>
                <w:rFonts w:ascii="Cambria" w:hAnsi="Cambria" w:cs="Calibri"/>
                <w:sz w:val="20"/>
                <w:szCs w:val="20"/>
                <w:u w:val="single"/>
              </w:rPr>
              <w:t>1,8</w:t>
            </w:r>
            <w:r w:rsidR="0055586C" w:rsidRPr="00533FC3">
              <w:rPr>
                <w:rFonts w:ascii="Cambria" w:hAnsi="Cambria" w:cs="Calibri"/>
                <w:sz w:val="20"/>
                <w:szCs w:val="20"/>
                <w:u w:val="single"/>
              </w:rPr>
              <w:t>53</w:t>
            </w:r>
            <w:r w:rsidR="006674DE" w:rsidRPr="00533FC3">
              <w:rPr>
                <w:rFonts w:ascii="Cambria" w:hAnsi="Cambria" w:cs="Calibri"/>
                <w:sz w:val="20"/>
                <w:szCs w:val="20"/>
                <w:u w:val="single"/>
              </w:rPr>
              <w:t>,4</w:t>
            </w:r>
            <w:r w:rsidR="0055586C" w:rsidRPr="00533FC3">
              <w:rPr>
                <w:rFonts w:ascii="Cambria" w:hAnsi="Cambria" w:cs="Calibri"/>
                <w:sz w:val="20"/>
                <w:szCs w:val="20"/>
                <w:u w:val="single"/>
              </w:rPr>
              <w:t>28</w:t>
            </w:r>
          </w:p>
        </w:tc>
      </w:tr>
    </w:tbl>
    <w:p w14:paraId="24E512CD" w14:textId="381F8A76" w:rsidR="00F455C9" w:rsidRPr="00533FC3" w:rsidRDefault="00F455C9" w:rsidP="0069632C">
      <w:pPr>
        <w:jc w:val="both"/>
        <w:rPr>
          <w:rFonts w:ascii="Cambria" w:hAnsi="Cambria" w:cs="Calibri"/>
          <w:sz w:val="20"/>
          <w:szCs w:val="20"/>
        </w:rPr>
      </w:pPr>
    </w:p>
    <w:p w14:paraId="3393DFCF" w14:textId="4F1E3E74" w:rsidR="00344D19" w:rsidRPr="00533FC3" w:rsidRDefault="00344D19" w:rsidP="0069632C">
      <w:pPr>
        <w:jc w:val="both"/>
        <w:rPr>
          <w:rFonts w:ascii="Cambria" w:hAnsi="Cambria" w:cs="Calibri"/>
          <w:sz w:val="20"/>
          <w:szCs w:val="20"/>
        </w:rPr>
      </w:pPr>
      <w:r w:rsidRPr="00533FC3">
        <w:rPr>
          <w:rFonts w:ascii="Cambria" w:hAnsi="Cambria" w:cs="Calibri"/>
          <w:sz w:val="20"/>
          <w:szCs w:val="20"/>
        </w:rPr>
        <w:t>The balance of the WC</w:t>
      </w:r>
      <w:r w:rsidR="00504009" w:rsidRPr="00533FC3">
        <w:rPr>
          <w:rFonts w:ascii="Cambria" w:hAnsi="Cambria" w:cs="Calibri"/>
          <w:sz w:val="20"/>
          <w:szCs w:val="20"/>
        </w:rPr>
        <w:t>F</w:t>
      </w:r>
      <w:r w:rsidRPr="00533FC3">
        <w:rPr>
          <w:rFonts w:ascii="Cambria" w:hAnsi="Cambria" w:cs="Calibri"/>
          <w:sz w:val="20"/>
          <w:szCs w:val="20"/>
        </w:rPr>
        <w:t xml:space="preserve"> at the end of 2025 is </w:t>
      </w:r>
      <w:r w:rsidR="008E1534" w:rsidRPr="00533FC3">
        <w:rPr>
          <w:rFonts w:ascii="Cambria" w:hAnsi="Cambria" w:cs="Calibri"/>
          <w:sz w:val="20"/>
          <w:szCs w:val="20"/>
        </w:rPr>
        <w:t xml:space="preserve">currently </w:t>
      </w:r>
      <w:r w:rsidRPr="00533FC3">
        <w:rPr>
          <w:rFonts w:ascii="Cambria" w:hAnsi="Cambria" w:cs="Calibri"/>
          <w:sz w:val="20"/>
          <w:szCs w:val="20"/>
        </w:rPr>
        <w:t xml:space="preserve">projected to be </w:t>
      </w:r>
      <w:r w:rsidR="00163E33" w:rsidRPr="00533FC3">
        <w:rPr>
          <w:rFonts w:ascii="Cambria" w:hAnsi="Cambria" w:cs="Calibri"/>
          <w:sz w:val="20"/>
          <w:szCs w:val="20"/>
        </w:rPr>
        <w:t>€2,545,042</w:t>
      </w:r>
      <w:r w:rsidR="001E08CE" w:rsidRPr="00533FC3">
        <w:rPr>
          <w:rFonts w:ascii="Cambria" w:hAnsi="Cambria" w:cs="Calibri"/>
          <w:sz w:val="20"/>
          <w:szCs w:val="20"/>
        </w:rPr>
        <w:t xml:space="preserve">, or </w:t>
      </w:r>
      <w:r w:rsidR="006904CB" w:rsidRPr="00533FC3">
        <w:rPr>
          <w:rFonts w:ascii="Cambria" w:hAnsi="Cambria" w:cs="Calibri"/>
          <w:sz w:val="20"/>
          <w:szCs w:val="20"/>
          <w:u w:val="single"/>
        </w:rPr>
        <w:t>€6</w:t>
      </w:r>
      <w:r w:rsidR="0055586C" w:rsidRPr="00533FC3">
        <w:rPr>
          <w:rFonts w:ascii="Cambria" w:hAnsi="Cambria" w:cs="Calibri"/>
          <w:sz w:val="20"/>
          <w:szCs w:val="20"/>
          <w:u w:val="single"/>
        </w:rPr>
        <w:t>91</w:t>
      </w:r>
      <w:r w:rsidR="006904CB" w:rsidRPr="00533FC3">
        <w:rPr>
          <w:rFonts w:ascii="Cambria" w:hAnsi="Cambria" w:cs="Calibri"/>
          <w:sz w:val="20"/>
          <w:szCs w:val="20"/>
          <w:u w:val="single"/>
        </w:rPr>
        <w:t>,6</w:t>
      </w:r>
      <w:r w:rsidR="0055586C" w:rsidRPr="00533FC3">
        <w:rPr>
          <w:rFonts w:ascii="Cambria" w:hAnsi="Cambria" w:cs="Calibri"/>
          <w:sz w:val="20"/>
          <w:szCs w:val="20"/>
          <w:u w:val="single"/>
        </w:rPr>
        <w:t>14</w:t>
      </w:r>
      <w:r w:rsidR="006904CB" w:rsidRPr="00533FC3">
        <w:rPr>
          <w:rFonts w:ascii="Cambria" w:hAnsi="Cambria" w:cs="Calibri"/>
          <w:sz w:val="20"/>
          <w:szCs w:val="20"/>
        </w:rPr>
        <w:t xml:space="preserve"> </w:t>
      </w:r>
      <w:r w:rsidR="008C4791" w:rsidRPr="00533FC3">
        <w:rPr>
          <w:rFonts w:ascii="Cambria" w:hAnsi="Cambria" w:cs="Calibri"/>
          <w:sz w:val="20"/>
          <w:szCs w:val="20"/>
        </w:rPr>
        <w:t>more</w:t>
      </w:r>
      <w:r w:rsidR="006904CB" w:rsidRPr="00533FC3">
        <w:rPr>
          <w:rFonts w:ascii="Cambria" w:hAnsi="Cambria" w:cs="Calibri"/>
          <w:sz w:val="20"/>
          <w:szCs w:val="20"/>
        </w:rPr>
        <w:t xml:space="preserve"> than the </w:t>
      </w:r>
      <w:r w:rsidR="008C4791" w:rsidRPr="00533FC3">
        <w:rPr>
          <w:rFonts w:ascii="Cambria" w:hAnsi="Cambria" w:cs="Calibri"/>
          <w:sz w:val="20"/>
          <w:szCs w:val="20"/>
        </w:rPr>
        <w:t>total</w:t>
      </w:r>
      <w:r w:rsidR="001E08CE" w:rsidRPr="00533FC3">
        <w:rPr>
          <w:rFonts w:ascii="Cambria" w:hAnsi="Cambria" w:cs="Calibri"/>
          <w:sz w:val="20"/>
          <w:szCs w:val="20"/>
        </w:rPr>
        <w:t xml:space="preserve"> needed</w:t>
      </w:r>
      <w:r w:rsidR="006904CB" w:rsidRPr="00533FC3">
        <w:rPr>
          <w:rFonts w:ascii="Cambria" w:hAnsi="Cambria" w:cs="Calibri"/>
          <w:sz w:val="20"/>
          <w:szCs w:val="20"/>
        </w:rPr>
        <w:t xml:space="preserve"> to carry over into 2026.</w:t>
      </w:r>
      <w:r w:rsidR="001E08CE" w:rsidRPr="00533FC3">
        <w:rPr>
          <w:rFonts w:ascii="Cambria" w:hAnsi="Cambria" w:cs="Calibri"/>
          <w:sz w:val="20"/>
          <w:szCs w:val="20"/>
        </w:rPr>
        <w:t xml:space="preserve"> </w:t>
      </w:r>
      <w:r w:rsidR="003653B4" w:rsidRPr="00533FC3">
        <w:rPr>
          <w:rFonts w:ascii="Cambria" w:hAnsi="Cambria" w:cs="Calibri"/>
          <w:sz w:val="20"/>
          <w:szCs w:val="20"/>
        </w:rPr>
        <w:t xml:space="preserve">This amount would then be used to reduce the regular budget contributions due from </w:t>
      </w:r>
      <w:r w:rsidR="001E2732" w:rsidRPr="00533FC3">
        <w:rPr>
          <w:rFonts w:ascii="Cambria" w:hAnsi="Cambria" w:cs="Calibri"/>
          <w:sz w:val="20"/>
          <w:szCs w:val="20"/>
        </w:rPr>
        <w:t>Contracting Parties in 2026.</w:t>
      </w:r>
    </w:p>
    <w:p w14:paraId="19B6A176" w14:textId="43F8B01A" w:rsidR="00212EBC" w:rsidRPr="00533FC3" w:rsidRDefault="00212EBC"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2126"/>
      </w:tblGrid>
      <w:tr w:rsidR="00212EBC" w:rsidRPr="00533FC3" w14:paraId="4B1B6B44" w14:textId="77777777" w:rsidTr="001A5FAD">
        <w:trPr>
          <w:trHeight w:val="305"/>
          <w:jc w:val="center"/>
        </w:trPr>
        <w:tc>
          <w:tcPr>
            <w:tcW w:w="5240" w:type="dxa"/>
          </w:tcPr>
          <w:p w14:paraId="64B997A4" w14:textId="3688AF83" w:rsidR="00212EBC" w:rsidRPr="00533FC3" w:rsidRDefault="00212EBC" w:rsidP="0069632C">
            <w:pPr>
              <w:jc w:val="both"/>
              <w:rPr>
                <w:rFonts w:ascii="Cambria" w:hAnsi="Cambria" w:cs="Calibri"/>
                <w:sz w:val="20"/>
                <w:szCs w:val="20"/>
              </w:rPr>
            </w:pPr>
            <w:r w:rsidRPr="00533FC3">
              <w:rPr>
                <w:rFonts w:ascii="Cambria" w:hAnsi="Cambria" w:cs="Calibri"/>
                <w:sz w:val="20"/>
                <w:szCs w:val="20"/>
              </w:rPr>
              <w:t>Proposed 2026 regular budget</w:t>
            </w:r>
          </w:p>
        </w:tc>
        <w:tc>
          <w:tcPr>
            <w:tcW w:w="2126" w:type="dxa"/>
          </w:tcPr>
          <w:p w14:paraId="3EFB55E8" w14:textId="26A84988" w:rsidR="00212EBC" w:rsidRPr="00533FC3" w:rsidRDefault="00212EBC" w:rsidP="00DC220A">
            <w:pPr>
              <w:jc w:val="right"/>
              <w:rPr>
                <w:rFonts w:ascii="Cambria" w:hAnsi="Cambria" w:cs="Calibri"/>
                <w:sz w:val="20"/>
                <w:szCs w:val="20"/>
                <w:u w:val="single"/>
              </w:rPr>
            </w:pPr>
            <w:r w:rsidRPr="00533FC3">
              <w:rPr>
                <w:rFonts w:ascii="Cambria" w:hAnsi="Cambria" w:cs="Calibri"/>
                <w:sz w:val="20"/>
                <w:szCs w:val="20"/>
                <w:u w:val="single"/>
              </w:rPr>
              <w:t>€</w:t>
            </w:r>
            <w:r w:rsidR="0055586C" w:rsidRPr="00533FC3">
              <w:rPr>
                <w:rFonts w:ascii="Cambria" w:hAnsi="Cambria" w:cs="Calibri"/>
                <w:sz w:val="20"/>
                <w:szCs w:val="20"/>
                <w:u w:val="single"/>
              </w:rPr>
              <w:t>6,408,555.90</w:t>
            </w:r>
          </w:p>
        </w:tc>
      </w:tr>
      <w:tr w:rsidR="00212EBC" w:rsidRPr="00533FC3" w14:paraId="0182F3F0" w14:textId="77777777" w:rsidTr="001A5FAD">
        <w:trPr>
          <w:trHeight w:val="268"/>
          <w:jc w:val="center"/>
        </w:trPr>
        <w:tc>
          <w:tcPr>
            <w:tcW w:w="5240" w:type="dxa"/>
          </w:tcPr>
          <w:p w14:paraId="3FBCE567" w14:textId="0D1AE211" w:rsidR="00212EBC" w:rsidRPr="00533FC3" w:rsidRDefault="000D0A1C" w:rsidP="0069632C">
            <w:pPr>
              <w:jc w:val="both"/>
              <w:rPr>
                <w:rFonts w:ascii="Cambria" w:hAnsi="Cambria" w:cs="Calibri"/>
                <w:sz w:val="20"/>
                <w:szCs w:val="20"/>
              </w:rPr>
            </w:pPr>
            <w:r w:rsidRPr="00533FC3">
              <w:rPr>
                <w:rFonts w:ascii="Cambria" w:hAnsi="Cambria" w:cs="Calibri"/>
                <w:sz w:val="20"/>
                <w:szCs w:val="20"/>
              </w:rPr>
              <w:t xml:space="preserve">Excess </w:t>
            </w:r>
            <w:r w:rsidR="00E479FC" w:rsidRPr="00533FC3">
              <w:rPr>
                <w:rFonts w:ascii="Cambria" w:hAnsi="Cambria" w:cs="Calibri"/>
                <w:sz w:val="20"/>
                <w:szCs w:val="20"/>
              </w:rPr>
              <w:t>WCF balance</w:t>
            </w:r>
          </w:p>
        </w:tc>
        <w:tc>
          <w:tcPr>
            <w:tcW w:w="2126" w:type="dxa"/>
          </w:tcPr>
          <w:p w14:paraId="4CB97323" w14:textId="6E8D34C1" w:rsidR="00212EBC" w:rsidRPr="00533FC3" w:rsidRDefault="001759BE" w:rsidP="00DC220A">
            <w:pPr>
              <w:jc w:val="right"/>
              <w:rPr>
                <w:rFonts w:ascii="Cambria" w:hAnsi="Cambria" w:cs="Calibri"/>
                <w:sz w:val="20"/>
                <w:szCs w:val="20"/>
                <w:u w:val="single"/>
              </w:rPr>
            </w:pPr>
            <w:r w:rsidRPr="00533FC3">
              <w:rPr>
                <w:rFonts w:ascii="Cambria" w:hAnsi="Cambria" w:cs="Calibri"/>
                <w:sz w:val="20"/>
                <w:szCs w:val="20"/>
              </w:rPr>
              <w:t xml:space="preserve"> </w:t>
            </w:r>
            <w:r w:rsidR="007108D4" w:rsidRPr="00533FC3">
              <w:rPr>
                <w:rFonts w:ascii="Cambria" w:hAnsi="Cambria" w:cs="Calibri"/>
                <w:sz w:val="20"/>
                <w:szCs w:val="20"/>
              </w:rPr>
              <w:t xml:space="preserve"> </w:t>
            </w:r>
            <w:r w:rsidRPr="00533FC3">
              <w:rPr>
                <w:rFonts w:ascii="Cambria" w:hAnsi="Cambria" w:cs="Calibri"/>
                <w:sz w:val="20"/>
                <w:szCs w:val="20"/>
              </w:rPr>
              <w:t xml:space="preserve">   </w:t>
            </w:r>
            <w:r w:rsidR="00404003" w:rsidRPr="00533FC3">
              <w:rPr>
                <w:rFonts w:ascii="Cambria" w:hAnsi="Cambria" w:cs="Calibri"/>
                <w:sz w:val="20"/>
                <w:szCs w:val="20"/>
                <w:u w:val="single"/>
              </w:rPr>
              <w:t>(</w:t>
            </w:r>
            <w:r w:rsidR="00E479FC" w:rsidRPr="00533FC3">
              <w:rPr>
                <w:rFonts w:ascii="Cambria" w:hAnsi="Cambria" w:cs="Calibri"/>
                <w:sz w:val="20"/>
                <w:szCs w:val="20"/>
                <w:u w:val="single"/>
              </w:rPr>
              <w:t>€6</w:t>
            </w:r>
            <w:r w:rsidR="0055586C" w:rsidRPr="00533FC3">
              <w:rPr>
                <w:rFonts w:ascii="Cambria" w:hAnsi="Cambria" w:cs="Calibri"/>
                <w:sz w:val="20"/>
                <w:szCs w:val="20"/>
                <w:u w:val="single"/>
              </w:rPr>
              <w:t>91</w:t>
            </w:r>
            <w:r w:rsidR="00E479FC" w:rsidRPr="00533FC3">
              <w:rPr>
                <w:rFonts w:ascii="Cambria" w:hAnsi="Cambria" w:cs="Calibri"/>
                <w:sz w:val="20"/>
                <w:szCs w:val="20"/>
                <w:u w:val="single"/>
              </w:rPr>
              <w:t>,</w:t>
            </w:r>
            <w:r w:rsidR="00583AA5" w:rsidRPr="00533FC3">
              <w:rPr>
                <w:rFonts w:ascii="Cambria" w:hAnsi="Cambria" w:cs="Calibri"/>
                <w:sz w:val="20"/>
                <w:szCs w:val="20"/>
                <w:u w:val="single"/>
              </w:rPr>
              <w:t>6</w:t>
            </w:r>
            <w:r w:rsidR="0055586C" w:rsidRPr="00533FC3">
              <w:rPr>
                <w:rFonts w:ascii="Cambria" w:hAnsi="Cambria" w:cs="Calibri"/>
                <w:sz w:val="20"/>
                <w:szCs w:val="20"/>
                <w:u w:val="single"/>
              </w:rPr>
              <w:t>14</w:t>
            </w:r>
            <w:r w:rsidR="00404003" w:rsidRPr="00533FC3">
              <w:rPr>
                <w:rFonts w:ascii="Cambria" w:hAnsi="Cambria" w:cs="Calibri"/>
                <w:sz w:val="20"/>
                <w:szCs w:val="20"/>
                <w:u w:val="single"/>
              </w:rPr>
              <w:t>.00)</w:t>
            </w:r>
          </w:p>
        </w:tc>
      </w:tr>
      <w:tr w:rsidR="00E479FC" w:rsidRPr="00533FC3" w14:paraId="6EA7422E" w14:textId="77777777" w:rsidTr="001A5FAD">
        <w:trPr>
          <w:trHeight w:val="331"/>
          <w:jc w:val="center"/>
        </w:trPr>
        <w:tc>
          <w:tcPr>
            <w:tcW w:w="5240" w:type="dxa"/>
          </w:tcPr>
          <w:p w14:paraId="585F8F6D" w14:textId="2520D6A7" w:rsidR="00E479FC" w:rsidRPr="00533FC3" w:rsidRDefault="00E479FC" w:rsidP="0069632C">
            <w:pPr>
              <w:jc w:val="both"/>
              <w:rPr>
                <w:rFonts w:ascii="Cambria" w:hAnsi="Cambria" w:cs="Calibri"/>
                <w:b/>
                <w:bCs/>
                <w:sz w:val="20"/>
                <w:szCs w:val="20"/>
              </w:rPr>
            </w:pPr>
            <w:r w:rsidRPr="00533FC3">
              <w:rPr>
                <w:rFonts w:ascii="Cambria" w:hAnsi="Cambria" w:cs="Calibri"/>
                <w:b/>
                <w:bCs/>
                <w:sz w:val="20"/>
                <w:szCs w:val="20"/>
              </w:rPr>
              <w:t>Net regular budget to be funded by Contracting Parties</w:t>
            </w:r>
          </w:p>
        </w:tc>
        <w:tc>
          <w:tcPr>
            <w:tcW w:w="2126" w:type="dxa"/>
          </w:tcPr>
          <w:p w14:paraId="650E3F82" w14:textId="2A1631CD" w:rsidR="00E479FC" w:rsidRPr="00533FC3" w:rsidRDefault="0055586C" w:rsidP="001A5FAD">
            <w:pPr>
              <w:jc w:val="right"/>
              <w:rPr>
                <w:rFonts w:ascii="Cambria" w:hAnsi="Cambria" w:cs="Calibri"/>
                <w:sz w:val="20"/>
                <w:szCs w:val="20"/>
                <w:u w:val="single"/>
              </w:rPr>
            </w:pPr>
            <w:r w:rsidRPr="00533FC3">
              <w:rPr>
                <w:rFonts w:ascii="Cambria" w:hAnsi="Cambria"/>
                <w:color w:val="000000"/>
                <w:sz w:val="20"/>
                <w:u w:val="single"/>
              </w:rPr>
              <w:t>€</w:t>
            </w:r>
            <w:r w:rsidRPr="00533FC3">
              <w:rPr>
                <w:rFonts w:ascii="Cambria" w:hAnsi="Cambria"/>
                <w:color w:val="000000"/>
                <w:sz w:val="20"/>
                <w:szCs w:val="20"/>
                <w:u w:val="single"/>
              </w:rPr>
              <w:t xml:space="preserve"> </w:t>
            </w:r>
            <w:r w:rsidRPr="00533FC3">
              <w:rPr>
                <w:rFonts w:ascii="Cambria" w:hAnsi="Cambria"/>
                <w:color w:val="000000"/>
                <w:sz w:val="20"/>
                <w:u w:val="single"/>
              </w:rPr>
              <w:t>5,</w:t>
            </w:r>
            <w:r w:rsidRPr="00533FC3">
              <w:rPr>
                <w:rFonts w:ascii="Cambria" w:hAnsi="Cambria"/>
                <w:color w:val="000000"/>
                <w:sz w:val="20"/>
                <w:szCs w:val="20"/>
                <w:u w:val="single"/>
              </w:rPr>
              <w:t xml:space="preserve">716,941.90 </w:t>
            </w:r>
          </w:p>
        </w:tc>
      </w:tr>
    </w:tbl>
    <w:p w14:paraId="5DD9ED34" w14:textId="22831483" w:rsidR="001E2732" w:rsidRPr="00533FC3" w:rsidRDefault="001E2732" w:rsidP="0069632C">
      <w:pPr>
        <w:jc w:val="both"/>
        <w:rPr>
          <w:rFonts w:ascii="Cambria" w:hAnsi="Cambria" w:cs="Calibri"/>
          <w:sz w:val="20"/>
          <w:szCs w:val="20"/>
        </w:rPr>
      </w:pPr>
    </w:p>
    <w:p w14:paraId="75CA3ED7" w14:textId="3BC87C24" w:rsidR="00882A02" w:rsidRPr="00533FC3" w:rsidRDefault="00882A02" w:rsidP="0069632C">
      <w:pPr>
        <w:jc w:val="both"/>
        <w:rPr>
          <w:rFonts w:ascii="Cambria" w:hAnsi="Cambria" w:cs="Calibri"/>
          <w:sz w:val="20"/>
          <w:szCs w:val="20"/>
        </w:rPr>
      </w:pPr>
      <w:r w:rsidRPr="00533FC3">
        <w:rPr>
          <w:rFonts w:ascii="Cambria" w:hAnsi="Cambria" w:cs="Calibri"/>
          <w:sz w:val="20"/>
          <w:szCs w:val="20"/>
        </w:rPr>
        <w:t xml:space="preserve">This reduced total would be </w:t>
      </w:r>
      <w:r w:rsidR="00FE7D42" w:rsidRPr="00533FC3">
        <w:rPr>
          <w:rFonts w:ascii="Cambria" w:hAnsi="Cambria" w:cs="Calibri"/>
          <w:sz w:val="20"/>
          <w:szCs w:val="20"/>
        </w:rPr>
        <w:t xml:space="preserve">used to calculate the </w:t>
      </w:r>
      <w:r w:rsidR="00872507" w:rsidRPr="00533FC3">
        <w:rPr>
          <w:rFonts w:ascii="Cambria" w:hAnsi="Cambria" w:cs="Calibri"/>
          <w:sz w:val="20"/>
          <w:szCs w:val="20"/>
        </w:rPr>
        <w:t xml:space="preserve">Contracting Party contributions set out in Table </w:t>
      </w:r>
      <w:r w:rsidR="00036828" w:rsidRPr="00533FC3">
        <w:rPr>
          <w:rFonts w:ascii="Cambria" w:hAnsi="Cambria" w:cs="Calibri"/>
          <w:sz w:val="20"/>
          <w:szCs w:val="20"/>
        </w:rPr>
        <w:t>3 of the proposed Draft Budget (</w:t>
      </w:r>
      <w:r w:rsidR="00036828" w:rsidRPr="00533FC3">
        <w:rPr>
          <w:rFonts w:ascii="Cambria" w:hAnsi="Cambria" w:cs="Calibri"/>
          <w:sz w:val="20"/>
          <w:szCs w:val="20"/>
          <w:u w:val="single"/>
        </w:rPr>
        <w:t>STF</w:t>
      </w:r>
      <w:r w:rsidR="00E70DA0" w:rsidRPr="00533FC3">
        <w:rPr>
          <w:rFonts w:ascii="Cambria" w:hAnsi="Cambria" w:cs="Calibri"/>
          <w:sz w:val="20"/>
          <w:szCs w:val="20"/>
          <w:u w:val="single"/>
        </w:rPr>
        <w:t>_</w:t>
      </w:r>
      <w:r w:rsidR="00036828" w:rsidRPr="00533FC3">
        <w:rPr>
          <w:rFonts w:ascii="Cambria" w:hAnsi="Cambria" w:cs="Calibri"/>
          <w:sz w:val="20"/>
          <w:szCs w:val="20"/>
          <w:u w:val="single"/>
        </w:rPr>
        <w:t>203</w:t>
      </w:r>
      <w:r w:rsidR="0055586C" w:rsidRPr="00533FC3">
        <w:rPr>
          <w:rFonts w:ascii="Cambria" w:hAnsi="Cambria" w:cs="Calibri"/>
          <w:sz w:val="20"/>
          <w:szCs w:val="20"/>
          <w:u w:val="single"/>
        </w:rPr>
        <w:t>A</w:t>
      </w:r>
      <w:r w:rsidR="00701292" w:rsidRPr="00533FC3">
        <w:rPr>
          <w:rFonts w:ascii="Cambria" w:hAnsi="Cambria" w:cs="Calibri"/>
          <w:sz w:val="20"/>
          <w:szCs w:val="20"/>
        </w:rPr>
        <w:t>/2025</w:t>
      </w:r>
      <w:r w:rsidR="00036828" w:rsidRPr="00533FC3">
        <w:rPr>
          <w:rFonts w:ascii="Cambria" w:hAnsi="Cambria" w:cs="Calibri"/>
          <w:sz w:val="20"/>
          <w:szCs w:val="20"/>
        </w:rPr>
        <w:t>).</w:t>
      </w:r>
    </w:p>
    <w:p w14:paraId="02D76E72" w14:textId="77777777" w:rsidR="006904CB" w:rsidRPr="00533FC3" w:rsidRDefault="006904CB" w:rsidP="0069632C">
      <w:pPr>
        <w:jc w:val="both"/>
        <w:rPr>
          <w:rFonts w:ascii="Cambria" w:hAnsi="Cambria" w:cs="Calibri"/>
          <w:sz w:val="20"/>
          <w:szCs w:val="20"/>
        </w:rPr>
      </w:pPr>
    </w:p>
    <w:p w14:paraId="39FAC347" w14:textId="7791DE1C" w:rsidR="006904CB" w:rsidRPr="00533FC3" w:rsidRDefault="008725D0" w:rsidP="0069632C">
      <w:pPr>
        <w:jc w:val="both"/>
        <w:rPr>
          <w:rFonts w:ascii="Cambria" w:hAnsi="Cambria" w:cs="Calibri"/>
          <w:b/>
          <w:bCs/>
          <w:sz w:val="20"/>
          <w:szCs w:val="20"/>
        </w:rPr>
      </w:pPr>
      <w:r w:rsidRPr="00533FC3">
        <w:rPr>
          <w:rFonts w:ascii="Cambria" w:hAnsi="Cambria" w:cs="Calibri"/>
          <w:b/>
          <w:bCs/>
          <w:sz w:val="20"/>
          <w:szCs w:val="20"/>
        </w:rPr>
        <w:t>Amendments to the Financial Regulations</w:t>
      </w:r>
    </w:p>
    <w:p w14:paraId="4C6CEA8B" w14:textId="77777777" w:rsidR="00701292" w:rsidRPr="00533FC3" w:rsidRDefault="00701292" w:rsidP="0069632C">
      <w:pPr>
        <w:jc w:val="both"/>
        <w:rPr>
          <w:rFonts w:ascii="Cambria" w:hAnsi="Cambria" w:cs="Calibri"/>
          <w:b/>
          <w:bCs/>
          <w:sz w:val="20"/>
          <w:szCs w:val="20"/>
        </w:rPr>
      </w:pPr>
    </w:p>
    <w:p w14:paraId="04E0643E" w14:textId="3F1C307A" w:rsidR="00533C36" w:rsidRPr="00533FC3" w:rsidRDefault="008725D0" w:rsidP="0069632C">
      <w:pPr>
        <w:jc w:val="both"/>
        <w:rPr>
          <w:rFonts w:ascii="Cambria" w:hAnsi="Cambria" w:cs="Calibri"/>
          <w:sz w:val="20"/>
          <w:szCs w:val="20"/>
        </w:rPr>
      </w:pPr>
      <w:r w:rsidRPr="00533FC3">
        <w:rPr>
          <w:rFonts w:ascii="Cambria" w:hAnsi="Cambria" w:cs="Calibri"/>
          <w:sz w:val="20"/>
          <w:szCs w:val="20"/>
        </w:rPr>
        <w:t xml:space="preserve">If the Commission agrees in principle to this approach, </w:t>
      </w:r>
      <w:r w:rsidR="00E1335F" w:rsidRPr="00533FC3">
        <w:rPr>
          <w:rFonts w:ascii="Cambria" w:hAnsi="Cambria" w:cs="Calibri"/>
          <w:sz w:val="20"/>
          <w:szCs w:val="20"/>
        </w:rPr>
        <w:t xml:space="preserve">it </w:t>
      </w:r>
      <w:r w:rsidR="00A4287C" w:rsidRPr="00533FC3">
        <w:rPr>
          <w:rFonts w:ascii="Cambria" w:hAnsi="Cambria" w:cs="Calibri"/>
          <w:sz w:val="20"/>
          <w:szCs w:val="20"/>
        </w:rPr>
        <w:t>will</w:t>
      </w:r>
      <w:r w:rsidR="003D54D6" w:rsidRPr="00533FC3">
        <w:rPr>
          <w:rFonts w:ascii="Cambria" w:hAnsi="Cambria" w:cs="Calibri"/>
          <w:sz w:val="20"/>
          <w:szCs w:val="20"/>
        </w:rPr>
        <w:t xml:space="preserve"> need to </w:t>
      </w:r>
      <w:r w:rsidR="00BF5F0A" w:rsidRPr="00533FC3">
        <w:rPr>
          <w:rFonts w:ascii="Cambria" w:hAnsi="Cambria" w:cs="Calibri"/>
          <w:sz w:val="20"/>
          <w:szCs w:val="20"/>
        </w:rPr>
        <w:t>adopt</w:t>
      </w:r>
      <w:r w:rsidR="003D54D6" w:rsidRPr="00533FC3">
        <w:rPr>
          <w:rFonts w:ascii="Cambria" w:hAnsi="Cambria" w:cs="Calibri"/>
          <w:sz w:val="20"/>
          <w:szCs w:val="20"/>
        </w:rPr>
        <w:t xml:space="preserve"> </w:t>
      </w:r>
      <w:r w:rsidR="00810825" w:rsidRPr="00533FC3">
        <w:rPr>
          <w:rFonts w:ascii="Cambria" w:hAnsi="Cambria" w:cs="Calibri"/>
          <w:sz w:val="20"/>
          <w:szCs w:val="20"/>
        </w:rPr>
        <w:t xml:space="preserve">amendments to the </w:t>
      </w:r>
      <w:r w:rsidR="003D54D6" w:rsidRPr="00533FC3">
        <w:rPr>
          <w:rFonts w:ascii="Cambria" w:hAnsi="Cambria" w:cs="Calibri"/>
          <w:sz w:val="20"/>
          <w:szCs w:val="20"/>
        </w:rPr>
        <w:t>Financial Regulations</w:t>
      </w:r>
      <w:r w:rsidR="00E1335F" w:rsidRPr="00533FC3">
        <w:rPr>
          <w:rFonts w:ascii="Cambria" w:hAnsi="Cambria" w:cs="Calibri"/>
          <w:sz w:val="20"/>
          <w:szCs w:val="20"/>
        </w:rPr>
        <w:t xml:space="preserve">. </w:t>
      </w:r>
      <w:r w:rsidR="00076BD2" w:rsidRPr="00533FC3">
        <w:rPr>
          <w:rFonts w:ascii="Cambria" w:hAnsi="Cambria" w:cs="Calibri"/>
          <w:sz w:val="20"/>
          <w:szCs w:val="20"/>
        </w:rPr>
        <w:t xml:space="preserve">These amendments could also remove </w:t>
      </w:r>
      <w:r w:rsidR="00BF5F0A" w:rsidRPr="00533FC3">
        <w:rPr>
          <w:rFonts w:ascii="Cambria" w:hAnsi="Cambria" w:cs="Calibri"/>
          <w:sz w:val="20"/>
          <w:szCs w:val="20"/>
        </w:rPr>
        <w:t xml:space="preserve">obsolete text </w:t>
      </w:r>
      <w:r w:rsidR="00BC4369" w:rsidRPr="00533FC3">
        <w:rPr>
          <w:rFonts w:ascii="Cambria" w:hAnsi="Cambria" w:cs="Calibri"/>
          <w:sz w:val="20"/>
          <w:szCs w:val="20"/>
        </w:rPr>
        <w:t xml:space="preserve">regarding </w:t>
      </w:r>
      <w:r w:rsidR="00774FA6" w:rsidRPr="00533FC3">
        <w:rPr>
          <w:rFonts w:ascii="Cambria" w:hAnsi="Cambria" w:cs="Calibri"/>
          <w:sz w:val="20"/>
          <w:szCs w:val="20"/>
        </w:rPr>
        <w:t xml:space="preserve">assessed </w:t>
      </w:r>
      <w:r w:rsidR="00533C36" w:rsidRPr="00533FC3">
        <w:rPr>
          <w:rFonts w:ascii="Cambria" w:hAnsi="Cambria" w:cs="Calibri"/>
          <w:sz w:val="20"/>
          <w:szCs w:val="20"/>
        </w:rPr>
        <w:t xml:space="preserve">advances </w:t>
      </w:r>
      <w:r w:rsidR="00BC4369" w:rsidRPr="00533FC3">
        <w:rPr>
          <w:rFonts w:ascii="Cambria" w:hAnsi="Cambria" w:cs="Calibri"/>
          <w:sz w:val="20"/>
          <w:szCs w:val="20"/>
        </w:rPr>
        <w:t xml:space="preserve">from Contracting Parties </w:t>
      </w:r>
      <w:r w:rsidR="00533C36" w:rsidRPr="00533FC3">
        <w:rPr>
          <w:rFonts w:ascii="Cambria" w:hAnsi="Cambria" w:cs="Calibri"/>
          <w:sz w:val="20"/>
          <w:szCs w:val="20"/>
        </w:rPr>
        <w:t>to maintain the WC</w:t>
      </w:r>
      <w:r w:rsidR="00504009" w:rsidRPr="00533FC3">
        <w:rPr>
          <w:rFonts w:ascii="Cambria" w:hAnsi="Cambria" w:cs="Calibri"/>
          <w:sz w:val="20"/>
          <w:szCs w:val="20"/>
        </w:rPr>
        <w:t>F</w:t>
      </w:r>
      <w:r w:rsidR="00562805" w:rsidRPr="00533FC3">
        <w:rPr>
          <w:rFonts w:ascii="Cambria" w:hAnsi="Cambria" w:cs="Calibri"/>
          <w:sz w:val="20"/>
          <w:szCs w:val="20"/>
        </w:rPr>
        <w:t xml:space="preserve">, which </w:t>
      </w:r>
      <w:proofErr w:type="gramStart"/>
      <w:r w:rsidR="008C046D" w:rsidRPr="00533FC3">
        <w:rPr>
          <w:rFonts w:ascii="Cambria" w:hAnsi="Cambria" w:cs="Calibri"/>
          <w:sz w:val="20"/>
          <w:szCs w:val="20"/>
        </w:rPr>
        <w:t>have</w:t>
      </w:r>
      <w:proofErr w:type="gramEnd"/>
      <w:r w:rsidR="00562805" w:rsidRPr="00533FC3">
        <w:rPr>
          <w:rFonts w:ascii="Cambria" w:hAnsi="Cambria" w:cs="Calibri"/>
          <w:sz w:val="20"/>
          <w:szCs w:val="20"/>
        </w:rPr>
        <w:t xml:space="preserve"> not been required for decades,</w:t>
      </w:r>
      <w:r w:rsidR="00533C36" w:rsidRPr="00533FC3">
        <w:rPr>
          <w:rFonts w:ascii="Cambria" w:hAnsi="Cambria" w:cs="Calibri"/>
          <w:sz w:val="20"/>
          <w:szCs w:val="20"/>
        </w:rPr>
        <w:t xml:space="preserve"> and instead </w:t>
      </w:r>
      <w:r w:rsidR="00562805" w:rsidRPr="00533FC3">
        <w:rPr>
          <w:rFonts w:ascii="Cambria" w:hAnsi="Cambria" w:cs="Calibri"/>
          <w:sz w:val="20"/>
          <w:szCs w:val="20"/>
        </w:rPr>
        <w:t xml:space="preserve">reflect </w:t>
      </w:r>
      <w:r w:rsidR="00533C36" w:rsidRPr="00533FC3">
        <w:rPr>
          <w:rFonts w:ascii="Cambria" w:hAnsi="Cambria" w:cs="Calibri"/>
          <w:sz w:val="20"/>
          <w:szCs w:val="20"/>
        </w:rPr>
        <w:t>the l</w:t>
      </w:r>
      <w:r w:rsidR="009C3D5A" w:rsidRPr="00533FC3">
        <w:rPr>
          <w:rFonts w:ascii="Cambria" w:hAnsi="Cambria" w:cs="Calibri"/>
          <w:sz w:val="20"/>
          <w:szCs w:val="20"/>
        </w:rPr>
        <w:t xml:space="preserve">ongstanding practice </w:t>
      </w:r>
      <w:r w:rsidR="00987012" w:rsidRPr="00533FC3">
        <w:rPr>
          <w:rFonts w:ascii="Cambria" w:hAnsi="Cambria" w:cs="Calibri"/>
          <w:sz w:val="20"/>
          <w:szCs w:val="20"/>
        </w:rPr>
        <w:t xml:space="preserve">of </w:t>
      </w:r>
      <w:r w:rsidR="00BF0948" w:rsidRPr="00533FC3">
        <w:rPr>
          <w:rFonts w:ascii="Cambria" w:hAnsi="Cambria" w:cs="Calibri"/>
          <w:sz w:val="20"/>
          <w:szCs w:val="20"/>
        </w:rPr>
        <w:t>funding the WC</w:t>
      </w:r>
      <w:r w:rsidR="00504009" w:rsidRPr="00533FC3">
        <w:rPr>
          <w:rFonts w:ascii="Cambria" w:hAnsi="Cambria" w:cs="Calibri"/>
          <w:sz w:val="20"/>
          <w:szCs w:val="20"/>
        </w:rPr>
        <w:t>F</w:t>
      </w:r>
      <w:r w:rsidR="00BF0948" w:rsidRPr="00533FC3">
        <w:rPr>
          <w:rFonts w:ascii="Cambria" w:hAnsi="Cambria" w:cs="Calibri"/>
          <w:sz w:val="20"/>
          <w:szCs w:val="20"/>
        </w:rPr>
        <w:t xml:space="preserve"> through </w:t>
      </w:r>
      <w:r w:rsidR="003B5FF5" w:rsidRPr="00533FC3">
        <w:rPr>
          <w:rFonts w:ascii="Cambria" w:hAnsi="Cambria" w:cs="Calibri"/>
          <w:sz w:val="20"/>
          <w:szCs w:val="20"/>
        </w:rPr>
        <w:t xml:space="preserve">funds received </w:t>
      </w:r>
      <w:proofErr w:type="gramStart"/>
      <w:r w:rsidR="003B5FF5" w:rsidRPr="00533FC3">
        <w:rPr>
          <w:rFonts w:ascii="Cambria" w:hAnsi="Cambria" w:cs="Calibri"/>
          <w:sz w:val="20"/>
          <w:szCs w:val="20"/>
        </w:rPr>
        <w:t>in excess of</w:t>
      </w:r>
      <w:proofErr w:type="gramEnd"/>
      <w:r w:rsidR="003B5FF5" w:rsidRPr="00533FC3">
        <w:rPr>
          <w:rFonts w:ascii="Cambria" w:hAnsi="Cambria" w:cs="Calibri"/>
          <w:sz w:val="20"/>
          <w:szCs w:val="20"/>
        </w:rPr>
        <w:t xml:space="preserve"> each year’s </w:t>
      </w:r>
      <w:r w:rsidR="008C046D" w:rsidRPr="00533FC3">
        <w:rPr>
          <w:rFonts w:ascii="Cambria" w:hAnsi="Cambria" w:cs="Calibri"/>
          <w:sz w:val="20"/>
          <w:szCs w:val="20"/>
        </w:rPr>
        <w:t>appropriated</w:t>
      </w:r>
      <w:r w:rsidR="00BF0948" w:rsidRPr="00533FC3">
        <w:rPr>
          <w:rFonts w:ascii="Cambria" w:hAnsi="Cambria" w:cs="Calibri"/>
          <w:sz w:val="20"/>
          <w:szCs w:val="20"/>
        </w:rPr>
        <w:t xml:space="preserve"> expenditures.  </w:t>
      </w:r>
    </w:p>
    <w:p w14:paraId="4F2B2265" w14:textId="77777777" w:rsidR="00533C36" w:rsidRPr="00533FC3" w:rsidRDefault="00533C36" w:rsidP="0069632C">
      <w:pPr>
        <w:jc w:val="both"/>
        <w:rPr>
          <w:rFonts w:ascii="Cambria" w:hAnsi="Cambria" w:cs="Calibri"/>
          <w:sz w:val="20"/>
          <w:szCs w:val="20"/>
        </w:rPr>
      </w:pPr>
    </w:p>
    <w:p w14:paraId="63F445C7" w14:textId="77777777" w:rsidR="00701292" w:rsidRPr="00533FC3" w:rsidRDefault="00701292">
      <w:pPr>
        <w:spacing w:after="160" w:line="259" w:lineRule="auto"/>
        <w:rPr>
          <w:rFonts w:ascii="Cambria" w:hAnsi="Cambria" w:cs="Calibri"/>
          <w:b/>
          <w:bCs/>
          <w:sz w:val="20"/>
          <w:szCs w:val="20"/>
        </w:rPr>
      </w:pPr>
      <w:r w:rsidRPr="00533FC3">
        <w:rPr>
          <w:rFonts w:ascii="Cambria" w:hAnsi="Cambria" w:cs="Calibri"/>
          <w:b/>
          <w:bCs/>
          <w:sz w:val="20"/>
          <w:szCs w:val="20"/>
        </w:rPr>
        <w:br w:type="page"/>
      </w:r>
    </w:p>
    <w:p w14:paraId="39F1D1C6" w14:textId="43E93071" w:rsidR="008C046D" w:rsidRPr="00533FC3" w:rsidRDefault="009B3442" w:rsidP="00701292">
      <w:pPr>
        <w:jc w:val="center"/>
        <w:rPr>
          <w:rFonts w:ascii="Cambria" w:hAnsi="Cambria" w:cs="Calibri"/>
          <w:b/>
          <w:bCs/>
          <w:sz w:val="20"/>
          <w:szCs w:val="20"/>
        </w:rPr>
      </w:pPr>
      <w:r w:rsidRPr="00533FC3">
        <w:rPr>
          <w:rFonts w:ascii="Cambria" w:hAnsi="Cambria" w:cs="Calibri"/>
          <w:b/>
          <w:bCs/>
          <w:sz w:val="20"/>
          <w:szCs w:val="20"/>
        </w:rPr>
        <w:lastRenderedPageBreak/>
        <w:t>Proposed Draft Amendments to the Financial Regulations</w:t>
      </w:r>
    </w:p>
    <w:p w14:paraId="799B24C8" w14:textId="77777777" w:rsidR="008C046D" w:rsidRPr="00533FC3" w:rsidRDefault="008C046D" w:rsidP="0069632C">
      <w:pPr>
        <w:jc w:val="both"/>
        <w:rPr>
          <w:rFonts w:ascii="Cambria" w:hAnsi="Cambria" w:cs="Calibri"/>
          <w:sz w:val="20"/>
          <w:szCs w:val="20"/>
        </w:rPr>
      </w:pPr>
    </w:p>
    <w:p w14:paraId="5D5A64CB" w14:textId="2F724E1B" w:rsidR="00480DF7" w:rsidRPr="00533FC3" w:rsidRDefault="00480DF7" w:rsidP="0069632C">
      <w:pPr>
        <w:jc w:val="both"/>
        <w:rPr>
          <w:rFonts w:ascii="Cambria" w:hAnsi="Cambria" w:cs="Calibri"/>
          <w:b/>
          <w:bCs/>
          <w:sz w:val="20"/>
          <w:szCs w:val="20"/>
        </w:rPr>
      </w:pPr>
      <w:r w:rsidRPr="00533FC3">
        <w:rPr>
          <w:rFonts w:ascii="Cambria" w:hAnsi="Cambria" w:cs="Calibri"/>
          <w:b/>
          <w:bCs/>
          <w:sz w:val="20"/>
          <w:szCs w:val="20"/>
        </w:rPr>
        <w:t>Regulation 4 - Provision of funds</w:t>
      </w:r>
    </w:p>
    <w:p w14:paraId="760549B2" w14:textId="77777777" w:rsidR="00701292" w:rsidRPr="00533FC3" w:rsidRDefault="00701292" w:rsidP="0069632C">
      <w:pPr>
        <w:jc w:val="both"/>
        <w:rPr>
          <w:rFonts w:ascii="Cambria" w:hAnsi="Cambria" w:cs="Calibri"/>
          <w:b/>
          <w:bCs/>
          <w:sz w:val="20"/>
          <w:szCs w:val="20"/>
        </w:rPr>
      </w:pPr>
    </w:p>
    <w:p w14:paraId="76F52F14" w14:textId="5FAF1A19" w:rsidR="00361D07" w:rsidRPr="00533FC3" w:rsidRDefault="00480DF7" w:rsidP="0069632C">
      <w:pPr>
        <w:pStyle w:val="ListParagraph"/>
        <w:numPr>
          <w:ilvl w:val="0"/>
          <w:numId w:val="1"/>
        </w:numPr>
        <w:jc w:val="both"/>
        <w:rPr>
          <w:rFonts w:ascii="Cambria" w:hAnsi="Cambria" w:cs="Calibri"/>
          <w:sz w:val="20"/>
          <w:szCs w:val="20"/>
        </w:rPr>
      </w:pPr>
      <w:r w:rsidRPr="00533FC3">
        <w:rPr>
          <w:rFonts w:ascii="Cambria" w:hAnsi="Cambria" w:cs="Calibri"/>
          <w:sz w:val="20"/>
          <w:szCs w:val="20"/>
        </w:rPr>
        <w:t>The appropriations for a financial period shall be financed by annual contributions made by members of the Commission pursuant to Article X-2 of the Convention and in accordance with the following Basic Principles of the New Calculation Scheme</w:t>
      </w:r>
      <w:r w:rsidRPr="00533FC3">
        <w:rPr>
          <w:rFonts w:ascii="Cambria" w:hAnsi="Cambria" w:cs="Calibri"/>
          <w:sz w:val="20"/>
          <w:szCs w:val="20"/>
          <w:u w:val="single"/>
        </w:rPr>
        <w:t>.</w:t>
      </w:r>
      <w:r w:rsidRPr="00533FC3">
        <w:rPr>
          <w:rFonts w:ascii="Cambria" w:hAnsi="Cambria" w:cs="Calibri"/>
          <w:sz w:val="20"/>
          <w:szCs w:val="20"/>
        </w:rPr>
        <w:t xml:space="preserve">**  </w:t>
      </w:r>
      <w:r w:rsidRPr="00533FC3">
        <w:rPr>
          <w:rFonts w:ascii="Cambria" w:hAnsi="Cambria" w:cs="Calibri"/>
          <w:sz w:val="20"/>
          <w:szCs w:val="20"/>
          <w:u w:val="single"/>
        </w:rPr>
        <w:t>In calculating the contributions due from each Contracting Party,</w:t>
      </w:r>
      <w:r w:rsidR="00E7073F" w:rsidRPr="00533FC3">
        <w:rPr>
          <w:rFonts w:ascii="Cambria" w:hAnsi="Cambria" w:cs="Calibri"/>
          <w:sz w:val="20"/>
          <w:szCs w:val="20"/>
          <w:u w:val="single"/>
        </w:rPr>
        <w:t xml:space="preserve"> the Executive Secretary shall </w:t>
      </w:r>
      <w:r w:rsidR="00474007" w:rsidRPr="00533FC3">
        <w:rPr>
          <w:rFonts w:ascii="Cambria" w:hAnsi="Cambria" w:cs="Calibri"/>
          <w:sz w:val="20"/>
          <w:szCs w:val="20"/>
          <w:u w:val="single"/>
        </w:rPr>
        <w:t xml:space="preserve">first </w:t>
      </w:r>
      <w:r w:rsidR="00E7073F" w:rsidRPr="00533FC3">
        <w:rPr>
          <w:rFonts w:ascii="Cambria" w:hAnsi="Cambria" w:cs="Calibri"/>
          <w:sz w:val="20"/>
          <w:szCs w:val="20"/>
          <w:u w:val="single"/>
        </w:rPr>
        <w:t>reduce the amount in the agreed Budget by the amount in the Working Capital Fund that the Commission has determined is in excess of the level established under Regulation 7.</w:t>
      </w:r>
      <w:r w:rsidRPr="00533FC3">
        <w:rPr>
          <w:rFonts w:ascii="Cambria" w:hAnsi="Cambria" w:cs="Calibri"/>
          <w:strike/>
          <w:sz w:val="20"/>
          <w:szCs w:val="20"/>
        </w:rPr>
        <w:t>:</w:t>
      </w:r>
    </w:p>
    <w:p w14:paraId="5DA471CF" w14:textId="77777777" w:rsidR="00480DF7" w:rsidRPr="00533FC3" w:rsidRDefault="00480DF7" w:rsidP="0069632C">
      <w:pPr>
        <w:jc w:val="both"/>
        <w:rPr>
          <w:rFonts w:ascii="Cambria" w:hAnsi="Cambria" w:cs="Calibri"/>
          <w:sz w:val="20"/>
          <w:szCs w:val="20"/>
        </w:rPr>
      </w:pPr>
    </w:p>
    <w:p w14:paraId="0C8C7706" w14:textId="77777777" w:rsidR="00480DF7" w:rsidRPr="00533FC3" w:rsidRDefault="00480DF7" w:rsidP="0069632C">
      <w:pPr>
        <w:jc w:val="both"/>
        <w:rPr>
          <w:rFonts w:ascii="Cambria" w:hAnsi="Cambria" w:cs="Calibri"/>
          <w:sz w:val="20"/>
          <w:szCs w:val="20"/>
        </w:rPr>
      </w:pPr>
    </w:p>
    <w:p w14:paraId="7593A1D6" w14:textId="77777777" w:rsidR="00480DF7" w:rsidRPr="00533FC3" w:rsidRDefault="00480DF7" w:rsidP="0069632C">
      <w:pPr>
        <w:jc w:val="both"/>
        <w:rPr>
          <w:rFonts w:ascii="Cambria" w:hAnsi="Cambria" w:cs="Calibri"/>
          <w:b/>
          <w:bCs/>
          <w:sz w:val="20"/>
          <w:szCs w:val="20"/>
        </w:rPr>
      </w:pPr>
      <w:r w:rsidRPr="00533FC3">
        <w:rPr>
          <w:rFonts w:ascii="Cambria" w:hAnsi="Cambria" w:cs="Calibri"/>
          <w:b/>
          <w:bCs/>
          <w:sz w:val="20"/>
          <w:szCs w:val="20"/>
        </w:rPr>
        <w:t>Regulation 7 - Working Capital Fund</w:t>
      </w:r>
    </w:p>
    <w:p w14:paraId="1C00B116" w14:textId="77777777" w:rsidR="00701292" w:rsidRPr="00533FC3" w:rsidRDefault="00701292" w:rsidP="0069632C">
      <w:pPr>
        <w:jc w:val="both"/>
        <w:rPr>
          <w:rFonts w:ascii="Cambria" w:hAnsi="Cambria" w:cs="Calibri"/>
          <w:b/>
          <w:bCs/>
          <w:sz w:val="20"/>
          <w:szCs w:val="20"/>
        </w:rPr>
      </w:pPr>
    </w:p>
    <w:p w14:paraId="4BCB78E0" w14:textId="2480697A" w:rsidR="00480DF7" w:rsidRPr="00533FC3" w:rsidRDefault="00480DF7" w:rsidP="0069632C">
      <w:pPr>
        <w:pStyle w:val="ListParagraph"/>
        <w:numPr>
          <w:ilvl w:val="0"/>
          <w:numId w:val="2"/>
        </w:numPr>
        <w:jc w:val="both"/>
        <w:rPr>
          <w:rFonts w:ascii="Cambria" w:hAnsi="Cambria" w:cs="Calibri"/>
          <w:sz w:val="20"/>
          <w:szCs w:val="20"/>
        </w:rPr>
      </w:pPr>
      <w:r w:rsidRPr="00533FC3">
        <w:rPr>
          <w:rFonts w:ascii="Cambria" w:hAnsi="Cambria" w:cs="Calibri"/>
          <w:sz w:val="20"/>
          <w:szCs w:val="20"/>
        </w:rPr>
        <w:t>The Commission shall determine the level of the Working Capital Fund</w:t>
      </w:r>
      <w:r w:rsidR="00E7073F" w:rsidRPr="00533FC3">
        <w:rPr>
          <w:rFonts w:ascii="Cambria" w:hAnsi="Cambria" w:cs="Calibri"/>
          <w:sz w:val="20"/>
          <w:szCs w:val="20"/>
          <w:u w:val="single"/>
        </w:rPr>
        <w:t>, which</w:t>
      </w:r>
      <w:r w:rsidRPr="00533FC3">
        <w:rPr>
          <w:rFonts w:ascii="Cambria" w:hAnsi="Cambria" w:cs="Calibri"/>
          <w:strike/>
          <w:sz w:val="20"/>
          <w:szCs w:val="20"/>
        </w:rPr>
        <w:t xml:space="preserve"> and assess the advances from members of the Commission necessary to maintain such Fund</w:t>
      </w:r>
      <w:r w:rsidRPr="00533FC3">
        <w:rPr>
          <w:rFonts w:ascii="Cambria" w:hAnsi="Cambria" w:cs="Calibri"/>
          <w:sz w:val="20"/>
          <w:szCs w:val="20"/>
        </w:rPr>
        <w:t>.</w:t>
      </w:r>
    </w:p>
    <w:p w14:paraId="2B6306A8" w14:textId="2E734D6F" w:rsidR="00480DF7" w:rsidRPr="00533FC3" w:rsidRDefault="00480DF7" w:rsidP="0069632C">
      <w:pPr>
        <w:pStyle w:val="ListParagraph"/>
        <w:numPr>
          <w:ilvl w:val="0"/>
          <w:numId w:val="2"/>
        </w:numPr>
        <w:jc w:val="both"/>
        <w:rPr>
          <w:rFonts w:ascii="Cambria" w:hAnsi="Cambria" w:cs="Calibri"/>
          <w:strike/>
          <w:sz w:val="20"/>
          <w:szCs w:val="20"/>
        </w:rPr>
      </w:pPr>
      <w:r w:rsidRPr="00533FC3">
        <w:rPr>
          <w:rFonts w:ascii="Cambria" w:hAnsi="Cambria" w:cs="Calibri"/>
          <w:strike/>
          <w:sz w:val="20"/>
          <w:szCs w:val="20"/>
        </w:rPr>
        <w:t>Members of the Commission shall be assessed on the same basis as that provided for in Article X-2 (c) of the Convention.</w:t>
      </w:r>
    </w:p>
    <w:p w14:paraId="11032630" w14:textId="6B03EFC5" w:rsidR="00480DF7" w:rsidRPr="00533FC3" w:rsidRDefault="00480DF7" w:rsidP="0069632C">
      <w:pPr>
        <w:pStyle w:val="ListParagraph"/>
        <w:numPr>
          <w:ilvl w:val="0"/>
          <w:numId w:val="2"/>
        </w:numPr>
        <w:jc w:val="both"/>
        <w:rPr>
          <w:rFonts w:ascii="Cambria" w:hAnsi="Cambria" w:cs="Calibri"/>
          <w:strike/>
          <w:sz w:val="20"/>
          <w:szCs w:val="20"/>
        </w:rPr>
      </w:pPr>
      <w:r w:rsidRPr="00533FC3">
        <w:rPr>
          <w:rFonts w:ascii="Cambria" w:hAnsi="Cambria" w:cs="Calibri"/>
          <w:strike/>
          <w:sz w:val="20"/>
          <w:szCs w:val="20"/>
        </w:rPr>
        <w:t>New members of the Commission shall be assessed in an amount determined by the Commission. Unless the Commission decides otherwise, the amount of the new members’ assessment shall be considered as an increase in the level of the Working Capital Fund.</w:t>
      </w:r>
    </w:p>
    <w:p w14:paraId="68159BD3" w14:textId="18FB71BE" w:rsidR="00A161C9" w:rsidRPr="00533FC3" w:rsidRDefault="00480DF7" w:rsidP="0069632C">
      <w:pPr>
        <w:pStyle w:val="ListParagraph"/>
        <w:numPr>
          <w:ilvl w:val="0"/>
          <w:numId w:val="2"/>
        </w:numPr>
        <w:jc w:val="both"/>
        <w:rPr>
          <w:rFonts w:ascii="Cambria" w:hAnsi="Cambria" w:cs="Calibri"/>
          <w:sz w:val="20"/>
          <w:szCs w:val="20"/>
          <w:u w:val="single"/>
        </w:rPr>
      </w:pPr>
      <w:r w:rsidRPr="00533FC3">
        <w:rPr>
          <w:rFonts w:ascii="Cambria" w:hAnsi="Cambria" w:cs="Calibri"/>
          <w:strike/>
          <w:sz w:val="20"/>
          <w:szCs w:val="20"/>
        </w:rPr>
        <w:t>The Working Capital Fund</w:t>
      </w:r>
      <w:r w:rsidRPr="00533FC3">
        <w:rPr>
          <w:rFonts w:ascii="Cambria" w:hAnsi="Cambria" w:cs="Calibri"/>
          <w:sz w:val="20"/>
          <w:szCs w:val="20"/>
        </w:rPr>
        <w:t xml:space="preserve"> shall be used to finance operations of the Commission prior to receiving annual contributions, and for such other purposes as the Commission may determine</w:t>
      </w:r>
      <w:r w:rsidR="009A302A" w:rsidRPr="00533FC3">
        <w:rPr>
          <w:rFonts w:ascii="Cambria" w:hAnsi="Cambria" w:cs="Calibri"/>
          <w:sz w:val="20"/>
          <w:szCs w:val="20"/>
          <w:u w:val="single"/>
        </w:rPr>
        <w:t>, including an amount up to [5%] of the annual budget for the current year for emergency or unforeseen expenses</w:t>
      </w:r>
      <w:r w:rsidRPr="00533FC3">
        <w:rPr>
          <w:rFonts w:ascii="Cambria" w:hAnsi="Cambria" w:cs="Calibri"/>
          <w:sz w:val="20"/>
          <w:szCs w:val="20"/>
        </w:rPr>
        <w:t xml:space="preserve">. Withdrawals from the Working Capital Fund designed to finance operations of the Commission prior to receiving annual contributions </w:t>
      </w:r>
      <w:proofErr w:type="gramStart"/>
      <w:r w:rsidRPr="00533FC3">
        <w:rPr>
          <w:rFonts w:ascii="Cambria" w:hAnsi="Cambria" w:cs="Calibri"/>
          <w:sz w:val="20"/>
          <w:szCs w:val="20"/>
        </w:rPr>
        <w:t>shall</w:t>
      </w:r>
      <w:proofErr w:type="gramEnd"/>
      <w:r w:rsidRPr="00533FC3">
        <w:rPr>
          <w:rFonts w:ascii="Cambria" w:hAnsi="Cambria" w:cs="Calibri"/>
          <w:sz w:val="20"/>
          <w:szCs w:val="20"/>
        </w:rPr>
        <w:t xml:space="preserve"> be reimbursed from the General Fund as soon as possible.</w:t>
      </w:r>
    </w:p>
    <w:p w14:paraId="285CA9E8" w14:textId="5CBE022F" w:rsidR="0055152E" w:rsidRPr="00533FC3" w:rsidRDefault="00331D43" w:rsidP="0069632C">
      <w:pPr>
        <w:pStyle w:val="ListParagraph"/>
        <w:numPr>
          <w:ilvl w:val="0"/>
          <w:numId w:val="2"/>
        </w:numPr>
        <w:jc w:val="both"/>
        <w:rPr>
          <w:rFonts w:ascii="Cambria" w:hAnsi="Cambria" w:cs="Calibri"/>
          <w:sz w:val="20"/>
          <w:szCs w:val="20"/>
          <w:u w:val="single"/>
        </w:rPr>
      </w:pPr>
      <w:r w:rsidRPr="00533FC3">
        <w:rPr>
          <w:rFonts w:ascii="Cambria" w:hAnsi="Cambria" w:cs="Calibri"/>
          <w:sz w:val="20"/>
          <w:szCs w:val="20"/>
          <w:u w:val="single"/>
        </w:rPr>
        <w:t>A</w:t>
      </w:r>
      <w:r w:rsidR="0055152E" w:rsidRPr="00533FC3">
        <w:rPr>
          <w:rFonts w:ascii="Cambria" w:hAnsi="Cambria" w:cs="Calibri"/>
          <w:sz w:val="20"/>
          <w:szCs w:val="20"/>
          <w:u w:val="single"/>
        </w:rPr>
        <w:t xml:space="preserve">ny </w:t>
      </w:r>
      <w:r w:rsidR="007E599A" w:rsidRPr="00533FC3">
        <w:rPr>
          <w:rFonts w:ascii="Cambria" w:hAnsi="Cambria" w:cs="Calibri"/>
          <w:sz w:val="20"/>
          <w:szCs w:val="20"/>
          <w:u w:val="single"/>
        </w:rPr>
        <w:t xml:space="preserve">excess of receipts over </w:t>
      </w:r>
      <w:proofErr w:type="gramStart"/>
      <w:r w:rsidR="007E599A" w:rsidRPr="00533FC3">
        <w:rPr>
          <w:rFonts w:ascii="Cambria" w:hAnsi="Cambria" w:cs="Calibri"/>
          <w:sz w:val="20"/>
          <w:szCs w:val="20"/>
          <w:u w:val="single"/>
        </w:rPr>
        <w:t>expenditures</w:t>
      </w:r>
      <w:proofErr w:type="gramEnd"/>
      <w:r w:rsidR="007E599A" w:rsidRPr="00533FC3">
        <w:rPr>
          <w:rFonts w:ascii="Cambria" w:hAnsi="Cambria" w:cs="Calibri"/>
          <w:sz w:val="20"/>
          <w:szCs w:val="20"/>
          <w:u w:val="single"/>
        </w:rPr>
        <w:t xml:space="preserve"> </w:t>
      </w:r>
      <w:r w:rsidR="0055152E" w:rsidRPr="00533FC3">
        <w:rPr>
          <w:rFonts w:ascii="Cambria" w:hAnsi="Cambria" w:cs="Calibri"/>
          <w:sz w:val="20"/>
          <w:szCs w:val="20"/>
          <w:u w:val="single"/>
        </w:rPr>
        <w:t xml:space="preserve">at the close of </w:t>
      </w:r>
      <w:r w:rsidR="009730D4" w:rsidRPr="00533FC3">
        <w:rPr>
          <w:rFonts w:ascii="Cambria" w:hAnsi="Cambria" w:cs="Calibri"/>
          <w:sz w:val="20"/>
          <w:szCs w:val="20"/>
          <w:u w:val="single"/>
        </w:rPr>
        <w:t>each</w:t>
      </w:r>
      <w:r w:rsidR="0055152E" w:rsidRPr="00533FC3">
        <w:rPr>
          <w:rFonts w:ascii="Cambria" w:hAnsi="Cambria" w:cs="Calibri"/>
          <w:sz w:val="20"/>
          <w:szCs w:val="20"/>
          <w:u w:val="single"/>
        </w:rPr>
        <w:t xml:space="preserve"> financial </w:t>
      </w:r>
      <w:r w:rsidR="009730D4" w:rsidRPr="00533FC3">
        <w:rPr>
          <w:rFonts w:ascii="Cambria" w:hAnsi="Cambria" w:cs="Calibri"/>
          <w:sz w:val="20"/>
          <w:szCs w:val="20"/>
          <w:u w:val="single"/>
        </w:rPr>
        <w:t>year</w:t>
      </w:r>
      <w:r w:rsidRPr="00533FC3">
        <w:rPr>
          <w:rFonts w:ascii="Cambria" w:hAnsi="Cambria" w:cs="Calibri"/>
          <w:sz w:val="20"/>
          <w:szCs w:val="20"/>
          <w:u w:val="single"/>
        </w:rPr>
        <w:t xml:space="preserve"> shall be credited to the Working Capital Fund</w:t>
      </w:r>
      <w:r w:rsidR="00B10B2D" w:rsidRPr="00533FC3">
        <w:rPr>
          <w:rFonts w:ascii="Cambria" w:hAnsi="Cambria" w:cs="Calibri"/>
          <w:sz w:val="20"/>
          <w:szCs w:val="20"/>
          <w:u w:val="single"/>
        </w:rPr>
        <w:t xml:space="preserve">, as well as </w:t>
      </w:r>
      <w:r w:rsidR="002D0B59" w:rsidRPr="00533FC3">
        <w:rPr>
          <w:rFonts w:ascii="Cambria" w:hAnsi="Cambria" w:cs="Calibri"/>
          <w:sz w:val="20"/>
          <w:szCs w:val="20"/>
          <w:u w:val="single"/>
        </w:rPr>
        <w:t xml:space="preserve">any refunds of </w:t>
      </w:r>
      <w:proofErr w:type="gramStart"/>
      <w:r w:rsidR="002D0B59" w:rsidRPr="00533FC3">
        <w:rPr>
          <w:rFonts w:ascii="Cambria" w:hAnsi="Cambria" w:cs="Calibri"/>
          <w:sz w:val="20"/>
          <w:szCs w:val="20"/>
          <w:u w:val="single"/>
        </w:rPr>
        <w:t>expenditures</w:t>
      </w:r>
      <w:proofErr w:type="gramEnd"/>
      <w:r w:rsidR="002D0B59" w:rsidRPr="00533FC3">
        <w:rPr>
          <w:rFonts w:ascii="Cambria" w:hAnsi="Cambria" w:cs="Calibri"/>
          <w:sz w:val="20"/>
          <w:szCs w:val="20"/>
          <w:u w:val="single"/>
        </w:rPr>
        <w:t xml:space="preserve"> from the previous financial period</w:t>
      </w:r>
      <w:r w:rsidR="0055152E" w:rsidRPr="00533FC3">
        <w:rPr>
          <w:rFonts w:ascii="Cambria" w:hAnsi="Cambria" w:cs="Calibri"/>
          <w:sz w:val="20"/>
          <w:szCs w:val="20"/>
          <w:u w:val="single"/>
        </w:rPr>
        <w:t>.</w:t>
      </w:r>
    </w:p>
    <w:p w14:paraId="275ECC1D" w14:textId="7A94EC21" w:rsidR="0055152E" w:rsidRPr="0069632C" w:rsidRDefault="0055152E" w:rsidP="0069632C">
      <w:pPr>
        <w:pStyle w:val="ListParagraph"/>
        <w:jc w:val="both"/>
        <w:rPr>
          <w:rFonts w:ascii="Cambria" w:hAnsi="Cambria" w:cs="Calibri"/>
          <w:sz w:val="20"/>
          <w:szCs w:val="20"/>
          <w:u w:val="single"/>
        </w:rPr>
      </w:pPr>
    </w:p>
    <w:sectPr w:rsidR="0055152E" w:rsidRPr="0069632C" w:rsidSect="00714C90">
      <w:headerReference w:type="default" r:id="rId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5728" w14:textId="77777777" w:rsidR="00DA4D7D" w:rsidRDefault="00DA4D7D" w:rsidP="00BD64AB">
      <w:r>
        <w:separator/>
      </w:r>
    </w:p>
  </w:endnote>
  <w:endnote w:type="continuationSeparator" w:id="0">
    <w:p w14:paraId="5E050512" w14:textId="77777777" w:rsidR="00DA4D7D" w:rsidRDefault="00DA4D7D" w:rsidP="00BD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780" w14:textId="0F9B7E13" w:rsidR="00BD64AB" w:rsidRPr="00714C90" w:rsidRDefault="00533FC3" w:rsidP="00714C90">
    <w:pPr>
      <w:tabs>
        <w:tab w:val="center" w:pos="4513"/>
        <w:tab w:val="right" w:pos="9026"/>
      </w:tabs>
      <w:jc w:val="center"/>
      <w:rPr>
        <w:lang w:val="en-GB"/>
      </w:rPr>
    </w:pPr>
    <w:sdt>
      <w:sdtPr>
        <w:rPr>
          <w:lang w:val="en-GB"/>
        </w:rPr>
        <w:id w:val="-60483211"/>
        <w:docPartObj>
          <w:docPartGallery w:val="Page Numbers (Top of Page)"/>
          <w:docPartUnique/>
        </w:docPartObj>
      </w:sdtPr>
      <w:sdtEndPr/>
      <w:sdtContent>
        <w:r w:rsidR="00BD64AB" w:rsidRPr="007F0202">
          <w:rPr>
            <w:rFonts w:ascii="Cambria" w:hAnsi="Cambria"/>
            <w:sz w:val="20"/>
            <w:szCs w:val="20"/>
            <w:lang w:val="en-GB"/>
          </w:rPr>
          <w:fldChar w:fldCharType="begin"/>
        </w:r>
        <w:r w:rsidR="00BD64AB" w:rsidRPr="007F0202">
          <w:rPr>
            <w:rFonts w:ascii="Cambria" w:hAnsi="Cambria"/>
            <w:sz w:val="20"/>
            <w:szCs w:val="20"/>
            <w:lang w:val="en-GB"/>
          </w:rPr>
          <w:instrText xml:space="preserve"> PAGE </w:instrText>
        </w:r>
        <w:r w:rsidR="00BD64AB" w:rsidRPr="007F0202">
          <w:rPr>
            <w:rFonts w:ascii="Cambria" w:hAnsi="Cambria"/>
            <w:sz w:val="20"/>
            <w:szCs w:val="20"/>
            <w:lang w:val="en-GB"/>
          </w:rPr>
          <w:fldChar w:fldCharType="separate"/>
        </w:r>
        <w:r w:rsidR="00BD64AB">
          <w:rPr>
            <w:rFonts w:ascii="Cambria" w:hAnsi="Cambria"/>
            <w:lang w:val="en-GB"/>
          </w:rPr>
          <w:t>1</w:t>
        </w:r>
        <w:r w:rsidR="00BD64AB" w:rsidRPr="007F0202">
          <w:rPr>
            <w:rFonts w:ascii="Cambria" w:hAnsi="Cambria"/>
            <w:sz w:val="20"/>
            <w:szCs w:val="20"/>
            <w:lang w:val="en-GB"/>
          </w:rPr>
          <w:fldChar w:fldCharType="end"/>
        </w:r>
        <w:r w:rsidR="00BD64AB" w:rsidRPr="007F0202">
          <w:rPr>
            <w:rFonts w:ascii="Cambria" w:hAnsi="Cambria"/>
            <w:sz w:val="20"/>
            <w:szCs w:val="20"/>
            <w:lang w:val="en-GB"/>
          </w:rPr>
          <w:t xml:space="preserve"> / </w:t>
        </w:r>
        <w:r w:rsidR="00BD64AB" w:rsidRPr="007F0202">
          <w:rPr>
            <w:rFonts w:ascii="Cambria" w:hAnsi="Cambria"/>
            <w:sz w:val="20"/>
            <w:szCs w:val="20"/>
            <w:lang w:val="en-GB"/>
          </w:rPr>
          <w:fldChar w:fldCharType="begin"/>
        </w:r>
        <w:r w:rsidR="00BD64AB" w:rsidRPr="007F0202">
          <w:rPr>
            <w:rFonts w:ascii="Cambria" w:hAnsi="Cambria"/>
            <w:sz w:val="20"/>
            <w:szCs w:val="20"/>
            <w:lang w:val="en-GB"/>
          </w:rPr>
          <w:instrText xml:space="preserve"> NUMPAGES  </w:instrText>
        </w:r>
        <w:r w:rsidR="00BD64AB" w:rsidRPr="007F0202">
          <w:rPr>
            <w:rFonts w:ascii="Cambria" w:hAnsi="Cambria"/>
            <w:sz w:val="20"/>
            <w:szCs w:val="20"/>
            <w:lang w:val="en-GB"/>
          </w:rPr>
          <w:fldChar w:fldCharType="separate"/>
        </w:r>
        <w:r w:rsidR="00BD64AB">
          <w:rPr>
            <w:rFonts w:ascii="Cambria" w:hAnsi="Cambria"/>
            <w:lang w:val="en-GB"/>
          </w:rPr>
          <w:t>7</w:t>
        </w:r>
        <w:r w:rsidR="00BD64AB" w:rsidRPr="007F0202">
          <w:rPr>
            <w:rFonts w:ascii="Cambria" w:hAnsi="Cambria"/>
            <w:sz w:val="20"/>
            <w:szCs w:val="20"/>
            <w:lang w:val="en-GB"/>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0DD0" w14:textId="77777777" w:rsidR="00DA4D7D" w:rsidRDefault="00DA4D7D" w:rsidP="00BD64AB">
      <w:r>
        <w:separator/>
      </w:r>
    </w:p>
  </w:footnote>
  <w:footnote w:type="continuationSeparator" w:id="0">
    <w:p w14:paraId="71772527" w14:textId="77777777" w:rsidR="00DA4D7D" w:rsidRDefault="00DA4D7D" w:rsidP="00BD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132" w14:textId="154F4899" w:rsidR="00FA212D" w:rsidRPr="00534D5A" w:rsidRDefault="00FA212D" w:rsidP="00FA212D">
    <w:pPr>
      <w:tabs>
        <w:tab w:val="center" w:pos="4680"/>
        <w:tab w:val="left" w:pos="6520"/>
        <w:tab w:val="right" w:pos="9360"/>
        <w:tab w:val="right" w:pos="14240"/>
      </w:tabs>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Cambria"/>
        <w:b/>
        <w:bCs/>
        <w:kern w:val="0"/>
        <w:sz w:val="20"/>
        <w:szCs w:val="20"/>
        <w14:ligatures w14:val="none"/>
      </w:rPr>
      <w:t>STF</w:t>
    </w:r>
    <w:r w:rsidRPr="00534D5A">
      <w:rPr>
        <w:rFonts w:ascii="Cambria" w:eastAsia="Calibri" w:hAnsi="Cambria" w:cs="Cambria"/>
        <w:b/>
        <w:bCs/>
        <w:kern w:val="0"/>
        <w:sz w:val="20"/>
        <w:szCs w:val="20"/>
        <w14:ligatures w14:val="none"/>
      </w:rPr>
      <w:t>_</w:t>
    </w:r>
    <w:r w:rsidR="002D1811">
      <w:rPr>
        <w:rFonts w:ascii="Cambria" w:eastAsia="Calibri" w:hAnsi="Cambria" w:cs="Cambria"/>
        <w:b/>
        <w:bCs/>
        <w:kern w:val="0"/>
        <w:sz w:val="20"/>
        <w:szCs w:val="20"/>
        <w14:ligatures w14:val="none"/>
      </w:rPr>
      <w:t>217</w:t>
    </w:r>
    <w:r w:rsidR="0055586C">
      <w:rPr>
        <w:rFonts w:ascii="Cambria" w:eastAsia="Calibri" w:hAnsi="Cambria" w:cs="Cambria"/>
        <w:b/>
        <w:bCs/>
        <w:kern w:val="0"/>
        <w:sz w:val="20"/>
        <w:szCs w:val="20"/>
        <w14:ligatures w14:val="none"/>
      </w:rPr>
      <w:t>A</w:t>
    </w:r>
    <w:r w:rsidRPr="00534D5A">
      <w:rPr>
        <w:rFonts w:ascii="Cambria" w:eastAsia="Calibri" w:hAnsi="Cambria" w:cs="Cambria"/>
        <w:b/>
        <w:bCs/>
        <w:kern w:val="0"/>
        <w:sz w:val="20"/>
        <w:szCs w:val="20"/>
        <w14:ligatures w14:val="none"/>
      </w:rPr>
      <w:t>/2025</w:t>
    </w:r>
  </w:p>
  <w:p w14:paraId="07D5AAD8" w14:textId="37D8C087" w:rsidR="00FA212D" w:rsidRDefault="00FA212D" w:rsidP="00FA212D">
    <w:pPr>
      <w:widowControl w:val="0"/>
      <w:tabs>
        <w:tab w:val="left" w:pos="7320"/>
      </w:tabs>
      <w:autoSpaceDE w:val="0"/>
      <w:autoSpaceDN w:val="0"/>
      <w:jc w:val="right"/>
    </w:pPr>
    <w:r w:rsidRPr="00534D5A">
      <w:rPr>
        <w:rFonts w:ascii="Cambria" w:eastAsia="Cambria" w:hAnsi="Cambria" w:cs="Cambria"/>
        <w:b/>
        <w:bCs/>
        <w:kern w:val="0"/>
        <w:sz w:val="16"/>
        <w:szCs w:val="16"/>
        <w:lang w:val="es-ES_tradnl"/>
        <w14:ligatures w14:val="none"/>
      </w:rPr>
      <w:fldChar w:fldCharType="begin"/>
    </w:r>
    <w:r w:rsidRPr="00534D5A">
      <w:rPr>
        <w:rFonts w:ascii="Cambria" w:eastAsia="Cambria" w:hAnsi="Cambria" w:cs="Cambria"/>
        <w:b/>
        <w:bCs/>
        <w:kern w:val="0"/>
        <w:sz w:val="16"/>
        <w:szCs w:val="16"/>
        <w:lang w:val="es-ES_tradnl"/>
        <w14:ligatures w14:val="none"/>
      </w:rPr>
      <w:instrText xml:space="preserve"> TIME \@ "dd/MM/yyyy H:mm" </w:instrText>
    </w:r>
    <w:r w:rsidRPr="00534D5A">
      <w:rPr>
        <w:rFonts w:ascii="Cambria" w:eastAsia="Cambria" w:hAnsi="Cambria" w:cs="Cambria"/>
        <w:b/>
        <w:bCs/>
        <w:kern w:val="0"/>
        <w:sz w:val="16"/>
        <w:szCs w:val="16"/>
        <w:lang w:val="es-ES_tradnl"/>
        <w14:ligatures w14:val="none"/>
      </w:rPr>
      <w:fldChar w:fldCharType="separate"/>
    </w:r>
    <w:r w:rsidR="00272258">
      <w:rPr>
        <w:rFonts w:ascii="Cambria" w:eastAsia="Cambria" w:hAnsi="Cambria" w:cs="Cambria"/>
        <w:b/>
        <w:bCs/>
        <w:noProof/>
        <w:kern w:val="0"/>
        <w:sz w:val="16"/>
        <w:szCs w:val="16"/>
        <w:lang w:val="es-ES_tradnl"/>
        <w14:ligatures w14:val="none"/>
      </w:rPr>
      <w:t>22/11/2025 19:56</w:t>
    </w:r>
    <w:r w:rsidRPr="00534D5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13"/>
    <w:multiLevelType w:val="hybridMultilevel"/>
    <w:tmpl w:val="49E661F4"/>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13C8"/>
    <w:multiLevelType w:val="hybridMultilevel"/>
    <w:tmpl w:val="46B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1C55"/>
    <w:multiLevelType w:val="hybridMultilevel"/>
    <w:tmpl w:val="E6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72A1"/>
    <w:multiLevelType w:val="hybridMultilevel"/>
    <w:tmpl w:val="E6D0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B58D2"/>
    <w:multiLevelType w:val="hybridMultilevel"/>
    <w:tmpl w:val="D3028FBC"/>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C7E65"/>
    <w:multiLevelType w:val="hybridMultilevel"/>
    <w:tmpl w:val="903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844102">
    <w:abstractNumId w:val="2"/>
  </w:num>
  <w:num w:numId="2" w16cid:durableId="1865901715">
    <w:abstractNumId w:val="3"/>
  </w:num>
  <w:num w:numId="3" w16cid:durableId="1972830260">
    <w:abstractNumId w:val="5"/>
  </w:num>
  <w:num w:numId="4" w16cid:durableId="246964589">
    <w:abstractNumId w:val="4"/>
  </w:num>
  <w:num w:numId="5" w16cid:durableId="357198171">
    <w:abstractNumId w:val="0"/>
  </w:num>
  <w:num w:numId="6" w16cid:durableId="201125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removePersonalInformation/>
  <w:removeDateAndTime/>
  <w:proofState w:spelling="clean" w:grammar="clean"/>
  <w:revisionView w:markup="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F7"/>
    <w:rsid w:val="00036828"/>
    <w:rsid w:val="00053C11"/>
    <w:rsid w:val="00076BD2"/>
    <w:rsid w:val="000837E3"/>
    <w:rsid w:val="00084293"/>
    <w:rsid w:val="00087D5B"/>
    <w:rsid w:val="000D0A1C"/>
    <w:rsid w:val="000E59AB"/>
    <w:rsid w:val="000E5A10"/>
    <w:rsid w:val="000F39B4"/>
    <w:rsid w:val="001175EC"/>
    <w:rsid w:val="00152D1E"/>
    <w:rsid w:val="0016145B"/>
    <w:rsid w:val="00163CD5"/>
    <w:rsid w:val="00163E33"/>
    <w:rsid w:val="001759BE"/>
    <w:rsid w:val="00193C97"/>
    <w:rsid w:val="00196A1F"/>
    <w:rsid w:val="001A5FAD"/>
    <w:rsid w:val="001A6229"/>
    <w:rsid w:val="001A6329"/>
    <w:rsid w:val="001A76C5"/>
    <w:rsid w:val="001B444B"/>
    <w:rsid w:val="001B7D91"/>
    <w:rsid w:val="001C1D2F"/>
    <w:rsid w:val="001C505A"/>
    <w:rsid w:val="001D5209"/>
    <w:rsid w:val="001E08CE"/>
    <w:rsid w:val="001E2732"/>
    <w:rsid w:val="001F0754"/>
    <w:rsid w:val="00212EBC"/>
    <w:rsid w:val="00221864"/>
    <w:rsid w:val="00233063"/>
    <w:rsid w:val="002601BF"/>
    <w:rsid w:val="00262807"/>
    <w:rsid w:val="00272258"/>
    <w:rsid w:val="00294E62"/>
    <w:rsid w:val="002B502C"/>
    <w:rsid w:val="002D0B59"/>
    <w:rsid w:val="002D1811"/>
    <w:rsid w:val="002E76F4"/>
    <w:rsid w:val="00302A3E"/>
    <w:rsid w:val="00306946"/>
    <w:rsid w:val="003239C8"/>
    <w:rsid w:val="00331D43"/>
    <w:rsid w:val="00342B11"/>
    <w:rsid w:val="00344D19"/>
    <w:rsid w:val="00345FBE"/>
    <w:rsid w:val="003471F4"/>
    <w:rsid w:val="00351C5F"/>
    <w:rsid w:val="003614C7"/>
    <w:rsid w:val="00361D07"/>
    <w:rsid w:val="00362B42"/>
    <w:rsid w:val="003653B4"/>
    <w:rsid w:val="00396605"/>
    <w:rsid w:val="003B5FF5"/>
    <w:rsid w:val="003C71A8"/>
    <w:rsid w:val="003D54D6"/>
    <w:rsid w:val="003F6CBA"/>
    <w:rsid w:val="00404003"/>
    <w:rsid w:val="00405340"/>
    <w:rsid w:val="00415497"/>
    <w:rsid w:val="0043025C"/>
    <w:rsid w:val="00465453"/>
    <w:rsid w:val="00474007"/>
    <w:rsid w:val="00480DF7"/>
    <w:rsid w:val="00485F88"/>
    <w:rsid w:val="004B6637"/>
    <w:rsid w:val="004C349D"/>
    <w:rsid w:val="004D0B53"/>
    <w:rsid w:val="004D3E90"/>
    <w:rsid w:val="004F463A"/>
    <w:rsid w:val="00504009"/>
    <w:rsid w:val="00506D37"/>
    <w:rsid w:val="00515E62"/>
    <w:rsid w:val="00517277"/>
    <w:rsid w:val="00533C36"/>
    <w:rsid w:val="00533FC3"/>
    <w:rsid w:val="00540763"/>
    <w:rsid w:val="0055152E"/>
    <w:rsid w:val="0055586C"/>
    <w:rsid w:val="00562805"/>
    <w:rsid w:val="00583AA5"/>
    <w:rsid w:val="00584744"/>
    <w:rsid w:val="005965C4"/>
    <w:rsid w:val="005A545F"/>
    <w:rsid w:val="005B18F9"/>
    <w:rsid w:val="005C3899"/>
    <w:rsid w:val="005E5574"/>
    <w:rsid w:val="005F0282"/>
    <w:rsid w:val="005F787F"/>
    <w:rsid w:val="00610A06"/>
    <w:rsid w:val="00634EE8"/>
    <w:rsid w:val="006438E7"/>
    <w:rsid w:val="00662ED2"/>
    <w:rsid w:val="00664828"/>
    <w:rsid w:val="006674DE"/>
    <w:rsid w:val="006715A4"/>
    <w:rsid w:val="006904CB"/>
    <w:rsid w:val="006922DB"/>
    <w:rsid w:val="0069632C"/>
    <w:rsid w:val="006A5DE6"/>
    <w:rsid w:val="006D4631"/>
    <w:rsid w:val="006E1636"/>
    <w:rsid w:val="006E1673"/>
    <w:rsid w:val="00701292"/>
    <w:rsid w:val="00702A06"/>
    <w:rsid w:val="007108D4"/>
    <w:rsid w:val="00714C90"/>
    <w:rsid w:val="00730CEF"/>
    <w:rsid w:val="00731370"/>
    <w:rsid w:val="007412C4"/>
    <w:rsid w:val="007415A4"/>
    <w:rsid w:val="00750F73"/>
    <w:rsid w:val="00765E78"/>
    <w:rsid w:val="00774FA6"/>
    <w:rsid w:val="00777D0C"/>
    <w:rsid w:val="007E599A"/>
    <w:rsid w:val="007F68B0"/>
    <w:rsid w:val="00810825"/>
    <w:rsid w:val="00810B25"/>
    <w:rsid w:val="00810B4B"/>
    <w:rsid w:val="00815417"/>
    <w:rsid w:val="00871894"/>
    <w:rsid w:val="00872507"/>
    <w:rsid w:val="008725D0"/>
    <w:rsid w:val="00882A02"/>
    <w:rsid w:val="00885384"/>
    <w:rsid w:val="008A2581"/>
    <w:rsid w:val="008B4943"/>
    <w:rsid w:val="008C046D"/>
    <w:rsid w:val="008C13D0"/>
    <w:rsid w:val="008C370A"/>
    <w:rsid w:val="008C4791"/>
    <w:rsid w:val="008C5127"/>
    <w:rsid w:val="008D2579"/>
    <w:rsid w:val="008D33E7"/>
    <w:rsid w:val="008D55A0"/>
    <w:rsid w:val="008E1534"/>
    <w:rsid w:val="008E7B5A"/>
    <w:rsid w:val="008F4F41"/>
    <w:rsid w:val="008F5C5F"/>
    <w:rsid w:val="009104E6"/>
    <w:rsid w:val="0091642E"/>
    <w:rsid w:val="0094030D"/>
    <w:rsid w:val="009730D4"/>
    <w:rsid w:val="009738EF"/>
    <w:rsid w:val="00974336"/>
    <w:rsid w:val="00983474"/>
    <w:rsid w:val="00987012"/>
    <w:rsid w:val="009A302A"/>
    <w:rsid w:val="009A71C9"/>
    <w:rsid w:val="009B02E5"/>
    <w:rsid w:val="009B3442"/>
    <w:rsid w:val="009B4F31"/>
    <w:rsid w:val="009C3D5A"/>
    <w:rsid w:val="009D3D23"/>
    <w:rsid w:val="009E7299"/>
    <w:rsid w:val="009F1336"/>
    <w:rsid w:val="009F2153"/>
    <w:rsid w:val="009F405B"/>
    <w:rsid w:val="00A0204E"/>
    <w:rsid w:val="00A161C9"/>
    <w:rsid w:val="00A232E5"/>
    <w:rsid w:val="00A2631B"/>
    <w:rsid w:val="00A3472F"/>
    <w:rsid w:val="00A423BB"/>
    <w:rsid w:val="00A4287C"/>
    <w:rsid w:val="00A46CCF"/>
    <w:rsid w:val="00A51443"/>
    <w:rsid w:val="00A63206"/>
    <w:rsid w:val="00A64053"/>
    <w:rsid w:val="00A76FC1"/>
    <w:rsid w:val="00AC255F"/>
    <w:rsid w:val="00AE3D89"/>
    <w:rsid w:val="00B00037"/>
    <w:rsid w:val="00B02C9A"/>
    <w:rsid w:val="00B03131"/>
    <w:rsid w:val="00B10B2D"/>
    <w:rsid w:val="00B13C4A"/>
    <w:rsid w:val="00B17E50"/>
    <w:rsid w:val="00B50DC2"/>
    <w:rsid w:val="00B720FC"/>
    <w:rsid w:val="00B762B7"/>
    <w:rsid w:val="00B8090C"/>
    <w:rsid w:val="00B915FE"/>
    <w:rsid w:val="00B96C17"/>
    <w:rsid w:val="00BA0820"/>
    <w:rsid w:val="00BA1EE6"/>
    <w:rsid w:val="00BA359E"/>
    <w:rsid w:val="00BB381A"/>
    <w:rsid w:val="00BC4369"/>
    <w:rsid w:val="00BD2800"/>
    <w:rsid w:val="00BD64AB"/>
    <w:rsid w:val="00BF0948"/>
    <w:rsid w:val="00BF5F0A"/>
    <w:rsid w:val="00C12DF9"/>
    <w:rsid w:val="00C27A27"/>
    <w:rsid w:val="00C30656"/>
    <w:rsid w:val="00C8463B"/>
    <w:rsid w:val="00CA4E5D"/>
    <w:rsid w:val="00CA63E1"/>
    <w:rsid w:val="00CA690D"/>
    <w:rsid w:val="00CE226A"/>
    <w:rsid w:val="00CE2CB4"/>
    <w:rsid w:val="00CE523A"/>
    <w:rsid w:val="00CE7E6D"/>
    <w:rsid w:val="00D10CFC"/>
    <w:rsid w:val="00D249E8"/>
    <w:rsid w:val="00D36358"/>
    <w:rsid w:val="00D60684"/>
    <w:rsid w:val="00D82ACC"/>
    <w:rsid w:val="00DA4D7D"/>
    <w:rsid w:val="00DB4993"/>
    <w:rsid w:val="00DC220A"/>
    <w:rsid w:val="00DF21C4"/>
    <w:rsid w:val="00E015B6"/>
    <w:rsid w:val="00E024D0"/>
    <w:rsid w:val="00E1335F"/>
    <w:rsid w:val="00E13661"/>
    <w:rsid w:val="00E15E05"/>
    <w:rsid w:val="00E313CA"/>
    <w:rsid w:val="00E31B4C"/>
    <w:rsid w:val="00E32190"/>
    <w:rsid w:val="00E35697"/>
    <w:rsid w:val="00E45256"/>
    <w:rsid w:val="00E46899"/>
    <w:rsid w:val="00E479FC"/>
    <w:rsid w:val="00E516E3"/>
    <w:rsid w:val="00E62FEB"/>
    <w:rsid w:val="00E651D6"/>
    <w:rsid w:val="00E7073F"/>
    <w:rsid w:val="00E70DA0"/>
    <w:rsid w:val="00E97FE1"/>
    <w:rsid w:val="00EA079D"/>
    <w:rsid w:val="00EA479D"/>
    <w:rsid w:val="00EB583D"/>
    <w:rsid w:val="00ED4A60"/>
    <w:rsid w:val="00EF3224"/>
    <w:rsid w:val="00EF4291"/>
    <w:rsid w:val="00F146E8"/>
    <w:rsid w:val="00F14C49"/>
    <w:rsid w:val="00F40687"/>
    <w:rsid w:val="00F4484C"/>
    <w:rsid w:val="00F455C9"/>
    <w:rsid w:val="00F46927"/>
    <w:rsid w:val="00F57925"/>
    <w:rsid w:val="00F64DC1"/>
    <w:rsid w:val="00F6789B"/>
    <w:rsid w:val="00F93527"/>
    <w:rsid w:val="00FA212D"/>
    <w:rsid w:val="00FA28DA"/>
    <w:rsid w:val="00FA733D"/>
    <w:rsid w:val="00FB177D"/>
    <w:rsid w:val="00FC274A"/>
    <w:rsid w:val="00FC5A04"/>
    <w:rsid w:val="00FE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9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48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DF7"/>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480DF7"/>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480DF7"/>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480DF7"/>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480DF7"/>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480DF7"/>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480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DF7"/>
    <w:rPr>
      <w:i/>
      <w:iCs/>
      <w:color w:val="404040" w:themeColor="text1" w:themeTint="BF"/>
      <w:sz w:val="30"/>
      <w:szCs w:val="30"/>
    </w:rPr>
  </w:style>
  <w:style w:type="paragraph" w:styleId="ListParagraph">
    <w:name w:val="List Paragraph"/>
    <w:basedOn w:val="Normal"/>
    <w:uiPriority w:val="34"/>
    <w:qFormat/>
    <w:rsid w:val="00480DF7"/>
    <w:pPr>
      <w:ind w:left="720"/>
      <w:contextualSpacing/>
    </w:pPr>
  </w:style>
  <w:style w:type="character" w:styleId="IntenseEmphasis">
    <w:name w:val="Intense Emphasis"/>
    <w:basedOn w:val="DefaultParagraphFont"/>
    <w:uiPriority w:val="21"/>
    <w:qFormat/>
    <w:rsid w:val="00480DF7"/>
    <w:rPr>
      <w:i/>
      <w:iCs/>
      <w:color w:val="0F4761" w:themeColor="accent1" w:themeShade="BF"/>
    </w:rPr>
  </w:style>
  <w:style w:type="paragraph" w:styleId="IntenseQuote">
    <w:name w:val="Intense Quote"/>
    <w:basedOn w:val="Normal"/>
    <w:next w:val="Normal"/>
    <w:link w:val="IntenseQuoteChar"/>
    <w:uiPriority w:val="30"/>
    <w:qFormat/>
    <w:rsid w:val="0048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DF7"/>
    <w:rPr>
      <w:i/>
      <w:iCs/>
      <w:color w:val="0F4761" w:themeColor="accent1" w:themeShade="BF"/>
      <w:sz w:val="30"/>
      <w:szCs w:val="30"/>
    </w:rPr>
  </w:style>
  <w:style w:type="character" w:styleId="IntenseReference">
    <w:name w:val="Intense Reference"/>
    <w:basedOn w:val="DefaultParagraphFont"/>
    <w:uiPriority w:val="32"/>
    <w:qFormat/>
    <w:rsid w:val="00480DF7"/>
    <w:rPr>
      <w:b/>
      <w:bCs/>
      <w:smallCaps/>
      <w:color w:val="0F4761" w:themeColor="accent1" w:themeShade="BF"/>
      <w:spacing w:val="5"/>
    </w:rPr>
  </w:style>
  <w:style w:type="table" w:styleId="TableGrid">
    <w:name w:val="Table Grid"/>
    <w:basedOn w:val="TableNormal"/>
    <w:uiPriority w:val="39"/>
    <w:rsid w:val="00C3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CB4"/>
    <w:rPr>
      <w:sz w:val="16"/>
      <w:szCs w:val="16"/>
    </w:rPr>
  </w:style>
  <w:style w:type="paragraph" w:styleId="CommentText">
    <w:name w:val="annotation text"/>
    <w:basedOn w:val="Normal"/>
    <w:link w:val="CommentTextChar"/>
    <w:uiPriority w:val="99"/>
    <w:unhideWhenUsed/>
    <w:rsid w:val="00CE2CB4"/>
    <w:rPr>
      <w:sz w:val="20"/>
      <w:szCs w:val="20"/>
    </w:rPr>
  </w:style>
  <w:style w:type="character" w:customStyle="1" w:styleId="CommentTextChar">
    <w:name w:val="Comment Text Char"/>
    <w:basedOn w:val="DefaultParagraphFont"/>
    <w:link w:val="CommentText"/>
    <w:uiPriority w:val="99"/>
    <w:rsid w:val="00CE2CB4"/>
    <w:rPr>
      <w:sz w:val="20"/>
      <w:szCs w:val="20"/>
    </w:rPr>
  </w:style>
  <w:style w:type="paragraph" w:styleId="CommentSubject">
    <w:name w:val="annotation subject"/>
    <w:basedOn w:val="CommentText"/>
    <w:next w:val="CommentText"/>
    <w:link w:val="CommentSubjectChar"/>
    <w:uiPriority w:val="99"/>
    <w:semiHidden/>
    <w:unhideWhenUsed/>
    <w:rsid w:val="00CE2CB4"/>
    <w:rPr>
      <w:b/>
      <w:bCs/>
    </w:rPr>
  </w:style>
  <w:style w:type="character" w:customStyle="1" w:styleId="CommentSubjectChar">
    <w:name w:val="Comment Subject Char"/>
    <w:basedOn w:val="CommentTextChar"/>
    <w:link w:val="CommentSubject"/>
    <w:uiPriority w:val="99"/>
    <w:semiHidden/>
    <w:rsid w:val="00CE2CB4"/>
    <w:rPr>
      <w:b/>
      <w:bCs/>
      <w:sz w:val="20"/>
      <w:szCs w:val="20"/>
    </w:rPr>
  </w:style>
  <w:style w:type="paragraph" w:styleId="Header">
    <w:name w:val="header"/>
    <w:basedOn w:val="Normal"/>
    <w:link w:val="HeaderChar"/>
    <w:uiPriority w:val="99"/>
    <w:unhideWhenUsed/>
    <w:rsid w:val="00BD64AB"/>
    <w:pPr>
      <w:tabs>
        <w:tab w:val="center" w:pos="4680"/>
        <w:tab w:val="right" w:pos="9360"/>
      </w:tabs>
    </w:pPr>
  </w:style>
  <w:style w:type="character" w:customStyle="1" w:styleId="HeaderChar">
    <w:name w:val="Header Char"/>
    <w:basedOn w:val="DefaultParagraphFont"/>
    <w:link w:val="Header"/>
    <w:uiPriority w:val="99"/>
    <w:rsid w:val="00BD64AB"/>
    <w:rPr>
      <w:sz w:val="30"/>
      <w:szCs w:val="30"/>
    </w:rPr>
  </w:style>
  <w:style w:type="paragraph" w:styleId="Footer">
    <w:name w:val="footer"/>
    <w:basedOn w:val="Normal"/>
    <w:link w:val="FooterChar"/>
    <w:uiPriority w:val="99"/>
    <w:unhideWhenUsed/>
    <w:rsid w:val="00BD64AB"/>
    <w:pPr>
      <w:tabs>
        <w:tab w:val="center" w:pos="4680"/>
        <w:tab w:val="right" w:pos="9360"/>
      </w:tabs>
    </w:pPr>
  </w:style>
  <w:style w:type="character" w:customStyle="1" w:styleId="FooterChar">
    <w:name w:val="Footer Char"/>
    <w:basedOn w:val="DefaultParagraphFont"/>
    <w:link w:val="Footer"/>
    <w:uiPriority w:val="99"/>
    <w:rsid w:val="00BD64AB"/>
    <w:rPr>
      <w:sz w:val="30"/>
      <w:szCs w:val="30"/>
    </w:rPr>
  </w:style>
  <w:style w:type="paragraph" w:styleId="Revision">
    <w:name w:val="Revision"/>
    <w:hidden/>
    <w:uiPriority w:val="99"/>
    <w:semiHidden/>
    <w:rsid w:val="0055586C"/>
    <w:pPr>
      <w:spacing w:after="0" w:line="240" w:lineRule="auto"/>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2025-11-22T18:58:00Z</dcterms:created>
  <dcterms:modified xsi:type="dcterms:W3CDTF">2025-11-22T19:05:00Z</dcterms:modified>
</cp:coreProperties>
</file>