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9739" w14:textId="334F8F3E" w:rsidR="00565C6F" w:rsidRPr="009B7A15" w:rsidRDefault="009B7A15" w:rsidP="003D3775">
      <w:pPr>
        <w:jc w:val="right"/>
        <w:rPr>
          <w:rFonts w:ascii="Cambria" w:hAnsi="Cambria"/>
          <w:b/>
          <w:bCs/>
          <w:sz w:val="20"/>
        </w:rPr>
      </w:pPr>
      <w:r w:rsidRPr="009B7A15">
        <w:rPr>
          <w:rFonts w:ascii="Cambria" w:hAnsi="Cambria"/>
          <w:b/>
          <w:bCs/>
          <w:sz w:val="20"/>
        </w:rPr>
        <w:t>Original : anglais</w:t>
      </w:r>
    </w:p>
    <w:p w14:paraId="6EF045D7" w14:textId="77777777" w:rsidR="009B7A15" w:rsidRDefault="009B7A15" w:rsidP="003D3775">
      <w:pPr>
        <w:jc w:val="right"/>
        <w:rPr>
          <w:rFonts w:ascii="Cambria" w:hAnsi="Cambria"/>
          <w:sz w:val="20"/>
        </w:rPr>
      </w:pPr>
    </w:p>
    <w:p w14:paraId="5F100E1F" w14:textId="77777777" w:rsidR="00B2646A" w:rsidRDefault="00B2646A" w:rsidP="00B2646A">
      <w:pPr>
        <w:jc w:val="center"/>
        <w:rPr>
          <w:rFonts w:ascii="Cambria" w:hAnsi="Cambria"/>
          <w:b/>
          <w:bCs/>
          <w:sz w:val="20"/>
        </w:rPr>
      </w:pPr>
    </w:p>
    <w:p w14:paraId="79734C67" w14:textId="77777777" w:rsidR="00B2646A" w:rsidRDefault="00281E99" w:rsidP="00B2646A">
      <w:pPr>
        <w:jc w:val="center"/>
        <w:rPr>
          <w:rFonts w:ascii="Cambria" w:hAnsi="Cambria"/>
          <w:b/>
          <w:bCs/>
          <w:sz w:val="20"/>
        </w:rPr>
      </w:pPr>
      <w:r w:rsidRPr="00B2646A">
        <w:rPr>
          <w:rFonts w:ascii="Cambria" w:hAnsi="Cambria"/>
          <w:b/>
          <w:bCs/>
          <w:sz w:val="20"/>
        </w:rPr>
        <w:t xml:space="preserve">Lettre de la Présidente du Comité permanent pour </w:t>
      </w:r>
    </w:p>
    <w:p w14:paraId="6388B73D" w14:textId="05FA96AE" w:rsidR="00B54FA0" w:rsidRDefault="00B2646A" w:rsidP="00B2646A">
      <w:pPr>
        <w:jc w:val="center"/>
        <w:rPr>
          <w:rFonts w:ascii="Cambria" w:hAnsi="Cambria"/>
          <w:b/>
          <w:bCs/>
          <w:sz w:val="20"/>
          <w:szCs w:val="20"/>
        </w:rPr>
      </w:pPr>
      <w:proofErr w:type="gramStart"/>
      <w:r w:rsidRPr="00B2646A">
        <w:rPr>
          <w:rFonts w:ascii="Cambria" w:hAnsi="Cambria"/>
          <w:b/>
          <w:bCs/>
          <w:sz w:val="20"/>
          <w:szCs w:val="20"/>
        </w:rPr>
        <w:t>les</w:t>
      </w:r>
      <w:proofErr w:type="gramEnd"/>
      <w:r w:rsidRPr="00B2646A">
        <w:rPr>
          <w:rFonts w:ascii="Cambria" w:hAnsi="Cambria"/>
          <w:b/>
          <w:bCs/>
          <w:sz w:val="20"/>
          <w:szCs w:val="20"/>
        </w:rPr>
        <w:t xml:space="preserve"> finances et l’administration (STACFAD)</w:t>
      </w:r>
    </w:p>
    <w:p w14:paraId="6C864F81" w14:textId="77777777" w:rsidR="00AF452B" w:rsidRDefault="00AF452B" w:rsidP="00B2646A">
      <w:pPr>
        <w:jc w:val="center"/>
        <w:rPr>
          <w:rFonts w:ascii="Cambria" w:hAnsi="Cambria"/>
          <w:b/>
          <w:bCs/>
          <w:sz w:val="20"/>
          <w:szCs w:val="20"/>
        </w:rPr>
      </w:pPr>
    </w:p>
    <w:p w14:paraId="07605584" w14:textId="77777777" w:rsidR="00AF452B" w:rsidRDefault="00AF452B" w:rsidP="00AF452B">
      <w:pPr>
        <w:jc w:val="right"/>
        <w:rPr>
          <w:rFonts w:ascii="Cambria" w:hAnsi="Cambria"/>
          <w:sz w:val="20"/>
        </w:rPr>
      </w:pPr>
      <w:r>
        <w:rPr>
          <w:rFonts w:ascii="Cambria" w:hAnsi="Cambria"/>
          <w:sz w:val="20"/>
        </w:rPr>
        <w:t>Le 29 octobre 2025</w:t>
      </w:r>
    </w:p>
    <w:p w14:paraId="0DDD8C69" w14:textId="77777777" w:rsidR="00AF452B" w:rsidRPr="00B2646A" w:rsidRDefault="00AF452B" w:rsidP="00B2646A">
      <w:pPr>
        <w:jc w:val="center"/>
        <w:rPr>
          <w:rFonts w:ascii="Cambria" w:hAnsi="Cambria"/>
          <w:b/>
          <w:bCs/>
          <w:sz w:val="20"/>
        </w:rPr>
      </w:pPr>
    </w:p>
    <w:p w14:paraId="1141A8A7" w14:textId="35DC67D9" w:rsidR="00A4009A" w:rsidRPr="00FF3343" w:rsidRDefault="001306BF">
      <w:pPr>
        <w:rPr>
          <w:rFonts w:ascii="Cambria" w:hAnsi="Cambria"/>
          <w:sz w:val="20"/>
          <w:szCs w:val="20"/>
        </w:rPr>
      </w:pPr>
      <w:r>
        <w:rPr>
          <w:rFonts w:ascii="Cambria" w:hAnsi="Cambria"/>
          <w:sz w:val="20"/>
        </w:rPr>
        <w:t>Chères CPC,</w:t>
      </w:r>
    </w:p>
    <w:p w14:paraId="26C4D091" w14:textId="77777777" w:rsidR="001306BF" w:rsidRPr="00FF3343" w:rsidRDefault="001306BF">
      <w:pPr>
        <w:rPr>
          <w:rFonts w:ascii="Cambria" w:hAnsi="Cambria"/>
          <w:sz w:val="20"/>
          <w:szCs w:val="20"/>
        </w:rPr>
      </w:pPr>
    </w:p>
    <w:p w14:paraId="0D9FBA11" w14:textId="7140A266" w:rsidR="00A4009A" w:rsidRPr="00FF3343" w:rsidRDefault="00CA4F27" w:rsidP="000C5B2E">
      <w:pPr>
        <w:jc w:val="both"/>
        <w:rPr>
          <w:rFonts w:ascii="Cambria" w:hAnsi="Cambria"/>
          <w:sz w:val="20"/>
          <w:szCs w:val="20"/>
        </w:rPr>
      </w:pPr>
      <w:r>
        <w:rPr>
          <w:rFonts w:ascii="Cambria" w:hAnsi="Cambria"/>
          <w:sz w:val="20"/>
        </w:rPr>
        <w:t>Compte tenu du temps limité dont dispose le STACFAD lors de la prochaine réunion annuelle et de la nécessité de se concentrer sur les questions clés pour la prise de décision, veuillez noter que j'ai l'intention de limiter la discussion sur les points suivants de l'ordre du jour, qui sont principalement destinés à l'information :</w:t>
      </w:r>
    </w:p>
    <w:p w14:paraId="33B52866" w14:textId="77777777" w:rsidR="00A4009A" w:rsidRPr="00FF3343" w:rsidRDefault="00A4009A" w:rsidP="000C5B2E">
      <w:pPr>
        <w:jc w:val="both"/>
        <w:rPr>
          <w:rFonts w:ascii="Cambria" w:hAnsi="Cambria"/>
          <w:sz w:val="20"/>
          <w:szCs w:val="20"/>
        </w:rPr>
      </w:pPr>
    </w:p>
    <w:p w14:paraId="77EEF752" w14:textId="32625F95" w:rsidR="00A4009A" w:rsidRDefault="00A4009A" w:rsidP="000C5B2E">
      <w:pPr>
        <w:ind w:left="851" w:hanging="425"/>
        <w:jc w:val="both"/>
        <w:rPr>
          <w:rFonts w:ascii="Cambria" w:hAnsi="Cambria"/>
          <w:sz w:val="20"/>
        </w:rPr>
      </w:pPr>
      <w:r>
        <w:rPr>
          <w:rFonts w:ascii="Cambria" w:hAnsi="Cambria"/>
          <w:sz w:val="20"/>
        </w:rPr>
        <w:t>4.1</w:t>
      </w:r>
      <w:r w:rsidR="009C692B">
        <w:rPr>
          <w:rFonts w:ascii="Cambria" w:hAnsi="Cambria"/>
          <w:sz w:val="20"/>
        </w:rPr>
        <w:tab/>
      </w:r>
      <w:r>
        <w:rPr>
          <w:rFonts w:ascii="Cambria" w:hAnsi="Cambria"/>
          <w:sz w:val="20"/>
        </w:rPr>
        <w:t>Rapport administratif de 2025</w:t>
      </w:r>
    </w:p>
    <w:p w14:paraId="5226DC86" w14:textId="77777777" w:rsidR="000C5B2E" w:rsidRPr="00FF3343" w:rsidRDefault="000C5B2E" w:rsidP="000C5B2E">
      <w:pPr>
        <w:ind w:left="851" w:hanging="425"/>
        <w:jc w:val="both"/>
        <w:rPr>
          <w:rFonts w:ascii="Cambria" w:hAnsi="Cambria"/>
          <w:sz w:val="20"/>
          <w:szCs w:val="20"/>
        </w:rPr>
      </w:pPr>
    </w:p>
    <w:p w14:paraId="25930FEF" w14:textId="02F99267" w:rsidR="00A4009A" w:rsidRDefault="00A4009A" w:rsidP="000C5B2E">
      <w:pPr>
        <w:ind w:left="851" w:hanging="425"/>
        <w:jc w:val="both"/>
        <w:rPr>
          <w:rFonts w:ascii="Cambria" w:hAnsi="Cambria"/>
          <w:sz w:val="20"/>
        </w:rPr>
      </w:pPr>
      <w:r>
        <w:rPr>
          <w:rFonts w:ascii="Cambria" w:hAnsi="Cambria"/>
          <w:sz w:val="20"/>
        </w:rPr>
        <w:t>4.2</w:t>
      </w:r>
      <w:r>
        <w:rPr>
          <w:rFonts w:ascii="Cambria" w:hAnsi="Cambria"/>
          <w:sz w:val="20"/>
        </w:rPr>
        <w:tab/>
        <w:t xml:space="preserve">Rapport financier de 2025 </w:t>
      </w:r>
    </w:p>
    <w:p w14:paraId="31DDA983" w14:textId="77777777" w:rsidR="000C5B2E" w:rsidRPr="00FF3343" w:rsidRDefault="000C5B2E" w:rsidP="000C5B2E">
      <w:pPr>
        <w:ind w:left="851" w:hanging="425"/>
        <w:jc w:val="both"/>
        <w:rPr>
          <w:rFonts w:ascii="Cambria" w:hAnsi="Cambria"/>
          <w:sz w:val="20"/>
          <w:szCs w:val="20"/>
        </w:rPr>
      </w:pPr>
    </w:p>
    <w:p w14:paraId="15A594CA" w14:textId="3B722088" w:rsidR="00A4009A" w:rsidRDefault="00A4009A" w:rsidP="000C5B2E">
      <w:pPr>
        <w:ind w:left="851" w:hanging="425"/>
        <w:jc w:val="both"/>
        <w:rPr>
          <w:rFonts w:ascii="Cambria" w:hAnsi="Cambria"/>
          <w:sz w:val="20"/>
        </w:rPr>
      </w:pPr>
      <w:r>
        <w:rPr>
          <w:rFonts w:ascii="Cambria" w:hAnsi="Cambria"/>
          <w:sz w:val="20"/>
        </w:rPr>
        <w:t>4.3</w:t>
      </w:r>
      <w:r>
        <w:rPr>
          <w:rFonts w:ascii="Cambria" w:hAnsi="Cambria"/>
          <w:sz w:val="20"/>
        </w:rPr>
        <w:tab/>
        <w:t>Examen des progrès réalisés en ce qui concerne le paiement des arriérés de contributions et les droits de vote</w:t>
      </w:r>
    </w:p>
    <w:p w14:paraId="285477AA" w14:textId="77777777" w:rsidR="000C5B2E" w:rsidRPr="00FF3343" w:rsidRDefault="000C5B2E" w:rsidP="000C5B2E">
      <w:pPr>
        <w:ind w:left="851" w:hanging="425"/>
        <w:jc w:val="both"/>
        <w:rPr>
          <w:rFonts w:ascii="Cambria" w:hAnsi="Cambria"/>
          <w:sz w:val="20"/>
          <w:szCs w:val="20"/>
        </w:rPr>
      </w:pPr>
    </w:p>
    <w:p w14:paraId="2E24B838" w14:textId="37C90BC5" w:rsidR="00A4009A" w:rsidRDefault="00A4009A" w:rsidP="000C5B2E">
      <w:pPr>
        <w:ind w:left="851" w:hanging="425"/>
        <w:jc w:val="both"/>
        <w:rPr>
          <w:rFonts w:ascii="Cambria" w:hAnsi="Cambria"/>
          <w:sz w:val="20"/>
        </w:rPr>
      </w:pPr>
      <w:r>
        <w:rPr>
          <w:rFonts w:ascii="Cambria" w:hAnsi="Cambria"/>
          <w:sz w:val="20"/>
        </w:rPr>
        <w:t xml:space="preserve">5.2 </w:t>
      </w:r>
      <w:r>
        <w:rPr>
          <w:rFonts w:ascii="Cambria" w:hAnsi="Cambria"/>
          <w:sz w:val="20"/>
        </w:rPr>
        <w:tab/>
        <w:t>Mécanismes de financement pour d'autres activités de renforcement des capacités</w:t>
      </w:r>
    </w:p>
    <w:p w14:paraId="76FBBBD9" w14:textId="77777777" w:rsidR="000C5B2E" w:rsidRPr="00FF3343" w:rsidRDefault="000C5B2E" w:rsidP="000C5B2E">
      <w:pPr>
        <w:ind w:firstLine="720"/>
        <w:jc w:val="both"/>
        <w:rPr>
          <w:rFonts w:ascii="Cambria" w:hAnsi="Cambria"/>
          <w:sz w:val="20"/>
          <w:szCs w:val="20"/>
        </w:rPr>
      </w:pPr>
    </w:p>
    <w:p w14:paraId="6EF446FC" w14:textId="527CCAEA" w:rsidR="001306BF" w:rsidRPr="00FF3343" w:rsidRDefault="00CA4F27" w:rsidP="000C5B2E">
      <w:pPr>
        <w:ind w:left="851" w:hanging="425"/>
        <w:jc w:val="both"/>
        <w:rPr>
          <w:rFonts w:ascii="Cambria" w:hAnsi="Cambria"/>
          <w:sz w:val="20"/>
          <w:szCs w:val="20"/>
        </w:rPr>
      </w:pPr>
      <w:r>
        <w:rPr>
          <w:rFonts w:ascii="Cambria" w:hAnsi="Cambria"/>
          <w:sz w:val="20"/>
        </w:rPr>
        <w:t>7</w:t>
      </w:r>
      <w:r>
        <w:rPr>
          <w:rFonts w:ascii="Cambria" w:hAnsi="Cambria"/>
          <w:sz w:val="20"/>
        </w:rPr>
        <w:tab/>
        <w:t>Examen des conclusions des réunions intersessions du Groupe de travail virtuel sur une position financière durable de l’ICCAT (VWG-SF)</w:t>
      </w:r>
    </w:p>
    <w:p w14:paraId="2F8B705F" w14:textId="77777777" w:rsidR="00A4009A" w:rsidRPr="00FF3343" w:rsidRDefault="00A4009A" w:rsidP="000C5B2E">
      <w:pPr>
        <w:jc w:val="both"/>
        <w:rPr>
          <w:rFonts w:ascii="Cambria" w:hAnsi="Cambria"/>
          <w:sz w:val="20"/>
          <w:szCs w:val="20"/>
        </w:rPr>
      </w:pPr>
    </w:p>
    <w:p w14:paraId="6459AC35" w14:textId="6ABD8DC8" w:rsidR="001306BF" w:rsidRPr="00FF3343" w:rsidRDefault="00A4009A" w:rsidP="000C5B2E">
      <w:pPr>
        <w:jc w:val="both"/>
        <w:rPr>
          <w:rFonts w:ascii="Cambria" w:hAnsi="Cambria"/>
          <w:sz w:val="20"/>
          <w:szCs w:val="20"/>
        </w:rPr>
      </w:pPr>
      <w:r>
        <w:rPr>
          <w:rFonts w:ascii="Cambria" w:hAnsi="Cambria"/>
          <w:sz w:val="20"/>
        </w:rPr>
        <w:t xml:space="preserve">Les documents relatifs à chacun de ces points de l'ordre du jour ont été publiés et peuvent être consultés sur la </w:t>
      </w:r>
      <w:hyperlink r:id="rId9" w:history="1">
        <w:r w:rsidRPr="00AF452B">
          <w:rPr>
            <w:rStyle w:val="Hyperlink"/>
            <w:rFonts w:ascii="Cambria" w:hAnsi="Cambria"/>
            <w:sz w:val="20"/>
            <w:u w:val="none"/>
          </w:rPr>
          <w:t>page de la réunion annuelle</w:t>
        </w:r>
      </w:hyperlink>
      <w:r w:rsidRPr="00AF452B">
        <w:rPr>
          <w:rFonts w:ascii="Cambria" w:hAnsi="Cambria"/>
          <w:sz w:val="20"/>
        </w:rPr>
        <w:t>.  Les CPC sont invitées à envoyer leurs questions ou commentaires directement au</w:t>
      </w:r>
      <w:r>
        <w:rPr>
          <w:rFonts w:ascii="Cambria" w:hAnsi="Cambria"/>
          <w:sz w:val="20"/>
        </w:rPr>
        <w:t xml:space="preserve"> Secrétariat avant le</w:t>
      </w:r>
      <w:r w:rsidRPr="005F541A">
        <w:rPr>
          <w:rFonts w:ascii="Cambria" w:hAnsi="Cambria"/>
          <w:b/>
          <w:bCs/>
          <w:sz w:val="20"/>
        </w:rPr>
        <w:t xml:space="preserve"> 11 novembre</w:t>
      </w:r>
      <w:r w:rsidR="005F541A" w:rsidRPr="005F541A">
        <w:rPr>
          <w:rFonts w:ascii="Cambria" w:hAnsi="Cambria"/>
          <w:b/>
          <w:bCs/>
          <w:sz w:val="20"/>
        </w:rPr>
        <w:t xml:space="preserve"> 2025</w:t>
      </w:r>
      <w:r>
        <w:rPr>
          <w:rFonts w:ascii="Cambria" w:hAnsi="Cambria"/>
          <w:sz w:val="20"/>
        </w:rPr>
        <w:t xml:space="preserve">, ou à fournir une déclaration écrite qui pourra être publiée avec les documents de la réunion du STACFAD.  Je travaillerai avec le Secrétariat pour fournir un bref rapport de synthèse sur chacun de ces points lors de notre première session du STACFAD.  Soyez également assurés que j'ai l'intention d'aborder les questions de fond qui ont été discutées par le VWG-SF dans le cadre des points appropriés de l'ordre du jour. </w:t>
      </w:r>
    </w:p>
    <w:p w14:paraId="3B67D785" w14:textId="14711A8F" w:rsidR="001306BF" w:rsidRPr="00FF3343" w:rsidRDefault="001306BF" w:rsidP="000C5B2E">
      <w:pPr>
        <w:jc w:val="both"/>
        <w:rPr>
          <w:rFonts w:ascii="Cambria" w:hAnsi="Cambria"/>
          <w:sz w:val="20"/>
          <w:szCs w:val="20"/>
        </w:rPr>
      </w:pPr>
    </w:p>
    <w:p w14:paraId="0D5BF852" w14:textId="4691A983" w:rsidR="00A4009A" w:rsidRPr="00FF3343" w:rsidRDefault="00A4009A" w:rsidP="000C5B2E">
      <w:pPr>
        <w:jc w:val="both"/>
        <w:rPr>
          <w:rFonts w:ascii="Cambria" w:hAnsi="Cambria"/>
          <w:sz w:val="20"/>
          <w:szCs w:val="20"/>
        </w:rPr>
      </w:pPr>
      <w:r>
        <w:rPr>
          <w:rFonts w:ascii="Cambria" w:hAnsi="Cambria"/>
          <w:sz w:val="20"/>
        </w:rPr>
        <w:t>En outre, l'ordre du jour a été rationalisé afin de reconnaître que l'examen des implications financières des demandes du SCRS est désormais reflété dans le modèle de projet de budget révisé et ne nécessite plus un point autonome de l'ordre du jour.  Ces ajustements sont reflétés dans le document STF</w:t>
      </w:r>
      <w:r w:rsidR="005F541A">
        <w:rPr>
          <w:rFonts w:ascii="Cambria" w:hAnsi="Cambria"/>
          <w:sz w:val="20"/>
        </w:rPr>
        <w:t>_</w:t>
      </w:r>
      <w:r>
        <w:rPr>
          <w:rFonts w:ascii="Cambria" w:hAnsi="Cambria"/>
          <w:sz w:val="20"/>
        </w:rPr>
        <w:t>200</w:t>
      </w:r>
      <w:r w:rsidR="005F541A">
        <w:rPr>
          <w:rFonts w:ascii="Cambria" w:hAnsi="Cambria"/>
          <w:sz w:val="20"/>
        </w:rPr>
        <w:t>_</w:t>
      </w:r>
      <w:r>
        <w:rPr>
          <w:rFonts w:ascii="Cambria" w:hAnsi="Cambria"/>
          <w:sz w:val="20"/>
        </w:rPr>
        <w:t>REV</w:t>
      </w:r>
      <w:r w:rsidR="00FF6A57">
        <w:rPr>
          <w:rFonts w:ascii="Cambria" w:hAnsi="Cambria"/>
          <w:sz w:val="20"/>
        </w:rPr>
        <w:t>_</w:t>
      </w:r>
      <w:r>
        <w:rPr>
          <w:rFonts w:ascii="Cambria" w:hAnsi="Cambria"/>
          <w:sz w:val="20"/>
        </w:rPr>
        <w:t>1</w:t>
      </w:r>
      <w:r w:rsidR="00FF6A57">
        <w:rPr>
          <w:rFonts w:ascii="Cambria" w:hAnsi="Cambria"/>
          <w:sz w:val="20"/>
        </w:rPr>
        <w:t>/2025</w:t>
      </w:r>
      <w:r>
        <w:rPr>
          <w:rFonts w:ascii="Cambria" w:hAnsi="Cambria"/>
          <w:sz w:val="20"/>
        </w:rPr>
        <w:t>.</w:t>
      </w:r>
    </w:p>
    <w:p w14:paraId="78FB7DC0" w14:textId="77777777" w:rsidR="001306BF" w:rsidRPr="00FF3343" w:rsidRDefault="001306BF" w:rsidP="000C5B2E">
      <w:pPr>
        <w:jc w:val="both"/>
        <w:rPr>
          <w:rFonts w:ascii="Cambria" w:hAnsi="Cambria"/>
          <w:sz w:val="20"/>
          <w:szCs w:val="20"/>
        </w:rPr>
      </w:pPr>
    </w:p>
    <w:p w14:paraId="18AA94C5" w14:textId="6CB477A0" w:rsidR="001306BF" w:rsidRPr="00FF3343" w:rsidRDefault="001306BF" w:rsidP="000C5B2E">
      <w:pPr>
        <w:jc w:val="both"/>
        <w:rPr>
          <w:rFonts w:ascii="Cambria" w:hAnsi="Cambria"/>
          <w:sz w:val="20"/>
          <w:szCs w:val="20"/>
        </w:rPr>
      </w:pPr>
      <w:r>
        <w:rPr>
          <w:rFonts w:ascii="Cambria" w:hAnsi="Cambria"/>
          <w:sz w:val="20"/>
        </w:rPr>
        <w:t>Je vous remercie par avance de votre flexibilité et de votre coopération afin que nous puissions utiliser au mieux notre temps et élaborer un ensemble complet de recommandations à l'intention de la Commission dans les délais impartis.</w:t>
      </w:r>
    </w:p>
    <w:p w14:paraId="539544CF" w14:textId="55D2E3B1" w:rsidR="001306BF" w:rsidRPr="00FF3343" w:rsidRDefault="00C0273E" w:rsidP="000C5B2E">
      <w:pPr>
        <w:jc w:val="both"/>
        <w:rPr>
          <w:rFonts w:ascii="Cambria" w:hAnsi="Cambria"/>
          <w:sz w:val="20"/>
          <w:szCs w:val="20"/>
        </w:rPr>
      </w:pPr>
      <w:r>
        <w:rPr>
          <w:rFonts w:ascii="Cambria" w:hAnsi="Cambria"/>
          <w:noProof/>
          <w:sz w:val="20"/>
        </w:rPr>
        <w:drawing>
          <wp:anchor distT="0" distB="0" distL="114300" distR="114300" simplePos="0" relativeHeight="251658240" behindDoc="1" locked="0" layoutInCell="1" allowOverlap="1" wp14:anchorId="06F3B1A1" wp14:editId="0A6C4A39">
            <wp:simplePos x="0" y="0"/>
            <wp:positionH relativeFrom="column">
              <wp:posOffset>-695325</wp:posOffset>
            </wp:positionH>
            <wp:positionV relativeFrom="paragraph">
              <wp:posOffset>228600</wp:posOffset>
            </wp:positionV>
            <wp:extent cx="2578608" cy="859536"/>
            <wp:effectExtent l="0" t="0" r="0" b="0"/>
            <wp:wrapNone/>
            <wp:docPr id="880603198"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03198" name="Picture 1" descr="A picture containing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578608" cy="859536"/>
                    </a:xfrm>
                    <a:prstGeom prst="rect">
                      <a:avLst/>
                    </a:prstGeom>
                  </pic:spPr>
                </pic:pic>
              </a:graphicData>
            </a:graphic>
          </wp:anchor>
        </w:drawing>
      </w:r>
    </w:p>
    <w:p w14:paraId="0FE5B11F" w14:textId="367C3390" w:rsidR="001306BF" w:rsidRPr="00FF3343" w:rsidRDefault="001306BF">
      <w:pPr>
        <w:rPr>
          <w:rFonts w:ascii="Cambria" w:hAnsi="Cambria"/>
          <w:sz w:val="20"/>
          <w:szCs w:val="20"/>
        </w:rPr>
      </w:pPr>
      <w:r>
        <w:rPr>
          <w:rFonts w:ascii="Cambria" w:hAnsi="Cambria"/>
          <w:sz w:val="20"/>
        </w:rPr>
        <w:t>Salutations distinguées,</w:t>
      </w:r>
    </w:p>
    <w:p w14:paraId="2F4698C7" w14:textId="7BA3E174" w:rsidR="00A4009A" w:rsidRPr="00FF3343" w:rsidRDefault="00A4009A">
      <w:pPr>
        <w:rPr>
          <w:rFonts w:ascii="Cambria" w:hAnsi="Cambria"/>
          <w:sz w:val="20"/>
          <w:szCs w:val="20"/>
        </w:rPr>
      </w:pPr>
      <w:r>
        <w:rPr>
          <w:rFonts w:ascii="Cambria" w:hAnsi="Cambria"/>
          <w:sz w:val="20"/>
        </w:rPr>
        <w:t xml:space="preserve"> </w:t>
      </w:r>
    </w:p>
    <w:p w14:paraId="64722E72" w14:textId="77466D24" w:rsidR="00C0273E" w:rsidRPr="00FF3343" w:rsidRDefault="00C0273E">
      <w:pPr>
        <w:rPr>
          <w:rFonts w:ascii="Cambria" w:hAnsi="Cambria"/>
          <w:sz w:val="20"/>
          <w:szCs w:val="20"/>
        </w:rPr>
      </w:pPr>
    </w:p>
    <w:p w14:paraId="67704235" w14:textId="77777777" w:rsidR="00C0273E" w:rsidRPr="00FF3343" w:rsidRDefault="00C0273E">
      <w:pPr>
        <w:rPr>
          <w:rFonts w:ascii="Cambria" w:hAnsi="Cambria"/>
          <w:sz w:val="20"/>
          <w:szCs w:val="20"/>
        </w:rPr>
      </w:pPr>
    </w:p>
    <w:p w14:paraId="09270A75" w14:textId="77777777" w:rsidR="00716FF8" w:rsidRDefault="00716FF8">
      <w:pPr>
        <w:rPr>
          <w:rFonts w:ascii="Cambria" w:hAnsi="Cambria"/>
          <w:sz w:val="20"/>
        </w:rPr>
      </w:pPr>
    </w:p>
    <w:p w14:paraId="60109F32" w14:textId="67C4EF8E" w:rsidR="00C0273E" w:rsidRPr="00FF3343" w:rsidRDefault="00C0273E">
      <w:pPr>
        <w:rPr>
          <w:rFonts w:ascii="Cambria" w:hAnsi="Cambria"/>
          <w:sz w:val="20"/>
          <w:szCs w:val="20"/>
        </w:rPr>
      </w:pPr>
      <w:proofErr w:type="spellStart"/>
      <w:r>
        <w:rPr>
          <w:rFonts w:ascii="Cambria" w:hAnsi="Cambria"/>
          <w:sz w:val="20"/>
        </w:rPr>
        <w:t>Deirdre</w:t>
      </w:r>
      <w:proofErr w:type="spellEnd"/>
      <w:r>
        <w:rPr>
          <w:rFonts w:ascii="Cambria" w:hAnsi="Cambria"/>
          <w:sz w:val="20"/>
        </w:rPr>
        <w:t xml:space="preserve"> Warner-Kramer</w:t>
      </w:r>
    </w:p>
    <w:sectPr w:rsidR="00C0273E" w:rsidRPr="00FF334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F3B7" w14:textId="77777777" w:rsidR="002724E5" w:rsidRDefault="002724E5" w:rsidP="002724E5">
      <w:r>
        <w:separator/>
      </w:r>
    </w:p>
  </w:endnote>
  <w:endnote w:type="continuationSeparator" w:id="0">
    <w:p w14:paraId="36109DA2" w14:textId="77777777" w:rsidR="002724E5" w:rsidRDefault="002724E5" w:rsidP="0027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2C28" w14:textId="09A192D5" w:rsidR="00857EEA" w:rsidRPr="007339E8" w:rsidRDefault="007339E8" w:rsidP="007339E8">
    <w:pPr>
      <w:tabs>
        <w:tab w:val="center" w:pos="4535"/>
        <w:tab w:val="center" w:pos="4680"/>
        <w:tab w:val="left" w:pos="6150"/>
        <w:tab w:val="right" w:pos="9360"/>
      </w:tabs>
      <w:jc w:val="center"/>
    </w:pPr>
    <w:r w:rsidRPr="005C4122">
      <w:rPr>
        <w:rFonts w:ascii="Cambria" w:eastAsia="Calibri" w:hAnsi="Cambria" w:cs="Calibri"/>
        <w:sz w:val="20"/>
        <w:szCs w:val="20"/>
      </w:rPr>
      <w:fldChar w:fldCharType="begin"/>
    </w:r>
    <w:r w:rsidRPr="005C4122">
      <w:rPr>
        <w:rFonts w:ascii="Cambria" w:eastAsia="Calibri" w:hAnsi="Cambria" w:cs="Calibri"/>
        <w:sz w:val="20"/>
        <w:szCs w:val="20"/>
      </w:rPr>
      <w:instrText xml:space="preserve"> PAGE </w:instrText>
    </w:r>
    <w:r w:rsidRPr="005C4122">
      <w:rPr>
        <w:rFonts w:ascii="Cambria" w:eastAsia="Calibri" w:hAnsi="Cambria" w:cs="Calibri"/>
        <w:sz w:val="20"/>
        <w:szCs w:val="20"/>
      </w:rPr>
      <w:fldChar w:fldCharType="separate"/>
    </w:r>
    <w:r>
      <w:rPr>
        <w:rFonts w:ascii="Cambria" w:eastAsia="Calibri" w:hAnsi="Cambria" w:cs="Calibri"/>
        <w:sz w:val="20"/>
        <w:szCs w:val="20"/>
      </w:rPr>
      <w:t>1</w:t>
    </w:r>
    <w:r w:rsidRPr="005C4122">
      <w:rPr>
        <w:rFonts w:ascii="Cambria" w:eastAsia="Calibri" w:hAnsi="Cambria" w:cs="Calibri"/>
        <w:sz w:val="20"/>
        <w:szCs w:val="20"/>
      </w:rPr>
      <w:fldChar w:fldCharType="end"/>
    </w:r>
    <w:r w:rsidRPr="005C4122">
      <w:rPr>
        <w:rFonts w:ascii="Cambria" w:eastAsia="Calibri" w:hAnsi="Cambria" w:cs="Calibri"/>
        <w:sz w:val="20"/>
        <w:szCs w:val="20"/>
      </w:rPr>
      <w:t xml:space="preserve"> / </w:t>
    </w:r>
    <w:r w:rsidRPr="005C4122">
      <w:rPr>
        <w:rFonts w:ascii="Cambria" w:eastAsia="Calibri" w:hAnsi="Cambria" w:cs="Calibri"/>
        <w:sz w:val="20"/>
        <w:szCs w:val="20"/>
      </w:rPr>
      <w:fldChar w:fldCharType="begin"/>
    </w:r>
    <w:r w:rsidRPr="005C4122">
      <w:rPr>
        <w:rFonts w:ascii="Cambria" w:eastAsia="Calibri" w:hAnsi="Cambria" w:cs="Calibri"/>
        <w:sz w:val="20"/>
        <w:szCs w:val="20"/>
      </w:rPr>
      <w:instrText xml:space="preserve"> NUMPAGES  </w:instrText>
    </w:r>
    <w:r w:rsidRPr="005C4122">
      <w:rPr>
        <w:rFonts w:ascii="Cambria" w:eastAsia="Calibri" w:hAnsi="Cambria" w:cs="Calibri"/>
        <w:sz w:val="20"/>
        <w:szCs w:val="20"/>
      </w:rPr>
      <w:fldChar w:fldCharType="separate"/>
    </w:r>
    <w:r>
      <w:rPr>
        <w:rFonts w:ascii="Cambria" w:eastAsia="Calibri" w:hAnsi="Cambria" w:cs="Calibri"/>
        <w:sz w:val="20"/>
        <w:szCs w:val="20"/>
      </w:rPr>
      <w:t>1</w:t>
    </w:r>
    <w:r w:rsidRPr="005C4122">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165C" w14:textId="77777777" w:rsidR="002724E5" w:rsidRDefault="002724E5" w:rsidP="002724E5">
      <w:r>
        <w:separator/>
      </w:r>
    </w:p>
  </w:footnote>
  <w:footnote w:type="continuationSeparator" w:id="0">
    <w:p w14:paraId="78241CBF" w14:textId="77777777" w:rsidR="002724E5" w:rsidRDefault="002724E5" w:rsidP="0027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8C33" w14:textId="77777777" w:rsidR="00857EEA" w:rsidRPr="006B5557" w:rsidRDefault="00857EEA" w:rsidP="00857EEA">
    <w:pPr>
      <w:tabs>
        <w:tab w:val="center" w:pos="4680"/>
        <w:tab w:val="left" w:pos="6520"/>
        <w:tab w:val="right" w:pos="9360"/>
        <w:tab w:val="right" w:pos="14240"/>
      </w:tabs>
      <w:spacing w:after="5" w:line="249" w:lineRule="auto"/>
      <w:ind w:left="430" w:right="84" w:hanging="429"/>
      <w:jc w:val="right"/>
      <w:rPr>
        <w:rFonts w:ascii="Cambria" w:eastAsia="Calibri" w:hAnsi="Cambria" w:cs="Cambria"/>
        <w:b/>
        <w:bCs/>
        <w:color w:val="000000"/>
        <w:sz w:val="20"/>
        <w:szCs w:val="20"/>
        <w:lang w:val="en-GB" w:eastAsia="en-GB"/>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Cambria"/>
        <w:b/>
        <w:bCs/>
        <w:color w:val="000000"/>
        <w:sz w:val="20"/>
        <w:szCs w:val="20"/>
        <w:lang w:val="en-GB" w:eastAsia="en-GB"/>
      </w:rPr>
      <w:t>STF</w:t>
    </w:r>
    <w:r w:rsidRPr="006B5557">
      <w:rPr>
        <w:rFonts w:ascii="Cambria" w:eastAsia="Calibri" w:hAnsi="Cambria" w:cs="Cambria"/>
        <w:b/>
        <w:bCs/>
        <w:color w:val="000000"/>
        <w:sz w:val="20"/>
        <w:szCs w:val="20"/>
        <w:lang w:val="en-GB" w:eastAsia="en-GB"/>
      </w:rPr>
      <w:t>_</w:t>
    </w:r>
    <w:r>
      <w:rPr>
        <w:rFonts w:ascii="Cambria" w:eastAsia="Calibri" w:hAnsi="Cambria" w:cs="Cambria"/>
        <w:b/>
        <w:bCs/>
        <w:color w:val="000000"/>
        <w:sz w:val="20"/>
        <w:szCs w:val="20"/>
        <w:lang w:val="en-GB" w:eastAsia="en-GB"/>
      </w:rPr>
      <w:t>216</w:t>
    </w:r>
    <w:r w:rsidRPr="006B5557">
      <w:rPr>
        <w:rFonts w:ascii="Cambria" w:eastAsia="Calibri" w:hAnsi="Cambria" w:cs="Cambria"/>
        <w:b/>
        <w:bCs/>
        <w:color w:val="000000"/>
        <w:sz w:val="20"/>
        <w:szCs w:val="20"/>
        <w:lang w:val="en-GB" w:eastAsia="en-GB"/>
      </w:rPr>
      <w:t>/2025</w:t>
    </w:r>
  </w:p>
  <w:p w14:paraId="09BE28CB" w14:textId="553F3221" w:rsidR="00857EEA" w:rsidRPr="00857EEA" w:rsidRDefault="00857EEA" w:rsidP="00857EEA">
    <w:pPr>
      <w:pStyle w:val="Header"/>
      <w:jc w:val="right"/>
    </w:pPr>
    <w:r w:rsidRPr="006B5557">
      <w:rPr>
        <w:rFonts w:ascii="Cambria" w:eastAsia="Cambria" w:hAnsi="Cambria" w:cs="Cambria"/>
        <w:b/>
        <w:bCs/>
        <w:color w:val="000000"/>
        <w:sz w:val="16"/>
        <w:szCs w:val="16"/>
        <w:lang w:val="es-ES_tradnl" w:eastAsia="en-GB"/>
      </w:rPr>
      <w:fldChar w:fldCharType="begin"/>
    </w:r>
    <w:r w:rsidRPr="006B5557">
      <w:rPr>
        <w:rFonts w:ascii="Cambria" w:eastAsia="Cambria" w:hAnsi="Cambria" w:cs="Cambria"/>
        <w:b/>
        <w:bCs/>
        <w:color w:val="000000"/>
        <w:sz w:val="16"/>
        <w:szCs w:val="16"/>
        <w:lang w:val="es-ES_tradnl" w:eastAsia="en-GB"/>
      </w:rPr>
      <w:instrText xml:space="preserve"> TIME \@ "dd/MM/yyyy H:mm" </w:instrText>
    </w:r>
    <w:r w:rsidRPr="006B5557">
      <w:rPr>
        <w:rFonts w:ascii="Cambria" w:eastAsia="Cambria" w:hAnsi="Cambria" w:cs="Cambria"/>
        <w:b/>
        <w:bCs/>
        <w:color w:val="000000"/>
        <w:sz w:val="16"/>
        <w:szCs w:val="16"/>
        <w:lang w:val="es-ES_tradnl" w:eastAsia="en-GB"/>
      </w:rPr>
      <w:fldChar w:fldCharType="separate"/>
    </w:r>
    <w:r>
      <w:rPr>
        <w:rFonts w:ascii="Cambria" w:eastAsia="Cambria" w:hAnsi="Cambria" w:cs="Cambria"/>
        <w:b/>
        <w:bCs/>
        <w:noProof/>
        <w:color w:val="000000"/>
        <w:sz w:val="16"/>
        <w:szCs w:val="16"/>
        <w:lang w:val="es-ES_tradnl" w:eastAsia="en-GB"/>
      </w:rPr>
      <w:t>29/10/2025 9:47</w:t>
    </w:r>
    <w:r w:rsidRPr="006B5557">
      <w:rPr>
        <w:rFonts w:ascii="Cambria" w:eastAsia="Cambria" w:hAnsi="Cambria" w:cs="Cambria"/>
        <w:b/>
        <w:bCs/>
        <w:color w:val="000000"/>
        <w:sz w:val="16"/>
        <w:szCs w:val="16"/>
        <w:lang w:val="es-ES_tradnl" w:eastAsia="en-GB"/>
      </w:rPr>
      <w:fldChar w:fldCharType="end"/>
    </w:r>
    <w:bookmarkEnd w:id="0"/>
    <w:bookmarkEnd w:id="1"/>
    <w:bookmarkEnd w:id="2"/>
    <w:bookmarkEnd w:id="3"/>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9A"/>
    <w:rsid w:val="00017D69"/>
    <w:rsid w:val="000C5B2E"/>
    <w:rsid w:val="001306BF"/>
    <w:rsid w:val="00193C97"/>
    <w:rsid w:val="002519C8"/>
    <w:rsid w:val="002724E5"/>
    <w:rsid w:val="00281E99"/>
    <w:rsid w:val="00361D07"/>
    <w:rsid w:val="003D3775"/>
    <w:rsid w:val="00430371"/>
    <w:rsid w:val="00485F88"/>
    <w:rsid w:val="00565C6F"/>
    <w:rsid w:val="005F541A"/>
    <w:rsid w:val="006447DE"/>
    <w:rsid w:val="006C629E"/>
    <w:rsid w:val="00716FF8"/>
    <w:rsid w:val="007339E8"/>
    <w:rsid w:val="00765E78"/>
    <w:rsid w:val="00804EEA"/>
    <w:rsid w:val="00857EEA"/>
    <w:rsid w:val="00952ED5"/>
    <w:rsid w:val="009B7A15"/>
    <w:rsid w:val="009C692B"/>
    <w:rsid w:val="00A4009A"/>
    <w:rsid w:val="00AF452B"/>
    <w:rsid w:val="00B2646A"/>
    <w:rsid w:val="00B54FA0"/>
    <w:rsid w:val="00B5628B"/>
    <w:rsid w:val="00B735C2"/>
    <w:rsid w:val="00C0273E"/>
    <w:rsid w:val="00CA4F27"/>
    <w:rsid w:val="00D86BA5"/>
    <w:rsid w:val="00F55805"/>
    <w:rsid w:val="00FA054B"/>
    <w:rsid w:val="00FF3343"/>
    <w:rsid w:val="00FF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3B8A1"/>
  <w15:chartTrackingRefBased/>
  <w15:docId w15:val="{2B2EE667-EECD-4EAE-9EF9-316DA026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88"/>
    <w:pPr>
      <w:spacing w:after="0" w:line="240" w:lineRule="auto"/>
    </w:pPr>
    <w:rPr>
      <w:sz w:val="30"/>
      <w:szCs w:val="30"/>
    </w:rPr>
  </w:style>
  <w:style w:type="paragraph" w:styleId="Heading1">
    <w:name w:val="heading 1"/>
    <w:basedOn w:val="Normal"/>
    <w:next w:val="Normal"/>
    <w:link w:val="Heading1Char"/>
    <w:uiPriority w:val="9"/>
    <w:qFormat/>
    <w:rsid w:val="00A40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0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0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0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0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09A"/>
    <w:rPr>
      <w:rFonts w:eastAsiaTheme="majorEastAsia" w:cstheme="majorBidi"/>
      <w:i/>
      <w:iCs/>
      <w:color w:val="0F4761" w:themeColor="accent1" w:themeShade="BF"/>
      <w:sz w:val="30"/>
      <w:szCs w:val="30"/>
    </w:rPr>
  </w:style>
  <w:style w:type="character" w:customStyle="1" w:styleId="Heading5Char">
    <w:name w:val="Heading 5 Char"/>
    <w:basedOn w:val="DefaultParagraphFont"/>
    <w:link w:val="Heading5"/>
    <w:uiPriority w:val="9"/>
    <w:semiHidden/>
    <w:rsid w:val="00A4009A"/>
    <w:rPr>
      <w:rFonts w:eastAsiaTheme="majorEastAsia" w:cstheme="majorBidi"/>
      <w:color w:val="0F4761" w:themeColor="accent1" w:themeShade="BF"/>
      <w:sz w:val="30"/>
      <w:szCs w:val="30"/>
    </w:rPr>
  </w:style>
  <w:style w:type="character" w:customStyle="1" w:styleId="Heading6Char">
    <w:name w:val="Heading 6 Char"/>
    <w:basedOn w:val="DefaultParagraphFont"/>
    <w:link w:val="Heading6"/>
    <w:uiPriority w:val="9"/>
    <w:semiHidden/>
    <w:rsid w:val="00A4009A"/>
    <w:rPr>
      <w:rFonts w:eastAsiaTheme="majorEastAsia" w:cstheme="majorBidi"/>
      <w:i/>
      <w:iCs/>
      <w:color w:val="595959" w:themeColor="text1" w:themeTint="A6"/>
      <w:sz w:val="30"/>
      <w:szCs w:val="30"/>
    </w:rPr>
  </w:style>
  <w:style w:type="character" w:customStyle="1" w:styleId="Heading7Char">
    <w:name w:val="Heading 7 Char"/>
    <w:basedOn w:val="DefaultParagraphFont"/>
    <w:link w:val="Heading7"/>
    <w:uiPriority w:val="9"/>
    <w:semiHidden/>
    <w:rsid w:val="00A4009A"/>
    <w:rPr>
      <w:rFonts w:eastAsiaTheme="majorEastAsia" w:cstheme="majorBidi"/>
      <w:color w:val="595959" w:themeColor="text1" w:themeTint="A6"/>
      <w:sz w:val="30"/>
      <w:szCs w:val="30"/>
    </w:rPr>
  </w:style>
  <w:style w:type="character" w:customStyle="1" w:styleId="Heading8Char">
    <w:name w:val="Heading 8 Char"/>
    <w:basedOn w:val="DefaultParagraphFont"/>
    <w:link w:val="Heading8"/>
    <w:uiPriority w:val="9"/>
    <w:semiHidden/>
    <w:rsid w:val="00A4009A"/>
    <w:rPr>
      <w:rFonts w:eastAsiaTheme="majorEastAsia" w:cstheme="majorBidi"/>
      <w:i/>
      <w:iCs/>
      <w:color w:val="272727" w:themeColor="text1" w:themeTint="D8"/>
      <w:sz w:val="30"/>
      <w:szCs w:val="30"/>
    </w:rPr>
  </w:style>
  <w:style w:type="character" w:customStyle="1" w:styleId="Heading9Char">
    <w:name w:val="Heading 9 Char"/>
    <w:basedOn w:val="DefaultParagraphFont"/>
    <w:link w:val="Heading9"/>
    <w:uiPriority w:val="9"/>
    <w:semiHidden/>
    <w:rsid w:val="00A4009A"/>
    <w:rPr>
      <w:rFonts w:eastAsiaTheme="majorEastAsia" w:cstheme="majorBidi"/>
      <w:color w:val="272727" w:themeColor="text1" w:themeTint="D8"/>
      <w:sz w:val="30"/>
      <w:szCs w:val="30"/>
    </w:rPr>
  </w:style>
  <w:style w:type="paragraph" w:styleId="Title">
    <w:name w:val="Title"/>
    <w:basedOn w:val="Normal"/>
    <w:next w:val="Normal"/>
    <w:link w:val="TitleChar"/>
    <w:uiPriority w:val="10"/>
    <w:qFormat/>
    <w:rsid w:val="00A40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0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0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009A"/>
    <w:rPr>
      <w:i/>
      <w:iCs/>
      <w:color w:val="404040" w:themeColor="text1" w:themeTint="BF"/>
      <w:sz w:val="30"/>
      <w:szCs w:val="30"/>
    </w:rPr>
  </w:style>
  <w:style w:type="paragraph" w:styleId="ListParagraph">
    <w:name w:val="List Paragraph"/>
    <w:basedOn w:val="Normal"/>
    <w:uiPriority w:val="34"/>
    <w:qFormat/>
    <w:rsid w:val="00A4009A"/>
    <w:pPr>
      <w:ind w:left="720"/>
      <w:contextualSpacing/>
    </w:pPr>
  </w:style>
  <w:style w:type="character" w:styleId="IntenseEmphasis">
    <w:name w:val="Intense Emphasis"/>
    <w:basedOn w:val="DefaultParagraphFont"/>
    <w:uiPriority w:val="21"/>
    <w:qFormat/>
    <w:rsid w:val="00A4009A"/>
    <w:rPr>
      <w:i/>
      <w:iCs/>
      <w:color w:val="0F4761" w:themeColor="accent1" w:themeShade="BF"/>
    </w:rPr>
  </w:style>
  <w:style w:type="paragraph" w:styleId="IntenseQuote">
    <w:name w:val="Intense Quote"/>
    <w:basedOn w:val="Normal"/>
    <w:next w:val="Normal"/>
    <w:link w:val="IntenseQuoteChar"/>
    <w:uiPriority w:val="30"/>
    <w:qFormat/>
    <w:rsid w:val="00A40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09A"/>
    <w:rPr>
      <w:i/>
      <w:iCs/>
      <w:color w:val="0F4761" w:themeColor="accent1" w:themeShade="BF"/>
      <w:sz w:val="30"/>
      <w:szCs w:val="30"/>
    </w:rPr>
  </w:style>
  <w:style w:type="character" w:styleId="IntenseReference">
    <w:name w:val="Intense Reference"/>
    <w:basedOn w:val="DefaultParagraphFont"/>
    <w:uiPriority w:val="32"/>
    <w:qFormat/>
    <w:rsid w:val="00A4009A"/>
    <w:rPr>
      <w:b/>
      <w:bCs/>
      <w:smallCaps/>
      <w:color w:val="0F4761" w:themeColor="accent1" w:themeShade="BF"/>
      <w:spacing w:val="5"/>
    </w:rPr>
  </w:style>
  <w:style w:type="paragraph" w:styleId="Header">
    <w:name w:val="header"/>
    <w:basedOn w:val="Normal"/>
    <w:link w:val="HeaderChar"/>
    <w:uiPriority w:val="99"/>
    <w:unhideWhenUsed/>
    <w:rsid w:val="002724E5"/>
    <w:pPr>
      <w:tabs>
        <w:tab w:val="center" w:pos="4680"/>
        <w:tab w:val="right" w:pos="9360"/>
      </w:tabs>
    </w:pPr>
  </w:style>
  <w:style w:type="character" w:customStyle="1" w:styleId="HeaderChar">
    <w:name w:val="Header Char"/>
    <w:basedOn w:val="DefaultParagraphFont"/>
    <w:link w:val="Header"/>
    <w:uiPriority w:val="99"/>
    <w:rsid w:val="002724E5"/>
    <w:rPr>
      <w:sz w:val="30"/>
      <w:szCs w:val="30"/>
    </w:rPr>
  </w:style>
  <w:style w:type="paragraph" w:styleId="Footer">
    <w:name w:val="footer"/>
    <w:basedOn w:val="Normal"/>
    <w:link w:val="FooterChar"/>
    <w:uiPriority w:val="99"/>
    <w:unhideWhenUsed/>
    <w:rsid w:val="002724E5"/>
    <w:pPr>
      <w:tabs>
        <w:tab w:val="center" w:pos="4680"/>
        <w:tab w:val="right" w:pos="9360"/>
      </w:tabs>
    </w:pPr>
  </w:style>
  <w:style w:type="character" w:customStyle="1" w:styleId="FooterChar">
    <w:name w:val="Footer Char"/>
    <w:basedOn w:val="DefaultParagraphFont"/>
    <w:link w:val="Footer"/>
    <w:uiPriority w:val="99"/>
    <w:rsid w:val="002724E5"/>
    <w:rPr>
      <w:sz w:val="30"/>
      <w:szCs w:val="30"/>
    </w:rPr>
  </w:style>
  <w:style w:type="character" w:styleId="Hyperlink">
    <w:name w:val="Hyperlink"/>
    <w:basedOn w:val="DefaultParagraphFont"/>
    <w:uiPriority w:val="99"/>
    <w:unhideWhenUsed/>
    <w:rsid w:val="005F541A"/>
    <w:rPr>
      <w:color w:val="467886" w:themeColor="hyperlink"/>
      <w:u w:val="single"/>
    </w:rPr>
  </w:style>
  <w:style w:type="character" w:styleId="UnresolvedMention">
    <w:name w:val="Unresolved Mention"/>
    <w:basedOn w:val="DefaultParagraphFont"/>
    <w:uiPriority w:val="99"/>
    <w:semiHidden/>
    <w:unhideWhenUsed/>
    <w:rsid w:val="005F541A"/>
    <w:rPr>
      <w:color w:val="605E5C"/>
      <w:shd w:val="clear" w:color="auto" w:fill="E1DFDD"/>
    </w:rPr>
  </w:style>
  <w:style w:type="paragraph" w:styleId="Revision">
    <w:name w:val="Revision"/>
    <w:hidden/>
    <w:uiPriority w:val="99"/>
    <w:semiHidden/>
    <w:rsid w:val="00857EEA"/>
    <w:pPr>
      <w:spacing w:after="0" w:line="240" w:lineRule="auto"/>
    </w:pPr>
    <w:rPr>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s://www.iccat.int/DocsComm/PageDoc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1FCC6D1EF35479DB1F4FE66D05E20" ma:contentTypeVersion="16" ma:contentTypeDescription="Create a new document." ma:contentTypeScope="" ma:versionID="fd7ad137a70410108e5ea289c20dd552">
  <xsd:schema xmlns:xsd="http://www.w3.org/2001/XMLSchema" xmlns:xs="http://www.w3.org/2001/XMLSchema" xmlns:p="http://schemas.microsoft.com/office/2006/metadata/properties" xmlns:ns2="85353ee2-088a-4e18-92ed-d8c2f924e95b" xmlns:ns3="4f2847c5-42dd-4347-bfdb-7cecaff01781" targetNamespace="http://schemas.microsoft.com/office/2006/metadata/properties" ma:root="true" ma:fieldsID="0b46478280fb4cef387970220d0b1b6f" ns2:_="" ns3:_="">
    <xsd:import namespace="85353ee2-088a-4e18-92ed-d8c2f924e95b"/>
    <xsd:import namespace="4f2847c5-42dd-4347-bfdb-7cecaff017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53ee2-088a-4e18-92ed-d8c2f924e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47c5-42dd-4347-bfdb-7cecaff017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7c99e59-48d6-4858-bbff-32722bc4b69d}" ma:internalName="TaxCatchAll" ma:showField="CatchAllData" ma:web="4f2847c5-42dd-4347-bfdb-7cecaff01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2847c5-42dd-4347-bfdb-7cecaff01781" xsi:nil="true"/>
    <lcf76f155ced4ddcb4097134ff3c332f xmlns="85353ee2-088a-4e18-92ed-d8c2f924e9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53068-DF25-404E-BDF1-C6533F7D4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53ee2-088a-4e18-92ed-d8c2f924e95b"/>
    <ds:schemaRef ds:uri="4f2847c5-42dd-4347-bfdb-7cecaff01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F0095-160C-47EA-AE38-CD9EEDF56F69}">
  <ds:schemaRefs>
    <ds:schemaRef ds:uri="http://schemas.microsoft.com/office/2006/metadata/properties"/>
    <ds:schemaRef ds:uri="http://schemas.microsoft.com/office/infopath/2007/PartnerControls"/>
    <ds:schemaRef ds:uri="4f2847c5-42dd-4347-bfdb-7cecaff01781"/>
    <ds:schemaRef ds:uri="85353ee2-088a-4e18-92ed-d8c2f924e95b"/>
  </ds:schemaRefs>
</ds:datastoreItem>
</file>

<file path=customXml/itemProps3.xml><?xml version="1.0" encoding="utf-8"?>
<ds:datastoreItem xmlns:ds="http://schemas.openxmlformats.org/officeDocument/2006/customXml" ds:itemID="{22152374-27E0-49A8-8ECB-9CC1A4AC00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Warner-Kramer, Deirdre M</dc:creator>
  <cp:keywords/>
  <dc:description/>
  <cp:lastModifiedBy>Christine Peyre</cp:lastModifiedBy>
  <cp:revision>28</cp:revision>
  <dcterms:created xsi:type="dcterms:W3CDTF">2025-10-28T02:57:00Z</dcterms:created>
  <dcterms:modified xsi:type="dcterms:W3CDTF">2025-10-29T08:51:00Z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2025-10-28T03:19:44Z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dd697cc1-0c0a-4b42-8cb5-63f898c90381</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0x0101003D31FCC6D1EF35479DB1F4FE66D05E20</vt:lpwstr>
  </property>
</Properties>
</file>