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7B72" w14:textId="77777777" w:rsidR="00AE5554" w:rsidRPr="009D7353" w:rsidRDefault="00AE5554" w:rsidP="005C4D20">
      <w:pPr>
        <w:jc w:val="center"/>
        <w:rPr>
          <w:b/>
          <w:sz w:val="20"/>
          <w:szCs w:val="20"/>
        </w:rPr>
      </w:pPr>
      <w:r w:rsidRPr="009D7353">
        <w:rPr>
          <w:b/>
          <w:sz w:val="20"/>
          <w:szCs w:val="20"/>
        </w:rPr>
        <w:t>Cover sheet to accompany new proposals</w:t>
      </w:r>
    </w:p>
    <w:p w14:paraId="709DA0CC" w14:textId="77777777" w:rsidR="00AE5554" w:rsidRPr="009D7353" w:rsidRDefault="00AE5554" w:rsidP="005C4D20">
      <w:pPr>
        <w:jc w:val="center"/>
        <w:rPr>
          <w:b/>
          <w:bCs/>
          <w:i/>
          <w:iCs/>
          <w:sz w:val="20"/>
          <w:szCs w:val="20"/>
          <w:lang w:val="en-IE"/>
        </w:rPr>
      </w:pPr>
    </w:p>
    <w:p w14:paraId="6A2EB0E3" w14:textId="450B1D92" w:rsidR="00AE5554" w:rsidRPr="009D7353" w:rsidRDefault="00AE5554" w:rsidP="005C4D20">
      <w:pPr>
        <w:jc w:val="center"/>
        <w:rPr>
          <w:i/>
          <w:iCs/>
          <w:sz w:val="20"/>
          <w:szCs w:val="20"/>
        </w:rPr>
      </w:pPr>
      <w:r w:rsidRPr="009D7353">
        <w:rPr>
          <w:i/>
          <w:iCs/>
          <w:sz w:val="20"/>
          <w:szCs w:val="20"/>
        </w:rPr>
        <w:t xml:space="preserve">(submitted by </w:t>
      </w:r>
      <w:r w:rsidR="00607D32" w:rsidRPr="009D7353">
        <w:rPr>
          <w:i/>
          <w:iCs/>
          <w:sz w:val="20"/>
          <w:szCs w:val="20"/>
        </w:rPr>
        <w:t>Algeria and Tunisia</w:t>
      </w:r>
      <w:r w:rsidRPr="009D7353">
        <w:rPr>
          <w:i/>
          <w:iCs/>
          <w:sz w:val="20"/>
          <w:szCs w:val="20"/>
        </w:rPr>
        <w:t>)</w:t>
      </w:r>
    </w:p>
    <w:p w14:paraId="5DC2C8C7" w14:textId="77777777" w:rsidR="00002486" w:rsidRPr="009D7353" w:rsidRDefault="00002486" w:rsidP="005C4D20">
      <w:pPr>
        <w:jc w:val="center"/>
        <w:rPr>
          <w:i/>
          <w:iCs/>
          <w:sz w:val="20"/>
          <w:szCs w:val="20"/>
        </w:rPr>
      </w:pPr>
    </w:p>
    <w:p w14:paraId="5D6D97FC" w14:textId="51B5675D" w:rsidR="009F6A2C" w:rsidRPr="009D7353" w:rsidRDefault="009F6A2C" w:rsidP="005C4D20">
      <w:pPr>
        <w:jc w:val="both"/>
        <w:rPr>
          <w:color w:val="EE0000"/>
          <w:spacing w:val="-2"/>
          <w:sz w:val="20"/>
          <w:szCs w:val="20"/>
        </w:rPr>
      </w:pPr>
      <w:r w:rsidRPr="009D7353">
        <w:rPr>
          <w:b/>
          <w:bCs/>
          <w:sz w:val="20"/>
          <w:szCs w:val="20"/>
        </w:rPr>
        <w:t>Title</w:t>
      </w:r>
      <w:r w:rsidRPr="009D7353">
        <w:rPr>
          <w:b/>
          <w:bCs/>
          <w:spacing w:val="-6"/>
          <w:sz w:val="20"/>
          <w:szCs w:val="20"/>
        </w:rPr>
        <w:t xml:space="preserve"> </w:t>
      </w:r>
      <w:r w:rsidRPr="009D7353">
        <w:rPr>
          <w:b/>
          <w:bCs/>
          <w:sz w:val="20"/>
          <w:szCs w:val="20"/>
        </w:rPr>
        <w:t>of</w:t>
      </w:r>
      <w:r w:rsidRPr="009D7353">
        <w:rPr>
          <w:b/>
          <w:bCs/>
          <w:spacing w:val="-6"/>
          <w:sz w:val="20"/>
          <w:szCs w:val="20"/>
        </w:rPr>
        <w:t xml:space="preserve"> </w:t>
      </w:r>
      <w:r w:rsidRPr="009D7353">
        <w:rPr>
          <w:b/>
          <w:bCs/>
          <w:sz w:val="20"/>
          <w:szCs w:val="20"/>
        </w:rPr>
        <w:t>the</w:t>
      </w:r>
      <w:r w:rsidRPr="009D7353">
        <w:rPr>
          <w:b/>
          <w:bCs/>
          <w:spacing w:val="-4"/>
          <w:sz w:val="20"/>
          <w:szCs w:val="20"/>
        </w:rPr>
        <w:t xml:space="preserve"> Proposed </w:t>
      </w:r>
      <w:r w:rsidRPr="009D7353">
        <w:rPr>
          <w:b/>
          <w:bCs/>
          <w:sz w:val="20"/>
          <w:szCs w:val="20"/>
        </w:rPr>
        <w:t>Draft</w:t>
      </w:r>
      <w:r w:rsidRPr="009D7353">
        <w:rPr>
          <w:b/>
          <w:bCs/>
          <w:spacing w:val="-3"/>
          <w:sz w:val="20"/>
          <w:szCs w:val="20"/>
        </w:rPr>
        <w:t xml:space="preserve"> </w:t>
      </w:r>
      <w:r w:rsidRPr="009D7353">
        <w:rPr>
          <w:b/>
          <w:bCs/>
          <w:spacing w:val="-2"/>
          <w:sz w:val="20"/>
          <w:szCs w:val="20"/>
        </w:rPr>
        <w:t xml:space="preserve">Recommendation/Resolution: </w:t>
      </w:r>
      <w:r w:rsidR="008C7CA1" w:rsidRPr="009D7353">
        <w:rPr>
          <w:color w:val="EE0000"/>
          <w:spacing w:val="-2"/>
          <w:sz w:val="20"/>
          <w:szCs w:val="20"/>
        </w:rPr>
        <w:t xml:space="preserve">Proposal by Algeria and Tunisia to increase the number of representatives funded per delegation for </w:t>
      </w:r>
      <w:r w:rsidR="00B44041" w:rsidRPr="009D7353">
        <w:rPr>
          <w:color w:val="EE0000"/>
          <w:spacing w:val="-2"/>
          <w:sz w:val="20"/>
          <w:szCs w:val="20"/>
        </w:rPr>
        <w:t xml:space="preserve">the </w:t>
      </w:r>
      <w:r w:rsidR="008C7CA1" w:rsidRPr="009D7353">
        <w:rPr>
          <w:color w:val="EE0000"/>
          <w:spacing w:val="-2"/>
          <w:sz w:val="20"/>
          <w:szCs w:val="20"/>
        </w:rPr>
        <w:t>Commission meetings</w:t>
      </w:r>
    </w:p>
    <w:p w14:paraId="16C32EA2" w14:textId="77777777" w:rsidR="008C7CA1" w:rsidRPr="009D7353" w:rsidRDefault="008C7CA1" w:rsidP="005C4D20">
      <w:pPr>
        <w:jc w:val="both"/>
        <w:rPr>
          <w:b/>
          <w:bCs/>
          <w:spacing w:val="-2"/>
          <w:sz w:val="20"/>
          <w:szCs w:val="20"/>
        </w:rPr>
      </w:pPr>
    </w:p>
    <w:p w14:paraId="326D4FC7" w14:textId="77777777" w:rsidR="00105AA7" w:rsidRPr="009D7353" w:rsidRDefault="009F6A2C" w:rsidP="00105AA7">
      <w:pPr>
        <w:jc w:val="both"/>
        <w:rPr>
          <w:b/>
          <w:bCs/>
          <w:sz w:val="20"/>
          <w:szCs w:val="20"/>
        </w:rPr>
      </w:pPr>
      <w:r w:rsidRPr="009D7353">
        <w:rPr>
          <w:b/>
          <w:bCs/>
          <w:sz w:val="20"/>
          <w:szCs w:val="20"/>
        </w:rPr>
        <w:t xml:space="preserve">Title of currently in force recommendation(s) or resolution(s) addressing the same or related issues: </w:t>
      </w:r>
    </w:p>
    <w:p w14:paraId="0B6B8B16" w14:textId="120CEEC4" w:rsidR="00105AA7" w:rsidRPr="009D7353" w:rsidRDefault="00DA4DFD" w:rsidP="00105AA7">
      <w:pPr>
        <w:jc w:val="both"/>
        <w:rPr>
          <w:b/>
          <w:bCs/>
          <w:sz w:val="20"/>
          <w:szCs w:val="20"/>
        </w:rPr>
      </w:pPr>
      <w:r>
        <w:rPr>
          <w:b/>
          <w:bCs/>
          <w:sz w:val="20"/>
          <w:szCs w:val="20"/>
        </w:rPr>
        <w:t>)</w:t>
      </w:r>
    </w:p>
    <w:p w14:paraId="21A1157B" w14:textId="7302CCD1" w:rsidR="00105AA7" w:rsidRPr="00BC2526" w:rsidRDefault="00105AA7" w:rsidP="00105AA7">
      <w:pPr>
        <w:jc w:val="both"/>
        <w:rPr>
          <w:bCs/>
          <w:i/>
          <w:iCs/>
          <w:color w:val="EE0000"/>
          <w:sz w:val="20"/>
          <w:szCs w:val="20"/>
        </w:rPr>
      </w:pPr>
      <w:r w:rsidRPr="009D7353">
        <w:rPr>
          <w:bCs/>
          <w:i/>
          <w:iCs/>
          <w:color w:val="EE0000"/>
          <w:sz w:val="20"/>
          <w:szCs w:val="20"/>
        </w:rPr>
        <w:t xml:space="preserve">a)     </w:t>
      </w:r>
      <w:hyperlink r:id="rId8" w:history="1">
        <w:r w:rsidRPr="00BC2526">
          <w:rPr>
            <w:rStyle w:val="Hyperlink"/>
            <w:bCs/>
            <w:i/>
            <w:iCs/>
            <w:color w:val="EE0000"/>
            <w:sz w:val="20"/>
            <w:szCs w:val="20"/>
            <w:u w:val="none"/>
          </w:rPr>
          <w:t xml:space="preserve">Rules of procedure for the administration of the Special </w:t>
        </w:r>
        <w:r w:rsidR="006731C4" w:rsidRPr="00BC2526">
          <w:rPr>
            <w:rStyle w:val="Hyperlink"/>
            <w:bCs/>
            <w:i/>
            <w:iCs/>
            <w:color w:val="EE0000"/>
            <w:sz w:val="20"/>
            <w:szCs w:val="20"/>
            <w:u w:val="none"/>
          </w:rPr>
          <w:t xml:space="preserve">Meeting </w:t>
        </w:r>
        <w:r w:rsidRPr="00BC2526">
          <w:rPr>
            <w:rStyle w:val="Hyperlink"/>
            <w:bCs/>
            <w:i/>
            <w:iCs/>
            <w:color w:val="EE0000"/>
            <w:sz w:val="20"/>
            <w:szCs w:val="20"/>
            <w:u w:val="none"/>
          </w:rPr>
          <w:t xml:space="preserve">Participation </w:t>
        </w:r>
        <w:r w:rsidR="006731C4" w:rsidRPr="00BC2526">
          <w:rPr>
            <w:rStyle w:val="Hyperlink"/>
            <w:bCs/>
            <w:i/>
            <w:iCs/>
            <w:color w:val="EE0000"/>
            <w:sz w:val="20"/>
            <w:szCs w:val="20"/>
            <w:u w:val="none"/>
          </w:rPr>
          <w:t xml:space="preserve">Fund </w:t>
        </w:r>
        <w:r w:rsidR="00DA4DFD" w:rsidRPr="00941C86">
          <w:rPr>
            <w:rStyle w:val="Hyperlink"/>
            <w:bCs/>
            <w:color w:val="EE0000"/>
            <w:sz w:val="20"/>
            <w:szCs w:val="20"/>
            <w:u w:val="none"/>
          </w:rPr>
          <w:t>(</w:t>
        </w:r>
        <w:r w:rsidR="003B6C57" w:rsidRPr="00941C86">
          <w:rPr>
            <w:rStyle w:val="Hyperlink"/>
            <w:bCs/>
            <w:color w:val="EE0000"/>
            <w:sz w:val="20"/>
            <w:szCs w:val="20"/>
            <w:u w:val="none"/>
          </w:rPr>
          <w:t>Ref. 23-25</w:t>
        </w:r>
        <w:r w:rsidR="00BC2526" w:rsidRPr="00941C86">
          <w:rPr>
            <w:rStyle w:val="Hyperlink"/>
            <w:bCs/>
            <w:color w:val="EE0000"/>
            <w:sz w:val="20"/>
            <w:szCs w:val="20"/>
            <w:u w:val="none"/>
          </w:rPr>
          <w:t>)</w:t>
        </w:r>
      </w:hyperlink>
    </w:p>
    <w:p w14:paraId="6C33A10F" w14:textId="03B90E34" w:rsidR="009F6A2C" w:rsidRPr="00C23852" w:rsidRDefault="00105AA7" w:rsidP="00872259">
      <w:pPr>
        <w:ind w:left="426" w:hanging="426"/>
        <w:jc w:val="both"/>
        <w:rPr>
          <w:bCs/>
          <w:i/>
          <w:iCs/>
          <w:color w:val="EE0000"/>
          <w:spacing w:val="-2"/>
          <w:sz w:val="20"/>
          <w:szCs w:val="20"/>
        </w:rPr>
      </w:pPr>
      <w:r w:rsidRPr="009D7353">
        <w:rPr>
          <w:bCs/>
          <w:i/>
          <w:iCs/>
          <w:color w:val="EE0000"/>
          <w:sz w:val="20"/>
          <w:szCs w:val="20"/>
        </w:rPr>
        <w:t xml:space="preserve">b)   </w:t>
      </w:r>
      <w:r w:rsidR="00C97B24" w:rsidRPr="00C23852">
        <w:rPr>
          <w:bCs/>
          <w:i/>
          <w:iCs/>
          <w:color w:val="EE0000"/>
          <w:sz w:val="20"/>
          <w:szCs w:val="20"/>
        </w:rPr>
        <w:tab/>
      </w:r>
      <w:hyperlink r:id="rId9" w:history="1">
        <w:r w:rsidRPr="00C23852">
          <w:rPr>
            <w:rStyle w:val="Hyperlink"/>
            <w:bCs/>
            <w:i/>
            <w:iCs/>
            <w:color w:val="EE0000"/>
            <w:sz w:val="20"/>
            <w:szCs w:val="20"/>
            <w:u w:val="none"/>
          </w:rPr>
          <w:t xml:space="preserve">Recommendation </w:t>
        </w:r>
        <w:r w:rsidR="00C97B24" w:rsidRPr="00C23852">
          <w:rPr>
            <w:rStyle w:val="Hyperlink"/>
            <w:bCs/>
            <w:i/>
            <w:iCs/>
            <w:color w:val="EE0000"/>
            <w:sz w:val="20"/>
            <w:szCs w:val="20"/>
            <w:u w:val="none"/>
          </w:rPr>
          <w:t xml:space="preserve">by ICCAT </w:t>
        </w:r>
        <w:r w:rsidRPr="00C23852">
          <w:rPr>
            <w:rStyle w:val="Hyperlink"/>
            <w:bCs/>
            <w:i/>
            <w:iCs/>
            <w:color w:val="EE0000"/>
            <w:sz w:val="20"/>
            <w:szCs w:val="20"/>
            <w:u w:val="none"/>
          </w:rPr>
          <w:t xml:space="preserve">amending Recommendation 14-14 on the establishment of a </w:t>
        </w:r>
        <w:r w:rsidR="00941C86" w:rsidRPr="00C23852">
          <w:rPr>
            <w:rStyle w:val="Hyperlink"/>
            <w:bCs/>
            <w:i/>
            <w:iCs/>
            <w:color w:val="EE0000"/>
            <w:sz w:val="20"/>
            <w:szCs w:val="20"/>
            <w:u w:val="none"/>
          </w:rPr>
          <w:t xml:space="preserve">meeting participation </w:t>
        </w:r>
        <w:r w:rsidRPr="00C23852">
          <w:rPr>
            <w:rStyle w:val="Hyperlink"/>
            <w:bCs/>
            <w:i/>
            <w:iCs/>
            <w:color w:val="EE0000"/>
            <w:sz w:val="20"/>
            <w:szCs w:val="20"/>
            <w:u w:val="none"/>
          </w:rPr>
          <w:t xml:space="preserve">fund for developing ICCAT </w:t>
        </w:r>
        <w:r w:rsidR="002E1B72" w:rsidRPr="00C23852">
          <w:rPr>
            <w:rStyle w:val="Hyperlink"/>
            <w:bCs/>
            <w:i/>
            <w:iCs/>
            <w:color w:val="EE0000"/>
            <w:sz w:val="20"/>
            <w:szCs w:val="20"/>
            <w:u w:val="none"/>
          </w:rPr>
          <w:t>Contracting Parties</w:t>
        </w:r>
        <w:r w:rsidR="003B6C57" w:rsidRPr="00C23852">
          <w:rPr>
            <w:rStyle w:val="Hyperlink"/>
            <w:bCs/>
            <w:i/>
            <w:iCs/>
            <w:color w:val="EE0000"/>
            <w:sz w:val="20"/>
            <w:szCs w:val="20"/>
            <w:u w:val="none"/>
          </w:rPr>
          <w:t xml:space="preserve"> </w:t>
        </w:r>
        <w:r w:rsidR="00941C86" w:rsidRPr="00C23852">
          <w:rPr>
            <w:rStyle w:val="Hyperlink"/>
            <w:bCs/>
            <w:color w:val="EE0000"/>
            <w:sz w:val="20"/>
            <w:szCs w:val="20"/>
            <w:u w:val="none"/>
          </w:rPr>
          <w:t>(</w:t>
        </w:r>
        <w:r w:rsidR="003B6C57" w:rsidRPr="00C23852">
          <w:rPr>
            <w:rStyle w:val="Hyperlink"/>
            <w:bCs/>
            <w:color w:val="EE0000"/>
            <w:sz w:val="20"/>
            <w:szCs w:val="20"/>
            <w:u w:val="none"/>
          </w:rPr>
          <w:t>Rec. 20-09</w:t>
        </w:r>
        <w:r w:rsidR="00941C86" w:rsidRPr="00C23852">
          <w:rPr>
            <w:rStyle w:val="Hyperlink"/>
            <w:bCs/>
            <w:color w:val="EE0000"/>
            <w:sz w:val="20"/>
            <w:szCs w:val="20"/>
            <w:u w:val="none"/>
          </w:rPr>
          <w:t>)</w:t>
        </w:r>
      </w:hyperlink>
    </w:p>
    <w:p w14:paraId="2A4EEB35" w14:textId="77777777" w:rsidR="009F6A2C" w:rsidRPr="009D7353" w:rsidRDefault="009F6A2C" w:rsidP="005C4D20">
      <w:pPr>
        <w:ind w:left="318"/>
        <w:jc w:val="both"/>
        <w:rPr>
          <w:sz w:val="20"/>
          <w:szCs w:val="20"/>
        </w:rPr>
      </w:pPr>
    </w:p>
    <w:p w14:paraId="30A21078" w14:textId="77777777" w:rsidR="009F6A2C" w:rsidRPr="009D7353" w:rsidRDefault="009F6A2C" w:rsidP="005C4D20">
      <w:pPr>
        <w:pStyle w:val="ListParagraph"/>
        <w:numPr>
          <w:ilvl w:val="0"/>
          <w:numId w:val="66"/>
        </w:numPr>
        <w:ind w:left="426" w:hanging="426"/>
        <w:jc w:val="both"/>
        <w:rPr>
          <w:sz w:val="20"/>
          <w:szCs w:val="20"/>
        </w:rPr>
      </w:pPr>
      <w:r w:rsidRPr="009D7353">
        <w:rPr>
          <w:sz w:val="20"/>
          <w:szCs w:val="20"/>
        </w:rPr>
        <w:t>Does it create new</w:t>
      </w:r>
      <w:r w:rsidRPr="009D7353">
        <w:rPr>
          <w:spacing w:val="-7"/>
          <w:sz w:val="20"/>
          <w:szCs w:val="20"/>
        </w:rPr>
        <w:t xml:space="preserve"> </w:t>
      </w:r>
      <w:r w:rsidRPr="009D7353">
        <w:rPr>
          <w:b/>
          <w:bCs/>
          <w:spacing w:val="-7"/>
          <w:sz w:val="20"/>
          <w:szCs w:val="20"/>
        </w:rPr>
        <w:t>r</w:t>
      </w:r>
      <w:r w:rsidRPr="009D7353">
        <w:rPr>
          <w:b/>
          <w:bCs/>
          <w:sz w:val="20"/>
          <w:szCs w:val="20"/>
        </w:rPr>
        <w:t>eporting</w:t>
      </w:r>
      <w:r w:rsidRPr="009D7353">
        <w:rPr>
          <w:b/>
          <w:bCs/>
          <w:spacing w:val="-8"/>
          <w:sz w:val="20"/>
          <w:szCs w:val="20"/>
        </w:rPr>
        <w:t xml:space="preserve"> o</w:t>
      </w:r>
      <w:r w:rsidRPr="009D7353">
        <w:rPr>
          <w:b/>
          <w:bCs/>
          <w:spacing w:val="-2"/>
          <w:sz w:val="20"/>
          <w:szCs w:val="20"/>
        </w:rPr>
        <w:t xml:space="preserve">bligation(s) </w:t>
      </w:r>
      <w:r w:rsidRPr="009D7353">
        <w:rPr>
          <w:spacing w:val="-2"/>
          <w:sz w:val="20"/>
          <w:szCs w:val="20"/>
        </w:rPr>
        <w:t xml:space="preserve">for CPCs?     Yes </w:t>
      </w:r>
      <w:r w:rsidRPr="009D7353">
        <w:rPr>
          <w:rFonts w:ascii="Wingdings" w:hAnsi="Wingdings"/>
          <w:spacing w:val="-2"/>
          <w:sz w:val="20"/>
          <w:szCs w:val="20"/>
        </w:rPr>
        <w:t>¨</w:t>
      </w:r>
      <w:r w:rsidRPr="009D7353">
        <w:rPr>
          <w:spacing w:val="-2"/>
          <w:sz w:val="20"/>
          <w:szCs w:val="20"/>
        </w:rPr>
        <w:tab/>
      </w:r>
      <w:r w:rsidRPr="009D7353">
        <w:rPr>
          <w:color w:val="EE0000"/>
          <w:spacing w:val="-2"/>
          <w:sz w:val="20"/>
          <w:szCs w:val="20"/>
        </w:rPr>
        <w:t xml:space="preserve">No </w:t>
      </w:r>
      <w:r w:rsidRPr="009D7353">
        <w:rPr>
          <w:rFonts w:ascii="Wingdings" w:hAnsi="Wingdings"/>
          <w:color w:val="EE0000"/>
          <w:spacing w:val="-2"/>
          <w:sz w:val="20"/>
          <w:szCs w:val="20"/>
        </w:rPr>
        <w:t>x</w:t>
      </w:r>
    </w:p>
    <w:p w14:paraId="545E989E" w14:textId="77777777" w:rsidR="009F6A2C" w:rsidRPr="009D7353" w:rsidRDefault="009F6A2C" w:rsidP="005C4D20">
      <w:pPr>
        <w:pStyle w:val="BodyText"/>
      </w:pPr>
    </w:p>
    <w:p w14:paraId="47C89C18" w14:textId="7D779A55" w:rsidR="009F6A2C" w:rsidRPr="009D7353" w:rsidRDefault="009F6A2C" w:rsidP="000C0E67">
      <w:pPr>
        <w:ind w:left="426"/>
        <w:jc w:val="both"/>
      </w:pPr>
      <w:r w:rsidRPr="009D7353">
        <w:rPr>
          <w:sz w:val="20"/>
          <w:szCs w:val="20"/>
        </w:rPr>
        <w:t>Brief</w:t>
      </w:r>
      <w:r w:rsidRPr="009D7353">
        <w:rPr>
          <w:spacing w:val="-8"/>
          <w:sz w:val="20"/>
          <w:szCs w:val="20"/>
        </w:rPr>
        <w:t xml:space="preserve"> d</w:t>
      </w:r>
      <w:r w:rsidRPr="009D7353">
        <w:rPr>
          <w:sz w:val="20"/>
          <w:szCs w:val="20"/>
        </w:rPr>
        <w:t>escription</w:t>
      </w:r>
      <w:r w:rsidRPr="009D7353">
        <w:rPr>
          <w:spacing w:val="-9"/>
          <w:sz w:val="20"/>
          <w:szCs w:val="20"/>
        </w:rPr>
        <w:t xml:space="preserve"> </w:t>
      </w:r>
      <w:r w:rsidRPr="009D7353">
        <w:rPr>
          <w:sz w:val="20"/>
          <w:szCs w:val="20"/>
        </w:rPr>
        <w:t>of</w:t>
      </w:r>
      <w:r w:rsidRPr="009D7353">
        <w:rPr>
          <w:spacing w:val="-7"/>
          <w:sz w:val="20"/>
          <w:szCs w:val="20"/>
        </w:rPr>
        <w:t xml:space="preserve"> </w:t>
      </w:r>
      <w:r w:rsidRPr="009D7353">
        <w:rPr>
          <w:sz w:val="20"/>
          <w:szCs w:val="20"/>
        </w:rPr>
        <w:t>new</w:t>
      </w:r>
      <w:r w:rsidRPr="009D7353">
        <w:rPr>
          <w:spacing w:val="-6"/>
          <w:sz w:val="20"/>
          <w:szCs w:val="20"/>
        </w:rPr>
        <w:t xml:space="preserve"> r</w:t>
      </w:r>
      <w:r w:rsidRPr="009D7353">
        <w:rPr>
          <w:sz w:val="20"/>
          <w:szCs w:val="20"/>
        </w:rPr>
        <w:t>eporting</w:t>
      </w:r>
      <w:r w:rsidRPr="009D7353">
        <w:rPr>
          <w:spacing w:val="-8"/>
          <w:sz w:val="20"/>
          <w:szCs w:val="20"/>
        </w:rPr>
        <w:t xml:space="preserve"> o</w:t>
      </w:r>
      <w:r w:rsidRPr="009D7353">
        <w:rPr>
          <w:spacing w:val="-2"/>
          <w:sz w:val="20"/>
          <w:szCs w:val="20"/>
        </w:rPr>
        <w:t>bligation(s):</w:t>
      </w:r>
      <w:r w:rsidR="00C36BC3" w:rsidRPr="009D7353">
        <w:rPr>
          <w:spacing w:val="-2"/>
          <w:sz w:val="20"/>
          <w:szCs w:val="20"/>
        </w:rPr>
        <w:t xml:space="preserve"> </w:t>
      </w:r>
    </w:p>
    <w:p w14:paraId="76192B38" w14:textId="77777777" w:rsidR="009F6A2C" w:rsidRPr="009D7353" w:rsidRDefault="009F6A2C" w:rsidP="005C4D20">
      <w:pPr>
        <w:ind w:left="318"/>
        <w:rPr>
          <w:sz w:val="20"/>
          <w:szCs w:val="20"/>
        </w:rPr>
      </w:pPr>
    </w:p>
    <w:p w14:paraId="3E9BEFC4" w14:textId="39CC222C" w:rsidR="009F6A2C" w:rsidRPr="009D7353" w:rsidRDefault="009F6A2C" w:rsidP="005C4D20">
      <w:pPr>
        <w:pStyle w:val="ListParagraph"/>
        <w:numPr>
          <w:ilvl w:val="0"/>
          <w:numId w:val="66"/>
        </w:numPr>
        <w:ind w:left="426" w:hanging="426"/>
        <w:jc w:val="both"/>
        <w:rPr>
          <w:sz w:val="20"/>
          <w:szCs w:val="20"/>
        </w:rPr>
      </w:pPr>
      <w:r w:rsidRPr="009D7353">
        <w:rPr>
          <w:sz w:val="20"/>
          <w:szCs w:val="20"/>
        </w:rPr>
        <w:t xml:space="preserve">Does it require additional input or </w:t>
      </w:r>
      <w:r w:rsidRPr="009D7353">
        <w:rPr>
          <w:b/>
          <w:bCs/>
          <w:sz w:val="20"/>
          <w:szCs w:val="20"/>
        </w:rPr>
        <w:t>work by the SCRS</w:t>
      </w:r>
      <w:r w:rsidRPr="009D7353">
        <w:rPr>
          <w:sz w:val="20"/>
          <w:szCs w:val="20"/>
        </w:rPr>
        <w:t>?</w:t>
      </w:r>
      <w:r w:rsidRPr="009D7353">
        <w:rPr>
          <w:spacing w:val="-2"/>
          <w:sz w:val="20"/>
          <w:szCs w:val="20"/>
        </w:rPr>
        <w:t xml:space="preserve">    Yes </w:t>
      </w:r>
      <w:r w:rsidRPr="009D7353">
        <w:rPr>
          <w:rFonts w:ascii="Wingdings" w:hAnsi="Wingdings"/>
          <w:spacing w:val="-2"/>
          <w:sz w:val="20"/>
          <w:szCs w:val="20"/>
        </w:rPr>
        <w:t>¨</w:t>
      </w:r>
      <w:r w:rsidRPr="009D7353">
        <w:rPr>
          <w:spacing w:val="-2"/>
          <w:sz w:val="20"/>
          <w:szCs w:val="20"/>
        </w:rPr>
        <w:tab/>
      </w:r>
      <w:r w:rsidR="00C85E88" w:rsidRPr="009D7353">
        <w:rPr>
          <w:spacing w:val="-2"/>
          <w:sz w:val="20"/>
          <w:szCs w:val="20"/>
        </w:rPr>
        <w:t xml:space="preserve"> </w:t>
      </w:r>
      <w:r w:rsidRPr="009D7353">
        <w:rPr>
          <w:color w:val="EE0000"/>
          <w:spacing w:val="-2"/>
          <w:sz w:val="20"/>
          <w:szCs w:val="20"/>
        </w:rPr>
        <w:t xml:space="preserve">No </w:t>
      </w:r>
      <w:r w:rsidRPr="009D7353">
        <w:rPr>
          <w:rFonts w:ascii="Wingdings" w:hAnsi="Wingdings"/>
          <w:color w:val="EE0000"/>
          <w:spacing w:val="-2"/>
          <w:sz w:val="20"/>
          <w:szCs w:val="20"/>
        </w:rPr>
        <w:t>x</w:t>
      </w:r>
    </w:p>
    <w:p w14:paraId="7F4A05BF" w14:textId="77777777" w:rsidR="009F6A2C" w:rsidRPr="009D7353" w:rsidRDefault="009F6A2C" w:rsidP="005C4D20">
      <w:pPr>
        <w:ind w:left="360"/>
        <w:rPr>
          <w:sz w:val="20"/>
          <w:szCs w:val="20"/>
        </w:rPr>
      </w:pPr>
    </w:p>
    <w:p w14:paraId="55CB5E88" w14:textId="77777777" w:rsidR="009F6A2C" w:rsidRPr="009D7353" w:rsidRDefault="009F6A2C" w:rsidP="005C4D20">
      <w:pPr>
        <w:ind w:left="360" w:firstLine="66"/>
        <w:jc w:val="both"/>
        <w:rPr>
          <w:sz w:val="20"/>
          <w:szCs w:val="20"/>
        </w:rPr>
      </w:pPr>
      <w:r w:rsidRPr="009D7353">
        <w:rPr>
          <w:sz w:val="20"/>
          <w:szCs w:val="20"/>
        </w:rPr>
        <w:t xml:space="preserve">Is this work already included in the current SCRS workplan </w:t>
      </w:r>
      <w:r w:rsidRPr="009D7353">
        <w:rPr>
          <w:spacing w:val="-2"/>
          <w:sz w:val="20"/>
          <w:szCs w:val="20"/>
        </w:rPr>
        <w:t xml:space="preserve">    Yes </w:t>
      </w:r>
      <w:r w:rsidRPr="009D7353">
        <w:rPr>
          <w:rFonts w:ascii="Wingdings" w:hAnsi="Wingdings"/>
          <w:spacing w:val="-2"/>
          <w:sz w:val="20"/>
          <w:szCs w:val="20"/>
        </w:rPr>
        <w:t>¨</w:t>
      </w:r>
      <w:r w:rsidRPr="009D7353">
        <w:rPr>
          <w:spacing w:val="-2"/>
          <w:sz w:val="20"/>
          <w:szCs w:val="20"/>
        </w:rPr>
        <w:tab/>
        <w:t xml:space="preserve">No </w:t>
      </w:r>
      <w:r w:rsidRPr="009D7353">
        <w:rPr>
          <w:rFonts w:ascii="Wingdings" w:hAnsi="Wingdings"/>
          <w:spacing w:val="-2"/>
          <w:sz w:val="20"/>
          <w:szCs w:val="20"/>
        </w:rPr>
        <w:t>¨</w:t>
      </w:r>
    </w:p>
    <w:p w14:paraId="75F661D7" w14:textId="77777777" w:rsidR="009F6A2C" w:rsidRPr="009D7353" w:rsidRDefault="009F6A2C" w:rsidP="005C4D20">
      <w:pPr>
        <w:ind w:left="360"/>
        <w:rPr>
          <w:sz w:val="20"/>
          <w:szCs w:val="20"/>
        </w:rPr>
      </w:pPr>
    </w:p>
    <w:p w14:paraId="1546B99E" w14:textId="7D3691BF" w:rsidR="009F6A2C" w:rsidRPr="009D7353" w:rsidRDefault="009F6A2C" w:rsidP="005C4D20">
      <w:pPr>
        <w:ind w:left="360" w:firstLine="66"/>
        <w:jc w:val="both"/>
        <w:rPr>
          <w:color w:val="EE0000"/>
          <w:sz w:val="20"/>
          <w:szCs w:val="20"/>
        </w:rPr>
      </w:pPr>
      <w:r w:rsidRPr="009D7353">
        <w:rPr>
          <w:sz w:val="20"/>
          <w:szCs w:val="20"/>
        </w:rPr>
        <w:t>Brief description of new scientific work required (i.e. stock assessment, analysis, external consultant):</w:t>
      </w:r>
      <w:r w:rsidR="00C36BC3" w:rsidRPr="009D7353">
        <w:rPr>
          <w:sz w:val="20"/>
          <w:szCs w:val="20"/>
        </w:rPr>
        <w:t xml:space="preserve"> </w:t>
      </w:r>
    </w:p>
    <w:p w14:paraId="554B9B31" w14:textId="77777777" w:rsidR="009F6A2C" w:rsidRPr="009D7353" w:rsidRDefault="009F6A2C" w:rsidP="005C4D20">
      <w:pPr>
        <w:ind w:left="360" w:firstLine="66"/>
        <w:jc w:val="both"/>
        <w:rPr>
          <w:sz w:val="20"/>
          <w:szCs w:val="20"/>
        </w:rPr>
      </w:pPr>
    </w:p>
    <w:p w14:paraId="508D9ADD" w14:textId="77777777" w:rsidR="009F6A2C" w:rsidRPr="009D7353" w:rsidRDefault="009F6A2C" w:rsidP="005C4D20">
      <w:pPr>
        <w:ind w:left="318"/>
        <w:rPr>
          <w:sz w:val="20"/>
          <w:szCs w:val="20"/>
        </w:rPr>
      </w:pPr>
    </w:p>
    <w:p w14:paraId="637AF7FC" w14:textId="77777777" w:rsidR="009F6A2C" w:rsidRPr="009D7353" w:rsidRDefault="009F6A2C" w:rsidP="005C4D20">
      <w:pPr>
        <w:pStyle w:val="ListParagraph"/>
        <w:numPr>
          <w:ilvl w:val="0"/>
          <w:numId w:val="66"/>
        </w:numPr>
        <w:ind w:left="426" w:hanging="426"/>
        <w:jc w:val="both"/>
        <w:rPr>
          <w:color w:val="EE0000"/>
          <w:sz w:val="20"/>
          <w:szCs w:val="20"/>
        </w:rPr>
      </w:pPr>
      <w:r w:rsidRPr="009D7353">
        <w:rPr>
          <w:sz w:val="20"/>
          <w:szCs w:val="20"/>
        </w:rPr>
        <w:t xml:space="preserve">Does it involve the creation of a </w:t>
      </w:r>
      <w:r w:rsidRPr="009D7353">
        <w:rPr>
          <w:b/>
          <w:bCs/>
          <w:sz w:val="20"/>
          <w:szCs w:val="20"/>
        </w:rPr>
        <w:t>new working group or intersessional process</w:t>
      </w:r>
      <w:r w:rsidRPr="009D7353">
        <w:rPr>
          <w:sz w:val="20"/>
          <w:szCs w:val="20"/>
        </w:rPr>
        <w:t>?</w:t>
      </w:r>
      <w:r w:rsidRPr="009D7353">
        <w:rPr>
          <w:spacing w:val="-2"/>
          <w:sz w:val="20"/>
          <w:szCs w:val="20"/>
        </w:rPr>
        <w:t xml:space="preserve">    Yes </w:t>
      </w:r>
      <w:r w:rsidRPr="009D7353">
        <w:rPr>
          <w:rFonts w:ascii="Wingdings" w:hAnsi="Wingdings"/>
          <w:spacing w:val="-2"/>
          <w:sz w:val="20"/>
          <w:szCs w:val="20"/>
        </w:rPr>
        <w:t>¨</w:t>
      </w:r>
      <w:r w:rsidRPr="009D7353">
        <w:rPr>
          <w:spacing w:val="-2"/>
          <w:sz w:val="20"/>
          <w:szCs w:val="20"/>
        </w:rPr>
        <w:t xml:space="preserve">      </w:t>
      </w:r>
      <w:r w:rsidRPr="009D7353">
        <w:rPr>
          <w:color w:val="EE0000"/>
          <w:spacing w:val="-2"/>
          <w:sz w:val="20"/>
          <w:szCs w:val="20"/>
        </w:rPr>
        <w:t xml:space="preserve">No </w:t>
      </w:r>
      <w:r w:rsidRPr="009D7353">
        <w:rPr>
          <w:rFonts w:ascii="Wingdings" w:hAnsi="Wingdings"/>
          <w:color w:val="EE0000"/>
          <w:spacing w:val="-2"/>
          <w:sz w:val="20"/>
          <w:szCs w:val="20"/>
        </w:rPr>
        <w:t>x</w:t>
      </w:r>
    </w:p>
    <w:p w14:paraId="7F88675E" w14:textId="77777777" w:rsidR="009F6A2C" w:rsidRPr="009D7353" w:rsidRDefault="009F6A2C" w:rsidP="005C4D20">
      <w:pPr>
        <w:ind w:left="318"/>
        <w:rPr>
          <w:sz w:val="20"/>
          <w:szCs w:val="20"/>
        </w:rPr>
      </w:pPr>
    </w:p>
    <w:p w14:paraId="2EF285C6" w14:textId="77777777" w:rsidR="009F6A2C" w:rsidRPr="009D7353" w:rsidRDefault="009F6A2C" w:rsidP="005C4D20">
      <w:pPr>
        <w:ind w:left="318"/>
        <w:rPr>
          <w:sz w:val="20"/>
          <w:szCs w:val="20"/>
        </w:rPr>
      </w:pPr>
    </w:p>
    <w:p w14:paraId="2902C3E3" w14:textId="77777777" w:rsidR="009F6A2C" w:rsidRPr="009D7353" w:rsidRDefault="009F6A2C" w:rsidP="005C4D20">
      <w:pPr>
        <w:pStyle w:val="ListParagraph"/>
        <w:numPr>
          <w:ilvl w:val="0"/>
          <w:numId w:val="66"/>
        </w:numPr>
        <w:ind w:left="426" w:hanging="426"/>
        <w:jc w:val="both"/>
        <w:rPr>
          <w:sz w:val="20"/>
          <w:szCs w:val="20"/>
        </w:rPr>
      </w:pPr>
      <w:r w:rsidRPr="009D7353">
        <w:rPr>
          <w:sz w:val="20"/>
          <w:szCs w:val="20"/>
        </w:rPr>
        <w:t xml:space="preserve">Does it require a new </w:t>
      </w:r>
      <w:r w:rsidRPr="009D7353">
        <w:rPr>
          <w:b/>
          <w:bCs/>
          <w:sz w:val="20"/>
          <w:szCs w:val="20"/>
        </w:rPr>
        <w:t>programme or additional activities to be managed by the Secretariat</w:t>
      </w:r>
      <w:r w:rsidRPr="009D7353">
        <w:rPr>
          <w:sz w:val="20"/>
          <w:szCs w:val="20"/>
        </w:rPr>
        <w:t>?</w:t>
      </w:r>
      <w:r w:rsidRPr="009D7353">
        <w:rPr>
          <w:spacing w:val="-2"/>
          <w:sz w:val="20"/>
          <w:szCs w:val="20"/>
        </w:rPr>
        <w:t xml:space="preserve">  </w:t>
      </w:r>
    </w:p>
    <w:p w14:paraId="6A21B5D3" w14:textId="77777777" w:rsidR="009F6A2C" w:rsidRPr="009D7353" w:rsidRDefault="009F6A2C" w:rsidP="005C4D20">
      <w:pPr>
        <w:pStyle w:val="ListParagraph"/>
        <w:ind w:left="426" w:firstLine="0"/>
        <w:rPr>
          <w:spacing w:val="-2"/>
          <w:sz w:val="20"/>
          <w:szCs w:val="20"/>
        </w:rPr>
      </w:pPr>
    </w:p>
    <w:p w14:paraId="2A49621B" w14:textId="7C80EB68" w:rsidR="009F6A2C" w:rsidRPr="009D7353" w:rsidRDefault="009F6A2C" w:rsidP="005C4D20">
      <w:pPr>
        <w:pStyle w:val="ListParagraph"/>
        <w:ind w:left="426" w:firstLine="0"/>
        <w:rPr>
          <w:sz w:val="20"/>
          <w:szCs w:val="20"/>
        </w:rPr>
      </w:pPr>
      <w:r w:rsidRPr="009D7353">
        <w:rPr>
          <w:color w:val="EE0000"/>
          <w:spacing w:val="-2"/>
          <w:sz w:val="20"/>
          <w:szCs w:val="20"/>
        </w:rPr>
        <w:t xml:space="preserve">Yes </w:t>
      </w:r>
      <w:r w:rsidR="000C0E67" w:rsidRPr="009D7353">
        <w:rPr>
          <w:rFonts w:ascii="Wingdings" w:hAnsi="Wingdings"/>
          <w:color w:val="EE0000"/>
          <w:spacing w:val="-2"/>
          <w:sz w:val="20"/>
          <w:szCs w:val="20"/>
        </w:rPr>
        <w:t>x</w:t>
      </w:r>
      <w:r w:rsidRPr="009D7353">
        <w:rPr>
          <w:spacing w:val="-2"/>
          <w:sz w:val="20"/>
          <w:szCs w:val="20"/>
        </w:rPr>
        <w:t xml:space="preserve">      No </w:t>
      </w:r>
      <w:r w:rsidR="000C0E67" w:rsidRPr="009D7353">
        <w:rPr>
          <w:rFonts w:ascii="Wingdings" w:hAnsi="Wingdings"/>
          <w:spacing w:val="-2"/>
          <w:sz w:val="20"/>
          <w:szCs w:val="20"/>
        </w:rPr>
        <w:t>¨</w:t>
      </w:r>
    </w:p>
    <w:p w14:paraId="5C456259" w14:textId="77777777" w:rsidR="009F6A2C" w:rsidRPr="009D7353" w:rsidRDefault="009F6A2C" w:rsidP="005C4D20">
      <w:pPr>
        <w:ind w:left="318"/>
        <w:rPr>
          <w:sz w:val="20"/>
          <w:szCs w:val="20"/>
        </w:rPr>
      </w:pPr>
    </w:p>
    <w:p w14:paraId="6CDAE78A" w14:textId="77777777" w:rsidR="009F6A2C" w:rsidRPr="009D7353" w:rsidRDefault="009F6A2C" w:rsidP="005C4D20">
      <w:pPr>
        <w:ind w:left="360" w:firstLine="66"/>
        <w:jc w:val="both"/>
        <w:rPr>
          <w:spacing w:val="-2"/>
          <w:sz w:val="20"/>
          <w:szCs w:val="20"/>
        </w:rPr>
      </w:pPr>
      <w:r w:rsidRPr="009D7353">
        <w:rPr>
          <w:sz w:val="20"/>
          <w:szCs w:val="20"/>
        </w:rPr>
        <w:t>Brief</w:t>
      </w:r>
      <w:r w:rsidRPr="009D7353">
        <w:rPr>
          <w:spacing w:val="-8"/>
          <w:sz w:val="20"/>
          <w:szCs w:val="20"/>
        </w:rPr>
        <w:t xml:space="preserve"> d</w:t>
      </w:r>
      <w:r w:rsidRPr="009D7353">
        <w:rPr>
          <w:sz w:val="20"/>
          <w:szCs w:val="20"/>
        </w:rPr>
        <w:t>escription</w:t>
      </w:r>
      <w:r w:rsidRPr="009D7353">
        <w:rPr>
          <w:spacing w:val="-9"/>
          <w:sz w:val="20"/>
          <w:szCs w:val="20"/>
        </w:rPr>
        <w:t xml:space="preserve"> </w:t>
      </w:r>
      <w:r w:rsidRPr="009D7353">
        <w:rPr>
          <w:sz w:val="20"/>
          <w:szCs w:val="20"/>
        </w:rPr>
        <w:t>of</w:t>
      </w:r>
      <w:r w:rsidRPr="009D7353">
        <w:rPr>
          <w:spacing w:val="-7"/>
          <w:sz w:val="20"/>
          <w:szCs w:val="20"/>
        </w:rPr>
        <w:t xml:space="preserve"> </w:t>
      </w:r>
      <w:r w:rsidRPr="009D7353">
        <w:rPr>
          <w:sz w:val="20"/>
          <w:szCs w:val="20"/>
        </w:rPr>
        <w:t>new</w:t>
      </w:r>
      <w:r w:rsidRPr="009D7353">
        <w:rPr>
          <w:spacing w:val="-6"/>
          <w:sz w:val="20"/>
          <w:szCs w:val="20"/>
        </w:rPr>
        <w:t xml:space="preserve"> Secretariat work required</w:t>
      </w:r>
      <w:r w:rsidRPr="009D7353">
        <w:rPr>
          <w:spacing w:val="-2"/>
          <w:sz w:val="20"/>
          <w:szCs w:val="20"/>
        </w:rPr>
        <w:t>:</w:t>
      </w:r>
    </w:p>
    <w:p w14:paraId="39000472" w14:textId="77777777" w:rsidR="00C85E88" w:rsidRPr="009D7353" w:rsidRDefault="00C85E88" w:rsidP="005C4D20">
      <w:pPr>
        <w:ind w:left="360" w:firstLine="66"/>
        <w:jc w:val="both"/>
        <w:rPr>
          <w:spacing w:val="-2"/>
          <w:sz w:val="20"/>
          <w:szCs w:val="20"/>
        </w:rPr>
      </w:pPr>
    </w:p>
    <w:p w14:paraId="6385EAB5" w14:textId="6F4A3575" w:rsidR="009F6A2C" w:rsidRPr="009D7353" w:rsidRDefault="005472C2" w:rsidP="00DE1867">
      <w:pPr>
        <w:ind w:left="426"/>
        <w:jc w:val="both"/>
        <w:rPr>
          <w:spacing w:val="-2"/>
          <w:sz w:val="20"/>
          <w:szCs w:val="20"/>
        </w:rPr>
      </w:pPr>
      <w:r w:rsidRPr="009D7353">
        <w:rPr>
          <w:color w:val="EE0000"/>
          <w:spacing w:val="-2"/>
          <w:sz w:val="20"/>
          <w:szCs w:val="20"/>
        </w:rPr>
        <w:t xml:space="preserve">The Secretariat will </w:t>
      </w:r>
      <w:r w:rsidR="00DE1867" w:rsidRPr="009D7353">
        <w:rPr>
          <w:color w:val="EE0000"/>
          <w:spacing w:val="-2"/>
          <w:sz w:val="20"/>
          <w:szCs w:val="20"/>
        </w:rPr>
        <w:t>review</w:t>
      </w:r>
      <w:r w:rsidRPr="009D7353">
        <w:rPr>
          <w:color w:val="EE0000"/>
          <w:spacing w:val="-2"/>
          <w:sz w:val="20"/>
          <w:szCs w:val="20"/>
        </w:rPr>
        <w:t xml:space="preserve"> the administrative and budgetary procedures for managing the funding of a second delegate per Party, including logistics, financial monitoring and evaluation of the measure.</w:t>
      </w:r>
    </w:p>
    <w:p w14:paraId="238A1DB0" w14:textId="77777777" w:rsidR="009F6A2C" w:rsidRPr="009D7353" w:rsidRDefault="009F6A2C" w:rsidP="005C4D20">
      <w:pPr>
        <w:rPr>
          <w:spacing w:val="-2"/>
          <w:sz w:val="20"/>
          <w:szCs w:val="20"/>
        </w:rPr>
      </w:pPr>
    </w:p>
    <w:p w14:paraId="04A1AD0D" w14:textId="77777777" w:rsidR="009F6A2C" w:rsidRPr="009D7353" w:rsidRDefault="009F6A2C" w:rsidP="005C4D20">
      <w:pPr>
        <w:pStyle w:val="ListParagraph"/>
        <w:numPr>
          <w:ilvl w:val="0"/>
          <w:numId w:val="66"/>
        </w:numPr>
        <w:ind w:left="426" w:hanging="426"/>
        <w:jc w:val="both"/>
        <w:rPr>
          <w:spacing w:val="-2"/>
          <w:sz w:val="20"/>
          <w:szCs w:val="20"/>
        </w:rPr>
      </w:pPr>
      <w:r w:rsidRPr="009D7353">
        <w:rPr>
          <w:spacing w:val="-2"/>
          <w:sz w:val="20"/>
          <w:szCs w:val="20"/>
        </w:rPr>
        <w:t>What is the proposed timeframe for implementation, and are there different specific timeframes for certain CPCs, fisheries, regions, etc.:</w:t>
      </w:r>
    </w:p>
    <w:p w14:paraId="3C4F5025" w14:textId="77777777" w:rsidR="00C85E88" w:rsidRPr="009D7353" w:rsidRDefault="00C85E88" w:rsidP="005C4D20">
      <w:pPr>
        <w:pStyle w:val="ListParagraph"/>
        <w:ind w:left="426" w:firstLine="0"/>
        <w:jc w:val="both"/>
        <w:rPr>
          <w:color w:val="EE0000"/>
          <w:spacing w:val="-2"/>
          <w:sz w:val="20"/>
          <w:szCs w:val="20"/>
        </w:rPr>
      </w:pPr>
    </w:p>
    <w:p w14:paraId="2F5871D4" w14:textId="35230DA2" w:rsidR="009F6A2C" w:rsidRPr="009D7353" w:rsidRDefault="0079182A" w:rsidP="0079182A">
      <w:pPr>
        <w:ind w:left="426"/>
        <w:rPr>
          <w:color w:val="EE0000"/>
          <w:spacing w:val="-2"/>
          <w:sz w:val="20"/>
          <w:szCs w:val="20"/>
        </w:rPr>
      </w:pPr>
      <w:r w:rsidRPr="009D7353">
        <w:rPr>
          <w:color w:val="EE0000"/>
          <w:spacing w:val="-2"/>
          <w:sz w:val="20"/>
          <w:szCs w:val="20"/>
        </w:rPr>
        <w:t>The procedure will be implemented as soon as it is adopted (in accordance with the ICCAT regulations in force).</w:t>
      </w:r>
    </w:p>
    <w:p w14:paraId="46097267" w14:textId="77777777" w:rsidR="0079182A" w:rsidRPr="009D7353" w:rsidRDefault="0079182A" w:rsidP="0079182A">
      <w:pPr>
        <w:ind w:left="426"/>
        <w:rPr>
          <w:spacing w:val="-2"/>
          <w:sz w:val="20"/>
          <w:szCs w:val="20"/>
        </w:rPr>
      </w:pPr>
    </w:p>
    <w:p w14:paraId="6F13A6AF" w14:textId="77777777" w:rsidR="009F6A2C" w:rsidRPr="009D7353" w:rsidRDefault="009F6A2C" w:rsidP="005C4D20">
      <w:pPr>
        <w:pStyle w:val="ListParagraph"/>
        <w:numPr>
          <w:ilvl w:val="0"/>
          <w:numId w:val="66"/>
        </w:numPr>
        <w:ind w:left="426" w:hanging="426"/>
        <w:jc w:val="both"/>
        <w:rPr>
          <w:spacing w:val="-2"/>
          <w:sz w:val="20"/>
          <w:szCs w:val="20"/>
        </w:rPr>
      </w:pPr>
      <w:r w:rsidRPr="009D7353">
        <w:rPr>
          <w:spacing w:val="-2"/>
          <w:sz w:val="20"/>
          <w:szCs w:val="20"/>
        </w:rPr>
        <w:t>Is there any other relevant information regarding the resource and workload implications of the proposal:</w:t>
      </w:r>
    </w:p>
    <w:p w14:paraId="05B9ADCF" w14:textId="77777777" w:rsidR="002B37C7" w:rsidRPr="009D7353" w:rsidRDefault="002B37C7" w:rsidP="005C4D20">
      <w:pPr>
        <w:pStyle w:val="BodyText"/>
        <w:rPr>
          <w:spacing w:val="-2"/>
        </w:rPr>
      </w:pPr>
    </w:p>
    <w:p w14:paraId="0E5D2A6A" w14:textId="63EAA4FE" w:rsidR="009F6A2C" w:rsidRPr="009D7353" w:rsidRDefault="002B37C7" w:rsidP="002B37C7">
      <w:pPr>
        <w:pStyle w:val="BodyText"/>
        <w:ind w:left="426"/>
        <w:jc w:val="both"/>
        <w:rPr>
          <w:color w:val="EE0000"/>
        </w:rPr>
      </w:pPr>
      <w:r w:rsidRPr="009D7353">
        <w:rPr>
          <w:color w:val="EE0000"/>
          <w:spacing w:val="-2"/>
        </w:rPr>
        <w:t xml:space="preserve">The proposed measure does not require external expertise or new technical or monitoring requirements. It is intended solely to strengthen the participation of eligible delegations without changing the obligations of CPCs or the procedures for collecting or reporting </w:t>
      </w:r>
      <w:r w:rsidR="00AD078C" w:rsidRPr="009D7353">
        <w:rPr>
          <w:color w:val="EE0000"/>
          <w:spacing w:val="-2"/>
        </w:rPr>
        <w:t>data and</w:t>
      </w:r>
      <w:r w:rsidRPr="009D7353">
        <w:rPr>
          <w:color w:val="EE0000"/>
          <w:spacing w:val="-2"/>
        </w:rPr>
        <w:t xml:space="preserve"> </w:t>
      </w:r>
      <w:proofErr w:type="gramStart"/>
      <w:r w:rsidRPr="009D7353">
        <w:rPr>
          <w:color w:val="EE0000"/>
          <w:spacing w:val="-2"/>
        </w:rPr>
        <w:t>applies</w:t>
      </w:r>
      <w:proofErr w:type="gramEnd"/>
      <w:r w:rsidRPr="009D7353">
        <w:rPr>
          <w:color w:val="EE0000"/>
          <w:spacing w:val="-2"/>
        </w:rPr>
        <w:t xml:space="preserve"> to the entire Convention area.</w:t>
      </w:r>
    </w:p>
    <w:p w14:paraId="2C926FED" w14:textId="77777777" w:rsidR="0039573E" w:rsidRPr="009D7353" w:rsidRDefault="0039573E" w:rsidP="005C4D20">
      <w:pPr>
        <w:jc w:val="center"/>
        <w:rPr>
          <w:b/>
          <w:sz w:val="20"/>
          <w:szCs w:val="20"/>
        </w:rPr>
      </w:pPr>
    </w:p>
    <w:p w14:paraId="12943A5C" w14:textId="77777777" w:rsidR="0039573E" w:rsidRPr="009D7353" w:rsidRDefault="0039573E" w:rsidP="005C4D20">
      <w:pPr>
        <w:jc w:val="center"/>
        <w:rPr>
          <w:b/>
          <w:sz w:val="20"/>
          <w:szCs w:val="20"/>
        </w:rPr>
      </w:pPr>
    </w:p>
    <w:p w14:paraId="2C530BC6" w14:textId="77777777" w:rsidR="0039573E" w:rsidRPr="009D7353" w:rsidRDefault="0039573E" w:rsidP="005C4D20">
      <w:pPr>
        <w:jc w:val="center"/>
        <w:rPr>
          <w:b/>
          <w:sz w:val="20"/>
          <w:szCs w:val="20"/>
        </w:rPr>
      </w:pPr>
    </w:p>
    <w:p w14:paraId="1746526D" w14:textId="77777777" w:rsidR="0039573E" w:rsidRPr="009D7353" w:rsidRDefault="0039573E" w:rsidP="005C4D20">
      <w:pPr>
        <w:jc w:val="center"/>
        <w:rPr>
          <w:b/>
          <w:sz w:val="20"/>
          <w:szCs w:val="20"/>
        </w:rPr>
      </w:pPr>
    </w:p>
    <w:p w14:paraId="25C8CE03" w14:textId="77777777" w:rsidR="0039573E" w:rsidRPr="009D7353" w:rsidRDefault="0039573E" w:rsidP="005C4D20">
      <w:pPr>
        <w:jc w:val="center"/>
        <w:rPr>
          <w:b/>
          <w:sz w:val="20"/>
          <w:szCs w:val="20"/>
        </w:rPr>
      </w:pPr>
    </w:p>
    <w:p w14:paraId="01E23A9B" w14:textId="77777777" w:rsidR="0039573E" w:rsidRPr="009D7353" w:rsidRDefault="0039573E" w:rsidP="005C4D20">
      <w:pPr>
        <w:jc w:val="center"/>
        <w:rPr>
          <w:b/>
          <w:sz w:val="20"/>
          <w:szCs w:val="20"/>
        </w:rPr>
      </w:pPr>
    </w:p>
    <w:p w14:paraId="47AD6885" w14:textId="77777777" w:rsidR="005E01CD" w:rsidRPr="009D7353" w:rsidRDefault="005E01CD" w:rsidP="005C4D20">
      <w:pPr>
        <w:jc w:val="center"/>
        <w:rPr>
          <w:b/>
          <w:sz w:val="20"/>
          <w:szCs w:val="20"/>
        </w:rPr>
      </w:pPr>
    </w:p>
    <w:p w14:paraId="38AE3F4C" w14:textId="77777777" w:rsidR="005E01CD" w:rsidRPr="009D7353" w:rsidRDefault="005E01CD" w:rsidP="005C4D20">
      <w:pPr>
        <w:jc w:val="center"/>
        <w:rPr>
          <w:b/>
          <w:sz w:val="20"/>
          <w:szCs w:val="20"/>
        </w:rPr>
      </w:pPr>
    </w:p>
    <w:p w14:paraId="13758113" w14:textId="77777777" w:rsidR="0039573E" w:rsidRPr="009D7353" w:rsidRDefault="0039573E" w:rsidP="005C4D20">
      <w:pPr>
        <w:jc w:val="center"/>
        <w:rPr>
          <w:b/>
          <w:sz w:val="20"/>
          <w:szCs w:val="20"/>
        </w:rPr>
      </w:pPr>
    </w:p>
    <w:p w14:paraId="0FBF2985" w14:textId="26C30882" w:rsidR="005E01CD" w:rsidRPr="009D7353" w:rsidRDefault="005E01CD" w:rsidP="005E01CD">
      <w:pPr>
        <w:ind w:left="487" w:right="2"/>
        <w:jc w:val="right"/>
        <w:rPr>
          <w:b/>
          <w:spacing w:val="-2"/>
          <w:sz w:val="20"/>
          <w:szCs w:val="20"/>
        </w:rPr>
      </w:pPr>
      <w:r w:rsidRPr="009D7353">
        <w:rPr>
          <w:b/>
          <w:spacing w:val="-2"/>
          <w:sz w:val="20"/>
          <w:szCs w:val="20"/>
        </w:rPr>
        <w:lastRenderedPageBreak/>
        <w:t xml:space="preserve">Original: </w:t>
      </w:r>
      <w:r w:rsidR="00AB4E7A" w:rsidRPr="009D7353">
        <w:rPr>
          <w:b/>
          <w:spacing w:val="-2"/>
          <w:sz w:val="20"/>
          <w:szCs w:val="20"/>
        </w:rPr>
        <w:t>French</w:t>
      </w:r>
    </w:p>
    <w:p w14:paraId="05B7D806" w14:textId="77777777" w:rsidR="0039573E" w:rsidRPr="009D7353" w:rsidRDefault="0039573E" w:rsidP="005C4D20">
      <w:pPr>
        <w:jc w:val="center"/>
        <w:rPr>
          <w:b/>
          <w:sz w:val="20"/>
          <w:szCs w:val="20"/>
        </w:rPr>
      </w:pPr>
    </w:p>
    <w:p w14:paraId="2B8FD464" w14:textId="77777777" w:rsidR="003A2876" w:rsidRPr="009D7353" w:rsidRDefault="00876F0C" w:rsidP="005C4D20">
      <w:pPr>
        <w:jc w:val="center"/>
        <w:rPr>
          <w:b/>
          <w:sz w:val="20"/>
          <w:szCs w:val="20"/>
        </w:rPr>
      </w:pPr>
      <w:r w:rsidRPr="009D7353">
        <w:rPr>
          <w:b/>
          <w:sz w:val="20"/>
          <w:szCs w:val="20"/>
        </w:rPr>
        <w:t xml:space="preserve">Proposal by Algeria and Tunisia to increase the number of representatives funded </w:t>
      </w:r>
    </w:p>
    <w:p w14:paraId="5E9902FD" w14:textId="022DA140" w:rsidR="004E1447" w:rsidRPr="009D7353" w:rsidRDefault="00876F0C" w:rsidP="005C4D20">
      <w:pPr>
        <w:jc w:val="center"/>
        <w:rPr>
          <w:b/>
          <w:sz w:val="20"/>
          <w:szCs w:val="20"/>
        </w:rPr>
      </w:pPr>
      <w:r w:rsidRPr="009D7353">
        <w:rPr>
          <w:b/>
          <w:sz w:val="20"/>
          <w:szCs w:val="20"/>
        </w:rPr>
        <w:t>per delegation for the Commission's annual meetings</w:t>
      </w:r>
    </w:p>
    <w:p w14:paraId="1AE7B32B" w14:textId="77777777" w:rsidR="00AD078C" w:rsidRPr="009D7353" w:rsidRDefault="00AD078C" w:rsidP="00607D32">
      <w:pPr>
        <w:jc w:val="center"/>
        <w:rPr>
          <w:i/>
          <w:iCs/>
          <w:sz w:val="20"/>
          <w:szCs w:val="20"/>
        </w:rPr>
      </w:pPr>
    </w:p>
    <w:p w14:paraId="7BD4CFF0" w14:textId="3BC8A17B" w:rsidR="00CD0E5D" w:rsidRPr="009D7353" w:rsidRDefault="00607D32" w:rsidP="00607D32">
      <w:pPr>
        <w:jc w:val="center"/>
        <w:rPr>
          <w:i/>
          <w:iCs/>
          <w:sz w:val="20"/>
          <w:szCs w:val="20"/>
        </w:rPr>
      </w:pPr>
      <w:r w:rsidRPr="009D7353">
        <w:rPr>
          <w:i/>
          <w:iCs/>
          <w:sz w:val="20"/>
          <w:szCs w:val="20"/>
        </w:rPr>
        <w:t>(submitted by Algeria and Tunisia)</w:t>
      </w:r>
    </w:p>
    <w:p w14:paraId="690C9500" w14:textId="085DA9F7" w:rsidR="00CD0E5D" w:rsidRPr="009D7353" w:rsidRDefault="00CD0E5D" w:rsidP="00CD0E5D">
      <w:pPr>
        <w:jc w:val="both"/>
        <w:rPr>
          <w:b/>
          <w:bCs/>
          <w:sz w:val="20"/>
          <w:szCs w:val="20"/>
        </w:rPr>
      </w:pPr>
      <w:r w:rsidRPr="009D7353">
        <w:rPr>
          <w:b/>
          <w:bCs/>
          <w:sz w:val="20"/>
          <w:szCs w:val="20"/>
        </w:rPr>
        <w:t>Context:</w:t>
      </w:r>
    </w:p>
    <w:p w14:paraId="2938AA79" w14:textId="77777777" w:rsidR="00CD0E5D" w:rsidRPr="009D7353" w:rsidRDefault="00CD0E5D" w:rsidP="00CD0E5D">
      <w:pPr>
        <w:jc w:val="both"/>
        <w:rPr>
          <w:sz w:val="20"/>
          <w:szCs w:val="20"/>
        </w:rPr>
      </w:pPr>
    </w:p>
    <w:p w14:paraId="22BD0EFF" w14:textId="77777777" w:rsidR="00CD0E5D" w:rsidRPr="009D7353" w:rsidRDefault="00CD0E5D" w:rsidP="00CD0E5D">
      <w:pPr>
        <w:jc w:val="both"/>
        <w:rPr>
          <w:sz w:val="20"/>
          <w:szCs w:val="20"/>
        </w:rPr>
      </w:pPr>
      <w:r w:rsidRPr="009D7353">
        <w:rPr>
          <w:sz w:val="20"/>
          <w:szCs w:val="20"/>
        </w:rPr>
        <w:t xml:space="preserve">Delegations from Contracting Parties with limited human and financial resources encounter difficulties in ensuring effective participation in meetings of the Commission and its subsidiary bodies. These meetings require the simultaneous presence of several technical and administrative advisers </w:t>
      </w:r>
      <w:proofErr w:type="gramStart"/>
      <w:r w:rsidRPr="009D7353">
        <w:rPr>
          <w:sz w:val="20"/>
          <w:szCs w:val="20"/>
        </w:rPr>
        <w:t>in order to</w:t>
      </w:r>
      <w:proofErr w:type="gramEnd"/>
      <w:r w:rsidRPr="009D7353">
        <w:rPr>
          <w:sz w:val="20"/>
          <w:szCs w:val="20"/>
        </w:rPr>
        <w:t xml:space="preserve"> cover </w:t>
      </w:r>
      <w:proofErr w:type="spellStart"/>
      <w:r w:rsidRPr="009D7353">
        <w:rPr>
          <w:sz w:val="20"/>
          <w:szCs w:val="20"/>
        </w:rPr>
        <w:t>specialised</w:t>
      </w:r>
      <w:proofErr w:type="spellEnd"/>
      <w:r w:rsidRPr="009D7353">
        <w:rPr>
          <w:sz w:val="20"/>
          <w:szCs w:val="20"/>
        </w:rPr>
        <w:t xml:space="preserve"> discussions (STACFAD, SCRS, Working Groups, etc.) and to enable a balanced contribution to the work of the Commission.</w:t>
      </w:r>
    </w:p>
    <w:p w14:paraId="16ED7573" w14:textId="77777777" w:rsidR="00CD0E5D" w:rsidRPr="009D7353" w:rsidRDefault="00CD0E5D" w:rsidP="00CD0E5D">
      <w:pPr>
        <w:jc w:val="both"/>
        <w:rPr>
          <w:sz w:val="20"/>
          <w:szCs w:val="20"/>
        </w:rPr>
      </w:pPr>
    </w:p>
    <w:p w14:paraId="49F518FD" w14:textId="77777777" w:rsidR="00CD0E5D" w:rsidRPr="009D7353" w:rsidRDefault="00CD0E5D" w:rsidP="00CD0E5D">
      <w:pPr>
        <w:jc w:val="both"/>
        <w:rPr>
          <w:b/>
          <w:bCs/>
          <w:sz w:val="20"/>
          <w:szCs w:val="20"/>
        </w:rPr>
      </w:pPr>
      <w:r w:rsidRPr="009D7353">
        <w:rPr>
          <w:b/>
          <w:bCs/>
          <w:sz w:val="20"/>
          <w:szCs w:val="20"/>
        </w:rPr>
        <w:t>Observation:</w:t>
      </w:r>
    </w:p>
    <w:p w14:paraId="025632E0" w14:textId="77777777" w:rsidR="00CD0E5D" w:rsidRPr="009D7353" w:rsidRDefault="00CD0E5D" w:rsidP="00CD0E5D">
      <w:pPr>
        <w:jc w:val="both"/>
        <w:rPr>
          <w:sz w:val="20"/>
          <w:szCs w:val="20"/>
        </w:rPr>
      </w:pPr>
    </w:p>
    <w:p w14:paraId="5ACC7F45" w14:textId="595AF43F" w:rsidR="00CD0E5D" w:rsidRPr="009D7353" w:rsidRDefault="00CD0E5D" w:rsidP="00CD0E5D">
      <w:pPr>
        <w:jc w:val="both"/>
        <w:rPr>
          <w:sz w:val="20"/>
          <w:szCs w:val="20"/>
        </w:rPr>
      </w:pPr>
      <w:r w:rsidRPr="009D7353">
        <w:rPr>
          <w:sz w:val="20"/>
          <w:szCs w:val="20"/>
        </w:rPr>
        <w:t xml:space="preserve">Currently, ICCAT funding for the participation of eligible delegations is limited to one representative per Party. However, the presence of a single delegate does not allow for in-depth discussion of all the topics and issues addressed in the various working groups, </w:t>
      </w:r>
      <w:r w:rsidR="00EA7F74" w:rsidRPr="009D7353">
        <w:rPr>
          <w:sz w:val="20"/>
          <w:szCs w:val="20"/>
        </w:rPr>
        <w:t>panels</w:t>
      </w:r>
      <w:r w:rsidRPr="009D7353">
        <w:rPr>
          <w:sz w:val="20"/>
          <w:szCs w:val="20"/>
        </w:rPr>
        <w:t xml:space="preserve"> and bodies of the Commission, which limits the ability of the delegations concerned to participate fully in technical and financial discussions.</w:t>
      </w:r>
    </w:p>
    <w:p w14:paraId="1DCE4857" w14:textId="77777777" w:rsidR="00CD0E5D" w:rsidRPr="009D7353" w:rsidRDefault="00CD0E5D" w:rsidP="00CD0E5D">
      <w:pPr>
        <w:jc w:val="both"/>
        <w:rPr>
          <w:sz w:val="20"/>
          <w:szCs w:val="20"/>
        </w:rPr>
      </w:pPr>
    </w:p>
    <w:p w14:paraId="723B6057" w14:textId="3FEA626A" w:rsidR="00CD0E5D" w:rsidRPr="009D7353" w:rsidRDefault="00CD0E5D" w:rsidP="00CD0E5D">
      <w:pPr>
        <w:jc w:val="both"/>
        <w:rPr>
          <w:b/>
          <w:bCs/>
          <w:sz w:val="20"/>
          <w:szCs w:val="20"/>
        </w:rPr>
      </w:pPr>
      <w:r w:rsidRPr="009D7353">
        <w:rPr>
          <w:b/>
          <w:bCs/>
          <w:sz w:val="20"/>
          <w:szCs w:val="20"/>
        </w:rPr>
        <w:t>Proposal:</w:t>
      </w:r>
    </w:p>
    <w:p w14:paraId="32002C7F" w14:textId="77777777" w:rsidR="00CD0E5D" w:rsidRPr="009D7353" w:rsidRDefault="00CD0E5D" w:rsidP="00CD0E5D">
      <w:pPr>
        <w:jc w:val="both"/>
        <w:rPr>
          <w:sz w:val="20"/>
          <w:szCs w:val="20"/>
        </w:rPr>
      </w:pPr>
    </w:p>
    <w:p w14:paraId="6AEBE77C" w14:textId="1576F836" w:rsidR="00CD0E5D" w:rsidRPr="009D7353" w:rsidRDefault="00CD0E5D" w:rsidP="00CD0E5D">
      <w:pPr>
        <w:jc w:val="both"/>
        <w:rPr>
          <w:sz w:val="20"/>
          <w:szCs w:val="20"/>
        </w:rPr>
      </w:pPr>
      <w:r w:rsidRPr="009D7353">
        <w:rPr>
          <w:sz w:val="20"/>
          <w:szCs w:val="20"/>
        </w:rPr>
        <w:t xml:space="preserve">Algeria and Tunisia propose that the number of representatives funded per delegation for the Commission's annual meetings be increased from one (1) to two (2) for Contracting Parties eligible for ICCAT funding, in accordance with the criteria established by Secretariat. The proposed amendments to the </w:t>
      </w:r>
      <w:hyperlink r:id="rId10" w:history="1">
        <w:r w:rsidR="00104B83" w:rsidRPr="00705EB0">
          <w:rPr>
            <w:rStyle w:val="Hyperlink"/>
            <w:i/>
            <w:iCs/>
            <w:sz w:val="20"/>
            <w:szCs w:val="20"/>
            <w:u w:val="none"/>
          </w:rPr>
          <w:t>R</w:t>
        </w:r>
        <w:r w:rsidRPr="00705EB0">
          <w:rPr>
            <w:rStyle w:val="Hyperlink"/>
            <w:i/>
            <w:iCs/>
            <w:sz w:val="20"/>
            <w:szCs w:val="20"/>
            <w:u w:val="none"/>
          </w:rPr>
          <w:t>ules of procedure for the administration of the special</w:t>
        </w:r>
        <w:r w:rsidR="00104B83" w:rsidRPr="00705EB0">
          <w:rPr>
            <w:rStyle w:val="Hyperlink"/>
            <w:i/>
            <w:iCs/>
            <w:sz w:val="20"/>
            <w:szCs w:val="20"/>
            <w:u w:val="none"/>
          </w:rPr>
          <w:t xml:space="preserve"> meeting participation</w:t>
        </w:r>
        <w:r w:rsidRPr="00705EB0">
          <w:rPr>
            <w:rStyle w:val="Hyperlink"/>
            <w:i/>
            <w:iCs/>
            <w:sz w:val="20"/>
            <w:szCs w:val="20"/>
            <w:u w:val="none"/>
          </w:rPr>
          <w:t xml:space="preserve"> fund</w:t>
        </w:r>
        <w:r w:rsidRPr="00705EB0">
          <w:rPr>
            <w:rStyle w:val="Hyperlink"/>
            <w:sz w:val="20"/>
            <w:szCs w:val="20"/>
            <w:u w:val="none"/>
          </w:rPr>
          <w:t xml:space="preserve"> (</w:t>
        </w:r>
        <w:r w:rsidR="0032111E" w:rsidRPr="00705EB0">
          <w:rPr>
            <w:rStyle w:val="Hyperlink"/>
            <w:sz w:val="20"/>
            <w:szCs w:val="20"/>
            <w:u w:val="none"/>
          </w:rPr>
          <w:t xml:space="preserve">Ref. </w:t>
        </w:r>
        <w:r w:rsidRPr="00705EB0">
          <w:rPr>
            <w:rStyle w:val="Hyperlink"/>
            <w:sz w:val="20"/>
            <w:szCs w:val="20"/>
            <w:u w:val="none"/>
          </w:rPr>
          <w:t>23-25)</w:t>
        </w:r>
      </w:hyperlink>
      <w:r w:rsidRPr="00705EB0">
        <w:rPr>
          <w:sz w:val="20"/>
          <w:szCs w:val="20"/>
        </w:rPr>
        <w:t xml:space="preserve"> rela</w:t>
      </w:r>
      <w:r w:rsidRPr="009D7353">
        <w:rPr>
          <w:sz w:val="20"/>
          <w:szCs w:val="20"/>
        </w:rPr>
        <w:t xml:space="preserve">ting to the financing of delegations are presented in </w:t>
      </w:r>
      <w:r w:rsidR="000E1144" w:rsidRPr="009D7353">
        <w:rPr>
          <w:b/>
          <w:bCs/>
          <w:sz w:val="20"/>
          <w:szCs w:val="20"/>
        </w:rPr>
        <w:t>Appendix</w:t>
      </w:r>
      <w:r w:rsidRPr="009D7353">
        <w:rPr>
          <w:sz w:val="20"/>
          <w:szCs w:val="20"/>
        </w:rPr>
        <w:t xml:space="preserve"> </w:t>
      </w:r>
      <w:r w:rsidR="00A2566E" w:rsidRPr="009D7353">
        <w:rPr>
          <w:b/>
          <w:bCs/>
          <w:sz w:val="20"/>
          <w:szCs w:val="20"/>
        </w:rPr>
        <w:t>1</w:t>
      </w:r>
      <w:r w:rsidR="00A2566E" w:rsidRPr="009D7353">
        <w:rPr>
          <w:sz w:val="20"/>
          <w:szCs w:val="20"/>
        </w:rPr>
        <w:t xml:space="preserve"> </w:t>
      </w:r>
      <w:r w:rsidRPr="009D7353">
        <w:rPr>
          <w:sz w:val="20"/>
          <w:szCs w:val="20"/>
        </w:rPr>
        <w:t>to this document.</w:t>
      </w:r>
    </w:p>
    <w:p w14:paraId="5326D44C" w14:textId="77777777" w:rsidR="0032111E" w:rsidRPr="009D7353" w:rsidRDefault="0032111E" w:rsidP="00CD0E5D">
      <w:pPr>
        <w:jc w:val="both"/>
        <w:rPr>
          <w:sz w:val="20"/>
          <w:szCs w:val="20"/>
        </w:rPr>
      </w:pPr>
    </w:p>
    <w:p w14:paraId="1C9C7781" w14:textId="028EF5E1" w:rsidR="004E1447" w:rsidRPr="009D7353" w:rsidRDefault="00CD0E5D" w:rsidP="00CD0E5D">
      <w:pPr>
        <w:jc w:val="both"/>
        <w:rPr>
          <w:b/>
          <w:bCs/>
          <w:sz w:val="20"/>
          <w:szCs w:val="20"/>
        </w:rPr>
      </w:pPr>
      <w:r w:rsidRPr="009D7353">
        <w:rPr>
          <w:b/>
          <w:bCs/>
          <w:sz w:val="20"/>
          <w:szCs w:val="20"/>
        </w:rPr>
        <w:t>Proposed modalities</w:t>
      </w:r>
      <w:r w:rsidR="00FC5FE4" w:rsidRPr="009D7353">
        <w:rPr>
          <w:b/>
          <w:bCs/>
          <w:sz w:val="20"/>
          <w:szCs w:val="20"/>
        </w:rPr>
        <w:t>:</w:t>
      </w:r>
    </w:p>
    <w:p w14:paraId="191C9B0B" w14:textId="77777777" w:rsidR="00082853" w:rsidRPr="009D7353" w:rsidRDefault="00082853" w:rsidP="005C4D20">
      <w:pPr>
        <w:tabs>
          <w:tab w:val="left" w:pos="284"/>
        </w:tabs>
        <w:jc w:val="both"/>
        <w:rPr>
          <w:rFonts w:cstheme="minorHAnsi"/>
          <w:i/>
          <w:iCs/>
          <w:sz w:val="20"/>
          <w:szCs w:val="20"/>
        </w:rPr>
      </w:pPr>
    </w:p>
    <w:p w14:paraId="394CB7A0" w14:textId="77777777" w:rsidR="00FC5FE4" w:rsidRPr="009D7353" w:rsidRDefault="00FC5FE4" w:rsidP="00FC5FE4">
      <w:pPr>
        <w:tabs>
          <w:tab w:val="left" w:pos="284"/>
        </w:tabs>
        <w:jc w:val="both"/>
        <w:rPr>
          <w:rFonts w:cstheme="minorHAnsi"/>
          <w:color w:val="0A0A0A"/>
          <w:sz w:val="20"/>
          <w:szCs w:val="20"/>
          <w:lang w:val="en"/>
        </w:rPr>
      </w:pPr>
      <w:r w:rsidRPr="009D7353">
        <w:rPr>
          <w:rFonts w:cstheme="minorHAnsi"/>
          <w:color w:val="0A0A0A"/>
          <w:sz w:val="20"/>
          <w:szCs w:val="20"/>
          <w:lang w:val="en"/>
        </w:rPr>
        <w:t>Funding for the second representative would cover the same conditions as for the first (round-trip travel and daily allowance for the duration of the meeting).</w:t>
      </w:r>
    </w:p>
    <w:p w14:paraId="63B571B4" w14:textId="77777777" w:rsidR="00FC5FE4" w:rsidRPr="009D7353" w:rsidRDefault="00FC5FE4" w:rsidP="00FC5FE4">
      <w:pPr>
        <w:tabs>
          <w:tab w:val="left" w:pos="284"/>
        </w:tabs>
        <w:jc w:val="both"/>
        <w:rPr>
          <w:rFonts w:cstheme="minorHAnsi"/>
          <w:color w:val="0A0A0A"/>
          <w:sz w:val="20"/>
          <w:szCs w:val="20"/>
          <w:lang w:val="en"/>
        </w:rPr>
      </w:pPr>
    </w:p>
    <w:p w14:paraId="4F2D5209" w14:textId="3CEA44AE" w:rsidR="00FC5FE4" w:rsidRPr="009D7353" w:rsidRDefault="00FC5FE4" w:rsidP="00FC5FE4">
      <w:pPr>
        <w:tabs>
          <w:tab w:val="left" w:pos="284"/>
        </w:tabs>
        <w:jc w:val="both"/>
        <w:rPr>
          <w:rFonts w:cstheme="minorHAnsi"/>
          <w:color w:val="0A0A0A"/>
          <w:sz w:val="20"/>
          <w:szCs w:val="20"/>
          <w:lang w:val="en"/>
        </w:rPr>
      </w:pPr>
      <w:r w:rsidRPr="009D7353">
        <w:rPr>
          <w:rFonts w:cstheme="minorHAnsi"/>
          <w:color w:val="0A0A0A"/>
          <w:sz w:val="20"/>
          <w:szCs w:val="20"/>
          <w:lang w:val="en"/>
        </w:rPr>
        <w:t xml:space="preserve">If applicable, this measure would be implemented on a trial basis for two </w:t>
      </w:r>
      <w:r w:rsidR="00822F2D" w:rsidRPr="009D7353">
        <w:rPr>
          <w:rFonts w:cstheme="minorHAnsi"/>
          <w:color w:val="0A0A0A"/>
          <w:sz w:val="20"/>
          <w:szCs w:val="20"/>
          <w:lang w:val="en"/>
        </w:rPr>
        <w:t>financial</w:t>
      </w:r>
      <w:r w:rsidRPr="009D7353">
        <w:rPr>
          <w:rFonts w:cstheme="minorHAnsi"/>
          <w:color w:val="0A0A0A"/>
          <w:sz w:val="20"/>
          <w:szCs w:val="20"/>
          <w:lang w:val="en"/>
        </w:rPr>
        <w:t xml:space="preserve"> years (2026–2027), with an evaluation by STACFAD before a decision on renewal is made.</w:t>
      </w:r>
    </w:p>
    <w:p w14:paraId="73EF3B1F" w14:textId="77777777" w:rsidR="00FC5FE4" w:rsidRPr="009D7353" w:rsidRDefault="00FC5FE4" w:rsidP="00FC5FE4">
      <w:pPr>
        <w:tabs>
          <w:tab w:val="left" w:pos="284"/>
        </w:tabs>
        <w:jc w:val="both"/>
        <w:rPr>
          <w:rFonts w:cstheme="minorHAnsi"/>
          <w:color w:val="0A0A0A"/>
          <w:sz w:val="20"/>
          <w:szCs w:val="20"/>
          <w:lang w:val="en"/>
        </w:rPr>
      </w:pPr>
    </w:p>
    <w:p w14:paraId="18B1061A" w14:textId="77777777" w:rsidR="00FC5FE4" w:rsidRPr="009D7353" w:rsidRDefault="00FC5FE4" w:rsidP="00FC5FE4">
      <w:pPr>
        <w:tabs>
          <w:tab w:val="left" w:pos="284"/>
        </w:tabs>
        <w:jc w:val="both"/>
        <w:rPr>
          <w:rFonts w:cstheme="minorHAnsi"/>
          <w:b/>
          <w:bCs/>
          <w:color w:val="0A0A0A"/>
          <w:sz w:val="20"/>
          <w:szCs w:val="20"/>
          <w:lang w:val="en"/>
        </w:rPr>
      </w:pPr>
      <w:r w:rsidRPr="009D7353">
        <w:rPr>
          <w:rFonts w:cstheme="minorHAnsi"/>
          <w:b/>
          <w:bCs/>
          <w:color w:val="0A0A0A"/>
          <w:sz w:val="20"/>
          <w:szCs w:val="20"/>
          <w:lang w:val="en"/>
        </w:rPr>
        <w:t>Justification:</w:t>
      </w:r>
    </w:p>
    <w:p w14:paraId="36AF6A54" w14:textId="77777777" w:rsidR="00FC5FE4" w:rsidRPr="009D7353" w:rsidRDefault="00FC5FE4" w:rsidP="00FC5FE4">
      <w:pPr>
        <w:tabs>
          <w:tab w:val="left" w:pos="284"/>
        </w:tabs>
        <w:jc w:val="both"/>
        <w:rPr>
          <w:rFonts w:cstheme="minorHAnsi"/>
          <w:color w:val="0A0A0A"/>
          <w:sz w:val="20"/>
          <w:szCs w:val="20"/>
          <w:lang w:val="en"/>
        </w:rPr>
      </w:pPr>
    </w:p>
    <w:p w14:paraId="5A43DD53" w14:textId="77777777" w:rsidR="00FC5FE4" w:rsidRPr="009D7353" w:rsidRDefault="00FC5FE4" w:rsidP="00FC5FE4">
      <w:pPr>
        <w:tabs>
          <w:tab w:val="left" w:pos="284"/>
        </w:tabs>
        <w:jc w:val="both"/>
        <w:rPr>
          <w:rFonts w:cstheme="minorHAnsi"/>
          <w:color w:val="0A0A0A"/>
          <w:sz w:val="20"/>
          <w:szCs w:val="20"/>
          <w:lang w:val="en"/>
        </w:rPr>
      </w:pPr>
      <w:r w:rsidRPr="009D7353">
        <w:rPr>
          <w:rFonts w:cstheme="minorHAnsi"/>
          <w:color w:val="0A0A0A"/>
          <w:sz w:val="20"/>
          <w:szCs w:val="20"/>
          <w:lang w:val="en"/>
        </w:rPr>
        <w:t>To ensure more balanced and representative participation within the Commission.</w:t>
      </w:r>
    </w:p>
    <w:p w14:paraId="4014A8F8" w14:textId="77777777" w:rsidR="00822F2D" w:rsidRPr="009D7353" w:rsidRDefault="00822F2D" w:rsidP="00FC5FE4">
      <w:pPr>
        <w:tabs>
          <w:tab w:val="left" w:pos="284"/>
        </w:tabs>
        <w:jc w:val="both"/>
        <w:rPr>
          <w:rFonts w:cstheme="minorHAnsi"/>
          <w:color w:val="0A0A0A"/>
          <w:sz w:val="20"/>
          <w:szCs w:val="20"/>
          <w:lang w:val="en"/>
        </w:rPr>
      </w:pPr>
    </w:p>
    <w:p w14:paraId="788E96BC" w14:textId="77777777" w:rsidR="00FC5FE4" w:rsidRPr="009D7353" w:rsidRDefault="00FC5FE4" w:rsidP="00FC5FE4">
      <w:pPr>
        <w:tabs>
          <w:tab w:val="left" w:pos="284"/>
        </w:tabs>
        <w:jc w:val="both"/>
        <w:rPr>
          <w:rFonts w:cstheme="minorHAnsi"/>
          <w:color w:val="0A0A0A"/>
          <w:sz w:val="20"/>
          <w:szCs w:val="20"/>
          <w:lang w:val="en"/>
        </w:rPr>
      </w:pPr>
      <w:r w:rsidRPr="009D7353">
        <w:rPr>
          <w:rFonts w:cstheme="minorHAnsi"/>
          <w:color w:val="0A0A0A"/>
          <w:sz w:val="20"/>
          <w:szCs w:val="20"/>
          <w:lang w:val="en"/>
        </w:rPr>
        <w:t>To strengthen the capacity of developing country delegations to contribute to technical and financial discussions.</w:t>
      </w:r>
    </w:p>
    <w:p w14:paraId="38D07630" w14:textId="77777777" w:rsidR="00FC5FE4" w:rsidRPr="009D7353" w:rsidRDefault="00FC5FE4" w:rsidP="00FC5FE4">
      <w:pPr>
        <w:tabs>
          <w:tab w:val="left" w:pos="284"/>
        </w:tabs>
        <w:jc w:val="both"/>
        <w:rPr>
          <w:rFonts w:cstheme="minorHAnsi"/>
          <w:color w:val="0A0A0A"/>
          <w:sz w:val="20"/>
          <w:szCs w:val="20"/>
          <w:lang w:val="en"/>
        </w:rPr>
      </w:pPr>
    </w:p>
    <w:p w14:paraId="1139A57B" w14:textId="77777777" w:rsidR="00FC5FE4" w:rsidRPr="009D7353" w:rsidRDefault="00FC5FE4" w:rsidP="00FC5FE4">
      <w:pPr>
        <w:tabs>
          <w:tab w:val="left" w:pos="284"/>
        </w:tabs>
        <w:jc w:val="both"/>
        <w:rPr>
          <w:rFonts w:cstheme="minorHAnsi"/>
          <w:color w:val="0A0A0A"/>
          <w:sz w:val="20"/>
          <w:szCs w:val="20"/>
          <w:lang w:val="en"/>
        </w:rPr>
      </w:pPr>
      <w:r w:rsidRPr="009D7353">
        <w:rPr>
          <w:rFonts w:cstheme="minorHAnsi"/>
          <w:color w:val="0A0A0A"/>
          <w:sz w:val="20"/>
          <w:szCs w:val="20"/>
          <w:lang w:val="en"/>
        </w:rPr>
        <w:t>Promote inclusive governance and strengthen the implementation of conservation and management measures adopted by ICCAT.</w:t>
      </w:r>
    </w:p>
    <w:p w14:paraId="7664CAA1" w14:textId="77777777" w:rsidR="00FC5FE4" w:rsidRPr="009D7353" w:rsidRDefault="00FC5FE4" w:rsidP="00FC5FE4">
      <w:pPr>
        <w:tabs>
          <w:tab w:val="left" w:pos="284"/>
        </w:tabs>
        <w:jc w:val="both"/>
        <w:rPr>
          <w:rFonts w:cstheme="minorHAnsi"/>
          <w:b/>
          <w:bCs/>
          <w:color w:val="0A0A0A"/>
          <w:sz w:val="20"/>
          <w:szCs w:val="20"/>
          <w:lang w:val="en"/>
        </w:rPr>
      </w:pPr>
    </w:p>
    <w:p w14:paraId="6B8E2AD6" w14:textId="77777777" w:rsidR="00FC5FE4" w:rsidRPr="009D7353" w:rsidRDefault="00FC5FE4" w:rsidP="00FC5FE4">
      <w:pPr>
        <w:tabs>
          <w:tab w:val="left" w:pos="284"/>
        </w:tabs>
        <w:jc w:val="both"/>
        <w:rPr>
          <w:rFonts w:cstheme="minorHAnsi"/>
          <w:b/>
          <w:bCs/>
          <w:color w:val="0A0A0A"/>
          <w:sz w:val="20"/>
          <w:szCs w:val="20"/>
          <w:lang w:val="en"/>
        </w:rPr>
      </w:pPr>
      <w:r w:rsidRPr="009D7353">
        <w:rPr>
          <w:rFonts w:cstheme="minorHAnsi"/>
          <w:b/>
          <w:bCs/>
          <w:color w:val="0A0A0A"/>
          <w:sz w:val="20"/>
          <w:szCs w:val="20"/>
          <w:lang w:val="en"/>
        </w:rPr>
        <w:t>Decision requested:</w:t>
      </w:r>
    </w:p>
    <w:p w14:paraId="0B4D18A5" w14:textId="77777777" w:rsidR="00FC5FE4" w:rsidRPr="009D7353" w:rsidRDefault="00FC5FE4" w:rsidP="00FC5FE4">
      <w:pPr>
        <w:tabs>
          <w:tab w:val="left" w:pos="284"/>
        </w:tabs>
        <w:jc w:val="both"/>
        <w:rPr>
          <w:rFonts w:cstheme="minorHAnsi"/>
          <w:color w:val="0A0A0A"/>
          <w:sz w:val="20"/>
          <w:szCs w:val="20"/>
          <w:lang w:val="en"/>
        </w:rPr>
      </w:pPr>
    </w:p>
    <w:p w14:paraId="480E34B3" w14:textId="77777777" w:rsidR="00FC5FE4" w:rsidRPr="009D7353" w:rsidRDefault="00FC5FE4" w:rsidP="00FC5FE4">
      <w:pPr>
        <w:tabs>
          <w:tab w:val="left" w:pos="284"/>
        </w:tabs>
        <w:jc w:val="both"/>
        <w:rPr>
          <w:rFonts w:cstheme="minorHAnsi"/>
          <w:color w:val="0A0A0A"/>
          <w:sz w:val="20"/>
          <w:szCs w:val="20"/>
          <w:lang w:val="en"/>
        </w:rPr>
      </w:pPr>
      <w:r w:rsidRPr="009D7353">
        <w:rPr>
          <w:rFonts w:cstheme="minorHAnsi"/>
          <w:color w:val="0A0A0A"/>
          <w:sz w:val="20"/>
          <w:szCs w:val="20"/>
          <w:lang w:val="en"/>
        </w:rPr>
        <w:t>STACFAD is invited to review this proposal and approve the increase to two representatives funded per eligible delegation, to propose its adoption to the Commission at its annual meeting.</w:t>
      </w:r>
    </w:p>
    <w:p w14:paraId="640892AA" w14:textId="77777777" w:rsidR="00FC5FE4" w:rsidRPr="009D7353" w:rsidRDefault="00FC5FE4" w:rsidP="00FC5FE4">
      <w:pPr>
        <w:tabs>
          <w:tab w:val="left" w:pos="284"/>
        </w:tabs>
        <w:jc w:val="both"/>
        <w:rPr>
          <w:rFonts w:cstheme="minorHAnsi"/>
          <w:i/>
          <w:iCs/>
          <w:color w:val="0A0A0A"/>
          <w:sz w:val="20"/>
          <w:szCs w:val="20"/>
          <w:lang w:val="en"/>
        </w:rPr>
      </w:pPr>
    </w:p>
    <w:p w14:paraId="0F555D3B" w14:textId="782A0BC6" w:rsidR="00082853" w:rsidRPr="009D7353" w:rsidRDefault="00082853" w:rsidP="00FC5FE4">
      <w:pPr>
        <w:tabs>
          <w:tab w:val="left" w:pos="284"/>
        </w:tabs>
        <w:jc w:val="both"/>
        <w:rPr>
          <w:sz w:val="20"/>
        </w:rPr>
      </w:pPr>
    </w:p>
    <w:p w14:paraId="4ACB26EB" w14:textId="77777777" w:rsidR="00A6417B" w:rsidRPr="009D7353" w:rsidRDefault="00945582" w:rsidP="00A6417B">
      <w:r w:rsidRPr="009D7353">
        <w:br w:type="page"/>
      </w:r>
    </w:p>
    <w:p w14:paraId="1397E10E" w14:textId="12995AAF" w:rsidR="00FB01FE" w:rsidRPr="009D7353" w:rsidRDefault="00FB01FE" w:rsidP="00FB01FE">
      <w:pPr>
        <w:jc w:val="right"/>
        <w:rPr>
          <w:b/>
          <w:bCs/>
        </w:rPr>
      </w:pPr>
      <w:r w:rsidRPr="009D7353">
        <w:rPr>
          <w:b/>
          <w:bCs/>
        </w:rPr>
        <w:lastRenderedPageBreak/>
        <w:t>Appendix 1</w:t>
      </w:r>
    </w:p>
    <w:p w14:paraId="06C490E1" w14:textId="77777777" w:rsidR="00FB01FE" w:rsidRPr="009D7353" w:rsidRDefault="00FB01FE" w:rsidP="001961B5">
      <w:pPr>
        <w:jc w:val="center"/>
        <w:rPr>
          <w:b/>
          <w:bCs/>
        </w:rPr>
      </w:pPr>
    </w:p>
    <w:p w14:paraId="2DD09E95" w14:textId="7CF67285" w:rsidR="00A6417B" w:rsidRPr="00B95D7B" w:rsidRDefault="0011641D" w:rsidP="001961B5">
      <w:pPr>
        <w:jc w:val="center"/>
        <w:rPr>
          <w:b/>
          <w:bCs/>
          <w:sz w:val="20"/>
          <w:szCs w:val="20"/>
        </w:rPr>
      </w:pPr>
      <w:r w:rsidRPr="00B95D7B">
        <w:rPr>
          <w:b/>
          <w:bCs/>
          <w:sz w:val="20"/>
          <w:szCs w:val="20"/>
        </w:rPr>
        <w:t xml:space="preserve">Rules of procedure for the administration of the </w:t>
      </w:r>
      <w:r w:rsidR="004147D1" w:rsidRPr="00B95D7B">
        <w:rPr>
          <w:b/>
          <w:bCs/>
          <w:sz w:val="20"/>
          <w:szCs w:val="20"/>
        </w:rPr>
        <w:t xml:space="preserve">Special </w:t>
      </w:r>
      <w:r w:rsidR="006B64C0" w:rsidRPr="00B95D7B">
        <w:rPr>
          <w:b/>
          <w:bCs/>
          <w:sz w:val="20"/>
          <w:szCs w:val="20"/>
        </w:rPr>
        <w:t>Meeting Participation Fund</w:t>
      </w:r>
    </w:p>
    <w:p w14:paraId="2AB6BACC" w14:textId="77777777" w:rsidR="001961B5" w:rsidRPr="009D7353" w:rsidRDefault="001961B5" w:rsidP="001961B5">
      <w:pPr>
        <w:jc w:val="center"/>
      </w:pPr>
    </w:p>
    <w:p w14:paraId="75BF035D" w14:textId="06598B71" w:rsidR="00FB7EC4" w:rsidRPr="009D7353" w:rsidRDefault="00A6417B" w:rsidP="004147D1">
      <w:pPr>
        <w:pStyle w:val="ListParagraph"/>
        <w:numPr>
          <w:ilvl w:val="0"/>
          <w:numId w:val="71"/>
        </w:numPr>
        <w:ind w:left="426" w:hanging="426"/>
        <w:rPr>
          <w:rFonts w:eastAsia="Times New Roman" w:cs="Times New Roman"/>
          <w:b/>
          <w:sz w:val="20"/>
          <w:szCs w:val="20"/>
          <w:lang w:eastAsia="es-ES"/>
        </w:rPr>
      </w:pPr>
      <w:r w:rsidRPr="009D7353">
        <w:rPr>
          <w:rFonts w:eastAsia="Times New Roman" w:cs="Arial"/>
          <w:b/>
          <w:sz w:val="20"/>
          <w:lang w:eastAsia="es-ES"/>
        </w:rPr>
        <w:t>Def</w:t>
      </w:r>
      <w:r w:rsidR="00FB7EC4" w:rsidRPr="009D7353">
        <w:rPr>
          <w:rFonts w:eastAsia="Times New Roman" w:cs="Arial"/>
          <w:b/>
          <w:sz w:val="20"/>
          <w:lang w:eastAsia="es-ES"/>
        </w:rPr>
        <w:t>initions</w:t>
      </w:r>
    </w:p>
    <w:p w14:paraId="3BF1087D" w14:textId="77777777" w:rsidR="00FB7EC4" w:rsidRPr="009D7353" w:rsidRDefault="00FB7EC4" w:rsidP="00FB7EC4">
      <w:pPr>
        <w:widowControl/>
        <w:adjustRightInd w:val="0"/>
        <w:jc w:val="both"/>
        <w:rPr>
          <w:rFonts w:eastAsia="Times New Roman" w:cs="Times New Roman"/>
          <w:b/>
          <w:sz w:val="20"/>
          <w:szCs w:val="20"/>
          <w:lang w:eastAsia="es-ES"/>
        </w:rPr>
      </w:pPr>
    </w:p>
    <w:p w14:paraId="28DF6712" w14:textId="77777777" w:rsidR="00FB7EC4" w:rsidRPr="009D7353" w:rsidRDefault="00FB7EC4" w:rsidP="00FB7EC4">
      <w:pPr>
        <w:widowControl/>
        <w:adjustRightInd w:val="0"/>
        <w:jc w:val="both"/>
        <w:rPr>
          <w:rFonts w:eastAsia="Times New Roman" w:cs="Times New Roman"/>
          <w:sz w:val="20"/>
          <w:szCs w:val="20"/>
          <w:lang w:eastAsia="es-ES"/>
        </w:rPr>
      </w:pPr>
      <w:r w:rsidRPr="009D7353">
        <w:rPr>
          <w:rFonts w:eastAsia="Times New Roman" w:cs="Arial"/>
          <w:sz w:val="20"/>
          <w:lang w:eastAsia="es-ES"/>
        </w:rPr>
        <w:t xml:space="preserve">Developing ICCAT Contracting Parties </w:t>
      </w:r>
      <w:proofErr w:type="gramStart"/>
      <w:r w:rsidRPr="009D7353">
        <w:rPr>
          <w:rFonts w:eastAsia="Times New Roman" w:cs="Arial"/>
          <w:sz w:val="20"/>
          <w:lang w:eastAsia="es-ES"/>
        </w:rPr>
        <w:t>are considered to be</w:t>
      </w:r>
      <w:proofErr w:type="gramEnd"/>
      <w:r w:rsidRPr="009D7353">
        <w:rPr>
          <w:rFonts w:eastAsia="Times New Roman" w:cs="Arial"/>
          <w:sz w:val="20"/>
          <w:lang w:eastAsia="es-ES"/>
        </w:rPr>
        <w:t xml:space="preserve"> those Contracting Parties that are classified under Groups B, C or D, in accordance with the criteria used in the </w:t>
      </w:r>
      <w:proofErr w:type="gramStart"/>
      <w:r w:rsidRPr="009D7353">
        <w:rPr>
          <w:rFonts w:eastAsia="Times New Roman" w:cs="Arial"/>
          <w:sz w:val="20"/>
          <w:lang w:eastAsia="es-ES"/>
        </w:rPr>
        <w:t>contributions</w:t>
      </w:r>
      <w:proofErr w:type="gramEnd"/>
      <w:r w:rsidRPr="009D7353">
        <w:rPr>
          <w:rFonts w:eastAsia="Times New Roman" w:cs="Arial"/>
          <w:sz w:val="20"/>
          <w:lang w:eastAsia="es-ES"/>
        </w:rPr>
        <w:t xml:space="preserve"> calculation (Regulation 4 - Provision of funds, ICCAT Financial Regulations). </w:t>
      </w:r>
    </w:p>
    <w:p w14:paraId="1D81F834" w14:textId="77777777" w:rsidR="00FB7EC4" w:rsidRPr="009D7353" w:rsidRDefault="00FB7EC4" w:rsidP="00FB7EC4">
      <w:pPr>
        <w:widowControl/>
        <w:adjustRightInd w:val="0"/>
        <w:jc w:val="both"/>
        <w:rPr>
          <w:rFonts w:eastAsia="Times New Roman" w:cs="Times New Roman"/>
          <w:sz w:val="20"/>
          <w:szCs w:val="20"/>
          <w:lang w:eastAsia="es-ES"/>
        </w:rPr>
      </w:pPr>
    </w:p>
    <w:p w14:paraId="1E1BB47D" w14:textId="77777777" w:rsidR="00FB7EC4" w:rsidRPr="009D7353" w:rsidRDefault="00FB7EC4" w:rsidP="00FB7EC4">
      <w:pPr>
        <w:widowControl/>
        <w:adjustRightInd w:val="0"/>
        <w:jc w:val="both"/>
        <w:rPr>
          <w:rFonts w:eastAsia="Times New Roman" w:cs="Times New Roman"/>
          <w:sz w:val="20"/>
          <w:szCs w:val="20"/>
          <w:lang w:eastAsia="es-ES"/>
        </w:rPr>
      </w:pPr>
    </w:p>
    <w:p w14:paraId="27E7F1D5" w14:textId="77777777" w:rsidR="00FB7EC4" w:rsidRPr="009D7353" w:rsidRDefault="00FB7EC4" w:rsidP="00200BE3">
      <w:pPr>
        <w:pStyle w:val="ListParagraph"/>
        <w:numPr>
          <w:ilvl w:val="0"/>
          <w:numId w:val="71"/>
        </w:numPr>
        <w:ind w:left="426" w:hanging="426"/>
        <w:rPr>
          <w:rFonts w:eastAsia="Times New Roman" w:cs="Times New Roman"/>
          <w:b/>
          <w:sz w:val="20"/>
          <w:szCs w:val="20"/>
          <w:lang w:eastAsia="es-ES"/>
        </w:rPr>
      </w:pPr>
      <w:r w:rsidRPr="009D7353">
        <w:rPr>
          <w:rFonts w:eastAsia="Times New Roman" w:cs="Arial"/>
          <w:b/>
          <w:sz w:val="20"/>
          <w:lang w:eastAsia="es-ES"/>
        </w:rPr>
        <w:t>Eligibility criteria</w:t>
      </w:r>
    </w:p>
    <w:p w14:paraId="08354ABB" w14:textId="77777777" w:rsidR="00FB7EC4" w:rsidRPr="009D7353" w:rsidRDefault="00FB7EC4" w:rsidP="00FB7EC4">
      <w:pPr>
        <w:widowControl/>
        <w:adjustRightInd w:val="0"/>
        <w:jc w:val="both"/>
        <w:rPr>
          <w:rFonts w:eastAsia="Times New Roman" w:cs="Times New Roman"/>
          <w:b/>
          <w:sz w:val="20"/>
          <w:szCs w:val="20"/>
          <w:lang w:eastAsia="es-ES"/>
        </w:rPr>
      </w:pPr>
    </w:p>
    <w:p w14:paraId="7F808CF2" w14:textId="77777777" w:rsidR="00FB7EC4" w:rsidRPr="009D7353" w:rsidRDefault="00FB7EC4" w:rsidP="00FB7EC4">
      <w:pPr>
        <w:widowControl/>
        <w:adjustRightInd w:val="0"/>
        <w:jc w:val="both"/>
        <w:rPr>
          <w:rFonts w:eastAsia="Times New Roman" w:cs="Times New Roman"/>
          <w:b/>
          <w:i/>
          <w:iCs/>
          <w:sz w:val="20"/>
          <w:szCs w:val="20"/>
          <w:lang w:eastAsia="es-ES"/>
        </w:rPr>
      </w:pPr>
      <w:r w:rsidRPr="009D7353">
        <w:rPr>
          <w:rFonts w:eastAsia="Times New Roman" w:cs="Arial"/>
          <w:b/>
          <w:i/>
          <w:sz w:val="20"/>
          <w:lang w:eastAsia="es-ES"/>
        </w:rPr>
        <w:t>Applicant criteria</w:t>
      </w:r>
    </w:p>
    <w:p w14:paraId="01AC15C8" w14:textId="77777777" w:rsidR="00FB7EC4" w:rsidRPr="009D7353" w:rsidRDefault="00FB7EC4" w:rsidP="00FB7EC4">
      <w:pPr>
        <w:widowControl/>
        <w:adjustRightInd w:val="0"/>
        <w:jc w:val="both"/>
        <w:rPr>
          <w:rFonts w:eastAsia="Times New Roman" w:cs="Times New Roman"/>
          <w:b/>
          <w:sz w:val="20"/>
          <w:szCs w:val="20"/>
          <w:lang w:eastAsia="es-ES"/>
        </w:rPr>
      </w:pPr>
    </w:p>
    <w:p w14:paraId="41CC427E" w14:textId="77777777" w:rsidR="00FB7EC4" w:rsidRPr="009D7353" w:rsidRDefault="00FB7EC4" w:rsidP="00FB7EC4">
      <w:pPr>
        <w:widowControl/>
        <w:adjustRightInd w:val="0"/>
        <w:jc w:val="both"/>
        <w:rPr>
          <w:sz w:val="20"/>
          <w:szCs w:val="20"/>
          <w:lang w:eastAsia="es-ES"/>
        </w:rPr>
      </w:pPr>
      <w:r w:rsidRPr="009D7353">
        <w:rPr>
          <w:sz w:val="20"/>
          <w:szCs w:val="20"/>
          <w:lang w:eastAsia="es-ES"/>
        </w:rPr>
        <w:t xml:space="preserve">To qualify to receive assistance through the special Meeting Participation Fund (MPF), the following minimum criteria </w:t>
      </w:r>
      <w:proofErr w:type="gramStart"/>
      <w:r w:rsidRPr="009D7353">
        <w:rPr>
          <w:sz w:val="20"/>
          <w:szCs w:val="20"/>
          <w:lang w:eastAsia="es-ES"/>
        </w:rPr>
        <w:t>shall</w:t>
      </w:r>
      <w:proofErr w:type="gramEnd"/>
      <w:r w:rsidRPr="009D7353">
        <w:rPr>
          <w:sz w:val="20"/>
          <w:szCs w:val="20"/>
          <w:lang w:eastAsia="es-ES"/>
        </w:rPr>
        <w:t xml:space="preserve"> be met to control costs and minimize administrative burdens, while </w:t>
      </w:r>
      <w:proofErr w:type="gramStart"/>
      <w:r w:rsidRPr="009D7353">
        <w:rPr>
          <w:sz w:val="20"/>
          <w:szCs w:val="20"/>
          <w:lang w:eastAsia="es-ES"/>
        </w:rPr>
        <w:t>taking into account</w:t>
      </w:r>
      <w:proofErr w:type="gramEnd"/>
      <w:r w:rsidRPr="009D7353">
        <w:rPr>
          <w:sz w:val="20"/>
          <w:szCs w:val="20"/>
          <w:lang w:eastAsia="es-ES"/>
        </w:rPr>
        <w:t xml:space="preserve"> Commission needs and interests with respect to the participation of the applicant:</w:t>
      </w:r>
    </w:p>
    <w:p w14:paraId="541FB564" w14:textId="77777777" w:rsidR="00FB7EC4" w:rsidRPr="009D7353" w:rsidRDefault="00FB7EC4" w:rsidP="00FB7EC4">
      <w:pPr>
        <w:widowControl/>
        <w:adjustRightInd w:val="0"/>
        <w:jc w:val="both"/>
        <w:rPr>
          <w:rFonts w:eastAsia="Times New Roman" w:cs="Times New Roman"/>
          <w:b/>
          <w:sz w:val="20"/>
          <w:szCs w:val="20"/>
          <w:lang w:eastAsia="es-ES"/>
        </w:rPr>
      </w:pPr>
    </w:p>
    <w:p w14:paraId="5F7E9119" w14:textId="77777777" w:rsidR="00FB7EC4" w:rsidRPr="009D7353" w:rsidRDefault="00FB7EC4" w:rsidP="00FB7EC4">
      <w:pPr>
        <w:widowControl/>
        <w:numPr>
          <w:ilvl w:val="0"/>
          <w:numId w:val="68"/>
        </w:numPr>
        <w:autoSpaceDE/>
        <w:autoSpaceDN/>
        <w:spacing w:after="1" w:line="237" w:lineRule="auto"/>
        <w:contextualSpacing/>
        <w:jc w:val="both"/>
        <w:rPr>
          <w:rFonts w:eastAsia="Times New Roman" w:cs="Arial"/>
          <w:sz w:val="20"/>
          <w:lang w:eastAsia="es-ES"/>
        </w:rPr>
      </w:pPr>
      <w:r w:rsidRPr="009D7353">
        <w:rPr>
          <w:rFonts w:eastAsia="Times New Roman" w:cs="Arial"/>
          <w:sz w:val="20"/>
          <w:lang w:eastAsia="es-ES"/>
        </w:rPr>
        <w:t xml:space="preserve">A developing Contracting Party that sends more than six official delegates to a meeting of the Commission or more than four to one of its subsidiary bodies through utilization of its own means or financial sources (not including the MPF) is not eligible to receive travel funding support from the MPF for that meeting. </w:t>
      </w:r>
    </w:p>
    <w:p w14:paraId="159148C5" w14:textId="77777777" w:rsidR="00FB7EC4" w:rsidRPr="009D7353" w:rsidRDefault="00FB7EC4" w:rsidP="00FB7EC4">
      <w:pPr>
        <w:widowControl/>
        <w:autoSpaceDE/>
        <w:autoSpaceDN/>
        <w:spacing w:after="1" w:line="237" w:lineRule="auto"/>
        <w:ind w:left="851"/>
        <w:jc w:val="both"/>
        <w:rPr>
          <w:rFonts w:eastAsia="Times New Roman" w:cs="Arial"/>
          <w:sz w:val="20"/>
          <w:szCs w:val="20"/>
          <w:lang w:val="en-GB" w:eastAsia="es-ES"/>
        </w:rPr>
      </w:pPr>
      <w:r w:rsidRPr="009D7353">
        <w:rPr>
          <w:rFonts w:eastAsia="Times New Roman" w:cs="Arial"/>
          <w:sz w:val="20"/>
          <w:lang w:eastAsia="es-ES"/>
        </w:rPr>
        <w:t xml:space="preserve"> </w:t>
      </w:r>
    </w:p>
    <w:p w14:paraId="01A17B7F" w14:textId="77777777" w:rsidR="00FB7EC4" w:rsidRPr="009D7353" w:rsidRDefault="00FB7EC4" w:rsidP="00FB7EC4">
      <w:pPr>
        <w:widowControl/>
        <w:numPr>
          <w:ilvl w:val="0"/>
          <w:numId w:val="68"/>
        </w:numPr>
        <w:autoSpaceDE/>
        <w:autoSpaceDN/>
        <w:spacing w:after="1" w:line="237" w:lineRule="auto"/>
        <w:contextualSpacing/>
        <w:jc w:val="both"/>
        <w:rPr>
          <w:rFonts w:eastAsia="Times New Roman" w:cs="Arial"/>
          <w:sz w:val="20"/>
          <w:lang w:eastAsia="es-ES"/>
        </w:rPr>
      </w:pPr>
      <w:r w:rsidRPr="009D7353">
        <w:rPr>
          <w:rFonts w:eastAsia="Times New Roman" w:cs="Arial"/>
          <w:sz w:val="20"/>
          <w:lang w:eastAsia="es-ES"/>
        </w:rPr>
        <w:t>Applicants shall:</w:t>
      </w:r>
    </w:p>
    <w:p w14:paraId="2B0B6704" w14:textId="77777777" w:rsidR="00FB7EC4" w:rsidRPr="009D7353" w:rsidRDefault="00FB7EC4" w:rsidP="00FB7EC4">
      <w:pPr>
        <w:widowControl/>
        <w:autoSpaceDE/>
        <w:autoSpaceDN/>
        <w:spacing w:after="1" w:line="237" w:lineRule="auto"/>
        <w:ind w:left="851"/>
        <w:jc w:val="both"/>
        <w:rPr>
          <w:rFonts w:eastAsia="Times New Roman" w:cs="Arial"/>
          <w:sz w:val="20"/>
          <w:szCs w:val="20"/>
          <w:lang w:val="en-GB" w:eastAsia="es-ES"/>
        </w:rPr>
      </w:pPr>
    </w:p>
    <w:p w14:paraId="6F7BE0EA" w14:textId="77777777" w:rsidR="00FB7EC4" w:rsidRPr="009D7353" w:rsidRDefault="00FB7EC4" w:rsidP="00FB7EC4">
      <w:pPr>
        <w:widowControl/>
        <w:numPr>
          <w:ilvl w:val="2"/>
          <w:numId w:val="69"/>
        </w:numPr>
        <w:autoSpaceDE/>
        <w:autoSpaceDN/>
        <w:spacing w:after="1" w:line="237" w:lineRule="auto"/>
        <w:ind w:left="1276" w:hanging="425"/>
        <w:jc w:val="both"/>
        <w:rPr>
          <w:rFonts w:eastAsia="Times New Roman" w:cs="Arial"/>
          <w:sz w:val="20"/>
          <w:szCs w:val="20"/>
          <w:lang w:val="en-GB" w:eastAsia="es-ES"/>
        </w:rPr>
      </w:pPr>
      <w:r w:rsidRPr="009D7353">
        <w:rPr>
          <w:rFonts w:eastAsia="Times New Roman" w:cs="Arial"/>
          <w:sz w:val="20"/>
          <w:szCs w:val="20"/>
          <w:lang w:val="en-GB" w:eastAsia="es-ES"/>
        </w:rPr>
        <w:t>travel using only the most cost-effective economy class fare unless another fare class is available at a lower cost; and</w:t>
      </w:r>
    </w:p>
    <w:p w14:paraId="7E705BE4" w14:textId="77777777" w:rsidR="00FB7EC4" w:rsidRPr="009D7353" w:rsidRDefault="00FB7EC4" w:rsidP="00FB7EC4">
      <w:pPr>
        <w:widowControl/>
        <w:numPr>
          <w:ilvl w:val="2"/>
          <w:numId w:val="69"/>
        </w:numPr>
        <w:autoSpaceDE/>
        <w:autoSpaceDN/>
        <w:spacing w:after="1" w:line="237" w:lineRule="auto"/>
        <w:ind w:left="1276" w:hanging="425"/>
        <w:jc w:val="both"/>
        <w:rPr>
          <w:rFonts w:eastAsia="Times New Roman" w:cs="Arial"/>
          <w:sz w:val="20"/>
          <w:szCs w:val="20"/>
          <w:lang w:val="en-GB" w:eastAsia="es-ES"/>
        </w:rPr>
      </w:pPr>
      <w:r w:rsidRPr="009D7353">
        <w:rPr>
          <w:rFonts w:eastAsia="Times New Roman" w:cs="Arial"/>
          <w:sz w:val="20"/>
          <w:szCs w:val="20"/>
          <w:lang w:val="en-GB" w:eastAsia="es-ES"/>
        </w:rPr>
        <w:t xml:space="preserve">make their flight itinerary definite no less than 30 days prior to commencement of the meeting. </w:t>
      </w:r>
    </w:p>
    <w:p w14:paraId="37822B32" w14:textId="77777777" w:rsidR="00FB7EC4" w:rsidRPr="009D7353" w:rsidRDefault="00FB7EC4" w:rsidP="00FB7EC4">
      <w:pPr>
        <w:widowControl/>
        <w:adjustRightInd w:val="0"/>
        <w:jc w:val="both"/>
        <w:rPr>
          <w:rFonts w:eastAsia="Times New Roman" w:cs="Times New Roman"/>
          <w:b/>
          <w:sz w:val="20"/>
          <w:szCs w:val="20"/>
          <w:lang w:val="en-GB" w:eastAsia="es-ES"/>
        </w:rPr>
      </w:pPr>
    </w:p>
    <w:p w14:paraId="17BFF043" w14:textId="77777777" w:rsidR="00FB7EC4" w:rsidRPr="009D7353" w:rsidRDefault="00FB7EC4" w:rsidP="00FB7EC4">
      <w:pPr>
        <w:widowControl/>
        <w:adjustRightInd w:val="0"/>
        <w:jc w:val="both"/>
        <w:rPr>
          <w:rFonts w:eastAsia="Times New Roman" w:cs="Times New Roman"/>
          <w:i/>
          <w:sz w:val="20"/>
          <w:szCs w:val="20"/>
          <w:lang w:eastAsia="es-ES"/>
        </w:rPr>
      </w:pPr>
      <w:r w:rsidRPr="009D7353">
        <w:rPr>
          <w:rFonts w:eastAsia="Times New Roman" w:cs="Arial"/>
          <w:b/>
          <w:i/>
          <w:sz w:val="20"/>
          <w:lang w:eastAsia="es-ES"/>
        </w:rPr>
        <w:t>Participation in ICCAT scientific meetings</w:t>
      </w:r>
      <w:r w:rsidRPr="009D7353">
        <w:rPr>
          <w:rFonts w:eastAsia="Times New Roman" w:cs="Arial"/>
          <w:i/>
          <w:sz w:val="20"/>
          <w:lang w:eastAsia="es-ES"/>
        </w:rPr>
        <w:t xml:space="preserve"> </w:t>
      </w:r>
    </w:p>
    <w:p w14:paraId="3970FEAD" w14:textId="77777777" w:rsidR="00FB7EC4" w:rsidRPr="009D7353" w:rsidRDefault="00FB7EC4" w:rsidP="00FB7EC4">
      <w:pPr>
        <w:widowControl/>
        <w:adjustRightInd w:val="0"/>
        <w:jc w:val="both"/>
        <w:rPr>
          <w:rFonts w:eastAsia="Times New Roman" w:cs="Times New Roman"/>
          <w:sz w:val="20"/>
          <w:szCs w:val="20"/>
          <w:lang w:eastAsia="es-ES"/>
        </w:rPr>
      </w:pPr>
    </w:p>
    <w:p w14:paraId="3EE6FF80" w14:textId="77777777" w:rsidR="00FB7EC4" w:rsidRPr="009D7353" w:rsidRDefault="00FB7EC4" w:rsidP="00FB7EC4">
      <w:pPr>
        <w:widowControl/>
        <w:adjustRightInd w:val="0"/>
        <w:jc w:val="both"/>
        <w:rPr>
          <w:rFonts w:eastAsia="Times New Roman" w:cs="Times New Roman"/>
          <w:sz w:val="20"/>
          <w:szCs w:val="20"/>
          <w:lang w:eastAsia="es-ES"/>
        </w:rPr>
      </w:pPr>
      <w:r w:rsidRPr="009D7353">
        <w:rPr>
          <w:rFonts w:eastAsia="Times New Roman" w:cs="Arial"/>
          <w:sz w:val="20"/>
          <w:lang w:eastAsia="es-ES"/>
        </w:rPr>
        <w:t xml:space="preserve">Applicants will be selected in accordance with the protocol established by the Standing Committee on Research and Statistics (SCRS) (Addendum 2 to Appendix 7 to the 2011 SCRS Report). </w:t>
      </w:r>
    </w:p>
    <w:p w14:paraId="3EE4A45F" w14:textId="77777777" w:rsidR="00FB7EC4" w:rsidRPr="009D7353" w:rsidRDefault="00FB7EC4" w:rsidP="00FB7EC4">
      <w:pPr>
        <w:widowControl/>
        <w:adjustRightInd w:val="0"/>
        <w:jc w:val="both"/>
        <w:rPr>
          <w:rFonts w:eastAsia="Times New Roman" w:cs="Times New Roman"/>
          <w:sz w:val="20"/>
          <w:szCs w:val="20"/>
          <w:lang w:eastAsia="es-ES"/>
        </w:rPr>
      </w:pPr>
    </w:p>
    <w:p w14:paraId="6482A64D" w14:textId="77777777" w:rsidR="00FB7EC4" w:rsidRPr="009D7353" w:rsidRDefault="00FB7EC4" w:rsidP="00FB7EC4">
      <w:pPr>
        <w:widowControl/>
        <w:adjustRightInd w:val="0"/>
        <w:jc w:val="both"/>
        <w:rPr>
          <w:rFonts w:eastAsia="Times New Roman" w:cs="Times New Roman"/>
          <w:sz w:val="20"/>
          <w:szCs w:val="20"/>
          <w:lang w:eastAsia="es-ES"/>
        </w:rPr>
      </w:pPr>
      <w:r w:rsidRPr="009D7353">
        <w:rPr>
          <w:rFonts w:eastAsia="Times New Roman" w:cs="Arial"/>
          <w:sz w:val="20"/>
          <w:lang w:eastAsia="es-ES"/>
        </w:rPr>
        <w:t>Any eligible scientist from a developing Contracting Party seeking travel funding assistance should submit a completed application by the established deadline, including a detailed description of the applicant’s contribution to the meeting. After obtaining the approval of the rapporteurs of the Species Groups involved and/or the SCRS Chair, the Secretariat will carry out the necessary procedures to fund the trip.</w:t>
      </w:r>
    </w:p>
    <w:p w14:paraId="0332D75B" w14:textId="77777777" w:rsidR="00FB7EC4" w:rsidRPr="009D7353" w:rsidRDefault="00FB7EC4" w:rsidP="00FB7EC4">
      <w:pPr>
        <w:widowControl/>
        <w:adjustRightInd w:val="0"/>
        <w:ind w:left="720"/>
        <w:contextualSpacing/>
        <w:jc w:val="both"/>
        <w:rPr>
          <w:rFonts w:eastAsia="Times New Roman" w:cs="Times New Roman"/>
          <w:sz w:val="20"/>
          <w:szCs w:val="20"/>
          <w:lang w:eastAsia="es-ES"/>
        </w:rPr>
      </w:pPr>
    </w:p>
    <w:p w14:paraId="507C6971" w14:textId="77777777" w:rsidR="00FB7EC4" w:rsidRPr="009D7353" w:rsidRDefault="00FB7EC4" w:rsidP="00FB7EC4">
      <w:pPr>
        <w:widowControl/>
        <w:adjustRightInd w:val="0"/>
        <w:jc w:val="both"/>
        <w:rPr>
          <w:rFonts w:eastAsia="Times New Roman" w:cs="Times New Roman"/>
          <w:b/>
          <w:i/>
          <w:sz w:val="20"/>
          <w:szCs w:val="20"/>
          <w:lang w:eastAsia="es-ES"/>
        </w:rPr>
      </w:pPr>
      <w:r w:rsidRPr="009D7353">
        <w:rPr>
          <w:rFonts w:eastAsia="Times New Roman" w:cs="Arial"/>
          <w:b/>
          <w:i/>
          <w:sz w:val="20"/>
          <w:lang w:eastAsia="es-ES"/>
        </w:rPr>
        <w:t>Participation in ICCAT non-scientific meetings</w:t>
      </w:r>
    </w:p>
    <w:p w14:paraId="4FE5F469" w14:textId="77777777" w:rsidR="00FB7EC4" w:rsidRPr="009D7353" w:rsidRDefault="00FB7EC4" w:rsidP="00FB7EC4">
      <w:pPr>
        <w:widowControl/>
        <w:adjustRightInd w:val="0"/>
        <w:jc w:val="both"/>
        <w:rPr>
          <w:rFonts w:eastAsia="Times New Roman" w:cs="Times New Roman"/>
          <w:b/>
          <w:sz w:val="20"/>
          <w:szCs w:val="20"/>
          <w:lang w:eastAsia="es-ES"/>
        </w:rPr>
      </w:pPr>
    </w:p>
    <w:p w14:paraId="43DE4140" w14:textId="77777777" w:rsidR="00FB7EC4" w:rsidRPr="009D7353" w:rsidRDefault="00FB7EC4" w:rsidP="00FB7EC4">
      <w:pPr>
        <w:widowControl/>
        <w:adjustRightInd w:val="0"/>
        <w:jc w:val="both"/>
        <w:rPr>
          <w:sz w:val="20"/>
          <w:szCs w:val="20"/>
          <w:lang w:eastAsia="es-ES"/>
        </w:rPr>
      </w:pPr>
      <w:r w:rsidRPr="009D7353">
        <w:rPr>
          <w:rFonts w:eastAsia="Times New Roman" w:cs="Arial"/>
          <w:sz w:val="20"/>
          <w:lang w:eastAsia="es-ES"/>
        </w:rPr>
        <w:t xml:space="preserve">All applications shall be made for attendance to a single meeting by one participant per Contracting </w:t>
      </w:r>
      <w:proofErr w:type="gramStart"/>
      <w:r w:rsidRPr="009D7353">
        <w:rPr>
          <w:rFonts w:eastAsia="Times New Roman" w:cs="Arial"/>
          <w:sz w:val="20"/>
          <w:lang w:eastAsia="es-ES"/>
        </w:rPr>
        <w:t>Party, and</w:t>
      </w:r>
      <w:proofErr w:type="gramEnd"/>
      <w:r w:rsidRPr="009D7353">
        <w:rPr>
          <w:rFonts w:eastAsia="Times New Roman" w:cs="Arial"/>
          <w:sz w:val="20"/>
          <w:lang w:eastAsia="es-ES"/>
        </w:rPr>
        <w:t xml:space="preserve"> shall be subject to the approval of the Commission Chairman, the STACFAD Chair and the Executive Secretary, in addition to the Chair of the meeting for which funding is being sought in the case of subsidiary bodies. </w:t>
      </w:r>
      <w:r w:rsidRPr="009D7353">
        <w:rPr>
          <w:sz w:val="20"/>
          <w:szCs w:val="20"/>
          <w:lang w:eastAsia="es-ES"/>
        </w:rPr>
        <w:t>Notwithstanding, two official delegation members (one manager and one scientist) are eligible to receive travel funding assistance to attend meetings of the Standing Working Group on Dialogue Between Fisheries Scientists and Managers (SWGSM), subject to the same approval process.</w:t>
      </w:r>
    </w:p>
    <w:p w14:paraId="42EBFC0C" w14:textId="77777777" w:rsidR="00AA703C" w:rsidRPr="009D7353" w:rsidRDefault="00AA703C" w:rsidP="00FB7EC4">
      <w:pPr>
        <w:widowControl/>
        <w:adjustRightInd w:val="0"/>
        <w:jc w:val="both"/>
        <w:rPr>
          <w:rFonts w:eastAsia="Times New Roman" w:cs="Times New Roman"/>
          <w:sz w:val="20"/>
          <w:szCs w:val="20"/>
          <w:lang w:eastAsia="es-ES"/>
        </w:rPr>
      </w:pPr>
    </w:p>
    <w:p w14:paraId="012D9487" w14:textId="156BEA16" w:rsidR="0011641D" w:rsidRPr="009D7353" w:rsidRDefault="00793968" w:rsidP="00FB7EC4">
      <w:pPr>
        <w:widowControl/>
        <w:adjustRightInd w:val="0"/>
        <w:jc w:val="both"/>
        <w:rPr>
          <w:rFonts w:eastAsia="Times New Roman" w:cs="Times New Roman"/>
          <w:iCs/>
          <w:sz w:val="20"/>
          <w:szCs w:val="20"/>
          <w:u w:val="single"/>
          <w:lang w:eastAsia="es-ES"/>
        </w:rPr>
      </w:pPr>
      <w:r w:rsidRPr="009D7353">
        <w:rPr>
          <w:rFonts w:eastAsia="Times New Roman" w:cs="Times New Roman"/>
          <w:iCs/>
          <w:sz w:val="20"/>
          <w:szCs w:val="20"/>
          <w:u w:val="single"/>
          <w:lang w:eastAsia="es-ES"/>
        </w:rPr>
        <w:t xml:space="preserve">However, for the Commission's annual meetings, funding for two representatives per eligible </w:t>
      </w:r>
      <w:r w:rsidR="00AA703C" w:rsidRPr="009D7353">
        <w:rPr>
          <w:rFonts w:eastAsia="Times New Roman" w:cs="Times New Roman"/>
          <w:iCs/>
          <w:sz w:val="20"/>
          <w:szCs w:val="20"/>
          <w:u w:val="single"/>
          <w:lang w:eastAsia="es-ES"/>
        </w:rPr>
        <w:t xml:space="preserve">Contracting Party </w:t>
      </w:r>
      <w:r w:rsidRPr="009D7353">
        <w:rPr>
          <w:rFonts w:eastAsia="Times New Roman" w:cs="Times New Roman"/>
          <w:iCs/>
          <w:sz w:val="20"/>
          <w:szCs w:val="20"/>
          <w:u w:val="single"/>
          <w:lang w:eastAsia="es-ES"/>
        </w:rPr>
        <w:t>may be granted, in accordance with the established provisions.</w:t>
      </w:r>
    </w:p>
    <w:p w14:paraId="216FA131" w14:textId="77777777" w:rsidR="00FB7EC4" w:rsidRPr="009D7353" w:rsidRDefault="00FB7EC4" w:rsidP="00FB7EC4">
      <w:pPr>
        <w:widowControl/>
        <w:adjustRightInd w:val="0"/>
        <w:jc w:val="both"/>
        <w:rPr>
          <w:rFonts w:eastAsia="Times New Roman" w:cs="Times New Roman"/>
          <w:iCs/>
          <w:sz w:val="20"/>
          <w:szCs w:val="20"/>
          <w:u w:val="single"/>
          <w:lang w:eastAsia="es-ES"/>
        </w:rPr>
      </w:pPr>
    </w:p>
    <w:p w14:paraId="77092B68" w14:textId="77777777" w:rsidR="00013401" w:rsidRPr="009D7353" w:rsidRDefault="00013401" w:rsidP="00013401">
      <w:pPr>
        <w:widowControl/>
        <w:adjustRightInd w:val="0"/>
        <w:jc w:val="both"/>
        <w:rPr>
          <w:rFonts w:eastAsia="Times New Roman" w:cs="Times New Roman"/>
          <w:sz w:val="20"/>
          <w:szCs w:val="20"/>
          <w:lang w:eastAsia="es-ES"/>
        </w:rPr>
      </w:pPr>
      <w:r w:rsidRPr="009D7353">
        <w:rPr>
          <w:rFonts w:eastAsia="Times New Roman" w:cs="Arial"/>
          <w:sz w:val="20"/>
          <w:lang w:eastAsia="es-ES"/>
        </w:rPr>
        <w:t xml:space="preserve">Any official delegate of a developing Contracting Party seeking travel funding assistance shall submit a completed application by the established deadline. </w:t>
      </w:r>
    </w:p>
    <w:p w14:paraId="63B327F5" w14:textId="77777777" w:rsidR="00AA703C" w:rsidRPr="009D7353" w:rsidRDefault="00AA703C" w:rsidP="00FB7EC4">
      <w:pPr>
        <w:widowControl/>
        <w:adjustRightInd w:val="0"/>
        <w:jc w:val="both"/>
        <w:rPr>
          <w:rFonts w:eastAsia="Times New Roman" w:cs="Times New Roman"/>
          <w:iCs/>
          <w:sz w:val="20"/>
          <w:szCs w:val="20"/>
          <w:u w:val="single"/>
          <w:lang w:eastAsia="es-ES"/>
        </w:rPr>
      </w:pPr>
    </w:p>
    <w:p w14:paraId="7E87022B" w14:textId="77777777" w:rsidR="00AA703C" w:rsidRPr="009D7353" w:rsidRDefault="00AA703C" w:rsidP="00FB7EC4">
      <w:pPr>
        <w:widowControl/>
        <w:adjustRightInd w:val="0"/>
        <w:jc w:val="both"/>
        <w:rPr>
          <w:rFonts w:eastAsia="Times New Roman" w:cs="Times New Roman"/>
          <w:iCs/>
          <w:sz w:val="20"/>
          <w:szCs w:val="20"/>
          <w:u w:val="single"/>
          <w:lang w:eastAsia="es-ES"/>
        </w:rPr>
      </w:pPr>
    </w:p>
    <w:p w14:paraId="28402792" w14:textId="77777777" w:rsidR="00013401" w:rsidRPr="009D7353" w:rsidRDefault="00013401" w:rsidP="00FB7EC4">
      <w:pPr>
        <w:widowControl/>
        <w:adjustRightInd w:val="0"/>
        <w:jc w:val="both"/>
        <w:rPr>
          <w:rFonts w:eastAsia="Times New Roman" w:cs="Times New Roman"/>
          <w:iCs/>
          <w:sz w:val="20"/>
          <w:szCs w:val="20"/>
          <w:u w:val="single"/>
          <w:lang w:eastAsia="es-ES"/>
        </w:rPr>
      </w:pPr>
    </w:p>
    <w:p w14:paraId="5615940E" w14:textId="77777777" w:rsidR="00AA703C" w:rsidRPr="009D7353" w:rsidRDefault="00AA703C" w:rsidP="00FB7EC4">
      <w:pPr>
        <w:widowControl/>
        <w:adjustRightInd w:val="0"/>
        <w:jc w:val="both"/>
        <w:rPr>
          <w:rFonts w:eastAsia="Times New Roman" w:cs="Times New Roman"/>
          <w:iCs/>
          <w:sz w:val="20"/>
          <w:szCs w:val="20"/>
          <w:u w:val="single"/>
          <w:lang w:eastAsia="es-ES"/>
        </w:rPr>
      </w:pPr>
    </w:p>
    <w:p w14:paraId="5287A439" w14:textId="77777777" w:rsidR="00FB7EC4" w:rsidRPr="009D7353" w:rsidRDefault="00FB7EC4" w:rsidP="00013401">
      <w:pPr>
        <w:pStyle w:val="ListParagraph"/>
        <w:numPr>
          <w:ilvl w:val="0"/>
          <w:numId w:val="71"/>
        </w:numPr>
        <w:ind w:left="426" w:hanging="426"/>
        <w:rPr>
          <w:rFonts w:eastAsia="Times New Roman" w:cs="Times New Roman"/>
          <w:b/>
          <w:bCs/>
          <w:iCs/>
          <w:sz w:val="20"/>
          <w:szCs w:val="20"/>
          <w:lang w:eastAsia="es-ES"/>
        </w:rPr>
      </w:pPr>
      <w:r w:rsidRPr="009D7353">
        <w:rPr>
          <w:rFonts w:eastAsia="Times New Roman" w:cs="Arial"/>
          <w:b/>
          <w:bCs/>
          <w:iCs/>
          <w:sz w:val="20"/>
          <w:lang w:eastAsia="es-ES"/>
        </w:rPr>
        <w:t xml:space="preserve">Application procedures </w:t>
      </w:r>
    </w:p>
    <w:p w14:paraId="38B40D3A" w14:textId="77777777" w:rsidR="00FB7EC4" w:rsidRPr="009D7353" w:rsidRDefault="00FB7EC4" w:rsidP="00FB7EC4">
      <w:pPr>
        <w:widowControl/>
        <w:adjustRightInd w:val="0"/>
        <w:jc w:val="both"/>
        <w:rPr>
          <w:rFonts w:eastAsia="Times New Roman" w:cs="Times New Roman"/>
          <w:sz w:val="20"/>
          <w:szCs w:val="20"/>
          <w:lang w:eastAsia="es-ES"/>
        </w:rPr>
      </w:pPr>
    </w:p>
    <w:p w14:paraId="6E6C40D6" w14:textId="77777777" w:rsidR="00FB7EC4" w:rsidRPr="009D7353" w:rsidRDefault="00FB7EC4" w:rsidP="00B95D7B">
      <w:pPr>
        <w:widowControl/>
        <w:numPr>
          <w:ilvl w:val="0"/>
          <w:numId w:val="70"/>
        </w:numPr>
        <w:autoSpaceDE/>
        <w:autoSpaceDN/>
        <w:adjustRightInd w:val="0"/>
        <w:spacing w:after="200" w:line="276" w:lineRule="auto"/>
        <w:ind w:left="426" w:hanging="284"/>
        <w:contextualSpacing/>
        <w:jc w:val="both"/>
        <w:rPr>
          <w:rFonts w:eastAsia="Times New Roman" w:cs="Times New Roman"/>
          <w:sz w:val="20"/>
          <w:szCs w:val="20"/>
          <w:lang w:eastAsia="es-ES"/>
        </w:rPr>
      </w:pPr>
      <w:r w:rsidRPr="009D7353">
        <w:rPr>
          <w:rFonts w:eastAsia="Times New Roman" w:cs="Arial"/>
          <w:sz w:val="20"/>
          <w:lang w:eastAsia="es-ES"/>
        </w:rPr>
        <w:t>The Secretariat will publish the travel form by invitation 60 days in advance of commencement of the meeting.</w:t>
      </w:r>
    </w:p>
    <w:p w14:paraId="74CD1918" w14:textId="77777777" w:rsidR="0068775E" w:rsidRPr="009D7353" w:rsidRDefault="0068775E" w:rsidP="0068775E">
      <w:pPr>
        <w:widowControl/>
        <w:autoSpaceDE/>
        <w:autoSpaceDN/>
        <w:adjustRightInd w:val="0"/>
        <w:spacing w:after="200" w:line="276" w:lineRule="auto"/>
        <w:ind w:left="426"/>
        <w:contextualSpacing/>
        <w:jc w:val="both"/>
        <w:rPr>
          <w:rFonts w:eastAsia="Times New Roman" w:cs="Arial"/>
          <w:sz w:val="20"/>
          <w:lang w:eastAsia="es-ES"/>
        </w:rPr>
      </w:pPr>
    </w:p>
    <w:p w14:paraId="4A00389E" w14:textId="77777777" w:rsidR="00FB7EC4" w:rsidRPr="009D7353" w:rsidRDefault="00FB7EC4" w:rsidP="00B95D7B">
      <w:pPr>
        <w:widowControl/>
        <w:numPr>
          <w:ilvl w:val="0"/>
          <w:numId w:val="70"/>
        </w:numPr>
        <w:autoSpaceDE/>
        <w:autoSpaceDN/>
        <w:adjustRightInd w:val="0"/>
        <w:ind w:left="426" w:hanging="284"/>
        <w:contextualSpacing/>
        <w:jc w:val="both"/>
        <w:rPr>
          <w:rFonts w:eastAsia="Times New Roman" w:cs="Times New Roman"/>
          <w:sz w:val="20"/>
          <w:szCs w:val="20"/>
          <w:lang w:eastAsia="es-ES"/>
        </w:rPr>
      </w:pPr>
      <w:r w:rsidRPr="009D7353">
        <w:rPr>
          <w:rFonts w:eastAsia="Times New Roman" w:cs="Arial"/>
          <w:sz w:val="20"/>
          <w:lang w:eastAsia="es-ES"/>
        </w:rPr>
        <w:t>MPF applicants shall send the duly completed form 45 days in advance, including:</w:t>
      </w:r>
    </w:p>
    <w:p w14:paraId="0588EE60" w14:textId="77777777" w:rsidR="00FB7EC4" w:rsidRPr="009D7353" w:rsidRDefault="00FB7EC4" w:rsidP="0068775E">
      <w:pPr>
        <w:widowControl/>
        <w:adjustRightInd w:val="0"/>
        <w:ind w:left="426"/>
        <w:contextualSpacing/>
        <w:jc w:val="both"/>
        <w:rPr>
          <w:rFonts w:eastAsia="Times New Roman" w:cs="Times New Roman"/>
          <w:sz w:val="20"/>
          <w:szCs w:val="20"/>
          <w:lang w:eastAsia="es-ES"/>
        </w:rPr>
      </w:pPr>
    </w:p>
    <w:p w14:paraId="712D9EB5" w14:textId="77777777" w:rsidR="00FB7EC4" w:rsidRPr="009D7353" w:rsidRDefault="00FB7EC4" w:rsidP="0068775E">
      <w:pPr>
        <w:widowControl/>
        <w:numPr>
          <w:ilvl w:val="1"/>
          <w:numId w:val="70"/>
        </w:numPr>
        <w:autoSpaceDE/>
        <w:autoSpaceDN/>
        <w:adjustRightInd w:val="0"/>
        <w:ind w:left="851" w:hanging="425"/>
        <w:contextualSpacing/>
        <w:jc w:val="both"/>
        <w:rPr>
          <w:rFonts w:eastAsia="Times New Roman" w:cs="Times New Roman"/>
          <w:sz w:val="20"/>
          <w:szCs w:val="20"/>
          <w:lang w:eastAsia="es-ES"/>
        </w:rPr>
      </w:pPr>
      <w:r w:rsidRPr="009D7353">
        <w:rPr>
          <w:rFonts w:eastAsia="Times New Roman" w:cs="Arial"/>
          <w:sz w:val="20"/>
          <w:lang w:eastAsia="es-ES"/>
        </w:rPr>
        <w:t>An official letter of nomination for the request for assistance signed by the Head of Delegation</w:t>
      </w:r>
      <w:r w:rsidRPr="009D7353">
        <w:rPr>
          <w:rFonts w:ascii="Calibri" w:eastAsia="Times New Roman" w:hAnsi="Calibri" w:cs="Arial"/>
          <w:lang w:eastAsia="es-ES"/>
        </w:rPr>
        <w:t>,</w:t>
      </w:r>
      <w:r w:rsidRPr="009D7353">
        <w:rPr>
          <w:rFonts w:eastAsia="Times New Roman" w:cs="Arial"/>
          <w:sz w:val="20"/>
          <w:lang w:eastAsia="es-ES"/>
        </w:rPr>
        <w:t xml:space="preserve"> together with a list of the official delegates that will attend the meeting. If this list includes more than four delegates</w:t>
      </w:r>
      <w:r w:rsidRPr="009D7353">
        <w:rPr>
          <w:rFonts w:ascii="Calibri" w:eastAsia="Times New Roman" w:hAnsi="Calibri" w:cs="Arial"/>
          <w:lang w:eastAsia="es-ES"/>
        </w:rPr>
        <w:t xml:space="preserve"> </w:t>
      </w:r>
      <w:r w:rsidRPr="009D7353">
        <w:rPr>
          <w:rFonts w:eastAsia="Times New Roman" w:cs="Arial"/>
          <w:sz w:val="20"/>
          <w:lang w:eastAsia="es-ES"/>
        </w:rPr>
        <w:t>in the case of subsidiary body meetings, or more than six delegates in the case of Commission meetings, funding will not be provided for the applicant.</w:t>
      </w:r>
    </w:p>
    <w:p w14:paraId="7E2E6AAE" w14:textId="77777777" w:rsidR="00FB7EC4" w:rsidRPr="009D7353" w:rsidRDefault="00FB7EC4" w:rsidP="0068775E">
      <w:pPr>
        <w:widowControl/>
        <w:numPr>
          <w:ilvl w:val="1"/>
          <w:numId w:val="70"/>
        </w:numPr>
        <w:autoSpaceDE/>
        <w:autoSpaceDN/>
        <w:adjustRightInd w:val="0"/>
        <w:ind w:left="851" w:hanging="425"/>
        <w:contextualSpacing/>
        <w:jc w:val="both"/>
        <w:rPr>
          <w:rFonts w:eastAsia="Times New Roman" w:cs="Times New Roman"/>
          <w:sz w:val="20"/>
          <w:szCs w:val="20"/>
          <w:lang w:eastAsia="es-ES"/>
        </w:rPr>
      </w:pPr>
      <w:r w:rsidRPr="009D7353">
        <w:rPr>
          <w:rFonts w:eastAsia="Times New Roman" w:cs="Arial"/>
          <w:sz w:val="20"/>
          <w:lang w:eastAsia="es-ES"/>
        </w:rPr>
        <w:t xml:space="preserve">All the candidate’s contact details, including personal mobile telephone number. </w:t>
      </w:r>
    </w:p>
    <w:p w14:paraId="55BF88D3" w14:textId="77777777" w:rsidR="00FB7EC4" w:rsidRPr="009D7353" w:rsidRDefault="00FB7EC4" w:rsidP="0068775E">
      <w:pPr>
        <w:widowControl/>
        <w:numPr>
          <w:ilvl w:val="1"/>
          <w:numId w:val="70"/>
        </w:numPr>
        <w:autoSpaceDE/>
        <w:autoSpaceDN/>
        <w:adjustRightInd w:val="0"/>
        <w:ind w:left="851" w:hanging="425"/>
        <w:contextualSpacing/>
        <w:jc w:val="both"/>
        <w:rPr>
          <w:rFonts w:eastAsia="Times New Roman" w:cs="Times New Roman"/>
          <w:sz w:val="20"/>
          <w:szCs w:val="20"/>
          <w:lang w:eastAsia="es-ES"/>
        </w:rPr>
      </w:pPr>
      <w:r w:rsidRPr="009D7353">
        <w:rPr>
          <w:rFonts w:eastAsia="Times New Roman" w:cs="Arial"/>
          <w:sz w:val="20"/>
          <w:lang w:eastAsia="es-ES"/>
        </w:rPr>
        <w:t>A copy of the photo/data page of the person’s current passport.</w:t>
      </w:r>
    </w:p>
    <w:p w14:paraId="2FF0EAFC" w14:textId="77777777" w:rsidR="00FB7EC4" w:rsidRPr="009D7353" w:rsidRDefault="00FB7EC4" w:rsidP="0068775E">
      <w:pPr>
        <w:widowControl/>
        <w:numPr>
          <w:ilvl w:val="1"/>
          <w:numId w:val="70"/>
        </w:numPr>
        <w:autoSpaceDE/>
        <w:autoSpaceDN/>
        <w:adjustRightInd w:val="0"/>
        <w:ind w:left="851" w:hanging="425"/>
        <w:contextualSpacing/>
        <w:jc w:val="both"/>
        <w:rPr>
          <w:rFonts w:eastAsia="Times New Roman" w:cs="Times New Roman"/>
          <w:sz w:val="20"/>
          <w:szCs w:val="20"/>
          <w:lang w:eastAsia="es-ES"/>
        </w:rPr>
      </w:pPr>
      <w:r w:rsidRPr="009D7353">
        <w:rPr>
          <w:rFonts w:eastAsia="Times New Roman" w:cs="Arial"/>
          <w:sz w:val="20"/>
          <w:lang w:eastAsia="es-ES"/>
        </w:rPr>
        <w:t xml:space="preserve">A copy of the necessary bank details (including name of bank, address of bank, precise name of the account holder, account number, IBAN and SWIFT). </w:t>
      </w:r>
    </w:p>
    <w:p w14:paraId="48738157" w14:textId="77777777" w:rsidR="00FB7EC4" w:rsidRPr="009D7353" w:rsidRDefault="00FB7EC4" w:rsidP="0068775E">
      <w:pPr>
        <w:widowControl/>
        <w:numPr>
          <w:ilvl w:val="1"/>
          <w:numId w:val="70"/>
        </w:numPr>
        <w:autoSpaceDE/>
        <w:autoSpaceDN/>
        <w:adjustRightInd w:val="0"/>
        <w:ind w:left="851" w:hanging="425"/>
        <w:contextualSpacing/>
        <w:jc w:val="both"/>
        <w:rPr>
          <w:rFonts w:eastAsia="Times New Roman" w:cs="Times New Roman"/>
          <w:sz w:val="20"/>
          <w:szCs w:val="20"/>
          <w:lang w:eastAsia="es-ES"/>
        </w:rPr>
      </w:pPr>
      <w:r w:rsidRPr="009D7353">
        <w:rPr>
          <w:rFonts w:eastAsia="Times New Roman" w:cs="Arial"/>
          <w:sz w:val="20"/>
          <w:lang w:eastAsia="es-ES"/>
        </w:rPr>
        <w:t xml:space="preserve">A request for a </w:t>
      </w:r>
      <w:r w:rsidRPr="009D7353">
        <w:rPr>
          <w:rFonts w:eastAsia="Times New Roman" w:cs="Arial"/>
          <w:i/>
          <w:sz w:val="20"/>
          <w:lang w:eastAsia="es-ES"/>
        </w:rPr>
        <w:t>note verbale</w:t>
      </w:r>
      <w:r w:rsidRPr="009D7353">
        <w:rPr>
          <w:rFonts w:eastAsia="Times New Roman" w:cs="Arial"/>
          <w:sz w:val="20"/>
          <w:lang w:eastAsia="es-ES"/>
        </w:rPr>
        <w:t>, if needed, to apply for a visa and the place where it will be processed.</w:t>
      </w:r>
    </w:p>
    <w:p w14:paraId="1235BE80" w14:textId="77777777" w:rsidR="00FB7EC4" w:rsidRPr="009D7353" w:rsidRDefault="00FB7EC4" w:rsidP="0068775E">
      <w:pPr>
        <w:widowControl/>
        <w:adjustRightInd w:val="0"/>
        <w:ind w:left="851"/>
        <w:contextualSpacing/>
        <w:jc w:val="both"/>
        <w:rPr>
          <w:rFonts w:eastAsia="Times New Roman" w:cs="Times New Roman"/>
          <w:sz w:val="20"/>
          <w:szCs w:val="20"/>
          <w:lang w:eastAsia="es-ES"/>
        </w:rPr>
      </w:pPr>
    </w:p>
    <w:p w14:paraId="32D9EA73" w14:textId="77777777" w:rsidR="00FB7EC4" w:rsidRPr="00B95D7B" w:rsidRDefault="00FB7EC4" w:rsidP="00B95D7B">
      <w:pPr>
        <w:widowControl/>
        <w:numPr>
          <w:ilvl w:val="0"/>
          <w:numId w:val="70"/>
        </w:numPr>
        <w:autoSpaceDE/>
        <w:autoSpaceDN/>
        <w:adjustRightInd w:val="0"/>
        <w:ind w:left="426" w:hanging="284"/>
        <w:contextualSpacing/>
        <w:jc w:val="both"/>
        <w:rPr>
          <w:rFonts w:eastAsia="Times New Roman" w:cs="Arial"/>
          <w:sz w:val="20"/>
          <w:lang w:eastAsia="es-ES"/>
        </w:rPr>
      </w:pPr>
      <w:r w:rsidRPr="009D7353">
        <w:rPr>
          <w:rFonts w:eastAsia="Times New Roman" w:cs="Arial"/>
          <w:sz w:val="20"/>
          <w:lang w:eastAsia="es-ES"/>
        </w:rPr>
        <w:t>The Secretariat shall review the applications to determine those which meet the eligibility criteria and shall offer a period of 5 additional days to those applicants who have not sent all the information required.</w:t>
      </w:r>
    </w:p>
    <w:p w14:paraId="6D040F39" w14:textId="77777777" w:rsidR="00FB7EC4" w:rsidRPr="00B95D7B" w:rsidRDefault="00FB7EC4" w:rsidP="00B95D7B">
      <w:pPr>
        <w:widowControl/>
        <w:autoSpaceDE/>
        <w:autoSpaceDN/>
        <w:adjustRightInd w:val="0"/>
        <w:ind w:left="426"/>
        <w:contextualSpacing/>
        <w:jc w:val="both"/>
        <w:rPr>
          <w:rFonts w:eastAsia="Times New Roman" w:cs="Arial"/>
          <w:sz w:val="20"/>
          <w:lang w:eastAsia="es-ES"/>
        </w:rPr>
      </w:pPr>
    </w:p>
    <w:p w14:paraId="4FC8E88E" w14:textId="77777777" w:rsidR="00FB7EC4" w:rsidRPr="00B95D7B" w:rsidRDefault="00FB7EC4" w:rsidP="00B95D7B">
      <w:pPr>
        <w:widowControl/>
        <w:numPr>
          <w:ilvl w:val="0"/>
          <w:numId w:val="70"/>
        </w:numPr>
        <w:autoSpaceDE/>
        <w:autoSpaceDN/>
        <w:adjustRightInd w:val="0"/>
        <w:ind w:left="426" w:hanging="284"/>
        <w:contextualSpacing/>
        <w:jc w:val="both"/>
        <w:rPr>
          <w:rFonts w:eastAsia="Times New Roman" w:cs="Arial"/>
          <w:sz w:val="20"/>
          <w:lang w:eastAsia="es-ES"/>
        </w:rPr>
      </w:pPr>
      <w:r w:rsidRPr="009D7353">
        <w:rPr>
          <w:rFonts w:eastAsia="Times New Roman" w:cs="Arial"/>
          <w:sz w:val="20"/>
          <w:lang w:eastAsia="es-ES"/>
        </w:rPr>
        <w:t>The Secretariat will send an invitation to the selected candidates with travel itinerary based on the dates indicated in the form (no less than 30 days prior to the commencement of the meeting).</w:t>
      </w:r>
    </w:p>
    <w:p w14:paraId="698E6A52" w14:textId="77777777" w:rsidR="00FB7EC4" w:rsidRPr="00B95D7B" w:rsidRDefault="00FB7EC4" w:rsidP="00B95D7B">
      <w:pPr>
        <w:widowControl/>
        <w:autoSpaceDE/>
        <w:autoSpaceDN/>
        <w:adjustRightInd w:val="0"/>
        <w:ind w:left="426"/>
        <w:contextualSpacing/>
        <w:jc w:val="both"/>
        <w:rPr>
          <w:rFonts w:eastAsia="Times New Roman" w:cs="Arial"/>
          <w:sz w:val="20"/>
          <w:lang w:eastAsia="es-ES"/>
        </w:rPr>
      </w:pPr>
    </w:p>
    <w:p w14:paraId="1791CAB8" w14:textId="77777777" w:rsidR="00FB7EC4" w:rsidRPr="00B95D7B" w:rsidRDefault="00FB7EC4" w:rsidP="00B95D7B">
      <w:pPr>
        <w:widowControl/>
        <w:numPr>
          <w:ilvl w:val="0"/>
          <w:numId w:val="70"/>
        </w:numPr>
        <w:autoSpaceDE/>
        <w:autoSpaceDN/>
        <w:adjustRightInd w:val="0"/>
        <w:ind w:left="426" w:hanging="284"/>
        <w:contextualSpacing/>
        <w:jc w:val="both"/>
        <w:rPr>
          <w:rFonts w:eastAsia="Times New Roman" w:cs="Arial"/>
          <w:sz w:val="20"/>
          <w:lang w:eastAsia="es-ES"/>
        </w:rPr>
      </w:pPr>
      <w:r w:rsidRPr="009D7353">
        <w:rPr>
          <w:rFonts w:eastAsia="Times New Roman" w:cs="Arial"/>
          <w:sz w:val="20"/>
          <w:lang w:eastAsia="es-ES"/>
        </w:rPr>
        <w:t>Applicants must apply for and send a copy of the visa together with the verification and acceptance of the itinerary no less than 15 days prior to the commencement of the meeting. The Secretariat may make exceptions to this deadline on a case-by-case basis.</w:t>
      </w:r>
    </w:p>
    <w:p w14:paraId="4F1AC325" w14:textId="77777777" w:rsidR="00FB7EC4" w:rsidRPr="00B95D7B" w:rsidRDefault="00FB7EC4" w:rsidP="00B95D7B">
      <w:pPr>
        <w:widowControl/>
        <w:autoSpaceDE/>
        <w:autoSpaceDN/>
        <w:adjustRightInd w:val="0"/>
        <w:ind w:left="426"/>
        <w:contextualSpacing/>
        <w:jc w:val="both"/>
        <w:rPr>
          <w:rFonts w:eastAsia="Times New Roman" w:cs="Arial"/>
          <w:sz w:val="20"/>
          <w:lang w:eastAsia="es-ES"/>
        </w:rPr>
      </w:pPr>
    </w:p>
    <w:p w14:paraId="50BD3529" w14:textId="77777777" w:rsidR="00FB7EC4" w:rsidRPr="009D7353" w:rsidRDefault="00FB7EC4" w:rsidP="00B95D7B">
      <w:pPr>
        <w:widowControl/>
        <w:numPr>
          <w:ilvl w:val="0"/>
          <w:numId w:val="70"/>
        </w:numPr>
        <w:autoSpaceDE/>
        <w:autoSpaceDN/>
        <w:adjustRightInd w:val="0"/>
        <w:ind w:left="426" w:hanging="284"/>
        <w:contextualSpacing/>
        <w:jc w:val="both"/>
        <w:rPr>
          <w:rFonts w:ascii="Calibri" w:eastAsia="Times New Roman" w:hAnsi="Calibri" w:cs="Arial"/>
          <w:lang w:eastAsia="es-ES"/>
        </w:rPr>
      </w:pPr>
      <w:r w:rsidRPr="009D7353">
        <w:rPr>
          <w:rFonts w:eastAsia="Times New Roman" w:cs="Arial"/>
          <w:sz w:val="20"/>
          <w:lang w:eastAsia="es-ES"/>
        </w:rPr>
        <w:t>If a reply is not received</w:t>
      </w:r>
      <w:r w:rsidRPr="00B95D7B">
        <w:rPr>
          <w:rFonts w:eastAsia="Times New Roman" w:cs="Arial"/>
          <w:sz w:val="20"/>
          <w:lang w:eastAsia="es-ES"/>
        </w:rPr>
        <w:t xml:space="preserve"> </w:t>
      </w:r>
      <w:r w:rsidRPr="009D7353">
        <w:rPr>
          <w:rFonts w:eastAsia="Times New Roman" w:cs="Arial"/>
          <w:sz w:val="20"/>
          <w:lang w:eastAsia="es-ES"/>
        </w:rPr>
        <w:t>with all the requirements set out above, the Secretariat will send an application rejection notification.</w:t>
      </w:r>
    </w:p>
    <w:p w14:paraId="05AD541E" w14:textId="77777777" w:rsidR="00FB7EC4" w:rsidRPr="009D7353" w:rsidRDefault="00FB7EC4" w:rsidP="0068775E">
      <w:pPr>
        <w:widowControl/>
        <w:adjustRightInd w:val="0"/>
        <w:ind w:left="360"/>
        <w:jc w:val="both"/>
        <w:rPr>
          <w:rFonts w:eastAsia="Times New Roman" w:cs="Times New Roman"/>
          <w:sz w:val="20"/>
          <w:szCs w:val="20"/>
          <w:lang w:eastAsia="es-ES"/>
        </w:rPr>
      </w:pPr>
    </w:p>
    <w:p w14:paraId="6580BDCA" w14:textId="77777777" w:rsidR="00FB7EC4" w:rsidRPr="009D7353" w:rsidRDefault="00FB7EC4" w:rsidP="0068775E">
      <w:pPr>
        <w:widowControl/>
        <w:adjustRightInd w:val="0"/>
        <w:ind w:left="360"/>
        <w:jc w:val="both"/>
        <w:rPr>
          <w:rFonts w:eastAsia="Times New Roman" w:cs="Times New Roman"/>
          <w:sz w:val="20"/>
          <w:szCs w:val="20"/>
          <w:lang w:eastAsia="es-ES"/>
        </w:rPr>
      </w:pPr>
    </w:p>
    <w:p w14:paraId="16FDE5BF" w14:textId="77777777" w:rsidR="00FB7EC4" w:rsidRPr="009D7353" w:rsidRDefault="00FB7EC4" w:rsidP="003912F2">
      <w:pPr>
        <w:pStyle w:val="ListParagraph"/>
        <w:numPr>
          <w:ilvl w:val="0"/>
          <w:numId w:val="71"/>
        </w:numPr>
        <w:ind w:left="426" w:hanging="426"/>
        <w:rPr>
          <w:rFonts w:eastAsia="Times New Roman" w:cs="Arial"/>
          <w:b/>
          <w:iCs/>
          <w:sz w:val="20"/>
          <w:lang w:eastAsia="es-ES"/>
        </w:rPr>
      </w:pPr>
      <w:r w:rsidRPr="009D7353">
        <w:rPr>
          <w:rFonts w:eastAsia="Times New Roman" w:cs="Arial"/>
          <w:b/>
          <w:iCs/>
          <w:sz w:val="20"/>
          <w:lang w:eastAsia="es-ES"/>
        </w:rPr>
        <w:t xml:space="preserve"> Approval of funding</w:t>
      </w:r>
    </w:p>
    <w:p w14:paraId="2563916D" w14:textId="77777777" w:rsidR="00FB7EC4" w:rsidRPr="009D7353" w:rsidRDefault="00FB7EC4" w:rsidP="0068775E">
      <w:pPr>
        <w:widowControl/>
        <w:adjustRightInd w:val="0"/>
        <w:jc w:val="both"/>
        <w:rPr>
          <w:rFonts w:eastAsia="Times New Roman" w:cs="Arial"/>
          <w:b/>
          <w:i/>
          <w:sz w:val="20"/>
          <w:lang w:eastAsia="es-ES"/>
        </w:rPr>
      </w:pPr>
    </w:p>
    <w:p w14:paraId="77CECF8C" w14:textId="77777777" w:rsidR="00FB7EC4" w:rsidRPr="009D7353" w:rsidRDefault="00FB7EC4" w:rsidP="00FB7EC4">
      <w:pPr>
        <w:widowControl/>
        <w:adjustRightInd w:val="0"/>
        <w:jc w:val="both"/>
        <w:rPr>
          <w:rFonts w:eastAsia="Times New Roman" w:cs="Arial"/>
          <w:sz w:val="20"/>
          <w:lang w:eastAsia="es-ES"/>
        </w:rPr>
      </w:pPr>
      <w:r w:rsidRPr="009D7353">
        <w:rPr>
          <w:rFonts w:eastAsia="Times New Roman" w:cs="Arial"/>
          <w:sz w:val="20"/>
          <w:lang w:eastAsia="es-ES"/>
        </w:rPr>
        <w:t>Applications will be approved on a first come first served basis, as received by the Secretariat. Only complete applications that duly meet all the requirements will be considered.</w:t>
      </w:r>
    </w:p>
    <w:p w14:paraId="53FD1C9A" w14:textId="77777777" w:rsidR="00FB7EC4" w:rsidRPr="009D7353" w:rsidRDefault="00FB7EC4" w:rsidP="00FB7EC4">
      <w:pPr>
        <w:widowControl/>
        <w:adjustRightInd w:val="0"/>
        <w:jc w:val="both"/>
        <w:rPr>
          <w:rFonts w:eastAsia="Times New Roman"/>
          <w:sz w:val="20"/>
          <w:szCs w:val="20"/>
          <w:lang w:eastAsia="es-ES"/>
        </w:rPr>
      </w:pPr>
    </w:p>
    <w:p w14:paraId="303F2BC5" w14:textId="77777777" w:rsidR="00FB7EC4" w:rsidRPr="009D7353" w:rsidRDefault="00FB7EC4" w:rsidP="00FB7EC4">
      <w:pPr>
        <w:widowControl/>
        <w:adjustRightInd w:val="0"/>
        <w:jc w:val="both"/>
        <w:rPr>
          <w:rFonts w:eastAsia="Times New Roman"/>
          <w:sz w:val="20"/>
          <w:szCs w:val="20"/>
          <w:lang w:eastAsia="es-ES"/>
        </w:rPr>
      </w:pPr>
      <w:r w:rsidRPr="009D7353">
        <w:rPr>
          <w:rFonts w:eastAsia="Times New Roman" w:cs="Arial"/>
          <w:sz w:val="20"/>
          <w:lang w:eastAsia="es-ES"/>
        </w:rPr>
        <w:t>Funding for travel can only be guaranteed if funds are available, irrespective of whether a complete request has been submitted by the established deadline or preapproved.</w:t>
      </w:r>
    </w:p>
    <w:p w14:paraId="027EE6A8" w14:textId="77777777" w:rsidR="00FB7EC4" w:rsidRPr="009D7353" w:rsidRDefault="00FB7EC4" w:rsidP="00FB7EC4">
      <w:pPr>
        <w:widowControl/>
        <w:adjustRightInd w:val="0"/>
        <w:jc w:val="both"/>
        <w:rPr>
          <w:rFonts w:eastAsia="Times New Roman" w:cs="Arial"/>
          <w:b/>
          <w:iCs/>
          <w:sz w:val="20"/>
          <w:lang w:eastAsia="es-ES"/>
        </w:rPr>
      </w:pPr>
    </w:p>
    <w:p w14:paraId="59637673" w14:textId="77777777" w:rsidR="00FB7EC4" w:rsidRPr="009D7353" w:rsidRDefault="00FB7EC4" w:rsidP="00FB7EC4">
      <w:pPr>
        <w:widowControl/>
        <w:adjustRightInd w:val="0"/>
        <w:jc w:val="both"/>
        <w:rPr>
          <w:rFonts w:eastAsia="Times New Roman"/>
          <w:sz w:val="20"/>
          <w:szCs w:val="20"/>
          <w:lang w:val="en-GB" w:eastAsia="es-ES"/>
        </w:rPr>
      </w:pPr>
      <w:r w:rsidRPr="009D7353">
        <w:rPr>
          <w:rFonts w:eastAsia="Times New Roman"/>
          <w:sz w:val="20"/>
          <w:szCs w:val="20"/>
          <w:lang w:eastAsia="es-ES"/>
        </w:rPr>
        <w:t xml:space="preserve">Once a request that meets all the eligibility criteria stipulated in Section 2 of these rules of procedure has been approved by the Secretariat, no subsequent modification in the lists of participants shall be made by the Contracting Party that would result in its delegation exceeding the threshold limit on the number of official delegates as established under paragraph (a) of the Applicant criteria.     </w:t>
      </w:r>
    </w:p>
    <w:p w14:paraId="57C3F531" w14:textId="77777777" w:rsidR="00FB7EC4" w:rsidRPr="009D7353" w:rsidRDefault="00FB7EC4" w:rsidP="00FB7EC4">
      <w:pPr>
        <w:widowControl/>
        <w:adjustRightInd w:val="0"/>
        <w:jc w:val="both"/>
        <w:rPr>
          <w:rFonts w:eastAsia="Times New Roman" w:cs="Arial"/>
          <w:b/>
          <w:iCs/>
          <w:sz w:val="20"/>
          <w:lang w:eastAsia="es-ES"/>
        </w:rPr>
      </w:pPr>
    </w:p>
    <w:p w14:paraId="13A23A5C" w14:textId="77777777" w:rsidR="00FB7EC4" w:rsidRPr="009D7353" w:rsidRDefault="00FB7EC4" w:rsidP="00FB7EC4">
      <w:pPr>
        <w:widowControl/>
        <w:adjustRightInd w:val="0"/>
        <w:jc w:val="both"/>
        <w:rPr>
          <w:rFonts w:eastAsia="Times New Roman" w:cs="Arial"/>
          <w:b/>
          <w:iCs/>
          <w:sz w:val="20"/>
          <w:lang w:eastAsia="es-ES"/>
        </w:rPr>
      </w:pPr>
    </w:p>
    <w:p w14:paraId="51A5A1EE" w14:textId="77777777" w:rsidR="00FB7EC4" w:rsidRPr="009D7353" w:rsidRDefault="00FB7EC4" w:rsidP="003912F2">
      <w:pPr>
        <w:pStyle w:val="ListParagraph"/>
        <w:numPr>
          <w:ilvl w:val="0"/>
          <w:numId w:val="71"/>
        </w:numPr>
        <w:ind w:left="426" w:hanging="426"/>
        <w:rPr>
          <w:rFonts w:eastAsia="Times New Roman" w:cs="Times New Roman"/>
          <w:b/>
          <w:iCs/>
          <w:sz w:val="20"/>
          <w:szCs w:val="20"/>
          <w:lang w:eastAsia="es-ES"/>
        </w:rPr>
      </w:pPr>
      <w:r w:rsidRPr="009D7353">
        <w:rPr>
          <w:rFonts w:eastAsia="Times New Roman" w:cs="Arial"/>
          <w:b/>
          <w:iCs/>
          <w:sz w:val="20"/>
          <w:lang w:eastAsia="es-ES"/>
        </w:rPr>
        <w:t>Management of the fund</w:t>
      </w:r>
    </w:p>
    <w:p w14:paraId="5A41FE60" w14:textId="77777777" w:rsidR="00FB7EC4" w:rsidRPr="009D7353" w:rsidRDefault="00FB7EC4" w:rsidP="00FB7EC4">
      <w:pPr>
        <w:widowControl/>
        <w:adjustRightInd w:val="0"/>
        <w:jc w:val="both"/>
        <w:rPr>
          <w:rFonts w:eastAsia="Times New Roman" w:cs="Times New Roman"/>
          <w:sz w:val="20"/>
          <w:szCs w:val="20"/>
          <w:lang w:eastAsia="es-ES"/>
        </w:rPr>
      </w:pPr>
    </w:p>
    <w:p w14:paraId="30C89DB1" w14:textId="77777777" w:rsidR="00FB7EC4" w:rsidRPr="009D7353" w:rsidRDefault="00FB7EC4" w:rsidP="00FB7EC4">
      <w:pPr>
        <w:widowControl/>
        <w:adjustRightInd w:val="0"/>
        <w:jc w:val="both"/>
        <w:rPr>
          <w:rFonts w:eastAsia="Times New Roman" w:cs="Arial"/>
          <w:sz w:val="20"/>
          <w:lang w:val="en-GB" w:eastAsia="es-ES"/>
        </w:rPr>
      </w:pPr>
      <w:r w:rsidRPr="009D7353">
        <w:rPr>
          <w:rFonts w:eastAsia="Times New Roman" w:cs="Arial"/>
          <w:sz w:val="20"/>
          <w:lang w:val="en-GB" w:eastAsia="es-ES"/>
        </w:rPr>
        <w:t xml:space="preserve">The ICCAT Executive Secretary shall establish a process for notifying Contracting Parties annually of the level of available funds in the </w:t>
      </w:r>
      <w:proofErr w:type="gramStart"/>
      <w:r w:rsidRPr="009D7353">
        <w:rPr>
          <w:rFonts w:eastAsia="Times New Roman" w:cs="Arial"/>
          <w:sz w:val="20"/>
          <w:lang w:val="en-GB" w:eastAsia="es-ES"/>
        </w:rPr>
        <w:t>MPF, and</w:t>
      </w:r>
      <w:proofErr w:type="gramEnd"/>
      <w:r w:rsidRPr="009D7353">
        <w:rPr>
          <w:rFonts w:eastAsia="Times New Roman" w:cs="Arial"/>
          <w:sz w:val="20"/>
          <w:lang w:val="en-GB" w:eastAsia="es-ES"/>
        </w:rPr>
        <w:t xml:space="preserve"> provide a timeline and describe the format for the submission of applications for assistance, as well as the details of the assistance to be made available.</w:t>
      </w:r>
    </w:p>
    <w:p w14:paraId="1B564999" w14:textId="77777777" w:rsidR="00FB7EC4" w:rsidRPr="009D7353" w:rsidRDefault="00FB7EC4" w:rsidP="00FB7EC4">
      <w:pPr>
        <w:widowControl/>
        <w:adjustRightInd w:val="0"/>
        <w:jc w:val="both"/>
        <w:rPr>
          <w:rFonts w:eastAsia="Times New Roman" w:cs="Arial"/>
          <w:sz w:val="20"/>
          <w:lang w:val="en-GB" w:eastAsia="es-ES"/>
        </w:rPr>
      </w:pPr>
    </w:p>
    <w:p w14:paraId="58523232" w14:textId="77777777" w:rsidR="00FB7EC4" w:rsidRPr="009D7353" w:rsidRDefault="00FB7EC4" w:rsidP="00FB7EC4">
      <w:pPr>
        <w:widowControl/>
        <w:adjustRightInd w:val="0"/>
        <w:jc w:val="both"/>
        <w:rPr>
          <w:rFonts w:eastAsia="Times New Roman"/>
          <w:sz w:val="20"/>
          <w:szCs w:val="20"/>
          <w:lang w:eastAsia="es-ES"/>
        </w:rPr>
      </w:pPr>
      <w:r w:rsidRPr="009D7353">
        <w:rPr>
          <w:rFonts w:eastAsia="Times New Roman" w:cs="Arial"/>
          <w:sz w:val="20"/>
          <w:lang w:eastAsia="es-ES"/>
        </w:rPr>
        <w:t xml:space="preserve">In accordance with point 8 of Recommendation 20-09, funds shall be distributed </w:t>
      </w:r>
      <w:r w:rsidRPr="009D7353">
        <w:rPr>
          <w:sz w:val="20"/>
          <w:szCs w:val="20"/>
          <w:lang w:eastAsia="es-ES"/>
        </w:rPr>
        <w:t xml:space="preserve">in a manner that ensures balanced distribution </w:t>
      </w:r>
      <w:r w:rsidRPr="009D7353">
        <w:rPr>
          <w:rFonts w:eastAsia="Times New Roman" w:cs="Arial"/>
          <w:sz w:val="20"/>
          <w:lang w:eastAsia="es-ES"/>
        </w:rPr>
        <w:t>between scientific and non-scientific meetings.</w:t>
      </w:r>
    </w:p>
    <w:p w14:paraId="645C8A2B" w14:textId="77777777" w:rsidR="00FB7EC4" w:rsidRPr="009D7353" w:rsidRDefault="00FB7EC4" w:rsidP="00FB7EC4">
      <w:pPr>
        <w:widowControl/>
        <w:adjustRightInd w:val="0"/>
        <w:jc w:val="both"/>
        <w:rPr>
          <w:rFonts w:eastAsia="Times New Roman"/>
          <w:sz w:val="20"/>
          <w:szCs w:val="20"/>
          <w:lang w:eastAsia="es-ES"/>
        </w:rPr>
      </w:pPr>
    </w:p>
    <w:p w14:paraId="4D2D83F0" w14:textId="77777777" w:rsidR="00FB7EC4" w:rsidRPr="009D7353" w:rsidRDefault="00FB7EC4" w:rsidP="00FB7EC4">
      <w:pPr>
        <w:widowControl/>
        <w:adjustRightInd w:val="0"/>
        <w:jc w:val="both"/>
        <w:rPr>
          <w:rFonts w:eastAsia="Times New Roman"/>
          <w:sz w:val="20"/>
          <w:szCs w:val="20"/>
          <w:lang w:eastAsia="es-ES"/>
        </w:rPr>
      </w:pPr>
      <w:r w:rsidRPr="009D7353">
        <w:rPr>
          <w:rFonts w:eastAsia="Times New Roman" w:cs="Arial"/>
          <w:sz w:val="20"/>
          <w:lang w:eastAsia="es-ES"/>
        </w:rPr>
        <w:t xml:space="preserve">The funds will be separated into two six-month periods </w:t>
      </w:r>
      <w:proofErr w:type="gramStart"/>
      <w:r w:rsidRPr="009D7353">
        <w:rPr>
          <w:rFonts w:eastAsia="Times New Roman" w:cs="Arial"/>
          <w:sz w:val="20"/>
          <w:lang w:eastAsia="es-ES"/>
        </w:rPr>
        <w:t>in order to</w:t>
      </w:r>
      <w:proofErr w:type="gramEnd"/>
      <w:r w:rsidRPr="009D7353">
        <w:rPr>
          <w:rFonts w:eastAsia="Times New Roman" w:cs="Arial"/>
          <w:sz w:val="20"/>
          <w:lang w:eastAsia="es-ES"/>
        </w:rPr>
        <w:t xml:space="preserve"> provide for the participation of scientists and delegates in meetings held </w:t>
      </w:r>
      <w:proofErr w:type="gramStart"/>
      <w:r w:rsidRPr="009D7353">
        <w:rPr>
          <w:rFonts w:eastAsia="Times New Roman" w:cs="Arial"/>
          <w:sz w:val="20"/>
          <w:lang w:eastAsia="es-ES"/>
        </w:rPr>
        <w:t>later on</w:t>
      </w:r>
      <w:proofErr w:type="gramEnd"/>
      <w:r w:rsidRPr="009D7353">
        <w:rPr>
          <w:rFonts w:eastAsia="Times New Roman" w:cs="Arial"/>
          <w:sz w:val="20"/>
          <w:lang w:eastAsia="es-ES"/>
        </w:rPr>
        <w:t xml:space="preserve"> in the year.</w:t>
      </w:r>
    </w:p>
    <w:p w14:paraId="662B72BD" w14:textId="77777777" w:rsidR="00FB7EC4" w:rsidRPr="009D7353" w:rsidRDefault="00FB7EC4" w:rsidP="00FB7EC4">
      <w:pPr>
        <w:widowControl/>
        <w:adjustRightInd w:val="0"/>
        <w:jc w:val="both"/>
        <w:rPr>
          <w:rFonts w:eastAsia="Times New Roman" w:cs="Times New Roman"/>
          <w:sz w:val="20"/>
          <w:szCs w:val="20"/>
          <w:lang w:eastAsia="es-ES"/>
        </w:rPr>
      </w:pPr>
    </w:p>
    <w:p w14:paraId="1A0AA90D" w14:textId="39D94950" w:rsidR="00346564" w:rsidRPr="009D7353" w:rsidRDefault="00346564">
      <w:pPr>
        <w:rPr>
          <w:sz w:val="20"/>
          <w:szCs w:val="20"/>
        </w:rPr>
      </w:pPr>
      <w:r w:rsidRPr="009D7353">
        <w:br w:type="page"/>
      </w:r>
    </w:p>
    <w:p w14:paraId="4F2AAE88" w14:textId="5A3C3B04" w:rsidR="003912F2" w:rsidRPr="009D7353" w:rsidRDefault="003912F2" w:rsidP="003912F2">
      <w:pPr>
        <w:pStyle w:val="BodyText"/>
        <w:ind w:left="280"/>
        <w:jc w:val="right"/>
        <w:rPr>
          <w:b/>
          <w:bCs/>
          <w:lang w:val="en-GB"/>
        </w:rPr>
      </w:pPr>
      <w:r w:rsidRPr="009D7353">
        <w:rPr>
          <w:b/>
          <w:bCs/>
          <w:lang w:val="en-GB"/>
        </w:rPr>
        <w:t>Appendix 2</w:t>
      </w:r>
    </w:p>
    <w:p w14:paraId="46A3895D" w14:textId="77777777" w:rsidR="003912F2" w:rsidRPr="009D7353" w:rsidRDefault="003912F2" w:rsidP="003912F2">
      <w:pPr>
        <w:pStyle w:val="BodyText"/>
        <w:ind w:left="280"/>
        <w:jc w:val="right"/>
        <w:rPr>
          <w:b/>
          <w:bCs/>
          <w:lang w:val="en-GB"/>
        </w:rPr>
      </w:pPr>
    </w:p>
    <w:p w14:paraId="38E05064" w14:textId="77777777" w:rsidR="00D87CB4" w:rsidRDefault="00F30E84" w:rsidP="00F30E84">
      <w:pPr>
        <w:pStyle w:val="BodyText"/>
        <w:ind w:left="280"/>
        <w:jc w:val="center"/>
        <w:rPr>
          <w:b/>
          <w:bCs/>
          <w:i/>
          <w:iCs/>
          <w:lang w:val="en-GB"/>
        </w:rPr>
      </w:pPr>
      <w:r w:rsidRPr="00D87CB4">
        <w:rPr>
          <w:b/>
          <w:bCs/>
          <w:i/>
          <w:iCs/>
          <w:lang w:val="en-GB"/>
        </w:rPr>
        <w:t xml:space="preserve">Recommendation by ICCAT amending </w:t>
      </w:r>
      <w:r w:rsidR="003912F2" w:rsidRPr="00D87CB4">
        <w:rPr>
          <w:b/>
          <w:bCs/>
          <w:i/>
          <w:iCs/>
          <w:lang w:val="en-GB"/>
        </w:rPr>
        <w:t xml:space="preserve">Recommendation </w:t>
      </w:r>
      <w:r w:rsidRPr="00D87CB4">
        <w:rPr>
          <w:b/>
          <w:bCs/>
          <w:i/>
          <w:iCs/>
          <w:lang w:val="en-GB"/>
        </w:rPr>
        <w:t xml:space="preserve">14-14 on the establishment of </w:t>
      </w:r>
    </w:p>
    <w:p w14:paraId="35EA102C" w14:textId="6B3A5BCA" w:rsidR="00346564" w:rsidRPr="009D7353" w:rsidRDefault="00F30E84" w:rsidP="00F30E84">
      <w:pPr>
        <w:pStyle w:val="BodyText"/>
        <w:ind w:left="280"/>
        <w:jc w:val="center"/>
        <w:rPr>
          <w:b/>
          <w:bCs/>
          <w:lang w:val="en-GB"/>
        </w:rPr>
      </w:pPr>
      <w:r w:rsidRPr="00D87CB4">
        <w:rPr>
          <w:b/>
          <w:bCs/>
          <w:i/>
          <w:iCs/>
          <w:lang w:val="en-GB"/>
        </w:rPr>
        <w:t>a meeting participation fund for developing ICCAT Contracting Parties</w:t>
      </w:r>
      <w:r w:rsidR="006C26AE" w:rsidRPr="009D7353">
        <w:rPr>
          <w:b/>
          <w:bCs/>
          <w:lang w:val="en-GB"/>
        </w:rPr>
        <w:t xml:space="preserve"> (</w:t>
      </w:r>
      <w:r w:rsidR="00D60D20" w:rsidRPr="009D7353">
        <w:rPr>
          <w:b/>
          <w:bCs/>
          <w:lang w:val="en-GB"/>
        </w:rPr>
        <w:t>Rec. 20-09)</w:t>
      </w:r>
    </w:p>
    <w:p w14:paraId="5FDE45F2" w14:textId="77777777" w:rsidR="00082853" w:rsidRPr="009D7353" w:rsidRDefault="00082853" w:rsidP="005C4D20">
      <w:pPr>
        <w:pStyle w:val="BodyText"/>
        <w:ind w:left="280"/>
        <w:rPr>
          <w:lang w:val="en-GB"/>
        </w:rPr>
      </w:pPr>
    </w:p>
    <w:p w14:paraId="298A35B4" w14:textId="77777777" w:rsidR="000C0642" w:rsidRPr="000C0642" w:rsidRDefault="000C0642" w:rsidP="000C0642">
      <w:pPr>
        <w:widowControl/>
        <w:autoSpaceDE/>
        <w:autoSpaceDN/>
        <w:spacing w:line="256" w:lineRule="auto"/>
        <w:ind w:left="48"/>
        <w:jc w:val="center"/>
        <w:rPr>
          <w:rFonts w:eastAsia="Times New Roman" w:cs="Times New Roman"/>
          <w:color w:val="000000"/>
          <w:sz w:val="20"/>
          <w:lang w:val="en-GB" w:eastAsia="tr-TR"/>
        </w:rPr>
      </w:pPr>
    </w:p>
    <w:p w14:paraId="363AF4C3" w14:textId="77777777" w:rsidR="000C0642" w:rsidRPr="000C0642" w:rsidRDefault="000C0642" w:rsidP="000C0642">
      <w:pPr>
        <w:widowControl/>
        <w:autoSpaceDE/>
        <w:autoSpaceDN/>
        <w:spacing w:after="1" w:line="237" w:lineRule="auto"/>
        <w:ind w:left="-15" w:firstLine="582"/>
        <w:jc w:val="both"/>
        <w:rPr>
          <w:rFonts w:eastAsia="Times New Roman" w:cs="Times New Roman"/>
          <w:color w:val="000000"/>
          <w:sz w:val="20"/>
          <w:lang w:val="en-GB" w:eastAsia="tr-TR"/>
        </w:rPr>
      </w:pPr>
      <w:r w:rsidRPr="000C0642">
        <w:rPr>
          <w:rFonts w:eastAsia="Times New Roman" w:cs="Times New Roman"/>
          <w:i/>
          <w:color w:val="000000"/>
          <w:sz w:val="20"/>
          <w:lang w:val="en-GB" w:eastAsia="tr-TR"/>
        </w:rPr>
        <w:t>RECOGNISING</w:t>
      </w:r>
      <w:r w:rsidRPr="000C0642">
        <w:rPr>
          <w:rFonts w:eastAsia="Times New Roman" w:cs="Times New Roman"/>
          <w:color w:val="000000"/>
          <w:sz w:val="20"/>
          <w:lang w:val="en-GB" w:eastAsia="tr-TR"/>
        </w:rPr>
        <w:t xml:space="preserve"> that the ICCAT Meeting Participation Fund established by Recommendation 11-26 has contributed to improving the participation of representatives from developing States at meetings of the Commission and of its subsidiary </w:t>
      </w:r>
      <w:proofErr w:type="gramStart"/>
      <w:r w:rsidRPr="000C0642">
        <w:rPr>
          <w:rFonts w:eastAsia="Times New Roman" w:cs="Times New Roman"/>
          <w:color w:val="000000"/>
          <w:sz w:val="20"/>
          <w:lang w:val="en-GB" w:eastAsia="tr-TR"/>
        </w:rPr>
        <w:t>bodies;</w:t>
      </w:r>
      <w:proofErr w:type="gramEnd"/>
      <w:r w:rsidRPr="000C0642">
        <w:rPr>
          <w:rFonts w:eastAsia="Times New Roman" w:cs="Times New Roman"/>
          <w:color w:val="000000"/>
          <w:sz w:val="20"/>
          <w:lang w:val="en-GB" w:eastAsia="tr-TR"/>
        </w:rPr>
        <w:t xml:space="preserve"> </w:t>
      </w:r>
    </w:p>
    <w:p w14:paraId="0ECCA36D" w14:textId="77777777" w:rsidR="000C0642" w:rsidRPr="000C0642" w:rsidRDefault="000C0642" w:rsidP="000C0642">
      <w:pPr>
        <w:widowControl/>
        <w:autoSpaceDE/>
        <w:autoSpaceDN/>
        <w:spacing w:line="256" w:lineRule="auto"/>
        <w:rPr>
          <w:rFonts w:eastAsia="Times New Roman" w:cs="Times New Roman"/>
          <w:color w:val="000000"/>
          <w:sz w:val="20"/>
          <w:lang w:val="en-GB" w:eastAsia="tr-TR"/>
        </w:rPr>
      </w:pPr>
      <w:r w:rsidRPr="000C0642">
        <w:rPr>
          <w:rFonts w:eastAsia="Times New Roman" w:cs="Times New Roman"/>
          <w:color w:val="000000"/>
          <w:sz w:val="20"/>
          <w:lang w:val="en-GB" w:eastAsia="tr-TR"/>
        </w:rPr>
        <w:t xml:space="preserve"> </w:t>
      </w:r>
    </w:p>
    <w:p w14:paraId="5BA6441E" w14:textId="77777777" w:rsidR="000C0642" w:rsidRPr="000C0642" w:rsidRDefault="000C0642" w:rsidP="000C0642">
      <w:pPr>
        <w:widowControl/>
        <w:autoSpaceDE/>
        <w:autoSpaceDN/>
        <w:spacing w:after="1" w:line="237" w:lineRule="auto"/>
        <w:ind w:left="-15" w:firstLine="582"/>
        <w:jc w:val="both"/>
        <w:rPr>
          <w:rFonts w:eastAsia="Times New Roman" w:cs="Times New Roman"/>
          <w:color w:val="000000"/>
          <w:sz w:val="20"/>
          <w:lang w:val="en-GB" w:eastAsia="tr-TR"/>
        </w:rPr>
      </w:pPr>
      <w:r w:rsidRPr="000C0642">
        <w:rPr>
          <w:rFonts w:eastAsia="Times New Roman" w:cs="Times New Roman"/>
          <w:i/>
          <w:color w:val="000000"/>
          <w:sz w:val="20"/>
          <w:lang w:val="en-GB" w:eastAsia="tr-TR"/>
        </w:rPr>
        <w:t>RECALLING</w:t>
      </w:r>
      <w:r w:rsidRPr="000C0642">
        <w:rPr>
          <w:rFonts w:eastAsia="Times New Roman" w:cs="Times New Roman"/>
          <w:color w:val="000000"/>
          <w:sz w:val="20"/>
          <w:lang w:val="en-GB" w:eastAsia="tr-TR"/>
        </w:rPr>
        <w:t xml:space="preserve"> that concerns on the lack of participation from developing States had been echoed by the ICCAT Performance Review Panel in </w:t>
      </w:r>
      <w:proofErr w:type="gramStart"/>
      <w:r w:rsidRPr="000C0642">
        <w:rPr>
          <w:rFonts w:eastAsia="Times New Roman" w:cs="Times New Roman"/>
          <w:color w:val="000000"/>
          <w:sz w:val="20"/>
          <w:lang w:val="en-GB" w:eastAsia="tr-TR"/>
        </w:rPr>
        <w:t>2008;</w:t>
      </w:r>
      <w:proofErr w:type="gramEnd"/>
    </w:p>
    <w:p w14:paraId="14902398" w14:textId="77777777" w:rsidR="000C0642" w:rsidRPr="000C0642" w:rsidRDefault="000C0642" w:rsidP="000C0642">
      <w:pPr>
        <w:widowControl/>
        <w:autoSpaceDE/>
        <w:autoSpaceDN/>
        <w:spacing w:line="256" w:lineRule="auto"/>
        <w:rPr>
          <w:rFonts w:eastAsia="Times New Roman" w:cs="Times New Roman"/>
          <w:color w:val="000000"/>
          <w:sz w:val="20"/>
          <w:lang w:val="en-GB" w:eastAsia="tr-TR"/>
        </w:rPr>
      </w:pPr>
      <w:r w:rsidRPr="000C0642">
        <w:rPr>
          <w:rFonts w:eastAsia="Times New Roman" w:cs="Times New Roman"/>
          <w:color w:val="000000"/>
          <w:sz w:val="20"/>
          <w:lang w:val="en-GB" w:eastAsia="tr-TR"/>
        </w:rPr>
        <w:t xml:space="preserve"> </w:t>
      </w:r>
    </w:p>
    <w:p w14:paraId="78B238E2" w14:textId="77777777" w:rsidR="000C0642" w:rsidRPr="000C0642" w:rsidRDefault="000C0642" w:rsidP="000C0642">
      <w:pPr>
        <w:widowControl/>
        <w:autoSpaceDE/>
        <w:autoSpaceDN/>
        <w:spacing w:after="1" w:line="237" w:lineRule="auto"/>
        <w:ind w:left="-15" w:firstLine="582"/>
        <w:jc w:val="both"/>
        <w:rPr>
          <w:rFonts w:eastAsia="Times New Roman" w:cs="Times New Roman"/>
          <w:color w:val="000000"/>
          <w:sz w:val="20"/>
          <w:lang w:val="en-GB" w:eastAsia="tr-TR"/>
        </w:rPr>
      </w:pPr>
      <w:r w:rsidRPr="000C0642">
        <w:rPr>
          <w:rFonts w:eastAsia="Times New Roman" w:cs="Times New Roman"/>
          <w:i/>
          <w:color w:val="000000"/>
          <w:sz w:val="20"/>
          <w:lang w:val="en-GB" w:eastAsia="tr-TR"/>
        </w:rPr>
        <w:t>NOTING</w:t>
      </w:r>
      <w:r w:rsidRPr="000C0642">
        <w:rPr>
          <w:rFonts w:eastAsia="Times New Roman" w:cs="Times New Roman"/>
          <w:color w:val="000000"/>
          <w:sz w:val="20"/>
          <w:lang w:val="en-GB" w:eastAsia="tr-TR"/>
        </w:rPr>
        <w:t xml:space="preserve"> that Article 25 paragraph 3 of the Agreement for the Implementation of the Provisions of the United Nations Convention of the Law of the Sea of December 1982 relating to the Conservation and Management of Straddling Fish Stocks and Highly Migratory Fish Stocks (UNFSA) identifies, </w:t>
      </w:r>
      <w:r w:rsidRPr="000C0642">
        <w:rPr>
          <w:rFonts w:eastAsia="Times New Roman" w:cs="Times New Roman"/>
          <w:i/>
          <w:iCs/>
          <w:color w:val="000000"/>
          <w:sz w:val="20"/>
          <w:lang w:val="en-GB" w:eastAsia="tr-TR"/>
        </w:rPr>
        <w:t>inter alia</w:t>
      </w:r>
      <w:r w:rsidRPr="000C0642">
        <w:rPr>
          <w:rFonts w:eastAsia="Times New Roman" w:cs="Times New Roman"/>
          <w:color w:val="000000"/>
          <w:sz w:val="20"/>
          <w:lang w:val="en-GB" w:eastAsia="tr-TR"/>
        </w:rPr>
        <w:t xml:space="preserve">, forms of cooperation with developing States and the need for assistance relating to collection, reporting, verification, exchange and analysis of fisheries data and related information; and stock assessment and scientific research; </w:t>
      </w:r>
    </w:p>
    <w:p w14:paraId="683D3EEB" w14:textId="77777777" w:rsidR="000C0642" w:rsidRPr="000C0642" w:rsidRDefault="000C0642" w:rsidP="000C0642">
      <w:pPr>
        <w:widowControl/>
        <w:autoSpaceDE/>
        <w:autoSpaceDN/>
        <w:spacing w:line="256" w:lineRule="auto"/>
        <w:rPr>
          <w:rFonts w:eastAsia="Times New Roman" w:cs="Times New Roman"/>
          <w:color w:val="000000"/>
          <w:sz w:val="20"/>
          <w:lang w:val="en-GB" w:eastAsia="tr-TR"/>
        </w:rPr>
      </w:pPr>
      <w:r w:rsidRPr="000C0642">
        <w:rPr>
          <w:rFonts w:eastAsia="Times New Roman" w:cs="Times New Roman"/>
          <w:color w:val="000000"/>
          <w:sz w:val="20"/>
          <w:lang w:val="en-GB" w:eastAsia="tr-TR"/>
        </w:rPr>
        <w:t xml:space="preserve"> </w:t>
      </w:r>
    </w:p>
    <w:p w14:paraId="10A3B14A" w14:textId="77777777" w:rsidR="000C0642" w:rsidRPr="000C0642" w:rsidRDefault="000C0642" w:rsidP="000C0642">
      <w:pPr>
        <w:widowControl/>
        <w:autoSpaceDE/>
        <w:autoSpaceDN/>
        <w:spacing w:after="1" w:line="237" w:lineRule="auto"/>
        <w:ind w:left="-15" w:firstLine="582"/>
        <w:jc w:val="both"/>
        <w:rPr>
          <w:rFonts w:eastAsia="Times New Roman" w:cs="Times New Roman"/>
          <w:color w:val="000000"/>
          <w:sz w:val="20"/>
          <w:lang w:val="en-GB" w:eastAsia="tr-TR"/>
        </w:rPr>
      </w:pPr>
      <w:r w:rsidRPr="000C0642">
        <w:rPr>
          <w:rFonts w:eastAsia="Times New Roman" w:cs="Times New Roman"/>
          <w:i/>
          <w:color w:val="000000"/>
          <w:sz w:val="20"/>
          <w:lang w:val="en-GB" w:eastAsia="tr-TR"/>
        </w:rPr>
        <w:t>FURTHER NOTING</w:t>
      </w:r>
      <w:r w:rsidRPr="000C0642">
        <w:rPr>
          <w:rFonts w:eastAsia="Times New Roman" w:cs="Times New Roman"/>
          <w:color w:val="000000"/>
          <w:sz w:val="20"/>
          <w:lang w:val="en-GB" w:eastAsia="tr-TR"/>
        </w:rPr>
        <w:t xml:space="preserve"> that the first meeting of the Standing Working Group to Enhance Dialogue between Fisheries Scientists and Managers (SWGSM) recommended that in future meetings of the SWGSM the Commission consider providing funds for two members per delegation (one manager and one scientist) for those CPCs needing </w:t>
      </w:r>
      <w:proofErr w:type="gramStart"/>
      <w:r w:rsidRPr="000C0642">
        <w:rPr>
          <w:rFonts w:eastAsia="Times New Roman" w:cs="Times New Roman"/>
          <w:color w:val="000000"/>
          <w:sz w:val="20"/>
          <w:lang w:val="en-GB" w:eastAsia="tr-TR"/>
        </w:rPr>
        <w:t>assistance;</w:t>
      </w:r>
      <w:proofErr w:type="gramEnd"/>
      <w:r w:rsidRPr="000C0642">
        <w:rPr>
          <w:rFonts w:eastAsia="Times New Roman" w:cs="Times New Roman"/>
          <w:color w:val="000000"/>
          <w:sz w:val="20"/>
          <w:lang w:val="en-GB" w:eastAsia="tr-TR"/>
        </w:rPr>
        <w:t xml:space="preserve"> </w:t>
      </w:r>
    </w:p>
    <w:p w14:paraId="72D51748" w14:textId="77777777" w:rsidR="000C0642" w:rsidRPr="000C0642" w:rsidRDefault="000C0642" w:rsidP="000C0642">
      <w:pPr>
        <w:widowControl/>
        <w:autoSpaceDE/>
        <w:autoSpaceDN/>
        <w:spacing w:line="256" w:lineRule="auto"/>
        <w:rPr>
          <w:rFonts w:eastAsia="Times New Roman" w:cs="Times New Roman"/>
          <w:color w:val="000000"/>
          <w:sz w:val="20"/>
          <w:lang w:val="en-GB" w:eastAsia="tr-TR"/>
        </w:rPr>
      </w:pPr>
      <w:r w:rsidRPr="000C0642">
        <w:rPr>
          <w:rFonts w:eastAsia="Times New Roman" w:cs="Times New Roman"/>
          <w:color w:val="000000"/>
          <w:sz w:val="20"/>
          <w:lang w:val="en-GB" w:eastAsia="tr-TR"/>
        </w:rPr>
        <w:t xml:space="preserve"> </w:t>
      </w:r>
    </w:p>
    <w:p w14:paraId="73EB1638" w14:textId="77777777" w:rsidR="000C0642" w:rsidRPr="000C0642" w:rsidRDefault="000C0642" w:rsidP="000C0642">
      <w:pPr>
        <w:widowControl/>
        <w:autoSpaceDE/>
        <w:autoSpaceDN/>
        <w:spacing w:after="1" w:line="237" w:lineRule="auto"/>
        <w:ind w:left="-15" w:firstLine="582"/>
        <w:jc w:val="both"/>
        <w:rPr>
          <w:rFonts w:eastAsia="Times New Roman" w:cs="Times New Roman"/>
          <w:color w:val="000000"/>
          <w:sz w:val="20"/>
          <w:lang w:val="en-GB" w:eastAsia="tr-TR"/>
        </w:rPr>
      </w:pPr>
      <w:r w:rsidRPr="000C0642">
        <w:rPr>
          <w:rFonts w:eastAsia="Times New Roman" w:cs="Times New Roman"/>
          <w:i/>
          <w:color w:val="000000"/>
          <w:sz w:val="20"/>
          <w:lang w:val="en-GB" w:eastAsia="tr-TR"/>
        </w:rPr>
        <w:t>RECOGNISING</w:t>
      </w:r>
      <w:r w:rsidRPr="000C0642">
        <w:rPr>
          <w:rFonts w:eastAsia="Times New Roman" w:cs="Times New Roman"/>
          <w:color w:val="000000"/>
          <w:sz w:val="20"/>
          <w:lang w:val="en-GB" w:eastAsia="tr-TR"/>
        </w:rPr>
        <w:t xml:space="preserve"> that implementing the recommendation of the SWGSM to allow for a sufficient and balanced participation of representatives from developing States at its meetings requires amending Recommendation </w:t>
      </w:r>
      <w:proofErr w:type="gramStart"/>
      <w:r w:rsidRPr="000C0642">
        <w:rPr>
          <w:rFonts w:eastAsia="Times New Roman" w:cs="Times New Roman"/>
          <w:color w:val="000000"/>
          <w:sz w:val="20"/>
          <w:lang w:val="en-GB" w:eastAsia="tr-TR"/>
        </w:rPr>
        <w:t>11-26;</w:t>
      </w:r>
      <w:proofErr w:type="gramEnd"/>
      <w:r w:rsidRPr="000C0642">
        <w:rPr>
          <w:rFonts w:eastAsia="Times New Roman" w:cs="Times New Roman"/>
          <w:i/>
          <w:color w:val="000000"/>
          <w:sz w:val="20"/>
          <w:lang w:val="en-GB" w:eastAsia="tr-TR"/>
        </w:rPr>
        <w:t xml:space="preserve"> </w:t>
      </w:r>
    </w:p>
    <w:p w14:paraId="1CC0664C" w14:textId="77777777" w:rsidR="000C0642" w:rsidRPr="000C0642" w:rsidRDefault="000C0642" w:rsidP="000C0642">
      <w:pPr>
        <w:widowControl/>
        <w:autoSpaceDE/>
        <w:autoSpaceDN/>
        <w:spacing w:line="256" w:lineRule="auto"/>
        <w:ind w:firstLine="269"/>
        <w:jc w:val="both"/>
        <w:rPr>
          <w:rFonts w:eastAsia="Times New Roman" w:cs="Times New Roman"/>
          <w:i/>
          <w:color w:val="000000"/>
          <w:sz w:val="20"/>
          <w:lang w:val="en-GB" w:eastAsia="tr-TR"/>
        </w:rPr>
      </w:pPr>
    </w:p>
    <w:p w14:paraId="1C212024" w14:textId="77777777" w:rsidR="000C0642" w:rsidRPr="000C0642" w:rsidRDefault="000C0642" w:rsidP="000C0642">
      <w:pPr>
        <w:widowControl/>
        <w:autoSpaceDE/>
        <w:autoSpaceDN/>
        <w:ind w:left="-15" w:firstLine="582"/>
        <w:jc w:val="both"/>
        <w:rPr>
          <w:rFonts w:eastAsia="Times New Roman" w:cs="Times New Roman"/>
          <w:color w:val="000000"/>
          <w:sz w:val="20"/>
          <w:lang w:val="en-GB" w:eastAsia="tr-TR"/>
        </w:rPr>
      </w:pPr>
      <w:r w:rsidRPr="000C0642">
        <w:rPr>
          <w:rFonts w:eastAsia="Times New Roman" w:cs="Times New Roman"/>
          <w:i/>
          <w:color w:val="000000"/>
          <w:sz w:val="20"/>
          <w:lang w:val="en-GB" w:eastAsia="tr-TR"/>
        </w:rPr>
        <w:t xml:space="preserve">ACKNOWLEDGING </w:t>
      </w:r>
      <w:r w:rsidRPr="000C0642">
        <w:rPr>
          <w:rFonts w:eastAsia="Times New Roman" w:cs="Times New Roman"/>
          <w:color w:val="000000"/>
          <w:sz w:val="20"/>
          <w:lang w:val="en-GB" w:eastAsia="tr-TR"/>
        </w:rPr>
        <w:t xml:space="preserve">the need to take immediate action to optimize the use of the MPF in favour of a broader participation of representatives from developing States with a particular focus on those most in need and to avoid any future precarious situations that may restrict and prevent a wider participation by the developing States due to limited </w:t>
      </w:r>
      <w:proofErr w:type="gramStart"/>
      <w:r w:rsidRPr="000C0642">
        <w:rPr>
          <w:rFonts w:eastAsia="Times New Roman" w:cs="Times New Roman"/>
          <w:color w:val="000000"/>
          <w:sz w:val="20"/>
          <w:lang w:val="en-GB" w:eastAsia="tr-TR"/>
        </w:rPr>
        <w:t>resources;</w:t>
      </w:r>
      <w:proofErr w:type="gramEnd"/>
    </w:p>
    <w:p w14:paraId="3DDAD733" w14:textId="77777777" w:rsidR="000C0642" w:rsidRPr="000C0642" w:rsidRDefault="000C0642" w:rsidP="000C0642">
      <w:pPr>
        <w:widowControl/>
        <w:autoSpaceDE/>
        <w:autoSpaceDN/>
        <w:ind w:left="1326" w:right="1315" w:hanging="11"/>
        <w:jc w:val="center"/>
        <w:rPr>
          <w:rFonts w:eastAsia="Times New Roman" w:cs="Times New Roman"/>
          <w:color w:val="000000"/>
          <w:sz w:val="20"/>
          <w:lang w:val="en-GB" w:eastAsia="tr-TR"/>
        </w:rPr>
      </w:pPr>
    </w:p>
    <w:p w14:paraId="0F7E9C5E" w14:textId="77777777" w:rsidR="000C0642" w:rsidRPr="000C0642" w:rsidRDefault="000C0642" w:rsidP="000C0642">
      <w:pPr>
        <w:widowControl/>
        <w:autoSpaceDE/>
        <w:autoSpaceDN/>
        <w:ind w:left="1326" w:right="1315" w:hanging="11"/>
        <w:jc w:val="center"/>
        <w:rPr>
          <w:rFonts w:eastAsia="Times New Roman" w:cs="Times New Roman"/>
          <w:color w:val="000000"/>
          <w:sz w:val="20"/>
          <w:lang w:val="en-GB" w:eastAsia="tr-TR"/>
        </w:rPr>
      </w:pPr>
    </w:p>
    <w:p w14:paraId="074177A7" w14:textId="77777777" w:rsidR="000C0642" w:rsidRPr="000C0642" w:rsidRDefault="000C0642" w:rsidP="000C0642">
      <w:pPr>
        <w:widowControl/>
        <w:autoSpaceDE/>
        <w:autoSpaceDN/>
        <w:ind w:left="1326" w:right="1315" w:hanging="11"/>
        <w:jc w:val="center"/>
        <w:rPr>
          <w:rFonts w:eastAsia="Times New Roman" w:cs="Times New Roman"/>
          <w:color w:val="000000"/>
          <w:sz w:val="20"/>
          <w:lang w:val="en-GB" w:eastAsia="tr-TR"/>
        </w:rPr>
      </w:pPr>
      <w:r w:rsidRPr="000C0642">
        <w:rPr>
          <w:rFonts w:eastAsia="Times New Roman" w:cs="Times New Roman"/>
          <w:color w:val="000000"/>
          <w:sz w:val="20"/>
          <w:lang w:val="en-GB" w:eastAsia="tr-TR"/>
        </w:rPr>
        <w:t xml:space="preserve">THE INTERNATIONAL COMMISSION FOR THE CONSERVATION OF ATLANTIC TUNA (ICCAT) RECOMMENDS THAT: </w:t>
      </w:r>
    </w:p>
    <w:p w14:paraId="03138FF9" w14:textId="77777777" w:rsidR="00263C1F" w:rsidRPr="009D7353" w:rsidRDefault="00263C1F" w:rsidP="00263C1F">
      <w:pPr>
        <w:widowControl/>
        <w:autoSpaceDE/>
        <w:autoSpaceDN/>
        <w:rPr>
          <w:rFonts w:eastAsia="Times New Roman" w:cs="Times New Roman"/>
          <w:color w:val="000000"/>
          <w:sz w:val="20"/>
          <w:lang w:val="en-GB" w:eastAsia="tr-TR"/>
        </w:rPr>
      </w:pPr>
    </w:p>
    <w:p w14:paraId="2086FCC8" w14:textId="25F1F296" w:rsidR="00263C1F" w:rsidRPr="009D7353" w:rsidRDefault="00861A75" w:rsidP="00861A75">
      <w:pPr>
        <w:widowControl/>
        <w:tabs>
          <w:tab w:val="left" w:pos="426"/>
        </w:tabs>
        <w:autoSpaceDE/>
        <w:autoSpaceDN/>
        <w:spacing w:after="1" w:line="237" w:lineRule="auto"/>
        <w:ind w:left="426" w:hanging="426"/>
        <w:jc w:val="both"/>
        <w:rPr>
          <w:rFonts w:eastAsia="Times New Roman" w:cs="Times New Roman"/>
          <w:color w:val="000000"/>
          <w:sz w:val="20"/>
          <w:lang w:val="en-GB" w:eastAsia="tr-TR"/>
        </w:rPr>
      </w:pPr>
      <w:r w:rsidRPr="009D7353">
        <w:rPr>
          <w:rFonts w:eastAsia="Times New Roman" w:cs="Times New Roman"/>
          <w:color w:val="000000"/>
          <w:sz w:val="20"/>
          <w:lang w:val="en-GB" w:eastAsia="tr-TR"/>
        </w:rPr>
        <w:t>1.</w:t>
      </w:r>
      <w:r w:rsidRPr="009D7353">
        <w:rPr>
          <w:rFonts w:eastAsia="Times New Roman" w:cs="Times New Roman"/>
          <w:color w:val="000000"/>
          <w:sz w:val="20"/>
          <w:lang w:val="en-GB" w:eastAsia="tr-TR"/>
        </w:rPr>
        <w:tab/>
      </w:r>
      <w:r w:rsidR="00263C1F" w:rsidRPr="009D7353">
        <w:rPr>
          <w:rFonts w:eastAsia="Times New Roman" w:cs="Times New Roman"/>
          <w:color w:val="000000"/>
          <w:sz w:val="20"/>
          <w:lang w:val="en-GB" w:eastAsia="tr-TR"/>
        </w:rPr>
        <w:t xml:space="preserve">A special Meeting Participation Fund (MPF) be established for the purposes of supporting representatives from those ICCAT Contracting Parties which are developing States to attend and/or contribute to the work of the Commission and its subsidiary bodies, including the Standing Committee on Research and Statistics (SCRS). </w:t>
      </w:r>
    </w:p>
    <w:p w14:paraId="759C3668" w14:textId="77777777" w:rsidR="00263C1F" w:rsidRPr="009D7353" w:rsidRDefault="00263C1F" w:rsidP="00263C1F">
      <w:pPr>
        <w:widowControl/>
        <w:autoSpaceDE/>
        <w:autoSpaceDN/>
        <w:spacing w:after="3" w:line="256" w:lineRule="auto"/>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 </w:t>
      </w:r>
    </w:p>
    <w:p w14:paraId="04E03C01" w14:textId="77777777" w:rsidR="00263C1F" w:rsidRPr="009D7353"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The MPF shall be financed from an initial allocation of €60,000 from ICCAT’s accumulated Working Capital Fund, and subsequently by voluntary contributions from Contracting Parties and such other sources as the Commission may identify. </w:t>
      </w:r>
      <w:r w:rsidRPr="009D7353">
        <w:rPr>
          <w:rFonts w:eastAsia="Times New Roman" w:cs="Times New Roman"/>
          <w:color w:val="000000"/>
          <w:sz w:val="20"/>
          <w:szCs w:val="20"/>
          <w:lang w:eastAsia="tr-TR"/>
        </w:rPr>
        <w:t xml:space="preserve">Contracting Parties, and Cooperating non-Contracting Parties, Entities or Fishing Entities (CPCs) are urged to make voluntary contributions to the MPF so that developing countries are well represented during the work of the Commission and its subsidiary bodies. </w:t>
      </w:r>
    </w:p>
    <w:p w14:paraId="296AAE88" w14:textId="77777777" w:rsidR="00263C1F" w:rsidRPr="009D7353" w:rsidRDefault="00263C1F" w:rsidP="00263C1F">
      <w:pPr>
        <w:widowControl/>
        <w:autoSpaceDE/>
        <w:autoSpaceDN/>
        <w:spacing w:line="256" w:lineRule="auto"/>
        <w:ind w:left="720"/>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 </w:t>
      </w:r>
    </w:p>
    <w:p w14:paraId="7CB66BC6" w14:textId="77777777" w:rsidR="00263C1F" w:rsidRPr="009D7353" w:rsidRDefault="00263C1F" w:rsidP="00263C1F">
      <w:pPr>
        <w:widowControl/>
        <w:numPr>
          <w:ilvl w:val="0"/>
          <w:numId w:val="69"/>
        </w:numPr>
        <w:autoSpaceDE/>
        <w:autoSpaceDN/>
        <w:spacing w:after="1" w:line="237" w:lineRule="auto"/>
        <w:ind w:left="426" w:hanging="426"/>
        <w:jc w:val="both"/>
        <w:rPr>
          <w:rFonts w:ascii="Times New Roman" w:eastAsia="Times New Roman" w:hAnsi="Times New Roman" w:cs="Times New Roman"/>
          <w:color w:val="000000"/>
          <w:sz w:val="20"/>
          <w:lang w:val="en-GB" w:eastAsia="tr-TR"/>
        </w:rPr>
      </w:pPr>
      <w:r w:rsidRPr="009D7353">
        <w:rPr>
          <w:rFonts w:eastAsia="Times New Roman" w:cs="Times New Roman"/>
          <w:color w:val="000000"/>
          <w:sz w:val="20"/>
          <w:lang w:val="en-GB" w:eastAsia="tr-TR"/>
        </w:rPr>
        <w:t>The MPF shall be administered by the ICCAT Secretariat, in accordance with the same financial controls as regular budget appropriations. Voluntary contributions to the MPF may include specific directions on their use.</w:t>
      </w:r>
    </w:p>
    <w:p w14:paraId="26241B7B" w14:textId="77777777" w:rsidR="00A42FC2" w:rsidRPr="009D7353" w:rsidRDefault="00A42FC2" w:rsidP="00A42FC2">
      <w:pPr>
        <w:pStyle w:val="ListParagraph"/>
        <w:rPr>
          <w:rFonts w:ascii="Times New Roman" w:eastAsia="Times New Roman" w:hAnsi="Times New Roman" w:cs="Times New Roman"/>
          <w:color w:val="000000"/>
          <w:sz w:val="20"/>
          <w:lang w:val="en-GB" w:eastAsia="tr-TR"/>
        </w:rPr>
      </w:pPr>
    </w:p>
    <w:p w14:paraId="0C9E0B4C" w14:textId="77777777" w:rsidR="00A42FC2" w:rsidRPr="009D7353" w:rsidRDefault="00A42FC2" w:rsidP="00A42FC2">
      <w:pPr>
        <w:widowControl/>
        <w:autoSpaceDE/>
        <w:autoSpaceDN/>
        <w:spacing w:after="1" w:line="237" w:lineRule="auto"/>
        <w:jc w:val="both"/>
        <w:rPr>
          <w:rFonts w:ascii="Times New Roman" w:eastAsia="Times New Roman" w:hAnsi="Times New Roman" w:cs="Times New Roman"/>
          <w:color w:val="000000"/>
          <w:sz w:val="20"/>
          <w:lang w:val="en-GB" w:eastAsia="tr-TR"/>
        </w:rPr>
      </w:pPr>
    </w:p>
    <w:p w14:paraId="58AFEA46" w14:textId="77777777" w:rsidR="00A42FC2" w:rsidRPr="009D7353" w:rsidRDefault="00A42FC2" w:rsidP="00A42FC2">
      <w:pPr>
        <w:widowControl/>
        <w:autoSpaceDE/>
        <w:autoSpaceDN/>
        <w:spacing w:after="1" w:line="237" w:lineRule="auto"/>
        <w:jc w:val="both"/>
        <w:rPr>
          <w:rFonts w:ascii="Times New Roman" w:eastAsia="Times New Roman" w:hAnsi="Times New Roman" w:cs="Times New Roman"/>
          <w:color w:val="000000"/>
          <w:sz w:val="20"/>
          <w:lang w:val="en-GB" w:eastAsia="tr-TR"/>
        </w:rPr>
      </w:pPr>
    </w:p>
    <w:p w14:paraId="03A9C33B" w14:textId="77777777" w:rsidR="00A42FC2" w:rsidRPr="009D7353" w:rsidRDefault="00A42FC2" w:rsidP="00A42FC2">
      <w:pPr>
        <w:widowControl/>
        <w:autoSpaceDE/>
        <w:autoSpaceDN/>
        <w:spacing w:after="1" w:line="237" w:lineRule="auto"/>
        <w:jc w:val="both"/>
        <w:rPr>
          <w:rFonts w:ascii="Times New Roman" w:eastAsia="Times New Roman" w:hAnsi="Times New Roman" w:cs="Times New Roman"/>
          <w:color w:val="000000"/>
          <w:sz w:val="20"/>
          <w:lang w:val="en-GB" w:eastAsia="tr-TR"/>
        </w:rPr>
      </w:pPr>
    </w:p>
    <w:p w14:paraId="7D5178FF" w14:textId="77777777" w:rsidR="00263C1F" w:rsidRPr="009D7353" w:rsidRDefault="00263C1F" w:rsidP="00263C1F">
      <w:pPr>
        <w:widowControl/>
        <w:autoSpaceDE/>
        <w:autoSpaceDN/>
        <w:spacing w:after="1" w:line="237" w:lineRule="auto"/>
        <w:ind w:left="720" w:hanging="294"/>
        <w:contextualSpacing/>
        <w:jc w:val="both"/>
        <w:rPr>
          <w:rFonts w:eastAsia="Times New Roman" w:cs="Times New Roman"/>
          <w:color w:val="000000"/>
          <w:sz w:val="20"/>
          <w:lang w:val="en-GB" w:eastAsia="tr-TR"/>
        </w:rPr>
      </w:pPr>
    </w:p>
    <w:p w14:paraId="11A8B641" w14:textId="77777777" w:rsidR="00263C1F" w:rsidRPr="009D7353"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The ICCAT Executive Secretary shall establish a process for notifying Contracting Parties annually of the level of available funds in the </w:t>
      </w:r>
      <w:proofErr w:type="gramStart"/>
      <w:r w:rsidRPr="009D7353">
        <w:rPr>
          <w:rFonts w:eastAsia="Times New Roman" w:cs="Times New Roman"/>
          <w:color w:val="000000"/>
          <w:sz w:val="20"/>
          <w:lang w:val="en-GB" w:eastAsia="tr-TR"/>
        </w:rPr>
        <w:t>MPF, and</w:t>
      </w:r>
      <w:proofErr w:type="gramEnd"/>
      <w:r w:rsidRPr="009D7353">
        <w:rPr>
          <w:rFonts w:eastAsia="Times New Roman" w:cs="Times New Roman"/>
          <w:color w:val="000000"/>
          <w:sz w:val="20"/>
          <w:lang w:val="en-GB" w:eastAsia="tr-TR"/>
        </w:rPr>
        <w:t xml:space="preserve"> provide a timeline and describe the format for the submission of applications for assistance, </w:t>
      </w:r>
      <w:r w:rsidRPr="009D7353">
        <w:rPr>
          <w:rFonts w:ascii="Times New Roman" w:eastAsia="Times New Roman" w:hAnsi="Times New Roman" w:cs="Times New Roman"/>
          <w:color w:val="000000"/>
          <w:sz w:val="20"/>
          <w:lang w:val="en-GB" w:eastAsia="tr-TR"/>
        </w:rPr>
        <w:t xml:space="preserve">as well as </w:t>
      </w:r>
      <w:r w:rsidRPr="009D7353">
        <w:rPr>
          <w:rFonts w:eastAsia="Times New Roman" w:cs="Times New Roman"/>
          <w:color w:val="000000"/>
          <w:sz w:val="20"/>
          <w:lang w:val="en-GB" w:eastAsia="tr-TR"/>
        </w:rPr>
        <w:t xml:space="preserve">the details of the assistance to be made available. To qualify to receive assistance through the MPF, the following minimum criteria shall be met to control costs and minimize administrative burdens, while </w:t>
      </w:r>
      <w:proofErr w:type="gramStart"/>
      <w:r w:rsidRPr="009D7353">
        <w:rPr>
          <w:rFonts w:eastAsia="Times New Roman" w:cs="Times New Roman"/>
          <w:color w:val="000000"/>
          <w:sz w:val="20"/>
          <w:lang w:val="en-GB" w:eastAsia="tr-TR"/>
        </w:rPr>
        <w:t>taking into account</w:t>
      </w:r>
      <w:proofErr w:type="gramEnd"/>
      <w:r w:rsidRPr="009D7353">
        <w:rPr>
          <w:rFonts w:eastAsia="Times New Roman" w:cs="Times New Roman"/>
          <w:color w:val="000000"/>
          <w:sz w:val="20"/>
          <w:lang w:val="en-GB" w:eastAsia="tr-TR"/>
        </w:rPr>
        <w:t xml:space="preserve"> Commission needs and interests with respect to the participation of the applicant:</w:t>
      </w:r>
    </w:p>
    <w:p w14:paraId="1064A3B3" w14:textId="77777777" w:rsidR="00263C1F" w:rsidRPr="009D7353" w:rsidRDefault="00263C1F" w:rsidP="00263C1F">
      <w:pPr>
        <w:widowControl/>
        <w:autoSpaceDE/>
        <w:autoSpaceDN/>
        <w:spacing w:after="1" w:line="237" w:lineRule="auto"/>
        <w:ind w:left="720" w:hanging="294"/>
        <w:contextualSpacing/>
        <w:jc w:val="both"/>
        <w:rPr>
          <w:rFonts w:eastAsia="Times New Roman" w:cs="Times New Roman"/>
          <w:color w:val="000000"/>
          <w:sz w:val="20"/>
          <w:lang w:val="en-GB" w:eastAsia="tr-TR"/>
        </w:rPr>
      </w:pPr>
    </w:p>
    <w:p w14:paraId="7FE8B376" w14:textId="77777777" w:rsidR="00263C1F" w:rsidRPr="009D7353" w:rsidRDefault="00263C1F" w:rsidP="00A42FC2">
      <w:pPr>
        <w:widowControl/>
        <w:numPr>
          <w:ilvl w:val="0"/>
          <w:numId w:val="73"/>
        </w:numPr>
        <w:autoSpaceDE/>
        <w:autoSpaceDN/>
        <w:spacing w:after="1" w:line="237" w:lineRule="auto"/>
        <w:contextualSpacing/>
        <w:jc w:val="both"/>
        <w:rPr>
          <w:rFonts w:eastAsia="Times New Roman" w:cs="Times New Roman"/>
          <w:color w:val="000000"/>
          <w:sz w:val="20"/>
          <w:lang w:val="tr-TR" w:eastAsia="tr-TR"/>
        </w:rPr>
      </w:pPr>
      <w:r w:rsidRPr="009D7353">
        <w:rPr>
          <w:rFonts w:eastAsia="Times New Roman" w:cs="Times New Roman"/>
          <w:color w:val="000000"/>
          <w:sz w:val="20"/>
          <w:lang w:val="en-GB" w:eastAsia="tr-TR"/>
        </w:rPr>
        <w:t>A developing Contracting Party that sends more than six official delegates to a meeting of the Commission or more than four to one of its subsidiary bodies through utilization of its own means or financial sources (not including the MPF) is not eligible to receive travel funding support from the MPF for that meeting.</w:t>
      </w:r>
    </w:p>
    <w:p w14:paraId="1D39A0DE" w14:textId="77777777" w:rsidR="00263C1F" w:rsidRPr="009D7353" w:rsidRDefault="00263C1F" w:rsidP="00263C1F">
      <w:pPr>
        <w:widowControl/>
        <w:autoSpaceDE/>
        <w:autoSpaceDN/>
        <w:spacing w:after="1" w:line="237" w:lineRule="auto"/>
        <w:ind w:left="851"/>
        <w:contextualSpacing/>
        <w:jc w:val="both"/>
        <w:rPr>
          <w:rFonts w:eastAsia="Times New Roman" w:cs="Times New Roman"/>
          <w:color w:val="000000"/>
          <w:sz w:val="20"/>
          <w:lang w:val="en-GB" w:eastAsia="tr-TR"/>
        </w:rPr>
      </w:pPr>
    </w:p>
    <w:p w14:paraId="46DD26CF" w14:textId="77777777" w:rsidR="00263C1F" w:rsidRPr="009D7353" w:rsidRDefault="00263C1F" w:rsidP="00A42FC2">
      <w:pPr>
        <w:widowControl/>
        <w:numPr>
          <w:ilvl w:val="0"/>
          <w:numId w:val="73"/>
        </w:numPr>
        <w:autoSpaceDE/>
        <w:autoSpaceDN/>
        <w:spacing w:after="1" w:line="237" w:lineRule="auto"/>
        <w:contextualSpacing/>
        <w:jc w:val="both"/>
        <w:rPr>
          <w:rFonts w:eastAsia="Times New Roman" w:cs="Times New Roman"/>
          <w:color w:val="000000"/>
          <w:sz w:val="20"/>
          <w:lang w:val="en-GB" w:eastAsia="tr-TR"/>
        </w:rPr>
      </w:pPr>
      <w:r w:rsidRPr="009D7353">
        <w:rPr>
          <w:rFonts w:eastAsia="Times New Roman" w:cs="Times New Roman"/>
          <w:color w:val="000000"/>
          <w:sz w:val="20"/>
          <w:lang w:val="en-GB" w:eastAsia="tr-TR"/>
        </w:rPr>
        <w:t>Applicants shall:</w:t>
      </w:r>
    </w:p>
    <w:p w14:paraId="2D26BBF3" w14:textId="77777777" w:rsidR="00263C1F" w:rsidRPr="009D7353" w:rsidRDefault="00263C1F" w:rsidP="00263C1F">
      <w:pPr>
        <w:widowControl/>
        <w:autoSpaceDE/>
        <w:autoSpaceDN/>
        <w:spacing w:after="1" w:line="237" w:lineRule="auto"/>
        <w:ind w:left="720" w:hanging="294"/>
        <w:contextualSpacing/>
        <w:jc w:val="both"/>
        <w:rPr>
          <w:rFonts w:eastAsia="Times New Roman" w:cs="Times New Roman"/>
          <w:color w:val="000000"/>
          <w:sz w:val="20"/>
          <w:lang w:val="en-GB" w:eastAsia="tr-TR"/>
        </w:rPr>
      </w:pPr>
    </w:p>
    <w:p w14:paraId="42053092" w14:textId="77777777" w:rsidR="00263C1F" w:rsidRPr="009D7353" w:rsidRDefault="00263C1F" w:rsidP="00263C1F">
      <w:pPr>
        <w:widowControl/>
        <w:numPr>
          <w:ilvl w:val="2"/>
          <w:numId w:val="69"/>
        </w:numPr>
        <w:autoSpaceDE/>
        <w:autoSpaceDN/>
        <w:spacing w:after="1" w:line="237" w:lineRule="auto"/>
        <w:ind w:left="1276" w:hanging="425"/>
        <w:contextualSpacing/>
        <w:jc w:val="both"/>
        <w:rPr>
          <w:rFonts w:eastAsia="Times New Roman" w:cs="Times New Roman"/>
          <w:color w:val="000000"/>
          <w:sz w:val="20"/>
          <w:lang w:val="en-GB" w:eastAsia="tr-TR"/>
        </w:rPr>
      </w:pPr>
      <w:r w:rsidRPr="009D7353">
        <w:rPr>
          <w:rFonts w:eastAsia="Times New Roman" w:cs="Times New Roman"/>
          <w:color w:val="000000"/>
          <w:sz w:val="20"/>
          <w:lang w:val="en-GB" w:eastAsia="tr-TR"/>
        </w:rPr>
        <w:t>travel using only the most cost-effective economy class fare unless another fare class is available at a lower cost; and</w:t>
      </w:r>
    </w:p>
    <w:p w14:paraId="5C251BF7" w14:textId="77777777" w:rsidR="00263C1F" w:rsidRPr="009D7353" w:rsidRDefault="00263C1F" w:rsidP="00263C1F">
      <w:pPr>
        <w:widowControl/>
        <w:numPr>
          <w:ilvl w:val="2"/>
          <w:numId w:val="69"/>
        </w:numPr>
        <w:autoSpaceDE/>
        <w:autoSpaceDN/>
        <w:spacing w:after="1" w:line="237" w:lineRule="auto"/>
        <w:ind w:left="1276" w:hanging="425"/>
        <w:contextualSpacing/>
        <w:jc w:val="both"/>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make their flight itinerary definite no less than 30 days prior to commencement of the meeting. </w:t>
      </w:r>
    </w:p>
    <w:p w14:paraId="16AEC526" w14:textId="77777777" w:rsidR="00263C1F" w:rsidRPr="009D7353" w:rsidRDefault="00263C1F" w:rsidP="00263C1F">
      <w:pPr>
        <w:widowControl/>
        <w:autoSpaceDE/>
        <w:autoSpaceDN/>
        <w:spacing w:after="1" w:line="237" w:lineRule="auto"/>
        <w:ind w:left="301"/>
        <w:jc w:val="both"/>
        <w:rPr>
          <w:rFonts w:eastAsia="Times New Roman" w:cs="Times New Roman"/>
          <w:color w:val="000000"/>
          <w:sz w:val="20"/>
          <w:lang w:val="en-GB" w:eastAsia="tr-TR"/>
        </w:rPr>
      </w:pPr>
    </w:p>
    <w:p w14:paraId="49CE044B" w14:textId="77777777" w:rsidR="00263C1F" w:rsidRPr="009D7353"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The ICCAT Executive Secretary shall submit an annual report to the Commission on the status of the Fund, including a financial statement of contributions to and disbursements from the </w:t>
      </w:r>
      <w:proofErr w:type="gramStart"/>
      <w:r w:rsidRPr="009D7353">
        <w:rPr>
          <w:rFonts w:eastAsia="Times New Roman" w:cs="Times New Roman"/>
          <w:color w:val="000000"/>
          <w:sz w:val="20"/>
          <w:lang w:val="en-GB" w:eastAsia="tr-TR"/>
        </w:rPr>
        <w:t>Fund;</w:t>
      </w:r>
      <w:proofErr w:type="gramEnd"/>
      <w:r w:rsidRPr="009D7353">
        <w:rPr>
          <w:rFonts w:eastAsia="Times New Roman" w:cs="Times New Roman"/>
          <w:color w:val="000000"/>
          <w:sz w:val="20"/>
          <w:lang w:val="en-GB" w:eastAsia="tr-TR"/>
        </w:rPr>
        <w:t xml:space="preserve"> </w:t>
      </w:r>
    </w:p>
    <w:p w14:paraId="7F8781A4" w14:textId="77777777" w:rsidR="00263C1F" w:rsidRPr="009D7353" w:rsidRDefault="00263C1F" w:rsidP="00263C1F">
      <w:pPr>
        <w:widowControl/>
        <w:autoSpaceDE/>
        <w:autoSpaceDN/>
        <w:spacing w:after="1" w:line="237" w:lineRule="auto"/>
        <w:ind w:left="301"/>
        <w:jc w:val="both"/>
        <w:rPr>
          <w:rFonts w:eastAsia="Times New Roman" w:cs="Times New Roman"/>
          <w:color w:val="000000"/>
          <w:sz w:val="20"/>
          <w:lang w:val="en-GB" w:eastAsia="tr-TR"/>
        </w:rPr>
      </w:pPr>
    </w:p>
    <w:p w14:paraId="0C856CF6" w14:textId="77777777" w:rsidR="00263C1F" w:rsidRPr="009D7353"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For participation in ICCAT scientific meetings, including SCRS Species Group and other inter-sessional meetings, those eligible scientists may </w:t>
      </w:r>
      <w:proofErr w:type="gramStart"/>
      <w:r w:rsidRPr="009D7353">
        <w:rPr>
          <w:rFonts w:eastAsia="Times New Roman" w:cs="Times New Roman"/>
          <w:color w:val="000000"/>
          <w:sz w:val="20"/>
          <w:lang w:val="en-GB" w:eastAsia="tr-TR"/>
        </w:rPr>
        <w:t>submit an application</w:t>
      </w:r>
      <w:proofErr w:type="gramEnd"/>
      <w:r w:rsidRPr="009D7353">
        <w:rPr>
          <w:rFonts w:eastAsia="Times New Roman" w:cs="Times New Roman"/>
          <w:color w:val="000000"/>
          <w:sz w:val="20"/>
          <w:lang w:val="en-GB" w:eastAsia="tr-TR"/>
        </w:rPr>
        <w:t xml:space="preserve"> for assistance from the MPF or, if appropriate, other existing funds supported by CPC voluntary contributions. Applicants will be selected in accordance with the protocol established by the SCRS (Addendum 2 to Appendix 7 to the 2011 SCRS Report). </w:t>
      </w:r>
    </w:p>
    <w:p w14:paraId="75B1E0EC" w14:textId="77777777" w:rsidR="00263C1F" w:rsidRPr="009D7353" w:rsidRDefault="00263C1F" w:rsidP="00263C1F">
      <w:pPr>
        <w:widowControl/>
        <w:autoSpaceDE/>
        <w:autoSpaceDN/>
        <w:ind w:left="720" w:hanging="294"/>
        <w:contextualSpacing/>
        <w:jc w:val="both"/>
        <w:rPr>
          <w:rFonts w:eastAsia="Times New Roman" w:cs="Times New Roman"/>
          <w:color w:val="000000"/>
          <w:sz w:val="20"/>
          <w:lang w:val="en-GB" w:eastAsia="tr-TR"/>
        </w:rPr>
      </w:pPr>
    </w:p>
    <w:p w14:paraId="440EA97B" w14:textId="7FF9A402" w:rsidR="00263C1F" w:rsidRPr="009D7353"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For participation in non-scientific meetings, funds will be allocated in order of application. Only one participant per Contracting Party will be funded for </w:t>
      </w:r>
      <w:proofErr w:type="gramStart"/>
      <w:r w:rsidRPr="009D7353">
        <w:rPr>
          <w:rFonts w:eastAsia="Times New Roman" w:cs="Times New Roman"/>
          <w:color w:val="000000"/>
          <w:sz w:val="20"/>
          <w:lang w:val="en-GB" w:eastAsia="tr-TR"/>
        </w:rPr>
        <w:t>any one</w:t>
      </w:r>
      <w:proofErr w:type="gramEnd"/>
      <w:r w:rsidRPr="009D7353">
        <w:rPr>
          <w:rFonts w:eastAsia="Times New Roman" w:cs="Times New Roman"/>
          <w:color w:val="000000"/>
          <w:sz w:val="20"/>
          <w:lang w:val="en-GB" w:eastAsia="tr-TR"/>
        </w:rPr>
        <w:t xml:space="preserve"> meeting, </w:t>
      </w:r>
      <w:proofErr w:type="gramStart"/>
      <w:r w:rsidRPr="009D7353">
        <w:rPr>
          <w:rFonts w:eastAsia="Times New Roman" w:cs="Times New Roman"/>
          <w:color w:val="000000"/>
          <w:sz w:val="20"/>
          <w:lang w:val="en-GB" w:eastAsia="tr-TR"/>
        </w:rPr>
        <w:t>with the exception of</w:t>
      </w:r>
      <w:proofErr w:type="gramEnd"/>
      <w:r w:rsidRPr="009D7353">
        <w:rPr>
          <w:rFonts w:eastAsia="Times New Roman" w:cs="Times New Roman"/>
          <w:color w:val="000000"/>
          <w:sz w:val="20"/>
          <w:lang w:val="en-GB" w:eastAsia="tr-TR"/>
        </w:rPr>
        <w:t xml:space="preserve"> the SWGSM, </w:t>
      </w:r>
      <w:r w:rsidR="00C90305" w:rsidRPr="009D7353">
        <w:rPr>
          <w:rFonts w:eastAsia="Times New Roman" w:cs="Times New Roman"/>
          <w:color w:val="000000"/>
          <w:sz w:val="20"/>
          <w:u w:val="single"/>
          <w:lang w:val="en-GB" w:eastAsia="tr-TR"/>
        </w:rPr>
        <w:t xml:space="preserve">and the </w:t>
      </w:r>
      <w:r w:rsidR="00505A98" w:rsidRPr="009D7353">
        <w:rPr>
          <w:rFonts w:eastAsia="Times New Roman" w:cs="Times New Roman"/>
          <w:color w:val="000000"/>
          <w:sz w:val="20"/>
          <w:u w:val="single"/>
          <w:lang w:val="en-GB" w:eastAsia="tr-TR"/>
        </w:rPr>
        <w:t>annual meeting of the Commission</w:t>
      </w:r>
      <w:r w:rsidR="00F90BF5" w:rsidRPr="009D7353">
        <w:rPr>
          <w:rFonts w:eastAsia="Times New Roman" w:cs="Times New Roman"/>
          <w:color w:val="000000"/>
          <w:sz w:val="20"/>
          <w:u w:val="single"/>
          <w:lang w:val="en-GB" w:eastAsia="tr-TR"/>
        </w:rPr>
        <w:t>,</w:t>
      </w:r>
      <w:r w:rsidR="00505A98" w:rsidRPr="009D7353">
        <w:rPr>
          <w:rFonts w:eastAsia="Times New Roman" w:cs="Times New Roman"/>
          <w:color w:val="000000"/>
          <w:sz w:val="20"/>
          <w:u w:val="single"/>
          <w:lang w:val="en-GB" w:eastAsia="tr-TR"/>
        </w:rPr>
        <w:t xml:space="preserve"> </w:t>
      </w:r>
      <w:r w:rsidR="00F90BF5" w:rsidRPr="009D7353">
        <w:rPr>
          <w:rFonts w:eastAsia="Times New Roman" w:cs="Times New Roman"/>
          <w:color w:val="000000"/>
          <w:sz w:val="20"/>
          <w:u w:val="single"/>
          <w:lang w:val="en-GB" w:eastAsia="tr-TR"/>
        </w:rPr>
        <w:t>whereby</w:t>
      </w:r>
      <w:r w:rsidRPr="009D7353">
        <w:rPr>
          <w:rFonts w:eastAsia="Times New Roman" w:cs="Times New Roman"/>
          <w:color w:val="000000"/>
          <w:sz w:val="20"/>
          <w:lang w:val="en-GB" w:eastAsia="tr-TR"/>
        </w:rPr>
        <w:t xml:space="preserve"> two members per delegation (one manager and one scientist) </w:t>
      </w:r>
      <w:r w:rsidR="002E054A" w:rsidRPr="009D7353">
        <w:rPr>
          <w:rFonts w:eastAsia="Times New Roman" w:cs="Times New Roman"/>
          <w:color w:val="000000"/>
          <w:sz w:val="20"/>
          <w:u w:val="single"/>
          <w:lang w:val="en-GB" w:eastAsia="tr-TR"/>
        </w:rPr>
        <w:t>for the SWGSM</w:t>
      </w:r>
      <w:r w:rsidR="00037E55" w:rsidRPr="009D7353">
        <w:rPr>
          <w:rFonts w:eastAsia="Times New Roman" w:cs="Times New Roman"/>
          <w:color w:val="000000"/>
          <w:sz w:val="20"/>
          <w:u w:val="single"/>
          <w:lang w:val="en-GB" w:eastAsia="tr-TR"/>
        </w:rPr>
        <w:t xml:space="preserve"> meeting, and two for the annual meeting </w:t>
      </w:r>
      <w:r w:rsidRPr="009D7353">
        <w:rPr>
          <w:rFonts w:eastAsia="Times New Roman" w:cs="Times New Roman"/>
          <w:color w:val="000000"/>
          <w:sz w:val="20"/>
          <w:u w:val="single"/>
          <w:lang w:val="en-GB" w:eastAsia="tr-TR"/>
        </w:rPr>
        <w:t>are eligible to receive assistance</w:t>
      </w:r>
      <w:r w:rsidRPr="009D7353">
        <w:rPr>
          <w:rFonts w:eastAsia="Times New Roman" w:cs="Times New Roman"/>
          <w:color w:val="000000"/>
          <w:sz w:val="20"/>
          <w:lang w:val="en-GB" w:eastAsia="tr-TR"/>
        </w:rPr>
        <w:t xml:space="preserve">. All applications shall be subject to the approval of the Chair of the Commission, the Chair of STACFAD, and the Executive Secretary and, in the case of subsidiary bodies, the Chair of the meeting for which funding is being sought. </w:t>
      </w:r>
    </w:p>
    <w:p w14:paraId="0188B552" w14:textId="77777777" w:rsidR="00263C1F" w:rsidRPr="009D7353" w:rsidRDefault="00263C1F" w:rsidP="00263C1F">
      <w:pPr>
        <w:widowControl/>
        <w:autoSpaceDE/>
        <w:autoSpaceDN/>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 </w:t>
      </w:r>
    </w:p>
    <w:p w14:paraId="74A0B1E6" w14:textId="77777777" w:rsidR="00263C1F" w:rsidRPr="009D7353"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The funds in the MPF shall be disbursed in a manner that ensures a balanced distribution between non-scientific and scientific meetings. </w:t>
      </w:r>
    </w:p>
    <w:p w14:paraId="53D5BDB7" w14:textId="77777777" w:rsidR="00263C1F" w:rsidRPr="009D7353" w:rsidRDefault="00263C1F" w:rsidP="00263C1F">
      <w:pPr>
        <w:widowControl/>
        <w:autoSpaceDE/>
        <w:autoSpaceDN/>
        <w:spacing w:line="256" w:lineRule="auto"/>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 </w:t>
      </w:r>
    </w:p>
    <w:p w14:paraId="49DBEFEB" w14:textId="77777777" w:rsidR="00263C1F" w:rsidRPr="009D7353"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All potential eligible applicants are encouraged to explore the alternative avenues of funding available to developing State Contracting Parties prior to applying for support under the MPF or other relevant ICCAT voluntary funds. </w:t>
      </w:r>
    </w:p>
    <w:p w14:paraId="158FED6E" w14:textId="77777777" w:rsidR="00263C1F" w:rsidRPr="009D7353" w:rsidRDefault="00263C1F" w:rsidP="00263C1F">
      <w:pPr>
        <w:widowControl/>
        <w:autoSpaceDE/>
        <w:autoSpaceDN/>
        <w:spacing w:line="256" w:lineRule="auto"/>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 </w:t>
      </w:r>
    </w:p>
    <w:p w14:paraId="4D944D62" w14:textId="79697F08" w:rsidR="00263C1F" w:rsidRPr="009D7353" w:rsidRDefault="00263C1F" w:rsidP="00263C1F">
      <w:pPr>
        <w:widowControl/>
        <w:numPr>
          <w:ilvl w:val="0"/>
          <w:numId w:val="69"/>
        </w:numPr>
        <w:autoSpaceDE/>
        <w:autoSpaceDN/>
        <w:spacing w:after="1" w:line="237" w:lineRule="auto"/>
        <w:ind w:left="426" w:hanging="426"/>
        <w:jc w:val="both"/>
        <w:rPr>
          <w:rFonts w:eastAsia="Times New Roman" w:cs="Times New Roman"/>
          <w:color w:val="000000"/>
          <w:sz w:val="20"/>
          <w:lang w:val="en-GB" w:eastAsia="tr-TR"/>
        </w:rPr>
      </w:pPr>
      <w:r w:rsidRPr="009D7353">
        <w:rPr>
          <w:rFonts w:eastAsia="Times New Roman" w:cs="Times New Roman"/>
          <w:color w:val="000000"/>
          <w:sz w:val="20"/>
          <w:lang w:val="en-GB" w:eastAsia="tr-TR"/>
        </w:rPr>
        <w:t xml:space="preserve">This recommendation replaces and repeals Recommendation </w:t>
      </w:r>
      <w:r w:rsidR="009253DF" w:rsidRPr="009D7353">
        <w:rPr>
          <w:rFonts w:eastAsia="Times New Roman" w:cs="Times New Roman"/>
          <w:color w:val="000000"/>
          <w:sz w:val="20"/>
          <w:lang w:val="en-GB" w:eastAsia="tr-TR"/>
        </w:rPr>
        <w:t>20</w:t>
      </w:r>
      <w:r w:rsidRPr="009D7353">
        <w:rPr>
          <w:rFonts w:eastAsia="Times New Roman" w:cs="Times New Roman"/>
          <w:color w:val="000000"/>
          <w:sz w:val="20"/>
          <w:lang w:val="en-GB" w:eastAsia="tr-TR"/>
        </w:rPr>
        <w:t>-</w:t>
      </w:r>
      <w:r w:rsidR="009253DF" w:rsidRPr="009D7353">
        <w:rPr>
          <w:rFonts w:eastAsia="Times New Roman" w:cs="Times New Roman"/>
          <w:color w:val="000000"/>
          <w:sz w:val="20"/>
          <w:lang w:val="en-GB" w:eastAsia="tr-TR"/>
        </w:rPr>
        <w:t>09</w:t>
      </w:r>
      <w:r w:rsidRPr="009D7353">
        <w:rPr>
          <w:rFonts w:eastAsia="Times New Roman" w:cs="Times New Roman"/>
          <w:color w:val="000000"/>
          <w:sz w:val="20"/>
          <w:lang w:val="en-GB" w:eastAsia="tr-TR"/>
        </w:rPr>
        <w:t xml:space="preserve"> in its entirety. </w:t>
      </w:r>
      <w:r w:rsidRPr="009D7353">
        <w:rPr>
          <w:color w:val="000000"/>
          <w:sz w:val="20"/>
          <w:lang w:val="en-GB" w:eastAsia="tr-TR"/>
        </w:rPr>
        <w:t xml:space="preserve"> </w:t>
      </w:r>
    </w:p>
    <w:p w14:paraId="4D6979D3" w14:textId="77777777" w:rsidR="00263C1F" w:rsidRPr="00263C1F" w:rsidRDefault="00263C1F" w:rsidP="00263C1F">
      <w:pPr>
        <w:widowControl/>
        <w:autoSpaceDE/>
        <w:autoSpaceDN/>
        <w:spacing w:after="576" w:line="247" w:lineRule="auto"/>
        <w:ind w:left="1327" w:right="1318" w:hanging="10"/>
        <w:jc w:val="center"/>
        <w:rPr>
          <w:rFonts w:eastAsia="Times New Roman" w:cs="Times New Roman"/>
          <w:color w:val="000000"/>
          <w:sz w:val="20"/>
          <w:lang w:val="en-GB" w:eastAsia="tr-TR"/>
        </w:rPr>
      </w:pPr>
      <w:r w:rsidRPr="00263C1F">
        <w:rPr>
          <w:rFonts w:eastAsia="Times New Roman" w:cs="Times New Roman"/>
          <w:color w:val="000000"/>
          <w:sz w:val="20"/>
          <w:lang w:val="en-GB" w:eastAsia="tr-TR"/>
        </w:rPr>
        <w:t xml:space="preserve"> </w:t>
      </w:r>
    </w:p>
    <w:p w14:paraId="072CE8E2" w14:textId="77777777" w:rsidR="00263C1F" w:rsidRPr="00346564" w:rsidRDefault="00263C1F" w:rsidP="005C4D20">
      <w:pPr>
        <w:pStyle w:val="BodyText"/>
        <w:ind w:left="280"/>
        <w:rPr>
          <w:lang w:val="en-GB"/>
        </w:rPr>
      </w:pPr>
    </w:p>
    <w:sectPr w:rsidR="00263C1F" w:rsidRPr="00346564" w:rsidSect="00F87D85">
      <w:headerReference w:type="default" r:id="rId11"/>
      <w:footerReference w:type="default" r:id="rId12"/>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68D6" w14:textId="77777777" w:rsidR="00B6237E" w:rsidRPr="009D7C60" w:rsidRDefault="00B6237E">
      <w:r w:rsidRPr="009D7C60">
        <w:separator/>
      </w:r>
    </w:p>
  </w:endnote>
  <w:endnote w:type="continuationSeparator" w:id="0">
    <w:p w14:paraId="4F2F8812" w14:textId="77777777" w:rsidR="00B6237E" w:rsidRPr="009D7C60" w:rsidRDefault="00B6237E">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DED1" w14:textId="77777777" w:rsidR="00B6237E" w:rsidRPr="009D7C60" w:rsidRDefault="00B6237E">
      <w:r>
        <w:separator/>
      </w:r>
    </w:p>
  </w:footnote>
  <w:footnote w:type="continuationSeparator" w:id="0">
    <w:p w14:paraId="57F29A41" w14:textId="77777777" w:rsidR="00B6237E" w:rsidRPr="009D7C60" w:rsidRDefault="00B6237E">
      <w:r w:rsidRPr="009D7C60">
        <w:continuationSeparator/>
      </w:r>
    </w:p>
  </w:footnote>
  <w:footnote w:type="continuationNotice" w:id="1">
    <w:p w14:paraId="5BCD3A1B" w14:textId="77777777" w:rsidR="00B6237E" w:rsidRPr="009D7C60" w:rsidRDefault="00B62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0A4D99DE" w:rsidR="005A6763" w:rsidRPr="00793F38" w:rsidRDefault="001D4DCA"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sz w:val="20"/>
        <w:szCs w:val="20"/>
      </w:rPr>
      <w:t>STF</w:t>
    </w:r>
    <w:r w:rsidR="005A6763" w:rsidRPr="00793F38">
      <w:rPr>
        <w:rFonts w:eastAsia="Calibri"/>
        <w:b/>
        <w:bCs/>
        <w:sz w:val="20"/>
        <w:szCs w:val="20"/>
      </w:rPr>
      <w:t>_</w:t>
    </w:r>
    <w:r>
      <w:rPr>
        <w:rFonts w:eastAsia="Calibri"/>
        <w:b/>
        <w:bCs/>
        <w:sz w:val="20"/>
        <w:szCs w:val="20"/>
      </w:rPr>
      <w:t>215</w:t>
    </w:r>
    <w:r w:rsidR="005A6763" w:rsidRPr="00793F38">
      <w:rPr>
        <w:rFonts w:eastAsia="Calibri"/>
        <w:b/>
        <w:bCs/>
        <w:sz w:val="20"/>
        <w:szCs w:val="20"/>
      </w:rPr>
      <w:t>/202</w:t>
    </w:r>
    <w:r w:rsidR="005A6763">
      <w:rPr>
        <w:rFonts w:eastAsia="Calibri"/>
        <w:b/>
        <w:bCs/>
        <w:sz w:val="20"/>
        <w:szCs w:val="20"/>
      </w:rPr>
      <w:t>5</w:t>
    </w:r>
  </w:p>
  <w:p w14:paraId="5A9DE81A" w14:textId="089447E6"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B44041">
      <w:rPr>
        <w:b/>
        <w:bCs/>
        <w:noProof/>
        <w:sz w:val="16"/>
        <w:szCs w:val="16"/>
        <w:lang w:val="es-ES_tradnl"/>
      </w:rPr>
      <w:t>23/10/2025 14:58</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8" w15:restartNumberingAfterBreak="0">
    <w:nsid w:val="23B05532"/>
    <w:multiLevelType w:val="hybridMultilevel"/>
    <w:tmpl w:val="627A4AE0"/>
    <w:lvl w:ilvl="0" w:tplc="FFFFFFFF">
      <w:start w:val="1"/>
      <w:numFmt w:val="lowerLetter"/>
      <w:lvlText w:val="%1."/>
      <w:lvlJc w:val="left"/>
      <w:pPr>
        <w:ind w:left="661" w:hanging="360"/>
      </w:pPr>
    </w:lvl>
    <w:lvl w:ilvl="1" w:tplc="FFFFFFFF">
      <w:start w:val="1"/>
      <w:numFmt w:val="lowerLetter"/>
      <w:lvlText w:val="%2."/>
      <w:lvlJc w:val="left"/>
      <w:pPr>
        <w:ind w:left="1381" w:hanging="360"/>
      </w:pPr>
    </w:lvl>
    <w:lvl w:ilvl="2" w:tplc="FFFFFFFF">
      <w:start w:val="1"/>
      <w:numFmt w:val="lowerRoman"/>
      <w:lvlText w:val="%3."/>
      <w:lvlJc w:val="right"/>
      <w:pPr>
        <w:ind w:left="2101" w:hanging="180"/>
      </w:pPr>
    </w:lvl>
    <w:lvl w:ilvl="3" w:tplc="FFFFFFFF">
      <w:start w:val="1"/>
      <w:numFmt w:val="decimal"/>
      <w:lvlText w:val="%4."/>
      <w:lvlJc w:val="left"/>
      <w:pPr>
        <w:ind w:left="2821" w:hanging="360"/>
      </w:pPr>
    </w:lvl>
    <w:lvl w:ilvl="4" w:tplc="FFFFFFFF">
      <w:start w:val="1"/>
      <w:numFmt w:val="lowerLetter"/>
      <w:lvlText w:val="%5."/>
      <w:lvlJc w:val="left"/>
      <w:pPr>
        <w:ind w:left="3541" w:hanging="360"/>
      </w:pPr>
    </w:lvl>
    <w:lvl w:ilvl="5" w:tplc="FFFFFFFF">
      <w:start w:val="1"/>
      <w:numFmt w:val="lowerRoman"/>
      <w:lvlText w:val="%6."/>
      <w:lvlJc w:val="right"/>
      <w:pPr>
        <w:ind w:left="4261" w:hanging="180"/>
      </w:pPr>
    </w:lvl>
    <w:lvl w:ilvl="6" w:tplc="FFFFFFFF">
      <w:start w:val="1"/>
      <w:numFmt w:val="decimal"/>
      <w:lvlText w:val="%7."/>
      <w:lvlJc w:val="left"/>
      <w:pPr>
        <w:ind w:left="4981" w:hanging="360"/>
      </w:pPr>
    </w:lvl>
    <w:lvl w:ilvl="7" w:tplc="FFFFFFFF">
      <w:start w:val="1"/>
      <w:numFmt w:val="lowerLetter"/>
      <w:lvlText w:val="%8."/>
      <w:lvlJc w:val="left"/>
      <w:pPr>
        <w:ind w:left="5701" w:hanging="360"/>
      </w:pPr>
    </w:lvl>
    <w:lvl w:ilvl="8" w:tplc="FFFFFFFF">
      <w:start w:val="1"/>
      <w:numFmt w:val="lowerRoman"/>
      <w:lvlText w:val="%9."/>
      <w:lvlJc w:val="right"/>
      <w:pPr>
        <w:ind w:left="6421" w:hanging="180"/>
      </w:pPr>
    </w:lvl>
  </w:abstractNum>
  <w:abstractNum w:abstractNumId="19"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2"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5"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1"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7"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9" w15:restartNumberingAfterBreak="0">
    <w:nsid w:val="6A965A4B"/>
    <w:multiLevelType w:val="hybridMultilevel"/>
    <w:tmpl w:val="A42C9FDA"/>
    <w:lvl w:ilvl="0" w:tplc="D5281F50">
      <w:start w:val="1"/>
      <w:numFmt w:val="decimal"/>
      <w:lvlText w:val="%1."/>
      <w:lvlJc w:val="left"/>
      <w:pPr>
        <w:ind w:left="720" w:hanging="360"/>
      </w:pPr>
      <w:rPr>
        <w:rFonts w:eastAsia="Cambria" w:cs="Cambr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7"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8"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15255525">
    <w:abstractNumId w:val="11"/>
  </w:num>
  <w:num w:numId="2" w16cid:durableId="1496216057">
    <w:abstractNumId w:val="66"/>
  </w:num>
  <w:num w:numId="3" w16cid:durableId="40834489">
    <w:abstractNumId w:val="21"/>
  </w:num>
  <w:num w:numId="4" w16cid:durableId="308094877">
    <w:abstractNumId w:val="7"/>
  </w:num>
  <w:num w:numId="5" w16cid:durableId="706760316">
    <w:abstractNumId w:val="49"/>
  </w:num>
  <w:num w:numId="6" w16cid:durableId="1209491294">
    <w:abstractNumId w:val="42"/>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6"/>
  </w:num>
  <w:num w:numId="9" w16cid:durableId="1756170864">
    <w:abstractNumId w:val="17"/>
  </w:num>
  <w:num w:numId="10" w16cid:durableId="121852735">
    <w:abstractNumId w:val="56"/>
  </w:num>
  <w:num w:numId="11" w16cid:durableId="1280408722">
    <w:abstractNumId w:val="31"/>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50"/>
  </w:num>
  <w:num w:numId="17" w16cid:durableId="1200165681">
    <w:abstractNumId w:val="27"/>
  </w:num>
  <w:num w:numId="18" w16cid:durableId="2004813808">
    <w:abstractNumId w:val="15"/>
  </w:num>
  <w:num w:numId="19" w16cid:durableId="1609003381">
    <w:abstractNumId w:val="43"/>
  </w:num>
  <w:num w:numId="20" w16cid:durableId="311565708">
    <w:abstractNumId w:val="19"/>
  </w:num>
  <w:num w:numId="21" w16cid:durableId="598685712">
    <w:abstractNumId w:val="63"/>
  </w:num>
  <w:num w:numId="22" w16cid:durableId="169108757">
    <w:abstractNumId w:val="14"/>
  </w:num>
  <w:num w:numId="23" w16cid:durableId="1599216064">
    <w:abstractNumId w:val="64"/>
  </w:num>
  <w:num w:numId="24" w16cid:durableId="1285848019">
    <w:abstractNumId w:val="41"/>
  </w:num>
  <w:num w:numId="25" w16cid:durableId="2144500574">
    <w:abstractNumId w:val="39"/>
  </w:num>
  <w:num w:numId="26" w16cid:durableId="99302873">
    <w:abstractNumId w:val="65"/>
  </w:num>
  <w:num w:numId="27" w16cid:durableId="1451240854">
    <w:abstractNumId w:val="32"/>
  </w:num>
  <w:num w:numId="28" w16cid:durableId="587888515">
    <w:abstractNumId w:val="6"/>
  </w:num>
  <w:num w:numId="29" w16cid:durableId="153451121">
    <w:abstractNumId w:val="23"/>
  </w:num>
  <w:num w:numId="30" w16cid:durableId="1292904809">
    <w:abstractNumId w:val="10"/>
  </w:num>
  <w:num w:numId="31" w16cid:durableId="1158154002">
    <w:abstractNumId w:val="52"/>
  </w:num>
  <w:num w:numId="32" w16cid:durableId="1553079017">
    <w:abstractNumId w:val="36"/>
  </w:num>
  <w:num w:numId="33" w16cid:durableId="2032220368">
    <w:abstractNumId w:val="13"/>
  </w:num>
  <w:num w:numId="34" w16cid:durableId="430274537">
    <w:abstractNumId w:val="69"/>
  </w:num>
  <w:num w:numId="35" w16cid:durableId="1694845481">
    <w:abstractNumId w:val="54"/>
  </w:num>
  <w:num w:numId="36" w16cid:durableId="1910460296">
    <w:abstractNumId w:val="53"/>
  </w:num>
  <w:num w:numId="37" w16cid:durableId="1527789104">
    <w:abstractNumId w:val="33"/>
  </w:num>
  <w:num w:numId="38" w16cid:durableId="337542362">
    <w:abstractNumId w:val="62"/>
  </w:num>
  <w:num w:numId="39" w16cid:durableId="1317496219">
    <w:abstractNumId w:val="48"/>
  </w:num>
  <w:num w:numId="40" w16cid:durableId="1998655792">
    <w:abstractNumId w:val="22"/>
  </w:num>
  <w:num w:numId="41" w16cid:durableId="710688847">
    <w:abstractNumId w:val="29"/>
  </w:num>
  <w:num w:numId="42" w16cid:durableId="407270913">
    <w:abstractNumId w:val="46"/>
  </w:num>
  <w:num w:numId="43" w16cid:durableId="1821379702">
    <w:abstractNumId w:val="24"/>
  </w:num>
  <w:num w:numId="44" w16cid:durableId="48959298">
    <w:abstractNumId w:val="16"/>
  </w:num>
  <w:num w:numId="45" w16cid:durableId="1626542123">
    <w:abstractNumId w:val="47"/>
  </w:num>
  <w:num w:numId="46" w16cid:durableId="1828740577">
    <w:abstractNumId w:val="61"/>
  </w:num>
  <w:num w:numId="47" w16cid:durableId="819886137">
    <w:abstractNumId w:val="45"/>
  </w:num>
  <w:num w:numId="48" w16cid:durableId="644512682">
    <w:abstractNumId w:val="5"/>
  </w:num>
  <w:num w:numId="49" w16cid:durableId="515194995">
    <w:abstractNumId w:val="30"/>
  </w:num>
  <w:num w:numId="50" w16cid:durableId="99840888">
    <w:abstractNumId w:val="37"/>
  </w:num>
  <w:num w:numId="51" w16cid:durableId="1400788244">
    <w:abstractNumId w:val="35"/>
  </w:num>
  <w:num w:numId="52" w16cid:durableId="243149332">
    <w:abstractNumId w:val="40"/>
  </w:num>
  <w:num w:numId="53" w16cid:durableId="2044480170">
    <w:abstractNumId w:val="8"/>
  </w:num>
  <w:num w:numId="54" w16cid:durableId="569268702">
    <w:abstractNumId w:val="68"/>
  </w:num>
  <w:num w:numId="55" w16cid:durableId="1906527987">
    <w:abstractNumId w:val="57"/>
  </w:num>
  <w:num w:numId="56" w16cid:durableId="1161048355">
    <w:abstractNumId w:val="25"/>
  </w:num>
  <w:num w:numId="57" w16cid:durableId="1584488646">
    <w:abstractNumId w:val="55"/>
  </w:num>
  <w:num w:numId="58" w16cid:durableId="26686603">
    <w:abstractNumId w:val="28"/>
  </w:num>
  <w:num w:numId="59" w16cid:durableId="911427534">
    <w:abstractNumId w:val="60"/>
  </w:num>
  <w:num w:numId="60" w16cid:durableId="1717043713">
    <w:abstractNumId w:val="9"/>
  </w:num>
  <w:num w:numId="61" w16cid:durableId="877857179">
    <w:abstractNumId w:val="44"/>
  </w:num>
  <w:num w:numId="62" w16cid:durableId="563611236">
    <w:abstractNumId w:val="51"/>
  </w:num>
  <w:num w:numId="63" w16cid:durableId="1530413349">
    <w:abstractNumId w:val="38"/>
  </w:num>
  <w:num w:numId="64" w16cid:durableId="1428499735">
    <w:abstractNumId w:val="20"/>
  </w:num>
  <w:num w:numId="65" w16cid:durableId="14750974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7"/>
  </w:num>
  <w:num w:numId="67" w16cid:durableId="5305329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31146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887459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228130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32303029">
    <w:abstractNumId w:val="59"/>
  </w:num>
  <w:num w:numId="72" w16cid:durableId="1733653881">
    <w:abstractNumId w:val="12"/>
  </w:num>
  <w:num w:numId="73" w16cid:durableId="967971879">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401"/>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55"/>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37A8"/>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0642"/>
    <w:rsid w:val="000C0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89A"/>
    <w:rsid w:val="000D7D4C"/>
    <w:rsid w:val="000D7EA7"/>
    <w:rsid w:val="000E0627"/>
    <w:rsid w:val="000E0C96"/>
    <w:rsid w:val="000E0CAD"/>
    <w:rsid w:val="000E1144"/>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4B83"/>
    <w:rsid w:val="00105AA7"/>
    <w:rsid w:val="001064E9"/>
    <w:rsid w:val="00106903"/>
    <w:rsid w:val="001078C3"/>
    <w:rsid w:val="00111FEE"/>
    <w:rsid w:val="001122B4"/>
    <w:rsid w:val="001122FA"/>
    <w:rsid w:val="00113CE3"/>
    <w:rsid w:val="001144F7"/>
    <w:rsid w:val="00114667"/>
    <w:rsid w:val="00114AB9"/>
    <w:rsid w:val="00114E7B"/>
    <w:rsid w:val="00116036"/>
    <w:rsid w:val="0011641D"/>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1B5"/>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4DCA"/>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0BE3"/>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2EA7"/>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3C1F"/>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37C7"/>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2A0"/>
    <w:rsid w:val="002D550F"/>
    <w:rsid w:val="002D7531"/>
    <w:rsid w:val="002E054A"/>
    <w:rsid w:val="002E0AB7"/>
    <w:rsid w:val="002E1100"/>
    <w:rsid w:val="002E1B72"/>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1E"/>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564"/>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2F2"/>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2876"/>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B6C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4FB3"/>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47D1"/>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A98"/>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472C2"/>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160"/>
    <w:rsid w:val="00602DED"/>
    <w:rsid w:val="00603563"/>
    <w:rsid w:val="00606098"/>
    <w:rsid w:val="00606424"/>
    <w:rsid w:val="00606EA4"/>
    <w:rsid w:val="006074D2"/>
    <w:rsid w:val="00607D3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1C4"/>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75E"/>
    <w:rsid w:val="00687AB7"/>
    <w:rsid w:val="00690B6F"/>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4C0"/>
    <w:rsid w:val="006B66D2"/>
    <w:rsid w:val="006B70D6"/>
    <w:rsid w:val="006C0622"/>
    <w:rsid w:val="006C14E2"/>
    <w:rsid w:val="006C1511"/>
    <w:rsid w:val="006C1833"/>
    <w:rsid w:val="006C1A74"/>
    <w:rsid w:val="006C1AE3"/>
    <w:rsid w:val="006C21D8"/>
    <w:rsid w:val="006C254D"/>
    <w:rsid w:val="006C26AE"/>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4FF3"/>
    <w:rsid w:val="006D5085"/>
    <w:rsid w:val="006D7D4D"/>
    <w:rsid w:val="006E014B"/>
    <w:rsid w:val="006E07A4"/>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5EB0"/>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5B9"/>
    <w:rsid w:val="00786695"/>
    <w:rsid w:val="00786ADB"/>
    <w:rsid w:val="00787590"/>
    <w:rsid w:val="00790C6C"/>
    <w:rsid w:val="007917FE"/>
    <w:rsid w:val="0079182A"/>
    <w:rsid w:val="00792BFE"/>
    <w:rsid w:val="00793968"/>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4EC"/>
    <w:rsid w:val="00811D70"/>
    <w:rsid w:val="00812CDD"/>
    <w:rsid w:val="00813A0B"/>
    <w:rsid w:val="00813B6C"/>
    <w:rsid w:val="00813BBC"/>
    <w:rsid w:val="00813D5C"/>
    <w:rsid w:val="00813E75"/>
    <w:rsid w:val="008146EC"/>
    <w:rsid w:val="008154A7"/>
    <w:rsid w:val="008157EB"/>
    <w:rsid w:val="00816324"/>
    <w:rsid w:val="0082137A"/>
    <w:rsid w:val="0082167A"/>
    <w:rsid w:val="00822F2D"/>
    <w:rsid w:val="008234D8"/>
    <w:rsid w:val="00823F75"/>
    <w:rsid w:val="00824589"/>
    <w:rsid w:val="00824CEF"/>
    <w:rsid w:val="00826297"/>
    <w:rsid w:val="008264DF"/>
    <w:rsid w:val="00827352"/>
    <w:rsid w:val="00827878"/>
    <w:rsid w:val="008300EE"/>
    <w:rsid w:val="00830DCC"/>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1A75"/>
    <w:rsid w:val="0086225C"/>
    <w:rsid w:val="008625BD"/>
    <w:rsid w:val="00863FD7"/>
    <w:rsid w:val="0086420E"/>
    <w:rsid w:val="0086540A"/>
    <w:rsid w:val="0086635C"/>
    <w:rsid w:val="00866B6A"/>
    <w:rsid w:val="00867E8E"/>
    <w:rsid w:val="0087016A"/>
    <w:rsid w:val="008709CB"/>
    <w:rsid w:val="00870EBF"/>
    <w:rsid w:val="00872259"/>
    <w:rsid w:val="00872727"/>
    <w:rsid w:val="00872DD2"/>
    <w:rsid w:val="00873496"/>
    <w:rsid w:val="00873A6B"/>
    <w:rsid w:val="00874E6F"/>
    <w:rsid w:val="00875BBD"/>
    <w:rsid w:val="00875EF7"/>
    <w:rsid w:val="0087673E"/>
    <w:rsid w:val="00876F0C"/>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CA1"/>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3DF"/>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1C86"/>
    <w:rsid w:val="00942964"/>
    <w:rsid w:val="009438BF"/>
    <w:rsid w:val="00945582"/>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353"/>
    <w:rsid w:val="009D7C60"/>
    <w:rsid w:val="009D7FCB"/>
    <w:rsid w:val="009E089F"/>
    <w:rsid w:val="009E09B3"/>
    <w:rsid w:val="009E1B9F"/>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566E"/>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2FC2"/>
    <w:rsid w:val="00A43959"/>
    <w:rsid w:val="00A43A57"/>
    <w:rsid w:val="00A44429"/>
    <w:rsid w:val="00A44535"/>
    <w:rsid w:val="00A46246"/>
    <w:rsid w:val="00A4649C"/>
    <w:rsid w:val="00A4799F"/>
    <w:rsid w:val="00A513D2"/>
    <w:rsid w:val="00A52325"/>
    <w:rsid w:val="00A52333"/>
    <w:rsid w:val="00A52988"/>
    <w:rsid w:val="00A52D69"/>
    <w:rsid w:val="00A53F57"/>
    <w:rsid w:val="00A5533D"/>
    <w:rsid w:val="00A571AD"/>
    <w:rsid w:val="00A579AC"/>
    <w:rsid w:val="00A60CCA"/>
    <w:rsid w:val="00A60FE9"/>
    <w:rsid w:val="00A617D8"/>
    <w:rsid w:val="00A63BF3"/>
    <w:rsid w:val="00A63F85"/>
    <w:rsid w:val="00A6417B"/>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4021"/>
    <w:rsid w:val="00AA4458"/>
    <w:rsid w:val="00AA47E4"/>
    <w:rsid w:val="00AA69FF"/>
    <w:rsid w:val="00AA703C"/>
    <w:rsid w:val="00AB407E"/>
    <w:rsid w:val="00AB4E7A"/>
    <w:rsid w:val="00AB5790"/>
    <w:rsid w:val="00AB5B9C"/>
    <w:rsid w:val="00AB5CE7"/>
    <w:rsid w:val="00AB5E19"/>
    <w:rsid w:val="00AB714A"/>
    <w:rsid w:val="00AB7EDE"/>
    <w:rsid w:val="00AC003C"/>
    <w:rsid w:val="00AC01BF"/>
    <w:rsid w:val="00AC1243"/>
    <w:rsid w:val="00AC1AE3"/>
    <w:rsid w:val="00AC5CCE"/>
    <w:rsid w:val="00AD078C"/>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E77C1"/>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41"/>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37E"/>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5D7B"/>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526"/>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2060B"/>
    <w:rsid w:val="00C20E22"/>
    <w:rsid w:val="00C225D9"/>
    <w:rsid w:val="00C22BA8"/>
    <w:rsid w:val="00C22D8B"/>
    <w:rsid w:val="00C22EB2"/>
    <w:rsid w:val="00C2385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305"/>
    <w:rsid w:val="00C90520"/>
    <w:rsid w:val="00C914A8"/>
    <w:rsid w:val="00C91C9D"/>
    <w:rsid w:val="00C949DB"/>
    <w:rsid w:val="00C95AD7"/>
    <w:rsid w:val="00C97B24"/>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0E5D"/>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0D20"/>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87CB4"/>
    <w:rsid w:val="00D9044F"/>
    <w:rsid w:val="00D9422B"/>
    <w:rsid w:val="00D968D3"/>
    <w:rsid w:val="00D97F11"/>
    <w:rsid w:val="00DA0DAC"/>
    <w:rsid w:val="00DA17D6"/>
    <w:rsid w:val="00DA1A7B"/>
    <w:rsid w:val="00DA20C2"/>
    <w:rsid w:val="00DA2AC1"/>
    <w:rsid w:val="00DA371F"/>
    <w:rsid w:val="00DA48E3"/>
    <w:rsid w:val="00DA4DFD"/>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867"/>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A7F74"/>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0E84"/>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0BF5"/>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01FE"/>
    <w:rsid w:val="00FB125A"/>
    <w:rsid w:val="00FB13AA"/>
    <w:rsid w:val="00FB222B"/>
    <w:rsid w:val="00FB36B3"/>
    <w:rsid w:val="00FB466E"/>
    <w:rsid w:val="00FB54B3"/>
    <w:rsid w:val="00FB5909"/>
    <w:rsid w:val="00FB5A56"/>
    <w:rsid w:val="00FB7041"/>
    <w:rsid w:val="00FB70C7"/>
    <w:rsid w:val="00FB7ADB"/>
    <w:rsid w:val="00FB7EC4"/>
    <w:rsid w:val="00FC00BA"/>
    <w:rsid w:val="00FC2400"/>
    <w:rsid w:val="00FC4438"/>
    <w:rsid w:val="00FC4C38"/>
    <w:rsid w:val="00FC5083"/>
    <w:rsid w:val="00FC5AF5"/>
    <w:rsid w:val="00FC5FE4"/>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34"/>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3-25-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cat.int/Documents/Recs/compendiopdf-e/2023-25-e.pdf" TargetMode="External"/><Relationship Id="rId4" Type="http://schemas.openxmlformats.org/officeDocument/2006/relationships/settings" Target="settings.xml"/><Relationship Id="rId9" Type="http://schemas.openxmlformats.org/officeDocument/2006/relationships/hyperlink" Target="https://www.iccat.int/Documents/Recs/compendiopdf-e/2020-09-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C6B2-8CF0-4CE8-B168-99BE1F19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2025-10-16T09:13:00Z</dcterms:created>
  <dcterms:modified xsi:type="dcterms:W3CDTF">2025-10-23T13:56:00Z</dcterms:modified>
</cp:coreProperties>
</file>