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3A05A" w14:textId="79830485" w:rsidR="009B3038" w:rsidRDefault="009B3038" w:rsidP="009B3038">
      <w:pPr>
        <w:jc w:val="right"/>
        <w:rPr>
          <w:rFonts w:ascii="Cambria" w:eastAsia="MS Mincho" w:hAnsi="Cambria"/>
          <w:b/>
          <w:lang w:eastAsia="ja-JP"/>
        </w:rPr>
      </w:pPr>
      <w:r>
        <w:rPr>
          <w:rFonts w:ascii="Cambria" w:eastAsia="MS Mincho" w:hAnsi="Cambria"/>
          <w:b/>
          <w:lang w:eastAsia="ja-JP"/>
        </w:rPr>
        <w:t>Original: español</w:t>
      </w:r>
    </w:p>
    <w:p w14:paraId="0763B61C" w14:textId="77777777" w:rsidR="009B3038" w:rsidRDefault="009B3038" w:rsidP="009B3038">
      <w:pPr>
        <w:jc w:val="right"/>
        <w:rPr>
          <w:rFonts w:ascii="Cambria" w:eastAsia="MS Mincho" w:hAnsi="Cambria"/>
          <w:b/>
          <w:lang w:eastAsia="ja-JP"/>
        </w:rPr>
      </w:pPr>
    </w:p>
    <w:p w14:paraId="4E9AF534" w14:textId="1C9211DA" w:rsidR="006A2BD0" w:rsidRPr="002F600D" w:rsidRDefault="006A2BD0" w:rsidP="006A2BD0">
      <w:pPr>
        <w:jc w:val="center"/>
        <w:rPr>
          <w:rFonts w:ascii="Cambria" w:eastAsia="MS Mincho" w:hAnsi="Cambria"/>
          <w:b/>
          <w:caps/>
          <w:lang w:eastAsia="ja-JP"/>
        </w:rPr>
      </w:pPr>
      <w:r w:rsidRPr="002F600D">
        <w:rPr>
          <w:rFonts w:ascii="Cambria" w:eastAsia="MS Mincho" w:hAnsi="Cambria"/>
          <w:b/>
          <w:lang w:eastAsia="ja-JP"/>
        </w:rPr>
        <w:t xml:space="preserve">Nota explicativa sobre el presupuesto del sistema eBCD </w:t>
      </w:r>
    </w:p>
    <w:p w14:paraId="29BDB8D7" w14:textId="18779C94" w:rsidR="006A2BD0" w:rsidRPr="002F600D" w:rsidRDefault="006A2BD0" w:rsidP="006A2BD0">
      <w:pPr>
        <w:jc w:val="center"/>
        <w:rPr>
          <w:rFonts w:ascii="Cambria" w:eastAsia="MS Mincho" w:hAnsi="Cambria"/>
          <w:b/>
          <w:lang w:eastAsia="ja-JP"/>
        </w:rPr>
      </w:pPr>
      <w:r w:rsidRPr="002F600D">
        <w:rPr>
          <w:rFonts w:ascii="Cambria" w:eastAsia="MS Mincho" w:hAnsi="Cambria"/>
          <w:b/>
          <w:lang w:eastAsia="ja-JP"/>
        </w:rPr>
        <w:t>para los ejercicios 202</w:t>
      </w:r>
      <w:r w:rsidR="00EF03BE" w:rsidRPr="002F600D">
        <w:rPr>
          <w:rFonts w:ascii="Cambria" w:eastAsia="MS Mincho" w:hAnsi="Cambria"/>
          <w:b/>
          <w:lang w:eastAsia="ja-JP"/>
        </w:rPr>
        <w:t>6</w:t>
      </w:r>
      <w:r w:rsidRPr="002F600D">
        <w:rPr>
          <w:rFonts w:ascii="Cambria" w:eastAsia="MS Mincho" w:hAnsi="Cambria"/>
          <w:b/>
          <w:lang w:eastAsia="ja-JP"/>
        </w:rPr>
        <w:t xml:space="preserve"> y 202</w:t>
      </w:r>
      <w:r w:rsidR="00EF03BE" w:rsidRPr="002F600D">
        <w:rPr>
          <w:rFonts w:ascii="Cambria" w:eastAsia="MS Mincho" w:hAnsi="Cambria"/>
          <w:b/>
          <w:lang w:eastAsia="ja-JP"/>
        </w:rPr>
        <w:t>7</w:t>
      </w:r>
    </w:p>
    <w:p w14:paraId="685ACC98" w14:textId="77777777" w:rsidR="00E9598C" w:rsidRPr="002F600D" w:rsidRDefault="00E9598C" w:rsidP="006A2BD0">
      <w:pPr>
        <w:jc w:val="center"/>
        <w:rPr>
          <w:rFonts w:ascii="Cambria" w:eastAsia="MS Mincho" w:hAnsi="Cambria"/>
          <w:bCs/>
          <w:i/>
          <w:iCs/>
          <w:lang w:eastAsia="ja-JP"/>
        </w:rPr>
      </w:pPr>
    </w:p>
    <w:p w14:paraId="7CD07084" w14:textId="2CC21799" w:rsidR="00E9598C" w:rsidRPr="002F600D" w:rsidRDefault="00E9598C" w:rsidP="006A2BD0">
      <w:pPr>
        <w:jc w:val="center"/>
        <w:rPr>
          <w:rFonts w:ascii="Cambria" w:eastAsia="MS Mincho" w:hAnsi="Cambria"/>
          <w:bCs/>
          <w:i/>
          <w:iCs/>
          <w:caps/>
          <w:lang w:eastAsia="ja-JP"/>
        </w:rPr>
      </w:pPr>
      <w:r w:rsidRPr="002F600D">
        <w:rPr>
          <w:rFonts w:ascii="Cambria" w:eastAsia="MS Mincho" w:hAnsi="Cambria"/>
          <w:bCs/>
          <w:i/>
          <w:iCs/>
          <w:lang w:eastAsia="ja-JP"/>
        </w:rPr>
        <w:t>(documento presentado por la Secretaría</w:t>
      </w:r>
      <w:r w:rsidR="001E1210" w:rsidRPr="002F600D">
        <w:rPr>
          <w:rFonts w:ascii="Cambria" w:eastAsia="MS Mincho" w:hAnsi="Cambria"/>
          <w:bCs/>
          <w:i/>
          <w:iCs/>
          <w:lang w:eastAsia="ja-JP"/>
        </w:rPr>
        <w:t xml:space="preserve"> de ICCAT</w:t>
      </w:r>
      <w:r w:rsidRPr="002F600D">
        <w:rPr>
          <w:rFonts w:ascii="Cambria" w:eastAsia="MS Mincho" w:hAnsi="Cambria"/>
          <w:bCs/>
          <w:i/>
          <w:iCs/>
          <w:lang w:eastAsia="ja-JP"/>
        </w:rPr>
        <w:t>)</w:t>
      </w:r>
    </w:p>
    <w:p w14:paraId="1BFDBA2E" w14:textId="77777777" w:rsidR="00F77906" w:rsidRPr="002F600D" w:rsidRDefault="00F77906" w:rsidP="006A2BD0">
      <w:pPr>
        <w:rPr>
          <w:rFonts w:ascii="Cambria" w:eastAsia="MS Mincho" w:hAnsi="Cambria"/>
          <w:b/>
          <w:lang w:eastAsia="ja-JP"/>
        </w:rPr>
      </w:pPr>
    </w:p>
    <w:p w14:paraId="44BF35D1" w14:textId="5E19C53F" w:rsidR="006A2BD0" w:rsidRPr="002F600D" w:rsidRDefault="006A2BD0" w:rsidP="006A2BD0">
      <w:pPr>
        <w:rPr>
          <w:rFonts w:ascii="Cambria" w:eastAsia="MS Mincho" w:hAnsi="Cambria"/>
          <w:lang w:eastAsia="ja-JP"/>
        </w:rPr>
      </w:pPr>
      <w:r w:rsidRPr="002F600D">
        <w:rPr>
          <w:rFonts w:ascii="Cambria" w:eastAsia="MS Mincho" w:hAnsi="Cambria"/>
          <w:lang w:eastAsia="ja-JP"/>
        </w:rPr>
        <w:t xml:space="preserve">Conforme a las disposiciones del Artículo X.1 del Convenio de ICCAT y las del Artículo 2 del Reglamento </w:t>
      </w:r>
      <w:r w:rsidR="00D579B1" w:rsidRPr="002F600D">
        <w:rPr>
          <w:rFonts w:ascii="Cambria" w:eastAsia="MS Mincho" w:hAnsi="Cambria"/>
          <w:lang w:eastAsia="ja-JP"/>
        </w:rPr>
        <w:t>f</w:t>
      </w:r>
      <w:r w:rsidRPr="002F600D">
        <w:rPr>
          <w:rFonts w:ascii="Cambria" w:eastAsia="MS Mincho" w:hAnsi="Cambria"/>
          <w:lang w:eastAsia="ja-JP"/>
        </w:rPr>
        <w:t>inanciero, la Secretaría debe presentar a la Comisión, para su consideración y adopción, el proyecto de presupuesto para los dos siguientes ejercicios, 202</w:t>
      </w:r>
      <w:r w:rsidR="00EF03BE" w:rsidRPr="002F600D">
        <w:rPr>
          <w:rFonts w:ascii="Cambria" w:eastAsia="MS Mincho" w:hAnsi="Cambria"/>
          <w:lang w:eastAsia="ja-JP"/>
        </w:rPr>
        <w:t>6</w:t>
      </w:r>
      <w:r w:rsidRPr="002F600D">
        <w:rPr>
          <w:rFonts w:ascii="Cambria" w:eastAsia="MS Mincho" w:hAnsi="Cambria"/>
          <w:lang w:eastAsia="ja-JP"/>
        </w:rPr>
        <w:t xml:space="preserve"> y 202</w:t>
      </w:r>
      <w:r w:rsidR="00EF03BE" w:rsidRPr="002F600D">
        <w:rPr>
          <w:rFonts w:ascii="Cambria" w:eastAsia="MS Mincho" w:hAnsi="Cambria"/>
          <w:lang w:eastAsia="ja-JP"/>
        </w:rPr>
        <w:t>7</w:t>
      </w:r>
      <w:r w:rsidRPr="002F600D">
        <w:rPr>
          <w:rFonts w:ascii="Cambria" w:eastAsia="MS Mincho" w:hAnsi="Cambria"/>
          <w:lang w:eastAsia="ja-JP"/>
        </w:rPr>
        <w:t xml:space="preserve">, incluyendo el presupuesto del eBCD. </w:t>
      </w:r>
    </w:p>
    <w:p w14:paraId="768073F4" w14:textId="77777777" w:rsidR="006A2BD0" w:rsidRPr="002F600D" w:rsidRDefault="006A2BD0" w:rsidP="006A2BD0">
      <w:pPr>
        <w:rPr>
          <w:rFonts w:ascii="Cambria" w:eastAsia="MS Mincho" w:hAnsi="Cambria"/>
          <w:lang w:eastAsia="ja-JP"/>
        </w:rPr>
      </w:pPr>
    </w:p>
    <w:p w14:paraId="38ED6076" w14:textId="71B4A970" w:rsidR="006A2BD0" w:rsidRPr="002F600D" w:rsidRDefault="006A2BD0" w:rsidP="006A2BD0">
      <w:pPr>
        <w:rPr>
          <w:rFonts w:ascii="Cambria" w:eastAsia="MS Mincho" w:hAnsi="Cambria"/>
          <w:lang w:eastAsia="ja-JP"/>
        </w:rPr>
      </w:pPr>
      <w:r w:rsidRPr="002F600D">
        <w:rPr>
          <w:rFonts w:ascii="Cambria" w:eastAsia="MS Mincho" w:hAnsi="Cambria"/>
          <w:lang w:eastAsia="ja-JP"/>
        </w:rPr>
        <w:t>El objeto de esta nota es presentar las grandes líneas del proyecto de presupuesto propuesto para los años 202</w:t>
      </w:r>
      <w:r w:rsidR="00EF03BE" w:rsidRPr="002F600D">
        <w:rPr>
          <w:rFonts w:ascii="Cambria" w:eastAsia="MS Mincho" w:hAnsi="Cambria"/>
          <w:lang w:eastAsia="ja-JP"/>
        </w:rPr>
        <w:t>6</w:t>
      </w:r>
      <w:r w:rsidRPr="002F600D">
        <w:rPr>
          <w:rFonts w:ascii="Cambria" w:eastAsia="MS Mincho" w:hAnsi="Cambria"/>
          <w:lang w:eastAsia="ja-JP"/>
        </w:rPr>
        <w:t xml:space="preserve"> y 202</w:t>
      </w:r>
      <w:r w:rsidR="00EF03BE" w:rsidRPr="002F600D">
        <w:rPr>
          <w:rFonts w:ascii="Cambria" w:eastAsia="MS Mincho" w:hAnsi="Cambria"/>
          <w:lang w:eastAsia="ja-JP"/>
        </w:rPr>
        <w:t>7</w:t>
      </w:r>
      <w:r w:rsidRPr="002F600D">
        <w:rPr>
          <w:rFonts w:ascii="Cambria" w:eastAsia="MS Mincho" w:hAnsi="Cambria"/>
          <w:lang w:eastAsia="ja-JP"/>
        </w:rPr>
        <w:t>, la forma en que está estructurado, los elementos que se contemplan en los distintos apartados y el impacto sobre las contribuciones anuales adicionales realizadas por los miembros de la Comisión que capturen y/o comercialicen atún rojo del Atlántico.</w:t>
      </w:r>
    </w:p>
    <w:p w14:paraId="059A5C6C" w14:textId="77777777" w:rsidR="006A2BD0" w:rsidRPr="002F600D" w:rsidRDefault="006A2BD0" w:rsidP="006A2BD0">
      <w:pPr>
        <w:rPr>
          <w:rFonts w:ascii="Cambria" w:eastAsia="MS Mincho" w:hAnsi="Cambria"/>
          <w:lang w:eastAsia="ja-JP"/>
        </w:rPr>
      </w:pPr>
    </w:p>
    <w:p w14:paraId="0DD84EA3" w14:textId="77777777" w:rsidR="006A2BD0" w:rsidRPr="002F600D" w:rsidRDefault="006A2BD0" w:rsidP="006A2BD0">
      <w:pPr>
        <w:rPr>
          <w:rFonts w:ascii="Cambria" w:hAnsi="Cambria"/>
          <w:lang w:eastAsia="es-ES"/>
        </w:rPr>
      </w:pPr>
      <w:r w:rsidRPr="002F600D">
        <w:rPr>
          <w:rFonts w:ascii="Cambria" w:hAnsi="Cambria"/>
          <w:lang w:eastAsia="es-ES"/>
        </w:rPr>
        <w:t>Se adjuntan para su estudio las siguientes tablas:</w:t>
      </w:r>
    </w:p>
    <w:p w14:paraId="3E4D8DEB" w14:textId="77777777" w:rsidR="006A2BD0" w:rsidRPr="002F600D" w:rsidRDefault="006A2BD0" w:rsidP="006A2BD0">
      <w:pPr>
        <w:rPr>
          <w:rFonts w:ascii="Cambria" w:hAnsi="Cambria"/>
          <w:lang w:eastAsia="es-ES"/>
        </w:rPr>
      </w:pPr>
    </w:p>
    <w:p w14:paraId="404A4DE2" w14:textId="34EADBCD" w:rsidR="006A2BD0" w:rsidRPr="002F600D" w:rsidRDefault="006A2BD0" w:rsidP="006A2BD0">
      <w:pPr>
        <w:widowControl w:val="0"/>
        <w:numPr>
          <w:ilvl w:val="0"/>
          <w:numId w:val="11"/>
        </w:numPr>
        <w:rPr>
          <w:rFonts w:ascii="Cambria" w:hAnsi="Cambria"/>
          <w:lang w:eastAsia="es-ES"/>
        </w:rPr>
      </w:pPr>
      <w:r w:rsidRPr="002F600D">
        <w:rPr>
          <w:rFonts w:ascii="Cambria" w:hAnsi="Cambria"/>
          <w:b/>
          <w:bCs/>
          <w:lang w:eastAsia="es-ES"/>
        </w:rPr>
        <w:t>Tabla 1 – Proyecto de Presupuesto del Sistema eBCD 202</w:t>
      </w:r>
      <w:r w:rsidR="00EF03BE" w:rsidRPr="002F600D">
        <w:rPr>
          <w:rFonts w:ascii="Cambria" w:hAnsi="Cambria"/>
          <w:b/>
          <w:bCs/>
          <w:lang w:eastAsia="es-ES"/>
        </w:rPr>
        <w:t>6</w:t>
      </w:r>
      <w:r w:rsidRPr="002F600D">
        <w:rPr>
          <w:rFonts w:ascii="Cambria" w:hAnsi="Cambria"/>
          <w:b/>
          <w:bCs/>
          <w:lang w:eastAsia="es-ES"/>
        </w:rPr>
        <w:t>-202</w:t>
      </w:r>
      <w:r w:rsidR="00EF03BE" w:rsidRPr="002F600D">
        <w:rPr>
          <w:rFonts w:ascii="Cambria" w:hAnsi="Cambria"/>
          <w:b/>
          <w:bCs/>
          <w:lang w:eastAsia="es-ES"/>
        </w:rPr>
        <w:t>7</w:t>
      </w:r>
      <w:r w:rsidRPr="002F600D">
        <w:rPr>
          <w:rFonts w:ascii="Cambria" w:hAnsi="Cambria"/>
          <w:b/>
          <w:bCs/>
          <w:lang w:eastAsia="es-ES"/>
        </w:rPr>
        <w:t>.</w:t>
      </w:r>
    </w:p>
    <w:p w14:paraId="7D9AA4F3" w14:textId="2AEAED37" w:rsidR="006A2BD0" w:rsidRPr="002F600D" w:rsidRDefault="006A2BD0" w:rsidP="006A2BD0">
      <w:pPr>
        <w:widowControl w:val="0"/>
        <w:numPr>
          <w:ilvl w:val="0"/>
          <w:numId w:val="11"/>
        </w:numPr>
        <w:rPr>
          <w:rFonts w:ascii="Cambria" w:hAnsi="Cambria"/>
          <w:lang w:eastAsia="es-ES"/>
        </w:rPr>
      </w:pPr>
      <w:r w:rsidRPr="002F600D">
        <w:rPr>
          <w:rFonts w:ascii="Cambria" w:hAnsi="Cambria"/>
          <w:b/>
          <w:bCs/>
          <w:lang w:eastAsia="es-ES"/>
        </w:rPr>
        <w:t>Tabla 2 – Información básica para calcular las contribuciones de 202</w:t>
      </w:r>
      <w:r w:rsidR="00EF03BE" w:rsidRPr="002F600D">
        <w:rPr>
          <w:rFonts w:ascii="Cambria" w:hAnsi="Cambria"/>
          <w:b/>
          <w:bCs/>
          <w:lang w:eastAsia="es-ES"/>
        </w:rPr>
        <w:t>6</w:t>
      </w:r>
      <w:r w:rsidRPr="002F600D">
        <w:rPr>
          <w:rFonts w:ascii="Cambria" w:hAnsi="Cambria"/>
          <w:b/>
          <w:bCs/>
          <w:lang w:eastAsia="es-ES"/>
        </w:rPr>
        <w:t>-202</w:t>
      </w:r>
      <w:r w:rsidR="00EF03BE" w:rsidRPr="002F600D">
        <w:rPr>
          <w:rFonts w:ascii="Cambria" w:hAnsi="Cambria"/>
          <w:b/>
          <w:bCs/>
          <w:lang w:eastAsia="es-ES"/>
        </w:rPr>
        <w:t>7</w:t>
      </w:r>
      <w:r w:rsidRPr="002F600D">
        <w:rPr>
          <w:rFonts w:ascii="Cambria" w:hAnsi="Cambria"/>
          <w:b/>
          <w:bCs/>
          <w:lang w:eastAsia="es-ES"/>
        </w:rPr>
        <w:t xml:space="preserve"> al Sistema eBCD de los miembros de la Comisión que capturen y/o comercialicen atún rojo del Atlántico.</w:t>
      </w:r>
    </w:p>
    <w:p w14:paraId="30B6F3EB" w14:textId="33D199CC" w:rsidR="006A2BD0" w:rsidRPr="002F600D" w:rsidRDefault="006A2BD0" w:rsidP="006A2BD0">
      <w:pPr>
        <w:widowControl w:val="0"/>
        <w:numPr>
          <w:ilvl w:val="0"/>
          <w:numId w:val="11"/>
        </w:numPr>
        <w:rPr>
          <w:rFonts w:ascii="Cambria" w:hAnsi="Cambria"/>
          <w:lang w:eastAsia="es-ES"/>
        </w:rPr>
      </w:pPr>
      <w:r w:rsidRPr="002F600D">
        <w:rPr>
          <w:rFonts w:ascii="Cambria" w:hAnsi="Cambria"/>
          <w:b/>
          <w:bCs/>
          <w:lang w:eastAsia="es-ES"/>
        </w:rPr>
        <w:t>Tabla 3 - Contribuciones de 202</w:t>
      </w:r>
      <w:r w:rsidR="00EF03BE" w:rsidRPr="002F600D">
        <w:rPr>
          <w:rFonts w:ascii="Cambria" w:hAnsi="Cambria"/>
          <w:b/>
          <w:bCs/>
          <w:lang w:eastAsia="es-ES"/>
        </w:rPr>
        <w:t>6</w:t>
      </w:r>
      <w:r w:rsidRPr="002F600D">
        <w:rPr>
          <w:rFonts w:ascii="Cambria" w:hAnsi="Cambria"/>
          <w:b/>
          <w:bCs/>
          <w:lang w:eastAsia="es-ES"/>
        </w:rPr>
        <w:t xml:space="preserve"> al Sistema eBCD de los miembros de la Comisión que capturen y/o comercialicen atún rojo del Atlántico.</w:t>
      </w:r>
    </w:p>
    <w:p w14:paraId="75B838BD" w14:textId="6F9BB95B" w:rsidR="006A2BD0" w:rsidRPr="002F600D" w:rsidRDefault="006A2BD0" w:rsidP="006A2BD0">
      <w:pPr>
        <w:widowControl w:val="0"/>
        <w:numPr>
          <w:ilvl w:val="0"/>
          <w:numId w:val="11"/>
        </w:numPr>
        <w:rPr>
          <w:rFonts w:ascii="Cambria" w:hAnsi="Cambria"/>
          <w:lang w:eastAsia="es-ES"/>
        </w:rPr>
      </w:pPr>
      <w:r w:rsidRPr="002F600D">
        <w:rPr>
          <w:rFonts w:ascii="Cambria" w:hAnsi="Cambria"/>
          <w:b/>
          <w:bCs/>
          <w:lang w:eastAsia="es-ES"/>
        </w:rPr>
        <w:t>Tabla 4 - Contribuciones de 202</w:t>
      </w:r>
      <w:r w:rsidR="00EF03BE" w:rsidRPr="002F600D">
        <w:rPr>
          <w:rFonts w:ascii="Cambria" w:hAnsi="Cambria"/>
          <w:b/>
          <w:bCs/>
          <w:lang w:eastAsia="es-ES"/>
        </w:rPr>
        <w:t>6</w:t>
      </w:r>
      <w:r w:rsidRPr="002F600D">
        <w:rPr>
          <w:rFonts w:ascii="Cambria" w:hAnsi="Cambria"/>
          <w:b/>
          <w:bCs/>
          <w:lang w:eastAsia="es-ES"/>
        </w:rPr>
        <w:t xml:space="preserve"> al Sistema eBCD por grupo de los miembros de la Comisión que capturen y/o comercialicen atún rojo del Atlántico.</w:t>
      </w:r>
    </w:p>
    <w:p w14:paraId="3765979B" w14:textId="53464D2F" w:rsidR="006A2BD0" w:rsidRPr="002F600D" w:rsidRDefault="006A2BD0" w:rsidP="006A2BD0">
      <w:pPr>
        <w:ind w:left="768" w:hanging="360"/>
        <w:rPr>
          <w:rFonts w:ascii="Cambria" w:hAnsi="Cambria"/>
          <w:lang w:eastAsia="es-ES"/>
        </w:rPr>
      </w:pPr>
      <w:r w:rsidRPr="002F600D">
        <w:rPr>
          <w:rFonts w:ascii="Cambria" w:hAnsi="Cambria"/>
          <w:b/>
          <w:bCs/>
          <w:lang w:eastAsia="es-ES"/>
        </w:rPr>
        <w:t>-</w:t>
      </w:r>
      <w:r w:rsidRPr="002F600D">
        <w:rPr>
          <w:rFonts w:ascii="Cambria" w:hAnsi="Cambria"/>
          <w:b/>
          <w:bCs/>
          <w:lang w:eastAsia="es-ES"/>
        </w:rPr>
        <w:tab/>
        <w:t>Tabla 5 - Contribuciones de 202</w:t>
      </w:r>
      <w:r w:rsidR="00EF03BE" w:rsidRPr="002F600D">
        <w:rPr>
          <w:rFonts w:ascii="Cambria" w:hAnsi="Cambria"/>
          <w:b/>
          <w:bCs/>
          <w:lang w:eastAsia="es-ES"/>
        </w:rPr>
        <w:t>7</w:t>
      </w:r>
      <w:r w:rsidRPr="002F600D">
        <w:rPr>
          <w:rFonts w:ascii="Cambria" w:hAnsi="Cambria"/>
          <w:b/>
          <w:bCs/>
          <w:lang w:eastAsia="es-ES"/>
        </w:rPr>
        <w:t xml:space="preserve"> al Sistema eBCD de los miembros de la Comisión que capturen y/o comercialicen atún rojo del Atlántico.</w:t>
      </w:r>
    </w:p>
    <w:p w14:paraId="4F75F358" w14:textId="4AD7FB41" w:rsidR="006A2BD0" w:rsidRPr="002F600D" w:rsidRDefault="006A2BD0" w:rsidP="006A2BD0">
      <w:pPr>
        <w:widowControl w:val="0"/>
        <w:numPr>
          <w:ilvl w:val="0"/>
          <w:numId w:val="11"/>
        </w:numPr>
        <w:rPr>
          <w:rFonts w:ascii="Cambria" w:hAnsi="Cambria"/>
          <w:lang w:eastAsia="es-ES"/>
        </w:rPr>
      </w:pPr>
      <w:r w:rsidRPr="002F600D">
        <w:rPr>
          <w:rFonts w:ascii="Cambria" w:hAnsi="Cambria"/>
          <w:b/>
          <w:bCs/>
          <w:lang w:eastAsia="es-ES"/>
        </w:rPr>
        <w:t>Tabla 6 - Contribuciones de 202</w:t>
      </w:r>
      <w:r w:rsidR="00EF03BE" w:rsidRPr="002F600D">
        <w:rPr>
          <w:rFonts w:ascii="Cambria" w:hAnsi="Cambria"/>
          <w:b/>
          <w:bCs/>
          <w:lang w:eastAsia="es-ES"/>
        </w:rPr>
        <w:t>7</w:t>
      </w:r>
      <w:r w:rsidRPr="002F600D">
        <w:rPr>
          <w:rFonts w:ascii="Cambria" w:hAnsi="Cambria"/>
          <w:b/>
          <w:bCs/>
          <w:lang w:eastAsia="es-ES"/>
        </w:rPr>
        <w:t xml:space="preserve"> al Sistema eBCD por grupo de los miembros de la Comisión que capturen y/o comercialicen atún rojo del Atlántico.</w:t>
      </w:r>
    </w:p>
    <w:p w14:paraId="7B054F3B" w14:textId="74413633" w:rsidR="006A2BD0" w:rsidRPr="002F600D" w:rsidRDefault="006A2BD0" w:rsidP="006A2BD0">
      <w:pPr>
        <w:widowControl w:val="0"/>
        <w:numPr>
          <w:ilvl w:val="0"/>
          <w:numId w:val="11"/>
        </w:numPr>
        <w:rPr>
          <w:rFonts w:ascii="Cambria" w:hAnsi="Cambria"/>
          <w:lang w:eastAsia="es-ES"/>
        </w:rPr>
      </w:pPr>
      <w:r w:rsidRPr="002F600D">
        <w:rPr>
          <w:rFonts w:ascii="Cambria" w:hAnsi="Cambria"/>
          <w:b/>
          <w:bCs/>
          <w:lang w:eastAsia="es-ES"/>
        </w:rPr>
        <w:t>Tabla 7 - Cifras de captura de atún rojo del este y oeste (en t) de los miembros de la Comisión que capturen y/o comercialicen atún rojo del Atlántico para 20</w:t>
      </w:r>
      <w:r w:rsidR="00EF03BE" w:rsidRPr="002F600D">
        <w:rPr>
          <w:rFonts w:ascii="Cambria" w:hAnsi="Cambria"/>
          <w:b/>
          <w:bCs/>
          <w:lang w:eastAsia="es-ES"/>
        </w:rPr>
        <w:t>21</w:t>
      </w:r>
      <w:r w:rsidRPr="002F600D">
        <w:rPr>
          <w:rFonts w:ascii="Cambria" w:hAnsi="Cambria"/>
          <w:b/>
          <w:bCs/>
          <w:lang w:eastAsia="es-ES"/>
        </w:rPr>
        <w:t>-20</w:t>
      </w:r>
      <w:r w:rsidR="00EF03BE" w:rsidRPr="002F600D">
        <w:rPr>
          <w:rFonts w:ascii="Cambria" w:hAnsi="Cambria"/>
          <w:b/>
          <w:bCs/>
          <w:lang w:eastAsia="es-ES"/>
        </w:rPr>
        <w:t>23</w:t>
      </w:r>
      <w:r w:rsidRPr="002F600D">
        <w:rPr>
          <w:rFonts w:ascii="Cambria" w:hAnsi="Cambria"/>
          <w:b/>
          <w:bCs/>
          <w:lang w:eastAsia="es-ES"/>
        </w:rPr>
        <w:t>.</w:t>
      </w:r>
    </w:p>
    <w:p w14:paraId="15BD8997" w14:textId="77777777" w:rsidR="006A2BD0" w:rsidRPr="002F600D" w:rsidRDefault="006A2BD0" w:rsidP="006A2BD0">
      <w:pPr>
        <w:widowControl w:val="0"/>
        <w:numPr>
          <w:ilvl w:val="0"/>
          <w:numId w:val="11"/>
        </w:numPr>
        <w:rPr>
          <w:rFonts w:ascii="Cambria" w:hAnsi="Cambria"/>
          <w:lang w:eastAsia="es-ES"/>
        </w:rPr>
      </w:pPr>
      <w:r w:rsidRPr="002F600D">
        <w:rPr>
          <w:rFonts w:ascii="Cambria" w:hAnsi="Cambria"/>
          <w:b/>
          <w:lang w:eastAsia="es-ES"/>
        </w:rPr>
        <w:t>Anexo</w:t>
      </w:r>
      <w:r w:rsidRPr="002F600D">
        <w:rPr>
          <w:rFonts w:ascii="Cambria" w:hAnsi="Cambria"/>
          <w:b/>
          <w:bCs/>
          <w:lang w:eastAsia="es-ES"/>
        </w:rPr>
        <w:t xml:space="preserve"> con las leyendas de las tablas. </w:t>
      </w:r>
    </w:p>
    <w:p w14:paraId="235422C6" w14:textId="77777777" w:rsidR="006A2BD0" w:rsidRPr="002F600D" w:rsidRDefault="006A2BD0" w:rsidP="006A2BD0">
      <w:pPr>
        <w:rPr>
          <w:rFonts w:ascii="Cambria" w:eastAsia="MS Mincho" w:hAnsi="Cambria"/>
          <w:lang w:eastAsia="ja-JP"/>
        </w:rPr>
      </w:pPr>
    </w:p>
    <w:p w14:paraId="6DC6D341" w14:textId="77777777" w:rsidR="006A2BD0" w:rsidRPr="002F600D" w:rsidRDefault="006A2BD0" w:rsidP="006A2BD0">
      <w:pPr>
        <w:rPr>
          <w:rFonts w:ascii="Cambria" w:eastAsia="MS Mincho" w:hAnsi="Cambria"/>
          <w:lang w:eastAsia="ja-JP"/>
        </w:rPr>
      </w:pPr>
    </w:p>
    <w:p w14:paraId="7FA34FD5" w14:textId="29F7A4CD" w:rsidR="006A2BD0" w:rsidRPr="002F600D" w:rsidRDefault="006A2BD0" w:rsidP="006A2BD0">
      <w:pPr>
        <w:tabs>
          <w:tab w:val="left" w:pos="340"/>
        </w:tabs>
        <w:rPr>
          <w:rFonts w:ascii="Cambria" w:eastAsia="MS Mincho" w:hAnsi="Cambria"/>
          <w:lang w:eastAsia="ja-JP"/>
        </w:rPr>
      </w:pPr>
      <w:r w:rsidRPr="002F600D">
        <w:rPr>
          <w:rFonts w:ascii="Cambria" w:eastAsia="MS Mincho" w:hAnsi="Cambria"/>
          <w:b/>
          <w:lang w:eastAsia="ja-JP"/>
        </w:rPr>
        <w:t>1.</w:t>
      </w:r>
      <w:r w:rsidRPr="002F600D">
        <w:rPr>
          <w:rFonts w:ascii="Cambria" w:eastAsia="MS Mincho" w:hAnsi="Cambria"/>
          <w:b/>
          <w:lang w:eastAsia="ja-JP"/>
        </w:rPr>
        <w:tab/>
        <w:t xml:space="preserve">Propuesta de presupuesto de gastos del </w:t>
      </w:r>
      <w:r w:rsidR="00EB754E" w:rsidRPr="002F600D">
        <w:rPr>
          <w:rFonts w:ascii="Cambria" w:eastAsia="MS Mincho" w:hAnsi="Cambria"/>
          <w:b/>
          <w:lang w:eastAsia="ja-JP"/>
        </w:rPr>
        <w:t xml:space="preserve">sistema </w:t>
      </w:r>
      <w:r w:rsidRPr="002F600D">
        <w:rPr>
          <w:rFonts w:ascii="Cambria" w:eastAsia="MS Mincho" w:hAnsi="Cambria"/>
          <w:b/>
          <w:lang w:eastAsia="ja-JP"/>
        </w:rPr>
        <w:t>eBCD</w:t>
      </w:r>
    </w:p>
    <w:p w14:paraId="373A9BE2" w14:textId="77777777" w:rsidR="006A2BD0" w:rsidRPr="002F600D" w:rsidRDefault="006A2BD0" w:rsidP="006A2BD0">
      <w:pPr>
        <w:rPr>
          <w:rFonts w:ascii="Cambria" w:eastAsia="MS Mincho" w:hAnsi="Cambria"/>
          <w:lang w:eastAsia="ja-JP"/>
        </w:rPr>
      </w:pPr>
    </w:p>
    <w:p w14:paraId="7918C471" w14:textId="037A40D2" w:rsidR="006C74F4" w:rsidRPr="002F600D" w:rsidRDefault="006C74F4" w:rsidP="006A2BD0">
      <w:pPr>
        <w:tabs>
          <w:tab w:val="left" w:pos="340"/>
        </w:tabs>
        <w:rPr>
          <w:rFonts w:ascii="Cambria" w:eastAsia="MS Mincho" w:hAnsi="Cambria"/>
          <w:lang w:eastAsia="ja-JP"/>
        </w:rPr>
      </w:pPr>
      <w:r w:rsidRPr="002F600D">
        <w:rPr>
          <w:rFonts w:ascii="Cambria" w:eastAsia="MS Mincho" w:hAnsi="Cambria"/>
          <w:lang w:eastAsia="ja-JP"/>
        </w:rPr>
        <w:t>La propuesta de presupuesto de la Secretaría contiene un aumento de 0,53 % para el ejercicio 2026 con respecto a 2025, además de un aumento de 0,70 % para 2027 con respecto a 2026.</w:t>
      </w:r>
    </w:p>
    <w:p w14:paraId="5E7B1088" w14:textId="12924C45" w:rsidR="006A2BD0" w:rsidRPr="002F600D" w:rsidRDefault="006A2BD0" w:rsidP="006A2BD0">
      <w:pPr>
        <w:tabs>
          <w:tab w:val="left" w:pos="340"/>
        </w:tabs>
        <w:rPr>
          <w:rFonts w:ascii="Cambria" w:eastAsia="MS Mincho" w:hAnsi="Cambria"/>
          <w:lang w:eastAsia="ja-JP"/>
        </w:rPr>
      </w:pPr>
    </w:p>
    <w:p w14:paraId="5E90DF1A" w14:textId="7A6390B7" w:rsidR="006A2BD0" w:rsidRPr="002F600D" w:rsidRDefault="006A2BD0" w:rsidP="006C74F4">
      <w:pPr>
        <w:tabs>
          <w:tab w:val="left" w:pos="340"/>
        </w:tabs>
        <w:rPr>
          <w:rFonts w:ascii="Cambria" w:eastAsia="MS Mincho" w:hAnsi="Cambria"/>
          <w:lang w:eastAsia="ja-JP"/>
        </w:rPr>
      </w:pPr>
      <w:r w:rsidRPr="002F600D">
        <w:rPr>
          <w:rFonts w:ascii="Cambria" w:eastAsia="MS Mincho" w:hAnsi="Cambria"/>
          <w:lang w:eastAsia="ja-JP"/>
        </w:rPr>
        <w:t>La propuesta para 202</w:t>
      </w:r>
      <w:r w:rsidR="00EF03BE" w:rsidRPr="002F600D">
        <w:rPr>
          <w:rFonts w:ascii="Cambria" w:eastAsia="MS Mincho" w:hAnsi="Cambria"/>
          <w:lang w:eastAsia="ja-JP"/>
        </w:rPr>
        <w:t>6</w:t>
      </w:r>
      <w:r w:rsidRPr="002F600D">
        <w:rPr>
          <w:rFonts w:ascii="Cambria" w:eastAsia="MS Mincho" w:hAnsi="Cambria"/>
          <w:lang w:eastAsia="ja-JP"/>
        </w:rPr>
        <w:t xml:space="preserve"> y 202</w:t>
      </w:r>
      <w:r w:rsidR="00EF03BE" w:rsidRPr="002F600D">
        <w:rPr>
          <w:rFonts w:ascii="Cambria" w:eastAsia="MS Mincho" w:hAnsi="Cambria"/>
          <w:lang w:eastAsia="ja-JP"/>
        </w:rPr>
        <w:t>7</w:t>
      </w:r>
      <w:r w:rsidRPr="002F600D">
        <w:rPr>
          <w:rFonts w:ascii="Cambria" w:eastAsia="MS Mincho" w:hAnsi="Cambria"/>
          <w:lang w:eastAsia="ja-JP"/>
        </w:rPr>
        <w:t xml:space="preserve"> está compuesta por los siguientes puntos:</w:t>
      </w:r>
    </w:p>
    <w:p w14:paraId="76CBC042" w14:textId="77777777" w:rsidR="006A2BD0" w:rsidRPr="002F600D" w:rsidRDefault="006A2BD0" w:rsidP="006C74F4">
      <w:pPr>
        <w:tabs>
          <w:tab w:val="left" w:pos="340"/>
        </w:tabs>
        <w:rPr>
          <w:rFonts w:ascii="Cambria" w:eastAsia="MS Mincho" w:hAnsi="Cambria"/>
          <w:lang w:eastAsia="ja-JP"/>
        </w:rPr>
      </w:pPr>
    </w:p>
    <w:p w14:paraId="50CC9997" w14:textId="5C0423D8" w:rsidR="00541060" w:rsidRPr="002F600D" w:rsidRDefault="006A2BD0" w:rsidP="006C74F4">
      <w:pPr>
        <w:widowControl w:val="0"/>
        <w:numPr>
          <w:ilvl w:val="0"/>
          <w:numId w:val="15"/>
        </w:numPr>
        <w:tabs>
          <w:tab w:val="left" w:pos="340"/>
        </w:tabs>
        <w:contextualSpacing/>
        <w:rPr>
          <w:rFonts w:ascii="Cambria" w:hAnsi="Cambria" w:cs="Calibri Light"/>
          <w:lang w:eastAsia="ja-JP"/>
        </w:rPr>
      </w:pPr>
      <w:r w:rsidRPr="002F600D">
        <w:rPr>
          <w:rFonts w:ascii="Cambria" w:eastAsia="MS Mincho" w:hAnsi="Cambria"/>
          <w:b/>
          <w:lang w:eastAsia="ja-JP"/>
        </w:rPr>
        <w:t>Soporte y mantenimiento del sistema electrónico de documentación de capturas de atún rojo (eBCD)</w:t>
      </w:r>
      <w:r w:rsidRPr="002F600D">
        <w:rPr>
          <w:rFonts w:ascii="Cambria" w:eastAsia="MS Mincho" w:hAnsi="Cambria"/>
          <w:lang w:eastAsia="ja-JP"/>
        </w:rPr>
        <w:t>. La Secretaría solicita un presupuesto de 3</w:t>
      </w:r>
      <w:r w:rsidR="00EF03BE" w:rsidRPr="002F600D">
        <w:rPr>
          <w:rFonts w:ascii="Cambria" w:eastAsia="MS Mincho" w:hAnsi="Cambria"/>
          <w:lang w:eastAsia="ja-JP"/>
        </w:rPr>
        <w:t>36</w:t>
      </w:r>
      <w:r w:rsidRPr="002F600D">
        <w:rPr>
          <w:rFonts w:ascii="Cambria" w:eastAsia="MS Mincho" w:hAnsi="Cambria"/>
          <w:lang w:eastAsia="ja-JP"/>
        </w:rPr>
        <w:t>.000,00 euros para 202</w:t>
      </w:r>
      <w:r w:rsidR="00EF03BE" w:rsidRPr="002F600D">
        <w:rPr>
          <w:rFonts w:ascii="Cambria" w:eastAsia="MS Mincho" w:hAnsi="Cambria"/>
          <w:lang w:eastAsia="ja-JP"/>
        </w:rPr>
        <w:t>6</w:t>
      </w:r>
      <w:r w:rsidRPr="002F600D">
        <w:rPr>
          <w:rFonts w:ascii="Cambria" w:eastAsia="MS Mincho" w:hAnsi="Cambria"/>
          <w:lang w:eastAsia="ja-JP"/>
        </w:rPr>
        <w:t xml:space="preserve"> y</w:t>
      </w:r>
      <w:r w:rsidR="00EF03BE" w:rsidRPr="002F600D">
        <w:rPr>
          <w:rFonts w:ascii="Cambria" w:eastAsia="MS Mincho" w:hAnsi="Cambria"/>
          <w:lang w:eastAsia="ja-JP"/>
        </w:rPr>
        <w:t xml:space="preserve"> 2027</w:t>
      </w:r>
      <w:r w:rsidRPr="002F600D">
        <w:rPr>
          <w:rFonts w:ascii="Cambria" w:eastAsia="MS Mincho" w:hAnsi="Cambria"/>
          <w:lang w:eastAsia="ja-JP"/>
        </w:rPr>
        <w:t xml:space="preserve">. En este punto se incluyen las siguientes actividades de infraestructura: </w:t>
      </w:r>
    </w:p>
    <w:p w14:paraId="0106D3E3" w14:textId="77777777" w:rsidR="00541060" w:rsidRPr="002F600D" w:rsidRDefault="00541060" w:rsidP="006C74F4">
      <w:pPr>
        <w:tabs>
          <w:tab w:val="left" w:pos="340"/>
        </w:tabs>
        <w:rPr>
          <w:rFonts w:ascii="Cambria" w:eastAsia="MS Mincho" w:hAnsi="Cambria"/>
          <w:lang w:eastAsia="ja-JP"/>
        </w:rPr>
      </w:pPr>
    </w:p>
    <w:p w14:paraId="371500F8" w14:textId="027CA2E0" w:rsidR="00541060" w:rsidRPr="002F600D" w:rsidRDefault="00541060" w:rsidP="006C74F4">
      <w:pPr>
        <w:tabs>
          <w:tab w:val="left" w:pos="340"/>
        </w:tabs>
        <w:rPr>
          <w:rFonts w:ascii="Cambria" w:eastAsia="MS Mincho" w:hAnsi="Cambria"/>
          <w:lang w:eastAsia="ja-JP"/>
        </w:rPr>
      </w:pPr>
      <w:r w:rsidRPr="002F600D">
        <w:rPr>
          <w:rFonts w:ascii="Cambria" w:eastAsia="MS Mincho" w:hAnsi="Cambria"/>
          <w:lang w:eastAsia="ja-JP"/>
        </w:rPr>
        <w:t xml:space="preserve">La implementación del eBCD es llevada a cabo por el consorcio formado por Empresa de Transformación Agraria (TRAGSA, S.A.) y </w:t>
      </w:r>
      <w:proofErr w:type="spellStart"/>
      <w:r w:rsidRPr="002F600D">
        <w:rPr>
          <w:rFonts w:ascii="Cambria" w:eastAsia="MS Mincho" w:hAnsi="Cambria"/>
          <w:lang w:eastAsia="ja-JP"/>
        </w:rPr>
        <w:t>The</w:t>
      </w:r>
      <w:proofErr w:type="spellEnd"/>
      <w:r w:rsidRPr="002F600D">
        <w:rPr>
          <w:rFonts w:ascii="Cambria" w:eastAsia="MS Mincho" w:hAnsi="Cambria"/>
          <w:lang w:eastAsia="ja-JP"/>
        </w:rPr>
        <w:t xml:space="preserve"> Server </w:t>
      </w:r>
      <w:proofErr w:type="spellStart"/>
      <w:r w:rsidRPr="002F600D">
        <w:rPr>
          <w:rFonts w:ascii="Cambria" w:eastAsia="MS Mincho" w:hAnsi="Cambria"/>
          <w:lang w:eastAsia="ja-JP"/>
        </w:rPr>
        <w:t>Labs</w:t>
      </w:r>
      <w:proofErr w:type="spellEnd"/>
      <w:r w:rsidRPr="002F600D">
        <w:rPr>
          <w:rFonts w:ascii="Cambria" w:eastAsia="MS Mincho" w:hAnsi="Cambria"/>
          <w:lang w:eastAsia="ja-JP"/>
        </w:rPr>
        <w:t>, S.L. A continuación, se describe cada una de las responsabilidades específicas y operativas para el soporte y desarrollo del sistema eBCD</w:t>
      </w:r>
      <w:r w:rsidR="007853AD" w:rsidRPr="002F600D">
        <w:rPr>
          <w:rFonts w:ascii="Cambria" w:eastAsia="MS Mincho" w:hAnsi="Cambria"/>
          <w:lang w:eastAsia="ja-JP"/>
        </w:rPr>
        <w:t>.</w:t>
      </w:r>
    </w:p>
    <w:p w14:paraId="3BD2EF07" w14:textId="77777777" w:rsidR="00541060" w:rsidRPr="002F600D" w:rsidRDefault="00541060" w:rsidP="006C74F4">
      <w:pPr>
        <w:tabs>
          <w:tab w:val="left" w:pos="340"/>
        </w:tabs>
        <w:rPr>
          <w:rFonts w:ascii="Cambria" w:eastAsia="MS Mincho" w:hAnsi="Cambria"/>
          <w:lang w:eastAsia="ja-JP"/>
        </w:rPr>
      </w:pPr>
    </w:p>
    <w:p w14:paraId="2628BD94" w14:textId="02811185" w:rsidR="00541060" w:rsidRPr="002F600D" w:rsidRDefault="00541060" w:rsidP="006C74F4">
      <w:pPr>
        <w:tabs>
          <w:tab w:val="left" w:pos="340"/>
        </w:tabs>
        <w:rPr>
          <w:rFonts w:ascii="Cambria" w:eastAsia="MS Mincho" w:hAnsi="Cambria"/>
        </w:rPr>
      </w:pPr>
      <w:proofErr w:type="spellStart"/>
      <w:r w:rsidRPr="002F600D">
        <w:rPr>
          <w:rFonts w:ascii="Cambria" w:eastAsia="Aptos" w:hAnsi="Cambria"/>
          <w:kern w:val="2"/>
          <w:szCs w:val="22"/>
          <w14:ligatures w14:val="standardContextual"/>
        </w:rPr>
        <w:t>The</w:t>
      </w:r>
      <w:proofErr w:type="spellEnd"/>
      <w:r w:rsidRPr="002F600D">
        <w:rPr>
          <w:rFonts w:ascii="Cambria" w:eastAsia="Aptos" w:hAnsi="Cambria"/>
          <w:kern w:val="2"/>
          <w:szCs w:val="22"/>
          <w14:ligatures w14:val="standardContextual"/>
        </w:rPr>
        <w:t xml:space="preserve"> Server </w:t>
      </w:r>
      <w:proofErr w:type="spellStart"/>
      <w:r w:rsidRPr="002F600D">
        <w:rPr>
          <w:rFonts w:ascii="Cambria" w:eastAsia="Aptos" w:hAnsi="Cambria"/>
          <w:kern w:val="2"/>
          <w:szCs w:val="22"/>
          <w14:ligatures w14:val="standardContextual"/>
        </w:rPr>
        <w:t>Labs</w:t>
      </w:r>
      <w:proofErr w:type="spellEnd"/>
      <w:r w:rsidRPr="002F600D">
        <w:rPr>
          <w:rFonts w:ascii="Cambria" w:eastAsia="Aptos" w:hAnsi="Cambria"/>
          <w:kern w:val="2"/>
          <w:szCs w:val="22"/>
          <w14:ligatures w14:val="standardContextual"/>
        </w:rPr>
        <w:t xml:space="preserve"> (infraestructura de </w:t>
      </w:r>
      <w:r w:rsidRPr="002F600D">
        <w:rPr>
          <w:rFonts w:ascii="Cambria" w:eastAsia="Aptos" w:hAnsi="Cambria"/>
          <w:i/>
          <w:iCs/>
          <w:kern w:val="2"/>
          <w:szCs w:val="22"/>
          <w14:ligatures w14:val="standardContextual"/>
        </w:rPr>
        <w:t>hardware</w:t>
      </w:r>
      <w:r w:rsidRPr="002F600D">
        <w:rPr>
          <w:rFonts w:ascii="Cambria" w:eastAsia="Aptos" w:hAnsi="Cambria"/>
          <w:kern w:val="2"/>
          <w:szCs w:val="22"/>
          <w14:ligatures w14:val="standardContextual"/>
        </w:rPr>
        <w:t>)</w:t>
      </w:r>
      <w:r w:rsidR="007853AD" w:rsidRPr="002F600D">
        <w:rPr>
          <w:rFonts w:ascii="Cambria" w:eastAsia="Aptos" w:hAnsi="Cambria"/>
          <w:kern w:val="2"/>
          <w:szCs w:val="22"/>
          <w14:ligatures w14:val="standardContextual"/>
        </w:rPr>
        <w:t>:</w:t>
      </w:r>
    </w:p>
    <w:p w14:paraId="03FDAF09" w14:textId="77777777" w:rsidR="00541060" w:rsidRPr="002F600D" w:rsidRDefault="00541060" w:rsidP="006C74F4">
      <w:pPr>
        <w:tabs>
          <w:tab w:val="left" w:pos="340"/>
        </w:tabs>
        <w:rPr>
          <w:rFonts w:ascii="Cambria" w:eastAsia="MS Mincho" w:hAnsi="Cambria"/>
          <w:lang w:val="en-US" w:eastAsia="ja-JP"/>
        </w:rPr>
      </w:pPr>
    </w:p>
    <w:p w14:paraId="36309EB2" w14:textId="77777777" w:rsidR="00541060" w:rsidRPr="002F600D" w:rsidRDefault="00541060" w:rsidP="00E97597">
      <w:pPr>
        <w:numPr>
          <w:ilvl w:val="0"/>
          <w:numId w:val="17"/>
        </w:numPr>
        <w:tabs>
          <w:tab w:val="left" w:pos="340"/>
        </w:tabs>
        <w:contextualSpacing/>
        <w:rPr>
          <w:rFonts w:ascii="Cambria" w:eastAsia="MS Mincho" w:hAnsi="Cambria"/>
        </w:rPr>
      </w:pPr>
      <w:r w:rsidRPr="002F600D">
        <w:rPr>
          <w:rFonts w:ascii="Cambria" w:eastAsia="Aptos" w:hAnsi="Cambria"/>
          <w:kern w:val="2"/>
          <w:szCs w:val="22"/>
          <w14:ligatures w14:val="standardContextual"/>
        </w:rPr>
        <w:t xml:space="preserve">Provisión y mantenimiento de servidores: Gestiona y mantiene la infraestructura de servidores que aloja y publica el sistema eBCD, incluidos sus entornos de producción y pruebas, así como el </w:t>
      </w:r>
      <w:r w:rsidRPr="002F600D">
        <w:rPr>
          <w:rFonts w:ascii="Cambria" w:eastAsia="Aptos" w:hAnsi="Cambria"/>
          <w:i/>
          <w:iCs/>
          <w:kern w:val="2"/>
          <w:szCs w:val="22"/>
          <w14:ligatures w14:val="standardContextual"/>
        </w:rPr>
        <w:t>software</w:t>
      </w:r>
      <w:r w:rsidRPr="002F600D">
        <w:rPr>
          <w:rFonts w:ascii="Cambria" w:eastAsia="Aptos" w:hAnsi="Cambria"/>
          <w:kern w:val="2"/>
          <w:szCs w:val="22"/>
          <w14:ligatures w14:val="standardContextual"/>
        </w:rPr>
        <w:t xml:space="preserve"> y las bases de datos asociados.</w:t>
      </w:r>
    </w:p>
    <w:p w14:paraId="0244F5E0" w14:textId="77777777" w:rsidR="00541060" w:rsidRPr="002F600D" w:rsidRDefault="00541060" w:rsidP="00E97597">
      <w:pPr>
        <w:numPr>
          <w:ilvl w:val="0"/>
          <w:numId w:val="17"/>
        </w:numPr>
        <w:tabs>
          <w:tab w:val="left" w:pos="340"/>
        </w:tabs>
        <w:contextualSpacing/>
        <w:rPr>
          <w:rFonts w:ascii="Cambria" w:eastAsia="MS Mincho" w:hAnsi="Cambria"/>
        </w:rPr>
      </w:pPr>
      <w:r w:rsidRPr="002F600D">
        <w:rPr>
          <w:rFonts w:ascii="Cambria" w:eastAsia="Aptos" w:hAnsi="Cambria"/>
          <w:kern w:val="2"/>
          <w:szCs w:val="22"/>
          <w14:ligatures w14:val="standardContextual"/>
        </w:rPr>
        <w:t>Gestión de copias de seguridad: Mantiene y proporciona copias de seguridad de las bases de datos correspondientes a los distintos entornos.</w:t>
      </w:r>
    </w:p>
    <w:p w14:paraId="2A99325F" w14:textId="77777777" w:rsidR="00541060" w:rsidRPr="002F600D" w:rsidRDefault="00541060" w:rsidP="00E97597">
      <w:pPr>
        <w:numPr>
          <w:ilvl w:val="0"/>
          <w:numId w:val="17"/>
        </w:numPr>
        <w:tabs>
          <w:tab w:val="left" w:pos="340"/>
        </w:tabs>
        <w:contextualSpacing/>
        <w:rPr>
          <w:rFonts w:ascii="Cambria" w:eastAsia="MS Mincho" w:hAnsi="Cambria"/>
        </w:rPr>
      </w:pPr>
      <w:r w:rsidRPr="002F600D">
        <w:rPr>
          <w:rFonts w:ascii="Cambria" w:eastAsia="Aptos" w:hAnsi="Cambria"/>
          <w:kern w:val="2"/>
          <w:szCs w:val="22"/>
          <w14:ligatures w14:val="standardContextual"/>
        </w:rPr>
        <w:t>Certificados SSL: Suministra los certificados SSL (</w:t>
      </w:r>
      <w:proofErr w:type="spellStart"/>
      <w:r w:rsidRPr="002F600D">
        <w:rPr>
          <w:rFonts w:ascii="Cambria" w:eastAsia="Aptos" w:hAnsi="Cambria"/>
          <w:kern w:val="2"/>
          <w:szCs w:val="22"/>
          <w14:ligatures w14:val="standardContextual"/>
        </w:rPr>
        <w:t>Secure</w:t>
      </w:r>
      <w:proofErr w:type="spellEnd"/>
      <w:r w:rsidRPr="002F600D">
        <w:rPr>
          <w:rFonts w:ascii="Cambria" w:eastAsia="Aptos" w:hAnsi="Cambria"/>
          <w:kern w:val="2"/>
          <w:szCs w:val="22"/>
          <w14:ligatures w14:val="standardContextual"/>
        </w:rPr>
        <w:t xml:space="preserve"> Sockets </w:t>
      </w:r>
      <w:proofErr w:type="spellStart"/>
      <w:r w:rsidRPr="002F600D">
        <w:rPr>
          <w:rFonts w:ascii="Cambria" w:eastAsia="Aptos" w:hAnsi="Cambria"/>
          <w:kern w:val="2"/>
          <w:szCs w:val="22"/>
          <w14:ligatures w14:val="standardContextual"/>
        </w:rPr>
        <w:t>Layer</w:t>
      </w:r>
      <w:proofErr w:type="spellEnd"/>
      <w:r w:rsidRPr="002F600D">
        <w:rPr>
          <w:rFonts w:ascii="Cambria" w:eastAsia="Aptos" w:hAnsi="Cambria"/>
          <w:kern w:val="2"/>
          <w:szCs w:val="22"/>
          <w14:ligatures w14:val="standardContextual"/>
        </w:rPr>
        <w:t>) necesarios para la creación y gestión de certificados digitales para validadores de CPC.</w:t>
      </w:r>
    </w:p>
    <w:p w14:paraId="522E2F7E" w14:textId="77777777" w:rsidR="00541060" w:rsidRPr="002F600D" w:rsidRDefault="00541060" w:rsidP="00E97597">
      <w:pPr>
        <w:numPr>
          <w:ilvl w:val="0"/>
          <w:numId w:val="17"/>
        </w:numPr>
        <w:tabs>
          <w:tab w:val="left" w:pos="340"/>
        </w:tabs>
        <w:contextualSpacing/>
        <w:rPr>
          <w:rFonts w:ascii="Cambria" w:eastAsia="MS Mincho" w:hAnsi="Cambria"/>
        </w:rPr>
      </w:pPr>
      <w:r w:rsidRPr="002F600D">
        <w:rPr>
          <w:rFonts w:ascii="Cambria" w:eastAsia="Aptos" w:hAnsi="Cambria"/>
          <w:kern w:val="2"/>
          <w:szCs w:val="22"/>
          <w14:ligatures w14:val="standardContextual"/>
        </w:rPr>
        <w:lastRenderedPageBreak/>
        <w:t>Servicios en la nube de AWS: Proporciona servicios en la nube de Amazon Web Services que permiten el envío automatizado de correo electrónico desde el sistema eBCD.</w:t>
      </w:r>
    </w:p>
    <w:p w14:paraId="50E0E278" w14:textId="77777777" w:rsidR="00541060" w:rsidRPr="002F600D" w:rsidRDefault="00541060" w:rsidP="00E97597">
      <w:pPr>
        <w:numPr>
          <w:ilvl w:val="0"/>
          <w:numId w:val="17"/>
        </w:numPr>
        <w:tabs>
          <w:tab w:val="left" w:pos="340"/>
        </w:tabs>
        <w:contextualSpacing/>
        <w:rPr>
          <w:rFonts w:ascii="Cambria" w:eastAsia="MS Mincho" w:hAnsi="Cambria"/>
        </w:rPr>
      </w:pPr>
      <w:r w:rsidRPr="002F600D">
        <w:rPr>
          <w:rFonts w:ascii="Cambria" w:eastAsia="Aptos" w:hAnsi="Cambria"/>
          <w:kern w:val="2"/>
          <w:szCs w:val="22"/>
          <w14:ligatures w14:val="standardContextual"/>
        </w:rPr>
        <w:t>Comunicación y cortafuegos: Implementa capas de seguridad y protección cortafuegos para el sistema eBCD, así como el acceso necesario para la sincronización de datos con las bases de datos de la Secretaría.</w:t>
      </w:r>
    </w:p>
    <w:p w14:paraId="5E5CEC6F" w14:textId="77777777" w:rsidR="00541060" w:rsidRPr="002F600D" w:rsidRDefault="00541060" w:rsidP="006C74F4">
      <w:pPr>
        <w:tabs>
          <w:tab w:val="left" w:pos="340"/>
        </w:tabs>
        <w:rPr>
          <w:rFonts w:ascii="Cambria" w:eastAsia="MS Mincho" w:hAnsi="Cambria"/>
          <w:lang w:eastAsia="ja-JP"/>
        </w:rPr>
      </w:pPr>
    </w:p>
    <w:p w14:paraId="2DE74C2C" w14:textId="2439136D" w:rsidR="00541060" w:rsidRPr="002F600D" w:rsidRDefault="00541060" w:rsidP="006C74F4">
      <w:pPr>
        <w:tabs>
          <w:tab w:val="left" w:pos="340"/>
        </w:tabs>
        <w:rPr>
          <w:rFonts w:ascii="Cambria" w:eastAsia="MS Mincho" w:hAnsi="Cambria"/>
        </w:rPr>
      </w:pPr>
      <w:r w:rsidRPr="002F600D">
        <w:rPr>
          <w:rFonts w:ascii="Cambria" w:eastAsia="Aptos" w:hAnsi="Cambria"/>
          <w:kern w:val="2"/>
          <w:szCs w:val="22"/>
          <w14:ligatures w14:val="standardContextual"/>
        </w:rPr>
        <w:t xml:space="preserve">TRAGSA (desarrollo y mantenimiento de </w:t>
      </w:r>
      <w:r w:rsidRPr="002F600D">
        <w:rPr>
          <w:rFonts w:ascii="Cambria" w:eastAsia="Aptos" w:hAnsi="Cambria"/>
          <w:i/>
          <w:iCs/>
          <w:kern w:val="2"/>
          <w:szCs w:val="22"/>
          <w14:ligatures w14:val="standardContextual"/>
        </w:rPr>
        <w:t>software</w:t>
      </w:r>
      <w:r w:rsidRPr="002F600D">
        <w:rPr>
          <w:rFonts w:ascii="Cambria" w:eastAsia="Aptos" w:hAnsi="Cambria"/>
          <w:kern w:val="2"/>
          <w:szCs w:val="22"/>
          <w14:ligatures w14:val="standardContextual"/>
        </w:rPr>
        <w:t>)</w:t>
      </w:r>
      <w:r w:rsidR="007853AD" w:rsidRPr="002F600D">
        <w:rPr>
          <w:rFonts w:ascii="Cambria" w:eastAsia="Aptos" w:hAnsi="Cambria"/>
          <w:kern w:val="2"/>
          <w:szCs w:val="22"/>
          <w14:ligatures w14:val="standardContextual"/>
        </w:rPr>
        <w:t>:</w:t>
      </w:r>
    </w:p>
    <w:p w14:paraId="1D61F267" w14:textId="77777777" w:rsidR="00541060" w:rsidRPr="002F600D" w:rsidRDefault="00541060" w:rsidP="006C74F4">
      <w:pPr>
        <w:tabs>
          <w:tab w:val="left" w:pos="340"/>
        </w:tabs>
        <w:rPr>
          <w:rFonts w:ascii="Cambria" w:eastAsia="MS Mincho" w:hAnsi="Cambria"/>
          <w:lang w:eastAsia="ja-JP"/>
        </w:rPr>
      </w:pPr>
    </w:p>
    <w:p w14:paraId="519D18A8" w14:textId="77777777" w:rsidR="00541060" w:rsidRPr="002F600D" w:rsidRDefault="00541060" w:rsidP="00E97597">
      <w:pPr>
        <w:numPr>
          <w:ilvl w:val="0"/>
          <w:numId w:val="17"/>
        </w:numPr>
        <w:tabs>
          <w:tab w:val="left" w:pos="340"/>
        </w:tabs>
        <w:contextualSpacing/>
        <w:rPr>
          <w:rFonts w:ascii="Cambria" w:eastAsia="MS Mincho" w:hAnsi="Cambria"/>
        </w:rPr>
      </w:pPr>
      <w:r w:rsidRPr="002F600D">
        <w:rPr>
          <w:rFonts w:ascii="Cambria" w:eastAsia="Aptos" w:hAnsi="Cambria"/>
          <w:kern w:val="2"/>
          <w:szCs w:val="22"/>
          <w14:ligatures w14:val="standardContextual"/>
        </w:rPr>
        <w:t>Desarrollo e implementación: Desarrolla e implementa las propuestas aprobadas por el Grupo de trabajo dentro del sistema eBCD.</w:t>
      </w:r>
    </w:p>
    <w:p w14:paraId="12C7CA90" w14:textId="6B4E7CB0" w:rsidR="00541060" w:rsidRPr="002F600D" w:rsidRDefault="00541060" w:rsidP="00E97597">
      <w:pPr>
        <w:numPr>
          <w:ilvl w:val="0"/>
          <w:numId w:val="17"/>
        </w:numPr>
        <w:tabs>
          <w:tab w:val="left" w:pos="340"/>
        </w:tabs>
        <w:contextualSpacing/>
        <w:rPr>
          <w:rFonts w:ascii="Cambria" w:eastAsia="MS Mincho" w:hAnsi="Cambria"/>
        </w:rPr>
      </w:pPr>
      <w:r w:rsidRPr="002F600D">
        <w:rPr>
          <w:rFonts w:ascii="Cambria" w:eastAsia="Aptos" w:hAnsi="Cambria"/>
          <w:kern w:val="2"/>
          <w:szCs w:val="22"/>
          <w14:ligatures w14:val="standardContextual"/>
        </w:rPr>
        <w:t xml:space="preserve">Mantenimiento del sistema eBCD: Realiza actualizaciones y pruebas de nuevas versiones en diferentes entornos (producción, CPC, </w:t>
      </w:r>
      <w:r w:rsidR="007853AD" w:rsidRPr="002F600D">
        <w:rPr>
          <w:rFonts w:ascii="Cambria" w:eastAsia="Aptos" w:hAnsi="Cambria"/>
          <w:kern w:val="2"/>
          <w:szCs w:val="22"/>
          <w14:ligatures w14:val="standardContextual"/>
        </w:rPr>
        <w:t>entorno de pruebas seguro (SEC)</w:t>
      </w:r>
      <w:r w:rsidRPr="002F600D">
        <w:rPr>
          <w:rFonts w:ascii="Cambria" w:eastAsia="Aptos" w:hAnsi="Cambria"/>
          <w:kern w:val="2"/>
          <w:szCs w:val="22"/>
          <w14:ligatures w14:val="standardContextual"/>
        </w:rPr>
        <w:t>), así como ajustes funcionales, corrección de fallos, gestión de correo electrónico masivo y creación de manuales y guías operativas.</w:t>
      </w:r>
    </w:p>
    <w:p w14:paraId="15B2AE83" w14:textId="77777777" w:rsidR="00541060" w:rsidRPr="002F600D" w:rsidRDefault="00541060" w:rsidP="00E97597">
      <w:pPr>
        <w:numPr>
          <w:ilvl w:val="0"/>
          <w:numId w:val="17"/>
        </w:numPr>
        <w:tabs>
          <w:tab w:val="left" w:pos="340"/>
        </w:tabs>
        <w:contextualSpacing/>
        <w:rPr>
          <w:rFonts w:ascii="Cambria" w:eastAsia="MS Mincho" w:hAnsi="Cambria"/>
        </w:rPr>
      </w:pPr>
      <w:r w:rsidRPr="002F600D">
        <w:rPr>
          <w:rFonts w:ascii="Cambria" w:eastAsia="Aptos" w:hAnsi="Cambria"/>
          <w:kern w:val="2"/>
          <w:szCs w:val="22"/>
          <w14:ligatures w14:val="standardContextual"/>
        </w:rPr>
        <w:t>Asistencia al usuario: Proporciona asistencia a los usuarios del sistema eBCD, incluidos los usuarios avanzados (administradores/validadores de CPC), ofreciéndoles ayuda con la funcionalidad del sistema y resolviendo las incidencias y problemas que puedan surgir durante su uso.</w:t>
      </w:r>
    </w:p>
    <w:p w14:paraId="02DD93E9" w14:textId="77777777" w:rsidR="00541060" w:rsidRPr="002F600D" w:rsidRDefault="00541060" w:rsidP="00E97597">
      <w:pPr>
        <w:numPr>
          <w:ilvl w:val="0"/>
          <w:numId w:val="17"/>
        </w:numPr>
        <w:tabs>
          <w:tab w:val="left" w:pos="340"/>
        </w:tabs>
        <w:contextualSpacing/>
        <w:rPr>
          <w:rFonts w:ascii="Cambria" w:eastAsia="MS Mincho" w:hAnsi="Cambria"/>
        </w:rPr>
      </w:pPr>
      <w:r w:rsidRPr="002F600D">
        <w:rPr>
          <w:rFonts w:ascii="Cambria" w:eastAsia="Aptos" w:hAnsi="Cambria"/>
          <w:kern w:val="2"/>
          <w:szCs w:val="22"/>
          <w14:ligatures w14:val="standardContextual"/>
        </w:rPr>
        <w:t>Asesoramiento funcional: Ofrece orientación a la Secretaría y al Grupo de trabajo sobre aspectos funcionales y alternativas operativas para el sistema eBCD.</w:t>
      </w:r>
    </w:p>
    <w:p w14:paraId="09800D97" w14:textId="77777777" w:rsidR="00541060" w:rsidRPr="002F600D" w:rsidRDefault="00541060" w:rsidP="00E97597">
      <w:pPr>
        <w:numPr>
          <w:ilvl w:val="0"/>
          <w:numId w:val="17"/>
        </w:numPr>
        <w:tabs>
          <w:tab w:val="left" w:pos="340"/>
        </w:tabs>
        <w:contextualSpacing/>
        <w:rPr>
          <w:rFonts w:ascii="Cambria" w:eastAsia="MS Mincho" w:hAnsi="Cambria"/>
        </w:rPr>
      </w:pPr>
      <w:r w:rsidRPr="002F600D">
        <w:rPr>
          <w:rFonts w:ascii="Cambria" w:eastAsia="Aptos" w:hAnsi="Cambria"/>
          <w:kern w:val="2"/>
          <w:szCs w:val="22"/>
          <w14:ligatures w14:val="standardContextual"/>
        </w:rPr>
        <w:t xml:space="preserve">Intermediación y gestión de contratos: Actúa como enlace con </w:t>
      </w:r>
      <w:proofErr w:type="spellStart"/>
      <w:r w:rsidRPr="002F600D">
        <w:rPr>
          <w:rFonts w:ascii="Cambria" w:eastAsia="Aptos" w:hAnsi="Cambria"/>
          <w:kern w:val="2"/>
          <w:szCs w:val="22"/>
          <w14:ligatures w14:val="standardContextual"/>
        </w:rPr>
        <w:t>The</w:t>
      </w:r>
      <w:proofErr w:type="spellEnd"/>
      <w:r w:rsidRPr="002F600D">
        <w:rPr>
          <w:rFonts w:ascii="Cambria" w:eastAsia="Aptos" w:hAnsi="Cambria"/>
          <w:kern w:val="2"/>
          <w:szCs w:val="22"/>
          <w14:ligatures w14:val="standardContextual"/>
        </w:rPr>
        <w:t xml:space="preserve"> Server </w:t>
      </w:r>
      <w:proofErr w:type="spellStart"/>
      <w:r w:rsidRPr="002F600D">
        <w:rPr>
          <w:rFonts w:ascii="Cambria" w:eastAsia="Aptos" w:hAnsi="Cambria"/>
          <w:kern w:val="2"/>
          <w:szCs w:val="22"/>
          <w14:ligatures w14:val="standardContextual"/>
        </w:rPr>
        <w:t>Labs</w:t>
      </w:r>
      <w:proofErr w:type="spellEnd"/>
      <w:r w:rsidRPr="002F600D">
        <w:rPr>
          <w:rFonts w:ascii="Cambria" w:eastAsia="Aptos" w:hAnsi="Cambria"/>
          <w:kern w:val="2"/>
          <w:szCs w:val="22"/>
          <w14:ligatures w14:val="standardContextual"/>
        </w:rPr>
        <w:t xml:space="preserve"> para atender las peticiones de la Secretaría, como las solicitudes de copias de seguridad y las configuraciones de comunicación necesarias, y colabora en la preparación anual de los contratos que vinculan a ambas partes del Consorcio.</w:t>
      </w:r>
    </w:p>
    <w:p w14:paraId="0D973FF4" w14:textId="77777777" w:rsidR="00541060" w:rsidRPr="002F600D" w:rsidRDefault="00541060" w:rsidP="006C74F4">
      <w:pPr>
        <w:widowControl w:val="0"/>
        <w:tabs>
          <w:tab w:val="left" w:pos="340"/>
        </w:tabs>
        <w:contextualSpacing/>
        <w:rPr>
          <w:rFonts w:ascii="Cambria" w:hAnsi="Cambria" w:cs="Calibri Light"/>
          <w:lang w:eastAsia="ja-JP"/>
        </w:rPr>
      </w:pPr>
    </w:p>
    <w:p w14:paraId="5E207CEF" w14:textId="5C5BB1FE" w:rsidR="00541060" w:rsidRPr="002F600D" w:rsidRDefault="00541060" w:rsidP="006C74F4">
      <w:pPr>
        <w:tabs>
          <w:tab w:val="left" w:pos="340"/>
        </w:tabs>
        <w:rPr>
          <w:rFonts w:ascii="Cambria" w:eastAsia="MS Mincho" w:hAnsi="Cambria"/>
          <w:lang w:eastAsia="ja-JP"/>
        </w:rPr>
      </w:pPr>
      <w:r w:rsidRPr="002F600D">
        <w:rPr>
          <w:rFonts w:ascii="Cambria" w:eastAsia="MS Mincho" w:hAnsi="Cambria"/>
          <w:lang w:eastAsia="ja-JP"/>
        </w:rPr>
        <w:t xml:space="preserve">La renovación del contrato de 2025 para llevar a cabo estos servicios ha sido por importe de </w:t>
      </w:r>
      <w:r w:rsidRPr="002F600D">
        <w:rPr>
          <w:rFonts w:ascii="Cambria" w:eastAsia="MS Mincho" w:hAnsi="Cambria"/>
          <w:b/>
          <w:bCs/>
          <w:lang w:eastAsia="ja-JP"/>
        </w:rPr>
        <w:t>336.010,39</w:t>
      </w:r>
      <w:r w:rsidRPr="002F600D">
        <w:rPr>
          <w:rFonts w:ascii="Cambria" w:eastAsia="MS Mincho" w:hAnsi="Cambria"/>
          <w:lang w:eastAsia="ja-JP"/>
        </w:rPr>
        <w:t> euros.</w:t>
      </w:r>
    </w:p>
    <w:p w14:paraId="1F65D2FD" w14:textId="77777777" w:rsidR="00541060" w:rsidRPr="002F600D" w:rsidRDefault="00541060" w:rsidP="00E97597">
      <w:pPr>
        <w:pStyle w:val="ListParagraph"/>
        <w:tabs>
          <w:tab w:val="left" w:pos="340"/>
        </w:tabs>
        <w:spacing w:after="0" w:line="240" w:lineRule="auto"/>
        <w:rPr>
          <w:rFonts w:ascii="Cambria" w:eastAsia="MS Mincho" w:hAnsi="Cambria"/>
          <w:lang w:eastAsia="ja-JP"/>
        </w:rPr>
      </w:pPr>
    </w:p>
    <w:p w14:paraId="205BF88C" w14:textId="77777777" w:rsidR="00541060" w:rsidRPr="002F600D" w:rsidRDefault="00541060" w:rsidP="006C74F4">
      <w:pPr>
        <w:tabs>
          <w:tab w:val="left" w:pos="340"/>
        </w:tabs>
        <w:rPr>
          <w:rFonts w:ascii="Cambria" w:eastAsia="MS Mincho" w:hAnsi="Cambria"/>
          <w:lang w:eastAsia="ja-JP"/>
        </w:rPr>
      </w:pPr>
      <w:r w:rsidRPr="002F600D">
        <w:rPr>
          <w:rFonts w:ascii="Cambria" w:eastAsia="MS Mincho" w:hAnsi="Cambria"/>
          <w:lang w:eastAsia="ja-JP"/>
        </w:rPr>
        <w:t>A continuación, se indica la evolución del gasto de estas actividades en los últimos cinco años:</w:t>
      </w:r>
    </w:p>
    <w:p w14:paraId="4EAB0991" w14:textId="77777777" w:rsidR="00541060" w:rsidRPr="002F600D" w:rsidRDefault="00541060" w:rsidP="00BF7BB6">
      <w:pPr>
        <w:pStyle w:val="ListParagraph"/>
        <w:tabs>
          <w:tab w:val="left" w:pos="340"/>
        </w:tabs>
        <w:rPr>
          <w:rFonts w:ascii="Cambria" w:eastAsia="MS Mincho" w:hAnsi="Cambria"/>
          <w:lang w:eastAsia="ja-JP"/>
        </w:rPr>
      </w:pPr>
    </w:p>
    <w:tbl>
      <w:tblPr>
        <w:tblStyle w:val="TableGrid"/>
        <w:tblW w:w="10349" w:type="dxa"/>
        <w:tblInd w:w="-431" w:type="dxa"/>
        <w:tblLook w:val="04A0" w:firstRow="1" w:lastRow="0" w:firstColumn="1" w:lastColumn="0" w:noHBand="0" w:noVBand="1"/>
      </w:tblPr>
      <w:tblGrid>
        <w:gridCol w:w="3261"/>
        <w:gridCol w:w="1440"/>
        <w:gridCol w:w="1395"/>
        <w:gridCol w:w="1418"/>
        <w:gridCol w:w="1417"/>
        <w:gridCol w:w="1418"/>
      </w:tblGrid>
      <w:tr w:rsidR="00541060" w:rsidRPr="002F600D" w14:paraId="030CD4AC" w14:textId="77777777" w:rsidTr="001800B4">
        <w:trPr>
          <w:trHeight w:val="240"/>
        </w:trPr>
        <w:tc>
          <w:tcPr>
            <w:tcW w:w="3261" w:type="dxa"/>
            <w:noWrap/>
            <w:hideMark/>
          </w:tcPr>
          <w:p w14:paraId="129AD6F8" w14:textId="77777777" w:rsidR="00541060" w:rsidRPr="002F600D" w:rsidRDefault="00541060" w:rsidP="001800B4">
            <w:pPr>
              <w:tabs>
                <w:tab w:val="left" w:pos="340"/>
              </w:tabs>
              <w:rPr>
                <w:rFonts w:ascii="Cambria" w:eastAsia="MS Mincho" w:hAnsi="Cambria"/>
                <w:sz w:val="18"/>
                <w:szCs w:val="18"/>
                <w:lang w:eastAsia="ja-JP"/>
              </w:rPr>
            </w:pPr>
          </w:p>
        </w:tc>
        <w:tc>
          <w:tcPr>
            <w:tcW w:w="1440" w:type="dxa"/>
            <w:noWrap/>
            <w:hideMark/>
          </w:tcPr>
          <w:p w14:paraId="5935B305" w14:textId="77777777" w:rsidR="00541060" w:rsidRPr="002F600D" w:rsidRDefault="00541060" w:rsidP="001800B4">
            <w:pPr>
              <w:tabs>
                <w:tab w:val="left" w:pos="340"/>
              </w:tabs>
              <w:jc w:val="center"/>
              <w:rPr>
                <w:rFonts w:ascii="Cambria" w:eastAsia="MS Mincho" w:hAnsi="Cambria"/>
                <w:b/>
                <w:bCs/>
                <w:sz w:val="18"/>
                <w:szCs w:val="18"/>
                <w:lang w:eastAsia="ja-JP"/>
              </w:rPr>
            </w:pPr>
            <w:r w:rsidRPr="002F600D">
              <w:rPr>
                <w:rFonts w:ascii="Cambria" w:eastAsia="MS Mincho" w:hAnsi="Cambria"/>
                <w:b/>
                <w:bCs/>
                <w:sz w:val="18"/>
                <w:szCs w:val="18"/>
                <w:lang w:eastAsia="ja-JP"/>
              </w:rPr>
              <w:t>2020</w:t>
            </w:r>
          </w:p>
        </w:tc>
        <w:tc>
          <w:tcPr>
            <w:tcW w:w="1395" w:type="dxa"/>
            <w:noWrap/>
            <w:hideMark/>
          </w:tcPr>
          <w:p w14:paraId="7C21B93B" w14:textId="77777777" w:rsidR="00541060" w:rsidRPr="002F600D" w:rsidRDefault="00541060" w:rsidP="001800B4">
            <w:pPr>
              <w:tabs>
                <w:tab w:val="left" w:pos="340"/>
              </w:tabs>
              <w:jc w:val="center"/>
              <w:rPr>
                <w:rFonts w:ascii="Cambria" w:eastAsia="MS Mincho" w:hAnsi="Cambria"/>
                <w:b/>
                <w:bCs/>
                <w:sz w:val="18"/>
                <w:szCs w:val="18"/>
                <w:lang w:eastAsia="ja-JP"/>
              </w:rPr>
            </w:pPr>
            <w:r w:rsidRPr="002F600D">
              <w:rPr>
                <w:rFonts w:ascii="Cambria" w:eastAsia="MS Mincho" w:hAnsi="Cambria"/>
                <w:b/>
                <w:bCs/>
                <w:sz w:val="18"/>
                <w:szCs w:val="18"/>
                <w:lang w:eastAsia="ja-JP"/>
              </w:rPr>
              <w:t>2021</w:t>
            </w:r>
          </w:p>
        </w:tc>
        <w:tc>
          <w:tcPr>
            <w:tcW w:w="1418" w:type="dxa"/>
            <w:noWrap/>
            <w:hideMark/>
          </w:tcPr>
          <w:p w14:paraId="34CBF449" w14:textId="77777777" w:rsidR="00541060" w:rsidRPr="002F600D" w:rsidRDefault="00541060" w:rsidP="001800B4">
            <w:pPr>
              <w:tabs>
                <w:tab w:val="left" w:pos="340"/>
              </w:tabs>
              <w:jc w:val="center"/>
              <w:rPr>
                <w:rFonts w:ascii="Cambria" w:eastAsia="MS Mincho" w:hAnsi="Cambria"/>
                <w:b/>
                <w:bCs/>
                <w:sz w:val="18"/>
                <w:szCs w:val="18"/>
                <w:lang w:eastAsia="ja-JP"/>
              </w:rPr>
            </w:pPr>
            <w:r w:rsidRPr="002F600D">
              <w:rPr>
                <w:rFonts w:ascii="Cambria" w:eastAsia="MS Mincho" w:hAnsi="Cambria"/>
                <w:b/>
                <w:bCs/>
                <w:sz w:val="18"/>
                <w:szCs w:val="18"/>
                <w:lang w:eastAsia="ja-JP"/>
              </w:rPr>
              <w:t>2022</w:t>
            </w:r>
          </w:p>
        </w:tc>
        <w:tc>
          <w:tcPr>
            <w:tcW w:w="1417" w:type="dxa"/>
            <w:noWrap/>
            <w:hideMark/>
          </w:tcPr>
          <w:p w14:paraId="0F676512" w14:textId="77777777" w:rsidR="00541060" w:rsidRPr="002F600D" w:rsidRDefault="00541060" w:rsidP="001800B4">
            <w:pPr>
              <w:tabs>
                <w:tab w:val="left" w:pos="340"/>
              </w:tabs>
              <w:jc w:val="center"/>
              <w:rPr>
                <w:rFonts w:ascii="Cambria" w:eastAsia="MS Mincho" w:hAnsi="Cambria"/>
                <w:b/>
                <w:bCs/>
                <w:sz w:val="18"/>
                <w:szCs w:val="18"/>
                <w:lang w:eastAsia="ja-JP"/>
              </w:rPr>
            </w:pPr>
            <w:r w:rsidRPr="002F600D">
              <w:rPr>
                <w:rFonts w:ascii="Cambria" w:eastAsia="MS Mincho" w:hAnsi="Cambria"/>
                <w:b/>
                <w:bCs/>
                <w:sz w:val="18"/>
                <w:szCs w:val="18"/>
                <w:lang w:eastAsia="ja-JP"/>
              </w:rPr>
              <w:t>2023</w:t>
            </w:r>
          </w:p>
        </w:tc>
        <w:tc>
          <w:tcPr>
            <w:tcW w:w="1418" w:type="dxa"/>
            <w:noWrap/>
            <w:hideMark/>
          </w:tcPr>
          <w:p w14:paraId="0C9D2122" w14:textId="77777777" w:rsidR="00541060" w:rsidRPr="002F600D" w:rsidRDefault="00541060" w:rsidP="001800B4">
            <w:pPr>
              <w:tabs>
                <w:tab w:val="left" w:pos="340"/>
              </w:tabs>
              <w:jc w:val="center"/>
              <w:rPr>
                <w:rFonts w:ascii="Cambria" w:eastAsia="MS Mincho" w:hAnsi="Cambria"/>
                <w:b/>
                <w:bCs/>
                <w:sz w:val="18"/>
                <w:szCs w:val="18"/>
                <w:lang w:eastAsia="ja-JP"/>
              </w:rPr>
            </w:pPr>
            <w:r w:rsidRPr="002F600D">
              <w:rPr>
                <w:rFonts w:ascii="Cambria" w:eastAsia="MS Mincho" w:hAnsi="Cambria"/>
                <w:b/>
                <w:bCs/>
                <w:sz w:val="18"/>
                <w:szCs w:val="18"/>
                <w:lang w:eastAsia="ja-JP"/>
              </w:rPr>
              <w:t>2024</w:t>
            </w:r>
          </w:p>
        </w:tc>
      </w:tr>
      <w:tr w:rsidR="00541060" w:rsidRPr="002F600D" w14:paraId="308512EE" w14:textId="77777777" w:rsidTr="001800B4">
        <w:trPr>
          <w:trHeight w:val="240"/>
        </w:trPr>
        <w:tc>
          <w:tcPr>
            <w:tcW w:w="3261" w:type="dxa"/>
            <w:noWrap/>
            <w:hideMark/>
          </w:tcPr>
          <w:p w14:paraId="1E476A42" w14:textId="77777777" w:rsidR="00541060" w:rsidRPr="002F600D" w:rsidRDefault="00541060" w:rsidP="001800B4">
            <w:pPr>
              <w:tabs>
                <w:tab w:val="left" w:pos="340"/>
              </w:tabs>
              <w:rPr>
                <w:rFonts w:ascii="Cambria" w:eastAsia="MS Mincho" w:hAnsi="Cambria"/>
                <w:b/>
                <w:bCs/>
                <w:sz w:val="18"/>
                <w:szCs w:val="18"/>
                <w:lang w:eastAsia="ja-JP"/>
              </w:rPr>
            </w:pPr>
            <w:r w:rsidRPr="002F600D">
              <w:rPr>
                <w:rFonts w:ascii="Cambria" w:eastAsia="MS Mincho" w:hAnsi="Cambria"/>
                <w:b/>
                <w:bCs/>
                <w:sz w:val="18"/>
                <w:szCs w:val="18"/>
                <w:lang w:eastAsia="ja-JP"/>
              </w:rPr>
              <w:t>Actividades de infraestructura:</w:t>
            </w:r>
          </w:p>
        </w:tc>
        <w:tc>
          <w:tcPr>
            <w:tcW w:w="1440" w:type="dxa"/>
            <w:noWrap/>
          </w:tcPr>
          <w:p w14:paraId="34C41A0E" w14:textId="77777777" w:rsidR="00541060" w:rsidRPr="002F600D" w:rsidRDefault="00541060" w:rsidP="001800B4">
            <w:pPr>
              <w:tabs>
                <w:tab w:val="left" w:pos="340"/>
              </w:tabs>
              <w:rPr>
                <w:rFonts w:ascii="Cambria" w:eastAsia="MS Mincho" w:hAnsi="Cambria"/>
                <w:sz w:val="18"/>
                <w:szCs w:val="18"/>
                <w:lang w:eastAsia="ja-JP"/>
              </w:rPr>
            </w:pPr>
          </w:p>
        </w:tc>
        <w:tc>
          <w:tcPr>
            <w:tcW w:w="1395" w:type="dxa"/>
            <w:noWrap/>
          </w:tcPr>
          <w:p w14:paraId="62285EC7" w14:textId="77777777" w:rsidR="00541060" w:rsidRPr="002F600D" w:rsidRDefault="00541060" w:rsidP="001800B4">
            <w:pPr>
              <w:tabs>
                <w:tab w:val="left" w:pos="340"/>
              </w:tabs>
              <w:rPr>
                <w:rFonts w:ascii="Cambria" w:eastAsia="MS Mincho" w:hAnsi="Cambria"/>
                <w:sz w:val="18"/>
                <w:szCs w:val="18"/>
                <w:lang w:eastAsia="ja-JP"/>
              </w:rPr>
            </w:pPr>
          </w:p>
        </w:tc>
        <w:tc>
          <w:tcPr>
            <w:tcW w:w="1418" w:type="dxa"/>
            <w:noWrap/>
          </w:tcPr>
          <w:p w14:paraId="41C8F460" w14:textId="77777777" w:rsidR="00541060" w:rsidRPr="002F600D" w:rsidRDefault="00541060" w:rsidP="001800B4">
            <w:pPr>
              <w:tabs>
                <w:tab w:val="left" w:pos="340"/>
              </w:tabs>
              <w:rPr>
                <w:rFonts w:ascii="Cambria" w:eastAsia="MS Mincho" w:hAnsi="Cambria"/>
                <w:sz w:val="18"/>
                <w:szCs w:val="18"/>
                <w:lang w:eastAsia="ja-JP"/>
              </w:rPr>
            </w:pPr>
          </w:p>
        </w:tc>
        <w:tc>
          <w:tcPr>
            <w:tcW w:w="1417" w:type="dxa"/>
            <w:noWrap/>
          </w:tcPr>
          <w:p w14:paraId="5553D8EC" w14:textId="77777777" w:rsidR="00541060" w:rsidRPr="002F600D" w:rsidRDefault="00541060" w:rsidP="001800B4">
            <w:pPr>
              <w:tabs>
                <w:tab w:val="left" w:pos="340"/>
              </w:tabs>
              <w:rPr>
                <w:rFonts w:ascii="Cambria" w:eastAsia="MS Mincho" w:hAnsi="Cambria"/>
                <w:sz w:val="18"/>
                <w:szCs w:val="18"/>
                <w:lang w:eastAsia="ja-JP"/>
              </w:rPr>
            </w:pPr>
          </w:p>
        </w:tc>
        <w:tc>
          <w:tcPr>
            <w:tcW w:w="1418" w:type="dxa"/>
            <w:noWrap/>
          </w:tcPr>
          <w:p w14:paraId="0CB5AB9B" w14:textId="77777777" w:rsidR="00541060" w:rsidRPr="002F600D" w:rsidRDefault="00541060" w:rsidP="001800B4">
            <w:pPr>
              <w:tabs>
                <w:tab w:val="left" w:pos="340"/>
              </w:tabs>
              <w:rPr>
                <w:rFonts w:ascii="Cambria" w:eastAsia="MS Mincho" w:hAnsi="Cambria"/>
                <w:sz w:val="18"/>
                <w:szCs w:val="18"/>
                <w:lang w:eastAsia="ja-JP"/>
              </w:rPr>
            </w:pPr>
          </w:p>
        </w:tc>
      </w:tr>
      <w:tr w:rsidR="00541060" w:rsidRPr="002F600D" w14:paraId="0E3ECC2A" w14:textId="77777777" w:rsidTr="001800B4">
        <w:trPr>
          <w:trHeight w:val="240"/>
        </w:trPr>
        <w:tc>
          <w:tcPr>
            <w:tcW w:w="3261" w:type="dxa"/>
            <w:noWrap/>
            <w:hideMark/>
          </w:tcPr>
          <w:p w14:paraId="7C340215" w14:textId="77777777" w:rsidR="00541060" w:rsidRPr="002F600D" w:rsidRDefault="00541060" w:rsidP="001800B4">
            <w:pPr>
              <w:tabs>
                <w:tab w:val="left" w:pos="340"/>
              </w:tabs>
              <w:rPr>
                <w:rFonts w:ascii="Cambria" w:eastAsia="MS Mincho" w:hAnsi="Cambria"/>
                <w:sz w:val="18"/>
                <w:szCs w:val="18"/>
                <w:lang w:eastAsia="ja-JP"/>
              </w:rPr>
            </w:pPr>
            <w:r w:rsidRPr="002F600D">
              <w:rPr>
                <w:rFonts w:ascii="Cambria" w:eastAsia="MS Mincho" w:hAnsi="Cambria"/>
                <w:sz w:val="18"/>
                <w:szCs w:val="18"/>
                <w:lang w:eastAsia="ja-JP"/>
              </w:rPr>
              <w:t>1. Infraestructura + Seguridad</w:t>
            </w:r>
          </w:p>
        </w:tc>
        <w:tc>
          <w:tcPr>
            <w:tcW w:w="1440" w:type="dxa"/>
            <w:noWrap/>
            <w:hideMark/>
          </w:tcPr>
          <w:p w14:paraId="7240E6B9" w14:textId="77777777" w:rsidR="00541060" w:rsidRPr="002F600D" w:rsidRDefault="00541060" w:rsidP="001800B4">
            <w:pPr>
              <w:tabs>
                <w:tab w:val="left" w:pos="340"/>
              </w:tabs>
              <w:jc w:val="right"/>
              <w:rPr>
                <w:rFonts w:ascii="Cambria" w:eastAsia="MS Mincho" w:hAnsi="Cambria"/>
                <w:sz w:val="18"/>
                <w:szCs w:val="18"/>
                <w:lang w:eastAsia="ja-JP"/>
              </w:rPr>
            </w:pPr>
            <w:r w:rsidRPr="002F600D">
              <w:rPr>
                <w:rFonts w:ascii="Cambria" w:eastAsia="MS Mincho" w:hAnsi="Cambria"/>
                <w:sz w:val="18"/>
                <w:szCs w:val="18"/>
                <w:lang w:eastAsia="ja-JP"/>
              </w:rPr>
              <w:t>63.560,00 €</w:t>
            </w:r>
          </w:p>
        </w:tc>
        <w:tc>
          <w:tcPr>
            <w:tcW w:w="1395" w:type="dxa"/>
            <w:noWrap/>
            <w:hideMark/>
          </w:tcPr>
          <w:p w14:paraId="3EE0343A" w14:textId="77777777" w:rsidR="00541060" w:rsidRPr="002F600D" w:rsidRDefault="00541060" w:rsidP="001800B4">
            <w:pPr>
              <w:tabs>
                <w:tab w:val="left" w:pos="340"/>
              </w:tabs>
              <w:jc w:val="right"/>
              <w:rPr>
                <w:rFonts w:ascii="Cambria" w:eastAsia="MS Mincho" w:hAnsi="Cambria"/>
                <w:sz w:val="18"/>
                <w:szCs w:val="18"/>
                <w:lang w:eastAsia="ja-JP"/>
              </w:rPr>
            </w:pPr>
            <w:r w:rsidRPr="002F600D">
              <w:rPr>
                <w:rFonts w:ascii="Cambria" w:eastAsia="MS Mincho" w:hAnsi="Cambria"/>
                <w:sz w:val="18"/>
                <w:szCs w:val="18"/>
                <w:lang w:eastAsia="ja-JP"/>
              </w:rPr>
              <w:t>78.990,82 €</w:t>
            </w:r>
          </w:p>
        </w:tc>
        <w:tc>
          <w:tcPr>
            <w:tcW w:w="1418" w:type="dxa"/>
            <w:noWrap/>
            <w:hideMark/>
          </w:tcPr>
          <w:p w14:paraId="3A407A00" w14:textId="77777777" w:rsidR="00541060" w:rsidRPr="002F600D" w:rsidRDefault="00541060" w:rsidP="001800B4">
            <w:pPr>
              <w:tabs>
                <w:tab w:val="left" w:pos="340"/>
              </w:tabs>
              <w:jc w:val="right"/>
              <w:rPr>
                <w:rFonts w:ascii="Cambria" w:eastAsia="MS Mincho" w:hAnsi="Cambria"/>
                <w:sz w:val="18"/>
                <w:szCs w:val="18"/>
                <w:lang w:eastAsia="ja-JP"/>
              </w:rPr>
            </w:pPr>
            <w:r w:rsidRPr="002F600D">
              <w:rPr>
                <w:rFonts w:ascii="Cambria" w:eastAsia="MS Mincho" w:hAnsi="Cambria"/>
                <w:sz w:val="18"/>
                <w:szCs w:val="18"/>
                <w:lang w:eastAsia="ja-JP"/>
              </w:rPr>
              <w:t>89.719,00 €</w:t>
            </w:r>
          </w:p>
        </w:tc>
        <w:tc>
          <w:tcPr>
            <w:tcW w:w="1417" w:type="dxa"/>
            <w:noWrap/>
            <w:hideMark/>
          </w:tcPr>
          <w:p w14:paraId="56951F2D" w14:textId="77777777" w:rsidR="00541060" w:rsidRPr="002F600D" w:rsidRDefault="00541060" w:rsidP="001800B4">
            <w:pPr>
              <w:tabs>
                <w:tab w:val="left" w:pos="340"/>
              </w:tabs>
              <w:jc w:val="right"/>
              <w:rPr>
                <w:rFonts w:ascii="Cambria" w:eastAsia="MS Mincho" w:hAnsi="Cambria"/>
                <w:sz w:val="18"/>
                <w:szCs w:val="18"/>
                <w:lang w:eastAsia="ja-JP"/>
              </w:rPr>
            </w:pPr>
            <w:r w:rsidRPr="002F600D">
              <w:rPr>
                <w:rFonts w:ascii="Cambria" w:eastAsia="MS Mincho" w:hAnsi="Cambria"/>
                <w:sz w:val="18"/>
                <w:szCs w:val="18"/>
                <w:lang w:eastAsia="ja-JP"/>
              </w:rPr>
              <w:t>112.433,85 €</w:t>
            </w:r>
          </w:p>
        </w:tc>
        <w:tc>
          <w:tcPr>
            <w:tcW w:w="1418" w:type="dxa"/>
            <w:noWrap/>
            <w:hideMark/>
          </w:tcPr>
          <w:p w14:paraId="31D9DEA2" w14:textId="77777777" w:rsidR="00541060" w:rsidRPr="002F600D" w:rsidRDefault="00541060" w:rsidP="001800B4">
            <w:pPr>
              <w:tabs>
                <w:tab w:val="left" w:pos="340"/>
              </w:tabs>
              <w:jc w:val="right"/>
              <w:rPr>
                <w:rFonts w:ascii="Cambria" w:eastAsia="MS Mincho" w:hAnsi="Cambria"/>
                <w:sz w:val="18"/>
                <w:szCs w:val="18"/>
                <w:lang w:eastAsia="ja-JP"/>
              </w:rPr>
            </w:pPr>
            <w:r w:rsidRPr="002F600D">
              <w:rPr>
                <w:rFonts w:ascii="Cambria" w:eastAsia="MS Mincho" w:hAnsi="Cambria"/>
                <w:sz w:val="18"/>
                <w:szCs w:val="18"/>
                <w:lang w:eastAsia="ja-JP"/>
              </w:rPr>
              <w:t>109.631,25 €</w:t>
            </w:r>
          </w:p>
        </w:tc>
      </w:tr>
      <w:tr w:rsidR="00541060" w:rsidRPr="002F600D" w14:paraId="3BD064BF" w14:textId="77777777" w:rsidTr="001800B4">
        <w:trPr>
          <w:trHeight w:val="240"/>
        </w:trPr>
        <w:tc>
          <w:tcPr>
            <w:tcW w:w="3261" w:type="dxa"/>
            <w:noWrap/>
            <w:hideMark/>
          </w:tcPr>
          <w:p w14:paraId="1A2B1C89" w14:textId="77777777" w:rsidR="00541060" w:rsidRPr="002F600D" w:rsidRDefault="00541060" w:rsidP="001800B4">
            <w:pPr>
              <w:tabs>
                <w:tab w:val="left" w:pos="340"/>
              </w:tabs>
              <w:rPr>
                <w:rFonts w:ascii="Cambria" w:eastAsia="MS Mincho" w:hAnsi="Cambria"/>
                <w:sz w:val="18"/>
                <w:szCs w:val="18"/>
                <w:lang w:eastAsia="ja-JP"/>
              </w:rPr>
            </w:pPr>
            <w:r w:rsidRPr="002F600D">
              <w:rPr>
                <w:rFonts w:ascii="Cambria" w:eastAsia="MS Mincho" w:hAnsi="Cambria"/>
                <w:sz w:val="18"/>
                <w:szCs w:val="18"/>
                <w:lang w:eastAsia="ja-JP"/>
              </w:rPr>
              <w:t>2. Renovación del certificado SSL para PROD, CPC y SEC</w:t>
            </w:r>
          </w:p>
        </w:tc>
        <w:tc>
          <w:tcPr>
            <w:tcW w:w="1440" w:type="dxa"/>
            <w:noWrap/>
            <w:hideMark/>
          </w:tcPr>
          <w:p w14:paraId="02F26CDE" w14:textId="77777777" w:rsidR="00541060" w:rsidRPr="002F600D" w:rsidRDefault="00541060" w:rsidP="001800B4">
            <w:pPr>
              <w:tabs>
                <w:tab w:val="left" w:pos="340"/>
              </w:tabs>
              <w:jc w:val="right"/>
              <w:rPr>
                <w:rFonts w:ascii="Cambria" w:eastAsia="MS Mincho" w:hAnsi="Cambria"/>
                <w:sz w:val="18"/>
                <w:szCs w:val="18"/>
                <w:lang w:eastAsia="ja-JP"/>
              </w:rPr>
            </w:pPr>
            <w:r w:rsidRPr="002F600D">
              <w:rPr>
                <w:rFonts w:ascii="Cambria" w:eastAsia="MS Mincho" w:hAnsi="Cambria"/>
                <w:sz w:val="18"/>
                <w:szCs w:val="18"/>
                <w:lang w:eastAsia="ja-JP"/>
              </w:rPr>
              <w:t>945,00 €</w:t>
            </w:r>
          </w:p>
        </w:tc>
        <w:tc>
          <w:tcPr>
            <w:tcW w:w="1395" w:type="dxa"/>
            <w:noWrap/>
            <w:hideMark/>
          </w:tcPr>
          <w:p w14:paraId="294743DC" w14:textId="77777777" w:rsidR="00541060" w:rsidRPr="002F600D" w:rsidRDefault="00541060" w:rsidP="001800B4">
            <w:pPr>
              <w:tabs>
                <w:tab w:val="left" w:pos="340"/>
              </w:tabs>
              <w:jc w:val="right"/>
              <w:rPr>
                <w:rFonts w:ascii="Cambria" w:eastAsia="MS Mincho" w:hAnsi="Cambria"/>
                <w:sz w:val="18"/>
                <w:szCs w:val="18"/>
                <w:lang w:eastAsia="ja-JP"/>
              </w:rPr>
            </w:pPr>
            <w:r w:rsidRPr="002F600D">
              <w:rPr>
                <w:rFonts w:ascii="Cambria" w:eastAsia="MS Mincho" w:hAnsi="Cambria"/>
                <w:sz w:val="18"/>
                <w:szCs w:val="18"/>
                <w:lang w:eastAsia="ja-JP"/>
              </w:rPr>
              <w:t>945,00 €</w:t>
            </w:r>
          </w:p>
        </w:tc>
        <w:tc>
          <w:tcPr>
            <w:tcW w:w="1418" w:type="dxa"/>
            <w:noWrap/>
            <w:hideMark/>
          </w:tcPr>
          <w:p w14:paraId="2E032624" w14:textId="77777777" w:rsidR="00541060" w:rsidRPr="002F600D" w:rsidRDefault="00541060" w:rsidP="001800B4">
            <w:pPr>
              <w:tabs>
                <w:tab w:val="left" w:pos="340"/>
              </w:tabs>
              <w:jc w:val="right"/>
              <w:rPr>
                <w:rFonts w:ascii="Cambria" w:eastAsia="MS Mincho" w:hAnsi="Cambria"/>
                <w:sz w:val="18"/>
                <w:szCs w:val="18"/>
                <w:lang w:eastAsia="ja-JP"/>
              </w:rPr>
            </w:pPr>
            <w:r w:rsidRPr="002F600D">
              <w:rPr>
                <w:rFonts w:ascii="Cambria" w:eastAsia="MS Mincho" w:hAnsi="Cambria"/>
                <w:sz w:val="18"/>
                <w:szCs w:val="18"/>
                <w:lang w:eastAsia="ja-JP"/>
              </w:rPr>
              <w:t>945,00 €</w:t>
            </w:r>
          </w:p>
        </w:tc>
        <w:tc>
          <w:tcPr>
            <w:tcW w:w="1417" w:type="dxa"/>
            <w:noWrap/>
            <w:hideMark/>
          </w:tcPr>
          <w:p w14:paraId="49DB0E0A" w14:textId="77777777" w:rsidR="00541060" w:rsidRPr="002F600D" w:rsidRDefault="00541060" w:rsidP="001800B4">
            <w:pPr>
              <w:tabs>
                <w:tab w:val="left" w:pos="340"/>
              </w:tabs>
              <w:jc w:val="right"/>
              <w:rPr>
                <w:rFonts w:ascii="Cambria" w:eastAsia="MS Mincho" w:hAnsi="Cambria"/>
                <w:sz w:val="18"/>
                <w:szCs w:val="18"/>
                <w:lang w:eastAsia="ja-JP"/>
              </w:rPr>
            </w:pPr>
            <w:r w:rsidRPr="002F600D">
              <w:rPr>
                <w:rFonts w:ascii="Cambria" w:eastAsia="MS Mincho" w:hAnsi="Cambria"/>
                <w:sz w:val="18"/>
                <w:szCs w:val="18"/>
                <w:lang w:eastAsia="ja-JP"/>
              </w:rPr>
              <w:t>1.050,00 €</w:t>
            </w:r>
          </w:p>
        </w:tc>
        <w:tc>
          <w:tcPr>
            <w:tcW w:w="1418" w:type="dxa"/>
            <w:noWrap/>
            <w:hideMark/>
          </w:tcPr>
          <w:p w14:paraId="73B6831A" w14:textId="77777777" w:rsidR="00541060" w:rsidRPr="002F600D" w:rsidRDefault="00541060" w:rsidP="001800B4">
            <w:pPr>
              <w:tabs>
                <w:tab w:val="left" w:pos="340"/>
              </w:tabs>
              <w:jc w:val="right"/>
              <w:rPr>
                <w:rFonts w:ascii="Cambria" w:eastAsia="MS Mincho" w:hAnsi="Cambria"/>
                <w:sz w:val="18"/>
                <w:szCs w:val="18"/>
                <w:lang w:eastAsia="ja-JP"/>
              </w:rPr>
            </w:pPr>
            <w:r w:rsidRPr="002F600D">
              <w:rPr>
                <w:rFonts w:ascii="Cambria" w:eastAsia="MS Mincho" w:hAnsi="Cambria"/>
                <w:sz w:val="18"/>
                <w:szCs w:val="18"/>
                <w:lang w:eastAsia="ja-JP"/>
              </w:rPr>
              <w:t>1.155,00 €</w:t>
            </w:r>
          </w:p>
        </w:tc>
      </w:tr>
      <w:tr w:rsidR="00541060" w:rsidRPr="002F600D" w14:paraId="78F9268D" w14:textId="77777777" w:rsidTr="001800B4">
        <w:trPr>
          <w:trHeight w:val="240"/>
        </w:trPr>
        <w:tc>
          <w:tcPr>
            <w:tcW w:w="3261" w:type="dxa"/>
            <w:noWrap/>
            <w:hideMark/>
          </w:tcPr>
          <w:p w14:paraId="44B5C73B" w14:textId="77777777" w:rsidR="00541060" w:rsidRPr="002F600D" w:rsidRDefault="00541060" w:rsidP="001800B4">
            <w:pPr>
              <w:tabs>
                <w:tab w:val="left" w:pos="340"/>
              </w:tabs>
              <w:rPr>
                <w:rFonts w:ascii="Cambria" w:eastAsia="MS Mincho" w:hAnsi="Cambria"/>
                <w:sz w:val="18"/>
                <w:szCs w:val="18"/>
                <w:lang w:eastAsia="ja-JP"/>
              </w:rPr>
            </w:pPr>
            <w:r w:rsidRPr="002F600D">
              <w:rPr>
                <w:rFonts w:ascii="Cambria" w:eastAsia="MS Mincho" w:hAnsi="Cambria"/>
                <w:sz w:val="18"/>
                <w:szCs w:val="18"/>
                <w:lang w:eastAsia="ja-JP"/>
              </w:rPr>
              <w:t>3. Administración y soporte de la infraestructura 24x7 en AWS</w:t>
            </w:r>
          </w:p>
        </w:tc>
        <w:tc>
          <w:tcPr>
            <w:tcW w:w="1440" w:type="dxa"/>
            <w:noWrap/>
            <w:hideMark/>
          </w:tcPr>
          <w:p w14:paraId="0CA90617" w14:textId="77777777" w:rsidR="00541060" w:rsidRPr="002F600D" w:rsidRDefault="00541060" w:rsidP="001800B4">
            <w:pPr>
              <w:tabs>
                <w:tab w:val="left" w:pos="340"/>
              </w:tabs>
              <w:jc w:val="right"/>
              <w:rPr>
                <w:rFonts w:ascii="Cambria" w:eastAsia="MS Mincho" w:hAnsi="Cambria"/>
                <w:sz w:val="18"/>
                <w:szCs w:val="18"/>
                <w:lang w:eastAsia="ja-JP"/>
              </w:rPr>
            </w:pPr>
            <w:r w:rsidRPr="002F600D">
              <w:rPr>
                <w:rFonts w:ascii="Cambria" w:eastAsia="MS Mincho" w:hAnsi="Cambria"/>
                <w:sz w:val="18"/>
                <w:szCs w:val="18"/>
                <w:lang w:eastAsia="ja-JP"/>
              </w:rPr>
              <w:t>24.375,00 €</w:t>
            </w:r>
          </w:p>
        </w:tc>
        <w:tc>
          <w:tcPr>
            <w:tcW w:w="1395" w:type="dxa"/>
            <w:noWrap/>
            <w:hideMark/>
          </w:tcPr>
          <w:p w14:paraId="4B5B6A29" w14:textId="77777777" w:rsidR="00541060" w:rsidRPr="002F600D" w:rsidRDefault="00541060" w:rsidP="001800B4">
            <w:pPr>
              <w:tabs>
                <w:tab w:val="left" w:pos="340"/>
              </w:tabs>
              <w:jc w:val="right"/>
              <w:rPr>
                <w:rFonts w:ascii="Cambria" w:eastAsia="MS Mincho" w:hAnsi="Cambria"/>
                <w:sz w:val="18"/>
                <w:szCs w:val="18"/>
                <w:lang w:eastAsia="ja-JP"/>
              </w:rPr>
            </w:pPr>
            <w:r w:rsidRPr="002F600D">
              <w:rPr>
                <w:rFonts w:ascii="Cambria" w:eastAsia="MS Mincho" w:hAnsi="Cambria"/>
                <w:sz w:val="18"/>
                <w:szCs w:val="18"/>
                <w:lang w:eastAsia="ja-JP"/>
              </w:rPr>
              <w:t>24.600,00 €</w:t>
            </w:r>
          </w:p>
        </w:tc>
        <w:tc>
          <w:tcPr>
            <w:tcW w:w="1418" w:type="dxa"/>
            <w:noWrap/>
            <w:hideMark/>
          </w:tcPr>
          <w:p w14:paraId="0D047D84" w14:textId="77777777" w:rsidR="00541060" w:rsidRPr="002F600D" w:rsidRDefault="00541060" w:rsidP="001800B4">
            <w:pPr>
              <w:tabs>
                <w:tab w:val="left" w:pos="340"/>
              </w:tabs>
              <w:jc w:val="right"/>
              <w:rPr>
                <w:rFonts w:ascii="Cambria" w:eastAsia="MS Mincho" w:hAnsi="Cambria"/>
                <w:sz w:val="18"/>
                <w:szCs w:val="18"/>
                <w:lang w:eastAsia="ja-JP"/>
              </w:rPr>
            </w:pPr>
            <w:r w:rsidRPr="002F600D">
              <w:rPr>
                <w:rFonts w:ascii="Cambria" w:eastAsia="MS Mincho" w:hAnsi="Cambria"/>
                <w:sz w:val="18"/>
                <w:szCs w:val="18"/>
                <w:lang w:eastAsia="ja-JP"/>
              </w:rPr>
              <w:t>25.800,00 €</w:t>
            </w:r>
          </w:p>
        </w:tc>
        <w:tc>
          <w:tcPr>
            <w:tcW w:w="1417" w:type="dxa"/>
            <w:noWrap/>
            <w:hideMark/>
          </w:tcPr>
          <w:p w14:paraId="004FE389" w14:textId="77777777" w:rsidR="00541060" w:rsidRPr="002F600D" w:rsidRDefault="00541060" w:rsidP="001800B4">
            <w:pPr>
              <w:tabs>
                <w:tab w:val="left" w:pos="340"/>
              </w:tabs>
              <w:jc w:val="right"/>
              <w:rPr>
                <w:rFonts w:ascii="Cambria" w:eastAsia="MS Mincho" w:hAnsi="Cambria"/>
                <w:sz w:val="18"/>
                <w:szCs w:val="18"/>
                <w:lang w:eastAsia="ja-JP"/>
              </w:rPr>
            </w:pPr>
            <w:r w:rsidRPr="002F600D">
              <w:rPr>
                <w:rFonts w:ascii="Cambria" w:eastAsia="MS Mincho" w:hAnsi="Cambria"/>
                <w:sz w:val="18"/>
                <w:szCs w:val="18"/>
                <w:lang w:eastAsia="ja-JP"/>
              </w:rPr>
              <w:t>28.380,00 €</w:t>
            </w:r>
          </w:p>
        </w:tc>
        <w:tc>
          <w:tcPr>
            <w:tcW w:w="1418" w:type="dxa"/>
            <w:noWrap/>
            <w:hideMark/>
          </w:tcPr>
          <w:p w14:paraId="13D8A330" w14:textId="77777777" w:rsidR="00541060" w:rsidRPr="002F600D" w:rsidRDefault="00541060" w:rsidP="001800B4">
            <w:pPr>
              <w:tabs>
                <w:tab w:val="left" w:pos="340"/>
              </w:tabs>
              <w:jc w:val="right"/>
              <w:rPr>
                <w:rFonts w:ascii="Cambria" w:eastAsia="MS Mincho" w:hAnsi="Cambria"/>
                <w:sz w:val="18"/>
                <w:szCs w:val="18"/>
                <w:lang w:eastAsia="ja-JP"/>
              </w:rPr>
            </w:pPr>
            <w:r w:rsidRPr="002F600D">
              <w:rPr>
                <w:rFonts w:ascii="Cambria" w:eastAsia="MS Mincho" w:hAnsi="Cambria"/>
                <w:sz w:val="18"/>
                <w:szCs w:val="18"/>
                <w:lang w:eastAsia="ja-JP"/>
              </w:rPr>
              <w:t>57.780,00 €</w:t>
            </w:r>
          </w:p>
        </w:tc>
      </w:tr>
      <w:tr w:rsidR="00541060" w:rsidRPr="002F600D" w14:paraId="02F959F0" w14:textId="77777777" w:rsidTr="001800B4">
        <w:trPr>
          <w:trHeight w:val="240"/>
        </w:trPr>
        <w:tc>
          <w:tcPr>
            <w:tcW w:w="3261" w:type="dxa"/>
            <w:noWrap/>
            <w:hideMark/>
          </w:tcPr>
          <w:p w14:paraId="0948EDB0" w14:textId="77777777" w:rsidR="00541060" w:rsidRPr="002F600D" w:rsidRDefault="00541060" w:rsidP="001800B4">
            <w:pPr>
              <w:tabs>
                <w:tab w:val="left" w:pos="340"/>
              </w:tabs>
              <w:rPr>
                <w:rFonts w:ascii="Cambria" w:eastAsia="MS Mincho" w:hAnsi="Cambria"/>
                <w:sz w:val="18"/>
                <w:szCs w:val="18"/>
                <w:lang w:eastAsia="ja-JP"/>
              </w:rPr>
            </w:pPr>
            <w:r w:rsidRPr="002F600D">
              <w:rPr>
                <w:rFonts w:ascii="Cambria" w:eastAsia="MS Mincho" w:hAnsi="Cambria"/>
                <w:sz w:val="18"/>
                <w:szCs w:val="18"/>
                <w:lang w:eastAsia="ja-JP"/>
              </w:rPr>
              <w:t>4. AWS Business Support</w:t>
            </w:r>
          </w:p>
        </w:tc>
        <w:tc>
          <w:tcPr>
            <w:tcW w:w="1440" w:type="dxa"/>
            <w:noWrap/>
            <w:hideMark/>
          </w:tcPr>
          <w:p w14:paraId="4DD3255F" w14:textId="77777777" w:rsidR="00541060" w:rsidRPr="002F600D" w:rsidRDefault="00541060" w:rsidP="001800B4">
            <w:pPr>
              <w:tabs>
                <w:tab w:val="left" w:pos="340"/>
              </w:tabs>
              <w:jc w:val="right"/>
              <w:rPr>
                <w:rFonts w:ascii="Cambria" w:eastAsia="MS Mincho" w:hAnsi="Cambria"/>
                <w:sz w:val="18"/>
                <w:szCs w:val="18"/>
                <w:lang w:eastAsia="ja-JP"/>
              </w:rPr>
            </w:pPr>
            <w:r w:rsidRPr="002F600D">
              <w:rPr>
                <w:rFonts w:ascii="Cambria" w:eastAsia="MS Mincho" w:hAnsi="Cambria"/>
                <w:sz w:val="18"/>
                <w:szCs w:val="18"/>
                <w:lang w:eastAsia="ja-JP"/>
              </w:rPr>
              <w:t>4.797,00 €</w:t>
            </w:r>
          </w:p>
        </w:tc>
        <w:tc>
          <w:tcPr>
            <w:tcW w:w="1395" w:type="dxa"/>
            <w:noWrap/>
            <w:hideMark/>
          </w:tcPr>
          <w:p w14:paraId="384D7C56" w14:textId="77777777" w:rsidR="00541060" w:rsidRPr="002F600D" w:rsidRDefault="00541060" w:rsidP="001800B4">
            <w:pPr>
              <w:tabs>
                <w:tab w:val="left" w:pos="340"/>
              </w:tabs>
              <w:jc w:val="right"/>
              <w:rPr>
                <w:rFonts w:ascii="Cambria" w:eastAsia="MS Mincho" w:hAnsi="Cambria"/>
                <w:sz w:val="18"/>
                <w:szCs w:val="18"/>
                <w:lang w:eastAsia="ja-JP"/>
              </w:rPr>
            </w:pPr>
            <w:r w:rsidRPr="002F600D">
              <w:rPr>
                <w:rFonts w:ascii="Cambria" w:eastAsia="MS Mincho" w:hAnsi="Cambria"/>
                <w:sz w:val="18"/>
                <w:szCs w:val="18"/>
                <w:lang w:eastAsia="ja-JP"/>
              </w:rPr>
              <w:t>5.962,20 €</w:t>
            </w:r>
          </w:p>
        </w:tc>
        <w:tc>
          <w:tcPr>
            <w:tcW w:w="1418" w:type="dxa"/>
            <w:noWrap/>
            <w:hideMark/>
          </w:tcPr>
          <w:p w14:paraId="0FA7CC62" w14:textId="77777777" w:rsidR="00541060" w:rsidRPr="002F600D" w:rsidRDefault="00541060" w:rsidP="001800B4">
            <w:pPr>
              <w:tabs>
                <w:tab w:val="left" w:pos="340"/>
              </w:tabs>
              <w:jc w:val="right"/>
              <w:rPr>
                <w:rFonts w:ascii="Cambria" w:eastAsia="MS Mincho" w:hAnsi="Cambria"/>
                <w:sz w:val="18"/>
                <w:szCs w:val="18"/>
                <w:lang w:eastAsia="ja-JP"/>
              </w:rPr>
            </w:pPr>
            <w:r w:rsidRPr="002F600D">
              <w:rPr>
                <w:rFonts w:ascii="Cambria" w:eastAsia="MS Mincho" w:hAnsi="Cambria"/>
                <w:sz w:val="18"/>
                <w:szCs w:val="18"/>
                <w:lang w:eastAsia="ja-JP"/>
              </w:rPr>
              <w:t>6.550,20 €</w:t>
            </w:r>
          </w:p>
        </w:tc>
        <w:tc>
          <w:tcPr>
            <w:tcW w:w="1417" w:type="dxa"/>
            <w:noWrap/>
            <w:hideMark/>
          </w:tcPr>
          <w:p w14:paraId="3358769D" w14:textId="77777777" w:rsidR="00541060" w:rsidRPr="002F600D" w:rsidRDefault="00541060" w:rsidP="001800B4">
            <w:pPr>
              <w:tabs>
                <w:tab w:val="left" w:pos="340"/>
              </w:tabs>
              <w:jc w:val="right"/>
              <w:rPr>
                <w:rFonts w:ascii="Cambria" w:eastAsia="MS Mincho" w:hAnsi="Cambria"/>
                <w:sz w:val="18"/>
                <w:szCs w:val="18"/>
                <w:lang w:eastAsia="ja-JP"/>
              </w:rPr>
            </w:pPr>
            <w:r w:rsidRPr="002F600D">
              <w:rPr>
                <w:rFonts w:ascii="Cambria" w:eastAsia="MS Mincho" w:hAnsi="Cambria"/>
                <w:sz w:val="18"/>
                <w:szCs w:val="18"/>
                <w:lang w:eastAsia="ja-JP"/>
              </w:rPr>
              <w:t>11.243,40 €</w:t>
            </w:r>
          </w:p>
        </w:tc>
        <w:tc>
          <w:tcPr>
            <w:tcW w:w="1418" w:type="dxa"/>
            <w:noWrap/>
            <w:hideMark/>
          </w:tcPr>
          <w:p w14:paraId="63CB228D" w14:textId="77777777" w:rsidR="00541060" w:rsidRPr="002F600D" w:rsidRDefault="00541060" w:rsidP="001800B4">
            <w:pPr>
              <w:tabs>
                <w:tab w:val="left" w:pos="340"/>
              </w:tabs>
              <w:jc w:val="right"/>
              <w:rPr>
                <w:rFonts w:ascii="Cambria" w:eastAsia="MS Mincho" w:hAnsi="Cambria"/>
                <w:sz w:val="18"/>
                <w:szCs w:val="18"/>
                <w:lang w:eastAsia="ja-JP"/>
              </w:rPr>
            </w:pPr>
            <w:r w:rsidRPr="002F600D">
              <w:rPr>
                <w:rFonts w:ascii="Cambria" w:eastAsia="MS Mincho" w:hAnsi="Cambria"/>
                <w:sz w:val="18"/>
                <w:szCs w:val="18"/>
                <w:lang w:eastAsia="ja-JP"/>
              </w:rPr>
              <w:t>10.936,00 €</w:t>
            </w:r>
          </w:p>
        </w:tc>
      </w:tr>
      <w:tr w:rsidR="00541060" w:rsidRPr="002F600D" w14:paraId="23814601" w14:textId="77777777" w:rsidTr="001800B4">
        <w:trPr>
          <w:trHeight w:val="240"/>
        </w:trPr>
        <w:tc>
          <w:tcPr>
            <w:tcW w:w="3261" w:type="dxa"/>
            <w:noWrap/>
            <w:hideMark/>
          </w:tcPr>
          <w:p w14:paraId="32FBF014" w14:textId="77777777" w:rsidR="00541060" w:rsidRPr="002F600D" w:rsidRDefault="00541060" w:rsidP="001800B4">
            <w:pPr>
              <w:tabs>
                <w:tab w:val="left" w:pos="340"/>
              </w:tabs>
              <w:rPr>
                <w:rFonts w:ascii="Cambria" w:eastAsia="MS Mincho" w:hAnsi="Cambria"/>
                <w:b/>
                <w:bCs/>
                <w:i/>
                <w:iCs/>
                <w:sz w:val="18"/>
                <w:szCs w:val="18"/>
                <w:lang w:eastAsia="ja-JP"/>
              </w:rPr>
            </w:pPr>
            <w:r w:rsidRPr="002F600D">
              <w:rPr>
                <w:rFonts w:ascii="Cambria" w:eastAsia="MS Mincho" w:hAnsi="Cambria"/>
                <w:b/>
                <w:bCs/>
                <w:i/>
                <w:iCs/>
                <w:sz w:val="18"/>
                <w:szCs w:val="18"/>
                <w:lang w:eastAsia="ja-JP"/>
              </w:rPr>
              <w:t>Subtotal</w:t>
            </w:r>
          </w:p>
        </w:tc>
        <w:tc>
          <w:tcPr>
            <w:tcW w:w="1440" w:type="dxa"/>
            <w:noWrap/>
            <w:hideMark/>
          </w:tcPr>
          <w:p w14:paraId="06360956" w14:textId="77777777" w:rsidR="00541060" w:rsidRPr="002F600D" w:rsidRDefault="00541060" w:rsidP="001800B4">
            <w:pPr>
              <w:tabs>
                <w:tab w:val="left" w:pos="340"/>
              </w:tabs>
              <w:jc w:val="right"/>
              <w:rPr>
                <w:rFonts w:ascii="Cambria" w:eastAsia="MS Mincho" w:hAnsi="Cambria"/>
                <w:b/>
                <w:bCs/>
                <w:i/>
                <w:iCs/>
                <w:sz w:val="18"/>
                <w:szCs w:val="18"/>
                <w:lang w:eastAsia="ja-JP"/>
              </w:rPr>
            </w:pPr>
            <w:r w:rsidRPr="002F600D">
              <w:rPr>
                <w:rFonts w:ascii="Cambria" w:eastAsia="MS Mincho" w:hAnsi="Cambria"/>
                <w:b/>
                <w:bCs/>
                <w:i/>
                <w:iCs/>
                <w:sz w:val="18"/>
                <w:szCs w:val="18"/>
                <w:lang w:eastAsia="ja-JP"/>
              </w:rPr>
              <w:t>93.677,00 €</w:t>
            </w:r>
          </w:p>
        </w:tc>
        <w:tc>
          <w:tcPr>
            <w:tcW w:w="1395" w:type="dxa"/>
            <w:noWrap/>
            <w:hideMark/>
          </w:tcPr>
          <w:p w14:paraId="6210D918" w14:textId="77777777" w:rsidR="00541060" w:rsidRPr="002F600D" w:rsidRDefault="00541060" w:rsidP="001800B4">
            <w:pPr>
              <w:tabs>
                <w:tab w:val="left" w:pos="340"/>
              </w:tabs>
              <w:jc w:val="right"/>
              <w:rPr>
                <w:rFonts w:ascii="Cambria" w:eastAsia="MS Mincho" w:hAnsi="Cambria"/>
                <w:b/>
                <w:bCs/>
                <w:i/>
                <w:iCs/>
                <w:sz w:val="18"/>
                <w:szCs w:val="18"/>
                <w:lang w:eastAsia="ja-JP"/>
              </w:rPr>
            </w:pPr>
            <w:r w:rsidRPr="002F600D">
              <w:rPr>
                <w:rFonts w:ascii="Cambria" w:eastAsia="MS Mincho" w:hAnsi="Cambria"/>
                <w:b/>
                <w:bCs/>
                <w:i/>
                <w:iCs/>
                <w:sz w:val="18"/>
                <w:szCs w:val="18"/>
                <w:lang w:eastAsia="ja-JP"/>
              </w:rPr>
              <w:t>110.498,02 €</w:t>
            </w:r>
          </w:p>
        </w:tc>
        <w:tc>
          <w:tcPr>
            <w:tcW w:w="1418" w:type="dxa"/>
            <w:noWrap/>
            <w:hideMark/>
          </w:tcPr>
          <w:p w14:paraId="3B65580B" w14:textId="77777777" w:rsidR="00541060" w:rsidRPr="002F600D" w:rsidRDefault="00541060" w:rsidP="001800B4">
            <w:pPr>
              <w:tabs>
                <w:tab w:val="left" w:pos="340"/>
              </w:tabs>
              <w:jc w:val="right"/>
              <w:rPr>
                <w:rFonts w:ascii="Cambria" w:eastAsia="MS Mincho" w:hAnsi="Cambria"/>
                <w:b/>
                <w:bCs/>
                <w:i/>
                <w:iCs/>
                <w:sz w:val="18"/>
                <w:szCs w:val="18"/>
                <w:lang w:eastAsia="ja-JP"/>
              </w:rPr>
            </w:pPr>
            <w:r w:rsidRPr="002F600D">
              <w:rPr>
                <w:rFonts w:ascii="Cambria" w:eastAsia="MS Mincho" w:hAnsi="Cambria"/>
                <w:b/>
                <w:bCs/>
                <w:i/>
                <w:iCs/>
                <w:sz w:val="18"/>
                <w:szCs w:val="18"/>
                <w:lang w:eastAsia="ja-JP"/>
              </w:rPr>
              <w:t>123.014,20 €</w:t>
            </w:r>
          </w:p>
        </w:tc>
        <w:tc>
          <w:tcPr>
            <w:tcW w:w="1417" w:type="dxa"/>
            <w:noWrap/>
            <w:hideMark/>
          </w:tcPr>
          <w:p w14:paraId="39EF6E2C" w14:textId="77777777" w:rsidR="00541060" w:rsidRPr="002F600D" w:rsidRDefault="00541060" w:rsidP="001800B4">
            <w:pPr>
              <w:tabs>
                <w:tab w:val="left" w:pos="340"/>
              </w:tabs>
              <w:jc w:val="right"/>
              <w:rPr>
                <w:rFonts w:ascii="Cambria" w:eastAsia="MS Mincho" w:hAnsi="Cambria"/>
                <w:b/>
                <w:bCs/>
                <w:i/>
                <w:iCs/>
                <w:sz w:val="18"/>
                <w:szCs w:val="18"/>
                <w:lang w:eastAsia="ja-JP"/>
              </w:rPr>
            </w:pPr>
            <w:r w:rsidRPr="002F600D">
              <w:rPr>
                <w:rFonts w:ascii="Cambria" w:eastAsia="MS Mincho" w:hAnsi="Cambria"/>
                <w:b/>
                <w:bCs/>
                <w:i/>
                <w:iCs/>
                <w:sz w:val="18"/>
                <w:szCs w:val="18"/>
                <w:lang w:eastAsia="ja-JP"/>
              </w:rPr>
              <w:t>153.107,25 €</w:t>
            </w:r>
          </w:p>
        </w:tc>
        <w:tc>
          <w:tcPr>
            <w:tcW w:w="1418" w:type="dxa"/>
            <w:noWrap/>
            <w:hideMark/>
          </w:tcPr>
          <w:p w14:paraId="31624F19" w14:textId="77777777" w:rsidR="00541060" w:rsidRPr="002F600D" w:rsidRDefault="00541060" w:rsidP="001800B4">
            <w:pPr>
              <w:tabs>
                <w:tab w:val="left" w:pos="340"/>
              </w:tabs>
              <w:jc w:val="right"/>
              <w:rPr>
                <w:rFonts w:ascii="Cambria" w:eastAsia="MS Mincho" w:hAnsi="Cambria"/>
                <w:b/>
                <w:bCs/>
                <w:i/>
                <w:iCs/>
                <w:sz w:val="18"/>
                <w:szCs w:val="18"/>
                <w:lang w:eastAsia="ja-JP"/>
              </w:rPr>
            </w:pPr>
            <w:r w:rsidRPr="002F600D">
              <w:rPr>
                <w:rFonts w:ascii="Cambria" w:eastAsia="MS Mincho" w:hAnsi="Cambria"/>
                <w:b/>
                <w:bCs/>
                <w:i/>
                <w:iCs/>
                <w:sz w:val="18"/>
                <w:szCs w:val="18"/>
                <w:lang w:eastAsia="ja-JP"/>
              </w:rPr>
              <w:t>179.502,25 €</w:t>
            </w:r>
          </w:p>
        </w:tc>
      </w:tr>
      <w:tr w:rsidR="00541060" w:rsidRPr="002F600D" w14:paraId="4222DED7" w14:textId="77777777" w:rsidTr="001800B4">
        <w:trPr>
          <w:trHeight w:val="240"/>
        </w:trPr>
        <w:tc>
          <w:tcPr>
            <w:tcW w:w="3261" w:type="dxa"/>
            <w:noWrap/>
            <w:hideMark/>
          </w:tcPr>
          <w:p w14:paraId="316758A0" w14:textId="77777777" w:rsidR="00541060" w:rsidRPr="002F600D" w:rsidRDefault="00541060" w:rsidP="001800B4">
            <w:pPr>
              <w:tabs>
                <w:tab w:val="left" w:pos="340"/>
              </w:tabs>
              <w:rPr>
                <w:rFonts w:ascii="Cambria" w:eastAsia="MS Mincho" w:hAnsi="Cambria"/>
                <w:b/>
                <w:bCs/>
                <w:sz w:val="18"/>
                <w:szCs w:val="18"/>
                <w:lang w:eastAsia="ja-JP"/>
              </w:rPr>
            </w:pPr>
            <w:r w:rsidRPr="002F600D">
              <w:rPr>
                <w:rFonts w:ascii="Cambria" w:eastAsia="MS Mincho" w:hAnsi="Cambria"/>
                <w:b/>
                <w:bCs/>
                <w:sz w:val="18"/>
                <w:szCs w:val="18"/>
                <w:lang w:eastAsia="ja-JP"/>
              </w:rPr>
              <w:t>Soporte, mantenimiento de gestión y análisis del proyecto:</w:t>
            </w:r>
          </w:p>
        </w:tc>
        <w:tc>
          <w:tcPr>
            <w:tcW w:w="1440" w:type="dxa"/>
            <w:noWrap/>
          </w:tcPr>
          <w:p w14:paraId="64BFB7CE" w14:textId="77777777" w:rsidR="00541060" w:rsidRPr="002F600D" w:rsidRDefault="00541060" w:rsidP="001800B4">
            <w:pPr>
              <w:tabs>
                <w:tab w:val="left" w:pos="340"/>
              </w:tabs>
              <w:jc w:val="right"/>
              <w:rPr>
                <w:rFonts w:ascii="Cambria" w:eastAsia="MS Mincho" w:hAnsi="Cambria"/>
                <w:sz w:val="18"/>
                <w:szCs w:val="18"/>
                <w:lang w:eastAsia="ja-JP"/>
              </w:rPr>
            </w:pPr>
          </w:p>
        </w:tc>
        <w:tc>
          <w:tcPr>
            <w:tcW w:w="1395" w:type="dxa"/>
            <w:noWrap/>
          </w:tcPr>
          <w:p w14:paraId="29FB5731" w14:textId="77777777" w:rsidR="00541060" w:rsidRPr="002F600D" w:rsidRDefault="00541060" w:rsidP="001800B4">
            <w:pPr>
              <w:tabs>
                <w:tab w:val="left" w:pos="340"/>
              </w:tabs>
              <w:jc w:val="right"/>
              <w:rPr>
                <w:rFonts w:ascii="Cambria" w:eastAsia="MS Mincho" w:hAnsi="Cambria"/>
                <w:sz w:val="18"/>
                <w:szCs w:val="18"/>
                <w:lang w:eastAsia="ja-JP"/>
              </w:rPr>
            </w:pPr>
          </w:p>
        </w:tc>
        <w:tc>
          <w:tcPr>
            <w:tcW w:w="1418" w:type="dxa"/>
            <w:noWrap/>
          </w:tcPr>
          <w:p w14:paraId="2A4CC838" w14:textId="77777777" w:rsidR="00541060" w:rsidRPr="002F600D" w:rsidRDefault="00541060" w:rsidP="001800B4">
            <w:pPr>
              <w:tabs>
                <w:tab w:val="left" w:pos="340"/>
              </w:tabs>
              <w:jc w:val="right"/>
              <w:rPr>
                <w:rFonts w:ascii="Cambria" w:eastAsia="MS Mincho" w:hAnsi="Cambria"/>
                <w:sz w:val="18"/>
                <w:szCs w:val="18"/>
                <w:lang w:eastAsia="ja-JP"/>
              </w:rPr>
            </w:pPr>
          </w:p>
        </w:tc>
        <w:tc>
          <w:tcPr>
            <w:tcW w:w="1417" w:type="dxa"/>
            <w:noWrap/>
          </w:tcPr>
          <w:p w14:paraId="5EA9E8E1" w14:textId="77777777" w:rsidR="00541060" w:rsidRPr="002F600D" w:rsidRDefault="00541060" w:rsidP="001800B4">
            <w:pPr>
              <w:tabs>
                <w:tab w:val="left" w:pos="340"/>
              </w:tabs>
              <w:jc w:val="right"/>
              <w:rPr>
                <w:rFonts w:ascii="Cambria" w:eastAsia="MS Mincho" w:hAnsi="Cambria"/>
                <w:sz w:val="18"/>
                <w:szCs w:val="18"/>
                <w:lang w:eastAsia="ja-JP"/>
              </w:rPr>
            </w:pPr>
          </w:p>
        </w:tc>
        <w:tc>
          <w:tcPr>
            <w:tcW w:w="1418" w:type="dxa"/>
            <w:noWrap/>
          </w:tcPr>
          <w:p w14:paraId="3757E617" w14:textId="77777777" w:rsidR="00541060" w:rsidRPr="002F600D" w:rsidRDefault="00541060" w:rsidP="001800B4">
            <w:pPr>
              <w:tabs>
                <w:tab w:val="left" w:pos="340"/>
              </w:tabs>
              <w:jc w:val="right"/>
              <w:rPr>
                <w:rFonts w:ascii="Cambria" w:eastAsia="MS Mincho" w:hAnsi="Cambria"/>
                <w:sz w:val="18"/>
                <w:szCs w:val="18"/>
                <w:lang w:eastAsia="ja-JP"/>
              </w:rPr>
            </w:pPr>
          </w:p>
        </w:tc>
      </w:tr>
      <w:tr w:rsidR="00541060" w:rsidRPr="002F600D" w14:paraId="57860325" w14:textId="77777777" w:rsidTr="001800B4">
        <w:trPr>
          <w:trHeight w:val="240"/>
        </w:trPr>
        <w:tc>
          <w:tcPr>
            <w:tcW w:w="3261" w:type="dxa"/>
            <w:noWrap/>
            <w:hideMark/>
          </w:tcPr>
          <w:p w14:paraId="4ECBB9D1" w14:textId="77777777" w:rsidR="00541060" w:rsidRPr="002F600D" w:rsidRDefault="00541060" w:rsidP="001800B4">
            <w:pPr>
              <w:tabs>
                <w:tab w:val="left" w:pos="340"/>
              </w:tabs>
              <w:rPr>
                <w:rFonts w:ascii="Cambria" w:eastAsia="MS Mincho" w:hAnsi="Cambria"/>
                <w:sz w:val="18"/>
                <w:szCs w:val="18"/>
                <w:lang w:eastAsia="ja-JP"/>
              </w:rPr>
            </w:pPr>
            <w:r w:rsidRPr="002F600D">
              <w:rPr>
                <w:rFonts w:ascii="Cambria" w:eastAsia="MS Mincho" w:hAnsi="Cambria"/>
                <w:sz w:val="18"/>
                <w:szCs w:val="18"/>
                <w:lang w:eastAsia="ja-JP"/>
              </w:rPr>
              <w:t>1. Soporte al usuario y mantenimiento de la aplicación web</w:t>
            </w:r>
          </w:p>
        </w:tc>
        <w:tc>
          <w:tcPr>
            <w:tcW w:w="1440" w:type="dxa"/>
            <w:noWrap/>
            <w:hideMark/>
          </w:tcPr>
          <w:p w14:paraId="78A46D5A" w14:textId="77777777" w:rsidR="00541060" w:rsidRPr="002F600D" w:rsidRDefault="00541060" w:rsidP="001800B4">
            <w:pPr>
              <w:tabs>
                <w:tab w:val="left" w:pos="340"/>
              </w:tabs>
              <w:jc w:val="right"/>
              <w:rPr>
                <w:rFonts w:ascii="Cambria" w:eastAsia="MS Mincho" w:hAnsi="Cambria"/>
                <w:sz w:val="18"/>
                <w:szCs w:val="18"/>
                <w:lang w:eastAsia="ja-JP"/>
              </w:rPr>
            </w:pPr>
            <w:r w:rsidRPr="002F600D">
              <w:rPr>
                <w:rFonts w:ascii="Cambria" w:eastAsia="MS Mincho" w:hAnsi="Cambria"/>
                <w:sz w:val="18"/>
                <w:szCs w:val="18"/>
                <w:lang w:eastAsia="ja-JP"/>
              </w:rPr>
              <w:t>120.446,05 €</w:t>
            </w:r>
          </w:p>
        </w:tc>
        <w:tc>
          <w:tcPr>
            <w:tcW w:w="1395" w:type="dxa"/>
            <w:noWrap/>
            <w:hideMark/>
          </w:tcPr>
          <w:p w14:paraId="5703FB26" w14:textId="77777777" w:rsidR="00541060" w:rsidRPr="002F600D" w:rsidRDefault="00541060" w:rsidP="001800B4">
            <w:pPr>
              <w:tabs>
                <w:tab w:val="left" w:pos="340"/>
              </w:tabs>
              <w:jc w:val="right"/>
              <w:rPr>
                <w:rFonts w:ascii="Cambria" w:eastAsia="MS Mincho" w:hAnsi="Cambria"/>
                <w:sz w:val="18"/>
                <w:szCs w:val="18"/>
                <w:lang w:eastAsia="ja-JP"/>
              </w:rPr>
            </w:pPr>
            <w:r w:rsidRPr="002F600D">
              <w:rPr>
                <w:rFonts w:ascii="Cambria" w:eastAsia="MS Mincho" w:hAnsi="Cambria"/>
                <w:sz w:val="18"/>
                <w:szCs w:val="18"/>
                <w:lang w:eastAsia="ja-JP"/>
              </w:rPr>
              <w:t>110.502,39 €</w:t>
            </w:r>
          </w:p>
        </w:tc>
        <w:tc>
          <w:tcPr>
            <w:tcW w:w="1418" w:type="dxa"/>
            <w:noWrap/>
            <w:hideMark/>
          </w:tcPr>
          <w:p w14:paraId="4EC6B88C" w14:textId="77777777" w:rsidR="00541060" w:rsidRPr="002F600D" w:rsidRDefault="00541060" w:rsidP="001800B4">
            <w:pPr>
              <w:tabs>
                <w:tab w:val="left" w:pos="340"/>
              </w:tabs>
              <w:jc w:val="right"/>
              <w:rPr>
                <w:rFonts w:ascii="Cambria" w:eastAsia="MS Mincho" w:hAnsi="Cambria"/>
                <w:sz w:val="18"/>
                <w:szCs w:val="18"/>
                <w:lang w:eastAsia="ja-JP"/>
              </w:rPr>
            </w:pPr>
            <w:r w:rsidRPr="002F600D">
              <w:rPr>
                <w:rFonts w:ascii="Cambria" w:eastAsia="MS Mincho" w:hAnsi="Cambria"/>
                <w:sz w:val="18"/>
                <w:szCs w:val="18"/>
                <w:lang w:eastAsia="ja-JP"/>
              </w:rPr>
              <w:t>110.502,40 €</w:t>
            </w:r>
          </w:p>
        </w:tc>
        <w:tc>
          <w:tcPr>
            <w:tcW w:w="1417" w:type="dxa"/>
            <w:noWrap/>
            <w:hideMark/>
          </w:tcPr>
          <w:p w14:paraId="38A2A13C" w14:textId="77777777" w:rsidR="00541060" w:rsidRPr="002F600D" w:rsidRDefault="00541060" w:rsidP="001800B4">
            <w:pPr>
              <w:tabs>
                <w:tab w:val="left" w:pos="340"/>
              </w:tabs>
              <w:jc w:val="right"/>
              <w:rPr>
                <w:rFonts w:ascii="Cambria" w:eastAsia="MS Mincho" w:hAnsi="Cambria"/>
                <w:sz w:val="18"/>
                <w:szCs w:val="18"/>
                <w:lang w:eastAsia="ja-JP"/>
              </w:rPr>
            </w:pPr>
            <w:r w:rsidRPr="002F600D">
              <w:rPr>
                <w:rFonts w:ascii="Cambria" w:eastAsia="MS Mincho" w:hAnsi="Cambria"/>
                <w:sz w:val="18"/>
                <w:szCs w:val="18"/>
                <w:lang w:eastAsia="ja-JP"/>
              </w:rPr>
              <w:t>112.689,00 €</w:t>
            </w:r>
          </w:p>
        </w:tc>
        <w:tc>
          <w:tcPr>
            <w:tcW w:w="1418" w:type="dxa"/>
            <w:noWrap/>
            <w:hideMark/>
          </w:tcPr>
          <w:p w14:paraId="5210547C" w14:textId="77777777" w:rsidR="00541060" w:rsidRPr="002F600D" w:rsidRDefault="00541060" w:rsidP="001800B4">
            <w:pPr>
              <w:tabs>
                <w:tab w:val="left" w:pos="340"/>
              </w:tabs>
              <w:jc w:val="right"/>
              <w:rPr>
                <w:rFonts w:ascii="Cambria" w:eastAsia="MS Mincho" w:hAnsi="Cambria"/>
                <w:sz w:val="18"/>
                <w:szCs w:val="18"/>
                <w:lang w:eastAsia="ja-JP"/>
              </w:rPr>
            </w:pPr>
            <w:r w:rsidRPr="002F600D">
              <w:rPr>
                <w:rFonts w:ascii="Cambria" w:eastAsia="MS Mincho" w:hAnsi="Cambria"/>
                <w:sz w:val="18"/>
                <w:szCs w:val="18"/>
                <w:lang w:eastAsia="ja-JP"/>
              </w:rPr>
              <w:t>122.842,65 €</w:t>
            </w:r>
          </w:p>
        </w:tc>
      </w:tr>
      <w:tr w:rsidR="00541060" w:rsidRPr="002F600D" w14:paraId="4AAABB57" w14:textId="77777777" w:rsidTr="001800B4">
        <w:trPr>
          <w:trHeight w:val="240"/>
        </w:trPr>
        <w:tc>
          <w:tcPr>
            <w:tcW w:w="3261" w:type="dxa"/>
            <w:noWrap/>
            <w:hideMark/>
          </w:tcPr>
          <w:p w14:paraId="4B338413" w14:textId="77777777" w:rsidR="00541060" w:rsidRPr="002F600D" w:rsidRDefault="00541060" w:rsidP="001800B4">
            <w:pPr>
              <w:tabs>
                <w:tab w:val="left" w:pos="340"/>
              </w:tabs>
              <w:rPr>
                <w:rFonts w:ascii="Cambria" w:eastAsia="MS Mincho" w:hAnsi="Cambria"/>
                <w:sz w:val="18"/>
                <w:szCs w:val="18"/>
                <w:lang w:eastAsia="ja-JP"/>
              </w:rPr>
            </w:pPr>
            <w:r w:rsidRPr="002F600D">
              <w:rPr>
                <w:rFonts w:ascii="Cambria" w:eastAsia="MS Mincho" w:hAnsi="Cambria"/>
                <w:sz w:val="18"/>
                <w:szCs w:val="18"/>
                <w:lang w:eastAsia="ja-JP"/>
              </w:rPr>
              <w:t>2. Gestión del proyecto y análisis de nuevas solicitudes</w:t>
            </w:r>
          </w:p>
        </w:tc>
        <w:tc>
          <w:tcPr>
            <w:tcW w:w="1440" w:type="dxa"/>
            <w:noWrap/>
            <w:hideMark/>
          </w:tcPr>
          <w:p w14:paraId="125E9A62" w14:textId="77777777" w:rsidR="00541060" w:rsidRPr="002F600D" w:rsidRDefault="00541060" w:rsidP="001800B4">
            <w:pPr>
              <w:tabs>
                <w:tab w:val="left" w:pos="340"/>
              </w:tabs>
              <w:jc w:val="right"/>
              <w:rPr>
                <w:rFonts w:ascii="Cambria" w:eastAsia="MS Mincho" w:hAnsi="Cambria"/>
                <w:sz w:val="18"/>
                <w:szCs w:val="18"/>
                <w:lang w:eastAsia="ja-JP"/>
              </w:rPr>
            </w:pPr>
            <w:r w:rsidRPr="002F600D">
              <w:rPr>
                <w:rFonts w:ascii="Cambria" w:eastAsia="MS Mincho" w:hAnsi="Cambria"/>
                <w:sz w:val="18"/>
                <w:szCs w:val="18"/>
                <w:lang w:eastAsia="ja-JP"/>
              </w:rPr>
              <w:t>17.822,46 €</w:t>
            </w:r>
          </w:p>
        </w:tc>
        <w:tc>
          <w:tcPr>
            <w:tcW w:w="1395" w:type="dxa"/>
            <w:noWrap/>
            <w:hideMark/>
          </w:tcPr>
          <w:p w14:paraId="52554E09" w14:textId="77777777" w:rsidR="00541060" w:rsidRPr="002F600D" w:rsidRDefault="00541060" w:rsidP="001800B4">
            <w:pPr>
              <w:tabs>
                <w:tab w:val="left" w:pos="340"/>
              </w:tabs>
              <w:jc w:val="right"/>
              <w:rPr>
                <w:rFonts w:ascii="Cambria" w:eastAsia="MS Mincho" w:hAnsi="Cambria"/>
                <w:sz w:val="18"/>
                <w:szCs w:val="18"/>
                <w:lang w:eastAsia="ja-JP"/>
              </w:rPr>
            </w:pPr>
            <w:r w:rsidRPr="002F600D">
              <w:rPr>
                <w:rFonts w:ascii="Cambria" w:eastAsia="MS Mincho" w:hAnsi="Cambria"/>
                <w:sz w:val="18"/>
                <w:szCs w:val="18"/>
                <w:lang w:eastAsia="ja-JP"/>
              </w:rPr>
              <w:t>11.901,75 €</w:t>
            </w:r>
          </w:p>
        </w:tc>
        <w:tc>
          <w:tcPr>
            <w:tcW w:w="1418" w:type="dxa"/>
            <w:noWrap/>
            <w:hideMark/>
          </w:tcPr>
          <w:p w14:paraId="2D9F7E18" w14:textId="77777777" w:rsidR="00541060" w:rsidRPr="002F600D" w:rsidRDefault="00541060" w:rsidP="001800B4">
            <w:pPr>
              <w:tabs>
                <w:tab w:val="left" w:pos="340"/>
              </w:tabs>
              <w:jc w:val="right"/>
              <w:rPr>
                <w:rFonts w:ascii="Cambria" w:eastAsia="MS Mincho" w:hAnsi="Cambria"/>
                <w:sz w:val="18"/>
                <w:szCs w:val="18"/>
                <w:lang w:eastAsia="ja-JP"/>
              </w:rPr>
            </w:pPr>
            <w:r w:rsidRPr="002F600D">
              <w:rPr>
                <w:rFonts w:ascii="Cambria" w:eastAsia="MS Mincho" w:hAnsi="Cambria"/>
                <w:sz w:val="18"/>
                <w:szCs w:val="18"/>
                <w:lang w:eastAsia="ja-JP"/>
              </w:rPr>
              <w:t>11.901,75 €</w:t>
            </w:r>
          </w:p>
        </w:tc>
        <w:tc>
          <w:tcPr>
            <w:tcW w:w="1417" w:type="dxa"/>
            <w:noWrap/>
            <w:hideMark/>
          </w:tcPr>
          <w:p w14:paraId="5AB53BDA" w14:textId="77777777" w:rsidR="00541060" w:rsidRPr="002F600D" w:rsidRDefault="00541060" w:rsidP="001800B4">
            <w:pPr>
              <w:tabs>
                <w:tab w:val="left" w:pos="340"/>
              </w:tabs>
              <w:jc w:val="right"/>
              <w:rPr>
                <w:rFonts w:ascii="Cambria" w:eastAsia="MS Mincho" w:hAnsi="Cambria"/>
                <w:sz w:val="18"/>
                <w:szCs w:val="18"/>
                <w:lang w:eastAsia="ja-JP"/>
              </w:rPr>
            </w:pPr>
            <w:r w:rsidRPr="002F600D">
              <w:rPr>
                <w:rFonts w:ascii="Cambria" w:eastAsia="MS Mincho" w:hAnsi="Cambria"/>
                <w:sz w:val="18"/>
                <w:szCs w:val="18"/>
                <w:lang w:eastAsia="ja-JP"/>
              </w:rPr>
              <w:t>12.134,89 €</w:t>
            </w:r>
          </w:p>
        </w:tc>
        <w:tc>
          <w:tcPr>
            <w:tcW w:w="1418" w:type="dxa"/>
            <w:noWrap/>
            <w:hideMark/>
          </w:tcPr>
          <w:p w14:paraId="75C611EE" w14:textId="77777777" w:rsidR="00541060" w:rsidRPr="002F600D" w:rsidRDefault="00541060" w:rsidP="001800B4">
            <w:pPr>
              <w:tabs>
                <w:tab w:val="left" w:pos="340"/>
              </w:tabs>
              <w:jc w:val="right"/>
              <w:rPr>
                <w:rFonts w:ascii="Cambria" w:eastAsia="MS Mincho" w:hAnsi="Cambria"/>
                <w:sz w:val="18"/>
                <w:szCs w:val="18"/>
                <w:lang w:eastAsia="ja-JP"/>
              </w:rPr>
            </w:pPr>
            <w:r w:rsidRPr="002F600D">
              <w:rPr>
                <w:rFonts w:ascii="Cambria" w:eastAsia="MS Mincho" w:hAnsi="Cambria"/>
                <w:sz w:val="18"/>
                <w:szCs w:val="18"/>
                <w:lang w:eastAsia="ja-JP"/>
              </w:rPr>
              <w:t>13.226,97 €</w:t>
            </w:r>
          </w:p>
        </w:tc>
      </w:tr>
      <w:tr w:rsidR="00541060" w:rsidRPr="002F600D" w14:paraId="6ABD0FC6" w14:textId="77777777" w:rsidTr="001800B4">
        <w:trPr>
          <w:trHeight w:val="240"/>
        </w:trPr>
        <w:tc>
          <w:tcPr>
            <w:tcW w:w="3261" w:type="dxa"/>
            <w:noWrap/>
            <w:hideMark/>
          </w:tcPr>
          <w:p w14:paraId="12E1D765" w14:textId="77777777" w:rsidR="00541060" w:rsidRPr="002F600D" w:rsidRDefault="00541060" w:rsidP="001800B4">
            <w:pPr>
              <w:tabs>
                <w:tab w:val="left" w:pos="340"/>
              </w:tabs>
              <w:rPr>
                <w:rFonts w:ascii="Cambria" w:eastAsia="MS Mincho" w:hAnsi="Cambria"/>
                <w:b/>
                <w:bCs/>
                <w:i/>
                <w:iCs/>
                <w:sz w:val="18"/>
                <w:szCs w:val="18"/>
                <w:lang w:eastAsia="ja-JP"/>
              </w:rPr>
            </w:pPr>
            <w:r w:rsidRPr="002F600D">
              <w:rPr>
                <w:rFonts w:ascii="Cambria" w:eastAsia="MS Mincho" w:hAnsi="Cambria"/>
                <w:b/>
                <w:bCs/>
                <w:i/>
                <w:iCs/>
                <w:sz w:val="18"/>
                <w:szCs w:val="18"/>
                <w:lang w:eastAsia="ja-JP"/>
              </w:rPr>
              <w:t>Subtotal</w:t>
            </w:r>
          </w:p>
        </w:tc>
        <w:tc>
          <w:tcPr>
            <w:tcW w:w="1440" w:type="dxa"/>
            <w:noWrap/>
            <w:hideMark/>
          </w:tcPr>
          <w:p w14:paraId="7D10E88C" w14:textId="77777777" w:rsidR="00541060" w:rsidRPr="002F600D" w:rsidRDefault="00541060" w:rsidP="001800B4">
            <w:pPr>
              <w:tabs>
                <w:tab w:val="left" w:pos="340"/>
              </w:tabs>
              <w:jc w:val="right"/>
              <w:rPr>
                <w:rFonts w:ascii="Cambria" w:eastAsia="MS Mincho" w:hAnsi="Cambria"/>
                <w:b/>
                <w:bCs/>
                <w:i/>
                <w:iCs/>
                <w:sz w:val="18"/>
                <w:szCs w:val="18"/>
                <w:lang w:eastAsia="ja-JP"/>
              </w:rPr>
            </w:pPr>
            <w:r w:rsidRPr="002F600D">
              <w:rPr>
                <w:rFonts w:ascii="Cambria" w:eastAsia="MS Mincho" w:hAnsi="Cambria"/>
                <w:b/>
                <w:bCs/>
                <w:i/>
                <w:iCs/>
                <w:sz w:val="18"/>
                <w:szCs w:val="18"/>
                <w:lang w:eastAsia="ja-JP"/>
              </w:rPr>
              <w:t>138.268,51 €</w:t>
            </w:r>
          </w:p>
        </w:tc>
        <w:tc>
          <w:tcPr>
            <w:tcW w:w="1395" w:type="dxa"/>
            <w:noWrap/>
            <w:hideMark/>
          </w:tcPr>
          <w:p w14:paraId="0CB63F2B" w14:textId="77777777" w:rsidR="00541060" w:rsidRPr="002F600D" w:rsidRDefault="00541060" w:rsidP="001800B4">
            <w:pPr>
              <w:tabs>
                <w:tab w:val="left" w:pos="340"/>
              </w:tabs>
              <w:jc w:val="right"/>
              <w:rPr>
                <w:rFonts w:ascii="Cambria" w:eastAsia="MS Mincho" w:hAnsi="Cambria"/>
                <w:b/>
                <w:bCs/>
                <w:i/>
                <w:iCs/>
                <w:sz w:val="18"/>
                <w:szCs w:val="18"/>
                <w:lang w:eastAsia="ja-JP"/>
              </w:rPr>
            </w:pPr>
            <w:r w:rsidRPr="002F600D">
              <w:rPr>
                <w:rFonts w:ascii="Cambria" w:eastAsia="MS Mincho" w:hAnsi="Cambria"/>
                <w:b/>
                <w:bCs/>
                <w:i/>
                <w:iCs/>
                <w:sz w:val="18"/>
                <w:szCs w:val="18"/>
                <w:lang w:eastAsia="ja-JP"/>
              </w:rPr>
              <w:t>122.404,14 €</w:t>
            </w:r>
          </w:p>
        </w:tc>
        <w:tc>
          <w:tcPr>
            <w:tcW w:w="1418" w:type="dxa"/>
            <w:noWrap/>
            <w:hideMark/>
          </w:tcPr>
          <w:p w14:paraId="46A21549" w14:textId="77777777" w:rsidR="00541060" w:rsidRPr="002F600D" w:rsidRDefault="00541060" w:rsidP="001800B4">
            <w:pPr>
              <w:tabs>
                <w:tab w:val="left" w:pos="340"/>
              </w:tabs>
              <w:jc w:val="right"/>
              <w:rPr>
                <w:rFonts w:ascii="Cambria" w:eastAsia="MS Mincho" w:hAnsi="Cambria"/>
                <w:b/>
                <w:bCs/>
                <w:i/>
                <w:iCs/>
                <w:sz w:val="18"/>
                <w:szCs w:val="18"/>
                <w:lang w:eastAsia="ja-JP"/>
              </w:rPr>
            </w:pPr>
            <w:r w:rsidRPr="002F600D">
              <w:rPr>
                <w:rFonts w:ascii="Cambria" w:eastAsia="MS Mincho" w:hAnsi="Cambria"/>
                <w:b/>
                <w:bCs/>
                <w:i/>
                <w:iCs/>
                <w:sz w:val="18"/>
                <w:szCs w:val="18"/>
                <w:lang w:eastAsia="ja-JP"/>
              </w:rPr>
              <w:t>122.404,15 €</w:t>
            </w:r>
          </w:p>
        </w:tc>
        <w:tc>
          <w:tcPr>
            <w:tcW w:w="1417" w:type="dxa"/>
            <w:noWrap/>
            <w:hideMark/>
          </w:tcPr>
          <w:p w14:paraId="531761FE" w14:textId="77777777" w:rsidR="00541060" w:rsidRPr="002F600D" w:rsidRDefault="00541060" w:rsidP="001800B4">
            <w:pPr>
              <w:tabs>
                <w:tab w:val="left" w:pos="340"/>
              </w:tabs>
              <w:jc w:val="right"/>
              <w:rPr>
                <w:rFonts w:ascii="Cambria" w:eastAsia="MS Mincho" w:hAnsi="Cambria"/>
                <w:b/>
                <w:bCs/>
                <w:i/>
                <w:iCs/>
                <w:sz w:val="18"/>
                <w:szCs w:val="18"/>
                <w:lang w:eastAsia="ja-JP"/>
              </w:rPr>
            </w:pPr>
            <w:r w:rsidRPr="002F600D">
              <w:rPr>
                <w:rFonts w:ascii="Cambria" w:eastAsia="MS Mincho" w:hAnsi="Cambria"/>
                <w:b/>
                <w:bCs/>
                <w:i/>
                <w:iCs/>
                <w:sz w:val="18"/>
                <w:szCs w:val="18"/>
                <w:lang w:eastAsia="ja-JP"/>
              </w:rPr>
              <w:t>124.823,89 €</w:t>
            </w:r>
          </w:p>
        </w:tc>
        <w:tc>
          <w:tcPr>
            <w:tcW w:w="1418" w:type="dxa"/>
            <w:noWrap/>
            <w:hideMark/>
          </w:tcPr>
          <w:p w14:paraId="43172A42" w14:textId="77777777" w:rsidR="00541060" w:rsidRPr="002F600D" w:rsidRDefault="00541060" w:rsidP="001800B4">
            <w:pPr>
              <w:tabs>
                <w:tab w:val="left" w:pos="340"/>
              </w:tabs>
              <w:jc w:val="right"/>
              <w:rPr>
                <w:rFonts w:ascii="Cambria" w:eastAsia="MS Mincho" w:hAnsi="Cambria"/>
                <w:b/>
                <w:bCs/>
                <w:i/>
                <w:iCs/>
                <w:sz w:val="18"/>
                <w:szCs w:val="18"/>
                <w:lang w:eastAsia="ja-JP"/>
              </w:rPr>
            </w:pPr>
            <w:r w:rsidRPr="002F600D">
              <w:rPr>
                <w:rFonts w:ascii="Cambria" w:eastAsia="MS Mincho" w:hAnsi="Cambria"/>
                <w:b/>
                <w:bCs/>
                <w:i/>
                <w:iCs/>
                <w:sz w:val="18"/>
                <w:szCs w:val="18"/>
                <w:lang w:eastAsia="ja-JP"/>
              </w:rPr>
              <w:t>136.069,62 €</w:t>
            </w:r>
          </w:p>
        </w:tc>
      </w:tr>
      <w:tr w:rsidR="00541060" w:rsidRPr="002F600D" w14:paraId="2DBC0BB1" w14:textId="77777777" w:rsidTr="001800B4">
        <w:trPr>
          <w:trHeight w:val="240"/>
        </w:trPr>
        <w:tc>
          <w:tcPr>
            <w:tcW w:w="3261" w:type="dxa"/>
            <w:noWrap/>
            <w:hideMark/>
          </w:tcPr>
          <w:p w14:paraId="72130B0C" w14:textId="77777777" w:rsidR="00541060" w:rsidRPr="002F600D" w:rsidRDefault="00541060" w:rsidP="001800B4">
            <w:pPr>
              <w:tabs>
                <w:tab w:val="left" w:pos="340"/>
              </w:tabs>
              <w:jc w:val="center"/>
              <w:rPr>
                <w:rFonts w:ascii="Cambria" w:eastAsia="MS Mincho" w:hAnsi="Cambria"/>
                <w:b/>
                <w:bCs/>
                <w:sz w:val="18"/>
                <w:szCs w:val="18"/>
                <w:lang w:eastAsia="ja-JP"/>
              </w:rPr>
            </w:pPr>
            <w:r w:rsidRPr="002F600D">
              <w:rPr>
                <w:rFonts w:ascii="Cambria" w:eastAsia="MS Mincho" w:hAnsi="Cambria"/>
                <w:b/>
                <w:bCs/>
                <w:sz w:val="18"/>
                <w:szCs w:val="18"/>
                <w:lang w:eastAsia="ja-JP"/>
              </w:rPr>
              <w:t>TOTAL</w:t>
            </w:r>
          </w:p>
        </w:tc>
        <w:tc>
          <w:tcPr>
            <w:tcW w:w="1440" w:type="dxa"/>
            <w:noWrap/>
            <w:hideMark/>
          </w:tcPr>
          <w:p w14:paraId="5F9BCFAE" w14:textId="77777777" w:rsidR="00541060" w:rsidRPr="002F600D" w:rsidRDefault="00541060" w:rsidP="001800B4">
            <w:pPr>
              <w:tabs>
                <w:tab w:val="left" w:pos="340"/>
              </w:tabs>
              <w:jc w:val="right"/>
              <w:rPr>
                <w:rFonts w:ascii="Cambria" w:eastAsia="MS Mincho" w:hAnsi="Cambria"/>
                <w:b/>
                <w:bCs/>
                <w:sz w:val="18"/>
                <w:szCs w:val="18"/>
                <w:lang w:eastAsia="ja-JP"/>
              </w:rPr>
            </w:pPr>
            <w:r w:rsidRPr="002F600D">
              <w:rPr>
                <w:rFonts w:ascii="Cambria" w:eastAsia="MS Mincho" w:hAnsi="Cambria"/>
                <w:b/>
                <w:bCs/>
                <w:sz w:val="18"/>
                <w:szCs w:val="18"/>
                <w:lang w:eastAsia="ja-JP"/>
              </w:rPr>
              <w:t>231.945,51 €</w:t>
            </w:r>
          </w:p>
        </w:tc>
        <w:tc>
          <w:tcPr>
            <w:tcW w:w="1395" w:type="dxa"/>
            <w:noWrap/>
            <w:hideMark/>
          </w:tcPr>
          <w:p w14:paraId="777B3E05" w14:textId="77777777" w:rsidR="00541060" w:rsidRPr="002F600D" w:rsidRDefault="00541060" w:rsidP="001800B4">
            <w:pPr>
              <w:tabs>
                <w:tab w:val="left" w:pos="340"/>
              </w:tabs>
              <w:jc w:val="right"/>
              <w:rPr>
                <w:rFonts w:ascii="Cambria" w:eastAsia="MS Mincho" w:hAnsi="Cambria"/>
                <w:b/>
                <w:bCs/>
                <w:sz w:val="18"/>
                <w:szCs w:val="18"/>
                <w:lang w:eastAsia="ja-JP"/>
              </w:rPr>
            </w:pPr>
            <w:r w:rsidRPr="002F600D">
              <w:rPr>
                <w:rFonts w:ascii="Cambria" w:eastAsia="MS Mincho" w:hAnsi="Cambria"/>
                <w:b/>
                <w:bCs/>
                <w:sz w:val="18"/>
                <w:szCs w:val="18"/>
                <w:lang w:eastAsia="ja-JP"/>
              </w:rPr>
              <w:t>232.902,16 €</w:t>
            </w:r>
          </w:p>
        </w:tc>
        <w:tc>
          <w:tcPr>
            <w:tcW w:w="1418" w:type="dxa"/>
            <w:noWrap/>
            <w:hideMark/>
          </w:tcPr>
          <w:p w14:paraId="4E0730AA" w14:textId="77777777" w:rsidR="00541060" w:rsidRPr="002F600D" w:rsidRDefault="00541060" w:rsidP="001800B4">
            <w:pPr>
              <w:tabs>
                <w:tab w:val="left" w:pos="340"/>
              </w:tabs>
              <w:jc w:val="right"/>
              <w:rPr>
                <w:rFonts w:ascii="Cambria" w:eastAsia="MS Mincho" w:hAnsi="Cambria"/>
                <w:b/>
                <w:bCs/>
                <w:sz w:val="18"/>
                <w:szCs w:val="18"/>
                <w:lang w:eastAsia="ja-JP"/>
              </w:rPr>
            </w:pPr>
            <w:r w:rsidRPr="002F600D">
              <w:rPr>
                <w:rFonts w:ascii="Cambria" w:eastAsia="MS Mincho" w:hAnsi="Cambria"/>
                <w:b/>
                <w:bCs/>
                <w:sz w:val="18"/>
                <w:szCs w:val="18"/>
                <w:lang w:eastAsia="ja-JP"/>
              </w:rPr>
              <w:t>245.418,35 €</w:t>
            </w:r>
          </w:p>
        </w:tc>
        <w:tc>
          <w:tcPr>
            <w:tcW w:w="1417" w:type="dxa"/>
            <w:noWrap/>
            <w:hideMark/>
          </w:tcPr>
          <w:p w14:paraId="04E2C480" w14:textId="77777777" w:rsidR="00541060" w:rsidRPr="002F600D" w:rsidRDefault="00541060" w:rsidP="001800B4">
            <w:pPr>
              <w:tabs>
                <w:tab w:val="left" w:pos="340"/>
              </w:tabs>
              <w:jc w:val="right"/>
              <w:rPr>
                <w:rFonts w:ascii="Cambria" w:eastAsia="MS Mincho" w:hAnsi="Cambria"/>
                <w:b/>
                <w:bCs/>
                <w:sz w:val="18"/>
                <w:szCs w:val="18"/>
                <w:lang w:eastAsia="ja-JP"/>
              </w:rPr>
            </w:pPr>
            <w:r w:rsidRPr="002F600D">
              <w:rPr>
                <w:rFonts w:ascii="Cambria" w:eastAsia="MS Mincho" w:hAnsi="Cambria"/>
                <w:b/>
                <w:bCs/>
                <w:sz w:val="18"/>
                <w:szCs w:val="18"/>
                <w:lang w:eastAsia="ja-JP"/>
              </w:rPr>
              <w:t>277.931,14 €</w:t>
            </w:r>
          </w:p>
        </w:tc>
        <w:tc>
          <w:tcPr>
            <w:tcW w:w="1418" w:type="dxa"/>
            <w:noWrap/>
            <w:hideMark/>
          </w:tcPr>
          <w:p w14:paraId="0A9914B5" w14:textId="77777777" w:rsidR="00541060" w:rsidRPr="002F600D" w:rsidRDefault="00541060" w:rsidP="001800B4">
            <w:pPr>
              <w:tabs>
                <w:tab w:val="left" w:pos="340"/>
              </w:tabs>
              <w:jc w:val="right"/>
              <w:rPr>
                <w:rFonts w:ascii="Cambria" w:eastAsia="MS Mincho" w:hAnsi="Cambria"/>
                <w:b/>
                <w:bCs/>
                <w:sz w:val="18"/>
                <w:szCs w:val="18"/>
                <w:lang w:eastAsia="ja-JP"/>
              </w:rPr>
            </w:pPr>
            <w:r w:rsidRPr="002F600D">
              <w:rPr>
                <w:rFonts w:ascii="Cambria" w:eastAsia="MS Mincho" w:hAnsi="Cambria"/>
                <w:b/>
                <w:bCs/>
                <w:sz w:val="18"/>
                <w:szCs w:val="18"/>
                <w:lang w:eastAsia="ja-JP"/>
              </w:rPr>
              <w:t>315.571,87 €</w:t>
            </w:r>
          </w:p>
        </w:tc>
      </w:tr>
    </w:tbl>
    <w:p w14:paraId="2F819E46" w14:textId="77777777" w:rsidR="00541060" w:rsidRPr="002F600D" w:rsidRDefault="00541060" w:rsidP="00541060">
      <w:pPr>
        <w:widowControl w:val="0"/>
        <w:tabs>
          <w:tab w:val="left" w:pos="340"/>
        </w:tabs>
        <w:contextualSpacing/>
        <w:rPr>
          <w:rFonts w:ascii="Cambria" w:hAnsi="Cambria" w:cs="Calibri Light"/>
          <w:lang w:eastAsia="ja-JP"/>
        </w:rPr>
      </w:pPr>
    </w:p>
    <w:p w14:paraId="217E091F" w14:textId="77777777" w:rsidR="00541060" w:rsidRPr="002F600D" w:rsidRDefault="00541060" w:rsidP="00541060">
      <w:pPr>
        <w:tabs>
          <w:tab w:val="left" w:pos="340"/>
        </w:tabs>
        <w:rPr>
          <w:rFonts w:ascii="Cambria" w:eastAsia="MS Mincho" w:hAnsi="Cambria"/>
          <w:lang w:eastAsia="ja-JP"/>
        </w:rPr>
      </w:pPr>
      <w:r w:rsidRPr="002F600D">
        <w:rPr>
          <w:rFonts w:ascii="Cambria" w:eastAsia="MS Mincho" w:hAnsi="Cambria"/>
          <w:lang w:eastAsia="ja-JP"/>
        </w:rPr>
        <w:t xml:space="preserve">En la actualidad, los costes asociados al proveedor que proporciona la infraestructura del </w:t>
      </w:r>
      <w:r w:rsidRPr="002F600D">
        <w:rPr>
          <w:rFonts w:ascii="Cambria" w:eastAsia="MS Mincho" w:hAnsi="Cambria"/>
          <w:i/>
          <w:iCs/>
          <w:lang w:eastAsia="ja-JP"/>
        </w:rPr>
        <w:t>hardware</w:t>
      </w:r>
      <w:r w:rsidRPr="002F600D">
        <w:rPr>
          <w:rFonts w:ascii="Cambria" w:eastAsia="MS Mincho" w:hAnsi="Cambria"/>
          <w:lang w:eastAsia="ja-JP"/>
        </w:rPr>
        <w:t xml:space="preserve"> representan una parte sustancial del presupuesto anual asignado al sistema eBCD.</w:t>
      </w:r>
    </w:p>
    <w:p w14:paraId="7B30A2C1" w14:textId="77777777" w:rsidR="00541060" w:rsidRPr="002F600D" w:rsidRDefault="00541060" w:rsidP="00541060">
      <w:pPr>
        <w:tabs>
          <w:tab w:val="left" w:pos="340"/>
        </w:tabs>
        <w:rPr>
          <w:rFonts w:ascii="Cambria" w:eastAsia="MS Mincho" w:hAnsi="Cambria"/>
          <w:lang w:eastAsia="ja-JP"/>
        </w:rPr>
      </w:pPr>
    </w:p>
    <w:p w14:paraId="4E759BE7" w14:textId="7BD77BE5" w:rsidR="00541060" w:rsidRPr="002F600D" w:rsidRDefault="00541060" w:rsidP="00541060">
      <w:pPr>
        <w:widowControl w:val="0"/>
        <w:tabs>
          <w:tab w:val="left" w:pos="340"/>
        </w:tabs>
        <w:contextualSpacing/>
        <w:rPr>
          <w:rFonts w:ascii="Cambria" w:eastAsia="MS Mincho" w:hAnsi="Cambria"/>
          <w:lang w:eastAsia="ja-JP"/>
        </w:rPr>
      </w:pPr>
      <w:r w:rsidRPr="002F600D">
        <w:rPr>
          <w:rFonts w:ascii="Cambria" w:eastAsia="MS Mincho" w:hAnsi="Cambria"/>
          <w:lang w:eastAsia="ja-JP"/>
        </w:rPr>
        <w:t xml:space="preserve">Por ello, y para evitar que esta situación socave el futuro del sistema, la Secretaría sigue </w:t>
      </w:r>
      <w:r w:rsidR="00B75D79" w:rsidRPr="002F600D">
        <w:rPr>
          <w:rFonts w:ascii="Cambria" w:eastAsia="MS Mincho" w:hAnsi="Cambria"/>
          <w:lang w:eastAsia="ja-JP"/>
        </w:rPr>
        <w:t>explorando proveedores</w:t>
      </w:r>
      <w:r w:rsidRPr="002F600D">
        <w:rPr>
          <w:rFonts w:ascii="Cambria" w:eastAsia="MS Mincho" w:hAnsi="Cambria"/>
          <w:lang w:eastAsia="ja-JP"/>
        </w:rPr>
        <w:t xml:space="preserve"> alternativos capaces de prestar servicios de calidad igual o superior a un costo que garantice la viabilidad económica.</w:t>
      </w:r>
    </w:p>
    <w:p w14:paraId="6B61A47B" w14:textId="77777777" w:rsidR="00952D68" w:rsidRPr="002F600D" w:rsidRDefault="00952D68" w:rsidP="00541060">
      <w:pPr>
        <w:widowControl w:val="0"/>
        <w:tabs>
          <w:tab w:val="left" w:pos="340"/>
        </w:tabs>
        <w:contextualSpacing/>
        <w:rPr>
          <w:rFonts w:ascii="Cambria" w:eastAsia="MS Mincho" w:hAnsi="Cambria"/>
          <w:lang w:eastAsia="ja-JP"/>
        </w:rPr>
      </w:pPr>
    </w:p>
    <w:p w14:paraId="5E9AD397" w14:textId="77777777" w:rsidR="00952D68" w:rsidRPr="002F600D" w:rsidRDefault="00952D68" w:rsidP="00541060">
      <w:pPr>
        <w:widowControl w:val="0"/>
        <w:tabs>
          <w:tab w:val="left" w:pos="340"/>
        </w:tabs>
        <w:contextualSpacing/>
        <w:rPr>
          <w:rFonts w:ascii="Cambria" w:eastAsia="MS Mincho" w:hAnsi="Cambria"/>
          <w:lang w:eastAsia="ja-JP"/>
        </w:rPr>
      </w:pPr>
    </w:p>
    <w:p w14:paraId="4162EE76" w14:textId="77777777" w:rsidR="00952D68" w:rsidRPr="002F600D" w:rsidRDefault="00952D68" w:rsidP="00541060">
      <w:pPr>
        <w:widowControl w:val="0"/>
        <w:tabs>
          <w:tab w:val="left" w:pos="340"/>
        </w:tabs>
        <w:contextualSpacing/>
        <w:rPr>
          <w:rFonts w:ascii="Cambria" w:hAnsi="Cambria" w:cs="Calibri Light"/>
          <w:lang w:eastAsia="ja-JP"/>
        </w:rPr>
      </w:pPr>
    </w:p>
    <w:p w14:paraId="4BEDCC85" w14:textId="77777777" w:rsidR="00B75D79" w:rsidRPr="002F600D" w:rsidRDefault="00B75D79" w:rsidP="006A2BD0">
      <w:pPr>
        <w:rPr>
          <w:rFonts w:ascii="Cambria" w:hAnsi="Cambria" w:cs="Calibri"/>
          <w:sz w:val="22"/>
          <w:szCs w:val="22"/>
        </w:rPr>
      </w:pPr>
    </w:p>
    <w:p w14:paraId="44983C52" w14:textId="342A9609" w:rsidR="00B75D79" w:rsidRPr="002F600D" w:rsidRDefault="00B75D79" w:rsidP="00B75D79">
      <w:pPr>
        <w:rPr>
          <w:rFonts w:ascii="Cambria" w:eastAsia="MS Mincho" w:hAnsi="Cambria"/>
          <w:b/>
          <w:bCs/>
          <w:i/>
          <w:iCs/>
          <w:szCs w:val="24"/>
          <w:lang w:eastAsia="ja-JP"/>
        </w:rPr>
      </w:pPr>
      <w:r w:rsidRPr="002F600D">
        <w:rPr>
          <w:rFonts w:ascii="Cambria" w:eastAsia="MS Mincho" w:hAnsi="Cambria"/>
          <w:b/>
          <w:bCs/>
          <w:i/>
          <w:iCs/>
          <w:szCs w:val="24"/>
          <w:lang w:eastAsia="ja-JP"/>
        </w:rPr>
        <w:lastRenderedPageBreak/>
        <w:t>Desarrollos en la aplicación web (asignación ‘Flexible’): actividades de desarrollo solicitadas por el Grupo de trabajo</w:t>
      </w:r>
    </w:p>
    <w:p w14:paraId="1F4EF866" w14:textId="77777777" w:rsidR="00B75D79" w:rsidRPr="002F600D" w:rsidRDefault="00B75D79" w:rsidP="00B75D79">
      <w:pPr>
        <w:rPr>
          <w:rFonts w:ascii="Cambria" w:eastAsia="MS Mincho" w:hAnsi="Cambria"/>
          <w:szCs w:val="24"/>
          <w:lang w:eastAsia="ja-JP"/>
        </w:rPr>
      </w:pPr>
    </w:p>
    <w:p w14:paraId="339C1608" w14:textId="77777777" w:rsidR="00B75D79" w:rsidRPr="002F600D" w:rsidRDefault="00B75D79" w:rsidP="00B75D79">
      <w:pPr>
        <w:rPr>
          <w:rFonts w:ascii="Cambria" w:eastAsia="MS Mincho" w:hAnsi="Cambria"/>
          <w:szCs w:val="24"/>
          <w:lang w:eastAsia="ja-JP"/>
        </w:rPr>
      </w:pPr>
      <w:r w:rsidRPr="002F600D">
        <w:rPr>
          <w:rFonts w:ascii="Cambria" w:eastAsia="MS Mincho" w:hAnsi="Cambria"/>
          <w:szCs w:val="24"/>
          <w:lang w:eastAsia="ja-JP"/>
        </w:rPr>
        <w:t>Al margen de las actividades de infraestructura y soporte, mantenimiento de gestión y análisis del proyecto, el consorcio suministra otros bienes y servicios opcionales destinados a desarrollos de la aplicación web.</w:t>
      </w:r>
    </w:p>
    <w:p w14:paraId="0605F47F" w14:textId="77777777" w:rsidR="00B75D79" w:rsidRPr="002F600D" w:rsidRDefault="00B75D79" w:rsidP="00B75D79">
      <w:pPr>
        <w:rPr>
          <w:rFonts w:ascii="Cambria" w:eastAsia="MS Mincho" w:hAnsi="Cambria"/>
          <w:szCs w:val="24"/>
          <w:lang w:eastAsia="ja-JP"/>
        </w:rPr>
      </w:pPr>
    </w:p>
    <w:p w14:paraId="2D815978" w14:textId="72E8CA0D" w:rsidR="00B75D79" w:rsidRPr="002F600D" w:rsidRDefault="00B75D79" w:rsidP="00B75D79">
      <w:pPr>
        <w:rPr>
          <w:rFonts w:ascii="Cambria" w:eastAsia="MS Mincho" w:hAnsi="Cambria"/>
          <w:szCs w:val="24"/>
          <w:lang w:eastAsia="ja-JP"/>
        </w:rPr>
      </w:pPr>
      <w:r w:rsidRPr="002F600D">
        <w:rPr>
          <w:rFonts w:ascii="Cambria" w:eastAsia="MS Mincho" w:hAnsi="Cambria"/>
          <w:szCs w:val="24"/>
          <w:lang w:eastAsia="ja-JP"/>
        </w:rPr>
        <w:t xml:space="preserve">Estos servicios han sido solicitados por el Grupo de trabajo técnico sobre eBCD </w:t>
      </w:r>
      <w:r w:rsidR="00E27E58" w:rsidRPr="002F600D">
        <w:rPr>
          <w:rFonts w:ascii="Cambria" w:eastAsia="MS Mincho" w:hAnsi="Cambria"/>
          <w:szCs w:val="24"/>
          <w:lang w:eastAsia="ja-JP"/>
        </w:rPr>
        <w:t xml:space="preserve">(eBCD TWG) </w:t>
      </w:r>
      <w:r w:rsidRPr="002F600D">
        <w:rPr>
          <w:rFonts w:ascii="Cambria" w:eastAsia="MS Mincho" w:hAnsi="Cambria"/>
          <w:szCs w:val="24"/>
          <w:lang w:eastAsia="ja-JP"/>
        </w:rPr>
        <w:t>sustituido desde 2023 por el Grupo de trabajo permanente sobre sistemas de documentación de capturas</w:t>
      </w:r>
      <w:r w:rsidR="00E27E58" w:rsidRPr="002F600D">
        <w:rPr>
          <w:rFonts w:ascii="Cambria" w:eastAsia="MS Mincho" w:hAnsi="Cambria"/>
          <w:szCs w:val="24"/>
          <w:lang w:eastAsia="ja-JP"/>
        </w:rPr>
        <w:t xml:space="preserve"> (CDS WG)</w:t>
      </w:r>
      <w:r w:rsidRPr="002F600D">
        <w:rPr>
          <w:rFonts w:ascii="Cambria" w:eastAsia="MS Mincho" w:hAnsi="Cambria"/>
          <w:szCs w:val="24"/>
          <w:lang w:eastAsia="ja-JP"/>
        </w:rPr>
        <w:t>.</w:t>
      </w:r>
    </w:p>
    <w:p w14:paraId="56522650" w14:textId="77777777" w:rsidR="00B75D79" w:rsidRPr="002F600D" w:rsidRDefault="00B75D79" w:rsidP="00B75D79">
      <w:pPr>
        <w:rPr>
          <w:rFonts w:ascii="Cambria" w:eastAsia="MS Mincho" w:hAnsi="Cambria"/>
          <w:szCs w:val="24"/>
          <w:lang w:eastAsia="ja-JP"/>
        </w:rPr>
      </w:pPr>
    </w:p>
    <w:p w14:paraId="28949D1C" w14:textId="6D893142" w:rsidR="00B75D79" w:rsidRPr="002F600D" w:rsidRDefault="00B75D79" w:rsidP="00B75D79">
      <w:pPr>
        <w:rPr>
          <w:rFonts w:ascii="Cambria" w:eastAsia="MS Mincho" w:hAnsi="Cambria"/>
          <w:szCs w:val="24"/>
          <w:lang w:eastAsia="ja-JP"/>
        </w:rPr>
      </w:pPr>
      <w:r w:rsidRPr="002F600D">
        <w:rPr>
          <w:rFonts w:ascii="Cambria" w:eastAsia="MS Mincho" w:hAnsi="Cambria"/>
          <w:szCs w:val="24"/>
          <w:lang w:eastAsia="ja-JP"/>
        </w:rPr>
        <w:t xml:space="preserve">Las funcionalidades solicitadas bajo este capítulo presupuestario han sido cubiertas por el saldo remanente del Fondo para el </w:t>
      </w:r>
      <w:r w:rsidR="00E27E58" w:rsidRPr="002F600D">
        <w:rPr>
          <w:rFonts w:ascii="Cambria" w:eastAsia="MS Mincho" w:hAnsi="Cambria"/>
          <w:szCs w:val="24"/>
          <w:lang w:eastAsia="ja-JP"/>
        </w:rPr>
        <w:t>Programa</w:t>
      </w:r>
      <w:r w:rsidRPr="002F600D">
        <w:rPr>
          <w:rFonts w:ascii="Cambria" w:eastAsia="MS Mincho" w:hAnsi="Cambria"/>
          <w:szCs w:val="24"/>
          <w:lang w:eastAsia="ja-JP"/>
        </w:rPr>
        <w:t xml:space="preserve"> electrónico de documentación de capturas de atún rojo (eBCD), de manera que</w:t>
      </w:r>
      <w:r w:rsidR="00E27E58" w:rsidRPr="002F600D">
        <w:rPr>
          <w:rFonts w:ascii="Cambria" w:eastAsia="MS Mincho" w:hAnsi="Cambria"/>
          <w:szCs w:val="24"/>
          <w:lang w:eastAsia="ja-JP"/>
        </w:rPr>
        <w:t>,</w:t>
      </w:r>
      <w:r w:rsidRPr="002F600D">
        <w:rPr>
          <w:rFonts w:ascii="Cambria" w:eastAsia="MS Mincho" w:hAnsi="Cambria"/>
          <w:szCs w:val="24"/>
          <w:lang w:eastAsia="ja-JP"/>
        </w:rPr>
        <w:t xml:space="preserve"> desde la aprobación de la modificación del Artículo 4 del Reglamento financiero, en el presupuesto del eBCD no se ha solicitado ningún importe a este respecto.</w:t>
      </w:r>
    </w:p>
    <w:p w14:paraId="086E068C" w14:textId="77777777" w:rsidR="00B75D79" w:rsidRPr="002F600D" w:rsidRDefault="00B75D79" w:rsidP="006A2BD0">
      <w:pPr>
        <w:rPr>
          <w:rFonts w:ascii="Cambria" w:hAnsi="Cambria" w:cs="Calibri"/>
          <w:sz w:val="22"/>
          <w:szCs w:val="22"/>
        </w:rPr>
      </w:pPr>
    </w:p>
    <w:p w14:paraId="0D12796D" w14:textId="23D9C176" w:rsidR="006A2BD0" w:rsidRPr="002F600D" w:rsidRDefault="006A2BD0" w:rsidP="006A2BD0">
      <w:pPr>
        <w:widowControl w:val="0"/>
        <w:numPr>
          <w:ilvl w:val="0"/>
          <w:numId w:val="15"/>
        </w:numPr>
        <w:tabs>
          <w:tab w:val="left" w:pos="340"/>
        </w:tabs>
        <w:contextualSpacing/>
        <w:rPr>
          <w:rFonts w:ascii="Cambria" w:eastAsia="MS Mincho" w:hAnsi="Cambria"/>
          <w:lang w:eastAsia="ja-JP"/>
        </w:rPr>
      </w:pPr>
      <w:r w:rsidRPr="002F600D">
        <w:rPr>
          <w:rFonts w:ascii="Cambria" w:eastAsia="MS Mincho" w:hAnsi="Cambria"/>
          <w:b/>
          <w:bCs/>
          <w:lang w:eastAsia="ja-JP"/>
        </w:rPr>
        <w:t xml:space="preserve">Salarios. </w:t>
      </w:r>
      <w:r w:rsidRPr="002F600D">
        <w:rPr>
          <w:rFonts w:ascii="Cambria" w:eastAsia="MS Mincho" w:hAnsi="Cambria"/>
          <w:lang w:eastAsia="ja-JP"/>
        </w:rPr>
        <w:t>En el proyecto de presupuesto presentado, se puede apreciar un incremento de esta partida respecto a 202</w:t>
      </w:r>
      <w:r w:rsidR="00EF03BE" w:rsidRPr="002F600D">
        <w:rPr>
          <w:rFonts w:ascii="Cambria" w:eastAsia="MS Mincho" w:hAnsi="Cambria"/>
          <w:lang w:eastAsia="ja-JP"/>
        </w:rPr>
        <w:t>5</w:t>
      </w:r>
      <w:r w:rsidRPr="002F600D">
        <w:rPr>
          <w:rFonts w:ascii="Cambria" w:eastAsia="MS Mincho" w:hAnsi="Cambria"/>
          <w:lang w:eastAsia="ja-JP"/>
        </w:rPr>
        <w:t xml:space="preserve"> del </w:t>
      </w:r>
      <w:r w:rsidR="00EF03BE" w:rsidRPr="002F600D">
        <w:rPr>
          <w:rFonts w:ascii="Cambria" w:eastAsia="MS Mincho" w:hAnsi="Cambria"/>
          <w:lang w:eastAsia="ja-JP"/>
        </w:rPr>
        <w:t>2</w:t>
      </w:r>
      <w:r w:rsidRPr="002F600D">
        <w:rPr>
          <w:rFonts w:ascii="Cambria" w:eastAsia="MS Mincho" w:hAnsi="Cambria"/>
          <w:lang w:eastAsia="ja-JP"/>
        </w:rPr>
        <w:t>,</w:t>
      </w:r>
      <w:r w:rsidR="00EF03BE" w:rsidRPr="002F600D">
        <w:rPr>
          <w:rFonts w:ascii="Cambria" w:eastAsia="MS Mincho" w:hAnsi="Cambria"/>
          <w:lang w:eastAsia="ja-JP"/>
        </w:rPr>
        <w:t>1</w:t>
      </w:r>
      <w:r w:rsidRPr="002F600D">
        <w:rPr>
          <w:rFonts w:ascii="Cambria" w:eastAsia="MS Mincho" w:hAnsi="Cambria"/>
          <w:lang w:eastAsia="ja-JP"/>
        </w:rPr>
        <w:t xml:space="preserve">4 % y del </w:t>
      </w:r>
      <w:r w:rsidR="00EF03BE" w:rsidRPr="002F600D">
        <w:rPr>
          <w:rFonts w:ascii="Cambria" w:eastAsia="MS Mincho" w:hAnsi="Cambria"/>
          <w:lang w:eastAsia="ja-JP"/>
        </w:rPr>
        <w:t>3</w:t>
      </w:r>
      <w:r w:rsidRPr="002F600D">
        <w:rPr>
          <w:rFonts w:ascii="Cambria" w:eastAsia="MS Mincho" w:hAnsi="Cambria"/>
          <w:lang w:eastAsia="ja-JP"/>
        </w:rPr>
        <w:t> % respecto a 202</w:t>
      </w:r>
      <w:r w:rsidR="00EF03BE" w:rsidRPr="002F600D">
        <w:rPr>
          <w:rFonts w:ascii="Cambria" w:eastAsia="MS Mincho" w:hAnsi="Cambria"/>
          <w:lang w:eastAsia="ja-JP"/>
        </w:rPr>
        <w:t>6</w:t>
      </w:r>
      <w:r w:rsidRPr="002F600D">
        <w:rPr>
          <w:rFonts w:ascii="Cambria" w:eastAsia="MS Mincho" w:hAnsi="Cambria"/>
          <w:lang w:eastAsia="ja-JP"/>
        </w:rPr>
        <w:t xml:space="preserve">, tras ajustar el presupuesto a los costes previstos para el próximo bienio de la persona actualmente contratada. En la previsión está incluida la subida de la escala de salarios para servicios generales, el incremento de los costes de </w:t>
      </w:r>
      <w:r w:rsidR="0000029E" w:rsidRPr="002F600D">
        <w:rPr>
          <w:rFonts w:ascii="Cambria" w:eastAsia="MS Mincho" w:hAnsi="Cambria"/>
          <w:lang w:eastAsia="ja-JP"/>
        </w:rPr>
        <w:t>Seguridad Social</w:t>
      </w:r>
      <w:r w:rsidRPr="002F600D">
        <w:rPr>
          <w:rFonts w:ascii="Cambria" w:eastAsia="MS Mincho" w:hAnsi="Cambria"/>
          <w:lang w:eastAsia="ja-JP"/>
        </w:rPr>
        <w:t>, así como los impuestos según lo estipulado en el Artículo 10 de los Estatutos y Reglamento de Personal de ICCAT.</w:t>
      </w:r>
    </w:p>
    <w:p w14:paraId="5CD93FE8" w14:textId="77777777" w:rsidR="00CD7AAE" w:rsidRPr="002F600D" w:rsidRDefault="00CD7AAE" w:rsidP="00CD7AAE">
      <w:pPr>
        <w:widowControl w:val="0"/>
        <w:tabs>
          <w:tab w:val="left" w:pos="340"/>
        </w:tabs>
        <w:contextualSpacing/>
        <w:rPr>
          <w:rFonts w:ascii="Cambria" w:eastAsia="MS Mincho" w:hAnsi="Cambria"/>
          <w:lang w:eastAsia="ja-JP"/>
        </w:rPr>
      </w:pPr>
    </w:p>
    <w:p w14:paraId="5C3525F6" w14:textId="77777777" w:rsidR="00C11630" w:rsidRPr="002F600D" w:rsidRDefault="00C11630" w:rsidP="00E27E58">
      <w:pPr>
        <w:widowControl w:val="0"/>
        <w:tabs>
          <w:tab w:val="left" w:pos="340"/>
        </w:tabs>
        <w:contextualSpacing/>
        <w:rPr>
          <w:rFonts w:ascii="Cambria" w:eastAsia="MS Mincho" w:hAnsi="Cambria"/>
          <w:lang w:eastAsia="ja-JP"/>
        </w:rPr>
      </w:pPr>
    </w:p>
    <w:p w14:paraId="25769967" w14:textId="628EE0AD" w:rsidR="006A2BD0" w:rsidRPr="002F600D" w:rsidRDefault="006A2BD0" w:rsidP="006A2BD0">
      <w:pPr>
        <w:tabs>
          <w:tab w:val="left" w:pos="340"/>
        </w:tabs>
        <w:rPr>
          <w:rFonts w:ascii="Cambria" w:eastAsia="MS Mincho" w:hAnsi="Cambria"/>
          <w:lang w:eastAsia="ja-JP"/>
        </w:rPr>
      </w:pPr>
      <w:r w:rsidRPr="002F600D">
        <w:rPr>
          <w:rFonts w:ascii="Cambria" w:eastAsia="MS Mincho" w:hAnsi="Cambria"/>
          <w:b/>
          <w:lang w:eastAsia="ja-JP"/>
        </w:rPr>
        <w:t>2.</w:t>
      </w:r>
      <w:r w:rsidRPr="002F600D">
        <w:rPr>
          <w:rFonts w:ascii="Cambria" w:eastAsia="MS Mincho" w:hAnsi="Cambria"/>
          <w:b/>
          <w:lang w:eastAsia="ja-JP"/>
        </w:rPr>
        <w:tab/>
        <w:t xml:space="preserve">Propuesta de presupuesto de ingresos del </w:t>
      </w:r>
      <w:r w:rsidR="00EB754E" w:rsidRPr="002F600D">
        <w:rPr>
          <w:rFonts w:ascii="Cambria" w:eastAsia="MS Mincho" w:hAnsi="Cambria"/>
          <w:b/>
          <w:lang w:eastAsia="ja-JP"/>
        </w:rPr>
        <w:t xml:space="preserve">sistema </w:t>
      </w:r>
      <w:r w:rsidRPr="002F600D">
        <w:rPr>
          <w:rFonts w:ascii="Cambria" w:eastAsia="MS Mincho" w:hAnsi="Cambria"/>
          <w:b/>
          <w:lang w:eastAsia="ja-JP"/>
        </w:rPr>
        <w:t>eBCD</w:t>
      </w:r>
    </w:p>
    <w:p w14:paraId="51E7C767" w14:textId="77777777" w:rsidR="006A2BD0" w:rsidRPr="002F600D" w:rsidRDefault="006A2BD0" w:rsidP="006A2BD0">
      <w:pPr>
        <w:rPr>
          <w:rFonts w:ascii="Cambria" w:eastAsia="MS Mincho" w:hAnsi="Cambria"/>
          <w:lang w:eastAsia="ja-JP"/>
        </w:rPr>
      </w:pPr>
    </w:p>
    <w:p w14:paraId="43D9A318" w14:textId="3FCB24B6" w:rsidR="006A2BD0" w:rsidRPr="002F600D" w:rsidRDefault="006A2BD0" w:rsidP="006A2BD0">
      <w:pPr>
        <w:tabs>
          <w:tab w:val="left" w:pos="340"/>
        </w:tabs>
        <w:rPr>
          <w:rFonts w:ascii="Cambria" w:eastAsia="MS Mincho" w:hAnsi="Cambria"/>
          <w:lang w:eastAsia="ja-JP"/>
        </w:rPr>
      </w:pPr>
      <w:r w:rsidRPr="002F600D">
        <w:rPr>
          <w:rFonts w:ascii="Cambria" w:eastAsia="MS Mincho" w:hAnsi="Cambria"/>
          <w:lang w:eastAsia="ja-JP"/>
        </w:rPr>
        <w:t xml:space="preserve">Las contribuciones anuales adicionales relativas al presupuesto del </w:t>
      </w:r>
      <w:r w:rsidR="00EF08A3" w:rsidRPr="002F600D">
        <w:rPr>
          <w:rFonts w:ascii="Cambria" w:eastAsia="MS Mincho" w:hAnsi="Cambria"/>
          <w:lang w:eastAsia="ja-JP"/>
        </w:rPr>
        <w:t xml:space="preserve">sistema </w:t>
      </w:r>
      <w:r w:rsidRPr="002F600D">
        <w:rPr>
          <w:rFonts w:ascii="Cambria" w:eastAsia="MS Mincho" w:hAnsi="Cambria"/>
          <w:lang w:eastAsia="ja-JP"/>
        </w:rPr>
        <w:t>eBCD para 202</w:t>
      </w:r>
      <w:r w:rsidR="00EF03BE" w:rsidRPr="002F600D">
        <w:rPr>
          <w:rFonts w:ascii="Cambria" w:eastAsia="MS Mincho" w:hAnsi="Cambria"/>
          <w:lang w:eastAsia="ja-JP"/>
        </w:rPr>
        <w:t>6</w:t>
      </w:r>
      <w:r w:rsidRPr="002F600D">
        <w:rPr>
          <w:rFonts w:ascii="Cambria" w:eastAsia="MS Mincho" w:hAnsi="Cambria"/>
          <w:lang w:eastAsia="ja-JP"/>
        </w:rPr>
        <w:t xml:space="preserve"> y 202</w:t>
      </w:r>
      <w:r w:rsidR="00EF03BE" w:rsidRPr="002F600D">
        <w:rPr>
          <w:rFonts w:ascii="Cambria" w:eastAsia="MS Mincho" w:hAnsi="Cambria"/>
          <w:lang w:eastAsia="ja-JP"/>
        </w:rPr>
        <w:t>7</w:t>
      </w:r>
      <w:r w:rsidRPr="002F600D">
        <w:rPr>
          <w:rFonts w:ascii="Cambria" w:eastAsia="MS Mincho" w:hAnsi="Cambria"/>
          <w:lang w:eastAsia="ja-JP"/>
        </w:rPr>
        <w:t xml:space="preserve"> se presentan en las Tablas 3 y 5, respectivamente, de acuerdo al Artículo 4.1 bis – Provisión de fondos del Reglamento Financiero.</w:t>
      </w:r>
    </w:p>
    <w:p w14:paraId="0F52A00C" w14:textId="77777777" w:rsidR="006A2BD0" w:rsidRPr="002F600D" w:rsidRDefault="006A2BD0" w:rsidP="006A2BD0">
      <w:pPr>
        <w:tabs>
          <w:tab w:val="left" w:pos="340"/>
        </w:tabs>
        <w:rPr>
          <w:rFonts w:ascii="Cambria" w:eastAsia="MS Mincho" w:hAnsi="Cambria"/>
          <w:lang w:eastAsia="ja-JP"/>
        </w:rPr>
      </w:pPr>
    </w:p>
    <w:p w14:paraId="6FD2950B" w14:textId="4E62446D" w:rsidR="006A2BD0" w:rsidRPr="002F600D" w:rsidRDefault="006A2BD0" w:rsidP="006A2BD0">
      <w:pPr>
        <w:tabs>
          <w:tab w:val="left" w:pos="340"/>
        </w:tabs>
        <w:rPr>
          <w:rFonts w:ascii="Cambria" w:eastAsia="MS Mincho" w:hAnsi="Cambria"/>
          <w:lang w:eastAsia="ja-JP"/>
        </w:rPr>
      </w:pPr>
      <w:r w:rsidRPr="002F600D">
        <w:rPr>
          <w:rFonts w:ascii="Cambria" w:eastAsia="MS Mincho" w:hAnsi="Cambria"/>
          <w:lang w:eastAsia="ja-JP"/>
        </w:rPr>
        <w:t>El proyecto de presupuesto para los años 202</w:t>
      </w:r>
      <w:r w:rsidR="00EF03BE" w:rsidRPr="002F600D">
        <w:rPr>
          <w:rFonts w:ascii="Cambria" w:eastAsia="MS Mincho" w:hAnsi="Cambria"/>
          <w:lang w:eastAsia="ja-JP"/>
        </w:rPr>
        <w:t>6</w:t>
      </w:r>
      <w:r w:rsidRPr="002F600D">
        <w:rPr>
          <w:rFonts w:ascii="Cambria" w:eastAsia="MS Mincho" w:hAnsi="Cambria"/>
          <w:lang w:eastAsia="ja-JP"/>
        </w:rPr>
        <w:t>-202</w:t>
      </w:r>
      <w:r w:rsidR="00EF03BE" w:rsidRPr="002F600D">
        <w:rPr>
          <w:rFonts w:ascii="Cambria" w:eastAsia="MS Mincho" w:hAnsi="Cambria"/>
          <w:lang w:eastAsia="ja-JP"/>
        </w:rPr>
        <w:t>7</w:t>
      </w:r>
      <w:r w:rsidRPr="002F600D">
        <w:rPr>
          <w:rFonts w:ascii="Cambria" w:eastAsia="MS Mincho" w:hAnsi="Cambria"/>
          <w:lang w:eastAsia="ja-JP"/>
        </w:rPr>
        <w:t xml:space="preserve"> se ha estimado basándose en los siguientes datos:</w:t>
      </w:r>
    </w:p>
    <w:p w14:paraId="7CACB909" w14:textId="77777777" w:rsidR="006A2BD0" w:rsidRPr="002F600D" w:rsidRDefault="006A2BD0" w:rsidP="006A2BD0">
      <w:pPr>
        <w:tabs>
          <w:tab w:val="left" w:pos="340"/>
        </w:tabs>
        <w:rPr>
          <w:rFonts w:ascii="Cambria" w:eastAsia="MS Mincho" w:hAnsi="Cambria"/>
          <w:lang w:eastAsia="ja-JP"/>
        </w:rPr>
      </w:pPr>
    </w:p>
    <w:p w14:paraId="094379CC" w14:textId="2FE92430" w:rsidR="006A2BD0" w:rsidRPr="002F600D" w:rsidRDefault="006A2BD0" w:rsidP="00224FF6">
      <w:pPr>
        <w:widowControl w:val="0"/>
        <w:numPr>
          <w:ilvl w:val="0"/>
          <w:numId w:val="16"/>
        </w:numPr>
        <w:tabs>
          <w:tab w:val="left" w:pos="340"/>
        </w:tabs>
        <w:ind w:left="782" w:hanging="425"/>
        <w:contextualSpacing/>
        <w:rPr>
          <w:rFonts w:ascii="Cambria" w:eastAsia="MS Mincho" w:hAnsi="Cambria"/>
          <w:sz w:val="22"/>
          <w:szCs w:val="22"/>
          <w:lang w:eastAsia="ja-JP" w:bidi="es-ES"/>
        </w:rPr>
      </w:pPr>
      <w:r w:rsidRPr="002F600D">
        <w:rPr>
          <w:rFonts w:ascii="Cambria" w:eastAsia="MS Mincho" w:hAnsi="Cambria"/>
          <w:lang w:eastAsia="ja-JP" w:bidi="es-ES"/>
        </w:rPr>
        <w:t>Cifras de captura de atún rojo del este y oeste (en t) de los miembros de la Comisión que capturen y/o comercialicen atún rojo del Atlántico para 20</w:t>
      </w:r>
      <w:r w:rsidR="00EF03BE" w:rsidRPr="002F600D">
        <w:rPr>
          <w:rFonts w:ascii="Cambria" w:eastAsia="MS Mincho" w:hAnsi="Cambria"/>
          <w:lang w:eastAsia="ja-JP" w:bidi="es-ES"/>
        </w:rPr>
        <w:t>21</w:t>
      </w:r>
      <w:r w:rsidRPr="002F600D">
        <w:rPr>
          <w:rFonts w:ascii="Cambria" w:eastAsia="MS Mincho" w:hAnsi="Cambria"/>
          <w:lang w:eastAsia="ja-JP" w:bidi="es-ES"/>
        </w:rPr>
        <w:t xml:space="preserve"> 202</w:t>
      </w:r>
      <w:r w:rsidR="00EF03BE" w:rsidRPr="002F600D">
        <w:rPr>
          <w:rFonts w:ascii="Cambria" w:eastAsia="MS Mincho" w:hAnsi="Cambria"/>
          <w:lang w:eastAsia="ja-JP" w:bidi="es-ES"/>
        </w:rPr>
        <w:t>2</w:t>
      </w:r>
      <w:r w:rsidRPr="002F600D">
        <w:rPr>
          <w:rFonts w:ascii="Cambria" w:eastAsia="MS Mincho" w:hAnsi="Cambria"/>
          <w:lang w:eastAsia="ja-JP" w:bidi="es-ES"/>
        </w:rPr>
        <w:t xml:space="preserve"> y 202</w:t>
      </w:r>
      <w:r w:rsidR="00EF03BE" w:rsidRPr="002F600D">
        <w:rPr>
          <w:rFonts w:ascii="Cambria" w:eastAsia="MS Mincho" w:hAnsi="Cambria"/>
          <w:lang w:eastAsia="ja-JP" w:bidi="es-ES"/>
        </w:rPr>
        <w:t>3</w:t>
      </w:r>
      <w:r w:rsidRPr="002F600D">
        <w:rPr>
          <w:rFonts w:ascii="Cambria" w:eastAsia="MS Mincho" w:hAnsi="Cambria"/>
          <w:lang w:eastAsia="ja-JP" w:bidi="es-ES"/>
        </w:rPr>
        <w:t xml:space="preserve"> del documento COC_304</w:t>
      </w:r>
      <w:r w:rsidR="00AB2884" w:rsidRPr="002F600D">
        <w:rPr>
          <w:rFonts w:ascii="Cambria" w:eastAsia="MS Mincho" w:hAnsi="Cambria"/>
          <w:lang w:eastAsia="ja-JP" w:bidi="es-ES"/>
        </w:rPr>
        <w:t>B</w:t>
      </w:r>
      <w:r w:rsidRPr="002F600D">
        <w:rPr>
          <w:rFonts w:ascii="Cambria" w:eastAsia="MS Mincho" w:hAnsi="Cambria"/>
          <w:lang w:eastAsia="ja-JP" w:bidi="es-ES"/>
        </w:rPr>
        <w:t>_TABLES_202</w:t>
      </w:r>
      <w:r w:rsidR="00AB2884" w:rsidRPr="002F600D">
        <w:rPr>
          <w:rFonts w:ascii="Cambria" w:eastAsia="MS Mincho" w:hAnsi="Cambria"/>
          <w:lang w:eastAsia="ja-JP" w:bidi="es-ES"/>
        </w:rPr>
        <w:t>4</w:t>
      </w:r>
      <w:r w:rsidRPr="002F600D">
        <w:rPr>
          <w:rFonts w:ascii="Cambria" w:eastAsia="MS Mincho" w:hAnsi="Cambria"/>
          <w:lang w:eastAsia="ja-JP" w:bidi="es-ES"/>
        </w:rPr>
        <w:t>.</w:t>
      </w:r>
    </w:p>
    <w:p w14:paraId="7CA42D65" w14:textId="589035C2" w:rsidR="006A2BD0" w:rsidRPr="00A66B69" w:rsidRDefault="006A2BD0" w:rsidP="00224FF6">
      <w:pPr>
        <w:widowControl w:val="0"/>
        <w:numPr>
          <w:ilvl w:val="0"/>
          <w:numId w:val="16"/>
        </w:numPr>
        <w:tabs>
          <w:tab w:val="left" w:pos="340"/>
        </w:tabs>
        <w:ind w:left="782" w:hanging="425"/>
        <w:contextualSpacing/>
        <w:rPr>
          <w:rFonts w:ascii="Cambria" w:eastAsia="MS Mincho" w:hAnsi="Cambria"/>
          <w:lang w:eastAsia="ja-JP" w:bidi="es-ES"/>
        </w:rPr>
      </w:pPr>
      <w:r w:rsidRPr="002F600D">
        <w:rPr>
          <w:rFonts w:ascii="Cambria" w:eastAsia="MS Mincho" w:hAnsi="Cambria"/>
          <w:lang w:eastAsia="ja-JP" w:bidi="es-ES"/>
        </w:rPr>
        <w:t>Número total de operaciones comerciales de la Parte contratante en el sistema eBCD para los años 20</w:t>
      </w:r>
      <w:r w:rsidR="00EF03BE" w:rsidRPr="002F600D">
        <w:rPr>
          <w:rFonts w:ascii="Cambria" w:eastAsia="MS Mincho" w:hAnsi="Cambria"/>
          <w:lang w:eastAsia="ja-JP" w:bidi="es-ES"/>
        </w:rPr>
        <w:t>21</w:t>
      </w:r>
      <w:r w:rsidRPr="002F600D">
        <w:rPr>
          <w:rFonts w:ascii="Cambria" w:eastAsia="MS Mincho" w:hAnsi="Cambria"/>
          <w:lang w:eastAsia="ja-JP" w:bidi="es-ES"/>
        </w:rPr>
        <w:t xml:space="preserve">, </w:t>
      </w:r>
      <w:r w:rsidRPr="00A66B69">
        <w:rPr>
          <w:rFonts w:ascii="Cambria" w:eastAsia="MS Mincho" w:hAnsi="Cambria"/>
          <w:lang w:eastAsia="ja-JP" w:bidi="es-ES"/>
        </w:rPr>
        <w:t>202</w:t>
      </w:r>
      <w:r w:rsidR="00EF03BE" w:rsidRPr="00A66B69">
        <w:rPr>
          <w:rFonts w:ascii="Cambria" w:eastAsia="MS Mincho" w:hAnsi="Cambria"/>
          <w:lang w:eastAsia="ja-JP" w:bidi="es-ES"/>
        </w:rPr>
        <w:t>2</w:t>
      </w:r>
      <w:r w:rsidRPr="00A66B69">
        <w:rPr>
          <w:rFonts w:ascii="Cambria" w:eastAsia="MS Mincho" w:hAnsi="Cambria"/>
          <w:lang w:eastAsia="ja-JP" w:bidi="es-ES"/>
        </w:rPr>
        <w:t xml:space="preserve"> y 202</w:t>
      </w:r>
      <w:r w:rsidR="00EF03BE" w:rsidRPr="00A66B69">
        <w:rPr>
          <w:rFonts w:ascii="Cambria" w:eastAsia="MS Mincho" w:hAnsi="Cambria"/>
          <w:lang w:eastAsia="ja-JP" w:bidi="es-ES"/>
        </w:rPr>
        <w:t>3</w:t>
      </w:r>
      <w:r w:rsidRPr="00A66B69">
        <w:rPr>
          <w:rFonts w:ascii="Cambria" w:eastAsia="MS Mincho" w:hAnsi="Cambria"/>
          <w:lang w:eastAsia="ja-JP" w:bidi="es-ES"/>
        </w:rPr>
        <w:t xml:space="preserve"> proporcionado por TRAGSA. </w:t>
      </w:r>
    </w:p>
    <w:p w14:paraId="416E74ED" w14:textId="176F141E" w:rsidR="006A2BD0" w:rsidRPr="00A66B69" w:rsidRDefault="006A2BD0" w:rsidP="00224FF6">
      <w:pPr>
        <w:widowControl w:val="0"/>
        <w:numPr>
          <w:ilvl w:val="0"/>
          <w:numId w:val="16"/>
        </w:numPr>
        <w:tabs>
          <w:tab w:val="left" w:pos="340"/>
        </w:tabs>
        <w:ind w:left="782" w:hanging="425"/>
        <w:contextualSpacing/>
        <w:rPr>
          <w:rFonts w:ascii="Cambria" w:eastAsia="MS Mincho" w:hAnsi="Cambria"/>
          <w:lang w:eastAsia="ja-JP" w:bidi="es-ES"/>
        </w:rPr>
      </w:pPr>
      <w:r w:rsidRPr="00A66B69">
        <w:rPr>
          <w:rFonts w:ascii="Cambria" w:eastAsia="MS Mincho" w:hAnsi="Cambria"/>
          <w:lang w:eastAsia="ja-JP" w:bidi="es-ES"/>
        </w:rPr>
        <w:t>Volumen total de atún rojo del Atlántico de la Parte contratante importado, tal y como se haya registrado en el sistema eBCD para 20</w:t>
      </w:r>
      <w:r w:rsidR="00EF03BE" w:rsidRPr="00A66B69">
        <w:rPr>
          <w:rFonts w:ascii="Cambria" w:eastAsia="MS Mincho" w:hAnsi="Cambria"/>
          <w:lang w:eastAsia="ja-JP" w:bidi="es-ES"/>
        </w:rPr>
        <w:t>21</w:t>
      </w:r>
      <w:r w:rsidRPr="00A66B69">
        <w:rPr>
          <w:rFonts w:ascii="Cambria" w:eastAsia="MS Mincho" w:hAnsi="Cambria"/>
          <w:lang w:eastAsia="ja-JP" w:bidi="es-ES"/>
        </w:rPr>
        <w:t>, 202</w:t>
      </w:r>
      <w:r w:rsidR="00EF03BE" w:rsidRPr="00A66B69">
        <w:rPr>
          <w:rFonts w:ascii="Cambria" w:eastAsia="MS Mincho" w:hAnsi="Cambria"/>
          <w:lang w:eastAsia="ja-JP" w:bidi="es-ES"/>
        </w:rPr>
        <w:t>2</w:t>
      </w:r>
      <w:r w:rsidRPr="00A66B69">
        <w:rPr>
          <w:rFonts w:ascii="Cambria" w:eastAsia="MS Mincho" w:hAnsi="Cambria"/>
          <w:lang w:eastAsia="ja-JP" w:bidi="es-ES"/>
        </w:rPr>
        <w:t xml:space="preserve"> y 202</w:t>
      </w:r>
      <w:r w:rsidR="00EF03BE" w:rsidRPr="00A66B69">
        <w:rPr>
          <w:rFonts w:ascii="Cambria" w:eastAsia="MS Mincho" w:hAnsi="Cambria"/>
          <w:lang w:eastAsia="ja-JP" w:bidi="es-ES"/>
        </w:rPr>
        <w:t>3</w:t>
      </w:r>
      <w:r w:rsidRPr="00A66B69">
        <w:rPr>
          <w:rFonts w:ascii="Cambria" w:eastAsia="MS Mincho" w:hAnsi="Cambria"/>
          <w:lang w:eastAsia="ja-JP" w:bidi="es-ES"/>
        </w:rPr>
        <w:t>, proporcionado por TRAGSA.</w:t>
      </w:r>
    </w:p>
    <w:p w14:paraId="45887E0A" w14:textId="77777777" w:rsidR="006A2BD0" w:rsidRPr="00A66B69" w:rsidRDefault="006A2BD0" w:rsidP="006A2BD0">
      <w:pPr>
        <w:tabs>
          <w:tab w:val="left" w:pos="340"/>
        </w:tabs>
        <w:spacing w:after="160" w:line="254" w:lineRule="auto"/>
        <w:ind w:left="1080"/>
        <w:contextualSpacing/>
        <w:rPr>
          <w:rFonts w:ascii="Cambria" w:eastAsia="MS Mincho" w:hAnsi="Cambria"/>
          <w:sz w:val="22"/>
          <w:szCs w:val="22"/>
          <w:lang w:eastAsia="ja-JP" w:bidi="es-ES"/>
        </w:rPr>
      </w:pPr>
    </w:p>
    <w:p w14:paraId="20582C96" w14:textId="7CAB575E" w:rsidR="006A2BD0" w:rsidRPr="002F600D" w:rsidRDefault="00AB2884" w:rsidP="006A2BD0">
      <w:pPr>
        <w:tabs>
          <w:tab w:val="left" w:pos="340"/>
        </w:tabs>
        <w:rPr>
          <w:rFonts w:ascii="Cambria" w:eastAsia="MS Mincho" w:hAnsi="Cambria"/>
          <w:lang w:eastAsia="ja-JP"/>
        </w:rPr>
      </w:pPr>
      <w:r w:rsidRPr="00A66B69">
        <w:rPr>
          <w:rFonts w:ascii="Cambria" w:eastAsia="MS Mincho" w:hAnsi="Cambria"/>
          <w:lang w:eastAsia="ja-JP"/>
        </w:rPr>
        <w:t xml:space="preserve">Por último, </w:t>
      </w:r>
      <w:r w:rsidR="00E97597" w:rsidRPr="00A66B69">
        <w:rPr>
          <w:rFonts w:ascii="Cambria" w:eastAsia="MS Mincho" w:hAnsi="Cambria"/>
          <w:lang w:eastAsia="ja-JP"/>
        </w:rPr>
        <w:t xml:space="preserve">cabe señalar </w:t>
      </w:r>
      <w:r w:rsidRPr="00A66B69">
        <w:rPr>
          <w:rFonts w:ascii="Cambria" w:eastAsia="MS Mincho" w:hAnsi="Cambria"/>
          <w:lang w:eastAsia="ja-JP"/>
        </w:rPr>
        <w:t xml:space="preserve">que estas contribuciones </w:t>
      </w:r>
      <w:r w:rsidR="002F600D" w:rsidRPr="00A66B69">
        <w:rPr>
          <w:rFonts w:ascii="Cambria" w:eastAsia="MS Mincho" w:hAnsi="Cambria"/>
          <w:u w:val="single"/>
          <w:lang w:eastAsia="ja-JP"/>
        </w:rPr>
        <w:t>han sido</w:t>
      </w:r>
      <w:r w:rsidRPr="00A66B69">
        <w:rPr>
          <w:rFonts w:ascii="Cambria" w:eastAsia="MS Mincho" w:hAnsi="Cambria"/>
          <w:u w:val="single"/>
          <w:lang w:eastAsia="ja-JP"/>
        </w:rPr>
        <w:t xml:space="preserve"> </w:t>
      </w:r>
      <w:r w:rsidRPr="00A66B69">
        <w:rPr>
          <w:rFonts w:ascii="Cambria" w:eastAsia="MS Mincho" w:hAnsi="Cambria"/>
          <w:lang w:eastAsia="ja-JP"/>
        </w:rPr>
        <w:t xml:space="preserve">revisadas durante la </w:t>
      </w:r>
      <w:r w:rsidR="00E27E58" w:rsidRPr="00A66B69">
        <w:rPr>
          <w:rFonts w:ascii="Cambria" w:eastAsia="MS Mincho" w:hAnsi="Cambria"/>
          <w:lang w:eastAsia="ja-JP"/>
        </w:rPr>
        <w:t xml:space="preserve">29ª </w:t>
      </w:r>
      <w:r w:rsidRPr="00A66B69">
        <w:rPr>
          <w:rFonts w:ascii="Cambria" w:eastAsia="MS Mincho" w:hAnsi="Cambria"/>
          <w:lang w:eastAsia="ja-JP"/>
        </w:rPr>
        <w:t xml:space="preserve">Reunión </w:t>
      </w:r>
      <w:r w:rsidR="00E27E58" w:rsidRPr="00A66B69">
        <w:rPr>
          <w:rFonts w:ascii="Cambria" w:eastAsia="MS Mincho" w:hAnsi="Cambria"/>
          <w:lang w:eastAsia="ja-JP"/>
        </w:rPr>
        <w:t xml:space="preserve">ordinaria </w:t>
      </w:r>
      <w:r w:rsidRPr="00A66B69">
        <w:rPr>
          <w:rFonts w:ascii="Cambria" w:eastAsia="MS Mincho" w:hAnsi="Cambria"/>
          <w:lang w:eastAsia="ja-JP"/>
        </w:rPr>
        <w:t>de la Comisión de 2025 para actualizar el cambio de Naciones Unidas utilizado para el cálculo</w:t>
      </w:r>
      <w:r w:rsidR="002F600D" w:rsidRPr="00A66B69">
        <w:rPr>
          <w:rFonts w:ascii="Cambria" w:eastAsia="MS Mincho" w:hAnsi="Cambria"/>
          <w:u w:val="single"/>
          <w:lang w:eastAsia="ja-JP"/>
        </w:rPr>
        <w:t xml:space="preserve"> al mes de noviembre de 2025</w:t>
      </w:r>
      <w:r w:rsidRPr="00A66B69">
        <w:rPr>
          <w:rFonts w:ascii="Cambria" w:eastAsia="MS Mincho" w:hAnsi="Cambria"/>
          <w:u w:val="single"/>
          <w:lang w:eastAsia="ja-JP"/>
        </w:rPr>
        <w:t>.</w:t>
      </w:r>
    </w:p>
    <w:p w14:paraId="71B33FFE" w14:textId="77777777" w:rsidR="006A2BD0" w:rsidRPr="002F600D" w:rsidRDefault="006A2BD0" w:rsidP="006A2BD0">
      <w:pPr>
        <w:jc w:val="left"/>
        <w:rPr>
          <w:rFonts w:ascii="Cambria" w:hAnsi="Cambria" w:cs="Arial"/>
          <w:i/>
          <w:kern w:val="2"/>
          <w:szCs w:val="22"/>
          <w:lang w:eastAsia="ja-JP"/>
        </w:rPr>
      </w:pPr>
    </w:p>
    <w:p w14:paraId="04AAFABF" w14:textId="77777777" w:rsidR="006A2BD0" w:rsidRPr="002F600D" w:rsidRDefault="006A2BD0" w:rsidP="006A2BD0">
      <w:pPr>
        <w:widowControl w:val="0"/>
        <w:jc w:val="right"/>
        <w:rPr>
          <w:rFonts w:ascii="Cambria" w:hAnsi="Cambria" w:cs="Arial"/>
          <w:b/>
          <w:bCs/>
          <w:kern w:val="2"/>
          <w:szCs w:val="22"/>
          <w:lang w:eastAsia="ja-JP"/>
        </w:rPr>
      </w:pPr>
    </w:p>
    <w:p w14:paraId="41B0118F" w14:textId="77777777" w:rsidR="00BA42D7" w:rsidRPr="002F600D" w:rsidRDefault="00BA42D7">
      <w:pPr>
        <w:jc w:val="left"/>
        <w:rPr>
          <w:rFonts w:ascii="Cambria" w:hAnsi="Cambria" w:cs="Arial"/>
          <w:i/>
          <w:kern w:val="2"/>
          <w:szCs w:val="22"/>
          <w:lang w:eastAsia="ja-JP"/>
        </w:rPr>
      </w:pPr>
    </w:p>
    <w:sectPr w:rsidR="00BA42D7" w:rsidRPr="002F600D" w:rsidSect="00F77906">
      <w:headerReference w:type="default" r:id="rId10"/>
      <w:footerReference w:type="default" r:id="rId11"/>
      <w:headerReference w:type="first" r:id="rId12"/>
      <w:footerReference w:type="first" r:id="rId13"/>
      <w:type w:val="continuous"/>
      <w:pgSz w:w="11906" w:h="16838" w:code="9"/>
      <w:pgMar w:top="1411" w:right="1411" w:bottom="1411" w:left="1411" w:header="850" w:footer="7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55389" w14:textId="77777777" w:rsidR="007D5054" w:rsidRDefault="007D5054">
      <w:r>
        <w:separator/>
      </w:r>
    </w:p>
  </w:endnote>
  <w:endnote w:type="continuationSeparator" w:id="0">
    <w:p w14:paraId="74D77108" w14:textId="77777777" w:rsidR="007D5054" w:rsidRDefault="007D5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05918" w14:textId="41D9CA71" w:rsidR="00F77906" w:rsidRPr="00963DF4" w:rsidRDefault="00963DF4" w:rsidP="00963DF4">
    <w:pPr>
      <w:tabs>
        <w:tab w:val="center" w:pos="4535"/>
        <w:tab w:val="center" w:pos="4680"/>
        <w:tab w:val="left" w:pos="6150"/>
        <w:tab w:val="right" w:pos="9360"/>
      </w:tabs>
      <w:jc w:val="center"/>
      <w:rPr>
        <w:rFonts w:ascii="Cambria" w:eastAsia="Calibri" w:hAnsi="Cambria" w:cs="Calibri"/>
        <w:szCs w:val="22"/>
      </w:rPr>
    </w:pPr>
    <w:r w:rsidRPr="0067469F">
      <w:rPr>
        <w:rFonts w:ascii="Cambria" w:eastAsia="Calibri" w:hAnsi="Cambria" w:cs="Calibri"/>
      </w:rPr>
      <w:fldChar w:fldCharType="begin"/>
    </w:r>
    <w:r w:rsidRPr="0067469F">
      <w:rPr>
        <w:rFonts w:ascii="Cambria" w:eastAsia="Calibri" w:hAnsi="Cambria" w:cs="Calibri"/>
      </w:rPr>
      <w:instrText xml:space="preserve"> PAGE </w:instrText>
    </w:r>
    <w:r w:rsidRPr="0067469F">
      <w:rPr>
        <w:rFonts w:ascii="Cambria" w:eastAsia="Calibri" w:hAnsi="Cambria" w:cs="Calibri"/>
      </w:rPr>
      <w:fldChar w:fldCharType="separate"/>
    </w:r>
    <w:r>
      <w:rPr>
        <w:rFonts w:ascii="Cambria" w:eastAsia="Calibri" w:hAnsi="Cambria" w:cs="Calibri"/>
      </w:rPr>
      <w:t>1</w:t>
    </w:r>
    <w:r w:rsidRPr="0067469F">
      <w:rPr>
        <w:rFonts w:ascii="Cambria" w:eastAsia="Calibri" w:hAnsi="Cambria" w:cs="Calibri"/>
      </w:rPr>
      <w:fldChar w:fldCharType="end"/>
    </w:r>
    <w:r>
      <w:rPr>
        <w:rFonts w:ascii="Cambria" w:hAnsi="Cambria"/>
      </w:rPr>
      <w:t xml:space="preserve"> / </w:t>
    </w:r>
    <w:r w:rsidRPr="0067469F">
      <w:rPr>
        <w:rFonts w:ascii="Cambria" w:eastAsia="Calibri" w:hAnsi="Cambria" w:cs="Calibri"/>
      </w:rPr>
      <w:fldChar w:fldCharType="begin"/>
    </w:r>
    <w:r w:rsidRPr="0067469F">
      <w:rPr>
        <w:rFonts w:ascii="Cambria" w:eastAsia="Calibri" w:hAnsi="Cambria" w:cs="Calibri"/>
      </w:rPr>
      <w:instrText xml:space="preserve"> NUMPAGES </w:instrText>
    </w:r>
    <w:r w:rsidRPr="0067469F">
      <w:rPr>
        <w:rFonts w:ascii="Cambria" w:eastAsia="Calibri" w:hAnsi="Cambria" w:cs="Calibri"/>
      </w:rPr>
      <w:fldChar w:fldCharType="separate"/>
    </w:r>
    <w:r>
      <w:rPr>
        <w:rFonts w:ascii="Cambria" w:eastAsia="Calibri" w:hAnsi="Cambria" w:cs="Calibri"/>
      </w:rPr>
      <w:t>3</w:t>
    </w:r>
    <w:r w:rsidRPr="0067469F">
      <w:rPr>
        <w:rFonts w:ascii="Cambria" w:eastAsia="Calibri" w:hAnsi="Cambria"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866068"/>
      <w:docPartObj>
        <w:docPartGallery w:val="Page Numbers (Bottom of Page)"/>
        <w:docPartUnique/>
      </w:docPartObj>
    </w:sdtPr>
    <w:sdtEndPr/>
    <w:sdtContent>
      <w:sdt>
        <w:sdtPr>
          <w:id w:val="1728636285"/>
          <w:docPartObj>
            <w:docPartGallery w:val="Page Numbers (Top of Page)"/>
            <w:docPartUnique/>
          </w:docPartObj>
        </w:sdtPr>
        <w:sdtEndPr/>
        <w:sdtContent>
          <w:p w14:paraId="46D79235" w14:textId="77777777" w:rsidR="00F77906" w:rsidRPr="009E3130" w:rsidRDefault="00A66B69" w:rsidP="00F77906">
            <w:pPr>
              <w:tabs>
                <w:tab w:val="center" w:pos="4535"/>
                <w:tab w:val="center" w:pos="4680"/>
                <w:tab w:val="left" w:pos="6150"/>
                <w:tab w:val="right" w:pos="9360"/>
              </w:tabs>
              <w:jc w:val="center"/>
              <w:rPr>
                <w:rFonts w:ascii="Cambria" w:eastAsia="Calibri" w:hAnsi="Cambria" w:cs="Calibri"/>
                <w:szCs w:val="22"/>
                <w:lang w:val="en-US"/>
              </w:rPr>
            </w:pPr>
            <w:sdt>
              <w:sdtPr>
                <w:rPr>
                  <w:rFonts w:ascii="Calibri" w:eastAsia="Calibri" w:hAnsi="Calibri" w:cs="Calibri"/>
                  <w:lang w:val="en-US"/>
                </w:rPr>
                <w:id w:val="810910487"/>
                <w:docPartObj>
                  <w:docPartGallery w:val="Page Numbers (Top of Page)"/>
                  <w:docPartUnique/>
                </w:docPartObj>
              </w:sdtPr>
              <w:sdtEndPr/>
              <w:sdtContent>
                <w:r w:rsidR="00F77906" w:rsidRPr="00713AD4">
                  <w:rPr>
                    <w:rFonts w:ascii="Cambria" w:eastAsia="Calibri" w:hAnsi="Cambria" w:cs="Calibri"/>
                    <w:lang w:val="en-US"/>
                  </w:rPr>
                  <w:fldChar w:fldCharType="begin"/>
                </w:r>
                <w:r w:rsidR="00F77906" w:rsidRPr="00713AD4">
                  <w:rPr>
                    <w:rFonts w:ascii="Cambria" w:eastAsia="Calibri" w:hAnsi="Cambria" w:cs="Calibri"/>
                    <w:lang w:val="en-US"/>
                  </w:rPr>
                  <w:instrText xml:space="preserve"> PAGE </w:instrText>
                </w:r>
                <w:r w:rsidR="00F77906" w:rsidRPr="00713AD4">
                  <w:rPr>
                    <w:rFonts w:ascii="Cambria" w:eastAsia="Calibri" w:hAnsi="Cambria" w:cs="Calibri"/>
                    <w:lang w:val="en-US"/>
                  </w:rPr>
                  <w:fldChar w:fldCharType="separate"/>
                </w:r>
                <w:r w:rsidR="00F77906">
                  <w:rPr>
                    <w:rFonts w:ascii="Cambria" w:eastAsia="Calibri" w:hAnsi="Cambria" w:cs="Calibri"/>
                    <w:lang w:val="en-US"/>
                  </w:rPr>
                  <w:t>1</w:t>
                </w:r>
                <w:r w:rsidR="00F77906" w:rsidRPr="00713AD4">
                  <w:rPr>
                    <w:rFonts w:ascii="Cambria" w:eastAsia="Calibri" w:hAnsi="Cambria" w:cs="Calibri"/>
                    <w:lang w:val="en-US"/>
                  </w:rPr>
                  <w:fldChar w:fldCharType="end"/>
                </w:r>
                <w:r w:rsidR="00F77906" w:rsidRPr="00713AD4">
                  <w:rPr>
                    <w:rFonts w:ascii="Cambria" w:eastAsia="Calibri" w:hAnsi="Cambria" w:cs="Calibri"/>
                    <w:lang w:val="en-US"/>
                  </w:rPr>
                  <w:t xml:space="preserve"> / </w:t>
                </w:r>
                <w:r w:rsidR="00F77906" w:rsidRPr="00713AD4">
                  <w:rPr>
                    <w:rFonts w:ascii="Cambria" w:eastAsia="Calibri" w:hAnsi="Cambria" w:cs="Calibri"/>
                    <w:lang w:val="en-US"/>
                  </w:rPr>
                  <w:fldChar w:fldCharType="begin"/>
                </w:r>
                <w:r w:rsidR="00F77906" w:rsidRPr="00713AD4">
                  <w:rPr>
                    <w:rFonts w:ascii="Cambria" w:eastAsia="Calibri" w:hAnsi="Cambria" w:cs="Calibri"/>
                    <w:lang w:val="en-US"/>
                  </w:rPr>
                  <w:instrText xml:space="preserve"> NUMPAGES  </w:instrText>
                </w:r>
                <w:r w:rsidR="00F77906" w:rsidRPr="00713AD4">
                  <w:rPr>
                    <w:rFonts w:ascii="Cambria" w:eastAsia="Calibri" w:hAnsi="Cambria" w:cs="Calibri"/>
                    <w:lang w:val="en-US"/>
                  </w:rPr>
                  <w:fldChar w:fldCharType="separate"/>
                </w:r>
                <w:r w:rsidR="00F77906">
                  <w:rPr>
                    <w:rFonts w:ascii="Cambria" w:eastAsia="Calibri" w:hAnsi="Cambria" w:cs="Calibri"/>
                    <w:lang w:val="en-US"/>
                  </w:rPr>
                  <w:t>1</w:t>
                </w:r>
                <w:r w:rsidR="00F77906" w:rsidRPr="00713AD4">
                  <w:rPr>
                    <w:rFonts w:ascii="Cambria" w:eastAsia="Calibri" w:hAnsi="Cambria" w:cs="Calibri"/>
                    <w:lang w:val="en-US"/>
                  </w:rPr>
                  <w:fldChar w:fldCharType="end"/>
                </w:r>
              </w:sdtContent>
            </w:sdt>
          </w:p>
        </w:sdtContent>
      </w:sdt>
    </w:sdtContent>
  </w:sdt>
  <w:p w14:paraId="1C5F9AB7" w14:textId="77777777" w:rsidR="0044168E" w:rsidRPr="00F77906" w:rsidRDefault="0044168E" w:rsidP="00F77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0F5F2" w14:textId="77777777" w:rsidR="007D5054" w:rsidRDefault="007D5054">
      <w:r>
        <w:separator/>
      </w:r>
    </w:p>
  </w:footnote>
  <w:footnote w:type="continuationSeparator" w:id="0">
    <w:p w14:paraId="39CF9ECD" w14:textId="77777777" w:rsidR="007D5054" w:rsidRDefault="007D5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57FC7" w14:textId="1DBF630D" w:rsidR="009B3038" w:rsidRPr="009B3038" w:rsidRDefault="009B3038" w:rsidP="009B3038">
    <w:pPr>
      <w:tabs>
        <w:tab w:val="center" w:pos="4680"/>
        <w:tab w:val="left" w:pos="6520"/>
        <w:tab w:val="right" w:pos="9360"/>
        <w:tab w:val="right" w:pos="14240"/>
      </w:tabs>
      <w:jc w:val="right"/>
      <w:rPr>
        <w:rFonts w:ascii="Cambria" w:eastAsia="Calibri" w:hAnsi="Cambria"/>
        <w:b/>
        <w:bCs/>
        <w:lang w:val="en-GB"/>
      </w:rPr>
    </w:pPr>
    <w:r w:rsidRPr="009B3038">
      <w:rPr>
        <w:rFonts w:ascii="Cambria" w:hAnsi="Cambria"/>
        <w:b/>
        <w:szCs w:val="24"/>
        <w:lang w:val="en-GB"/>
      </w:rPr>
      <w:t>STF_20</w:t>
    </w:r>
    <w:r>
      <w:rPr>
        <w:rFonts w:ascii="Cambria" w:hAnsi="Cambria"/>
        <w:b/>
        <w:szCs w:val="24"/>
        <w:lang w:val="en-GB"/>
      </w:rPr>
      <w:t>4</w:t>
    </w:r>
    <w:r w:rsidR="002F600D">
      <w:rPr>
        <w:rFonts w:ascii="Cambria" w:hAnsi="Cambria"/>
        <w:b/>
        <w:szCs w:val="24"/>
        <w:lang w:val="en-GB"/>
      </w:rPr>
      <w:t>A</w:t>
    </w:r>
    <w:r w:rsidRPr="009B3038">
      <w:rPr>
        <w:rFonts w:ascii="Cambria" w:hAnsi="Cambria"/>
        <w:b/>
        <w:szCs w:val="24"/>
        <w:lang w:val="en-GB"/>
      </w:rPr>
      <w:t>/2025</w:t>
    </w:r>
  </w:p>
  <w:p w14:paraId="74B3D6EC" w14:textId="65398E85" w:rsidR="009B3038" w:rsidRPr="009B3038" w:rsidRDefault="009B3038" w:rsidP="009B3038">
    <w:pPr>
      <w:tabs>
        <w:tab w:val="left" w:pos="7320"/>
      </w:tabs>
      <w:spacing w:line="240" w:lineRule="exact"/>
      <w:jc w:val="right"/>
      <w:rPr>
        <w:szCs w:val="24"/>
        <w:lang w:val="en-GB"/>
      </w:rPr>
    </w:pPr>
    <w:r w:rsidRPr="009B3038">
      <w:rPr>
        <w:rFonts w:ascii="Cambria" w:hAnsi="Cambria"/>
        <w:b/>
        <w:sz w:val="16"/>
        <w:szCs w:val="24"/>
        <w:lang w:val="en-GB"/>
      </w:rPr>
      <w:fldChar w:fldCharType="begin"/>
    </w:r>
    <w:r w:rsidRPr="009B3038">
      <w:rPr>
        <w:rFonts w:ascii="Cambria" w:hAnsi="Cambria"/>
        <w:b/>
        <w:sz w:val="16"/>
        <w:szCs w:val="24"/>
        <w:lang w:val="en-GB"/>
      </w:rPr>
      <w:instrText xml:space="preserve"> TIME \@ "dd/MM/yyyy H:mm" </w:instrText>
    </w:r>
    <w:r w:rsidRPr="009B3038">
      <w:rPr>
        <w:rFonts w:ascii="Cambria" w:hAnsi="Cambria"/>
        <w:b/>
        <w:sz w:val="16"/>
        <w:szCs w:val="24"/>
        <w:lang w:val="en-GB"/>
      </w:rPr>
      <w:fldChar w:fldCharType="separate"/>
    </w:r>
    <w:r w:rsidR="00A66B69">
      <w:rPr>
        <w:rFonts w:ascii="Cambria" w:hAnsi="Cambria"/>
        <w:b/>
        <w:noProof/>
        <w:sz w:val="16"/>
        <w:szCs w:val="24"/>
        <w:lang w:val="en-GB"/>
      </w:rPr>
      <w:t>23/11/2025 17:19</w:t>
    </w:r>
    <w:r w:rsidRPr="009B3038">
      <w:rPr>
        <w:rFonts w:ascii="Cambria" w:hAnsi="Cambria"/>
        <w:b/>
        <w:bCs/>
        <w:sz w:val="16"/>
        <w:szCs w:val="16"/>
        <w:lang w:val="es-ES_tradnl"/>
      </w:rPr>
      <w:fldChar w:fldCharType="end"/>
    </w:r>
  </w:p>
  <w:p w14:paraId="4475D016" w14:textId="31EABF70" w:rsidR="00F77906" w:rsidRDefault="00F77906" w:rsidP="00F77906">
    <w:pPr>
      <w:widowControl w:val="0"/>
      <w:tabs>
        <w:tab w:val="center" w:pos="4252"/>
        <w:tab w:val="right" w:pos="8504"/>
      </w:tabs>
      <w:snapToGrid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4A8BC" w14:textId="5C95D679" w:rsidR="00F77906" w:rsidRPr="00793F38" w:rsidRDefault="00F77906" w:rsidP="00F77906">
    <w:pPr>
      <w:tabs>
        <w:tab w:val="center" w:pos="4680"/>
        <w:tab w:val="left" w:pos="6520"/>
        <w:tab w:val="right" w:pos="9360"/>
        <w:tab w:val="right" w:pos="14240"/>
      </w:tabs>
      <w:jc w:val="right"/>
      <w:rPr>
        <w:rFonts w:ascii="Cambria" w:eastAsia="Calibri" w:hAnsi="Cambria"/>
        <w:b/>
        <w:bCs/>
        <w:lang w:val="en-US"/>
      </w:rPr>
    </w:pPr>
    <w:bookmarkStart w:id="0" w:name="_Hlk107908354"/>
    <w:bookmarkStart w:id="1" w:name="_Hlk107908355"/>
    <w:bookmarkStart w:id="2" w:name="_Hlk107908359"/>
    <w:bookmarkStart w:id="3" w:name="_Hlk107908360"/>
    <w:bookmarkStart w:id="4" w:name="_Hlk107908361"/>
    <w:bookmarkStart w:id="5" w:name="_Hlk107908362"/>
    <w:r>
      <w:rPr>
        <w:rFonts w:ascii="Cambria" w:eastAsia="Calibri" w:hAnsi="Cambria"/>
        <w:b/>
        <w:bCs/>
        <w:lang w:val="en-US"/>
      </w:rPr>
      <w:t>STF_203</w:t>
    </w:r>
    <w:r w:rsidRPr="00793F38">
      <w:rPr>
        <w:rFonts w:ascii="Cambria" w:eastAsia="Calibri" w:hAnsi="Cambria"/>
        <w:b/>
        <w:bCs/>
        <w:lang w:val="en-US"/>
      </w:rPr>
      <w:t>/202</w:t>
    </w:r>
    <w:r>
      <w:rPr>
        <w:rFonts w:ascii="Cambria" w:eastAsia="Calibri" w:hAnsi="Cambria"/>
        <w:b/>
        <w:bCs/>
        <w:lang w:val="en-US"/>
      </w:rPr>
      <w:t>3</w:t>
    </w:r>
  </w:p>
  <w:p w14:paraId="757A1FF7" w14:textId="2342DF05" w:rsidR="00F77906" w:rsidRPr="006D34F8" w:rsidRDefault="00F77906" w:rsidP="00F77906">
    <w:pPr>
      <w:tabs>
        <w:tab w:val="left" w:pos="7320"/>
      </w:tabs>
      <w:spacing w:line="240" w:lineRule="exact"/>
      <w:jc w:val="right"/>
    </w:pPr>
    <w:r w:rsidRPr="00793F38">
      <w:rPr>
        <w:rFonts w:ascii="Cambria" w:hAnsi="Cambria"/>
        <w:b/>
        <w:bCs/>
        <w:sz w:val="16"/>
        <w:szCs w:val="16"/>
        <w:lang w:val="es-ES_tradnl"/>
      </w:rPr>
      <w:fldChar w:fldCharType="begin"/>
    </w:r>
    <w:r w:rsidRPr="00793F38">
      <w:rPr>
        <w:rFonts w:ascii="Cambria" w:hAnsi="Cambria"/>
        <w:b/>
        <w:bCs/>
        <w:sz w:val="16"/>
        <w:szCs w:val="16"/>
        <w:lang w:val="es-ES_tradnl"/>
      </w:rPr>
      <w:instrText xml:space="preserve"> TIME \@ "dd/MM/yyyy H:mm" </w:instrText>
    </w:r>
    <w:r w:rsidRPr="00793F38">
      <w:rPr>
        <w:rFonts w:ascii="Cambria" w:hAnsi="Cambria"/>
        <w:b/>
        <w:bCs/>
        <w:sz w:val="16"/>
        <w:szCs w:val="16"/>
        <w:lang w:val="es-ES_tradnl"/>
      </w:rPr>
      <w:fldChar w:fldCharType="separate"/>
    </w:r>
    <w:r w:rsidR="00A66B69">
      <w:rPr>
        <w:rFonts w:ascii="Cambria" w:hAnsi="Cambria"/>
        <w:b/>
        <w:bCs/>
        <w:noProof/>
        <w:sz w:val="16"/>
        <w:szCs w:val="16"/>
        <w:lang w:val="es-ES_tradnl"/>
      </w:rPr>
      <w:t>23/11/2025 17:19</w:t>
    </w:r>
    <w:r w:rsidRPr="00793F38">
      <w:rPr>
        <w:rFonts w:ascii="Cambria" w:hAnsi="Cambria"/>
        <w:b/>
        <w:bCs/>
        <w:sz w:val="16"/>
        <w:szCs w:val="16"/>
        <w:lang w:val="es-ES_tradnl"/>
      </w:rPr>
      <w:fldChar w:fldCharType="end"/>
    </w:r>
  </w:p>
  <w:bookmarkEnd w:id="0"/>
  <w:bookmarkEnd w:id="1"/>
  <w:bookmarkEnd w:id="2"/>
  <w:bookmarkEnd w:id="3"/>
  <w:bookmarkEnd w:id="4"/>
  <w:bookmarkEnd w:id="5"/>
  <w:p w14:paraId="0AB1B773" w14:textId="78758E63" w:rsidR="0044168E" w:rsidRDefault="004416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0B0078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D36474"/>
    <w:multiLevelType w:val="hybridMultilevel"/>
    <w:tmpl w:val="9F68DD90"/>
    <w:lvl w:ilvl="0" w:tplc="A7AAA074">
      <w:start w:val="4"/>
      <w:numFmt w:val="lowerLetter"/>
      <w:lvlText w:val="%1)"/>
      <w:lvlJc w:val="left"/>
      <w:pPr>
        <w:ind w:left="1440" w:hanging="360"/>
      </w:pPr>
      <w:rPr>
        <w:rFonts w:hint="default"/>
        <w:b/>
        <w:i/>
      </w:r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 w15:restartNumberingAfterBreak="0">
    <w:nsid w:val="164D2AEB"/>
    <w:multiLevelType w:val="hybridMultilevel"/>
    <w:tmpl w:val="C8223D20"/>
    <w:lvl w:ilvl="0" w:tplc="040A0001">
      <w:start w:val="4"/>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AB2595B"/>
    <w:multiLevelType w:val="hybridMultilevel"/>
    <w:tmpl w:val="1D5A6E1C"/>
    <w:lvl w:ilvl="0" w:tplc="04090001">
      <w:start w:val="1"/>
      <w:numFmt w:val="bullet"/>
      <w:lvlText w:val=""/>
      <w:lvlJc w:val="left"/>
      <w:pPr>
        <w:ind w:left="1040" w:hanging="360"/>
      </w:pPr>
      <w:rPr>
        <w:rFonts w:ascii="Symbol" w:hAnsi="Symbol" w:hint="default"/>
      </w:rPr>
    </w:lvl>
    <w:lvl w:ilvl="1" w:tplc="040A0003" w:tentative="1">
      <w:start w:val="1"/>
      <w:numFmt w:val="bullet"/>
      <w:lvlText w:val="o"/>
      <w:lvlJc w:val="left"/>
      <w:pPr>
        <w:ind w:left="1760" w:hanging="360"/>
      </w:pPr>
      <w:rPr>
        <w:rFonts w:ascii="Courier New" w:hAnsi="Courier New" w:cs="Courier New" w:hint="default"/>
      </w:rPr>
    </w:lvl>
    <w:lvl w:ilvl="2" w:tplc="040A0005" w:tentative="1">
      <w:start w:val="1"/>
      <w:numFmt w:val="bullet"/>
      <w:lvlText w:val=""/>
      <w:lvlJc w:val="left"/>
      <w:pPr>
        <w:ind w:left="2480" w:hanging="360"/>
      </w:pPr>
      <w:rPr>
        <w:rFonts w:ascii="Wingdings" w:hAnsi="Wingdings" w:hint="default"/>
      </w:rPr>
    </w:lvl>
    <w:lvl w:ilvl="3" w:tplc="040A0001" w:tentative="1">
      <w:start w:val="1"/>
      <w:numFmt w:val="bullet"/>
      <w:lvlText w:val=""/>
      <w:lvlJc w:val="left"/>
      <w:pPr>
        <w:ind w:left="3200" w:hanging="360"/>
      </w:pPr>
      <w:rPr>
        <w:rFonts w:ascii="Symbol" w:hAnsi="Symbol" w:hint="default"/>
      </w:rPr>
    </w:lvl>
    <w:lvl w:ilvl="4" w:tplc="040A0003" w:tentative="1">
      <w:start w:val="1"/>
      <w:numFmt w:val="bullet"/>
      <w:lvlText w:val="o"/>
      <w:lvlJc w:val="left"/>
      <w:pPr>
        <w:ind w:left="3920" w:hanging="360"/>
      </w:pPr>
      <w:rPr>
        <w:rFonts w:ascii="Courier New" w:hAnsi="Courier New" w:cs="Courier New" w:hint="default"/>
      </w:rPr>
    </w:lvl>
    <w:lvl w:ilvl="5" w:tplc="040A0005" w:tentative="1">
      <w:start w:val="1"/>
      <w:numFmt w:val="bullet"/>
      <w:lvlText w:val=""/>
      <w:lvlJc w:val="left"/>
      <w:pPr>
        <w:ind w:left="4640" w:hanging="360"/>
      </w:pPr>
      <w:rPr>
        <w:rFonts w:ascii="Wingdings" w:hAnsi="Wingdings" w:hint="default"/>
      </w:rPr>
    </w:lvl>
    <w:lvl w:ilvl="6" w:tplc="040A0001" w:tentative="1">
      <w:start w:val="1"/>
      <w:numFmt w:val="bullet"/>
      <w:lvlText w:val=""/>
      <w:lvlJc w:val="left"/>
      <w:pPr>
        <w:ind w:left="5360" w:hanging="360"/>
      </w:pPr>
      <w:rPr>
        <w:rFonts w:ascii="Symbol" w:hAnsi="Symbol" w:hint="default"/>
      </w:rPr>
    </w:lvl>
    <w:lvl w:ilvl="7" w:tplc="040A0003" w:tentative="1">
      <w:start w:val="1"/>
      <w:numFmt w:val="bullet"/>
      <w:lvlText w:val="o"/>
      <w:lvlJc w:val="left"/>
      <w:pPr>
        <w:ind w:left="6080" w:hanging="360"/>
      </w:pPr>
      <w:rPr>
        <w:rFonts w:ascii="Courier New" w:hAnsi="Courier New" w:cs="Courier New" w:hint="default"/>
      </w:rPr>
    </w:lvl>
    <w:lvl w:ilvl="8" w:tplc="040A0005" w:tentative="1">
      <w:start w:val="1"/>
      <w:numFmt w:val="bullet"/>
      <w:lvlText w:val=""/>
      <w:lvlJc w:val="left"/>
      <w:pPr>
        <w:ind w:left="6800" w:hanging="360"/>
      </w:pPr>
      <w:rPr>
        <w:rFonts w:ascii="Wingdings" w:hAnsi="Wingdings" w:hint="default"/>
      </w:rPr>
    </w:lvl>
  </w:abstractNum>
  <w:abstractNum w:abstractNumId="4" w15:restartNumberingAfterBreak="0">
    <w:nsid w:val="254E57E5"/>
    <w:multiLevelType w:val="hybridMultilevel"/>
    <w:tmpl w:val="34B0B544"/>
    <w:lvl w:ilvl="0" w:tplc="E9C81A66">
      <w:start w:val="1"/>
      <w:numFmt w:val="bullet"/>
      <w:lvlText w:val="-"/>
      <w:lvlJc w:val="left"/>
      <w:pPr>
        <w:ind w:left="720" w:hanging="360"/>
      </w:pPr>
      <w:rPr>
        <w:rFonts w:ascii="Times New Roman" w:eastAsia="MS Mincho" w:hAnsi="Times New Roman" w:cs="Times New Roman" w:hint="default"/>
      </w:rPr>
    </w:lvl>
    <w:lvl w:ilvl="1" w:tplc="A7AAA074">
      <w:start w:val="1"/>
      <w:numFmt w:val="lowerLetter"/>
      <w:lvlText w:val="%2)"/>
      <w:lvlJc w:val="left"/>
      <w:pPr>
        <w:ind w:left="1440" w:hanging="360"/>
      </w:pPr>
      <w:rPr>
        <w:rFonts w:hint="default"/>
        <w:b/>
        <w:i/>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36033EE"/>
    <w:multiLevelType w:val="hybridMultilevel"/>
    <w:tmpl w:val="EF7030B0"/>
    <w:lvl w:ilvl="0" w:tplc="040A0001">
      <w:start w:val="4"/>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38C93064"/>
    <w:multiLevelType w:val="hybridMultilevel"/>
    <w:tmpl w:val="C994AE42"/>
    <w:lvl w:ilvl="0" w:tplc="040A0001">
      <w:start w:val="4"/>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3D4D0536"/>
    <w:multiLevelType w:val="hybridMultilevel"/>
    <w:tmpl w:val="75A49264"/>
    <w:lvl w:ilvl="0" w:tplc="48F652AA">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3D620DAA"/>
    <w:multiLevelType w:val="hybridMultilevel"/>
    <w:tmpl w:val="872E9574"/>
    <w:lvl w:ilvl="0" w:tplc="0EE24DBE">
      <w:start w:val="1"/>
      <w:numFmt w:val="lowerRoman"/>
      <w:lvlText w:val="(%1)"/>
      <w:lvlJc w:val="left"/>
      <w:pPr>
        <w:ind w:left="1080" w:hanging="720"/>
      </w:pPr>
      <w:rPr>
        <w:rFonts w:hint="default"/>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65E2BF0"/>
    <w:multiLevelType w:val="hybridMultilevel"/>
    <w:tmpl w:val="88F0C4F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386F0F"/>
    <w:multiLevelType w:val="hybridMultilevel"/>
    <w:tmpl w:val="CD467124"/>
    <w:lvl w:ilvl="0" w:tplc="2B20B5F4">
      <w:start w:val="2"/>
      <w:numFmt w:val="bullet"/>
      <w:lvlText w:val="-"/>
      <w:lvlJc w:val="left"/>
      <w:pPr>
        <w:ind w:left="720" w:hanging="360"/>
      </w:pPr>
      <w:rPr>
        <w:rFonts w:ascii="Cambria" w:eastAsia="MS Mincho" w:hAnsi="Cambr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A4A5EE2"/>
    <w:multiLevelType w:val="hybridMultilevel"/>
    <w:tmpl w:val="BFD28E7E"/>
    <w:lvl w:ilvl="0" w:tplc="E9C81A66">
      <w:start w:val="1"/>
      <w:numFmt w:val="bullet"/>
      <w:lvlText w:val="-"/>
      <w:lvlJc w:val="left"/>
      <w:pPr>
        <w:ind w:left="768" w:hanging="360"/>
      </w:pPr>
      <w:rPr>
        <w:rFonts w:ascii="Times New Roman" w:eastAsia="MS Mincho" w:hAnsi="Times New Roman" w:cs="Times New Roman" w:hint="default"/>
      </w:rPr>
    </w:lvl>
    <w:lvl w:ilvl="1" w:tplc="0C0A0003" w:tentative="1">
      <w:start w:val="1"/>
      <w:numFmt w:val="bullet"/>
      <w:lvlText w:val="o"/>
      <w:lvlJc w:val="left"/>
      <w:pPr>
        <w:ind w:left="1488" w:hanging="360"/>
      </w:pPr>
      <w:rPr>
        <w:rFonts w:ascii="Courier New" w:hAnsi="Courier New" w:cs="Courier New" w:hint="default"/>
      </w:rPr>
    </w:lvl>
    <w:lvl w:ilvl="2" w:tplc="0C0A0005" w:tentative="1">
      <w:start w:val="1"/>
      <w:numFmt w:val="bullet"/>
      <w:lvlText w:val=""/>
      <w:lvlJc w:val="left"/>
      <w:pPr>
        <w:ind w:left="2208" w:hanging="360"/>
      </w:pPr>
      <w:rPr>
        <w:rFonts w:ascii="Wingdings" w:hAnsi="Wingdings" w:hint="default"/>
      </w:rPr>
    </w:lvl>
    <w:lvl w:ilvl="3" w:tplc="0C0A0001" w:tentative="1">
      <w:start w:val="1"/>
      <w:numFmt w:val="bullet"/>
      <w:lvlText w:val=""/>
      <w:lvlJc w:val="left"/>
      <w:pPr>
        <w:ind w:left="2928" w:hanging="360"/>
      </w:pPr>
      <w:rPr>
        <w:rFonts w:ascii="Symbol" w:hAnsi="Symbol" w:hint="default"/>
      </w:rPr>
    </w:lvl>
    <w:lvl w:ilvl="4" w:tplc="0C0A0003" w:tentative="1">
      <w:start w:val="1"/>
      <w:numFmt w:val="bullet"/>
      <w:lvlText w:val="o"/>
      <w:lvlJc w:val="left"/>
      <w:pPr>
        <w:ind w:left="3648" w:hanging="360"/>
      </w:pPr>
      <w:rPr>
        <w:rFonts w:ascii="Courier New" w:hAnsi="Courier New" w:cs="Courier New" w:hint="default"/>
      </w:rPr>
    </w:lvl>
    <w:lvl w:ilvl="5" w:tplc="0C0A0005" w:tentative="1">
      <w:start w:val="1"/>
      <w:numFmt w:val="bullet"/>
      <w:lvlText w:val=""/>
      <w:lvlJc w:val="left"/>
      <w:pPr>
        <w:ind w:left="4368" w:hanging="360"/>
      </w:pPr>
      <w:rPr>
        <w:rFonts w:ascii="Wingdings" w:hAnsi="Wingdings" w:hint="default"/>
      </w:rPr>
    </w:lvl>
    <w:lvl w:ilvl="6" w:tplc="0C0A0001" w:tentative="1">
      <w:start w:val="1"/>
      <w:numFmt w:val="bullet"/>
      <w:lvlText w:val=""/>
      <w:lvlJc w:val="left"/>
      <w:pPr>
        <w:ind w:left="5088" w:hanging="360"/>
      </w:pPr>
      <w:rPr>
        <w:rFonts w:ascii="Symbol" w:hAnsi="Symbol" w:hint="default"/>
      </w:rPr>
    </w:lvl>
    <w:lvl w:ilvl="7" w:tplc="0C0A0003" w:tentative="1">
      <w:start w:val="1"/>
      <w:numFmt w:val="bullet"/>
      <w:lvlText w:val="o"/>
      <w:lvlJc w:val="left"/>
      <w:pPr>
        <w:ind w:left="5808" w:hanging="360"/>
      </w:pPr>
      <w:rPr>
        <w:rFonts w:ascii="Courier New" w:hAnsi="Courier New" w:cs="Courier New" w:hint="default"/>
      </w:rPr>
    </w:lvl>
    <w:lvl w:ilvl="8" w:tplc="0C0A0005" w:tentative="1">
      <w:start w:val="1"/>
      <w:numFmt w:val="bullet"/>
      <w:lvlText w:val=""/>
      <w:lvlJc w:val="left"/>
      <w:pPr>
        <w:ind w:left="6528" w:hanging="360"/>
      </w:pPr>
      <w:rPr>
        <w:rFonts w:ascii="Wingdings" w:hAnsi="Wingdings" w:hint="default"/>
      </w:rPr>
    </w:lvl>
  </w:abstractNum>
  <w:abstractNum w:abstractNumId="12" w15:restartNumberingAfterBreak="0">
    <w:nsid w:val="6EB847DF"/>
    <w:multiLevelType w:val="hybridMultilevel"/>
    <w:tmpl w:val="D046AF8C"/>
    <w:lvl w:ilvl="0" w:tplc="040A0001">
      <w:start w:val="1"/>
      <w:numFmt w:val="bullet"/>
      <w:lvlText w:val=""/>
      <w:lvlJc w:val="left"/>
      <w:pPr>
        <w:ind w:left="1124" w:hanging="360"/>
      </w:pPr>
      <w:rPr>
        <w:rFonts w:ascii="Symbol" w:hAnsi="Symbol" w:hint="default"/>
      </w:rPr>
    </w:lvl>
    <w:lvl w:ilvl="1" w:tplc="040A0003" w:tentative="1">
      <w:start w:val="1"/>
      <w:numFmt w:val="bullet"/>
      <w:lvlText w:val="o"/>
      <w:lvlJc w:val="left"/>
      <w:pPr>
        <w:ind w:left="1844" w:hanging="360"/>
      </w:pPr>
      <w:rPr>
        <w:rFonts w:ascii="Courier New" w:hAnsi="Courier New" w:cs="Courier New" w:hint="default"/>
      </w:rPr>
    </w:lvl>
    <w:lvl w:ilvl="2" w:tplc="040A0005" w:tentative="1">
      <w:start w:val="1"/>
      <w:numFmt w:val="bullet"/>
      <w:lvlText w:val=""/>
      <w:lvlJc w:val="left"/>
      <w:pPr>
        <w:ind w:left="2564" w:hanging="360"/>
      </w:pPr>
      <w:rPr>
        <w:rFonts w:ascii="Wingdings" w:hAnsi="Wingdings" w:hint="default"/>
      </w:rPr>
    </w:lvl>
    <w:lvl w:ilvl="3" w:tplc="040A0001" w:tentative="1">
      <w:start w:val="1"/>
      <w:numFmt w:val="bullet"/>
      <w:lvlText w:val=""/>
      <w:lvlJc w:val="left"/>
      <w:pPr>
        <w:ind w:left="3284" w:hanging="360"/>
      </w:pPr>
      <w:rPr>
        <w:rFonts w:ascii="Symbol" w:hAnsi="Symbol" w:hint="default"/>
      </w:rPr>
    </w:lvl>
    <w:lvl w:ilvl="4" w:tplc="040A0003" w:tentative="1">
      <w:start w:val="1"/>
      <w:numFmt w:val="bullet"/>
      <w:lvlText w:val="o"/>
      <w:lvlJc w:val="left"/>
      <w:pPr>
        <w:ind w:left="4004" w:hanging="360"/>
      </w:pPr>
      <w:rPr>
        <w:rFonts w:ascii="Courier New" w:hAnsi="Courier New" w:cs="Courier New" w:hint="default"/>
      </w:rPr>
    </w:lvl>
    <w:lvl w:ilvl="5" w:tplc="040A0005" w:tentative="1">
      <w:start w:val="1"/>
      <w:numFmt w:val="bullet"/>
      <w:lvlText w:val=""/>
      <w:lvlJc w:val="left"/>
      <w:pPr>
        <w:ind w:left="4724" w:hanging="360"/>
      </w:pPr>
      <w:rPr>
        <w:rFonts w:ascii="Wingdings" w:hAnsi="Wingdings" w:hint="default"/>
      </w:rPr>
    </w:lvl>
    <w:lvl w:ilvl="6" w:tplc="040A0001" w:tentative="1">
      <w:start w:val="1"/>
      <w:numFmt w:val="bullet"/>
      <w:lvlText w:val=""/>
      <w:lvlJc w:val="left"/>
      <w:pPr>
        <w:ind w:left="5444" w:hanging="360"/>
      </w:pPr>
      <w:rPr>
        <w:rFonts w:ascii="Symbol" w:hAnsi="Symbol" w:hint="default"/>
      </w:rPr>
    </w:lvl>
    <w:lvl w:ilvl="7" w:tplc="040A0003" w:tentative="1">
      <w:start w:val="1"/>
      <w:numFmt w:val="bullet"/>
      <w:lvlText w:val="o"/>
      <w:lvlJc w:val="left"/>
      <w:pPr>
        <w:ind w:left="6164" w:hanging="360"/>
      </w:pPr>
      <w:rPr>
        <w:rFonts w:ascii="Courier New" w:hAnsi="Courier New" w:cs="Courier New" w:hint="default"/>
      </w:rPr>
    </w:lvl>
    <w:lvl w:ilvl="8" w:tplc="040A0005" w:tentative="1">
      <w:start w:val="1"/>
      <w:numFmt w:val="bullet"/>
      <w:lvlText w:val=""/>
      <w:lvlJc w:val="left"/>
      <w:pPr>
        <w:ind w:left="6884" w:hanging="360"/>
      </w:pPr>
      <w:rPr>
        <w:rFonts w:ascii="Wingdings" w:hAnsi="Wingdings" w:hint="default"/>
      </w:rPr>
    </w:lvl>
  </w:abstractNum>
  <w:abstractNum w:abstractNumId="13" w15:restartNumberingAfterBreak="0">
    <w:nsid w:val="79E22B51"/>
    <w:multiLevelType w:val="hybridMultilevel"/>
    <w:tmpl w:val="03FC2C7E"/>
    <w:lvl w:ilvl="0" w:tplc="8F90033A">
      <w:start w:val="1"/>
      <w:numFmt w:val="bullet"/>
      <w:lvlText w:val="-"/>
      <w:lvlJc w:val="left"/>
      <w:pPr>
        <w:ind w:left="720" w:hanging="360"/>
      </w:pPr>
      <w:rPr>
        <w:rFonts w:ascii="Times New Roman" w:eastAsiaTheme="minorHAns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7A1D6B1B"/>
    <w:multiLevelType w:val="hybridMultilevel"/>
    <w:tmpl w:val="7520CA2C"/>
    <w:lvl w:ilvl="0" w:tplc="A7AAA074">
      <w:start w:val="6"/>
      <w:numFmt w:val="lowerLetter"/>
      <w:lvlText w:val="%1)"/>
      <w:lvlJc w:val="left"/>
      <w:pPr>
        <w:ind w:left="1440" w:hanging="360"/>
      </w:pPr>
      <w:rPr>
        <w:rFonts w:hint="default"/>
        <w:b/>
        <w:i/>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16cid:durableId="1444880094">
    <w:abstractNumId w:val="9"/>
  </w:num>
  <w:num w:numId="2" w16cid:durableId="1942251347">
    <w:abstractNumId w:val="5"/>
  </w:num>
  <w:num w:numId="3" w16cid:durableId="100031390">
    <w:abstractNumId w:val="2"/>
  </w:num>
  <w:num w:numId="4" w16cid:durableId="1415859617">
    <w:abstractNumId w:val="6"/>
  </w:num>
  <w:num w:numId="5" w16cid:durableId="1682589943">
    <w:abstractNumId w:val="12"/>
  </w:num>
  <w:num w:numId="6" w16cid:durableId="189954658">
    <w:abstractNumId w:val="3"/>
  </w:num>
  <w:num w:numId="7" w16cid:durableId="764500984">
    <w:abstractNumId w:val="7"/>
  </w:num>
  <w:num w:numId="8" w16cid:durableId="320812373">
    <w:abstractNumId w:val="0"/>
  </w:num>
  <w:num w:numId="9" w16cid:durableId="511068483">
    <w:abstractNumId w:val="13"/>
  </w:num>
  <w:num w:numId="10" w16cid:durableId="1093355310">
    <w:abstractNumId w:val="4"/>
  </w:num>
  <w:num w:numId="11" w16cid:durableId="1916014571">
    <w:abstractNumId w:val="11"/>
  </w:num>
  <w:num w:numId="12" w16cid:durableId="421296126">
    <w:abstractNumId w:val="1"/>
  </w:num>
  <w:num w:numId="13" w16cid:durableId="1343433130">
    <w:abstractNumId w:val="14"/>
  </w:num>
  <w:num w:numId="14" w16cid:durableId="1447579682">
    <w:abstractNumId w:val="8"/>
  </w:num>
  <w:num w:numId="15" w16cid:durableId="1340694230">
    <w:abstractNumId w:val="4"/>
    <w:lvlOverride w:ilvl="0"/>
    <w:lvlOverride w:ilvl="1">
      <w:startOverride w:val="1"/>
    </w:lvlOverride>
    <w:lvlOverride w:ilvl="2"/>
    <w:lvlOverride w:ilvl="3"/>
    <w:lvlOverride w:ilvl="4"/>
    <w:lvlOverride w:ilvl="5"/>
    <w:lvlOverride w:ilvl="6"/>
    <w:lvlOverride w:ilvl="7"/>
    <w:lvlOverride w:ilvl="8"/>
  </w:num>
  <w:num w:numId="16" w16cid:durableId="861951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27757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95B"/>
    <w:rsid w:val="0000029E"/>
    <w:rsid w:val="00001191"/>
    <w:rsid w:val="000042F2"/>
    <w:rsid w:val="00010B47"/>
    <w:rsid w:val="000143F1"/>
    <w:rsid w:val="0002132E"/>
    <w:rsid w:val="000246CC"/>
    <w:rsid w:val="000257BF"/>
    <w:rsid w:val="00026E93"/>
    <w:rsid w:val="00027A40"/>
    <w:rsid w:val="00027F68"/>
    <w:rsid w:val="0003404E"/>
    <w:rsid w:val="00034E5C"/>
    <w:rsid w:val="000409D8"/>
    <w:rsid w:val="00040CDC"/>
    <w:rsid w:val="000418F6"/>
    <w:rsid w:val="00044BEC"/>
    <w:rsid w:val="00045DC3"/>
    <w:rsid w:val="000471A7"/>
    <w:rsid w:val="000501D8"/>
    <w:rsid w:val="00054879"/>
    <w:rsid w:val="00054C95"/>
    <w:rsid w:val="000745A1"/>
    <w:rsid w:val="000745F6"/>
    <w:rsid w:val="00074B93"/>
    <w:rsid w:val="000831CD"/>
    <w:rsid w:val="00083601"/>
    <w:rsid w:val="00083618"/>
    <w:rsid w:val="00090E59"/>
    <w:rsid w:val="0009397A"/>
    <w:rsid w:val="000963B7"/>
    <w:rsid w:val="00096BB4"/>
    <w:rsid w:val="0009704A"/>
    <w:rsid w:val="000A0C2A"/>
    <w:rsid w:val="000A1056"/>
    <w:rsid w:val="000A7512"/>
    <w:rsid w:val="000B5940"/>
    <w:rsid w:val="000B5FEA"/>
    <w:rsid w:val="000C1B0A"/>
    <w:rsid w:val="000D2576"/>
    <w:rsid w:val="000D4A6D"/>
    <w:rsid w:val="000D7FE8"/>
    <w:rsid w:val="000E00D7"/>
    <w:rsid w:val="000E0CB6"/>
    <w:rsid w:val="000E11D8"/>
    <w:rsid w:val="000E149B"/>
    <w:rsid w:val="000E1689"/>
    <w:rsid w:val="000E24A9"/>
    <w:rsid w:val="000E4124"/>
    <w:rsid w:val="000E657D"/>
    <w:rsid w:val="000F636E"/>
    <w:rsid w:val="000F6ABF"/>
    <w:rsid w:val="001008D9"/>
    <w:rsid w:val="0010338E"/>
    <w:rsid w:val="00103760"/>
    <w:rsid w:val="00103F7D"/>
    <w:rsid w:val="00105186"/>
    <w:rsid w:val="00113986"/>
    <w:rsid w:val="00120D0C"/>
    <w:rsid w:val="00120FB5"/>
    <w:rsid w:val="0012198C"/>
    <w:rsid w:val="00127E36"/>
    <w:rsid w:val="0013339E"/>
    <w:rsid w:val="00135E1D"/>
    <w:rsid w:val="001377E9"/>
    <w:rsid w:val="00140A0F"/>
    <w:rsid w:val="00144373"/>
    <w:rsid w:val="00147D3B"/>
    <w:rsid w:val="00152984"/>
    <w:rsid w:val="001538DE"/>
    <w:rsid w:val="00153A64"/>
    <w:rsid w:val="001544BB"/>
    <w:rsid w:val="00155974"/>
    <w:rsid w:val="0015625D"/>
    <w:rsid w:val="00163C4C"/>
    <w:rsid w:val="00167338"/>
    <w:rsid w:val="00170AA8"/>
    <w:rsid w:val="00174560"/>
    <w:rsid w:val="0017652E"/>
    <w:rsid w:val="001772C4"/>
    <w:rsid w:val="00181100"/>
    <w:rsid w:val="00181317"/>
    <w:rsid w:val="001814D2"/>
    <w:rsid w:val="00192EEA"/>
    <w:rsid w:val="0019746E"/>
    <w:rsid w:val="00197A65"/>
    <w:rsid w:val="001A2F8B"/>
    <w:rsid w:val="001A445E"/>
    <w:rsid w:val="001B186B"/>
    <w:rsid w:val="001B250A"/>
    <w:rsid w:val="001B4253"/>
    <w:rsid w:val="001C48D9"/>
    <w:rsid w:val="001C5E31"/>
    <w:rsid w:val="001D2C34"/>
    <w:rsid w:val="001D5A58"/>
    <w:rsid w:val="001D674B"/>
    <w:rsid w:val="001D7491"/>
    <w:rsid w:val="001E1210"/>
    <w:rsid w:val="001E3A65"/>
    <w:rsid w:val="001E592A"/>
    <w:rsid w:val="001E6C07"/>
    <w:rsid w:val="0020149A"/>
    <w:rsid w:val="00204CF4"/>
    <w:rsid w:val="00210DB6"/>
    <w:rsid w:val="0022370D"/>
    <w:rsid w:val="00224B3E"/>
    <w:rsid w:val="00224FF6"/>
    <w:rsid w:val="00227F6E"/>
    <w:rsid w:val="00230999"/>
    <w:rsid w:val="0023510B"/>
    <w:rsid w:val="0023761C"/>
    <w:rsid w:val="0024048C"/>
    <w:rsid w:val="002417CC"/>
    <w:rsid w:val="0024546B"/>
    <w:rsid w:val="00245B64"/>
    <w:rsid w:val="00251735"/>
    <w:rsid w:val="00253115"/>
    <w:rsid w:val="0025410E"/>
    <w:rsid w:val="00254BAC"/>
    <w:rsid w:val="002634E7"/>
    <w:rsid w:val="002708B5"/>
    <w:rsid w:val="00276077"/>
    <w:rsid w:val="00281E92"/>
    <w:rsid w:val="00282C41"/>
    <w:rsid w:val="00290643"/>
    <w:rsid w:val="00290F7B"/>
    <w:rsid w:val="00291475"/>
    <w:rsid w:val="002936B2"/>
    <w:rsid w:val="00295C8A"/>
    <w:rsid w:val="002A0A58"/>
    <w:rsid w:val="002A5BF1"/>
    <w:rsid w:val="002A65FB"/>
    <w:rsid w:val="002A74C8"/>
    <w:rsid w:val="002A7A60"/>
    <w:rsid w:val="002B1806"/>
    <w:rsid w:val="002B2ADA"/>
    <w:rsid w:val="002B35B6"/>
    <w:rsid w:val="002B3AD0"/>
    <w:rsid w:val="002B603B"/>
    <w:rsid w:val="002B6644"/>
    <w:rsid w:val="002C35FF"/>
    <w:rsid w:val="002D2075"/>
    <w:rsid w:val="002D2159"/>
    <w:rsid w:val="002D42DD"/>
    <w:rsid w:val="002D5DC1"/>
    <w:rsid w:val="002E0120"/>
    <w:rsid w:val="002E104C"/>
    <w:rsid w:val="002E5C7C"/>
    <w:rsid w:val="002E7B32"/>
    <w:rsid w:val="002F24B1"/>
    <w:rsid w:val="002F5295"/>
    <w:rsid w:val="002F5F9D"/>
    <w:rsid w:val="002F600D"/>
    <w:rsid w:val="002F65DF"/>
    <w:rsid w:val="00301BFB"/>
    <w:rsid w:val="00304DC4"/>
    <w:rsid w:val="0030620C"/>
    <w:rsid w:val="00310C07"/>
    <w:rsid w:val="0031178D"/>
    <w:rsid w:val="003140D2"/>
    <w:rsid w:val="00316831"/>
    <w:rsid w:val="00324160"/>
    <w:rsid w:val="003253FC"/>
    <w:rsid w:val="00326498"/>
    <w:rsid w:val="00326776"/>
    <w:rsid w:val="00331B07"/>
    <w:rsid w:val="00332415"/>
    <w:rsid w:val="00343874"/>
    <w:rsid w:val="0034398A"/>
    <w:rsid w:val="00343F73"/>
    <w:rsid w:val="00345B1F"/>
    <w:rsid w:val="003500A2"/>
    <w:rsid w:val="003513B1"/>
    <w:rsid w:val="0035141A"/>
    <w:rsid w:val="0035329E"/>
    <w:rsid w:val="003553F1"/>
    <w:rsid w:val="0035786D"/>
    <w:rsid w:val="00361019"/>
    <w:rsid w:val="00363119"/>
    <w:rsid w:val="0037050F"/>
    <w:rsid w:val="003708EF"/>
    <w:rsid w:val="0037725C"/>
    <w:rsid w:val="00382EA3"/>
    <w:rsid w:val="00390ABD"/>
    <w:rsid w:val="003959D6"/>
    <w:rsid w:val="003A26E9"/>
    <w:rsid w:val="003B1E71"/>
    <w:rsid w:val="003B29B9"/>
    <w:rsid w:val="003B306D"/>
    <w:rsid w:val="003B42F9"/>
    <w:rsid w:val="003B6EBD"/>
    <w:rsid w:val="003C7716"/>
    <w:rsid w:val="003D2A5D"/>
    <w:rsid w:val="003D2CE9"/>
    <w:rsid w:val="003D5FC7"/>
    <w:rsid w:val="003E2DE3"/>
    <w:rsid w:val="003E3062"/>
    <w:rsid w:val="003F03C1"/>
    <w:rsid w:val="003F0AA3"/>
    <w:rsid w:val="003F1269"/>
    <w:rsid w:val="003F3C46"/>
    <w:rsid w:val="003F5164"/>
    <w:rsid w:val="003F556E"/>
    <w:rsid w:val="003F7727"/>
    <w:rsid w:val="0040218C"/>
    <w:rsid w:val="00410B33"/>
    <w:rsid w:val="00411DD0"/>
    <w:rsid w:val="00413942"/>
    <w:rsid w:val="0041397D"/>
    <w:rsid w:val="0041416E"/>
    <w:rsid w:val="00425C78"/>
    <w:rsid w:val="00425E54"/>
    <w:rsid w:val="00430B74"/>
    <w:rsid w:val="004339C8"/>
    <w:rsid w:val="004362C2"/>
    <w:rsid w:val="004412C8"/>
    <w:rsid w:val="0044168E"/>
    <w:rsid w:val="004439F1"/>
    <w:rsid w:val="004475B0"/>
    <w:rsid w:val="004532AF"/>
    <w:rsid w:val="00454BC0"/>
    <w:rsid w:val="00454D39"/>
    <w:rsid w:val="00455AF2"/>
    <w:rsid w:val="00457FBB"/>
    <w:rsid w:val="00460115"/>
    <w:rsid w:val="0046151E"/>
    <w:rsid w:val="00465B05"/>
    <w:rsid w:val="00466269"/>
    <w:rsid w:val="00470F76"/>
    <w:rsid w:val="00474ADC"/>
    <w:rsid w:val="00474AFC"/>
    <w:rsid w:val="00477211"/>
    <w:rsid w:val="00480027"/>
    <w:rsid w:val="004809A5"/>
    <w:rsid w:val="00481A9A"/>
    <w:rsid w:val="00485F8F"/>
    <w:rsid w:val="0049118E"/>
    <w:rsid w:val="00492E69"/>
    <w:rsid w:val="00493068"/>
    <w:rsid w:val="00493098"/>
    <w:rsid w:val="0049362E"/>
    <w:rsid w:val="00494DF8"/>
    <w:rsid w:val="00497608"/>
    <w:rsid w:val="00497FFE"/>
    <w:rsid w:val="004A0F71"/>
    <w:rsid w:val="004B1156"/>
    <w:rsid w:val="004B2AE2"/>
    <w:rsid w:val="004B4EF0"/>
    <w:rsid w:val="004B54E3"/>
    <w:rsid w:val="004B774C"/>
    <w:rsid w:val="004C2FAC"/>
    <w:rsid w:val="004C4031"/>
    <w:rsid w:val="004C511C"/>
    <w:rsid w:val="004C5F3C"/>
    <w:rsid w:val="004C6CEC"/>
    <w:rsid w:val="004D7BDE"/>
    <w:rsid w:val="004E0B98"/>
    <w:rsid w:val="004E0D65"/>
    <w:rsid w:val="004E2EA8"/>
    <w:rsid w:val="004E3999"/>
    <w:rsid w:val="004E5938"/>
    <w:rsid w:val="004F3D7E"/>
    <w:rsid w:val="004F48AA"/>
    <w:rsid w:val="005017FB"/>
    <w:rsid w:val="005208F2"/>
    <w:rsid w:val="00524BAC"/>
    <w:rsid w:val="005270BC"/>
    <w:rsid w:val="00533909"/>
    <w:rsid w:val="005343D4"/>
    <w:rsid w:val="005360D8"/>
    <w:rsid w:val="00536DF3"/>
    <w:rsid w:val="00541060"/>
    <w:rsid w:val="00542ECF"/>
    <w:rsid w:val="005451CC"/>
    <w:rsid w:val="0054623A"/>
    <w:rsid w:val="0054772A"/>
    <w:rsid w:val="00552635"/>
    <w:rsid w:val="00552DD5"/>
    <w:rsid w:val="005548DC"/>
    <w:rsid w:val="005562E1"/>
    <w:rsid w:val="005709BA"/>
    <w:rsid w:val="005711AB"/>
    <w:rsid w:val="00577980"/>
    <w:rsid w:val="005876EC"/>
    <w:rsid w:val="005911EA"/>
    <w:rsid w:val="00592B59"/>
    <w:rsid w:val="00594D33"/>
    <w:rsid w:val="005A017E"/>
    <w:rsid w:val="005A1864"/>
    <w:rsid w:val="005A326D"/>
    <w:rsid w:val="005A3610"/>
    <w:rsid w:val="005A3D90"/>
    <w:rsid w:val="005A549D"/>
    <w:rsid w:val="005A6A18"/>
    <w:rsid w:val="005B34B5"/>
    <w:rsid w:val="005B35C1"/>
    <w:rsid w:val="005B53D9"/>
    <w:rsid w:val="005C0948"/>
    <w:rsid w:val="005C3114"/>
    <w:rsid w:val="005D256C"/>
    <w:rsid w:val="005D31E5"/>
    <w:rsid w:val="005D406E"/>
    <w:rsid w:val="005D45A3"/>
    <w:rsid w:val="005D52A1"/>
    <w:rsid w:val="005E4D5C"/>
    <w:rsid w:val="005E4E20"/>
    <w:rsid w:val="005E5B9C"/>
    <w:rsid w:val="005F0F80"/>
    <w:rsid w:val="005F317F"/>
    <w:rsid w:val="00604CBB"/>
    <w:rsid w:val="0060765B"/>
    <w:rsid w:val="00607BD9"/>
    <w:rsid w:val="00607DDF"/>
    <w:rsid w:val="006149E0"/>
    <w:rsid w:val="00614B18"/>
    <w:rsid w:val="00615434"/>
    <w:rsid w:val="00621373"/>
    <w:rsid w:val="00623F68"/>
    <w:rsid w:val="00624B40"/>
    <w:rsid w:val="006316B1"/>
    <w:rsid w:val="00631AEA"/>
    <w:rsid w:val="00631FB8"/>
    <w:rsid w:val="006324B9"/>
    <w:rsid w:val="0063724C"/>
    <w:rsid w:val="00637FB1"/>
    <w:rsid w:val="006404DB"/>
    <w:rsid w:val="00640551"/>
    <w:rsid w:val="006416D9"/>
    <w:rsid w:val="00643079"/>
    <w:rsid w:val="00646182"/>
    <w:rsid w:val="0064654F"/>
    <w:rsid w:val="006524D9"/>
    <w:rsid w:val="00654364"/>
    <w:rsid w:val="006557A7"/>
    <w:rsid w:val="00655C52"/>
    <w:rsid w:val="00662DCD"/>
    <w:rsid w:val="00664460"/>
    <w:rsid w:val="0066625D"/>
    <w:rsid w:val="0067032B"/>
    <w:rsid w:val="0067429E"/>
    <w:rsid w:val="00674F76"/>
    <w:rsid w:val="00680FF3"/>
    <w:rsid w:val="00682930"/>
    <w:rsid w:val="006870BC"/>
    <w:rsid w:val="006A080F"/>
    <w:rsid w:val="006A0F18"/>
    <w:rsid w:val="006A2BD0"/>
    <w:rsid w:val="006A76D0"/>
    <w:rsid w:val="006B28A5"/>
    <w:rsid w:val="006C4303"/>
    <w:rsid w:val="006C43C5"/>
    <w:rsid w:val="006C74F4"/>
    <w:rsid w:val="006D7449"/>
    <w:rsid w:val="006D7F94"/>
    <w:rsid w:val="006F3359"/>
    <w:rsid w:val="006F5301"/>
    <w:rsid w:val="00700B20"/>
    <w:rsid w:val="00700D61"/>
    <w:rsid w:val="00705FD7"/>
    <w:rsid w:val="00712035"/>
    <w:rsid w:val="0071630D"/>
    <w:rsid w:val="00721350"/>
    <w:rsid w:val="007232AC"/>
    <w:rsid w:val="00730AFB"/>
    <w:rsid w:val="007325F7"/>
    <w:rsid w:val="0073264D"/>
    <w:rsid w:val="00732F6D"/>
    <w:rsid w:val="00734841"/>
    <w:rsid w:val="0073595B"/>
    <w:rsid w:val="007369FD"/>
    <w:rsid w:val="00736F7E"/>
    <w:rsid w:val="0074312D"/>
    <w:rsid w:val="00743EE4"/>
    <w:rsid w:val="007442B0"/>
    <w:rsid w:val="0074784E"/>
    <w:rsid w:val="00747E4E"/>
    <w:rsid w:val="0075086D"/>
    <w:rsid w:val="007512E8"/>
    <w:rsid w:val="0075512D"/>
    <w:rsid w:val="007610A0"/>
    <w:rsid w:val="007612F7"/>
    <w:rsid w:val="007617AF"/>
    <w:rsid w:val="007632E9"/>
    <w:rsid w:val="00764315"/>
    <w:rsid w:val="007670B5"/>
    <w:rsid w:val="0077248F"/>
    <w:rsid w:val="0077439D"/>
    <w:rsid w:val="00774691"/>
    <w:rsid w:val="00781494"/>
    <w:rsid w:val="007853AD"/>
    <w:rsid w:val="0079172B"/>
    <w:rsid w:val="00791BD3"/>
    <w:rsid w:val="007A0AE2"/>
    <w:rsid w:val="007A0D8E"/>
    <w:rsid w:val="007B060F"/>
    <w:rsid w:val="007B563F"/>
    <w:rsid w:val="007B6347"/>
    <w:rsid w:val="007B64D1"/>
    <w:rsid w:val="007B6A89"/>
    <w:rsid w:val="007C0774"/>
    <w:rsid w:val="007C2789"/>
    <w:rsid w:val="007C3E28"/>
    <w:rsid w:val="007D08D5"/>
    <w:rsid w:val="007D0CA6"/>
    <w:rsid w:val="007D5054"/>
    <w:rsid w:val="007D6082"/>
    <w:rsid w:val="007E2B15"/>
    <w:rsid w:val="007E3119"/>
    <w:rsid w:val="007E3FDF"/>
    <w:rsid w:val="007E6CCE"/>
    <w:rsid w:val="007E71CF"/>
    <w:rsid w:val="007F1384"/>
    <w:rsid w:val="007F2D51"/>
    <w:rsid w:val="007F4DE2"/>
    <w:rsid w:val="007F5176"/>
    <w:rsid w:val="00801D88"/>
    <w:rsid w:val="00805B45"/>
    <w:rsid w:val="008111C4"/>
    <w:rsid w:val="00817011"/>
    <w:rsid w:val="0082458D"/>
    <w:rsid w:val="00830DC2"/>
    <w:rsid w:val="00831E2C"/>
    <w:rsid w:val="00833EAA"/>
    <w:rsid w:val="008443FC"/>
    <w:rsid w:val="008445B1"/>
    <w:rsid w:val="008522A5"/>
    <w:rsid w:val="0085605E"/>
    <w:rsid w:val="00856C81"/>
    <w:rsid w:val="008604A5"/>
    <w:rsid w:val="008607D5"/>
    <w:rsid w:val="00861B2E"/>
    <w:rsid w:val="008632D7"/>
    <w:rsid w:val="00866C4C"/>
    <w:rsid w:val="00867CD8"/>
    <w:rsid w:val="00874333"/>
    <w:rsid w:val="00874CB7"/>
    <w:rsid w:val="00875F80"/>
    <w:rsid w:val="0087634B"/>
    <w:rsid w:val="00876BBC"/>
    <w:rsid w:val="00880EDC"/>
    <w:rsid w:val="0088367F"/>
    <w:rsid w:val="00883A13"/>
    <w:rsid w:val="00887049"/>
    <w:rsid w:val="00891136"/>
    <w:rsid w:val="00892C02"/>
    <w:rsid w:val="008932AC"/>
    <w:rsid w:val="00894277"/>
    <w:rsid w:val="00895704"/>
    <w:rsid w:val="0089753D"/>
    <w:rsid w:val="008A1E40"/>
    <w:rsid w:val="008A32C7"/>
    <w:rsid w:val="008A4208"/>
    <w:rsid w:val="008A7A59"/>
    <w:rsid w:val="008B0830"/>
    <w:rsid w:val="008B65CE"/>
    <w:rsid w:val="008B7327"/>
    <w:rsid w:val="008B756D"/>
    <w:rsid w:val="008C109D"/>
    <w:rsid w:val="008C669E"/>
    <w:rsid w:val="008D225A"/>
    <w:rsid w:val="008D22F1"/>
    <w:rsid w:val="008D6A88"/>
    <w:rsid w:val="008E546A"/>
    <w:rsid w:val="008E68F6"/>
    <w:rsid w:val="008E6BFC"/>
    <w:rsid w:val="008F4554"/>
    <w:rsid w:val="008F68AF"/>
    <w:rsid w:val="0090074B"/>
    <w:rsid w:val="00902082"/>
    <w:rsid w:val="00910881"/>
    <w:rsid w:val="00911560"/>
    <w:rsid w:val="0092090B"/>
    <w:rsid w:val="00920C2C"/>
    <w:rsid w:val="00920D75"/>
    <w:rsid w:val="00921FA2"/>
    <w:rsid w:val="009229C3"/>
    <w:rsid w:val="00927A81"/>
    <w:rsid w:val="00931334"/>
    <w:rsid w:val="0093141B"/>
    <w:rsid w:val="009367F7"/>
    <w:rsid w:val="00936A5A"/>
    <w:rsid w:val="00937553"/>
    <w:rsid w:val="00937742"/>
    <w:rsid w:val="009416C4"/>
    <w:rsid w:val="00941AEB"/>
    <w:rsid w:val="00943725"/>
    <w:rsid w:val="00943D0F"/>
    <w:rsid w:val="00946361"/>
    <w:rsid w:val="00946D2A"/>
    <w:rsid w:val="00950D2F"/>
    <w:rsid w:val="00952D68"/>
    <w:rsid w:val="0095460E"/>
    <w:rsid w:val="0095561D"/>
    <w:rsid w:val="00963DF4"/>
    <w:rsid w:val="00970957"/>
    <w:rsid w:val="00971289"/>
    <w:rsid w:val="0097170E"/>
    <w:rsid w:val="009753CC"/>
    <w:rsid w:val="009757FB"/>
    <w:rsid w:val="00976A21"/>
    <w:rsid w:val="00977C60"/>
    <w:rsid w:val="00985379"/>
    <w:rsid w:val="0098666B"/>
    <w:rsid w:val="00987DB8"/>
    <w:rsid w:val="0099258A"/>
    <w:rsid w:val="009951EF"/>
    <w:rsid w:val="00995B42"/>
    <w:rsid w:val="009A16A1"/>
    <w:rsid w:val="009A3349"/>
    <w:rsid w:val="009A3DB5"/>
    <w:rsid w:val="009A3FBD"/>
    <w:rsid w:val="009A6425"/>
    <w:rsid w:val="009A6C3A"/>
    <w:rsid w:val="009A7791"/>
    <w:rsid w:val="009B0D38"/>
    <w:rsid w:val="009B0FA9"/>
    <w:rsid w:val="009B1A99"/>
    <w:rsid w:val="009B3038"/>
    <w:rsid w:val="009B3288"/>
    <w:rsid w:val="009C0D3E"/>
    <w:rsid w:val="009D0675"/>
    <w:rsid w:val="009D0D3C"/>
    <w:rsid w:val="009D1D64"/>
    <w:rsid w:val="009D6246"/>
    <w:rsid w:val="009D64F4"/>
    <w:rsid w:val="009E0A2A"/>
    <w:rsid w:val="009E201D"/>
    <w:rsid w:val="009E2142"/>
    <w:rsid w:val="009E454E"/>
    <w:rsid w:val="009E73DB"/>
    <w:rsid w:val="009E7607"/>
    <w:rsid w:val="009F0429"/>
    <w:rsid w:val="009F3B0C"/>
    <w:rsid w:val="009F74BA"/>
    <w:rsid w:val="00A00152"/>
    <w:rsid w:val="00A007BF"/>
    <w:rsid w:val="00A0301F"/>
    <w:rsid w:val="00A05A2F"/>
    <w:rsid w:val="00A10454"/>
    <w:rsid w:val="00A10EF1"/>
    <w:rsid w:val="00A1193A"/>
    <w:rsid w:val="00A11D21"/>
    <w:rsid w:val="00A13C16"/>
    <w:rsid w:val="00A17EF8"/>
    <w:rsid w:val="00A2157D"/>
    <w:rsid w:val="00A26511"/>
    <w:rsid w:val="00A274CB"/>
    <w:rsid w:val="00A27C67"/>
    <w:rsid w:val="00A30E5F"/>
    <w:rsid w:val="00A3736F"/>
    <w:rsid w:val="00A401BD"/>
    <w:rsid w:val="00A42975"/>
    <w:rsid w:val="00A462AC"/>
    <w:rsid w:val="00A5022C"/>
    <w:rsid w:val="00A53B3E"/>
    <w:rsid w:val="00A550EE"/>
    <w:rsid w:val="00A561E9"/>
    <w:rsid w:val="00A56B1C"/>
    <w:rsid w:val="00A5769A"/>
    <w:rsid w:val="00A66B69"/>
    <w:rsid w:val="00A67543"/>
    <w:rsid w:val="00A70F76"/>
    <w:rsid w:val="00A73458"/>
    <w:rsid w:val="00A752DE"/>
    <w:rsid w:val="00A75DAF"/>
    <w:rsid w:val="00A87F15"/>
    <w:rsid w:val="00A90979"/>
    <w:rsid w:val="00A91D68"/>
    <w:rsid w:val="00A92FBA"/>
    <w:rsid w:val="00A94508"/>
    <w:rsid w:val="00A95A8A"/>
    <w:rsid w:val="00A9697A"/>
    <w:rsid w:val="00A97202"/>
    <w:rsid w:val="00AA014B"/>
    <w:rsid w:val="00AA3B27"/>
    <w:rsid w:val="00AA451A"/>
    <w:rsid w:val="00AB227F"/>
    <w:rsid w:val="00AB2884"/>
    <w:rsid w:val="00AB3338"/>
    <w:rsid w:val="00AC05CC"/>
    <w:rsid w:val="00AC0B25"/>
    <w:rsid w:val="00AC4E0E"/>
    <w:rsid w:val="00AC7106"/>
    <w:rsid w:val="00AD1981"/>
    <w:rsid w:val="00AD4162"/>
    <w:rsid w:val="00AD6E3D"/>
    <w:rsid w:val="00AE05EA"/>
    <w:rsid w:val="00AE31C4"/>
    <w:rsid w:val="00AF1F1D"/>
    <w:rsid w:val="00AF37A8"/>
    <w:rsid w:val="00AF4260"/>
    <w:rsid w:val="00AF6C61"/>
    <w:rsid w:val="00B06070"/>
    <w:rsid w:val="00B07B56"/>
    <w:rsid w:val="00B10114"/>
    <w:rsid w:val="00B10FC1"/>
    <w:rsid w:val="00B1155A"/>
    <w:rsid w:val="00B12A6B"/>
    <w:rsid w:val="00B14362"/>
    <w:rsid w:val="00B14930"/>
    <w:rsid w:val="00B163FB"/>
    <w:rsid w:val="00B16FC7"/>
    <w:rsid w:val="00B312F9"/>
    <w:rsid w:val="00B3187D"/>
    <w:rsid w:val="00B37C22"/>
    <w:rsid w:val="00B43293"/>
    <w:rsid w:val="00B4405A"/>
    <w:rsid w:val="00B446E4"/>
    <w:rsid w:val="00B46683"/>
    <w:rsid w:val="00B47F3C"/>
    <w:rsid w:val="00B50D06"/>
    <w:rsid w:val="00B611C9"/>
    <w:rsid w:val="00B634D7"/>
    <w:rsid w:val="00B66068"/>
    <w:rsid w:val="00B66441"/>
    <w:rsid w:val="00B75D79"/>
    <w:rsid w:val="00B771D1"/>
    <w:rsid w:val="00B86EC1"/>
    <w:rsid w:val="00B87FEB"/>
    <w:rsid w:val="00B90457"/>
    <w:rsid w:val="00B9779F"/>
    <w:rsid w:val="00BA252A"/>
    <w:rsid w:val="00BA42D7"/>
    <w:rsid w:val="00BA7623"/>
    <w:rsid w:val="00BA7A72"/>
    <w:rsid w:val="00BB2698"/>
    <w:rsid w:val="00BB2A80"/>
    <w:rsid w:val="00BB316C"/>
    <w:rsid w:val="00BB46F6"/>
    <w:rsid w:val="00BB77C9"/>
    <w:rsid w:val="00BC2D9A"/>
    <w:rsid w:val="00BC6F89"/>
    <w:rsid w:val="00BE2580"/>
    <w:rsid w:val="00BE2EA5"/>
    <w:rsid w:val="00BE3772"/>
    <w:rsid w:val="00BE7CC1"/>
    <w:rsid w:val="00BF2262"/>
    <w:rsid w:val="00BF3E87"/>
    <w:rsid w:val="00BF4531"/>
    <w:rsid w:val="00BF5952"/>
    <w:rsid w:val="00BF6732"/>
    <w:rsid w:val="00BF7BB6"/>
    <w:rsid w:val="00BF7D93"/>
    <w:rsid w:val="00C033BE"/>
    <w:rsid w:val="00C03D3A"/>
    <w:rsid w:val="00C11630"/>
    <w:rsid w:val="00C116A1"/>
    <w:rsid w:val="00C2232D"/>
    <w:rsid w:val="00C27B51"/>
    <w:rsid w:val="00C33E32"/>
    <w:rsid w:val="00C37AC5"/>
    <w:rsid w:val="00C40CCB"/>
    <w:rsid w:val="00C417D1"/>
    <w:rsid w:val="00C44D98"/>
    <w:rsid w:val="00C45FE8"/>
    <w:rsid w:val="00C53C67"/>
    <w:rsid w:val="00C54F0D"/>
    <w:rsid w:val="00C5559F"/>
    <w:rsid w:val="00C61240"/>
    <w:rsid w:val="00C63A90"/>
    <w:rsid w:val="00C64C34"/>
    <w:rsid w:val="00C656CA"/>
    <w:rsid w:val="00C75316"/>
    <w:rsid w:val="00C76E79"/>
    <w:rsid w:val="00C8004D"/>
    <w:rsid w:val="00C8068B"/>
    <w:rsid w:val="00C877A6"/>
    <w:rsid w:val="00C901D1"/>
    <w:rsid w:val="00C9717E"/>
    <w:rsid w:val="00CA1BE1"/>
    <w:rsid w:val="00CA4F49"/>
    <w:rsid w:val="00CA515B"/>
    <w:rsid w:val="00CA66ED"/>
    <w:rsid w:val="00CB3A8A"/>
    <w:rsid w:val="00CB4DAE"/>
    <w:rsid w:val="00CB7451"/>
    <w:rsid w:val="00CD16B8"/>
    <w:rsid w:val="00CD2205"/>
    <w:rsid w:val="00CD328D"/>
    <w:rsid w:val="00CD334B"/>
    <w:rsid w:val="00CD788E"/>
    <w:rsid w:val="00CD7AAE"/>
    <w:rsid w:val="00CE2B91"/>
    <w:rsid w:val="00CF134C"/>
    <w:rsid w:val="00CF788B"/>
    <w:rsid w:val="00D0154E"/>
    <w:rsid w:val="00D041DC"/>
    <w:rsid w:val="00D05140"/>
    <w:rsid w:val="00D0567B"/>
    <w:rsid w:val="00D076CD"/>
    <w:rsid w:val="00D07EDB"/>
    <w:rsid w:val="00D13704"/>
    <w:rsid w:val="00D23627"/>
    <w:rsid w:val="00D25AF4"/>
    <w:rsid w:val="00D3550D"/>
    <w:rsid w:val="00D35755"/>
    <w:rsid w:val="00D43E65"/>
    <w:rsid w:val="00D4566F"/>
    <w:rsid w:val="00D4771B"/>
    <w:rsid w:val="00D5281E"/>
    <w:rsid w:val="00D5427C"/>
    <w:rsid w:val="00D579B1"/>
    <w:rsid w:val="00D615DE"/>
    <w:rsid w:val="00D6349A"/>
    <w:rsid w:val="00D664D3"/>
    <w:rsid w:val="00D71240"/>
    <w:rsid w:val="00D75A61"/>
    <w:rsid w:val="00D8045A"/>
    <w:rsid w:val="00D81E56"/>
    <w:rsid w:val="00D84C6C"/>
    <w:rsid w:val="00D862CF"/>
    <w:rsid w:val="00DB0D24"/>
    <w:rsid w:val="00DB20B8"/>
    <w:rsid w:val="00DB3395"/>
    <w:rsid w:val="00DB78EC"/>
    <w:rsid w:val="00DB7EDD"/>
    <w:rsid w:val="00DC1ABF"/>
    <w:rsid w:val="00DC1B2A"/>
    <w:rsid w:val="00DC6403"/>
    <w:rsid w:val="00DC6D09"/>
    <w:rsid w:val="00DD20E1"/>
    <w:rsid w:val="00DD2F72"/>
    <w:rsid w:val="00DD5AA8"/>
    <w:rsid w:val="00DE38F9"/>
    <w:rsid w:val="00DF1E46"/>
    <w:rsid w:val="00DF3D02"/>
    <w:rsid w:val="00DF4503"/>
    <w:rsid w:val="00DF7840"/>
    <w:rsid w:val="00E0483C"/>
    <w:rsid w:val="00E075FB"/>
    <w:rsid w:val="00E10156"/>
    <w:rsid w:val="00E105B5"/>
    <w:rsid w:val="00E10E67"/>
    <w:rsid w:val="00E247C3"/>
    <w:rsid w:val="00E24A32"/>
    <w:rsid w:val="00E26442"/>
    <w:rsid w:val="00E272F7"/>
    <w:rsid w:val="00E27E58"/>
    <w:rsid w:val="00E318F5"/>
    <w:rsid w:val="00E323A0"/>
    <w:rsid w:val="00E33193"/>
    <w:rsid w:val="00E359F2"/>
    <w:rsid w:val="00E406C0"/>
    <w:rsid w:val="00E407E7"/>
    <w:rsid w:val="00E412B8"/>
    <w:rsid w:val="00E41E18"/>
    <w:rsid w:val="00E437CD"/>
    <w:rsid w:val="00E44678"/>
    <w:rsid w:val="00E448B1"/>
    <w:rsid w:val="00E45EE2"/>
    <w:rsid w:val="00E472A1"/>
    <w:rsid w:val="00E52F09"/>
    <w:rsid w:val="00E566D6"/>
    <w:rsid w:val="00E61105"/>
    <w:rsid w:val="00E62DC1"/>
    <w:rsid w:val="00E64661"/>
    <w:rsid w:val="00E64E90"/>
    <w:rsid w:val="00E6514E"/>
    <w:rsid w:val="00E65B67"/>
    <w:rsid w:val="00E67F53"/>
    <w:rsid w:val="00E718A9"/>
    <w:rsid w:val="00E72114"/>
    <w:rsid w:val="00E76B11"/>
    <w:rsid w:val="00E862F8"/>
    <w:rsid w:val="00E91931"/>
    <w:rsid w:val="00E925CE"/>
    <w:rsid w:val="00E93499"/>
    <w:rsid w:val="00E9598C"/>
    <w:rsid w:val="00E96A4C"/>
    <w:rsid w:val="00E97597"/>
    <w:rsid w:val="00EA060C"/>
    <w:rsid w:val="00EA0A8A"/>
    <w:rsid w:val="00EA2D3A"/>
    <w:rsid w:val="00EA2E45"/>
    <w:rsid w:val="00EA7B24"/>
    <w:rsid w:val="00EB3B4D"/>
    <w:rsid w:val="00EB4FBA"/>
    <w:rsid w:val="00EB69B6"/>
    <w:rsid w:val="00EB754E"/>
    <w:rsid w:val="00EC2782"/>
    <w:rsid w:val="00EC3B57"/>
    <w:rsid w:val="00EC54DA"/>
    <w:rsid w:val="00EC5AE2"/>
    <w:rsid w:val="00ED03B3"/>
    <w:rsid w:val="00ED0FF5"/>
    <w:rsid w:val="00ED3778"/>
    <w:rsid w:val="00ED51DB"/>
    <w:rsid w:val="00ED562D"/>
    <w:rsid w:val="00ED6327"/>
    <w:rsid w:val="00EE0167"/>
    <w:rsid w:val="00EE11E3"/>
    <w:rsid w:val="00EE49AD"/>
    <w:rsid w:val="00EE7659"/>
    <w:rsid w:val="00EF03BE"/>
    <w:rsid w:val="00EF08A3"/>
    <w:rsid w:val="00EF0D3A"/>
    <w:rsid w:val="00EF3937"/>
    <w:rsid w:val="00EF3BD9"/>
    <w:rsid w:val="00EF562C"/>
    <w:rsid w:val="00EF6D76"/>
    <w:rsid w:val="00F0186D"/>
    <w:rsid w:val="00F0231A"/>
    <w:rsid w:val="00F13885"/>
    <w:rsid w:val="00F14775"/>
    <w:rsid w:val="00F15651"/>
    <w:rsid w:val="00F15E51"/>
    <w:rsid w:val="00F26CC9"/>
    <w:rsid w:val="00F301D8"/>
    <w:rsid w:val="00F312BE"/>
    <w:rsid w:val="00F31BB2"/>
    <w:rsid w:val="00F31F8F"/>
    <w:rsid w:val="00F326F0"/>
    <w:rsid w:val="00F35E01"/>
    <w:rsid w:val="00F37586"/>
    <w:rsid w:val="00F400B2"/>
    <w:rsid w:val="00F41BB7"/>
    <w:rsid w:val="00F42B3F"/>
    <w:rsid w:val="00F42BDB"/>
    <w:rsid w:val="00F459DC"/>
    <w:rsid w:val="00F46C6E"/>
    <w:rsid w:val="00F47904"/>
    <w:rsid w:val="00F47EDD"/>
    <w:rsid w:val="00F509E3"/>
    <w:rsid w:val="00F532FD"/>
    <w:rsid w:val="00F53A64"/>
    <w:rsid w:val="00F5596F"/>
    <w:rsid w:val="00F5727C"/>
    <w:rsid w:val="00F62EEB"/>
    <w:rsid w:val="00F64EB9"/>
    <w:rsid w:val="00F67448"/>
    <w:rsid w:val="00F67473"/>
    <w:rsid w:val="00F76B4D"/>
    <w:rsid w:val="00F77906"/>
    <w:rsid w:val="00F82C9F"/>
    <w:rsid w:val="00F83DA8"/>
    <w:rsid w:val="00F850EF"/>
    <w:rsid w:val="00F86614"/>
    <w:rsid w:val="00F90AF5"/>
    <w:rsid w:val="00F90F6C"/>
    <w:rsid w:val="00F956DB"/>
    <w:rsid w:val="00FA4DB9"/>
    <w:rsid w:val="00FA5459"/>
    <w:rsid w:val="00FB197C"/>
    <w:rsid w:val="00FB1D05"/>
    <w:rsid w:val="00FB499B"/>
    <w:rsid w:val="00FB4FE1"/>
    <w:rsid w:val="00FB52AE"/>
    <w:rsid w:val="00FB5CF0"/>
    <w:rsid w:val="00FC4144"/>
    <w:rsid w:val="00FC51AB"/>
    <w:rsid w:val="00FC6571"/>
    <w:rsid w:val="00FC6D84"/>
    <w:rsid w:val="00FC6F27"/>
    <w:rsid w:val="00FC7963"/>
    <w:rsid w:val="00FC7FEC"/>
    <w:rsid w:val="00FD039E"/>
    <w:rsid w:val="00FD09E4"/>
    <w:rsid w:val="00FD190E"/>
    <w:rsid w:val="00FD224B"/>
    <w:rsid w:val="00FD245C"/>
    <w:rsid w:val="00FD40FD"/>
    <w:rsid w:val="00FD4981"/>
    <w:rsid w:val="00FD6C66"/>
    <w:rsid w:val="00FE0A8D"/>
    <w:rsid w:val="00FE20ED"/>
    <w:rsid w:val="00FE3928"/>
    <w:rsid w:val="00FE75B0"/>
    <w:rsid w:val="00FF3247"/>
    <w:rsid w:val="00FF5882"/>
    <w:rsid w:val="00FF5984"/>
  </w:rsids>
  <m:mathPr>
    <m:mathFont m:val="Cambria Math"/>
    <m:brkBin m:val="before"/>
    <m:brkBinSub m:val="--"/>
    <m:smallFrac m:val="0"/>
    <m:dispDef/>
    <m:lMargin m:val="0"/>
    <m:rMargin m:val="0"/>
    <m:defJc m:val="centerGroup"/>
    <m:wrapIndent m:val="1440"/>
    <m:intLim m:val="subSup"/>
    <m:naryLim m:val="undOvr"/>
  </m:mathPr>
  <w:themeFontLang w:val="es-ES_tradnl"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673B7"/>
  <w15:docId w15:val="{D1A2E121-CF94-4913-9FD8-B01F51B3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EB9"/>
    <w:pPr>
      <w:jc w:val="both"/>
    </w:pPr>
    <w:rPr>
      <w:lang w:eastAsia="en-US"/>
    </w:rPr>
  </w:style>
  <w:style w:type="paragraph" w:styleId="Heading1">
    <w:name w:val="heading 1"/>
    <w:basedOn w:val="Normal"/>
    <w:next w:val="Normal"/>
    <w:qFormat/>
    <w:rsid w:val="00F64EB9"/>
    <w:pPr>
      <w:keepNext/>
      <w:jc w:val="center"/>
      <w:outlineLvl w:val="0"/>
    </w:pPr>
    <w:rPr>
      <w:b/>
      <w:bCs/>
      <w:sz w:val="24"/>
    </w:rPr>
  </w:style>
  <w:style w:type="paragraph" w:styleId="Heading2">
    <w:name w:val="heading 2"/>
    <w:basedOn w:val="Normal"/>
    <w:next w:val="Normal"/>
    <w:qFormat/>
    <w:rsid w:val="00F64EB9"/>
    <w:pPr>
      <w:keepNext/>
      <w:outlineLvl w:val="1"/>
    </w:pPr>
    <w:rPr>
      <w:b/>
      <w:bCs/>
      <w:sz w:val="22"/>
    </w:rPr>
  </w:style>
  <w:style w:type="paragraph" w:styleId="Heading3">
    <w:name w:val="heading 3"/>
    <w:basedOn w:val="Normal"/>
    <w:next w:val="Normal"/>
    <w:qFormat/>
    <w:rsid w:val="00F64EB9"/>
    <w:pPr>
      <w:keepNext/>
      <w:outlineLvl w:val="2"/>
    </w:pPr>
    <w:rPr>
      <w:b/>
      <w:bCs/>
    </w:rPr>
  </w:style>
  <w:style w:type="paragraph" w:styleId="Heading4">
    <w:name w:val="heading 4"/>
    <w:basedOn w:val="Normal"/>
    <w:next w:val="Normal"/>
    <w:qFormat/>
    <w:rsid w:val="00F64EB9"/>
    <w:pPr>
      <w:keepNext/>
      <w:outlineLvl w:val="3"/>
    </w:pPr>
    <w:rPr>
      <w:i/>
      <w:iCs/>
    </w:rPr>
  </w:style>
  <w:style w:type="paragraph" w:styleId="Heading5">
    <w:name w:val="heading 5"/>
    <w:basedOn w:val="Normal"/>
    <w:next w:val="Normal"/>
    <w:qFormat/>
    <w:rsid w:val="00F64EB9"/>
    <w:pPr>
      <w:keepNext/>
      <w:jc w:val="center"/>
      <w:outlineLvl w:val="4"/>
    </w:pPr>
    <w:rPr>
      <w:i/>
      <w:iCs/>
    </w:rPr>
  </w:style>
  <w:style w:type="paragraph" w:styleId="Heading6">
    <w:name w:val="heading 6"/>
    <w:basedOn w:val="Normal"/>
    <w:next w:val="Normal"/>
    <w:qFormat/>
    <w:rsid w:val="00F64EB9"/>
    <w:pPr>
      <w:keepNext/>
      <w:jc w:val="left"/>
      <w:outlineLvl w:val="5"/>
    </w:pPr>
    <w:rPr>
      <w:i/>
      <w:iCs/>
      <w:lang w:val="en-US"/>
    </w:rPr>
  </w:style>
  <w:style w:type="paragraph" w:styleId="Heading7">
    <w:name w:val="heading 7"/>
    <w:basedOn w:val="Normal"/>
    <w:next w:val="Normal"/>
    <w:qFormat/>
    <w:rsid w:val="00F64EB9"/>
    <w:pPr>
      <w:keepNext/>
      <w:jc w:val="left"/>
      <w:outlineLvl w:val="6"/>
    </w:pPr>
    <w:rPr>
      <w:b/>
      <w:bCs/>
      <w:lang w:val="es-ES_tradnl"/>
    </w:rPr>
  </w:style>
  <w:style w:type="paragraph" w:styleId="Heading8">
    <w:name w:val="heading 8"/>
    <w:basedOn w:val="Normal"/>
    <w:next w:val="Normal"/>
    <w:qFormat/>
    <w:rsid w:val="00F64EB9"/>
    <w:pPr>
      <w:keepNext/>
      <w:ind w:left="1100" w:hanging="1100"/>
      <w:outlineLvl w:val="7"/>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64EB9"/>
    <w:pPr>
      <w:tabs>
        <w:tab w:val="center" w:pos="4153"/>
        <w:tab w:val="right" w:pos="8306"/>
      </w:tabs>
    </w:pPr>
  </w:style>
  <w:style w:type="paragraph" w:styleId="Footer">
    <w:name w:val="footer"/>
    <w:basedOn w:val="Normal"/>
    <w:rsid w:val="00F64EB9"/>
    <w:pPr>
      <w:tabs>
        <w:tab w:val="center" w:pos="4153"/>
        <w:tab w:val="right" w:pos="8306"/>
      </w:tabs>
    </w:pPr>
  </w:style>
  <w:style w:type="character" w:styleId="Hyperlink">
    <w:name w:val="Hyperlink"/>
    <w:rsid w:val="00F64EB9"/>
    <w:rPr>
      <w:color w:val="0000FF"/>
      <w:u w:val="single"/>
    </w:rPr>
  </w:style>
  <w:style w:type="paragraph" w:styleId="BodyText">
    <w:name w:val="Body Text"/>
    <w:basedOn w:val="Normal"/>
    <w:rsid w:val="00F64EB9"/>
    <w:rPr>
      <w:i/>
      <w:iCs/>
      <w:sz w:val="16"/>
    </w:rPr>
  </w:style>
  <w:style w:type="paragraph" w:styleId="BodyTextIndent">
    <w:name w:val="Body Text Indent"/>
    <w:basedOn w:val="Normal"/>
    <w:rsid w:val="00F64EB9"/>
    <w:pPr>
      <w:ind w:left="1200" w:hanging="1200"/>
    </w:pPr>
    <w:rPr>
      <w:b/>
      <w:bCs/>
      <w:sz w:val="22"/>
    </w:rPr>
  </w:style>
  <w:style w:type="paragraph" w:styleId="BodyText2">
    <w:name w:val="Body Text 2"/>
    <w:basedOn w:val="Normal"/>
    <w:rsid w:val="00F64EB9"/>
    <w:pPr>
      <w:jc w:val="left"/>
    </w:pPr>
    <w:rPr>
      <w:sz w:val="22"/>
      <w:lang w:val="es-ES_tradnl"/>
    </w:rPr>
  </w:style>
  <w:style w:type="table" w:styleId="TableGrid">
    <w:name w:val="Table Grid"/>
    <w:basedOn w:val="TableNormal"/>
    <w:rsid w:val="00D0154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71289"/>
    <w:rPr>
      <w:rFonts w:ascii="Tahoma" w:hAnsi="Tahoma" w:cs="Tahoma"/>
      <w:sz w:val="16"/>
      <w:szCs w:val="16"/>
    </w:rPr>
  </w:style>
  <w:style w:type="paragraph" w:customStyle="1" w:styleId="1Paragraph">
    <w:name w:val="1Paragraph"/>
    <w:rsid w:val="009B1A99"/>
    <w:pPr>
      <w:tabs>
        <w:tab w:val="left" w:pos="720"/>
      </w:tabs>
      <w:autoSpaceDE w:val="0"/>
      <w:autoSpaceDN w:val="0"/>
      <w:adjustRightInd w:val="0"/>
      <w:ind w:left="720" w:hanging="720"/>
    </w:pPr>
    <w:rPr>
      <w:szCs w:val="24"/>
      <w:lang w:val="en-US" w:eastAsia="en-US"/>
    </w:rPr>
  </w:style>
  <w:style w:type="character" w:styleId="FollowedHyperlink">
    <w:name w:val="FollowedHyperlink"/>
    <w:rsid w:val="005A3D90"/>
    <w:rPr>
      <w:color w:val="800080"/>
      <w:u w:val="single"/>
    </w:rPr>
  </w:style>
  <w:style w:type="paragraph" w:styleId="ListBullet">
    <w:name w:val="List Bullet"/>
    <w:basedOn w:val="Normal"/>
    <w:rsid w:val="0097170E"/>
    <w:pPr>
      <w:widowControl w:val="0"/>
      <w:numPr>
        <w:numId w:val="8"/>
      </w:numPr>
      <w:autoSpaceDE w:val="0"/>
      <w:autoSpaceDN w:val="0"/>
      <w:adjustRightInd w:val="0"/>
      <w:contextualSpacing/>
      <w:jc w:val="left"/>
    </w:pPr>
    <w:rPr>
      <w:lang w:val="en-US"/>
    </w:rPr>
  </w:style>
  <w:style w:type="paragraph" w:styleId="ListParagraph">
    <w:name w:val="List Paragraph"/>
    <w:basedOn w:val="Normal"/>
    <w:uiPriority w:val="34"/>
    <w:qFormat/>
    <w:rsid w:val="00E93499"/>
    <w:pPr>
      <w:spacing w:after="160" w:line="256" w:lineRule="auto"/>
      <w:ind w:left="720"/>
      <w:contextualSpacing/>
      <w:jc w:val="left"/>
    </w:pPr>
    <w:rPr>
      <w:rFonts w:asciiTheme="minorHAnsi" w:eastAsiaTheme="minorHAnsi" w:hAnsiTheme="minorHAnsi" w:cstheme="minorBidi"/>
      <w:sz w:val="22"/>
      <w:szCs w:val="22"/>
      <w:lang w:eastAsia="es-ES" w:bidi="es-ES"/>
    </w:rPr>
  </w:style>
  <w:style w:type="paragraph" w:styleId="NoSpacing">
    <w:name w:val="No Spacing"/>
    <w:uiPriority w:val="1"/>
    <w:qFormat/>
    <w:rsid w:val="007442B0"/>
    <w:rPr>
      <w:rFonts w:asciiTheme="minorHAnsi" w:eastAsiaTheme="minorHAnsi" w:hAnsiTheme="minorHAnsi" w:cstheme="minorBidi"/>
      <w:sz w:val="22"/>
      <w:szCs w:val="22"/>
      <w:lang w:bidi="es-ES"/>
    </w:rPr>
  </w:style>
  <w:style w:type="character" w:styleId="UnresolvedMention">
    <w:name w:val="Unresolved Mention"/>
    <w:basedOn w:val="DefaultParagraphFont"/>
    <w:uiPriority w:val="99"/>
    <w:semiHidden/>
    <w:unhideWhenUsed/>
    <w:rsid w:val="00C8004D"/>
    <w:rPr>
      <w:color w:val="808080"/>
      <w:shd w:val="clear" w:color="auto" w:fill="E6E6E6"/>
    </w:rPr>
  </w:style>
  <w:style w:type="paragraph" w:customStyle="1" w:styleId="Default">
    <w:name w:val="Default"/>
    <w:rsid w:val="002D42DD"/>
    <w:pPr>
      <w:autoSpaceDE w:val="0"/>
      <w:autoSpaceDN w:val="0"/>
      <w:adjustRightInd w:val="0"/>
    </w:pPr>
    <w:rPr>
      <w:rFonts w:eastAsiaTheme="minorHAnsi"/>
      <w:color w:val="000000"/>
      <w:sz w:val="24"/>
      <w:szCs w:val="24"/>
      <w:lang w:eastAsia="en-US"/>
    </w:rPr>
  </w:style>
  <w:style w:type="paragraph" w:styleId="NormalWeb">
    <w:name w:val="Normal (Web)"/>
    <w:basedOn w:val="Normal"/>
    <w:uiPriority w:val="99"/>
    <w:semiHidden/>
    <w:unhideWhenUsed/>
    <w:rsid w:val="00EB3B4D"/>
    <w:pPr>
      <w:spacing w:before="100" w:beforeAutospacing="1" w:after="100" w:afterAutospacing="1"/>
      <w:jc w:val="left"/>
    </w:pPr>
    <w:rPr>
      <w:sz w:val="24"/>
      <w:szCs w:val="24"/>
      <w:lang w:val="en-US"/>
    </w:rPr>
  </w:style>
  <w:style w:type="paragraph" w:customStyle="1" w:styleId="Standard">
    <w:name w:val="Standard"/>
    <w:rsid w:val="004A0F71"/>
    <w:pPr>
      <w:widowControl w:val="0"/>
      <w:suppressAutoHyphens/>
      <w:autoSpaceDN w:val="0"/>
      <w:textAlignment w:val="baseline"/>
    </w:pPr>
    <w:rPr>
      <w:rFonts w:ascii="Liberation Serif" w:eastAsia="Droid Sans Fallback" w:hAnsi="Liberation Serif" w:cs="FreeSans"/>
      <w:kern w:val="3"/>
      <w:sz w:val="24"/>
      <w:szCs w:val="24"/>
      <w:lang w:eastAsia="zh-CN" w:bidi="hi-IN"/>
    </w:rPr>
  </w:style>
  <w:style w:type="paragraph" w:styleId="Revision">
    <w:name w:val="Revision"/>
    <w:hidden/>
    <w:uiPriority w:val="99"/>
    <w:semiHidden/>
    <w:rsid w:val="00EB4FB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076977">
      <w:bodyDiv w:val="1"/>
      <w:marLeft w:val="0"/>
      <w:marRight w:val="0"/>
      <w:marTop w:val="0"/>
      <w:marBottom w:val="0"/>
      <w:divBdr>
        <w:top w:val="none" w:sz="0" w:space="0" w:color="auto"/>
        <w:left w:val="none" w:sz="0" w:space="0" w:color="auto"/>
        <w:bottom w:val="none" w:sz="0" w:space="0" w:color="auto"/>
        <w:right w:val="none" w:sz="0" w:space="0" w:color="auto"/>
      </w:divBdr>
    </w:div>
    <w:div w:id="368336891">
      <w:bodyDiv w:val="1"/>
      <w:marLeft w:val="0"/>
      <w:marRight w:val="0"/>
      <w:marTop w:val="0"/>
      <w:marBottom w:val="0"/>
      <w:divBdr>
        <w:top w:val="none" w:sz="0" w:space="0" w:color="auto"/>
        <w:left w:val="none" w:sz="0" w:space="0" w:color="auto"/>
        <w:bottom w:val="none" w:sz="0" w:space="0" w:color="auto"/>
        <w:right w:val="none" w:sz="0" w:space="0" w:color="auto"/>
      </w:divBdr>
    </w:div>
    <w:div w:id="395588813">
      <w:bodyDiv w:val="1"/>
      <w:marLeft w:val="0"/>
      <w:marRight w:val="0"/>
      <w:marTop w:val="0"/>
      <w:marBottom w:val="0"/>
      <w:divBdr>
        <w:top w:val="none" w:sz="0" w:space="0" w:color="auto"/>
        <w:left w:val="none" w:sz="0" w:space="0" w:color="auto"/>
        <w:bottom w:val="none" w:sz="0" w:space="0" w:color="auto"/>
        <w:right w:val="none" w:sz="0" w:space="0" w:color="auto"/>
      </w:divBdr>
    </w:div>
    <w:div w:id="412580741">
      <w:bodyDiv w:val="1"/>
      <w:marLeft w:val="0"/>
      <w:marRight w:val="0"/>
      <w:marTop w:val="0"/>
      <w:marBottom w:val="0"/>
      <w:divBdr>
        <w:top w:val="none" w:sz="0" w:space="0" w:color="auto"/>
        <w:left w:val="none" w:sz="0" w:space="0" w:color="auto"/>
        <w:bottom w:val="none" w:sz="0" w:space="0" w:color="auto"/>
        <w:right w:val="none" w:sz="0" w:space="0" w:color="auto"/>
      </w:divBdr>
    </w:div>
    <w:div w:id="472720376">
      <w:bodyDiv w:val="1"/>
      <w:marLeft w:val="0"/>
      <w:marRight w:val="0"/>
      <w:marTop w:val="0"/>
      <w:marBottom w:val="0"/>
      <w:divBdr>
        <w:top w:val="none" w:sz="0" w:space="0" w:color="auto"/>
        <w:left w:val="none" w:sz="0" w:space="0" w:color="auto"/>
        <w:bottom w:val="none" w:sz="0" w:space="0" w:color="auto"/>
        <w:right w:val="none" w:sz="0" w:space="0" w:color="auto"/>
      </w:divBdr>
    </w:div>
    <w:div w:id="634258521">
      <w:bodyDiv w:val="1"/>
      <w:marLeft w:val="0"/>
      <w:marRight w:val="0"/>
      <w:marTop w:val="0"/>
      <w:marBottom w:val="0"/>
      <w:divBdr>
        <w:top w:val="none" w:sz="0" w:space="0" w:color="auto"/>
        <w:left w:val="none" w:sz="0" w:space="0" w:color="auto"/>
        <w:bottom w:val="none" w:sz="0" w:space="0" w:color="auto"/>
        <w:right w:val="none" w:sz="0" w:space="0" w:color="auto"/>
      </w:divBdr>
    </w:div>
    <w:div w:id="667247838">
      <w:bodyDiv w:val="1"/>
      <w:marLeft w:val="0"/>
      <w:marRight w:val="0"/>
      <w:marTop w:val="0"/>
      <w:marBottom w:val="0"/>
      <w:divBdr>
        <w:top w:val="none" w:sz="0" w:space="0" w:color="auto"/>
        <w:left w:val="none" w:sz="0" w:space="0" w:color="auto"/>
        <w:bottom w:val="none" w:sz="0" w:space="0" w:color="auto"/>
        <w:right w:val="none" w:sz="0" w:space="0" w:color="auto"/>
      </w:divBdr>
    </w:div>
    <w:div w:id="694887587">
      <w:bodyDiv w:val="1"/>
      <w:marLeft w:val="0"/>
      <w:marRight w:val="0"/>
      <w:marTop w:val="0"/>
      <w:marBottom w:val="0"/>
      <w:divBdr>
        <w:top w:val="none" w:sz="0" w:space="0" w:color="auto"/>
        <w:left w:val="none" w:sz="0" w:space="0" w:color="auto"/>
        <w:bottom w:val="none" w:sz="0" w:space="0" w:color="auto"/>
        <w:right w:val="none" w:sz="0" w:space="0" w:color="auto"/>
      </w:divBdr>
    </w:div>
    <w:div w:id="909314174">
      <w:bodyDiv w:val="1"/>
      <w:marLeft w:val="0"/>
      <w:marRight w:val="0"/>
      <w:marTop w:val="0"/>
      <w:marBottom w:val="0"/>
      <w:divBdr>
        <w:top w:val="none" w:sz="0" w:space="0" w:color="auto"/>
        <w:left w:val="none" w:sz="0" w:space="0" w:color="auto"/>
        <w:bottom w:val="none" w:sz="0" w:space="0" w:color="auto"/>
        <w:right w:val="none" w:sz="0" w:space="0" w:color="auto"/>
      </w:divBdr>
    </w:div>
    <w:div w:id="946960868">
      <w:bodyDiv w:val="1"/>
      <w:marLeft w:val="0"/>
      <w:marRight w:val="0"/>
      <w:marTop w:val="0"/>
      <w:marBottom w:val="0"/>
      <w:divBdr>
        <w:top w:val="none" w:sz="0" w:space="0" w:color="auto"/>
        <w:left w:val="none" w:sz="0" w:space="0" w:color="auto"/>
        <w:bottom w:val="none" w:sz="0" w:space="0" w:color="auto"/>
        <w:right w:val="none" w:sz="0" w:space="0" w:color="auto"/>
      </w:divBdr>
    </w:div>
    <w:div w:id="964433501">
      <w:bodyDiv w:val="1"/>
      <w:marLeft w:val="0"/>
      <w:marRight w:val="0"/>
      <w:marTop w:val="0"/>
      <w:marBottom w:val="0"/>
      <w:divBdr>
        <w:top w:val="none" w:sz="0" w:space="0" w:color="auto"/>
        <w:left w:val="none" w:sz="0" w:space="0" w:color="auto"/>
        <w:bottom w:val="none" w:sz="0" w:space="0" w:color="auto"/>
        <w:right w:val="none" w:sz="0" w:space="0" w:color="auto"/>
      </w:divBdr>
    </w:div>
    <w:div w:id="994377782">
      <w:bodyDiv w:val="1"/>
      <w:marLeft w:val="0"/>
      <w:marRight w:val="0"/>
      <w:marTop w:val="0"/>
      <w:marBottom w:val="0"/>
      <w:divBdr>
        <w:top w:val="none" w:sz="0" w:space="0" w:color="auto"/>
        <w:left w:val="none" w:sz="0" w:space="0" w:color="auto"/>
        <w:bottom w:val="none" w:sz="0" w:space="0" w:color="auto"/>
        <w:right w:val="none" w:sz="0" w:space="0" w:color="auto"/>
      </w:divBdr>
    </w:div>
    <w:div w:id="1042485013">
      <w:bodyDiv w:val="1"/>
      <w:marLeft w:val="0"/>
      <w:marRight w:val="0"/>
      <w:marTop w:val="0"/>
      <w:marBottom w:val="0"/>
      <w:divBdr>
        <w:top w:val="none" w:sz="0" w:space="0" w:color="auto"/>
        <w:left w:val="none" w:sz="0" w:space="0" w:color="auto"/>
        <w:bottom w:val="none" w:sz="0" w:space="0" w:color="auto"/>
        <w:right w:val="none" w:sz="0" w:space="0" w:color="auto"/>
      </w:divBdr>
    </w:div>
    <w:div w:id="1066804226">
      <w:bodyDiv w:val="1"/>
      <w:marLeft w:val="0"/>
      <w:marRight w:val="0"/>
      <w:marTop w:val="0"/>
      <w:marBottom w:val="0"/>
      <w:divBdr>
        <w:top w:val="none" w:sz="0" w:space="0" w:color="auto"/>
        <w:left w:val="none" w:sz="0" w:space="0" w:color="auto"/>
        <w:bottom w:val="none" w:sz="0" w:space="0" w:color="auto"/>
        <w:right w:val="none" w:sz="0" w:space="0" w:color="auto"/>
      </w:divBdr>
    </w:div>
    <w:div w:id="1088304769">
      <w:bodyDiv w:val="1"/>
      <w:marLeft w:val="0"/>
      <w:marRight w:val="0"/>
      <w:marTop w:val="0"/>
      <w:marBottom w:val="0"/>
      <w:divBdr>
        <w:top w:val="none" w:sz="0" w:space="0" w:color="auto"/>
        <w:left w:val="none" w:sz="0" w:space="0" w:color="auto"/>
        <w:bottom w:val="none" w:sz="0" w:space="0" w:color="auto"/>
        <w:right w:val="none" w:sz="0" w:space="0" w:color="auto"/>
      </w:divBdr>
    </w:div>
    <w:div w:id="1097990321">
      <w:bodyDiv w:val="1"/>
      <w:marLeft w:val="0"/>
      <w:marRight w:val="0"/>
      <w:marTop w:val="0"/>
      <w:marBottom w:val="0"/>
      <w:divBdr>
        <w:top w:val="none" w:sz="0" w:space="0" w:color="auto"/>
        <w:left w:val="none" w:sz="0" w:space="0" w:color="auto"/>
        <w:bottom w:val="none" w:sz="0" w:space="0" w:color="auto"/>
        <w:right w:val="none" w:sz="0" w:space="0" w:color="auto"/>
      </w:divBdr>
    </w:div>
    <w:div w:id="1282953056">
      <w:bodyDiv w:val="1"/>
      <w:marLeft w:val="0"/>
      <w:marRight w:val="0"/>
      <w:marTop w:val="0"/>
      <w:marBottom w:val="0"/>
      <w:divBdr>
        <w:top w:val="none" w:sz="0" w:space="0" w:color="auto"/>
        <w:left w:val="none" w:sz="0" w:space="0" w:color="auto"/>
        <w:bottom w:val="none" w:sz="0" w:space="0" w:color="auto"/>
        <w:right w:val="none" w:sz="0" w:space="0" w:color="auto"/>
      </w:divBdr>
    </w:div>
    <w:div w:id="1356149595">
      <w:bodyDiv w:val="1"/>
      <w:marLeft w:val="0"/>
      <w:marRight w:val="0"/>
      <w:marTop w:val="0"/>
      <w:marBottom w:val="0"/>
      <w:divBdr>
        <w:top w:val="none" w:sz="0" w:space="0" w:color="auto"/>
        <w:left w:val="none" w:sz="0" w:space="0" w:color="auto"/>
        <w:bottom w:val="none" w:sz="0" w:space="0" w:color="auto"/>
        <w:right w:val="none" w:sz="0" w:space="0" w:color="auto"/>
      </w:divBdr>
    </w:div>
    <w:div w:id="1432971929">
      <w:bodyDiv w:val="1"/>
      <w:marLeft w:val="0"/>
      <w:marRight w:val="0"/>
      <w:marTop w:val="0"/>
      <w:marBottom w:val="0"/>
      <w:divBdr>
        <w:top w:val="none" w:sz="0" w:space="0" w:color="auto"/>
        <w:left w:val="none" w:sz="0" w:space="0" w:color="auto"/>
        <w:bottom w:val="none" w:sz="0" w:space="0" w:color="auto"/>
        <w:right w:val="none" w:sz="0" w:space="0" w:color="auto"/>
      </w:divBdr>
    </w:div>
    <w:div w:id="1461873451">
      <w:bodyDiv w:val="1"/>
      <w:marLeft w:val="0"/>
      <w:marRight w:val="0"/>
      <w:marTop w:val="0"/>
      <w:marBottom w:val="0"/>
      <w:divBdr>
        <w:top w:val="none" w:sz="0" w:space="0" w:color="auto"/>
        <w:left w:val="none" w:sz="0" w:space="0" w:color="auto"/>
        <w:bottom w:val="none" w:sz="0" w:space="0" w:color="auto"/>
        <w:right w:val="none" w:sz="0" w:space="0" w:color="auto"/>
      </w:divBdr>
    </w:div>
    <w:div w:id="1499809211">
      <w:bodyDiv w:val="1"/>
      <w:marLeft w:val="0"/>
      <w:marRight w:val="0"/>
      <w:marTop w:val="0"/>
      <w:marBottom w:val="0"/>
      <w:divBdr>
        <w:top w:val="none" w:sz="0" w:space="0" w:color="auto"/>
        <w:left w:val="none" w:sz="0" w:space="0" w:color="auto"/>
        <w:bottom w:val="none" w:sz="0" w:space="0" w:color="auto"/>
        <w:right w:val="none" w:sz="0" w:space="0" w:color="auto"/>
      </w:divBdr>
    </w:div>
    <w:div w:id="1514345647">
      <w:bodyDiv w:val="1"/>
      <w:marLeft w:val="0"/>
      <w:marRight w:val="0"/>
      <w:marTop w:val="0"/>
      <w:marBottom w:val="0"/>
      <w:divBdr>
        <w:top w:val="none" w:sz="0" w:space="0" w:color="auto"/>
        <w:left w:val="none" w:sz="0" w:space="0" w:color="auto"/>
        <w:bottom w:val="none" w:sz="0" w:space="0" w:color="auto"/>
        <w:right w:val="none" w:sz="0" w:space="0" w:color="auto"/>
      </w:divBdr>
    </w:div>
    <w:div w:id="1578246922">
      <w:bodyDiv w:val="1"/>
      <w:marLeft w:val="0"/>
      <w:marRight w:val="0"/>
      <w:marTop w:val="0"/>
      <w:marBottom w:val="0"/>
      <w:divBdr>
        <w:top w:val="none" w:sz="0" w:space="0" w:color="auto"/>
        <w:left w:val="none" w:sz="0" w:space="0" w:color="auto"/>
        <w:bottom w:val="none" w:sz="0" w:space="0" w:color="auto"/>
        <w:right w:val="none" w:sz="0" w:space="0" w:color="auto"/>
      </w:divBdr>
    </w:div>
    <w:div w:id="1618558695">
      <w:bodyDiv w:val="1"/>
      <w:marLeft w:val="0"/>
      <w:marRight w:val="0"/>
      <w:marTop w:val="0"/>
      <w:marBottom w:val="0"/>
      <w:divBdr>
        <w:top w:val="none" w:sz="0" w:space="0" w:color="auto"/>
        <w:left w:val="none" w:sz="0" w:space="0" w:color="auto"/>
        <w:bottom w:val="none" w:sz="0" w:space="0" w:color="auto"/>
        <w:right w:val="none" w:sz="0" w:space="0" w:color="auto"/>
      </w:divBdr>
    </w:div>
    <w:div w:id="1771857422">
      <w:bodyDiv w:val="1"/>
      <w:marLeft w:val="0"/>
      <w:marRight w:val="0"/>
      <w:marTop w:val="0"/>
      <w:marBottom w:val="0"/>
      <w:divBdr>
        <w:top w:val="none" w:sz="0" w:space="0" w:color="auto"/>
        <w:left w:val="none" w:sz="0" w:space="0" w:color="auto"/>
        <w:bottom w:val="none" w:sz="0" w:space="0" w:color="auto"/>
        <w:right w:val="none" w:sz="0" w:space="0" w:color="auto"/>
      </w:divBdr>
    </w:div>
    <w:div w:id="1772512460">
      <w:bodyDiv w:val="1"/>
      <w:marLeft w:val="0"/>
      <w:marRight w:val="0"/>
      <w:marTop w:val="0"/>
      <w:marBottom w:val="0"/>
      <w:divBdr>
        <w:top w:val="none" w:sz="0" w:space="0" w:color="auto"/>
        <w:left w:val="none" w:sz="0" w:space="0" w:color="auto"/>
        <w:bottom w:val="none" w:sz="0" w:space="0" w:color="auto"/>
        <w:right w:val="none" w:sz="0" w:space="0" w:color="auto"/>
      </w:divBdr>
    </w:div>
    <w:div w:id="1975721231">
      <w:bodyDiv w:val="1"/>
      <w:marLeft w:val="0"/>
      <w:marRight w:val="0"/>
      <w:marTop w:val="0"/>
      <w:marBottom w:val="0"/>
      <w:divBdr>
        <w:top w:val="none" w:sz="0" w:space="0" w:color="auto"/>
        <w:left w:val="none" w:sz="0" w:space="0" w:color="auto"/>
        <w:bottom w:val="none" w:sz="0" w:space="0" w:color="auto"/>
        <w:right w:val="none" w:sz="0" w:space="0" w:color="auto"/>
      </w:divBdr>
    </w:div>
    <w:div w:id="2004699035">
      <w:bodyDiv w:val="1"/>
      <w:marLeft w:val="0"/>
      <w:marRight w:val="0"/>
      <w:marTop w:val="0"/>
      <w:marBottom w:val="0"/>
      <w:divBdr>
        <w:top w:val="none" w:sz="0" w:space="0" w:color="auto"/>
        <w:left w:val="none" w:sz="0" w:space="0" w:color="auto"/>
        <w:bottom w:val="none" w:sz="0" w:space="0" w:color="auto"/>
        <w:right w:val="none" w:sz="0" w:space="0" w:color="auto"/>
      </w:divBdr>
    </w:div>
    <w:div w:id="2017533807">
      <w:bodyDiv w:val="1"/>
      <w:marLeft w:val="0"/>
      <w:marRight w:val="0"/>
      <w:marTop w:val="0"/>
      <w:marBottom w:val="0"/>
      <w:divBdr>
        <w:top w:val="none" w:sz="0" w:space="0" w:color="auto"/>
        <w:left w:val="none" w:sz="0" w:space="0" w:color="auto"/>
        <w:bottom w:val="none" w:sz="0" w:space="0" w:color="auto"/>
        <w:right w:val="none" w:sz="0" w:space="0" w:color="auto"/>
      </w:divBdr>
    </w:div>
    <w:div w:id="2017995132">
      <w:bodyDiv w:val="1"/>
      <w:marLeft w:val="0"/>
      <w:marRight w:val="0"/>
      <w:marTop w:val="0"/>
      <w:marBottom w:val="0"/>
      <w:divBdr>
        <w:top w:val="none" w:sz="0" w:space="0" w:color="auto"/>
        <w:left w:val="none" w:sz="0" w:space="0" w:color="auto"/>
        <w:bottom w:val="none" w:sz="0" w:space="0" w:color="auto"/>
        <w:right w:val="none" w:sz="0" w:space="0" w:color="auto"/>
      </w:divBdr>
    </w:div>
    <w:div w:id="2055810967">
      <w:bodyDiv w:val="1"/>
      <w:marLeft w:val="0"/>
      <w:marRight w:val="0"/>
      <w:marTop w:val="0"/>
      <w:marBottom w:val="0"/>
      <w:divBdr>
        <w:top w:val="none" w:sz="0" w:space="0" w:color="auto"/>
        <w:left w:val="none" w:sz="0" w:space="0" w:color="auto"/>
        <w:bottom w:val="none" w:sz="0" w:space="0" w:color="auto"/>
        <w:right w:val="none" w:sz="0" w:space="0" w:color="auto"/>
      </w:divBdr>
    </w:div>
    <w:div w:id="213949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73a274-b5d4-4934-af93-8b8c31f6f19f" xsi:nil="true"/>
    <lcf76f155ced4ddcb4097134ff3c332f xmlns="04c986aa-787d-4a14-b577-9f29a18a283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E84DD1BACBE3641B802C49D00950036" ma:contentTypeVersion="14" ma:contentTypeDescription="Crear nuevo documento." ma:contentTypeScope="" ma:versionID="845ae9bf7730e4c6e59b85cb5bbd8af9">
  <xsd:schema xmlns:xsd="http://www.w3.org/2001/XMLSchema" xmlns:xs="http://www.w3.org/2001/XMLSchema" xmlns:p="http://schemas.microsoft.com/office/2006/metadata/properties" xmlns:ns2="7d73a274-b5d4-4934-af93-8b8c31f6f19f" xmlns:ns3="04c986aa-787d-4a14-b577-9f29a18a2836" targetNamespace="http://schemas.microsoft.com/office/2006/metadata/properties" ma:root="true" ma:fieldsID="4b352ccc93337f0cbb572eb4e7ef500d" ns2:_="" ns3:_="">
    <xsd:import namespace="7d73a274-b5d4-4934-af93-8b8c31f6f19f"/>
    <xsd:import namespace="04c986aa-787d-4a14-b577-9f29a18a28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3a274-b5d4-4934-af93-8b8c31f6f1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9543fe02-0786-4dab-a22a-a854937e675d}" ma:internalName="TaxCatchAll" ma:showField="CatchAllData" ma:web="7d73a274-b5d4-4934-af93-8b8c31f6f1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986aa-787d-4a14-b577-9f29a18a2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DA0565-157A-4B6F-A760-C0C2767A3A7D}">
  <ds:schemaRefs>
    <ds:schemaRef ds:uri="http://schemas.microsoft.com/office/2006/metadata/properties"/>
    <ds:schemaRef ds:uri="http://schemas.microsoft.com/office/infopath/2007/PartnerControls"/>
    <ds:schemaRef ds:uri="7d73a274-b5d4-4934-af93-8b8c31f6f19f"/>
    <ds:schemaRef ds:uri="04c986aa-787d-4a14-b577-9f29a18a2836"/>
  </ds:schemaRefs>
</ds:datastoreItem>
</file>

<file path=customXml/itemProps2.xml><?xml version="1.0" encoding="utf-8"?>
<ds:datastoreItem xmlns:ds="http://schemas.openxmlformats.org/officeDocument/2006/customXml" ds:itemID="{F1609D36-E8AC-4E41-9EAC-DF97794092D9}">
  <ds:schemaRefs>
    <ds:schemaRef ds:uri="http://schemas.microsoft.com/sharepoint/v3/contenttype/forms"/>
  </ds:schemaRefs>
</ds:datastoreItem>
</file>

<file path=customXml/itemProps3.xml><?xml version="1.0" encoding="utf-8"?>
<ds:datastoreItem xmlns:ds="http://schemas.openxmlformats.org/officeDocument/2006/customXml" ds:itemID="{3F7809F1-AB2A-4278-927F-5F30AA553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3a274-b5d4-4934-af93-8b8c31f6f19f"/>
    <ds:schemaRef ds:uri="04c986aa-787d-4a14-b577-9f29a18a2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1441</Words>
  <Characters>7681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Madrid, a 14 de enero de 2005</vt:lpstr>
    </vt:vector>
  </TitlesOfParts>
  <Company>ICCAT</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a 14 de enero de 2005</dc:title>
  <dc:creator>Marisa de Andrés</dc:creator>
  <cp:lastModifiedBy>Author</cp:lastModifiedBy>
  <cp:revision>4</cp:revision>
  <cp:lastPrinted>2019-09-17T13:56:00Z</cp:lastPrinted>
  <dcterms:created xsi:type="dcterms:W3CDTF">2025-11-23T14:23:00Z</dcterms:created>
  <dcterms:modified xsi:type="dcterms:W3CDTF">2025-11-23T16:31:00Z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0x0101003E84DD1BACBE3641B802C49D00950036</vt:lpwstr>
  </property>
</Properties>
</file>