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D1F16" w14:textId="1C116D2A" w:rsidR="00526FDA" w:rsidRPr="008C1C9E" w:rsidRDefault="00526FDA" w:rsidP="00526FDA">
      <w:pPr>
        <w:widowControl w:val="0"/>
        <w:autoSpaceDE w:val="0"/>
        <w:autoSpaceDN w:val="0"/>
        <w:adjustRightInd w:val="0"/>
        <w:spacing w:line="240" w:lineRule="auto"/>
        <w:jc w:val="right"/>
        <w:rPr>
          <w:rFonts w:ascii="Cambria" w:hAnsi="Cambria"/>
          <w:b/>
          <w:sz w:val="20"/>
        </w:rPr>
      </w:pPr>
      <w:bookmarkStart w:id="0" w:name="_Hlk199770206"/>
      <w:bookmarkStart w:id="1" w:name="_Hlk180658822"/>
      <w:r w:rsidRPr="008C1C9E">
        <w:rPr>
          <w:rFonts w:ascii="Cambria" w:hAnsi="Cambria"/>
          <w:b/>
          <w:caps/>
          <w:sz w:val="20"/>
        </w:rPr>
        <w:t>o</w:t>
      </w:r>
      <w:r w:rsidRPr="008C1C9E">
        <w:rPr>
          <w:rFonts w:ascii="Cambria" w:hAnsi="Cambria"/>
          <w:b/>
          <w:sz w:val="20"/>
        </w:rPr>
        <w:t>riginal: inglés/español</w:t>
      </w:r>
    </w:p>
    <w:p w14:paraId="7F8B7AB4" w14:textId="77777777" w:rsidR="00526FDA" w:rsidRPr="008C1C9E" w:rsidRDefault="00526FDA" w:rsidP="00526FDA">
      <w:pPr>
        <w:widowControl w:val="0"/>
        <w:autoSpaceDE w:val="0"/>
        <w:autoSpaceDN w:val="0"/>
        <w:adjustRightInd w:val="0"/>
        <w:spacing w:line="240" w:lineRule="auto"/>
        <w:jc w:val="right"/>
        <w:rPr>
          <w:rFonts w:ascii="Cambria" w:hAnsi="Cambria"/>
          <w:b/>
          <w:caps/>
          <w:sz w:val="20"/>
        </w:rPr>
      </w:pPr>
    </w:p>
    <w:p w14:paraId="1A768529" w14:textId="2FB56A56" w:rsidR="00B12F72" w:rsidRPr="008C1C9E" w:rsidRDefault="00B12F72" w:rsidP="00B12F72">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8C1C9E">
        <w:rPr>
          <w:rFonts w:ascii="Cambria" w:hAnsi="Cambria"/>
          <w:b/>
          <w:caps/>
          <w:sz w:val="20"/>
        </w:rPr>
        <w:t>N</w:t>
      </w:r>
      <w:r w:rsidRPr="008C1C9E">
        <w:rPr>
          <w:rFonts w:ascii="Cambria" w:hAnsi="Cambria"/>
          <w:b/>
          <w:sz w:val="20"/>
        </w:rPr>
        <w:t xml:space="preserve">ota explicativa sobre el presupuesto de ICCAT </w:t>
      </w:r>
      <w:r w:rsidR="00471CC0" w:rsidRPr="008C1C9E">
        <w:rPr>
          <w:rFonts w:ascii="Cambria" w:hAnsi="Cambria"/>
          <w:b/>
          <w:sz w:val="20"/>
        </w:rPr>
        <w:t xml:space="preserve">propuesto </w:t>
      </w:r>
      <w:r w:rsidRPr="008C1C9E">
        <w:rPr>
          <w:rFonts w:ascii="Cambria" w:hAnsi="Cambria"/>
          <w:b/>
          <w:sz w:val="20"/>
        </w:rPr>
        <w:t xml:space="preserve">para los ejercicios </w:t>
      </w:r>
      <w:r w:rsidR="00874ED2" w:rsidRPr="008C1C9E">
        <w:rPr>
          <w:rFonts w:ascii="Cambria" w:hAnsi="Cambria"/>
          <w:b/>
          <w:sz w:val="20"/>
        </w:rPr>
        <w:t>2026</w:t>
      </w:r>
      <w:r w:rsidRPr="008C1C9E">
        <w:rPr>
          <w:rFonts w:ascii="Cambria" w:hAnsi="Cambria"/>
          <w:b/>
          <w:sz w:val="20"/>
        </w:rPr>
        <w:t>-</w:t>
      </w:r>
      <w:r w:rsidR="00874ED2" w:rsidRPr="008C1C9E">
        <w:rPr>
          <w:rFonts w:ascii="Cambria" w:hAnsi="Cambria"/>
          <w:b/>
          <w:sz w:val="20"/>
        </w:rPr>
        <w:t>2027</w:t>
      </w:r>
    </w:p>
    <w:bookmarkEnd w:id="0"/>
    <w:p w14:paraId="109F0073" w14:textId="445374EA" w:rsidR="00700CEA" w:rsidRPr="008C1C9E" w:rsidRDefault="00B12F72" w:rsidP="00700CEA">
      <w:pPr>
        <w:widowControl w:val="0"/>
        <w:autoSpaceDE w:val="0"/>
        <w:autoSpaceDN w:val="0"/>
        <w:adjustRightInd w:val="0"/>
        <w:spacing w:line="240" w:lineRule="auto"/>
        <w:jc w:val="center"/>
        <w:rPr>
          <w:rFonts w:ascii="Cambria" w:eastAsia="Cambria" w:hAnsi="Cambria" w:cs="Cambria"/>
          <w:b/>
          <w:spacing w:val="-4"/>
          <w:kern w:val="0"/>
          <w:sz w:val="20"/>
          <w:szCs w:val="20"/>
          <w14:ligatures w14:val="none"/>
        </w:rPr>
      </w:pPr>
      <w:r w:rsidRPr="008C1C9E">
        <w:rPr>
          <w:rFonts w:ascii="Cambria" w:hAnsi="Cambria"/>
          <w:b/>
          <w:sz w:val="20"/>
        </w:rPr>
        <w:t xml:space="preserve"> </w:t>
      </w:r>
      <w:bookmarkEnd w:id="1"/>
    </w:p>
    <w:p w14:paraId="3EE0EECE" w14:textId="70954CA0" w:rsidR="00700CEA" w:rsidRPr="008C1C9E" w:rsidRDefault="00700CEA" w:rsidP="00700CEA">
      <w:pPr>
        <w:widowControl w:val="0"/>
        <w:autoSpaceDE w:val="0"/>
        <w:autoSpaceDN w:val="0"/>
        <w:spacing w:line="240" w:lineRule="auto"/>
        <w:ind w:left="8"/>
        <w:jc w:val="center"/>
        <w:rPr>
          <w:rFonts w:ascii="Cambria" w:eastAsia="Cambria" w:hAnsi="Cambria" w:cs="Cambria"/>
          <w:bCs/>
          <w:i/>
          <w:iCs/>
          <w:kern w:val="0"/>
          <w:sz w:val="20"/>
          <w:szCs w:val="20"/>
          <w14:ligatures w14:val="none"/>
        </w:rPr>
      </w:pPr>
      <w:r w:rsidRPr="008C1C9E">
        <w:rPr>
          <w:rFonts w:ascii="Cambria" w:hAnsi="Cambria"/>
          <w:bCs/>
          <w:i/>
          <w:iCs/>
          <w:sz w:val="20"/>
        </w:rPr>
        <w:t>(Presentado por la Secretaría</w:t>
      </w:r>
      <w:r w:rsidR="00471CC0" w:rsidRPr="008C1C9E">
        <w:rPr>
          <w:rFonts w:ascii="Cambria" w:hAnsi="Cambria"/>
          <w:bCs/>
          <w:i/>
          <w:iCs/>
          <w:sz w:val="20"/>
        </w:rPr>
        <w:t xml:space="preserve"> de ICCAT</w:t>
      </w:r>
      <w:r w:rsidRPr="008C1C9E">
        <w:rPr>
          <w:rFonts w:ascii="Cambria" w:hAnsi="Cambria"/>
          <w:bCs/>
          <w:i/>
          <w:iCs/>
          <w:sz w:val="20"/>
        </w:rPr>
        <w:t>)</w:t>
      </w:r>
    </w:p>
    <w:p w14:paraId="4042C7AD" w14:textId="77777777" w:rsidR="00B12F72" w:rsidRPr="008C1C9E" w:rsidRDefault="00B12F72" w:rsidP="00B12F72">
      <w:pPr>
        <w:spacing w:line="240" w:lineRule="auto"/>
        <w:jc w:val="center"/>
        <w:rPr>
          <w:rFonts w:ascii="Cambria" w:eastAsia="MS Mincho" w:hAnsi="Cambria"/>
          <w:b/>
          <w:kern w:val="0"/>
          <w:sz w:val="20"/>
          <w:szCs w:val="20"/>
          <w:lang w:eastAsia="ja-JP"/>
          <w14:ligatures w14:val="none"/>
        </w:rPr>
      </w:pPr>
    </w:p>
    <w:p w14:paraId="5CF2FBBB" w14:textId="4FF242D4" w:rsidR="00B12F72" w:rsidRPr="008C1C9E" w:rsidRDefault="00B12F72" w:rsidP="00662CC0">
      <w:pPr>
        <w:spacing w:line="240" w:lineRule="auto"/>
        <w:jc w:val="both"/>
        <w:rPr>
          <w:rFonts w:ascii="Cambria" w:eastAsia="MS Mincho" w:hAnsi="Cambria"/>
          <w:kern w:val="0"/>
          <w:sz w:val="20"/>
          <w:szCs w:val="20"/>
          <w14:ligatures w14:val="none"/>
        </w:rPr>
      </w:pPr>
      <w:r w:rsidRPr="008C1C9E">
        <w:rPr>
          <w:rFonts w:ascii="Cambria" w:hAnsi="Cambria"/>
          <w:sz w:val="20"/>
          <w:szCs w:val="20"/>
        </w:rPr>
        <w:t>Conforme a las disposiciones del Artículo X.1 del Convenio de ICCAT y a las del Artículo 2 del Reglamento financiero, la Secretaría debe presentar a la Comisión, para su consideración y adopción, el proyecto de presupuesto para los dos siguientes ejercicios, 20</w:t>
      </w:r>
      <w:r w:rsidR="001D0318" w:rsidRPr="008C1C9E">
        <w:rPr>
          <w:rFonts w:ascii="Cambria" w:hAnsi="Cambria"/>
          <w:sz w:val="20"/>
          <w:szCs w:val="20"/>
        </w:rPr>
        <w:t>26</w:t>
      </w:r>
      <w:r w:rsidRPr="008C1C9E">
        <w:rPr>
          <w:rFonts w:ascii="Cambria" w:hAnsi="Cambria"/>
          <w:sz w:val="20"/>
          <w:szCs w:val="20"/>
        </w:rPr>
        <w:t xml:space="preserve"> y 20</w:t>
      </w:r>
      <w:r w:rsidR="001D0318" w:rsidRPr="008C1C9E">
        <w:rPr>
          <w:rFonts w:ascii="Cambria" w:hAnsi="Cambria"/>
          <w:sz w:val="20"/>
          <w:szCs w:val="20"/>
        </w:rPr>
        <w:t>27</w:t>
      </w:r>
      <w:r w:rsidRPr="008C1C9E">
        <w:rPr>
          <w:rFonts w:ascii="Cambria" w:hAnsi="Cambria"/>
          <w:sz w:val="20"/>
          <w:szCs w:val="20"/>
        </w:rPr>
        <w:t>.</w:t>
      </w:r>
    </w:p>
    <w:p w14:paraId="70B02480" w14:textId="77777777" w:rsidR="00B12F72" w:rsidRPr="008C1C9E" w:rsidRDefault="00B12F72" w:rsidP="00662CC0">
      <w:pPr>
        <w:spacing w:line="240" w:lineRule="auto"/>
        <w:jc w:val="both"/>
        <w:rPr>
          <w:rFonts w:ascii="Cambria" w:eastAsia="MS Mincho" w:hAnsi="Cambria"/>
          <w:b/>
          <w:kern w:val="0"/>
          <w:sz w:val="20"/>
          <w:szCs w:val="20"/>
          <w:lang w:eastAsia="ja-JP"/>
          <w14:ligatures w14:val="none"/>
        </w:rPr>
      </w:pPr>
    </w:p>
    <w:p w14:paraId="30752E19" w14:textId="0CBDF3AD" w:rsidR="00B12F72" w:rsidRPr="008C1C9E" w:rsidRDefault="00B12F72" w:rsidP="00662CC0">
      <w:pPr>
        <w:spacing w:line="240" w:lineRule="auto"/>
        <w:jc w:val="both"/>
        <w:rPr>
          <w:rFonts w:ascii="Cambria" w:eastAsia="Calibri" w:hAnsi="Cambria"/>
          <w:kern w:val="0"/>
          <w:sz w:val="20"/>
          <w:szCs w:val="20"/>
          <w14:ligatures w14:val="none"/>
        </w:rPr>
      </w:pPr>
      <w:r w:rsidRPr="008C1C9E">
        <w:rPr>
          <w:rFonts w:ascii="Cambria" w:hAnsi="Cambria"/>
          <w:sz w:val="20"/>
        </w:rPr>
        <w:t>El objeto de esta nota es presentar las grandes líneas del proyecto de presupuesto propuesto para los años 20</w:t>
      </w:r>
      <w:r w:rsidR="001D0318" w:rsidRPr="008C1C9E">
        <w:rPr>
          <w:rFonts w:ascii="Cambria" w:hAnsi="Cambria"/>
          <w:sz w:val="20"/>
        </w:rPr>
        <w:t>26</w:t>
      </w:r>
      <w:r w:rsidRPr="008C1C9E">
        <w:rPr>
          <w:rFonts w:ascii="Cambria" w:hAnsi="Cambria"/>
          <w:sz w:val="20"/>
        </w:rPr>
        <w:t xml:space="preserve"> y 20</w:t>
      </w:r>
      <w:r w:rsidR="001D0318" w:rsidRPr="008C1C9E">
        <w:rPr>
          <w:rFonts w:ascii="Cambria" w:hAnsi="Cambria"/>
          <w:sz w:val="20"/>
        </w:rPr>
        <w:t>27</w:t>
      </w:r>
      <w:r w:rsidRPr="008C1C9E">
        <w:rPr>
          <w:rFonts w:ascii="Cambria" w:hAnsi="Cambria"/>
          <w:sz w:val="20"/>
        </w:rPr>
        <w:t>, la forma en que está estructurado, los elementos que se contemplan en los distintos apartados y el impacto sobre las contribuciones de los miembros de ICCAT.</w:t>
      </w:r>
    </w:p>
    <w:p w14:paraId="1A7648A1" w14:textId="77777777" w:rsidR="00B12F72" w:rsidRPr="008C1C9E" w:rsidRDefault="00B12F72" w:rsidP="00662CC0">
      <w:pPr>
        <w:spacing w:line="240" w:lineRule="auto"/>
        <w:jc w:val="both"/>
        <w:rPr>
          <w:rFonts w:ascii="Cambria" w:eastAsia="Calibri" w:hAnsi="Cambria"/>
          <w:kern w:val="0"/>
          <w:sz w:val="20"/>
          <w:szCs w:val="20"/>
          <w:lang w:eastAsia="es-ES"/>
          <w14:ligatures w14:val="none"/>
        </w:rPr>
      </w:pPr>
    </w:p>
    <w:p w14:paraId="4F9ED52D" w14:textId="5F6D8DEA" w:rsidR="00B12F72" w:rsidRPr="008C1C9E" w:rsidRDefault="00B12F72" w:rsidP="00662CC0">
      <w:pPr>
        <w:spacing w:line="240" w:lineRule="auto"/>
        <w:jc w:val="both"/>
        <w:rPr>
          <w:rFonts w:ascii="Cambria" w:eastAsia="Calibri" w:hAnsi="Cambria"/>
          <w:kern w:val="0"/>
          <w:sz w:val="20"/>
          <w:szCs w:val="20"/>
          <w14:ligatures w14:val="none"/>
        </w:rPr>
      </w:pPr>
      <w:r w:rsidRPr="008C1C9E">
        <w:rPr>
          <w:rFonts w:ascii="Cambria" w:hAnsi="Cambria"/>
          <w:sz w:val="20"/>
          <w:szCs w:val="20"/>
        </w:rPr>
        <w:t>En este presupuesto para los dos próximos ejercicios se ha tenido en cuenta la decisión de la Comisión de continuar regularizando en el presupuesto de ICCAT aquellas actividades que se venían financiando a través del fondo de operaciones con miras a reducir los gastos extrapresupuestarios. En este sentido, cabe mencionar que a 31/12/20</w:t>
      </w:r>
      <w:r w:rsidR="001D0318" w:rsidRPr="008C1C9E">
        <w:rPr>
          <w:rFonts w:ascii="Cambria" w:hAnsi="Cambria"/>
          <w:sz w:val="20"/>
          <w:szCs w:val="20"/>
        </w:rPr>
        <w:t>24</w:t>
      </w:r>
      <w:r w:rsidRPr="008C1C9E">
        <w:rPr>
          <w:rFonts w:ascii="Cambria" w:hAnsi="Cambria"/>
          <w:sz w:val="20"/>
          <w:szCs w:val="20"/>
        </w:rPr>
        <w:t xml:space="preserve">, el saldo del fondo de operaciones correspondía al </w:t>
      </w:r>
      <w:r w:rsidR="001D0318" w:rsidRPr="008C1C9E">
        <w:rPr>
          <w:rFonts w:ascii="Cambria" w:hAnsi="Cambria"/>
          <w:sz w:val="20"/>
          <w:szCs w:val="20"/>
        </w:rPr>
        <w:t>49,94</w:t>
      </w:r>
      <w:r w:rsidRPr="008C1C9E">
        <w:rPr>
          <w:rFonts w:ascii="Cambria" w:hAnsi="Cambria"/>
          <w:sz w:val="20"/>
          <w:szCs w:val="20"/>
        </w:rPr>
        <w:t xml:space="preserve"> % del presupuesto anual de 20</w:t>
      </w:r>
      <w:r w:rsidR="001D0318" w:rsidRPr="008C1C9E">
        <w:rPr>
          <w:rFonts w:ascii="Cambria" w:hAnsi="Cambria"/>
          <w:sz w:val="20"/>
          <w:szCs w:val="20"/>
        </w:rPr>
        <w:t>24</w:t>
      </w:r>
      <w:r w:rsidRPr="008C1C9E">
        <w:rPr>
          <w:rFonts w:ascii="Cambria" w:hAnsi="Cambria"/>
          <w:sz w:val="20"/>
          <w:szCs w:val="20"/>
        </w:rPr>
        <w:t>, y señalar que el Grupo de trabajo sobre finanzas y administración en su reunión celebrada los días 29, 30 de noviembre y 1 de diciembre de 1971, en Madrid, recomendó que debería representar el 15 % del presupuesto anual.</w:t>
      </w:r>
      <w:r w:rsidRPr="008C1C9E">
        <w:rPr>
          <w:rFonts w:ascii="Cambria" w:hAnsi="Cambria"/>
          <w:sz w:val="20"/>
        </w:rPr>
        <w:t xml:space="preserve"> </w:t>
      </w:r>
      <w:r w:rsidR="008F1C9A" w:rsidRPr="008C1C9E">
        <w:rPr>
          <w:rFonts w:ascii="Cambria" w:hAnsi="Cambria"/>
          <w:sz w:val="20"/>
          <w:szCs w:val="20"/>
        </w:rPr>
        <w:t xml:space="preserve">Se calcula que a finales del ejercicio financiero en curso ascenderá al </w:t>
      </w:r>
      <w:r w:rsidR="00317F74" w:rsidRPr="008C1C9E">
        <w:rPr>
          <w:rFonts w:ascii="Cambria" w:hAnsi="Cambria"/>
          <w:sz w:val="20"/>
          <w:szCs w:val="20"/>
        </w:rPr>
        <w:t>42</w:t>
      </w:r>
      <w:r w:rsidR="006A5CC3" w:rsidRPr="008C1C9E">
        <w:rPr>
          <w:rFonts w:ascii="Cambria" w:hAnsi="Cambria"/>
          <w:sz w:val="20"/>
          <w:szCs w:val="20"/>
        </w:rPr>
        <w:t>,</w:t>
      </w:r>
      <w:r w:rsidR="00317F74" w:rsidRPr="008C1C9E">
        <w:rPr>
          <w:rFonts w:ascii="Cambria" w:hAnsi="Cambria"/>
          <w:sz w:val="20"/>
          <w:szCs w:val="20"/>
        </w:rPr>
        <w:t>47</w:t>
      </w:r>
      <w:r w:rsidR="008F1C9A" w:rsidRPr="008C1C9E">
        <w:rPr>
          <w:rFonts w:ascii="Cambria" w:hAnsi="Cambria"/>
          <w:sz w:val="20"/>
          <w:szCs w:val="20"/>
        </w:rPr>
        <w:t xml:space="preserve"> % del actual presupuesto.</w:t>
      </w:r>
    </w:p>
    <w:p w14:paraId="1B650660" w14:textId="77777777" w:rsidR="00B12F72" w:rsidRPr="008C1C9E" w:rsidRDefault="00B12F72" w:rsidP="00662CC0">
      <w:pPr>
        <w:spacing w:line="240" w:lineRule="auto"/>
        <w:jc w:val="both"/>
        <w:rPr>
          <w:rFonts w:ascii="Cambria" w:eastAsia="Calibri" w:hAnsi="Cambria"/>
          <w:kern w:val="0"/>
          <w:sz w:val="20"/>
          <w:szCs w:val="20"/>
          <w:lang w:eastAsia="es-ES"/>
          <w14:ligatures w14:val="none"/>
        </w:rPr>
      </w:pPr>
    </w:p>
    <w:p w14:paraId="0DB2615A" w14:textId="77777777" w:rsidR="00B12F72" w:rsidRPr="008C1C9E" w:rsidRDefault="00B12F72" w:rsidP="00662CC0">
      <w:pPr>
        <w:spacing w:line="240" w:lineRule="auto"/>
        <w:jc w:val="both"/>
        <w:rPr>
          <w:rFonts w:ascii="Cambria" w:eastAsia="Calibri" w:hAnsi="Cambria"/>
          <w:kern w:val="0"/>
          <w:sz w:val="20"/>
          <w:szCs w:val="20"/>
          <w14:ligatures w14:val="none"/>
        </w:rPr>
      </w:pPr>
      <w:r w:rsidRPr="008C1C9E">
        <w:rPr>
          <w:rFonts w:ascii="Cambria" w:hAnsi="Cambria"/>
          <w:sz w:val="20"/>
        </w:rPr>
        <w:t>Se adjuntan para su estudio las siguientes tablas:</w:t>
      </w:r>
    </w:p>
    <w:p w14:paraId="0F4D7052" w14:textId="77777777" w:rsidR="00B12F72" w:rsidRPr="008C1C9E" w:rsidRDefault="00B12F72" w:rsidP="00662CC0">
      <w:pPr>
        <w:spacing w:line="240" w:lineRule="auto"/>
        <w:jc w:val="both"/>
        <w:rPr>
          <w:rFonts w:ascii="Cambria" w:eastAsia="Calibri" w:hAnsi="Cambria"/>
          <w:kern w:val="0"/>
          <w:sz w:val="20"/>
          <w:szCs w:val="20"/>
          <w:lang w:eastAsia="es-ES"/>
          <w14:ligatures w14:val="none"/>
        </w:rPr>
      </w:pPr>
    </w:p>
    <w:p w14:paraId="28DABD3A" w14:textId="2E08DFE9" w:rsidR="00B12F72" w:rsidRPr="008C1C9E"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8C1C9E">
        <w:rPr>
          <w:rFonts w:ascii="Cambria" w:hAnsi="Cambria"/>
          <w:b/>
          <w:bCs/>
          <w:sz w:val="20"/>
        </w:rPr>
        <w:t>Tabla 1</w:t>
      </w:r>
      <w:r w:rsidRPr="008C1C9E">
        <w:rPr>
          <w:rFonts w:ascii="Cambria" w:hAnsi="Cambria"/>
          <w:sz w:val="20"/>
        </w:rPr>
        <w:t xml:space="preserve"> – Propuesta de Presupuesto de la Comisión 20</w:t>
      </w:r>
      <w:r w:rsidR="001D0318" w:rsidRPr="008C1C9E">
        <w:rPr>
          <w:rFonts w:ascii="Cambria" w:hAnsi="Cambria"/>
          <w:sz w:val="20"/>
        </w:rPr>
        <w:t>26</w:t>
      </w:r>
      <w:r w:rsidRPr="008C1C9E">
        <w:rPr>
          <w:rFonts w:ascii="Cambria" w:hAnsi="Cambria"/>
          <w:sz w:val="20"/>
        </w:rPr>
        <w:t>-20</w:t>
      </w:r>
      <w:r w:rsidR="001D0318" w:rsidRPr="008C1C9E">
        <w:rPr>
          <w:rFonts w:ascii="Cambria" w:hAnsi="Cambria"/>
          <w:sz w:val="20"/>
        </w:rPr>
        <w:t>27</w:t>
      </w:r>
      <w:r w:rsidRPr="008C1C9E">
        <w:rPr>
          <w:rFonts w:ascii="Cambria" w:hAnsi="Cambria"/>
          <w:sz w:val="20"/>
        </w:rPr>
        <w:t>, que desglosa con detalle los incrementos</w:t>
      </w:r>
      <w:r w:rsidR="009D12E2" w:rsidRPr="008C1C9E">
        <w:rPr>
          <w:rFonts w:ascii="Cambria" w:hAnsi="Cambria"/>
          <w:sz w:val="20"/>
        </w:rPr>
        <w:t xml:space="preserve"> y reducciones</w:t>
      </w:r>
      <w:r w:rsidRPr="008C1C9E">
        <w:rPr>
          <w:rFonts w:ascii="Cambria" w:hAnsi="Cambria"/>
          <w:sz w:val="20"/>
        </w:rPr>
        <w:t xml:space="preserve"> estimados por capítulo</w:t>
      </w:r>
    </w:p>
    <w:p w14:paraId="6A9A1FD4" w14:textId="4B8AE5CD" w:rsidR="00B12F72" w:rsidRPr="008C1C9E"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8C1C9E">
        <w:rPr>
          <w:rFonts w:ascii="Cambria" w:hAnsi="Cambria"/>
          <w:b/>
          <w:bCs/>
          <w:sz w:val="20"/>
        </w:rPr>
        <w:t>Tabla 2</w:t>
      </w:r>
      <w:r w:rsidRPr="008C1C9E">
        <w:rPr>
          <w:rFonts w:ascii="Cambria" w:hAnsi="Cambria"/>
          <w:sz w:val="20"/>
        </w:rPr>
        <w:t xml:space="preserve"> – Información básica para calcular las contribuciones de las Partes contratantes en 20</w:t>
      </w:r>
      <w:r w:rsidR="001D0318" w:rsidRPr="008C1C9E">
        <w:rPr>
          <w:rFonts w:ascii="Cambria" w:hAnsi="Cambria"/>
          <w:sz w:val="20"/>
        </w:rPr>
        <w:t>26</w:t>
      </w:r>
      <w:r w:rsidRPr="008C1C9E">
        <w:rPr>
          <w:rFonts w:ascii="Cambria" w:hAnsi="Cambria"/>
          <w:sz w:val="20"/>
        </w:rPr>
        <w:t>-20</w:t>
      </w:r>
      <w:r w:rsidR="001D0318" w:rsidRPr="008C1C9E">
        <w:rPr>
          <w:rFonts w:ascii="Cambria" w:hAnsi="Cambria"/>
          <w:sz w:val="20"/>
        </w:rPr>
        <w:t>27</w:t>
      </w:r>
    </w:p>
    <w:p w14:paraId="35C3E5FA" w14:textId="065ED7E0" w:rsidR="00B12F72" w:rsidRPr="008C1C9E"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8C1C9E">
        <w:rPr>
          <w:rFonts w:ascii="Cambria" w:hAnsi="Cambria"/>
          <w:b/>
          <w:sz w:val="20"/>
        </w:rPr>
        <w:t>Tabla 3 -</w:t>
      </w:r>
      <w:r w:rsidRPr="008C1C9E">
        <w:rPr>
          <w:rFonts w:ascii="Cambria" w:hAnsi="Cambria"/>
          <w:sz w:val="20"/>
        </w:rPr>
        <w:t xml:space="preserve"> Contribuciones de las Partes contratantes </w:t>
      </w:r>
      <w:r w:rsidR="00C32ECB" w:rsidRPr="008C1C9E">
        <w:rPr>
          <w:rFonts w:ascii="Cambria" w:hAnsi="Cambria"/>
          <w:sz w:val="20"/>
        </w:rPr>
        <w:t xml:space="preserve">para el </w:t>
      </w:r>
      <w:r w:rsidRPr="008C1C9E">
        <w:rPr>
          <w:rFonts w:ascii="Cambria" w:hAnsi="Cambria"/>
          <w:sz w:val="20"/>
        </w:rPr>
        <w:t>20</w:t>
      </w:r>
      <w:r w:rsidR="001D0318" w:rsidRPr="008C1C9E">
        <w:rPr>
          <w:rFonts w:ascii="Cambria" w:hAnsi="Cambria"/>
          <w:sz w:val="20"/>
        </w:rPr>
        <w:t>26</w:t>
      </w:r>
    </w:p>
    <w:p w14:paraId="375A791E" w14:textId="56BB60DF" w:rsidR="00B12F72" w:rsidRPr="008C1C9E"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kern w:val="0"/>
          <w:sz w:val="20"/>
          <w:szCs w:val="20"/>
          <w14:ligatures w14:val="none"/>
        </w:rPr>
      </w:pPr>
      <w:r w:rsidRPr="008C1C9E">
        <w:rPr>
          <w:rFonts w:ascii="Cambria" w:hAnsi="Cambria"/>
          <w:b/>
          <w:sz w:val="20"/>
        </w:rPr>
        <w:t xml:space="preserve">Tabla 4 - </w:t>
      </w:r>
      <w:r w:rsidRPr="008C1C9E">
        <w:rPr>
          <w:rFonts w:ascii="Cambria" w:hAnsi="Cambria"/>
          <w:sz w:val="20"/>
        </w:rPr>
        <w:t xml:space="preserve">Contribuciones por grupo </w:t>
      </w:r>
      <w:r w:rsidR="00C32ECB" w:rsidRPr="008C1C9E">
        <w:rPr>
          <w:rFonts w:ascii="Cambria" w:hAnsi="Cambria"/>
          <w:sz w:val="20"/>
        </w:rPr>
        <w:t xml:space="preserve">para el </w:t>
      </w:r>
      <w:r w:rsidRPr="008C1C9E">
        <w:rPr>
          <w:rFonts w:ascii="Cambria" w:hAnsi="Cambria"/>
          <w:sz w:val="20"/>
        </w:rPr>
        <w:t>20</w:t>
      </w:r>
      <w:r w:rsidR="001D0318" w:rsidRPr="008C1C9E">
        <w:rPr>
          <w:rFonts w:ascii="Cambria" w:hAnsi="Cambria"/>
          <w:sz w:val="20"/>
        </w:rPr>
        <w:t>26</w:t>
      </w:r>
      <w:r w:rsidRPr="008C1C9E">
        <w:rPr>
          <w:rFonts w:ascii="Cambria" w:hAnsi="Cambria"/>
          <w:sz w:val="20"/>
        </w:rPr>
        <w:t>, se muestra el porcentaje del presupuesto financiado por cada miembro de cada Grupo</w:t>
      </w:r>
      <w:r w:rsidR="00C32ECB" w:rsidRPr="008C1C9E">
        <w:rPr>
          <w:rFonts w:ascii="Cambria" w:hAnsi="Cambria"/>
          <w:sz w:val="20"/>
        </w:rPr>
        <w:t>,</w:t>
      </w:r>
      <w:r w:rsidRPr="008C1C9E">
        <w:rPr>
          <w:rFonts w:ascii="Cambria" w:hAnsi="Cambria"/>
          <w:sz w:val="20"/>
        </w:rPr>
        <w:t xml:space="preserve"> según lo acordado en el Protocolo de Madrid.</w:t>
      </w:r>
    </w:p>
    <w:p w14:paraId="24E550D0" w14:textId="30E6DB00" w:rsidR="00B12F72" w:rsidRPr="008C1C9E"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8C1C9E">
        <w:rPr>
          <w:rFonts w:ascii="Cambria" w:hAnsi="Cambria"/>
          <w:b/>
          <w:sz w:val="20"/>
        </w:rPr>
        <w:t>Tabla 5 -</w:t>
      </w:r>
      <w:r w:rsidRPr="008C1C9E">
        <w:rPr>
          <w:rFonts w:ascii="Cambria" w:hAnsi="Cambria"/>
          <w:sz w:val="20"/>
        </w:rPr>
        <w:t xml:space="preserve"> Contribuciones de las Partes contratantes </w:t>
      </w:r>
      <w:r w:rsidR="00C32ECB" w:rsidRPr="008C1C9E">
        <w:rPr>
          <w:rFonts w:ascii="Cambria" w:hAnsi="Cambria"/>
          <w:sz w:val="20"/>
        </w:rPr>
        <w:t xml:space="preserve">para el </w:t>
      </w:r>
      <w:r w:rsidRPr="008C1C9E">
        <w:rPr>
          <w:rFonts w:ascii="Cambria" w:hAnsi="Cambria"/>
          <w:sz w:val="20"/>
        </w:rPr>
        <w:t>20</w:t>
      </w:r>
      <w:r w:rsidR="001D0318" w:rsidRPr="008C1C9E">
        <w:rPr>
          <w:rFonts w:ascii="Cambria" w:hAnsi="Cambria"/>
          <w:sz w:val="20"/>
        </w:rPr>
        <w:t>27</w:t>
      </w:r>
    </w:p>
    <w:p w14:paraId="0C59F808" w14:textId="13E05516" w:rsidR="00B12F72" w:rsidRPr="008C1C9E"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8C1C9E">
        <w:rPr>
          <w:rFonts w:ascii="Cambria" w:hAnsi="Cambria"/>
          <w:b/>
          <w:sz w:val="20"/>
        </w:rPr>
        <w:t xml:space="preserve">Tabla 6 - </w:t>
      </w:r>
      <w:r w:rsidRPr="008C1C9E">
        <w:rPr>
          <w:rFonts w:ascii="Cambria" w:hAnsi="Cambria"/>
          <w:sz w:val="20"/>
        </w:rPr>
        <w:t xml:space="preserve">Contribuciones por grupo </w:t>
      </w:r>
      <w:r w:rsidR="00C32ECB" w:rsidRPr="008C1C9E">
        <w:rPr>
          <w:rFonts w:ascii="Cambria" w:hAnsi="Cambria"/>
          <w:sz w:val="20"/>
        </w:rPr>
        <w:t xml:space="preserve">para el </w:t>
      </w:r>
      <w:r w:rsidRPr="008C1C9E">
        <w:rPr>
          <w:rFonts w:ascii="Cambria" w:hAnsi="Cambria"/>
          <w:sz w:val="20"/>
        </w:rPr>
        <w:t>20</w:t>
      </w:r>
      <w:r w:rsidR="001D0318" w:rsidRPr="008C1C9E">
        <w:rPr>
          <w:rFonts w:ascii="Cambria" w:hAnsi="Cambria"/>
          <w:sz w:val="20"/>
        </w:rPr>
        <w:t>27</w:t>
      </w:r>
      <w:r w:rsidRPr="008C1C9E">
        <w:rPr>
          <w:rFonts w:ascii="Cambria" w:hAnsi="Cambria"/>
          <w:sz w:val="20"/>
        </w:rPr>
        <w:t>, se muestra el porcentaje del presupuesto financiado por cada miembro de cada Grupo</w:t>
      </w:r>
      <w:r w:rsidR="001B4EC6" w:rsidRPr="008C1C9E">
        <w:rPr>
          <w:rFonts w:ascii="Cambria" w:hAnsi="Cambria"/>
          <w:sz w:val="20"/>
        </w:rPr>
        <w:t>,</w:t>
      </w:r>
      <w:r w:rsidRPr="008C1C9E">
        <w:rPr>
          <w:rFonts w:ascii="Cambria" w:hAnsi="Cambria"/>
          <w:sz w:val="20"/>
        </w:rPr>
        <w:t xml:space="preserve"> según lo acordado en el Protocolo de Madrid</w:t>
      </w:r>
    </w:p>
    <w:p w14:paraId="728D14C8" w14:textId="54601280" w:rsidR="00B12F72" w:rsidRPr="008C1C9E" w:rsidRDefault="00B12F72" w:rsidP="00662CC0">
      <w:pPr>
        <w:widowControl w:val="0"/>
        <w:numPr>
          <w:ilvl w:val="0"/>
          <w:numId w:val="3"/>
        </w:numPr>
        <w:autoSpaceDE w:val="0"/>
        <w:autoSpaceDN w:val="0"/>
        <w:adjustRightInd w:val="0"/>
        <w:spacing w:line="240" w:lineRule="auto"/>
        <w:ind w:left="567" w:hanging="283"/>
        <w:jc w:val="both"/>
        <w:rPr>
          <w:rFonts w:ascii="Cambria" w:eastAsia="Times New Roman" w:hAnsi="Cambria"/>
          <w:bCs/>
          <w:kern w:val="0"/>
          <w:sz w:val="20"/>
          <w:szCs w:val="20"/>
          <w14:ligatures w14:val="none"/>
        </w:rPr>
      </w:pPr>
      <w:r w:rsidRPr="008C1C9E">
        <w:rPr>
          <w:rFonts w:ascii="Cambria" w:hAnsi="Cambria"/>
          <w:b/>
          <w:bCs/>
          <w:sz w:val="20"/>
        </w:rPr>
        <w:t>Tabla 7-</w:t>
      </w:r>
      <w:r w:rsidRPr="008C1C9E">
        <w:rPr>
          <w:rFonts w:ascii="Cambria" w:hAnsi="Cambria"/>
          <w:sz w:val="20"/>
        </w:rPr>
        <w:t xml:space="preserve"> Cifras de captura y enlatado (en t</w:t>
      </w:r>
      <w:r w:rsidR="001B4EC6" w:rsidRPr="008C1C9E">
        <w:rPr>
          <w:rFonts w:ascii="Cambria" w:hAnsi="Cambria"/>
          <w:sz w:val="20"/>
        </w:rPr>
        <w:t>oneladas</w:t>
      </w:r>
      <w:r w:rsidRPr="008C1C9E">
        <w:rPr>
          <w:rFonts w:ascii="Cambria" w:hAnsi="Cambria"/>
          <w:sz w:val="20"/>
        </w:rPr>
        <w:t>) de las Partes contratantes</w:t>
      </w:r>
    </w:p>
    <w:p w14:paraId="2963409B" w14:textId="77777777" w:rsidR="00B12F72" w:rsidRPr="008C1C9E" w:rsidRDefault="00B12F72" w:rsidP="00662CC0">
      <w:pPr>
        <w:spacing w:line="240" w:lineRule="auto"/>
        <w:ind w:left="284"/>
        <w:jc w:val="both"/>
        <w:rPr>
          <w:rFonts w:ascii="Cambria" w:eastAsia="Times New Roman" w:hAnsi="Cambria"/>
          <w:kern w:val="0"/>
          <w:sz w:val="20"/>
          <w:szCs w:val="20"/>
          <w14:ligatures w14:val="none"/>
        </w:rPr>
      </w:pPr>
    </w:p>
    <w:p w14:paraId="5FB24F33" w14:textId="77777777" w:rsidR="00B12F72" w:rsidRPr="008C1C9E" w:rsidRDefault="00B12F72" w:rsidP="00662CC0">
      <w:pPr>
        <w:spacing w:line="240" w:lineRule="auto"/>
        <w:jc w:val="both"/>
        <w:rPr>
          <w:rFonts w:ascii="Cambria" w:eastAsia="Times New Roman" w:hAnsi="Cambria"/>
          <w:kern w:val="0"/>
          <w:sz w:val="20"/>
          <w:szCs w:val="20"/>
          <w14:ligatures w14:val="none"/>
        </w:rPr>
      </w:pPr>
      <w:r w:rsidRPr="008C1C9E">
        <w:rPr>
          <w:rFonts w:ascii="Cambria" w:hAnsi="Cambria"/>
          <w:b/>
          <w:bCs/>
          <w:sz w:val="20"/>
        </w:rPr>
        <w:t>Anexo</w:t>
      </w:r>
      <w:r w:rsidRPr="008C1C9E">
        <w:rPr>
          <w:rFonts w:ascii="Cambria" w:hAnsi="Cambria"/>
          <w:sz w:val="20"/>
        </w:rPr>
        <w:t xml:space="preserve"> - Leyendas de las tablas.</w:t>
      </w:r>
    </w:p>
    <w:p w14:paraId="56955003" w14:textId="77777777" w:rsidR="00B12F72" w:rsidRPr="008C1C9E" w:rsidRDefault="00B12F72" w:rsidP="00662CC0">
      <w:pPr>
        <w:spacing w:line="240" w:lineRule="auto"/>
        <w:jc w:val="both"/>
        <w:rPr>
          <w:rFonts w:ascii="Cambria" w:eastAsia="MS Mincho" w:hAnsi="Cambria"/>
          <w:kern w:val="0"/>
          <w:sz w:val="20"/>
          <w:szCs w:val="20"/>
          <w:lang w:eastAsia="ja-JP"/>
          <w14:ligatures w14:val="none"/>
        </w:rPr>
      </w:pPr>
    </w:p>
    <w:p w14:paraId="392B5FED" w14:textId="77777777" w:rsidR="00B12F72" w:rsidRPr="008C1C9E" w:rsidRDefault="00B12F72" w:rsidP="00662CC0">
      <w:pPr>
        <w:widowControl w:val="0"/>
        <w:numPr>
          <w:ilvl w:val="0"/>
          <w:numId w:val="4"/>
        </w:numPr>
        <w:tabs>
          <w:tab w:val="left" w:pos="340"/>
        </w:tabs>
        <w:autoSpaceDE w:val="0"/>
        <w:autoSpaceDN w:val="0"/>
        <w:adjustRightInd w:val="0"/>
        <w:spacing w:line="240" w:lineRule="auto"/>
        <w:ind w:left="426" w:hanging="426"/>
        <w:contextualSpacing/>
        <w:jc w:val="both"/>
        <w:rPr>
          <w:rFonts w:ascii="Cambria" w:eastAsia="MS Mincho" w:hAnsi="Cambria"/>
          <w:b/>
          <w:bCs/>
          <w:kern w:val="0"/>
          <w:sz w:val="20"/>
          <w:szCs w:val="20"/>
          <w14:ligatures w14:val="none"/>
        </w:rPr>
      </w:pPr>
      <w:r w:rsidRPr="008C1C9E">
        <w:rPr>
          <w:rFonts w:ascii="Cambria" w:hAnsi="Cambria"/>
          <w:b/>
          <w:sz w:val="20"/>
        </w:rPr>
        <w:t xml:space="preserve">Propuesta de presupuesto de gastos  </w:t>
      </w:r>
    </w:p>
    <w:p w14:paraId="500BE2F6" w14:textId="77777777" w:rsidR="00B12F72" w:rsidRPr="008C1C9E" w:rsidRDefault="00B12F72" w:rsidP="00662CC0">
      <w:pPr>
        <w:tabs>
          <w:tab w:val="left" w:pos="340"/>
        </w:tabs>
        <w:spacing w:line="240" w:lineRule="auto"/>
        <w:jc w:val="both"/>
        <w:rPr>
          <w:rFonts w:ascii="Cambria" w:eastAsia="MS Mincho" w:hAnsi="Cambria"/>
          <w:kern w:val="0"/>
          <w:sz w:val="20"/>
          <w:szCs w:val="20"/>
          <w:lang w:val="en-GB" w:eastAsia="ja-JP"/>
          <w14:ligatures w14:val="none"/>
        </w:rPr>
      </w:pPr>
    </w:p>
    <w:p w14:paraId="61FA3313" w14:textId="5989E832" w:rsidR="00286E33" w:rsidRPr="008C1C9E" w:rsidRDefault="00B12F72" w:rsidP="00662CC0">
      <w:pPr>
        <w:tabs>
          <w:tab w:val="left" w:pos="340"/>
        </w:tabs>
        <w:spacing w:line="240" w:lineRule="auto"/>
        <w:contextualSpacing/>
        <w:jc w:val="both"/>
        <w:rPr>
          <w:rFonts w:ascii="Cambria" w:hAnsi="Cambria"/>
          <w:sz w:val="20"/>
        </w:rPr>
      </w:pPr>
      <w:r w:rsidRPr="008C1C9E">
        <w:rPr>
          <w:rFonts w:ascii="Cambria" w:hAnsi="Cambria"/>
          <w:sz w:val="20"/>
        </w:rPr>
        <w:t xml:space="preserve">La propuesta de presupuesto de la Secretaría contiene un aumento de </w:t>
      </w:r>
      <w:r w:rsidR="00A47C16" w:rsidRPr="008C1C9E">
        <w:rPr>
          <w:rFonts w:ascii="Cambria" w:hAnsi="Cambria"/>
          <w:sz w:val="20"/>
          <w:u w:val="single"/>
        </w:rPr>
        <w:t>6</w:t>
      </w:r>
      <w:r w:rsidR="00692A4C" w:rsidRPr="008C1C9E">
        <w:rPr>
          <w:rFonts w:ascii="Cambria" w:hAnsi="Cambria"/>
          <w:sz w:val="20"/>
          <w:u w:val="single"/>
        </w:rPr>
        <w:t>,</w:t>
      </w:r>
      <w:r w:rsidR="00A47C16" w:rsidRPr="008C1C9E">
        <w:rPr>
          <w:rFonts w:ascii="Cambria" w:hAnsi="Cambria"/>
          <w:sz w:val="20"/>
          <w:u w:val="single"/>
        </w:rPr>
        <w:t>9</w:t>
      </w:r>
      <w:r w:rsidR="00F3018E" w:rsidRPr="008C1C9E">
        <w:rPr>
          <w:rFonts w:ascii="Cambria" w:hAnsi="Cambria"/>
          <w:sz w:val="20"/>
          <w:u w:val="single"/>
        </w:rPr>
        <w:t>4</w:t>
      </w:r>
      <w:r w:rsidR="00536CB8" w:rsidRPr="008C1C9E">
        <w:rPr>
          <w:rFonts w:ascii="Cambria" w:hAnsi="Cambria"/>
          <w:sz w:val="20"/>
          <w:u w:val="single"/>
        </w:rPr>
        <w:t xml:space="preserve"> %</w:t>
      </w:r>
      <w:r w:rsidRPr="008C1C9E">
        <w:rPr>
          <w:rFonts w:ascii="Cambria" w:hAnsi="Cambria"/>
          <w:sz w:val="20"/>
        </w:rPr>
        <w:t xml:space="preserve"> para el ejercicio 20</w:t>
      </w:r>
      <w:r w:rsidR="00536CB8" w:rsidRPr="008C1C9E">
        <w:rPr>
          <w:rFonts w:ascii="Cambria" w:hAnsi="Cambria"/>
          <w:sz w:val="20"/>
        </w:rPr>
        <w:t>26</w:t>
      </w:r>
      <w:r w:rsidRPr="008C1C9E">
        <w:rPr>
          <w:rFonts w:ascii="Cambria" w:hAnsi="Cambria"/>
          <w:sz w:val="20"/>
        </w:rPr>
        <w:t xml:space="preserve"> con respecto a 20</w:t>
      </w:r>
      <w:r w:rsidR="00536CB8" w:rsidRPr="008C1C9E">
        <w:rPr>
          <w:rFonts w:ascii="Cambria" w:hAnsi="Cambria"/>
          <w:sz w:val="20"/>
        </w:rPr>
        <w:t>25</w:t>
      </w:r>
      <w:r w:rsidRPr="008C1C9E">
        <w:rPr>
          <w:rFonts w:ascii="Cambria" w:hAnsi="Cambria"/>
          <w:sz w:val="20"/>
        </w:rPr>
        <w:t xml:space="preserve">, además de un aumento de </w:t>
      </w:r>
      <w:r w:rsidR="00F3018E" w:rsidRPr="008C1C9E">
        <w:rPr>
          <w:rFonts w:ascii="Cambria" w:hAnsi="Cambria"/>
          <w:sz w:val="20"/>
          <w:u w:val="single"/>
        </w:rPr>
        <w:t>8,01</w:t>
      </w:r>
      <w:r w:rsidRPr="008C1C9E">
        <w:rPr>
          <w:rFonts w:ascii="Cambria" w:hAnsi="Cambria"/>
          <w:sz w:val="20"/>
          <w:u w:val="single"/>
        </w:rPr>
        <w:t xml:space="preserve"> </w:t>
      </w:r>
      <w:r w:rsidRPr="008C1C9E">
        <w:rPr>
          <w:rFonts w:ascii="Cambria" w:hAnsi="Cambria"/>
          <w:sz w:val="20"/>
        </w:rPr>
        <w:t>% para 20</w:t>
      </w:r>
      <w:r w:rsidR="00536CB8" w:rsidRPr="008C1C9E">
        <w:rPr>
          <w:rFonts w:ascii="Cambria" w:hAnsi="Cambria"/>
          <w:sz w:val="20"/>
        </w:rPr>
        <w:t>27</w:t>
      </w:r>
      <w:r w:rsidRPr="008C1C9E">
        <w:rPr>
          <w:rFonts w:ascii="Cambria" w:hAnsi="Cambria"/>
          <w:sz w:val="20"/>
        </w:rPr>
        <w:t xml:space="preserve"> con respecto a 20</w:t>
      </w:r>
      <w:r w:rsidR="00536CB8" w:rsidRPr="008C1C9E">
        <w:rPr>
          <w:rFonts w:ascii="Cambria" w:hAnsi="Cambria"/>
          <w:sz w:val="20"/>
        </w:rPr>
        <w:t>26</w:t>
      </w:r>
      <w:r w:rsidRPr="008C1C9E">
        <w:rPr>
          <w:rFonts w:ascii="Cambria" w:hAnsi="Cambria"/>
          <w:sz w:val="20"/>
        </w:rPr>
        <w:t xml:space="preserve">, como se </w:t>
      </w:r>
      <w:r w:rsidR="00EB18D2" w:rsidRPr="008C1C9E">
        <w:rPr>
          <w:rFonts w:ascii="Cambria" w:hAnsi="Cambria"/>
          <w:sz w:val="20"/>
        </w:rPr>
        <w:t xml:space="preserve">detalla </w:t>
      </w:r>
      <w:r w:rsidRPr="008C1C9E">
        <w:rPr>
          <w:rFonts w:ascii="Cambria" w:hAnsi="Cambria"/>
          <w:sz w:val="20"/>
        </w:rPr>
        <w:t xml:space="preserve">en la </w:t>
      </w:r>
      <w:r w:rsidRPr="008C1C9E">
        <w:rPr>
          <w:rFonts w:ascii="Cambria" w:hAnsi="Cambria"/>
          <w:b/>
          <w:bCs/>
          <w:sz w:val="20"/>
        </w:rPr>
        <w:t>Tabla 1.</w:t>
      </w:r>
      <w:r w:rsidR="00D24F89" w:rsidRPr="008C1C9E">
        <w:t xml:space="preserve"> </w:t>
      </w:r>
      <w:r w:rsidR="00D24F89" w:rsidRPr="008C1C9E">
        <w:rPr>
          <w:rFonts w:ascii="Cambria" w:hAnsi="Cambria"/>
          <w:sz w:val="20"/>
        </w:rPr>
        <w:t xml:space="preserve">No obstante, y en el caso de que se aprobase la propuesta de la presidenta del STACFAD </w:t>
      </w:r>
      <w:r w:rsidR="00740CF4" w:rsidRPr="008C1C9E">
        <w:rPr>
          <w:rFonts w:ascii="Cambria" w:hAnsi="Cambria"/>
          <w:sz w:val="20"/>
        </w:rPr>
        <w:t xml:space="preserve">de </w:t>
      </w:r>
      <w:r w:rsidR="00D24F89" w:rsidRPr="008C1C9E">
        <w:rPr>
          <w:rFonts w:ascii="Cambria" w:hAnsi="Cambria"/>
          <w:sz w:val="20"/>
        </w:rPr>
        <w:t xml:space="preserve">modificación del Artículo 7 del Reglamento financiero en relación al fondo de operaciones (documento </w:t>
      </w:r>
      <w:r w:rsidR="00652E5E" w:rsidRPr="008C1C9E">
        <w:rPr>
          <w:rFonts w:ascii="Cambria" w:hAnsi="Cambria"/>
          <w:sz w:val="20"/>
        </w:rPr>
        <w:t>“Propuesta para la gestión del Fondo de operaciones” [</w:t>
      </w:r>
      <w:r w:rsidR="00D24F89" w:rsidRPr="008C1C9E">
        <w:rPr>
          <w:rFonts w:ascii="Cambria" w:hAnsi="Cambria"/>
          <w:sz w:val="20"/>
        </w:rPr>
        <w:t>STF</w:t>
      </w:r>
      <w:r w:rsidR="003975EE" w:rsidRPr="008C1C9E">
        <w:rPr>
          <w:rFonts w:ascii="Cambria" w:hAnsi="Cambria"/>
          <w:sz w:val="20"/>
        </w:rPr>
        <w:t>_</w:t>
      </w:r>
      <w:r w:rsidR="00D24F89" w:rsidRPr="008C1C9E">
        <w:rPr>
          <w:rFonts w:ascii="Cambria" w:hAnsi="Cambria"/>
          <w:sz w:val="20"/>
        </w:rPr>
        <w:t>217</w:t>
      </w:r>
      <w:r w:rsidR="003975EE" w:rsidRPr="008C1C9E">
        <w:rPr>
          <w:rFonts w:ascii="Cambria" w:hAnsi="Cambria"/>
          <w:sz w:val="20"/>
        </w:rPr>
        <w:t>/2025</w:t>
      </w:r>
      <w:r w:rsidR="00652E5E" w:rsidRPr="008C1C9E">
        <w:rPr>
          <w:rFonts w:ascii="Cambria" w:hAnsi="Cambria"/>
          <w:sz w:val="20"/>
        </w:rPr>
        <w:t>]</w:t>
      </w:r>
      <w:r w:rsidR="00D24F89" w:rsidRPr="008C1C9E">
        <w:rPr>
          <w:rFonts w:ascii="Cambria" w:hAnsi="Cambria"/>
          <w:sz w:val="20"/>
        </w:rPr>
        <w:t xml:space="preserve">), se destinarán </w:t>
      </w:r>
      <w:r w:rsidR="009D5667" w:rsidRPr="008C1C9E">
        <w:rPr>
          <w:rFonts w:ascii="Cambria" w:hAnsi="Cambria"/>
          <w:sz w:val="20"/>
          <w:u w:val="single"/>
        </w:rPr>
        <w:t>691.614,00</w:t>
      </w:r>
      <w:r w:rsidR="00D24F89" w:rsidRPr="008C1C9E">
        <w:rPr>
          <w:rFonts w:ascii="Cambria" w:hAnsi="Cambria"/>
          <w:sz w:val="20"/>
          <w:u w:val="single"/>
        </w:rPr>
        <w:t xml:space="preserve"> </w:t>
      </w:r>
      <w:r w:rsidR="00D24F89" w:rsidRPr="008C1C9E">
        <w:rPr>
          <w:rFonts w:ascii="Cambria" w:hAnsi="Cambria"/>
          <w:sz w:val="20"/>
        </w:rPr>
        <w:t xml:space="preserve">euros para disminuir las contribuciones de las Partes contratantes para el año 2026. Este importe será descontado de la versión que se apruebe del presupuesto, siendo su </w:t>
      </w:r>
      <w:r w:rsidR="009D5667" w:rsidRPr="008C1C9E">
        <w:rPr>
          <w:rFonts w:ascii="Cambria" w:hAnsi="Cambria"/>
          <w:sz w:val="20"/>
          <w:u w:val="single"/>
        </w:rPr>
        <w:t>disminución</w:t>
      </w:r>
      <w:r w:rsidR="00D24F89" w:rsidRPr="008C1C9E">
        <w:rPr>
          <w:rFonts w:ascii="Cambria" w:hAnsi="Cambria"/>
          <w:sz w:val="20"/>
          <w:u w:val="single"/>
        </w:rPr>
        <w:t xml:space="preserve"> </w:t>
      </w:r>
      <w:r w:rsidR="00D24F89" w:rsidRPr="008C1C9E">
        <w:rPr>
          <w:rFonts w:ascii="Cambria" w:hAnsi="Cambria"/>
          <w:sz w:val="20"/>
        </w:rPr>
        <w:t>para el año 2026 de un</w:t>
      </w:r>
      <w:r w:rsidR="00D24F89" w:rsidRPr="008C1C9E">
        <w:rPr>
          <w:rFonts w:ascii="Cambria" w:hAnsi="Cambria"/>
          <w:sz w:val="20"/>
          <w:u w:val="single"/>
        </w:rPr>
        <w:t xml:space="preserve"> </w:t>
      </w:r>
      <w:r w:rsidR="009D5667" w:rsidRPr="008C1C9E">
        <w:rPr>
          <w:rFonts w:ascii="Cambria" w:hAnsi="Cambria"/>
          <w:sz w:val="20"/>
          <w:u w:val="single"/>
        </w:rPr>
        <w:t>4,60</w:t>
      </w:r>
      <w:r w:rsidR="00074CD9" w:rsidRPr="008C1C9E">
        <w:rPr>
          <w:rFonts w:ascii="Cambria" w:hAnsi="Cambria"/>
          <w:sz w:val="20"/>
          <w:u w:val="single"/>
        </w:rPr>
        <w:t> </w:t>
      </w:r>
      <w:r w:rsidR="00D24F89" w:rsidRPr="008C1C9E">
        <w:rPr>
          <w:rFonts w:ascii="Cambria" w:hAnsi="Cambria"/>
          <w:sz w:val="20"/>
        </w:rPr>
        <w:t>%.</w:t>
      </w:r>
    </w:p>
    <w:p w14:paraId="688C3FF0" w14:textId="77777777" w:rsidR="00074CD9" w:rsidRPr="008C1C9E" w:rsidRDefault="00074CD9" w:rsidP="00662CC0">
      <w:pPr>
        <w:tabs>
          <w:tab w:val="left" w:pos="340"/>
        </w:tabs>
        <w:spacing w:line="240" w:lineRule="auto"/>
        <w:contextualSpacing/>
        <w:jc w:val="both"/>
        <w:rPr>
          <w:rFonts w:ascii="Cambria" w:hAnsi="Cambria"/>
          <w:b/>
          <w:bCs/>
          <w:sz w:val="20"/>
        </w:rPr>
      </w:pPr>
    </w:p>
    <w:p w14:paraId="014D10FE" w14:textId="69F4EF5C" w:rsidR="00286E33" w:rsidRPr="008C1C9E" w:rsidRDefault="00286E33" w:rsidP="00662CC0">
      <w:pPr>
        <w:tabs>
          <w:tab w:val="left" w:pos="340"/>
        </w:tabs>
        <w:spacing w:line="240" w:lineRule="auto"/>
        <w:contextualSpacing/>
        <w:jc w:val="both"/>
        <w:rPr>
          <w:rFonts w:ascii="Cambria" w:hAnsi="Cambria"/>
          <w:sz w:val="20"/>
        </w:rPr>
      </w:pPr>
      <w:bookmarkStart w:id="2" w:name="_Hlk204068090"/>
      <w:r w:rsidRPr="008C1C9E">
        <w:rPr>
          <w:rFonts w:ascii="Cambria" w:hAnsi="Cambria"/>
          <w:sz w:val="20"/>
        </w:rPr>
        <w:t xml:space="preserve">En relación al aumento de presupuesto para 2027, cabe destacar </w:t>
      </w:r>
      <w:r w:rsidR="004B2E04" w:rsidRPr="008C1C9E">
        <w:rPr>
          <w:rFonts w:ascii="Cambria" w:hAnsi="Cambria"/>
          <w:sz w:val="20"/>
        </w:rPr>
        <w:t>que,</w:t>
      </w:r>
      <w:r w:rsidRPr="008C1C9E">
        <w:rPr>
          <w:rFonts w:ascii="Cambria" w:hAnsi="Cambria"/>
          <w:sz w:val="20"/>
        </w:rPr>
        <w:t xml:space="preserve"> si no hubiera contribuciones voluntarias en capítulos de viajes y reuniones, que hacen que en la anualidad 2026 no se tengan en cuenta para la petición de presupuesto, este incremento ser</w:t>
      </w:r>
      <w:r w:rsidR="005B1DFE" w:rsidRPr="008C1C9E">
        <w:rPr>
          <w:rFonts w:ascii="Cambria" w:hAnsi="Cambria"/>
          <w:sz w:val="20"/>
        </w:rPr>
        <w:t>ía</w:t>
      </w:r>
      <w:r w:rsidRPr="008C1C9E">
        <w:rPr>
          <w:rFonts w:ascii="Cambria" w:hAnsi="Cambria"/>
          <w:sz w:val="20"/>
        </w:rPr>
        <w:t xml:space="preserve"> superior al </w:t>
      </w:r>
      <w:r w:rsidR="00F3018E" w:rsidRPr="008C1C9E">
        <w:rPr>
          <w:rFonts w:ascii="Cambria" w:hAnsi="Cambria"/>
          <w:sz w:val="20"/>
          <w:u w:val="single"/>
        </w:rPr>
        <w:t>8,01</w:t>
      </w:r>
      <w:r w:rsidR="005B1DFE" w:rsidRPr="008C1C9E">
        <w:rPr>
          <w:rFonts w:ascii="Cambria" w:hAnsi="Cambria"/>
          <w:sz w:val="20"/>
          <w:u w:val="single"/>
        </w:rPr>
        <w:t> </w:t>
      </w:r>
      <w:r w:rsidRPr="008C1C9E">
        <w:rPr>
          <w:rFonts w:ascii="Cambria" w:hAnsi="Cambria"/>
          <w:sz w:val="20"/>
          <w:u w:val="single"/>
        </w:rPr>
        <w:t>%</w:t>
      </w:r>
      <w:r w:rsidRPr="008C1C9E">
        <w:rPr>
          <w:rFonts w:ascii="Cambria" w:hAnsi="Cambria"/>
          <w:sz w:val="20"/>
        </w:rPr>
        <w:t>.</w:t>
      </w:r>
    </w:p>
    <w:bookmarkEnd w:id="2"/>
    <w:p w14:paraId="6C5F0AB4" w14:textId="77777777" w:rsidR="006F558E" w:rsidRPr="008C1C9E" w:rsidRDefault="006F558E" w:rsidP="00662CC0">
      <w:pPr>
        <w:tabs>
          <w:tab w:val="left" w:pos="340"/>
        </w:tabs>
        <w:spacing w:line="240" w:lineRule="auto"/>
        <w:contextualSpacing/>
        <w:jc w:val="both"/>
        <w:rPr>
          <w:rFonts w:ascii="Cambria" w:hAnsi="Cambria"/>
          <w:b/>
          <w:bCs/>
          <w:sz w:val="20"/>
        </w:rPr>
      </w:pPr>
    </w:p>
    <w:p w14:paraId="06662B8C" w14:textId="31487D4C" w:rsidR="006F558E" w:rsidRPr="008C1C9E" w:rsidRDefault="0088378C" w:rsidP="00662CC0">
      <w:pPr>
        <w:tabs>
          <w:tab w:val="left" w:pos="340"/>
        </w:tabs>
        <w:spacing w:line="240" w:lineRule="auto"/>
        <w:contextualSpacing/>
        <w:jc w:val="both"/>
        <w:rPr>
          <w:rFonts w:ascii="Cambria" w:eastAsia="MS Mincho" w:hAnsi="Cambria"/>
          <w:kern w:val="0"/>
          <w:sz w:val="20"/>
          <w:szCs w:val="20"/>
          <w14:ligatures w14:val="none"/>
        </w:rPr>
      </w:pPr>
      <w:r w:rsidRPr="008C1C9E">
        <w:rPr>
          <w:rFonts w:ascii="Cambria" w:hAnsi="Cambria"/>
          <w:sz w:val="20"/>
          <w:szCs w:val="20"/>
        </w:rPr>
        <w:t xml:space="preserve">La propuesta de presupuesto y esta nota explicativa reflejan la nueva estructura y el nuevo formato de presentación. Cada capítulo destaca cómo se organizaban las diferentes partidas en el presupuesto anterior </w:t>
      </w:r>
      <w:r w:rsidR="005B1DFE" w:rsidRPr="008C1C9E">
        <w:rPr>
          <w:rFonts w:ascii="Cambria" w:hAnsi="Cambria"/>
          <w:sz w:val="20"/>
        </w:rPr>
        <w:t xml:space="preserve">con el objetivo de </w:t>
      </w:r>
      <w:r w:rsidR="006F558E" w:rsidRPr="008C1C9E">
        <w:rPr>
          <w:rFonts w:ascii="Cambria" w:hAnsi="Cambria"/>
          <w:sz w:val="20"/>
        </w:rPr>
        <w:t>poder compararlas</w:t>
      </w:r>
      <w:r w:rsidR="000B5315" w:rsidRPr="008C1C9E">
        <w:rPr>
          <w:rFonts w:ascii="Cambria" w:hAnsi="Cambria"/>
          <w:sz w:val="20"/>
        </w:rPr>
        <w:t>.</w:t>
      </w:r>
    </w:p>
    <w:p w14:paraId="18B6845D" w14:textId="77777777" w:rsidR="00B12F72" w:rsidRPr="008C1C9E" w:rsidRDefault="00B12F72" w:rsidP="00662CC0">
      <w:pPr>
        <w:tabs>
          <w:tab w:val="left" w:pos="340"/>
        </w:tabs>
        <w:spacing w:line="240" w:lineRule="auto"/>
        <w:contextualSpacing/>
        <w:jc w:val="both"/>
        <w:rPr>
          <w:rFonts w:ascii="Cambria" w:eastAsia="MS Mincho" w:hAnsi="Cambria"/>
          <w:kern w:val="0"/>
          <w:sz w:val="20"/>
          <w:szCs w:val="20"/>
          <w:lang w:eastAsia="ja-JP"/>
          <w14:ligatures w14:val="none"/>
        </w:rPr>
      </w:pPr>
    </w:p>
    <w:p w14:paraId="2D0095C4" w14:textId="77777777" w:rsidR="00B12F72" w:rsidRPr="008C1C9E" w:rsidRDefault="00B12F72" w:rsidP="00662CC0">
      <w:pPr>
        <w:tabs>
          <w:tab w:val="left" w:pos="340"/>
        </w:tabs>
        <w:spacing w:line="240" w:lineRule="auto"/>
        <w:contextualSpacing/>
        <w:jc w:val="both"/>
        <w:rPr>
          <w:rFonts w:ascii="Cambria" w:eastAsia="MS Mincho" w:hAnsi="Cambria"/>
          <w:kern w:val="0"/>
          <w:sz w:val="20"/>
          <w:szCs w:val="20"/>
          <w14:ligatures w14:val="none"/>
        </w:rPr>
      </w:pPr>
      <w:r w:rsidRPr="008C1C9E">
        <w:rPr>
          <w:rFonts w:ascii="Cambria" w:hAnsi="Cambria"/>
          <w:sz w:val="20"/>
        </w:rPr>
        <w:t>A continuación, se detallan los capítulos y subcapítulos incluidos en este presupuesto:</w:t>
      </w:r>
    </w:p>
    <w:p w14:paraId="6ECAC4A2" w14:textId="77777777" w:rsidR="00897853" w:rsidRPr="008C1C9E" w:rsidRDefault="00897853" w:rsidP="00662CC0">
      <w:pPr>
        <w:tabs>
          <w:tab w:val="left" w:pos="340"/>
        </w:tabs>
        <w:spacing w:line="240" w:lineRule="auto"/>
        <w:ind w:left="720"/>
        <w:contextualSpacing/>
        <w:jc w:val="both"/>
        <w:rPr>
          <w:rFonts w:ascii="Cambria" w:eastAsia="MS Mincho" w:hAnsi="Cambria"/>
          <w:kern w:val="0"/>
          <w:sz w:val="20"/>
          <w:szCs w:val="20"/>
          <w:lang w:eastAsia="ja-JP"/>
          <w14:ligatures w14:val="none"/>
        </w:rPr>
      </w:pPr>
    </w:p>
    <w:p w14:paraId="277481AB" w14:textId="77777777" w:rsidR="00B12F72" w:rsidRPr="008C1C9E"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i/>
          <w:iCs/>
          <w:kern w:val="0"/>
          <w:sz w:val="20"/>
          <w:szCs w:val="20"/>
          <w14:ligatures w14:val="none"/>
        </w:rPr>
      </w:pPr>
      <w:r w:rsidRPr="008C1C9E">
        <w:rPr>
          <w:rFonts w:ascii="Cambria" w:hAnsi="Cambria"/>
          <w:b/>
          <w:i/>
          <w:iCs/>
          <w:sz w:val="20"/>
        </w:rPr>
        <w:lastRenderedPageBreak/>
        <w:t>Capítulo 1 – Salarios</w:t>
      </w:r>
      <w:r w:rsidRPr="008C1C9E">
        <w:rPr>
          <w:rFonts w:ascii="Cambria" w:hAnsi="Cambria"/>
          <w:i/>
          <w:iCs/>
          <w:sz w:val="20"/>
        </w:rPr>
        <w:t xml:space="preserve"> </w:t>
      </w:r>
    </w:p>
    <w:p w14:paraId="3B9F43DB" w14:textId="77777777" w:rsidR="00B12F72" w:rsidRPr="008C1C9E"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67FAEE04" w14:textId="1FE56B27" w:rsidR="00B12F72" w:rsidRPr="008C1C9E" w:rsidRDefault="00B12F72" w:rsidP="00662CC0">
      <w:pPr>
        <w:widowControl w:val="0"/>
        <w:tabs>
          <w:tab w:val="left" w:pos="340"/>
        </w:tabs>
        <w:autoSpaceDE w:val="0"/>
        <w:autoSpaceDN w:val="0"/>
        <w:adjustRightInd w:val="0"/>
        <w:spacing w:line="240" w:lineRule="auto"/>
        <w:contextualSpacing/>
        <w:jc w:val="both"/>
        <w:rPr>
          <w:rFonts w:ascii="Cambria" w:hAnsi="Cambria"/>
          <w:sz w:val="20"/>
        </w:rPr>
      </w:pPr>
      <w:r w:rsidRPr="008C1C9E">
        <w:rPr>
          <w:rFonts w:ascii="Cambria" w:hAnsi="Cambria"/>
          <w:sz w:val="20"/>
        </w:rPr>
        <w:t>El capítulo 1 incluye los salarios del personal fijo</w:t>
      </w:r>
      <w:r w:rsidR="00E560B7" w:rsidRPr="008C1C9E">
        <w:rPr>
          <w:rFonts w:ascii="Cambria" w:hAnsi="Cambria"/>
          <w:sz w:val="20"/>
        </w:rPr>
        <w:t xml:space="preserve"> incorporando además el personal fijo del Programa estratégico de investigación (</w:t>
      </w:r>
      <w:r w:rsidR="00FA1928" w:rsidRPr="008C1C9E">
        <w:rPr>
          <w:rFonts w:ascii="Cambria" w:hAnsi="Cambria"/>
          <w:sz w:val="20"/>
        </w:rPr>
        <w:t>dos</w:t>
      </w:r>
      <w:r w:rsidR="00E560B7" w:rsidRPr="008C1C9E">
        <w:rPr>
          <w:rFonts w:ascii="Cambria" w:hAnsi="Cambria"/>
          <w:sz w:val="20"/>
        </w:rPr>
        <w:t xml:space="preserve"> funcionarios)</w:t>
      </w:r>
      <w:r w:rsidRPr="008C1C9E">
        <w:rPr>
          <w:rFonts w:ascii="Cambria" w:hAnsi="Cambria"/>
          <w:sz w:val="20"/>
        </w:rPr>
        <w:t xml:space="preserve">. Además, </w:t>
      </w:r>
      <w:r w:rsidR="00536CB8" w:rsidRPr="008C1C9E">
        <w:rPr>
          <w:rFonts w:ascii="Cambria" w:hAnsi="Cambria"/>
          <w:sz w:val="20"/>
        </w:rPr>
        <w:t xml:space="preserve">se </w:t>
      </w:r>
      <w:r w:rsidRPr="008C1C9E">
        <w:rPr>
          <w:rFonts w:ascii="Cambria" w:hAnsi="Cambria"/>
          <w:sz w:val="20"/>
        </w:rPr>
        <w:t xml:space="preserve">incluye una tabla con información detallada sobre el número de miembros de personal en las categorías profesional y de servicios generales, grado y escalón incluidos. </w:t>
      </w:r>
    </w:p>
    <w:p w14:paraId="6A511961" w14:textId="77777777" w:rsidR="0088378C" w:rsidRPr="008C1C9E" w:rsidRDefault="0088378C" w:rsidP="00662CC0">
      <w:pPr>
        <w:widowControl w:val="0"/>
        <w:tabs>
          <w:tab w:val="left" w:pos="340"/>
        </w:tabs>
        <w:autoSpaceDE w:val="0"/>
        <w:autoSpaceDN w:val="0"/>
        <w:adjustRightInd w:val="0"/>
        <w:spacing w:line="240" w:lineRule="auto"/>
        <w:contextualSpacing/>
        <w:jc w:val="both"/>
        <w:rPr>
          <w:rFonts w:ascii="Cambria" w:hAnsi="Cambria"/>
          <w:sz w:val="20"/>
          <w:szCs w:val="20"/>
        </w:rPr>
      </w:pPr>
    </w:p>
    <w:p w14:paraId="6DF033FA" w14:textId="615739CB" w:rsidR="0088378C" w:rsidRPr="008C1C9E" w:rsidRDefault="0088378C"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8C1C9E">
        <w:rPr>
          <w:rFonts w:ascii="Cambria" w:hAnsi="Cambria"/>
          <w:sz w:val="20"/>
          <w:szCs w:val="20"/>
        </w:rPr>
        <w:t xml:space="preserve">El total solicitado para este capítulo asciende a </w:t>
      </w:r>
      <w:r w:rsidRPr="008C1C9E">
        <w:rPr>
          <w:rFonts w:ascii="Cambria" w:hAnsi="Cambria"/>
          <w:b/>
          <w:bCs/>
          <w:sz w:val="20"/>
          <w:szCs w:val="20"/>
        </w:rPr>
        <w:t>4.478.545,03 euros</w:t>
      </w:r>
      <w:r w:rsidRPr="008C1C9E">
        <w:rPr>
          <w:rFonts w:ascii="Cambria" w:hAnsi="Cambria"/>
          <w:sz w:val="20"/>
          <w:szCs w:val="20"/>
        </w:rPr>
        <w:t>.</w:t>
      </w:r>
    </w:p>
    <w:p w14:paraId="2089F7E8" w14:textId="77777777" w:rsidR="00B12F72" w:rsidRPr="008C1C9E"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0EE463FF" w14:textId="77777777" w:rsidR="0088378C" w:rsidRPr="008C1C9E" w:rsidRDefault="0088378C" w:rsidP="008D1675">
      <w:pPr>
        <w:widowControl w:val="0"/>
        <w:autoSpaceDE w:val="0"/>
        <w:autoSpaceDN w:val="0"/>
        <w:adjustRightInd w:val="0"/>
        <w:spacing w:line="240" w:lineRule="auto"/>
        <w:jc w:val="both"/>
        <w:rPr>
          <w:rFonts w:ascii="Cambria" w:eastAsia="Cambria" w:hAnsi="Cambria" w:cs="Cambria"/>
          <w:color w:val="000000"/>
          <w:kern w:val="0"/>
          <w:sz w:val="20"/>
          <w:szCs w:val="20"/>
          <w14:ligatures w14:val="none"/>
        </w:rPr>
      </w:pPr>
      <w:r w:rsidRPr="008C1C9E">
        <w:rPr>
          <w:rFonts w:ascii="Cambria" w:hAnsi="Cambria"/>
          <w:sz w:val="20"/>
          <w:szCs w:val="20"/>
        </w:rPr>
        <w:t>El total propuesto para este capítulo refleja un aumento del 3,50 % en comparación con el presupuesto aprobado para 2025.</w:t>
      </w:r>
      <w:r w:rsidRPr="008C1C9E">
        <w:rPr>
          <w:rFonts w:ascii="Cambria" w:hAnsi="Cambria"/>
          <w:b/>
          <w:color w:val="000000"/>
          <w:sz w:val="20"/>
          <w:szCs w:val="20"/>
        </w:rPr>
        <w:t xml:space="preserve"> </w:t>
      </w:r>
    </w:p>
    <w:p w14:paraId="6ADCD4BF" w14:textId="77777777" w:rsidR="0088378C" w:rsidRPr="008C1C9E" w:rsidRDefault="0088378C" w:rsidP="00662CC0">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4C46E7D8" w14:textId="7E60513D" w:rsidR="008A690A" w:rsidRPr="008C1C9E" w:rsidRDefault="0088378C" w:rsidP="008D1675">
      <w:pPr>
        <w:spacing w:line="240" w:lineRule="auto"/>
        <w:jc w:val="both"/>
        <w:rPr>
          <w:rFonts w:ascii="Cambria" w:hAnsi="Cambria"/>
          <w:sz w:val="20"/>
          <w:szCs w:val="20"/>
        </w:rPr>
      </w:pPr>
      <w:r w:rsidRPr="008C1C9E">
        <w:rPr>
          <w:rFonts w:ascii="Cambria" w:hAnsi="Cambria"/>
          <w:sz w:val="20"/>
          <w:szCs w:val="20"/>
        </w:rPr>
        <w:t>Los salarios del personal de la Secretaría se fijan conforme a las escalas de salarios y pensiones de Naciones Unidas aplicables a las categorías Profesional o superior y a las categorías de servicios generales y conexas en Madrid, que son ajustadas anualmente por la Comisión de Administración Pública Internacional (ICSC). </w:t>
      </w:r>
    </w:p>
    <w:p w14:paraId="484B4581" w14:textId="77777777" w:rsidR="008A690A" w:rsidRPr="008C1C9E" w:rsidRDefault="008A690A" w:rsidP="008D1675">
      <w:pPr>
        <w:spacing w:line="240" w:lineRule="auto"/>
        <w:jc w:val="both"/>
        <w:rPr>
          <w:rFonts w:ascii="Cambria" w:hAnsi="Cambria"/>
          <w:sz w:val="20"/>
          <w:szCs w:val="20"/>
        </w:rPr>
      </w:pPr>
    </w:p>
    <w:p w14:paraId="0AA1075C" w14:textId="6E3A5350" w:rsidR="007417BB" w:rsidRPr="008C1C9E" w:rsidRDefault="00946A2B" w:rsidP="008D1675">
      <w:pPr>
        <w:spacing w:line="240" w:lineRule="auto"/>
        <w:jc w:val="both"/>
        <w:rPr>
          <w:rFonts w:ascii="Cambria" w:eastAsia="Cambria" w:hAnsi="Cambria" w:cs="Cambria"/>
          <w:sz w:val="20"/>
          <w:szCs w:val="20"/>
        </w:rPr>
      </w:pPr>
      <w:r w:rsidRPr="008C1C9E">
        <w:rPr>
          <w:rFonts w:ascii="Cambria" w:hAnsi="Cambria"/>
          <w:color w:val="000000"/>
          <w:sz w:val="20"/>
        </w:rPr>
        <w:t xml:space="preserve">Para </w:t>
      </w:r>
      <w:r w:rsidR="004F5E0B" w:rsidRPr="008C1C9E">
        <w:rPr>
          <w:rFonts w:ascii="Cambria" w:hAnsi="Cambria"/>
          <w:color w:val="000000"/>
          <w:sz w:val="20"/>
        </w:rPr>
        <w:t xml:space="preserve">los miembros de la categoría </w:t>
      </w:r>
      <w:r w:rsidR="00FA1928" w:rsidRPr="008C1C9E">
        <w:rPr>
          <w:rFonts w:ascii="Cambria" w:hAnsi="Cambria"/>
          <w:color w:val="000000"/>
          <w:sz w:val="20"/>
        </w:rPr>
        <w:t xml:space="preserve">Profesional </w:t>
      </w:r>
      <w:r w:rsidR="004F5E0B" w:rsidRPr="008C1C9E">
        <w:rPr>
          <w:rFonts w:ascii="Cambria" w:hAnsi="Cambria"/>
          <w:color w:val="000000"/>
          <w:sz w:val="20"/>
        </w:rPr>
        <w:t>o superior</w:t>
      </w:r>
      <w:r w:rsidRPr="008C1C9E">
        <w:rPr>
          <w:rFonts w:ascii="Cambria" w:hAnsi="Cambria"/>
          <w:color w:val="000000"/>
          <w:sz w:val="20"/>
        </w:rPr>
        <w:t xml:space="preserve">, </w:t>
      </w:r>
      <w:r w:rsidR="007417BB" w:rsidRPr="008C1C9E">
        <w:rPr>
          <w:rFonts w:ascii="Cambria" w:hAnsi="Cambria"/>
          <w:color w:val="000000"/>
          <w:sz w:val="20"/>
        </w:rPr>
        <w:t>la escala de salarios</w:t>
      </w:r>
      <w:r w:rsidR="000A4445" w:rsidRPr="008C1C9E">
        <w:rPr>
          <w:rFonts w:ascii="Cambria" w:hAnsi="Cambria"/>
          <w:color w:val="000000"/>
          <w:sz w:val="20"/>
        </w:rPr>
        <w:t xml:space="preserve"> y pensiones</w:t>
      </w:r>
      <w:r w:rsidR="007417BB" w:rsidRPr="008C1C9E">
        <w:rPr>
          <w:rFonts w:ascii="Cambria" w:hAnsi="Cambria"/>
          <w:color w:val="000000"/>
          <w:sz w:val="20"/>
        </w:rPr>
        <w:t xml:space="preserve"> </w:t>
      </w:r>
      <w:r w:rsidR="008967F2" w:rsidRPr="008C1C9E">
        <w:rPr>
          <w:rFonts w:ascii="Cambria" w:hAnsi="Cambria"/>
          <w:color w:val="000000"/>
          <w:sz w:val="20"/>
        </w:rPr>
        <w:t xml:space="preserve">de </w:t>
      </w:r>
      <w:r w:rsidR="00D13D43" w:rsidRPr="008C1C9E">
        <w:rPr>
          <w:rFonts w:ascii="Cambria" w:hAnsi="Cambria"/>
          <w:color w:val="000000"/>
          <w:sz w:val="20"/>
        </w:rPr>
        <w:t xml:space="preserve">Naciones Unidas </w:t>
      </w:r>
      <w:r w:rsidR="007417BB" w:rsidRPr="008C1C9E">
        <w:rPr>
          <w:rFonts w:ascii="Cambria" w:hAnsi="Cambria"/>
          <w:color w:val="000000"/>
          <w:sz w:val="20"/>
        </w:rPr>
        <w:t>efectiva en 2025</w:t>
      </w:r>
      <w:r w:rsidRPr="008C1C9E">
        <w:rPr>
          <w:rFonts w:ascii="Cambria" w:hAnsi="Cambria"/>
          <w:color w:val="000000"/>
          <w:sz w:val="20"/>
        </w:rPr>
        <w:t xml:space="preserve"> incluye </w:t>
      </w:r>
      <w:r w:rsidR="007417BB" w:rsidRPr="008C1C9E">
        <w:rPr>
          <w:rFonts w:ascii="Cambria" w:hAnsi="Cambria"/>
          <w:color w:val="000000"/>
          <w:sz w:val="20"/>
        </w:rPr>
        <w:t xml:space="preserve">un incremento del </w:t>
      </w:r>
      <w:r w:rsidR="00536CB8" w:rsidRPr="008C1C9E">
        <w:rPr>
          <w:rFonts w:ascii="Cambria" w:hAnsi="Cambria"/>
          <w:color w:val="000000"/>
          <w:sz w:val="20"/>
        </w:rPr>
        <w:t>3</w:t>
      </w:r>
      <w:r w:rsidRPr="008C1C9E">
        <w:rPr>
          <w:rFonts w:ascii="Cambria" w:hAnsi="Cambria"/>
          <w:color w:val="000000"/>
          <w:sz w:val="20"/>
        </w:rPr>
        <w:t> </w:t>
      </w:r>
      <w:r w:rsidR="00536CB8" w:rsidRPr="008C1C9E">
        <w:rPr>
          <w:rFonts w:ascii="Cambria" w:hAnsi="Cambria"/>
          <w:color w:val="000000"/>
          <w:sz w:val="20"/>
        </w:rPr>
        <w:t>%</w:t>
      </w:r>
      <w:r w:rsidRPr="008C1C9E">
        <w:rPr>
          <w:rFonts w:ascii="Cambria" w:hAnsi="Cambria"/>
          <w:color w:val="000000"/>
          <w:sz w:val="20"/>
        </w:rPr>
        <w:t xml:space="preserve">, </w:t>
      </w:r>
      <w:r w:rsidRPr="008C1C9E">
        <w:rPr>
          <w:rFonts w:ascii="Cambria" w:hAnsi="Cambria"/>
          <w:sz w:val="20"/>
          <w:szCs w:val="20"/>
        </w:rPr>
        <w:t>basado en la estimación de aumento para 2026, ya que aún no ha sido publicad</w:t>
      </w:r>
      <w:r w:rsidR="00D1393D" w:rsidRPr="008C1C9E">
        <w:rPr>
          <w:rFonts w:ascii="Cambria" w:hAnsi="Cambria"/>
          <w:sz w:val="20"/>
          <w:szCs w:val="20"/>
        </w:rPr>
        <w:t>a</w:t>
      </w:r>
      <w:r w:rsidRPr="008C1C9E">
        <w:rPr>
          <w:rFonts w:ascii="Cambria" w:hAnsi="Cambria"/>
          <w:sz w:val="20"/>
          <w:szCs w:val="20"/>
        </w:rPr>
        <w:t xml:space="preserve"> por la ICSC.</w:t>
      </w:r>
      <w:r w:rsidR="00D13D43" w:rsidRPr="008C1C9E">
        <w:rPr>
          <w:rFonts w:ascii="Cambria" w:hAnsi="Cambria"/>
          <w:color w:val="000000"/>
          <w:sz w:val="20"/>
        </w:rPr>
        <w:t xml:space="preserve"> </w:t>
      </w:r>
      <w:r w:rsidR="007417BB" w:rsidRPr="008C1C9E">
        <w:rPr>
          <w:rFonts w:ascii="Cambria" w:hAnsi="Cambria"/>
          <w:color w:val="000000"/>
          <w:sz w:val="20"/>
        </w:rPr>
        <w:t>Los importes indicados incluyen sueldo neto y contribución al fondo de pensiones concertado. Para los funcionarios que han sido contratados a nivel internacional y proceda, también se ha incluido la estimación correspondiente en concepto de subvención escolar (Art</w:t>
      </w:r>
      <w:r w:rsidR="00FA1928" w:rsidRPr="008C1C9E">
        <w:rPr>
          <w:rFonts w:ascii="Cambria" w:hAnsi="Cambria"/>
          <w:color w:val="000000"/>
          <w:sz w:val="20"/>
        </w:rPr>
        <w:t>ículo </w:t>
      </w:r>
      <w:r w:rsidR="007417BB" w:rsidRPr="008C1C9E">
        <w:rPr>
          <w:rFonts w:ascii="Cambria" w:hAnsi="Cambria"/>
          <w:color w:val="000000"/>
          <w:sz w:val="20"/>
        </w:rPr>
        <w:t>16 de los Estatutos</w:t>
      </w:r>
      <w:r w:rsidR="00FA1928" w:rsidRPr="008C1C9E">
        <w:rPr>
          <w:rFonts w:ascii="Cambria" w:hAnsi="Cambria"/>
          <w:color w:val="000000"/>
          <w:sz w:val="20"/>
        </w:rPr>
        <w:t xml:space="preserve"> y reglamento del personal</w:t>
      </w:r>
      <w:r w:rsidR="007417BB" w:rsidRPr="008C1C9E">
        <w:rPr>
          <w:rFonts w:ascii="Cambria" w:hAnsi="Cambria"/>
          <w:color w:val="000000"/>
          <w:sz w:val="20"/>
        </w:rPr>
        <w:t xml:space="preserve">), </w:t>
      </w:r>
      <w:r w:rsidR="00240696" w:rsidRPr="008C1C9E">
        <w:rPr>
          <w:rFonts w:ascii="Cambria" w:hAnsi="Cambria"/>
          <w:color w:val="000000"/>
          <w:sz w:val="20"/>
        </w:rPr>
        <w:t xml:space="preserve">el </w:t>
      </w:r>
      <w:r w:rsidR="007417BB" w:rsidRPr="008C1C9E">
        <w:rPr>
          <w:rFonts w:ascii="Cambria" w:hAnsi="Cambria"/>
          <w:color w:val="000000"/>
          <w:sz w:val="20"/>
        </w:rPr>
        <w:t xml:space="preserve">permiso </w:t>
      </w:r>
      <w:r w:rsidR="00240696" w:rsidRPr="008C1C9E">
        <w:rPr>
          <w:rFonts w:ascii="Cambria" w:hAnsi="Cambria"/>
          <w:color w:val="000000"/>
          <w:sz w:val="20"/>
        </w:rPr>
        <w:t>en el</w:t>
      </w:r>
      <w:r w:rsidR="007417BB" w:rsidRPr="008C1C9E">
        <w:rPr>
          <w:rFonts w:ascii="Cambria" w:hAnsi="Cambria"/>
          <w:color w:val="000000"/>
          <w:sz w:val="20"/>
        </w:rPr>
        <w:t xml:space="preserve"> país de origen </w:t>
      </w:r>
      <w:r w:rsidR="000A4445" w:rsidRPr="008C1C9E">
        <w:rPr>
          <w:rFonts w:ascii="Cambria" w:hAnsi="Cambria"/>
          <w:color w:val="000000"/>
          <w:sz w:val="20"/>
        </w:rPr>
        <w:t>(Artículo 27 de los</w:t>
      </w:r>
      <w:r w:rsidR="00FA1928" w:rsidRPr="008C1C9E">
        <w:rPr>
          <w:rFonts w:ascii="Cambria" w:hAnsi="Cambria"/>
          <w:color w:val="000000"/>
          <w:sz w:val="20"/>
        </w:rPr>
        <w:t xml:space="preserve"> Estatutos y reglamento del personal</w:t>
      </w:r>
      <w:r w:rsidR="000A4445" w:rsidRPr="008C1C9E">
        <w:rPr>
          <w:rFonts w:ascii="Cambria" w:hAnsi="Cambria"/>
          <w:color w:val="000000"/>
          <w:sz w:val="20"/>
        </w:rPr>
        <w:t xml:space="preserve">) </w:t>
      </w:r>
      <w:r w:rsidR="007417BB" w:rsidRPr="008C1C9E">
        <w:rPr>
          <w:rFonts w:ascii="Cambria" w:hAnsi="Cambria"/>
          <w:color w:val="000000"/>
          <w:sz w:val="20"/>
        </w:rPr>
        <w:t xml:space="preserve">y la asignación a miembros del personal no residentes (Artículo 14 de los </w:t>
      </w:r>
      <w:r w:rsidR="00FA1928" w:rsidRPr="008C1C9E">
        <w:rPr>
          <w:rFonts w:ascii="Cambria" w:hAnsi="Cambria"/>
          <w:color w:val="000000"/>
          <w:sz w:val="20"/>
        </w:rPr>
        <w:t>Estatutos y reglamento del personal</w:t>
      </w:r>
      <w:r w:rsidR="007417BB" w:rsidRPr="008C1C9E">
        <w:rPr>
          <w:rFonts w:ascii="Cambria" w:hAnsi="Cambria"/>
          <w:color w:val="000000"/>
          <w:sz w:val="20"/>
        </w:rPr>
        <w:t xml:space="preserve">). </w:t>
      </w:r>
    </w:p>
    <w:p w14:paraId="56ED610B" w14:textId="71398180" w:rsidR="00BE7EC8" w:rsidRPr="008C1C9E" w:rsidRDefault="00BE7EC8" w:rsidP="008D1675">
      <w:pPr>
        <w:widowControl w:val="0"/>
        <w:tabs>
          <w:tab w:val="left" w:pos="865"/>
        </w:tabs>
        <w:autoSpaceDE w:val="0"/>
        <w:autoSpaceDN w:val="0"/>
        <w:spacing w:line="240" w:lineRule="auto"/>
        <w:jc w:val="both"/>
        <w:rPr>
          <w:rFonts w:ascii="Cambria" w:eastAsia="Cambria" w:hAnsi="Cambria" w:cs="Cambria"/>
          <w:kern w:val="0"/>
          <w:sz w:val="20"/>
          <w:szCs w:val="20"/>
          <w14:ligatures w14:val="none"/>
        </w:rPr>
      </w:pPr>
    </w:p>
    <w:p w14:paraId="370AC0E8" w14:textId="36D569B9" w:rsidR="000A4445" w:rsidRPr="008C1C9E" w:rsidRDefault="00946A2B" w:rsidP="008D1675">
      <w:pPr>
        <w:spacing w:line="240" w:lineRule="auto"/>
        <w:jc w:val="both"/>
        <w:rPr>
          <w:rFonts w:ascii="Cambria" w:eastAsia="Cambria" w:hAnsi="Cambria" w:cs="Cambria"/>
          <w:sz w:val="20"/>
          <w:szCs w:val="20"/>
        </w:rPr>
      </w:pPr>
      <w:r w:rsidRPr="008C1C9E">
        <w:rPr>
          <w:rFonts w:ascii="Cambria" w:hAnsi="Cambria"/>
          <w:sz w:val="20"/>
          <w:szCs w:val="20"/>
        </w:rPr>
        <w:t xml:space="preserve">Para el personal de la categoría de servicios generales, la escala de salarios y pensiones de Naciones Unidas </w:t>
      </w:r>
      <w:r w:rsidR="00D3573F" w:rsidRPr="008C1C9E">
        <w:rPr>
          <w:rFonts w:ascii="Cambria" w:hAnsi="Cambria"/>
          <w:sz w:val="20"/>
          <w:szCs w:val="20"/>
        </w:rPr>
        <w:t>efectiva</w:t>
      </w:r>
      <w:r w:rsidRPr="008C1C9E">
        <w:rPr>
          <w:rFonts w:ascii="Cambria" w:hAnsi="Cambria"/>
          <w:sz w:val="20"/>
          <w:szCs w:val="20"/>
        </w:rPr>
        <w:t xml:space="preserve"> en 2025 incluye un </w:t>
      </w:r>
      <w:r w:rsidR="00D3573F" w:rsidRPr="008C1C9E">
        <w:rPr>
          <w:rFonts w:ascii="Cambria" w:hAnsi="Cambria"/>
          <w:sz w:val="20"/>
          <w:szCs w:val="20"/>
        </w:rPr>
        <w:t xml:space="preserve">incremento </w:t>
      </w:r>
      <w:r w:rsidRPr="008C1C9E">
        <w:rPr>
          <w:rFonts w:ascii="Cambria" w:hAnsi="Cambria"/>
          <w:sz w:val="20"/>
          <w:szCs w:val="20"/>
        </w:rPr>
        <w:t>del 2,5 % basado en la estimación de aumento para 2026, ya que aún no ha sido publicad</w:t>
      </w:r>
      <w:r w:rsidR="00D3573F" w:rsidRPr="008C1C9E">
        <w:rPr>
          <w:rFonts w:ascii="Cambria" w:hAnsi="Cambria"/>
          <w:sz w:val="20"/>
          <w:szCs w:val="20"/>
        </w:rPr>
        <w:t>a</w:t>
      </w:r>
      <w:r w:rsidRPr="008C1C9E">
        <w:rPr>
          <w:rFonts w:ascii="Cambria" w:hAnsi="Cambria"/>
          <w:sz w:val="20"/>
          <w:szCs w:val="20"/>
        </w:rPr>
        <w:t xml:space="preserve"> por la ICSC.</w:t>
      </w:r>
      <w:r w:rsidR="00D3573F" w:rsidRPr="008C1C9E">
        <w:rPr>
          <w:rFonts w:ascii="Cambria" w:hAnsi="Cambria"/>
          <w:sz w:val="20"/>
          <w:szCs w:val="20"/>
        </w:rPr>
        <w:t xml:space="preserve"> </w:t>
      </w:r>
      <w:r w:rsidR="000A4445" w:rsidRPr="008C1C9E">
        <w:rPr>
          <w:rFonts w:ascii="Cambria" w:hAnsi="Cambria"/>
          <w:color w:val="000000"/>
          <w:sz w:val="20"/>
        </w:rPr>
        <w:t>Los importes indicados incluyen sueldo neto</w:t>
      </w:r>
      <w:r w:rsidR="00C708D7" w:rsidRPr="008C1C9E">
        <w:rPr>
          <w:rFonts w:ascii="Cambria" w:hAnsi="Cambria"/>
          <w:color w:val="000000"/>
          <w:sz w:val="20"/>
        </w:rPr>
        <w:t>,</w:t>
      </w:r>
      <w:r w:rsidR="000A4445" w:rsidRPr="008C1C9E">
        <w:rPr>
          <w:rFonts w:ascii="Cambria" w:hAnsi="Cambria"/>
          <w:color w:val="000000"/>
          <w:sz w:val="20"/>
        </w:rPr>
        <w:t xml:space="preserve"> contribución al sistema público de Seguridad Social español e impuestos en concepto de rendimientos del trabajo, conforme al Artículo 10 de los </w:t>
      </w:r>
      <w:r w:rsidR="00FA1928" w:rsidRPr="008C1C9E">
        <w:rPr>
          <w:rFonts w:ascii="Cambria" w:hAnsi="Cambria"/>
          <w:color w:val="000000"/>
          <w:sz w:val="20"/>
        </w:rPr>
        <w:t xml:space="preserve">Estatutos y reglamento </w:t>
      </w:r>
      <w:r w:rsidR="000A4445" w:rsidRPr="008C1C9E">
        <w:rPr>
          <w:rFonts w:ascii="Cambria" w:hAnsi="Cambria"/>
          <w:color w:val="000000"/>
          <w:sz w:val="20"/>
        </w:rPr>
        <w:t xml:space="preserve">del </w:t>
      </w:r>
      <w:r w:rsidR="00240696" w:rsidRPr="008C1C9E">
        <w:rPr>
          <w:rFonts w:ascii="Cambria" w:hAnsi="Cambria"/>
          <w:color w:val="000000"/>
          <w:sz w:val="20"/>
        </w:rPr>
        <w:t>p</w:t>
      </w:r>
      <w:r w:rsidR="000A4445" w:rsidRPr="008C1C9E">
        <w:rPr>
          <w:rFonts w:ascii="Cambria" w:hAnsi="Cambria"/>
          <w:color w:val="000000"/>
          <w:sz w:val="20"/>
        </w:rPr>
        <w:t xml:space="preserve">ersonal. </w:t>
      </w:r>
    </w:p>
    <w:p w14:paraId="67F83AB3" w14:textId="19ACDE08" w:rsidR="00B12F72" w:rsidRPr="008C1C9E" w:rsidRDefault="00B12F72" w:rsidP="00662CC0">
      <w:pPr>
        <w:widowControl w:val="0"/>
        <w:tabs>
          <w:tab w:val="left" w:pos="340"/>
        </w:tabs>
        <w:autoSpaceDE w:val="0"/>
        <w:autoSpaceDN w:val="0"/>
        <w:adjustRightInd w:val="0"/>
        <w:spacing w:line="240" w:lineRule="auto"/>
        <w:contextualSpacing/>
        <w:jc w:val="both"/>
        <w:rPr>
          <w:rFonts w:ascii="Cambria" w:eastAsia="MS Mincho" w:hAnsi="Cambria"/>
          <w:kern w:val="0"/>
          <w:sz w:val="20"/>
          <w:szCs w:val="20"/>
          <w14:ligatures w14:val="none"/>
        </w:rPr>
      </w:pPr>
      <w:r w:rsidRPr="008C1C9E">
        <w:rPr>
          <w:rFonts w:ascii="Cambria" w:hAnsi="Cambria"/>
          <w:sz w:val="20"/>
        </w:rPr>
        <w:t xml:space="preserve"> </w:t>
      </w:r>
    </w:p>
    <w:p w14:paraId="0713799C" w14:textId="7A03A702" w:rsidR="00B12F72" w:rsidRPr="008C1C9E" w:rsidRDefault="00B12F72" w:rsidP="009B26F1">
      <w:pPr>
        <w:widowControl w:val="0"/>
        <w:numPr>
          <w:ilvl w:val="0"/>
          <w:numId w:val="5"/>
        </w:numPr>
        <w:tabs>
          <w:tab w:val="left" w:pos="340"/>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8C1C9E">
        <w:rPr>
          <w:rFonts w:ascii="Cambria" w:hAnsi="Cambria"/>
          <w:b/>
          <w:bCs/>
          <w:i/>
          <w:iCs/>
          <w:sz w:val="20"/>
        </w:rPr>
        <w:t>Miembros fijos de personal</w:t>
      </w:r>
      <w:r w:rsidRPr="008C1C9E">
        <w:rPr>
          <w:rFonts w:ascii="Cambria" w:hAnsi="Cambria"/>
          <w:i/>
          <w:iCs/>
          <w:sz w:val="20"/>
        </w:rPr>
        <w:t xml:space="preserve"> </w:t>
      </w:r>
    </w:p>
    <w:p w14:paraId="112CFEE3" w14:textId="77777777" w:rsidR="00B12F72" w:rsidRPr="008C1C9E" w:rsidRDefault="00B12F72" w:rsidP="008D1675">
      <w:pPr>
        <w:tabs>
          <w:tab w:val="left" w:pos="340"/>
        </w:tabs>
        <w:spacing w:line="240" w:lineRule="auto"/>
        <w:contextualSpacing/>
        <w:jc w:val="both"/>
        <w:rPr>
          <w:rFonts w:ascii="Cambria" w:eastAsia="MS Mincho" w:hAnsi="Cambria"/>
          <w:kern w:val="0"/>
          <w:sz w:val="20"/>
          <w:szCs w:val="20"/>
          <w:lang w:eastAsia="ja-JP"/>
          <w14:ligatures w14:val="none"/>
        </w:rPr>
      </w:pPr>
    </w:p>
    <w:p w14:paraId="063AFA33" w14:textId="33CE475B" w:rsidR="00B12F72" w:rsidRPr="008C1C9E" w:rsidRDefault="00B12F72" w:rsidP="00662CC0">
      <w:pPr>
        <w:tabs>
          <w:tab w:val="left" w:pos="340"/>
        </w:tabs>
        <w:spacing w:line="240" w:lineRule="auto"/>
        <w:contextualSpacing/>
        <w:jc w:val="both"/>
        <w:rPr>
          <w:rFonts w:ascii="Cambria" w:eastAsia="MS Mincho" w:hAnsi="Cambria"/>
          <w:kern w:val="0"/>
          <w:sz w:val="20"/>
          <w:szCs w:val="20"/>
          <w14:ligatures w14:val="none"/>
        </w:rPr>
      </w:pPr>
      <w:r w:rsidRPr="008C1C9E">
        <w:rPr>
          <w:rFonts w:ascii="Cambria" w:hAnsi="Cambria"/>
          <w:sz w:val="20"/>
        </w:rPr>
        <w:t>Esta tabla refleja el personal empleado por ICCAT</w:t>
      </w:r>
      <w:r w:rsidR="00B272A2" w:rsidRPr="008C1C9E">
        <w:rPr>
          <w:rFonts w:ascii="Cambria" w:hAnsi="Cambria"/>
          <w:sz w:val="20"/>
        </w:rPr>
        <w:t xml:space="preserve">, </w:t>
      </w:r>
      <w:r w:rsidRPr="008C1C9E">
        <w:rPr>
          <w:rFonts w:ascii="Cambria" w:hAnsi="Cambria"/>
          <w:sz w:val="20"/>
        </w:rPr>
        <w:t>financiado</w:t>
      </w:r>
      <w:r w:rsidR="00B272A2" w:rsidRPr="008C1C9E">
        <w:rPr>
          <w:rFonts w:ascii="Cambria" w:hAnsi="Cambria"/>
          <w:sz w:val="20"/>
        </w:rPr>
        <w:t xml:space="preserve"> íntegramente</w:t>
      </w:r>
      <w:r w:rsidRPr="008C1C9E">
        <w:rPr>
          <w:rFonts w:ascii="Cambria" w:hAnsi="Cambria"/>
          <w:sz w:val="20"/>
        </w:rPr>
        <w:t xml:space="preserve"> por el presupuesto ordinari</w:t>
      </w:r>
      <w:r w:rsidR="00B272A2" w:rsidRPr="008C1C9E">
        <w:rPr>
          <w:rFonts w:ascii="Cambria" w:hAnsi="Cambria"/>
          <w:sz w:val="20"/>
        </w:rPr>
        <w:t>o</w:t>
      </w:r>
      <w:r w:rsidRPr="008C1C9E">
        <w:rPr>
          <w:rFonts w:ascii="Cambria" w:hAnsi="Cambria"/>
          <w:sz w:val="20"/>
        </w:rPr>
        <w:t>, desglosado en las categorías profesional y de servicios generales (incluye el personal que anteriormente estaba incluido en los capítulos 1, 8a, 11 y 14</w:t>
      </w:r>
      <w:r w:rsidR="005E706F" w:rsidRPr="008C1C9E">
        <w:rPr>
          <w:rFonts w:ascii="Cambria" w:hAnsi="Cambria"/>
          <w:sz w:val="20"/>
        </w:rPr>
        <w:t xml:space="preserve"> y </w:t>
      </w:r>
      <w:r w:rsidR="005821B3" w:rsidRPr="008C1C9E">
        <w:rPr>
          <w:rFonts w:ascii="Cambria" w:hAnsi="Cambria"/>
          <w:sz w:val="20"/>
        </w:rPr>
        <w:t xml:space="preserve">también en el </w:t>
      </w:r>
      <w:r w:rsidR="005E706F" w:rsidRPr="008C1C9E">
        <w:rPr>
          <w:rFonts w:ascii="Cambria" w:hAnsi="Cambria"/>
          <w:sz w:val="20"/>
        </w:rPr>
        <w:t>Programa estratégico de investigación</w:t>
      </w:r>
      <w:r w:rsidR="002848AA" w:rsidRPr="008C1C9E">
        <w:rPr>
          <w:rFonts w:ascii="Cambria" w:hAnsi="Cambria"/>
          <w:sz w:val="20"/>
        </w:rPr>
        <w:t xml:space="preserve">, </w:t>
      </w:r>
      <w:r w:rsidR="002C65E7" w:rsidRPr="008C1C9E">
        <w:rPr>
          <w:rFonts w:ascii="Cambria" w:hAnsi="Cambria"/>
          <w:sz w:val="20"/>
        </w:rPr>
        <w:t>además de</w:t>
      </w:r>
      <w:r w:rsidR="002848AA" w:rsidRPr="008C1C9E">
        <w:rPr>
          <w:rFonts w:ascii="Cambria" w:hAnsi="Cambria"/>
          <w:sz w:val="20"/>
        </w:rPr>
        <w:t xml:space="preserve"> las horas extraordinarias</w:t>
      </w:r>
      <w:r w:rsidR="002C65E7" w:rsidRPr="008C1C9E">
        <w:rPr>
          <w:rFonts w:ascii="Cambria" w:hAnsi="Cambria"/>
          <w:sz w:val="20"/>
        </w:rPr>
        <w:t xml:space="preserve"> de las reuniones </w:t>
      </w:r>
      <w:r w:rsidR="001110F4" w:rsidRPr="008C1C9E">
        <w:rPr>
          <w:rFonts w:ascii="Cambria" w:hAnsi="Cambria"/>
          <w:sz w:val="20"/>
        </w:rPr>
        <w:t>(capítulo</w:t>
      </w:r>
      <w:r w:rsidR="009B26F1" w:rsidRPr="008C1C9E">
        <w:rPr>
          <w:rFonts w:ascii="Cambria" w:hAnsi="Cambria"/>
          <w:sz w:val="20"/>
        </w:rPr>
        <w:t>s</w:t>
      </w:r>
      <w:r w:rsidR="001110F4" w:rsidRPr="008C1C9E">
        <w:rPr>
          <w:rFonts w:ascii="Cambria" w:hAnsi="Cambria"/>
          <w:sz w:val="20"/>
        </w:rPr>
        <w:t xml:space="preserve"> 3, 8g</w:t>
      </w:r>
      <w:r w:rsidR="009B26F1" w:rsidRPr="008C1C9E">
        <w:rPr>
          <w:rFonts w:ascii="Cambria" w:hAnsi="Cambria"/>
          <w:sz w:val="20"/>
        </w:rPr>
        <w:t>)</w:t>
      </w:r>
      <w:r w:rsidR="001110F4" w:rsidRPr="008C1C9E">
        <w:rPr>
          <w:rFonts w:ascii="Cambria" w:hAnsi="Cambria"/>
          <w:sz w:val="20"/>
        </w:rPr>
        <w:t>, y gastos extrapresupuestarios)</w:t>
      </w:r>
      <w:r w:rsidR="009B26F1" w:rsidRPr="008C1C9E">
        <w:rPr>
          <w:rFonts w:ascii="Cambria" w:hAnsi="Cambria"/>
          <w:sz w:val="20"/>
        </w:rPr>
        <w:t>)</w:t>
      </w:r>
      <w:r w:rsidR="001110F4" w:rsidRPr="008C1C9E">
        <w:rPr>
          <w:rFonts w:ascii="Cambria" w:hAnsi="Cambria"/>
          <w:sz w:val="20"/>
        </w:rPr>
        <w:t>.</w:t>
      </w:r>
    </w:p>
    <w:p w14:paraId="318C6A3A" w14:textId="43BE45C9" w:rsidR="00575A6D" w:rsidRPr="008C1C9E" w:rsidRDefault="00575A6D" w:rsidP="008D1675">
      <w:pPr>
        <w:spacing w:line="240" w:lineRule="auto"/>
        <w:jc w:val="both"/>
        <w:rPr>
          <w:rFonts w:ascii="Cambria" w:hAnsi="Cambria"/>
          <w:b/>
          <w:bCs/>
          <w:sz w:val="20"/>
        </w:rPr>
      </w:pPr>
    </w:p>
    <w:tbl>
      <w:tblPr>
        <w:tblW w:w="5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0"/>
        <w:gridCol w:w="1200"/>
        <w:gridCol w:w="1200"/>
        <w:gridCol w:w="1200"/>
      </w:tblGrid>
      <w:tr w:rsidR="00946A2B" w:rsidRPr="008C1C9E" w14:paraId="2F2E9D4E" w14:textId="77777777" w:rsidTr="00946A2B">
        <w:trPr>
          <w:trHeight w:val="765"/>
          <w:jc w:val="center"/>
        </w:trPr>
        <w:tc>
          <w:tcPr>
            <w:tcW w:w="2220" w:type="dxa"/>
            <w:shd w:val="clear" w:color="000000" w:fill="BFBFBF"/>
            <w:vAlign w:val="center"/>
            <w:hideMark/>
          </w:tcPr>
          <w:p w14:paraId="52F60490" w14:textId="77777777" w:rsidR="00946A2B" w:rsidRPr="008C1C9E"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Categoría</w:t>
            </w:r>
          </w:p>
        </w:tc>
        <w:tc>
          <w:tcPr>
            <w:tcW w:w="1200" w:type="dxa"/>
            <w:shd w:val="clear" w:color="000000" w:fill="BFBFBF"/>
            <w:vAlign w:val="center"/>
            <w:hideMark/>
          </w:tcPr>
          <w:p w14:paraId="4319DEDB" w14:textId="77777777" w:rsidR="00946A2B" w:rsidRPr="008C1C9E"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Grado</w:t>
            </w:r>
          </w:p>
        </w:tc>
        <w:tc>
          <w:tcPr>
            <w:tcW w:w="1200" w:type="dxa"/>
            <w:shd w:val="clear" w:color="000000" w:fill="BFBFBF"/>
            <w:vAlign w:val="center"/>
            <w:hideMark/>
          </w:tcPr>
          <w:p w14:paraId="52874988" w14:textId="77777777" w:rsidR="00946A2B" w:rsidRPr="008C1C9E"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Escalón</w:t>
            </w:r>
          </w:p>
        </w:tc>
        <w:tc>
          <w:tcPr>
            <w:tcW w:w="1200" w:type="dxa"/>
            <w:shd w:val="clear" w:color="000000" w:fill="BFBFBF"/>
            <w:vAlign w:val="center"/>
            <w:hideMark/>
          </w:tcPr>
          <w:p w14:paraId="2B1CB54F" w14:textId="77777777" w:rsidR="00946A2B" w:rsidRPr="008C1C9E" w:rsidRDefault="00946A2B" w:rsidP="00926CFA">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N.º de miembros del personal</w:t>
            </w:r>
          </w:p>
        </w:tc>
      </w:tr>
      <w:tr w:rsidR="00946A2B" w:rsidRPr="008C1C9E" w14:paraId="5F40C590" w14:textId="77777777" w:rsidTr="00946A2B">
        <w:trPr>
          <w:trHeight w:val="255"/>
          <w:jc w:val="center"/>
        </w:trPr>
        <w:tc>
          <w:tcPr>
            <w:tcW w:w="2220" w:type="dxa"/>
            <w:vAlign w:val="center"/>
            <w:hideMark/>
          </w:tcPr>
          <w:p w14:paraId="2A55773A"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CBC742" w14:textId="048AEBCC"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D-1</w:t>
            </w:r>
          </w:p>
        </w:tc>
        <w:tc>
          <w:tcPr>
            <w:tcW w:w="1200" w:type="dxa"/>
            <w:vAlign w:val="center"/>
            <w:hideMark/>
          </w:tcPr>
          <w:p w14:paraId="43A80AFD" w14:textId="6084B298"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VIII</w:t>
            </w:r>
          </w:p>
        </w:tc>
        <w:tc>
          <w:tcPr>
            <w:tcW w:w="1200" w:type="dxa"/>
            <w:vAlign w:val="center"/>
            <w:hideMark/>
          </w:tcPr>
          <w:p w14:paraId="20BA67D9" w14:textId="5DC467FB"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1307E484" w14:textId="77777777" w:rsidTr="00946A2B">
        <w:trPr>
          <w:trHeight w:val="255"/>
          <w:jc w:val="center"/>
        </w:trPr>
        <w:tc>
          <w:tcPr>
            <w:tcW w:w="2220" w:type="dxa"/>
            <w:vAlign w:val="center"/>
            <w:hideMark/>
          </w:tcPr>
          <w:p w14:paraId="52E7FE07"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9092EC8" w14:textId="71BA387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P-5</w:t>
            </w:r>
          </w:p>
        </w:tc>
        <w:tc>
          <w:tcPr>
            <w:tcW w:w="1200" w:type="dxa"/>
            <w:vAlign w:val="center"/>
            <w:hideMark/>
          </w:tcPr>
          <w:p w14:paraId="60547922" w14:textId="1014592A"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w:t>
            </w:r>
          </w:p>
        </w:tc>
        <w:tc>
          <w:tcPr>
            <w:tcW w:w="1200" w:type="dxa"/>
            <w:vAlign w:val="center"/>
            <w:hideMark/>
          </w:tcPr>
          <w:p w14:paraId="23B7FC53" w14:textId="77AD5B86"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3522A53B" w14:textId="77777777" w:rsidTr="00946A2B">
        <w:trPr>
          <w:trHeight w:val="255"/>
          <w:jc w:val="center"/>
        </w:trPr>
        <w:tc>
          <w:tcPr>
            <w:tcW w:w="2220" w:type="dxa"/>
            <w:vAlign w:val="center"/>
            <w:hideMark/>
          </w:tcPr>
          <w:p w14:paraId="30D660BD"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2B4A02C3" w14:textId="359C1C43"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P-4</w:t>
            </w:r>
          </w:p>
        </w:tc>
        <w:tc>
          <w:tcPr>
            <w:tcW w:w="1200" w:type="dxa"/>
            <w:vAlign w:val="center"/>
            <w:hideMark/>
          </w:tcPr>
          <w:p w14:paraId="5158ACFC" w14:textId="40F5131A"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XIII</w:t>
            </w:r>
          </w:p>
        </w:tc>
        <w:tc>
          <w:tcPr>
            <w:tcW w:w="1200" w:type="dxa"/>
            <w:vAlign w:val="center"/>
            <w:hideMark/>
          </w:tcPr>
          <w:p w14:paraId="51F11796" w14:textId="14EAA158"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6BCCB889" w14:textId="77777777" w:rsidTr="00946A2B">
        <w:trPr>
          <w:trHeight w:val="255"/>
          <w:jc w:val="center"/>
        </w:trPr>
        <w:tc>
          <w:tcPr>
            <w:tcW w:w="2220" w:type="dxa"/>
            <w:vAlign w:val="center"/>
            <w:hideMark/>
          </w:tcPr>
          <w:p w14:paraId="0D298DAC"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E2CACAB" w14:textId="0E24B469"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P-4</w:t>
            </w:r>
          </w:p>
        </w:tc>
        <w:tc>
          <w:tcPr>
            <w:tcW w:w="1200" w:type="dxa"/>
            <w:vAlign w:val="center"/>
            <w:hideMark/>
          </w:tcPr>
          <w:p w14:paraId="62E8E3E7" w14:textId="3129D5A5"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VII</w:t>
            </w:r>
          </w:p>
        </w:tc>
        <w:tc>
          <w:tcPr>
            <w:tcW w:w="1200" w:type="dxa"/>
            <w:vAlign w:val="center"/>
            <w:hideMark/>
          </w:tcPr>
          <w:p w14:paraId="1B7BEF36" w14:textId="2CF5E8F1"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2</w:t>
            </w:r>
          </w:p>
        </w:tc>
      </w:tr>
      <w:tr w:rsidR="00946A2B" w:rsidRPr="008C1C9E" w14:paraId="05A5CD27" w14:textId="77777777" w:rsidTr="00946A2B">
        <w:trPr>
          <w:trHeight w:val="255"/>
          <w:jc w:val="center"/>
        </w:trPr>
        <w:tc>
          <w:tcPr>
            <w:tcW w:w="2220" w:type="dxa"/>
            <w:vAlign w:val="center"/>
            <w:hideMark/>
          </w:tcPr>
          <w:p w14:paraId="27D056AF"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E9A353D" w14:textId="326C0B2E"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P-4</w:t>
            </w:r>
          </w:p>
        </w:tc>
        <w:tc>
          <w:tcPr>
            <w:tcW w:w="1200" w:type="dxa"/>
            <w:vAlign w:val="center"/>
            <w:hideMark/>
          </w:tcPr>
          <w:p w14:paraId="7CF951CE" w14:textId="75F5C38B"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w:t>
            </w:r>
          </w:p>
        </w:tc>
        <w:tc>
          <w:tcPr>
            <w:tcW w:w="1200" w:type="dxa"/>
            <w:vAlign w:val="center"/>
            <w:hideMark/>
          </w:tcPr>
          <w:p w14:paraId="03C4345D" w14:textId="705B918C"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38CB756A" w14:textId="77777777" w:rsidTr="00946A2B">
        <w:trPr>
          <w:trHeight w:val="255"/>
          <w:jc w:val="center"/>
        </w:trPr>
        <w:tc>
          <w:tcPr>
            <w:tcW w:w="2220" w:type="dxa"/>
            <w:vAlign w:val="center"/>
            <w:hideMark/>
          </w:tcPr>
          <w:p w14:paraId="44BBF19D"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930E075" w14:textId="7F25E763"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P-4</w:t>
            </w:r>
          </w:p>
        </w:tc>
        <w:tc>
          <w:tcPr>
            <w:tcW w:w="1200" w:type="dxa"/>
            <w:vAlign w:val="center"/>
            <w:hideMark/>
          </w:tcPr>
          <w:p w14:paraId="631FF332" w14:textId="6C2ACAFB"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IV</w:t>
            </w:r>
          </w:p>
        </w:tc>
        <w:tc>
          <w:tcPr>
            <w:tcW w:w="1200" w:type="dxa"/>
            <w:vAlign w:val="center"/>
            <w:hideMark/>
          </w:tcPr>
          <w:p w14:paraId="5BC1A765" w14:textId="40B9EF80"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1342811E" w14:textId="77777777" w:rsidTr="00946A2B">
        <w:trPr>
          <w:trHeight w:val="255"/>
          <w:jc w:val="center"/>
        </w:trPr>
        <w:tc>
          <w:tcPr>
            <w:tcW w:w="2220" w:type="dxa"/>
            <w:vAlign w:val="center"/>
            <w:hideMark/>
          </w:tcPr>
          <w:p w14:paraId="70643554"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5EBED7" w14:textId="20FA57A8"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P-4</w:t>
            </w:r>
          </w:p>
        </w:tc>
        <w:tc>
          <w:tcPr>
            <w:tcW w:w="1200" w:type="dxa"/>
            <w:vAlign w:val="center"/>
            <w:hideMark/>
          </w:tcPr>
          <w:p w14:paraId="00CC2A88" w14:textId="3F018F70"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III</w:t>
            </w:r>
          </w:p>
        </w:tc>
        <w:tc>
          <w:tcPr>
            <w:tcW w:w="1200" w:type="dxa"/>
            <w:vAlign w:val="center"/>
            <w:hideMark/>
          </w:tcPr>
          <w:p w14:paraId="33885084" w14:textId="39E89980"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58AF9571" w14:textId="77777777" w:rsidTr="00946A2B">
        <w:trPr>
          <w:trHeight w:val="255"/>
          <w:jc w:val="center"/>
        </w:trPr>
        <w:tc>
          <w:tcPr>
            <w:tcW w:w="2220" w:type="dxa"/>
            <w:vAlign w:val="center"/>
            <w:hideMark/>
          </w:tcPr>
          <w:p w14:paraId="796018ED"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6A9270E" w14:textId="0B238B14"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P-3</w:t>
            </w:r>
          </w:p>
        </w:tc>
        <w:tc>
          <w:tcPr>
            <w:tcW w:w="1200" w:type="dxa"/>
            <w:vAlign w:val="center"/>
            <w:hideMark/>
          </w:tcPr>
          <w:p w14:paraId="524C3C58" w14:textId="6D9B39FB"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VII</w:t>
            </w:r>
          </w:p>
        </w:tc>
        <w:tc>
          <w:tcPr>
            <w:tcW w:w="1200" w:type="dxa"/>
            <w:vAlign w:val="center"/>
            <w:hideMark/>
          </w:tcPr>
          <w:p w14:paraId="51B3EA56" w14:textId="770C4977"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2</w:t>
            </w:r>
          </w:p>
        </w:tc>
      </w:tr>
      <w:tr w:rsidR="00946A2B" w:rsidRPr="008C1C9E" w14:paraId="4E561B1E" w14:textId="77777777" w:rsidTr="00946A2B">
        <w:trPr>
          <w:trHeight w:val="255"/>
          <w:jc w:val="center"/>
        </w:trPr>
        <w:tc>
          <w:tcPr>
            <w:tcW w:w="2220" w:type="dxa"/>
            <w:vAlign w:val="center"/>
            <w:hideMark/>
          </w:tcPr>
          <w:p w14:paraId="6304F846"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50B588AB" w14:textId="0B761AB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P-3</w:t>
            </w:r>
          </w:p>
        </w:tc>
        <w:tc>
          <w:tcPr>
            <w:tcW w:w="1200" w:type="dxa"/>
            <w:vAlign w:val="center"/>
            <w:hideMark/>
          </w:tcPr>
          <w:p w14:paraId="5F48EFE5" w14:textId="4CEAC746"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III</w:t>
            </w:r>
          </w:p>
        </w:tc>
        <w:tc>
          <w:tcPr>
            <w:tcW w:w="1200" w:type="dxa"/>
            <w:vAlign w:val="center"/>
            <w:hideMark/>
          </w:tcPr>
          <w:p w14:paraId="0C2813FD" w14:textId="65EBB380"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0D6FD009" w14:textId="77777777" w:rsidTr="00946A2B">
        <w:trPr>
          <w:trHeight w:val="255"/>
          <w:jc w:val="center"/>
        </w:trPr>
        <w:tc>
          <w:tcPr>
            <w:tcW w:w="2220" w:type="dxa"/>
            <w:vAlign w:val="center"/>
            <w:hideMark/>
          </w:tcPr>
          <w:p w14:paraId="585B3D51"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3F4C2A16" w14:textId="506208E7"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P-3</w:t>
            </w:r>
          </w:p>
        </w:tc>
        <w:tc>
          <w:tcPr>
            <w:tcW w:w="1200" w:type="dxa"/>
            <w:vAlign w:val="center"/>
            <w:hideMark/>
          </w:tcPr>
          <w:p w14:paraId="67F769C7" w14:textId="5BFC5D95"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II</w:t>
            </w:r>
          </w:p>
        </w:tc>
        <w:tc>
          <w:tcPr>
            <w:tcW w:w="1200" w:type="dxa"/>
            <w:vAlign w:val="center"/>
            <w:hideMark/>
          </w:tcPr>
          <w:p w14:paraId="19A1E4B1" w14:textId="7B9F0AE5"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3</w:t>
            </w:r>
          </w:p>
        </w:tc>
      </w:tr>
      <w:tr w:rsidR="00946A2B" w:rsidRPr="008C1C9E" w14:paraId="4F98C9DA" w14:textId="77777777" w:rsidTr="00946A2B">
        <w:trPr>
          <w:trHeight w:val="255"/>
          <w:jc w:val="center"/>
        </w:trPr>
        <w:tc>
          <w:tcPr>
            <w:tcW w:w="2220" w:type="dxa"/>
            <w:vAlign w:val="center"/>
            <w:hideMark/>
          </w:tcPr>
          <w:p w14:paraId="158CA657"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4FD60C81" w14:textId="722B948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P-2</w:t>
            </w:r>
          </w:p>
        </w:tc>
        <w:tc>
          <w:tcPr>
            <w:tcW w:w="1200" w:type="dxa"/>
            <w:vAlign w:val="center"/>
            <w:hideMark/>
          </w:tcPr>
          <w:p w14:paraId="61AA93D8" w14:textId="0CED246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w:t>
            </w:r>
          </w:p>
        </w:tc>
        <w:tc>
          <w:tcPr>
            <w:tcW w:w="1200" w:type="dxa"/>
            <w:vAlign w:val="center"/>
            <w:hideMark/>
          </w:tcPr>
          <w:p w14:paraId="67F69D48" w14:textId="00997F79"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5ABEB297" w14:textId="77777777" w:rsidTr="00946A2B">
        <w:trPr>
          <w:trHeight w:val="255"/>
          <w:jc w:val="center"/>
        </w:trPr>
        <w:tc>
          <w:tcPr>
            <w:tcW w:w="2220" w:type="dxa"/>
            <w:vAlign w:val="center"/>
            <w:hideMark/>
          </w:tcPr>
          <w:p w14:paraId="33849AD2"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01342FFA" w14:textId="15F72356"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P-2</w:t>
            </w:r>
          </w:p>
        </w:tc>
        <w:tc>
          <w:tcPr>
            <w:tcW w:w="1200" w:type="dxa"/>
            <w:vAlign w:val="center"/>
            <w:hideMark/>
          </w:tcPr>
          <w:p w14:paraId="4A213A73" w14:textId="45135134"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VIII</w:t>
            </w:r>
          </w:p>
        </w:tc>
        <w:tc>
          <w:tcPr>
            <w:tcW w:w="1200" w:type="dxa"/>
            <w:vAlign w:val="center"/>
            <w:hideMark/>
          </w:tcPr>
          <w:p w14:paraId="77CC2332" w14:textId="111F0781"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7626A4DC" w14:textId="77777777" w:rsidTr="00946A2B">
        <w:trPr>
          <w:trHeight w:val="255"/>
          <w:jc w:val="center"/>
        </w:trPr>
        <w:tc>
          <w:tcPr>
            <w:tcW w:w="2220" w:type="dxa"/>
            <w:vAlign w:val="center"/>
            <w:hideMark/>
          </w:tcPr>
          <w:p w14:paraId="60D63F11"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163E64D1" w14:textId="4C4B818F"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P-2</w:t>
            </w:r>
          </w:p>
        </w:tc>
        <w:tc>
          <w:tcPr>
            <w:tcW w:w="1200" w:type="dxa"/>
            <w:vAlign w:val="center"/>
            <w:hideMark/>
          </w:tcPr>
          <w:p w14:paraId="72AE6024" w14:textId="07B61D99"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VII</w:t>
            </w:r>
          </w:p>
        </w:tc>
        <w:tc>
          <w:tcPr>
            <w:tcW w:w="1200" w:type="dxa"/>
            <w:vAlign w:val="center"/>
            <w:hideMark/>
          </w:tcPr>
          <w:p w14:paraId="26AB4A74" w14:textId="709A3778"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6</w:t>
            </w:r>
          </w:p>
        </w:tc>
      </w:tr>
      <w:tr w:rsidR="00946A2B" w:rsidRPr="008C1C9E" w14:paraId="27E8DE20" w14:textId="77777777" w:rsidTr="00946A2B">
        <w:trPr>
          <w:trHeight w:val="255"/>
          <w:jc w:val="center"/>
        </w:trPr>
        <w:tc>
          <w:tcPr>
            <w:tcW w:w="2220" w:type="dxa"/>
            <w:vAlign w:val="center"/>
            <w:hideMark/>
          </w:tcPr>
          <w:p w14:paraId="438F73FF"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vAlign w:val="center"/>
            <w:hideMark/>
          </w:tcPr>
          <w:p w14:paraId="7161E303" w14:textId="5759B027"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P-2</w:t>
            </w:r>
          </w:p>
        </w:tc>
        <w:tc>
          <w:tcPr>
            <w:tcW w:w="1200" w:type="dxa"/>
            <w:vAlign w:val="center"/>
            <w:hideMark/>
          </w:tcPr>
          <w:p w14:paraId="534EE113" w14:textId="26C7BA10"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w:t>
            </w:r>
          </w:p>
        </w:tc>
        <w:tc>
          <w:tcPr>
            <w:tcW w:w="1200" w:type="dxa"/>
            <w:vAlign w:val="center"/>
            <w:hideMark/>
          </w:tcPr>
          <w:p w14:paraId="141D80D4" w14:textId="5739AEE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4</w:t>
            </w:r>
          </w:p>
        </w:tc>
      </w:tr>
      <w:tr w:rsidR="00946A2B" w:rsidRPr="008C1C9E" w14:paraId="552DD89A" w14:textId="77777777" w:rsidTr="00946A2B">
        <w:trPr>
          <w:trHeight w:val="255"/>
          <w:jc w:val="center"/>
        </w:trPr>
        <w:tc>
          <w:tcPr>
            <w:tcW w:w="2220" w:type="dxa"/>
            <w:vAlign w:val="center"/>
            <w:hideMark/>
          </w:tcPr>
          <w:p w14:paraId="2B9E488B"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Profesional o superior</w:t>
            </w:r>
          </w:p>
        </w:tc>
        <w:tc>
          <w:tcPr>
            <w:tcW w:w="1200" w:type="dxa"/>
            <w:noWrap/>
            <w:vAlign w:val="bottom"/>
            <w:hideMark/>
          </w:tcPr>
          <w:p w14:paraId="7251CAF1" w14:textId="50FB86BA"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P-2</w:t>
            </w:r>
          </w:p>
        </w:tc>
        <w:tc>
          <w:tcPr>
            <w:tcW w:w="1200" w:type="dxa"/>
            <w:noWrap/>
            <w:vAlign w:val="bottom"/>
            <w:hideMark/>
          </w:tcPr>
          <w:p w14:paraId="46E38692" w14:textId="5C6C6DC7"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III</w:t>
            </w:r>
          </w:p>
        </w:tc>
        <w:tc>
          <w:tcPr>
            <w:tcW w:w="1200" w:type="dxa"/>
            <w:vAlign w:val="center"/>
            <w:hideMark/>
          </w:tcPr>
          <w:p w14:paraId="21AE752B" w14:textId="46BC4DD3"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2</w:t>
            </w:r>
          </w:p>
        </w:tc>
      </w:tr>
      <w:tr w:rsidR="00946A2B" w:rsidRPr="008C1C9E" w14:paraId="15F7A8A5" w14:textId="77777777" w:rsidTr="00946A2B">
        <w:trPr>
          <w:trHeight w:val="255"/>
          <w:jc w:val="center"/>
        </w:trPr>
        <w:tc>
          <w:tcPr>
            <w:tcW w:w="2220" w:type="dxa"/>
            <w:vAlign w:val="center"/>
            <w:hideMark/>
          </w:tcPr>
          <w:p w14:paraId="5ADB713F"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lastRenderedPageBreak/>
              <w:t>Profesional o superior</w:t>
            </w:r>
          </w:p>
        </w:tc>
        <w:tc>
          <w:tcPr>
            <w:tcW w:w="1200" w:type="dxa"/>
            <w:vAlign w:val="center"/>
            <w:hideMark/>
          </w:tcPr>
          <w:p w14:paraId="2F946DE8" w14:textId="14F6E9E4"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P-1</w:t>
            </w:r>
          </w:p>
        </w:tc>
        <w:tc>
          <w:tcPr>
            <w:tcW w:w="1200" w:type="dxa"/>
            <w:vAlign w:val="center"/>
            <w:hideMark/>
          </w:tcPr>
          <w:p w14:paraId="6C4925F6" w14:textId="5F777CC9"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III</w:t>
            </w:r>
          </w:p>
        </w:tc>
        <w:tc>
          <w:tcPr>
            <w:tcW w:w="1200" w:type="dxa"/>
            <w:vAlign w:val="center"/>
            <w:hideMark/>
          </w:tcPr>
          <w:p w14:paraId="4D422F8C" w14:textId="05FB0443"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48E8B4B4" w14:textId="77777777" w:rsidTr="00946A2B">
        <w:trPr>
          <w:trHeight w:val="255"/>
          <w:jc w:val="center"/>
        </w:trPr>
        <w:tc>
          <w:tcPr>
            <w:tcW w:w="2220" w:type="dxa"/>
            <w:vAlign w:val="center"/>
            <w:hideMark/>
          </w:tcPr>
          <w:p w14:paraId="590D8A65"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7833754" w14:textId="54727A7B"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GS-7</w:t>
            </w:r>
          </w:p>
        </w:tc>
        <w:tc>
          <w:tcPr>
            <w:tcW w:w="1200" w:type="dxa"/>
            <w:vAlign w:val="center"/>
            <w:hideMark/>
          </w:tcPr>
          <w:p w14:paraId="7FEE8E45" w14:textId="46D1B246"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XII</w:t>
            </w:r>
          </w:p>
        </w:tc>
        <w:tc>
          <w:tcPr>
            <w:tcW w:w="1200" w:type="dxa"/>
            <w:vAlign w:val="center"/>
            <w:hideMark/>
          </w:tcPr>
          <w:p w14:paraId="7DD4D789" w14:textId="75B10F5A"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3E0B5087" w14:textId="77777777" w:rsidTr="00946A2B">
        <w:trPr>
          <w:trHeight w:val="255"/>
          <w:jc w:val="center"/>
        </w:trPr>
        <w:tc>
          <w:tcPr>
            <w:tcW w:w="2220" w:type="dxa"/>
            <w:vAlign w:val="center"/>
            <w:hideMark/>
          </w:tcPr>
          <w:p w14:paraId="226934E9"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391F881E" w14:textId="32EF40A5"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GS-7</w:t>
            </w:r>
          </w:p>
        </w:tc>
        <w:tc>
          <w:tcPr>
            <w:tcW w:w="1200" w:type="dxa"/>
            <w:vAlign w:val="center"/>
            <w:hideMark/>
          </w:tcPr>
          <w:p w14:paraId="09B5A697" w14:textId="1F8FCFD0"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VII</w:t>
            </w:r>
          </w:p>
        </w:tc>
        <w:tc>
          <w:tcPr>
            <w:tcW w:w="1200" w:type="dxa"/>
            <w:vAlign w:val="center"/>
            <w:hideMark/>
          </w:tcPr>
          <w:p w14:paraId="18C4B178" w14:textId="6B24182E"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5E86E70B" w14:textId="77777777" w:rsidTr="00946A2B">
        <w:trPr>
          <w:trHeight w:val="255"/>
          <w:jc w:val="center"/>
        </w:trPr>
        <w:tc>
          <w:tcPr>
            <w:tcW w:w="2220" w:type="dxa"/>
            <w:vAlign w:val="center"/>
            <w:hideMark/>
          </w:tcPr>
          <w:p w14:paraId="531D1838"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E36F9A2" w14:textId="107C03C3"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GS-5</w:t>
            </w:r>
          </w:p>
        </w:tc>
        <w:tc>
          <w:tcPr>
            <w:tcW w:w="1200" w:type="dxa"/>
            <w:vAlign w:val="center"/>
            <w:hideMark/>
          </w:tcPr>
          <w:p w14:paraId="3E1374CC" w14:textId="00A9166D"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XII</w:t>
            </w:r>
          </w:p>
        </w:tc>
        <w:tc>
          <w:tcPr>
            <w:tcW w:w="1200" w:type="dxa"/>
            <w:vAlign w:val="center"/>
            <w:hideMark/>
          </w:tcPr>
          <w:p w14:paraId="0B7491C0" w14:textId="71CE0B1E"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404B2FAD" w14:textId="77777777" w:rsidTr="00946A2B">
        <w:trPr>
          <w:trHeight w:val="255"/>
          <w:jc w:val="center"/>
        </w:trPr>
        <w:tc>
          <w:tcPr>
            <w:tcW w:w="2220" w:type="dxa"/>
            <w:vAlign w:val="center"/>
            <w:hideMark/>
          </w:tcPr>
          <w:p w14:paraId="785A6836"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3F5CC9F1" w14:textId="34D8836D"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GS-5</w:t>
            </w:r>
          </w:p>
        </w:tc>
        <w:tc>
          <w:tcPr>
            <w:tcW w:w="1200" w:type="dxa"/>
            <w:vAlign w:val="center"/>
            <w:hideMark/>
          </w:tcPr>
          <w:p w14:paraId="65BBF2CC" w14:textId="7136CE00"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XI</w:t>
            </w:r>
          </w:p>
        </w:tc>
        <w:tc>
          <w:tcPr>
            <w:tcW w:w="1200" w:type="dxa"/>
            <w:vAlign w:val="center"/>
            <w:hideMark/>
          </w:tcPr>
          <w:p w14:paraId="765E6A8D" w14:textId="5E89DB4C"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6D3E74CE" w14:textId="77777777" w:rsidTr="00946A2B">
        <w:trPr>
          <w:trHeight w:val="255"/>
          <w:jc w:val="center"/>
        </w:trPr>
        <w:tc>
          <w:tcPr>
            <w:tcW w:w="2220" w:type="dxa"/>
            <w:vAlign w:val="center"/>
            <w:hideMark/>
          </w:tcPr>
          <w:p w14:paraId="1F70C8FB"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44DB0373" w14:textId="72B52023"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GS-5</w:t>
            </w:r>
          </w:p>
        </w:tc>
        <w:tc>
          <w:tcPr>
            <w:tcW w:w="1200" w:type="dxa"/>
            <w:vAlign w:val="center"/>
            <w:hideMark/>
          </w:tcPr>
          <w:p w14:paraId="21202A72" w14:textId="299EC24C"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VII</w:t>
            </w:r>
          </w:p>
        </w:tc>
        <w:tc>
          <w:tcPr>
            <w:tcW w:w="1200" w:type="dxa"/>
            <w:vAlign w:val="center"/>
            <w:hideMark/>
          </w:tcPr>
          <w:p w14:paraId="6A091ED2" w14:textId="4A90A085"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43BCDE50" w14:textId="77777777" w:rsidTr="00946A2B">
        <w:trPr>
          <w:trHeight w:val="255"/>
          <w:jc w:val="center"/>
        </w:trPr>
        <w:tc>
          <w:tcPr>
            <w:tcW w:w="2220" w:type="dxa"/>
            <w:vAlign w:val="center"/>
            <w:hideMark/>
          </w:tcPr>
          <w:p w14:paraId="1013E811"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6BA96EF" w14:textId="0686EAA1"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GS-5</w:t>
            </w:r>
          </w:p>
        </w:tc>
        <w:tc>
          <w:tcPr>
            <w:tcW w:w="1200" w:type="dxa"/>
            <w:vAlign w:val="center"/>
            <w:hideMark/>
          </w:tcPr>
          <w:p w14:paraId="1F3D48F6" w14:textId="00E3CACE"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III</w:t>
            </w:r>
          </w:p>
        </w:tc>
        <w:tc>
          <w:tcPr>
            <w:tcW w:w="1200" w:type="dxa"/>
            <w:vAlign w:val="center"/>
            <w:hideMark/>
          </w:tcPr>
          <w:p w14:paraId="0D24BBB2" w14:textId="3DE7E9AC"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36FB6096" w14:textId="77777777" w:rsidTr="00946A2B">
        <w:trPr>
          <w:trHeight w:val="255"/>
          <w:jc w:val="center"/>
        </w:trPr>
        <w:tc>
          <w:tcPr>
            <w:tcW w:w="2220" w:type="dxa"/>
            <w:vAlign w:val="center"/>
            <w:hideMark/>
          </w:tcPr>
          <w:p w14:paraId="3FA97F86"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648E1710" w14:textId="5CF3BEAD"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GS-4</w:t>
            </w:r>
          </w:p>
        </w:tc>
        <w:tc>
          <w:tcPr>
            <w:tcW w:w="1200" w:type="dxa"/>
            <w:vAlign w:val="center"/>
            <w:hideMark/>
          </w:tcPr>
          <w:p w14:paraId="3A17A36B" w14:textId="0DE6D096"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XII</w:t>
            </w:r>
          </w:p>
        </w:tc>
        <w:tc>
          <w:tcPr>
            <w:tcW w:w="1200" w:type="dxa"/>
            <w:vAlign w:val="center"/>
            <w:hideMark/>
          </w:tcPr>
          <w:p w14:paraId="37E51B36" w14:textId="6ADCC6E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0CBFB6C0" w14:textId="77777777" w:rsidTr="00946A2B">
        <w:trPr>
          <w:trHeight w:val="255"/>
          <w:jc w:val="center"/>
        </w:trPr>
        <w:tc>
          <w:tcPr>
            <w:tcW w:w="2220" w:type="dxa"/>
            <w:vAlign w:val="center"/>
            <w:hideMark/>
          </w:tcPr>
          <w:p w14:paraId="64B53048"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160A398A" w14:textId="0C2905A9"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GS-3</w:t>
            </w:r>
          </w:p>
        </w:tc>
        <w:tc>
          <w:tcPr>
            <w:tcW w:w="1200" w:type="dxa"/>
            <w:vAlign w:val="center"/>
            <w:hideMark/>
          </w:tcPr>
          <w:p w14:paraId="214E0E85" w14:textId="1CCAD97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XI</w:t>
            </w:r>
          </w:p>
        </w:tc>
        <w:tc>
          <w:tcPr>
            <w:tcW w:w="1200" w:type="dxa"/>
            <w:vAlign w:val="center"/>
            <w:hideMark/>
          </w:tcPr>
          <w:p w14:paraId="4A8FBE50" w14:textId="2D04B4F8"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45EC30DC" w14:textId="77777777" w:rsidTr="00946A2B">
        <w:trPr>
          <w:trHeight w:val="255"/>
          <w:jc w:val="center"/>
        </w:trPr>
        <w:tc>
          <w:tcPr>
            <w:tcW w:w="2220" w:type="dxa"/>
            <w:vAlign w:val="center"/>
            <w:hideMark/>
          </w:tcPr>
          <w:p w14:paraId="31D2AC35"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7A253987" w14:textId="04D93F38"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GS-3</w:t>
            </w:r>
          </w:p>
        </w:tc>
        <w:tc>
          <w:tcPr>
            <w:tcW w:w="1200" w:type="dxa"/>
            <w:vAlign w:val="center"/>
            <w:hideMark/>
          </w:tcPr>
          <w:p w14:paraId="011CECCE" w14:textId="1D5AEF82"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IX</w:t>
            </w:r>
          </w:p>
        </w:tc>
        <w:tc>
          <w:tcPr>
            <w:tcW w:w="1200" w:type="dxa"/>
            <w:vAlign w:val="center"/>
            <w:hideMark/>
          </w:tcPr>
          <w:p w14:paraId="4DB53895" w14:textId="44A30F7D"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271F0B00" w14:textId="77777777" w:rsidTr="00946A2B">
        <w:trPr>
          <w:trHeight w:val="255"/>
          <w:jc w:val="center"/>
        </w:trPr>
        <w:tc>
          <w:tcPr>
            <w:tcW w:w="2220" w:type="dxa"/>
            <w:vAlign w:val="center"/>
            <w:hideMark/>
          </w:tcPr>
          <w:p w14:paraId="111B3494" w14:textId="77777777" w:rsidR="00946A2B" w:rsidRPr="008C1C9E" w:rsidRDefault="00946A2B" w:rsidP="00634902">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Servicios generales</w:t>
            </w:r>
          </w:p>
        </w:tc>
        <w:tc>
          <w:tcPr>
            <w:tcW w:w="1200" w:type="dxa"/>
            <w:vAlign w:val="center"/>
            <w:hideMark/>
          </w:tcPr>
          <w:p w14:paraId="5BBCBE46" w14:textId="1DFAE316"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GS-1</w:t>
            </w:r>
          </w:p>
        </w:tc>
        <w:tc>
          <w:tcPr>
            <w:tcW w:w="1200" w:type="dxa"/>
            <w:vAlign w:val="center"/>
            <w:hideMark/>
          </w:tcPr>
          <w:p w14:paraId="72DC5938" w14:textId="3CE6896D"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IV</w:t>
            </w:r>
          </w:p>
        </w:tc>
        <w:tc>
          <w:tcPr>
            <w:tcW w:w="1200" w:type="dxa"/>
            <w:vAlign w:val="center"/>
            <w:hideMark/>
          </w:tcPr>
          <w:p w14:paraId="0A57B8BA" w14:textId="7332EA8B"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r w:rsidR="00946A2B" w:rsidRPr="008C1C9E" w14:paraId="5D72B5B2" w14:textId="77777777" w:rsidTr="00946A2B">
        <w:trPr>
          <w:trHeight w:val="255"/>
          <w:jc w:val="center"/>
        </w:trPr>
        <w:tc>
          <w:tcPr>
            <w:tcW w:w="2220" w:type="dxa"/>
            <w:vAlign w:val="center"/>
            <w:hideMark/>
          </w:tcPr>
          <w:p w14:paraId="6CF5C91A" w14:textId="77777777" w:rsidR="00946A2B" w:rsidRPr="008C1C9E" w:rsidRDefault="00946A2B" w:rsidP="00634902">
            <w:pPr>
              <w:spacing w:line="240" w:lineRule="auto"/>
              <w:rPr>
                <w:rFonts w:ascii="Cambria" w:eastAsia="Times New Roman" w:hAnsi="Cambria"/>
                <w:b/>
                <w:bCs/>
                <w:color w:val="000000"/>
                <w:kern w:val="0"/>
                <w:sz w:val="20"/>
                <w:szCs w:val="20"/>
                <w:lang w:eastAsia="es-ES"/>
                <w14:ligatures w14:val="none"/>
              </w:rPr>
            </w:pPr>
            <w:r w:rsidRPr="008C1C9E">
              <w:rPr>
                <w:rFonts w:ascii="Cambria" w:eastAsia="Times New Roman" w:hAnsi="Cambria"/>
                <w:b/>
                <w:bCs/>
                <w:color w:val="000000"/>
                <w:kern w:val="0"/>
                <w:sz w:val="20"/>
                <w:szCs w:val="20"/>
                <w:lang w:eastAsia="es-ES"/>
                <w14:ligatures w14:val="none"/>
              </w:rPr>
              <w:t>Total</w:t>
            </w:r>
          </w:p>
        </w:tc>
        <w:tc>
          <w:tcPr>
            <w:tcW w:w="1200" w:type="dxa"/>
            <w:vAlign w:val="center"/>
            <w:hideMark/>
          </w:tcPr>
          <w:p w14:paraId="2C30DCF0" w14:textId="1A8E8F65"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 </w:t>
            </w:r>
          </w:p>
        </w:tc>
        <w:tc>
          <w:tcPr>
            <w:tcW w:w="1200" w:type="dxa"/>
            <w:vAlign w:val="center"/>
            <w:hideMark/>
          </w:tcPr>
          <w:p w14:paraId="6998ABA4" w14:textId="6A1FE6C3"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 </w:t>
            </w:r>
          </w:p>
        </w:tc>
        <w:tc>
          <w:tcPr>
            <w:tcW w:w="1200" w:type="dxa"/>
            <w:vAlign w:val="center"/>
            <w:hideMark/>
          </w:tcPr>
          <w:p w14:paraId="20FDA538" w14:textId="64E4B535" w:rsidR="00946A2B" w:rsidRPr="008C1C9E" w:rsidRDefault="00946A2B" w:rsidP="00634902">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 </w:t>
            </w:r>
          </w:p>
        </w:tc>
      </w:tr>
    </w:tbl>
    <w:p w14:paraId="0A45C3E9" w14:textId="77777777" w:rsidR="00251E82" w:rsidRPr="008C1C9E" w:rsidRDefault="00251E82" w:rsidP="00251E82">
      <w:pPr>
        <w:rPr>
          <w:rFonts w:ascii="Cambria" w:hAnsi="Cambria"/>
          <w:sz w:val="18"/>
          <w:szCs w:val="18"/>
        </w:rPr>
      </w:pPr>
    </w:p>
    <w:p w14:paraId="54DAF289" w14:textId="737D76A2" w:rsidR="005E706F" w:rsidRPr="008C1C9E" w:rsidRDefault="00251E82" w:rsidP="00251E82">
      <w:pPr>
        <w:rPr>
          <w:rFonts w:ascii="Cambria" w:hAnsi="Cambria"/>
          <w:sz w:val="18"/>
          <w:szCs w:val="18"/>
        </w:rPr>
      </w:pPr>
      <w:r w:rsidRPr="008C1C9E">
        <w:rPr>
          <w:rFonts w:ascii="Cambria" w:hAnsi="Cambria"/>
          <w:sz w:val="18"/>
          <w:szCs w:val="18"/>
        </w:rPr>
        <w:t>* La información adicional relativa a los salarios anuales totales se facilitará en la carpeta de las CPC.</w:t>
      </w:r>
    </w:p>
    <w:p w14:paraId="629F3130" w14:textId="77777777" w:rsidR="005E706F" w:rsidRPr="008C1C9E" w:rsidRDefault="005E706F">
      <w:pPr>
        <w:rPr>
          <w:rFonts w:ascii="Cambria" w:hAnsi="Cambria"/>
          <w:b/>
          <w:bCs/>
          <w:sz w:val="20"/>
        </w:rPr>
      </w:pPr>
    </w:p>
    <w:p w14:paraId="48A3CF8D" w14:textId="436F28F6" w:rsidR="00B12F72" w:rsidRPr="008C1C9E" w:rsidRDefault="007F0DFE" w:rsidP="00C557DA">
      <w:pPr>
        <w:widowControl w:val="0"/>
        <w:numPr>
          <w:ilvl w:val="0"/>
          <w:numId w:val="6"/>
        </w:numPr>
        <w:tabs>
          <w:tab w:val="left" w:pos="567"/>
        </w:tabs>
        <w:autoSpaceDE w:val="0"/>
        <w:autoSpaceDN w:val="0"/>
        <w:adjustRightInd w:val="0"/>
        <w:spacing w:line="240" w:lineRule="auto"/>
        <w:ind w:left="426" w:hanging="426"/>
        <w:contextualSpacing/>
        <w:jc w:val="both"/>
        <w:rPr>
          <w:rFonts w:ascii="Cambria" w:eastAsia="MS Mincho" w:hAnsi="Cambria"/>
          <w:i/>
          <w:iCs/>
          <w:kern w:val="0"/>
          <w:sz w:val="20"/>
          <w:szCs w:val="20"/>
          <w14:ligatures w14:val="none"/>
        </w:rPr>
      </w:pPr>
      <w:r w:rsidRPr="008C1C9E">
        <w:rPr>
          <w:rFonts w:ascii="Cambria" w:hAnsi="Cambria"/>
          <w:b/>
          <w:bCs/>
          <w:i/>
          <w:iCs/>
          <w:sz w:val="20"/>
        </w:rPr>
        <w:t>Otros miembros del personal no soportados por el presupuesto regular</w:t>
      </w:r>
    </w:p>
    <w:p w14:paraId="4F5E3315" w14:textId="77777777" w:rsidR="00B12F72" w:rsidRPr="008C1C9E" w:rsidRDefault="00B12F72" w:rsidP="00B12F72">
      <w:pPr>
        <w:tabs>
          <w:tab w:val="left" w:pos="340"/>
        </w:tabs>
        <w:spacing w:line="240" w:lineRule="auto"/>
        <w:ind w:left="768"/>
        <w:contextualSpacing/>
        <w:jc w:val="both"/>
        <w:rPr>
          <w:rFonts w:ascii="Cambria" w:eastAsia="MS Mincho" w:hAnsi="Cambria"/>
          <w:kern w:val="0"/>
          <w:sz w:val="20"/>
          <w:szCs w:val="20"/>
          <w:lang w:eastAsia="ja-JP"/>
          <w14:ligatures w14:val="none"/>
        </w:rPr>
      </w:pPr>
    </w:p>
    <w:p w14:paraId="6BDA84D1" w14:textId="158ACE87" w:rsidR="00B12F72" w:rsidRPr="008C1C9E" w:rsidRDefault="00B12F72" w:rsidP="00C557DA">
      <w:pPr>
        <w:tabs>
          <w:tab w:val="left" w:pos="340"/>
        </w:tabs>
        <w:spacing w:line="240" w:lineRule="auto"/>
        <w:contextualSpacing/>
        <w:jc w:val="both"/>
        <w:rPr>
          <w:rFonts w:ascii="Cambria" w:hAnsi="Cambria"/>
          <w:sz w:val="20"/>
          <w:u w:val="single"/>
        </w:rPr>
      </w:pPr>
      <w:r w:rsidRPr="008C1C9E">
        <w:rPr>
          <w:rFonts w:ascii="Cambria" w:hAnsi="Cambria"/>
          <w:sz w:val="20"/>
        </w:rPr>
        <w:t xml:space="preserve">Esta tabla muestra los salarios del personal perteneciente a los programas de ICCAT financiados por otras fuentes, concretamente el GBYP o por la Unión Europea (acuerdo de subvención IOMS) y el resto será financiado </w:t>
      </w:r>
      <w:r w:rsidR="00DE78B3" w:rsidRPr="008C1C9E">
        <w:rPr>
          <w:rFonts w:ascii="Cambria" w:hAnsi="Cambria"/>
          <w:sz w:val="20"/>
        </w:rPr>
        <w:t>por</w:t>
      </w:r>
      <w:r w:rsidRPr="008C1C9E">
        <w:rPr>
          <w:rFonts w:ascii="Cambria" w:hAnsi="Cambria"/>
          <w:sz w:val="20"/>
        </w:rPr>
        <w:t xml:space="preserve"> el</w:t>
      </w:r>
      <w:r w:rsidR="0021229B" w:rsidRPr="008C1C9E">
        <w:rPr>
          <w:rFonts w:ascii="Cambria" w:hAnsi="Cambria"/>
          <w:sz w:val="20"/>
        </w:rPr>
        <w:t xml:space="preserve"> saldo del</w:t>
      </w:r>
      <w:r w:rsidRPr="008C1C9E">
        <w:rPr>
          <w:rFonts w:ascii="Cambria" w:hAnsi="Cambria"/>
          <w:sz w:val="20"/>
        </w:rPr>
        <w:t xml:space="preserve"> fondo IOMS y cuando éste se acabe </w:t>
      </w:r>
      <w:r w:rsidR="0021229B" w:rsidRPr="008C1C9E">
        <w:rPr>
          <w:rFonts w:ascii="Cambria" w:hAnsi="Cambria"/>
          <w:sz w:val="20"/>
        </w:rPr>
        <w:t>mediante</w:t>
      </w:r>
      <w:r w:rsidRPr="008C1C9E">
        <w:rPr>
          <w:rFonts w:ascii="Cambria" w:hAnsi="Cambria"/>
          <w:sz w:val="20"/>
        </w:rPr>
        <w:t xml:space="preserve"> el fondo de operacion</w:t>
      </w:r>
      <w:r w:rsidRPr="008C1C9E">
        <w:rPr>
          <w:rFonts w:ascii="Cambria" w:hAnsi="Cambria"/>
          <w:sz w:val="20"/>
          <w:u w:val="single"/>
        </w:rPr>
        <w:t>es.</w:t>
      </w:r>
      <w:r w:rsidR="00CC703D" w:rsidRPr="008C1C9E">
        <w:rPr>
          <w:rFonts w:ascii="Cambria" w:hAnsi="Cambria"/>
          <w:sz w:val="20"/>
          <w:u w:val="single"/>
        </w:rPr>
        <w:t xml:space="preserve"> </w:t>
      </w:r>
    </w:p>
    <w:p w14:paraId="54BD4645" w14:textId="77777777" w:rsidR="00F60ED9" w:rsidRPr="008C1C9E" w:rsidRDefault="00F60ED9" w:rsidP="00F60ED9">
      <w:pPr>
        <w:widowControl w:val="0"/>
        <w:tabs>
          <w:tab w:val="left" w:pos="340"/>
        </w:tabs>
        <w:autoSpaceDE w:val="0"/>
        <w:autoSpaceDN w:val="0"/>
        <w:adjustRightInd w:val="0"/>
        <w:spacing w:line="240" w:lineRule="auto"/>
        <w:contextualSpacing/>
        <w:jc w:val="both"/>
        <w:rPr>
          <w:rFonts w:ascii="Cambria" w:eastAsia="Calibri" w:hAnsi="Cambria"/>
          <w:b/>
          <w:bCs/>
          <w:kern w:val="0"/>
          <w:sz w:val="20"/>
          <w:szCs w:val="20"/>
          <w14:ligatures w14:val="none"/>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8C1C9E" w14:paraId="691D2CC4"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3DB71B" w14:textId="5004060E" w:rsidR="00946A2B" w:rsidRPr="008C1C9E" w:rsidRDefault="001E44D8"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 xml:space="preserve">Programas de investigación </w:t>
            </w:r>
            <w:r w:rsidR="00946A2B" w:rsidRPr="008C1C9E">
              <w:rPr>
                <w:rFonts w:ascii="Cambria" w:eastAsia="Times New Roman" w:hAnsi="Cambria"/>
                <w:b/>
                <w:bCs/>
                <w:i/>
                <w:iCs/>
                <w:color w:val="000000"/>
                <w:kern w:val="0"/>
                <w:sz w:val="20"/>
                <w:szCs w:val="20"/>
                <w:lang w:eastAsia="es-ES"/>
                <w14:ligatures w14:val="none"/>
              </w:rPr>
              <w:t>-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6A6722E" w14:textId="77777777" w:rsidR="00946A2B" w:rsidRPr="008C1C9E"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1A7733CB" w14:textId="77777777" w:rsidR="00946A2B" w:rsidRPr="008C1C9E"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A0AA77E" w14:textId="77777777" w:rsidR="00946A2B" w:rsidRPr="008C1C9E"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N.º de miembros del personal</w:t>
            </w:r>
          </w:p>
        </w:tc>
      </w:tr>
      <w:tr w:rsidR="00946A2B" w:rsidRPr="008C1C9E" w14:paraId="69F9A8D5" w14:textId="77777777" w:rsidTr="00946A2B">
        <w:trPr>
          <w:trHeight w:val="300"/>
          <w:jc w:val="center"/>
        </w:trPr>
        <w:tc>
          <w:tcPr>
            <w:tcW w:w="2220" w:type="dxa"/>
            <w:tcBorders>
              <w:top w:val="nil"/>
              <w:left w:val="single" w:sz="4" w:space="0" w:color="auto"/>
              <w:bottom w:val="single" w:sz="4" w:space="0" w:color="auto"/>
              <w:right w:val="single" w:sz="4" w:space="0" w:color="auto"/>
            </w:tcBorders>
            <w:vAlign w:val="center"/>
            <w:hideMark/>
          </w:tcPr>
          <w:p w14:paraId="1F4B562A" w14:textId="77777777" w:rsidR="00946A2B" w:rsidRPr="008C1C9E" w:rsidRDefault="00946A2B" w:rsidP="005D7F47">
            <w:pPr>
              <w:spacing w:line="240" w:lineRule="auto"/>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 xml:space="preserve">Profesional o superior </w:t>
            </w:r>
          </w:p>
        </w:tc>
        <w:tc>
          <w:tcPr>
            <w:tcW w:w="1200" w:type="dxa"/>
            <w:tcBorders>
              <w:top w:val="nil"/>
              <w:left w:val="nil"/>
              <w:bottom w:val="single" w:sz="4" w:space="0" w:color="auto"/>
              <w:right w:val="single" w:sz="4" w:space="0" w:color="auto"/>
            </w:tcBorders>
            <w:vAlign w:val="center"/>
            <w:hideMark/>
          </w:tcPr>
          <w:p w14:paraId="28353F82" w14:textId="77777777" w:rsidR="00946A2B" w:rsidRPr="008C1C9E" w:rsidRDefault="00946A2B" w:rsidP="005D7F47">
            <w:pPr>
              <w:spacing w:line="240" w:lineRule="auto"/>
              <w:jc w:val="center"/>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P-4</w:t>
            </w:r>
          </w:p>
        </w:tc>
        <w:tc>
          <w:tcPr>
            <w:tcW w:w="1200" w:type="dxa"/>
            <w:tcBorders>
              <w:top w:val="nil"/>
              <w:left w:val="nil"/>
              <w:bottom w:val="single" w:sz="4" w:space="0" w:color="auto"/>
              <w:right w:val="single" w:sz="4" w:space="0" w:color="auto"/>
            </w:tcBorders>
            <w:vAlign w:val="center"/>
            <w:hideMark/>
          </w:tcPr>
          <w:p w14:paraId="1DD22530" w14:textId="77777777" w:rsidR="00946A2B" w:rsidRPr="008C1C9E" w:rsidRDefault="00946A2B" w:rsidP="005D7F47">
            <w:pPr>
              <w:spacing w:line="240" w:lineRule="auto"/>
              <w:jc w:val="center"/>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IX</w:t>
            </w:r>
          </w:p>
        </w:tc>
        <w:tc>
          <w:tcPr>
            <w:tcW w:w="1200" w:type="dxa"/>
            <w:tcBorders>
              <w:top w:val="nil"/>
              <w:left w:val="nil"/>
              <w:bottom w:val="single" w:sz="4" w:space="0" w:color="auto"/>
              <w:right w:val="single" w:sz="4" w:space="0" w:color="auto"/>
            </w:tcBorders>
            <w:vAlign w:val="center"/>
            <w:hideMark/>
          </w:tcPr>
          <w:p w14:paraId="21E95671" w14:textId="77777777" w:rsidR="00946A2B" w:rsidRPr="008C1C9E" w:rsidRDefault="00946A2B" w:rsidP="005D7F47">
            <w:pPr>
              <w:spacing w:line="240" w:lineRule="auto"/>
              <w:jc w:val="center"/>
              <w:rPr>
                <w:rFonts w:ascii="Cambria" w:eastAsia="Times New Roman" w:hAnsi="Cambria"/>
                <w:color w:val="000000"/>
                <w:kern w:val="0"/>
                <w:sz w:val="20"/>
                <w:szCs w:val="20"/>
                <w:lang w:eastAsia="es-ES"/>
                <w14:ligatures w14:val="none"/>
              </w:rPr>
            </w:pPr>
            <w:r w:rsidRPr="008C1C9E">
              <w:rPr>
                <w:rFonts w:ascii="Cambria" w:eastAsia="Times New Roman" w:hAnsi="Cambria"/>
                <w:color w:val="000000"/>
                <w:kern w:val="0"/>
                <w:sz w:val="20"/>
                <w:szCs w:val="20"/>
                <w:lang w:eastAsia="es-ES"/>
                <w14:ligatures w14:val="none"/>
              </w:rPr>
              <w:t>1</w:t>
            </w:r>
          </w:p>
        </w:tc>
      </w:tr>
    </w:tbl>
    <w:p w14:paraId="29CEEA97" w14:textId="77777777" w:rsidR="00F60ED9" w:rsidRPr="008C1C9E" w:rsidRDefault="00F60ED9" w:rsidP="00F60ED9">
      <w:pPr>
        <w:tabs>
          <w:tab w:val="left" w:pos="1410"/>
        </w:tabs>
        <w:rPr>
          <w:rFonts w:ascii="Cambria" w:hAnsi="Cambria"/>
          <w:b/>
          <w:sz w:val="20"/>
        </w:rPr>
      </w:pPr>
    </w:p>
    <w:tbl>
      <w:tblPr>
        <w:tblW w:w="5820" w:type="dxa"/>
        <w:jc w:val="center"/>
        <w:tblCellMar>
          <w:left w:w="70" w:type="dxa"/>
          <w:right w:w="70" w:type="dxa"/>
        </w:tblCellMar>
        <w:tblLook w:val="04A0" w:firstRow="1" w:lastRow="0" w:firstColumn="1" w:lastColumn="0" w:noHBand="0" w:noVBand="1"/>
      </w:tblPr>
      <w:tblGrid>
        <w:gridCol w:w="2220"/>
        <w:gridCol w:w="1200"/>
        <w:gridCol w:w="1200"/>
        <w:gridCol w:w="1200"/>
      </w:tblGrid>
      <w:tr w:rsidR="00946A2B" w:rsidRPr="008C1C9E" w14:paraId="3C11CBB2" w14:textId="77777777" w:rsidTr="00946A2B">
        <w:trPr>
          <w:trHeight w:val="765"/>
          <w:jc w:val="center"/>
        </w:trPr>
        <w:tc>
          <w:tcPr>
            <w:tcW w:w="22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0A7C53" w14:textId="11D0A89E" w:rsidR="00946A2B" w:rsidRPr="008C1C9E"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IOMS (UE) - Categoría</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67502AFB" w14:textId="77777777" w:rsidR="00946A2B" w:rsidRPr="008C1C9E"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Grado</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98DCD2F" w14:textId="77777777" w:rsidR="00946A2B" w:rsidRPr="008C1C9E"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Escalón</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20054111" w14:textId="77777777" w:rsidR="00946A2B" w:rsidRPr="008C1C9E" w:rsidRDefault="00946A2B" w:rsidP="005D7F47">
            <w:pPr>
              <w:spacing w:line="240" w:lineRule="auto"/>
              <w:jc w:val="center"/>
              <w:rPr>
                <w:rFonts w:ascii="Cambria" w:eastAsia="Times New Roman" w:hAnsi="Cambria"/>
                <w:b/>
                <w:bCs/>
                <w:i/>
                <w:iCs/>
                <w:color w:val="000000"/>
                <w:kern w:val="0"/>
                <w:sz w:val="20"/>
                <w:szCs w:val="20"/>
                <w:lang w:eastAsia="es-ES"/>
                <w14:ligatures w14:val="none"/>
              </w:rPr>
            </w:pPr>
            <w:r w:rsidRPr="008C1C9E">
              <w:rPr>
                <w:rFonts w:ascii="Cambria" w:eastAsia="Times New Roman" w:hAnsi="Cambria"/>
                <w:b/>
                <w:bCs/>
                <w:i/>
                <w:iCs/>
                <w:color w:val="000000"/>
                <w:kern w:val="0"/>
                <w:sz w:val="20"/>
                <w:szCs w:val="20"/>
                <w:lang w:eastAsia="es-ES"/>
                <w14:ligatures w14:val="none"/>
              </w:rPr>
              <w:t>N.º de miembros del personal</w:t>
            </w:r>
          </w:p>
        </w:tc>
      </w:tr>
      <w:tr w:rsidR="00946A2B" w:rsidRPr="008C1C9E" w14:paraId="714CAC6C" w14:textId="77777777" w:rsidTr="00946A2B">
        <w:trPr>
          <w:trHeight w:val="300"/>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11C0431C" w14:textId="77777777" w:rsidR="00946A2B" w:rsidRPr="008C1C9E" w:rsidRDefault="00946A2B" w:rsidP="005D7F47">
            <w:pPr>
              <w:spacing w:line="240" w:lineRule="auto"/>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Profesional o superior</w:t>
            </w:r>
          </w:p>
        </w:tc>
        <w:tc>
          <w:tcPr>
            <w:tcW w:w="1200" w:type="dxa"/>
            <w:tcBorders>
              <w:top w:val="single" w:sz="4" w:space="0" w:color="auto"/>
              <w:left w:val="nil"/>
              <w:bottom w:val="single" w:sz="4" w:space="0" w:color="auto"/>
              <w:right w:val="single" w:sz="4" w:space="0" w:color="auto"/>
            </w:tcBorders>
            <w:vAlign w:val="center"/>
            <w:hideMark/>
          </w:tcPr>
          <w:p w14:paraId="17DB3BAD" w14:textId="77777777" w:rsidR="00946A2B" w:rsidRPr="008C1C9E" w:rsidRDefault="00946A2B" w:rsidP="005D7F47">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P-2</w:t>
            </w:r>
          </w:p>
        </w:tc>
        <w:tc>
          <w:tcPr>
            <w:tcW w:w="1200" w:type="dxa"/>
            <w:tcBorders>
              <w:top w:val="single" w:sz="4" w:space="0" w:color="auto"/>
              <w:left w:val="nil"/>
              <w:bottom w:val="single" w:sz="4" w:space="0" w:color="auto"/>
              <w:right w:val="single" w:sz="4" w:space="0" w:color="auto"/>
            </w:tcBorders>
            <w:vAlign w:val="center"/>
            <w:hideMark/>
          </w:tcPr>
          <w:p w14:paraId="508D1FA8" w14:textId="77777777" w:rsidR="00946A2B" w:rsidRPr="008C1C9E" w:rsidRDefault="00946A2B" w:rsidP="005D7F47">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II</w:t>
            </w:r>
          </w:p>
        </w:tc>
        <w:tc>
          <w:tcPr>
            <w:tcW w:w="1200" w:type="dxa"/>
            <w:tcBorders>
              <w:top w:val="single" w:sz="4" w:space="0" w:color="auto"/>
              <w:left w:val="nil"/>
              <w:bottom w:val="single" w:sz="4" w:space="0" w:color="auto"/>
              <w:right w:val="single" w:sz="4" w:space="0" w:color="auto"/>
            </w:tcBorders>
            <w:vAlign w:val="center"/>
            <w:hideMark/>
          </w:tcPr>
          <w:p w14:paraId="510458A1" w14:textId="77777777" w:rsidR="00946A2B" w:rsidRPr="008C1C9E" w:rsidRDefault="00946A2B" w:rsidP="005D7F47">
            <w:pPr>
              <w:spacing w:line="240" w:lineRule="auto"/>
              <w:jc w:val="center"/>
              <w:rPr>
                <w:rFonts w:ascii="Cambria" w:eastAsia="Times New Roman" w:hAnsi="Cambria"/>
                <w:color w:val="000000"/>
                <w:kern w:val="0"/>
                <w:sz w:val="20"/>
                <w:szCs w:val="20"/>
                <w:lang w:eastAsia="es-ES"/>
                <w14:ligatures w14:val="none"/>
              </w:rPr>
            </w:pPr>
            <w:r w:rsidRPr="008C1C9E">
              <w:rPr>
                <w:rFonts w:ascii="Cambria" w:hAnsi="Cambria"/>
                <w:color w:val="000000"/>
                <w:sz w:val="20"/>
                <w:szCs w:val="20"/>
              </w:rPr>
              <w:t>1</w:t>
            </w:r>
          </w:p>
        </w:tc>
      </w:tr>
    </w:tbl>
    <w:p w14:paraId="257F9CE7" w14:textId="77777777" w:rsidR="00F60ED9" w:rsidRPr="008C1C9E" w:rsidRDefault="00F60ED9" w:rsidP="00F60ED9">
      <w:pPr>
        <w:tabs>
          <w:tab w:val="left" w:pos="1410"/>
        </w:tabs>
        <w:rPr>
          <w:rFonts w:ascii="Cambria" w:hAnsi="Cambria"/>
          <w:b/>
          <w:sz w:val="20"/>
        </w:rPr>
      </w:pPr>
    </w:p>
    <w:p w14:paraId="40B964F8" w14:textId="558E5662" w:rsidR="00251E82" w:rsidRPr="008C1C9E" w:rsidRDefault="00077F17" w:rsidP="00077F17">
      <w:pPr>
        <w:tabs>
          <w:tab w:val="left" w:pos="993"/>
        </w:tabs>
        <w:ind w:left="1560"/>
        <w:rPr>
          <w:rFonts w:ascii="Cambria" w:hAnsi="Cambria"/>
          <w:bCs/>
          <w:sz w:val="20"/>
        </w:rPr>
      </w:pPr>
      <w:r w:rsidRPr="008C1C9E">
        <w:rPr>
          <w:rFonts w:ascii="Cambria" w:hAnsi="Cambria"/>
          <w:bCs/>
          <w:sz w:val="20"/>
        </w:rPr>
        <w:t>[…]</w:t>
      </w:r>
    </w:p>
    <w:p w14:paraId="6CE5571A" w14:textId="505A489A" w:rsidR="00077F17" w:rsidRPr="008C1C9E" w:rsidRDefault="00077F17" w:rsidP="00077F17">
      <w:pPr>
        <w:tabs>
          <w:tab w:val="left" w:pos="993"/>
        </w:tabs>
        <w:ind w:left="1560"/>
        <w:rPr>
          <w:rFonts w:ascii="Cambria" w:hAnsi="Cambria"/>
          <w:bCs/>
          <w:sz w:val="20"/>
        </w:rPr>
      </w:pPr>
      <w:r w:rsidRPr="008C1C9E">
        <w:rPr>
          <w:rFonts w:ascii="Cambria" w:hAnsi="Cambria"/>
          <w:bCs/>
          <w:sz w:val="20"/>
        </w:rPr>
        <w:t>[…]</w:t>
      </w:r>
    </w:p>
    <w:p w14:paraId="2CB17F2B" w14:textId="2A595909" w:rsidR="00F60ED9" w:rsidRPr="008C1C9E" w:rsidRDefault="00251E82" w:rsidP="00251E82">
      <w:pPr>
        <w:tabs>
          <w:tab w:val="left" w:pos="993"/>
        </w:tabs>
        <w:rPr>
          <w:rFonts w:ascii="Cambria" w:hAnsi="Cambria"/>
          <w:bCs/>
          <w:sz w:val="18"/>
          <w:szCs w:val="18"/>
        </w:rPr>
      </w:pPr>
      <w:r w:rsidRPr="008C1C9E">
        <w:rPr>
          <w:rFonts w:ascii="Cambria" w:hAnsi="Cambria"/>
          <w:bCs/>
          <w:sz w:val="18"/>
          <w:szCs w:val="18"/>
        </w:rPr>
        <w:t>* La información adicional relativa a los salarios anuales totales se facilitará en la carpeta de las CPC.</w:t>
      </w:r>
    </w:p>
    <w:p w14:paraId="04E72A96" w14:textId="77777777" w:rsidR="00F60ED9" w:rsidRPr="008C1C9E" w:rsidRDefault="00F60ED9" w:rsidP="00FE677B">
      <w:pPr>
        <w:tabs>
          <w:tab w:val="left" w:pos="1410"/>
        </w:tabs>
        <w:rPr>
          <w:rFonts w:ascii="Cambria" w:hAnsi="Cambria"/>
          <w:b/>
          <w:sz w:val="20"/>
        </w:rPr>
      </w:pPr>
    </w:p>
    <w:p w14:paraId="3B3C5B35" w14:textId="77777777" w:rsidR="00897853" w:rsidRPr="008C1C9E" w:rsidRDefault="00897853" w:rsidP="008D1675">
      <w:pPr>
        <w:tabs>
          <w:tab w:val="left" w:pos="1410"/>
        </w:tabs>
        <w:spacing w:line="240" w:lineRule="auto"/>
        <w:rPr>
          <w:rFonts w:ascii="Cambria" w:hAnsi="Cambria"/>
          <w:b/>
          <w:sz w:val="20"/>
        </w:rPr>
      </w:pPr>
    </w:p>
    <w:p w14:paraId="3B6DA75B" w14:textId="0009E609" w:rsidR="00B12F72" w:rsidRPr="008C1C9E" w:rsidRDefault="00B12F72" w:rsidP="008D1675">
      <w:pPr>
        <w:tabs>
          <w:tab w:val="left" w:pos="1410"/>
        </w:tabs>
        <w:spacing w:line="240" w:lineRule="auto"/>
        <w:rPr>
          <w:rFonts w:ascii="Cambria" w:eastAsia="Calibri" w:hAnsi="Cambria"/>
          <w:b/>
          <w:bCs/>
          <w:i/>
          <w:iCs/>
          <w:kern w:val="0"/>
          <w:sz w:val="20"/>
          <w:szCs w:val="20"/>
          <w14:ligatures w14:val="none"/>
        </w:rPr>
      </w:pPr>
      <w:bookmarkStart w:id="3" w:name="_Hlk214733225"/>
      <w:r w:rsidRPr="008C1C9E">
        <w:rPr>
          <w:rFonts w:ascii="Cambria" w:hAnsi="Cambria"/>
          <w:b/>
          <w:i/>
          <w:iCs/>
          <w:sz w:val="20"/>
        </w:rPr>
        <w:t>Capítulo 2 - Viajes</w:t>
      </w:r>
      <w:bookmarkEnd w:id="3"/>
      <w:r w:rsidRPr="008C1C9E">
        <w:rPr>
          <w:rFonts w:ascii="Cambria" w:hAnsi="Cambria"/>
          <w:b/>
          <w:i/>
          <w:iCs/>
          <w:sz w:val="20"/>
        </w:rPr>
        <w:t xml:space="preserve"> </w:t>
      </w:r>
    </w:p>
    <w:p w14:paraId="78BA14A3" w14:textId="77777777" w:rsidR="00B12F72" w:rsidRPr="008C1C9E" w:rsidRDefault="00B12F72" w:rsidP="001F4DB7">
      <w:pPr>
        <w:widowControl w:val="0"/>
        <w:tabs>
          <w:tab w:val="left" w:pos="340"/>
        </w:tabs>
        <w:autoSpaceDE w:val="0"/>
        <w:autoSpaceDN w:val="0"/>
        <w:adjustRightInd w:val="0"/>
        <w:spacing w:line="240" w:lineRule="auto"/>
        <w:contextualSpacing/>
        <w:jc w:val="both"/>
        <w:rPr>
          <w:rFonts w:ascii="Cambria" w:eastAsia="Calibri" w:hAnsi="Cambria"/>
          <w:b/>
          <w:bCs/>
          <w:kern w:val="0"/>
          <w:sz w:val="16"/>
          <w:szCs w:val="16"/>
          <w14:ligatures w14:val="none"/>
        </w:rPr>
      </w:pPr>
    </w:p>
    <w:p w14:paraId="66737EAF" w14:textId="7CF7DF8E" w:rsidR="00D82F0A" w:rsidRPr="008C1C9E" w:rsidRDefault="00B12F72" w:rsidP="006B01E5">
      <w:pPr>
        <w:spacing w:line="240" w:lineRule="auto"/>
        <w:jc w:val="both"/>
        <w:rPr>
          <w:rFonts w:ascii="Cambria" w:hAnsi="Cambria"/>
          <w:color w:val="000000"/>
          <w:sz w:val="20"/>
          <w:szCs w:val="20"/>
        </w:rPr>
      </w:pPr>
      <w:r w:rsidRPr="008C1C9E">
        <w:rPr>
          <w:rFonts w:ascii="Cambria" w:hAnsi="Cambria"/>
          <w:sz w:val="20"/>
        </w:rPr>
        <w:t xml:space="preserve">El </w:t>
      </w:r>
      <w:r w:rsidR="00FA1928" w:rsidRPr="008C1C9E">
        <w:rPr>
          <w:rFonts w:ascii="Cambria" w:hAnsi="Cambria"/>
          <w:sz w:val="20"/>
        </w:rPr>
        <w:t>c</w:t>
      </w:r>
      <w:r w:rsidRPr="008C1C9E">
        <w:rPr>
          <w:rFonts w:ascii="Cambria" w:hAnsi="Cambria"/>
          <w:sz w:val="20"/>
        </w:rPr>
        <w:t xml:space="preserve">apítulo 2 incluye la información relativa a los gastos de viaje, relacionados con la </w:t>
      </w:r>
      <w:r w:rsidR="00946A2B" w:rsidRPr="008C1C9E">
        <w:rPr>
          <w:rFonts w:ascii="Cambria" w:hAnsi="Cambria"/>
          <w:sz w:val="20"/>
        </w:rPr>
        <w:t xml:space="preserve">participación </w:t>
      </w:r>
      <w:r w:rsidRPr="008C1C9E">
        <w:rPr>
          <w:rFonts w:ascii="Cambria" w:hAnsi="Cambria"/>
          <w:sz w:val="20"/>
        </w:rPr>
        <w:t xml:space="preserve">de </w:t>
      </w:r>
      <w:r w:rsidR="00946A2B" w:rsidRPr="008C1C9E">
        <w:rPr>
          <w:rFonts w:ascii="Cambria" w:hAnsi="Cambria"/>
          <w:sz w:val="20"/>
        </w:rPr>
        <w:t xml:space="preserve">la Secretaría de </w:t>
      </w:r>
      <w:r w:rsidRPr="008C1C9E">
        <w:rPr>
          <w:rFonts w:ascii="Cambria" w:hAnsi="Cambria"/>
          <w:sz w:val="20"/>
        </w:rPr>
        <w:t>ICCAT en diferentes foros</w:t>
      </w:r>
      <w:r w:rsidR="00AD6A93" w:rsidRPr="008C1C9E">
        <w:rPr>
          <w:rFonts w:ascii="Cambria" w:hAnsi="Cambria"/>
          <w:sz w:val="20"/>
        </w:rPr>
        <w:t xml:space="preserve"> y</w:t>
      </w:r>
      <w:r w:rsidRPr="008C1C9E">
        <w:rPr>
          <w:rFonts w:ascii="Cambria" w:hAnsi="Cambria"/>
          <w:sz w:val="20"/>
        </w:rPr>
        <w:t xml:space="preserve"> </w:t>
      </w:r>
      <w:r w:rsidR="001863DA" w:rsidRPr="008C1C9E">
        <w:rPr>
          <w:rFonts w:ascii="Cambria" w:hAnsi="Cambria"/>
          <w:sz w:val="20"/>
        </w:rPr>
        <w:t xml:space="preserve">con la participación del </w:t>
      </w:r>
      <w:r w:rsidRPr="008C1C9E">
        <w:rPr>
          <w:rFonts w:ascii="Cambria" w:hAnsi="Cambria"/>
          <w:sz w:val="20"/>
        </w:rPr>
        <w:t>personal de ICCAT, presidentes de ICCAT/SCRS</w:t>
      </w:r>
      <w:r w:rsidR="004B08E0" w:rsidRPr="008C1C9E">
        <w:rPr>
          <w:rFonts w:ascii="Cambria" w:hAnsi="Cambria"/>
          <w:sz w:val="20"/>
        </w:rPr>
        <w:t>,</w:t>
      </w:r>
      <w:r w:rsidRPr="008C1C9E">
        <w:rPr>
          <w:rFonts w:ascii="Cambria" w:hAnsi="Cambria"/>
          <w:sz w:val="20"/>
        </w:rPr>
        <w:t xml:space="preserve"> cargos de ICCAT de las Partes contratantes en desarrollo</w:t>
      </w:r>
      <w:r w:rsidR="001863DA" w:rsidRPr="008C1C9E">
        <w:rPr>
          <w:rFonts w:ascii="Cambria" w:hAnsi="Cambria"/>
          <w:sz w:val="20"/>
        </w:rPr>
        <w:t xml:space="preserve"> en reuniones de ICCAT</w:t>
      </w:r>
      <w:r w:rsidR="004B08E0" w:rsidRPr="008C1C9E">
        <w:rPr>
          <w:rFonts w:ascii="Cambria" w:hAnsi="Cambria"/>
          <w:sz w:val="20"/>
        </w:rPr>
        <w:t xml:space="preserve"> y los gastos del Fondo especial para la participación en reuniones (MPF)</w:t>
      </w:r>
      <w:r w:rsidRPr="008C1C9E">
        <w:rPr>
          <w:rFonts w:ascii="Cambria" w:hAnsi="Cambria"/>
          <w:sz w:val="20"/>
        </w:rPr>
        <w:t xml:space="preserve">. Estos gastos se incluían anteriormente en los capítulos 2, </w:t>
      </w:r>
      <w:r w:rsidR="00C906E9" w:rsidRPr="008C1C9E">
        <w:rPr>
          <w:rFonts w:ascii="Cambria" w:hAnsi="Cambria"/>
          <w:sz w:val="20"/>
        </w:rPr>
        <w:t xml:space="preserve">3, </w:t>
      </w:r>
      <w:r w:rsidRPr="008C1C9E">
        <w:rPr>
          <w:rFonts w:ascii="Cambria" w:hAnsi="Cambria"/>
          <w:sz w:val="20"/>
        </w:rPr>
        <w:t>8b, 13a</w:t>
      </w:r>
      <w:r w:rsidR="00074CD9" w:rsidRPr="008C1C9E">
        <w:rPr>
          <w:rFonts w:ascii="Cambria" w:hAnsi="Cambria"/>
          <w:sz w:val="20"/>
        </w:rPr>
        <w:t>,</w:t>
      </w:r>
      <w:r w:rsidR="00740CF4" w:rsidRPr="008C1C9E">
        <w:rPr>
          <w:rFonts w:ascii="Cambria" w:hAnsi="Cambria"/>
          <w:sz w:val="20"/>
        </w:rPr>
        <w:t xml:space="preserve"> 13b y</w:t>
      </w:r>
      <w:r w:rsidR="00074CD9" w:rsidRPr="008C1C9E">
        <w:rPr>
          <w:rFonts w:ascii="Cambria" w:hAnsi="Cambria"/>
          <w:sz w:val="20"/>
        </w:rPr>
        <w:t xml:space="preserve"> </w:t>
      </w:r>
      <w:r w:rsidRPr="008C1C9E">
        <w:rPr>
          <w:rFonts w:ascii="Cambria" w:hAnsi="Cambria"/>
          <w:sz w:val="20"/>
        </w:rPr>
        <w:t xml:space="preserve">13c. Además, se </w:t>
      </w:r>
      <w:r w:rsidR="00D70D48" w:rsidRPr="008C1C9E">
        <w:rPr>
          <w:rFonts w:ascii="Cambria" w:hAnsi="Cambria"/>
          <w:sz w:val="20"/>
        </w:rPr>
        <w:t xml:space="preserve">añaden </w:t>
      </w:r>
      <w:r w:rsidRPr="008C1C9E">
        <w:rPr>
          <w:rFonts w:ascii="Cambria" w:hAnsi="Cambria"/>
          <w:sz w:val="20"/>
        </w:rPr>
        <w:t>tablas con información detallada y la fuente de financiación correspondiente</w:t>
      </w:r>
      <w:r w:rsidR="00C56552" w:rsidRPr="008C1C9E">
        <w:rPr>
          <w:rFonts w:ascii="Cambria" w:hAnsi="Cambria"/>
          <w:sz w:val="20"/>
        </w:rPr>
        <w:t>.</w:t>
      </w:r>
      <w:r w:rsidRPr="008C1C9E">
        <w:rPr>
          <w:rFonts w:ascii="Cambria" w:hAnsi="Cambria"/>
          <w:sz w:val="20"/>
        </w:rPr>
        <w:t xml:space="preserve"> </w:t>
      </w:r>
    </w:p>
    <w:p w14:paraId="15B6B577" w14:textId="77CFFE5A" w:rsidR="00B12F72" w:rsidRPr="008C1C9E" w:rsidRDefault="00B12F72" w:rsidP="001F4DB7">
      <w:pPr>
        <w:widowControl w:val="0"/>
        <w:tabs>
          <w:tab w:val="left" w:pos="340"/>
        </w:tabs>
        <w:autoSpaceDE w:val="0"/>
        <w:autoSpaceDN w:val="0"/>
        <w:adjustRightInd w:val="0"/>
        <w:spacing w:line="240" w:lineRule="auto"/>
        <w:contextualSpacing/>
        <w:jc w:val="both"/>
        <w:rPr>
          <w:rFonts w:ascii="Cambria" w:eastAsiaTheme="majorEastAsia" w:hAnsi="Cambria" w:cs="Segoe UI"/>
          <w:kern w:val="0"/>
          <w:sz w:val="20"/>
          <w:szCs w:val="20"/>
          <w14:ligatures w14:val="none"/>
        </w:rPr>
      </w:pPr>
    </w:p>
    <w:p w14:paraId="71E8E111" w14:textId="491662B5" w:rsidR="00D82F0A" w:rsidRPr="008C1C9E" w:rsidRDefault="001863DA" w:rsidP="006B01E5">
      <w:pPr>
        <w:spacing w:line="240" w:lineRule="auto"/>
        <w:jc w:val="both"/>
        <w:rPr>
          <w:rFonts w:ascii="Cambria" w:eastAsia="Cambria" w:hAnsi="Cambria" w:cs="Cambria"/>
          <w:b/>
          <w:color w:val="000000"/>
          <w:sz w:val="20"/>
          <w:szCs w:val="20"/>
        </w:rPr>
      </w:pPr>
      <w:r w:rsidRPr="008C1C9E">
        <w:rPr>
          <w:rStyle w:val="cf01"/>
          <w:rFonts w:ascii="Cambria" w:hAnsi="Cambria"/>
          <w:sz w:val="20"/>
          <w:szCs w:val="20"/>
        </w:rPr>
        <w:t xml:space="preserve">El total propuesto para este capítulo refleja un aumento del </w:t>
      </w:r>
      <w:r w:rsidR="00A47C16" w:rsidRPr="008C1C9E">
        <w:rPr>
          <w:rStyle w:val="cf01"/>
          <w:rFonts w:ascii="Cambria" w:hAnsi="Cambria"/>
          <w:sz w:val="20"/>
          <w:szCs w:val="20"/>
          <w:u w:val="single"/>
        </w:rPr>
        <w:t>0,</w:t>
      </w:r>
      <w:r w:rsidR="00F3018E" w:rsidRPr="008C1C9E">
        <w:rPr>
          <w:rStyle w:val="cf01"/>
          <w:rFonts w:ascii="Cambria" w:hAnsi="Cambria"/>
          <w:sz w:val="20"/>
          <w:szCs w:val="20"/>
          <w:u w:val="single"/>
        </w:rPr>
        <w:t>78</w:t>
      </w:r>
      <w:r w:rsidRPr="008C1C9E">
        <w:rPr>
          <w:rStyle w:val="cf01"/>
          <w:rFonts w:ascii="Cambria" w:hAnsi="Cambria"/>
          <w:sz w:val="20"/>
          <w:szCs w:val="20"/>
          <w:u w:val="single"/>
        </w:rPr>
        <w:t> </w:t>
      </w:r>
      <w:r w:rsidRPr="008C1C9E">
        <w:rPr>
          <w:rStyle w:val="cf01"/>
          <w:rFonts w:ascii="Cambria" w:hAnsi="Cambria"/>
          <w:sz w:val="20"/>
          <w:szCs w:val="20"/>
        </w:rPr>
        <w:t>% en comparación con el presupuesto aprobado para 2025.</w:t>
      </w:r>
      <w:r w:rsidRPr="008C1C9E">
        <w:rPr>
          <w:rFonts w:ascii="Cambria" w:hAnsi="Cambria"/>
          <w:b/>
          <w:color w:val="000000"/>
          <w:sz w:val="20"/>
          <w:szCs w:val="20"/>
        </w:rPr>
        <w:t xml:space="preserve"> </w:t>
      </w:r>
    </w:p>
    <w:p w14:paraId="0500BF23" w14:textId="77777777" w:rsidR="00A81AFD" w:rsidRPr="008C1C9E" w:rsidRDefault="00A81AFD" w:rsidP="001F4DB7">
      <w:pPr>
        <w:widowControl w:val="0"/>
        <w:autoSpaceDE w:val="0"/>
        <w:autoSpaceDN w:val="0"/>
        <w:spacing w:line="240" w:lineRule="auto"/>
        <w:jc w:val="both"/>
        <w:rPr>
          <w:rFonts w:ascii="Cambria" w:eastAsia="Cambria" w:hAnsi="Cambria" w:cs="Cambria"/>
          <w:kern w:val="0"/>
          <w:sz w:val="20"/>
          <w:szCs w:val="20"/>
          <w14:ligatures w14:val="none"/>
        </w:rPr>
      </w:pPr>
    </w:p>
    <w:p w14:paraId="79EB0EF4" w14:textId="00699DC5" w:rsidR="00E13FDF" w:rsidRPr="008C1C9E" w:rsidRDefault="001863DA" w:rsidP="001F4DB7">
      <w:pPr>
        <w:widowControl w:val="0"/>
        <w:tabs>
          <w:tab w:val="left" w:pos="866"/>
        </w:tabs>
        <w:autoSpaceDE w:val="0"/>
        <w:autoSpaceDN w:val="0"/>
        <w:spacing w:line="240" w:lineRule="auto"/>
        <w:ind w:right="143"/>
        <w:jc w:val="both"/>
        <w:rPr>
          <w:rFonts w:ascii="Cambria" w:hAnsi="Cambria"/>
          <w:color w:val="000000"/>
          <w:sz w:val="20"/>
          <w:szCs w:val="20"/>
        </w:rPr>
      </w:pPr>
      <w:r w:rsidRPr="008C1C9E">
        <w:rPr>
          <w:rFonts w:ascii="Cambria" w:hAnsi="Cambria"/>
          <w:color w:val="000000"/>
          <w:sz w:val="20"/>
          <w:szCs w:val="20"/>
        </w:rPr>
        <w:t xml:space="preserve">Dado que no se ha </w:t>
      </w:r>
      <w:r w:rsidR="000E3911" w:rsidRPr="008C1C9E">
        <w:rPr>
          <w:rFonts w:ascii="Cambria" w:hAnsi="Cambria"/>
          <w:color w:val="000000"/>
          <w:sz w:val="20"/>
          <w:szCs w:val="20"/>
        </w:rPr>
        <w:t>aprobado</w:t>
      </w:r>
      <w:r w:rsidRPr="008C1C9E">
        <w:rPr>
          <w:rFonts w:ascii="Cambria" w:hAnsi="Cambria"/>
          <w:color w:val="000000"/>
          <w:sz w:val="20"/>
          <w:szCs w:val="20"/>
        </w:rPr>
        <w:t xml:space="preserve"> el calendario de reuniones de ICCAT para 2026, la propuesta se basa en un calendario similar al de los últimos años, tanto en número como en duración de las reuniones. Los costes de los vuelos y las dietas se han estimado sobre la base de una </w:t>
      </w:r>
      <w:r w:rsidR="00BC0022" w:rsidRPr="008C1C9E">
        <w:rPr>
          <w:rFonts w:ascii="Cambria" w:hAnsi="Cambria"/>
          <w:color w:val="000000"/>
          <w:sz w:val="20"/>
          <w:szCs w:val="20"/>
        </w:rPr>
        <w:t>previsión</w:t>
      </w:r>
      <w:r w:rsidRPr="008C1C9E">
        <w:rPr>
          <w:rFonts w:ascii="Cambria" w:hAnsi="Cambria"/>
          <w:color w:val="000000"/>
          <w:sz w:val="20"/>
          <w:szCs w:val="20"/>
        </w:rPr>
        <w:t xml:space="preserve"> de la ubicación general de cada reunión, pero pueden variar en función de los lugares de celebración definitivos.</w:t>
      </w:r>
    </w:p>
    <w:p w14:paraId="4DB879E7" w14:textId="07CCBA33" w:rsidR="00077F17" w:rsidRPr="008C1C9E" w:rsidRDefault="00077F17">
      <w:pPr>
        <w:rPr>
          <w:rFonts w:ascii="Cambria" w:eastAsia="Cambria" w:hAnsi="Cambria" w:cs="Cambria"/>
          <w:kern w:val="0"/>
          <w:sz w:val="20"/>
          <w:szCs w:val="20"/>
          <w14:ligatures w14:val="none"/>
        </w:rPr>
      </w:pPr>
      <w:r w:rsidRPr="008C1C9E">
        <w:rPr>
          <w:rFonts w:ascii="Cambria" w:eastAsia="Cambria" w:hAnsi="Cambria" w:cs="Cambria"/>
          <w:kern w:val="0"/>
          <w:sz w:val="20"/>
          <w:szCs w:val="20"/>
          <w14:ligatures w14:val="none"/>
        </w:rPr>
        <w:br w:type="page"/>
      </w:r>
    </w:p>
    <w:p w14:paraId="2FB89D41" w14:textId="5BD9F849" w:rsidR="00B12F72" w:rsidRPr="008C1C9E"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14:ligatures w14:val="none"/>
        </w:rPr>
      </w:pPr>
      <w:r w:rsidRPr="008C1C9E">
        <w:rPr>
          <w:rFonts w:ascii="Cambria" w:hAnsi="Cambria"/>
          <w:b/>
          <w:bCs/>
          <w:i/>
          <w:iCs/>
          <w:sz w:val="20"/>
        </w:rPr>
        <w:lastRenderedPageBreak/>
        <w:t>Representación de ICCAT en otros foros:</w:t>
      </w:r>
      <w:r w:rsidRPr="008C1C9E">
        <w:rPr>
          <w:rFonts w:ascii="Cambria" w:hAnsi="Cambria"/>
          <w:sz w:val="20"/>
        </w:rPr>
        <w:t xml:space="preserve"> Asistencia a reuniones de organizaciones internacionales y de organizaciones regionales y/o internacionales de ordenación pesquera.</w:t>
      </w:r>
      <w:r w:rsidR="00074CD9" w:rsidRPr="008C1C9E">
        <w:rPr>
          <w:rFonts w:ascii="Cambria" w:hAnsi="Cambria"/>
          <w:sz w:val="20"/>
        </w:rPr>
        <w:t xml:space="preserve"> </w:t>
      </w:r>
      <w:r w:rsidR="00740CF4" w:rsidRPr="008C1C9E">
        <w:rPr>
          <w:rFonts w:ascii="Cambria" w:hAnsi="Cambria"/>
          <w:color w:val="000000"/>
          <w:sz w:val="20"/>
          <w:szCs w:val="20"/>
        </w:rPr>
        <w:t>La</w:t>
      </w:r>
      <w:r w:rsidR="00074CD9" w:rsidRPr="008C1C9E">
        <w:rPr>
          <w:rFonts w:ascii="Cambria" w:hAnsi="Cambria"/>
          <w:color w:val="000000"/>
          <w:sz w:val="20"/>
          <w:szCs w:val="20"/>
        </w:rPr>
        <w:t xml:space="preserve"> </w:t>
      </w:r>
      <w:r w:rsidR="00740CF4" w:rsidRPr="008C1C9E">
        <w:rPr>
          <w:rFonts w:ascii="Cambria" w:hAnsi="Cambria"/>
          <w:color w:val="000000"/>
          <w:sz w:val="20"/>
          <w:szCs w:val="20"/>
        </w:rPr>
        <w:t xml:space="preserve">estimación en este subcapítulo es de una reducción del </w:t>
      </w:r>
      <w:r w:rsidR="00941AC0" w:rsidRPr="008C1C9E">
        <w:rPr>
          <w:rFonts w:ascii="Cambria" w:hAnsi="Cambria"/>
          <w:color w:val="000000"/>
          <w:sz w:val="20"/>
          <w:szCs w:val="20"/>
          <w:u w:val="single"/>
        </w:rPr>
        <w:t>33,01</w:t>
      </w:r>
      <w:r w:rsidR="00740CF4" w:rsidRPr="008C1C9E">
        <w:rPr>
          <w:rFonts w:ascii="Cambria" w:hAnsi="Cambria"/>
          <w:color w:val="000000"/>
          <w:sz w:val="20"/>
          <w:szCs w:val="20"/>
          <w:u w:val="single"/>
        </w:rPr>
        <w:t> </w:t>
      </w:r>
      <w:r w:rsidR="00740CF4" w:rsidRPr="008C1C9E">
        <w:rPr>
          <w:rFonts w:ascii="Cambria" w:hAnsi="Cambria"/>
          <w:color w:val="000000"/>
          <w:sz w:val="20"/>
          <w:szCs w:val="20"/>
        </w:rPr>
        <w:t>%</w:t>
      </w:r>
      <w:r w:rsidR="0056744A" w:rsidRPr="008C1C9E">
        <w:rPr>
          <w:rFonts w:ascii="Cambria" w:hAnsi="Cambria"/>
          <w:color w:val="000000"/>
          <w:sz w:val="20"/>
          <w:szCs w:val="20"/>
        </w:rPr>
        <w:t>.</w:t>
      </w:r>
    </w:p>
    <w:p w14:paraId="3352DE69" w14:textId="68F52E78" w:rsidR="004F7AC4" w:rsidRPr="008C1C9E" w:rsidRDefault="004F7AC4" w:rsidP="004F7AC4">
      <w:pPr>
        <w:widowControl w:val="0"/>
        <w:autoSpaceDE w:val="0"/>
        <w:autoSpaceDN w:val="0"/>
        <w:adjustRightInd w:val="0"/>
        <w:spacing w:line="240" w:lineRule="auto"/>
        <w:contextualSpacing/>
        <w:jc w:val="both"/>
        <w:rPr>
          <w:rFonts w:ascii="Cambria" w:hAnsi="Cambria"/>
          <w:b/>
          <w:bCs/>
          <w:i/>
          <w:iCs/>
          <w:sz w:val="20"/>
        </w:rPr>
      </w:pPr>
    </w:p>
    <w:tbl>
      <w:tblPr>
        <w:tblStyle w:val="TableGrid"/>
        <w:tblW w:w="10072" w:type="dxa"/>
        <w:jc w:val="center"/>
        <w:tblLook w:val="04A0" w:firstRow="1" w:lastRow="0" w:firstColumn="1" w:lastColumn="0" w:noHBand="0" w:noVBand="1"/>
      </w:tblPr>
      <w:tblGrid>
        <w:gridCol w:w="2079"/>
        <w:gridCol w:w="873"/>
        <w:gridCol w:w="1003"/>
        <w:gridCol w:w="1124"/>
        <w:gridCol w:w="992"/>
        <w:gridCol w:w="1134"/>
        <w:gridCol w:w="1617"/>
        <w:gridCol w:w="1250"/>
      </w:tblGrid>
      <w:tr w:rsidR="004F7AC4" w:rsidRPr="008C1C9E" w14:paraId="21B321FD" w14:textId="77777777" w:rsidTr="009C2256">
        <w:trPr>
          <w:trHeight w:val="240"/>
          <w:jc w:val="center"/>
        </w:trPr>
        <w:tc>
          <w:tcPr>
            <w:tcW w:w="2079" w:type="dxa"/>
            <w:hideMark/>
          </w:tcPr>
          <w:p w14:paraId="592F09F0" w14:textId="77777777"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Reuniones (lugar y jornadas)</w:t>
            </w:r>
          </w:p>
        </w:tc>
        <w:tc>
          <w:tcPr>
            <w:tcW w:w="873" w:type="dxa"/>
            <w:noWrap/>
            <w:hideMark/>
          </w:tcPr>
          <w:p w14:paraId="7C9D2336" w14:textId="77777777"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N.º de personas</w:t>
            </w:r>
          </w:p>
        </w:tc>
        <w:tc>
          <w:tcPr>
            <w:tcW w:w="1003" w:type="dxa"/>
            <w:noWrap/>
            <w:hideMark/>
          </w:tcPr>
          <w:p w14:paraId="335CD0EB" w14:textId="77777777"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Viajes</w:t>
            </w:r>
          </w:p>
        </w:tc>
        <w:tc>
          <w:tcPr>
            <w:tcW w:w="1124" w:type="dxa"/>
            <w:noWrap/>
            <w:hideMark/>
          </w:tcPr>
          <w:p w14:paraId="0AC79C6B" w14:textId="77777777"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Hotel</w:t>
            </w:r>
          </w:p>
        </w:tc>
        <w:tc>
          <w:tcPr>
            <w:tcW w:w="992" w:type="dxa"/>
            <w:noWrap/>
            <w:hideMark/>
          </w:tcPr>
          <w:p w14:paraId="26C86E91" w14:textId="77777777"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Dietas</w:t>
            </w:r>
          </w:p>
        </w:tc>
        <w:tc>
          <w:tcPr>
            <w:tcW w:w="1134" w:type="dxa"/>
            <w:noWrap/>
            <w:hideMark/>
          </w:tcPr>
          <w:p w14:paraId="72468544" w14:textId="77777777"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Transporte terrestre</w:t>
            </w:r>
          </w:p>
        </w:tc>
        <w:tc>
          <w:tcPr>
            <w:tcW w:w="1617" w:type="dxa"/>
            <w:noWrap/>
            <w:hideMark/>
          </w:tcPr>
          <w:p w14:paraId="167384AE" w14:textId="77777777"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Total</w:t>
            </w:r>
          </w:p>
        </w:tc>
        <w:tc>
          <w:tcPr>
            <w:tcW w:w="1250" w:type="dxa"/>
            <w:noWrap/>
            <w:hideMark/>
          </w:tcPr>
          <w:p w14:paraId="68B5CE2A" w14:textId="10ACB7EB" w:rsidR="004F7AC4" w:rsidRPr="008C1C9E" w:rsidRDefault="004F7AC4" w:rsidP="00663889">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Financiación</w:t>
            </w:r>
          </w:p>
        </w:tc>
      </w:tr>
      <w:tr w:rsidR="00634902" w:rsidRPr="008C1C9E" w14:paraId="4808529F" w14:textId="77777777" w:rsidTr="00E36B6B">
        <w:trPr>
          <w:trHeight w:val="480"/>
          <w:jc w:val="center"/>
        </w:trPr>
        <w:tc>
          <w:tcPr>
            <w:tcW w:w="2079" w:type="dxa"/>
            <w:vAlign w:val="bottom"/>
            <w:hideMark/>
          </w:tcPr>
          <w:p w14:paraId="702B9CA2" w14:textId="577F054B"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ICSP-19 (Nueva York, 3 días)</w:t>
            </w:r>
          </w:p>
        </w:tc>
        <w:tc>
          <w:tcPr>
            <w:tcW w:w="873" w:type="dxa"/>
            <w:noWrap/>
            <w:vAlign w:val="center"/>
            <w:hideMark/>
          </w:tcPr>
          <w:p w14:paraId="5424D5C2" w14:textId="3EFAF1FA"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Aptos Narrow" w:hAnsi="Aptos Narrow"/>
                <w:color w:val="000000"/>
                <w:sz w:val="16"/>
                <w:szCs w:val="16"/>
              </w:rPr>
              <w:t>1</w:t>
            </w:r>
          </w:p>
        </w:tc>
        <w:tc>
          <w:tcPr>
            <w:tcW w:w="1003" w:type="dxa"/>
            <w:noWrap/>
            <w:vAlign w:val="center"/>
            <w:hideMark/>
          </w:tcPr>
          <w:p w14:paraId="24294454" w14:textId="3C21D498"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2.600,00 €</w:t>
            </w:r>
          </w:p>
        </w:tc>
        <w:tc>
          <w:tcPr>
            <w:tcW w:w="1124" w:type="dxa"/>
            <w:noWrap/>
            <w:vAlign w:val="center"/>
            <w:hideMark/>
          </w:tcPr>
          <w:p w14:paraId="5E2EFD9D" w14:textId="78E59DB6"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1.663,35 €</w:t>
            </w:r>
          </w:p>
        </w:tc>
        <w:tc>
          <w:tcPr>
            <w:tcW w:w="992" w:type="dxa"/>
            <w:noWrap/>
            <w:vAlign w:val="center"/>
            <w:hideMark/>
          </w:tcPr>
          <w:p w14:paraId="4BC46B97" w14:textId="1BE04ECC"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715,00 €</w:t>
            </w:r>
          </w:p>
        </w:tc>
        <w:tc>
          <w:tcPr>
            <w:tcW w:w="1134" w:type="dxa"/>
            <w:noWrap/>
            <w:vAlign w:val="center"/>
            <w:hideMark/>
          </w:tcPr>
          <w:p w14:paraId="49606DDA" w14:textId="073BAF5F"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250,00 €</w:t>
            </w:r>
          </w:p>
        </w:tc>
        <w:tc>
          <w:tcPr>
            <w:tcW w:w="1617" w:type="dxa"/>
            <w:noWrap/>
            <w:vAlign w:val="center"/>
            <w:hideMark/>
          </w:tcPr>
          <w:p w14:paraId="1363108D" w14:textId="17C37906"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5.228,35 €</w:t>
            </w:r>
          </w:p>
        </w:tc>
        <w:tc>
          <w:tcPr>
            <w:tcW w:w="1250" w:type="dxa"/>
            <w:noWrap/>
            <w:vAlign w:val="center"/>
            <w:hideMark/>
          </w:tcPr>
          <w:p w14:paraId="5A7EA838" w14:textId="65D6DF0D"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2.a)</w:t>
            </w:r>
          </w:p>
        </w:tc>
      </w:tr>
      <w:tr w:rsidR="00634902" w:rsidRPr="008C1C9E" w14:paraId="7035819F" w14:textId="77777777" w:rsidTr="0025511E">
        <w:trPr>
          <w:trHeight w:val="464"/>
          <w:jc w:val="center"/>
        </w:trPr>
        <w:tc>
          <w:tcPr>
            <w:tcW w:w="2079" w:type="dxa"/>
            <w:vAlign w:val="center"/>
          </w:tcPr>
          <w:p w14:paraId="36D2EE4F" w14:textId="40A69B8E" w:rsidR="00634902" w:rsidRPr="008C1C9E" w:rsidRDefault="00634902" w:rsidP="00634902">
            <w:pPr>
              <w:widowControl w:val="0"/>
              <w:autoSpaceDE w:val="0"/>
              <w:autoSpaceDN w:val="0"/>
              <w:adjustRightInd w:val="0"/>
              <w:contextualSpacing/>
              <w:rPr>
                <w:rFonts w:ascii="Cambria" w:hAnsi="Cambria"/>
                <w:color w:val="000000"/>
                <w:sz w:val="16"/>
                <w:szCs w:val="16"/>
              </w:rPr>
            </w:pPr>
            <w:r w:rsidRPr="008C1C9E">
              <w:rPr>
                <w:rFonts w:ascii="Cambria" w:hAnsi="Cambria"/>
                <w:color w:val="000000"/>
                <w:sz w:val="16"/>
                <w:szCs w:val="16"/>
              </w:rPr>
              <w:t>BBNJ (Nueva York, 5 días)</w:t>
            </w:r>
          </w:p>
        </w:tc>
        <w:tc>
          <w:tcPr>
            <w:tcW w:w="873" w:type="dxa"/>
            <w:noWrap/>
            <w:vAlign w:val="center"/>
          </w:tcPr>
          <w:p w14:paraId="550D0DA9" w14:textId="1AA1C2D7" w:rsidR="00634902" w:rsidRPr="008C1C9E" w:rsidRDefault="00634902" w:rsidP="00634902">
            <w:pPr>
              <w:widowControl w:val="0"/>
              <w:autoSpaceDE w:val="0"/>
              <w:autoSpaceDN w:val="0"/>
              <w:adjustRightInd w:val="0"/>
              <w:contextualSpacing/>
              <w:jc w:val="center"/>
              <w:rPr>
                <w:rFonts w:ascii="Cambria" w:hAnsi="Cambria"/>
                <w:color w:val="000000"/>
                <w:sz w:val="16"/>
                <w:szCs w:val="16"/>
              </w:rPr>
            </w:pPr>
            <w:r w:rsidRPr="008C1C9E">
              <w:rPr>
                <w:rFonts w:ascii="Aptos Narrow" w:hAnsi="Aptos Narrow"/>
                <w:color w:val="000000"/>
                <w:sz w:val="16"/>
                <w:szCs w:val="16"/>
              </w:rPr>
              <w:t>1</w:t>
            </w:r>
          </w:p>
        </w:tc>
        <w:tc>
          <w:tcPr>
            <w:tcW w:w="1003" w:type="dxa"/>
            <w:noWrap/>
            <w:vAlign w:val="center"/>
          </w:tcPr>
          <w:p w14:paraId="70D1F8BD" w14:textId="4ABC831A" w:rsidR="00634902" w:rsidRPr="008C1C9E" w:rsidRDefault="00634902" w:rsidP="00634902">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2.600,00 €</w:t>
            </w:r>
          </w:p>
        </w:tc>
        <w:tc>
          <w:tcPr>
            <w:tcW w:w="1124" w:type="dxa"/>
            <w:noWrap/>
            <w:vAlign w:val="center"/>
          </w:tcPr>
          <w:p w14:paraId="42405D87" w14:textId="3CFE63D9" w:rsidR="00634902" w:rsidRPr="008C1C9E" w:rsidRDefault="00634902" w:rsidP="00634902">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2.328,69 €</w:t>
            </w:r>
          </w:p>
        </w:tc>
        <w:tc>
          <w:tcPr>
            <w:tcW w:w="992" w:type="dxa"/>
            <w:noWrap/>
            <w:vAlign w:val="center"/>
          </w:tcPr>
          <w:p w14:paraId="3A50C90D" w14:textId="064948CA" w:rsidR="00634902" w:rsidRPr="008C1C9E" w:rsidRDefault="00634902" w:rsidP="00634902">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1.001,00 €</w:t>
            </w:r>
          </w:p>
        </w:tc>
        <w:tc>
          <w:tcPr>
            <w:tcW w:w="1134" w:type="dxa"/>
            <w:noWrap/>
            <w:vAlign w:val="center"/>
          </w:tcPr>
          <w:p w14:paraId="483DDCBA" w14:textId="447A0F66" w:rsidR="00634902" w:rsidRPr="008C1C9E" w:rsidRDefault="00634902" w:rsidP="00634902">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250,00 €</w:t>
            </w:r>
          </w:p>
        </w:tc>
        <w:tc>
          <w:tcPr>
            <w:tcW w:w="1617" w:type="dxa"/>
            <w:noWrap/>
            <w:vAlign w:val="center"/>
          </w:tcPr>
          <w:p w14:paraId="08499FB8" w14:textId="19ADA7BB" w:rsidR="00634902" w:rsidRPr="008C1C9E" w:rsidRDefault="00634902" w:rsidP="00634902">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6.179,69 €</w:t>
            </w:r>
          </w:p>
        </w:tc>
        <w:tc>
          <w:tcPr>
            <w:tcW w:w="1250" w:type="dxa"/>
            <w:noWrap/>
            <w:vAlign w:val="center"/>
          </w:tcPr>
          <w:p w14:paraId="0B8108A6" w14:textId="3B900BF4" w:rsidR="00634902" w:rsidRPr="008C1C9E" w:rsidRDefault="00634902" w:rsidP="00634902">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Capítulo 2.a)</w:t>
            </w:r>
          </w:p>
        </w:tc>
      </w:tr>
      <w:tr w:rsidR="00634902" w:rsidRPr="008C1C9E" w14:paraId="754254D1" w14:textId="77777777" w:rsidTr="0025511E">
        <w:trPr>
          <w:trHeight w:val="464"/>
          <w:jc w:val="center"/>
        </w:trPr>
        <w:tc>
          <w:tcPr>
            <w:tcW w:w="2079" w:type="dxa"/>
            <w:vAlign w:val="center"/>
            <w:hideMark/>
          </w:tcPr>
          <w:p w14:paraId="02567548" w14:textId="04E8CEC8"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Red de Cumplimiento sobre los Túnidos (Tokio, 5 días)</w:t>
            </w:r>
          </w:p>
        </w:tc>
        <w:tc>
          <w:tcPr>
            <w:tcW w:w="873" w:type="dxa"/>
            <w:noWrap/>
            <w:vAlign w:val="center"/>
            <w:hideMark/>
          </w:tcPr>
          <w:p w14:paraId="49DE04A0" w14:textId="4106A6C8"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Cambria" w:hAnsi="Cambria"/>
                <w:color w:val="000000"/>
                <w:sz w:val="16"/>
                <w:szCs w:val="16"/>
              </w:rPr>
              <w:t>1</w:t>
            </w:r>
          </w:p>
        </w:tc>
        <w:tc>
          <w:tcPr>
            <w:tcW w:w="1003" w:type="dxa"/>
            <w:noWrap/>
            <w:vAlign w:val="center"/>
            <w:hideMark/>
          </w:tcPr>
          <w:p w14:paraId="6564542D" w14:textId="37392B10"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4.850,00 €</w:t>
            </w:r>
          </w:p>
        </w:tc>
        <w:tc>
          <w:tcPr>
            <w:tcW w:w="1124" w:type="dxa"/>
            <w:noWrap/>
            <w:vAlign w:val="center"/>
            <w:hideMark/>
          </w:tcPr>
          <w:p w14:paraId="54FE4253" w14:textId="2735C793"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1.228,71 €</w:t>
            </w:r>
          </w:p>
        </w:tc>
        <w:tc>
          <w:tcPr>
            <w:tcW w:w="992" w:type="dxa"/>
            <w:noWrap/>
            <w:vAlign w:val="center"/>
            <w:hideMark/>
          </w:tcPr>
          <w:p w14:paraId="39434D49" w14:textId="5536262C"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702,16 €</w:t>
            </w:r>
          </w:p>
        </w:tc>
        <w:tc>
          <w:tcPr>
            <w:tcW w:w="1134" w:type="dxa"/>
            <w:noWrap/>
            <w:vAlign w:val="center"/>
            <w:hideMark/>
          </w:tcPr>
          <w:p w14:paraId="65F8A8E8" w14:textId="196342AC"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120,00 €</w:t>
            </w:r>
          </w:p>
        </w:tc>
        <w:tc>
          <w:tcPr>
            <w:tcW w:w="1617" w:type="dxa"/>
            <w:noWrap/>
            <w:vAlign w:val="center"/>
            <w:hideMark/>
          </w:tcPr>
          <w:p w14:paraId="0F74BFC0" w14:textId="10018E6A"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6.900,87 €</w:t>
            </w:r>
          </w:p>
        </w:tc>
        <w:tc>
          <w:tcPr>
            <w:tcW w:w="1250" w:type="dxa"/>
            <w:noWrap/>
            <w:vAlign w:val="center"/>
            <w:hideMark/>
          </w:tcPr>
          <w:p w14:paraId="0CECD8B5" w14:textId="714CD938"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2.a)</w:t>
            </w:r>
          </w:p>
        </w:tc>
      </w:tr>
      <w:tr w:rsidR="00634902" w:rsidRPr="008C1C9E" w14:paraId="093D1914" w14:textId="77777777" w:rsidTr="0025511E">
        <w:trPr>
          <w:trHeight w:val="414"/>
          <w:jc w:val="center"/>
        </w:trPr>
        <w:tc>
          <w:tcPr>
            <w:tcW w:w="2079" w:type="dxa"/>
            <w:vAlign w:val="center"/>
            <w:hideMark/>
          </w:tcPr>
          <w:p w14:paraId="0CBCD78E" w14:textId="3C8CBD6E"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Misión COC (Angola, 5 días)</w:t>
            </w:r>
          </w:p>
        </w:tc>
        <w:tc>
          <w:tcPr>
            <w:tcW w:w="873" w:type="dxa"/>
            <w:noWrap/>
            <w:vAlign w:val="center"/>
            <w:hideMark/>
          </w:tcPr>
          <w:p w14:paraId="43A61F5A" w14:textId="26C12864"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Cambria" w:hAnsi="Cambria"/>
                <w:color w:val="000000"/>
                <w:sz w:val="16"/>
                <w:szCs w:val="16"/>
              </w:rPr>
              <w:t>2</w:t>
            </w:r>
          </w:p>
        </w:tc>
        <w:tc>
          <w:tcPr>
            <w:tcW w:w="1003" w:type="dxa"/>
            <w:noWrap/>
            <w:vAlign w:val="center"/>
            <w:hideMark/>
          </w:tcPr>
          <w:p w14:paraId="570DA572" w14:textId="5B373A6D"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6.000,00 €</w:t>
            </w:r>
          </w:p>
        </w:tc>
        <w:tc>
          <w:tcPr>
            <w:tcW w:w="1124" w:type="dxa"/>
            <w:noWrap/>
            <w:vAlign w:val="center"/>
            <w:hideMark/>
          </w:tcPr>
          <w:p w14:paraId="4190F9E1" w14:textId="70C946FB"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3.000,00 €</w:t>
            </w:r>
          </w:p>
        </w:tc>
        <w:tc>
          <w:tcPr>
            <w:tcW w:w="992" w:type="dxa"/>
            <w:noWrap/>
            <w:vAlign w:val="center"/>
            <w:hideMark/>
          </w:tcPr>
          <w:p w14:paraId="71CF030E" w14:textId="74B4EDC9"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1.165,92 €</w:t>
            </w:r>
          </w:p>
        </w:tc>
        <w:tc>
          <w:tcPr>
            <w:tcW w:w="1134" w:type="dxa"/>
            <w:noWrap/>
            <w:vAlign w:val="center"/>
            <w:hideMark/>
          </w:tcPr>
          <w:p w14:paraId="2DB51384" w14:textId="5C1339B8"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240,00 €</w:t>
            </w:r>
          </w:p>
        </w:tc>
        <w:tc>
          <w:tcPr>
            <w:tcW w:w="1617" w:type="dxa"/>
            <w:noWrap/>
            <w:vAlign w:val="center"/>
            <w:hideMark/>
          </w:tcPr>
          <w:p w14:paraId="16BA8A4B" w14:textId="689A31DD"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10.405,92 €</w:t>
            </w:r>
          </w:p>
        </w:tc>
        <w:tc>
          <w:tcPr>
            <w:tcW w:w="1250" w:type="dxa"/>
            <w:noWrap/>
            <w:vAlign w:val="bottom"/>
            <w:hideMark/>
          </w:tcPr>
          <w:p w14:paraId="0D5822D6" w14:textId="53ACE390"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xml:space="preserve">Cofinanciado por ABNJ2 (6.405,92€ y 4.000,00€ pagados por ICCAT – viaje </w:t>
            </w:r>
            <w:proofErr w:type="spellStart"/>
            <w:r w:rsidRPr="008C1C9E">
              <w:rPr>
                <w:rFonts w:ascii="Cambria" w:hAnsi="Cambria"/>
                <w:color w:val="000000"/>
                <w:sz w:val="16"/>
                <w:szCs w:val="16"/>
              </w:rPr>
              <w:t>business</w:t>
            </w:r>
            <w:proofErr w:type="spellEnd"/>
            <w:r w:rsidRPr="008C1C9E">
              <w:rPr>
                <w:rFonts w:ascii="Cambria" w:hAnsi="Cambria"/>
                <w:color w:val="000000"/>
                <w:sz w:val="16"/>
                <w:szCs w:val="16"/>
              </w:rPr>
              <w:t>)</w:t>
            </w:r>
          </w:p>
        </w:tc>
      </w:tr>
      <w:tr w:rsidR="00634902" w:rsidRPr="008C1C9E" w14:paraId="3880540A" w14:textId="77777777" w:rsidTr="0025511E">
        <w:trPr>
          <w:trHeight w:val="240"/>
          <w:jc w:val="center"/>
        </w:trPr>
        <w:tc>
          <w:tcPr>
            <w:tcW w:w="2079" w:type="dxa"/>
            <w:noWrap/>
            <w:vAlign w:val="bottom"/>
            <w:hideMark/>
          </w:tcPr>
          <w:p w14:paraId="07F7C3A0" w14:textId="05CC8C2B"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CITES (UE, 3 días)</w:t>
            </w:r>
          </w:p>
        </w:tc>
        <w:tc>
          <w:tcPr>
            <w:tcW w:w="873" w:type="dxa"/>
            <w:noWrap/>
            <w:vAlign w:val="bottom"/>
            <w:hideMark/>
          </w:tcPr>
          <w:p w14:paraId="47187CCF" w14:textId="7E77EC4F"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Cambria" w:hAnsi="Cambria"/>
                <w:color w:val="000000"/>
                <w:sz w:val="16"/>
                <w:szCs w:val="16"/>
              </w:rPr>
              <w:t>1</w:t>
            </w:r>
          </w:p>
        </w:tc>
        <w:tc>
          <w:tcPr>
            <w:tcW w:w="1003" w:type="dxa"/>
            <w:noWrap/>
            <w:vAlign w:val="bottom"/>
            <w:hideMark/>
          </w:tcPr>
          <w:p w14:paraId="1178E712" w14:textId="27F053E6" w:rsidR="00634902" w:rsidRPr="008C1C9E" w:rsidRDefault="00941AC0" w:rsidP="00634902">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450,00 </w:t>
            </w:r>
            <w:r w:rsidR="00634902" w:rsidRPr="008C1C9E">
              <w:rPr>
                <w:rFonts w:ascii="Cambria" w:hAnsi="Cambria"/>
                <w:color w:val="000000"/>
                <w:sz w:val="16"/>
                <w:szCs w:val="16"/>
                <w:u w:val="single"/>
              </w:rPr>
              <w:t>€</w:t>
            </w:r>
          </w:p>
        </w:tc>
        <w:tc>
          <w:tcPr>
            <w:tcW w:w="1124" w:type="dxa"/>
            <w:noWrap/>
            <w:vAlign w:val="bottom"/>
            <w:hideMark/>
          </w:tcPr>
          <w:p w14:paraId="66455728" w14:textId="0B2147E5"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847,20 €</w:t>
            </w:r>
          </w:p>
        </w:tc>
        <w:tc>
          <w:tcPr>
            <w:tcW w:w="992" w:type="dxa"/>
            <w:noWrap/>
            <w:vAlign w:val="bottom"/>
            <w:hideMark/>
          </w:tcPr>
          <w:p w14:paraId="0D2D8D86" w14:textId="16CFCF25"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587,84 €</w:t>
            </w:r>
          </w:p>
        </w:tc>
        <w:tc>
          <w:tcPr>
            <w:tcW w:w="1134" w:type="dxa"/>
            <w:noWrap/>
            <w:vAlign w:val="bottom"/>
            <w:hideMark/>
          </w:tcPr>
          <w:p w14:paraId="279B080D" w14:textId="3D4A85B3"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120,00 €</w:t>
            </w:r>
          </w:p>
        </w:tc>
        <w:tc>
          <w:tcPr>
            <w:tcW w:w="1617" w:type="dxa"/>
            <w:noWrap/>
            <w:vAlign w:val="center"/>
            <w:hideMark/>
          </w:tcPr>
          <w:p w14:paraId="0190A14F" w14:textId="7B182065" w:rsidR="00634902" w:rsidRPr="008C1C9E" w:rsidRDefault="00941AC0" w:rsidP="00634902">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2.005,04</w:t>
            </w:r>
            <w:r w:rsidR="00634902" w:rsidRPr="008C1C9E">
              <w:rPr>
                <w:rFonts w:ascii="Cambria" w:hAnsi="Cambria"/>
                <w:color w:val="000000"/>
                <w:sz w:val="16"/>
                <w:szCs w:val="16"/>
                <w:u w:val="single"/>
              </w:rPr>
              <w:t xml:space="preserve"> €</w:t>
            </w:r>
          </w:p>
        </w:tc>
        <w:tc>
          <w:tcPr>
            <w:tcW w:w="1250" w:type="dxa"/>
            <w:noWrap/>
            <w:vAlign w:val="bottom"/>
            <w:hideMark/>
          </w:tcPr>
          <w:p w14:paraId="24890B39" w14:textId="34F8C0B6"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2.a)</w:t>
            </w:r>
          </w:p>
        </w:tc>
      </w:tr>
      <w:tr w:rsidR="00634902" w:rsidRPr="008C1C9E" w14:paraId="1E6F5A0E" w14:textId="77777777" w:rsidTr="0025511E">
        <w:trPr>
          <w:trHeight w:val="240"/>
          <w:jc w:val="center"/>
        </w:trPr>
        <w:tc>
          <w:tcPr>
            <w:tcW w:w="2079" w:type="dxa"/>
            <w:noWrap/>
            <w:vAlign w:val="bottom"/>
            <w:hideMark/>
          </w:tcPr>
          <w:p w14:paraId="2E24C9CE" w14:textId="581327EA"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FIRMS/CWP (U</w:t>
            </w:r>
            <w:r w:rsidR="007A371A" w:rsidRPr="008C1C9E">
              <w:rPr>
                <w:rFonts w:ascii="Cambria" w:hAnsi="Cambria"/>
                <w:color w:val="000000"/>
                <w:sz w:val="16"/>
                <w:szCs w:val="16"/>
              </w:rPr>
              <w:t>E</w:t>
            </w:r>
            <w:r w:rsidRPr="008C1C9E">
              <w:rPr>
                <w:rFonts w:ascii="Cambria" w:hAnsi="Cambria"/>
                <w:color w:val="000000"/>
                <w:sz w:val="16"/>
                <w:szCs w:val="16"/>
              </w:rPr>
              <w:t>, 5 días)</w:t>
            </w:r>
          </w:p>
        </w:tc>
        <w:tc>
          <w:tcPr>
            <w:tcW w:w="873" w:type="dxa"/>
            <w:noWrap/>
            <w:vAlign w:val="bottom"/>
            <w:hideMark/>
          </w:tcPr>
          <w:p w14:paraId="545EAE9D" w14:textId="3954B085"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Cambria" w:hAnsi="Cambria"/>
                <w:color w:val="000000"/>
                <w:sz w:val="16"/>
                <w:szCs w:val="16"/>
              </w:rPr>
              <w:t>2</w:t>
            </w:r>
          </w:p>
        </w:tc>
        <w:tc>
          <w:tcPr>
            <w:tcW w:w="1003" w:type="dxa"/>
            <w:noWrap/>
            <w:vAlign w:val="bottom"/>
            <w:hideMark/>
          </w:tcPr>
          <w:p w14:paraId="4F5DA183" w14:textId="0104C2CD"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1.200,00 €</w:t>
            </w:r>
          </w:p>
        </w:tc>
        <w:tc>
          <w:tcPr>
            <w:tcW w:w="1124" w:type="dxa"/>
            <w:noWrap/>
            <w:vAlign w:val="bottom"/>
            <w:hideMark/>
          </w:tcPr>
          <w:p w14:paraId="560A0EAE" w14:textId="2EB1D5D7"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1.270,80 €</w:t>
            </w:r>
          </w:p>
        </w:tc>
        <w:tc>
          <w:tcPr>
            <w:tcW w:w="992" w:type="dxa"/>
            <w:noWrap/>
            <w:vAlign w:val="bottom"/>
            <w:hideMark/>
          </w:tcPr>
          <w:p w14:paraId="5AE21F39" w14:textId="776568C1"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849,10 €</w:t>
            </w:r>
          </w:p>
        </w:tc>
        <w:tc>
          <w:tcPr>
            <w:tcW w:w="1134" w:type="dxa"/>
            <w:noWrap/>
            <w:vAlign w:val="bottom"/>
            <w:hideMark/>
          </w:tcPr>
          <w:p w14:paraId="2FD4AAC5" w14:textId="08709CAE"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120,00 €</w:t>
            </w:r>
          </w:p>
        </w:tc>
        <w:tc>
          <w:tcPr>
            <w:tcW w:w="1617" w:type="dxa"/>
            <w:noWrap/>
            <w:vAlign w:val="center"/>
            <w:hideMark/>
          </w:tcPr>
          <w:p w14:paraId="0CA811F9" w14:textId="633771F0"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3.439,90 €</w:t>
            </w:r>
          </w:p>
        </w:tc>
        <w:tc>
          <w:tcPr>
            <w:tcW w:w="1250" w:type="dxa"/>
            <w:noWrap/>
            <w:vAlign w:val="bottom"/>
            <w:hideMark/>
          </w:tcPr>
          <w:p w14:paraId="26C63F19" w14:textId="1C5AD2C1"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2.a)</w:t>
            </w:r>
          </w:p>
        </w:tc>
      </w:tr>
      <w:tr w:rsidR="00634902" w:rsidRPr="008C1C9E" w14:paraId="3C30F01A" w14:textId="77777777" w:rsidTr="00724A6E">
        <w:trPr>
          <w:trHeight w:val="240"/>
          <w:jc w:val="center"/>
        </w:trPr>
        <w:tc>
          <w:tcPr>
            <w:tcW w:w="2079" w:type="dxa"/>
            <w:noWrap/>
            <w:vAlign w:val="bottom"/>
            <w:hideMark/>
          </w:tcPr>
          <w:p w14:paraId="30DE98DD" w14:textId="287F51A3"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RSN+COFI+ABNJ Tuna (Roma, 11 días)</w:t>
            </w:r>
          </w:p>
        </w:tc>
        <w:tc>
          <w:tcPr>
            <w:tcW w:w="873" w:type="dxa"/>
            <w:noWrap/>
            <w:vAlign w:val="center"/>
            <w:hideMark/>
          </w:tcPr>
          <w:p w14:paraId="669B1E97" w14:textId="611ADCE7" w:rsidR="00634902" w:rsidRPr="008C1C9E" w:rsidRDefault="00634902" w:rsidP="00724A6E">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Cambria" w:hAnsi="Cambria"/>
                <w:color w:val="000000"/>
                <w:sz w:val="16"/>
                <w:szCs w:val="16"/>
              </w:rPr>
              <w:t>1</w:t>
            </w:r>
          </w:p>
        </w:tc>
        <w:tc>
          <w:tcPr>
            <w:tcW w:w="1003" w:type="dxa"/>
            <w:noWrap/>
            <w:vAlign w:val="center"/>
            <w:hideMark/>
          </w:tcPr>
          <w:p w14:paraId="67F16B8F" w14:textId="5B047A69" w:rsidR="00634902" w:rsidRPr="008C1C9E" w:rsidRDefault="00941AC0" w:rsidP="009B26F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450,00 </w:t>
            </w:r>
            <w:r w:rsidR="00634902" w:rsidRPr="008C1C9E">
              <w:rPr>
                <w:rFonts w:ascii="Cambria" w:hAnsi="Cambria"/>
                <w:color w:val="000000"/>
                <w:sz w:val="16"/>
                <w:szCs w:val="16"/>
                <w:u w:val="single"/>
              </w:rPr>
              <w:t xml:space="preserve"> €</w:t>
            </w:r>
          </w:p>
        </w:tc>
        <w:tc>
          <w:tcPr>
            <w:tcW w:w="1124" w:type="dxa"/>
            <w:noWrap/>
            <w:vAlign w:val="center"/>
            <w:hideMark/>
          </w:tcPr>
          <w:p w14:paraId="33B82B96" w14:textId="3DF0D703" w:rsidR="00634902" w:rsidRPr="008C1C9E"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2.988,00 €</w:t>
            </w:r>
          </w:p>
        </w:tc>
        <w:tc>
          <w:tcPr>
            <w:tcW w:w="992" w:type="dxa"/>
            <w:noWrap/>
            <w:vAlign w:val="center"/>
            <w:hideMark/>
          </w:tcPr>
          <w:p w14:paraId="3B6CDCC7" w14:textId="5B7556B2" w:rsidR="00634902" w:rsidRPr="008C1C9E"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2.075,00 €</w:t>
            </w:r>
          </w:p>
        </w:tc>
        <w:tc>
          <w:tcPr>
            <w:tcW w:w="1134" w:type="dxa"/>
            <w:noWrap/>
            <w:vAlign w:val="center"/>
            <w:hideMark/>
          </w:tcPr>
          <w:p w14:paraId="5A5E9C7A" w14:textId="62D4F5E0" w:rsidR="00634902" w:rsidRPr="008C1C9E" w:rsidRDefault="002C65E7" w:rsidP="009B26F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120</w:t>
            </w:r>
            <w:r w:rsidR="00634902" w:rsidRPr="008C1C9E">
              <w:rPr>
                <w:rFonts w:ascii="Cambria" w:hAnsi="Cambria"/>
                <w:color w:val="000000"/>
                <w:sz w:val="16"/>
                <w:szCs w:val="16"/>
              </w:rPr>
              <w:t>,00 €</w:t>
            </w:r>
          </w:p>
        </w:tc>
        <w:tc>
          <w:tcPr>
            <w:tcW w:w="1617" w:type="dxa"/>
            <w:noWrap/>
            <w:vAlign w:val="center"/>
            <w:hideMark/>
          </w:tcPr>
          <w:p w14:paraId="7AA5DA85" w14:textId="15639D7D" w:rsidR="00634902" w:rsidRPr="008C1C9E" w:rsidRDefault="00941AC0" w:rsidP="00634902">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5.633,00</w:t>
            </w:r>
            <w:r w:rsidR="00634902" w:rsidRPr="008C1C9E">
              <w:rPr>
                <w:rFonts w:ascii="Cambria" w:hAnsi="Cambria"/>
                <w:color w:val="000000"/>
                <w:sz w:val="16"/>
                <w:szCs w:val="16"/>
                <w:u w:val="single"/>
              </w:rPr>
              <w:t xml:space="preserve"> €</w:t>
            </w:r>
          </w:p>
        </w:tc>
        <w:tc>
          <w:tcPr>
            <w:tcW w:w="1250" w:type="dxa"/>
            <w:noWrap/>
            <w:vAlign w:val="center"/>
            <w:hideMark/>
          </w:tcPr>
          <w:p w14:paraId="47BD173A" w14:textId="29D7F92E" w:rsidR="00634902" w:rsidRPr="008C1C9E" w:rsidRDefault="00634902" w:rsidP="009B26F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2.a)</w:t>
            </w:r>
          </w:p>
        </w:tc>
      </w:tr>
      <w:tr w:rsidR="00634902" w:rsidRPr="008C1C9E" w14:paraId="5EA13081" w14:textId="77777777" w:rsidTr="0025511E">
        <w:trPr>
          <w:trHeight w:val="240"/>
          <w:jc w:val="center"/>
        </w:trPr>
        <w:tc>
          <w:tcPr>
            <w:tcW w:w="2079" w:type="dxa"/>
            <w:noWrap/>
            <w:vAlign w:val="bottom"/>
            <w:hideMark/>
          </w:tcPr>
          <w:p w14:paraId="3C77DBBB" w14:textId="4F0C6389"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5ª reunión del Diálogo Global de la Iniciativa para unos Océanos Sostenibles (SOI) (3-4 días en Seúl, Corea)</w:t>
            </w:r>
          </w:p>
        </w:tc>
        <w:tc>
          <w:tcPr>
            <w:tcW w:w="873" w:type="dxa"/>
            <w:noWrap/>
            <w:vAlign w:val="bottom"/>
            <w:hideMark/>
          </w:tcPr>
          <w:p w14:paraId="5D3556F2" w14:textId="3344249D"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Cambria" w:hAnsi="Cambria"/>
                <w:color w:val="000000"/>
                <w:sz w:val="16"/>
                <w:szCs w:val="16"/>
              </w:rPr>
              <w:t>1</w:t>
            </w:r>
          </w:p>
        </w:tc>
        <w:tc>
          <w:tcPr>
            <w:tcW w:w="1003" w:type="dxa"/>
            <w:noWrap/>
            <w:vAlign w:val="center"/>
            <w:hideMark/>
          </w:tcPr>
          <w:p w14:paraId="62555CBA" w14:textId="583D6B48"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3.200,00 €</w:t>
            </w:r>
          </w:p>
        </w:tc>
        <w:tc>
          <w:tcPr>
            <w:tcW w:w="1124" w:type="dxa"/>
            <w:noWrap/>
            <w:vAlign w:val="center"/>
            <w:hideMark/>
          </w:tcPr>
          <w:p w14:paraId="7FD32B1A" w14:textId="4749979A"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919,80 €</w:t>
            </w:r>
          </w:p>
        </w:tc>
        <w:tc>
          <w:tcPr>
            <w:tcW w:w="992" w:type="dxa"/>
            <w:noWrap/>
            <w:vAlign w:val="center"/>
            <w:hideMark/>
          </w:tcPr>
          <w:p w14:paraId="632974FC" w14:textId="6D49BEBE"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613,20 €</w:t>
            </w:r>
          </w:p>
        </w:tc>
        <w:tc>
          <w:tcPr>
            <w:tcW w:w="1134" w:type="dxa"/>
            <w:noWrap/>
            <w:vAlign w:val="center"/>
            <w:hideMark/>
          </w:tcPr>
          <w:p w14:paraId="4879E128" w14:textId="41276A05"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120,00 €</w:t>
            </w:r>
          </w:p>
        </w:tc>
        <w:tc>
          <w:tcPr>
            <w:tcW w:w="1617" w:type="dxa"/>
            <w:noWrap/>
            <w:vAlign w:val="center"/>
            <w:hideMark/>
          </w:tcPr>
          <w:p w14:paraId="06BF8DCE" w14:textId="201B2A58"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4.853,00 €</w:t>
            </w:r>
          </w:p>
        </w:tc>
        <w:tc>
          <w:tcPr>
            <w:tcW w:w="1250" w:type="dxa"/>
            <w:noWrap/>
            <w:vAlign w:val="center"/>
            <w:hideMark/>
          </w:tcPr>
          <w:p w14:paraId="7DAFDC3E" w14:textId="4DC2B3E2"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2.a)</w:t>
            </w:r>
          </w:p>
        </w:tc>
      </w:tr>
      <w:tr w:rsidR="00634902" w:rsidRPr="008C1C9E" w14:paraId="4A8F3209" w14:textId="77777777" w:rsidTr="0025511E">
        <w:trPr>
          <w:trHeight w:val="240"/>
          <w:jc w:val="center"/>
        </w:trPr>
        <w:tc>
          <w:tcPr>
            <w:tcW w:w="2079" w:type="dxa"/>
            <w:noWrap/>
            <w:vAlign w:val="bottom"/>
            <w:hideMark/>
          </w:tcPr>
          <w:p w14:paraId="68CEB9F9" w14:textId="75084904"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Imprevistas (UE, 5 días)</w:t>
            </w:r>
          </w:p>
        </w:tc>
        <w:tc>
          <w:tcPr>
            <w:tcW w:w="873" w:type="dxa"/>
            <w:tcBorders>
              <w:bottom w:val="single" w:sz="4" w:space="0" w:color="auto"/>
            </w:tcBorders>
            <w:noWrap/>
            <w:vAlign w:val="bottom"/>
            <w:hideMark/>
          </w:tcPr>
          <w:p w14:paraId="5DC181FD" w14:textId="4D34345B"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r w:rsidRPr="008C1C9E">
              <w:rPr>
                <w:rFonts w:ascii="Cambria" w:hAnsi="Cambria"/>
                <w:color w:val="000000"/>
                <w:sz w:val="16"/>
                <w:szCs w:val="16"/>
              </w:rPr>
              <w:t>1</w:t>
            </w:r>
          </w:p>
        </w:tc>
        <w:tc>
          <w:tcPr>
            <w:tcW w:w="1003" w:type="dxa"/>
            <w:tcBorders>
              <w:bottom w:val="single" w:sz="4" w:space="0" w:color="auto"/>
            </w:tcBorders>
            <w:noWrap/>
            <w:vAlign w:val="center"/>
            <w:hideMark/>
          </w:tcPr>
          <w:p w14:paraId="63A49C67" w14:textId="6DB7FB8F" w:rsidR="00634902" w:rsidRPr="008C1C9E" w:rsidRDefault="00941AC0" w:rsidP="00634902">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450,00 </w:t>
            </w:r>
            <w:r w:rsidR="00634902" w:rsidRPr="008C1C9E">
              <w:rPr>
                <w:rFonts w:ascii="Cambria" w:hAnsi="Cambria"/>
                <w:color w:val="000000"/>
                <w:sz w:val="16"/>
                <w:szCs w:val="16"/>
                <w:u w:val="single"/>
              </w:rPr>
              <w:t>€</w:t>
            </w:r>
          </w:p>
        </w:tc>
        <w:tc>
          <w:tcPr>
            <w:tcW w:w="1124" w:type="dxa"/>
            <w:tcBorders>
              <w:bottom w:val="single" w:sz="4" w:space="0" w:color="auto"/>
            </w:tcBorders>
            <w:noWrap/>
            <w:vAlign w:val="center"/>
            <w:hideMark/>
          </w:tcPr>
          <w:p w14:paraId="3D10FEEC" w14:textId="56356D9F"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1.270,80 €</w:t>
            </w:r>
          </w:p>
        </w:tc>
        <w:tc>
          <w:tcPr>
            <w:tcW w:w="992" w:type="dxa"/>
            <w:tcBorders>
              <w:bottom w:val="single" w:sz="4" w:space="0" w:color="auto"/>
            </w:tcBorders>
            <w:noWrap/>
            <w:vAlign w:val="center"/>
            <w:hideMark/>
          </w:tcPr>
          <w:p w14:paraId="501085F7" w14:textId="5ABB5F2D"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849,10 €</w:t>
            </w:r>
          </w:p>
        </w:tc>
        <w:tc>
          <w:tcPr>
            <w:tcW w:w="1134" w:type="dxa"/>
            <w:tcBorders>
              <w:bottom w:val="single" w:sz="4" w:space="0" w:color="auto"/>
            </w:tcBorders>
            <w:noWrap/>
            <w:vAlign w:val="center"/>
            <w:hideMark/>
          </w:tcPr>
          <w:p w14:paraId="24F03397" w14:textId="613F2932"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120,00 €</w:t>
            </w:r>
          </w:p>
        </w:tc>
        <w:tc>
          <w:tcPr>
            <w:tcW w:w="1617" w:type="dxa"/>
            <w:noWrap/>
            <w:vAlign w:val="center"/>
            <w:hideMark/>
          </w:tcPr>
          <w:p w14:paraId="2DF8000C" w14:textId="5A1AD87D" w:rsidR="00634902" w:rsidRPr="008C1C9E" w:rsidRDefault="00941AC0" w:rsidP="00634902">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2.689,90</w:t>
            </w:r>
            <w:r w:rsidR="00634902" w:rsidRPr="008C1C9E">
              <w:rPr>
                <w:rFonts w:ascii="Cambria" w:hAnsi="Cambria"/>
                <w:color w:val="000000"/>
                <w:sz w:val="16"/>
                <w:szCs w:val="16"/>
                <w:u w:val="single"/>
              </w:rPr>
              <w:t xml:space="preserve"> €</w:t>
            </w:r>
          </w:p>
        </w:tc>
        <w:tc>
          <w:tcPr>
            <w:tcW w:w="1250" w:type="dxa"/>
            <w:tcBorders>
              <w:bottom w:val="single" w:sz="4" w:space="0" w:color="auto"/>
            </w:tcBorders>
            <w:noWrap/>
            <w:vAlign w:val="bottom"/>
            <w:hideMark/>
          </w:tcPr>
          <w:p w14:paraId="1E269E2F" w14:textId="0C633ED5"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2.a)</w:t>
            </w:r>
          </w:p>
        </w:tc>
      </w:tr>
      <w:tr w:rsidR="00634902" w:rsidRPr="008C1C9E" w14:paraId="43275257" w14:textId="77777777" w:rsidTr="0025511E">
        <w:trPr>
          <w:trHeight w:val="300"/>
          <w:jc w:val="center"/>
        </w:trPr>
        <w:tc>
          <w:tcPr>
            <w:tcW w:w="2079" w:type="dxa"/>
            <w:vAlign w:val="center"/>
            <w:hideMark/>
          </w:tcPr>
          <w:p w14:paraId="3186021B" w14:textId="718A6476" w:rsidR="00634902" w:rsidRPr="008C1C9E" w:rsidRDefault="00634902" w:rsidP="00634902">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hAnsi="Cambria"/>
                <w:color w:val="000000"/>
                <w:sz w:val="16"/>
                <w:szCs w:val="16"/>
              </w:rPr>
              <w:t> </w:t>
            </w:r>
            <w:r w:rsidRPr="008C1C9E">
              <w:rPr>
                <w:rFonts w:ascii="Cambria" w:hAnsi="Cambria"/>
                <w:b/>
                <w:bCs/>
                <w:color w:val="000000"/>
                <w:sz w:val="16"/>
                <w:szCs w:val="16"/>
              </w:rPr>
              <w:t>Total</w:t>
            </w:r>
          </w:p>
        </w:tc>
        <w:tc>
          <w:tcPr>
            <w:tcW w:w="873" w:type="dxa"/>
            <w:tcBorders>
              <w:bottom w:val="single" w:sz="4" w:space="0" w:color="auto"/>
              <w:right w:val="nil"/>
            </w:tcBorders>
            <w:noWrap/>
            <w:vAlign w:val="center"/>
            <w:hideMark/>
          </w:tcPr>
          <w:p w14:paraId="7D0B845F" w14:textId="79145C34" w:rsidR="00634902" w:rsidRPr="008C1C9E" w:rsidRDefault="00634902" w:rsidP="00634902">
            <w:pPr>
              <w:widowControl w:val="0"/>
              <w:autoSpaceDE w:val="0"/>
              <w:autoSpaceDN w:val="0"/>
              <w:adjustRightInd w:val="0"/>
              <w:contextualSpacing/>
              <w:jc w:val="center"/>
              <w:rPr>
                <w:rFonts w:ascii="Cambria" w:eastAsia="MS Mincho" w:hAnsi="Cambria"/>
                <w:kern w:val="0"/>
                <w:sz w:val="16"/>
                <w:szCs w:val="16"/>
                <w14:ligatures w14:val="none"/>
              </w:rPr>
            </w:pPr>
          </w:p>
        </w:tc>
        <w:tc>
          <w:tcPr>
            <w:tcW w:w="1003" w:type="dxa"/>
            <w:tcBorders>
              <w:left w:val="nil"/>
              <w:bottom w:val="single" w:sz="4" w:space="0" w:color="auto"/>
              <w:right w:val="nil"/>
            </w:tcBorders>
            <w:noWrap/>
            <w:vAlign w:val="center"/>
            <w:hideMark/>
          </w:tcPr>
          <w:p w14:paraId="3DE23B0E" w14:textId="0DAE5A02" w:rsidR="00634902" w:rsidRPr="008C1C9E"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1124" w:type="dxa"/>
            <w:tcBorders>
              <w:left w:val="nil"/>
              <w:bottom w:val="single" w:sz="4" w:space="0" w:color="auto"/>
              <w:right w:val="nil"/>
            </w:tcBorders>
            <w:noWrap/>
            <w:vAlign w:val="center"/>
            <w:hideMark/>
          </w:tcPr>
          <w:p w14:paraId="2B005C62" w14:textId="7BD347A6" w:rsidR="00634902" w:rsidRPr="008C1C9E"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992" w:type="dxa"/>
            <w:tcBorders>
              <w:left w:val="nil"/>
              <w:bottom w:val="single" w:sz="4" w:space="0" w:color="auto"/>
              <w:right w:val="nil"/>
            </w:tcBorders>
            <w:noWrap/>
            <w:vAlign w:val="center"/>
            <w:hideMark/>
          </w:tcPr>
          <w:p w14:paraId="47E4DC57" w14:textId="46421706" w:rsidR="00634902" w:rsidRPr="008C1C9E"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1134" w:type="dxa"/>
            <w:tcBorders>
              <w:left w:val="nil"/>
              <w:bottom w:val="single" w:sz="4" w:space="0" w:color="auto"/>
            </w:tcBorders>
            <w:noWrap/>
            <w:vAlign w:val="center"/>
            <w:hideMark/>
          </w:tcPr>
          <w:p w14:paraId="31E5CD0C" w14:textId="16182FC0" w:rsidR="00634902" w:rsidRPr="008C1C9E"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1617" w:type="dxa"/>
            <w:noWrap/>
            <w:vAlign w:val="center"/>
            <w:hideMark/>
          </w:tcPr>
          <w:p w14:paraId="57F81E39" w14:textId="0826FC2F" w:rsidR="00634902" w:rsidRPr="008C1C9E" w:rsidRDefault="00941AC0" w:rsidP="00634902">
            <w:pPr>
              <w:widowControl w:val="0"/>
              <w:autoSpaceDE w:val="0"/>
              <w:autoSpaceDN w:val="0"/>
              <w:adjustRightInd w:val="0"/>
              <w:contextualSpacing/>
              <w:jc w:val="right"/>
              <w:rPr>
                <w:rFonts w:ascii="Cambria" w:eastAsia="MS Mincho" w:hAnsi="Cambria"/>
                <w:b/>
                <w:bCs/>
                <w:kern w:val="0"/>
                <w:sz w:val="16"/>
                <w:szCs w:val="16"/>
                <w:u w:val="single"/>
                <w14:ligatures w14:val="none"/>
              </w:rPr>
            </w:pPr>
            <w:r w:rsidRPr="008C1C9E">
              <w:rPr>
                <w:rFonts w:ascii="Cambria" w:hAnsi="Cambria"/>
                <w:b/>
                <w:bCs/>
                <w:color w:val="000000"/>
                <w:sz w:val="16"/>
                <w:szCs w:val="16"/>
                <w:u w:val="single"/>
              </w:rPr>
              <w:t xml:space="preserve">47.335,66 </w:t>
            </w:r>
            <w:r w:rsidR="00634902" w:rsidRPr="008C1C9E">
              <w:rPr>
                <w:rFonts w:ascii="Cambria" w:hAnsi="Cambria"/>
                <w:b/>
                <w:bCs/>
                <w:color w:val="000000"/>
                <w:sz w:val="16"/>
                <w:szCs w:val="16"/>
                <w:u w:val="single"/>
              </w:rPr>
              <w:t xml:space="preserve"> €</w:t>
            </w:r>
          </w:p>
        </w:tc>
        <w:tc>
          <w:tcPr>
            <w:tcW w:w="1250" w:type="dxa"/>
            <w:tcBorders>
              <w:bottom w:val="nil"/>
              <w:right w:val="nil"/>
            </w:tcBorders>
            <w:noWrap/>
            <w:hideMark/>
          </w:tcPr>
          <w:p w14:paraId="64AC5AE1" w14:textId="77777777" w:rsidR="00634902" w:rsidRPr="008C1C9E" w:rsidRDefault="00634902" w:rsidP="00634902">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634902" w:rsidRPr="008C1C9E" w14:paraId="6E36DDCC" w14:textId="77777777" w:rsidTr="0025511E">
        <w:trPr>
          <w:trHeight w:val="240"/>
          <w:jc w:val="center"/>
        </w:trPr>
        <w:tc>
          <w:tcPr>
            <w:tcW w:w="2079" w:type="dxa"/>
            <w:noWrap/>
            <w:vAlign w:val="bottom"/>
            <w:hideMark/>
          </w:tcPr>
          <w:p w14:paraId="568E9CF6" w14:textId="27BC2982" w:rsidR="00634902" w:rsidRPr="008C1C9E" w:rsidRDefault="00634902" w:rsidP="00634902">
            <w:pPr>
              <w:widowControl w:val="0"/>
              <w:autoSpaceDE w:val="0"/>
              <w:autoSpaceDN w:val="0"/>
              <w:adjustRightInd w:val="0"/>
              <w:contextualSpacing/>
              <w:rPr>
                <w:rFonts w:ascii="Cambria" w:eastAsia="MS Mincho" w:hAnsi="Cambria"/>
                <w:b/>
                <w:bCs/>
                <w:i/>
                <w:iCs/>
                <w:kern w:val="0"/>
                <w:sz w:val="16"/>
                <w:szCs w:val="16"/>
                <w14:ligatures w14:val="none"/>
              </w:rPr>
            </w:pPr>
            <w:r w:rsidRPr="008C1C9E">
              <w:rPr>
                <w:rFonts w:ascii="Cambria" w:hAnsi="Cambria"/>
                <w:b/>
                <w:bCs/>
                <w:i/>
                <w:iCs/>
                <w:color w:val="000000"/>
                <w:sz w:val="16"/>
                <w:szCs w:val="16"/>
              </w:rPr>
              <w:t>Cofinanciación ABNJ2</w:t>
            </w:r>
          </w:p>
        </w:tc>
        <w:tc>
          <w:tcPr>
            <w:tcW w:w="873" w:type="dxa"/>
            <w:tcBorders>
              <w:top w:val="single" w:sz="4" w:space="0" w:color="auto"/>
              <w:bottom w:val="single" w:sz="4" w:space="0" w:color="auto"/>
              <w:right w:val="nil"/>
            </w:tcBorders>
            <w:noWrap/>
            <w:vAlign w:val="bottom"/>
            <w:hideMark/>
          </w:tcPr>
          <w:p w14:paraId="38285C8A" w14:textId="768FEE4B" w:rsidR="00634902" w:rsidRPr="008C1C9E"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8C1C9E">
              <w:rPr>
                <w:rFonts w:ascii="Cambria" w:hAnsi="Cambria"/>
                <w:color w:val="000000"/>
                <w:sz w:val="16"/>
                <w:szCs w:val="16"/>
              </w:rPr>
              <w:t> </w:t>
            </w:r>
          </w:p>
        </w:tc>
        <w:tc>
          <w:tcPr>
            <w:tcW w:w="1003" w:type="dxa"/>
            <w:tcBorders>
              <w:top w:val="single" w:sz="4" w:space="0" w:color="auto"/>
              <w:left w:val="nil"/>
              <w:bottom w:val="single" w:sz="4" w:space="0" w:color="auto"/>
              <w:right w:val="nil"/>
            </w:tcBorders>
            <w:noWrap/>
            <w:vAlign w:val="bottom"/>
            <w:hideMark/>
          </w:tcPr>
          <w:p w14:paraId="7F72E56F" w14:textId="75FD282E"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24" w:type="dxa"/>
            <w:tcBorders>
              <w:top w:val="single" w:sz="4" w:space="0" w:color="auto"/>
              <w:left w:val="nil"/>
              <w:bottom w:val="single" w:sz="4" w:space="0" w:color="auto"/>
              <w:right w:val="nil"/>
            </w:tcBorders>
            <w:noWrap/>
            <w:vAlign w:val="bottom"/>
            <w:hideMark/>
          </w:tcPr>
          <w:p w14:paraId="75D8C237" w14:textId="44AB6011"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nil"/>
              <w:bottom w:val="single" w:sz="4" w:space="0" w:color="auto"/>
              <w:right w:val="nil"/>
            </w:tcBorders>
            <w:noWrap/>
            <w:vAlign w:val="bottom"/>
            <w:hideMark/>
          </w:tcPr>
          <w:p w14:paraId="179FB198" w14:textId="48FB7BD7"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34" w:type="dxa"/>
            <w:tcBorders>
              <w:top w:val="single" w:sz="4" w:space="0" w:color="auto"/>
              <w:left w:val="nil"/>
              <w:bottom w:val="single" w:sz="4" w:space="0" w:color="auto"/>
            </w:tcBorders>
            <w:noWrap/>
            <w:vAlign w:val="bottom"/>
            <w:hideMark/>
          </w:tcPr>
          <w:p w14:paraId="646CC033" w14:textId="68C3054A"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617" w:type="dxa"/>
            <w:noWrap/>
            <w:vAlign w:val="bottom"/>
            <w:hideMark/>
          </w:tcPr>
          <w:p w14:paraId="3B165645" w14:textId="1AF4D975" w:rsidR="00634902" w:rsidRPr="008C1C9E"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r w:rsidRPr="008C1C9E">
              <w:rPr>
                <w:rFonts w:ascii="Cambria" w:hAnsi="Cambria"/>
                <w:b/>
                <w:bCs/>
                <w:i/>
                <w:iCs/>
                <w:color w:val="000000"/>
                <w:sz w:val="16"/>
                <w:szCs w:val="16"/>
              </w:rPr>
              <w:t>6.405,92 €</w:t>
            </w:r>
          </w:p>
        </w:tc>
        <w:tc>
          <w:tcPr>
            <w:tcW w:w="1250" w:type="dxa"/>
            <w:tcBorders>
              <w:top w:val="nil"/>
              <w:bottom w:val="nil"/>
              <w:right w:val="nil"/>
            </w:tcBorders>
            <w:noWrap/>
            <w:hideMark/>
          </w:tcPr>
          <w:p w14:paraId="62F86490" w14:textId="77777777" w:rsidR="00634902" w:rsidRPr="008C1C9E"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634902" w:rsidRPr="008C1C9E" w14:paraId="20F0B212" w14:textId="77777777" w:rsidTr="0025511E">
        <w:trPr>
          <w:trHeight w:val="240"/>
          <w:jc w:val="center"/>
        </w:trPr>
        <w:tc>
          <w:tcPr>
            <w:tcW w:w="2079" w:type="dxa"/>
            <w:noWrap/>
            <w:vAlign w:val="bottom"/>
            <w:hideMark/>
          </w:tcPr>
          <w:p w14:paraId="49E7D41E" w14:textId="232370B8" w:rsidR="00634902" w:rsidRPr="008C1C9E" w:rsidRDefault="00634902" w:rsidP="00634902">
            <w:pPr>
              <w:widowControl w:val="0"/>
              <w:autoSpaceDE w:val="0"/>
              <w:autoSpaceDN w:val="0"/>
              <w:adjustRightInd w:val="0"/>
              <w:ind w:right="-154"/>
              <w:contextualSpacing/>
              <w:rPr>
                <w:rFonts w:ascii="Cambria" w:eastAsia="MS Mincho" w:hAnsi="Cambria"/>
                <w:b/>
                <w:bCs/>
                <w:i/>
                <w:iCs/>
                <w:kern w:val="0"/>
                <w:sz w:val="16"/>
                <w:szCs w:val="16"/>
                <w14:ligatures w14:val="none"/>
              </w:rPr>
            </w:pPr>
            <w:r w:rsidRPr="008C1C9E">
              <w:rPr>
                <w:rFonts w:ascii="Cambria" w:hAnsi="Cambria"/>
                <w:b/>
                <w:bCs/>
                <w:i/>
                <w:iCs/>
                <w:color w:val="000000"/>
                <w:sz w:val="16"/>
                <w:szCs w:val="16"/>
              </w:rPr>
              <w:t>Financiación Capítulo 2.a)</w:t>
            </w:r>
          </w:p>
        </w:tc>
        <w:tc>
          <w:tcPr>
            <w:tcW w:w="873" w:type="dxa"/>
            <w:tcBorders>
              <w:top w:val="single" w:sz="4" w:space="0" w:color="auto"/>
              <w:right w:val="nil"/>
            </w:tcBorders>
            <w:noWrap/>
            <w:vAlign w:val="bottom"/>
            <w:hideMark/>
          </w:tcPr>
          <w:p w14:paraId="5DC16A39" w14:textId="47954BF0" w:rsidR="00634902" w:rsidRPr="008C1C9E" w:rsidRDefault="00634902" w:rsidP="00634902">
            <w:pPr>
              <w:widowControl w:val="0"/>
              <w:autoSpaceDE w:val="0"/>
              <w:autoSpaceDN w:val="0"/>
              <w:adjustRightInd w:val="0"/>
              <w:contextualSpacing/>
              <w:jc w:val="both"/>
              <w:rPr>
                <w:rFonts w:ascii="Cambria" w:eastAsia="MS Mincho" w:hAnsi="Cambria"/>
                <w:kern w:val="0"/>
                <w:sz w:val="16"/>
                <w:szCs w:val="16"/>
                <w14:ligatures w14:val="none"/>
              </w:rPr>
            </w:pPr>
            <w:r w:rsidRPr="008C1C9E">
              <w:rPr>
                <w:rFonts w:ascii="Cambria" w:hAnsi="Cambria"/>
                <w:color w:val="000000"/>
                <w:sz w:val="16"/>
                <w:szCs w:val="16"/>
              </w:rPr>
              <w:t> </w:t>
            </w:r>
          </w:p>
        </w:tc>
        <w:tc>
          <w:tcPr>
            <w:tcW w:w="1003" w:type="dxa"/>
            <w:tcBorders>
              <w:top w:val="single" w:sz="4" w:space="0" w:color="auto"/>
              <w:left w:val="nil"/>
              <w:right w:val="nil"/>
            </w:tcBorders>
            <w:noWrap/>
            <w:vAlign w:val="bottom"/>
            <w:hideMark/>
          </w:tcPr>
          <w:p w14:paraId="6014F90D" w14:textId="1D696294"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24" w:type="dxa"/>
            <w:tcBorders>
              <w:top w:val="single" w:sz="4" w:space="0" w:color="auto"/>
              <w:left w:val="nil"/>
              <w:right w:val="nil"/>
            </w:tcBorders>
            <w:noWrap/>
            <w:vAlign w:val="bottom"/>
            <w:hideMark/>
          </w:tcPr>
          <w:p w14:paraId="1FA35A97" w14:textId="291735FD"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nil"/>
              <w:right w:val="nil"/>
            </w:tcBorders>
            <w:noWrap/>
            <w:vAlign w:val="bottom"/>
            <w:hideMark/>
          </w:tcPr>
          <w:p w14:paraId="58D717CA" w14:textId="724E34CE"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34" w:type="dxa"/>
            <w:tcBorders>
              <w:top w:val="single" w:sz="4" w:space="0" w:color="auto"/>
              <w:left w:val="nil"/>
            </w:tcBorders>
            <w:noWrap/>
            <w:vAlign w:val="bottom"/>
            <w:hideMark/>
          </w:tcPr>
          <w:p w14:paraId="4EB87E6B" w14:textId="413FD248" w:rsidR="00634902" w:rsidRPr="008C1C9E" w:rsidRDefault="00634902" w:rsidP="00634902">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617" w:type="dxa"/>
            <w:noWrap/>
            <w:vAlign w:val="bottom"/>
            <w:hideMark/>
          </w:tcPr>
          <w:p w14:paraId="16D6A724" w14:textId="0E4A0B29" w:rsidR="00634902" w:rsidRPr="008C1C9E" w:rsidRDefault="00941AC0" w:rsidP="00634902">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8C1C9E">
              <w:rPr>
                <w:rFonts w:ascii="Cambria" w:hAnsi="Cambria"/>
                <w:b/>
                <w:bCs/>
                <w:i/>
                <w:iCs/>
                <w:color w:val="000000"/>
                <w:sz w:val="16"/>
                <w:szCs w:val="16"/>
                <w:u w:val="single"/>
              </w:rPr>
              <w:t xml:space="preserve">40.929,74 </w:t>
            </w:r>
            <w:r w:rsidR="00634902" w:rsidRPr="008C1C9E">
              <w:rPr>
                <w:rFonts w:ascii="Cambria" w:hAnsi="Cambria"/>
                <w:b/>
                <w:bCs/>
                <w:i/>
                <w:iCs/>
                <w:color w:val="000000"/>
                <w:sz w:val="16"/>
                <w:szCs w:val="16"/>
                <w:u w:val="single"/>
              </w:rPr>
              <w:t>€</w:t>
            </w:r>
          </w:p>
        </w:tc>
        <w:tc>
          <w:tcPr>
            <w:tcW w:w="1250" w:type="dxa"/>
            <w:tcBorders>
              <w:top w:val="nil"/>
              <w:bottom w:val="nil"/>
              <w:right w:val="nil"/>
            </w:tcBorders>
            <w:noWrap/>
            <w:hideMark/>
          </w:tcPr>
          <w:p w14:paraId="43D6C281" w14:textId="77777777" w:rsidR="00634902" w:rsidRPr="008C1C9E" w:rsidRDefault="00634902" w:rsidP="00634902">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0A321C93" w14:textId="77777777" w:rsidR="004F7AC4" w:rsidRPr="008C1C9E" w:rsidRDefault="004F7AC4" w:rsidP="00663889">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6DA11E1F" w14:textId="77777777" w:rsidR="004F7AC4" w:rsidRPr="008C1C9E" w:rsidRDefault="004F7AC4" w:rsidP="00B12F72">
      <w:pPr>
        <w:spacing w:line="240" w:lineRule="auto"/>
        <w:jc w:val="both"/>
        <w:rPr>
          <w:rFonts w:ascii="Cambria" w:eastAsia="Times New Roman" w:hAnsi="Cambria" w:cs="Calibri"/>
          <w:color w:val="000000"/>
          <w:kern w:val="0"/>
          <w:sz w:val="14"/>
          <w:szCs w:val="14"/>
          <w:lang w:val="en-GB" w:eastAsia="es-ES"/>
          <w14:ligatures w14:val="none"/>
        </w:rPr>
      </w:pPr>
    </w:p>
    <w:p w14:paraId="599BCECE" w14:textId="45547DED" w:rsidR="00740CF4" w:rsidRPr="008C1C9E" w:rsidRDefault="00B12F72" w:rsidP="00740CF4">
      <w:pPr>
        <w:widowControl w:val="0"/>
        <w:numPr>
          <w:ilvl w:val="0"/>
          <w:numId w:val="7"/>
        </w:numPr>
        <w:autoSpaceDE w:val="0"/>
        <w:autoSpaceDN w:val="0"/>
        <w:adjustRightInd w:val="0"/>
        <w:spacing w:line="240" w:lineRule="auto"/>
        <w:ind w:left="284" w:hanging="284"/>
        <w:contextualSpacing/>
        <w:jc w:val="both"/>
        <w:rPr>
          <w:rFonts w:ascii="Cambria" w:eastAsia="MS Mincho" w:hAnsi="Cambria"/>
          <w:kern w:val="0"/>
          <w:sz w:val="20"/>
          <w:szCs w:val="20"/>
          <w14:ligatures w14:val="none"/>
        </w:rPr>
      </w:pPr>
      <w:r w:rsidRPr="008C1C9E">
        <w:rPr>
          <w:rFonts w:ascii="Cambria" w:hAnsi="Cambria"/>
          <w:b/>
          <w:i/>
          <w:iCs/>
          <w:sz w:val="20"/>
        </w:rPr>
        <w:t>Reuniones ICCAT (personal):</w:t>
      </w:r>
      <w:r w:rsidRPr="008C1C9E">
        <w:rPr>
          <w:rFonts w:ascii="Cambria" w:hAnsi="Cambria"/>
          <w:b/>
          <w:sz w:val="20"/>
        </w:rPr>
        <w:t xml:space="preserve"> </w:t>
      </w:r>
      <w:r w:rsidRPr="008C1C9E">
        <w:rPr>
          <w:rFonts w:ascii="Cambria" w:hAnsi="Cambria"/>
          <w:sz w:val="20"/>
        </w:rPr>
        <w:t>Asistencia de los miembros del personal de la Secretaría a reuniones an</w:t>
      </w:r>
      <w:r w:rsidR="008D1675" w:rsidRPr="008C1C9E">
        <w:rPr>
          <w:rFonts w:ascii="Cambria" w:hAnsi="Cambria"/>
          <w:sz w:val="20"/>
        </w:rPr>
        <w:t>u</w:t>
      </w:r>
      <w:r w:rsidRPr="008C1C9E">
        <w:rPr>
          <w:rFonts w:ascii="Cambria" w:hAnsi="Cambria"/>
          <w:sz w:val="20"/>
        </w:rPr>
        <w:t>ales e intersesiones de ICCAT que se celebren fuera de la sede de la Secretaría.</w:t>
      </w:r>
      <w:r w:rsidR="00740CF4" w:rsidRPr="008C1C9E">
        <w:rPr>
          <w:rFonts w:ascii="Cambria" w:hAnsi="Cambria"/>
          <w:sz w:val="20"/>
        </w:rPr>
        <w:t xml:space="preserve"> </w:t>
      </w:r>
      <w:r w:rsidR="00740CF4" w:rsidRPr="008C1C9E">
        <w:rPr>
          <w:rFonts w:ascii="Cambria" w:hAnsi="Cambria"/>
          <w:color w:val="000000"/>
          <w:sz w:val="20"/>
          <w:szCs w:val="20"/>
        </w:rPr>
        <w:t xml:space="preserve">La estimación en este subcapítulo es de una reducción del </w:t>
      </w:r>
      <w:r w:rsidR="00941AC0" w:rsidRPr="008C1C9E">
        <w:rPr>
          <w:rFonts w:ascii="Cambria" w:hAnsi="Cambria"/>
          <w:color w:val="000000"/>
          <w:sz w:val="20"/>
          <w:szCs w:val="20"/>
          <w:u w:val="single"/>
        </w:rPr>
        <w:t>1</w:t>
      </w:r>
      <w:r w:rsidR="00F3018E" w:rsidRPr="008C1C9E">
        <w:rPr>
          <w:rFonts w:ascii="Cambria" w:hAnsi="Cambria"/>
          <w:color w:val="000000"/>
          <w:sz w:val="20"/>
          <w:szCs w:val="20"/>
          <w:u w:val="single"/>
        </w:rPr>
        <w:t>3,75</w:t>
      </w:r>
      <w:r w:rsidR="00740CF4" w:rsidRPr="008C1C9E">
        <w:rPr>
          <w:rFonts w:ascii="Cambria" w:hAnsi="Cambria"/>
          <w:color w:val="000000"/>
          <w:sz w:val="20"/>
          <w:szCs w:val="20"/>
          <w:u w:val="single"/>
        </w:rPr>
        <w:t> </w:t>
      </w:r>
      <w:r w:rsidR="00740CF4" w:rsidRPr="008C1C9E">
        <w:rPr>
          <w:rFonts w:ascii="Cambria" w:hAnsi="Cambria"/>
          <w:color w:val="000000"/>
          <w:sz w:val="20"/>
          <w:szCs w:val="20"/>
        </w:rPr>
        <w:t>%</w:t>
      </w:r>
      <w:r w:rsidR="0056744A" w:rsidRPr="008C1C9E">
        <w:rPr>
          <w:rFonts w:ascii="Cambria" w:hAnsi="Cambria"/>
          <w:color w:val="000000"/>
          <w:sz w:val="20"/>
          <w:szCs w:val="20"/>
        </w:rPr>
        <w:t>.</w:t>
      </w:r>
    </w:p>
    <w:p w14:paraId="1B881D91" w14:textId="49599AF7" w:rsidR="00B12F72" w:rsidRPr="008C1C9E" w:rsidRDefault="00B12F72" w:rsidP="00074CD9">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14482C69" w14:textId="77777777" w:rsidR="00D9130A" w:rsidRPr="008C1C9E"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tbl>
      <w:tblPr>
        <w:tblStyle w:val="TableGrid"/>
        <w:tblW w:w="10206" w:type="dxa"/>
        <w:jc w:val="center"/>
        <w:tblLayout w:type="fixed"/>
        <w:tblLook w:val="04A0" w:firstRow="1" w:lastRow="0" w:firstColumn="1" w:lastColumn="0" w:noHBand="0" w:noVBand="1"/>
      </w:tblPr>
      <w:tblGrid>
        <w:gridCol w:w="1985"/>
        <w:gridCol w:w="850"/>
        <w:gridCol w:w="1134"/>
        <w:gridCol w:w="1134"/>
        <w:gridCol w:w="1129"/>
        <w:gridCol w:w="997"/>
        <w:gridCol w:w="1560"/>
        <w:gridCol w:w="1417"/>
      </w:tblGrid>
      <w:tr w:rsidR="002D3D20" w:rsidRPr="008C1C9E" w14:paraId="7870BD78" w14:textId="77777777" w:rsidTr="00077F17">
        <w:trPr>
          <w:trHeight w:val="240"/>
          <w:jc w:val="center"/>
        </w:trPr>
        <w:tc>
          <w:tcPr>
            <w:tcW w:w="1985" w:type="dxa"/>
            <w:vAlign w:val="center"/>
            <w:hideMark/>
          </w:tcPr>
          <w:p w14:paraId="70373868" w14:textId="77777777" w:rsidR="00D9130A" w:rsidRPr="008C1C9E"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Reuniones (lugar y jornadas)</w:t>
            </w:r>
          </w:p>
        </w:tc>
        <w:tc>
          <w:tcPr>
            <w:tcW w:w="850" w:type="dxa"/>
            <w:noWrap/>
            <w:vAlign w:val="center"/>
            <w:hideMark/>
          </w:tcPr>
          <w:p w14:paraId="117BE5BF" w14:textId="77777777" w:rsidR="00D9130A" w:rsidRPr="008C1C9E" w:rsidRDefault="00D9130A" w:rsidP="008D1675">
            <w:pPr>
              <w:widowControl w:val="0"/>
              <w:autoSpaceDE w:val="0"/>
              <w:autoSpaceDN w:val="0"/>
              <w:adjustRightInd w:val="0"/>
              <w:ind w:left="-36"/>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N.º de personas</w:t>
            </w:r>
          </w:p>
        </w:tc>
        <w:tc>
          <w:tcPr>
            <w:tcW w:w="1134" w:type="dxa"/>
            <w:noWrap/>
            <w:vAlign w:val="center"/>
            <w:hideMark/>
          </w:tcPr>
          <w:p w14:paraId="59297C85" w14:textId="77777777" w:rsidR="00D9130A" w:rsidRPr="008C1C9E"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Viajes</w:t>
            </w:r>
          </w:p>
        </w:tc>
        <w:tc>
          <w:tcPr>
            <w:tcW w:w="1134" w:type="dxa"/>
            <w:noWrap/>
            <w:vAlign w:val="center"/>
            <w:hideMark/>
          </w:tcPr>
          <w:p w14:paraId="279AD3A2" w14:textId="77777777" w:rsidR="00D9130A" w:rsidRPr="008C1C9E"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Hotel</w:t>
            </w:r>
          </w:p>
        </w:tc>
        <w:tc>
          <w:tcPr>
            <w:tcW w:w="1129" w:type="dxa"/>
            <w:noWrap/>
            <w:vAlign w:val="center"/>
            <w:hideMark/>
          </w:tcPr>
          <w:p w14:paraId="79B5B51B" w14:textId="77777777" w:rsidR="00D9130A" w:rsidRPr="008C1C9E"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Dietas</w:t>
            </w:r>
          </w:p>
        </w:tc>
        <w:tc>
          <w:tcPr>
            <w:tcW w:w="997" w:type="dxa"/>
            <w:noWrap/>
            <w:vAlign w:val="center"/>
            <w:hideMark/>
          </w:tcPr>
          <w:p w14:paraId="4AF1C30C" w14:textId="77777777" w:rsidR="00D9130A" w:rsidRPr="008C1C9E"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Transporte terrestre</w:t>
            </w:r>
          </w:p>
        </w:tc>
        <w:tc>
          <w:tcPr>
            <w:tcW w:w="1560" w:type="dxa"/>
            <w:noWrap/>
            <w:vAlign w:val="center"/>
            <w:hideMark/>
          </w:tcPr>
          <w:p w14:paraId="37D46F1D" w14:textId="77777777" w:rsidR="00D9130A" w:rsidRPr="008C1C9E"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Total</w:t>
            </w:r>
          </w:p>
        </w:tc>
        <w:tc>
          <w:tcPr>
            <w:tcW w:w="1417" w:type="dxa"/>
            <w:noWrap/>
            <w:vAlign w:val="center"/>
            <w:hideMark/>
          </w:tcPr>
          <w:p w14:paraId="6BB77783" w14:textId="77777777" w:rsidR="00D9130A" w:rsidRPr="008C1C9E" w:rsidRDefault="00D9130A" w:rsidP="00C24B31">
            <w:pPr>
              <w:widowControl w:val="0"/>
              <w:autoSpaceDE w:val="0"/>
              <w:autoSpaceDN w:val="0"/>
              <w:adjustRightInd w:val="0"/>
              <w:contextualSpacing/>
              <w:jc w:val="center"/>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Financiación</w:t>
            </w:r>
          </w:p>
        </w:tc>
      </w:tr>
      <w:tr w:rsidR="002D3D20" w:rsidRPr="008C1C9E" w14:paraId="5D483C19" w14:textId="77777777" w:rsidTr="00077F17">
        <w:trPr>
          <w:trHeight w:val="300"/>
          <w:jc w:val="center"/>
        </w:trPr>
        <w:tc>
          <w:tcPr>
            <w:tcW w:w="1985" w:type="dxa"/>
            <w:tcBorders>
              <w:top w:val="single" w:sz="4" w:space="0" w:color="auto"/>
              <w:left w:val="single" w:sz="4" w:space="0" w:color="auto"/>
              <w:bottom w:val="single" w:sz="4" w:space="0" w:color="auto"/>
              <w:right w:val="single" w:sz="4" w:space="0" w:color="auto"/>
            </w:tcBorders>
            <w:vAlign w:val="bottom"/>
            <w:hideMark/>
          </w:tcPr>
          <w:p w14:paraId="18219F8E" w14:textId="0B2E1039" w:rsidR="00184EFB" w:rsidRPr="008C1C9E" w:rsidRDefault="003F7E74" w:rsidP="00C24B31">
            <w:pPr>
              <w:widowControl w:val="0"/>
              <w:autoSpaceDE w:val="0"/>
              <w:autoSpaceDN w:val="0"/>
              <w:adjustRightInd w:val="0"/>
              <w:contextualSpacing/>
              <w:rPr>
                <w:rFonts w:ascii="Cambria" w:hAnsi="Cambria"/>
                <w:color w:val="000000"/>
                <w:sz w:val="16"/>
                <w:szCs w:val="16"/>
              </w:rPr>
            </w:pPr>
            <w:r w:rsidRPr="008C1C9E">
              <w:rPr>
                <w:rFonts w:ascii="Cambria" w:hAnsi="Cambria"/>
                <w:color w:val="000000"/>
                <w:sz w:val="16"/>
                <w:szCs w:val="16"/>
                <w:u w:val="single"/>
              </w:rPr>
              <w:t>COC/</w:t>
            </w:r>
            <w:r w:rsidR="00184EFB" w:rsidRPr="008C1C9E">
              <w:rPr>
                <w:rFonts w:ascii="Cambria" w:hAnsi="Cambria"/>
                <w:color w:val="000000"/>
                <w:sz w:val="16"/>
                <w:szCs w:val="16"/>
              </w:rPr>
              <w:t>EM</w:t>
            </w:r>
            <w:r w:rsidR="00184EFB" w:rsidRPr="008C1C9E">
              <w:rPr>
                <w:rFonts w:ascii="Cambria" w:hAnsi="Cambria"/>
                <w:color w:val="000000"/>
                <w:sz w:val="16"/>
                <w:szCs w:val="16"/>
                <w:u w:val="single"/>
              </w:rPr>
              <w:t>S/I</w:t>
            </w:r>
            <w:r w:rsidR="00184EFB" w:rsidRPr="008C1C9E">
              <w:rPr>
                <w:rFonts w:ascii="Cambria" w:hAnsi="Cambria"/>
                <w:color w:val="000000"/>
                <w:sz w:val="16"/>
                <w:szCs w:val="16"/>
              </w:rPr>
              <w:t>MM (</w:t>
            </w:r>
            <w:r w:rsidR="00860C0B" w:rsidRPr="008C1C9E">
              <w:rPr>
                <w:rFonts w:ascii="Cambria" w:hAnsi="Cambria"/>
                <w:color w:val="000000"/>
                <w:sz w:val="16"/>
                <w:szCs w:val="16"/>
              </w:rPr>
              <w:t>por confirmar</w:t>
            </w:r>
            <w:r w:rsidR="00184EFB" w:rsidRPr="008C1C9E">
              <w:rPr>
                <w:rFonts w:ascii="Cambria" w:hAnsi="Cambria"/>
                <w:color w:val="000000"/>
                <w:sz w:val="16"/>
                <w:szCs w:val="16"/>
              </w:rPr>
              <w:t>,</w:t>
            </w:r>
            <w:r w:rsidR="00184EFB" w:rsidRPr="008C1C9E">
              <w:rPr>
                <w:rFonts w:ascii="Cambria" w:hAnsi="Cambria"/>
                <w:color w:val="000000"/>
                <w:sz w:val="16"/>
                <w:szCs w:val="16"/>
                <w:u w:val="single"/>
              </w:rPr>
              <w:t xml:space="preserve"> </w:t>
            </w:r>
            <w:r w:rsidRPr="008C1C9E">
              <w:rPr>
                <w:rFonts w:ascii="Cambria" w:hAnsi="Cambria"/>
                <w:color w:val="000000"/>
                <w:sz w:val="16"/>
                <w:szCs w:val="16"/>
                <w:u w:val="single"/>
              </w:rPr>
              <w:t>5</w:t>
            </w:r>
            <w:r w:rsidR="00184EFB" w:rsidRPr="008C1C9E">
              <w:rPr>
                <w:rFonts w:ascii="Cambria" w:hAnsi="Cambria"/>
                <w:color w:val="000000"/>
                <w:sz w:val="16"/>
                <w:szCs w:val="16"/>
                <w:u w:val="single"/>
              </w:rPr>
              <w:t xml:space="preserve"> </w:t>
            </w:r>
            <w:r w:rsidR="00184EFB" w:rsidRPr="008C1C9E">
              <w:rPr>
                <w:rFonts w:ascii="Cambria" w:hAnsi="Cambria"/>
                <w:color w:val="000000"/>
                <w:sz w:val="16"/>
                <w:szCs w:val="16"/>
              </w:rPr>
              <w:t>días)</w:t>
            </w:r>
          </w:p>
        </w:tc>
        <w:tc>
          <w:tcPr>
            <w:tcW w:w="850" w:type="dxa"/>
            <w:tcBorders>
              <w:top w:val="single" w:sz="4" w:space="0" w:color="auto"/>
              <w:left w:val="nil"/>
              <w:bottom w:val="single" w:sz="4" w:space="0" w:color="auto"/>
              <w:right w:val="single" w:sz="4" w:space="0" w:color="auto"/>
            </w:tcBorders>
            <w:noWrap/>
            <w:vAlign w:val="center"/>
            <w:hideMark/>
          </w:tcPr>
          <w:p w14:paraId="5CF2C0E8" w14:textId="319E4633"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67DF7891" w14:textId="4EF9C2EE" w:rsidR="00184EFB" w:rsidRPr="008C1C9E" w:rsidRDefault="00941AC0"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3.150,00 </w:t>
            </w:r>
            <w:r w:rsidR="00184EFB" w:rsidRPr="008C1C9E">
              <w:rPr>
                <w:rFonts w:ascii="Cambria" w:hAnsi="Cambria"/>
                <w:color w:val="000000"/>
                <w:sz w:val="16"/>
                <w:szCs w:val="16"/>
                <w:u w:val="single"/>
              </w:rPr>
              <w:t>€</w:t>
            </w:r>
          </w:p>
        </w:tc>
        <w:tc>
          <w:tcPr>
            <w:tcW w:w="1134" w:type="dxa"/>
            <w:tcBorders>
              <w:top w:val="single" w:sz="4" w:space="0" w:color="auto"/>
              <w:left w:val="nil"/>
              <w:bottom w:val="single" w:sz="4" w:space="0" w:color="auto"/>
              <w:right w:val="single" w:sz="4" w:space="0" w:color="auto"/>
            </w:tcBorders>
            <w:noWrap/>
            <w:vAlign w:val="center"/>
            <w:hideMark/>
          </w:tcPr>
          <w:p w14:paraId="03214F49" w14:textId="5EB813E1" w:rsidR="00184EFB" w:rsidRPr="008C1C9E" w:rsidRDefault="003F7E74"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8.895,60</w:t>
            </w:r>
            <w:r w:rsidR="00184EFB" w:rsidRPr="008C1C9E">
              <w:rPr>
                <w:rFonts w:ascii="Cambria" w:hAnsi="Cambria"/>
                <w:color w:val="000000"/>
                <w:sz w:val="16"/>
                <w:szCs w:val="16"/>
                <w:u w:val="single"/>
              </w:rPr>
              <w:t xml:space="preserve"> €</w:t>
            </w:r>
          </w:p>
        </w:tc>
        <w:tc>
          <w:tcPr>
            <w:tcW w:w="1129" w:type="dxa"/>
            <w:tcBorders>
              <w:top w:val="single" w:sz="4" w:space="0" w:color="auto"/>
              <w:left w:val="nil"/>
              <w:bottom w:val="single" w:sz="4" w:space="0" w:color="auto"/>
              <w:right w:val="single" w:sz="4" w:space="0" w:color="auto"/>
            </w:tcBorders>
            <w:noWrap/>
            <w:vAlign w:val="center"/>
            <w:hideMark/>
          </w:tcPr>
          <w:p w14:paraId="2FEB599E" w14:textId="56DF7C66" w:rsidR="00184EFB" w:rsidRPr="008C1C9E" w:rsidRDefault="003F7E74"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5.943,67</w:t>
            </w:r>
            <w:r w:rsidR="00184EFB" w:rsidRPr="008C1C9E">
              <w:rPr>
                <w:rFonts w:ascii="Cambria" w:hAnsi="Cambria"/>
                <w:color w:val="000000"/>
                <w:sz w:val="16"/>
                <w:szCs w:val="16"/>
                <w:u w:val="single"/>
              </w:rPr>
              <w:t xml:space="preserve"> €</w:t>
            </w:r>
          </w:p>
        </w:tc>
        <w:tc>
          <w:tcPr>
            <w:tcW w:w="997" w:type="dxa"/>
            <w:tcBorders>
              <w:top w:val="single" w:sz="4" w:space="0" w:color="auto"/>
              <w:left w:val="nil"/>
              <w:bottom w:val="single" w:sz="4" w:space="0" w:color="auto"/>
              <w:right w:val="single" w:sz="4" w:space="0" w:color="auto"/>
            </w:tcBorders>
            <w:noWrap/>
            <w:vAlign w:val="center"/>
            <w:hideMark/>
          </w:tcPr>
          <w:p w14:paraId="72D9E1C8" w14:textId="0315396C" w:rsidR="00184EFB" w:rsidRPr="008C1C9E" w:rsidRDefault="002C65E7"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840</w:t>
            </w:r>
            <w:r w:rsidR="00184EFB" w:rsidRPr="008C1C9E">
              <w:rPr>
                <w:rFonts w:ascii="Cambria" w:hAnsi="Cambria"/>
                <w:color w:val="000000"/>
                <w:sz w:val="16"/>
                <w:szCs w:val="16"/>
              </w:rPr>
              <w:t>,00 €</w:t>
            </w:r>
          </w:p>
        </w:tc>
        <w:tc>
          <w:tcPr>
            <w:tcW w:w="1560" w:type="dxa"/>
            <w:tcBorders>
              <w:top w:val="single" w:sz="4" w:space="0" w:color="auto"/>
              <w:left w:val="nil"/>
              <w:bottom w:val="single" w:sz="4" w:space="0" w:color="auto"/>
              <w:right w:val="single" w:sz="4" w:space="0" w:color="auto"/>
            </w:tcBorders>
            <w:noWrap/>
            <w:vAlign w:val="center"/>
            <w:hideMark/>
          </w:tcPr>
          <w:p w14:paraId="2BB7AF44" w14:textId="56B430D7" w:rsidR="00184EFB" w:rsidRPr="008C1C9E" w:rsidRDefault="003F7E74"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18.829,27</w:t>
            </w:r>
            <w:r w:rsidR="00184EFB" w:rsidRPr="008C1C9E">
              <w:rPr>
                <w:rFonts w:ascii="Cambria" w:hAnsi="Cambria"/>
                <w:color w:val="000000"/>
                <w:sz w:val="16"/>
                <w:szCs w:val="16"/>
                <w:u w:val="single"/>
              </w:rPr>
              <w:t xml:space="preserve"> €</w:t>
            </w:r>
          </w:p>
        </w:tc>
        <w:tc>
          <w:tcPr>
            <w:tcW w:w="1417" w:type="dxa"/>
            <w:tcBorders>
              <w:top w:val="single" w:sz="4" w:space="0" w:color="auto"/>
              <w:left w:val="nil"/>
              <w:bottom w:val="single" w:sz="4" w:space="0" w:color="auto"/>
              <w:right w:val="single" w:sz="4" w:space="0" w:color="auto"/>
            </w:tcBorders>
            <w:noWrap/>
            <w:vAlign w:val="bottom"/>
            <w:hideMark/>
          </w:tcPr>
          <w:p w14:paraId="40CB960D" w14:textId="5480DC66"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xml:space="preserve">Cofinanciado por </w:t>
            </w:r>
            <w:r w:rsidR="00860C0B" w:rsidRPr="008C1C9E">
              <w:rPr>
                <w:rFonts w:ascii="Cambria" w:hAnsi="Cambria"/>
                <w:color w:val="000000"/>
                <w:sz w:val="16"/>
                <w:szCs w:val="16"/>
              </w:rPr>
              <w:t>la UE</w:t>
            </w:r>
          </w:p>
        </w:tc>
      </w:tr>
      <w:tr w:rsidR="002D3D20" w:rsidRPr="008C1C9E" w14:paraId="3FBDCF54" w14:textId="77777777" w:rsidTr="00077F17">
        <w:trPr>
          <w:trHeight w:val="240"/>
          <w:jc w:val="center"/>
        </w:trPr>
        <w:tc>
          <w:tcPr>
            <w:tcW w:w="1985" w:type="dxa"/>
            <w:tcBorders>
              <w:top w:val="nil"/>
              <w:left w:val="single" w:sz="4" w:space="0" w:color="auto"/>
              <w:bottom w:val="single" w:sz="4" w:space="0" w:color="auto"/>
              <w:right w:val="single" w:sz="4" w:space="0" w:color="auto"/>
            </w:tcBorders>
            <w:vAlign w:val="center"/>
            <w:hideMark/>
          </w:tcPr>
          <w:p w14:paraId="373680F2" w14:textId="01332D88" w:rsidR="00184EFB" w:rsidRPr="008C1C9E" w:rsidRDefault="00941AC0" w:rsidP="00860C0B">
            <w:pPr>
              <w:widowControl w:val="0"/>
              <w:autoSpaceDE w:val="0"/>
              <w:autoSpaceDN w:val="0"/>
              <w:adjustRightInd w:val="0"/>
              <w:contextualSpacing/>
              <w:rPr>
                <w:rFonts w:ascii="Cambria" w:eastAsia="MS Mincho" w:hAnsi="Cambria"/>
                <w:kern w:val="0"/>
                <w:sz w:val="16"/>
                <w:szCs w:val="16"/>
                <w14:ligatures w14:val="none"/>
              </w:rPr>
            </w:pPr>
            <w:bookmarkStart w:id="4" w:name="_Hlk204154227"/>
            <w:r w:rsidRPr="008C1C9E">
              <w:rPr>
                <w:rFonts w:ascii="Cambria" w:hAnsi="Cambria"/>
                <w:color w:val="000000"/>
                <w:sz w:val="16"/>
                <w:szCs w:val="16"/>
                <w:u w:val="single"/>
              </w:rPr>
              <w:t xml:space="preserve">Subcomisión 1 + </w:t>
            </w:r>
            <w:r w:rsidR="005533D8" w:rsidRPr="008C1C9E">
              <w:rPr>
                <w:rFonts w:ascii="Cambria" w:hAnsi="Cambria"/>
                <w:color w:val="000000"/>
                <w:sz w:val="16"/>
                <w:szCs w:val="16"/>
              </w:rPr>
              <w:t>Reunión de la Comisión 2026</w:t>
            </w:r>
            <w:r w:rsidR="00326C37" w:rsidRPr="008C1C9E">
              <w:rPr>
                <w:rFonts w:ascii="Cambria" w:hAnsi="Cambria"/>
                <w:color w:val="000000"/>
                <w:sz w:val="16"/>
                <w:szCs w:val="16"/>
              </w:rPr>
              <w:t xml:space="preserve"> </w:t>
            </w:r>
            <w:r w:rsidR="00184EFB" w:rsidRPr="008C1C9E">
              <w:rPr>
                <w:rFonts w:ascii="Cambria" w:hAnsi="Cambria"/>
                <w:color w:val="000000"/>
                <w:sz w:val="16"/>
                <w:szCs w:val="16"/>
              </w:rPr>
              <w:t>(</w:t>
            </w:r>
            <w:r w:rsidR="00860C0B" w:rsidRPr="008C1C9E">
              <w:rPr>
                <w:rFonts w:ascii="Cambria" w:hAnsi="Cambria"/>
                <w:color w:val="000000"/>
                <w:sz w:val="16"/>
                <w:szCs w:val="16"/>
              </w:rPr>
              <w:t>UE</w:t>
            </w:r>
            <w:r w:rsidR="00D471D3" w:rsidRPr="008C1C9E">
              <w:rPr>
                <w:rFonts w:ascii="Cambria" w:hAnsi="Cambria"/>
                <w:color w:val="000000"/>
                <w:sz w:val="16"/>
                <w:szCs w:val="16"/>
              </w:rPr>
              <w:t xml:space="preserve">, </w:t>
            </w:r>
            <w:r w:rsidRPr="008C1C9E">
              <w:rPr>
                <w:rFonts w:ascii="Cambria" w:hAnsi="Cambria"/>
                <w:color w:val="000000"/>
                <w:sz w:val="16"/>
                <w:szCs w:val="16"/>
                <w:u w:val="single"/>
              </w:rPr>
              <w:t>2 + 8</w:t>
            </w:r>
            <w:r w:rsidR="00184EFB" w:rsidRPr="008C1C9E">
              <w:rPr>
                <w:rFonts w:ascii="Cambria" w:hAnsi="Cambria"/>
                <w:color w:val="000000"/>
                <w:sz w:val="16"/>
                <w:szCs w:val="16"/>
              </w:rPr>
              <w:t xml:space="preserve"> días + 2</w:t>
            </w:r>
            <w:r w:rsidR="00860C0B" w:rsidRPr="008C1C9E">
              <w:rPr>
                <w:rFonts w:ascii="Cambria" w:hAnsi="Cambria"/>
                <w:color w:val="000000"/>
                <w:sz w:val="16"/>
                <w:szCs w:val="16"/>
              </w:rPr>
              <w:t xml:space="preserve"> días de</w:t>
            </w:r>
            <w:r w:rsidR="00184EFB" w:rsidRPr="008C1C9E">
              <w:rPr>
                <w:rFonts w:ascii="Cambria" w:hAnsi="Cambria"/>
                <w:color w:val="000000"/>
                <w:sz w:val="16"/>
                <w:szCs w:val="16"/>
              </w:rPr>
              <w:t xml:space="preserve"> preparación)</w:t>
            </w:r>
          </w:p>
        </w:tc>
        <w:tc>
          <w:tcPr>
            <w:tcW w:w="850" w:type="dxa"/>
            <w:tcBorders>
              <w:top w:val="nil"/>
              <w:left w:val="nil"/>
              <w:bottom w:val="single" w:sz="4" w:space="0" w:color="auto"/>
              <w:right w:val="single" w:sz="4" w:space="0" w:color="auto"/>
            </w:tcBorders>
            <w:noWrap/>
            <w:vAlign w:val="center"/>
            <w:hideMark/>
          </w:tcPr>
          <w:p w14:paraId="40FD930A" w14:textId="59C29580" w:rsidR="00184EFB" w:rsidRPr="008C1C9E" w:rsidRDefault="00941AC0" w:rsidP="00941AC0">
            <w:pPr>
              <w:widowControl w:val="0"/>
              <w:autoSpaceDE w:val="0"/>
              <w:autoSpaceDN w:val="0"/>
              <w:adjustRightInd w:val="0"/>
              <w:contextualSpacing/>
              <w:jc w:val="right"/>
              <w:rPr>
                <w:rFonts w:ascii="Cambria" w:hAnsi="Cambria"/>
                <w:color w:val="000000"/>
                <w:sz w:val="16"/>
                <w:szCs w:val="16"/>
                <w:u w:val="single"/>
              </w:rPr>
            </w:pPr>
            <w:r w:rsidRPr="008C1C9E">
              <w:rPr>
                <w:rFonts w:ascii="Cambria" w:hAnsi="Cambria"/>
                <w:color w:val="000000"/>
                <w:sz w:val="16"/>
                <w:szCs w:val="16"/>
                <w:u w:val="single"/>
              </w:rPr>
              <w:t>21</w:t>
            </w:r>
          </w:p>
        </w:tc>
        <w:tc>
          <w:tcPr>
            <w:tcW w:w="1134" w:type="dxa"/>
            <w:tcBorders>
              <w:top w:val="nil"/>
              <w:left w:val="nil"/>
              <w:bottom w:val="single" w:sz="4" w:space="0" w:color="auto"/>
              <w:right w:val="single" w:sz="4" w:space="0" w:color="auto"/>
            </w:tcBorders>
            <w:noWrap/>
            <w:vAlign w:val="center"/>
            <w:hideMark/>
          </w:tcPr>
          <w:p w14:paraId="5AFEB947" w14:textId="18EE30D6" w:rsidR="00184EFB" w:rsidRPr="008C1C9E" w:rsidRDefault="00941AC0"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9.450,00</w:t>
            </w:r>
            <w:r w:rsidR="00184EFB" w:rsidRPr="008C1C9E">
              <w:rPr>
                <w:rFonts w:ascii="Cambria" w:hAnsi="Cambria"/>
                <w:color w:val="000000"/>
                <w:sz w:val="16"/>
                <w:szCs w:val="16"/>
                <w:u w:val="single"/>
              </w:rPr>
              <w:t xml:space="preserve"> €</w:t>
            </w:r>
          </w:p>
        </w:tc>
        <w:tc>
          <w:tcPr>
            <w:tcW w:w="1134" w:type="dxa"/>
            <w:tcBorders>
              <w:top w:val="nil"/>
              <w:left w:val="nil"/>
              <w:bottom w:val="single" w:sz="4" w:space="0" w:color="auto"/>
              <w:right w:val="single" w:sz="4" w:space="0" w:color="auto"/>
            </w:tcBorders>
            <w:noWrap/>
            <w:vAlign w:val="center"/>
            <w:hideMark/>
          </w:tcPr>
          <w:p w14:paraId="7916C00A" w14:textId="04D43359" w:rsidR="00184EFB" w:rsidRPr="008C1C9E" w:rsidRDefault="00941AC0"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57.821,40 </w:t>
            </w:r>
            <w:r w:rsidR="00184EFB" w:rsidRPr="008C1C9E">
              <w:rPr>
                <w:rFonts w:ascii="Cambria" w:hAnsi="Cambria"/>
                <w:color w:val="000000"/>
                <w:sz w:val="16"/>
                <w:szCs w:val="16"/>
                <w:u w:val="single"/>
              </w:rPr>
              <w:t>€</w:t>
            </w:r>
          </w:p>
        </w:tc>
        <w:tc>
          <w:tcPr>
            <w:tcW w:w="1129" w:type="dxa"/>
            <w:tcBorders>
              <w:top w:val="nil"/>
              <w:left w:val="nil"/>
              <w:bottom w:val="single" w:sz="4" w:space="0" w:color="auto"/>
              <w:right w:val="single" w:sz="4" w:space="0" w:color="auto"/>
            </w:tcBorders>
            <w:noWrap/>
            <w:vAlign w:val="center"/>
            <w:hideMark/>
          </w:tcPr>
          <w:p w14:paraId="78D24B5F" w14:textId="5BC29A3F" w:rsidR="00184EFB" w:rsidRPr="008C1C9E" w:rsidRDefault="00941AC0"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37.033,61 </w:t>
            </w:r>
            <w:r w:rsidR="00184EFB" w:rsidRPr="008C1C9E">
              <w:rPr>
                <w:rFonts w:ascii="Cambria" w:hAnsi="Cambria"/>
                <w:color w:val="000000"/>
                <w:sz w:val="16"/>
                <w:szCs w:val="16"/>
                <w:u w:val="single"/>
              </w:rPr>
              <w:t>€</w:t>
            </w:r>
          </w:p>
        </w:tc>
        <w:tc>
          <w:tcPr>
            <w:tcW w:w="997" w:type="dxa"/>
            <w:tcBorders>
              <w:top w:val="nil"/>
              <w:left w:val="nil"/>
              <w:bottom w:val="single" w:sz="4" w:space="0" w:color="auto"/>
              <w:right w:val="single" w:sz="4" w:space="0" w:color="auto"/>
            </w:tcBorders>
            <w:noWrap/>
            <w:vAlign w:val="center"/>
            <w:hideMark/>
          </w:tcPr>
          <w:p w14:paraId="36A27293" w14:textId="53A45693" w:rsidR="00184EFB" w:rsidRPr="008C1C9E" w:rsidRDefault="00941AC0"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2.520,00 </w:t>
            </w:r>
            <w:r w:rsidR="00184EFB" w:rsidRPr="008C1C9E">
              <w:rPr>
                <w:rFonts w:ascii="Cambria" w:hAnsi="Cambria"/>
                <w:color w:val="000000"/>
                <w:sz w:val="16"/>
                <w:szCs w:val="16"/>
                <w:u w:val="single"/>
              </w:rPr>
              <w:t>€</w:t>
            </w:r>
          </w:p>
        </w:tc>
        <w:tc>
          <w:tcPr>
            <w:tcW w:w="1560" w:type="dxa"/>
            <w:tcBorders>
              <w:top w:val="nil"/>
              <w:left w:val="nil"/>
              <w:bottom w:val="single" w:sz="4" w:space="0" w:color="auto"/>
              <w:right w:val="single" w:sz="4" w:space="0" w:color="auto"/>
            </w:tcBorders>
            <w:noWrap/>
            <w:vAlign w:val="center"/>
            <w:hideMark/>
          </w:tcPr>
          <w:p w14:paraId="11123D02" w14:textId="629A309F" w:rsidR="00184EFB" w:rsidRPr="008C1C9E" w:rsidRDefault="00941AC0" w:rsidP="00C24B31">
            <w:pPr>
              <w:widowControl w:val="0"/>
              <w:autoSpaceDE w:val="0"/>
              <w:autoSpaceDN w:val="0"/>
              <w:adjustRightInd w:val="0"/>
              <w:contextualSpacing/>
              <w:jc w:val="right"/>
              <w:rPr>
                <w:rFonts w:ascii="Cambria" w:eastAsia="MS Mincho" w:hAnsi="Cambria"/>
                <w:kern w:val="0"/>
                <w:sz w:val="16"/>
                <w:szCs w:val="16"/>
                <w:u w:val="single"/>
                <w14:ligatures w14:val="none"/>
              </w:rPr>
            </w:pPr>
            <w:r w:rsidRPr="008C1C9E">
              <w:rPr>
                <w:rFonts w:ascii="Cambria" w:hAnsi="Cambria"/>
                <w:color w:val="000000"/>
                <w:sz w:val="16"/>
                <w:szCs w:val="16"/>
                <w:u w:val="single"/>
              </w:rPr>
              <w:t xml:space="preserve">106.825,01 </w:t>
            </w:r>
            <w:r w:rsidR="00184EFB" w:rsidRPr="008C1C9E">
              <w:rPr>
                <w:rFonts w:ascii="Cambria" w:hAnsi="Cambria"/>
                <w:color w:val="000000"/>
                <w:sz w:val="16"/>
                <w:szCs w:val="16"/>
                <w:u w:val="single"/>
              </w:rPr>
              <w:t>€</w:t>
            </w:r>
          </w:p>
        </w:tc>
        <w:tc>
          <w:tcPr>
            <w:tcW w:w="1417" w:type="dxa"/>
            <w:tcBorders>
              <w:top w:val="nil"/>
              <w:left w:val="nil"/>
              <w:bottom w:val="single" w:sz="4" w:space="0" w:color="auto"/>
              <w:right w:val="single" w:sz="4" w:space="0" w:color="auto"/>
            </w:tcBorders>
            <w:noWrap/>
            <w:vAlign w:val="center"/>
            <w:hideMark/>
          </w:tcPr>
          <w:p w14:paraId="03BB33C5" w14:textId="51FB4C4F"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Capítulo 2.b)</w:t>
            </w:r>
          </w:p>
        </w:tc>
      </w:tr>
      <w:bookmarkEnd w:id="4"/>
      <w:tr w:rsidR="00662CC0" w:rsidRPr="008C1C9E" w14:paraId="0CA63048" w14:textId="77777777" w:rsidTr="00077F17">
        <w:trPr>
          <w:trHeight w:val="240"/>
          <w:jc w:val="center"/>
        </w:trPr>
        <w:tc>
          <w:tcPr>
            <w:tcW w:w="1985" w:type="dxa"/>
            <w:tcBorders>
              <w:top w:val="nil"/>
              <w:left w:val="single" w:sz="4" w:space="0" w:color="auto"/>
              <w:bottom w:val="single" w:sz="4" w:space="0" w:color="auto"/>
              <w:right w:val="single" w:sz="4" w:space="0" w:color="auto"/>
            </w:tcBorders>
            <w:noWrap/>
            <w:vAlign w:val="bottom"/>
          </w:tcPr>
          <w:p w14:paraId="4C69A55A" w14:textId="2199CA83" w:rsidR="00662CC0" w:rsidRPr="008C1C9E" w:rsidRDefault="00662CC0" w:rsidP="00662CC0">
            <w:pPr>
              <w:widowControl w:val="0"/>
              <w:autoSpaceDE w:val="0"/>
              <w:autoSpaceDN w:val="0"/>
              <w:adjustRightInd w:val="0"/>
              <w:contextualSpacing/>
              <w:rPr>
                <w:rFonts w:ascii="Cambria" w:hAnsi="Cambria"/>
                <w:color w:val="000000"/>
                <w:sz w:val="16"/>
                <w:szCs w:val="16"/>
              </w:rPr>
            </w:pPr>
            <w:r w:rsidRPr="008C1C9E">
              <w:rPr>
                <w:rFonts w:ascii="Cambria" w:hAnsi="Cambria"/>
                <w:color w:val="000000"/>
                <w:sz w:val="16"/>
                <w:szCs w:val="16"/>
              </w:rPr>
              <w:t>Segunda reunión intersesiones del Grupo de especies de atún rojo (Japón, por confirmar, 4 días)</w:t>
            </w:r>
          </w:p>
        </w:tc>
        <w:tc>
          <w:tcPr>
            <w:tcW w:w="850" w:type="dxa"/>
            <w:tcBorders>
              <w:top w:val="nil"/>
              <w:left w:val="nil"/>
              <w:bottom w:val="single" w:sz="4" w:space="0" w:color="auto"/>
              <w:right w:val="single" w:sz="4" w:space="0" w:color="auto"/>
            </w:tcBorders>
            <w:noWrap/>
            <w:vAlign w:val="center"/>
          </w:tcPr>
          <w:p w14:paraId="0BF9399A" w14:textId="05F92A09" w:rsidR="00662CC0" w:rsidRPr="008C1C9E" w:rsidRDefault="006F4A24" w:rsidP="00662CC0">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73237C7E" w14:textId="071620F8" w:rsidR="00662CC0" w:rsidRPr="008C1C9E" w:rsidRDefault="00662CC0" w:rsidP="00662CC0">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9.700,00 €</w:t>
            </w:r>
          </w:p>
        </w:tc>
        <w:tc>
          <w:tcPr>
            <w:tcW w:w="1134" w:type="dxa"/>
            <w:tcBorders>
              <w:top w:val="single" w:sz="4" w:space="0" w:color="auto"/>
              <w:left w:val="nil"/>
              <w:bottom w:val="single" w:sz="4" w:space="0" w:color="auto"/>
              <w:right w:val="single" w:sz="4" w:space="0" w:color="auto"/>
            </w:tcBorders>
            <w:noWrap/>
            <w:vAlign w:val="center"/>
          </w:tcPr>
          <w:p w14:paraId="336BECC7" w14:textId="2860A379" w:rsidR="00662CC0" w:rsidRPr="008C1C9E" w:rsidRDefault="00662CC0" w:rsidP="00662CC0">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2.106,36 €</w:t>
            </w:r>
          </w:p>
        </w:tc>
        <w:tc>
          <w:tcPr>
            <w:tcW w:w="1129" w:type="dxa"/>
            <w:tcBorders>
              <w:top w:val="single" w:sz="4" w:space="0" w:color="auto"/>
              <w:left w:val="nil"/>
              <w:bottom w:val="single" w:sz="4" w:space="0" w:color="auto"/>
              <w:right w:val="single" w:sz="4" w:space="0" w:color="auto"/>
            </w:tcBorders>
            <w:noWrap/>
            <w:vAlign w:val="center"/>
          </w:tcPr>
          <w:p w14:paraId="4E6763A3" w14:textId="34A9B307" w:rsidR="00662CC0" w:rsidRPr="008C1C9E" w:rsidRDefault="00662CC0" w:rsidP="00662CC0">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1.228,78 €</w:t>
            </w:r>
          </w:p>
        </w:tc>
        <w:tc>
          <w:tcPr>
            <w:tcW w:w="997" w:type="dxa"/>
            <w:tcBorders>
              <w:top w:val="single" w:sz="4" w:space="0" w:color="auto"/>
              <w:left w:val="nil"/>
              <w:bottom w:val="single" w:sz="4" w:space="0" w:color="auto"/>
              <w:right w:val="single" w:sz="4" w:space="0" w:color="auto"/>
            </w:tcBorders>
            <w:noWrap/>
            <w:vAlign w:val="center"/>
          </w:tcPr>
          <w:p w14:paraId="6F6639C8" w14:textId="2E435F30" w:rsidR="00662CC0" w:rsidRPr="008C1C9E" w:rsidRDefault="00662CC0" w:rsidP="00662CC0">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240,00 €</w:t>
            </w:r>
          </w:p>
        </w:tc>
        <w:tc>
          <w:tcPr>
            <w:tcW w:w="1560" w:type="dxa"/>
            <w:tcBorders>
              <w:top w:val="single" w:sz="4" w:space="0" w:color="auto"/>
              <w:left w:val="nil"/>
              <w:bottom w:val="single" w:sz="4" w:space="0" w:color="auto"/>
              <w:right w:val="single" w:sz="4" w:space="0" w:color="auto"/>
            </w:tcBorders>
            <w:noWrap/>
            <w:vAlign w:val="center"/>
          </w:tcPr>
          <w:p w14:paraId="3FC39821" w14:textId="5C7186CF" w:rsidR="00662CC0" w:rsidRPr="008C1C9E" w:rsidRDefault="00662CC0" w:rsidP="00662CC0">
            <w:pPr>
              <w:widowControl w:val="0"/>
              <w:autoSpaceDE w:val="0"/>
              <w:autoSpaceDN w:val="0"/>
              <w:adjustRightInd w:val="0"/>
              <w:contextualSpacing/>
              <w:jc w:val="right"/>
              <w:rPr>
                <w:rFonts w:ascii="Cambria" w:hAnsi="Cambria"/>
                <w:color w:val="000000"/>
                <w:sz w:val="16"/>
                <w:szCs w:val="16"/>
              </w:rPr>
            </w:pPr>
            <w:r w:rsidRPr="008C1C9E">
              <w:rPr>
                <w:rFonts w:ascii="Cambria" w:hAnsi="Cambria"/>
                <w:color w:val="000000"/>
                <w:sz w:val="16"/>
                <w:szCs w:val="16"/>
              </w:rPr>
              <w:t>13.275,14 €</w:t>
            </w:r>
          </w:p>
        </w:tc>
        <w:tc>
          <w:tcPr>
            <w:tcW w:w="1417" w:type="dxa"/>
            <w:tcBorders>
              <w:top w:val="nil"/>
              <w:left w:val="nil"/>
              <w:bottom w:val="single" w:sz="4" w:space="0" w:color="auto"/>
              <w:right w:val="single" w:sz="4" w:space="0" w:color="auto"/>
            </w:tcBorders>
            <w:noWrap/>
            <w:vAlign w:val="center"/>
          </w:tcPr>
          <w:p w14:paraId="4DB0082C" w14:textId="77777777" w:rsidR="00662CC0" w:rsidRPr="008C1C9E" w:rsidRDefault="00662CC0" w:rsidP="00662CC0">
            <w:pPr>
              <w:widowControl w:val="0"/>
              <w:autoSpaceDE w:val="0"/>
              <w:autoSpaceDN w:val="0"/>
              <w:adjustRightInd w:val="0"/>
              <w:contextualSpacing/>
              <w:jc w:val="right"/>
              <w:rPr>
                <w:rFonts w:ascii="Cambria" w:hAnsi="Cambria"/>
                <w:color w:val="000000"/>
                <w:sz w:val="16"/>
                <w:szCs w:val="16"/>
              </w:rPr>
            </w:pPr>
          </w:p>
        </w:tc>
      </w:tr>
      <w:tr w:rsidR="002D3D20" w:rsidRPr="008C1C9E" w14:paraId="71B52F9C" w14:textId="77777777" w:rsidTr="00077F17">
        <w:trPr>
          <w:trHeight w:val="300"/>
          <w:jc w:val="center"/>
        </w:trPr>
        <w:tc>
          <w:tcPr>
            <w:tcW w:w="1985" w:type="dxa"/>
            <w:hideMark/>
          </w:tcPr>
          <w:p w14:paraId="04B2ADD8" w14:textId="77777777" w:rsidR="00184EFB" w:rsidRPr="008C1C9E" w:rsidRDefault="00184EFB" w:rsidP="00C24B31">
            <w:pPr>
              <w:widowControl w:val="0"/>
              <w:autoSpaceDE w:val="0"/>
              <w:autoSpaceDN w:val="0"/>
              <w:adjustRightInd w:val="0"/>
              <w:contextualSpacing/>
              <w:rPr>
                <w:rFonts w:ascii="Cambria" w:eastAsia="MS Mincho" w:hAnsi="Cambria"/>
                <w:kern w:val="0"/>
                <w:sz w:val="16"/>
                <w:szCs w:val="16"/>
                <w14:ligatures w14:val="none"/>
              </w:rPr>
            </w:pPr>
            <w:r w:rsidRPr="008C1C9E">
              <w:rPr>
                <w:rFonts w:ascii="Cambria" w:eastAsia="MS Mincho" w:hAnsi="Cambria"/>
                <w:kern w:val="0"/>
                <w:sz w:val="16"/>
                <w:szCs w:val="16"/>
                <w14:ligatures w14:val="none"/>
              </w:rPr>
              <w:t> </w:t>
            </w:r>
            <w:r w:rsidRPr="008C1C9E">
              <w:rPr>
                <w:rFonts w:ascii="Cambria" w:eastAsia="MS Mincho" w:hAnsi="Cambria"/>
                <w:b/>
                <w:bCs/>
                <w:kern w:val="0"/>
                <w:sz w:val="16"/>
                <w:szCs w:val="16"/>
                <w14:ligatures w14:val="none"/>
              </w:rPr>
              <w:t>Total</w:t>
            </w:r>
          </w:p>
        </w:tc>
        <w:tc>
          <w:tcPr>
            <w:tcW w:w="850" w:type="dxa"/>
            <w:tcBorders>
              <w:top w:val="single" w:sz="4" w:space="0" w:color="auto"/>
              <w:left w:val="single" w:sz="4" w:space="0" w:color="auto"/>
              <w:bottom w:val="single" w:sz="4" w:space="0" w:color="auto"/>
              <w:right w:val="nil"/>
            </w:tcBorders>
            <w:noWrap/>
            <w:vAlign w:val="center"/>
            <w:hideMark/>
          </w:tcPr>
          <w:p w14:paraId="55C3E5EC" w14:textId="10B5DA6E"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57588040" w14:textId="52407948" w:rsidR="00184EFB" w:rsidRPr="008C1C9E"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793CF834" w14:textId="6B53B045" w:rsidR="00184EFB" w:rsidRPr="008C1C9E"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1129" w:type="dxa"/>
            <w:tcBorders>
              <w:top w:val="single" w:sz="4" w:space="0" w:color="auto"/>
              <w:left w:val="nil"/>
              <w:bottom w:val="single" w:sz="4" w:space="0" w:color="auto"/>
              <w:right w:val="nil"/>
            </w:tcBorders>
            <w:noWrap/>
            <w:vAlign w:val="center"/>
            <w:hideMark/>
          </w:tcPr>
          <w:p w14:paraId="330AE4BE" w14:textId="453849CC" w:rsidR="00184EFB" w:rsidRPr="008C1C9E"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997" w:type="dxa"/>
            <w:tcBorders>
              <w:top w:val="single" w:sz="4" w:space="0" w:color="auto"/>
              <w:left w:val="nil"/>
              <w:bottom w:val="single" w:sz="4" w:space="0" w:color="auto"/>
              <w:right w:val="single" w:sz="4" w:space="0" w:color="auto"/>
            </w:tcBorders>
            <w:noWrap/>
            <w:vAlign w:val="center"/>
            <w:hideMark/>
          </w:tcPr>
          <w:p w14:paraId="43F61E9F" w14:textId="4C6AAF5E" w:rsidR="00184EFB" w:rsidRPr="008C1C9E"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r w:rsidRPr="008C1C9E">
              <w:rPr>
                <w:rFonts w:ascii="Cambria" w:hAnsi="Cambria"/>
                <w:b/>
                <w:bCs/>
                <w:color w:val="000000"/>
                <w:sz w:val="16"/>
                <w:szCs w:val="16"/>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4018C2F" w14:textId="7C14873C" w:rsidR="00184EFB" w:rsidRPr="008C1C9E" w:rsidRDefault="003F7E74" w:rsidP="00C24B31">
            <w:pPr>
              <w:widowControl w:val="0"/>
              <w:autoSpaceDE w:val="0"/>
              <w:autoSpaceDN w:val="0"/>
              <w:adjustRightInd w:val="0"/>
              <w:contextualSpacing/>
              <w:jc w:val="right"/>
              <w:rPr>
                <w:rFonts w:ascii="Cambria" w:eastAsia="MS Mincho" w:hAnsi="Cambria"/>
                <w:b/>
                <w:bCs/>
                <w:kern w:val="0"/>
                <w:sz w:val="16"/>
                <w:szCs w:val="16"/>
                <w:u w:val="single"/>
                <w14:ligatures w14:val="none"/>
              </w:rPr>
            </w:pPr>
            <w:r w:rsidRPr="008C1C9E">
              <w:rPr>
                <w:rFonts w:ascii="Cambria" w:hAnsi="Cambria"/>
                <w:b/>
                <w:bCs/>
                <w:color w:val="000000"/>
                <w:sz w:val="16"/>
                <w:szCs w:val="16"/>
                <w:u w:val="single"/>
              </w:rPr>
              <w:t>138.929,42</w:t>
            </w:r>
            <w:r w:rsidR="00941AC0" w:rsidRPr="008C1C9E">
              <w:rPr>
                <w:rFonts w:ascii="Cambria" w:hAnsi="Cambria"/>
                <w:b/>
                <w:bCs/>
                <w:color w:val="000000"/>
                <w:sz w:val="16"/>
                <w:szCs w:val="16"/>
                <w:u w:val="single"/>
              </w:rPr>
              <w:t xml:space="preserve"> </w:t>
            </w:r>
            <w:r w:rsidR="00184EFB" w:rsidRPr="008C1C9E">
              <w:rPr>
                <w:rFonts w:ascii="Cambria" w:hAnsi="Cambria"/>
                <w:b/>
                <w:bCs/>
                <w:color w:val="000000"/>
                <w:sz w:val="16"/>
                <w:szCs w:val="16"/>
                <w:u w:val="single"/>
              </w:rPr>
              <w:t>€</w:t>
            </w:r>
          </w:p>
        </w:tc>
        <w:tc>
          <w:tcPr>
            <w:tcW w:w="1417" w:type="dxa"/>
            <w:tcBorders>
              <w:bottom w:val="nil"/>
              <w:right w:val="nil"/>
            </w:tcBorders>
            <w:noWrap/>
            <w:hideMark/>
          </w:tcPr>
          <w:p w14:paraId="5A6BB96B" w14:textId="77777777" w:rsidR="00184EFB" w:rsidRPr="008C1C9E" w:rsidRDefault="00184EFB" w:rsidP="00C24B31">
            <w:pPr>
              <w:widowControl w:val="0"/>
              <w:autoSpaceDE w:val="0"/>
              <w:autoSpaceDN w:val="0"/>
              <w:adjustRightInd w:val="0"/>
              <w:contextualSpacing/>
              <w:jc w:val="right"/>
              <w:rPr>
                <w:rFonts w:ascii="Cambria" w:eastAsia="MS Mincho" w:hAnsi="Cambria"/>
                <w:b/>
                <w:bCs/>
                <w:kern w:val="0"/>
                <w:sz w:val="16"/>
                <w:szCs w:val="16"/>
                <w14:ligatures w14:val="none"/>
              </w:rPr>
            </w:pPr>
          </w:p>
        </w:tc>
      </w:tr>
      <w:tr w:rsidR="002D3D20" w:rsidRPr="008C1C9E" w14:paraId="06E47120" w14:textId="77777777" w:rsidTr="00077F17">
        <w:trPr>
          <w:trHeight w:val="240"/>
          <w:jc w:val="center"/>
        </w:trPr>
        <w:tc>
          <w:tcPr>
            <w:tcW w:w="1985" w:type="dxa"/>
            <w:noWrap/>
            <w:hideMark/>
          </w:tcPr>
          <w:p w14:paraId="4EF06989" w14:textId="3F66FB3C" w:rsidR="00184EFB" w:rsidRPr="008C1C9E"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 xml:space="preserve">Cofinanciación </w:t>
            </w:r>
            <w:r w:rsidR="00860C0B" w:rsidRPr="008C1C9E">
              <w:rPr>
                <w:rFonts w:ascii="Cambria" w:eastAsia="MS Mincho" w:hAnsi="Cambria"/>
                <w:b/>
                <w:bCs/>
                <w:i/>
                <w:iCs/>
                <w:kern w:val="0"/>
                <w:sz w:val="16"/>
                <w:szCs w:val="16"/>
                <w14:ligatures w14:val="none"/>
              </w:rPr>
              <w:t xml:space="preserve">de la </w:t>
            </w:r>
            <w:r w:rsidRPr="008C1C9E">
              <w:rPr>
                <w:rFonts w:ascii="Cambria" w:eastAsia="MS Mincho" w:hAnsi="Cambria"/>
                <w:b/>
                <w:bCs/>
                <w:i/>
                <w:iCs/>
                <w:kern w:val="0"/>
                <w:sz w:val="16"/>
                <w:szCs w:val="16"/>
                <w14:ligatures w14:val="none"/>
              </w:rPr>
              <w:t>U</w:t>
            </w:r>
            <w:r w:rsidR="00860C0B" w:rsidRPr="008C1C9E">
              <w:rPr>
                <w:rFonts w:ascii="Cambria" w:eastAsia="MS Mincho" w:hAnsi="Cambria"/>
                <w:b/>
                <w:bCs/>
                <w:i/>
                <w:iCs/>
                <w:kern w:val="0"/>
                <w:sz w:val="16"/>
                <w:szCs w:val="16"/>
                <w14:ligatures w14:val="none"/>
              </w:rPr>
              <w:t>E</w:t>
            </w:r>
          </w:p>
        </w:tc>
        <w:tc>
          <w:tcPr>
            <w:tcW w:w="850" w:type="dxa"/>
            <w:tcBorders>
              <w:top w:val="nil"/>
              <w:left w:val="single" w:sz="4" w:space="0" w:color="auto"/>
              <w:bottom w:val="nil"/>
              <w:right w:val="nil"/>
            </w:tcBorders>
            <w:noWrap/>
            <w:vAlign w:val="bottom"/>
            <w:hideMark/>
          </w:tcPr>
          <w:p w14:paraId="780D7BF7" w14:textId="65163C4A"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34" w:type="dxa"/>
            <w:tcBorders>
              <w:top w:val="nil"/>
              <w:left w:val="nil"/>
              <w:bottom w:val="nil"/>
              <w:right w:val="nil"/>
            </w:tcBorders>
            <w:noWrap/>
            <w:vAlign w:val="bottom"/>
            <w:hideMark/>
          </w:tcPr>
          <w:p w14:paraId="3859B2B5" w14:textId="12D63659"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34" w:type="dxa"/>
            <w:tcBorders>
              <w:top w:val="nil"/>
              <w:left w:val="nil"/>
              <w:bottom w:val="nil"/>
              <w:right w:val="nil"/>
            </w:tcBorders>
            <w:noWrap/>
            <w:vAlign w:val="bottom"/>
            <w:hideMark/>
          </w:tcPr>
          <w:p w14:paraId="6429ACE2" w14:textId="0D3BC866"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29" w:type="dxa"/>
            <w:tcBorders>
              <w:top w:val="nil"/>
              <w:left w:val="nil"/>
              <w:bottom w:val="nil"/>
              <w:right w:val="nil"/>
            </w:tcBorders>
            <w:noWrap/>
            <w:vAlign w:val="bottom"/>
            <w:hideMark/>
          </w:tcPr>
          <w:p w14:paraId="2DDA3FDB" w14:textId="594BF296"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997" w:type="dxa"/>
            <w:tcBorders>
              <w:top w:val="nil"/>
              <w:left w:val="nil"/>
              <w:bottom w:val="nil"/>
              <w:right w:val="single" w:sz="4" w:space="0" w:color="auto"/>
            </w:tcBorders>
            <w:noWrap/>
            <w:vAlign w:val="bottom"/>
            <w:hideMark/>
          </w:tcPr>
          <w:p w14:paraId="28D081A9" w14:textId="74D9D035"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620B06B6" w14:textId="3A94F24C" w:rsidR="00184EFB" w:rsidRPr="008C1C9E" w:rsidRDefault="003F7E74" w:rsidP="00C24B31">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8C1C9E">
              <w:rPr>
                <w:rFonts w:ascii="Cambria" w:hAnsi="Cambria"/>
                <w:b/>
                <w:bCs/>
                <w:i/>
                <w:iCs/>
                <w:color w:val="000000"/>
                <w:sz w:val="16"/>
                <w:szCs w:val="16"/>
                <w:u w:val="single"/>
              </w:rPr>
              <w:t>15.063,41</w:t>
            </w:r>
            <w:r w:rsidR="00184EFB" w:rsidRPr="008C1C9E">
              <w:rPr>
                <w:rFonts w:ascii="Cambria" w:hAnsi="Cambria"/>
                <w:b/>
                <w:bCs/>
                <w:i/>
                <w:iCs/>
                <w:color w:val="000000"/>
                <w:sz w:val="16"/>
                <w:szCs w:val="16"/>
                <w:u w:val="single"/>
              </w:rPr>
              <w:t xml:space="preserve"> €</w:t>
            </w:r>
          </w:p>
        </w:tc>
        <w:tc>
          <w:tcPr>
            <w:tcW w:w="1417" w:type="dxa"/>
            <w:tcBorders>
              <w:top w:val="nil"/>
              <w:bottom w:val="nil"/>
              <w:right w:val="nil"/>
            </w:tcBorders>
            <w:noWrap/>
            <w:hideMark/>
          </w:tcPr>
          <w:p w14:paraId="5C0D578C" w14:textId="77777777" w:rsidR="00184EFB" w:rsidRPr="008C1C9E"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r w:rsidR="002D3D20" w:rsidRPr="008C1C9E" w14:paraId="453C5443" w14:textId="77777777" w:rsidTr="00077F17">
        <w:trPr>
          <w:trHeight w:val="240"/>
          <w:jc w:val="center"/>
        </w:trPr>
        <w:tc>
          <w:tcPr>
            <w:tcW w:w="1985" w:type="dxa"/>
            <w:noWrap/>
            <w:hideMark/>
          </w:tcPr>
          <w:p w14:paraId="04D4953F" w14:textId="30F68622" w:rsidR="00184EFB" w:rsidRPr="008C1C9E" w:rsidRDefault="00184EFB" w:rsidP="00C24B31">
            <w:pPr>
              <w:widowControl w:val="0"/>
              <w:autoSpaceDE w:val="0"/>
              <w:autoSpaceDN w:val="0"/>
              <w:adjustRightInd w:val="0"/>
              <w:contextualSpacing/>
              <w:rPr>
                <w:rFonts w:ascii="Cambria" w:eastAsia="MS Mincho" w:hAnsi="Cambria"/>
                <w:b/>
                <w:bCs/>
                <w:i/>
                <w:iCs/>
                <w:kern w:val="0"/>
                <w:sz w:val="16"/>
                <w:szCs w:val="16"/>
                <w14:ligatures w14:val="none"/>
              </w:rPr>
            </w:pPr>
            <w:r w:rsidRPr="008C1C9E">
              <w:rPr>
                <w:rFonts w:ascii="Cambria" w:eastAsia="MS Mincho" w:hAnsi="Cambria"/>
                <w:b/>
                <w:bCs/>
                <w:i/>
                <w:iCs/>
                <w:kern w:val="0"/>
                <w:sz w:val="16"/>
                <w:szCs w:val="16"/>
                <w14:ligatures w14:val="none"/>
              </w:rPr>
              <w:t>Financiación Capítulo 2.b)</w:t>
            </w:r>
          </w:p>
        </w:tc>
        <w:tc>
          <w:tcPr>
            <w:tcW w:w="850" w:type="dxa"/>
            <w:tcBorders>
              <w:top w:val="single" w:sz="4" w:space="0" w:color="auto"/>
              <w:left w:val="single" w:sz="4" w:space="0" w:color="auto"/>
              <w:bottom w:val="single" w:sz="4" w:space="0" w:color="auto"/>
              <w:right w:val="nil"/>
            </w:tcBorders>
            <w:noWrap/>
            <w:vAlign w:val="bottom"/>
            <w:hideMark/>
          </w:tcPr>
          <w:p w14:paraId="6A6E4356" w14:textId="519C5A30"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231A35F3" w14:textId="12C60383"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34" w:type="dxa"/>
            <w:tcBorders>
              <w:top w:val="single" w:sz="4" w:space="0" w:color="auto"/>
              <w:left w:val="nil"/>
              <w:bottom w:val="single" w:sz="4" w:space="0" w:color="auto"/>
              <w:right w:val="nil"/>
            </w:tcBorders>
            <w:noWrap/>
            <w:vAlign w:val="bottom"/>
            <w:hideMark/>
          </w:tcPr>
          <w:p w14:paraId="3F9480D9" w14:textId="6E240DF2"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129" w:type="dxa"/>
            <w:tcBorders>
              <w:top w:val="single" w:sz="4" w:space="0" w:color="auto"/>
              <w:left w:val="nil"/>
              <w:bottom w:val="single" w:sz="4" w:space="0" w:color="auto"/>
              <w:right w:val="nil"/>
            </w:tcBorders>
            <w:noWrap/>
            <w:vAlign w:val="bottom"/>
            <w:hideMark/>
          </w:tcPr>
          <w:p w14:paraId="3F1FC8F1" w14:textId="179172AA"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997" w:type="dxa"/>
            <w:tcBorders>
              <w:top w:val="single" w:sz="4" w:space="0" w:color="auto"/>
              <w:left w:val="nil"/>
              <w:bottom w:val="single" w:sz="4" w:space="0" w:color="auto"/>
              <w:right w:val="single" w:sz="4" w:space="0" w:color="auto"/>
            </w:tcBorders>
            <w:noWrap/>
            <w:vAlign w:val="bottom"/>
            <w:hideMark/>
          </w:tcPr>
          <w:p w14:paraId="416CA3A9" w14:textId="1520D1E6" w:rsidR="00184EFB" w:rsidRPr="008C1C9E" w:rsidRDefault="00184EFB" w:rsidP="00C24B31">
            <w:pPr>
              <w:widowControl w:val="0"/>
              <w:autoSpaceDE w:val="0"/>
              <w:autoSpaceDN w:val="0"/>
              <w:adjustRightInd w:val="0"/>
              <w:contextualSpacing/>
              <w:jc w:val="right"/>
              <w:rPr>
                <w:rFonts w:ascii="Cambria" w:eastAsia="MS Mincho" w:hAnsi="Cambria"/>
                <w:kern w:val="0"/>
                <w:sz w:val="16"/>
                <w:szCs w:val="16"/>
                <w14:ligatures w14:val="none"/>
              </w:rPr>
            </w:pPr>
            <w:r w:rsidRPr="008C1C9E">
              <w:rPr>
                <w:rFonts w:ascii="Cambria" w:hAnsi="Cambria"/>
                <w:color w:val="000000"/>
                <w:sz w:val="16"/>
                <w:szCs w:val="16"/>
              </w:rPr>
              <w:t> </w:t>
            </w:r>
          </w:p>
        </w:tc>
        <w:tc>
          <w:tcPr>
            <w:tcW w:w="1560" w:type="dxa"/>
            <w:tcBorders>
              <w:top w:val="nil"/>
              <w:left w:val="single" w:sz="4" w:space="0" w:color="auto"/>
              <w:bottom w:val="single" w:sz="4" w:space="0" w:color="auto"/>
              <w:right w:val="single" w:sz="4" w:space="0" w:color="auto"/>
            </w:tcBorders>
            <w:noWrap/>
            <w:vAlign w:val="bottom"/>
            <w:hideMark/>
          </w:tcPr>
          <w:p w14:paraId="7FCF69A0" w14:textId="7F201DDB" w:rsidR="00184EFB" w:rsidRPr="008C1C9E" w:rsidRDefault="003F7E74" w:rsidP="00C24B31">
            <w:pPr>
              <w:widowControl w:val="0"/>
              <w:autoSpaceDE w:val="0"/>
              <w:autoSpaceDN w:val="0"/>
              <w:adjustRightInd w:val="0"/>
              <w:contextualSpacing/>
              <w:jc w:val="right"/>
              <w:rPr>
                <w:rFonts w:ascii="Cambria" w:eastAsia="MS Mincho" w:hAnsi="Cambria"/>
                <w:b/>
                <w:bCs/>
                <w:i/>
                <w:iCs/>
                <w:kern w:val="0"/>
                <w:sz w:val="16"/>
                <w:szCs w:val="16"/>
                <w:u w:val="single"/>
                <w14:ligatures w14:val="none"/>
              </w:rPr>
            </w:pPr>
            <w:r w:rsidRPr="008C1C9E">
              <w:rPr>
                <w:rFonts w:ascii="Cambria" w:hAnsi="Cambria"/>
                <w:b/>
                <w:bCs/>
                <w:i/>
                <w:iCs/>
                <w:color w:val="000000"/>
                <w:sz w:val="16"/>
                <w:szCs w:val="16"/>
                <w:u w:val="single"/>
              </w:rPr>
              <w:t>123.866,01</w:t>
            </w:r>
            <w:r w:rsidR="00941AC0" w:rsidRPr="008C1C9E">
              <w:rPr>
                <w:rFonts w:ascii="Cambria" w:hAnsi="Cambria"/>
                <w:b/>
                <w:bCs/>
                <w:i/>
                <w:iCs/>
                <w:color w:val="000000"/>
                <w:sz w:val="16"/>
                <w:szCs w:val="16"/>
                <w:u w:val="single"/>
              </w:rPr>
              <w:t xml:space="preserve"> </w:t>
            </w:r>
            <w:r w:rsidR="00184EFB" w:rsidRPr="008C1C9E">
              <w:rPr>
                <w:rFonts w:ascii="Cambria" w:hAnsi="Cambria"/>
                <w:b/>
                <w:bCs/>
                <w:i/>
                <w:iCs/>
                <w:color w:val="000000"/>
                <w:sz w:val="16"/>
                <w:szCs w:val="16"/>
                <w:u w:val="single"/>
              </w:rPr>
              <w:t xml:space="preserve"> €</w:t>
            </w:r>
          </w:p>
        </w:tc>
        <w:tc>
          <w:tcPr>
            <w:tcW w:w="1417" w:type="dxa"/>
            <w:tcBorders>
              <w:top w:val="nil"/>
              <w:bottom w:val="nil"/>
              <w:right w:val="nil"/>
            </w:tcBorders>
            <w:noWrap/>
            <w:hideMark/>
          </w:tcPr>
          <w:p w14:paraId="53141A28" w14:textId="77777777" w:rsidR="00184EFB" w:rsidRPr="008C1C9E" w:rsidRDefault="00184EFB" w:rsidP="00C24B31">
            <w:pPr>
              <w:widowControl w:val="0"/>
              <w:autoSpaceDE w:val="0"/>
              <w:autoSpaceDN w:val="0"/>
              <w:adjustRightInd w:val="0"/>
              <w:contextualSpacing/>
              <w:jc w:val="right"/>
              <w:rPr>
                <w:rFonts w:ascii="Cambria" w:eastAsia="MS Mincho" w:hAnsi="Cambria"/>
                <w:b/>
                <w:bCs/>
                <w:i/>
                <w:iCs/>
                <w:kern w:val="0"/>
                <w:sz w:val="16"/>
                <w:szCs w:val="16"/>
                <w14:ligatures w14:val="none"/>
              </w:rPr>
            </w:pPr>
          </w:p>
        </w:tc>
      </w:tr>
    </w:tbl>
    <w:p w14:paraId="49905BC5" w14:textId="77777777" w:rsidR="00D9130A" w:rsidRPr="008C1C9E" w:rsidRDefault="00D9130A" w:rsidP="00D9130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p>
    <w:p w14:paraId="7F034A38" w14:textId="77777777" w:rsidR="00724A6E" w:rsidRPr="008C1C9E" w:rsidRDefault="00724A6E">
      <w:pPr>
        <w:rPr>
          <w:rFonts w:ascii="Cambria" w:hAnsi="Cambria"/>
          <w:b/>
          <w:i/>
          <w:sz w:val="20"/>
        </w:rPr>
      </w:pPr>
      <w:r w:rsidRPr="008C1C9E">
        <w:rPr>
          <w:rFonts w:ascii="Cambria" w:hAnsi="Cambria"/>
          <w:b/>
          <w:i/>
          <w:sz w:val="20"/>
        </w:rPr>
        <w:br w:type="page"/>
      </w:r>
    </w:p>
    <w:p w14:paraId="65AC6F02" w14:textId="2F870C9C" w:rsidR="00B12F72" w:rsidRPr="008C1C9E"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kern w:val="0"/>
          <w:sz w:val="20"/>
          <w:szCs w:val="20"/>
          <w14:ligatures w14:val="none"/>
        </w:rPr>
      </w:pPr>
      <w:r w:rsidRPr="008C1C9E">
        <w:rPr>
          <w:rFonts w:ascii="Cambria" w:hAnsi="Cambria"/>
          <w:b/>
          <w:i/>
          <w:sz w:val="20"/>
        </w:rPr>
        <w:lastRenderedPageBreak/>
        <w:t>Presidentes de la Comisión/SCRS</w:t>
      </w:r>
      <w:r w:rsidRPr="008C1C9E">
        <w:rPr>
          <w:rFonts w:ascii="Cambria" w:hAnsi="Cambria"/>
          <w:b/>
          <w:sz w:val="20"/>
        </w:rPr>
        <w:t xml:space="preserve"> </w:t>
      </w:r>
    </w:p>
    <w:p w14:paraId="1A92BC0C" w14:textId="77777777" w:rsidR="00740CF4" w:rsidRPr="008C1C9E" w:rsidRDefault="00740CF4" w:rsidP="00074CD9">
      <w:pPr>
        <w:widowControl w:val="0"/>
        <w:autoSpaceDE w:val="0"/>
        <w:autoSpaceDN w:val="0"/>
        <w:adjustRightInd w:val="0"/>
        <w:spacing w:line="240" w:lineRule="auto"/>
        <w:ind w:left="284"/>
        <w:contextualSpacing/>
        <w:jc w:val="both"/>
        <w:rPr>
          <w:rFonts w:ascii="Cambria" w:eastAsia="MS Mincho" w:hAnsi="Cambria"/>
          <w:b/>
          <w:bCs/>
          <w:kern w:val="0"/>
          <w:sz w:val="20"/>
          <w:szCs w:val="20"/>
          <w14:ligatures w14:val="none"/>
        </w:rPr>
      </w:pPr>
    </w:p>
    <w:p w14:paraId="1E671EF1" w14:textId="5852A3BF" w:rsidR="00740CF4" w:rsidRPr="008C1C9E" w:rsidRDefault="00740CF4" w:rsidP="0056744A">
      <w:pPr>
        <w:widowControl w:val="0"/>
        <w:autoSpaceDE w:val="0"/>
        <w:autoSpaceDN w:val="0"/>
        <w:adjustRightInd w:val="0"/>
        <w:spacing w:line="240" w:lineRule="auto"/>
        <w:contextualSpacing/>
        <w:jc w:val="both"/>
        <w:rPr>
          <w:rFonts w:ascii="Cambria" w:eastAsia="MS Mincho" w:hAnsi="Cambria"/>
          <w:kern w:val="0"/>
          <w:sz w:val="20"/>
          <w:szCs w:val="20"/>
          <w14:ligatures w14:val="none"/>
        </w:rPr>
      </w:pPr>
      <w:r w:rsidRPr="008C1C9E">
        <w:rPr>
          <w:rFonts w:ascii="Cambria" w:hAnsi="Cambria"/>
          <w:color w:val="000000"/>
          <w:sz w:val="20"/>
          <w:szCs w:val="20"/>
        </w:rPr>
        <w:t xml:space="preserve">La estimación para este subcapítulo es de una reducción del </w:t>
      </w:r>
      <w:r w:rsidR="00F3018E" w:rsidRPr="008C1C9E">
        <w:rPr>
          <w:rFonts w:ascii="Cambria" w:hAnsi="Cambria"/>
          <w:color w:val="000000"/>
          <w:sz w:val="20"/>
          <w:szCs w:val="20"/>
          <w:u w:val="single"/>
        </w:rPr>
        <w:t>5,36</w:t>
      </w:r>
      <w:r w:rsidR="00074CD9" w:rsidRPr="008C1C9E">
        <w:rPr>
          <w:rFonts w:ascii="Cambria" w:hAnsi="Cambria"/>
          <w:color w:val="000000"/>
          <w:sz w:val="20"/>
          <w:szCs w:val="20"/>
          <w:u w:val="single"/>
        </w:rPr>
        <w:t> </w:t>
      </w:r>
      <w:r w:rsidRPr="008C1C9E">
        <w:rPr>
          <w:rFonts w:ascii="Cambria" w:hAnsi="Cambria"/>
          <w:color w:val="000000"/>
          <w:sz w:val="20"/>
          <w:szCs w:val="20"/>
        </w:rPr>
        <w:t>%</w:t>
      </w:r>
      <w:r w:rsidR="0056744A" w:rsidRPr="008C1C9E">
        <w:rPr>
          <w:rFonts w:ascii="Cambria" w:hAnsi="Cambria"/>
          <w:color w:val="000000"/>
          <w:sz w:val="20"/>
          <w:szCs w:val="20"/>
        </w:rPr>
        <w:t>.</w:t>
      </w:r>
    </w:p>
    <w:p w14:paraId="232B85C8" w14:textId="77777777" w:rsidR="00B12F72" w:rsidRPr="008C1C9E" w:rsidRDefault="00B12F72" w:rsidP="00B12F72">
      <w:pPr>
        <w:spacing w:line="240" w:lineRule="auto"/>
        <w:contextualSpacing/>
        <w:jc w:val="both"/>
        <w:rPr>
          <w:rFonts w:ascii="Cambria" w:eastAsia="MS Mincho" w:hAnsi="Cambria"/>
          <w:kern w:val="0"/>
          <w:sz w:val="16"/>
          <w:szCs w:val="16"/>
          <w:lang w:eastAsia="ja-JP"/>
          <w14:ligatures w14:val="none"/>
        </w:rPr>
      </w:pPr>
    </w:p>
    <w:tbl>
      <w:tblPr>
        <w:tblStyle w:val="TableGrid"/>
        <w:tblW w:w="0" w:type="auto"/>
        <w:tblLook w:val="04A0" w:firstRow="1" w:lastRow="0" w:firstColumn="1" w:lastColumn="0" w:noHBand="0" w:noVBand="1"/>
      </w:tblPr>
      <w:tblGrid>
        <w:gridCol w:w="2649"/>
        <w:gridCol w:w="936"/>
        <w:gridCol w:w="1306"/>
        <w:gridCol w:w="1306"/>
        <w:gridCol w:w="1306"/>
        <w:gridCol w:w="1562"/>
      </w:tblGrid>
      <w:tr w:rsidR="00A47C16" w:rsidRPr="008C1C9E" w14:paraId="7B3606EE" w14:textId="77777777" w:rsidTr="00941AC0">
        <w:trPr>
          <w:trHeight w:val="240"/>
        </w:trPr>
        <w:tc>
          <w:tcPr>
            <w:tcW w:w="2649" w:type="dxa"/>
            <w:vAlign w:val="center"/>
            <w:hideMark/>
          </w:tcPr>
          <w:p w14:paraId="3F57A111" w14:textId="77777777" w:rsidR="0067527E" w:rsidRPr="008C1C9E" w:rsidRDefault="0067527E" w:rsidP="00860C0B">
            <w:pPr>
              <w:contextualSpacing/>
              <w:jc w:val="center"/>
              <w:rPr>
                <w:rFonts w:ascii="Cambria" w:eastAsia="MS Mincho" w:hAnsi="Cambria"/>
                <w:b/>
                <w:bCs/>
                <w:i/>
                <w:iCs/>
                <w:kern w:val="0"/>
                <w:sz w:val="16"/>
                <w:szCs w:val="16"/>
                <w:lang w:eastAsia="ja-JP"/>
                <w14:ligatures w14:val="none"/>
              </w:rPr>
            </w:pPr>
            <w:r w:rsidRPr="008C1C9E">
              <w:rPr>
                <w:rFonts w:ascii="Cambria" w:eastAsia="MS Mincho" w:hAnsi="Cambria"/>
                <w:b/>
                <w:bCs/>
                <w:i/>
                <w:iCs/>
                <w:kern w:val="0"/>
                <w:sz w:val="16"/>
                <w:szCs w:val="16"/>
                <w:lang w:eastAsia="ja-JP"/>
                <w14:ligatures w14:val="none"/>
              </w:rPr>
              <w:t>Reuniones (lugar y jornadas)</w:t>
            </w:r>
          </w:p>
        </w:tc>
        <w:tc>
          <w:tcPr>
            <w:tcW w:w="936" w:type="dxa"/>
            <w:noWrap/>
            <w:vAlign w:val="center"/>
            <w:hideMark/>
          </w:tcPr>
          <w:p w14:paraId="1FCAE471" w14:textId="77777777" w:rsidR="0067527E" w:rsidRPr="008C1C9E" w:rsidRDefault="0067527E" w:rsidP="00860C0B">
            <w:pPr>
              <w:contextualSpacing/>
              <w:jc w:val="center"/>
              <w:rPr>
                <w:rFonts w:ascii="Cambria" w:eastAsia="MS Mincho" w:hAnsi="Cambria"/>
                <w:b/>
                <w:bCs/>
                <w:i/>
                <w:iCs/>
                <w:kern w:val="0"/>
                <w:sz w:val="16"/>
                <w:szCs w:val="16"/>
                <w:lang w:eastAsia="ja-JP"/>
                <w14:ligatures w14:val="none"/>
              </w:rPr>
            </w:pPr>
            <w:r w:rsidRPr="008C1C9E">
              <w:rPr>
                <w:rFonts w:ascii="Cambria" w:eastAsia="MS Mincho" w:hAnsi="Cambria"/>
                <w:b/>
                <w:bCs/>
                <w:i/>
                <w:iCs/>
                <w:kern w:val="0"/>
                <w:sz w:val="16"/>
                <w:szCs w:val="16"/>
                <w:lang w:eastAsia="ja-JP"/>
                <w14:ligatures w14:val="none"/>
              </w:rPr>
              <w:t>N.º de personas</w:t>
            </w:r>
          </w:p>
        </w:tc>
        <w:tc>
          <w:tcPr>
            <w:tcW w:w="1306" w:type="dxa"/>
            <w:noWrap/>
            <w:vAlign w:val="center"/>
            <w:hideMark/>
          </w:tcPr>
          <w:p w14:paraId="45AA7FAB" w14:textId="77777777" w:rsidR="0067527E" w:rsidRPr="008C1C9E" w:rsidRDefault="0067527E" w:rsidP="00860C0B">
            <w:pPr>
              <w:contextualSpacing/>
              <w:jc w:val="center"/>
              <w:rPr>
                <w:rFonts w:ascii="Cambria" w:eastAsia="MS Mincho" w:hAnsi="Cambria"/>
                <w:b/>
                <w:bCs/>
                <w:i/>
                <w:iCs/>
                <w:kern w:val="0"/>
                <w:sz w:val="16"/>
                <w:szCs w:val="16"/>
                <w:lang w:eastAsia="ja-JP"/>
                <w14:ligatures w14:val="none"/>
              </w:rPr>
            </w:pPr>
            <w:r w:rsidRPr="008C1C9E">
              <w:rPr>
                <w:rFonts w:ascii="Cambria" w:eastAsia="MS Mincho" w:hAnsi="Cambria"/>
                <w:b/>
                <w:bCs/>
                <w:i/>
                <w:iCs/>
                <w:kern w:val="0"/>
                <w:sz w:val="16"/>
                <w:szCs w:val="16"/>
                <w:lang w:eastAsia="ja-JP"/>
                <w14:ligatures w14:val="none"/>
              </w:rPr>
              <w:t>Viajes</w:t>
            </w:r>
          </w:p>
        </w:tc>
        <w:tc>
          <w:tcPr>
            <w:tcW w:w="1306" w:type="dxa"/>
            <w:noWrap/>
            <w:vAlign w:val="center"/>
            <w:hideMark/>
          </w:tcPr>
          <w:p w14:paraId="38F09AF0" w14:textId="77777777" w:rsidR="0067527E" w:rsidRPr="008C1C9E" w:rsidRDefault="0067527E" w:rsidP="00860C0B">
            <w:pPr>
              <w:contextualSpacing/>
              <w:jc w:val="center"/>
              <w:rPr>
                <w:rFonts w:ascii="Cambria" w:eastAsia="MS Mincho" w:hAnsi="Cambria"/>
                <w:b/>
                <w:bCs/>
                <w:i/>
                <w:iCs/>
                <w:kern w:val="0"/>
                <w:sz w:val="16"/>
                <w:szCs w:val="16"/>
                <w:lang w:eastAsia="ja-JP"/>
                <w14:ligatures w14:val="none"/>
              </w:rPr>
            </w:pPr>
            <w:r w:rsidRPr="008C1C9E">
              <w:rPr>
                <w:rFonts w:ascii="Cambria" w:eastAsia="MS Mincho" w:hAnsi="Cambria"/>
                <w:b/>
                <w:bCs/>
                <w:i/>
                <w:iCs/>
                <w:kern w:val="0"/>
                <w:sz w:val="16"/>
                <w:szCs w:val="16"/>
                <w:lang w:eastAsia="ja-JP"/>
                <w14:ligatures w14:val="none"/>
              </w:rPr>
              <w:t>Hotel</w:t>
            </w:r>
          </w:p>
        </w:tc>
        <w:tc>
          <w:tcPr>
            <w:tcW w:w="1306" w:type="dxa"/>
            <w:noWrap/>
            <w:vAlign w:val="center"/>
            <w:hideMark/>
          </w:tcPr>
          <w:p w14:paraId="0174BE89" w14:textId="77777777" w:rsidR="0067527E" w:rsidRPr="008C1C9E" w:rsidRDefault="0067527E" w:rsidP="00860C0B">
            <w:pPr>
              <w:contextualSpacing/>
              <w:jc w:val="center"/>
              <w:rPr>
                <w:rFonts w:ascii="Cambria" w:eastAsia="MS Mincho" w:hAnsi="Cambria"/>
                <w:b/>
                <w:bCs/>
                <w:i/>
                <w:iCs/>
                <w:kern w:val="0"/>
                <w:sz w:val="16"/>
                <w:szCs w:val="16"/>
                <w:lang w:eastAsia="ja-JP"/>
                <w14:ligatures w14:val="none"/>
              </w:rPr>
            </w:pPr>
            <w:r w:rsidRPr="008C1C9E">
              <w:rPr>
                <w:rFonts w:ascii="Cambria" w:eastAsia="MS Mincho" w:hAnsi="Cambria"/>
                <w:b/>
                <w:bCs/>
                <w:i/>
                <w:iCs/>
                <w:kern w:val="0"/>
                <w:sz w:val="16"/>
                <w:szCs w:val="16"/>
                <w:lang w:eastAsia="ja-JP"/>
                <w14:ligatures w14:val="none"/>
              </w:rPr>
              <w:t>Dietas</w:t>
            </w:r>
          </w:p>
        </w:tc>
        <w:tc>
          <w:tcPr>
            <w:tcW w:w="1562" w:type="dxa"/>
            <w:noWrap/>
            <w:vAlign w:val="center"/>
            <w:hideMark/>
          </w:tcPr>
          <w:p w14:paraId="76BE3CF9" w14:textId="77777777" w:rsidR="0067527E" w:rsidRPr="008C1C9E" w:rsidRDefault="0067527E" w:rsidP="00860C0B">
            <w:pPr>
              <w:contextualSpacing/>
              <w:jc w:val="center"/>
              <w:rPr>
                <w:rFonts w:ascii="Cambria" w:eastAsia="MS Mincho" w:hAnsi="Cambria"/>
                <w:b/>
                <w:bCs/>
                <w:i/>
                <w:iCs/>
                <w:kern w:val="0"/>
                <w:sz w:val="16"/>
                <w:szCs w:val="16"/>
                <w:lang w:eastAsia="ja-JP"/>
                <w14:ligatures w14:val="none"/>
              </w:rPr>
            </w:pPr>
            <w:r w:rsidRPr="008C1C9E">
              <w:rPr>
                <w:rFonts w:ascii="Cambria" w:eastAsia="MS Mincho" w:hAnsi="Cambria"/>
                <w:b/>
                <w:bCs/>
                <w:i/>
                <w:iCs/>
                <w:kern w:val="0"/>
                <w:sz w:val="16"/>
                <w:szCs w:val="16"/>
                <w:lang w:eastAsia="ja-JP"/>
                <w14:ligatures w14:val="none"/>
              </w:rPr>
              <w:t>Total</w:t>
            </w:r>
          </w:p>
        </w:tc>
      </w:tr>
      <w:tr w:rsidR="00A47C16" w:rsidRPr="008C1C9E" w14:paraId="53ED656A" w14:textId="77777777" w:rsidTr="00941AC0">
        <w:trPr>
          <w:trHeight w:val="240"/>
        </w:trPr>
        <w:tc>
          <w:tcPr>
            <w:tcW w:w="2649" w:type="dxa"/>
            <w:vAlign w:val="bottom"/>
            <w:hideMark/>
          </w:tcPr>
          <w:p w14:paraId="62B4C22F" w14:textId="4BDF27F1" w:rsidR="00634902" w:rsidRPr="008C1C9E" w:rsidRDefault="002C73EB"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Reunión de preparación de datos de pez espada</w:t>
            </w:r>
            <w:r w:rsidR="00634902" w:rsidRPr="008C1C9E">
              <w:rPr>
                <w:rFonts w:ascii="Cambria" w:hAnsi="Cambria"/>
                <w:color w:val="000000"/>
                <w:sz w:val="16"/>
                <w:szCs w:val="16"/>
              </w:rPr>
              <w:t xml:space="preserve"> (</w:t>
            </w:r>
            <w:r w:rsidRPr="008C1C9E">
              <w:rPr>
                <w:rFonts w:ascii="Cambria" w:hAnsi="Cambria"/>
                <w:color w:val="000000"/>
                <w:sz w:val="16"/>
                <w:szCs w:val="16"/>
              </w:rPr>
              <w:t>Secretaría</w:t>
            </w:r>
            <w:r w:rsidR="00634902" w:rsidRPr="008C1C9E">
              <w:rPr>
                <w:rFonts w:ascii="Cambria" w:hAnsi="Cambria"/>
                <w:color w:val="000000"/>
                <w:sz w:val="16"/>
                <w:szCs w:val="16"/>
              </w:rPr>
              <w:t>, 5 días)</w:t>
            </w:r>
          </w:p>
        </w:tc>
        <w:tc>
          <w:tcPr>
            <w:tcW w:w="936" w:type="dxa"/>
            <w:noWrap/>
            <w:vAlign w:val="center"/>
            <w:hideMark/>
          </w:tcPr>
          <w:p w14:paraId="4B8A6A4D" w14:textId="013F21CB"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Aptos Narrow" w:hAnsi="Aptos Narrow"/>
                <w:color w:val="000000"/>
                <w:sz w:val="16"/>
                <w:szCs w:val="16"/>
              </w:rPr>
              <w:t>1</w:t>
            </w:r>
          </w:p>
        </w:tc>
        <w:tc>
          <w:tcPr>
            <w:tcW w:w="1306" w:type="dxa"/>
            <w:noWrap/>
            <w:vAlign w:val="center"/>
            <w:hideMark/>
          </w:tcPr>
          <w:p w14:paraId="181CF506" w14:textId="7934E4C9"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29F0B3FC" w14:textId="65E17DC3" w:rsidR="00634902" w:rsidRPr="008C1C9E" w:rsidRDefault="002C73EB"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1.701,28</w:t>
            </w:r>
            <w:r w:rsidR="00634902" w:rsidRPr="008C1C9E">
              <w:rPr>
                <w:rFonts w:ascii="Cambria" w:hAnsi="Cambria"/>
                <w:color w:val="000000"/>
                <w:sz w:val="16"/>
                <w:szCs w:val="16"/>
              </w:rPr>
              <w:t xml:space="preserve"> €</w:t>
            </w:r>
          </w:p>
        </w:tc>
        <w:tc>
          <w:tcPr>
            <w:tcW w:w="1306" w:type="dxa"/>
            <w:noWrap/>
            <w:vAlign w:val="center"/>
            <w:hideMark/>
          </w:tcPr>
          <w:p w14:paraId="123584FE" w14:textId="16A28054" w:rsidR="00634902" w:rsidRPr="008C1C9E" w:rsidRDefault="002C73EB"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1.042,72</w:t>
            </w:r>
            <w:r w:rsidR="00634902" w:rsidRPr="008C1C9E">
              <w:rPr>
                <w:rFonts w:ascii="Cambria" w:hAnsi="Cambria"/>
                <w:color w:val="000000"/>
                <w:sz w:val="16"/>
                <w:szCs w:val="16"/>
              </w:rPr>
              <w:t xml:space="preserve"> €</w:t>
            </w:r>
          </w:p>
        </w:tc>
        <w:tc>
          <w:tcPr>
            <w:tcW w:w="1562" w:type="dxa"/>
            <w:noWrap/>
            <w:vAlign w:val="center"/>
            <w:hideMark/>
          </w:tcPr>
          <w:p w14:paraId="2A3BD1D3" w14:textId="2B45FE49"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2C73EB" w:rsidRPr="008C1C9E">
              <w:rPr>
                <w:rFonts w:ascii="Cambria" w:hAnsi="Cambria"/>
                <w:color w:val="000000"/>
                <w:sz w:val="16"/>
                <w:szCs w:val="16"/>
                <w:u w:val="single"/>
              </w:rPr>
              <w:t>,00</w:t>
            </w:r>
            <w:r w:rsidR="00634902" w:rsidRPr="008C1C9E">
              <w:rPr>
                <w:rFonts w:ascii="Cambria" w:hAnsi="Cambria"/>
                <w:color w:val="000000"/>
                <w:sz w:val="16"/>
                <w:szCs w:val="16"/>
                <w:u w:val="single"/>
              </w:rPr>
              <w:t xml:space="preserve"> €</w:t>
            </w:r>
          </w:p>
        </w:tc>
      </w:tr>
      <w:tr w:rsidR="00A47C16" w:rsidRPr="008C1C9E" w14:paraId="7D388999" w14:textId="77777777" w:rsidTr="00941AC0">
        <w:trPr>
          <w:trHeight w:val="240"/>
        </w:trPr>
        <w:tc>
          <w:tcPr>
            <w:tcW w:w="2649" w:type="dxa"/>
            <w:vAlign w:val="center"/>
            <w:hideMark/>
          </w:tcPr>
          <w:p w14:paraId="55588493" w14:textId="7296C3B6" w:rsidR="00634902" w:rsidRPr="008C1C9E" w:rsidRDefault="002C73EB"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Reunión de evaluación de stock de pez espada</w:t>
            </w:r>
            <w:r w:rsidR="00634902" w:rsidRPr="008C1C9E">
              <w:rPr>
                <w:rFonts w:ascii="Cambria" w:hAnsi="Cambria"/>
                <w:color w:val="000000"/>
                <w:sz w:val="16"/>
                <w:szCs w:val="16"/>
              </w:rPr>
              <w:t xml:space="preserve"> (Secretaría, 5 días)</w:t>
            </w:r>
          </w:p>
        </w:tc>
        <w:tc>
          <w:tcPr>
            <w:tcW w:w="936" w:type="dxa"/>
            <w:noWrap/>
            <w:vAlign w:val="center"/>
            <w:hideMark/>
          </w:tcPr>
          <w:p w14:paraId="3FE2D8EA" w14:textId="0CF4E3E9"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7CA856DB" w14:textId="3738FFA7"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61190532" w14:textId="644CD9CC"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1.701,28 €</w:t>
            </w:r>
          </w:p>
        </w:tc>
        <w:tc>
          <w:tcPr>
            <w:tcW w:w="1306" w:type="dxa"/>
            <w:noWrap/>
            <w:vAlign w:val="center"/>
            <w:hideMark/>
          </w:tcPr>
          <w:p w14:paraId="17E92FE6" w14:textId="734C65BC"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1.042,72 €</w:t>
            </w:r>
          </w:p>
        </w:tc>
        <w:tc>
          <w:tcPr>
            <w:tcW w:w="1562" w:type="dxa"/>
            <w:noWrap/>
            <w:vAlign w:val="center"/>
            <w:hideMark/>
          </w:tcPr>
          <w:p w14:paraId="67DF5123" w14:textId="6B6C902E"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634902" w:rsidRPr="008C1C9E">
              <w:rPr>
                <w:rFonts w:ascii="Cambria" w:hAnsi="Cambria"/>
                <w:color w:val="000000"/>
                <w:sz w:val="16"/>
                <w:szCs w:val="16"/>
                <w:u w:val="single"/>
              </w:rPr>
              <w:t>,00 €</w:t>
            </w:r>
          </w:p>
        </w:tc>
      </w:tr>
      <w:tr w:rsidR="00A47C16" w:rsidRPr="008C1C9E" w14:paraId="71B94545" w14:textId="77777777" w:rsidTr="00941AC0">
        <w:trPr>
          <w:trHeight w:val="285"/>
        </w:trPr>
        <w:tc>
          <w:tcPr>
            <w:tcW w:w="2649" w:type="dxa"/>
            <w:vAlign w:val="center"/>
            <w:hideMark/>
          </w:tcPr>
          <w:p w14:paraId="7D03A345" w14:textId="1CDF02A6" w:rsidR="00634902" w:rsidRPr="008C1C9E" w:rsidRDefault="00CA129D"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Reunión de preparación de datos de atún blanco</w:t>
            </w:r>
            <w:r w:rsidR="00634902" w:rsidRPr="008C1C9E">
              <w:rPr>
                <w:rFonts w:ascii="Cambria" w:hAnsi="Cambria"/>
                <w:color w:val="000000"/>
                <w:sz w:val="16"/>
                <w:szCs w:val="16"/>
              </w:rPr>
              <w:t xml:space="preserve"> (por determinar, 5 días)</w:t>
            </w:r>
          </w:p>
        </w:tc>
        <w:tc>
          <w:tcPr>
            <w:tcW w:w="936" w:type="dxa"/>
            <w:noWrap/>
            <w:vAlign w:val="center"/>
            <w:hideMark/>
          </w:tcPr>
          <w:p w14:paraId="0F9B9577" w14:textId="5E010B0E"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5EC1B265" w14:textId="3EE41286"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47E5C76C" w14:textId="32755294" w:rsidR="00634902" w:rsidRPr="008C1C9E" w:rsidRDefault="00CA129D"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1.701,28</w:t>
            </w:r>
            <w:r w:rsidR="00634902" w:rsidRPr="008C1C9E">
              <w:rPr>
                <w:rFonts w:ascii="Cambria" w:hAnsi="Cambria"/>
                <w:color w:val="000000"/>
                <w:sz w:val="16"/>
                <w:szCs w:val="16"/>
              </w:rPr>
              <w:t xml:space="preserve"> €</w:t>
            </w:r>
          </w:p>
        </w:tc>
        <w:tc>
          <w:tcPr>
            <w:tcW w:w="1306" w:type="dxa"/>
            <w:noWrap/>
            <w:vAlign w:val="center"/>
            <w:hideMark/>
          </w:tcPr>
          <w:p w14:paraId="5520684E" w14:textId="59EDBB0D" w:rsidR="00634902" w:rsidRPr="008C1C9E" w:rsidRDefault="00CA129D"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1.042,72</w:t>
            </w:r>
            <w:r w:rsidR="00634902" w:rsidRPr="008C1C9E">
              <w:rPr>
                <w:rFonts w:ascii="Cambria" w:hAnsi="Cambria"/>
                <w:color w:val="000000"/>
                <w:sz w:val="16"/>
                <w:szCs w:val="16"/>
              </w:rPr>
              <w:t xml:space="preserve"> €</w:t>
            </w:r>
          </w:p>
        </w:tc>
        <w:tc>
          <w:tcPr>
            <w:tcW w:w="1562" w:type="dxa"/>
            <w:noWrap/>
            <w:vAlign w:val="center"/>
            <w:hideMark/>
          </w:tcPr>
          <w:p w14:paraId="574E4BA8" w14:textId="0503471B"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CA129D" w:rsidRPr="008C1C9E">
              <w:rPr>
                <w:rFonts w:ascii="Cambria" w:hAnsi="Cambria"/>
                <w:color w:val="000000"/>
                <w:sz w:val="16"/>
                <w:szCs w:val="16"/>
                <w:u w:val="single"/>
              </w:rPr>
              <w:t>,00</w:t>
            </w:r>
            <w:r w:rsidR="00634902" w:rsidRPr="008C1C9E">
              <w:rPr>
                <w:rFonts w:ascii="Cambria" w:hAnsi="Cambria"/>
                <w:color w:val="000000"/>
                <w:sz w:val="16"/>
                <w:szCs w:val="16"/>
                <w:u w:val="single"/>
              </w:rPr>
              <w:t xml:space="preserve"> €</w:t>
            </w:r>
          </w:p>
        </w:tc>
      </w:tr>
      <w:tr w:rsidR="00A47C16" w:rsidRPr="008C1C9E" w14:paraId="436EFFB3" w14:textId="77777777" w:rsidTr="00941AC0">
        <w:trPr>
          <w:trHeight w:val="240"/>
        </w:trPr>
        <w:tc>
          <w:tcPr>
            <w:tcW w:w="2649" w:type="dxa"/>
            <w:vAlign w:val="bottom"/>
            <w:hideMark/>
          </w:tcPr>
          <w:p w14:paraId="6BA34EB7" w14:textId="099A1E99" w:rsidR="00634902" w:rsidRPr="008C1C9E" w:rsidRDefault="00CA129D"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Reunión de evaluación de stock de atún blanco</w:t>
            </w:r>
            <w:r w:rsidR="00634902" w:rsidRPr="008C1C9E">
              <w:rPr>
                <w:rFonts w:ascii="Cambria" w:hAnsi="Cambria"/>
                <w:color w:val="000000"/>
                <w:sz w:val="16"/>
                <w:szCs w:val="16"/>
              </w:rPr>
              <w:t xml:space="preserve"> (Secretaría, </w:t>
            </w:r>
            <w:r w:rsidR="00E1560B" w:rsidRPr="008C1C9E">
              <w:rPr>
                <w:rFonts w:ascii="Cambria" w:hAnsi="Cambria"/>
                <w:color w:val="000000"/>
                <w:sz w:val="16"/>
                <w:szCs w:val="16"/>
              </w:rPr>
              <w:t>4</w:t>
            </w:r>
            <w:r w:rsidR="00634902" w:rsidRPr="008C1C9E">
              <w:rPr>
                <w:rFonts w:ascii="Cambria" w:hAnsi="Cambria"/>
                <w:color w:val="000000"/>
                <w:sz w:val="16"/>
                <w:szCs w:val="16"/>
              </w:rPr>
              <w:t xml:space="preserve"> días)</w:t>
            </w:r>
          </w:p>
        </w:tc>
        <w:tc>
          <w:tcPr>
            <w:tcW w:w="936" w:type="dxa"/>
            <w:noWrap/>
            <w:vAlign w:val="center"/>
            <w:hideMark/>
          </w:tcPr>
          <w:p w14:paraId="730FBCFC" w14:textId="7B392A3A"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3DD20F26" w14:textId="69CB815E"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3E9C0B88" w14:textId="7894912C" w:rsidR="00634902" w:rsidRPr="008C1C9E" w:rsidRDefault="00E1560B"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1.458,24</w:t>
            </w:r>
            <w:r w:rsidR="00634902" w:rsidRPr="008C1C9E">
              <w:rPr>
                <w:rFonts w:ascii="Cambria" w:hAnsi="Cambria"/>
                <w:color w:val="000000"/>
                <w:sz w:val="16"/>
                <w:szCs w:val="16"/>
              </w:rPr>
              <w:t xml:space="preserve"> €</w:t>
            </w:r>
          </w:p>
        </w:tc>
        <w:tc>
          <w:tcPr>
            <w:tcW w:w="1306" w:type="dxa"/>
            <w:noWrap/>
            <w:vAlign w:val="center"/>
            <w:hideMark/>
          </w:tcPr>
          <w:p w14:paraId="03733B60" w14:textId="76922AA9" w:rsidR="00634902" w:rsidRPr="008C1C9E" w:rsidRDefault="00E1560B"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893,76</w:t>
            </w:r>
            <w:r w:rsidR="00634902" w:rsidRPr="008C1C9E">
              <w:rPr>
                <w:rFonts w:ascii="Cambria" w:hAnsi="Cambria"/>
                <w:color w:val="000000"/>
                <w:sz w:val="16"/>
                <w:szCs w:val="16"/>
              </w:rPr>
              <w:t xml:space="preserve"> €</w:t>
            </w:r>
          </w:p>
        </w:tc>
        <w:tc>
          <w:tcPr>
            <w:tcW w:w="1562" w:type="dxa"/>
            <w:noWrap/>
            <w:vAlign w:val="center"/>
            <w:hideMark/>
          </w:tcPr>
          <w:p w14:paraId="76B9729E" w14:textId="3F2ED395"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3.602</w:t>
            </w:r>
            <w:r w:rsidR="00E1560B" w:rsidRPr="008C1C9E">
              <w:rPr>
                <w:rFonts w:ascii="Cambria" w:hAnsi="Cambria"/>
                <w:color w:val="000000"/>
                <w:sz w:val="16"/>
                <w:szCs w:val="16"/>
                <w:u w:val="single"/>
              </w:rPr>
              <w:t>,00</w:t>
            </w:r>
            <w:r w:rsidR="00634902" w:rsidRPr="008C1C9E">
              <w:rPr>
                <w:rFonts w:ascii="Cambria" w:hAnsi="Cambria"/>
                <w:color w:val="000000"/>
                <w:sz w:val="16"/>
                <w:szCs w:val="16"/>
                <w:u w:val="single"/>
              </w:rPr>
              <w:t xml:space="preserve"> €</w:t>
            </w:r>
          </w:p>
        </w:tc>
      </w:tr>
      <w:tr w:rsidR="00A47C16" w:rsidRPr="008C1C9E" w14:paraId="7BC3F8F3" w14:textId="77777777" w:rsidTr="00941AC0">
        <w:trPr>
          <w:trHeight w:val="240"/>
        </w:trPr>
        <w:tc>
          <w:tcPr>
            <w:tcW w:w="2649" w:type="dxa"/>
            <w:vAlign w:val="bottom"/>
          </w:tcPr>
          <w:p w14:paraId="448E8268" w14:textId="23AFFAC4" w:rsidR="00634902" w:rsidRPr="008C1C9E" w:rsidRDefault="0099235D"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Reunión de e</w:t>
            </w:r>
            <w:r w:rsidR="00634902" w:rsidRPr="008C1C9E">
              <w:rPr>
                <w:rFonts w:ascii="Cambria" w:hAnsi="Cambria"/>
                <w:color w:val="000000"/>
                <w:sz w:val="16"/>
                <w:szCs w:val="16"/>
              </w:rPr>
              <w:t xml:space="preserve">valuación de stock </w:t>
            </w:r>
            <w:r w:rsidR="006F4A24" w:rsidRPr="008C1C9E">
              <w:rPr>
                <w:rFonts w:ascii="Cambria" w:hAnsi="Cambria"/>
                <w:color w:val="000000"/>
                <w:sz w:val="16"/>
                <w:szCs w:val="16"/>
              </w:rPr>
              <w:t xml:space="preserve">de marrajo dientuso del Atlántico norte (incluye la MSE de tiburón azul) </w:t>
            </w:r>
            <w:r w:rsidR="00634902" w:rsidRPr="008C1C9E">
              <w:rPr>
                <w:rFonts w:ascii="Cambria" w:hAnsi="Cambria"/>
                <w:color w:val="000000"/>
                <w:sz w:val="16"/>
                <w:szCs w:val="16"/>
              </w:rPr>
              <w:t>(Secretaría, 5 días)</w:t>
            </w:r>
          </w:p>
        </w:tc>
        <w:tc>
          <w:tcPr>
            <w:tcW w:w="936" w:type="dxa"/>
            <w:noWrap/>
            <w:vAlign w:val="center"/>
          </w:tcPr>
          <w:p w14:paraId="2A2D9C36" w14:textId="1FDA2C68"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tcPr>
          <w:p w14:paraId="32CE8196" w14:textId="06134A69"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tcPr>
          <w:p w14:paraId="374E1349" w14:textId="010B5B09"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1.701,28 €</w:t>
            </w:r>
          </w:p>
        </w:tc>
        <w:tc>
          <w:tcPr>
            <w:tcW w:w="1306" w:type="dxa"/>
            <w:noWrap/>
            <w:vAlign w:val="center"/>
          </w:tcPr>
          <w:p w14:paraId="4946AF69" w14:textId="77C2A39B"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1.042,72 €</w:t>
            </w:r>
          </w:p>
        </w:tc>
        <w:tc>
          <w:tcPr>
            <w:tcW w:w="1562" w:type="dxa"/>
            <w:noWrap/>
            <w:vAlign w:val="center"/>
          </w:tcPr>
          <w:p w14:paraId="37C42B75" w14:textId="018B8249"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634902" w:rsidRPr="008C1C9E">
              <w:rPr>
                <w:rFonts w:ascii="Cambria" w:hAnsi="Cambria"/>
                <w:color w:val="000000"/>
                <w:sz w:val="16"/>
                <w:szCs w:val="16"/>
                <w:u w:val="single"/>
              </w:rPr>
              <w:t>,00 €</w:t>
            </w:r>
          </w:p>
        </w:tc>
      </w:tr>
      <w:tr w:rsidR="00A47C16" w:rsidRPr="008C1C9E" w14:paraId="7B5F501F" w14:textId="77777777" w:rsidTr="00941AC0">
        <w:trPr>
          <w:trHeight w:val="240"/>
        </w:trPr>
        <w:tc>
          <w:tcPr>
            <w:tcW w:w="2649" w:type="dxa"/>
            <w:vAlign w:val="bottom"/>
            <w:hideMark/>
          </w:tcPr>
          <w:p w14:paraId="28326D20" w14:textId="7F85D826" w:rsidR="00634902" w:rsidRPr="008C1C9E" w:rsidRDefault="00CA129D"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Segunda reunión intersesiones del Grupo de especies de atún rojo</w:t>
            </w:r>
            <w:r w:rsidR="00634902" w:rsidRPr="008C1C9E">
              <w:rPr>
                <w:rFonts w:ascii="Cambria" w:hAnsi="Cambria"/>
                <w:color w:val="000000"/>
                <w:sz w:val="16"/>
                <w:szCs w:val="16"/>
              </w:rPr>
              <w:t xml:space="preserve"> (</w:t>
            </w:r>
            <w:r w:rsidRPr="008C1C9E">
              <w:rPr>
                <w:rFonts w:ascii="Cambria" w:hAnsi="Cambria"/>
                <w:color w:val="000000"/>
                <w:sz w:val="16"/>
                <w:szCs w:val="16"/>
              </w:rPr>
              <w:t xml:space="preserve">Japón, </w:t>
            </w:r>
            <w:r w:rsidR="00FF75C2" w:rsidRPr="008C1C9E">
              <w:rPr>
                <w:rFonts w:ascii="Cambria" w:hAnsi="Cambria"/>
                <w:color w:val="000000"/>
                <w:sz w:val="16"/>
                <w:szCs w:val="16"/>
              </w:rPr>
              <w:t>por confirmar</w:t>
            </w:r>
            <w:r w:rsidR="00634902" w:rsidRPr="008C1C9E">
              <w:rPr>
                <w:rFonts w:ascii="Cambria" w:hAnsi="Cambria"/>
                <w:color w:val="000000"/>
                <w:sz w:val="16"/>
                <w:szCs w:val="16"/>
              </w:rPr>
              <w:t>, 4 días)</w:t>
            </w:r>
          </w:p>
        </w:tc>
        <w:tc>
          <w:tcPr>
            <w:tcW w:w="936" w:type="dxa"/>
            <w:noWrap/>
            <w:vAlign w:val="center"/>
            <w:hideMark/>
          </w:tcPr>
          <w:p w14:paraId="31913F5D" w14:textId="54885356"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2C38AB5A" w14:textId="6011EA6F"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15126A00" w14:textId="30B9E523" w:rsidR="00634902" w:rsidRPr="008C1C9E" w:rsidRDefault="00A10CED"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1.053,18</w:t>
            </w:r>
            <w:r w:rsidR="00634902" w:rsidRPr="008C1C9E">
              <w:rPr>
                <w:rFonts w:ascii="Cambria" w:hAnsi="Cambria"/>
                <w:color w:val="000000"/>
                <w:sz w:val="16"/>
                <w:szCs w:val="16"/>
              </w:rPr>
              <w:t xml:space="preserve"> €</w:t>
            </w:r>
          </w:p>
        </w:tc>
        <w:tc>
          <w:tcPr>
            <w:tcW w:w="1306" w:type="dxa"/>
            <w:noWrap/>
            <w:vAlign w:val="center"/>
            <w:hideMark/>
          </w:tcPr>
          <w:p w14:paraId="7E792E5B" w14:textId="66982D87" w:rsidR="00634902" w:rsidRPr="008C1C9E" w:rsidRDefault="00A10CED"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614,39</w:t>
            </w:r>
            <w:r w:rsidR="00634902" w:rsidRPr="008C1C9E">
              <w:rPr>
                <w:rFonts w:ascii="Cambria" w:hAnsi="Cambria"/>
                <w:color w:val="000000"/>
                <w:sz w:val="16"/>
                <w:szCs w:val="16"/>
              </w:rPr>
              <w:t xml:space="preserve"> €</w:t>
            </w:r>
          </w:p>
        </w:tc>
        <w:tc>
          <w:tcPr>
            <w:tcW w:w="1562" w:type="dxa"/>
            <w:noWrap/>
            <w:vAlign w:val="center"/>
            <w:hideMark/>
          </w:tcPr>
          <w:p w14:paraId="09F44748" w14:textId="12AAD268" w:rsidR="00634902" w:rsidRPr="008C1C9E" w:rsidRDefault="008C46EA"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2.9</w:t>
            </w:r>
            <w:r w:rsidR="00A47C16" w:rsidRPr="008C1C9E">
              <w:rPr>
                <w:rFonts w:ascii="Cambria" w:hAnsi="Cambria"/>
                <w:color w:val="000000"/>
                <w:sz w:val="16"/>
                <w:szCs w:val="16"/>
                <w:u w:val="single"/>
              </w:rPr>
              <w:t>17</w:t>
            </w:r>
            <w:r w:rsidR="00A10CED" w:rsidRPr="008C1C9E">
              <w:rPr>
                <w:rFonts w:ascii="Cambria" w:hAnsi="Cambria"/>
                <w:color w:val="000000"/>
                <w:sz w:val="16"/>
                <w:szCs w:val="16"/>
                <w:u w:val="single"/>
              </w:rPr>
              <w:t>,57</w:t>
            </w:r>
            <w:r w:rsidR="00634902" w:rsidRPr="008C1C9E">
              <w:rPr>
                <w:rFonts w:ascii="Cambria" w:hAnsi="Cambria"/>
                <w:color w:val="000000"/>
                <w:sz w:val="16"/>
                <w:szCs w:val="16"/>
                <w:u w:val="single"/>
              </w:rPr>
              <w:t xml:space="preserve"> €</w:t>
            </w:r>
          </w:p>
        </w:tc>
      </w:tr>
      <w:tr w:rsidR="00A47C16" w:rsidRPr="008C1C9E" w14:paraId="7AF63D1C" w14:textId="77777777" w:rsidTr="00941AC0">
        <w:trPr>
          <w:trHeight w:val="240"/>
        </w:trPr>
        <w:tc>
          <w:tcPr>
            <w:tcW w:w="2649" w:type="dxa"/>
            <w:vAlign w:val="bottom"/>
            <w:hideMark/>
          </w:tcPr>
          <w:p w14:paraId="1291B398" w14:textId="5DC77042" w:rsidR="00634902" w:rsidRPr="008C1C9E" w:rsidRDefault="00A10CED"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Reunión intersesiones del Grupo de especies de túnidos tropicales (incluye la MSE)</w:t>
            </w:r>
            <w:r w:rsidR="00634902" w:rsidRPr="008C1C9E">
              <w:rPr>
                <w:rFonts w:ascii="Cambria" w:hAnsi="Cambria"/>
                <w:color w:val="000000"/>
                <w:sz w:val="16"/>
                <w:szCs w:val="16"/>
              </w:rPr>
              <w:t xml:space="preserve"> (Secretaría, 3 días)</w:t>
            </w:r>
          </w:p>
        </w:tc>
        <w:tc>
          <w:tcPr>
            <w:tcW w:w="936" w:type="dxa"/>
            <w:noWrap/>
            <w:vAlign w:val="center"/>
            <w:hideMark/>
          </w:tcPr>
          <w:p w14:paraId="7AA38B48" w14:textId="62D0816E"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6F234AC8" w14:textId="3E569774"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37F8BDCA" w14:textId="1699CF29"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1.215,20 €</w:t>
            </w:r>
          </w:p>
        </w:tc>
        <w:tc>
          <w:tcPr>
            <w:tcW w:w="1306" w:type="dxa"/>
            <w:noWrap/>
            <w:vAlign w:val="center"/>
            <w:hideMark/>
          </w:tcPr>
          <w:p w14:paraId="5C95ADD8" w14:textId="25AD1590"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744,80 €</w:t>
            </w:r>
          </w:p>
        </w:tc>
        <w:tc>
          <w:tcPr>
            <w:tcW w:w="1562" w:type="dxa"/>
            <w:noWrap/>
            <w:vAlign w:val="center"/>
            <w:hideMark/>
          </w:tcPr>
          <w:p w14:paraId="753B31E6" w14:textId="6101373E"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3.210</w:t>
            </w:r>
            <w:r w:rsidR="00634902" w:rsidRPr="008C1C9E">
              <w:rPr>
                <w:rFonts w:ascii="Cambria" w:hAnsi="Cambria"/>
                <w:color w:val="000000"/>
                <w:sz w:val="16"/>
                <w:szCs w:val="16"/>
                <w:u w:val="single"/>
              </w:rPr>
              <w:t>,00 €</w:t>
            </w:r>
          </w:p>
        </w:tc>
      </w:tr>
      <w:tr w:rsidR="00A47C16" w:rsidRPr="008C1C9E" w14:paraId="3D97CC3A" w14:textId="77777777" w:rsidTr="00941AC0">
        <w:trPr>
          <w:trHeight w:val="480"/>
        </w:trPr>
        <w:tc>
          <w:tcPr>
            <w:tcW w:w="2649" w:type="dxa"/>
            <w:vAlign w:val="bottom"/>
            <w:hideMark/>
          </w:tcPr>
          <w:p w14:paraId="5393656A" w14:textId="7ABEC311" w:rsidR="00634902" w:rsidRPr="008C1C9E" w:rsidRDefault="00634902"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Subcomité de ecosistemas y capturas fortuitas (Secretaría, 5 días)</w:t>
            </w:r>
          </w:p>
        </w:tc>
        <w:tc>
          <w:tcPr>
            <w:tcW w:w="936" w:type="dxa"/>
            <w:noWrap/>
            <w:vAlign w:val="center"/>
            <w:hideMark/>
          </w:tcPr>
          <w:p w14:paraId="58A6724A" w14:textId="1860DE99"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047B7879" w14:textId="06B13240"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0FC9698A" w14:textId="0B031A50"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1.701,28 €</w:t>
            </w:r>
          </w:p>
        </w:tc>
        <w:tc>
          <w:tcPr>
            <w:tcW w:w="1306" w:type="dxa"/>
            <w:noWrap/>
            <w:vAlign w:val="center"/>
            <w:hideMark/>
          </w:tcPr>
          <w:p w14:paraId="3CE293B9" w14:textId="11153520"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1.042,72 €</w:t>
            </w:r>
          </w:p>
        </w:tc>
        <w:tc>
          <w:tcPr>
            <w:tcW w:w="1562" w:type="dxa"/>
            <w:noWrap/>
            <w:vAlign w:val="center"/>
            <w:hideMark/>
          </w:tcPr>
          <w:p w14:paraId="5B49E9B6" w14:textId="4CE97383"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634902" w:rsidRPr="008C1C9E">
              <w:rPr>
                <w:rFonts w:ascii="Cambria" w:hAnsi="Cambria"/>
                <w:color w:val="000000"/>
                <w:sz w:val="16"/>
                <w:szCs w:val="16"/>
                <w:u w:val="single"/>
              </w:rPr>
              <w:t>,00 €</w:t>
            </w:r>
          </w:p>
        </w:tc>
      </w:tr>
      <w:tr w:rsidR="00A47C16" w:rsidRPr="008C1C9E" w14:paraId="659B760B" w14:textId="77777777" w:rsidTr="00941AC0">
        <w:trPr>
          <w:trHeight w:val="240"/>
        </w:trPr>
        <w:tc>
          <w:tcPr>
            <w:tcW w:w="2649" w:type="dxa"/>
            <w:vAlign w:val="bottom"/>
            <w:hideMark/>
          </w:tcPr>
          <w:p w14:paraId="03829023" w14:textId="5BC09521" w:rsidR="00634902" w:rsidRPr="008C1C9E" w:rsidRDefault="00634902"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WGSAM (Secretaría, 4 días)</w:t>
            </w:r>
          </w:p>
        </w:tc>
        <w:tc>
          <w:tcPr>
            <w:tcW w:w="936" w:type="dxa"/>
            <w:noWrap/>
            <w:vAlign w:val="center"/>
            <w:hideMark/>
          </w:tcPr>
          <w:p w14:paraId="42E031A2" w14:textId="2519221D"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2DDCE00E" w14:textId="3301559D"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noWrap/>
            <w:vAlign w:val="center"/>
            <w:hideMark/>
          </w:tcPr>
          <w:p w14:paraId="0D8C4883" w14:textId="058E8ABF"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1.458,24 €</w:t>
            </w:r>
          </w:p>
        </w:tc>
        <w:tc>
          <w:tcPr>
            <w:tcW w:w="1306" w:type="dxa"/>
            <w:noWrap/>
            <w:vAlign w:val="center"/>
            <w:hideMark/>
          </w:tcPr>
          <w:p w14:paraId="59C691BF" w14:textId="486D8173"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893,76 €</w:t>
            </w:r>
          </w:p>
        </w:tc>
        <w:tc>
          <w:tcPr>
            <w:tcW w:w="1562" w:type="dxa"/>
            <w:noWrap/>
            <w:vAlign w:val="center"/>
            <w:hideMark/>
          </w:tcPr>
          <w:p w14:paraId="31D22328" w14:textId="4C58CF40" w:rsidR="00634902" w:rsidRPr="008C1C9E" w:rsidRDefault="00634902"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w:t>
            </w:r>
            <w:r w:rsidR="008C46EA" w:rsidRPr="008C1C9E">
              <w:rPr>
                <w:rFonts w:ascii="Cambria" w:hAnsi="Cambria"/>
                <w:color w:val="000000"/>
                <w:sz w:val="16"/>
                <w:szCs w:val="16"/>
                <w:u w:val="single"/>
              </w:rPr>
              <w:t>6</w:t>
            </w:r>
            <w:r w:rsidR="00A47C16" w:rsidRPr="008C1C9E">
              <w:rPr>
                <w:rFonts w:ascii="Cambria" w:hAnsi="Cambria"/>
                <w:color w:val="000000"/>
                <w:sz w:val="16"/>
                <w:szCs w:val="16"/>
                <w:u w:val="single"/>
              </w:rPr>
              <w:t>0</w:t>
            </w:r>
            <w:r w:rsidRPr="008C1C9E">
              <w:rPr>
                <w:rFonts w:ascii="Cambria" w:hAnsi="Cambria"/>
                <w:color w:val="000000"/>
                <w:sz w:val="16"/>
                <w:szCs w:val="16"/>
                <w:u w:val="single"/>
              </w:rPr>
              <w:t>2,00 €</w:t>
            </w:r>
          </w:p>
        </w:tc>
      </w:tr>
      <w:tr w:rsidR="00A47C16" w:rsidRPr="008C1C9E" w14:paraId="7CBEF130" w14:textId="77777777" w:rsidTr="00941AC0">
        <w:trPr>
          <w:trHeight w:val="240"/>
        </w:trPr>
        <w:tc>
          <w:tcPr>
            <w:tcW w:w="2649" w:type="dxa"/>
            <w:vAlign w:val="bottom"/>
            <w:hideMark/>
          </w:tcPr>
          <w:p w14:paraId="180C6CE6" w14:textId="0F4D38EE" w:rsidR="00634902" w:rsidRPr="008C1C9E" w:rsidRDefault="00634902"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Grupos de especies (inc. SC-STAT) y sesiones plenarias del SCRS (Madrid, 12 días)</w:t>
            </w:r>
          </w:p>
        </w:tc>
        <w:tc>
          <w:tcPr>
            <w:tcW w:w="936" w:type="dxa"/>
            <w:noWrap/>
            <w:vAlign w:val="center"/>
            <w:hideMark/>
          </w:tcPr>
          <w:p w14:paraId="2FBA726C" w14:textId="472A6F9D" w:rsidR="00634902" w:rsidRPr="008C1C9E" w:rsidRDefault="001E1CEA"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noWrap/>
            <w:vAlign w:val="center"/>
            <w:hideMark/>
          </w:tcPr>
          <w:p w14:paraId="1EC45BEC" w14:textId="1F18A36F"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4E280E" w:rsidRPr="008C1C9E">
              <w:rPr>
                <w:rFonts w:ascii="Cambria" w:hAnsi="Cambria"/>
                <w:color w:val="000000"/>
                <w:sz w:val="16"/>
                <w:szCs w:val="16"/>
                <w:u w:val="single"/>
              </w:rPr>
              <w:t>,00</w:t>
            </w:r>
            <w:r w:rsidR="00634902" w:rsidRPr="008C1C9E">
              <w:rPr>
                <w:rFonts w:ascii="Cambria" w:hAnsi="Cambria"/>
                <w:color w:val="000000"/>
                <w:sz w:val="16"/>
                <w:szCs w:val="16"/>
                <w:u w:val="single"/>
              </w:rPr>
              <w:t xml:space="preserve"> €</w:t>
            </w:r>
          </w:p>
        </w:tc>
        <w:tc>
          <w:tcPr>
            <w:tcW w:w="1306" w:type="dxa"/>
            <w:noWrap/>
            <w:vAlign w:val="center"/>
            <w:hideMark/>
          </w:tcPr>
          <w:p w14:paraId="6E073989" w14:textId="63C10058" w:rsidR="00634902" w:rsidRPr="008C1C9E" w:rsidRDefault="004E280E"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 xml:space="preserve">3.402,56 </w:t>
            </w:r>
            <w:r w:rsidR="00634902" w:rsidRPr="008C1C9E">
              <w:rPr>
                <w:rFonts w:ascii="Cambria" w:hAnsi="Cambria"/>
                <w:color w:val="000000"/>
                <w:sz w:val="16"/>
                <w:szCs w:val="16"/>
              </w:rPr>
              <w:t xml:space="preserve"> €</w:t>
            </w:r>
          </w:p>
        </w:tc>
        <w:tc>
          <w:tcPr>
            <w:tcW w:w="1306" w:type="dxa"/>
            <w:noWrap/>
            <w:vAlign w:val="center"/>
            <w:hideMark/>
          </w:tcPr>
          <w:p w14:paraId="26371D94" w14:textId="7E372D8C" w:rsidR="00634902" w:rsidRPr="008C1C9E" w:rsidRDefault="004E280E"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2.085,44</w:t>
            </w:r>
            <w:r w:rsidR="00634902" w:rsidRPr="008C1C9E">
              <w:rPr>
                <w:rFonts w:ascii="Cambria" w:hAnsi="Cambria"/>
                <w:color w:val="000000"/>
                <w:sz w:val="16"/>
                <w:szCs w:val="16"/>
              </w:rPr>
              <w:t xml:space="preserve"> €</w:t>
            </w:r>
          </w:p>
        </w:tc>
        <w:tc>
          <w:tcPr>
            <w:tcW w:w="1562" w:type="dxa"/>
            <w:noWrap/>
            <w:vAlign w:val="center"/>
            <w:hideMark/>
          </w:tcPr>
          <w:p w14:paraId="2B768451" w14:textId="1C377D43" w:rsidR="00634902" w:rsidRPr="008C1C9E" w:rsidRDefault="00A47C16"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6.738</w:t>
            </w:r>
            <w:r w:rsidR="004E280E" w:rsidRPr="008C1C9E">
              <w:rPr>
                <w:rFonts w:ascii="Cambria" w:hAnsi="Cambria"/>
                <w:color w:val="000000"/>
                <w:sz w:val="16"/>
                <w:szCs w:val="16"/>
                <w:u w:val="single"/>
              </w:rPr>
              <w:t>,00</w:t>
            </w:r>
            <w:r w:rsidR="00634902" w:rsidRPr="008C1C9E">
              <w:rPr>
                <w:rFonts w:ascii="Cambria" w:hAnsi="Cambria"/>
                <w:color w:val="000000"/>
                <w:sz w:val="16"/>
                <w:szCs w:val="16"/>
                <w:u w:val="single"/>
              </w:rPr>
              <w:t xml:space="preserve"> €</w:t>
            </w:r>
          </w:p>
        </w:tc>
      </w:tr>
      <w:tr w:rsidR="00A47C16" w:rsidRPr="008C1C9E" w14:paraId="0357EC57" w14:textId="77777777" w:rsidTr="00941AC0">
        <w:trPr>
          <w:trHeight w:val="240"/>
        </w:trPr>
        <w:tc>
          <w:tcPr>
            <w:tcW w:w="2649" w:type="dxa"/>
            <w:vAlign w:val="bottom"/>
          </w:tcPr>
          <w:p w14:paraId="409FFB17" w14:textId="55D16DB5" w:rsidR="008C46EA" w:rsidRPr="008C1C9E" w:rsidRDefault="008C46EA" w:rsidP="00634902">
            <w:pPr>
              <w:contextualSpacing/>
              <w:jc w:val="both"/>
              <w:rPr>
                <w:rFonts w:ascii="Cambria" w:hAnsi="Cambria"/>
                <w:color w:val="000000"/>
                <w:sz w:val="16"/>
                <w:szCs w:val="16"/>
                <w:u w:val="single"/>
              </w:rPr>
            </w:pPr>
            <w:r w:rsidRPr="008C1C9E">
              <w:rPr>
                <w:rFonts w:ascii="Cambria" w:hAnsi="Cambria"/>
                <w:color w:val="000000"/>
                <w:sz w:val="16"/>
                <w:szCs w:val="16"/>
                <w:u w:val="single"/>
              </w:rPr>
              <w:t>Subcomisión 1 (Híbrida, 3 días)</w:t>
            </w:r>
          </w:p>
        </w:tc>
        <w:tc>
          <w:tcPr>
            <w:tcW w:w="936" w:type="dxa"/>
            <w:noWrap/>
            <w:vAlign w:val="center"/>
          </w:tcPr>
          <w:p w14:paraId="547087C8" w14:textId="646A4E8A" w:rsidR="008C46EA" w:rsidRPr="008C1C9E" w:rsidRDefault="008C46EA" w:rsidP="00634902">
            <w:pPr>
              <w:contextualSpacing/>
              <w:jc w:val="right"/>
              <w:rPr>
                <w:rFonts w:ascii="Cambria" w:hAnsi="Cambria"/>
                <w:color w:val="000000"/>
                <w:sz w:val="16"/>
                <w:szCs w:val="16"/>
                <w:u w:val="single"/>
              </w:rPr>
            </w:pPr>
            <w:r w:rsidRPr="008C1C9E">
              <w:rPr>
                <w:rFonts w:ascii="Cambria" w:hAnsi="Cambria"/>
                <w:color w:val="000000"/>
                <w:sz w:val="16"/>
                <w:szCs w:val="16"/>
                <w:u w:val="single"/>
              </w:rPr>
              <w:t>1</w:t>
            </w:r>
          </w:p>
        </w:tc>
        <w:tc>
          <w:tcPr>
            <w:tcW w:w="1306" w:type="dxa"/>
            <w:noWrap/>
            <w:vAlign w:val="center"/>
          </w:tcPr>
          <w:p w14:paraId="7C15E91B" w14:textId="1100E70B" w:rsidR="008C46EA" w:rsidRPr="008C1C9E" w:rsidRDefault="008C46EA" w:rsidP="00634902">
            <w:pPr>
              <w:contextualSpacing/>
              <w:jc w:val="right"/>
              <w:rPr>
                <w:rFonts w:ascii="Cambria" w:hAnsi="Cambria"/>
                <w:color w:val="000000"/>
                <w:sz w:val="16"/>
                <w:szCs w:val="16"/>
                <w:u w:val="singl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306" w:type="dxa"/>
            <w:noWrap/>
            <w:vAlign w:val="center"/>
          </w:tcPr>
          <w:p w14:paraId="6F9CAEC3" w14:textId="5D659ADF" w:rsidR="008C46EA" w:rsidRPr="008C1C9E" w:rsidRDefault="008C46EA" w:rsidP="00634902">
            <w:pPr>
              <w:contextualSpacing/>
              <w:jc w:val="right"/>
              <w:rPr>
                <w:rFonts w:ascii="Cambria" w:hAnsi="Cambria"/>
                <w:color w:val="000000"/>
                <w:sz w:val="16"/>
                <w:szCs w:val="16"/>
                <w:u w:val="single"/>
              </w:rPr>
            </w:pPr>
            <w:r w:rsidRPr="008C1C9E">
              <w:rPr>
                <w:rFonts w:ascii="Cambria" w:hAnsi="Cambria"/>
                <w:color w:val="000000"/>
                <w:sz w:val="16"/>
                <w:szCs w:val="16"/>
                <w:u w:val="single"/>
              </w:rPr>
              <w:t>1.215,20 €</w:t>
            </w:r>
          </w:p>
        </w:tc>
        <w:tc>
          <w:tcPr>
            <w:tcW w:w="1306" w:type="dxa"/>
            <w:noWrap/>
            <w:vAlign w:val="center"/>
          </w:tcPr>
          <w:p w14:paraId="68E955B7" w14:textId="1EE56856" w:rsidR="008C46EA" w:rsidRPr="008C1C9E" w:rsidRDefault="008C46EA" w:rsidP="00634902">
            <w:pPr>
              <w:contextualSpacing/>
              <w:jc w:val="right"/>
              <w:rPr>
                <w:rFonts w:ascii="Cambria" w:hAnsi="Cambria"/>
                <w:color w:val="000000"/>
                <w:sz w:val="16"/>
                <w:szCs w:val="16"/>
                <w:u w:val="single"/>
              </w:rPr>
            </w:pPr>
            <w:r w:rsidRPr="008C1C9E">
              <w:rPr>
                <w:rFonts w:ascii="Cambria" w:hAnsi="Cambria"/>
                <w:color w:val="000000"/>
                <w:sz w:val="16"/>
                <w:szCs w:val="16"/>
                <w:u w:val="single"/>
              </w:rPr>
              <w:t>744,80 €</w:t>
            </w:r>
          </w:p>
        </w:tc>
        <w:tc>
          <w:tcPr>
            <w:tcW w:w="1562" w:type="dxa"/>
            <w:noWrap/>
            <w:vAlign w:val="center"/>
          </w:tcPr>
          <w:p w14:paraId="5A8A3674" w14:textId="66647294" w:rsidR="008C46EA" w:rsidRPr="008C1C9E" w:rsidRDefault="008C46EA" w:rsidP="00634902">
            <w:pPr>
              <w:contextualSpacing/>
              <w:jc w:val="right"/>
              <w:rPr>
                <w:rFonts w:ascii="Cambria" w:hAnsi="Cambria"/>
                <w:color w:val="000000"/>
                <w:sz w:val="16"/>
                <w:szCs w:val="16"/>
                <w:u w:val="single"/>
              </w:rPr>
            </w:pPr>
            <w:r w:rsidRPr="008C1C9E">
              <w:rPr>
                <w:rFonts w:ascii="Cambria" w:hAnsi="Cambria"/>
                <w:color w:val="000000"/>
                <w:sz w:val="16"/>
                <w:szCs w:val="16"/>
                <w:u w:val="single"/>
              </w:rPr>
              <w:t>3.</w:t>
            </w:r>
            <w:r w:rsidR="00A47C16" w:rsidRPr="008C1C9E">
              <w:rPr>
                <w:rFonts w:ascii="Cambria" w:hAnsi="Cambria"/>
                <w:color w:val="000000"/>
                <w:sz w:val="16"/>
                <w:szCs w:val="16"/>
                <w:u w:val="single"/>
              </w:rPr>
              <w:t>210</w:t>
            </w:r>
            <w:r w:rsidRPr="008C1C9E">
              <w:rPr>
                <w:rFonts w:ascii="Cambria" w:hAnsi="Cambria"/>
                <w:color w:val="000000"/>
                <w:sz w:val="16"/>
                <w:szCs w:val="16"/>
                <w:u w:val="single"/>
              </w:rPr>
              <w:t>,00 €</w:t>
            </w:r>
          </w:p>
        </w:tc>
      </w:tr>
      <w:tr w:rsidR="00A47C16" w:rsidRPr="008C1C9E" w14:paraId="35DF33C2" w14:textId="77777777" w:rsidTr="00941AC0">
        <w:trPr>
          <w:trHeight w:val="240"/>
        </w:trPr>
        <w:tc>
          <w:tcPr>
            <w:tcW w:w="2649" w:type="dxa"/>
            <w:vAlign w:val="bottom"/>
            <w:hideMark/>
          </w:tcPr>
          <w:p w14:paraId="005A0AC1" w14:textId="17CD37E7" w:rsidR="00634902" w:rsidRPr="008C1C9E" w:rsidRDefault="008C46EA" w:rsidP="00634902">
            <w:pPr>
              <w:contextualSpacing/>
              <w:jc w:val="both"/>
              <w:rPr>
                <w:rFonts w:ascii="Cambria" w:eastAsia="MS Mincho" w:hAnsi="Cambria"/>
                <w:kern w:val="0"/>
                <w:sz w:val="16"/>
                <w:szCs w:val="16"/>
                <w:lang w:eastAsia="ja-JP"/>
                <w14:ligatures w14:val="none"/>
              </w:rPr>
            </w:pPr>
            <w:bookmarkStart w:id="5" w:name="_Hlk204154101"/>
            <w:r w:rsidRPr="008C1C9E">
              <w:rPr>
                <w:rFonts w:ascii="Cambria" w:hAnsi="Cambria"/>
                <w:color w:val="000000"/>
                <w:sz w:val="16"/>
                <w:szCs w:val="16"/>
                <w:u w:val="single"/>
              </w:rPr>
              <w:t xml:space="preserve">Subcomisión 1 + </w:t>
            </w:r>
            <w:r w:rsidR="00634902" w:rsidRPr="008C1C9E">
              <w:rPr>
                <w:rFonts w:ascii="Cambria" w:hAnsi="Cambria"/>
                <w:color w:val="000000"/>
                <w:sz w:val="16"/>
                <w:szCs w:val="16"/>
              </w:rPr>
              <w:t>R</w:t>
            </w:r>
            <w:bookmarkStart w:id="6" w:name="_Hlk204079254"/>
            <w:r w:rsidR="00634902" w:rsidRPr="008C1C9E">
              <w:rPr>
                <w:rFonts w:ascii="Cambria" w:hAnsi="Cambria"/>
                <w:color w:val="000000"/>
                <w:sz w:val="16"/>
                <w:szCs w:val="16"/>
              </w:rPr>
              <w:t>eunión de la Comisión 2026 (UE,</w:t>
            </w:r>
            <w:r w:rsidR="00634902" w:rsidRPr="008C1C9E">
              <w:rPr>
                <w:rFonts w:ascii="Cambria" w:hAnsi="Cambria"/>
                <w:color w:val="000000"/>
                <w:sz w:val="16"/>
                <w:szCs w:val="16"/>
                <w:u w:val="single"/>
              </w:rPr>
              <w:t xml:space="preserve"> </w:t>
            </w:r>
            <w:r w:rsidRPr="008C1C9E">
              <w:rPr>
                <w:rFonts w:ascii="Cambria" w:hAnsi="Cambria"/>
                <w:color w:val="000000"/>
                <w:sz w:val="16"/>
                <w:szCs w:val="16"/>
                <w:u w:val="single"/>
              </w:rPr>
              <w:t>2 + 8</w:t>
            </w:r>
            <w:r w:rsidR="00634902" w:rsidRPr="008C1C9E">
              <w:rPr>
                <w:rFonts w:ascii="Cambria" w:hAnsi="Cambria"/>
                <w:color w:val="000000"/>
                <w:sz w:val="16"/>
                <w:szCs w:val="16"/>
                <w:u w:val="single"/>
              </w:rPr>
              <w:t xml:space="preserve"> </w:t>
            </w:r>
            <w:r w:rsidR="00634902" w:rsidRPr="008C1C9E">
              <w:rPr>
                <w:rFonts w:ascii="Cambria" w:hAnsi="Cambria"/>
                <w:color w:val="000000"/>
                <w:sz w:val="16"/>
                <w:szCs w:val="16"/>
              </w:rPr>
              <w:t>días)</w:t>
            </w:r>
            <w:bookmarkEnd w:id="6"/>
          </w:p>
        </w:tc>
        <w:tc>
          <w:tcPr>
            <w:tcW w:w="936" w:type="dxa"/>
            <w:noWrap/>
            <w:vAlign w:val="center"/>
            <w:hideMark/>
          </w:tcPr>
          <w:p w14:paraId="195B3AB3" w14:textId="61129A3B"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2</w:t>
            </w:r>
          </w:p>
        </w:tc>
        <w:tc>
          <w:tcPr>
            <w:tcW w:w="1306" w:type="dxa"/>
            <w:noWrap/>
            <w:vAlign w:val="center"/>
            <w:hideMark/>
          </w:tcPr>
          <w:p w14:paraId="5BE79B6D" w14:textId="36E6541D"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2.</w:t>
            </w:r>
            <w:r w:rsidR="00A47C16" w:rsidRPr="008C1C9E">
              <w:rPr>
                <w:rFonts w:ascii="Cambria" w:hAnsi="Cambria"/>
                <w:color w:val="000000"/>
                <w:sz w:val="16"/>
                <w:szCs w:val="16"/>
                <w:u w:val="single"/>
              </w:rPr>
              <w:t>5</w:t>
            </w:r>
            <w:r w:rsidRPr="008C1C9E">
              <w:rPr>
                <w:rFonts w:ascii="Cambria" w:hAnsi="Cambria"/>
                <w:color w:val="000000"/>
                <w:sz w:val="16"/>
                <w:szCs w:val="16"/>
                <w:u w:val="single"/>
              </w:rPr>
              <w:t>00</w:t>
            </w:r>
            <w:r w:rsidR="00634902" w:rsidRPr="008C1C9E">
              <w:rPr>
                <w:rFonts w:ascii="Cambria" w:hAnsi="Cambria"/>
                <w:color w:val="000000"/>
                <w:sz w:val="16"/>
                <w:szCs w:val="16"/>
                <w:u w:val="single"/>
              </w:rPr>
              <w:t>,00 €</w:t>
            </w:r>
          </w:p>
        </w:tc>
        <w:tc>
          <w:tcPr>
            <w:tcW w:w="1306" w:type="dxa"/>
            <w:noWrap/>
            <w:vAlign w:val="center"/>
            <w:hideMark/>
          </w:tcPr>
          <w:p w14:paraId="5F4287DB" w14:textId="3D35A30B" w:rsidR="00634902" w:rsidRPr="008C1C9E" w:rsidRDefault="008C46EA"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 xml:space="preserve">5.083,20 </w:t>
            </w:r>
            <w:r w:rsidR="00634902" w:rsidRPr="008C1C9E">
              <w:rPr>
                <w:rFonts w:ascii="Cambria" w:hAnsi="Cambria"/>
                <w:color w:val="000000"/>
                <w:sz w:val="16"/>
                <w:szCs w:val="16"/>
                <w:u w:val="single"/>
              </w:rPr>
              <w:t>€</w:t>
            </w:r>
          </w:p>
        </w:tc>
        <w:tc>
          <w:tcPr>
            <w:tcW w:w="1306" w:type="dxa"/>
            <w:noWrap/>
            <w:vAlign w:val="center"/>
            <w:hideMark/>
          </w:tcPr>
          <w:p w14:paraId="1662D81E" w14:textId="4DBCB3EA" w:rsidR="00634902" w:rsidRPr="008C1C9E" w:rsidRDefault="008C46EA"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 xml:space="preserve">3.135,12 </w:t>
            </w:r>
            <w:r w:rsidR="00634902" w:rsidRPr="008C1C9E">
              <w:rPr>
                <w:rFonts w:ascii="Cambria" w:hAnsi="Cambria"/>
                <w:color w:val="000000"/>
                <w:sz w:val="16"/>
                <w:szCs w:val="16"/>
                <w:u w:val="single"/>
              </w:rPr>
              <w:t>€</w:t>
            </w:r>
          </w:p>
        </w:tc>
        <w:tc>
          <w:tcPr>
            <w:tcW w:w="1562" w:type="dxa"/>
            <w:noWrap/>
            <w:vAlign w:val="center"/>
            <w:hideMark/>
          </w:tcPr>
          <w:p w14:paraId="6909BE87" w14:textId="5B4EE675" w:rsidR="00634902" w:rsidRPr="008C1C9E" w:rsidRDefault="008C46EA"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10.</w:t>
            </w:r>
            <w:r w:rsidR="00A47C16" w:rsidRPr="008C1C9E">
              <w:rPr>
                <w:rFonts w:ascii="Cambria" w:hAnsi="Cambria"/>
                <w:color w:val="000000"/>
                <w:sz w:val="16"/>
                <w:szCs w:val="16"/>
                <w:u w:val="single"/>
              </w:rPr>
              <w:t>7</w:t>
            </w:r>
            <w:r w:rsidRPr="008C1C9E">
              <w:rPr>
                <w:rFonts w:ascii="Cambria" w:hAnsi="Cambria"/>
                <w:color w:val="000000"/>
                <w:sz w:val="16"/>
                <w:szCs w:val="16"/>
                <w:u w:val="single"/>
              </w:rPr>
              <w:t xml:space="preserve">18,32 </w:t>
            </w:r>
            <w:r w:rsidR="00634902" w:rsidRPr="008C1C9E">
              <w:rPr>
                <w:rFonts w:ascii="Cambria" w:hAnsi="Cambria"/>
                <w:color w:val="000000"/>
                <w:sz w:val="16"/>
                <w:szCs w:val="16"/>
                <w:u w:val="single"/>
              </w:rPr>
              <w:t>€</w:t>
            </w:r>
          </w:p>
        </w:tc>
      </w:tr>
      <w:bookmarkEnd w:id="5"/>
      <w:tr w:rsidR="00A47C16" w:rsidRPr="008C1C9E" w14:paraId="19E32229" w14:textId="77777777" w:rsidTr="00941AC0">
        <w:trPr>
          <w:trHeight w:val="240"/>
        </w:trPr>
        <w:tc>
          <w:tcPr>
            <w:tcW w:w="2649" w:type="dxa"/>
            <w:vAlign w:val="bottom"/>
            <w:hideMark/>
          </w:tcPr>
          <w:p w14:paraId="4ED176D6" w14:textId="1EC9DA38" w:rsidR="00634902" w:rsidRPr="008C1C9E" w:rsidRDefault="00634902" w:rsidP="00634902">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Coordinación (Secretaría, 2 días)</w:t>
            </w:r>
          </w:p>
        </w:tc>
        <w:tc>
          <w:tcPr>
            <w:tcW w:w="936" w:type="dxa"/>
            <w:tcBorders>
              <w:bottom w:val="single" w:sz="4" w:space="0" w:color="auto"/>
            </w:tcBorders>
            <w:noWrap/>
            <w:vAlign w:val="center"/>
            <w:hideMark/>
          </w:tcPr>
          <w:p w14:paraId="54C8D605" w14:textId="55789E6A"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1</w:t>
            </w:r>
          </w:p>
        </w:tc>
        <w:tc>
          <w:tcPr>
            <w:tcW w:w="1306" w:type="dxa"/>
            <w:tcBorders>
              <w:bottom w:val="single" w:sz="4" w:space="0" w:color="auto"/>
            </w:tcBorders>
            <w:noWrap/>
            <w:vAlign w:val="center"/>
            <w:hideMark/>
          </w:tcPr>
          <w:p w14:paraId="37C75555" w14:textId="56E10622" w:rsidR="00634902" w:rsidRPr="008C1C9E" w:rsidRDefault="00941AC0"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w:t>
            </w:r>
            <w:r w:rsidR="00634902" w:rsidRPr="008C1C9E">
              <w:rPr>
                <w:rFonts w:ascii="Cambria" w:hAnsi="Cambria"/>
                <w:color w:val="000000"/>
                <w:sz w:val="16"/>
                <w:szCs w:val="16"/>
                <w:u w:val="single"/>
              </w:rPr>
              <w:t>,00 €</w:t>
            </w:r>
          </w:p>
        </w:tc>
        <w:tc>
          <w:tcPr>
            <w:tcW w:w="1306" w:type="dxa"/>
            <w:tcBorders>
              <w:bottom w:val="single" w:sz="4" w:space="0" w:color="auto"/>
            </w:tcBorders>
            <w:noWrap/>
            <w:vAlign w:val="bottom"/>
            <w:hideMark/>
          </w:tcPr>
          <w:p w14:paraId="75217DB6" w14:textId="435C3B8A"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972,16 €</w:t>
            </w:r>
          </w:p>
        </w:tc>
        <w:tc>
          <w:tcPr>
            <w:tcW w:w="1306" w:type="dxa"/>
            <w:tcBorders>
              <w:bottom w:val="single" w:sz="4" w:space="0" w:color="auto"/>
            </w:tcBorders>
            <w:noWrap/>
            <w:vAlign w:val="bottom"/>
            <w:hideMark/>
          </w:tcPr>
          <w:p w14:paraId="20E0952C" w14:textId="4464E849" w:rsidR="00634902" w:rsidRPr="008C1C9E" w:rsidRDefault="00634902" w:rsidP="00634902">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595,84 €</w:t>
            </w:r>
          </w:p>
        </w:tc>
        <w:tc>
          <w:tcPr>
            <w:tcW w:w="1562" w:type="dxa"/>
            <w:noWrap/>
            <w:vAlign w:val="center"/>
            <w:hideMark/>
          </w:tcPr>
          <w:p w14:paraId="62C77BBE" w14:textId="6F35EBBA" w:rsidR="00634902" w:rsidRPr="008C1C9E" w:rsidRDefault="008C46EA" w:rsidP="00634902">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2.8</w:t>
            </w:r>
            <w:r w:rsidR="00A47C16" w:rsidRPr="008C1C9E">
              <w:rPr>
                <w:rFonts w:ascii="Cambria" w:hAnsi="Cambria"/>
                <w:color w:val="000000"/>
                <w:sz w:val="16"/>
                <w:szCs w:val="16"/>
                <w:u w:val="single"/>
              </w:rPr>
              <w:t>1</w:t>
            </w:r>
            <w:r w:rsidR="00634902" w:rsidRPr="008C1C9E">
              <w:rPr>
                <w:rFonts w:ascii="Cambria" w:hAnsi="Cambria"/>
                <w:color w:val="000000"/>
                <w:sz w:val="16"/>
                <w:szCs w:val="16"/>
                <w:u w:val="single"/>
              </w:rPr>
              <w:t>8,00 €</w:t>
            </w:r>
          </w:p>
        </w:tc>
      </w:tr>
      <w:tr w:rsidR="00A47C16" w:rsidRPr="008C1C9E" w14:paraId="3A06A965" w14:textId="77777777" w:rsidTr="00941AC0">
        <w:trPr>
          <w:trHeight w:val="240"/>
        </w:trPr>
        <w:tc>
          <w:tcPr>
            <w:tcW w:w="2649" w:type="dxa"/>
            <w:noWrap/>
            <w:hideMark/>
          </w:tcPr>
          <w:p w14:paraId="39A23538" w14:textId="3805F7C1" w:rsidR="00015127" w:rsidRPr="008C1C9E" w:rsidRDefault="00015127" w:rsidP="00015127">
            <w:pPr>
              <w:contextualSpacing/>
              <w:jc w:val="both"/>
              <w:rPr>
                <w:rFonts w:ascii="Cambria" w:eastAsia="MS Mincho" w:hAnsi="Cambria"/>
                <w:b/>
                <w:bCs/>
                <w:kern w:val="0"/>
                <w:sz w:val="16"/>
                <w:szCs w:val="16"/>
                <w:lang w:eastAsia="ja-JP"/>
                <w14:ligatures w14:val="none"/>
              </w:rPr>
            </w:pPr>
            <w:r w:rsidRPr="008C1C9E">
              <w:rPr>
                <w:rFonts w:ascii="Cambria" w:eastAsia="MS Mincho" w:hAnsi="Cambria"/>
                <w:b/>
                <w:bCs/>
                <w:kern w:val="0"/>
                <w:sz w:val="16"/>
                <w:szCs w:val="16"/>
                <w:lang w:eastAsia="ja-JP"/>
                <w14:ligatures w14:val="none"/>
              </w:rPr>
              <w:t>Total</w:t>
            </w:r>
            <w:r w:rsidR="006E42DF" w:rsidRPr="008C1C9E">
              <w:rPr>
                <w:rFonts w:ascii="Cambria" w:eastAsia="MS Mincho" w:hAnsi="Cambria"/>
                <w:b/>
                <w:bCs/>
                <w:kern w:val="0"/>
                <w:sz w:val="16"/>
                <w:szCs w:val="16"/>
                <w:lang w:eastAsia="ja-JP"/>
                <w14:ligatures w14:val="none"/>
              </w:rPr>
              <w:t xml:space="preserve"> – financiación Capítulo 2.c)</w:t>
            </w:r>
          </w:p>
        </w:tc>
        <w:tc>
          <w:tcPr>
            <w:tcW w:w="936" w:type="dxa"/>
            <w:tcBorders>
              <w:right w:val="nil"/>
            </w:tcBorders>
            <w:noWrap/>
            <w:hideMark/>
          </w:tcPr>
          <w:p w14:paraId="1EE07346" w14:textId="77777777" w:rsidR="00015127" w:rsidRPr="008C1C9E" w:rsidRDefault="00015127" w:rsidP="00860C0B">
            <w:pPr>
              <w:contextualSpacing/>
              <w:jc w:val="right"/>
              <w:rPr>
                <w:rFonts w:ascii="Cambria" w:eastAsia="MS Mincho" w:hAnsi="Cambria"/>
                <w:b/>
                <w:bCs/>
                <w:kern w:val="0"/>
                <w:sz w:val="16"/>
                <w:szCs w:val="16"/>
                <w:lang w:eastAsia="ja-JP"/>
                <w14:ligatures w14:val="none"/>
              </w:rPr>
            </w:pPr>
            <w:r w:rsidRPr="008C1C9E">
              <w:rPr>
                <w:rFonts w:ascii="Cambria" w:eastAsia="MS Mincho" w:hAnsi="Cambria"/>
                <w:b/>
                <w:bCs/>
                <w:kern w:val="0"/>
                <w:sz w:val="16"/>
                <w:szCs w:val="16"/>
                <w:lang w:eastAsia="ja-JP"/>
                <w14:ligatures w14:val="none"/>
              </w:rPr>
              <w:t> </w:t>
            </w:r>
          </w:p>
        </w:tc>
        <w:tc>
          <w:tcPr>
            <w:tcW w:w="1306" w:type="dxa"/>
            <w:tcBorders>
              <w:left w:val="nil"/>
              <w:right w:val="nil"/>
            </w:tcBorders>
            <w:noWrap/>
            <w:vAlign w:val="bottom"/>
            <w:hideMark/>
          </w:tcPr>
          <w:p w14:paraId="23B2F450" w14:textId="48A72A5C" w:rsidR="00015127" w:rsidRPr="008C1C9E" w:rsidRDefault="00015127" w:rsidP="00860C0B">
            <w:pPr>
              <w:contextualSpacing/>
              <w:jc w:val="right"/>
              <w:rPr>
                <w:rFonts w:ascii="Cambria" w:eastAsia="MS Mincho" w:hAnsi="Cambria"/>
                <w:b/>
                <w:bCs/>
                <w:kern w:val="0"/>
                <w:sz w:val="16"/>
                <w:szCs w:val="16"/>
                <w:lang w:eastAsia="ja-JP"/>
                <w14:ligatures w14:val="none"/>
              </w:rPr>
            </w:pPr>
            <w:r w:rsidRPr="008C1C9E">
              <w:rPr>
                <w:rFonts w:ascii="Cambria" w:hAnsi="Cambria" w:cs="Calibri"/>
                <w:b/>
                <w:bCs/>
                <w:color w:val="000000"/>
                <w:sz w:val="16"/>
                <w:szCs w:val="16"/>
              </w:rPr>
              <w:t> </w:t>
            </w:r>
          </w:p>
        </w:tc>
        <w:tc>
          <w:tcPr>
            <w:tcW w:w="1306" w:type="dxa"/>
            <w:tcBorders>
              <w:left w:val="nil"/>
              <w:right w:val="nil"/>
            </w:tcBorders>
            <w:noWrap/>
            <w:vAlign w:val="bottom"/>
            <w:hideMark/>
          </w:tcPr>
          <w:p w14:paraId="2353572A" w14:textId="30C56935" w:rsidR="00015127" w:rsidRPr="008C1C9E" w:rsidRDefault="00015127" w:rsidP="00860C0B">
            <w:pPr>
              <w:contextualSpacing/>
              <w:jc w:val="right"/>
              <w:rPr>
                <w:rFonts w:ascii="Cambria" w:eastAsia="MS Mincho" w:hAnsi="Cambria"/>
                <w:b/>
                <w:bCs/>
                <w:kern w:val="0"/>
                <w:sz w:val="16"/>
                <w:szCs w:val="16"/>
                <w:lang w:eastAsia="ja-JP"/>
                <w14:ligatures w14:val="none"/>
              </w:rPr>
            </w:pPr>
            <w:r w:rsidRPr="008C1C9E">
              <w:rPr>
                <w:rFonts w:ascii="Cambria" w:hAnsi="Cambria" w:cs="Calibri"/>
                <w:b/>
                <w:bCs/>
                <w:color w:val="000000"/>
                <w:sz w:val="16"/>
                <w:szCs w:val="16"/>
              </w:rPr>
              <w:t> </w:t>
            </w:r>
          </w:p>
        </w:tc>
        <w:tc>
          <w:tcPr>
            <w:tcW w:w="1306" w:type="dxa"/>
            <w:tcBorders>
              <w:left w:val="nil"/>
            </w:tcBorders>
            <w:noWrap/>
            <w:vAlign w:val="bottom"/>
            <w:hideMark/>
          </w:tcPr>
          <w:p w14:paraId="4F439F47" w14:textId="64DAC1B4" w:rsidR="00015127" w:rsidRPr="008C1C9E" w:rsidRDefault="00015127" w:rsidP="00860C0B">
            <w:pPr>
              <w:contextualSpacing/>
              <w:jc w:val="right"/>
              <w:rPr>
                <w:rFonts w:ascii="Cambria" w:eastAsia="MS Mincho" w:hAnsi="Cambria"/>
                <w:b/>
                <w:bCs/>
                <w:kern w:val="0"/>
                <w:sz w:val="16"/>
                <w:szCs w:val="16"/>
                <w:lang w:eastAsia="ja-JP"/>
                <w14:ligatures w14:val="none"/>
              </w:rPr>
            </w:pPr>
            <w:r w:rsidRPr="008C1C9E">
              <w:rPr>
                <w:rFonts w:ascii="Cambria" w:hAnsi="Cambria" w:cs="Calibri"/>
                <w:b/>
                <w:bCs/>
                <w:color w:val="000000"/>
                <w:sz w:val="16"/>
                <w:szCs w:val="16"/>
              </w:rPr>
              <w:t> </w:t>
            </w:r>
          </w:p>
        </w:tc>
        <w:tc>
          <w:tcPr>
            <w:tcW w:w="1562" w:type="dxa"/>
            <w:noWrap/>
            <w:vAlign w:val="bottom"/>
            <w:hideMark/>
          </w:tcPr>
          <w:p w14:paraId="70424965" w14:textId="7AD03344" w:rsidR="00015127" w:rsidRPr="008C1C9E" w:rsidRDefault="00A47C16" w:rsidP="00860C0B">
            <w:pPr>
              <w:contextualSpacing/>
              <w:jc w:val="right"/>
              <w:rPr>
                <w:rFonts w:ascii="Cambria" w:eastAsia="MS Mincho" w:hAnsi="Cambria"/>
                <w:b/>
                <w:bCs/>
                <w:kern w:val="0"/>
                <w:sz w:val="16"/>
                <w:szCs w:val="16"/>
                <w:u w:val="single"/>
                <w:lang w:eastAsia="ja-JP"/>
                <w14:ligatures w14:val="none"/>
              </w:rPr>
            </w:pPr>
            <w:r w:rsidRPr="008C1C9E">
              <w:rPr>
                <w:rFonts w:ascii="Cambria" w:hAnsi="Cambria" w:cs="Calibri"/>
                <w:b/>
                <w:bCs/>
                <w:color w:val="000000"/>
                <w:sz w:val="16"/>
                <w:szCs w:val="16"/>
                <w:u w:val="single"/>
              </w:rPr>
              <w:t>56.785,89</w:t>
            </w:r>
            <w:r w:rsidR="008C46EA" w:rsidRPr="008C1C9E">
              <w:rPr>
                <w:rFonts w:ascii="Cambria" w:hAnsi="Cambria" w:cs="Calibri"/>
                <w:b/>
                <w:bCs/>
                <w:color w:val="000000"/>
                <w:sz w:val="16"/>
                <w:szCs w:val="16"/>
                <w:u w:val="single"/>
              </w:rPr>
              <w:t xml:space="preserve"> </w:t>
            </w:r>
            <w:r w:rsidR="00634902" w:rsidRPr="008C1C9E">
              <w:rPr>
                <w:rFonts w:ascii="Cambria" w:hAnsi="Cambria" w:cs="Calibri"/>
                <w:b/>
                <w:bCs/>
                <w:color w:val="000000"/>
                <w:sz w:val="16"/>
                <w:szCs w:val="16"/>
                <w:u w:val="single"/>
              </w:rPr>
              <w:t>€</w:t>
            </w:r>
          </w:p>
        </w:tc>
      </w:tr>
    </w:tbl>
    <w:p w14:paraId="170B3969" w14:textId="77777777" w:rsidR="0067527E" w:rsidRPr="008C1C9E" w:rsidRDefault="0067527E" w:rsidP="00B12F72">
      <w:pPr>
        <w:spacing w:line="240" w:lineRule="auto"/>
        <w:contextualSpacing/>
        <w:jc w:val="both"/>
        <w:rPr>
          <w:rFonts w:ascii="Cambria" w:eastAsia="MS Mincho" w:hAnsi="Cambria"/>
          <w:kern w:val="0"/>
          <w:sz w:val="16"/>
          <w:szCs w:val="16"/>
          <w:lang w:eastAsia="ja-JP"/>
          <w14:ligatures w14:val="none"/>
        </w:rPr>
      </w:pPr>
    </w:p>
    <w:p w14:paraId="279622A0" w14:textId="77777777" w:rsidR="0067527E" w:rsidRPr="008C1C9E" w:rsidRDefault="0067527E" w:rsidP="00B12F72">
      <w:pPr>
        <w:spacing w:line="240" w:lineRule="auto"/>
        <w:contextualSpacing/>
        <w:jc w:val="both"/>
        <w:rPr>
          <w:rFonts w:ascii="Cambria" w:eastAsia="MS Mincho" w:hAnsi="Cambria"/>
          <w:kern w:val="0"/>
          <w:sz w:val="16"/>
          <w:szCs w:val="16"/>
          <w:lang w:eastAsia="ja-JP"/>
          <w14:ligatures w14:val="none"/>
        </w:rPr>
      </w:pPr>
    </w:p>
    <w:p w14:paraId="1A84CC43" w14:textId="77777777" w:rsidR="00B12F72" w:rsidRPr="008C1C9E" w:rsidRDefault="00B12F72" w:rsidP="00B12F72">
      <w:pPr>
        <w:widowControl w:val="0"/>
        <w:numPr>
          <w:ilvl w:val="0"/>
          <w:numId w:val="7"/>
        </w:numPr>
        <w:autoSpaceDE w:val="0"/>
        <w:autoSpaceDN w:val="0"/>
        <w:adjustRightInd w:val="0"/>
        <w:spacing w:line="240" w:lineRule="auto"/>
        <w:ind w:left="284" w:hanging="284"/>
        <w:contextualSpacing/>
        <w:jc w:val="both"/>
        <w:rPr>
          <w:rFonts w:ascii="Cambria" w:eastAsia="MS Mincho" w:hAnsi="Cambria"/>
          <w:b/>
          <w:bCs/>
          <w:i/>
          <w:iCs/>
          <w:kern w:val="0"/>
          <w:sz w:val="20"/>
          <w:szCs w:val="20"/>
          <w14:ligatures w14:val="none"/>
        </w:rPr>
      </w:pPr>
      <w:r w:rsidRPr="008C1C9E">
        <w:rPr>
          <w:rFonts w:ascii="Cambria" w:hAnsi="Cambria"/>
          <w:b/>
          <w:i/>
          <w:sz w:val="20"/>
        </w:rPr>
        <w:t>Cargos de la Comisión y del SCRS (de Partes contratantes de ICCAT en desarrollo)</w:t>
      </w:r>
    </w:p>
    <w:p w14:paraId="16DEB393" w14:textId="77777777" w:rsidR="001863DA" w:rsidRPr="008C1C9E" w:rsidRDefault="001863DA" w:rsidP="001863DA">
      <w:pPr>
        <w:widowControl w:val="0"/>
        <w:autoSpaceDE w:val="0"/>
        <w:autoSpaceDN w:val="0"/>
        <w:adjustRightInd w:val="0"/>
        <w:spacing w:line="240" w:lineRule="auto"/>
        <w:contextualSpacing/>
        <w:jc w:val="both"/>
        <w:rPr>
          <w:rFonts w:ascii="Cambria" w:hAnsi="Cambria"/>
          <w:b/>
          <w:i/>
          <w:sz w:val="20"/>
        </w:rPr>
      </w:pPr>
    </w:p>
    <w:p w14:paraId="3BB58CD1" w14:textId="204BAC72" w:rsidR="001863DA" w:rsidRPr="008C1C9E" w:rsidRDefault="001863DA" w:rsidP="001863DA">
      <w:pPr>
        <w:widowControl w:val="0"/>
        <w:autoSpaceDE w:val="0"/>
        <w:autoSpaceDN w:val="0"/>
        <w:spacing w:line="240" w:lineRule="auto"/>
        <w:jc w:val="both"/>
        <w:outlineLvl w:val="0"/>
        <w:rPr>
          <w:rFonts w:ascii="Cambria" w:eastAsia="Times New Roman" w:hAnsi="Cambria" w:cs="Calibri"/>
          <w:color w:val="000000"/>
          <w:kern w:val="0"/>
          <w:sz w:val="20"/>
          <w:szCs w:val="20"/>
          <w14:ligatures w14:val="none"/>
        </w:rPr>
      </w:pPr>
      <w:r w:rsidRPr="008C1C9E">
        <w:rPr>
          <w:rFonts w:ascii="Cambria" w:hAnsi="Cambria"/>
          <w:color w:val="000000"/>
          <w:sz w:val="20"/>
          <w:szCs w:val="20"/>
        </w:rPr>
        <w:t xml:space="preserve">La estimación en este </w:t>
      </w:r>
      <w:r w:rsidR="00740CF4" w:rsidRPr="008C1C9E">
        <w:rPr>
          <w:rFonts w:ascii="Cambria" w:hAnsi="Cambria"/>
          <w:color w:val="000000"/>
          <w:sz w:val="20"/>
          <w:szCs w:val="20"/>
        </w:rPr>
        <w:t>sub</w:t>
      </w:r>
      <w:r w:rsidRPr="008C1C9E">
        <w:rPr>
          <w:rFonts w:ascii="Cambria" w:hAnsi="Cambria"/>
          <w:color w:val="000000"/>
          <w:sz w:val="20"/>
          <w:szCs w:val="20"/>
        </w:rPr>
        <w:t xml:space="preserve">capítulo es de un incremento del </w:t>
      </w:r>
      <w:r w:rsidR="00F3018E" w:rsidRPr="008C1C9E">
        <w:rPr>
          <w:rFonts w:ascii="Cambria" w:hAnsi="Cambria"/>
          <w:color w:val="000000"/>
          <w:sz w:val="20"/>
          <w:szCs w:val="20"/>
          <w:u w:val="single"/>
        </w:rPr>
        <w:t>77,05</w:t>
      </w:r>
      <w:r w:rsidRPr="008C1C9E">
        <w:rPr>
          <w:rFonts w:ascii="Cambria" w:hAnsi="Cambria"/>
          <w:color w:val="000000"/>
          <w:sz w:val="20"/>
          <w:szCs w:val="20"/>
          <w:u w:val="single"/>
        </w:rPr>
        <w:t> </w:t>
      </w:r>
      <w:r w:rsidRPr="008C1C9E">
        <w:rPr>
          <w:rFonts w:ascii="Cambria" w:hAnsi="Cambria"/>
          <w:color w:val="000000"/>
          <w:sz w:val="20"/>
          <w:szCs w:val="20"/>
        </w:rPr>
        <w:t>%, debido al aumento del número de reuniones previstas para 2026 y de los cargos de los países en desarrollo. Se ha supuesto que asisten a todas las reuniones, así como de los costes medios de su asistencia a las reuniones programadas.</w:t>
      </w:r>
    </w:p>
    <w:p w14:paraId="739CECD8" w14:textId="77777777" w:rsidR="00B12F72" w:rsidRPr="008C1C9E" w:rsidRDefault="00B12F72" w:rsidP="00B12F72">
      <w:pPr>
        <w:widowControl w:val="0"/>
        <w:spacing w:line="240" w:lineRule="auto"/>
        <w:jc w:val="both"/>
        <w:rPr>
          <w:rFonts w:ascii="Cambria" w:eastAsia="Calibri" w:hAnsi="Cambria"/>
          <w:b/>
          <w:bCs/>
          <w:kern w:val="0"/>
          <w:sz w:val="16"/>
          <w:szCs w:val="16"/>
          <w:lang w:eastAsia="es-ES" w:bidi="es-ES"/>
          <w14:ligatures w14:val="none"/>
        </w:rPr>
      </w:pPr>
    </w:p>
    <w:tbl>
      <w:tblPr>
        <w:tblStyle w:val="TableGrid"/>
        <w:tblW w:w="0" w:type="auto"/>
        <w:tblLook w:val="04A0" w:firstRow="1" w:lastRow="0" w:firstColumn="1" w:lastColumn="0" w:noHBand="0" w:noVBand="1"/>
      </w:tblPr>
      <w:tblGrid>
        <w:gridCol w:w="1858"/>
        <w:gridCol w:w="858"/>
        <w:gridCol w:w="1556"/>
        <w:gridCol w:w="1556"/>
        <w:gridCol w:w="1469"/>
        <w:gridCol w:w="1768"/>
      </w:tblGrid>
      <w:tr w:rsidR="00D9189D" w:rsidRPr="008C1C9E" w14:paraId="686EC611" w14:textId="77777777" w:rsidTr="008C46EA">
        <w:trPr>
          <w:trHeight w:val="240"/>
        </w:trPr>
        <w:tc>
          <w:tcPr>
            <w:tcW w:w="1858" w:type="dxa"/>
            <w:hideMark/>
          </w:tcPr>
          <w:p w14:paraId="0EE021C9" w14:textId="77777777" w:rsidR="0067527E" w:rsidRPr="008C1C9E" w:rsidRDefault="0067527E" w:rsidP="00C24B31">
            <w:pPr>
              <w:widowControl w:val="0"/>
              <w:jc w:val="center"/>
              <w:rPr>
                <w:rFonts w:ascii="Cambria" w:hAnsi="Cambria"/>
                <w:b/>
                <w:bCs/>
                <w:i/>
                <w:iCs/>
                <w:kern w:val="0"/>
                <w:sz w:val="16"/>
                <w:szCs w:val="16"/>
                <w:lang w:eastAsia="es-ES" w:bidi="es-ES"/>
                <w14:ligatures w14:val="none"/>
              </w:rPr>
            </w:pPr>
            <w:r w:rsidRPr="008C1C9E">
              <w:rPr>
                <w:rFonts w:ascii="Cambria" w:hAnsi="Cambria"/>
                <w:b/>
                <w:bCs/>
                <w:i/>
                <w:iCs/>
                <w:kern w:val="0"/>
                <w:sz w:val="16"/>
                <w:szCs w:val="16"/>
                <w:lang w:eastAsia="es-ES" w:bidi="es-ES"/>
                <w14:ligatures w14:val="none"/>
              </w:rPr>
              <w:t>Reuniones (lugar y jornadas)</w:t>
            </w:r>
          </w:p>
        </w:tc>
        <w:tc>
          <w:tcPr>
            <w:tcW w:w="858" w:type="dxa"/>
            <w:noWrap/>
            <w:hideMark/>
          </w:tcPr>
          <w:p w14:paraId="477CCBE6" w14:textId="77777777" w:rsidR="0067527E" w:rsidRPr="008C1C9E" w:rsidRDefault="0067527E" w:rsidP="00B90575">
            <w:pPr>
              <w:widowControl w:val="0"/>
              <w:ind w:left="-126" w:right="-79"/>
              <w:jc w:val="center"/>
              <w:rPr>
                <w:rFonts w:ascii="Cambria" w:hAnsi="Cambria"/>
                <w:b/>
                <w:bCs/>
                <w:i/>
                <w:iCs/>
                <w:kern w:val="0"/>
                <w:sz w:val="16"/>
                <w:szCs w:val="16"/>
                <w:lang w:eastAsia="es-ES" w:bidi="es-ES"/>
                <w14:ligatures w14:val="none"/>
              </w:rPr>
            </w:pPr>
            <w:r w:rsidRPr="008C1C9E">
              <w:rPr>
                <w:rFonts w:ascii="Cambria" w:hAnsi="Cambria"/>
                <w:b/>
                <w:bCs/>
                <w:i/>
                <w:iCs/>
                <w:kern w:val="0"/>
                <w:sz w:val="16"/>
                <w:szCs w:val="16"/>
                <w:lang w:eastAsia="es-ES" w:bidi="es-ES"/>
                <w14:ligatures w14:val="none"/>
              </w:rPr>
              <w:t>N.º de personas</w:t>
            </w:r>
          </w:p>
        </w:tc>
        <w:tc>
          <w:tcPr>
            <w:tcW w:w="1556" w:type="dxa"/>
            <w:noWrap/>
            <w:hideMark/>
          </w:tcPr>
          <w:p w14:paraId="19A71305" w14:textId="77777777" w:rsidR="0067527E" w:rsidRPr="008C1C9E" w:rsidRDefault="0067527E" w:rsidP="00C24B31">
            <w:pPr>
              <w:widowControl w:val="0"/>
              <w:jc w:val="center"/>
              <w:rPr>
                <w:rFonts w:ascii="Cambria" w:hAnsi="Cambria"/>
                <w:b/>
                <w:bCs/>
                <w:i/>
                <w:iCs/>
                <w:kern w:val="0"/>
                <w:sz w:val="16"/>
                <w:szCs w:val="16"/>
                <w:lang w:eastAsia="es-ES" w:bidi="es-ES"/>
                <w14:ligatures w14:val="none"/>
              </w:rPr>
            </w:pPr>
            <w:r w:rsidRPr="008C1C9E">
              <w:rPr>
                <w:rFonts w:ascii="Cambria" w:hAnsi="Cambria"/>
                <w:b/>
                <w:bCs/>
                <w:i/>
                <w:iCs/>
                <w:kern w:val="0"/>
                <w:sz w:val="16"/>
                <w:szCs w:val="16"/>
                <w:lang w:eastAsia="es-ES" w:bidi="es-ES"/>
                <w14:ligatures w14:val="none"/>
              </w:rPr>
              <w:t>Viajes</w:t>
            </w:r>
          </w:p>
        </w:tc>
        <w:tc>
          <w:tcPr>
            <w:tcW w:w="1556" w:type="dxa"/>
            <w:noWrap/>
            <w:hideMark/>
          </w:tcPr>
          <w:p w14:paraId="39915FD6" w14:textId="77777777" w:rsidR="0067527E" w:rsidRPr="008C1C9E" w:rsidRDefault="0067527E" w:rsidP="00C24B31">
            <w:pPr>
              <w:widowControl w:val="0"/>
              <w:jc w:val="center"/>
              <w:rPr>
                <w:rFonts w:ascii="Cambria" w:hAnsi="Cambria"/>
                <w:b/>
                <w:bCs/>
                <w:i/>
                <w:iCs/>
                <w:kern w:val="0"/>
                <w:sz w:val="16"/>
                <w:szCs w:val="16"/>
                <w:lang w:eastAsia="es-ES" w:bidi="es-ES"/>
                <w14:ligatures w14:val="none"/>
              </w:rPr>
            </w:pPr>
            <w:r w:rsidRPr="008C1C9E">
              <w:rPr>
                <w:rFonts w:ascii="Cambria" w:hAnsi="Cambria"/>
                <w:b/>
                <w:bCs/>
                <w:i/>
                <w:iCs/>
                <w:kern w:val="0"/>
                <w:sz w:val="16"/>
                <w:szCs w:val="16"/>
                <w:lang w:eastAsia="es-ES" w:bidi="es-ES"/>
                <w14:ligatures w14:val="none"/>
              </w:rPr>
              <w:t>Hotel</w:t>
            </w:r>
          </w:p>
        </w:tc>
        <w:tc>
          <w:tcPr>
            <w:tcW w:w="1469" w:type="dxa"/>
            <w:noWrap/>
            <w:hideMark/>
          </w:tcPr>
          <w:p w14:paraId="1916775A" w14:textId="77777777" w:rsidR="0067527E" w:rsidRPr="008C1C9E" w:rsidRDefault="0067527E" w:rsidP="00C24B31">
            <w:pPr>
              <w:widowControl w:val="0"/>
              <w:jc w:val="center"/>
              <w:rPr>
                <w:rFonts w:ascii="Cambria" w:hAnsi="Cambria"/>
                <w:b/>
                <w:bCs/>
                <w:i/>
                <w:iCs/>
                <w:kern w:val="0"/>
                <w:sz w:val="16"/>
                <w:szCs w:val="16"/>
                <w:lang w:eastAsia="es-ES" w:bidi="es-ES"/>
                <w14:ligatures w14:val="none"/>
              </w:rPr>
            </w:pPr>
            <w:r w:rsidRPr="008C1C9E">
              <w:rPr>
                <w:rFonts w:ascii="Cambria" w:hAnsi="Cambria"/>
                <w:b/>
                <w:bCs/>
                <w:i/>
                <w:iCs/>
                <w:kern w:val="0"/>
                <w:sz w:val="16"/>
                <w:szCs w:val="16"/>
                <w:lang w:eastAsia="es-ES" w:bidi="es-ES"/>
                <w14:ligatures w14:val="none"/>
              </w:rPr>
              <w:t>Dietas</w:t>
            </w:r>
          </w:p>
        </w:tc>
        <w:tc>
          <w:tcPr>
            <w:tcW w:w="1768" w:type="dxa"/>
            <w:noWrap/>
            <w:hideMark/>
          </w:tcPr>
          <w:p w14:paraId="0DED6CAC" w14:textId="77777777" w:rsidR="0067527E" w:rsidRPr="008C1C9E" w:rsidRDefault="0067527E" w:rsidP="00C24B31">
            <w:pPr>
              <w:widowControl w:val="0"/>
              <w:jc w:val="center"/>
              <w:rPr>
                <w:rFonts w:ascii="Cambria" w:hAnsi="Cambria"/>
                <w:b/>
                <w:bCs/>
                <w:i/>
                <w:iCs/>
                <w:kern w:val="0"/>
                <w:sz w:val="16"/>
                <w:szCs w:val="16"/>
                <w:lang w:eastAsia="es-ES" w:bidi="es-ES"/>
                <w14:ligatures w14:val="none"/>
              </w:rPr>
            </w:pPr>
            <w:r w:rsidRPr="008C1C9E">
              <w:rPr>
                <w:rFonts w:ascii="Cambria" w:hAnsi="Cambria"/>
                <w:b/>
                <w:bCs/>
                <w:i/>
                <w:iCs/>
                <w:kern w:val="0"/>
                <w:sz w:val="16"/>
                <w:szCs w:val="16"/>
                <w:lang w:eastAsia="es-ES" w:bidi="es-ES"/>
                <w14:ligatures w14:val="none"/>
              </w:rPr>
              <w:t>Total</w:t>
            </w:r>
          </w:p>
        </w:tc>
      </w:tr>
      <w:tr w:rsidR="00D9189D" w:rsidRPr="008C1C9E" w14:paraId="00563F0F" w14:textId="77777777" w:rsidTr="008C46EA">
        <w:trPr>
          <w:trHeight w:val="240"/>
        </w:trPr>
        <w:tc>
          <w:tcPr>
            <w:tcW w:w="1858" w:type="dxa"/>
            <w:vAlign w:val="center"/>
            <w:hideMark/>
          </w:tcPr>
          <w:p w14:paraId="7CB1743B" w14:textId="1CFE3C06" w:rsidR="009B1D25" w:rsidRPr="008C1C9E" w:rsidRDefault="0012431E"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Reunión de preparación de datos de pez espada</w:t>
            </w:r>
            <w:r w:rsidR="009B1D25" w:rsidRPr="008C1C9E">
              <w:rPr>
                <w:rFonts w:ascii="Cambria" w:hAnsi="Cambria"/>
                <w:color w:val="000000"/>
                <w:sz w:val="16"/>
                <w:szCs w:val="16"/>
              </w:rPr>
              <w:t xml:space="preserve"> (</w:t>
            </w:r>
            <w:r w:rsidR="0099235D" w:rsidRPr="008C1C9E">
              <w:rPr>
                <w:rFonts w:ascii="Cambria" w:hAnsi="Cambria"/>
                <w:color w:val="000000"/>
                <w:sz w:val="16"/>
                <w:szCs w:val="16"/>
              </w:rPr>
              <w:t>Secretaría</w:t>
            </w:r>
            <w:r w:rsidR="009B1D25" w:rsidRPr="008C1C9E">
              <w:rPr>
                <w:rFonts w:ascii="Cambria" w:hAnsi="Cambria"/>
                <w:color w:val="000000"/>
                <w:sz w:val="16"/>
                <w:szCs w:val="16"/>
              </w:rPr>
              <w:t>, 5 días)</w:t>
            </w:r>
          </w:p>
        </w:tc>
        <w:tc>
          <w:tcPr>
            <w:tcW w:w="858" w:type="dxa"/>
            <w:noWrap/>
            <w:vAlign w:val="center"/>
            <w:hideMark/>
          </w:tcPr>
          <w:p w14:paraId="3EC4F784" w14:textId="4112D555"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Aptos Narrow" w:hAnsi="Aptos Narrow"/>
                <w:color w:val="000000"/>
                <w:sz w:val="16"/>
                <w:szCs w:val="16"/>
              </w:rPr>
              <w:t>1</w:t>
            </w:r>
          </w:p>
        </w:tc>
        <w:tc>
          <w:tcPr>
            <w:tcW w:w="1556" w:type="dxa"/>
            <w:noWrap/>
            <w:vAlign w:val="center"/>
            <w:hideMark/>
          </w:tcPr>
          <w:p w14:paraId="25585500" w14:textId="45E7FE22"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hideMark/>
          </w:tcPr>
          <w:p w14:paraId="48C1B6DE" w14:textId="32DD01DD" w:rsidR="009B1D25" w:rsidRPr="008C1C9E" w:rsidRDefault="0012431E"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1.701,28</w:t>
            </w:r>
            <w:r w:rsidR="009B1D25" w:rsidRPr="008C1C9E">
              <w:rPr>
                <w:rFonts w:ascii="Cambria" w:hAnsi="Cambria"/>
                <w:color w:val="000000"/>
                <w:sz w:val="16"/>
                <w:szCs w:val="16"/>
              </w:rPr>
              <w:t xml:space="preserve"> €</w:t>
            </w:r>
          </w:p>
        </w:tc>
        <w:tc>
          <w:tcPr>
            <w:tcW w:w="1469" w:type="dxa"/>
            <w:noWrap/>
            <w:vAlign w:val="center"/>
            <w:hideMark/>
          </w:tcPr>
          <w:p w14:paraId="4A9142A2" w14:textId="639D405E" w:rsidR="009B1D25" w:rsidRPr="008C1C9E" w:rsidRDefault="0012431E"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1.042,72</w:t>
            </w:r>
            <w:r w:rsidR="009B1D25" w:rsidRPr="008C1C9E">
              <w:rPr>
                <w:rFonts w:ascii="Cambria" w:hAnsi="Cambria"/>
                <w:color w:val="000000"/>
                <w:sz w:val="16"/>
                <w:szCs w:val="16"/>
              </w:rPr>
              <w:t xml:space="preserve"> €</w:t>
            </w:r>
          </w:p>
        </w:tc>
        <w:tc>
          <w:tcPr>
            <w:tcW w:w="1768" w:type="dxa"/>
            <w:noWrap/>
            <w:vAlign w:val="center"/>
            <w:hideMark/>
          </w:tcPr>
          <w:p w14:paraId="41B60E7A" w14:textId="700D3019" w:rsidR="009B1D25" w:rsidRPr="008C1C9E" w:rsidRDefault="00A47C16"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12431E" w:rsidRPr="008C1C9E">
              <w:rPr>
                <w:rFonts w:ascii="Cambria" w:hAnsi="Cambria"/>
                <w:color w:val="000000"/>
                <w:sz w:val="16"/>
                <w:szCs w:val="16"/>
                <w:u w:val="single"/>
              </w:rPr>
              <w:t>,00</w:t>
            </w:r>
            <w:r w:rsidR="009B1D25" w:rsidRPr="008C1C9E">
              <w:rPr>
                <w:rFonts w:ascii="Cambria" w:hAnsi="Cambria"/>
                <w:color w:val="000000"/>
                <w:sz w:val="16"/>
                <w:szCs w:val="16"/>
                <w:u w:val="single"/>
              </w:rPr>
              <w:t xml:space="preserve"> €</w:t>
            </w:r>
          </w:p>
        </w:tc>
      </w:tr>
      <w:tr w:rsidR="00D9189D" w:rsidRPr="008C1C9E" w14:paraId="03B4DA75" w14:textId="77777777" w:rsidTr="008C46EA">
        <w:trPr>
          <w:trHeight w:val="240"/>
        </w:trPr>
        <w:tc>
          <w:tcPr>
            <w:tcW w:w="1858" w:type="dxa"/>
            <w:vAlign w:val="center"/>
            <w:hideMark/>
          </w:tcPr>
          <w:p w14:paraId="07BDC2AC" w14:textId="48FDA49C" w:rsidR="009B1D25" w:rsidRPr="008C1C9E" w:rsidRDefault="0012431E"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Reunión de evaluación de stock de pez espada</w:t>
            </w:r>
            <w:r w:rsidR="009B1D25" w:rsidRPr="008C1C9E">
              <w:rPr>
                <w:rFonts w:ascii="Cambria" w:hAnsi="Cambria"/>
                <w:color w:val="000000"/>
                <w:sz w:val="16"/>
                <w:szCs w:val="16"/>
              </w:rPr>
              <w:t xml:space="preserve"> (Secretaría, 5 días)</w:t>
            </w:r>
          </w:p>
        </w:tc>
        <w:tc>
          <w:tcPr>
            <w:tcW w:w="858" w:type="dxa"/>
            <w:noWrap/>
            <w:vAlign w:val="center"/>
            <w:hideMark/>
          </w:tcPr>
          <w:p w14:paraId="15E1F803" w14:textId="1C4A12C3"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w:t>
            </w:r>
          </w:p>
        </w:tc>
        <w:tc>
          <w:tcPr>
            <w:tcW w:w="1556" w:type="dxa"/>
            <w:noWrap/>
            <w:vAlign w:val="center"/>
            <w:hideMark/>
          </w:tcPr>
          <w:p w14:paraId="18F43D6F" w14:textId="6E8C2C4D"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hideMark/>
          </w:tcPr>
          <w:p w14:paraId="6CE59850" w14:textId="5BA49333"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1.701,28 €</w:t>
            </w:r>
          </w:p>
        </w:tc>
        <w:tc>
          <w:tcPr>
            <w:tcW w:w="1469" w:type="dxa"/>
            <w:noWrap/>
            <w:vAlign w:val="center"/>
            <w:hideMark/>
          </w:tcPr>
          <w:p w14:paraId="3F11141C" w14:textId="202F9F9B"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1.042,72 €</w:t>
            </w:r>
          </w:p>
        </w:tc>
        <w:tc>
          <w:tcPr>
            <w:tcW w:w="1768" w:type="dxa"/>
            <w:noWrap/>
            <w:vAlign w:val="center"/>
            <w:hideMark/>
          </w:tcPr>
          <w:p w14:paraId="0D3D4CB8" w14:textId="128C8667" w:rsidR="009B1D25" w:rsidRPr="008C1C9E" w:rsidRDefault="00A47C16"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9B1D25" w:rsidRPr="008C1C9E">
              <w:rPr>
                <w:rFonts w:ascii="Cambria" w:hAnsi="Cambria"/>
                <w:color w:val="000000"/>
                <w:sz w:val="16"/>
                <w:szCs w:val="16"/>
                <w:u w:val="single"/>
              </w:rPr>
              <w:t>,00 €</w:t>
            </w:r>
          </w:p>
        </w:tc>
      </w:tr>
      <w:tr w:rsidR="00D9189D" w:rsidRPr="008C1C9E" w14:paraId="7B301F34" w14:textId="77777777" w:rsidTr="008C46EA">
        <w:trPr>
          <w:trHeight w:val="240"/>
        </w:trPr>
        <w:tc>
          <w:tcPr>
            <w:tcW w:w="1858" w:type="dxa"/>
            <w:vAlign w:val="center"/>
            <w:hideMark/>
          </w:tcPr>
          <w:p w14:paraId="4C2D630A" w14:textId="1007A59E" w:rsidR="009B1D25" w:rsidRPr="008C1C9E" w:rsidRDefault="0012431E"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Reunión de preparación de datos de atún blanco</w:t>
            </w:r>
            <w:r w:rsidR="009B1D25" w:rsidRPr="008C1C9E">
              <w:rPr>
                <w:rFonts w:ascii="Cambria" w:hAnsi="Cambria"/>
                <w:color w:val="000000"/>
                <w:sz w:val="16"/>
                <w:szCs w:val="16"/>
              </w:rPr>
              <w:t xml:space="preserve"> (</w:t>
            </w:r>
            <w:r w:rsidRPr="008C1C9E">
              <w:rPr>
                <w:rFonts w:ascii="Cambria" w:hAnsi="Cambria"/>
                <w:color w:val="000000"/>
                <w:sz w:val="16"/>
                <w:szCs w:val="16"/>
              </w:rPr>
              <w:t>Secretaría</w:t>
            </w:r>
            <w:r w:rsidR="009B1D25" w:rsidRPr="008C1C9E">
              <w:rPr>
                <w:rFonts w:ascii="Cambria" w:hAnsi="Cambria"/>
                <w:color w:val="000000"/>
                <w:sz w:val="16"/>
                <w:szCs w:val="16"/>
              </w:rPr>
              <w:t>, 5 días)</w:t>
            </w:r>
          </w:p>
        </w:tc>
        <w:tc>
          <w:tcPr>
            <w:tcW w:w="858" w:type="dxa"/>
            <w:noWrap/>
            <w:vAlign w:val="center"/>
            <w:hideMark/>
          </w:tcPr>
          <w:p w14:paraId="043D5ABE" w14:textId="69199811"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w:t>
            </w:r>
          </w:p>
        </w:tc>
        <w:tc>
          <w:tcPr>
            <w:tcW w:w="1556" w:type="dxa"/>
            <w:noWrap/>
            <w:vAlign w:val="center"/>
            <w:hideMark/>
          </w:tcPr>
          <w:p w14:paraId="40CED1E9" w14:textId="6CA51C9E"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hideMark/>
          </w:tcPr>
          <w:p w14:paraId="5957BBE6" w14:textId="10694657" w:rsidR="009B1D25" w:rsidRPr="008C1C9E" w:rsidRDefault="0012431E"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1.701,28</w:t>
            </w:r>
            <w:r w:rsidR="009B1D25" w:rsidRPr="008C1C9E">
              <w:rPr>
                <w:rFonts w:ascii="Cambria" w:hAnsi="Cambria"/>
                <w:color w:val="000000"/>
                <w:sz w:val="16"/>
                <w:szCs w:val="16"/>
              </w:rPr>
              <w:t xml:space="preserve"> €</w:t>
            </w:r>
          </w:p>
        </w:tc>
        <w:tc>
          <w:tcPr>
            <w:tcW w:w="1469" w:type="dxa"/>
            <w:noWrap/>
            <w:vAlign w:val="center"/>
            <w:hideMark/>
          </w:tcPr>
          <w:p w14:paraId="15D041BF" w14:textId="31BC23F7" w:rsidR="009B1D25" w:rsidRPr="008C1C9E" w:rsidRDefault="0012431E"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1.042,72</w:t>
            </w:r>
            <w:r w:rsidR="009B1D25" w:rsidRPr="008C1C9E">
              <w:rPr>
                <w:rFonts w:ascii="Cambria" w:hAnsi="Cambria"/>
                <w:color w:val="000000"/>
                <w:sz w:val="16"/>
                <w:szCs w:val="16"/>
              </w:rPr>
              <w:t xml:space="preserve"> €</w:t>
            </w:r>
          </w:p>
        </w:tc>
        <w:tc>
          <w:tcPr>
            <w:tcW w:w="1768" w:type="dxa"/>
            <w:noWrap/>
            <w:vAlign w:val="center"/>
            <w:hideMark/>
          </w:tcPr>
          <w:p w14:paraId="7176F208" w14:textId="1547C6DF" w:rsidR="009B1D25" w:rsidRPr="008C1C9E" w:rsidRDefault="00A47C16"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3.994</w:t>
            </w:r>
            <w:r w:rsidR="0012431E" w:rsidRPr="008C1C9E">
              <w:rPr>
                <w:rFonts w:ascii="Cambria" w:hAnsi="Cambria"/>
                <w:color w:val="000000"/>
                <w:sz w:val="16"/>
                <w:szCs w:val="16"/>
                <w:u w:val="single"/>
              </w:rPr>
              <w:t>,00</w:t>
            </w:r>
            <w:r w:rsidR="009B1D25" w:rsidRPr="008C1C9E">
              <w:rPr>
                <w:rFonts w:ascii="Cambria" w:hAnsi="Cambria"/>
                <w:color w:val="000000"/>
                <w:sz w:val="16"/>
                <w:szCs w:val="16"/>
                <w:u w:val="single"/>
              </w:rPr>
              <w:t xml:space="preserve"> €</w:t>
            </w:r>
          </w:p>
        </w:tc>
      </w:tr>
      <w:tr w:rsidR="00D9189D" w:rsidRPr="008C1C9E" w14:paraId="3892B26F" w14:textId="77777777" w:rsidTr="008C46EA">
        <w:trPr>
          <w:trHeight w:val="240"/>
        </w:trPr>
        <w:tc>
          <w:tcPr>
            <w:tcW w:w="1858" w:type="dxa"/>
            <w:vAlign w:val="center"/>
            <w:hideMark/>
          </w:tcPr>
          <w:p w14:paraId="002A094D" w14:textId="57894F34" w:rsidR="009B1D25" w:rsidRPr="008C1C9E" w:rsidRDefault="0012431E"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Reunión de evaluación de stock de atún blanco</w:t>
            </w:r>
            <w:r w:rsidR="009B1D25" w:rsidRPr="008C1C9E">
              <w:rPr>
                <w:rFonts w:ascii="Cambria" w:hAnsi="Cambria"/>
                <w:color w:val="000000"/>
                <w:sz w:val="16"/>
                <w:szCs w:val="16"/>
              </w:rPr>
              <w:t xml:space="preserve"> (Secretaría, </w:t>
            </w:r>
            <w:r w:rsidRPr="008C1C9E">
              <w:rPr>
                <w:rFonts w:ascii="Cambria" w:hAnsi="Cambria"/>
                <w:color w:val="000000"/>
                <w:sz w:val="16"/>
                <w:szCs w:val="16"/>
              </w:rPr>
              <w:t>4</w:t>
            </w:r>
            <w:r w:rsidR="009B1D25" w:rsidRPr="008C1C9E">
              <w:rPr>
                <w:rFonts w:ascii="Cambria" w:hAnsi="Cambria"/>
                <w:color w:val="000000"/>
                <w:sz w:val="16"/>
                <w:szCs w:val="16"/>
              </w:rPr>
              <w:t xml:space="preserve"> días)</w:t>
            </w:r>
          </w:p>
        </w:tc>
        <w:tc>
          <w:tcPr>
            <w:tcW w:w="858" w:type="dxa"/>
            <w:noWrap/>
            <w:vAlign w:val="center"/>
            <w:hideMark/>
          </w:tcPr>
          <w:p w14:paraId="67B388BE" w14:textId="48B9B1DB"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w:t>
            </w:r>
          </w:p>
        </w:tc>
        <w:tc>
          <w:tcPr>
            <w:tcW w:w="1556" w:type="dxa"/>
            <w:noWrap/>
            <w:vAlign w:val="center"/>
            <w:hideMark/>
          </w:tcPr>
          <w:p w14:paraId="6D91BC96" w14:textId="420A8FFE"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hideMark/>
          </w:tcPr>
          <w:p w14:paraId="0AFCAD5F" w14:textId="49B06883" w:rsidR="009B1D25" w:rsidRPr="008C1C9E" w:rsidRDefault="0012431E"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1.458,24</w:t>
            </w:r>
            <w:r w:rsidR="009B1D25" w:rsidRPr="008C1C9E">
              <w:rPr>
                <w:rFonts w:ascii="Cambria" w:hAnsi="Cambria"/>
                <w:color w:val="000000"/>
                <w:sz w:val="16"/>
                <w:szCs w:val="16"/>
              </w:rPr>
              <w:t xml:space="preserve"> €</w:t>
            </w:r>
          </w:p>
        </w:tc>
        <w:tc>
          <w:tcPr>
            <w:tcW w:w="1469" w:type="dxa"/>
            <w:noWrap/>
            <w:vAlign w:val="center"/>
            <w:hideMark/>
          </w:tcPr>
          <w:p w14:paraId="1A93D820" w14:textId="0FA655A4" w:rsidR="009B1D25" w:rsidRPr="008C1C9E" w:rsidRDefault="00C46D53"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893,76</w:t>
            </w:r>
            <w:r w:rsidR="009B1D25" w:rsidRPr="008C1C9E">
              <w:rPr>
                <w:rFonts w:ascii="Cambria" w:hAnsi="Cambria"/>
                <w:color w:val="000000"/>
                <w:sz w:val="16"/>
                <w:szCs w:val="16"/>
              </w:rPr>
              <w:t xml:space="preserve"> €</w:t>
            </w:r>
          </w:p>
        </w:tc>
        <w:tc>
          <w:tcPr>
            <w:tcW w:w="1768" w:type="dxa"/>
            <w:noWrap/>
            <w:vAlign w:val="center"/>
            <w:hideMark/>
          </w:tcPr>
          <w:p w14:paraId="34D70976" w14:textId="2A42E2CF" w:rsidR="009B1D25" w:rsidRPr="008C1C9E" w:rsidRDefault="00C46D53"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w:t>
            </w:r>
            <w:r w:rsidR="00A47C16" w:rsidRPr="008C1C9E">
              <w:rPr>
                <w:rFonts w:ascii="Cambria" w:hAnsi="Cambria"/>
                <w:color w:val="000000"/>
                <w:sz w:val="16"/>
                <w:szCs w:val="16"/>
                <w:u w:val="single"/>
              </w:rPr>
              <w:t>.602</w:t>
            </w:r>
            <w:r w:rsidRPr="008C1C9E">
              <w:rPr>
                <w:rFonts w:ascii="Cambria" w:hAnsi="Cambria"/>
                <w:color w:val="000000"/>
                <w:sz w:val="16"/>
                <w:szCs w:val="16"/>
                <w:u w:val="single"/>
              </w:rPr>
              <w:t>,00</w:t>
            </w:r>
            <w:r w:rsidR="009B1D25" w:rsidRPr="008C1C9E">
              <w:rPr>
                <w:rFonts w:ascii="Cambria" w:hAnsi="Cambria"/>
                <w:color w:val="000000"/>
                <w:sz w:val="16"/>
                <w:szCs w:val="16"/>
                <w:u w:val="single"/>
              </w:rPr>
              <w:t xml:space="preserve"> €</w:t>
            </w:r>
          </w:p>
        </w:tc>
      </w:tr>
      <w:tr w:rsidR="00D9189D" w:rsidRPr="008C1C9E" w14:paraId="7EE3A954" w14:textId="77777777" w:rsidTr="008C46EA">
        <w:trPr>
          <w:trHeight w:val="240"/>
        </w:trPr>
        <w:tc>
          <w:tcPr>
            <w:tcW w:w="1858" w:type="dxa"/>
            <w:vAlign w:val="center"/>
            <w:hideMark/>
          </w:tcPr>
          <w:p w14:paraId="6171C9A4" w14:textId="79BE6143" w:rsidR="009B1D25" w:rsidRPr="008C1C9E" w:rsidRDefault="00C46D53"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Reunión de evaluación de stock de marrajo dientuso del Atlántico norte (incluye la MSE de tiburón</w:t>
            </w:r>
            <w:r w:rsidR="0099235D" w:rsidRPr="008C1C9E">
              <w:rPr>
                <w:rFonts w:ascii="Cambria" w:hAnsi="Cambria"/>
                <w:color w:val="000000"/>
                <w:sz w:val="16"/>
                <w:szCs w:val="16"/>
              </w:rPr>
              <w:t xml:space="preserve"> </w:t>
            </w:r>
            <w:r w:rsidRPr="008C1C9E">
              <w:rPr>
                <w:rFonts w:ascii="Cambria" w:hAnsi="Cambria"/>
                <w:color w:val="000000"/>
                <w:sz w:val="16"/>
                <w:szCs w:val="16"/>
              </w:rPr>
              <w:t>azul)</w:t>
            </w:r>
            <w:r w:rsidR="009B1D25" w:rsidRPr="008C1C9E">
              <w:rPr>
                <w:rFonts w:ascii="Cambria" w:hAnsi="Cambria"/>
                <w:color w:val="000000"/>
                <w:sz w:val="16"/>
                <w:szCs w:val="16"/>
              </w:rPr>
              <w:t xml:space="preserve"> (Secretaría, 5 días)</w:t>
            </w:r>
          </w:p>
        </w:tc>
        <w:tc>
          <w:tcPr>
            <w:tcW w:w="858" w:type="dxa"/>
            <w:noWrap/>
            <w:vAlign w:val="center"/>
            <w:hideMark/>
          </w:tcPr>
          <w:p w14:paraId="6551916F" w14:textId="32426FE9"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w:t>
            </w:r>
          </w:p>
        </w:tc>
        <w:tc>
          <w:tcPr>
            <w:tcW w:w="1556" w:type="dxa"/>
            <w:noWrap/>
            <w:vAlign w:val="center"/>
            <w:hideMark/>
          </w:tcPr>
          <w:p w14:paraId="05454F02" w14:textId="394BFE2C"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hideMark/>
          </w:tcPr>
          <w:p w14:paraId="4EF4A09F" w14:textId="5AEFCE83"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1.701,28 €</w:t>
            </w:r>
          </w:p>
        </w:tc>
        <w:tc>
          <w:tcPr>
            <w:tcW w:w="1469" w:type="dxa"/>
            <w:noWrap/>
            <w:vAlign w:val="center"/>
            <w:hideMark/>
          </w:tcPr>
          <w:p w14:paraId="19C2C3A3" w14:textId="6FCF097D"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1.042,72 €</w:t>
            </w:r>
          </w:p>
        </w:tc>
        <w:tc>
          <w:tcPr>
            <w:tcW w:w="1768" w:type="dxa"/>
            <w:noWrap/>
            <w:vAlign w:val="center"/>
            <w:hideMark/>
          </w:tcPr>
          <w:p w14:paraId="5FD80FD1" w14:textId="3362A791" w:rsidR="009B1D25" w:rsidRPr="008C1C9E" w:rsidRDefault="00A47C16"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9B1D25" w:rsidRPr="008C1C9E">
              <w:rPr>
                <w:rFonts w:ascii="Cambria" w:hAnsi="Cambria"/>
                <w:color w:val="000000"/>
                <w:sz w:val="16"/>
                <w:szCs w:val="16"/>
                <w:u w:val="single"/>
              </w:rPr>
              <w:t>,00 €</w:t>
            </w:r>
          </w:p>
        </w:tc>
      </w:tr>
      <w:tr w:rsidR="00D9189D" w:rsidRPr="008C1C9E" w14:paraId="76576427" w14:textId="77777777" w:rsidTr="008C46EA">
        <w:trPr>
          <w:trHeight w:val="240"/>
        </w:trPr>
        <w:tc>
          <w:tcPr>
            <w:tcW w:w="1858" w:type="dxa"/>
            <w:vAlign w:val="center"/>
            <w:hideMark/>
          </w:tcPr>
          <w:p w14:paraId="2A958F2C" w14:textId="6E591516" w:rsidR="009B1D25" w:rsidRPr="008C1C9E" w:rsidRDefault="00C46D53"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Reunión intersesiones del Grupo de especies de túnidos tropicales (incluye la MSE)</w:t>
            </w:r>
            <w:r w:rsidR="00634902" w:rsidRPr="008C1C9E">
              <w:rPr>
                <w:rFonts w:ascii="Cambria" w:hAnsi="Cambria"/>
                <w:color w:val="000000"/>
                <w:sz w:val="16"/>
                <w:szCs w:val="16"/>
              </w:rPr>
              <w:t xml:space="preserve"> </w:t>
            </w:r>
            <w:r w:rsidR="009B1D25" w:rsidRPr="008C1C9E">
              <w:rPr>
                <w:rFonts w:ascii="Cambria" w:hAnsi="Cambria"/>
                <w:color w:val="000000"/>
                <w:sz w:val="16"/>
                <w:szCs w:val="16"/>
              </w:rPr>
              <w:t>(Secretaría, 3 días)</w:t>
            </w:r>
          </w:p>
        </w:tc>
        <w:tc>
          <w:tcPr>
            <w:tcW w:w="858" w:type="dxa"/>
            <w:noWrap/>
            <w:vAlign w:val="center"/>
            <w:hideMark/>
          </w:tcPr>
          <w:p w14:paraId="46A24B59" w14:textId="6A8AEC5E" w:rsidR="009B1D25" w:rsidRPr="008C1C9E" w:rsidRDefault="00C46D53"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2</w:t>
            </w:r>
          </w:p>
        </w:tc>
        <w:tc>
          <w:tcPr>
            <w:tcW w:w="1556" w:type="dxa"/>
            <w:noWrap/>
            <w:vAlign w:val="center"/>
            <w:hideMark/>
          </w:tcPr>
          <w:p w14:paraId="5B31704B" w14:textId="5BCAE644" w:rsidR="009B1D25" w:rsidRPr="008C1C9E" w:rsidRDefault="008C46EA"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2.</w:t>
            </w:r>
            <w:r w:rsidR="00A47C16" w:rsidRPr="008C1C9E">
              <w:rPr>
                <w:rFonts w:ascii="Cambria" w:hAnsi="Cambria"/>
                <w:color w:val="000000"/>
                <w:sz w:val="16"/>
                <w:szCs w:val="16"/>
                <w:u w:val="single"/>
              </w:rPr>
              <w:t>50</w:t>
            </w:r>
            <w:r w:rsidR="006E42DF" w:rsidRPr="008C1C9E">
              <w:rPr>
                <w:rFonts w:ascii="Cambria" w:hAnsi="Cambria"/>
                <w:color w:val="000000"/>
                <w:sz w:val="16"/>
                <w:szCs w:val="16"/>
                <w:u w:val="single"/>
              </w:rPr>
              <w:t>0,00</w:t>
            </w:r>
            <w:r w:rsidR="009B1D25" w:rsidRPr="008C1C9E">
              <w:rPr>
                <w:rFonts w:ascii="Cambria" w:hAnsi="Cambria"/>
                <w:color w:val="000000"/>
                <w:sz w:val="16"/>
                <w:szCs w:val="16"/>
                <w:u w:val="single"/>
              </w:rPr>
              <w:t xml:space="preserve"> €</w:t>
            </w:r>
          </w:p>
        </w:tc>
        <w:tc>
          <w:tcPr>
            <w:tcW w:w="1556" w:type="dxa"/>
            <w:noWrap/>
            <w:vAlign w:val="center"/>
            <w:hideMark/>
          </w:tcPr>
          <w:p w14:paraId="12ADDAB8" w14:textId="434E2656" w:rsidR="009B1D25" w:rsidRPr="008C1C9E" w:rsidRDefault="00C46D53"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2.430,40</w:t>
            </w:r>
            <w:r w:rsidR="009B1D25" w:rsidRPr="008C1C9E">
              <w:rPr>
                <w:rFonts w:ascii="Cambria" w:hAnsi="Cambria"/>
                <w:color w:val="000000"/>
                <w:sz w:val="16"/>
                <w:szCs w:val="16"/>
              </w:rPr>
              <w:t xml:space="preserve"> €</w:t>
            </w:r>
          </w:p>
        </w:tc>
        <w:tc>
          <w:tcPr>
            <w:tcW w:w="1469" w:type="dxa"/>
            <w:noWrap/>
            <w:vAlign w:val="center"/>
            <w:hideMark/>
          </w:tcPr>
          <w:p w14:paraId="32AC86C8" w14:textId="28217B7F" w:rsidR="009B1D25" w:rsidRPr="008C1C9E" w:rsidRDefault="00C46D53"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1.489,60</w:t>
            </w:r>
            <w:r w:rsidR="009B1D25" w:rsidRPr="008C1C9E">
              <w:rPr>
                <w:rFonts w:ascii="Cambria" w:hAnsi="Cambria"/>
                <w:color w:val="000000"/>
                <w:sz w:val="16"/>
                <w:szCs w:val="16"/>
              </w:rPr>
              <w:t xml:space="preserve"> €</w:t>
            </w:r>
          </w:p>
        </w:tc>
        <w:tc>
          <w:tcPr>
            <w:tcW w:w="1768" w:type="dxa"/>
            <w:noWrap/>
            <w:vAlign w:val="center"/>
            <w:hideMark/>
          </w:tcPr>
          <w:p w14:paraId="1FBB7A81" w14:textId="596BB7E3" w:rsidR="009B1D25" w:rsidRPr="008C1C9E" w:rsidRDefault="00C46D53"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6.</w:t>
            </w:r>
            <w:r w:rsidR="00A47C16" w:rsidRPr="008C1C9E">
              <w:rPr>
                <w:rFonts w:ascii="Cambria" w:hAnsi="Cambria"/>
                <w:color w:val="000000"/>
                <w:sz w:val="16"/>
                <w:szCs w:val="16"/>
                <w:u w:val="single"/>
              </w:rPr>
              <w:t>420</w:t>
            </w:r>
            <w:r w:rsidRPr="008C1C9E">
              <w:rPr>
                <w:rFonts w:ascii="Cambria" w:hAnsi="Cambria"/>
                <w:color w:val="000000"/>
                <w:sz w:val="16"/>
                <w:szCs w:val="16"/>
                <w:u w:val="single"/>
              </w:rPr>
              <w:t>,00</w:t>
            </w:r>
            <w:r w:rsidR="009B1D25" w:rsidRPr="008C1C9E">
              <w:rPr>
                <w:rFonts w:ascii="Cambria" w:hAnsi="Cambria"/>
                <w:color w:val="000000"/>
                <w:sz w:val="16"/>
                <w:szCs w:val="16"/>
                <w:u w:val="single"/>
              </w:rPr>
              <w:t xml:space="preserve"> €</w:t>
            </w:r>
          </w:p>
        </w:tc>
      </w:tr>
      <w:tr w:rsidR="00D9189D" w:rsidRPr="008C1C9E" w14:paraId="4FE72F60" w14:textId="77777777" w:rsidTr="008C46EA">
        <w:trPr>
          <w:trHeight w:val="480"/>
        </w:trPr>
        <w:tc>
          <w:tcPr>
            <w:tcW w:w="1858" w:type="dxa"/>
            <w:vAlign w:val="bottom"/>
            <w:hideMark/>
          </w:tcPr>
          <w:p w14:paraId="11AA1C57" w14:textId="18A982CF" w:rsidR="009B1D25" w:rsidRPr="008C1C9E" w:rsidRDefault="009B1D25"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lastRenderedPageBreak/>
              <w:t xml:space="preserve">Subcomité </w:t>
            </w:r>
            <w:r w:rsidR="00326C37" w:rsidRPr="008C1C9E">
              <w:rPr>
                <w:rFonts w:ascii="Cambria" w:hAnsi="Cambria"/>
                <w:color w:val="000000"/>
                <w:sz w:val="16"/>
                <w:szCs w:val="16"/>
              </w:rPr>
              <w:t xml:space="preserve">de </w:t>
            </w:r>
            <w:r w:rsidRPr="008C1C9E">
              <w:rPr>
                <w:rFonts w:ascii="Cambria" w:hAnsi="Cambria"/>
                <w:color w:val="000000"/>
                <w:sz w:val="16"/>
                <w:szCs w:val="16"/>
              </w:rPr>
              <w:t>ecosistemas</w:t>
            </w:r>
            <w:r w:rsidR="00326C37" w:rsidRPr="008C1C9E">
              <w:rPr>
                <w:rFonts w:ascii="Cambria" w:hAnsi="Cambria"/>
                <w:color w:val="000000"/>
                <w:sz w:val="16"/>
                <w:szCs w:val="16"/>
              </w:rPr>
              <w:t xml:space="preserve"> y </w:t>
            </w:r>
            <w:r w:rsidRPr="008C1C9E">
              <w:rPr>
                <w:rFonts w:ascii="Cambria" w:hAnsi="Cambria"/>
                <w:color w:val="000000"/>
                <w:sz w:val="16"/>
                <w:szCs w:val="16"/>
              </w:rPr>
              <w:t>capturas fortuitas (Secretaría, 5 días)</w:t>
            </w:r>
          </w:p>
        </w:tc>
        <w:tc>
          <w:tcPr>
            <w:tcW w:w="858" w:type="dxa"/>
            <w:noWrap/>
            <w:vAlign w:val="center"/>
            <w:hideMark/>
          </w:tcPr>
          <w:p w14:paraId="460DE5EF" w14:textId="63AC9864"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w:t>
            </w:r>
          </w:p>
        </w:tc>
        <w:tc>
          <w:tcPr>
            <w:tcW w:w="1556" w:type="dxa"/>
            <w:noWrap/>
            <w:vAlign w:val="center"/>
            <w:hideMark/>
          </w:tcPr>
          <w:p w14:paraId="1E3AE1BC" w14:textId="35DA8A56"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hideMark/>
          </w:tcPr>
          <w:p w14:paraId="53F2AFF4" w14:textId="5988B728"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1.701,28 €</w:t>
            </w:r>
          </w:p>
        </w:tc>
        <w:tc>
          <w:tcPr>
            <w:tcW w:w="1469" w:type="dxa"/>
            <w:noWrap/>
            <w:vAlign w:val="center"/>
            <w:hideMark/>
          </w:tcPr>
          <w:p w14:paraId="2055087F" w14:textId="05AF0490"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1.042,72 €</w:t>
            </w:r>
          </w:p>
        </w:tc>
        <w:tc>
          <w:tcPr>
            <w:tcW w:w="1768" w:type="dxa"/>
            <w:noWrap/>
            <w:vAlign w:val="center"/>
            <w:hideMark/>
          </w:tcPr>
          <w:p w14:paraId="7933B657" w14:textId="1BF9CA67" w:rsidR="009B1D25" w:rsidRPr="008C1C9E" w:rsidRDefault="00A47C16"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3.9</w:t>
            </w:r>
            <w:r w:rsidR="00A11A9A" w:rsidRPr="008C1C9E">
              <w:rPr>
                <w:rFonts w:ascii="Cambria" w:hAnsi="Cambria"/>
                <w:color w:val="000000"/>
                <w:sz w:val="16"/>
                <w:szCs w:val="16"/>
                <w:u w:val="single"/>
              </w:rPr>
              <w:t>9</w:t>
            </w:r>
            <w:r w:rsidRPr="008C1C9E">
              <w:rPr>
                <w:rFonts w:ascii="Cambria" w:hAnsi="Cambria"/>
                <w:color w:val="000000"/>
                <w:sz w:val="16"/>
                <w:szCs w:val="16"/>
                <w:u w:val="single"/>
              </w:rPr>
              <w:t>4</w:t>
            </w:r>
            <w:r w:rsidR="009B1D25" w:rsidRPr="008C1C9E">
              <w:rPr>
                <w:rFonts w:ascii="Cambria" w:hAnsi="Cambria"/>
                <w:color w:val="000000"/>
                <w:sz w:val="16"/>
                <w:szCs w:val="16"/>
                <w:u w:val="single"/>
              </w:rPr>
              <w:t>,00 €</w:t>
            </w:r>
          </w:p>
        </w:tc>
      </w:tr>
      <w:tr w:rsidR="00D9189D" w:rsidRPr="008C1C9E" w14:paraId="796C8A8F" w14:textId="77777777" w:rsidTr="008C46EA">
        <w:trPr>
          <w:trHeight w:val="240"/>
        </w:trPr>
        <w:tc>
          <w:tcPr>
            <w:tcW w:w="1858" w:type="dxa"/>
            <w:vAlign w:val="bottom"/>
            <w:hideMark/>
          </w:tcPr>
          <w:p w14:paraId="731154CE" w14:textId="371ACD2F" w:rsidR="009B1D25" w:rsidRPr="008C1C9E" w:rsidRDefault="009B1D25" w:rsidP="009B1D25">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WGSAM (Secretaría, 4 días)</w:t>
            </w:r>
          </w:p>
        </w:tc>
        <w:tc>
          <w:tcPr>
            <w:tcW w:w="858" w:type="dxa"/>
            <w:noWrap/>
            <w:vAlign w:val="center"/>
            <w:hideMark/>
          </w:tcPr>
          <w:p w14:paraId="7AEF685B" w14:textId="61F6D619"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w:t>
            </w:r>
          </w:p>
        </w:tc>
        <w:tc>
          <w:tcPr>
            <w:tcW w:w="1556" w:type="dxa"/>
            <w:noWrap/>
            <w:vAlign w:val="center"/>
            <w:hideMark/>
          </w:tcPr>
          <w:p w14:paraId="4D835F46" w14:textId="3C780B8A"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hideMark/>
          </w:tcPr>
          <w:p w14:paraId="43EACFC7" w14:textId="72170552"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1.458,24 €</w:t>
            </w:r>
          </w:p>
        </w:tc>
        <w:tc>
          <w:tcPr>
            <w:tcW w:w="1469" w:type="dxa"/>
            <w:noWrap/>
            <w:vAlign w:val="center"/>
            <w:hideMark/>
          </w:tcPr>
          <w:p w14:paraId="2231ECD9" w14:textId="02F388E7" w:rsidR="009B1D25" w:rsidRPr="008C1C9E" w:rsidRDefault="009B1D25" w:rsidP="00C24B31">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893,76 €</w:t>
            </w:r>
          </w:p>
        </w:tc>
        <w:tc>
          <w:tcPr>
            <w:tcW w:w="1768" w:type="dxa"/>
            <w:noWrap/>
            <w:vAlign w:val="center"/>
            <w:hideMark/>
          </w:tcPr>
          <w:p w14:paraId="7057F55B" w14:textId="645F870B" w:rsidR="009B1D25" w:rsidRPr="008C1C9E" w:rsidRDefault="009B1D25" w:rsidP="00C24B31">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w:t>
            </w:r>
            <w:r w:rsidR="00D9189D" w:rsidRPr="008C1C9E">
              <w:rPr>
                <w:rFonts w:ascii="Cambria" w:hAnsi="Cambria"/>
                <w:color w:val="000000"/>
                <w:sz w:val="16"/>
                <w:szCs w:val="16"/>
                <w:u w:val="single"/>
              </w:rPr>
              <w:t>602</w:t>
            </w:r>
            <w:r w:rsidRPr="008C1C9E">
              <w:rPr>
                <w:rFonts w:ascii="Cambria" w:hAnsi="Cambria"/>
                <w:color w:val="000000"/>
                <w:sz w:val="16"/>
                <w:szCs w:val="16"/>
                <w:u w:val="single"/>
              </w:rPr>
              <w:t>,00 €</w:t>
            </w:r>
          </w:p>
        </w:tc>
      </w:tr>
      <w:tr w:rsidR="00D9189D" w:rsidRPr="008C1C9E" w14:paraId="700E4654" w14:textId="77777777" w:rsidTr="008C46EA">
        <w:trPr>
          <w:trHeight w:val="240"/>
        </w:trPr>
        <w:tc>
          <w:tcPr>
            <w:tcW w:w="1858" w:type="dxa"/>
            <w:vAlign w:val="bottom"/>
            <w:hideMark/>
          </w:tcPr>
          <w:p w14:paraId="540C7C5F" w14:textId="7CF4A438" w:rsidR="00B363B4" w:rsidRPr="008C1C9E" w:rsidRDefault="00B363B4" w:rsidP="00B363B4">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Grupos de especies (inc. SC-STAT) (Madrid, 6 días)</w:t>
            </w:r>
          </w:p>
        </w:tc>
        <w:tc>
          <w:tcPr>
            <w:tcW w:w="858" w:type="dxa"/>
            <w:noWrap/>
            <w:vAlign w:val="center"/>
            <w:hideMark/>
          </w:tcPr>
          <w:p w14:paraId="7E0C1C0E" w14:textId="39AC968D" w:rsidR="00B363B4" w:rsidRPr="008C1C9E" w:rsidRDefault="00D9189D"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9</w:t>
            </w:r>
          </w:p>
        </w:tc>
        <w:tc>
          <w:tcPr>
            <w:tcW w:w="1556" w:type="dxa"/>
            <w:noWrap/>
            <w:vAlign w:val="center"/>
            <w:hideMark/>
          </w:tcPr>
          <w:p w14:paraId="319D333B" w14:textId="556BBFA9" w:rsidR="00B363B4" w:rsidRPr="008C1C9E" w:rsidRDefault="008E119E"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12.500</w:t>
            </w:r>
            <w:r w:rsidR="008A5E28" w:rsidRPr="008C1C9E">
              <w:rPr>
                <w:rFonts w:ascii="Cambria" w:hAnsi="Cambria"/>
                <w:color w:val="000000"/>
                <w:sz w:val="16"/>
                <w:szCs w:val="16"/>
                <w:u w:val="single"/>
              </w:rPr>
              <w:t>,00</w:t>
            </w:r>
            <w:r w:rsidR="00B363B4" w:rsidRPr="008C1C9E">
              <w:rPr>
                <w:rFonts w:ascii="Cambria" w:hAnsi="Cambria"/>
                <w:color w:val="000000"/>
                <w:sz w:val="16"/>
                <w:szCs w:val="16"/>
                <w:u w:val="single"/>
              </w:rPr>
              <w:t xml:space="preserve"> €</w:t>
            </w:r>
          </w:p>
        </w:tc>
        <w:tc>
          <w:tcPr>
            <w:tcW w:w="1556" w:type="dxa"/>
            <w:noWrap/>
            <w:vAlign w:val="center"/>
            <w:hideMark/>
          </w:tcPr>
          <w:p w14:paraId="76C338DE" w14:textId="5944F75A" w:rsidR="00B363B4" w:rsidRPr="008C1C9E" w:rsidRDefault="00D9189D"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16.405,20</w:t>
            </w:r>
            <w:r w:rsidR="00B363B4" w:rsidRPr="008C1C9E">
              <w:rPr>
                <w:rFonts w:ascii="Cambria" w:hAnsi="Cambria"/>
                <w:color w:val="000000"/>
                <w:sz w:val="16"/>
                <w:szCs w:val="16"/>
                <w:u w:val="single"/>
              </w:rPr>
              <w:t xml:space="preserve"> €</w:t>
            </w:r>
          </w:p>
        </w:tc>
        <w:tc>
          <w:tcPr>
            <w:tcW w:w="1469" w:type="dxa"/>
            <w:noWrap/>
            <w:vAlign w:val="center"/>
            <w:hideMark/>
          </w:tcPr>
          <w:p w14:paraId="3A69A611" w14:textId="45D22012" w:rsidR="00B363B4" w:rsidRPr="008C1C9E" w:rsidRDefault="00D9189D"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10.054,80</w:t>
            </w:r>
            <w:r w:rsidR="00B363B4" w:rsidRPr="008C1C9E">
              <w:rPr>
                <w:rFonts w:ascii="Cambria" w:hAnsi="Cambria"/>
                <w:color w:val="000000"/>
                <w:sz w:val="16"/>
                <w:szCs w:val="16"/>
                <w:u w:val="single"/>
              </w:rPr>
              <w:t xml:space="preserve"> €</w:t>
            </w:r>
          </w:p>
        </w:tc>
        <w:tc>
          <w:tcPr>
            <w:tcW w:w="1768" w:type="dxa"/>
            <w:noWrap/>
            <w:vAlign w:val="center"/>
            <w:hideMark/>
          </w:tcPr>
          <w:p w14:paraId="0214B91D" w14:textId="4784B91B" w:rsidR="00B363B4" w:rsidRPr="008C1C9E" w:rsidRDefault="008E119E"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38.960,</w:t>
            </w:r>
            <w:r w:rsidR="008A5E28" w:rsidRPr="008C1C9E">
              <w:rPr>
                <w:rFonts w:ascii="Cambria" w:hAnsi="Cambria"/>
                <w:color w:val="000000"/>
                <w:sz w:val="16"/>
                <w:szCs w:val="16"/>
                <w:u w:val="single"/>
              </w:rPr>
              <w:t>00</w:t>
            </w:r>
            <w:r w:rsidR="00B363B4" w:rsidRPr="008C1C9E">
              <w:rPr>
                <w:rFonts w:ascii="Cambria" w:hAnsi="Cambria"/>
                <w:color w:val="000000"/>
                <w:sz w:val="16"/>
                <w:szCs w:val="16"/>
                <w:u w:val="single"/>
              </w:rPr>
              <w:t xml:space="preserve"> €</w:t>
            </w:r>
          </w:p>
        </w:tc>
      </w:tr>
      <w:tr w:rsidR="00D9189D" w:rsidRPr="008C1C9E" w14:paraId="1B93C91E" w14:textId="77777777" w:rsidTr="008C46EA">
        <w:trPr>
          <w:trHeight w:val="240"/>
        </w:trPr>
        <w:tc>
          <w:tcPr>
            <w:tcW w:w="1858" w:type="dxa"/>
            <w:vAlign w:val="bottom"/>
            <w:hideMark/>
          </w:tcPr>
          <w:p w14:paraId="6EACF894" w14:textId="0C056D98" w:rsidR="00B363B4" w:rsidRPr="008C1C9E" w:rsidRDefault="00B363B4" w:rsidP="00B363B4">
            <w:pPr>
              <w:widowControl w:val="0"/>
              <w:jc w:val="both"/>
              <w:rPr>
                <w:rFonts w:ascii="Cambria" w:hAnsi="Cambria"/>
                <w:bCs/>
                <w:kern w:val="0"/>
                <w:sz w:val="16"/>
                <w:szCs w:val="16"/>
                <w:lang w:eastAsia="es-ES" w:bidi="es-ES"/>
                <w14:ligatures w14:val="none"/>
              </w:rPr>
            </w:pPr>
            <w:r w:rsidRPr="008C1C9E">
              <w:rPr>
                <w:rFonts w:ascii="Cambria" w:hAnsi="Cambria"/>
                <w:color w:val="000000"/>
                <w:sz w:val="16"/>
                <w:szCs w:val="16"/>
              </w:rPr>
              <w:t>Sesiones plenarias del SCRS (Madrid, 5 días)</w:t>
            </w:r>
          </w:p>
        </w:tc>
        <w:tc>
          <w:tcPr>
            <w:tcW w:w="858" w:type="dxa"/>
            <w:noWrap/>
            <w:vAlign w:val="center"/>
            <w:hideMark/>
          </w:tcPr>
          <w:p w14:paraId="7CC94477" w14:textId="1249B53B" w:rsidR="00B363B4" w:rsidRPr="008C1C9E" w:rsidRDefault="00D9189D"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9</w:t>
            </w:r>
          </w:p>
        </w:tc>
        <w:tc>
          <w:tcPr>
            <w:tcW w:w="1556" w:type="dxa"/>
            <w:noWrap/>
            <w:vAlign w:val="center"/>
            <w:hideMark/>
          </w:tcPr>
          <w:p w14:paraId="50548F6D" w14:textId="124F3EB0" w:rsidR="00B363B4" w:rsidRPr="008C1C9E" w:rsidRDefault="00B363B4" w:rsidP="00B363B4">
            <w:pPr>
              <w:widowControl w:val="0"/>
              <w:jc w:val="right"/>
              <w:rPr>
                <w:rFonts w:ascii="Cambria" w:hAnsi="Cambria"/>
                <w:bCs/>
                <w:kern w:val="0"/>
                <w:sz w:val="16"/>
                <w:szCs w:val="16"/>
                <w:lang w:eastAsia="es-ES" w:bidi="es-ES"/>
                <w14:ligatures w14:val="none"/>
              </w:rPr>
            </w:pPr>
            <w:r w:rsidRPr="008C1C9E">
              <w:rPr>
                <w:rFonts w:ascii="Cambria" w:hAnsi="Cambria"/>
                <w:color w:val="000000"/>
                <w:sz w:val="16"/>
                <w:szCs w:val="16"/>
              </w:rPr>
              <w:t>0,00 €</w:t>
            </w:r>
          </w:p>
        </w:tc>
        <w:tc>
          <w:tcPr>
            <w:tcW w:w="1556" w:type="dxa"/>
            <w:noWrap/>
            <w:vAlign w:val="center"/>
            <w:hideMark/>
          </w:tcPr>
          <w:p w14:paraId="570F2EB9" w14:textId="30BA629D" w:rsidR="00B363B4" w:rsidRPr="008C1C9E" w:rsidRDefault="00D9189D"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14.217,84</w:t>
            </w:r>
            <w:r w:rsidR="00B363B4" w:rsidRPr="008C1C9E">
              <w:rPr>
                <w:rFonts w:ascii="Cambria" w:hAnsi="Cambria"/>
                <w:color w:val="000000"/>
                <w:sz w:val="16"/>
                <w:szCs w:val="16"/>
                <w:u w:val="single"/>
              </w:rPr>
              <w:t xml:space="preserve"> €</w:t>
            </w:r>
          </w:p>
        </w:tc>
        <w:tc>
          <w:tcPr>
            <w:tcW w:w="1469" w:type="dxa"/>
            <w:noWrap/>
            <w:vAlign w:val="center"/>
            <w:hideMark/>
          </w:tcPr>
          <w:p w14:paraId="7C805F26" w14:textId="7965F421" w:rsidR="00B363B4" w:rsidRPr="008C1C9E" w:rsidRDefault="00D9189D"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8.714,16</w:t>
            </w:r>
            <w:r w:rsidR="00B363B4" w:rsidRPr="008C1C9E">
              <w:rPr>
                <w:rFonts w:ascii="Cambria" w:hAnsi="Cambria"/>
                <w:color w:val="000000"/>
                <w:sz w:val="16"/>
                <w:szCs w:val="16"/>
                <w:u w:val="single"/>
              </w:rPr>
              <w:t xml:space="preserve"> €</w:t>
            </w:r>
          </w:p>
        </w:tc>
        <w:tc>
          <w:tcPr>
            <w:tcW w:w="1768" w:type="dxa"/>
            <w:noWrap/>
            <w:vAlign w:val="center"/>
            <w:hideMark/>
          </w:tcPr>
          <w:p w14:paraId="63CF1CE1" w14:textId="575380AF" w:rsidR="00B363B4" w:rsidRPr="008C1C9E" w:rsidRDefault="00D9189D" w:rsidP="00B363B4">
            <w:pPr>
              <w:widowControl w:val="0"/>
              <w:jc w:val="right"/>
              <w:rPr>
                <w:rFonts w:ascii="Cambria" w:hAnsi="Cambria"/>
                <w:bCs/>
                <w:kern w:val="0"/>
                <w:sz w:val="16"/>
                <w:szCs w:val="16"/>
                <w:u w:val="single"/>
                <w:lang w:eastAsia="es-ES" w:bidi="es-ES"/>
                <w14:ligatures w14:val="none"/>
              </w:rPr>
            </w:pPr>
            <w:r w:rsidRPr="008C1C9E">
              <w:rPr>
                <w:rFonts w:ascii="Cambria" w:hAnsi="Cambria"/>
                <w:color w:val="000000"/>
                <w:sz w:val="16"/>
                <w:szCs w:val="16"/>
                <w:u w:val="single"/>
              </w:rPr>
              <w:t>22.932</w:t>
            </w:r>
            <w:r w:rsidR="00662CC0" w:rsidRPr="008C1C9E">
              <w:rPr>
                <w:rFonts w:ascii="Cambria" w:hAnsi="Cambria"/>
                <w:color w:val="000000"/>
                <w:sz w:val="16"/>
                <w:szCs w:val="16"/>
                <w:u w:val="single"/>
              </w:rPr>
              <w:t>,00</w:t>
            </w:r>
            <w:r w:rsidR="00B363B4" w:rsidRPr="008C1C9E">
              <w:rPr>
                <w:rFonts w:ascii="Cambria" w:hAnsi="Cambria"/>
                <w:color w:val="000000"/>
                <w:sz w:val="16"/>
                <w:szCs w:val="16"/>
                <w:u w:val="single"/>
              </w:rPr>
              <w:t xml:space="preserve"> €</w:t>
            </w:r>
          </w:p>
        </w:tc>
      </w:tr>
      <w:tr w:rsidR="00D9189D" w:rsidRPr="008C1C9E" w14:paraId="766A0F6B" w14:textId="77777777" w:rsidTr="008C46EA">
        <w:trPr>
          <w:trHeight w:val="240"/>
        </w:trPr>
        <w:tc>
          <w:tcPr>
            <w:tcW w:w="1858" w:type="dxa"/>
            <w:vAlign w:val="bottom"/>
          </w:tcPr>
          <w:p w14:paraId="734FA850" w14:textId="77777777" w:rsidR="009962AD" w:rsidRPr="008C1C9E" w:rsidRDefault="008C46EA" w:rsidP="00AA0F80">
            <w:pPr>
              <w:contextualSpacing/>
              <w:jc w:val="both"/>
              <w:rPr>
                <w:rFonts w:ascii="Cambria" w:hAnsi="Cambria"/>
                <w:color w:val="000000"/>
                <w:sz w:val="16"/>
                <w:szCs w:val="16"/>
                <w:u w:val="single"/>
              </w:rPr>
            </w:pPr>
            <w:r w:rsidRPr="008C1C9E">
              <w:rPr>
                <w:rFonts w:ascii="Cambria" w:hAnsi="Cambria"/>
                <w:color w:val="000000"/>
                <w:sz w:val="16"/>
                <w:szCs w:val="16"/>
                <w:u w:val="single"/>
              </w:rPr>
              <w:t>Subcomisión</w:t>
            </w:r>
            <w:r w:rsidR="009962AD" w:rsidRPr="008C1C9E">
              <w:rPr>
                <w:rFonts w:ascii="Cambria" w:hAnsi="Cambria"/>
                <w:color w:val="000000"/>
                <w:sz w:val="16"/>
                <w:szCs w:val="16"/>
                <w:u w:val="single"/>
              </w:rPr>
              <w:t> </w:t>
            </w:r>
            <w:r w:rsidRPr="008C1C9E">
              <w:rPr>
                <w:rFonts w:ascii="Cambria" w:hAnsi="Cambria"/>
                <w:color w:val="000000"/>
                <w:sz w:val="16"/>
                <w:szCs w:val="16"/>
                <w:u w:val="single"/>
              </w:rPr>
              <w:t xml:space="preserve">1 </w:t>
            </w:r>
          </w:p>
          <w:p w14:paraId="43C2CACC" w14:textId="324745DB" w:rsidR="008C46EA" w:rsidRPr="008C1C9E" w:rsidRDefault="008C46EA" w:rsidP="00AA0F80">
            <w:pPr>
              <w:contextualSpacing/>
              <w:jc w:val="both"/>
              <w:rPr>
                <w:rFonts w:ascii="Cambria" w:hAnsi="Cambria"/>
                <w:color w:val="000000"/>
                <w:sz w:val="16"/>
                <w:szCs w:val="16"/>
                <w:u w:val="single"/>
              </w:rPr>
            </w:pPr>
            <w:r w:rsidRPr="008C1C9E">
              <w:rPr>
                <w:rFonts w:ascii="Cambria" w:hAnsi="Cambria"/>
                <w:color w:val="000000"/>
                <w:sz w:val="16"/>
                <w:szCs w:val="16"/>
                <w:u w:val="single"/>
              </w:rPr>
              <w:t>(Híbrida, 3 días)</w:t>
            </w:r>
          </w:p>
        </w:tc>
        <w:tc>
          <w:tcPr>
            <w:tcW w:w="858" w:type="dxa"/>
            <w:noWrap/>
            <w:vAlign w:val="center"/>
          </w:tcPr>
          <w:p w14:paraId="22EAE002" w14:textId="13915A2D" w:rsidR="008C46EA" w:rsidRPr="008C1C9E" w:rsidRDefault="008C46EA" w:rsidP="00AA0F80">
            <w:pPr>
              <w:contextualSpacing/>
              <w:jc w:val="right"/>
              <w:rPr>
                <w:rFonts w:ascii="Cambria" w:hAnsi="Cambria"/>
                <w:color w:val="000000"/>
                <w:sz w:val="16"/>
                <w:szCs w:val="16"/>
                <w:u w:val="single"/>
              </w:rPr>
            </w:pPr>
            <w:r w:rsidRPr="008C1C9E">
              <w:rPr>
                <w:rFonts w:ascii="Cambria" w:hAnsi="Cambria"/>
                <w:color w:val="000000"/>
                <w:sz w:val="16"/>
                <w:szCs w:val="16"/>
                <w:u w:val="single"/>
              </w:rPr>
              <w:t>1</w:t>
            </w:r>
          </w:p>
        </w:tc>
        <w:tc>
          <w:tcPr>
            <w:tcW w:w="1556" w:type="dxa"/>
            <w:noWrap/>
            <w:vAlign w:val="center"/>
          </w:tcPr>
          <w:p w14:paraId="27A075C9" w14:textId="7D3E6BF5" w:rsidR="008C46EA" w:rsidRPr="008C1C9E" w:rsidRDefault="008C46EA" w:rsidP="00AA0F80">
            <w:pPr>
              <w:contextualSpacing/>
              <w:jc w:val="right"/>
              <w:rPr>
                <w:rFonts w:ascii="Cambria" w:hAnsi="Cambria"/>
                <w:color w:val="000000"/>
                <w:sz w:val="16"/>
                <w:szCs w:val="16"/>
                <w:u w:val="single"/>
              </w:rPr>
            </w:pPr>
            <w:r w:rsidRPr="008C1C9E">
              <w:rPr>
                <w:rFonts w:ascii="Cambria" w:hAnsi="Cambria"/>
                <w:color w:val="000000"/>
                <w:sz w:val="16"/>
                <w:szCs w:val="16"/>
                <w:u w:val="single"/>
              </w:rPr>
              <w:t>1.</w:t>
            </w:r>
            <w:r w:rsidR="00A47C16" w:rsidRPr="008C1C9E">
              <w:rPr>
                <w:rFonts w:ascii="Cambria" w:hAnsi="Cambria"/>
                <w:color w:val="000000"/>
                <w:sz w:val="16"/>
                <w:szCs w:val="16"/>
                <w:u w:val="single"/>
              </w:rPr>
              <w:t>25</w:t>
            </w:r>
            <w:r w:rsidRPr="008C1C9E">
              <w:rPr>
                <w:rFonts w:ascii="Cambria" w:hAnsi="Cambria"/>
                <w:color w:val="000000"/>
                <w:sz w:val="16"/>
                <w:szCs w:val="16"/>
                <w:u w:val="single"/>
              </w:rPr>
              <w:t>0,00 €</w:t>
            </w:r>
          </w:p>
        </w:tc>
        <w:tc>
          <w:tcPr>
            <w:tcW w:w="1556" w:type="dxa"/>
            <w:noWrap/>
            <w:vAlign w:val="center"/>
          </w:tcPr>
          <w:p w14:paraId="51D35751" w14:textId="3E89C6DC" w:rsidR="008C46EA" w:rsidRPr="008C1C9E" w:rsidRDefault="008C46EA" w:rsidP="00AA0F80">
            <w:pPr>
              <w:contextualSpacing/>
              <w:jc w:val="right"/>
              <w:rPr>
                <w:rFonts w:ascii="Cambria" w:hAnsi="Cambria"/>
                <w:color w:val="000000"/>
                <w:sz w:val="16"/>
                <w:szCs w:val="16"/>
                <w:u w:val="single"/>
              </w:rPr>
            </w:pPr>
            <w:r w:rsidRPr="008C1C9E">
              <w:rPr>
                <w:rFonts w:ascii="Cambria" w:hAnsi="Cambria"/>
                <w:color w:val="000000"/>
                <w:sz w:val="16"/>
                <w:szCs w:val="16"/>
                <w:u w:val="single"/>
              </w:rPr>
              <w:t>1.215</w:t>
            </w:r>
            <w:r w:rsidR="005913B8" w:rsidRPr="008C1C9E">
              <w:rPr>
                <w:rFonts w:ascii="Cambria" w:hAnsi="Cambria"/>
                <w:color w:val="000000"/>
                <w:sz w:val="16"/>
                <w:szCs w:val="16"/>
                <w:u w:val="single"/>
              </w:rPr>
              <w:t>,20 €</w:t>
            </w:r>
          </w:p>
        </w:tc>
        <w:tc>
          <w:tcPr>
            <w:tcW w:w="1469" w:type="dxa"/>
            <w:noWrap/>
            <w:vAlign w:val="center"/>
          </w:tcPr>
          <w:p w14:paraId="33C99A37" w14:textId="7693C292" w:rsidR="008C46EA" w:rsidRPr="008C1C9E" w:rsidRDefault="005913B8" w:rsidP="00AA0F80">
            <w:pPr>
              <w:contextualSpacing/>
              <w:jc w:val="right"/>
              <w:rPr>
                <w:rFonts w:ascii="Cambria" w:hAnsi="Cambria"/>
                <w:color w:val="000000"/>
                <w:sz w:val="16"/>
                <w:szCs w:val="16"/>
                <w:u w:val="single"/>
              </w:rPr>
            </w:pPr>
            <w:r w:rsidRPr="008C1C9E">
              <w:rPr>
                <w:rFonts w:ascii="Cambria" w:hAnsi="Cambria"/>
                <w:color w:val="000000"/>
                <w:sz w:val="16"/>
                <w:szCs w:val="16"/>
                <w:u w:val="single"/>
              </w:rPr>
              <w:t>744,80 €</w:t>
            </w:r>
          </w:p>
        </w:tc>
        <w:tc>
          <w:tcPr>
            <w:tcW w:w="1768" w:type="dxa"/>
            <w:noWrap/>
            <w:vAlign w:val="center"/>
          </w:tcPr>
          <w:p w14:paraId="582DF703" w14:textId="1419EF81" w:rsidR="008C46EA" w:rsidRPr="008C1C9E" w:rsidRDefault="00D9189D" w:rsidP="00AA0F80">
            <w:pPr>
              <w:contextualSpacing/>
              <w:jc w:val="right"/>
              <w:rPr>
                <w:rFonts w:ascii="Cambria" w:hAnsi="Cambria"/>
                <w:color w:val="000000"/>
                <w:sz w:val="16"/>
                <w:szCs w:val="16"/>
                <w:u w:val="single"/>
              </w:rPr>
            </w:pPr>
            <w:r w:rsidRPr="008C1C9E">
              <w:rPr>
                <w:rFonts w:ascii="Cambria" w:hAnsi="Cambria"/>
                <w:color w:val="000000"/>
                <w:sz w:val="16"/>
                <w:szCs w:val="16"/>
                <w:u w:val="single"/>
              </w:rPr>
              <w:t>3.210</w:t>
            </w:r>
            <w:r w:rsidR="005913B8" w:rsidRPr="008C1C9E">
              <w:rPr>
                <w:rFonts w:ascii="Cambria" w:hAnsi="Cambria"/>
                <w:color w:val="000000"/>
                <w:sz w:val="16"/>
                <w:szCs w:val="16"/>
                <w:u w:val="single"/>
              </w:rPr>
              <w:t>,00 €</w:t>
            </w:r>
          </w:p>
        </w:tc>
      </w:tr>
      <w:tr w:rsidR="00D9189D" w:rsidRPr="008C1C9E" w14:paraId="59452A19" w14:textId="77777777" w:rsidTr="008C46EA">
        <w:trPr>
          <w:trHeight w:val="240"/>
        </w:trPr>
        <w:tc>
          <w:tcPr>
            <w:tcW w:w="1858" w:type="dxa"/>
            <w:vAlign w:val="bottom"/>
            <w:hideMark/>
          </w:tcPr>
          <w:p w14:paraId="4ADCFC1C" w14:textId="77777777" w:rsidR="00A20C09" w:rsidRPr="008C1C9E" w:rsidRDefault="00A20C09" w:rsidP="00AA0F80">
            <w:pPr>
              <w:contextualSpacing/>
              <w:jc w:val="both"/>
              <w:rPr>
                <w:rFonts w:ascii="Cambria" w:eastAsia="MS Mincho" w:hAnsi="Cambria"/>
                <w:kern w:val="0"/>
                <w:sz w:val="16"/>
                <w:szCs w:val="16"/>
                <w:lang w:eastAsia="ja-JP"/>
                <w14:ligatures w14:val="none"/>
              </w:rPr>
            </w:pPr>
            <w:r w:rsidRPr="008C1C9E">
              <w:rPr>
                <w:rFonts w:ascii="Cambria" w:hAnsi="Cambria"/>
                <w:color w:val="000000"/>
                <w:sz w:val="16"/>
                <w:szCs w:val="16"/>
              </w:rPr>
              <w:t>Reunión de la Comisión 2026 (UE, 9 días)</w:t>
            </w:r>
          </w:p>
        </w:tc>
        <w:tc>
          <w:tcPr>
            <w:tcW w:w="858" w:type="dxa"/>
            <w:noWrap/>
            <w:vAlign w:val="center"/>
            <w:hideMark/>
          </w:tcPr>
          <w:p w14:paraId="1AC0AAE5" w14:textId="77777777" w:rsidR="00A20C09" w:rsidRPr="008C1C9E" w:rsidRDefault="00A20C09" w:rsidP="00AA0F80">
            <w:pPr>
              <w:contextualSpacing/>
              <w:jc w:val="right"/>
              <w:rPr>
                <w:rFonts w:ascii="Cambria" w:eastAsia="MS Mincho" w:hAnsi="Cambria"/>
                <w:kern w:val="0"/>
                <w:sz w:val="16"/>
                <w:szCs w:val="16"/>
                <w:lang w:eastAsia="ja-JP"/>
                <w14:ligatures w14:val="none"/>
              </w:rPr>
            </w:pPr>
            <w:r w:rsidRPr="008C1C9E">
              <w:rPr>
                <w:rFonts w:ascii="Cambria" w:hAnsi="Cambria"/>
                <w:color w:val="000000"/>
                <w:sz w:val="16"/>
                <w:szCs w:val="16"/>
              </w:rPr>
              <w:t>2</w:t>
            </w:r>
          </w:p>
        </w:tc>
        <w:tc>
          <w:tcPr>
            <w:tcW w:w="1556" w:type="dxa"/>
            <w:noWrap/>
            <w:vAlign w:val="center"/>
            <w:hideMark/>
          </w:tcPr>
          <w:p w14:paraId="6C68DC2B" w14:textId="397CAC97" w:rsidR="00A20C09" w:rsidRPr="008C1C9E" w:rsidRDefault="005913B8" w:rsidP="00AA0F80">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2.</w:t>
            </w:r>
            <w:r w:rsidR="00A47C16" w:rsidRPr="008C1C9E">
              <w:rPr>
                <w:rFonts w:ascii="Cambria" w:hAnsi="Cambria"/>
                <w:color w:val="000000"/>
                <w:sz w:val="16"/>
                <w:szCs w:val="16"/>
                <w:u w:val="single"/>
              </w:rPr>
              <w:t>5</w:t>
            </w:r>
            <w:r w:rsidR="00A20C09" w:rsidRPr="008C1C9E">
              <w:rPr>
                <w:rFonts w:ascii="Cambria" w:hAnsi="Cambria"/>
                <w:color w:val="000000"/>
                <w:sz w:val="16"/>
                <w:szCs w:val="16"/>
                <w:u w:val="single"/>
              </w:rPr>
              <w:t>00,00 €</w:t>
            </w:r>
          </w:p>
        </w:tc>
        <w:tc>
          <w:tcPr>
            <w:tcW w:w="1556" w:type="dxa"/>
            <w:noWrap/>
            <w:vAlign w:val="center"/>
            <w:hideMark/>
          </w:tcPr>
          <w:p w14:paraId="0DD35AAE" w14:textId="7EF5EFB9" w:rsidR="00A20C09" w:rsidRPr="008C1C9E" w:rsidRDefault="005913B8" w:rsidP="00AA0F80">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5.083,20</w:t>
            </w:r>
            <w:r w:rsidR="00A20C09" w:rsidRPr="008C1C9E">
              <w:rPr>
                <w:rFonts w:ascii="Cambria" w:hAnsi="Cambria"/>
                <w:color w:val="000000"/>
                <w:sz w:val="16"/>
                <w:szCs w:val="16"/>
                <w:u w:val="single"/>
              </w:rPr>
              <w:t xml:space="preserve"> €</w:t>
            </w:r>
          </w:p>
        </w:tc>
        <w:tc>
          <w:tcPr>
            <w:tcW w:w="1469" w:type="dxa"/>
            <w:noWrap/>
            <w:vAlign w:val="center"/>
            <w:hideMark/>
          </w:tcPr>
          <w:p w14:paraId="004A7ED6" w14:textId="3BFA885D" w:rsidR="00A20C09" w:rsidRPr="008C1C9E" w:rsidRDefault="005913B8" w:rsidP="00AA0F80">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3.135,12</w:t>
            </w:r>
            <w:r w:rsidR="00A20C09" w:rsidRPr="008C1C9E">
              <w:rPr>
                <w:rFonts w:ascii="Cambria" w:hAnsi="Cambria"/>
                <w:color w:val="000000"/>
                <w:sz w:val="16"/>
                <w:szCs w:val="16"/>
                <w:u w:val="single"/>
              </w:rPr>
              <w:t xml:space="preserve"> €</w:t>
            </w:r>
          </w:p>
        </w:tc>
        <w:tc>
          <w:tcPr>
            <w:tcW w:w="1768" w:type="dxa"/>
            <w:noWrap/>
            <w:vAlign w:val="center"/>
            <w:hideMark/>
          </w:tcPr>
          <w:p w14:paraId="44F07F01" w14:textId="154E30E1" w:rsidR="00A20C09" w:rsidRPr="008C1C9E" w:rsidRDefault="005913B8" w:rsidP="00AA0F80">
            <w:pPr>
              <w:contextualSpacing/>
              <w:jc w:val="right"/>
              <w:rPr>
                <w:rFonts w:ascii="Cambria" w:eastAsia="MS Mincho" w:hAnsi="Cambria"/>
                <w:kern w:val="0"/>
                <w:sz w:val="16"/>
                <w:szCs w:val="16"/>
                <w:u w:val="single"/>
                <w:lang w:eastAsia="ja-JP"/>
                <w14:ligatures w14:val="none"/>
              </w:rPr>
            </w:pPr>
            <w:r w:rsidRPr="008C1C9E">
              <w:rPr>
                <w:rFonts w:ascii="Cambria" w:hAnsi="Cambria"/>
                <w:color w:val="000000"/>
                <w:sz w:val="16"/>
                <w:szCs w:val="16"/>
                <w:u w:val="single"/>
              </w:rPr>
              <w:t>10.</w:t>
            </w:r>
            <w:r w:rsidR="00D9189D" w:rsidRPr="008C1C9E">
              <w:rPr>
                <w:rFonts w:ascii="Cambria" w:hAnsi="Cambria"/>
                <w:color w:val="000000"/>
                <w:sz w:val="16"/>
                <w:szCs w:val="16"/>
                <w:u w:val="single"/>
              </w:rPr>
              <w:t>718</w:t>
            </w:r>
            <w:r w:rsidRPr="008C1C9E">
              <w:rPr>
                <w:rFonts w:ascii="Cambria" w:hAnsi="Cambria"/>
                <w:color w:val="000000"/>
                <w:sz w:val="16"/>
                <w:szCs w:val="16"/>
                <w:u w:val="single"/>
              </w:rPr>
              <w:t>,32</w:t>
            </w:r>
            <w:r w:rsidR="00A20C09" w:rsidRPr="008C1C9E">
              <w:rPr>
                <w:rFonts w:ascii="Cambria" w:hAnsi="Cambria"/>
                <w:color w:val="000000"/>
                <w:sz w:val="16"/>
                <w:szCs w:val="16"/>
                <w:u w:val="single"/>
              </w:rPr>
              <w:t xml:space="preserve"> €</w:t>
            </w:r>
          </w:p>
        </w:tc>
      </w:tr>
      <w:tr w:rsidR="00D9189D" w:rsidRPr="008C1C9E" w14:paraId="2575C04E" w14:textId="77777777" w:rsidTr="008C46EA">
        <w:trPr>
          <w:trHeight w:val="240"/>
        </w:trPr>
        <w:tc>
          <w:tcPr>
            <w:tcW w:w="1858" w:type="dxa"/>
            <w:noWrap/>
            <w:hideMark/>
          </w:tcPr>
          <w:p w14:paraId="5BD2D576" w14:textId="5C2A2213" w:rsidR="00B363B4" w:rsidRPr="008C1C9E" w:rsidRDefault="00B363B4" w:rsidP="0099235D">
            <w:pPr>
              <w:widowControl w:val="0"/>
              <w:rPr>
                <w:rFonts w:ascii="Cambria" w:hAnsi="Cambria"/>
                <w:b/>
                <w:bCs/>
                <w:kern w:val="0"/>
                <w:sz w:val="16"/>
                <w:szCs w:val="16"/>
                <w:lang w:eastAsia="es-ES" w:bidi="es-ES"/>
                <w14:ligatures w14:val="none"/>
              </w:rPr>
            </w:pPr>
            <w:r w:rsidRPr="008C1C9E">
              <w:rPr>
                <w:rFonts w:ascii="Cambria" w:hAnsi="Cambria"/>
                <w:b/>
                <w:bCs/>
                <w:kern w:val="0"/>
                <w:sz w:val="16"/>
                <w:szCs w:val="16"/>
                <w:lang w:eastAsia="es-ES" w:bidi="es-ES"/>
                <w14:ligatures w14:val="none"/>
              </w:rPr>
              <w:t>Total</w:t>
            </w:r>
            <w:r w:rsidR="00BD04E5" w:rsidRPr="008C1C9E">
              <w:rPr>
                <w:rFonts w:ascii="Cambria" w:hAnsi="Cambria"/>
                <w:b/>
                <w:bCs/>
                <w:kern w:val="0"/>
                <w:sz w:val="16"/>
                <w:szCs w:val="16"/>
                <w:lang w:eastAsia="es-ES" w:bidi="es-ES"/>
                <w14:ligatures w14:val="none"/>
              </w:rPr>
              <w:t xml:space="preserve"> – financiación capítulo 2.d)</w:t>
            </w:r>
          </w:p>
        </w:tc>
        <w:tc>
          <w:tcPr>
            <w:tcW w:w="858" w:type="dxa"/>
            <w:noWrap/>
            <w:vAlign w:val="center"/>
            <w:hideMark/>
          </w:tcPr>
          <w:p w14:paraId="4253EEBA" w14:textId="6C4C2D1C" w:rsidR="00B363B4" w:rsidRPr="008C1C9E" w:rsidRDefault="00B363B4" w:rsidP="00B363B4">
            <w:pPr>
              <w:widowControl w:val="0"/>
              <w:jc w:val="right"/>
              <w:rPr>
                <w:rFonts w:ascii="Cambria" w:hAnsi="Cambria"/>
                <w:b/>
                <w:bCs/>
                <w:kern w:val="0"/>
                <w:sz w:val="16"/>
                <w:szCs w:val="16"/>
                <w:lang w:eastAsia="es-ES" w:bidi="es-ES"/>
                <w14:ligatures w14:val="none"/>
              </w:rPr>
            </w:pPr>
          </w:p>
        </w:tc>
        <w:tc>
          <w:tcPr>
            <w:tcW w:w="1556" w:type="dxa"/>
            <w:noWrap/>
            <w:vAlign w:val="center"/>
            <w:hideMark/>
          </w:tcPr>
          <w:p w14:paraId="28FA2DC3" w14:textId="416B8EE5" w:rsidR="00B363B4" w:rsidRPr="008C1C9E" w:rsidRDefault="00B363B4" w:rsidP="00B363B4">
            <w:pPr>
              <w:widowControl w:val="0"/>
              <w:jc w:val="right"/>
              <w:rPr>
                <w:rFonts w:ascii="Cambria" w:hAnsi="Cambria"/>
                <w:b/>
                <w:bCs/>
                <w:kern w:val="0"/>
                <w:sz w:val="16"/>
                <w:szCs w:val="16"/>
                <w:lang w:eastAsia="es-ES" w:bidi="es-ES"/>
                <w14:ligatures w14:val="none"/>
              </w:rPr>
            </w:pPr>
          </w:p>
        </w:tc>
        <w:tc>
          <w:tcPr>
            <w:tcW w:w="1556" w:type="dxa"/>
            <w:noWrap/>
            <w:vAlign w:val="center"/>
            <w:hideMark/>
          </w:tcPr>
          <w:p w14:paraId="20BA63AA" w14:textId="5655CD9E" w:rsidR="00B363B4" w:rsidRPr="008C1C9E" w:rsidRDefault="00B363B4" w:rsidP="00B363B4">
            <w:pPr>
              <w:widowControl w:val="0"/>
              <w:jc w:val="right"/>
              <w:rPr>
                <w:rFonts w:ascii="Cambria" w:hAnsi="Cambria"/>
                <w:b/>
                <w:bCs/>
                <w:kern w:val="0"/>
                <w:sz w:val="16"/>
                <w:szCs w:val="16"/>
                <w:lang w:eastAsia="es-ES" w:bidi="es-ES"/>
                <w14:ligatures w14:val="none"/>
              </w:rPr>
            </w:pPr>
          </w:p>
        </w:tc>
        <w:tc>
          <w:tcPr>
            <w:tcW w:w="1469" w:type="dxa"/>
            <w:noWrap/>
            <w:vAlign w:val="center"/>
            <w:hideMark/>
          </w:tcPr>
          <w:p w14:paraId="298E31B9" w14:textId="34BE0BDA" w:rsidR="00B363B4" w:rsidRPr="008C1C9E" w:rsidRDefault="00B363B4" w:rsidP="00B363B4">
            <w:pPr>
              <w:widowControl w:val="0"/>
              <w:jc w:val="right"/>
              <w:rPr>
                <w:rFonts w:ascii="Cambria" w:hAnsi="Cambria"/>
                <w:b/>
                <w:bCs/>
                <w:kern w:val="0"/>
                <w:sz w:val="16"/>
                <w:szCs w:val="16"/>
                <w:lang w:eastAsia="es-ES" w:bidi="es-ES"/>
                <w14:ligatures w14:val="none"/>
              </w:rPr>
            </w:pPr>
          </w:p>
        </w:tc>
        <w:tc>
          <w:tcPr>
            <w:tcW w:w="1768" w:type="dxa"/>
            <w:noWrap/>
            <w:vAlign w:val="center"/>
            <w:hideMark/>
          </w:tcPr>
          <w:p w14:paraId="4F164C31" w14:textId="48ECA7FD" w:rsidR="00B363B4" w:rsidRPr="008C1C9E" w:rsidRDefault="008E119E" w:rsidP="00B363B4">
            <w:pPr>
              <w:widowControl w:val="0"/>
              <w:ind w:left="-75"/>
              <w:jc w:val="right"/>
              <w:rPr>
                <w:rFonts w:ascii="Cambria" w:hAnsi="Cambria"/>
                <w:b/>
                <w:bCs/>
                <w:kern w:val="0"/>
                <w:sz w:val="16"/>
                <w:szCs w:val="16"/>
                <w:u w:val="single"/>
                <w:lang w:eastAsia="es-ES" w:bidi="es-ES"/>
                <w14:ligatures w14:val="none"/>
              </w:rPr>
            </w:pPr>
            <w:r w:rsidRPr="008C1C9E">
              <w:rPr>
                <w:rFonts w:ascii="Cambria" w:hAnsi="Cambria"/>
                <w:b/>
                <w:bCs/>
                <w:sz w:val="16"/>
                <w:szCs w:val="16"/>
                <w:u w:val="single"/>
                <w:lang w:eastAsia="es-ES" w:bidi="es-ES"/>
              </w:rPr>
              <w:t>109.414,32</w:t>
            </w:r>
            <w:r w:rsidR="00D9189D" w:rsidRPr="008C1C9E">
              <w:rPr>
                <w:rFonts w:ascii="Cambria" w:hAnsi="Cambria"/>
                <w:b/>
                <w:bCs/>
                <w:sz w:val="16"/>
                <w:szCs w:val="16"/>
                <w:u w:val="single"/>
                <w:lang w:eastAsia="es-ES" w:bidi="es-ES"/>
              </w:rPr>
              <w:t xml:space="preserve"> </w:t>
            </w:r>
            <w:r w:rsidR="00B363B4" w:rsidRPr="008C1C9E">
              <w:rPr>
                <w:rFonts w:ascii="Cambria" w:hAnsi="Cambria"/>
                <w:b/>
                <w:bCs/>
                <w:sz w:val="16"/>
                <w:szCs w:val="16"/>
                <w:u w:val="single"/>
                <w:lang w:eastAsia="es-ES" w:bidi="es-ES"/>
              </w:rPr>
              <w:t>€</w:t>
            </w:r>
          </w:p>
        </w:tc>
      </w:tr>
    </w:tbl>
    <w:p w14:paraId="6EA49E70" w14:textId="77777777" w:rsidR="0067527E" w:rsidRPr="008C1C9E" w:rsidRDefault="0067527E" w:rsidP="00B12F72">
      <w:pPr>
        <w:widowControl w:val="0"/>
        <w:spacing w:line="240" w:lineRule="auto"/>
        <w:jc w:val="both"/>
        <w:rPr>
          <w:rFonts w:ascii="Cambria" w:eastAsia="Calibri" w:hAnsi="Cambria"/>
          <w:bCs/>
          <w:kern w:val="0"/>
          <w:sz w:val="16"/>
          <w:szCs w:val="16"/>
          <w:lang w:eastAsia="es-ES" w:bidi="es-ES"/>
          <w14:ligatures w14:val="none"/>
        </w:rPr>
      </w:pPr>
    </w:p>
    <w:p w14:paraId="50E497BF" w14:textId="7FC21EEA" w:rsidR="00FA130B" w:rsidRPr="008C1C9E" w:rsidRDefault="00FA130B" w:rsidP="0053286E">
      <w:pPr>
        <w:spacing w:line="240" w:lineRule="auto"/>
        <w:rPr>
          <w:rFonts w:ascii="Cambria" w:hAnsi="Cambria"/>
          <w:bCs/>
          <w:i/>
          <w:sz w:val="20"/>
        </w:rPr>
      </w:pPr>
    </w:p>
    <w:p w14:paraId="68C7AB66" w14:textId="241C7E90" w:rsidR="00CF5C25" w:rsidRPr="008C1C9E" w:rsidRDefault="00CF5C25" w:rsidP="0088339E">
      <w:pPr>
        <w:pStyle w:val="ListParagraph"/>
        <w:widowControl w:val="0"/>
        <w:numPr>
          <w:ilvl w:val="0"/>
          <w:numId w:val="7"/>
        </w:numPr>
        <w:autoSpaceDE w:val="0"/>
        <w:autoSpaceDN w:val="0"/>
        <w:spacing w:line="240" w:lineRule="auto"/>
        <w:outlineLvl w:val="0"/>
        <w:rPr>
          <w:rFonts w:ascii="Cambria" w:eastAsia="Cambria" w:hAnsi="Cambria" w:cs="Cambria"/>
          <w:b/>
          <w:bCs/>
          <w:i/>
          <w:iCs/>
          <w:kern w:val="0"/>
          <w:sz w:val="20"/>
          <w:szCs w:val="20"/>
          <w14:ligatures w14:val="none"/>
        </w:rPr>
      </w:pPr>
      <w:r w:rsidRPr="008C1C9E">
        <w:rPr>
          <w:rFonts w:ascii="Cambria" w:hAnsi="Cambria"/>
          <w:b/>
          <w:i/>
          <w:iCs/>
          <w:color w:val="000000"/>
          <w:sz w:val="20"/>
        </w:rPr>
        <w:t>Fondo especial para la participación en reuniones (MPF)</w:t>
      </w:r>
    </w:p>
    <w:p w14:paraId="4BC21C10" w14:textId="77777777" w:rsidR="00B12F72" w:rsidRPr="008C1C9E" w:rsidRDefault="00B12F72" w:rsidP="001F4DB7">
      <w:pPr>
        <w:spacing w:line="240" w:lineRule="auto"/>
        <w:jc w:val="both"/>
        <w:rPr>
          <w:rFonts w:ascii="Cambria" w:eastAsia="Times New Roman" w:hAnsi="Cambria" w:cs="Calibri"/>
          <w:color w:val="000000"/>
          <w:kern w:val="0"/>
          <w:sz w:val="20"/>
          <w:szCs w:val="20"/>
          <w:lang w:eastAsia="es-ES"/>
          <w14:ligatures w14:val="none"/>
        </w:rPr>
      </w:pPr>
    </w:p>
    <w:p w14:paraId="44CAC338" w14:textId="03B69B5D" w:rsidR="00CF5C25" w:rsidRPr="008C1C9E" w:rsidRDefault="00FA130B" w:rsidP="001F4DB7">
      <w:pPr>
        <w:widowControl w:val="0"/>
        <w:autoSpaceDE w:val="0"/>
        <w:autoSpaceDN w:val="0"/>
        <w:spacing w:line="240" w:lineRule="auto"/>
        <w:jc w:val="both"/>
        <w:rPr>
          <w:rFonts w:ascii="Cambria" w:eastAsia="Cambria" w:hAnsi="Cambria" w:cs="Cambria"/>
          <w:kern w:val="0"/>
          <w:sz w:val="20"/>
          <w:szCs w:val="20"/>
          <w14:ligatures w14:val="none"/>
        </w:rPr>
      </w:pPr>
      <w:r w:rsidRPr="008C1C9E">
        <w:rPr>
          <w:rFonts w:ascii="Cambria" w:hAnsi="Cambria"/>
          <w:color w:val="000000"/>
          <w:sz w:val="20"/>
        </w:rPr>
        <w:t>Este subcapítulo corresponde a la contribución anual de ICCAT al Fondo especial para la participación en reuniones.</w:t>
      </w:r>
      <w:r w:rsidR="00CF5C25" w:rsidRPr="008C1C9E">
        <w:rPr>
          <w:rFonts w:ascii="Cambria" w:hAnsi="Cambria"/>
          <w:color w:val="000000"/>
          <w:sz w:val="20"/>
        </w:rPr>
        <w:t xml:space="preserve"> Estos gastos se incluían anteriormente en el </w:t>
      </w:r>
      <w:r w:rsidR="00C02D3E" w:rsidRPr="008C1C9E">
        <w:rPr>
          <w:rFonts w:ascii="Cambria" w:hAnsi="Cambria"/>
          <w:color w:val="000000"/>
          <w:sz w:val="20"/>
        </w:rPr>
        <w:t>c</w:t>
      </w:r>
      <w:r w:rsidR="00CF5C25" w:rsidRPr="008C1C9E">
        <w:rPr>
          <w:rFonts w:ascii="Cambria" w:hAnsi="Cambria"/>
          <w:color w:val="000000"/>
          <w:sz w:val="20"/>
        </w:rPr>
        <w:t>apítulo 13b.</w:t>
      </w:r>
    </w:p>
    <w:p w14:paraId="1B4E5A47" w14:textId="77777777" w:rsidR="008872EF" w:rsidRPr="008C1C9E" w:rsidRDefault="008872EF" w:rsidP="0053286E">
      <w:pPr>
        <w:spacing w:line="240" w:lineRule="auto"/>
        <w:jc w:val="both"/>
        <w:rPr>
          <w:rFonts w:ascii="Cambria" w:hAnsi="Cambria"/>
          <w:color w:val="000000"/>
          <w:sz w:val="20"/>
          <w:szCs w:val="20"/>
        </w:rPr>
      </w:pPr>
    </w:p>
    <w:p w14:paraId="70BB80EE" w14:textId="0172044A" w:rsidR="00B12F72" w:rsidRPr="008C1C9E" w:rsidRDefault="008872EF" w:rsidP="0053286E">
      <w:pPr>
        <w:spacing w:line="240" w:lineRule="auto"/>
        <w:jc w:val="both"/>
        <w:rPr>
          <w:rFonts w:ascii="Cambria" w:eastAsia="Cambria" w:hAnsi="Cambria" w:cs="Cambria"/>
          <w:color w:val="000000"/>
          <w:sz w:val="20"/>
          <w:szCs w:val="20"/>
        </w:rPr>
      </w:pPr>
      <w:r w:rsidRPr="008C1C9E">
        <w:rPr>
          <w:rFonts w:ascii="Cambria" w:hAnsi="Cambria"/>
          <w:color w:val="000000"/>
          <w:sz w:val="20"/>
          <w:szCs w:val="20"/>
        </w:rPr>
        <w:t>El total propuesto para este capítulo coincide con el presupuesto aprobado para 2025 y refleja una contribución de 250.000</w:t>
      </w:r>
      <w:r w:rsidR="00883277" w:rsidRPr="008C1C9E">
        <w:rPr>
          <w:rFonts w:ascii="Cambria" w:hAnsi="Cambria"/>
          <w:color w:val="000000"/>
          <w:sz w:val="20"/>
          <w:szCs w:val="20"/>
          <w:u w:val="single"/>
        </w:rPr>
        <w:t>,00</w:t>
      </w:r>
      <w:r w:rsidRPr="008C1C9E">
        <w:rPr>
          <w:rFonts w:ascii="Cambria" w:hAnsi="Cambria"/>
          <w:color w:val="000000"/>
          <w:sz w:val="20"/>
          <w:szCs w:val="20"/>
        </w:rPr>
        <w:t xml:space="preserve"> euros con cargo al presupuesto ordinario y de </w:t>
      </w:r>
      <w:r w:rsidR="00883277" w:rsidRPr="008C1C9E">
        <w:rPr>
          <w:rFonts w:ascii="Cambria" w:hAnsi="Cambria"/>
          <w:color w:val="000000"/>
          <w:sz w:val="20"/>
          <w:szCs w:val="20"/>
          <w:u w:val="single"/>
        </w:rPr>
        <w:t>185</w:t>
      </w:r>
      <w:r w:rsidR="00607996" w:rsidRPr="008C1C9E">
        <w:rPr>
          <w:rFonts w:ascii="Cambria" w:hAnsi="Cambria"/>
          <w:color w:val="000000"/>
          <w:sz w:val="20"/>
          <w:szCs w:val="20"/>
          <w:u w:val="single"/>
        </w:rPr>
        <w:t>.000,00</w:t>
      </w:r>
      <w:r w:rsidRPr="008C1C9E">
        <w:rPr>
          <w:rFonts w:ascii="Cambria" w:hAnsi="Cambria"/>
          <w:color w:val="000000"/>
          <w:sz w:val="20"/>
          <w:szCs w:val="20"/>
          <w:u w:val="single"/>
        </w:rPr>
        <w:t> </w:t>
      </w:r>
      <w:r w:rsidRPr="008C1C9E">
        <w:rPr>
          <w:rFonts w:ascii="Cambria" w:hAnsi="Cambria"/>
          <w:color w:val="000000"/>
          <w:sz w:val="20"/>
          <w:szCs w:val="20"/>
        </w:rPr>
        <w:t>euros con cargo al fondo de operaciones.</w:t>
      </w:r>
      <w:r w:rsidRPr="008C1C9E">
        <w:rPr>
          <w:rFonts w:ascii="Cambria" w:hAnsi="Cambria"/>
          <w:color w:val="000000"/>
          <w:sz w:val="20"/>
        </w:rPr>
        <w:t xml:space="preserve"> </w:t>
      </w:r>
      <w:r w:rsidR="00F75050" w:rsidRPr="008C1C9E">
        <w:rPr>
          <w:rFonts w:ascii="Cambria" w:hAnsi="Cambria"/>
          <w:color w:val="000000"/>
          <w:sz w:val="20"/>
        </w:rPr>
        <w:t>La financiación con el fondo de operaciones es transitoria y excepcional</w:t>
      </w:r>
      <w:r w:rsidR="00326C37" w:rsidRPr="008C1C9E">
        <w:rPr>
          <w:rFonts w:ascii="Cambria" w:hAnsi="Cambria"/>
          <w:color w:val="000000"/>
          <w:sz w:val="20"/>
        </w:rPr>
        <w:t>;</w:t>
      </w:r>
      <w:r w:rsidR="00F75050" w:rsidRPr="008C1C9E">
        <w:rPr>
          <w:rFonts w:ascii="Cambria" w:hAnsi="Cambria"/>
          <w:color w:val="000000"/>
          <w:sz w:val="20"/>
        </w:rPr>
        <w:t xml:space="preserve"> si bajase considerablemente en 2026, se presentará una revisión para el presupuesto de 2027. </w:t>
      </w:r>
      <w:r w:rsidR="00CF5C25" w:rsidRPr="008C1C9E">
        <w:rPr>
          <w:rFonts w:ascii="Cambria" w:hAnsi="Cambria"/>
          <w:color w:val="000000"/>
          <w:sz w:val="20"/>
        </w:rPr>
        <w:t xml:space="preserve">Este </w:t>
      </w:r>
      <w:r w:rsidRPr="008C1C9E">
        <w:rPr>
          <w:rFonts w:ascii="Cambria" w:hAnsi="Cambria"/>
          <w:color w:val="000000"/>
          <w:sz w:val="20"/>
        </w:rPr>
        <w:t xml:space="preserve">total </w:t>
      </w:r>
      <w:r w:rsidR="00CF5C25" w:rsidRPr="008C1C9E">
        <w:rPr>
          <w:rFonts w:ascii="Cambria" w:hAnsi="Cambria"/>
          <w:color w:val="000000"/>
          <w:sz w:val="20"/>
        </w:rPr>
        <w:t>se basa en</w:t>
      </w:r>
      <w:r w:rsidR="008C29C6" w:rsidRPr="008C1C9E">
        <w:rPr>
          <w:rFonts w:ascii="Cambria" w:hAnsi="Cambria"/>
          <w:color w:val="000000"/>
          <w:sz w:val="20"/>
        </w:rPr>
        <w:t xml:space="preserve"> e</w:t>
      </w:r>
      <w:r w:rsidR="000B5315" w:rsidRPr="008C1C9E">
        <w:rPr>
          <w:rFonts w:ascii="Cambria" w:hAnsi="Cambria"/>
          <w:color w:val="000000"/>
          <w:sz w:val="20"/>
        </w:rPr>
        <w:t>l c</w:t>
      </w:r>
      <w:r w:rsidR="00B12F72" w:rsidRPr="008C1C9E">
        <w:rPr>
          <w:rFonts w:ascii="Cambria" w:hAnsi="Cambria"/>
          <w:color w:val="000000"/>
          <w:sz w:val="20"/>
        </w:rPr>
        <w:t xml:space="preserve">oste estimado basado en la lista de reuniones </w:t>
      </w:r>
      <w:r w:rsidR="00DB1797" w:rsidRPr="008C1C9E">
        <w:rPr>
          <w:rFonts w:ascii="Cambria" w:hAnsi="Cambria"/>
          <w:color w:val="000000"/>
          <w:sz w:val="20"/>
        </w:rPr>
        <w:t xml:space="preserve">previstas </w:t>
      </w:r>
      <w:r w:rsidR="00B12F72" w:rsidRPr="008C1C9E">
        <w:rPr>
          <w:rFonts w:ascii="Cambria" w:hAnsi="Cambria"/>
          <w:color w:val="000000"/>
          <w:sz w:val="20"/>
        </w:rPr>
        <w:t xml:space="preserve">de ICCAT y </w:t>
      </w:r>
      <w:r w:rsidR="005533D8" w:rsidRPr="008C1C9E">
        <w:rPr>
          <w:rFonts w:ascii="Cambria" w:hAnsi="Cambria"/>
          <w:color w:val="000000"/>
          <w:sz w:val="20"/>
        </w:rPr>
        <w:t xml:space="preserve">en </w:t>
      </w:r>
      <w:r w:rsidR="00B12F72" w:rsidRPr="008C1C9E">
        <w:rPr>
          <w:rFonts w:ascii="Cambria" w:hAnsi="Cambria"/>
          <w:color w:val="000000"/>
          <w:sz w:val="20"/>
        </w:rPr>
        <w:t>las tendencias de las solicitudes recientes</w:t>
      </w:r>
      <w:r w:rsidRPr="008C1C9E">
        <w:rPr>
          <w:rFonts w:ascii="Cambria" w:hAnsi="Cambria"/>
          <w:color w:val="000000"/>
          <w:sz w:val="20"/>
        </w:rPr>
        <w:t xml:space="preserve"> como sigue</w:t>
      </w:r>
      <w:r w:rsidR="00B12F72" w:rsidRPr="008C1C9E">
        <w:rPr>
          <w:rFonts w:ascii="Cambria" w:hAnsi="Cambria"/>
          <w:color w:val="000000"/>
          <w:sz w:val="20"/>
        </w:rPr>
        <w:t>:</w:t>
      </w:r>
    </w:p>
    <w:p w14:paraId="644E129C" w14:textId="77777777" w:rsidR="00B12F72" w:rsidRPr="008C1C9E" w:rsidRDefault="00B12F72" w:rsidP="001F4DB7">
      <w:pPr>
        <w:spacing w:line="240" w:lineRule="auto"/>
        <w:jc w:val="both"/>
        <w:rPr>
          <w:rFonts w:ascii="Cambria" w:eastAsia="Times New Roman" w:hAnsi="Cambria" w:cs="Calibri"/>
          <w:color w:val="000000"/>
          <w:kern w:val="0"/>
          <w:sz w:val="20"/>
          <w:szCs w:val="20"/>
          <w:lang w:eastAsia="es-ES"/>
          <w14:ligatures w14:val="none"/>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7"/>
        <w:gridCol w:w="1022"/>
        <w:gridCol w:w="1503"/>
        <w:gridCol w:w="1512"/>
        <w:gridCol w:w="1512"/>
        <w:gridCol w:w="1771"/>
      </w:tblGrid>
      <w:tr w:rsidR="00D336DC" w:rsidRPr="008C1C9E" w14:paraId="0BBDDE66" w14:textId="77777777" w:rsidTr="005D74C6">
        <w:trPr>
          <w:trHeight w:val="300"/>
          <w:jc w:val="center"/>
        </w:trPr>
        <w:tc>
          <w:tcPr>
            <w:tcW w:w="1777" w:type="dxa"/>
            <w:vAlign w:val="center"/>
            <w:hideMark/>
          </w:tcPr>
          <w:p w14:paraId="2D767D93" w14:textId="77777777" w:rsidR="00BD312E" w:rsidRPr="008C1C9E"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8C1C9E">
              <w:rPr>
                <w:rFonts w:ascii="Cambria" w:eastAsia="Times New Roman" w:hAnsi="Cambria"/>
                <w:b/>
                <w:bCs/>
                <w:i/>
                <w:iCs/>
                <w:color w:val="000000"/>
                <w:kern w:val="0"/>
                <w:sz w:val="16"/>
                <w:szCs w:val="16"/>
                <w:lang w:eastAsia="es-ES"/>
                <w14:ligatures w14:val="none"/>
              </w:rPr>
              <w:t>Reuniones (lugar y jornadas)</w:t>
            </w:r>
          </w:p>
        </w:tc>
        <w:tc>
          <w:tcPr>
            <w:tcW w:w="1022" w:type="dxa"/>
            <w:noWrap/>
            <w:vAlign w:val="center"/>
            <w:hideMark/>
          </w:tcPr>
          <w:p w14:paraId="35BC4991" w14:textId="77777777" w:rsidR="00BD312E" w:rsidRPr="008C1C9E"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8C1C9E">
              <w:rPr>
                <w:rFonts w:ascii="Cambria" w:eastAsia="Times New Roman" w:hAnsi="Cambria"/>
                <w:b/>
                <w:bCs/>
                <w:i/>
                <w:iCs/>
                <w:color w:val="000000"/>
                <w:kern w:val="0"/>
                <w:sz w:val="16"/>
                <w:szCs w:val="16"/>
                <w:lang w:eastAsia="es-ES"/>
                <w14:ligatures w14:val="none"/>
              </w:rPr>
              <w:t>N.º de personas</w:t>
            </w:r>
          </w:p>
        </w:tc>
        <w:tc>
          <w:tcPr>
            <w:tcW w:w="1503" w:type="dxa"/>
            <w:noWrap/>
            <w:vAlign w:val="center"/>
            <w:hideMark/>
          </w:tcPr>
          <w:p w14:paraId="135F1F5D" w14:textId="77777777" w:rsidR="00BD312E" w:rsidRPr="008C1C9E"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8C1C9E">
              <w:rPr>
                <w:rFonts w:ascii="Cambria" w:eastAsia="Times New Roman" w:hAnsi="Cambria"/>
                <w:b/>
                <w:bCs/>
                <w:i/>
                <w:iCs/>
                <w:color w:val="000000"/>
                <w:kern w:val="0"/>
                <w:sz w:val="16"/>
                <w:szCs w:val="16"/>
                <w:lang w:eastAsia="es-ES"/>
                <w14:ligatures w14:val="none"/>
              </w:rPr>
              <w:t>Viajes</w:t>
            </w:r>
          </w:p>
        </w:tc>
        <w:tc>
          <w:tcPr>
            <w:tcW w:w="1512" w:type="dxa"/>
            <w:noWrap/>
            <w:vAlign w:val="center"/>
            <w:hideMark/>
          </w:tcPr>
          <w:p w14:paraId="4342E48A" w14:textId="77777777" w:rsidR="00BD312E" w:rsidRPr="008C1C9E"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8C1C9E">
              <w:rPr>
                <w:rFonts w:ascii="Cambria" w:eastAsia="Times New Roman" w:hAnsi="Cambria"/>
                <w:b/>
                <w:bCs/>
                <w:i/>
                <w:iCs/>
                <w:color w:val="000000"/>
                <w:kern w:val="0"/>
                <w:sz w:val="16"/>
                <w:szCs w:val="16"/>
                <w:lang w:eastAsia="es-ES"/>
                <w14:ligatures w14:val="none"/>
              </w:rPr>
              <w:t>Hotel</w:t>
            </w:r>
          </w:p>
        </w:tc>
        <w:tc>
          <w:tcPr>
            <w:tcW w:w="1512" w:type="dxa"/>
            <w:noWrap/>
            <w:vAlign w:val="center"/>
            <w:hideMark/>
          </w:tcPr>
          <w:p w14:paraId="78464CFC" w14:textId="77777777" w:rsidR="00BD312E" w:rsidRPr="008C1C9E"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8C1C9E">
              <w:rPr>
                <w:rFonts w:ascii="Cambria" w:eastAsia="Times New Roman" w:hAnsi="Cambria"/>
                <w:b/>
                <w:bCs/>
                <w:i/>
                <w:iCs/>
                <w:color w:val="000000"/>
                <w:kern w:val="0"/>
                <w:sz w:val="16"/>
                <w:szCs w:val="16"/>
                <w:lang w:eastAsia="es-ES"/>
                <w14:ligatures w14:val="none"/>
              </w:rPr>
              <w:t>Dietas</w:t>
            </w:r>
          </w:p>
        </w:tc>
        <w:tc>
          <w:tcPr>
            <w:tcW w:w="1771" w:type="dxa"/>
            <w:noWrap/>
            <w:vAlign w:val="center"/>
            <w:hideMark/>
          </w:tcPr>
          <w:p w14:paraId="3C044AFF" w14:textId="77777777" w:rsidR="00BD312E" w:rsidRPr="008C1C9E" w:rsidRDefault="00BD312E" w:rsidP="00BD312E">
            <w:pPr>
              <w:spacing w:line="240" w:lineRule="auto"/>
              <w:jc w:val="center"/>
              <w:rPr>
                <w:rFonts w:ascii="Cambria" w:eastAsia="Times New Roman" w:hAnsi="Cambria"/>
                <w:b/>
                <w:bCs/>
                <w:i/>
                <w:iCs/>
                <w:color w:val="000000"/>
                <w:kern w:val="0"/>
                <w:sz w:val="16"/>
                <w:szCs w:val="16"/>
                <w:lang w:eastAsia="es-ES"/>
                <w14:ligatures w14:val="none"/>
              </w:rPr>
            </w:pPr>
            <w:r w:rsidRPr="008C1C9E">
              <w:rPr>
                <w:rFonts w:ascii="Cambria" w:eastAsia="Times New Roman" w:hAnsi="Cambria"/>
                <w:b/>
                <w:bCs/>
                <w:i/>
                <w:iCs/>
                <w:color w:val="000000"/>
                <w:kern w:val="0"/>
                <w:sz w:val="16"/>
                <w:szCs w:val="16"/>
                <w:lang w:eastAsia="es-ES"/>
                <w14:ligatures w14:val="none"/>
              </w:rPr>
              <w:t>Total</w:t>
            </w:r>
          </w:p>
        </w:tc>
      </w:tr>
      <w:tr w:rsidR="00D336DC" w:rsidRPr="008C1C9E" w14:paraId="20EFB006" w14:textId="77777777" w:rsidTr="005D74C6">
        <w:trPr>
          <w:trHeight w:val="300"/>
          <w:jc w:val="center"/>
        </w:trPr>
        <w:tc>
          <w:tcPr>
            <w:tcW w:w="1777" w:type="dxa"/>
            <w:vAlign w:val="center"/>
            <w:hideMark/>
          </w:tcPr>
          <w:p w14:paraId="0E09A6A8" w14:textId="70767A94" w:rsidR="00D336DC" w:rsidRPr="008C1C9E" w:rsidRDefault="00D336DC" w:rsidP="00D336DC">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Reunión de preparación de datos de pez espada (Secretaría, 5 días)</w:t>
            </w:r>
          </w:p>
        </w:tc>
        <w:tc>
          <w:tcPr>
            <w:tcW w:w="1022" w:type="dxa"/>
            <w:noWrap/>
            <w:vAlign w:val="center"/>
            <w:hideMark/>
          </w:tcPr>
          <w:p w14:paraId="234B25F8" w14:textId="0C497183"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w:t>
            </w:r>
          </w:p>
        </w:tc>
        <w:tc>
          <w:tcPr>
            <w:tcW w:w="1503" w:type="dxa"/>
            <w:noWrap/>
            <w:vAlign w:val="center"/>
            <w:hideMark/>
          </w:tcPr>
          <w:p w14:paraId="14FC51A5" w14:textId="789457DF"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6.500,00 €</w:t>
            </w:r>
          </w:p>
        </w:tc>
        <w:tc>
          <w:tcPr>
            <w:tcW w:w="1512" w:type="dxa"/>
            <w:noWrap/>
            <w:vAlign w:val="center"/>
            <w:hideMark/>
          </w:tcPr>
          <w:p w14:paraId="2ED4E369" w14:textId="7902D83D"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8.506,40 €</w:t>
            </w:r>
          </w:p>
        </w:tc>
        <w:tc>
          <w:tcPr>
            <w:tcW w:w="1512" w:type="dxa"/>
            <w:noWrap/>
            <w:vAlign w:val="center"/>
            <w:hideMark/>
          </w:tcPr>
          <w:p w14:paraId="3824FD06" w14:textId="7EAA7F1E"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5.213,60 €</w:t>
            </w:r>
          </w:p>
        </w:tc>
        <w:tc>
          <w:tcPr>
            <w:tcW w:w="1771" w:type="dxa"/>
            <w:noWrap/>
            <w:vAlign w:val="center"/>
            <w:hideMark/>
          </w:tcPr>
          <w:p w14:paraId="7E0BACC3" w14:textId="1CA49FAE"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20.220,00 €</w:t>
            </w:r>
          </w:p>
        </w:tc>
      </w:tr>
      <w:tr w:rsidR="00D336DC" w:rsidRPr="008C1C9E" w14:paraId="29DE2A76" w14:textId="77777777" w:rsidTr="005D74C6">
        <w:trPr>
          <w:trHeight w:val="300"/>
          <w:jc w:val="center"/>
        </w:trPr>
        <w:tc>
          <w:tcPr>
            <w:tcW w:w="1777" w:type="dxa"/>
            <w:vAlign w:val="center"/>
            <w:hideMark/>
          </w:tcPr>
          <w:p w14:paraId="2640A156" w14:textId="019DC0DF" w:rsidR="009B1D25" w:rsidRPr="008C1C9E" w:rsidRDefault="00285E2E" w:rsidP="005533D8">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Reunión de evaluación de stock de pez espada</w:t>
            </w:r>
            <w:r w:rsidR="009B1D25" w:rsidRPr="008C1C9E">
              <w:rPr>
                <w:rFonts w:ascii="Cambria" w:hAnsi="Cambria"/>
                <w:color w:val="000000"/>
                <w:sz w:val="16"/>
                <w:szCs w:val="16"/>
              </w:rPr>
              <w:t xml:space="preserve"> (Secretaría, 5 días)</w:t>
            </w:r>
          </w:p>
        </w:tc>
        <w:tc>
          <w:tcPr>
            <w:tcW w:w="1022" w:type="dxa"/>
            <w:noWrap/>
            <w:vAlign w:val="center"/>
            <w:hideMark/>
          </w:tcPr>
          <w:p w14:paraId="187A1AD7" w14:textId="0F7D4A85"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w:t>
            </w:r>
          </w:p>
        </w:tc>
        <w:tc>
          <w:tcPr>
            <w:tcW w:w="1503" w:type="dxa"/>
            <w:noWrap/>
            <w:vAlign w:val="center"/>
            <w:hideMark/>
          </w:tcPr>
          <w:p w14:paraId="1F645F3B" w14:textId="2FAA34DD"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6.500,00 €</w:t>
            </w:r>
          </w:p>
        </w:tc>
        <w:tc>
          <w:tcPr>
            <w:tcW w:w="1512" w:type="dxa"/>
            <w:noWrap/>
            <w:vAlign w:val="center"/>
            <w:hideMark/>
          </w:tcPr>
          <w:p w14:paraId="68A62BF4" w14:textId="2D53D80B"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8.506,40 €</w:t>
            </w:r>
          </w:p>
        </w:tc>
        <w:tc>
          <w:tcPr>
            <w:tcW w:w="1512" w:type="dxa"/>
            <w:noWrap/>
            <w:vAlign w:val="center"/>
            <w:hideMark/>
          </w:tcPr>
          <w:p w14:paraId="49F12175" w14:textId="3730D11C"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5.213,60 €</w:t>
            </w:r>
          </w:p>
        </w:tc>
        <w:tc>
          <w:tcPr>
            <w:tcW w:w="1771" w:type="dxa"/>
            <w:noWrap/>
            <w:vAlign w:val="center"/>
            <w:hideMark/>
          </w:tcPr>
          <w:p w14:paraId="429D5BF9" w14:textId="4737734C"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20.220,00 €</w:t>
            </w:r>
          </w:p>
        </w:tc>
      </w:tr>
      <w:tr w:rsidR="00D336DC" w:rsidRPr="008C1C9E" w14:paraId="2272D204" w14:textId="77777777" w:rsidTr="005D74C6">
        <w:trPr>
          <w:trHeight w:val="300"/>
          <w:jc w:val="center"/>
        </w:trPr>
        <w:tc>
          <w:tcPr>
            <w:tcW w:w="1777" w:type="dxa"/>
            <w:vAlign w:val="center"/>
            <w:hideMark/>
          </w:tcPr>
          <w:p w14:paraId="4B0FC3E3" w14:textId="5B9B6B40" w:rsidR="009B1D25" w:rsidRPr="008C1C9E" w:rsidRDefault="00285E2E" w:rsidP="005533D8">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Reunión de preparación de datos de atún blanco</w:t>
            </w:r>
            <w:r w:rsidR="009B1D25" w:rsidRPr="008C1C9E">
              <w:rPr>
                <w:rFonts w:ascii="Cambria" w:hAnsi="Cambria"/>
                <w:color w:val="000000"/>
                <w:sz w:val="16"/>
                <w:szCs w:val="16"/>
              </w:rPr>
              <w:t xml:space="preserve"> (</w:t>
            </w:r>
            <w:r w:rsidRPr="008C1C9E">
              <w:rPr>
                <w:rFonts w:ascii="Cambria" w:hAnsi="Cambria"/>
                <w:color w:val="000000"/>
                <w:sz w:val="16"/>
                <w:szCs w:val="16"/>
              </w:rPr>
              <w:t>Secretaría</w:t>
            </w:r>
            <w:r w:rsidR="009B1D25" w:rsidRPr="008C1C9E">
              <w:rPr>
                <w:rFonts w:ascii="Cambria" w:hAnsi="Cambria"/>
                <w:color w:val="000000"/>
                <w:sz w:val="16"/>
                <w:szCs w:val="16"/>
              </w:rPr>
              <w:t>, 5 días)</w:t>
            </w:r>
          </w:p>
        </w:tc>
        <w:tc>
          <w:tcPr>
            <w:tcW w:w="1022" w:type="dxa"/>
            <w:noWrap/>
            <w:vAlign w:val="center"/>
            <w:hideMark/>
          </w:tcPr>
          <w:p w14:paraId="36DABF32" w14:textId="248DC21B"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w:t>
            </w:r>
          </w:p>
        </w:tc>
        <w:tc>
          <w:tcPr>
            <w:tcW w:w="1503" w:type="dxa"/>
            <w:noWrap/>
            <w:vAlign w:val="center"/>
            <w:hideMark/>
          </w:tcPr>
          <w:p w14:paraId="00E5B1F1" w14:textId="09A64DD0"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6.500,00 €</w:t>
            </w:r>
          </w:p>
        </w:tc>
        <w:tc>
          <w:tcPr>
            <w:tcW w:w="1512" w:type="dxa"/>
            <w:noWrap/>
            <w:vAlign w:val="center"/>
            <w:hideMark/>
          </w:tcPr>
          <w:p w14:paraId="06E816B0" w14:textId="746E5448" w:rsidR="009B1D25" w:rsidRPr="008C1C9E" w:rsidRDefault="00285E2E"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8.506,40</w:t>
            </w:r>
            <w:r w:rsidR="009B1D25" w:rsidRPr="008C1C9E">
              <w:rPr>
                <w:rFonts w:ascii="Cambria" w:hAnsi="Cambria"/>
                <w:color w:val="000000"/>
                <w:sz w:val="16"/>
                <w:szCs w:val="16"/>
              </w:rPr>
              <w:t xml:space="preserve"> €</w:t>
            </w:r>
          </w:p>
        </w:tc>
        <w:tc>
          <w:tcPr>
            <w:tcW w:w="1512" w:type="dxa"/>
            <w:noWrap/>
            <w:vAlign w:val="center"/>
            <w:hideMark/>
          </w:tcPr>
          <w:p w14:paraId="10BB10E5" w14:textId="47A44CC9" w:rsidR="009B1D25" w:rsidRPr="008C1C9E" w:rsidRDefault="00285E2E"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5.213,60</w:t>
            </w:r>
            <w:r w:rsidR="009B1D25" w:rsidRPr="008C1C9E">
              <w:rPr>
                <w:rFonts w:ascii="Cambria" w:hAnsi="Cambria"/>
                <w:color w:val="000000"/>
                <w:sz w:val="16"/>
                <w:szCs w:val="16"/>
              </w:rPr>
              <w:t xml:space="preserve"> €</w:t>
            </w:r>
          </w:p>
        </w:tc>
        <w:tc>
          <w:tcPr>
            <w:tcW w:w="1771" w:type="dxa"/>
            <w:noWrap/>
            <w:vAlign w:val="center"/>
            <w:hideMark/>
          </w:tcPr>
          <w:p w14:paraId="7383CD95" w14:textId="052293F7" w:rsidR="009B1D25" w:rsidRPr="008C1C9E" w:rsidRDefault="00285E2E"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20.220,00</w:t>
            </w:r>
            <w:r w:rsidR="009B1D25" w:rsidRPr="008C1C9E">
              <w:rPr>
                <w:rFonts w:ascii="Cambria" w:hAnsi="Cambria"/>
                <w:color w:val="000000"/>
                <w:sz w:val="16"/>
                <w:szCs w:val="16"/>
              </w:rPr>
              <w:t xml:space="preserve"> €</w:t>
            </w:r>
          </w:p>
        </w:tc>
      </w:tr>
      <w:tr w:rsidR="00D336DC" w:rsidRPr="008C1C9E" w14:paraId="3662A85A" w14:textId="77777777" w:rsidTr="005D74C6">
        <w:trPr>
          <w:trHeight w:val="300"/>
          <w:jc w:val="center"/>
        </w:trPr>
        <w:tc>
          <w:tcPr>
            <w:tcW w:w="1777" w:type="dxa"/>
            <w:vAlign w:val="center"/>
            <w:hideMark/>
          </w:tcPr>
          <w:p w14:paraId="29EFAF82" w14:textId="16B8E2EC" w:rsidR="00D336DC" w:rsidRPr="008C1C9E" w:rsidRDefault="00D336DC" w:rsidP="00D336DC">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Reunión de evaluación de stock de atún blanco (Secretaría, 4 días)</w:t>
            </w:r>
          </w:p>
        </w:tc>
        <w:tc>
          <w:tcPr>
            <w:tcW w:w="1022" w:type="dxa"/>
            <w:noWrap/>
            <w:vAlign w:val="center"/>
            <w:hideMark/>
          </w:tcPr>
          <w:p w14:paraId="6B2CCFB6" w14:textId="4DE64177"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w:t>
            </w:r>
          </w:p>
        </w:tc>
        <w:tc>
          <w:tcPr>
            <w:tcW w:w="1503" w:type="dxa"/>
            <w:noWrap/>
            <w:vAlign w:val="center"/>
            <w:hideMark/>
          </w:tcPr>
          <w:p w14:paraId="31296FE1" w14:textId="156A41E2"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6.500,00 €</w:t>
            </w:r>
          </w:p>
        </w:tc>
        <w:tc>
          <w:tcPr>
            <w:tcW w:w="1512" w:type="dxa"/>
            <w:noWrap/>
            <w:vAlign w:val="center"/>
            <w:hideMark/>
          </w:tcPr>
          <w:p w14:paraId="1DB5E0D5" w14:textId="26794FE1"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7.291,20 €</w:t>
            </w:r>
          </w:p>
        </w:tc>
        <w:tc>
          <w:tcPr>
            <w:tcW w:w="1512" w:type="dxa"/>
            <w:noWrap/>
            <w:vAlign w:val="center"/>
            <w:hideMark/>
          </w:tcPr>
          <w:p w14:paraId="657F19E7" w14:textId="16853D36"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4.468,80 €</w:t>
            </w:r>
          </w:p>
        </w:tc>
        <w:tc>
          <w:tcPr>
            <w:tcW w:w="1771" w:type="dxa"/>
            <w:noWrap/>
            <w:vAlign w:val="center"/>
            <w:hideMark/>
          </w:tcPr>
          <w:p w14:paraId="58119A8B" w14:textId="1B570100"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18.260,00 €</w:t>
            </w:r>
          </w:p>
        </w:tc>
      </w:tr>
      <w:tr w:rsidR="00D336DC" w:rsidRPr="008C1C9E" w14:paraId="4146FC60" w14:textId="77777777" w:rsidTr="005D74C6">
        <w:trPr>
          <w:trHeight w:val="300"/>
          <w:jc w:val="center"/>
        </w:trPr>
        <w:tc>
          <w:tcPr>
            <w:tcW w:w="1777" w:type="dxa"/>
            <w:vAlign w:val="center"/>
            <w:hideMark/>
          </w:tcPr>
          <w:p w14:paraId="61677997" w14:textId="740E06A7" w:rsidR="00D336DC" w:rsidRPr="008C1C9E" w:rsidRDefault="00D336DC" w:rsidP="00D336DC">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Reunión de evaluación de stock de marrajo dientuso del Atlántico norte (Secretaría, 5</w:t>
            </w:r>
            <w:r w:rsidR="0088339E" w:rsidRPr="008C1C9E">
              <w:rPr>
                <w:rFonts w:ascii="Cambria" w:hAnsi="Cambria"/>
                <w:color w:val="000000"/>
                <w:sz w:val="16"/>
                <w:szCs w:val="16"/>
              </w:rPr>
              <w:t> </w:t>
            </w:r>
            <w:r w:rsidRPr="008C1C9E">
              <w:rPr>
                <w:rFonts w:ascii="Cambria" w:hAnsi="Cambria"/>
                <w:color w:val="000000"/>
                <w:sz w:val="16"/>
                <w:szCs w:val="16"/>
              </w:rPr>
              <w:t>días)</w:t>
            </w:r>
          </w:p>
        </w:tc>
        <w:tc>
          <w:tcPr>
            <w:tcW w:w="1022" w:type="dxa"/>
            <w:noWrap/>
            <w:vAlign w:val="center"/>
            <w:hideMark/>
          </w:tcPr>
          <w:p w14:paraId="59B09010" w14:textId="44FBB73D"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4</w:t>
            </w:r>
          </w:p>
        </w:tc>
        <w:tc>
          <w:tcPr>
            <w:tcW w:w="1503" w:type="dxa"/>
            <w:noWrap/>
            <w:vAlign w:val="center"/>
            <w:hideMark/>
          </w:tcPr>
          <w:p w14:paraId="65939977" w14:textId="07B188E3"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5.200,00 €</w:t>
            </w:r>
          </w:p>
        </w:tc>
        <w:tc>
          <w:tcPr>
            <w:tcW w:w="1512" w:type="dxa"/>
            <w:noWrap/>
            <w:vAlign w:val="center"/>
            <w:hideMark/>
          </w:tcPr>
          <w:p w14:paraId="6A735A65" w14:textId="40DD2B41"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6.805,12 €</w:t>
            </w:r>
          </w:p>
        </w:tc>
        <w:tc>
          <w:tcPr>
            <w:tcW w:w="1512" w:type="dxa"/>
            <w:noWrap/>
            <w:vAlign w:val="center"/>
            <w:hideMark/>
          </w:tcPr>
          <w:p w14:paraId="665FD1AB" w14:textId="7FD13EB1"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4.170,88 €</w:t>
            </w:r>
          </w:p>
        </w:tc>
        <w:tc>
          <w:tcPr>
            <w:tcW w:w="1771" w:type="dxa"/>
            <w:noWrap/>
            <w:vAlign w:val="center"/>
            <w:hideMark/>
          </w:tcPr>
          <w:p w14:paraId="04FB8C6E" w14:textId="195F0397"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16.176,00 €</w:t>
            </w:r>
          </w:p>
        </w:tc>
      </w:tr>
      <w:tr w:rsidR="00D336DC" w:rsidRPr="008C1C9E" w14:paraId="59FFC7EB" w14:textId="77777777" w:rsidTr="005D74C6">
        <w:trPr>
          <w:trHeight w:val="300"/>
          <w:jc w:val="center"/>
        </w:trPr>
        <w:tc>
          <w:tcPr>
            <w:tcW w:w="1777" w:type="dxa"/>
            <w:vAlign w:val="center"/>
            <w:hideMark/>
          </w:tcPr>
          <w:p w14:paraId="5B4CD35A" w14:textId="7109B4FD" w:rsidR="009B1D25" w:rsidRPr="008C1C9E" w:rsidRDefault="00C5286E" w:rsidP="005533D8">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Segunda reunión intersesiones del Grupo de especies de atún rojo</w:t>
            </w:r>
            <w:r w:rsidR="009B1D25" w:rsidRPr="008C1C9E">
              <w:rPr>
                <w:rFonts w:ascii="Cambria" w:hAnsi="Cambria"/>
                <w:color w:val="000000"/>
                <w:sz w:val="16"/>
                <w:szCs w:val="16"/>
              </w:rPr>
              <w:t xml:space="preserve"> (</w:t>
            </w:r>
            <w:r w:rsidRPr="008C1C9E">
              <w:rPr>
                <w:rFonts w:ascii="Cambria" w:hAnsi="Cambria"/>
                <w:color w:val="000000"/>
                <w:sz w:val="16"/>
                <w:szCs w:val="16"/>
              </w:rPr>
              <w:t>Japón</w:t>
            </w:r>
            <w:r w:rsidR="00727FB1" w:rsidRPr="008C1C9E">
              <w:rPr>
                <w:rFonts w:ascii="Cambria" w:hAnsi="Cambria"/>
                <w:color w:val="000000"/>
                <w:sz w:val="16"/>
                <w:szCs w:val="16"/>
              </w:rPr>
              <w:t xml:space="preserve">, </w:t>
            </w:r>
            <w:r w:rsidR="0088339E" w:rsidRPr="008C1C9E">
              <w:rPr>
                <w:rFonts w:ascii="Cambria" w:hAnsi="Cambria"/>
                <w:color w:val="000000"/>
                <w:sz w:val="16"/>
                <w:szCs w:val="16"/>
              </w:rPr>
              <w:t>por confirmar</w:t>
            </w:r>
            <w:r w:rsidR="009B1D25" w:rsidRPr="008C1C9E">
              <w:rPr>
                <w:rFonts w:ascii="Cambria" w:hAnsi="Cambria"/>
                <w:color w:val="000000"/>
                <w:sz w:val="16"/>
                <w:szCs w:val="16"/>
              </w:rPr>
              <w:t>, 4 días)</w:t>
            </w:r>
          </w:p>
        </w:tc>
        <w:tc>
          <w:tcPr>
            <w:tcW w:w="1022" w:type="dxa"/>
            <w:noWrap/>
            <w:vAlign w:val="center"/>
            <w:hideMark/>
          </w:tcPr>
          <w:p w14:paraId="2D5513CA" w14:textId="208A8E10"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w:t>
            </w:r>
          </w:p>
        </w:tc>
        <w:tc>
          <w:tcPr>
            <w:tcW w:w="1503" w:type="dxa"/>
            <w:noWrap/>
            <w:vAlign w:val="center"/>
            <w:hideMark/>
          </w:tcPr>
          <w:p w14:paraId="33E4FC08" w14:textId="56104FE0" w:rsidR="009B1D25" w:rsidRPr="008C1C9E" w:rsidRDefault="00C5286E"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3.000,00</w:t>
            </w:r>
            <w:r w:rsidR="009B1D25" w:rsidRPr="008C1C9E">
              <w:rPr>
                <w:rFonts w:ascii="Cambria" w:hAnsi="Cambria"/>
                <w:color w:val="000000"/>
                <w:sz w:val="16"/>
                <w:szCs w:val="16"/>
              </w:rPr>
              <w:t xml:space="preserve"> €</w:t>
            </w:r>
          </w:p>
        </w:tc>
        <w:tc>
          <w:tcPr>
            <w:tcW w:w="1512" w:type="dxa"/>
            <w:noWrap/>
            <w:vAlign w:val="center"/>
            <w:hideMark/>
          </w:tcPr>
          <w:p w14:paraId="72A59BF7" w14:textId="4AD52D80" w:rsidR="009B1D25" w:rsidRPr="008C1C9E" w:rsidRDefault="00C5286E"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2.106,36</w:t>
            </w:r>
            <w:r w:rsidR="009B1D25" w:rsidRPr="008C1C9E">
              <w:rPr>
                <w:rFonts w:ascii="Cambria" w:hAnsi="Cambria"/>
                <w:color w:val="000000"/>
                <w:sz w:val="16"/>
                <w:szCs w:val="16"/>
              </w:rPr>
              <w:t xml:space="preserve"> €</w:t>
            </w:r>
          </w:p>
        </w:tc>
        <w:tc>
          <w:tcPr>
            <w:tcW w:w="1512" w:type="dxa"/>
            <w:noWrap/>
            <w:vAlign w:val="center"/>
            <w:hideMark/>
          </w:tcPr>
          <w:p w14:paraId="565D437F" w14:textId="6F3F5B44" w:rsidR="009B1D25" w:rsidRPr="008C1C9E" w:rsidRDefault="00C5286E"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1.228,78</w:t>
            </w:r>
            <w:r w:rsidR="009B1D25" w:rsidRPr="008C1C9E">
              <w:rPr>
                <w:rFonts w:ascii="Cambria" w:hAnsi="Cambria"/>
                <w:color w:val="000000"/>
                <w:sz w:val="16"/>
                <w:szCs w:val="16"/>
              </w:rPr>
              <w:t xml:space="preserve"> €</w:t>
            </w:r>
          </w:p>
        </w:tc>
        <w:tc>
          <w:tcPr>
            <w:tcW w:w="1771" w:type="dxa"/>
            <w:noWrap/>
            <w:vAlign w:val="center"/>
            <w:hideMark/>
          </w:tcPr>
          <w:p w14:paraId="52F34736" w14:textId="6C9D42C0" w:rsidR="009B1D25" w:rsidRPr="008C1C9E" w:rsidRDefault="00C5286E"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6.335,14</w:t>
            </w:r>
            <w:r w:rsidR="009B1D25" w:rsidRPr="008C1C9E">
              <w:rPr>
                <w:rFonts w:ascii="Cambria" w:hAnsi="Cambria"/>
                <w:color w:val="000000"/>
                <w:sz w:val="16"/>
                <w:szCs w:val="16"/>
              </w:rPr>
              <w:t xml:space="preserve"> €</w:t>
            </w:r>
          </w:p>
        </w:tc>
      </w:tr>
      <w:tr w:rsidR="00D336DC" w:rsidRPr="008C1C9E" w14:paraId="35DF91D3" w14:textId="77777777" w:rsidTr="005D74C6">
        <w:trPr>
          <w:trHeight w:val="300"/>
          <w:jc w:val="center"/>
        </w:trPr>
        <w:tc>
          <w:tcPr>
            <w:tcW w:w="1777" w:type="dxa"/>
            <w:vAlign w:val="center"/>
            <w:hideMark/>
          </w:tcPr>
          <w:p w14:paraId="44A57264" w14:textId="2FDE8538" w:rsidR="009B1D25" w:rsidRPr="008C1C9E" w:rsidRDefault="00C5286E" w:rsidP="005533D8">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Reunión intersesiones del Grupo de especies de túnidos tropicales (incluye la MSE)</w:t>
            </w:r>
            <w:r w:rsidR="009B1D25" w:rsidRPr="008C1C9E">
              <w:rPr>
                <w:rFonts w:ascii="Cambria" w:hAnsi="Cambria"/>
                <w:color w:val="000000"/>
                <w:sz w:val="16"/>
                <w:szCs w:val="16"/>
              </w:rPr>
              <w:t xml:space="preserve"> (Secretaría, 3 días)</w:t>
            </w:r>
          </w:p>
        </w:tc>
        <w:tc>
          <w:tcPr>
            <w:tcW w:w="1022" w:type="dxa"/>
            <w:noWrap/>
            <w:vAlign w:val="center"/>
            <w:hideMark/>
          </w:tcPr>
          <w:p w14:paraId="1A222F03" w14:textId="312D1E97"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w:t>
            </w:r>
          </w:p>
        </w:tc>
        <w:tc>
          <w:tcPr>
            <w:tcW w:w="1503" w:type="dxa"/>
            <w:noWrap/>
            <w:vAlign w:val="center"/>
            <w:hideMark/>
          </w:tcPr>
          <w:p w14:paraId="2C7240E9" w14:textId="076BED57"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7.800,00 €</w:t>
            </w:r>
          </w:p>
        </w:tc>
        <w:tc>
          <w:tcPr>
            <w:tcW w:w="1512" w:type="dxa"/>
            <w:noWrap/>
            <w:vAlign w:val="center"/>
            <w:hideMark/>
          </w:tcPr>
          <w:p w14:paraId="3630F4AD" w14:textId="1CC2D78F"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7.291,20 €</w:t>
            </w:r>
          </w:p>
        </w:tc>
        <w:tc>
          <w:tcPr>
            <w:tcW w:w="1512" w:type="dxa"/>
            <w:noWrap/>
            <w:vAlign w:val="center"/>
            <w:hideMark/>
          </w:tcPr>
          <w:p w14:paraId="0F275603" w14:textId="5FBCE0A5"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4.468,80 €</w:t>
            </w:r>
          </w:p>
        </w:tc>
        <w:tc>
          <w:tcPr>
            <w:tcW w:w="1771" w:type="dxa"/>
            <w:noWrap/>
            <w:vAlign w:val="center"/>
            <w:hideMark/>
          </w:tcPr>
          <w:p w14:paraId="731B574D" w14:textId="4B516EAB"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19.560,00 €</w:t>
            </w:r>
          </w:p>
        </w:tc>
      </w:tr>
      <w:tr w:rsidR="00D336DC" w:rsidRPr="008C1C9E" w14:paraId="2E1A1E0D" w14:textId="77777777" w:rsidTr="005D74C6">
        <w:trPr>
          <w:trHeight w:val="300"/>
          <w:jc w:val="center"/>
        </w:trPr>
        <w:tc>
          <w:tcPr>
            <w:tcW w:w="1777" w:type="dxa"/>
            <w:vAlign w:val="center"/>
            <w:hideMark/>
          </w:tcPr>
          <w:p w14:paraId="0E155927" w14:textId="7A83D626" w:rsidR="009B1D25" w:rsidRPr="008C1C9E" w:rsidRDefault="009B1D25" w:rsidP="005533D8">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 xml:space="preserve">Subcomité </w:t>
            </w:r>
            <w:r w:rsidR="005533D8" w:rsidRPr="008C1C9E">
              <w:rPr>
                <w:rFonts w:ascii="Cambria" w:hAnsi="Cambria"/>
                <w:color w:val="000000"/>
                <w:sz w:val="16"/>
                <w:szCs w:val="16"/>
              </w:rPr>
              <w:t xml:space="preserve"> de </w:t>
            </w:r>
            <w:r w:rsidRPr="008C1C9E">
              <w:rPr>
                <w:rFonts w:ascii="Cambria" w:hAnsi="Cambria"/>
                <w:color w:val="000000"/>
                <w:sz w:val="16"/>
                <w:szCs w:val="16"/>
              </w:rPr>
              <w:t>ecosistemas</w:t>
            </w:r>
            <w:r w:rsidR="005533D8" w:rsidRPr="008C1C9E">
              <w:rPr>
                <w:rFonts w:ascii="Cambria" w:hAnsi="Cambria"/>
                <w:color w:val="000000"/>
                <w:sz w:val="16"/>
                <w:szCs w:val="16"/>
              </w:rPr>
              <w:t xml:space="preserve"> y </w:t>
            </w:r>
            <w:r w:rsidRPr="008C1C9E">
              <w:rPr>
                <w:rFonts w:ascii="Cambria" w:hAnsi="Cambria"/>
                <w:color w:val="000000"/>
                <w:sz w:val="16"/>
                <w:szCs w:val="16"/>
              </w:rPr>
              <w:t>capturas fortuitas (Secretaría, 5 días)</w:t>
            </w:r>
          </w:p>
        </w:tc>
        <w:tc>
          <w:tcPr>
            <w:tcW w:w="1022" w:type="dxa"/>
            <w:noWrap/>
            <w:vAlign w:val="center"/>
            <w:hideMark/>
          </w:tcPr>
          <w:p w14:paraId="6409E67C" w14:textId="52B5307E"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4</w:t>
            </w:r>
          </w:p>
        </w:tc>
        <w:tc>
          <w:tcPr>
            <w:tcW w:w="1503" w:type="dxa"/>
            <w:noWrap/>
            <w:vAlign w:val="center"/>
            <w:hideMark/>
          </w:tcPr>
          <w:p w14:paraId="6ADC2186" w14:textId="3410EA51"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5.200,00 €</w:t>
            </w:r>
          </w:p>
        </w:tc>
        <w:tc>
          <w:tcPr>
            <w:tcW w:w="1512" w:type="dxa"/>
            <w:noWrap/>
            <w:vAlign w:val="center"/>
            <w:hideMark/>
          </w:tcPr>
          <w:p w14:paraId="19FF02E6" w14:textId="18A3B4D7"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6.805,12 €</w:t>
            </w:r>
          </w:p>
        </w:tc>
        <w:tc>
          <w:tcPr>
            <w:tcW w:w="1512" w:type="dxa"/>
            <w:noWrap/>
            <w:vAlign w:val="center"/>
            <w:hideMark/>
          </w:tcPr>
          <w:p w14:paraId="671EF6B6" w14:textId="28215D84"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4.170,88 €</w:t>
            </w:r>
          </w:p>
        </w:tc>
        <w:tc>
          <w:tcPr>
            <w:tcW w:w="1771" w:type="dxa"/>
            <w:noWrap/>
            <w:vAlign w:val="center"/>
            <w:hideMark/>
          </w:tcPr>
          <w:p w14:paraId="29EB970F" w14:textId="50E14C4B"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16.176,00 €</w:t>
            </w:r>
          </w:p>
        </w:tc>
      </w:tr>
      <w:tr w:rsidR="00D336DC" w:rsidRPr="008C1C9E" w14:paraId="552DBB89" w14:textId="77777777" w:rsidTr="005D74C6">
        <w:trPr>
          <w:trHeight w:val="300"/>
          <w:jc w:val="center"/>
        </w:trPr>
        <w:tc>
          <w:tcPr>
            <w:tcW w:w="1777" w:type="dxa"/>
            <w:vAlign w:val="center"/>
            <w:hideMark/>
          </w:tcPr>
          <w:p w14:paraId="2CA7E49C" w14:textId="11BF3335" w:rsidR="009B1D25" w:rsidRPr="008C1C9E" w:rsidRDefault="009B1D25" w:rsidP="005533D8">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WGSAM (Secretaría, 4 días)</w:t>
            </w:r>
          </w:p>
        </w:tc>
        <w:tc>
          <w:tcPr>
            <w:tcW w:w="1022" w:type="dxa"/>
            <w:noWrap/>
            <w:vAlign w:val="center"/>
            <w:hideMark/>
          </w:tcPr>
          <w:p w14:paraId="3FFA0D50" w14:textId="29951647"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w:t>
            </w:r>
          </w:p>
        </w:tc>
        <w:tc>
          <w:tcPr>
            <w:tcW w:w="1503" w:type="dxa"/>
            <w:noWrap/>
            <w:vAlign w:val="center"/>
            <w:hideMark/>
          </w:tcPr>
          <w:p w14:paraId="76DD8B54" w14:textId="0B8B80F3"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2.600,00 €</w:t>
            </w:r>
          </w:p>
        </w:tc>
        <w:tc>
          <w:tcPr>
            <w:tcW w:w="1512" w:type="dxa"/>
            <w:noWrap/>
            <w:vAlign w:val="center"/>
            <w:hideMark/>
          </w:tcPr>
          <w:p w14:paraId="2C370A7B" w14:textId="52851BBC"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2.916,48 €</w:t>
            </w:r>
          </w:p>
        </w:tc>
        <w:tc>
          <w:tcPr>
            <w:tcW w:w="1512" w:type="dxa"/>
            <w:noWrap/>
            <w:vAlign w:val="center"/>
            <w:hideMark/>
          </w:tcPr>
          <w:p w14:paraId="5699D8FD" w14:textId="468D6E86"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1.787,52 €</w:t>
            </w:r>
          </w:p>
        </w:tc>
        <w:tc>
          <w:tcPr>
            <w:tcW w:w="1771" w:type="dxa"/>
            <w:noWrap/>
            <w:vAlign w:val="center"/>
            <w:hideMark/>
          </w:tcPr>
          <w:p w14:paraId="6726469D" w14:textId="3C366245"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7.304,00 €</w:t>
            </w:r>
          </w:p>
        </w:tc>
      </w:tr>
      <w:tr w:rsidR="00D336DC" w:rsidRPr="008C1C9E" w14:paraId="75707585" w14:textId="77777777" w:rsidTr="005D74C6">
        <w:trPr>
          <w:trHeight w:val="300"/>
          <w:jc w:val="center"/>
        </w:trPr>
        <w:tc>
          <w:tcPr>
            <w:tcW w:w="1777" w:type="dxa"/>
            <w:vAlign w:val="center"/>
            <w:hideMark/>
          </w:tcPr>
          <w:p w14:paraId="3002525D" w14:textId="0991BC42" w:rsidR="00D336DC" w:rsidRPr="008C1C9E" w:rsidRDefault="00D336DC" w:rsidP="00D336DC">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Grupos de especies (Madrid, 6 días)</w:t>
            </w:r>
          </w:p>
        </w:tc>
        <w:tc>
          <w:tcPr>
            <w:tcW w:w="1022" w:type="dxa"/>
            <w:noWrap/>
            <w:vAlign w:val="center"/>
            <w:hideMark/>
          </w:tcPr>
          <w:p w14:paraId="641E767A" w14:textId="06A994CE"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w:t>
            </w:r>
          </w:p>
        </w:tc>
        <w:tc>
          <w:tcPr>
            <w:tcW w:w="1503" w:type="dxa"/>
            <w:noWrap/>
            <w:vAlign w:val="center"/>
            <w:hideMark/>
          </w:tcPr>
          <w:p w14:paraId="7FB4051A" w14:textId="32BE660C"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6.500,00 €</w:t>
            </w:r>
          </w:p>
        </w:tc>
        <w:tc>
          <w:tcPr>
            <w:tcW w:w="1512" w:type="dxa"/>
            <w:noWrap/>
            <w:vAlign w:val="center"/>
            <w:hideMark/>
          </w:tcPr>
          <w:p w14:paraId="3834AE08" w14:textId="4D5DB193"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9.721,60 €</w:t>
            </w:r>
          </w:p>
        </w:tc>
        <w:tc>
          <w:tcPr>
            <w:tcW w:w="1512" w:type="dxa"/>
            <w:noWrap/>
            <w:vAlign w:val="center"/>
            <w:hideMark/>
          </w:tcPr>
          <w:p w14:paraId="58053ED9" w14:textId="1E723EBA"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5.958,40 €</w:t>
            </w:r>
          </w:p>
        </w:tc>
        <w:tc>
          <w:tcPr>
            <w:tcW w:w="1771" w:type="dxa"/>
            <w:noWrap/>
            <w:vAlign w:val="center"/>
            <w:hideMark/>
          </w:tcPr>
          <w:p w14:paraId="5C48F1C8" w14:textId="1FDD35BF" w:rsidR="00D336DC" w:rsidRPr="008C1C9E" w:rsidRDefault="00D336DC" w:rsidP="00D336DC">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22.180,00 €</w:t>
            </w:r>
          </w:p>
        </w:tc>
      </w:tr>
      <w:tr w:rsidR="00D336DC" w:rsidRPr="008C1C9E" w14:paraId="79D74901" w14:textId="77777777" w:rsidTr="005D74C6">
        <w:trPr>
          <w:trHeight w:val="300"/>
          <w:jc w:val="center"/>
        </w:trPr>
        <w:tc>
          <w:tcPr>
            <w:tcW w:w="1777" w:type="dxa"/>
            <w:vAlign w:val="center"/>
          </w:tcPr>
          <w:p w14:paraId="7562ED0A" w14:textId="22D64C67" w:rsidR="00D336DC" w:rsidRPr="008C1C9E" w:rsidRDefault="00D336DC" w:rsidP="00D336DC">
            <w:pPr>
              <w:spacing w:line="240" w:lineRule="auto"/>
              <w:rPr>
                <w:rFonts w:ascii="Cambria" w:hAnsi="Cambria"/>
                <w:color w:val="000000"/>
                <w:sz w:val="16"/>
                <w:szCs w:val="16"/>
              </w:rPr>
            </w:pPr>
            <w:r w:rsidRPr="008C1C9E">
              <w:rPr>
                <w:rFonts w:ascii="Cambria" w:hAnsi="Cambria"/>
                <w:color w:val="000000"/>
                <w:sz w:val="16"/>
                <w:szCs w:val="16"/>
              </w:rPr>
              <w:t>Sesiones plenarias del SCRS (Madrid, 5 días)</w:t>
            </w:r>
          </w:p>
        </w:tc>
        <w:tc>
          <w:tcPr>
            <w:tcW w:w="1022" w:type="dxa"/>
            <w:noWrap/>
            <w:vAlign w:val="center"/>
          </w:tcPr>
          <w:p w14:paraId="6F2C838E" w14:textId="0463A181"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5</w:t>
            </w:r>
          </w:p>
        </w:tc>
        <w:tc>
          <w:tcPr>
            <w:tcW w:w="1503" w:type="dxa"/>
            <w:noWrap/>
            <w:vAlign w:val="center"/>
          </w:tcPr>
          <w:p w14:paraId="19BFC038" w14:textId="7D377F6B"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6.500,00 €</w:t>
            </w:r>
          </w:p>
        </w:tc>
        <w:tc>
          <w:tcPr>
            <w:tcW w:w="1512" w:type="dxa"/>
            <w:noWrap/>
            <w:vAlign w:val="center"/>
          </w:tcPr>
          <w:p w14:paraId="6C3DF1E4" w14:textId="5520167E"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8.506,40 €</w:t>
            </w:r>
          </w:p>
        </w:tc>
        <w:tc>
          <w:tcPr>
            <w:tcW w:w="1512" w:type="dxa"/>
            <w:noWrap/>
            <w:vAlign w:val="center"/>
          </w:tcPr>
          <w:p w14:paraId="1F75B7F5" w14:textId="4B0BCBE5"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5.213,60 €</w:t>
            </w:r>
          </w:p>
        </w:tc>
        <w:tc>
          <w:tcPr>
            <w:tcW w:w="1771" w:type="dxa"/>
            <w:noWrap/>
            <w:vAlign w:val="center"/>
          </w:tcPr>
          <w:p w14:paraId="021EFCDD" w14:textId="1E99EE27"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20.220,00 €</w:t>
            </w:r>
          </w:p>
        </w:tc>
      </w:tr>
      <w:tr w:rsidR="00D336DC" w:rsidRPr="008C1C9E" w14:paraId="0C4ECC63" w14:textId="77777777" w:rsidTr="005D74C6">
        <w:trPr>
          <w:trHeight w:val="300"/>
          <w:jc w:val="center"/>
        </w:trPr>
        <w:tc>
          <w:tcPr>
            <w:tcW w:w="1777" w:type="dxa"/>
            <w:vAlign w:val="center"/>
          </w:tcPr>
          <w:p w14:paraId="53189756" w14:textId="62A67471" w:rsidR="00D336DC" w:rsidRPr="008C1C9E" w:rsidRDefault="00D336DC" w:rsidP="00D336DC">
            <w:pPr>
              <w:spacing w:line="240" w:lineRule="auto"/>
              <w:rPr>
                <w:rFonts w:ascii="Cambria" w:hAnsi="Cambria"/>
                <w:color w:val="000000"/>
                <w:sz w:val="16"/>
                <w:szCs w:val="16"/>
              </w:rPr>
            </w:pPr>
            <w:r w:rsidRPr="008C1C9E">
              <w:rPr>
                <w:rFonts w:ascii="Cambria" w:hAnsi="Cambria"/>
                <w:color w:val="000000"/>
                <w:sz w:val="16"/>
                <w:szCs w:val="16"/>
              </w:rPr>
              <w:lastRenderedPageBreak/>
              <w:t>Grupos de especies + Sesiones plenarias del SCRS (Madrid, 12 días)</w:t>
            </w:r>
          </w:p>
        </w:tc>
        <w:tc>
          <w:tcPr>
            <w:tcW w:w="1022" w:type="dxa"/>
            <w:noWrap/>
            <w:vAlign w:val="center"/>
          </w:tcPr>
          <w:p w14:paraId="7172A544" w14:textId="12521F78"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12</w:t>
            </w:r>
          </w:p>
        </w:tc>
        <w:tc>
          <w:tcPr>
            <w:tcW w:w="1503" w:type="dxa"/>
            <w:noWrap/>
            <w:vAlign w:val="center"/>
          </w:tcPr>
          <w:p w14:paraId="563B188A" w14:textId="738DF524"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15.600,00 €</w:t>
            </w:r>
          </w:p>
        </w:tc>
        <w:tc>
          <w:tcPr>
            <w:tcW w:w="1512" w:type="dxa"/>
            <w:noWrap/>
            <w:vAlign w:val="center"/>
          </w:tcPr>
          <w:p w14:paraId="34294345" w14:textId="280248E9"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40.830,72 €</w:t>
            </w:r>
          </w:p>
        </w:tc>
        <w:tc>
          <w:tcPr>
            <w:tcW w:w="1512" w:type="dxa"/>
            <w:noWrap/>
            <w:vAlign w:val="center"/>
          </w:tcPr>
          <w:p w14:paraId="2E067F71" w14:textId="7AB3DC98"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25.025,28 €</w:t>
            </w:r>
          </w:p>
        </w:tc>
        <w:tc>
          <w:tcPr>
            <w:tcW w:w="1771" w:type="dxa"/>
            <w:noWrap/>
            <w:vAlign w:val="center"/>
          </w:tcPr>
          <w:p w14:paraId="4A53CF91" w14:textId="6122BE22" w:rsidR="00D336DC" w:rsidRPr="008C1C9E" w:rsidRDefault="00D336DC" w:rsidP="00D336DC">
            <w:pPr>
              <w:spacing w:line="240" w:lineRule="auto"/>
              <w:jc w:val="right"/>
              <w:rPr>
                <w:rFonts w:ascii="Cambria" w:hAnsi="Cambria"/>
                <w:color w:val="000000"/>
                <w:sz w:val="16"/>
                <w:szCs w:val="16"/>
              </w:rPr>
            </w:pPr>
            <w:r w:rsidRPr="008C1C9E">
              <w:rPr>
                <w:rFonts w:ascii="Cambria" w:hAnsi="Cambria"/>
                <w:color w:val="000000"/>
                <w:sz w:val="16"/>
                <w:szCs w:val="16"/>
              </w:rPr>
              <w:t>81.456,00 €</w:t>
            </w:r>
          </w:p>
        </w:tc>
      </w:tr>
      <w:tr w:rsidR="00D336DC" w:rsidRPr="008C1C9E" w14:paraId="20F32F3D" w14:textId="77777777" w:rsidTr="005D74C6">
        <w:trPr>
          <w:trHeight w:val="300"/>
          <w:jc w:val="center"/>
        </w:trPr>
        <w:tc>
          <w:tcPr>
            <w:tcW w:w="1777" w:type="dxa"/>
            <w:vAlign w:val="center"/>
          </w:tcPr>
          <w:p w14:paraId="4603BC38" w14:textId="2ABC6709" w:rsidR="009B1D25" w:rsidRPr="008C1C9E" w:rsidRDefault="00607996" w:rsidP="009B1D25">
            <w:pPr>
              <w:spacing w:line="240" w:lineRule="auto"/>
              <w:rPr>
                <w:rFonts w:ascii="Cambria" w:hAnsi="Cambria"/>
                <w:color w:val="000000"/>
                <w:sz w:val="16"/>
                <w:szCs w:val="16"/>
              </w:rPr>
            </w:pPr>
            <w:bookmarkStart w:id="7" w:name="_Hlk204154138"/>
            <w:r w:rsidRPr="008C1C9E">
              <w:rPr>
                <w:rFonts w:ascii="Cambria" w:hAnsi="Cambria"/>
                <w:color w:val="000000"/>
                <w:sz w:val="16"/>
                <w:szCs w:val="16"/>
                <w:u w:val="single"/>
              </w:rPr>
              <w:t xml:space="preserve">Subcomisión 1 + </w:t>
            </w:r>
            <w:r w:rsidR="00806F3B" w:rsidRPr="008C1C9E">
              <w:rPr>
                <w:rFonts w:ascii="Cambria" w:hAnsi="Cambria"/>
                <w:color w:val="000000"/>
                <w:sz w:val="16"/>
                <w:szCs w:val="16"/>
              </w:rPr>
              <w:t xml:space="preserve">Reunión de la Comisión </w:t>
            </w:r>
            <w:r w:rsidR="009B1D25" w:rsidRPr="008C1C9E">
              <w:rPr>
                <w:rFonts w:ascii="Cambria" w:hAnsi="Cambria"/>
                <w:color w:val="000000"/>
                <w:sz w:val="16"/>
                <w:szCs w:val="16"/>
              </w:rPr>
              <w:t>2026 (</w:t>
            </w:r>
            <w:r w:rsidR="00806F3B" w:rsidRPr="008C1C9E">
              <w:rPr>
                <w:rFonts w:ascii="Cambria" w:hAnsi="Cambria"/>
                <w:color w:val="000000"/>
                <w:sz w:val="16"/>
                <w:szCs w:val="16"/>
              </w:rPr>
              <w:t>UE</w:t>
            </w:r>
            <w:r w:rsidR="009B1D25" w:rsidRPr="008C1C9E">
              <w:rPr>
                <w:rFonts w:ascii="Cambria" w:hAnsi="Cambria"/>
                <w:color w:val="000000"/>
                <w:sz w:val="16"/>
                <w:szCs w:val="16"/>
              </w:rPr>
              <w:t xml:space="preserve">, </w:t>
            </w:r>
            <w:r w:rsidRPr="008C1C9E">
              <w:rPr>
                <w:rFonts w:ascii="Cambria" w:hAnsi="Cambria"/>
                <w:color w:val="000000"/>
                <w:sz w:val="16"/>
                <w:szCs w:val="16"/>
                <w:u w:val="single"/>
              </w:rPr>
              <w:t>2 + 8</w:t>
            </w:r>
            <w:r w:rsidR="009B1D25" w:rsidRPr="008C1C9E">
              <w:rPr>
                <w:rFonts w:ascii="Cambria" w:hAnsi="Cambria"/>
                <w:color w:val="000000"/>
                <w:sz w:val="16"/>
                <w:szCs w:val="16"/>
              </w:rPr>
              <w:t xml:space="preserve"> días)</w:t>
            </w:r>
          </w:p>
        </w:tc>
        <w:tc>
          <w:tcPr>
            <w:tcW w:w="1022" w:type="dxa"/>
            <w:noWrap/>
            <w:vAlign w:val="center"/>
          </w:tcPr>
          <w:p w14:paraId="18588A69" w14:textId="0CE51591" w:rsidR="009B1D25" w:rsidRPr="008C1C9E" w:rsidRDefault="00C5286E" w:rsidP="009B1D25">
            <w:pPr>
              <w:spacing w:line="240" w:lineRule="auto"/>
              <w:jc w:val="right"/>
              <w:rPr>
                <w:rFonts w:ascii="Cambria" w:hAnsi="Cambria"/>
                <w:color w:val="000000"/>
                <w:sz w:val="16"/>
                <w:szCs w:val="16"/>
              </w:rPr>
            </w:pPr>
            <w:r w:rsidRPr="008C1C9E">
              <w:rPr>
                <w:rFonts w:ascii="Cambria" w:hAnsi="Cambria"/>
                <w:color w:val="000000"/>
                <w:sz w:val="16"/>
                <w:szCs w:val="16"/>
              </w:rPr>
              <w:t>26</w:t>
            </w:r>
          </w:p>
        </w:tc>
        <w:tc>
          <w:tcPr>
            <w:tcW w:w="1503" w:type="dxa"/>
            <w:noWrap/>
            <w:vAlign w:val="center"/>
          </w:tcPr>
          <w:p w14:paraId="17C29E5C" w14:textId="7E38BD7C" w:rsidR="009B1D25" w:rsidRPr="008C1C9E" w:rsidRDefault="00C5286E" w:rsidP="009B1D25">
            <w:pPr>
              <w:spacing w:line="240" w:lineRule="auto"/>
              <w:jc w:val="right"/>
              <w:rPr>
                <w:rFonts w:ascii="Cambria" w:hAnsi="Cambria"/>
                <w:color w:val="000000"/>
                <w:sz w:val="16"/>
                <w:szCs w:val="16"/>
              </w:rPr>
            </w:pPr>
            <w:r w:rsidRPr="008C1C9E">
              <w:rPr>
                <w:rFonts w:ascii="Cambria" w:hAnsi="Cambria"/>
                <w:color w:val="000000"/>
                <w:sz w:val="16"/>
                <w:szCs w:val="16"/>
              </w:rPr>
              <w:t>33.800,00</w:t>
            </w:r>
            <w:r w:rsidR="009B1D25" w:rsidRPr="008C1C9E">
              <w:rPr>
                <w:rFonts w:ascii="Cambria" w:hAnsi="Cambria"/>
                <w:color w:val="000000"/>
                <w:sz w:val="16"/>
                <w:szCs w:val="16"/>
              </w:rPr>
              <w:t xml:space="preserve"> €</w:t>
            </w:r>
          </w:p>
        </w:tc>
        <w:tc>
          <w:tcPr>
            <w:tcW w:w="1512" w:type="dxa"/>
            <w:noWrap/>
            <w:vAlign w:val="center"/>
          </w:tcPr>
          <w:p w14:paraId="2041FC73" w14:textId="18C98BAE" w:rsidR="009B1D25" w:rsidRPr="008C1C9E" w:rsidRDefault="00874797"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66.081,60</w:t>
            </w:r>
            <w:r w:rsidR="009B1D25" w:rsidRPr="008C1C9E">
              <w:rPr>
                <w:rFonts w:ascii="Cambria" w:hAnsi="Cambria"/>
                <w:color w:val="000000"/>
                <w:sz w:val="16"/>
                <w:szCs w:val="16"/>
                <w:u w:val="single"/>
              </w:rPr>
              <w:t xml:space="preserve"> €</w:t>
            </w:r>
          </w:p>
        </w:tc>
        <w:tc>
          <w:tcPr>
            <w:tcW w:w="1512" w:type="dxa"/>
            <w:noWrap/>
            <w:vAlign w:val="center"/>
          </w:tcPr>
          <w:p w14:paraId="1E7E9721" w14:textId="070049A9" w:rsidR="009B1D25" w:rsidRPr="008C1C9E" w:rsidRDefault="00874797"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40.756,56</w:t>
            </w:r>
            <w:r w:rsidR="009B1D25" w:rsidRPr="008C1C9E">
              <w:rPr>
                <w:rFonts w:ascii="Cambria" w:hAnsi="Cambria"/>
                <w:color w:val="000000"/>
                <w:sz w:val="16"/>
                <w:szCs w:val="16"/>
                <w:u w:val="single"/>
              </w:rPr>
              <w:t xml:space="preserve"> €</w:t>
            </w:r>
          </w:p>
        </w:tc>
        <w:tc>
          <w:tcPr>
            <w:tcW w:w="1771" w:type="dxa"/>
            <w:noWrap/>
            <w:vAlign w:val="center"/>
          </w:tcPr>
          <w:p w14:paraId="79788E2C" w14:textId="31169BC2" w:rsidR="009B1D25" w:rsidRPr="008C1C9E" w:rsidRDefault="00874797"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140.638,16</w:t>
            </w:r>
            <w:r w:rsidR="009B1D25" w:rsidRPr="008C1C9E">
              <w:rPr>
                <w:rFonts w:ascii="Cambria" w:hAnsi="Cambria"/>
                <w:color w:val="000000"/>
                <w:sz w:val="16"/>
                <w:szCs w:val="16"/>
                <w:u w:val="single"/>
              </w:rPr>
              <w:t xml:space="preserve"> €</w:t>
            </w:r>
          </w:p>
        </w:tc>
      </w:tr>
      <w:tr w:rsidR="00607996" w:rsidRPr="008C1C9E" w14:paraId="09C908F8" w14:textId="77777777" w:rsidTr="005D74C6">
        <w:trPr>
          <w:trHeight w:val="300"/>
          <w:jc w:val="center"/>
        </w:trPr>
        <w:tc>
          <w:tcPr>
            <w:tcW w:w="1777" w:type="dxa"/>
            <w:vAlign w:val="center"/>
          </w:tcPr>
          <w:p w14:paraId="027EEA02" w14:textId="146622EF" w:rsidR="00607996" w:rsidRPr="008C1C9E" w:rsidRDefault="00607996" w:rsidP="009B1D25">
            <w:pPr>
              <w:spacing w:line="240" w:lineRule="auto"/>
              <w:rPr>
                <w:rFonts w:ascii="Cambria" w:hAnsi="Cambria"/>
                <w:color w:val="000000"/>
                <w:sz w:val="16"/>
                <w:szCs w:val="16"/>
                <w:u w:val="single"/>
              </w:rPr>
            </w:pPr>
            <w:r w:rsidRPr="008C1C9E">
              <w:rPr>
                <w:rFonts w:ascii="Cambria" w:hAnsi="Cambria"/>
                <w:color w:val="000000"/>
                <w:sz w:val="16"/>
                <w:szCs w:val="16"/>
                <w:u w:val="single"/>
              </w:rPr>
              <w:t>Subcomisión 1 (Secretaría, 3 días)</w:t>
            </w:r>
          </w:p>
        </w:tc>
        <w:tc>
          <w:tcPr>
            <w:tcW w:w="1022" w:type="dxa"/>
            <w:noWrap/>
            <w:vAlign w:val="center"/>
          </w:tcPr>
          <w:p w14:paraId="59E3FCBB" w14:textId="565B0F0D" w:rsidR="00607996" w:rsidRPr="008C1C9E" w:rsidRDefault="00607996"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11</w:t>
            </w:r>
          </w:p>
        </w:tc>
        <w:tc>
          <w:tcPr>
            <w:tcW w:w="1503" w:type="dxa"/>
            <w:noWrap/>
            <w:vAlign w:val="center"/>
          </w:tcPr>
          <w:p w14:paraId="1A638002" w14:textId="51C253E5" w:rsidR="00607996" w:rsidRPr="008C1C9E" w:rsidRDefault="00607996"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14.300,00 €</w:t>
            </w:r>
          </w:p>
        </w:tc>
        <w:tc>
          <w:tcPr>
            <w:tcW w:w="1512" w:type="dxa"/>
            <w:noWrap/>
            <w:vAlign w:val="center"/>
          </w:tcPr>
          <w:p w14:paraId="763290AF" w14:textId="785750B0" w:rsidR="00607996" w:rsidRPr="008C1C9E" w:rsidRDefault="00607996"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13.367,20 €</w:t>
            </w:r>
          </w:p>
        </w:tc>
        <w:tc>
          <w:tcPr>
            <w:tcW w:w="1512" w:type="dxa"/>
            <w:noWrap/>
            <w:vAlign w:val="center"/>
          </w:tcPr>
          <w:p w14:paraId="0CE5801D" w14:textId="766595EF" w:rsidR="00607996" w:rsidRPr="008C1C9E" w:rsidRDefault="00607996"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8.192,80 €</w:t>
            </w:r>
          </w:p>
        </w:tc>
        <w:tc>
          <w:tcPr>
            <w:tcW w:w="1771" w:type="dxa"/>
            <w:noWrap/>
            <w:vAlign w:val="center"/>
          </w:tcPr>
          <w:p w14:paraId="5B7099CC" w14:textId="185D88A3" w:rsidR="00607996" w:rsidRPr="008C1C9E" w:rsidRDefault="00607996" w:rsidP="009B1D25">
            <w:pPr>
              <w:spacing w:line="240" w:lineRule="auto"/>
              <w:jc w:val="right"/>
              <w:rPr>
                <w:rFonts w:ascii="Cambria" w:hAnsi="Cambria"/>
                <w:color w:val="000000"/>
                <w:sz w:val="16"/>
                <w:szCs w:val="16"/>
                <w:u w:val="single"/>
              </w:rPr>
            </w:pPr>
            <w:r w:rsidRPr="008C1C9E">
              <w:rPr>
                <w:rFonts w:ascii="Cambria" w:hAnsi="Cambria"/>
                <w:color w:val="000000"/>
                <w:sz w:val="16"/>
                <w:szCs w:val="16"/>
                <w:u w:val="single"/>
              </w:rPr>
              <w:t>35.860,00 €</w:t>
            </w:r>
          </w:p>
        </w:tc>
      </w:tr>
      <w:bookmarkEnd w:id="7"/>
      <w:tr w:rsidR="00D336DC" w:rsidRPr="008C1C9E" w14:paraId="40C06F6A" w14:textId="77777777" w:rsidTr="005D74C6">
        <w:trPr>
          <w:trHeight w:val="300"/>
          <w:jc w:val="center"/>
        </w:trPr>
        <w:tc>
          <w:tcPr>
            <w:tcW w:w="1777" w:type="dxa"/>
            <w:vAlign w:val="center"/>
          </w:tcPr>
          <w:p w14:paraId="0F37D94A" w14:textId="3C0BF106" w:rsidR="009B1D25" w:rsidRPr="008C1C9E" w:rsidRDefault="00806F3B" w:rsidP="009B1D25">
            <w:pPr>
              <w:spacing w:line="240" w:lineRule="auto"/>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Subcomisión 2</w:t>
            </w:r>
            <w:r w:rsidR="009B1D25" w:rsidRPr="008C1C9E">
              <w:rPr>
                <w:rFonts w:ascii="Cambria" w:hAnsi="Cambria"/>
                <w:color w:val="000000"/>
                <w:sz w:val="16"/>
                <w:szCs w:val="16"/>
              </w:rPr>
              <w:t xml:space="preserve"> (Secretaría, </w:t>
            </w:r>
            <w:r w:rsidR="00B042B6" w:rsidRPr="008C1C9E">
              <w:rPr>
                <w:rFonts w:ascii="Cambria" w:hAnsi="Cambria"/>
                <w:color w:val="000000"/>
                <w:sz w:val="16"/>
                <w:szCs w:val="16"/>
              </w:rPr>
              <w:t>2</w:t>
            </w:r>
            <w:r w:rsidRPr="008C1C9E">
              <w:rPr>
                <w:rFonts w:ascii="Cambria" w:hAnsi="Cambria"/>
                <w:color w:val="000000"/>
                <w:sz w:val="16"/>
                <w:szCs w:val="16"/>
              </w:rPr>
              <w:t> </w:t>
            </w:r>
            <w:r w:rsidR="009B1D25" w:rsidRPr="008C1C9E">
              <w:rPr>
                <w:rFonts w:ascii="Cambria" w:hAnsi="Cambria"/>
                <w:color w:val="000000"/>
                <w:sz w:val="16"/>
                <w:szCs w:val="16"/>
              </w:rPr>
              <w:t>días)</w:t>
            </w:r>
          </w:p>
        </w:tc>
        <w:tc>
          <w:tcPr>
            <w:tcW w:w="1022" w:type="dxa"/>
            <w:noWrap/>
            <w:vAlign w:val="center"/>
          </w:tcPr>
          <w:p w14:paraId="6C97B263" w14:textId="58E810D2"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4</w:t>
            </w:r>
          </w:p>
        </w:tc>
        <w:tc>
          <w:tcPr>
            <w:tcW w:w="1503" w:type="dxa"/>
            <w:noWrap/>
            <w:vAlign w:val="center"/>
          </w:tcPr>
          <w:p w14:paraId="12A37D3F" w14:textId="20285FFE" w:rsidR="009B1D25" w:rsidRPr="008C1C9E" w:rsidRDefault="009B1D25"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5.200,00 €</w:t>
            </w:r>
          </w:p>
        </w:tc>
        <w:tc>
          <w:tcPr>
            <w:tcW w:w="1512" w:type="dxa"/>
            <w:noWrap/>
            <w:vAlign w:val="center"/>
          </w:tcPr>
          <w:p w14:paraId="2508A857" w14:textId="312A527D" w:rsidR="009B1D25" w:rsidRPr="008C1C9E" w:rsidRDefault="00B042B6"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3.888,64</w:t>
            </w:r>
            <w:r w:rsidR="009B1D25" w:rsidRPr="008C1C9E">
              <w:rPr>
                <w:rFonts w:ascii="Cambria" w:hAnsi="Cambria"/>
                <w:color w:val="000000"/>
                <w:sz w:val="16"/>
                <w:szCs w:val="16"/>
              </w:rPr>
              <w:t xml:space="preserve"> €</w:t>
            </w:r>
          </w:p>
        </w:tc>
        <w:tc>
          <w:tcPr>
            <w:tcW w:w="1512" w:type="dxa"/>
            <w:noWrap/>
            <w:vAlign w:val="center"/>
          </w:tcPr>
          <w:p w14:paraId="582ECBE6" w14:textId="3FAB610C" w:rsidR="009B1D25" w:rsidRPr="008C1C9E" w:rsidRDefault="00B042B6"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2.383,36</w:t>
            </w:r>
            <w:r w:rsidR="009B1D25" w:rsidRPr="008C1C9E">
              <w:rPr>
                <w:rFonts w:ascii="Cambria" w:hAnsi="Cambria"/>
                <w:color w:val="000000"/>
                <w:sz w:val="16"/>
                <w:szCs w:val="16"/>
              </w:rPr>
              <w:t xml:space="preserve"> €</w:t>
            </w:r>
          </w:p>
        </w:tc>
        <w:tc>
          <w:tcPr>
            <w:tcW w:w="1771" w:type="dxa"/>
            <w:noWrap/>
            <w:vAlign w:val="center"/>
          </w:tcPr>
          <w:p w14:paraId="16511C89" w14:textId="2CB6E8D2" w:rsidR="009B1D25" w:rsidRPr="008C1C9E" w:rsidRDefault="00B042B6" w:rsidP="009B1D25">
            <w:pPr>
              <w:spacing w:line="240" w:lineRule="auto"/>
              <w:jc w:val="right"/>
              <w:rPr>
                <w:rFonts w:ascii="Cambria" w:eastAsia="Times New Roman" w:hAnsi="Cambria"/>
                <w:color w:val="000000"/>
                <w:kern w:val="0"/>
                <w:sz w:val="16"/>
                <w:szCs w:val="16"/>
                <w:lang w:eastAsia="es-ES"/>
                <w14:ligatures w14:val="none"/>
              </w:rPr>
            </w:pPr>
            <w:r w:rsidRPr="008C1C9E">
              <w:rPr>
                <w:rFonts w:ascii="Cambria" w:hAnsi="Cambria"/>
                <w:color w:val="000000"/>
                <w:sz w:val="16"/>
                <w:szCs w:val="16"/>
              </w:rPr>
              <w:t>11.472</w:t>
            </w:r>
            <w:r w:rsidR="009B1D25" w:rsidRPr="008C1C9E">
              <w:rPr>
                <w:rFonts w:ascii="Cambria" w:hAnsi="Cambria"/>
                <w:color w:val="000000"/>
                <w:sz w:val="16"/>
                <w:szCs w:val="16"/>
              </w:rPr>
              <w:t>,00 €</w:t>
            </w:r>
          </w:p>
        </w:tc>
      </w:tr>
      <w:tr w:rsidR="00D336DC" w:rsidRPr="008C1C9E" w14:paraId="7AC48274" w14:textId="77777777" w:rsidTr="005D74C6">
        <w:trPr>
          <w:trHeight w:val="300"/>
          <w:jc w:val="center"/>
        </w:trPr>
        <w:tc>
          <w:tcPr>
            <w:tcW w:w="1777" w:type="dxa"/>
            <w:vAlign w:val="center"/>
            <w:hideMark/>
          </w:tcPr>
          <w:p w14:paraId="765976C9" w14:textId="21B247D1" w:rsidR="00D336DC" w:rsidRPr="008C1C9E" w:rsidRDefault="003F7E74" w:rsidP="00D336DC">
            <w:pPr>
              <w:spacing w:line="240" w:lineRule="auto"/>
              <w:rPr>
                <w:rFonts w:ascii="Cambria" w:eastAsia="Times New Roman" w:hAnsi="Cambria"/>
                <w:color w:val="000000"/>
                <w:kern w:val="0"/>
                <w:sz w:val="16"/>
                <w:szCs w:val="16"/>
                <w:lang w:eastAsia="es-ES"/>
                <w14:ligatures w14:val="none"/>
              </w:rPr>
            </w:pPr>
            <w:bookmarkStart w:id="8" w:name="_Hlk214716004"/>
            <w:r w:rsidRPr="008C1C9E">
              <w:rPr>
                <w:rFonts w:ascii="Cambria" w:hAnsi="Cambria"/>
                <w:color w:val="000000"/>
                <w:sz w:val="16"/>
                <w:szCs w:val="16"/>
                <w:u w:val="single"/>
              </w:rPr>
              <w:t>COC/</w:t>
            </w:r>
            <w:r w:rsidR="00D336DC" w:rsidRPr="008C1C9E">
              <w:rPr>
                <w:rFonts w:ascii="Cambria" w:hAnsi="Cambria"/>
                <w:color w:val="000000"/>
                <w:sz w:val="16"/>
                <w:szCs w:val="16"/>
              </w:rPr>
              <w:t>EM</w:t>
            </w:r>
            <w:r w:rsidR="00D336DC" w:rsidRPr="008C1C9E">
              <w:rPr>
                <w:rFonts w:ascii="Cambria" w:hAnsi="Cambria"/>
                <w:color w:val="000000"/>
                <w:sz w:val="16"/>
                <w:szCs w:val="16"/>
                <w:u w:val="single"/>
              </w:rPr>
              <w:t>S/I</w:t>
            </w:r>
            <w:r w:rsidR="00D336DC" w:rsidRPr="008C1C9E">
              <w:rPr>
                <w:rFonts w:ascii="Cambria" w:hAnsi="Cambria"/>
                <w:color w:val="000000"/>
                <w:sz w:val="16"/>
                <w:szCs w:val="16"/>
              </w:rPr>
              <w:t>MM (por confirmar,</w:t>
            </w:r>
            <w:r w:rsidR="00D336DC" w:rsidRPr="008C1C9E">
              <w:rPr>
                <w:rFonts w:ascii="Cambria" w:hAnsi="Cambria"/>
                <w:color w:val="000000"/>
                <w:sz w:val="16"/>
                <w:szCs w:val="16"/>
                <w:u w:val="single"/>
              </w:rPr>
              <w:t xml:space="preserve"> </w:t>
            </w:r>
            <w:r w:rsidRPr="008C1C9E">
              <w:rPr>
                <w:rFonts w:ascii="Cambria" w:hAnsi="Cambria"/>
                <w:color w:val="000000"/>
                <w:sz w:val="16"/>
                <w:szCs w:val="16"/>
                <w:u w:val="single"/>
              </w:rPr>
              <w:t>5</w:t>
            </w:r>
            <w:r w:rsidR="00D336DC" w:rsidRPr="008C1C9E">
              <w:rPr>
                <w:rFonts w:ascii="Cambria" w:hAnsi="Cambria"/>
                <w:color w:val="000000"/>
                <w:sz w:val="16"/>
                <w:szCs w:val="16"/>
              </w:rPr>
              <w:t xml:space="preserve"> días)</w:t>
            </w:r>
          </w:p>
        </w:tc>
        <w:tc>
          <w:tcPr>
            <w:tcW w:w="1022" w:type="dxa"/>
            <w:noWrap/>
            <w:vAlign w:val="center"/>
            <w:hideMark/>
          </w:tcPr>
          <w:p w14:paraId="612EE671" w14:textId="4F79D5A5" w:rsidR="00D336DC" w:rsidRPr="008C1C9E" w:rsidRDefault="00883277" w:rsidP="00D336DC">
            <w:pPr>
              <w:spacing w:line="240" w:lineRule="auto"/>
              <w:jc w:val="right"/>
              <w:rPr>
                <w:rFonts w:ascii="Cambria" w:eastAsia="Times New Roman" w:hAnsi="Cambria"/>
                <w:color w:val="000000"/>
                <w:kern w:val="0"/>
                <w:sz w:val="16"/>
                <w:szCs w:val="16"/>
                <w:u w:val="single"/>
                <w:lang w:eastAsia="es-ES"/>
                <w14:ligatures w14:val="none"/>
              </w:rPr>
            </w:pPr>
            <w:r w:rsidRPr="008C1C9E">
              <w:rPr>
                <w:rFonts w:ascii="Cambria" w:hAnsi="Cambria"/>
                <w:color w:val="000000"/>
                <w:sz w:val="16"/>
                <w:szCs w:val="16"/>
                <w:u w:val="single"/>
              </w:rPr>
              <w:t>9</w:t>
            </w:r>
          </w:p>
        </w:tc>
        <w:tc>
          <w:tcPr>
            <w:tcW w:w="1503" w:type="dxa"/>
            <w:noWrap/>
            <w:vAlign w:val="center"/>
            <w:hideMark/>
          </w:tcPr>
          <w:p w14:paraId="5F4B6CC4" w14:textId="1006080A" w:rsidR="00D336DC" w:rsidRPr="008C1C9E" w:rsidRDefault="00883277" w:rsidP="00D336DC">
            <w:pPr>
              <w:spacing w:line="240" w:lineRule="auto"/>
              <w:jc w:val="right"/>
              <w:rPr>
                <w:rFonts w:ascii="Cambria" w:eastAsia="Times New Roman" w:hAnsi="Cambria"/>
                <w:color w:val="000000"/>
                <w:kern w:val="0"/>
                <w:sz w:val="16"/>
                <w:szCs w:val="16"/>
                <w:u w:val="single"/>
                <w:lang w:eastAsia="es-ES"/>
                <w14:ligatures w14:val="none"/>
              </w:rPr>
            </w:pPr>
            <w:r w:rsidRPr="008C1C9E">
              <w:rPr>
                <w:rFonts w:ascii="Cambria" w:hAnsi="Cambria"/>
                <w:color w:val="000000"/>
                <w:sz w:val="16"/>
                <w:szCs w:val="16"/>
                <w:u w:val="single"/>
              </w:rPr>
              <w:t>11.7</w:t>
            </w:r>
            <w:r w:rsidR="00874797" w:rsidRPr="008C1C9E">
              <w:rPr>
                <w:rFonts w:ascii="Cambria" w:hAnsi="Cambria"/>
                <w:color w:val="000000"/>
                <w:sz w:val="16"/>
                <w:szCs w:val="16"/>
                <w:u w:val="single"/>
              </w:rPr>
              <w:t xml:space="preserve">00,00 </w:t>
            </w:r>
            <w:r w:rsidR="00D336DC" w:rsidRPr="008C1C9E">
              <w:rPr>
                <w:rFonts w:ascii="Cambria" w:hAnsi="Cambria"/>
                <w:color w:val="000000"/>
                <w:sz w:val="16"/>
                <w:szCs w:val="16"/>
                <w:u w:val="single"/>
              </w:rPr>
              <w:t>€</w:t>
            </w:r>
          </w:p>
        </w:tc>
        <w:tc>
          <w:tcPr>
            <w:tcW w:w="1512" w:type="dxa"/>
            <w:noWrap/>
            <w:vAlign w:val="center"/>
            <w:hideMark/>
          </w:tcPr>
          <w:p w14:paraId="6B9894BC" w14:textId="0E21B3CF" w:rsidR="00D336DC" w:rsidRPr="008C1C9E" w:rsidRDefault="00883277" w:rsidP="00D336DC">
            <w:pPr>
              <w:spacing w:line="240" w:lineRule="auto"/>
              <w:jc w:val="right"/>
              <w:rPr>
                <w:rFonts w:ascii="Cambria" w:eastAsia="Times New Roman" w:hAnsi="Cambria"/>
                <w:color w:val="000000"/>
                <w:kern w:val="0"/>
                <w:sz w:val="16"/>
                <w:szCs w:val="16"/>
                <w:u w:val="single"/>
                <w:lang w:eastAsia="es-ES"/>
                <w14:ligatures w14:val="none"/>
              </w:rPr>
            </w:pPr>
            <w:r w:rsidRPr="008C1C9E">
              <w:rPr>
                <w:rFonts w:ascii="Cambria" w:hAnsi="Cambria"/>
                <w:color w:val="000000"/>
                <w:sz w:val="16"/>
                <w:szCs w:val="16"/>
                <w:u w:val="single"/>
              </w:rPr>
              <w:t xml:space="preserve">13.343,40 </w:t>
            </w:r>
            <w:r w:rsidR="00D336DC" w:rsidRPr="008C1C9E">
              <w:rPr>
                <w:rFonts w:ascii="Cambria" w:hAnsi="Cambria"/>
                <w:color w:val="000000"/>
                <w:sz w:val="16"/>
                <w:szCs w:val="16"/>
                <w:u w:val="single"/>
              </w:rPr>
              <w:t>€</w:t>
            </w:r>
          </w:p>
        </w:tc>
        <w:tc>
          <w:tcPr>
            <w:tcW w:w="1512" w:type="dxa"/>
            <w:noWrap/>
            <w:vAlign w:val="center"/>
            <w:hideMark/>
          </w:tcPr>
          <w:p w14:paraId="578EE1F6" w14:textId="7F25D3CF" w:rsidR="00D336DC" w:rsidRPr="008C1C9E" w:rsidRDefault="00883277" w:rsidP="00D336DC">
            <w:pPr>
              <w:spacing w:line="240" w:lineRule="auto"/>
              <w:jc w:val="right"/>
              <w:rPr>
                <w:rFonts w:ascii="Cambria" w:eastAsia="Times New Roman" w:hAnsi="Cambria"/>
                <w:color w:val="000000"/>
                <w:kern w:val="0"/>
                <w:sz w:val="16"/>
                <w:szCs w:val="16"/>
                <w:u w:val="single"/>
                <w:lang w:eastAsia="es-ES"/>
                <w14:ligatures w14:val="none"/>
              </w:rPr>
            </w:pPr>
            <w:r w:rsidRPr="008C1C9E">
              <w:rPr>
                <w:rFonts w:ascii="Cambria" w:hAnsi="Cambria"/>
                <w:color w:val="000000"/>
                <w:sz w:val="16"/>
                <w:szCs w:val="16"/>
                <w:u w:val="single"/>
              </w:rPr>
              <w:t xml:space="preserve">8.229,69 </w:t>
            </w:r>
            <w:r w:rsidR="00D336DC" w:rsidRPr="008C1C9E">
              <w:rPr>
                <w:rFonts w:ascii="Cambria" w:hAnsi="Cambria"/>
                <w:color w:val="000000"/>
                <w:sz w:val="16"/>
                <w:szCs w:val="16"/>
                <w:u w:val="single"/>
              </w:rPr>
              <w:t>€</w:t>
            </w:r>
          </w:p>
        </w:tc>
        <w:tc>
          <w:tcPr>
            <w:tcW w:w="1771" w:type="dxa"/>
            <w:noWrap/>
            <w:vAlign w:val="center"/>
            <w:hideMark/>
          </w:tcPr>
          <w:p w14:paraId="1F7F8957" w14:textId="693B9D1D" w:rsidR="00D336DC" w:rsidRPr="008C1C9E" w:rsidRDefault="00883277" w:rsidP="00D336DC">
            <w:pPr>
              <w:spacing w:line="240" w:lineRule="auto"/>
              <w:jc w:val="right"/>
              <w:rPr>
                <w:rFonts w:ascii="Cambria" w:eastAsia="Times New Roman" w:hAnsi="Cambria"/>
                <w:color w:val="000000"/>
                <w:kern w:val="0"/>
                <w:sz w:val="16"/>
                <w:szCs w:val="16"/>
                <w:u w:val="single"/>
                <w:lang w:eastAsia="es-ES"/>
                <w14:ligatures w14:val="none"/>
              </w:rPr>
            </w:pPr>
            <w:r w:rsidRPr="008C1C9E">
              <w:rPr>
                <w:rFonts w:ascii="Cambria" w:hAnsi="Cambria"/>
                <w:color w:val="000000"/>
                <w:sz w:val="16"/>
                <w:szCs w:val="16"/>
                <w:u w:val="single"/>
              </w:rPr>
              <w:t>33.273,09</w:t>
            </w:r>
            <w:r w:rsidR="00D336DC" w:rsidRPr="008C1C9E">
              <w:rPr>
                <w:rFonts w:ascii="Cambria" w:hAnsi="Cambria"/>
                <w:color w:val="000000"/>
                <w:sz w:val="16"/>
                <w:szCs w:val="16"/>
                <w:u w:val="single"/>
              </w:rPr>
              <w:t xml:space="preserve"> €</w:t>
            </w:r>
          </w:p>
        </w:tc>
      </w:tr>
      <w:bookmarkEnd w:id="8"/>
      <w:tr w:rsidR="00D336DC" w:rsidRPr="008C1C9E" w14:paraId="1BD87B21" w14:textId="77777777" w:rsidTr="005D74C6">
        <w:trPr>
          <w:trHeight w:val="300"/>
          <w:jc w:val="center"/>
        </w:trPr>
        <w:tc>
          <w:tcPr>
            <w:tcW w:w="1777" w:type="dxa"/>
            <w:noWrap/>
            <w:vAlign w:val="center"/>
            <w:hideMark/>
          </w:tcPr>
          <w:p w14:paraId="37D6430D" w14:textId="76099039" w:rsidR="00F60ED9" w:rsidRPr="008C1C9E" w:rsidRDefault="00F60ED9" w:rsidP="00F60ED9">
            <w:pPr>
              <w:spacing w:line="240" w:lineRule="auto"/>
              <w:jc w:val="both"/>
              <w:rPr>
                <w:rFonts w:ascii="Cambria" w:eastAsia="Times New Roman" w:hAnsi="Cambria"/>
                <w:b/>
                <w:bCs/>
                <w:color w:val="000000"/>
                <w:kern w:val="0"/>
                <w:sz w:val="16"/>
                <w:szCs w:val="16"/>
                <w:lang w:eastAsia="es-ES"/>
                <w14:ligatures w14:val="none"/>
              </w:rPr>
            </w:pPr>
            <w:r w:rsidRPr="008C1C9E">
              <w:rPr>
                <w:rFonts w:ascii="Cambria" w:hAnsi="Cambria"/>
                <w:b/>
                <w:bCs/>
                <w:color w:val="000000"/>
                <w:sz w:val="16"/>
                <w:szCs w:val="16"/>
              </w:rPr>
              <w:t>Total</w:t>
            </w:r>
          </w:p>
        </w:tc>
        <w:tc>
          <w:tcPr>
            <w:tcW w:w="1022" w:type="dxa"/>
            <w:noWrap/>
            <w:vAlign w:val="center"/>
            <w:hideMark/>
          </w:tcPr>
          <w:p w14:paraId="31D72E21" w14:textId="508A9764" w:rsidR="00F60ED9" w:rsidRPr="008C1C9E"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hAnsi="Cambria"/>
                <w:b/>
                <w:bCs/>
                <w:color w:val="000000"/>
                <w:sz w:val="16"/>
                <w:szCs w:val="16"/>
              </w:rPr>
              <w:t> </w:t>
            </w:r>
          </w:p>
        </w:tc>
        <w:tc>
          <w:tcPr>
            <w:tcW w:w="1503" w:type="dxa"/>
            <w:noWrap/>
            <w:vAlign w:val="center"/>
            <w:hideMark/>
          </w:tcPr>
          <w:p w14:paraId="27116AC0" w14:textId="4BE3BFF1" w:rsidR="00F60ED9" w:rsidRPr="008C1C9E"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hAnsi="Cambria"/>
                <w:b/>
                <w:bCs/>
                <w:color w:val="000000"/>
                <w:sz w:val="16"/>
                <w:szCs w:val="16"/>
              </w:rPr>
              <w:t> </w:t>
            </w:r>
          </w:p>
        </w:tc>
        <w:tc>
          <w:tcPr>
            <w:tcW w:w="1512" w:type="dxa"/>
            <w:noWrap/>
            <w:vAlign w:val="center"/>
            <w:hideMark/>
          </w:tcPr>
          <w:p w14:paraId="62391B85" w14:textId="7B5240C6" w:rsidR="00F60ED9" w:rsidRPr="008C1C9E"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hAnsi="Cambria"/>
                <w:b/>
                <w:bCs/>
                <w:color w:val="000000"/>
                <w:sz w:val="16"/>
                <w:szCs w:val="16"/>
              </w:rPr>
              <w:t> </w:t>
            </w:r>
          </w:p>
        </w:tc>
        <w:tc>
          <w:tcPr>
            <w:tcW w:w="1512" w:type="dxa"/>
            <w:noWrap/>
            <w:vAlign w:val="center"/>
            <w:hideMark/>
          </w:tcPr>
          <w:p w14:paraId="43E19A01" w14:textId="19D23E6A" w:rsidR="00F60ED9" w:rsidRPr="008C1C9E" w:rsidRDefault="00F60ED9" w:rsidP="00F60ED9">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hAnsi="Cambria"/>
                <w:b/>
                <w:bCs/>
                <w:color w:val="000000"/>
                <w:sz w:val="16"/>
                <w:szCs w:val="16"/>
              </w:rPr>
              <w:t> </w:t>
            </w:r>
          </w:p>
        </w:tc>
        <w:tc>
          <w:tcPr>
            <w:tcW w:w="1771" w:type="dxa"/>
            <w:noWrap/>
            <w:vAlign w:val="center"/>
            <w:hideMark/>
          </w:tcPr>
          <w:p w14:paraId="40DDE64A" w14:textId="3FE0A75E" w:rsidR="00F60ED9" w:rsidRPr="008C1C9E" w:rsidRDefault="00883277" w:rsidP="00F60ED9">
            <w:pPr>
              <w:spacing w:line="240" w:lineRule="auto"/>
              <w:jc w:val="right"/>
              <w:rPr>
                <w:rFonts w:ascii="Cambria" w:eastAsia="Times New Roman" w:hAnsi="Cambria"/>
                <w:b/>
                <w:bCs/>
                <w:color w:val="000000"/>
                <w:kern w:val="0"/>
                <w:sz w:val="16"/>
                <w:szCs w:val="16"/>
                <w:u w:val="single"/>
                <w:lang w:eastAsia="es-ES"/>
                <w14:ligatures w14:val="none"/>
              </w:rPr>
            </w:pPr>
            <w:r w:rsidRPr="008C1C9E">
              <w:rPr>
                <w:rFonts w:ascii="Cambria" w:hAnsi="Cambria"/>
                <w:b/>
                <w:bCs/>
                <w:color w:val="000000"/>
                <w:sz w:val="16"/>
                <w:szCs w:val="16"/>
                <w:u w:val="single"/>
              </w:rPr>
              <w:t>489.570,39</w:t>
            </w:r>
            <w:r w:rsidR="00874797" w:rsidRPr="008C1C9E">
              <w:rPr>
                <w:rFonts w:ascii="Cambria" w:hAnsi="Cambria"/>
                <w:b/>
                <w:bCs/>
                <w:color w:val="000000"/>
                <w:sz w:val="16"/>
                <w:szCs w:val="16"/>
                <w:u w:val="single"/>
              </w:rPr>
              <w:t xml:space="preserve"> </w:t>
            </w:r>
            <w:r w:rsidR="00D336DC" w:rsidRPr="008C1C9E">
              <w:rPr>
                <w:rFonts w:ascii="Cambria" w:hAnsi="Cambria"/>
                <w:b/>
                <w:bCs/>
                <w:color w:val="000000"/>
                <w:sz w:val="16"/>
                <w:szCs w:val="16"/>
                <w:u w:val="single"/>
              </w:rPr>
              <w:t>€</w:t>
            </w:r>
          </w:p>
        </w:tc>
      </w:tr>
    </w:tbl>
    <w:p w14:paraId="72A63819" w14:textId="77777777" w:rsidR="00397E87" w:rsidRPr="008C1C9E" w:rsidRDefault="00397E87" w:rsidP="00B12F72">
      <w:pPr>
        <w:spacing w:line="240" w:lineRule="auto"/>
        <w:jc w:val="both"/>
        <w:rPr>
          <w:rFonts w:ascii="Cambria" w:eastAsia="Times New Roman" w:hAnsi="Cambria" w:cs="Calibri"/>
          <w:color w:val="000000"/>
          <w:kern w:val="0"/>
          <w:sz w:val="20"/>
          <w:szCs w:val="20"/>
          <w:lang w:val="en-GB" w:eastAsia="es-ES"/>
          <w14:ligatures w14:val="none"/>
        </w:rPr>
      </w:pPr>
    </w:p>
    <w:p w14:paraId="6DDA73C3" w14:textId="4F65F785" w:rsidR="00DB1797" w:rsidRPr="008C1C9E" w:rsidRDefault="00B12F72" w:rsidP="00B12F72">
      <w:pPr>
        <w:spacing w:line="240" w:lineRule="auto"/>
        <w:jc w:val="both"/>
        <w:rPr>
          <w:rFonts w:ascii="Cambria" w:hAnsi="Cambria"/>
          <w:sz w:val="20"/>
        </w:rPr>
      </w:pPr>
      <w:r w:rsidRPr="008C1C9E">
        <w:rPr>
          <w:rFonts w:ascii="Cambria" w:hAnsi="Cambria"/>
          <w:sz w:val="20"/>
        </w:rPr>
        <w:t xml:space="preserve">El Fondo especial para la participación en reuniones es un fondo fiduciario financiado por ICCAT y las contribuciones voluntarias de las CPC de ICCAT. </w:t>
      </w:r>
      <w:r w:rsidR="00F15DAD" w:rsidRPr="008C1C9E">
        <w:rPr>
          <w:rFonts w:ascii="Cambria" w:hAnsi="Cambria"/>
          <w:sz w:val="20"/>
        </w:rPr>
        <w:t xml:space="preserve">Dispone de una </w:t>
      </w:r>
      <w:r w:rsidR="000F4612" w:rsidRPr="008C1C9E">
        <w:rPr>
          <w:rFonts w:ascii="Cambria" w:hAnsi="Cambria"/>
          <w:sz w:val="20"/>
        </w:rPr>
        <w:t>contabilidad separada de</w:t>
      </w:r>
      <w:r w:rsidR="00F15DAD" w:rsidRPr="008C1C9E">
        <w:rPr>
          <w:rFonts w:ascii="Cambria" w:hAnsi="Cambria"/>
          <w:sz w:val="20"/>
        </w:rPr>
        <w:t xml:space="preserve">l Fondo de operaciones, lo que permite acumular anualmente un saldo destinado única y exclusivamente a cubrir los gastos de viaje de gestores y científicos de países en desarrollo, de conformidad con la </w:t>
      </w:r>
      <w:hyperlink r:id="rId11" w:history="1">
        <w:r w:rsidR="00F15DAD" w:rsidRPr="008C1C9E">
          <w:rPr>
            <w:rStyle w:val="Hyperlink"/>
          </w:rPr>
          <w:t>Rec. 20-09</w:t>
        </w:r>
      </w:hyperlink>
      <w:r w:rsidR="00F15DAD" w:rsidRPr="008C1C9E">
        <w:rPr>
          <w:rFonts w:ascii="Cambria" w:hAnsi="Cambria"/>
          <w:sz w:val="20"/>
        </w:rPr>
        <w:t xml:space="preserve">. El desglose de los ingresos y gastos, así como el saldo, pueden consultarse en el </w:t>
      </w:r>
      <w:r w:rsidR="00FE6173" w:rsidRPr="008C1C9E">
        <w:rPr>
          <w:rFonts w:ascii="Cambria" w:hAnsi="Cambria"/>
          <w:sz w:val="20"/>
        </w:rPr>
        <w:t>i</w:t>
      </w:r>
      <w:r w:rsidR="00F15DAD" w:rsidRPr="008C1C9E">
        <w:rPr>
          <w:rFonts w:ascii="Cambria" w:hAnsi="Cambria"/>
          <w:sz w:val="20"/>
        </w:rPr>
        <w:t xml:space="preserve">nforme financiero. </w:t>
      </w:r>
      <w:r w:rsidRPr="008C1C9E">
        <w:rPr>
          <w:rFonts w:ascii="Cambria" w:hAnsi="Cambria"/>
          <w:sz w:val="20"/>
        </w:rPr>
        <w:t xml:space="preserve">El saldo actual (a </w:t>
      </w:r>
      <w:r w:rsidR="00C008DA" w:rsidRPr="008C1C9E">
        <w:rPr>
          <w:rFonts w:ascii="Cambria" w:hAnsi="Cambria"/>
          <w:sz w:val="20"/>
        </w:rPr>
        <w:t>8</w:t>
      </w:r>
      <w:r w:rsidR="0088339E" w:rsidRPr="008C1C9E">
        <w:rPr>
          <w:rFonts w:ascii="Cambria" w:hAnsi="Cambria"/>
          <w:sz w:val="20"/>
        </w:rPr>
        <w:t> </w:t>
      </w:r>
      <w:r w:rsidR="001C53C1" w:rsidRPr="008C1C9E">
        <w:rPr>
          <w:rFonts w:ascii="Cambria" w:hAnsi="Cambria"/>
          <w:sz w:val="20"/>
        </w:rPr>
        <w:t xml:space="preserve">de </w:t>
      </w:r>
      <w:r w:rsidR="00C008DA" w:rsidRPr="008C1C9E">
        <w:rPr>
          <w:rFonts w:ascii="Cambria" w:hAnsi="Cambria"/>
          <w:sz w:val="20"/>
        </w:rPr>
        <w:t>octubre</w:t>
      </w:r>
      <w:r w:rsidR="001C53C1" w:rsidRPr="008C1C9E">
        <w:rPr>
          <w:rFonts w:ascii="Cambria" w:hAnsi="Cambria"/>
          <w:sz w:val="20"/>
        </w:rPr>
        <w:t xml:space="preserve"> de </w:t>
      </w:r>
      <w:r w:rsidRPr="008C1C9E">
        <w:rPr>
          <w:rFonts w:ascii="Cambria" w:hAnsi="Cambria"/>
          <w:sz w:val="20"/>
        </w:rPr>
        <w:t>20</w:t>
      </w:r>
      <w:r w:rsidR="000B5315" w:rsidRPr="008C1C9E">
        <w:rPr>
          <w:rFonts w:ascii="Cambria" w:hAnsi="Cambria"/>
          <w:sz w:val="20"/>
        </w:rPr>
        <w:t>25</w:t>
      </w:r>
      <w:r w:rsidRPr="008C1C9E">
        <w:rPr>
          <w:rFonts w:ascii="Cambria" w:hAnsi="Cambria"/>
          <w:sz w:val="20"/>
        </w:rPr>
        <w:t xml:space="preserve">) asciende a </w:t>
      </w:r>
      <w:r w:rsidR="00C008DA" w:rsidRPr="008C1C9E">
        <w:rPr>
          <w:rFonts w:ascii="Cambria" w:hAnsi="Cambria"/>
          <w:sz w:val="20"/>
        </w:rPr>
        <w:t>144.815,06</w:t>
      </w:r>
      <w:r w:rsidR="000B5315" w:rsidRPr="008C1C9E">
        <w:rPr>
          <w:rFonts w:ascii="Cambria" w:hAnsi="Cambria"/>
          <w:sz w:val="20"/>
        </w:rPr>
        <w:t xml:space="preserve"> </w:t>
      </w:r>
      <w:r w:rsidRPr="008C1C9E">
        <w:rPr>
          <w:rFonts w:ascii="Cambria" w:hAnsi="Cambria"/>
          <w:sz w:val="20"/>
        </w:rPr>
        <w:t>euros</w:t>
      </w:r>
      <w:r w:rsidR="000B5315" w:rsidRPr="008C1C9E">
        <w:rPr>
          <w:rFonts w:ascii="Cambria" w:hAnsi="Cambria"/>
          <w:sz w:val="20"/>
        </w:rPr>
        <w:t xml:space="preserve">. </w:t>
      </w:r>
      <w:r w:rsidR="003032D6" w:rsidRPr="008C1C9E">
        <w:rPr>
          <w:rFonts w:ascii="Cambria" w:hAnsi="Cambria"/>
          <w:sz w:val="20"/>
        </w:rPr>
        <w:t xml:space="preserve">Una vez realizada la previsión de gastos en función de las solicitudes recibidas para la reunión de la Comisión de 2025, se </w:t>
      </w:r>
      <w:r w:rsidR="00BD04E5" w:rsidRPr="008C1C9E">
        <w:rPr>
          <w:rFonts w:ascii="Cambria" w:hAnsi="Cambria"/>
          <w:sz w:val="20"/>
        </w:rPr>
        <w:t>estima</w:t>
      </w:r>
      <w:r w:rsidR="000B5315" w:rsidRPr="008C1C9E">
        <w:rPr>
          <w:rFonts w:ascii="Cambria" w:hAnsi="Cambria"/>
          <w:sz w:val="20"/>
        </w:rPr>
        <w:t xml:space="preserve"> que el balance a final de año estaría en torno a </w:t>
      </w:r>
      <w:r w:rsidR="00397E87" w:rsidRPr="008C1C9E">
        <w:rPr>
          <w:rFonts w:ascii="Cambria" w:hAnsi="Cambria"/>
          <w:sz w:val="20"/>
        </w:rPr>
        <w:t>54.868,52</w:t>
      </w:r>
      <w:r w:rsidR="000B5315" w:rsidRPr="008C1C9E">
        <w:rPr>
          <w:rFonts w:ascii="Cambria" w:hAnsi="Cambria"/>
          <w:sz w:val="20"/>
        </w:rPr>
        <w:t xml:space="preserve"> euros</w:t>
      </w:r>
      <w:r w:rsidRPr="008C1C9E">
        <w:rPr>
          <w:rFonts w:ascii="Cambria" w:hAnsi="Cambria"/>
          <w:sz w:val="20"/>
        </w:rPr>
        <w:t>.</w:t>
      </w:r>
      <w:r w:rsidR="00DB1797" w:rsidRPr="008C1C9E">
        <w:rPr>
          <w:rFonts w:ascii="Cambria" w:hAnsi="Cambria"/>
          <w:sz w:val="20"/>
        </w:rPr>
        <w:t xml:space="preserve"> Este importe</w:t>
      </w:r>
      <w:r w:rsidR="00806F3B" w:rsidRPr="008C1C9E">
        <w:rPr>
          <w:rFonts w:ascii="Cambria" w:hAnsi="Cambria"/>
          <w:sz w:val="20"/>
        </w:rPr>
        <w:t>,</w:t>
      </w:r>
      <w:r w:rsidR="00DB1797" w:rsidRPr="008C1C9E">
        <w:rPr>
          <w:rFonts w:ascii="Cambria" w:hAnsi="Cambria"/>
          <w:sz w:val="20"/>
        </w:rPr>
        <w:t xml:space="preserve"> junto con los 250.000,00</w:t>
      </w:r>
      <w:r w:rsidR="00806F3B" w:rsidRPr="008C1C9E">
        <w:rPr>
          <w:rFonts w:ascii="Cambria" w:hAnsi="Cambria"/>
          <w:sz w:val="20"/>
        </w:rPr>
        <w:t xml:space="preserve"> euros</w:t>
      </w:r>
      <w:r w:rsidR="00DB1797" w:rsidRPr="008C1C9E">
        <w:rPr>
          <w:rFonts w:ascii="Cambria" w:hAnsi="Cambria"/>
          <w:sz w:val="20"/>
        </w:rPr>
        <w:t xml:space="preserve"> del presupuesto de ICCAT y </w:t>
      </w:r>
      <w:r w:rsidR="00883277" w:rsidRPr="008C1C9E">
        <w:rPr>
          <w:rFonts w:ascii="Cambria" w:hAnsi="Cambria"/>
          <w:sz w:val="20"/>
          <w:u w:val="single"/>
        </w:rPr>
        <w:t>185</w:t>
      </w:r>
      <w:r w:rsidR="00564C00" w:rsidRPr="008C1C9E">
        <w:rPr>
          <w:rFonts w:ascii="Cambria" w:hAnsi="Cambria"/>
          <w:sz w:val="20"/>
          <w:u w:val="single"/>
        </w:rPr>
        <w:t>.000,00</w:t>
      </w:r>
      <w:r w:rsidR="00DB1797" w:rsidRPr="008C1C9E">
        <w:rPr>
          <w:rFonts w:ascii="Cambria" w:hAnsi="Cambria"/>
          <w:sz w:val="20"/>
          <w:u w:val="single"/>
        </w:rPr>
        <w:t xml:space="preserve"> e</w:t>
      </w:r>
      <w:r w:rsidR="00DB1797" w:rsidRPr="008C1C9E">
        <w:rPr>
          <w:rFonts w:ascii="Cambria" w:hAnsi="Cambria"/>
          <w:sz w:val="20"/>
        </w:rPr>
        <w:t>uros del fondo de operaciones</w:t>
      </w:r>
      <w:r w:rsidR="002D3B05" w:rsidRPr="008C1C9E">
        <w:rPr>
          <w:rFonts w:ascii="Cambria" w:hAnsi="Cambria"/>
          <w:sz w:val="20"/>
        </w:rPr>
        <w:t xml:space="preserve">, haría que el balance disponible del MPF para 2026 sea de </w:t>
      </w:r>
      <w:r w:rsidR="004A3717" w:rsidRPr="008C1C9E">
        <w:rPr>
          <w:rFonts w:ascii="Cambria" w:hAnsi="Cambria"/>
          <w:sz w:val="20"/>
          <w:u w:val="single"/>
        </w:rPr>
        <w:t>489.868,52</w:t>
      </w:r>
      <w:r w:rsidR="002D3B05" w:rsidRPr="008C1C9E">
        <w:rPr>
          <w:rFonts w:ascii="Cambria" w:hAnsi="Cambria"/>
          <w:sz w:val="20"/>
          <w:u w:val="single"/>
        </w:rPr>
        <w:t xml:space="preserve"> </w:t>
      </w:r>
      <w:r w:rsidR="002D3B05" w:rsidRPr="008C1C9E">
        <w:rPr>
          <w:rFonts w:ascii="Cambria" w:hAnsi="Cambria"/>
          <w:sz w:val="20"/>
        </w:rPr>
        <w:t>euros.</w:t>
      </w:r>
    </w:p>
    <w:p w14:paraId="015E7A74" w14:textId="5A749CB3" w:rsidR="00B12F72" w:rsidRPr="008C1C9E" w:rsidRDefault="00B12F72" w:rsidP="00B12F72">
      <w:pPr>
        <w:spacing w:line="240" w:lineRule="auto"/>
        <w:jc w:val="both"/>
        <w:rPr>
          <w:rFonts w:ascii="Cambria" w:hAnsi="Cambria"/>
          <w:sz w:val="20"/>
        </w:rPr>
      </w:pPr>
      <w:r w:rsidRPr="008C1C9E">
        <w:rPr>
          <w:rFonts w:ascii="Cambria" w:hAnsi="Cambria"/>
          <w:sz w:val="20"/>
        </w:rPr>
        <w:t xml:space="preserve"> </w:t>
      </w:r>
    </w:p>
    <w:p w14:paraId="4E122620" w14:textId="6DB816A2" w:rsidR="00DB1797" w:rsidRPr="008C1C9E" w:rsidRDefault="00DB1797" w:rsidP="00B12F72">
      <w:pPr>
        <w:spacing w:line="240" w:lineRule="auto"/>
        <w:jc w:val="both"/>
        <w:rPr>
          <w:rFonts w:ascii="Cambria" w:hAnsi="Cambria"/>
          <w:sz w:val="20"/>
        </w:rPr>
      </w:pPr>
      <w:r w:rsidRPr="008C1C9E">
        <w:rPr>
          <w:rFonts w:ascii="Cambria" w:hAnsi="Cambria"/>
          <w:sz w:val="20"/>
        </w:rPr>
        <w:t xml:space="preserve">A </w:t>
      </w:r>
      <w:r w:rsidR="009E27D5" w:rsidRPr="008C1C9E">
        <w:rPr>
          <w:rFonts w:ascii="Cambria" w:hAnsi="Cambria"/>
          <w:sz w:val="20"/>
        </w:rPr>
        <w:t>continuación,</w:t>
      </w:r>
      <w:r w:rsidRPr="008C1C9E">
        <w:rPr>
          <w:rFonts w:ascii="Cambria" w:hAnsi="Cambria"/>
          <w:sz w:val="20"/>
        </w:rPr>
        <w:t xml:space="preserve"> se indica la evolución de los ingresos y gastos </w:t>
      </w:r>
      <w:r w:rsidR="002D3B05" w:rsidRPr="008C1C9E">
        <w:rPr>
          <w:rFonts w:ascii="Cambria" w:hAnsi="Cambria"/>
          <w:sz w:val="20"/>
        </w:rPr>
        <w:t xml:space="preserve">del MPF </w:t>
      </w:r>
      <w:r w:rsidRPr="008C1C9E">
        <w:rPr>
          <w:rFonts w:ascii="Cambria" w:hAnsi="Cambria"/>
          <w:sz w:val="20"/>
        </w:rPr>
        <w:t>de los últimos años:</w:t>
      </w:r>
    </w:p>
    <w:p w14:paraId="744EACA5" w14:textId="77777777" w:rsidR="00CB01F1" w:rsidRPr="008C1C9E" w:rsidRDefault="00CB01F1" w:rsidP="00B12F72">
      <w:pPr>
        <w:spacing w:line="240" w:lineRule="auto"/>
        <w:jc w:val="both"/>
        <w:rPr>
          <w:rFonts w:ascii="Cambria" w:hAnsi="Cambria"/>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2"/>
        <w:gridCol w:w="418"/>
        <w:gridCol w:w="528"/>
        <w:gridCol w:w="1782"/>
        <w:gridCol w:w="388"/>
        <w:gridCol w:w="773"/>
        <w:gridCol w:w="1259"/>
        <w:gridCol w:w="581"/>
        <w:gridCol w:w="668"/>
        <w:gridCol w:w="1205"/>
      </w:tblGrid>
      <w:tr w:rsidR="00377A56" w:rsidRPr="008C1C9E" w14:paraId="54CAD8D6" w14:textId="77777777" w:rsidTr="00377A56">
        <w:trPr>
          <w:trHeight w:val="210"/>
        </w:trPr>
        <w:tc>
          <w:tcPr>
            <w:tcW w:w="1612" w:type="dxa"/>
            <w:noWrap/>
            <w:vAlign w:val="bottom"/>
            <w:hideMark/>
          </w:tcPr>
          <w:p w14:paraId="131C831F" w14:textId="77777777" w:rsidR="00DB1797" w:rsidRPr="008C1C9E"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MPF</w:t>
            </w:r>
          </w:p>
        </w:tc>
        <w:tc>
          <w:tcPr>
            <w:tcW w:w="2723" w:type="dxa"/>
            <w:gridSpan w:val="3"/>
            <w:noWrap/>
            <w:vAlign w:val="bottom"/>
            <w:hideMark/>
          </w:tcPr>
          <w:p w14:paraId="47DF03E5" w14:textId="1019D32A" w:rsidR="00DB1797" w:rsidRPr="008C1C9E" w:rsidRDefault="00C008DA" w:rsidP="0051758D">
            <w:pPr>
              <w:spacing w:line="240" w:lineRule="auto"/>
              <w:jc w:val="center"/>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08</w:t>
            </w:r>
            <w:r w:rsidR="00DB1797" w:rsidRPr="008C1C9E">
              <w:rPr>
                <w:rFonts w:ascii="Cambria" w:eastAsia="Times New Roman" w:hAnsi="Cambria"/>
                <w:b/>
                <w:bCs/>
                <w:color w:val="000000"/>
                <w:kern w:val="0"/>
                <w:sz w:val="16"/>
                <w:szCs w:val="16"/>
                <w:lang w:eastAsia="es-ES"/>
                <w14:ligatures w14:val="none"/>
              </w:rPr>
              <w:t>/</w:t>
            </w:r>
            <w:r w:rsidRPr="008C1C9E">
              <w:rPr>
                <w:rFonts w:ascii="Cambria" w:eastAsia="Times New Roman" w:hAnsi="Cambria"/>
                <w:b/>
                <w:bCs/>
                <w:color w:val="000000"/>
                <w:kern w:val="0"/>
                <w:sz w:val="16"/>
                <w:szCs w:val="16"/>
                <w:lang w:eastAsia="es-ES"/>
                <w14:ligatures w14:val="none"/>
              </w:rPr>
              <w:t>10</w:t>
            </w:r>
            <w:r w:rsidR="00DB1797" w:rsidRPr="008C1C9E">
              <w:rPr>
                <w:rFonts w:ascii="Cambria" w:eastAsia="Times New Roman" w:hAnsi="Cambria"/>
                <w:b/>
                <w:bCs/>
                <w:color w:val="000000"/>
                <w:kern w:val="0"/>
                <w:sz w:val="16"/>
                <w:szCs w:val="16"/>
                <w:lang w:eastAsia="es-ES"/>
                <w14:ligatures w14:val="none"/>
              </w:rPr>
              <w:t>/2025</w:t>
            </w:r>
          </w:p>
        </w:tc>
        <w:tc>
          <w:tcPr>
            <w:tcW w:w="2420" w:type="dxa"/>
            <w:gridSpan w:val="3"/>
            <w:noWrap/>
            <w:vAlign w:val="bottom"/>
            <w:hideMark/>
          </w:tcPr>
          <w:p w14:paraId="51A5348B" w14:textId="77777777" w:rsidR="00DB1797" w:rsidRPr="008C1C9E"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2024</w:t>
            </w:r>
          </w:p>
        </w:tc>
        <w:tc>
          <w:tcPr>
            <w:tcW w:w="2454" w:type="dxa"/>
            <w:gridSpan w:val="3"/>
            <w:noWrap/>
            <w:vAlign w:val="bottom"/>
            <w:hideMark/>
          </w:tcPr>
          <w:p w14:paraId="49DD95DB" w14:textId="77777777" w:rsidR="00DB1797" w:rsidRPr="008C1C9E" w:rsidRDefault="00DB1797" w:rsidP="0051758D">
            <w:pPr>
              <w:spacing w:line="240" w:lineRule="auto"/>
              <w:jc w:val="center"/>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2023</w:t>
            </w:r>
          </w:p>
        </w:tc>
      </w:tr>
      <w:tr w:rsidR="00377A56" w:rsidRPr="008C1C9E" w14:paraId="5A38C731" w14:textId="77777777" w:rsidTr="00377A56">
        <w:trPr>
          <w:trHeight w:val="210"/>
        </w:trPr>
        <w:tc>
          <w:tcPr>
            <w:tcW w:w="1612" w:type="dxa"/>
            <w:noWrap/>
            <w:vAlign w:val="bottom"/>
            <w:hideMark/>
          </w:tcPr>
          <w:p w14:paraId="04ED6143"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21B900D0"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5160EB40"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0E2DDF3A"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205.497,81 €</w:t>
            </w:r>
          </w:p>
        </w:tc>
        <w:tc>
          <w:tcPr>
            <w:tcW w:w="388" w:type="dxa"/>
            <w:noWrap/>
            <w:vAlign w:val="bottom"/>
            <w:hideMark/>
          </w:tcPr>
          <w:p w14:paraId="10D979E8"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773" w:type="dxa"/>
            <w:noWrap/>
            <w:vAlign w:val="bottom"/>
            <w:hideMark/>
          </w:tcPr>
          <w:p w14:paraId="022677DA"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8D08D03"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308.692,94 €</w:t>
            </w:r>
          </w:p>
        </w:tc>
        <w:tc>
          <w:tcPr>
            <w:tcW w:w="581" w:type="dxa"/>
            <w:noWrap/>
            <w:vAlign w:val="bottom"/>
            <w:hideMark/>
          </w:tcPr>
          <w:p w14:paraId="13BE6305"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9E96068"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592421FD"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472.165,98 €</w:t>
            </w:r>
          </w:p>
        </w:tc>
      </w:tr>
      <w:tr w:rsidR="00377A56" w:rsidRPr="008C1C9E" w14:paraId="6BDFCEC0" w14:textId="77777777" w:rsidTr="00377A56">
        <w:trPr>
          <w:trHeight w:val="210"/>
        </w:trPr>
        <w:tc>
          <w:tcPr>
            <w:tcW w:w="1612" w:type="dxa"/>
            <w:noWrap/>
            <w:vAlign w:val="bottom"/>
            <w:hideMark/>
          </w:tcPr>
          <w:p w14:paraId="4F3E8C4D"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INGRESOS</w:t>
            </w:r>
          </w:p>
        </w:tc>
        <w:tc>
          <w:tcPr>
            <w:tcW w:w="418" w:type="dxa"/>
            <w:noWrap/>
            <w:vAlign w:val="bottom"/>
            <w:hideMark/>
          </w:tcPr>
          <w:p w14:paraId="2D993639"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523" w:type="dxa"/>
            <w:noWrap/>
            <w:vAlign w:val="bottom"/>
            <w:hideMark/>
          </w:tcPr>
          <w:p w14:paraId="69C1F0C9"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03F452E"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64DE0B6"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4B26848"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1B57548C"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581" w:type="dxa"/>
            <w:noWrap/>
            <w:vAlign w:val="bottom"/>
            <w:hideMark/>
          </w:tcPr>
          <w:p w14:paraId="00532FCB"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668" w:type="dxa"/>
            <w:noWrap/>
            <w:vAlign w:val="bottom"/>
            <w:hideMark/>
          </w:tcPr>
          <w:p w14:paraId="125D2350"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A20801E"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r>
      <w:tr w:rsidR="00377A56" w:rsidRPr="008C1C9E" w14:paraId="7F3081A4" w14:textId="77777777" w:rsidTr="00377A56">
        <w:trPr>
          <w:trHeight w:val="210"/>
        </w:trPr>
        <w:tc>
          <w:tcPr>
            <w:tcW w:w="1612" w:type="dxa"/>
            <w:noWrap/>
            <w:vAlign w:val="bottom"/>
            <w:hideMark/>
          </w:tcPr>
          <w:p w14:paraId="040B9592"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Presupuesto ICCAT  </w:t>
            </w:r>
          </w:p>
        </w:tc>
        <w:tc>
          <w:tcPr>
            <w:tcW w:w="418" w:type="dxa"/>
            <w:noWrap/>
            <w:vAlign w:val="bottom"/>
            <w:hideMark/>
          </w:tcPr>
          <w:p w14:paraId="4B75A46E"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B31F81C"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4708367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250.000,00 €</w:t>
            </w:r>
          </w:p>
        </w:tc>
        <w:tc>
          <w:tcPr>
            <w:tcW w:w="388" w:type="dxa"/>
            <w:noWrap/>
            <w:vAlign w:val="bottom"/>
            <w:hideMark/>
          </w:tcPr>
          <w:p w14:paraId="211D7906"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02B8AB35"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18CC36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250.000,00 €</w:t>
            </w:r>
          </w:p>
        </w:tc>
        <w:tc>
          <w:tcPr>
            <w:tcW w:w="581" w:type="dxa"/>
            <w:noWrap/>
            <w:vAlign w:val="bottom"/>
            <w:hideMark/>
          </w:tcPr>
          <w:p w14:paraId="10322F21"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7046B921"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6439243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170.000,00 €</w:t>
            </w:r>
          </w:p>
        </w:tc>
      </w:tr>
      <w:tr w:rsidR="00377A56" w:rsidRPr="008C1C9E" w14:paraId="345DC54B" w14:textId="77777777" w:rsidTr="00377A56">
        <w:trPr>
          <w:trHeight w:val="210"/>
        </w:trPr>
        <w:tc>
          <w:tcPr>
            <w:tcW w:w="1612" w:type="dxa"/>
            <w:noWrap/>
            <w:vAlign w:val="bottom"/>
            <w:hideMark/>
          </w:tcPr>
          <w:p w14:paraId="02EA5AFB"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Canadá</w:t>
            </w:r>
          </w:p>
        </w:tc>
        <w:tc>
          <w:tcPr>
            <w:tcW w:w="418" w:type="dxa"/>
            <w:noWrap/>
            <w:vAlign w:val="bottom"/>
            <w:hideMark/>
          </w:tcPr>
          <w:p w14:paraId="73B0FFF6"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85863B9"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1F69B95"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0CBB61C6"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0BA296B7"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777C9D47"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581" w:type="dxa"/>
            <w:noWrap/>
            <w:vAlign w:val="bottom"/>
            <w:hideMark/>
          </w:tcPr>
          <w:p w14:paraId="02AAB2D8"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699BBA4B"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1646C770"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377A56" w:rsidRPr="008C1C9E" w14:paraId="461B49AB" w14:textId="77777777" w:rsidTr="00377A56">
        <w:trPr>
          <w:trHeight w:val="210"/>
        </w:trPr>
        <w:tc>
          <w:tcPr>
            <w:tcW w:w="1612" w:type="dxa"/>
            <w:noWrap/>
            <w:vAlign w:val="bottom"/>
            <w:hideMark/>
          </w:tcPr>
          <w:p w14:paraId="0C668B2B"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Unión Europea</w:t>
            </w:r>
          </w:p>
        </w:tc>
        <w:tc>
          <w:tcPr>
            <w:tcW w:w="418" w:type="dxa"/>
            <w:noWrap/>
            <w:vAlign w:val="bottom"/>
            <w:hideMark/>
          </w:tcPr>
          <w:p w14:paraId="54F59795"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6CC51A59"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6090C5C3"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FFA661"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669E973A"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D1C6A8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90.000,00 €</w:t>
            </w:r>
          </w:p>
        </w:tc>
        <w:tc>
          <w:tcPr>
            <w:tcW w:w="581" w:type="dxa"/>
            <w:noWrap/>
            <w:vAlign w:val="bottom"/>
            <w:hideMark/>
          </w:tcPr>
          <w:p w14:paraId="7630A54C"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43423B0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5EDFADCC"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377A56" w:rsidRPr="008C1C9E" w14:paraId="14097668" w14:textId="77777777" w:rsidTr="00377A56">
        <w:trPr>
          <w:trHeight w:val="210"/>
        </w:trPr>
        <w:tc>
          <w:tcPr>
            <w:tcW w:w="1612" w:type="dxa"/>
            <w:noWrap/>
            <w:vAlign w:val="bottom"/>
            <w:hideMark/>
          </w:tcPr>
          <w:p w14:paraId="1FE607CE" w14:textId="2BABBE94" w:rsidR="00DB1797" w:rsidRPr="008C1C9E" w:rsidRDefault="00806F3B"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Estados Unidos</w:t>
            </w:r>
          </w:p>
        </w:tc>
        <w:tc>
          <w:tcPr>
            <w:tcW w:w="418" w:type="dxa"/>
            <w:noWrap/>
            <w:vAlign w:val="bottom"/>
            <w:hideMark/>
          </w:tcPr>
          <w:p w14:paraId="56C625C7"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A42920"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6CA5E55"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2C91B514"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6CDC7DB4"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61CF607E"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581" w:type="dxa"/>
            <w:noWrap/>
            <w:vAlign w:val="bottom"/>
            <w:hideMark/>
          </w:tcPr>
          <w:p w14:paraId="6BB5B696"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352A7927"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39768CEF"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377A56" w:rsidRPr="008C1C9E" w14:paraId="72E2C6FE" w14:textId="77777777" w:rsidTr="00377A56">
        <w:trPr>
          <w:trHeight w:val="210"/>
        </w:trPr>
        <w:tc>
          <w:tcPr>
            <w:tcW w:w="1612" w:type="dxa"/>
            <w:noWrap/>
            <w:vAlign w:val="bottom"/>
            <w:hideMark/>
          </w:tcPr>
          <w:p w14:paraId="4A10357E"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xml:space="preserve">Total Ingresos </w:t>
            </w:r>
          </w:p>
        </w:tc>
        <w:tc>
          <w:tcPr>
            <w:tcW w:w="418" w:type="dxa"/>
            <w:noWrap/>
            <w:vAlign w:val="bottom"/>
            <w:hideMark/>
          </w:tcPr>
          <w:p w14:paraId="6AE10813"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523" w:type="dxa"/>
            <w:noWrap/>
            <w:vAlign w:val="bottom"/>
            <w:hideMark/>
          </w:tcPr>
          <w:p w14:paraId="55FFB0EB"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4D33167D"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250.000,00 €</w:t>
            </w:r>
          </w:p>
        </w:tc>
        <w:tc>
          <w:tcPr>
            <w:tcW w:w="388" w:type="dxa"/>
            <w:noWrap/>
            <w:vAlign w:val="bottom"/>
            <w:hideMark/>
          </w:tcPr>
          <w:p w14:paraId="3BF2A190"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773" w:type="dxa"/>
            <w:noWrap/>
            <w:vAlign w:val="bottom"/>
            <w:hideMark/>
          </w:tcPr>
          <w:p w14:paraId="662CD738"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61496B3D"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340.000,00 €</w:t>
            </w:r>
          </w:p>
        </w:tc>
        <w:tc>
          <w:tcPr>
            <w:tcW w:w="581" w:type="dxa"/>
            <w:noWrap/>
            <w:vAlign w:val="bottom"/>
            <w:hideMark/>
          </w:tcPr>
          <w:p w14:paraId="58A3F294"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668" w:type="dxa"/>
            <w:noWrap/>
            <w:vAlign w:val="bottom"/>
            <w:hideMark/>
          </w:tcPr>
          <w:p w14:paraId="249DF56E"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5ADD3262"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170.000,00 €</w:t>
            </w:r>
          </w:p>
        </w:tc>
      </w:tr>
      <w:tr w:rsidR="00377A56" w:rsidRPr="008C1C9E" w14:paraId="061A1020" w14:textId="77777777" w:rsidTr="00377A56">
        <w:trPr>
          <w:trHeight w:val="210"/>
        </w:trPr>
        <w:tc>
          <w:tcPr>
            <w:tcW w:w="1612" w:type="dxa"/>
            <w:noWrap/>
            <w:vAlign w:val="bottom"/>
            <w:hideMark/>
          </w:tcPr>
          <w:p w14:paraId="00F905F9"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GASTOS</w:t>
            </w:r>
          </w:p>
        </w:tc>
        <w:tc>
          <w:tcPr>
            <w:tcW w:w="418" w:type="dxa"/>
            <w:noWrap/>
            <w:vAlign w:val="bottom"/>
            <w:hideMark/>
          </w:tcPr>
          <w:p w14:paraId="6C66D322" w14:textId="2DD4E57E"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N</w:t>
            </w:r>
            <w:r w:rsidR="001C53C1" w:rsidRPr="008C1C9E">
              <w:rPr>
                <w:rFonts w:ascii="Cambria" w:eastAsia="Times New Roman" w:hAnsi="Cambria"/>
                <w:b/>
                <w:bCs/>
                <w:color w:val="000000"/>
                <w:kern w:val="0"/>
                <w:sz w:val="16"/>
                <w:szCs w:val="16"/>
                <w:lang w:eastAsia="es-ES"/>
                <w14:ligatures w14:val="none"/>
              </w:rPr>
              <w:t>.º</w:t>
            </w:r>
          </w:p>
        </w:tc>
        <w:tc>
          <w:tcPr>
            <w:tcW w:w="523" w:type="dxa"/>
            <w:noWrap/>
            <w:vAlign w:val="bottom"/>
            <w:hideMark/>
          </w:tcPr>
          <w:p w14:paraId="3FBEA99A"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782" w:type="dxa"/>
            <w:noWrap/>
            <w:vAlign w:val="bottom"/>
            <w:hideMark/>
          </w:tcPr>
          <w:p w14:paraId="107D4DB1" w14:textId="69804D75" w:rsidR="00DB1797" w:rsidRPr="008C1C9E"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Importe</w:t>
            </w:r>
          </w:p>
        </w:tc>
        <w:tc>
          <w:tcPr>
            <w:tcW w:w="388" w:type="dxa"/>
            <w:noWrap/>
            <w:vAlign w:val="bottom"/>
            <w:hideMark/>
          </w:tcPr>
          <w:p w14:paraId="321A437D" w14:textId="0F264FB9" w:rsidR="00DB1797" w:rsidRPr="008C1C9E" w:rsidRDefault="001C53C1"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N.º</w:t>
            </w:r>
          </w:p>
        </w:tc>
        <w:tc>
          <w:tcPr>
            <w:tcW w:w="773" w:type="dxa"/>
            <w:noWrap/>
            <w:vAlign w:val="bottom"/>
            <w:hideMark/>
          </w:tcPr>
          <w:p w14:paraId="349BD120"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59" w:type="dxa"/>
            <w:noWrap/>
            <w:vAlign w:val="bottom"/>
            <w:hideMark/>
          </w:tcPr>
          <w:p w14:paraId="58B293BD" w14:textId="524DDF8F" w:rsidR="00DB1797" w:rsidRPr="008C1C9E"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Importe</w:t>
            </w:r>
          </w:p>
        </w:tc>
        <w:tc>
          <w:tcPr>
            <w:tcW w:w="581" w:type="dxa"/>
            <w:noWrap/>
            <w:vAlign w:val="bottom"/>
            <w:hideMark/>
          </w:tcPr>
          <w:p w14:paraId="55DA8EB4" w14:textId="55B3BD56" w:rsidR="00DB1797" w:rsidRPr="008C1C9E" w:rsidRDefault="001C53C1"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N.º</w:t>
            </w:r>
          </w:p>
        </w:tc>
        <w:tc>
          <w:tcPr>
            <w:tcW w:w="668" w:type="dxa"/>
            <w:noWrap/>
            <w:vAlign w:val="bottom"/>
            <w:hideMark/>
          </w:tcPr>
          <w:p w14:paraId="3CA16F73"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p>
        </w:tc>
        <w:tc>
          <w:tcPr>
            <w:tcW w:w="1205" w:type="dxa"/>
            <w:noWrap/>
            <w:vAlign w:val="bottom"/>
            <w:hideMark/>
          </w:tcPr>
          <w:p w14:paraId="183D6360" w14:textId="39CC5750" w:rsidR="00DB1797" w:rsidRPr="008C1C9E" w:rsidRDefault="001C53C1" w:rsidP="00806F3B">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Importe</w:t>
            </w:r>
          </w:p>
        </w:tc>
      </w:tr>
      <w:tr w:rsidR="00377A56" w:rsidRPr="008C1C9E" w14:paraId="12A30C61" w14:textId="77777777" w:rsidTr="00377A56">
        <w:trPr>
          <w:trHeight w:val="210"/>
        </w:trPr>
        <w:tc>
          <w:tcPr>
            <w:tcW w:w="1612" w:type="dxa"/>
            <w:noWrap/>
            <w:vAlign w:val="bottom"/>
            <w:hideMark/>
          </w:tcPr>
          <w:p w14:paraId="30E96295" w14:textId="6861FED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Preparación</w:t>
            </w:r>
            <w:r w:rsidR="00806F3B" w:rsidRPr="008C1C9E">
              <w:rPr>
                <w:rFonts w:ascii="Cambria" w:eastAsia="Times New Roman" w:hAnsi="Cambria"/>
                <w:color w:val="000000"/>
                <w:kern w:val="0"/>
                <w:sz w:val="16"/>
                <w:szCs w:val="16"/>
                <w:lang w:eastAsia="es-ES"/>
                <w14:ligatures w14:val="none"/>
              </w:rPr>
              <w:t xml:space="preserve"> de</w:t>
            </w:r>
            <w:r w:rsidRPr="008C1C9E">
              <w:rPr>
                <w:rFonts w:ascii="Cambria" w:eastAsia="Times New Roman" w:hAnsi="Cambria"/>
                <w:color w:val="000000"/>
                <w:kern w:val="0"/>
                <w:sz w:val="16"/>
                <w:szCs w:val="16"/>
                <w:lang w:eastAsia="es-ES"/>
                <w14:ligatures w14:val="none"/>
              </w:rPr>
              <w:t xml:space="preserve"> datos</w:t>
            </w:r>
          </w:p>
        </w:tc>
        <w:tc>
          <w:tcPr>
            <w:tcW w:w="418" w:type="dxa"/>
            <w:noWrap/>
            <w:vAlign w:val="bottom"/>
            <w:hideMark/>
          </w:tcPr>
          <w:p w14:paraId="0477C87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w:t>
            </w:r>
          </w:p>
        </w:tc>
        <w:tc>
          <w:tcPr>
            <w:tcW w:w="523" w:type="dxa"/>
            <w:noWrap/>
            <w:vAlign w:val="bottom"/>
            <w:hideMark/>
          </w:tcPr>
          <w:p w14:paraId="025365DD"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SMA</w:t>
            </w:r>
          </w:p>
        </w:tc>
        <w:tc>
          <w:tcPr>
            <w:tcW w:w="1782" w:type="dxa"/>
            <w:noWrap/>
            <w:vAlign w:val="bottom"/>
            <w:hideMark/>
          </w:tcPr>
          <w:p w14:paraId="54778BD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9.378,72 €</w:t>
            </w:r>
          </w:p>
        </w:tc>
        <w:tc>
          <w:tcPr>
            <w:tcW w:w="388" w:type="dxa"/>
            <w:noWrap/>
            <w:vAlign w:val="bottom"/>
            <w:hideMark/>
          </w:tcPr>
          <w:p w14:paraId="093C14D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w:t>
            </w:r>
          </w:p>
        </w:tc>
        <w:tc>
          <w:tcPr>
            <w:tcW w:w="773" w:type="dxa"/>
            <w:noWrap/>
            <w:vAlign w:val="bottom"/>
            <w:hideMark/>
          </w:tcPr>
          <w:p w14:paraId="60F952C0"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BUM</w:t>
            </w:r>
          </w:p>
        </w:tc>
        <w:tc>
          <w:tcPr>
            <w:tcW w:w="1259" w:type="dxa"/>
            <w:noWrap/>
            <w:vAlign w:val="bottom"/>
            <w:hideMark/>
          </w:tcPr>
          <w:p w14:paraId="57E8823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17.467,04 €</w:t>
            </w:r>
          </w:p>
        </w:tc>
        <w:tc>
          <w:tcPr>
            <w:tcW w:w="581" w:type="dxa"/>
            <w:noWrap/>
            <w:vAlign w:val="bottom"/>
            <w:hideMark/>
          </w:tcPr>
          <w:p w14:paraId="0DD94CFC"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w:t>
            </w:r>
          </w:p>
        </w:tc>
        <w:tc>
          <w:tcPr>
            <w:tcW w:w="668" w:type="dxa"/>
            <w:noWrap/>
            <w:vAlign w:val="bottom"/>
            <w:hideMark/>
          </w:tcPr>
          <w:p w14:paraId="646B0575" w14:textId="611065C9"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BSH </w:t>
            </w:r>
          </w:p>
        </w:tc>
        <w:tc>
          <w:tcPr>
            <w:tcW w:w="1205" w:type="dxa"/>
            <w:noWrap/>
            <w:vAlign w:val="bottom"/>
            <w:hideMark/>
          </w:tcPr>
          <w:p w14:paraId="78BD5642"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5.492,61 €</w:t>
            </w:r>
          </w:p>
        </w:tc>
      </w:tr>
      <w:tr w:rsidR="00377A56" w:rsidRPr="008C1C9E" w14:paraId="743D6C01" w14:textId="77777777" w:rsidTr="00377A56">
        <w:trPr>
          <w:trHeight w:val="210"/>
        </w:trPr>
        <w:tc>
          <w:tcPr>
            <w:tcW w:w="1612" w:type="dxa"/>
            <w:noWrap/>
            <w:vAlign w:val="bottom"/>
            <w:hideMark/>
          </w:tcPr>
          <w:p w14:paraId="141E9605" w14:textId="2B3F7E8E"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Evaluación</w:t>
            </w:r>
            <w:r w:rsidR="00806F3B" w:rsidRPr="008C1C9E">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746DFACE"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w:t>
            </w:r>
          </w:p>
        </w:tc>
        <w:tc>
          <w:tcPr>
            <w:tcW w:w="523" w:type="dxa"/>
            <w:noWrap/>
            <w:vAlign w:val="bottom"/>
            <w:hideMark/>
          </w:tcPr>
          <w:p w14:paraId="3A3BAB7F"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SMA</w:t>
            </w:r>
          </w:p>
        </w:tc>
        <w:tc>
          <w:tcPr>
            <w:tcW w:w="1782" w:type="dxa"/>
            <w:noWrap/>
            <w:vAlign w:val="bottom"/>
            <w:hideMark/>
          </w:tcPr>
          <w:p w14:paraId="1E2EE7F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15.194,27 €</w:t>
            </w:r>
          </w:p>
        </w:tc>
        <w:tc>
          <w:tcPr>
            <w:tcW w:w="388" w:type="dxa"/>
            <w:noWrap/>
            <w:vAlign w:val="bottom"/>
            <w:hideMark/>
          </w:tcPr>
          <w:p w14:paraId="088533B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w:t>
            </w:r>
          </w:p>
        </w:tc>
        <w:tc>
          <w:tcPr>
            <w:tcW w:w="773" w:type="dxa"/>
            <w:noWrap/>
            <w:vAlign w:val="bottom"/>
            <w:hideMark/>
          </w:tcPr>
          <w:p w14:paraId="791CBBAE"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BUM</w:t>
            </w:r>
          </w:p>
        </w:tc>
        <w:tc>
          <w:tcPr>
            <w:tcW w:w="1259" w:type="dxa"/>
            <w:noWrap/>
            <w:vAlign w:val="bottom"/>
            <w:hideMark/>
          </w:tcPr>
          <w:p w14:paraId="5E58ECC2"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21.050,16 €</w:t>
            </w:r>
          </w:p>
        </w:tc>
        <w:tc>
          <w:tcPr>
            <w:tcW w:w="581" w:type="dxa"/>
            <w:noWrap/>
            <w:vAlign w:val="bottom"/>
            <w:hideMark/>
          </w:tcPr>
          <w:p w14:paraId="147FB3B5"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w:t>
            </w:r>
          </w:p>
        </w:tc>
        <w:tc>
          <w:tcPr>
            <w:tcW w:w="668" w:type="dxa"/>
            <w:noWrap/>
            <w:vAlign w:val="bottom"/>
            <w:hideMark/>
          </w:tcPr>
          <w:p w14:paraId="021DE972" w14:textId="12907E7F"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BSH</w:t>
            </w:r>
          </w:p>
        </w:tc>
        <w:tc>
          <w:tcPr>
            <w:tcW w:w="1205" w:type="dxa"/>
            <w:noWrap/>
            <w:vAlign w:val="bottom"/>
            <w:hideMark/>
          </w:tcPr>
          <w:p w14:paraId="509160DA"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13.673,56 €</w:t>
            </w:r>
          </w:p>
        </w:tc>
      </w:tr>
      <w:tr w:rsidR="00377A56" w:rsidRPr="008C1C9E" w14:paraId="4257D1B3" w14:textId="77777777" w:rsidTr="00377A56">
        <w:trPr>
          <w:trHeight w:val="210"/>
        </w:trPr>
        <w:tc>
          <w:tcPr>
            <w:tcW w:w="1612" w:type="dxa"/>
            <w:noWrap/>
            <w:vAlign w:val="bottom"/>
            <w:hideMark/>
          </w:tcPr>
          <w:p w14:paraId="736546EA" w14:textId="3898F703"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Preparación </w:t>
            </w:r>
            <w:r w:rsidR="00806F3B" w:rsidRPr="008C1C9E">
              <w:rPr>
                <w:rFonts w:ascii="Cambria" w:eastAsia="Times New Roman" w:hAnsi="Cambria"/>
                <w:color w:val="000000"/>
                <w:kern w:val="0"/>
                <w:sz w:val="16"/>
                <w:szCs w:val="16"/>
                <w:lang w:eastAsia="es-ES"/>
                <w14:ligatures w14:val="none"/>
              </w:rPr>
              <w:t xml:space="preserve">de </w:t>
            </w:r>
            <w:r w:rsidRPr="008C1C9E">
              <w:rPr>
                <w:rFonts w:ascii="Cambria" w:eastAsia="Times New Roman" w:hAnsi="Cambria"/>
                <w:color w:val="000000"/>
                <w:kern w:val="0"/>
                <w:sz w:val="16"/>
                <w:szCs w:val="16"/>
                <w:lang w:eastAsia="es-ES"/>
                <w14:ligatures w14:val="none"/>
              </w:rPr>
              <w:t>datos</w:t>
            </w:r>
          </w:p>
        </w:tc>
        <w:tc>
          <w:tcPr>
            <w:tcW w:w="418" w:type="dxa"/>
            <w:noWrap/>
            <w:vAlign w:val="bottom"/>
            <w:hideMark/>
          </w:tcPr>
          <w:p w14:paraId="0F5E7639"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w:t>
            </w:r>
          </w:p>
        </w:tc>
        <w:tc>
          <w:tcPr>
            <w:tcW w:w="523" w:type="dxa"/>
            <w:noWrap/>
            <w:vAlign w:val="bottom"/>
            <w:hideMark/>
          </w:tcPr>
          <w:p w14:paraId="35EA1BE2"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WHM</w:t>
            </w:r>
          </w:p>
        </w:tc>
        <w:tc>
          <w:tcPr>
            <w:tcW w:w="1782" w:type="dxa"/>
            <w:noWrap/>
            <w:vAlign w:val="bottom"/>
            <w:hideMark/>
          </w:tcPr>
          <w:p w14:paraId="713C894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17.627,42 €</w:t>
            </w:r>
          </w:p>
        </w:tc>
        <w:tc>
          <w:tcPr>
            <w:tcW w:w="388" w:type="dxa"/>
            <w:noWrap/>
            <w:vAlign w:val="bottom"/>
            <w:hideMark/>
          </w:tcPr>
          <w:p w14:paraId="3A6AB93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8</w:t>
            </w:r>
          </w:p>
        </w:tc>
        <w:tc>
          <w:tcPr>
            <w:tcW w:w="773" w:type="dxa"/>
            <w:noWrap/>
            <w:vAlign w:val="bottom"/>
            <w:hideMark/>
          </w:tcPr>
          <w:p w14:paraId="2B503FC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YFT</w:t>
            </w:r>
          </w:p>
        </w:tc>
        <w:tc>
          <w:tcPr>
            <w:tcW w:w="1259" w:type="dxa"/>
            <w:noWrap/>
            <w:vAlign w:val="bottom"/>
            <w:hideMark/>
          </w:tcPr>
          <w:p w14:paraId="40ABBC7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26.501,77 €</w:t>
            </w:r>
          </w:p>
        </w:tc>
        <w:tc>
          <w:tcPr>
            <w:tcW w:w="581" w:type="dxa"/>
            <w:noWrap/>
            <w:vAlign w:val="bottom"/>
            <w:hideMark/>
          </w:tcPr>
          <w:p w14:paraId="1769EEC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55FA486B"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DB921EF"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377A56" w:rsidRPr="008C1C9E" w14:paraId="48D05CAF" w14:textId="77777777" w:rsidTr="00377A56">
        <w:trPr>
          <w:trHeight w:val="210"/>
        </w:trPr>
        <w:tc>
          <w:tcPr>
            <w:tcW w:w="1612" w:type="dxa"/>
            <w:noWrap/>
            <w:vAlign w:val="bottom"/>
            <w:hideMark/>
          </w:tcPr>
          <w:p w14:paraId="3E148DE1" w14:textId="4BA99546"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Evaluación</w:t>
            </w:r>
            <w:r w:rsidR="00806F3B" w:rsidRPr="008C1C9E">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3593C00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w:t>
            </w:r>
          </w:p>
        </w:tc>
        <w:tc>
          <w:tcPr>
            <w:tcW w:w="523" w:type="dxa"/>
            <w:noWrap/>
            <w:vAlign w:val="bottom"/>
            <w:hideMark/>
          </w:tcPr>
          <w:p w14:paraId="003A13AD"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WHM</w:t>
            </w:r>
          </w:p>
        </w:tc>
        <w:tc>
          <w:tcPr>
            <w:tcW w:w="1782" w:type="dxa"/>
            <w:noWrap/>
            <w:vAlign w:val="bottom"/>
            <w:hideMark/>
          </w:tcPr>
          <w:p w14:paraId="4F118C7E"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11.225,41 €</w:t>
            </w:r>
          </w:p>
        </w:tc>
        <w:tc>
          <w:tcPr>
            <w:tcW w:w="388" w:type="dxa"/>
            <w:noWrap/>
            <w:vAlign w:val="bottom"/>
            <w:hideMark/>
          </w:tcPr>
          <w:p w14:paraId="6F47A3E6"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w:t>
            </w:r>
          </w:p>
        </w:tc>
        <w:tc>
          <w:tcPr>
            <w:tcW w:w="773" w:type="dxa"/>
            <w:noWrap/>
            <w:vAlign w:val="bottom"/>
            <w:hideMark/>
          </w:tcPr>
          <w:p w14:paraId="2A67ACE3"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YFT</w:t>
            </w:r>
          </w:p>
        </w:tc>
        <w:tc>
          <w:tcPr>
            <w:tcW w:w="1259" w:type="dxa"/>
            <w:noWrap/>
            <w:vAlign w:val="bottom"/>
            <w:hideMark/>
          </w:tcPr>
          <w:p w14:paraId="66603D88"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40741,04</w:t>
            </w:r>
          </w:p>
        </w:tc>
        <w:tc>
          <w:tcPr>
            <w:tcW w:w="581" w:type="dxa"/>
            <w:noWrap/>
            <w:vAlign w:val="bottom"/>
            <w:hideMark/>
          </w:tcPr>
          <w:p w14:paraId="152565AC"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w:t>
            </w:r>
          </w:p>
        </w:tc>
        <w:tc>
          <w:tcPr>
            <w:tcW w:w="668" w:type="dxa"/>
            <w:noWrap/>
            <w:vAlign w:val="bottom"/>
            <w:hideMark/>
          </w:tcPr>
          <w:p w14:paraId="56BA341A"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ALB</w:t>
            </w:r>
          </w:p>
        </w:tc>
        <w:tc>
          <w:tcPr>
            <w:tcW w:w="1205" w:type="dxa"/>
            <w:noWrap/>
            <w:vAlign w:val="bottom"/>
            <w:hideMark/>
          </w:tcPr>
          <w:p w14:paraId="406DA14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2482,07</w:t>
            </w:r>
          </w:p>
        </w:tc>
      </w:tr>
      <w:tr w:rsidR="00377A56" w:rsidRPr="008C1C9E" w14:paraId="3E6BCE5F" w14:textId="77777777" w:rsidTr="00377A56">
        <w:trPr>
          <w:trHeight w:val="210"/>
        </w:trPr>
        <w:tc>
          <w:tcPr>
            <w:tcW w:w="1612" w:type="dxa"/>
            <w:noWrap/>
            <w:vAlign w:val="bottom"/>
            <w:hideMark/>
          </w:tcPr>
          <w:p w14:paraId="7C807B24" w14:textId="34FDDE0E"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Preparación </w:t>
            </w:r>
            <w:r w:rsidR="00806F3B" w:rsidRPr="008C1C9E">
              <w:rPr>
                <w:rFonts w:ascii="Cambria" w:eastAsia="Times New Roman" w:hAnsi="Cambria"/>
                <w:color w:val="000000"/>
                <w:kern w:val="0"/>
                <w:sz w:val="16"/>
                <w:szCs w:val="16"/>
                <w:lang w:eastAsia="es-ES"/>
                <w14:ligatures w14:val="none"/>
              </w:rPr>
              <w:t xml:space="preserve">de </w:t>
            </w:r>
            <w:r w:rsidRPr="008C1C9E">
              <w:rPr>
                <w:rFonts w:ascii="Cambria" w:eastAsia="Times New Roman" w:hAnsi="Cambria"/>
                <w:color w:val="000000"/>
                <w:kern w:val="0"/>
                <w:sz w:val="16"/>
                <w:szCs w:val="16"/>
                <w:lang w:eastAsia="es-ES"/>
                <w14:ligatures w14:val="none"/>
              </w:rPr>
              <w:t>datos</w:t>
            </w:r>
          </w:p>
        </w:tc>
        <w:tc>
          <w:tcPr>
            <w:tcW w:w="418" w:type="dxa"/>
            <w:noWrap/>
            <w:vAlign w:val="bottom"/>
            <w:hideMark/>
          </w:tcPr>
          <w:p w14:paraId="6800FE8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w:t>
            </w:r>
          </w:p>
        </w:tc>
        <w:tc>
          <w:tcPr>
            <w:tcW w:w="523" w:type="dxa"/>
            <w:noWrap/>
            <w:vAlign w:val="bottom"/>
            <w:hideMark/>
          </w:tcPr>
          <w:p w14:paraId="0932456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BET</w:t>
            </w:r>
          </w:p>
        </w:tc>
        <w:tc>
          <w:tcPr>
            <w:tcW w:w="1782" w:type="dxa"/>
            <w:noWrap/>
            <w:vAlign w:val="bottom"/>
            <w:hideMark/>
          </w:tcPr>
          <w:p w14:paraId="689D8CFB"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29.039,11 €</w:t>
            </w:r>
          </w:p>
        </w:tc>
        <w:tc>
          <w:tcPr>
            <w:tcW w:w="388" w:type="dxa"/>
            <w:vMerge w:val="restart"/>
            <w:noWrap/>
            <w:vAlign w:val="center"/>
            <w:hideMark/>
          </w:tcPr>
          <w:p w14:paraId="7F36701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w:t>
            </w:r>
          </w:p>
        </w:tc>
        <w:tc>
          <w:tcPr>
            <w:tcW w:w="773" w:type="dxa"/>
            <w:vMerge w:val="restart"/>
            <w:noWrap/>
            <w:vAlign w:val="center"/>
            <w:hideMark/>
          </w:tcPr>
          <w:p w14:paraId="66772CAC"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ALB-M</w:t>
            </w:r>
          </w:p>
        </w:tc>
        <w:tc>
          <w:tcPr>
            <w:tcW w:w="1259" w:type="dxa"/>
            <w:vMerge w:val="restart"/>
            <w:noWrap/>
            <w:vAlign w:val="center"/>
            <w:hideMark/>
          </w:tcPr>
          <w:p w14:paraId="04F9A85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5.869,04 €</w:t>
            </w:r>
          </w:p>
        </w:tc>
        <w:tc>
          <w:tcPr>
            <w:tcW w:w="581" w:type="dxa"/>
            <w:vMerge w:val="restart"/>
            <w:noWrap/>
            <w:vAlign w:val="center"/>
            <w:hideMark/>
          </w:tcPr>
          <w:p w14:paraId="78BAD921" w14:textId="3B5DE2C5"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 (C)</w:t>
            </w:r>
          </w:p>
        </w:tc>
        <w:tc>
          <w:tcPr>
            <w:tcW w:w="668" w:type="dxa"/>
            <w:vMerge w:val="restart"/>
            <w:noWrap/>
            <w:vAlign w:val="center"/>
            <w:hideMark/>
          </w:tcPr>
          <w:p w14:paraId="3328BF8D"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SAI</w:t>
            </w:r>
          </w:p>
        </w:tc>
        <w:tc>
          <w:tcPr>
            <w:tcW w:w="1205" w:type="dxa"/>
            <w:vMerge w:val="restart"/>
            <w:noWrap/>
            <w:vAlign w:val="center"/>
            <w:hideMark/>
          </w:tcPr>
          <w:p w14:paraId="3D4941B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4.070,29 €</w:t>
            </w:r>
          </w:p>
        </w:tc>
      </w:tr>
      <w:tr w:rsidR="00377A56" w:rsidRPr="008C1C9E" w14:paraId="77AD5878" w14:textId="77777777" w:rsidTr="00377A56">
        <w:trPr>
          <w:trHeight w:val="210"/>
        </w:trPr>
        <w:tc>
          <w:tcPr>
            <w:tcW w:w="1612" w:type="dxa"/>
            <w:noWrap/>
            <w:vAlign w:val="bottom"/>
            <w:hideMark/>
          </w:tcPr>
          <w:p w14:paraId="48D8DCC4" w14:textId="390E16D3"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Evaluación</w:t>
            </w:r>
            <w:r w:rsidR="00806F3B" w:rsidRPr="008C1C9E">
              <w:rPr>
                <w:rFonts w:ascii="Cambria" w:eastAsia="Times New Roman" w:hAnsi="Cambria"/>
                <w:color w:val="000000"/>
                <w:kern w:val="0"/>
                <w:sz w:val="16"/>
                <w:szCs w:val="16"/>
                <w:lang w:eastAsia="es-ES"/>
                <w14:ligatures w14:val="none"/>
              </w:rPr>
              <w:t xml:space="preserve"> de stock</w:t>
            </w:r>
          </w:p>
        </w:tc>
        <w:tc>
          <w:tcPr>
            <w:tcW w:w="418" w:type="dxa"/>
            <w:noWrap/>
            <w:vAlign w:val="bottom"/>
            <w:hideMark/>
          </w:tcPr>
          <w:p w14:paraId="429A254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w:t>
            </w:r>
          </w:p>
        </w:tc>
        <w:tc>
          <w:tcPr>
            <w:tcW w:w="523" w:type="dxa"/>
            <w:noWrap/>
            <w:vAlign w:val="bottom"/>
            <w:hideMark/>
          </w:tcPr>
          <w:p w14:paraId="2E948848"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BET</w:t>
            </w:r>
          </w:p>
        </w:tc>
        <w:tc>
          <w:tcPr>
            <w:tcW w:w="1782" w:type="dxa"/>
            <w:noWrap/>
            <w:vAlign w:val="bottom"/>
            <w:hideMark/>
          </w:tcPr>
          <w:p w14:paraId="133CFF3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17.613,30 €</w:t>
            </w:r>
          </w:p>
        </w:tc>
        <w:tc>
          <w:tcPr>
            <w:tcW w:w="388" w:type="dxa"/>
            <w:vMerge/>
            <w:vAlign w:val="center"/>
            <w:hideMark/>
          </w:tcPr>
          <w:p w14:paraId="26167D6D"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773" w:type="dxa"/>
            <w:vMerge/>
            <w:vAlign w:val="center"/>
            <w:hideMark/>
          </w:tcPr>
          <w:p w14:paraId="47D67FC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vMerge/>
            <w:vAlign w:val="center"/>
            <w:hideMark/>
          </w:tcPr>
          <w:p w14:paraId="0AF11CE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81" w:type="dxa"/>
            <w:vMerge/>
            <w:vAlign w:val="center"/>
            <w:hideMark/>
          </w:tcPr>
          <w:p w14:paraId="5EEED6C8"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668" w:type="dxa"/>
            <w:vMerge/>
            <w:vAlign w:val="center"/>
            <w:hideMark/>
          </w:tcPr>
          <w:p w14:paraId="0BB2A315"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vMerge/>
            <w:vAlign w:val="center"/>
            <w:hideMark/>
          </w:tcPr>
          <w:p w14:paraId="5F2709BC"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r>
      <w:tr w:rsidR="00377A56" w:rsidRPr="008C1C9E" w14:paraId="6D6EB6D1" w14:textId="77777777" w:rsidTr="00377A56">
        <w:trPr>
          <w:trHeight w:val="210"/>
        </w:trPr>
        <w:tc>
          <w:tcPr>
            <w:tcW w:w="1612" w:type="dxa"/>
            <w:noWrap/>
            <w:vAlign w:val="bottom"/>
            <w:hideMark/>
          </w:tcPr>
          <w:p w14:paraId="5027F85E"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WGSAM</w:t>
            </w:r>
          </w:p>
        </w:tc>
        <w:tc>
          <w:tcPr>
            <w:tcW w:w="418" w:type="dxa"/>
            <w:noWrap/>
            <w:vAlign w:val="bottom"/>
            <w:hideMark/>
          </w:tcPr>
          <w:p w14:paraId="287002E5"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w:t>
            </w:r>
          </w:p>
        </w:tc>
        <w:tc>
          <w:tcPr>
            <w:tcW w:w="523" w:type="dxa"/>
            <w:noWrap/>
            <w:vAlign w:val="bottom"/>
            <w:hideMark/>
          </w:tcPr>
          <w:p w14:paraId="6C2BCF6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67BF7AF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6.176,60 €</w:t>
            </w:r>
          </w:p>
        </w:tc>
        <w:tc>
          <w:tcPr>
            <w:tcW w:w="388" w:type="dxa"/>
            <w:noWrap/>
            <w:vAlign w:val="bottom"/>
            <w:hideMark/>
          </w:tcPr>
          <w:p w14:paraId="37DCBDD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w:t>
            </w:r>
          </w:p>
        </w:tc>
        <w:tc>
          <w:tcPr>
            <w:tcW w:w="773" w:type="dxa"/>
            <w:noWrap/>
            <w:vAlign w:val="bottom"/>
            <w:hideMark/>
          </w:tcPr>
          <w:p w14:paraId="2A6B4A0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7103CA7A"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7.047,66 €</w:t>
            </w:r>
          </w:p>
        </w:tc>
        <w:tc>
          <w:tcPr>
            <w:tcW w:w="581" w:type="dxa"/>
            <w:noWrap/>
            <w:vAlign w:val="bottom"/>
            <w:hideMark/>
          </w:tcPr>
          <w:p w14:paraId="397BA5A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w:t>
            </w:r>
          </w:p>
        </w:tc>
        <w:tc>
          <w:tcPr>
            <w:tcW w:w="668" w:type="dxa"/>
            <w:noWrap/>
            <w:vAlign w:val="bottom"/>
            <w:hideMark/>
          </w:tcPr>
          <w:p w14:paraId="578ED0E8"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1CF13AE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4.451,79 €</w:t>
            </w:r>
          </w:p>
        </w:tc>
      </w:tr>
      <w:tr w:rsidR="00377A56" w:rsidRPr="008C1C9E" w14:paraId="4C97F4B7" w14:textId="77777777" w:rsidTr="00377A56">
        <w:trPr>
          <w:trHeight w:val="210"/>
        </w:trPr>
        <w:tc>
          <w:tcPr>
            <w:tcW w:w="1612" w:type="dxa"/>
            <w:noWrap/>
            <w:vAlign w:val="bottom"/>
            <w:hideMark/>
          </w:tcPr>
          <w:p w14:paraId="4B686184" w14:textId="6FD9A404"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Grupo </w:t>
            </w:r>
            <w:r w:rsidR="00806F3B" w:rsidRPr="008C1C9E">
              <w:rPr>
                <w:rFonts w:ascii="Cambria" w:eastAsia="Times New Roman" w:hAnsi="Cambria"/>
                <w:color w:val="000000"/>
                <w:kern w:val="0"/>
                <w:sz w:val="16"/>
                <w:szCs w:val="16"/>
                <w:lang w:eastAsia="es-ES"/>
                <w14:ligatures w14:val="none"/>
              </w:rPr>
              <w:t xml:space="preserve">de </w:t>
            </w:r>
            <w:r w:rsidRPr="008C1C9E">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7E71ECE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w:t>
            </w:r>
          </w:p>
        </w:tc>
        <w:tc>
          <w:tcPr>
            <w:tcW w:w="523" w:type="dxa"/>
            <w:noWrap/>
            <w:vAlign w:val="bottom"/>
            <w:hideMark/>
          </w:tcPr>
          <w:p w14:paraId="73994B1A"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BFT</w:t>
            </w:r>
          </w:p>
        </w:tc>
        <w:tc>
          <w:tcPr>
            <w:tcW w:w="1782" w:type="dxa"/>
            <w:noWrap/>
            <w:vAlign w:val="bottom"/>
            <w:hideMark/>
          </w:tcPr>
          <w:p w14:paraId="5AE31CDB"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2.013,93 €</w:t>
            </w:r>
          </w:p>
        </w:tc>
        <w:tc>
          <w:tcPr>
            <w:tcW w:w="388" w:type="dxa"/>
            <w:noWrap/>
            <w:vAlign w:val="bottom"/>
            <w:hideMark/>
          </w:tcPr>
          <w:p w14:paraId="55D6D38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w:t>
            </w:r>
          </w:p>
        </w:tc>
        <w:tc>
          <w:tcPr>
            <w:tcW w:w="773" w:type="dxa"/>
            <w:noWrap/>
            <w:vAlign w:val="bottom"/>
            <w:hideMark/>
          </w:tcPr>
          <w:p w14:paraId="2D7CBC74"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BFT</w:t>
            </w:r>
          </w:p>
        </w:tc>
        <w:tc>
          <w:tcPr>
            <w:tcW w:w="1259" w:type="dxa"/>
            <w:noWrap/>
            <w:vAlign w:val="bottom"/>
            <w:hideMark/>
          </w:tcPr>
          <w:p w14:paraId="255677A6"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5.440,69 €</w:t>
            </w:r>
          </w:p>
        </w:tc>
        <w:tc>
          <w:tcPr>
            <w:tcW w:w="581" w:type="dxa"/>
            <w:noWrap/>
            <w:vAlign w:val="bottom"/>
            <w:hideMark/>
          </w:tcPr>
          <w:p w14:paraId="0138D60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w:t>
            </w:r>
          </w:p>
        </w:tc>
        <w:tc>
          <w:tcPr>
            <w:tcW w:w="668" w:type="dxa"/>
            <w:noWrap/>
            <w:vAlign w:val="bottom"/>
            <w:hideMark/>
          </w:tcPr>
          <w:p w14:paraId="7C7873C8"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TROP</w:t>
            </w:r>
          </w:p>
        </w:tc>
        <w:tc>
          <w:tcPr>
            <w:tcW w:w="1205" w:type="dxa"/>
            <w:noWrap/>
            <w:vAlign w:val="bottom"/>
            <w:hideMark/>
          </w:tcPr>
          <w:p w14:paraId="33FEAF4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19.153,68 €</w:t>
            </w:r>
          </w:p>
        </w:tc>
      </w:tr>
      <w:tr w:rsidR="00377A56" w:rsidRPr="008C1C9E" w14:paraId="535B7EEF" w14:textId="77777777" w:rsidTr="00377A56">
        <w:trPr>
          <w:trHeight w:val="210"/>
        </w:trPr>
        <w:tc>
          <w:tcPr>
            <w:tcW w:w="1612" w:type="dxa"/>
            <w:noWrap/>
            <w:vAlign w:val="bottom"/>
            <w:hideMark/>
          </w:tcPr>
          <w:p w14:paraId="7C93DEDA" w14:textId="5604B101"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Grupo </w:t>
            </w:r>
            <w:r w:rsidR="00806F3B" w:rsidRPr="008C1C9E">
              <w:rPr>
                <w:rFonts w:ascii="Cambria" w:eastAsia="Times New Roman" w:hAnsi="Cambria"/>
                <w:color w:val="000000"/>
                <w:kern w:val="0"/>
                <w:sz w:val="16"/>
                <w:szCs w:val="16"/>
                <w:lang w:eastAsia="es-ES"/>
                <w14:ligatures w14:val="none"/>
              </w:rPr>
              <w:t xml:space="preserve">de </w:t>
            </w:r>
            <w:r w:rsidRPr="008C1C9E">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4FD9513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w:t>
            </w:r>
          </w:p>
        </w:tc>
        <w:tc>
          <w:tcPr>
            <w:tcW w:w="523" w:type="dxa"/>
            <w:noWrap/>
            <w:vAlign w:val="bottom"/>
            <w:hideMark/>
          </w:tcPr>
          <w:p w14:paraId="5F0EC80F"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SMT</w:t>
            </w:r>
          </w:p>
        </w:tc>
        <w:tc>
          <w:tcPr>
            <w:tcW w:w="1782" w:type="dxa"/>
            <w:noWrap/>
            <w:vAlign w:val="bottom"/>
            <w:hideMark/>
          </w:tcPr>
          <w:p w14:paraId="551DD00C"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13.239,26 €</w:t>
            </w:r>
          </w:p>
        </w:tc>
        <w:tc>
          <w:tcPr>
            <w:tcW w:w="388" w:type="dxa"/>
            <w:noWrap/>
            <w:vAlign w:val="bottom"/>
            <w:hideMark/>
          </w:tcPr>
          <w:p w14:paraId="73C34C1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w:t>
            </w:r>
          </w:p>
        </w:tc>
        <w:tc>
          <w:tcPr>
            <w:tcW w:w="773" w:type="dxa"/>
            <w:noWrap/>
            <w:vAlign w:val="bottom"/>
            <w:hideMark/>
          </w:tcPr>
          <w:p w14:paraId="264A6E70"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SWO</w:t>
            </w:r>
          </w:p>
        </w:tc>
        <w:tc>
          <w:tcPr>
            <w:tcW w:w="1259" w:type="dxa"/>
            <w:noWrap/>
            <w:vAlign w:val="bottom"/>
            <w:hideMark/>
          </w:tcPr>
          <w:p w14:paraId="107B8A25"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4.766,31 €</w:t>
            </w:r>
          </w:p>
        </w:tc>
        <w:tc>
          <w:tcPr>
            <w:tcW w:w="581" w:type="dxa"/>
            <w:noWrap/>
            <w:vAlign w:val="bottom"/>
            <w:hideMark/>
          </w:tcPr>
          <w:p w14:paraId="6E6F5D8B"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w:t>
            </w:r>
          </w:p>
        </w:tc>
        <w:tc>
          <w:tcPr>
            <w:tcW w:w="668" w:type="dxa"/>
            <w:noWrap/>
            <w:vAlign w:val="bottom"/>
            <w:hideMark/>
          </w:tcPr>
          <w:p w14:paraId="41648EDD"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SMT</w:t>
            </w:r>
          </w:p>
        </w:tc>
        <w:tc>
          <w:tcPr>
            <w:tcW w:w="1205" w:type="dxa"/>
            <w:noWrap/>
            <w:vAlign w:val="bottom"/>
            <w:hideMark/>
          </w:tcPr>
          <w:p w14:paraId="49C9876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8.583,17 €</w:t>
            </w:r>
          </w:p>
        </w:tc>
      </w:tr>
      <w:tr w:rsidR="00377A56" w:rsidRPr="008C1C9E" w14:paraId="3482DFEB" w14:textId="77777777" w:rsidTr="00377A56">
        <w:trPr>
          <w:trHeight w:val="210"/>
        </w:trPr>
        <w:tc>
          <w:tcPr>
            <w:tcW w:w="1612" w:type="dxa"/>
            <w:noWrap/>
            <w:vAlign w:val="bottom"/>
            <w:hideMark/>
          </w:tcPr>
          <w:p w14:paraId="782189D6" w14:textId="0D076854"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Grupo </w:t>
            </w:r>
            <w:r w:rsidR="00806F3B" w:rsidRPr="008C1C9E">
              <w:rPr>
                <w:rFonts w:ascii="Cambria" w:eastAsia="Times New Roman" w:hAnsi="Cambria"/>
                <w:color w:val="000000"/>
                <w:kern w:val="0"/>
                <w:sz w:val="16"/>
                <w:szCs w:val="16"/>
                <w:lang w:eastAsia="es-ES"/>
                <w14:ligatures w14:val="none"/>
              </w:rPr>
              <w:t xml:space="preserve">de </w:t>
            </w:r>
            <w:r w:rsidRPr="008C1C9E">
              <w:rPr>
                <w:rFonts w:ascii="Cambria" w:eastAsia="Times New Roman" w:hAnsi="Cambria"/>
                <w:color w:val="000000"/>
                <w:kern w:val="0"/>
                <w:sz w:val="16"/>
                <w:szCs w:val="16"/>
                <w:lang w:eastAsia="es-ES"/>
                <w14:ligatures w14:val="none"/>
              </w:rPr>
              <w:t xml:space="preserve">especies </w:t>
            </w:r>
          </w:p>
        </w:tc>
        <w:tc>
          <w:tcPr>
            <w:tcW w:w="418" w:type="dxa"/>
            <w:noWrap/>
            <w:vAlign w:val="bottom"/>
            <w:hideMark/>
          </w:tcPr>
          <w:p w14:paraId="39B1CFFA"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75847FC3"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772642CA"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1DD2F67"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6D704B2C"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0800BF23"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581" w:type="dxa"/>
            <w:noWrap/>
            <w:vAlign w:val="bottom"/>
            <w:hideMark/>
          </w:tcPr>
          <w:p w14:paraId="1FB167C6"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73E6EA66"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CBB323A"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377A56" w:rsidRPr="008C1C9E" w14:paraId="1E7EE126" w14:textId="77777777" w:rsidTr="00377A56">
        <w:trPr>
          <w:trHeight w:val="210"/>
        </w:trPr>
        <w:tc>
          <w:tcPr>
            <w:tcW w:w="1612" w:type="dxa"/>
            <w:noWrap/>
            <w:vAlign w:val="bottom"/>
            <w:hideMark/>
          </w:tcPr>
          <w:p w14:paraId="1BD51629" w14:textId="4609BB29"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Subcomité </w:t>
            </w:r>
            <w:r w:rsidR="00806F3B" w:rsidRPr="008C1C9E">
              <w:rPr>
                <w:rFonts w:ascii="Cambria" w:eastAsia="Times New Roman" w:hAnsi="Cambria"/>
                <w:color w:val="000000"/>
                <w:kern w:val="0"/>
                <w:sz w:val="16"/>
                <w:szCs w:val="16"/>
                <w:lang w:eastAsia="es-ES"/>
                <w14:ligatures w14:val="none"/>
              </w:rPr>
              <w:t>de e</w:t>
            </w:r>
            <w:r w:rsidRPr="008C1C9E">
              <w:rPr>
                <w:rFonts w:ascii="Cambria" w:eastAsia="Times New Roman" w:hAnsi="Cambria"/>
                <w:color w:val="000000"/>
                <w:kern w:val="0"/>
                <w:sz w:val="16"/>
                <w:szCs w:val="16"/>
                <w:lang w:eastAsia="es-ES"/>
                <w14:ligatures w14:val="none"/>
              </w:rPr>
              <w:t>cosistemas</w:t>
            </w:r>
          </w:p>
        </w:tc>
        <w:tc>
          <w:tcPr>
            <w:tcW w:w="418" w:type="dxa"/>
            <w:noWrap/>
            <w:vAlign w:val="bottom"/>
            <w:hideMark/>
          </w:tcPr>
          <w:p w14:paraId="58BFE9ED" w14:textId="22B876A2" w:rsidR="00DB1797" w:rsidRPr="008C1C9E" w:rsidRDefault="00C008DA"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w:t>
            </w:r>
          </w:p>
        </w:tc>
        <w:tc>
          <w:tcPr>
            <w:tcW w:w="523" w:type="dxa"/>
            <w:noWrap/>
            <w:vAlign w:val="bottom"/>
            <w:hideMark/>
          </w:tcPr>
          <w:p w14:paraId="557E0A6E" w14:textId="45BA998D" w:rsidR="00DB1797" w:rsidRPr="008C1C9E" w:rsidRDefault="00C008DA"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 (C)</w:t>
            </w:r>
          </w:p>
        </w:tc>
        <w:tc>
          <w:tcPr>
            <w:tcW w:w="1782" w:type="dxa"/>
            <w:noWrap/>
            <w:vAlign w:val="bottom"/>
            <w:hideMark/>
          </w:tcPr>
          <w:p w14:paraId="5F62F5ED" w14:textId="19ABE345" w:rsidR="00DB1797" w:rsidRPr="008C1C9E" w:rsidRDefault="00C008DA"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5.869,71</w:t>
            </w:r>
            <w:r w:rsidR="00DB1797" w:rsidRPr="008C1C9E">
              <w:rPr>
                <w:rFonts w:ascii="Cambria" w:eastAsia="Times New Roman" w:hAnsi="Cambria"/>
                <w:color w:val="000000"/>
                <w:kern w:val="0"/>
                <w:sz w:val="16"/>
                <w:szCs w:val="16"/>
                <w:lang w:eastAsia="es-ES"/>
                <w14:ligatures w14:val="none"/>
              </w:rPr>
              <w:t xml:space="preserve"> €</w:t>
            </w:r>
          </w:p>
        </w:tc>
        <w:tc>
          <w:tcPr>
            <w:tcW w:w="388" w:type="dxa"/>
            <w:noWrap/>
            <w:vAlign w:val="bottom"/>
            <w:hideMark/>
          </w:tcPr>
          <w:p w14:paraId="7281686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w:t>
            </w:r>
          </w:p>
        </w:tc>
        <w:tc>
          <w:tcPr>
            <w:tcW w:w="773" w:type="dxa"/>
            <w:noWrap/>
            <w:vAlign w:val="bottom"/>
            <w:hideMark/>
          </w:tcPr>
          <w:p w14:paraId="698E1E9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0C37658A"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18.524,34 €</w:t>
            </w:r>
          </w:p>
        </w:tc>
        <w:tc>
          <w:tcPr>
            <w:tcW w:w="581" w:type="dxa"/>
            <w:noWrap/>
            <w:vAlign w:val="bottom"/>
            <w:hideMark/>
          </w:tcPr>
          <w:p w14:paraId="443F0FD6"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w:t>
            </w:r>
          </w:p>
        </w:tc>
        <w:tc>
          <w:tcPr>
            <w:tcW w:w="668" w:type="dxa"/>
            <w:noWrap/>
            <w:vAlign w:val="bottom"/>
            <w:hideMark/>
          </w:tcPr>
          <w:p w14:paraId="424F612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7A4E076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1.733,00 €</w:t>
            </w:r>
          </w:p>
        </w:tc>
      </w:tr>
      <w:tr w:rsidR="00377A56" w:rsidRPr="008C1C9E" w14:paraId="5F82F134" w14:textId="77777777" w:rsidTr="00377A56">
        <w:trPr>
          <w:trHeight w:val="210"/>
        </w:trPr>
        <w:tc>
          <w:tcPr>
            <w:tcW w:w="1612" w:type="dxa"/>
            <w:noWrap/>
            <w:vAlign w:val="bottom"/>
            <w:hideMark/>
          </w:tcPr>
          <w:p w14:paraId="0490237C"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Programa estratégico SCRS</w:t>
            </w:r>
          </w:p>
        </w:tc>
        <w:tc>
          <w:tcPr>
            <w:tcW w:w="418" w:type="dxa"/>
            <w:noWrap/>
            <w:vAlign w:val="bottom"/>
            <w:hideMark/>
          </w:tcPr>
          <w:p w14:paraId="28ADF3C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8</w:t>
            </w:r>
          </w:p>
        </w:tc>
        <w:tc>
          <w:tcPr>
            <w:tcW w:w="523" w:type="dxa"/>
            <w:noWrap/>
            <w:vAlign w:val="bottom"/>
            <w:hideMark/>
          </w:tcPr>
          <w:p w14:paraId="346D3DA8"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E32A4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18.232,85 €</w:t>
            </w:r>
          </w:p>
        </w:tc>
        <w:tc>
          <w:tcPr>
            <w:tcW w:w="388" w:type="dxa"/>
            <w:noWrap/>
            <w:vAlign w:val="bottom"/>
            <w:hideMark/>
          </w:tcPr>
          <w:p w14:paraId="6ED8B96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10</w:t>
            </w:r>
          </w:p>
        </w:tc>
        <w:tc>
          <w:tcPr>
            <w:tcW w:w="773" w:type="dxa"/>
            <w:noWrap/>
            <w:vAlign w:val="bottom"/>
            <w:hideMark/>
          </w:tcPr>
          <w:p w14:paraId="0B4CC02B"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A74E3E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23.735,42 €</w:t>
            </w:r>
          </w:p>
        </w:tc>
        <w:tc>
          <w:tcPr>
            <w:tcW w:w="581" w:type="dxa"/>
            <w:noWrap/>
            <w:vAlign w:val="bottom"/>
            <w:hideMark/>
          </w:tcPr>
          <w:p w14:paraId="1157C3D4"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6F004440"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784739D7"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377A56" w:rsidRPr="008C1C9E" w14:paraId="20619746" w14:textId="77777777" w:rsidTr="00377A56">
        <w:trPr>
          <w:trHeight w:val="210"/>
        </w:trPr>
        <w:tc>
          <w:tcPr>
            <w:tcW w:w="1612" w:type="dxa"/>
            <w:noWrap/>
            <w:vAlign w:val="bottom"/>
            <w:hideMark/>
          </w:tcPr>
          <w:p w14:paraId="3D6C3AB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SWGSAM</w:t>
            </w:r>
          </w:p>
        </w:tc>
        <w:tc>
          <w:tcPr>
            <w:tcW w:w="418" w:type="dxa"/>
            <w:noWrap/>
            <w:vAlign w:val="bottom"/>
            <w:hideMark/>
          </w:tcPr>
          <w:p w14:paraId="7C159515"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9</w:t>
            </w:r>
          </w:p>
        </w:tc>
        <w:tc>
          <w:tcPr>
            <w:tcW w:w="523" w:type="dxa"/>
            <w:noWrap/>
            <w:vAlign w:val="bottom"/>
            <w:hideMark/>
          </w:tcPr>
          <w:p w14:paraId="63054A9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D0AE4A8"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10.929,88 €</w:t>
            </w:r>
          </w:p>
        </w:tc>
        <w:tc>
          <w:tcPr>
            <w:tcW w:w="388" w:type="dxa"/>
            <w:noWrap/>
            <w:vAlign w:val="bottom"/>
            <w:hideMark/>
          </w:tcPr>
          <w:p w14:paraId="05F2F985"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555B19CA"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2F9363F"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581" w:type="dxa"/>
            <w:noWrap/>
            <w:vAlign w:val="bottom"/>
            <w:hideMark/>
          </w:tcPr>
          <w:p w14:paraId="4DA2DCE3"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668" w:type="dxa"/>
            <w:noWrap/>
            <w:vAlign w:val="bottom"/>
            <w:hideMark/>
          </w:tcPr>
          <w:p w14:paraId="7C00CDAC"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05" w:type="dxa"/>
            <w:noWrap/>
            <w:vAlign w:val="bottom"/>
            <w:hideMark/>
          </w:tcPr>
          <w:p w14:paraId="45DF3E30"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377A56" w:rsidRPr="008C1C9E" w14:paraId="24E410FF" w14:textId="77777777" w:rsidTr="00377A56">
        <w:trPr>
          <w:trHeight w:val="210"/>
        </w:trPr>
        <w:tc>
          <w:tcPr>
            <w:tcW w:w="1612" w:type="dxa"/>
            <w:noWrap/>
            <w:vAlign w:val="bottom"/>
            <w:hideMark/>
          </w:tcPr>
          <w:p w14:paraId="5AF5181E" w14:textId="74FA235C" w:rsidR="00DB1797" w:rsidRPr="008C1C9E" w:rsidRDefault="00806F3B"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Subcomisión </w:t>
            </w:r>
            <w:r w:rsidR="00DB1797" w:rsidRPr="008C1C9E">
              <w:rPr>
                <w:rFonts w:ascii="Cambria" w:eastAsia="Times New Roman" w:hAnsi="Cambria"/>
                <w:color w:val="000000"/>
                <w:kern w:val="0"/>
                <w:sz w:val="16"/>
                <w:szCs w:val="16"/>
                <w:lang w:eastAsia="es-ES"/>
                <w14:ligatures w14:val="none"/>
              </w:rPr>
              <w:t>1</w:t>
            </w:r>
          </w:p>
        </w:tc>
        <w:tc>
          <w:tcPr>
            <w:tcW w:w="418" w:type="dxa"/>
            <w:noWrap/>
            <w:vAlign w:val="bottom"/>
            <w:hideMark/>
          </w:tcPr>
          <w:p w14:paraId="07AB1FE0"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4AF29A35"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5812C82E"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6396804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11</w:t>
            </w:r>
          </w:p>
        </w:tc>
        <w:tc>
          <w:tcPr>
            <w:tcW w:w="773" w:type="dxa"/>
            <w:noWrap/>
            <w:vAlign w:val="bottom"/>
            <w:hideMark/>
          </w:tcPr>
          <w:p w14:paraId="1FC2F48A"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152C0B15"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29.448,18 €</w:t>
            </w:r>
          </w:p>
        </w:tc>
        <w:tc>
          <w:tcPr>
            <w:tcW w:w="581" w:type="dxa"/>
            <w:noWrap/>
            <w:vAlign w:val="bottom"/>
            <w:hideMark/>
          </w:tcPr>
          <w:p w14:paraId="55B1D9E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w:t>
            </w:r>
          </w:p>
        </w:tc>
        <w:tc>
          <w:tcPr>
            <w:tcW w:w="668" w:type="dxa"/>
            <w:noWrap/>
            <w:vAlign w:val="bottom"/>
            <w:hideMark/>
          </w:tcPr>
          <w:p w14:paraId="2301526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04C2167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41.145,40 €</w:t>
            </w:r>
          </w:p>
        </w:tc>
      </w:tr>
      <w:tr w:rsidR="00377A56" w:rsidRPr="008C1C9E" w14:paraId="663DA53B" w14:textId="77777777" w:rsidTr="00377A56">
        <w:trPr>
          <w:trHeight w:val="210"/>
        </w:trPr>
        <w:tc>
          <w:tcPr>
            <w:tcW w:w="1612" w:type="dxa"/>
            <w:noWrap/>
            <w:vAlign w:val="bottom"/>
            <w:hideMark/>
          </w:tcPr>
          <w:p w14:paraId="5C6CCA98" w14:textId="60E02590" w:rsidR="00DB1797" w:rsidRPr="008C1C9E" w:rsidRDefault="00806F3B"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Subcomisión </w:t>
            </w:r>
            <w:r w:rsidR="00DB1797" w:rsidRPr="008C1C9E">
              <w:rPr>
                <w:rFonts w:ascii="Cambria" w:eastAsia="Times New Roman" w:hAnsi="Cambria"/>
                <w:color w:val="000000"/>
                <w:kern w:val="0"/>
                <w:sz w:val="16"/>
                <w:szCs w:val="16"/>
                <w:lang w:eastAsia="es-ES"/>
                <w14:ligatures w14:val="none"/>
              </w:rPr>
              <w:t>1</w:t>
            </w:r>
          </w:p>
        </w:tc>
        <w:tc>
          <w:tcPr>
            <w:tcW w:w="418" w:type="dxa"/>
            <w:noWrap/>
            <w:vAlign w:val="bottom"/>
            <w:hideMark/>
          </w:tcPr>
          <w:p w14:paraId="54A51FC1"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5DC01696"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1782" w:type="dxa"/>
            <w:noWrap/>
            <w:vAlign w:val="bottom"/>
            <w:hideMark/>
          </w:tcPr>
          <w:p w14:paraId="2D2F72C7" w14:textId="77777777" w:rsidR="00DB1797" w:rsidRPr="008C1C9E" w:rsidRDefault="00DB1797" w:rsidP="0051758D">
            <w:pPr>
              <w:spacing w:line="240" w:lineRule="auto"/>
              <w:rPr>
                <w:rFonts w:ascii="Cambria" w:eastAsia="Times New Roman" w:hAnsi="Cambria"/>
                <w:kern w:val="0"/>
                <w:sz w:val="20"/>
                <w:szCs w:val="20"/>
                <w:lang w:eastAsia="es-ES"/>
                <w14:ligatures w14:val="none"/>
              </w:rPr>
            </w:pPr>
          </w:p>
        </w:tc>
        <w:tc>
          <w:tcPr>
            <w:tcW w:w="388" w:type="dxa"/>
            <w:noWrap/>
            <w:vAlign w:val="bottom"/>
            <w:hideMark/>
          </w:tcPr>
          <w:p w14:paraId="1053008E"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5B490D45"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1C8EE710"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581" w:type="dxa"/>
            <w:noWrap/>
            <w:vAlign w:val="bottom"/>
            <w:hideMark/>
          </w:tcPr>
          <w:p w14:paraId="3142FFDE"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14</w:t>
            </w:r>
          </w:p>
        </w:tc>
        <w:tc>
          <w:tcPr>
            <w:tcW w:w="668" w:type="dxa"/>
            <w:noWrap/>
            <w:vAlign w:val="bottom"/>
            <w:hideMark/>
          </w:tcPr>
          <w:p w14:paraId="725EC42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899256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40.499,91 €</w:t>
            </w:r>
          </w:p>
        </w:tc>
      </w:tr>
      <w:tr w:rsidR="00377A56" w:rsidRPr="008C1C9E" w14:paraId="6488A7D7" w14:textId="77777777" w:rsidTr="00377A56">
        <w:trPr>
          <w:trHeight w:val="210"/>
        </w:trPr>
        <w:tc>
          <w:tcPr>
            <w:tcW w:w="1612" w:type="dxa"/>
            <w:noWrap/>
            <w:vAlign w:val="bottom"/>
            <w:hideMark/>
          </w:tcPr>
          <w:p w14:paraId="65F8B215" w14:textId="3AC07B1F" w:rsidR="00DB1797" w:rsidRPr="008C1C9E" w:rsidRDefault="00806F3B"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Subcomisión </w:t>
            </w:r>
            <w:r w:rsidR="00DB1797" w:rsidRPr="008C1C9E">
              <w:rPr>
                <w:rFonts w:ascii="Cambria" w:eastAsia="Times New Roman" w:hAnsi="Cambria"/>
                <w:color w:val="000000"/>
                <w:kern w:val="0"/>
                <w:sz w:val="16"/>
                <w:szCs w:val="16"/>
                <w:lang w:eastAsia="es-ES"/>
                <w14:ligatures w14:val="none"/>
              </w:rPr>
              <w:t>2</w:t>
            </w:r>
          </w:p>
        </w:tc>
        <w:tc>
          <w:tcPr>
            <w:tcW w:w="418" w:type="dxa"/>
            <w:noWrap/>
            <w:vAlign w:val="bottom"/>
            <w:hideMark/>
          </w:tcPr>
          <w:p w14:paraId="10D4ADD1" w14:textId="723A8D4E" w:rsidR="00DB1797" w:rsidRPr="008C1C9E" w:rsidRDefault="00C008DA"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w:t>
            </w:r>
          </w:p>
        </w:tc>
        <w:tc>
          <w:tcPr>
            <w:tcW w:w="523" w:type="dxa"/>
            <w:noWrap/>
            <w:vAlign w:val="bottom"/>
            <w:hideMark/>
          </w:tcPr>
          <w:p w14:paraId="4A1CEAC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526731C0" w14:textId="4B4BCEDD" w:rsidR="00DB1797" w:rsidRPr="008C1C9E" w:rsidRDefault="00C008DA"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12.682,32</w:t>
            </w:r>
            <w:r w:rsidR="00DB1797" w:rsidRPr="008C1C9E">
              <w:rPr>
                <w:rFonts w:ascii="Cambria" w:eastAsia="Times New Roman" w:hAnsi="Cambria"/>
                <w:color w:val="000000"/>
                <w:kern w:val="0"/>
                <w:sz w:val="16"/>
                <w:szCs w:val="16"/>
                <w:lang w:eastAsia="es-ES"/>
                <w14:ligatures w14:val="none"/>
              </w:rPr>
              <w:t xml:space="preserve"> €</w:t>
            </w:r>
          </w:p>
        </w:tc>
        <w:tc>
          <w:tcPr>
            <w:tcW w:w="388" w:type="dxa"/>
            <w:noWrap/>
            <w:vAlign w:val="bottom"/>
            <w:hideMark/>
          </w:tcPr>
          <w:p w14:paraId="5BEC76B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w:t>
            </w:r>
          </w:p>
        </w:tc>
        <w:tc>
          <w:tcPr>
            <w:tcW w:w="773" w:type="dxa"/>
            <w:noWrap/>
            <w:vAlign w:val="bottom"/>
            <w:hideMark/>
          </w:tcPr>
          <w:p w14:paraId="1992BD12"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D6C21AC"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15.537,68 €</w:t>
            </w:r>
          </w:p>
        </w:tc>
        <w:tc>
          <w:tcPr>
            <w:tcW w:w="581" w:type="dxa"/>
            <w:noWrap/>
            <w:vAlign w:val="bottom"/>
            <w:hideMark/>
          </w:tcPr>
          <w:p w14:paraId="28549DED"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w:t>
            </w:r>
          </w:p>
        </w:tc>
        <w:tc>
          <w:tcPr>
            <w:tcW w:w="668" w:type="dxa"/>
            <w:noWrap/>
            <w:vAlign w:val="bottom"/>
            <w:hideMark/>
          </w:tcPr>
          <w:p w14:paraId="513B49CA"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A8AA92A"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6.547,97 €</w:t>
            </w:r>
          </w:p>
        </w:tc>
      </w:tr>
      <w:tr w:rsidR="00377A56" w:rsidRPr="008C1C9E" w14:paraId="231DBF20" w14:textId="77777777" w:rsidTr="00377A56">
        <w:trPr>
          <w:trHeight w:val="210"/>
        </w:trPr>
        <w:tc>
          <w:tcPr>
            <w:tcW w:w="1612" w:type="dxa"/>
            <w:noWrap/>
            <w:vAlign w:val="bottom"/>
            <w:hideMark/>
          </w:tcPr>
          <w:p w14:paraId="699BDF69"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CDS/EMS/IMM</w:t>
            </w:r>
          </w:p>
        </w:tc>
        <w:tc>
          <w:tcPr>
            <w:tcW w:w="418" w:type="dxa"/>
            <w:noWrap/>
            <w:vAlign w:val="bottom"/>
            <w:hideMark/>
          </w:tcPr>
          <w:p w14:paraId="1BD6A619"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9</w:t>
            </w:r>
          </w:p>
        </w:tc>
        <w:tc>
          <w:tcPr>
            <w:tcW w:w="523" w:type="dxa"/>
            <w:noWrap/>
            <w:vAlign w:val="bottom"/>
            <w:hideMark/>
          </w:tcPr>
          <w:p w14:paraId="14AED697"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782" w:type="dxa"/>
            <w:noWrap/>
            <w:vAlign w:val="bottom"/>
            <w:hideMark/>
          </w:tcPr>
          <w:p w14:paraId="126B199A" w14:textId="364BD2EC" w:rsidR="00DB1797" w:rsidRPr="008C1C9E" w:rsidRDefault="00C008DA"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25.897,62</w:t>
            </w:r>
            <w:r w:rsidR="00DB1797" w:rsidRPr="008C1C9E">
              <w:rPr>
                <w:rFonts w:ascii="Cambria" w:eastAsia="Times New Roman" w:hAnsi="Cambria"/>
                <w:color w:val="000000"/>
                <w:kern w:val="0"/>
                <w:sz w:val="16"/>
                <w:szCs w:val="16"/>
                <w:lang w:eastAsia="es-ES"/>
                <w14:ligatures w14:val="none"/>
              </w:rPr>
              <w:t xml:space="preserve"> €</w:t>
            </w:r>
          </w:p>
        </w:tc>
        <w:tc>
          <w:tcPr>
            <w:tcW w:w="388" w:type="dxa"/>
            <w:noWrap/>
            <w:vAlign w:val="bottom"/>
            <w:hideMark/>
          </w:tcPr>
          <w:p w14:paraId="31C1EC02"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w:t>
            </w:r>
          </w:p>
        </w:tc>
        <w:tc>
          <w:tcPr>
            <w:tcW w:w="773" w:type="dxa"/>
            <w:noWrap/>
            <w:vAlign w:val="bottom"/>
            <w:hideMark/>
          </w:tcPr>
          <w:p w14:paraId="7787D20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309062EE"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21.176,68 €</w:t>
            </w:r>
          </w:p>
        </w:tc>
        <w:tc>
          <w:tcPr>
            <w:tcW w:w="581" w:type="dxa"/>
            <w:noWrap/>
            <w:vAlign w:val="bottom"/>
            <w:hideMark/>
          </w:tcPr>
          <w:p w14:paraId="2E3013F6"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8</w:t>
            </w:r>
          </w:p>
        </w:tc>
        <w:tc>
          <w:tcPr>
            <w:tcW w:w="668" w:type="dxa"/>
            <w:noWrap/>
            <w:vAlign w:val="bottom"/>
            <w:hideMark/>
          </w:tcPr>
          <w:p w14:paraId="057A937F"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4A791B6B"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29.685,52 €</w:t>
            </w:r>
          </w:p>
        </w:tc>
      </w:tr>
      <w:tr w:rsidR="00377A56" w:rsidRPr="008C1C9E" w14:paraId="623586BA" w14:textId="77777777" w:rsidTr="00377A56">
        <w:trPr>
          <w:trHeight w:val="210"/>
        </w:trPr>
        <w:tc>
          <w:tcPr>
            <w:tcW w:w="1612" w:type="dxa"/>
            <w:noWrap/>
            <w:vAlign w:val="bottom"/>
            <w:hideMark/>
          </w:tcPr>
          <w:p w14:paraId="4739EDA4" w14:textId="15DB5838"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xml:space="preserve">Grupos </w:t>
            </w:r>
            <w:r w:rsidR="00806F3B" w:rsidRPr="008C1C9E">
              <w:rPr>
                <w:rFonts w:ascii="Cambria" w:eastAsia="Times New Roman" w:hAnsi="Cambria"/>
                <w:color w:val="000000"/>
                <w:kern w:val="0"/>
                <w:sz w:val="16"/>
                <w:szCs w:val="16"/>
                <w:lang w:eastAsia="es-ES"/>
                <w14:ligatures w14:val="none"/>
              </w:rPr>
              <w:t xml:space="preserve">de </w:t>
            </w:r>
            <w:r w:rsidRPr="008C1C9E">
              <w:rPr>
                <w:rFonts w:ascii="Cambria" w:eastAsia="Times New Roman" w:hAnsi="Cambria"/>
                <w:color w:val="000000"/>
                <w:kern w:val="0"/>
                <w:sz w:val="16"/>
                <w:szCs w:val="16"/>
                <w:lang w:eastAsia="es-ES"/>
                <w14:ligatures w14:val="none"/>
              </w:rPr>
              <w:t>especies/SCRS</w:t>
            </w:r>
          </w:p>
        </w:tc>
        <w:tc>
          <w:tcPr>
            <w:tcW w:w="418" w:type="dxa"/>
            <w:noWrap/>
            <w:vAlign w:val="bottom"/>
            <w:hideMark/>
          </w:tcPr>
          <w:p w14:paraId="145E7D34" w14:textId="54E8937D" w:rsidR="00DB1797" w:rsidRPr="008C1C9E" w:rsidRDefault="00C008DA" w:rsidP="0088339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22</w:t>
            </w:r>
          </w:p>
        </w:tc>
        <w:tc>
          <w:tcPr>
            <w:tcW w:w="523" w:type="dxa"/>
            <w:noWrap/>
            <w:vAlign w:val="bottom"/>
            <w:hideMark/>
          </w:tcPr>
          <w:p w14:paraId="07F5F874" w14:textId="77777777" w:rsidR="00DB1797" w:rsidRPr="008C1C9E"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02493557" w14:textId="3D227F33" w:rsidR="00DB1797" w:rsidRPr="008C1C9E" w:rsidRDefault="00C008DA" w:rsidP="0088339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99.222,40 €</w:t>
            </w:r>
          </w:p>
        </w:tc>
        <w:tc>
          <w:tcPr>
            <w:tcW w:w="388" w:type="dxa"/>
            <w:noWrap/>
            <w:vAlign w:val="bottom"/>
            <w:hideMark/>
          </w:tcPr>
          <w:p w14:paraId="4D8FEAC0"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22</w:t>
            </w:r>
          </w:p>
        </w:tc>
        <w:tc>
          <w:tcPr>
            <w:tcW w:w="773" w:type="dxa"/>
            <w:noWrap/>
            <w:vAlign w:val="bottom"/>
            <w:hideMark/>
          </w:tcPr>
          <w:p w14:paraId="252D9EAC"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622CEB92"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108.151,39 €</w:t>
            </w:r>
          </w:p>
        </w:tc>
        <w:tc>
          <w:tcPr>
            <w:tcW w:w="581" w:type="dxa"/>
            <w:noWrap/>
            <w:vAlign w:val="bottom"/>
            <w:hideMark/>
          </w:tcPr>
          <w:p w14:paraId="70563DFE"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15</w:t>
            </w:r>
          </w:p>
        </w:tc>
        <w:tc>
          <w:tcPr>
            <w:tcW w:w="668" w:type="dxa"/>
            <w:noWrap/>
            <w:vAlign w:val="bottom"/>
            <w:hideMark/>
          </w:tcPr>
          <w:p w14:paraId="3795201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6EFC5AD5"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68.690,42 €</w:t>
            </w:r>
          </w:p>
        </w:tc>
      </w:tr>
      <w:tr w:rsidR="00377A56" w:rsidRPr="008C1C9E" w14:paraId="34802C0A" w14:textId="77777777" w:rsidTr="00377A56">
        <w:trPr>
          <w:trHeight w:val="210"/>
        </w:trPr>
        <w:tc>
          <w:tcPr>
            <w:tcW w:w="1612" w:type="dxa"/>
            <w:noWrap/>
            <w:vAlign w:val="bottom"/>
            <w:hideMark/>
          </w:tcPr>
          <w:p w14:paraId="3A7E7665"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Reunión Comisión</w:t>
            </w:r>
          </w:p>
        </w:tc>
        <w:tc>
          <w:tcPr>
            <w:tcW w:w="418" w:type="dxa"/>
            <w:noWrap/>
            <w:vAlign w:val="bottom"/>
            <w:hideMark/>
          </w:tcPr>
          <w:p w14:paraId="2090DEF4" w14:textId="0426E656" w:rsidR="00DB1797" w:rsidRPr="008C1C9E" w:rsidRDefault="00C008DA" w:rsidP="0088339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13</w:t>
            </w:r>
          </w:p>
        </w:tc>
        <w:tc>
          <w:tcPr>
            <w:tcW w:w="523" w:type="dxa"/>
            <w:noWrap/>
            <w:vAlign w:val="bottom"/>
            <w:hideMark/>
          </w:tcPr>
          <w:p w14:paraId="70C5FD72" w14:textId="77777777" w:rsidR="00DB1797" w:rsidRPr="008C1C9E"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7698F134" w14:textId="64FDC1A0" w:rsidR="00DB1797" w:rsidRPr="008C1C9E" w:rsidRDefault="00C008DA" w:rsidP="0088339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16.339,95 €</w:t>
            </w:r>
          </w:p>
        </w:tc>
        <w:tc>
          <w:tcPr>
            <w:tcW w:w="388" w:type="dxa"/>
            <w:noWrap/>
            <w:vAlign w:val="bottom"/>
            <w:hideMark/>
          </w:tcPr>
          <w:p w14:paraId="646A3C38"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w:t>
            </w:r>
          </w:p>
        </w:tc>
        <w:tc>
          <w:tcPr>
            <w:tcW w:w="773" w:type="dxa"/>
            <w:noWrap/>
            <w:vAlign w:val="bottom"/>
            <w:hideMark/>
          </w:tcPr>
          <w:p w14:paraId="5A95129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59" w:type="dxa"/>
            <w:noWrap/>
            <w:vAlign w:val="bottom"/>
            <w:hideMark/>
          </w:tcPr>
          <w:p w14:paraId="23F6704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97.737,73 €</w:t>
            </w:r>
          </w:p>
        </w:tc>
        <w:tc>
          <w:tcPr>
            <w:tcW w:w="581" w:type="dxa"/>
            <w:noWrap/>
            <w:vAlign w:val="bottom"/>
            <w:hideMark/>
          </w:tcPr>
          <w:p w14:paraId="403D9288"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14</w:t>
            </w:r>
          </w:p>
        </w:tc>
        <w:tc>
          <w:tcPr>
            <w:tcW w:w="668" w:type="dxa"/>
            <w:noWrap/>
            <w:vAlign w:val="bottom"/>
            <w:hideMark/>
          </w:tcPr>
          <w:p w14:paraId="152B3D3B"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6D8C166"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53.509,89 €</w:t>
            </w:r>
          </w:p>
        </w:tc>
      </w:tr>
      <w:tr w:rsidR="00377A56" w:rsidRPr="008C1C9E" w14:paraId="20A25160" w14:textId="77777777" w:rsidTr="00377A56">
        <w:trPr>
          <w:trHeight w:val="210"/>
        </w:trPr>
        <w:tc>
          <w:tcPr>
            <w:tcW w:w="1612" w:type="dxa"/>
            <w:noWrap/>
            <w:vAlign w:val="bottom"/>
            <w:hideMark/>
          </w:tcPr>
          <w:p w14:paraId="34264823"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Seminario programas de visitas en alta mar en el contexto de ICCAT</w:t>
            </w:r>
          </w:p>
        </w:tc>
        <w:tc>
          <w:tcPr>
            <w:tcW w:w="418" w:type="dxa"/>
            <w:noWrap/>
            <w:vAlign w:val="bottom"/>
            <w:hideMark/>
          </w:tcPr>
          <w:p w14:paraId="3BAA2BA6"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523" w:type="dxa"/>
            <w:noWrap/>
            <w:vAlign w:val="bottom"/>
            <w:hideMark/>
          </w:tcPr>
          <w:p w14:paraId="0A595D58" w14:textId="77777777" w:rsidR="00DB1797" w:rsidRPr="008C1C9E" w:rsidRDefault="00DB1797" w:rsidP="0051758D">
            <w:pPr>
              <w:spacing w:line="240" w:lineRule="auto"/>
              <w:rPr>
                <w:rFonts w:ascii="Cambria" w:eastAsia="Times New Roman" w:hAnsi="Cambria"/>
                <w:kern w:val="0"/>
                <w:sz w:val="16"/>
                <w:szCs w:val="16"/>
                <w:lang w:eastAsia="es-ES"/>
                <w14:ligatures w14:val="none"/>
              </w:rPr>
            </w:pPr>
          </w:p>
        </w:tc>
        <w:tc>
          <w:tcPr>
            <w:tcW w:w="1782" w:type="dxa"/>
            <w:noWrap/>
            <w:vAlign w:val="bottom"/>
            <w:hideMark/>
          </w:tcPr>
          <w:p w14:paraId="215EAAE0" w14:textId="77777777" w:rsidR="00DB1797" w:rsidRPr="008C1C9E" w:rsidRDefault="00DB1797" w:rsidP="0088339E">
            <w:pPr>
              <w:spacing w:line="240" w:lineRule="auto"/>
              <w:jc w:val="right"/>
              <w:rPr>
                <w:rFonts w:ascii="Cambria" w:eastAsia="Times New Roman" w:hAnsi="Cambria"/>
                <w:kern w:val="0"/>
                <w:sz w:val="16"/>
                <w:szCs w:val="16"/>
                <w:lang w:eastAsia="es-ES"/>
                <w14:ligatures w14:val="none"/>
              </w:rPr>
            </w:pPr>
          </w:p>
        </w:tc>
        <w:tc>
          <w:tcPr>
            <w:tcW w:w="388" w:type="dxa"/>
            <w:noWrap/>
            <w:vAlign w:val="bottom"/>
            <w:hideMark/>
          </w:tcPr>
          <w:p w14:paraId="47CE05CD"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773" w:type="dxa"/>
            <w:noWrap/>
            <w:vAlign w:val="bottom"/>
            <w:hideMark/>
          </w:tcPr>
          <w:p w14:paraId="45C16CAD"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p>
        </w:tc>
        <w:tc>
          <w:tcPr>
            <w:tcW w:w="1259" w:type="dxa"/>
            <w:noWrap/>
            <w:vAlign w:val="bottom"/>
            <w:hideMark/>
          </w:tcPr>
          <w:p w14:paraId="28731592" w14:textId="77777777" w:rsidR="00DB1797" w:rsidRPr="008C1C9E" w:rsidRDefault="00DB1797" w:rsidP="0051758D">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581" w:type="dxa"/>
            <w:noWrap/>
            <w:vAlign w:val="bottom"/>
            <w:hideMark/>
          </w:tcPr>
          <w:p w14:paraId="620F4B04"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13</w:t>
            </w:r>
          </w:p>
        </w:tc>
        <w:tc>
          <w:tcPr>
            <w:tcW w:w="668" w:type="dxa"/>
            <w:noWrap/>
            <w:vAlign w:val="bottom"/>
            <w:hideMark/>
          </w:tcPr>
          <w:p w14:paraId="7FBDD581"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p>
        </w:tc>
        <w:tc>
          <w:tcPr>
            <w:tcW w:w="1205" w:type="dxa"/>
            <w:noWrap/>
            <w:vAlign w:val="bottom"/>
            <w:hideMark/>
          </w:tcPr>
          <w:p w14:paraId="30B4BC23" w14:textId="77777777" w:rsidR="00DB1797" w:rsidRPr="008C1C9E" w:rsidRDefault="00DB1797" w:rsidP="0051758D">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33.753,76 €</w:t>
            </w:r>
          </w:p>
        </w:tc>
      </w:tr>
      <w:tr w:rsidR="00377A56" w:rsidRPr="008C1C9E" w14:paraId="3F4BB4A7" w14:textId="77777777" w:rsidTr="00377A56">
        <w:trPr>
          <w:trHeight w:val="210"/>
        </w:trPr>
        <w:tc>
          <w:tcPr>
            <w:tcW w:w="1612" w:type="dxa"/>
            <w:noWrap/>
            <w:vAlign w:val="bottom"/>
            <w:hideMark/>
          </w:tcPr>
          <w:p w14:paraId="0E188E5E"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Total Gastos</w:t>
            </w:r>
          </w:p>
        </w:tc>
        <w:tc>
          <w:tcPr>
            <w:tcW w:w="418" w:type="dxa"/>
            <w:noWrap/>
            <w:vAlign w:val="bottom"/>
            <w:hideMark/>
          </w:tcPr>
          <w:p w14:paraId="5F1A725B"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523" w:type="dxa"/>
            <w:noWrap/>
            <w:vAlign w:val="bottom"/>
            <w:hideMark/>
          </w:tcPr>
          <w:p w14:paraId="14A1EE78"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23462A2B" w14:textId="15E76B06" w:rsidR="00DB1797" w:rsidRPr="008C1C9E" w:rsidRDefault="000C07B1"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310.682,75</w:t>
            </w:r>
            <w:r w:rsidR="00DB1797" w:rsidRPr="008C1C9E">
              <w:rPr>
                <w:rFonts w:ascii="Cambria" w:eastAsia="Times New Roman" w:hAnsi="Cambria"/>
                <w:b/>
                <w:bCs/>
                <w:color w:val="000000"/>
                <w:kern w:val="0"/>
                <w:sz w:val="16"/>
                <w:szCs w:val="16"/>
                <w:lang w:eastAsia="es-ES"/>
                <w14:ligatures w14:val="none"/>
              </w:rPr>
              <w:t xml:space="preserve"> €</w:t>
            </w:r>
          </w:p>
        </w:tc>
        <w:tc>
          <w:tcPr>
            <w:tcW w:w="388" w:type="dxa"/>
            <w:noWrap/>
            <w:vAlign w:val="bottom"/>
            <w:hideMark/>
          </w:tcPr>
          <w:p w14:paraId="55CC6C6A"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773" w:type="dxa"/>
            <w:noWrap/>
            <w:vAlign w:val="bottom"/>
            <w:hideMark/>
          </w:tcPr>
          <w:p w14:paraId="1E681293"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199D52BE"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443.195,13 €</w:t>
            </w:r>
          </w:p>
        </w:tc>
        <w:tc>
          <w:tcPr>
            <w:tcW w:w="581" w:type="dxa"/>
            <w:noWrap/>
            <w:vAlign w:val="bottom"/>
            <w:hideMark/>
          </w:tcPr>
          <w:p w14:paraId="437C057C"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668" w:type="dxa"/>
            <w:noWrap/>
            <w:vAlign w:val="bottom"/>
            <w:hideMark/>
          </w:tcPr>
          <w:p w14:paraId="07EB444F"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67A85181"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333.473,04 €</w:t>
            </w:r>
          </w:p>
        </w:tc>
      </w:tr>
      <w:tr w:rsidR="00377A56" w:rsidRPr="008C1C9E" w14:paraId="1AA92404" w14:textId="77777777" w:rsidTr="00377A56">
        <w:trPr>
          <w:trHeight w:val="210"/>
        </w:trPr>
        <w:tc>
          <w:tcPr>
            <w:tcW w:w="1612" w:type="dxa"/>
            <w:noWrap/>
            <w:vAlign w:val="bottom"/>
            <w:hideMark/>
          </w:tcPr>
          <w:p w14:paraId="565E4EFF"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BALANCE</w:t>
            </w:r>
          </w:p>
        </w:tc>
        <w:tc>
          <w:tcPr>
            <w:tcW w:w="418" w:type="dxa"/>
            <w:noWrap/>
            <w:vAlign w:val="bottom"/>
            <w:hideMark/>
          </w:tcPr>
          <w:p w14:paraId="7B096ECA"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523" w:type="dxa"/>
            <w:noWrap/>
            <w:vAlign w:val="bottom"/>
            <w:hideMark/>
          </w:tcPr>
          <w:p w14:paraId="33EC39A3"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782" w:type="dxa"/>
            <w:noWrap/>
            <w:vAlign w:val="bottom"/>
            <w:hideMark/>
          </w:tcPr>
          <w:p w14:paraId="086BFE9B" w14:textId="6A017D00" w:rsidR="00DB1797" w:rsidRPr="008C1C9E" w:rsidRDefault="000C07B1"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144.815,06</w:t>
            </w:r>
            <w:r w:rsidR="00DB1797" w:rsidRPr="008C1C9E">
              <w:rPr>
                <w:rFonts w:ascii="Cambria" w:eastAsia="Times New Roman" w:hAnsi="Cambria"/>
                <w:b/>
                <w:bCs/>
                <w:color w:val="000000"/>
                <w:kern w:val="0"/>
                <w:sz w:val="16"/>
                <w:szCs w:val="16"/>
                <w:lang w:eastAsia="es-ES"/>
                <w14:ligatures w14:val="none"/>
              </w:rPr>
              <w:t xml:space="preserve"> €</w:t>
            </w:r>
          </w:p>
        </w:tc>
        <w:tc>
          <w:tcPr>
            <w:tcW w:w="388" w:type="dxa"/>
            <w:noWrap/>
            <w:vAlign w:val="bottom"/>
            <w:hideMark/>
          </w:tcPr>
          <w:p w14:paraId="3213325D"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773" w:type="dxa"/>
            <w:noWrap/>
            <w:vAlign w:val="bottom"/>
            <w:hideMark/>
          </w:tcPr>
          <w:p w14:paraId="257FDA27"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259" w:type="dxa"/>
            <w:noWrap/>
            <w:vAlign w:val="bottom"/>
            <w:hideMark/>
          </w:tcPr>
          <w:p w14:paraId="34E0BEC5"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205.497,81 €</w:t>
            </w:r>
          </w:p>
        </w:tc>
        <w:tc>
          <w:tcPr>
            <w:tcW w:w="581" w:type="dxa"/>
            <w:noWrap/>
            <w:vAlign w:val="bottom"/>
            <w:hideMark/>
          </w:tcPr>
          <w:p w14:paraId="2D0352AD"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668" w:type="dxa"/>
            <w:noWrap/>
            <w:vAlign w:val="bottom"/>
            <w:hideMark/>
          </w:tcPr>
          <w:p w14:paraId="738778C8" w14:textId="77777777" w:rsidR="00DB1797" w:rsidRPr="008C1C9E" w:rsidRDefault="00DB1797" w:rsidP="0051758D">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w:t>
            </w:r>
          </w:p>
        </w:tc>
        <w:tc>
          <w:tcPr>
            <w:tcW w:w="1205" w:type="dxa"/>
            <w:noWrap/>
            <w:vAlign w:val="bottom"/>
            <w:hideMark/>
          </w:tcPr>
          <w:p w14:paraId="2F318ADE" w14:textId="77777777" w:rsidR="00DB1797" w:rsidRPr="008C1C9E" w:rsidRDefault="00DB1797" w:rsidP="0051758D">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308.692,94 €</w:t>
            </w:r>
          </w:p>
        </w:tc>
      </w:tr>
    </w:tbl>
    <w:p w14:paraId="3FF58220" w14:textId="77777777" w:rsidR="00B12F72" w:rsidRPr="008C1C9E" w:rsidRDefault="00B12F72" w:rsidP="00B12F72">
      <w:pPr>
        <w:spacing w:line="240" w:lineRule="auto"/>
        <w:jc w:val="both"/>
        <w:rPr>
          <w:rFonts w:ascii="Cambria" w:eastAsia="Calibri" w:hAnsi="Cambria"/>
          <w:b/>
          <w:i/>
          <w:iCs/>
          <w:kern w:val="0"/>
          <w:sz w:val="20"/>
          <w:szCs w:val="20"/>
          <w14:ligatures w14:val="none"/>
        </w:rPr>
      </w:pPr>
      <w:bookmarkStart w:id="9" w:name="_Hlk214733272"/>
      <w:r w:rsidRPr="008C1C9E">
        <w:rPr>
          <w:rFonts w:ascii="Cambria" w:hAnsi="Cambria"/>
          <w:b/>
          <w:i/>
          <w:iCs/>
          <w:sz w:val="20"/>
        </w:rPr>
        <w:lastRenderedPageBreak/>
        <w:t>Capítulo 3 – Reuniones</w:t>
      </w:r>
    </w:p>
    <w:bookmarkEnd w:id="9"/>
    <w:p w14:paraId="488DCA42" w14:textId="77777777" w:rsidR="00B12F72" w:rsidRPr="008C1C9E" w:rsidRDefault="00B12F72" w:rsidP="00B12F72">
      <w:pPr>
        <w:spacing w:line="240" w:lineRule="auto"/>
        <w:jc w:val="both"/>
        <w:rPr>
          <w:rFonts w:ascii="Cambria" w:eastAsia="Calibri" w:hAnsi="Cambria"/>
          <w:b/>
          <w:kern w:val="0"/>
          <w:sz w:val="20"/>
          <w:szCs w:val="20"/>
          <w:lang w:eastAsia="es-ES" w:bidi="es-ES"/>
          <w14:ligatures w14:val="none"/>
        </w:rPr>
      </w:pPr>
    </w:p>
    <w:p w14:paraId="02952E81" w14:textId="407B24A6" w:rsidR="00B12F72" w:rsidRPr="008C1C9E" w:rsidRDefault="00B12F72" w:rsidP="001F4DB7">
      <w:pPr>
        <w:spacing w:line="240" w:lineRule="auto"/>
        <w:jc w:val="both"/>
        <w:rPr>
          <w:rFonts w:ascii="Cambria" w:eastAsia="Times New Roman" w:hAnsi="Cambria"/>
          <w:color w:val="000000"/>
          <w:kern w:val="0"/>
          <w:sz w:val="20"/>
          <w:szCs w:val="20"/>
          <w14:ligatures w14:val="none"/>
        </w:rPr>
      </w:pPr>
      <w:r w:rsidRPr="008C1C9E">
        <w:rPr>
          <w:rFonts w:ascii="Cambria" w:hAnsi="Cambria"/>
          <w:sz w:val="20"/>
        </w:rPr>
        <w:t>En este capítulo se incluyen los gastos de preparación de las reuniones, tales como: interpretación en las tres lenguas oficiales</w:t>
      </w:r>
      <w:r w:rsidR="00806F3B" w:rsidRPr="008C1C9E">
        <w:rPr>
          <w:rFonts w:ascii="Cambria" w:hAnsi="Cambria"/>
          <w:sz w:val="20"/>
        </w:rPr>
        <w:t>;</w:t>
      </w:r>
      <w:r w:rsidRPr="008C1C9E">
        <w:rPr>
          <w:rFonts w:ascii="Cambria" w:hAnsi="Cambria"/>
          <w:sz w:val="20"/>
        </w:rPr>
        <w:t xml:space="preserve"> envío y alquiler </w:t>
      </w:r>
      <w:r w:rsidR="008A469E" w:rsidRPr="008C1C9E">
        <w:rPr>
          <w:rFonts w:ascii="Cambria" w:hAnsi="Cambria"/>
          <w:sz w:val="20"/>
        </w:rPr>
        <w:t xml:space="preserve">de material </w:t>
      </w:r>
      <w:r w:rsidR="00806F3B" w:rsidRPr="008C1C9E">
        <w:rPr>
          <w:rFonts w:ascii="Cambria" w:hAnsi="Cambria"/>
          <w:sz w:val="20"/>
        </w:rPr>
        <w:t>a</w:t>
      </w:r>
      <w:r w:rsidRPr="008C1C9E">
        <w:rPr>
          <w:rFonts w:ascii="Cambria" w:hAnsi="Cambria"/>
          <w:sz w:val="20"/>
        </w:rPr>
        <w:t xml:space="preserve">l lugar de </w:t>
      </w:r>
      <w:r w:rsidR="00806F3B" w:rsidRPr="008C1C9E">
        <w:rPr>
          <w:rFonts w:ascii="Cambria" w:hAnsi="Cambria"/>
          <w:sz w:val="20"/>
        </w:rPr>
        <w:t xml:space="preserve">la </w:t>
      </w:r>
      <w:r w:rsidRPr="008C1C9E">
        <w:rPr>
          <w:rFonts w:ascii="Cambria" w:hAnsi="Cambria"/>
          <w:sz w:val="20"/>
        </w:rPr>
        <w:t>reunión (por ejemplo, salas de reuniones y de trabajo</w:t>
      </w:r>
      <w:r w:rsidR="00FB412E" w:rsidRPr="008C1C9E">
        <w:rPr>
          <w:rFonts w:ascii="Cambria" w:hAnsi="Cambria"/>
          <w:sz w:val="20"/>
        </w:rPr>
        <w:t>)</w:t>
      </w:r>
      <w:r w:rsidRPr="008C1C9E">
        <w:rPr>
          <w:rFonts w:ascii="Cambria" w:hAnsi="Cambria"/>
          <w:sz w:val="20"/>
        </w:rPr>
        <w:t xml:space="preserve">; </w:t>
      </w:r>
      <w:r w:rsidR="009E27D5" w:rsidRPr="008C1C9E">
        <w:rPr>
          <w:rFonts w:ascii="Cambria" w:hAnsi="Cambria"/>
          <w:sz w:val="20"/>
        </w:rPr>
        <w:t>pausas café</w:t>
      </w:r>
      <w:r w:rsidRPr="008C1C9E">
        <w:rPr>
          <w:rFonts w:ascii="Cambria" w:hAnsi="Cambria"/>
          <w:sz w:val="20"/>
        </w:rPr>
        <w:t xml:space="preserve">/almuerzos; cóctel de bienvenida; equipo de interpretación simultánea; sistemas de audio, vídeo y </w:t>
      </w:r>
      <w:proofErr w:type="spellStart"/>
      <w:r w:rsidRPr="008C1C9E">
        <w:rPr>
          <w:rFonts w:ascii="Cambria" w:hAnsi="Cambria"/>
          <w:sz w:val="20"/>
        </w:rPr>
        <w:t>Wi</w:t>
      </w:r>
      <w:proofErr w:type="spellEnd"/>
      <w:r w:rsidRPr="008C1C9E">
        <w:rPr>
          <w:rFonts w:ascii="Cambria" w:hAnsi="Cambria"/>
          <w:sz w:val="20"/>
        </w:rPr>
        <w:t>-Fi; y seguridad.</w:t>
      </w:r>
      <w:r w:rsidRPr="008C1C9E">
        <w:rPr>
          <w:rFonts w:ascii="Cambria" w:hAnsi="Cambria"/>
          <w:color w:val="000000"/>
          <w:sz w:val="20"/>
        </w:rPr>
        <w:t xml:space="preserve"> Estos gastos se incluían anteriormente en los capítulos 3, 8g, 8h, y en el fondo de operaciones.</w:t>
      </w:r>
    </w:p>
    <w:p w14:paraId="3025CD40" w14:textId="77777777" w:rsidR="00B12F72" w:rsidRPr="008C1C9E" w:rsidRDefault="00B12F72" w:rsidP="001F4DB7">
      <w:pPr>
        <w:spacing w:line="240" w:lineRule="auto"/>
        <w:jc w:val="both"/>
        <w:rPr>
          <w:rFonts w:ascii="Cambria" w:eastAsia="Times New Roman" w:hAnsi="Cambria"/>
          <w:color w:val="000000"/>
          <w:kern w:val="0"/>
          <w:sz w:val="20"/>
          <w:szCs w:val="20"/>
          <w14:ligatures w14:val="none"/>
        </w:rPr>
      </w:pPr>
    </w:p>
    <w:p w14:paraId="2D6A0FFA" w14:textId="15D579DE" w:rsidR="00CE77E4" w:rsidRPr="008C1C9E" w:rsidRDefault="008872EF" w:rsidP="001F4DB7">
      <w:pPr>
        <w:widowControl w:val="0"/>
        <w:autoSpaceDE w:val="0"/>
        <w:autoSpaceDN w:val="0"/>
        <w:spacing w:line="240" w:lineRule="auto"/>
        <w:jc w:val="both"/>
        <w:rPr>
          <w:rFonts w:ascii="Cambria" w:eastAsia="Cambria" w:hAnsi="Cambria" w:cs="Cambria"/>
          <w:kern w:val="0"/>
          <w:sz w:val="20"/>
          <w:szCs w:val="20"/>
          <w14:ligatures w14:val="none"/>
        </w:rPr>
      </w:pPr>
      <w:r w:rsidRPr="008C1C9E">
        <w:rPr>
          <w:rStyle w:val="cf01"/>
          <w:rFonts w:ascii="Cambria" w:hAnsi="Cambria"/>
          <w:sz w:val="20"/>
          <w:szCs w:val="20"/>
        </w:rPr>
        <w:t xml:space="preserve">El total propuesto para este capítulo refleja </w:t>
      </w:r>
      <w:r w:rsidR="00B12F72" w:rsidRPr="008C1C9E">
        <w:rPr>
          <w:rFonts w:ascii="Cambria" w:hAnsi="Cambria"/>
          <w:sz w:val="20"/>
        </w:rPr>
        <w:t xml:space="preserve">un aumento del </w:t>
      </w:r>
      <w:r w:rsidR="00564C00" w:rsidRPr="008C1C9E">
        <w:rPr>
          <w:rFonts w:ascii="Cambria" w:hAnsi="Cambria"/>
          <w:sz w:val="20"/>
          <w:u w:val="single"/>
        </w:rPr>
        <w:t>4,80</w:t>
      </w:r>
      <w:r w:rsidR="0088339E" w:rsidRPr="008C1C9E">
        <w:rPr>
          <w:rFonts w:ascii="Cambria" w:hAnsi="Cambria"/>
          <w:sz w:val="20"/>
          <w:u w:val="single"/>
        </w:rPr>
        <w:t> </w:t>
      </w:r>
      <w:r w:rsidR="00B12F72" w:rsidRPr="008C1C9E">
        <w:rPr>
          <w:rFonts w:ascii="Cambria" w:hAnsi="Cambria"/>
          <w:sz w:val="20"/>
        </w:rPr>
        <w:t>% en comparación con el presupuesto aprobado para 20</w:t>
      </w:r>
      <w:r w:rsidR="00336BD4" w:rsidRPr="008C1C9E">
        <w:rPr>
          <w:rFonts w:ascii="Cambria" w:hAnsi="Cambria"/>
          <w:sz w:val="20"/>
        </w:rPr>
        <w:t>25</w:t>
      </w:r>
      <w:r w:rsidR="00B12F72" w:rsidRPr="008C1C9E">
        <w:rPr>
          <w:rFonts w:ascii="Cambria" w:hAnsi="Cambria"/>
          <w:sz w:val="20"/>
        </w:rPr>
        <w:t>.</w:t>
      </w:r>
    </w:p>
    <w:p w14:paraId="18A09359" w14:textId="77777777" w:rsidR="00CE77E4" w:rsidRPr="008C1C9E"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4D17BBF2" w14:textId="29CC98CD" w:rsidR="00B12F72" w:rsidRPr="008C1C9E" w:rsidRDefault="00B12F72" w:rsidP="001F4DB7">
      <w:pPr>
        <w:widowControl w:val="0"/>
        <w:numPr>
          <w:ilvl w:val="0"/>
          <w:numId w:val="8"/>
        </w:numPr>
        <w:autoSpaceDE w:val="0"/>
        <w:autoSpaceDN w:val="0"/>
        <w:adjustRightInd w:val="0"/>
        <w:spacing w:line="240" w:lineRule="auto"/>
        <w:ind w:left="426" w:hanging="426"/>
        <w:jc w:val="both"/>
        <w:rPr>
          <w:rFonts w:ascii="Cambria" w:eastAsia="Calibri" w:hAnsi="Cambria"/>
          <w:bCs/>
          <w:kern w:val="0"/>
          <w:sz w:val="20"/>
          <w:szCs w:val="20"/>
          <w14:ligatures w14:val="none"/>
        </w:rPr>
      </w:pPr>
      <w:r w:rsidRPr="008C1C9E">
        <w:rPr>
          <w:rFonts w:ascii="Cambria" w:hAnsi="Cambria"/>
          <w:b/>
          <w:i/>
          <w:sz w:val="20"/>
        </w:rPr>
        <w:t>Reunión anual de la Comisión</w:t>
      </w:r>
      <w:r w:rsidR="00C557DA" w:rsidRPr="008C1C9E">
        <w:rPr>
          <w:rFonts w:ascii="Cambria" w:hAnsi="Cambria"/>
          <w:b/>
          <w:i/>
          <w:sz w:val="20"/>
        </w:rPr>
        <w:t xml:space="preserve"> </w:t>
      </w:r>
    </w:p>
    <w:p w14:paraId="22921BBE" w14:textId="77777777" w:rsidR="00B12F72" w:rsidRPr="008C1C9E" w:rsidRDefault="00B12F72" w:rsidP="001F4DB7">
      <w:pPr>
        <w:spacing w:line="240" w:lineRule="auto"/>
        <w:jc w:val="both"/>
        <w:rPr>
          <w:rFonts w:ascii="Cambria" w:eastAsia="Calibri" w:hAnsi="Cambria"/>
          <w:b/>
          <w:kern w:val="0"/>
          <w:sz w:val="20"/>
          <w:szCs w:val="20"/>
          <w:lang w:eastAsia="es-ES" w:bidi="es-ES"/>
          <w14:ligatures w14:val="none"/>
        </w:rPr>
      </w:pPr>
    </w:p>
    <w:p w14:paraId="75DF9A9F" w14:textId="4BD9C025" w:rsidR="00CE77E4" w:rsidRPr="008C1C9E" w:rsidRDefault="008872EF" w:rsidP="0088339E">
      <w:pPr>
        <w:spacing w:line="240" w:lineRule="auto"/>
        <w:jc w:val="both"/>
        <w:rPr>
          <w:rFonts w:ascii="Cambria" w:eastAsia="Cambria" w:hAnsi="Cambria" w:cs="Cambria"/>
          <w:bCs/>
          <w:color w:val="000000"/>
          <w:sz w:val="20"/>
          <w:szCs w:val="20"/>
        </w:rPr>
      </w:pPr>
      <w:r w:rsidRPr="008C1C9E">
        <w:rPr>
          <w:rStyle w:val="cf01"/>
          <w:rFonts w:ascii="Cambria" w:hAnsi="Cambria"/>
          <w:sz w:val="20"/>
          <w:szCs w:val="20"/>
        </w:rPr>
        <w:t xml:space="preserve">El presupuesto propuesto para este subcapítulo </w:t>
      </w:r>
      <w:r w:rsidRPr="008C1C9E">
        <w:rPr>
          <w:rFonts w:ascii="Cambria" w:hAnsi="Cambria"/>
          <w:color w:val="000000"/>
          <w:sz w:val="20"/>
          <w:szCs w:val="20"/>
        </w:rPr>
        <w:t xml:space="preserve">mantiene </w:t>
      </w:r>
      <w:r w:rsidR="00E72BEC" w:rsidRPr="008C1C9E">
        <w:rPr>
          <w:rFonts w:ascii="Cambria" w:hAnsi="Cambria"/>
          <w:sz w:val="20"/>
        </w:rPr>
        <w:t>el mismo nivel de financiación para el presupuesto de 2026</w:t>
      </w:r>
      <w:r w:rsidRPr="008C1C9E">
        <w:rPr>
          <w:rFonts w:ascii="Cambria" w:hAnsi="Cambria"/>
          <w:sz w:val="20"/>
        </w:rPr>
        <w:t xml:space="preserve"> y </w:t>
      </w:r>
      <w:r w:rsidR="00E72BEC" w:rsidRPr="008C1C9E">
        <w:rPr>
          <w:rFonts w:ascii="Cambria" w:hAnsi="Cambria"/>
          <w:sz w:val="20"/>
        </w:rPr>
        <w:t>2027</w:t>
      </w:r>
      <w:r w:rsidRPr="008C1C9E">
        <w:rPr>
          <w:rFonts w:ascii="Cambria" w:hAnsi="Cambria"/>
          <w:sz w:val="20"/>
        </w:rPr>
        <w:t xml:space="preserve"> que en </w:t>
      </w:r>
      <w:r w:rsidR="00E72BEC" w:rsidRPr="008C1C9E">
        <w:rPr>
          <w:rFonts w:ascii="Cambria" w:hAnsi="Cambria"/>
          <w:sz w:val="20"/>
        </w:rPr>
        <w:t xml:space="preserve">2025, y </w:t>
      </w:r>
      <w:r w:rsidRPr="008C1C9E">
        <w:rPr>
          <w:rFonts w:ascii="Cambria" w:hAnsi="Cambria"/>
          <w:sz w:val="20"/>
        </w:rPr>
        <w:t xml:space="preserve">cualquier </w:t>
      </w:r>
      <w:r w:rsidR="00E72BEC" w:rsidRPr="008C1C9E">
        <w:rPr>
          <w:rFonts w:ascii="Cambria" w:hAnsi="Cambria"/>
          <w:sz w:val="20"/>
        </w:rPr>
        <w:t xml:space="preserve">importe </w:t>
      </w:r>
      <w:r w:rsidRPr="008C1C9E">
        <w:rPr>
          <w:rFonts w:ascii="Cambria" w:hAnsi="Cambria"/>
          <w:sz w:val="20"/>
        </w:rPr>
        <w:t xml:space="preserve">adicional </w:t>
      </w:r>
      <w:r w:rsidR="00E72BEC" w:rsidRPr="008C1C9E">
        <w:rPr>
          <w:rFonts w:ascii="Cambria" w:hAnsi="Cambria"/>
          <w:sz w:val="20"/>
        </w:rPr>
        <w:t xml:space="preserve">necesario </w:t>
      </w:r>
      <w:r w:rsidRPr="008C1C9E">
        <w:rPr>
          <w:rFonts w:ascii="Cambria" w:hAnsi="Cambria"/>
          <w:sz w:val="20"/>
        </w:rPr>
        <w:t xml:space="preserve">se cargará </w:t>
      </w:r>
      <w:r w:rsidR="00E72BEC" w:rsidRPr="008C1C9E">
        <w:rPr>
          <w:rFonts w:ascii="Cambria" w:hAnsi="Cambria"/>
          <w:sz w:val="20"/>
        </w:rPr>
        <w:t xml:space="preserve">al fondo de operaciones. </w:t>
      </w:r>
      <w:r w:rsidR="0029012A" w:rsidRPr="008C1C9E">
        <w:rPr>
          <w:rFonts w:ascii="Cambria" w:hAnsi="Cambria"/>
          <w:sz w:val="20"/>
        </w:rPr>
        <w:t>La financiación con el fondo de operaciones es transitoria y excepcional</w:t>
      </w:r>
      <w:r w:rsidR="00C21C24" w:rsidRPr="008C1C9E">
        <w:rPr>
          <w:rFonts w:ascii="Cambria" w:hAnsi="Cambria"/>
          <w:sz w:val="20"/>
        </w:rPr>
        <w:t>;</w:t>
      </w:r>
      <w:r w:rsidR="0029012A" w:rsidRPr="008C1C9E">
        <w:rPr>
          <w:rFonts w:ascii="Cambria" w:hAnsi="Cambria"/>
          <w:sz w:val="20"/>
        </w:rPr>
        <w:t xml:space="preserve"> si bajase</w:t>
      </w:r>
      <w:r w:rsidR="00E72BEC" w:rsidRPr="008C1C9E">
        <w:rPr>
          <w:rFonts w:ascii="Cambria" w:hAnsi="Cambria"/>
          <w:sz w:val="20"/>
        </w:rPr>
        <w:t xml:space="preserve"> considerablemente en 2026, se presentará una revisión para el presupuesto de 2027.</w:t>
      </w:r>
      <w:r w:rsidR="0029012A" w:rsidRPr="008C1C9E">
        <w:rPr>
          <w:rFonts w:ascii="Cambria" w:hAnsi="Cambria"/>
          <w:sz w:val="20"/>
        </w:rPr>
        <w:t xml:space="preserve"> </w:t>
      </w:r>
    </w:p>
    <w:p w14:paraId="1E3BB63B" w14:textId="77777777" w:rsidR="00CE77E4" w:rsidRPr="008C1C9E" w:rsidRDefault="00CE77E4" w:rsidP="001F4DB7">
      <w:pPr>
        <w:widowControl w:val="0"/>
        <w:autoSpaceDE w:val="0"/>
        <w:autoSpaceDN w:val="0"/>
        <w:spacing w:line="240" w:lineRule="auto"/>
        <w:jc w:val="both"/>
        <w:rPr>
          <w:rFonts w:ascii="Cambria" w:eastAsia="Cambria" w:hAnsi="Cambria" w:cs="Cambria"/>
          <w:kern w:val="0"/>
          <w:sz w:val="20"/>
          <w:szCs w:val="20"/>
          <w14:ligatures w14:val="none"/>
        </w:rPr>
      </w:pPr>
    </w:p>
    <w:p w14:paraId="67C93D81" w14:textId="6E961FAE" w:rsidR="007C1036" w:rsidRPr="008C1C9E" w:rsidRDefault="00117074" w:rsidP="0088339E">
      <w:pPr>
        <w:spacing w:line="240" w:lineRule="auto"/>
        <w:jc w:val="both"/>
        <w:rPr>
          <w:rFonts w:ascii="Cambria" w:eastAsia="Cambria" w:hAnsi="Cambria" w:cs="Cambria"/>
          <w:bCs/>
          <w:color w:val="000000"/>
          <w:sz w:val="20"/>
          <w:szCs w:val="20"/>
        </w:rPr>
      </w:pPr>
      <w:r w:rsidRPr="008C1C9E">
        <w:rPr>
          <w:rFonts w:ascii="Cambria" w:hAnsi="Cambria"/>
          <w:color w:val="000000"/>
          <w:sz w:val="20"/>
          <w:szCs w:val="20"/>
        </w:rPr>
        <w:t xml:space="preserve">La estimación para 2026 se basa en los costes previstos para 2025 y asume que la reunión de 2026 se celebraría en Europa con el mismo número de días y nivel de participación que la de 2025. </w:t>
      </w:r>
      <w:r w:rsidRPr="008C1C9E">
        <w:rPr>
          <w:rFonts w:ascii="Cambria" w:eastAsia="Cambria" w:hAnsi="Cambria" w:cs="Cambria"/>
          <w:bCs/>
          <w:color w:val="000000"/>
          <w:sz w:val="20"/>
          <w:szCs w:val="20"/>
        </w:rPr>
        <w:t>E</w:t>
      </w:r>
      <w:r w:rsidR="00336BD4" w:rsidRPr="008C1C9E">
        <w:rPr>
          <w:rFonts w:ascii="Cambria" w:hAnsi="Cambria"/>
          <w:color w:val="000000"/>
          <w:sz w:val="20"/>
        </w:rPr>
        <w:t>l gasto previsto se desglosa a continuación:</w:t>
      </w:r>
      <w:r w:rsidR="007C1036" w:rsidRPr="008C1C9E">
        <w:rPr>
          <w:rFonts w:ascii="Cambria" w:hAnsi="Cambria"/>
          <w:color w:val="000000"/>
          <w:sz w:val="20"/>
        </w:rPr>
        <w:t xml:space="preserve"> </w:t>
      </w:r>
    </w:p>
    <w:p w14:paraId="4C402840" w14:textId="77777777" w:rsidR="007C1036" w:rsidRPr="008C1C9E" w:rsidRDefault="007C1036" w:rsidP="001F4DB7">
      <w:pPr>
        <w:widowControl w:val="0"/>
        <w:autoSpaceDE w:val="0"/>
        <w:autoSpaceDN w:val="0"/>
        <w:spacing w:line="240" w:lineRule="auto"/>
        <w:jc w:val="both"/>
        <w:rPr>
          <w:rFonts w:ascii="Cambria" w:hAnsi="Cambria"/>
          <w:color w:val="000000"/>
          <w:sz w:val="20"/>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1701"/>
      </w:tblGrid>
      <w:tr w:rsidR="00BD312E" w:rsidRPr="008C1C9E" w14:paraId="189F885A" w14:textId="77777777" w:rsidTr="0088339E">
        <w:trPr>
          <w:trHeight w:val="255"/>
        </w:trPr>
        <w:tc>
          <w:tcPr>
            <w:tcW w:w="5103" w:type="dxa"/>
            <w:noWrap/>
            <w:vAlign w:val="bottom"/>
            <w:hideMark/>
          </w:tcPr>
          <w:p w14:paraId="4829A6C8" w14:textId="2151C7A6" w:rsidR="00BD312E" w:rsidRPr="008C1C9E" w:rsidRDefault="00C21C24" w:rsidP="00BD312E">
            <w:pPr>
              <w:spacing w:line="240" w:lineRule="auto"/>
              <w:rPr>
                <w:rFonts w:ascii="Cambria" w:eastAsia="Times New Roman" w:hAnsi="Cambria"/>
                <w:b/>
                <w:bCs/>
                <w:color w:val="000000"/>
                <w:kern w:val="0"/>
                <w:sz w:val="18"/>
                <w:szCs w:val="18"/>
                <w:lang w:eastAsia="es-ES"/>
                <w14:ligatures w14:val="none"/>
              </w:rPr>
            </w:pPr>
            <w:r w:rsidRPr="008C1C9E">
              <w:rPr>
                <w:rFonts w:ascii="Cambria" w:eastAsia="Times New Roman" w:hAnsi="Cambria"/>
                <w:b/>
                <w:bCs/>
                <w:color w:val="000000"/>
                <w:kern w:val="0"/>
                <w:sz w:val="18"/>
                <w:szCs w:val="18"/>
                <w:lang w:eastAsia="es-ES"/>
                <w14:ligatures w14:val="none"/>
              </w:rPr>
              <w:t xml:space="preserve">Reunión de la Comisión de </w:t>
            </w:r>
            <w:r w:rsidR="00BD312E" w:rsidRPr="008C1C9E">
              <w:rPr>
                <w:rFonts w:ascii="Cambria" w:eastAsia="Times New Roman" w:hAnsi="Cambria"/>
                <w:b/>
                <w:bCs/>
                <w:color w:val="000000"/>
                <w:kern w:val="0"/>
                <w:sz w:val="18"/>
                <w:szCs w:val="18"/>
                <w:lang w:eastAsia="es-ES"/>
                <w14:ligatures w14:val="none"/>
              </w:rPr>
              <w:t>2026 (</w:t>
            </w:r>
            <w:r w:rsidR="000333FB" w:rsidRPr="008C1C9E">
              <w:rPr>
                <w:rFonts w:ascii="Cambria" w:eastAsia="Times New Roman" w:hAnsi="Cambria"/>
                <w:b/>
                <w:bCs/>
                <w:color w:val="000000"/>
                <w:kern w:val="0"/>
                <w:sz w:val="18"/>
                <w:szCs w:val="18"/>
                <w:lang w:eastAsia="es-ES"/>
                <w14:ligatures w14:val="none"/>
              </w:rPr>
              <w:t>UE</w:t>
            </w:r>
            <w:r w:rsidR="00BD312E" w:rsidRPr="008C1C9E">
              <w:rPr>
                <w:rFonts w:ascii="Cambria" w:eastAsia="Times New Roman" w:hAnsi="Cambria"/>
                <w:b/>
                <w:bCs/>
                <w:color w:val="000000"/>
                <w:kern w:val="0"/>
                <w:sz w:val="18"/>
                <w:szCs w:val="18"/>
                <w:lang w:eastAsia="es-ES"/>
                <w14:ligatures w14:val="none"/>
              </w:rPr>
              <w:t xml:space="preserve">, </w:t>
            </w:r>
            <w:r w:rsidR="00C915CE" w:rsidRPr="008C1C9E">
              <w:rPr>
                <w:rFonts w:ascii="Cambria" w:eastAsia="Times New Roman" w:hAnsi="Cambria"/>
                <w:b/>
                <w:bCs/>
                <w:color w:val="000000"/>
                <w:kern w:val="0"/>
                <w:sz w:val="18"/>
                <w:szCs w:val="18"/>
                <w:lang w:eastAsia="es-ES"/>
                <w14:ligatures w14:val="none"/>
              </w:rPr>
              <w:t>9</w:t>
            </w:r>
            <w:r w:rsidR="00BD312E" w:rsidRPr="008C1C9E">
              <w:rPr>
                <w:rFonts w:ascii="Cambria" w:eastAsia="Times New Roman" w:hAnsi="Cambria"/>
                <w:b/>
                <w:bCs/>
                <w:color w:val="000000"/>
                <w:kern w:val="0"/>
                <w:sz w:val="18"/>
                <w:szCs w:val="18"/>
                <w:lang w:eastAsia="es-ES"/>
                <w14:ligatures w14:val="none"/>
              </w:rPr>
              <w:t xml:space="preserve"> días)</w:t>
            </w:r>
          </w:p>
        </w:tc>
        <w:tc>
          <w:tcPr>
            <w:tcW w:w="1701" w:type="dxa"/>
            <w:noWrap/>
            <w:vAlign w:val="bottom"/>
            <w:hideMark/>
          </w:tcPr>
          <w:p w14:paraId="00F02A9D" w14:textId="77777777" w:rsidR="00BD312E" w:rsidRPr="008C1C9E" w:rsidRDefault="00BD312E" w:rsidP="00BD312E">
            <w:pPr>
              <w:spacing w:line="240" w:lineRule="auto"/>
              <w:rPr>
                <w:rFonts w:ascii="Cambria" w:eastAsia="Times New Roman" w:hAnsi="Cambria"/>
                <w:b/>
                <w:bCs/>
                <w:color w:val="000000"/>
                <w:kern w:val="0"/>
                <w:sz w:val="18"/>
                <w:szCs w:val="18"/>
                <w:lang w:eastAsia="es-ES"/>
                <w14:ligatures w14:val="none"/>
              </w:rPr>
            </w:pPr>
          </w:p>
        </w:tc>
      </w:tr>
      <w:tr w:rsidR="00F60ED9" w:rsidRPr="008C1C9E" w14:paraId="395CBE62" w14:textId="77777777" w:rsidTr="0088339E">
        <w:trPr>
          <w:trHeight w:val="255"/>
        </w:trPr>
        <w:tc>
          <w:tcPr>
            <w:tcW w:w="5103" w:type="dxa"/>
            <w:noWrap/>
            <w:vAlign w:val="bottom"/>
            <w:hideMark/>
          </w:tcPr>
          <w:p w14:paraId="3B3EAAD4" w14:textId="77777777" w:rsidR="00F60ED9" w:rsidRPr="008C1C9E" w:rsidRDefault="00F60ED9" w:rsidP="00F60ED9">
            <w:pPr>
              <w:spacing w:line="240" w:lineRule="auto"/>
              <w:rPr>
                <w:rFonts w:ascii="Cambria" w:eastAsia="Times New Roman" w:hAnsi="Cambria"/>
                <w:color w:val="000000"/>
                <w:kern w:val="0"/>
                <w:sz w:val="18"/>
                <w:szCs w:val="18"/>
                <w:lang w:eastAsia="es-ES"/>
                <w14:ligatures w14:val="none"/>
              </w:rPr>
            </w:pPr>
            <w:r w:rsidRPr="008C1C9E">
              <w:rPr>
                <w:rFonts w:ascii="Cambria" w:eastAsia="Times New Roman" w:hAnsi="Cambria"/>
                <w:color w:val="000000"/>
                <w:kern w:val="0"/>
                <w:sz w:val="18"/>
                <w:szCs w:val="18"/>
                <w:lang w:eastAsia="es-ES"/>
                <w14:ligatures w14:val="none"/>
              </w:rPr>
              <w:t>Intérpretes</w:t>
            </w:r>
          </w:p>
        </w:tc>
        <w:tc>
          <w:tcPr>
            <w:tcW w:w="1701" w:type="dxa"/>
            <w:noWrap/>
            <w:vAlign w:val="bottom"/>
            <w:hideMark/>
          </w:tcPr>
          <w:p w14:paraId="6E2C6CF4" w14:textId="3B5AE1D8" w:rsidR="00F60ED9" w:rsidRPr="008C1C9E" w:rsidRDefault="00564C00" w:rsidP="00F60ED9">
            <w:pPr>
              <w:spacing w:line="240" w:lineRule="auto"/>
              <w:jc w:val="right"/>
              <w:rPr>
                <w:rFonts w:ascii="Cambria" w:eastAsia="Times New Roman" w:hAnsi="Cambria"/>
                <w:color w:val="000000"/>
                <w:kern w:val="0"/>
                <w:sz w:val="18"/>
                <w:szCs w:val="18"/>
                <w:u w:val="single"/>
                <w:lang w:eastAsia="es-ES"/>
                <w14:ligatures w14:val="none"/>
              </w:rPr>
            </w:pPr>
            <w:r w:rsidRPr="008C1C9E">
              <w:rPr>
                <w:rFonts w:ascii="Cambria" w:hAnsi="Cambria"/>
                <w:color w:val="000000"/>
                <w:sz w:val="18"/>
                <w:szCs w:val="18"/>
                <w:u w:val="single"/>
              </w:rPr>
              <w:t xml:space="preserve">66.090,00 </w:t>
            </w:r>
            <w:r w:rsidR="00F60ED9" w:rsidRPr="008C1C9E">
              <w:rPr>
                <w:rFonts w:ascii="Cambria" w:hAnsi="Cambria"/>
                <w:color w:val="000000"/>
                <w:sz w:val="18"/>
                <w:szCs w:val="18"/>
                <w:u w:val="single"/>
              </w:rPr>
              <w:t>€</w:t>
            </w:r>
          </w:p>
        </w:tc>
      </w:tr>
      <w:tr w:rsidR="00F60ED9" w:rsidRPr="008C1C9E" w14:paraId="4B125877" w14:textId="77777777" w:rsidTr="0088339E">
        <w:trPr>
          <w:trHeight w:val="255"/>
        </w:trPr>
        <w:tc>
          <w:tcPr>
            <w:tcW w:w="5103" w:type="dxa"/>
            <w:noWrap/>
            <w:vAlign w:val="bottom"/>
            <w:hideMark/>
          </w:tcPr>
          <w:p w14:paraId="36008540" w14:textId="77777777" w:rsidR="00F60ED9" w:rsidRPr="008C1C9E" w:rsidRDefault="00F60ED9" w:rsidP="00F60ED9">
            <w:pPr>
              <w:spacing w:line="240" w:lineRule="auto"/>
              <w:rPr>
                <w:rFonts w:ascii="Cambria" w:eastAsia="Times New Roman" w:hAnsi="Cambria"/>
                <w:color w:val="000000"/>
                <w:kern w:val="0"/>
                <w:sz w:val="18"/>
                <w:szCs w:val="18"/>
                <w:lang w:eastAsia="es-ES"/>
                <w14:ligatures w14:val="none"/>
              </w:rPr>
            </w:pPr>
            <w:r w:rsidRPr="008C1C9E">
              <w:rPr>
                <w:rFonts w:ascii="Cambria" w:eastAsia="Times New Roman" w:hAnsi="Cambria"/>
                <w:color w:val="000000"/>
                <w:kern w:val="0"/>
                <w:sz w:val="18"/>
                <w:szCs w:val="18"/>
                <w:lang w:eastAsia="es-ES"/>
                <w14:ligatures w14:val="none"/>
              </w:rPr>
              <w:t>Viajes intérpretes</w:t>
            </w:r>
          </w:p>
        </w:tc>
        <w:tc>
          <w:tcPr>
            <w:tcW w:w="1701" w:type="dxa"/>
            <w:noWrap/>
            <w:vAlign w:val="bottom"/>
            <w:hideMark/>
          </w:tcPr>
          <w:p w14:paraId="4D04C54F" w14:textId="2896FDED" w:rsidR="00F60ED9" w:rsidRPr="008C1C9E" w:rsidRDefault="00A47C16" w:rsidP="00F60ED9">
            <w:pPr>
              <w:spacing w:line="240" w:lineRule="auto"/>
              <w:jc w:val="right"/>
              <w:rPr>
                <w:rFonts w:ascii="Cambria" w:eastAsia="Times New Roman" w:hAnsi="Cambria"/>
                <w:color w:val="000000"/>
                <w:kern w:val="0"/>
                <w:sz w:val="18"/>
                <w:szCs w:val="18"/>
                <w:u w:val="single"/>
                <w:lang w:eastAsia="es-ES"/>
                <w14:ligatures w14:val="none"/>
              </w:rPr>
            </w:pPr>
            <w:r w:rsidRPr="008C1C9E">
              <w:rPr>
                <w:rFonts w:ascii="Cambria" w:hAnsi="Cambria"/>
                <w:color w:val="000000"/>
                <w:sz w:val="18"/>
                <w:szCs w:val="18"/>
                <w:u w:val="single"/>
              </w:rPr>
              <w:t>36.345,99</w:t>
            </w:r>
            <w:r w:rsidR="00564C00" w:rsidRPr="008C1C9E">
              <w:rPr>
                <w:rFonts w:ascii="Cambria" w:hAnsi="Cambria"/>
                <w:color w:val="000000"/>
                <w:sz w:val="18"/>
                <w:szCs w:val="18"/>
                <w:u w:val="single"/>
              </w:rPr>
              <w:t xml:space="preserve"> </w:t>
            </w:r>
            <w:r w:rsidR="00F60ED9" w:rsidRPr="008C1C9E">
              <w:rPr>
                <w:rFonts w:ascii="Cambria" w:hAnsi="Cambria"/>
                <w:color w:val="000000"/>
                <w:sz w:val="18"/>
                <w:szCs w:val="18"/>
                <w:u w:val="single"/>
              </w:rPr>
              <w:t>€</w:t>
            </w:r>
          </w:p>
        </w:tc>
      </w:tr>
      <w:tr w:rsidR="00F60ED9" w:rsidRPr="008C1C9E" w14:paraId="7EB23157" w14:textId="77777777" w:rsidTr="0088339E">
        <w:trPr>
          <w:trHeight w:val="255"/>
        </w:trPr>
        <w:tc>
          <w:tcPr>
            <w:tcW w:w="5103" w:type="dxa"/>
            <w:noWrap/>
            <w:vAlign w:val="bottom"/>
            <w:hideMark/>
          </w:tcPr>
          <w:p w14:paraId="19D8B53C" w14:textId="647AAFB1" w:rsidR="00F60ED9" w:rsidRPr="008C1C9E" w:rsidRDefault="00F60ED9" w:rsidP="00F60ED9">
            <w:pPr>
              <w:spacing w:line="240" w:lineRule="auto"/>
              <w:rPr>
                <w:rFonts w:ascii="Cambria" w:eastAsia="Times New Roman" w:hAnsi="Cambria"/>
                <w:color w:val="000000"/>
                <w:kern w:val="0"/>
                <w:sz w:val="18"/>
                <w:szCs w:val="18"/>
                <w:lang w:eastAsia="es-ES"/>
                <w14:ligatures w14:val="none"/>
              </w:rPr>
            </w:pPr>
            <w:r w:rsidRPr="008C1C9E">
              <w:rPr>
                <w:rFonts w:ascii="Cambria" w:eastAsia="Times New Roman" w:hAnsi="Cambria"/>
                <w:color w:val="000000"/>
                <w:kern w:val="0"/>
                <w:sz w:val="18"/>
                <w:szCs w:val="18"/>
                <w:lang w:eastAsia="es-ES"/>
                <w14:ligatures w14:val="none"/>
              </w:rPr>
              <w:t xml:space="preserve">Equipo </w:t>
            </w:r>
            <w:r w:rsidR="00C21C24" w:rsidRPr="008C1C9E">
              <w:rPr>
                <w:rFonts w:ascii="Cambria" w:eastAsia="Times New Roman" w:hAnsi="Cambria"/>
                <w:color w:val="000000"/>
                <w:kern w:val="0"/>
                <w:sz w:val="18"/>
                <w:szCs w:val="18"/>
                <w:lang w:eastAsia="es-ES"/>
                <w14:ligatures w14:val="none"/>
              </w:rPr>
              <w:t xml:space="preserve">de interpretación </w:t>
            </w:r>
            <w:r w:rsidRPr="008C1C9E">
              <w:rPr>
                <w:rFonts w:ascii="Cambria" w:eastAsia="Times New Roman" w:hAnsi="Cambria"/>
                <w:color w:val="000000"/>
                <w:kern w:val="0"/>
                <w:sz w:val="18"/>
                <w:szCs w:val="18"/>
                <w:lang w:eastAsia="es-ES"/>
                <w14:ligatures w14:val="none"/>
              </w:rPr>
              <w:t>simultánea y audiovisuales</w:t>
            </w:r>
          </w:p>
        </w:tc>
        <w:tc>
          <w:tcPr>
            <w:tcW w:w="1701" w:type="dxa"/>
            <w:noWrap/>
            <w:vAlign w:val="bottom"/>
            <w:hideMark/>
          </w:tcPr>
          <w:p w14:paraId="29AD76C5" w14:textId="0E52DC9C" w:rsidR="00F60ED9" w:rsidRPr="008C1C9E" w:rsidRDefault="00F60ED9" w:rsidP="00F60ED9">
            <w:pPr>
              <w:spacing w:line="240" w:lineRule="auto"/>
              <w:jc w:val="right"/>
              <w:rPr>
                <w:rFonts w:ascii="Cambria" w:eastAsia="Times New Roman" w:hAnsi="Cambria"/>
                <w:color w:val="000000"/>
                <w:kern w:val="0"/>
                <w:sz w:val="18"/>
                <w:szCs w:val="18"/>
                <w:lang w:eastAsia="es-ES"/>
                <w14:ligatures w14:val="none"/>
              </w:rPr>
            </w:pPr>
            <w:r w:rsidRPr="008C1C9E">
              <w:rPr>
                <w:rFonts w:ascii="Cambria" w:hAnsi="Cambria"/>
                <w:color w:val="000000"/>
                <w:sz w:val="18"/>
                <w:szCs w:val="18"/>
              </w:rPr>
              <w:t>89.993,09 €</w:t>
            </w:r>
          </w:p>
        </w:tc>
      </w:tr>
      <w:tr w:rsidR="00F60ED9" w:rsidRPr="008C1C9E" w14:paraId="795E1DDA" w14:textId="77777777" w:rsidTr="0088339E">
        <w:trPr>
          <w:trHeight w:val="255"/>
        </w:trPr>
        <w:tc>
          <w:tcPr>
            <w:tcW w:w="5103" w:type="dxa"/>
            <w:noWrap/>
            <w:vAlign w:val="bottom"/>
            <w:hideMark/>
          </w:tcPr>
          <w:p w14:paraId="151BC547" w14:textId="77777777" w:rsidR="00F60ED9" w:rsidRPr="008C1C9E" w:rsidRDefault="00F60ED9" w:rsidP="00F60ED9">
            <w:pPr>
              <w:spacing w:line="240" w:lineRule="auto"/>
              <w:rPr>
                <w:rFonts w:ascii="Cambria" w:eastAsia="Times New Roman" w:hAnsi="Cambria"/>
                <w:color w:val="000000"/>
                <w:kern w:val="0"/>
                <w:sz w:val="18"/>
                <w:szCs w:val="18"/>
                <w:lang w:eastAsia="es-ES"/>
                <w14:ligatures w14:val="none"/>
              </w:rPr>
            </w:pPr>
            <w:r w:rsidRPr="008C1C9E">
              <w:rPr>
                <w:rFonts w:ascii="Cambria" w:eastAsia="Times New Roman" w:hAnsi="Cambria"/>
                <w:color w:val="000000"/>
                <w:kern w:val="0"/>
                <w:sz w:val="18"/>
                <w:szCs w:val="18"/>
                <w:lang w:eastAsia="es-ES"/>
                <w14:ligatures w14:val="none"/>
              </w:rPr>
              <w:t>Salas</w:t>
            </w:r>
          </w:p>
        </w:tc>
        <w:tc>
          <w:tcPr>
            <w:tcW w:w="1701" w:type="dxa"/>
            <w:noWrap/>
            <w:vAlign w:val="bottom"/>
            <w:hideMark/>
          </w:tcPr>
          <w:p w14:paraId="656BF335" w14:textId="6543D993" w:rsidR="00F60ED9" w:rsidRPr="008C1C9E" w:rsidRDefault="00F60ED9" w:rsidP="00F60ED9">
            <w:pPr>
              <w:spacing w:line="240" w:lineRule="auto"/>
              <w:jc w:val="right"/>
              <w:rPr>
                <w:rFonts w:ascii="Cambria" w:eastAsia="Times New Roman" w:hAnsi="Cambria"/>
                <w:color w:val="000000"/>
                <w:kern w:val="0"/>
                <w:sz w:val="18"/>
                <w:szCs w:val="18"/>
                <w:lang w:eastAsia="es-ES"/>
                <w14:ligatures w14:val="none"/>
              </w:rPr>
            </w:pPr>
            <w:r w:rsidRPr="008C1C9E">
              <w:rPr>
                <w:rFonts w:ascii="Cambria" w:hAnsi="Cambria"/>
                <w:color w:val="000000"/>
                <w:sz w:val="18"/>
                <w:szCs w:val="18"/>
              </w:rPr>
              <w:t>47.322,90 €</w:t>
            </w:r>
          </w:p>
        </w:tc>
      </w:tr>
      <w:tr w:rsidR="00F60ED9" w:rsidRPr="008C1C9E" w14:paraId="42BE65C6" w14:textId="77777777" w:rsidTr="0088339E">
        <w:trPr>
          <w:trHeight w:val="255"/>
        </w:trPr>
        <w:tc>
          <w:tcPr>
            <w:tcW w:w="5103" w:type="dxa"/>
            <w:noWrap/>
            <w:vAlign w:val="bottom"/>
            <w:hideMark/>
          </w:tcPr>
          <w:p w14:paraId="2AAC4017" w14:textId="77777777" w:rsidR="00F60ED9" w:rsidRPr="008C1C9E" w:rsidRDefault="00F60ED9" w:rsidP="00F60ED9">
            <w:pPr>
              <w:spacing w:line="240" w:lineRule="auto"/>
              <w:rPr>
                <w:rFonts w:ascii="Cambria" w:eastAsia="Times New Roman" w:hAnsi="Cambria"/>
                <w:color w:val="000000"/>
                <w:kern w:val="0"/>
                <w:sz w:val="18"/>
                <w:szCs w:val="18"/>
                <w:lang w:eastAsia="es-ES"/>
                <w14:ligatures w14:val="none"/>
              </w:rPr>
            </w:pPr>
            <w:r w:rsidRPr="008C1C9E">
              <w:rPr>
                <w:rFonts w:ascii="Cambria" w:eastAsia="Times New Roman" w:hAnsi="Cambria"/>
                <w:color w:val="000000"/>
                <w:kern w:val="0"/>
                <w:sz w:val="18"/>
                <w:szCs w:val="18"/>
                <w:lang w:eastAsia="es-ES"/>
                <w14:ligatures w14:val="none"/>
              </w:rPr>
              <w:t>Cafés/comidas</w:t>
            </w:r>
          </w:p>
        </w:tc>
        <w:tc>
          <w:tcPr>
            <w:tcW w:w="1701" w:type="dxa"/>
            <w:noWrap/>
            <w:vAlign w:val="bottom"/>
            <w:hideMark/>
          </w:tcPr>
          <w:p w14:paraId="2D236AA1" w14:textId="25B06E0A" w:rsidR="00F60ED9" w:rsidRPr="008C1C9E" w:rsidRDefault="00F60ED9" w:rsidP="00F60ED9">
            <w:pPr>
              <w:spacing w:line="240" w:lineRule="auto"/>
              <w:jc w:val="right"/>
              <w:rPr>
                <w:rFonts w:ascii="Cambria" w:eastAsia="Times New Roman" w:hAnsi="Cambria"/>
                <w:color w:val="000000"/>
                <w:kern w:val="0"/>
                <w:sz w:val="18"/>
                <w:szCs w:val="18"/>
                <w:lang w:eastAsia="es-ES"/>
                <w14:ligatures w14:val="none"/>
              </w:rPr>
            </w:pPr>
            <w:r w:rsidRPr="008C1C9E">
              <w:rPr>
                <w:rFonts w:ascii="Cambria" w:hAnsi="Cambria"/>
                <w:color w:val="000000"/>
                <w:sz w:val="18"/>
                <w:szCs w:val="18"/>
              </w:rPr>
              <w:t>256.224,00 €</w:t>
            </w:r>
          </w:p>
        </w:tc>
      </w:tr>
      <w:tr w:rsidR="00F60ED9" w:rsidRPr="008C1C9E" w14:paraId="7D88FC34" w14:textId="77777777" w:rsidTr="0088339E">
        <w:trPr>
          <w:trHeight w:val="255"/>
        </w:trPr>
        <w:tc>
          <w:tcPr>
            <w:tcW w:w="5103" w:type="dxa"/>
            <w:noWrap/>
            <w:vAlign w:val="bottom"/>
            <w:hideMark/>
          </w:tcPr>
          <w:p w14:paraId="1D533B1E" w14:textId="77777777" w:rsidR="00F60ED9" w:rsidRPr="008C1C9E" w:rsidRDefault="00F60ED9" w:rsidP="00F60ED9">
            <w:pPr>
              <w:spacing w:line="240" w:lineRule="auto"/>
              <w:rPr>
                <w:rFonts w:ascii="Cambria" w:eastAsia="Times New Roman" w:hAnsi="Cambria"/>
                <w:color w:val="000000"/>
                <w:kern w:val="0"/>
                <w:sz w:val="18"/>
                <w:szCs w:val="18"/>
                <w:lang w:eastAsia="es-ES"/>
                <w14:ligatures w14:val="none"/>
              </w:rPr>
            </w:pPr>
            <w:r w:rsidRPr="008C1C9E">
              <w:rPr>
                <w:rFonts w:ascii="Cambria" w:eastAsia="Times New Roman" w:hAnsi="Cambria"/>
                <w:color w:val="000000"/>
                <w:kern w:val="0"/>
                <w:sz w:val="18"/>
                <w:szCs w:val="18"/>
                <w:lang w:eastAsia="es-ES"/>
                <w14:ligatures w14:val="none"/>
              </w:rPr>
              <w:t>Internet</w:t>
            </w:r>
          </w:p>
        </w:tc>
        <w:tc>
          <w:tcPr>
            <w:tcW w:w="1701" w:type="dxa"/>
            <w:noWrap/>
            <w:vAlign w:val="bottom"/>
            <w:hideMark/>
          </w:tcPr>
          <w:p w14:paraId="1D0FADBD" w14:textId="7AA6ADDE" w:rsidR="00F60ED9" w:rsidRPr="008C1C9E" w:rsidRDefault="00F60ED9" w:rsidP="00806F3B">
            <w:pPr>
              <w:spacing w:line="240" w:lineRule="auto"/>
              <w:jc w:val="right"/>
              <w:rPr>
                <w:rFonts w:ascii="Cambria" w:eastAsia="Times New Roman" w:hAnsi="Cambria"/>
                <w:color w:val="000000"/>
                <w:kern w:val="0"/>
                <w:sz w:val="18"/>
                <w:szCs w:val="18"/>
                <w:lang w:eastAsia="es-ES"/>
                <w14:ligatures w14:val="none"/>
              </w:rPr>
            </w:pPr>
            <w:r w:rsidRPr="008C1C9E">
              <w:rPr>
                <w:rFonts w:ascii="Cambria" w:hAnsi="Cambria"/>
                <w:color w:val="000000"/>
                <w:sz w:val="18"/>
                <w:szCs w:val="18"/>
              </w:rPr>
              <w:t>36.794,51 €</w:t>
            </w:r>
          </w:p>
        </w:tc>
      </w:tr>
      <w:tr w:rsidR="00F60ED9" w:rsidRPr="008C1C9E" w14:paraId="45B53DB3" w14:textId="77777777" w:rsidTr="0088339E">
        <w:trPr>
          <w:trHeight w:val="255"/>
        </w:trPr>
        <w:tc>
          <w:tcPr>
            <w:tcW w:w="5103" w:type="dxa"/>
            <w:noWrap/>
            <w:vAlign w:val="bottom"/>
            <w:hideMark/>
          </w:tcPr>
          <w:p w14:paraId="0B406136" w14:textId="77777777" w:rsidR="00F60ED9" w:rsidRPr="008C1C9E" w:rsidRDefault="00F60ED9" w:rsidP="00F60ED9">
            <w:pPr>
              <w:spacing w:line="240" w:lineRule="auto"/>
              <w:rPr>
                <w:rFonts w:ascii="Cambria" w:eastAsia="Times New Roman" w:hAnsi="Cambria"/>
                <w:color w:val="000000"/>
                <w:kern w:val="0"/>
                <w:sz w:val="18"/>
                <w:szCs w:val="18"/>
                <w:lang w:eastAsia="es-ES"/>
                <w14:ligatures w14:val="none"/>
              </w:rPr>
            </w:pPr>
            <w:r w:rsidRPr="008C1C9E">
              <w:rPr>
                <w:rFonts w:ascii="Cambria" w:eastAsia="Times New Roman" w:hAnsi="Cambria"/>
                <w:color w:val="000000"/>
                <w:kern w:val="0"/>
                <w:sz w:val="18"/>
                <w:szCs w:val="18"/>
                <w:lang w:eastAsia="es-ES"/>
                <w14:ligatures w14:val="none"/>
              </w:rPr>
              <w:t>Otros</w:t>
            </w:r>
          </w:p>
        </w:tc>
        <w:tc>
          <w:tcPr>
            <w:tcW w:w="1701" w:type="dxa"/>
            <w:noWrap/>
            <w:vAlign w:val="bottom"/>
            <w:hideMark/>
          </w:tcPr>
          <w:p w14:paraId="3FDE1415" w14:textId="46B6856D" w:rsidR="00F60ED9" w:rsidRPr="008C1C9E" w:rsidRDefault="00F60ED9" w:rsidP="00F60ED9">
            <w:pPr>
              <w:spacing w:line="240" w:lineRule="auto"/>
              <w:jc w:val="right"/>
              <w:rPr>
                <w:rFonts w:ascii="Cambria" w:eastAsia="Times New Roman" w:hAnsi="Cambria"/>
                <w:color w:val="000000"/>
                <w:kern w:val="0"/>
                <w:sz w:val="18"/>
                <w:szCs w:val="18"/>
                <w:lang w:eastAsia="es-ES"/>
                <w14:ligatures w14:val="none"/>
              </w:rPr>
            </w:pPr>
            <w:r w:rsidRPr="008C1C9E">
              <w:rPr>
                <w:rFonts w:ascii="Cambria" w:hAnsi="Cambria"/>
                <w:color w:val="000000"/>
                <w:sz w:val="18"/>
                <w:szCs w:val="18"/>
              </w:rPr>
              <w:t>3.323,39 €</w:t>
            </w:r>
          </w:p>
        </w:tc>
      </w:tr>
      <w:tr w:rsidR="00F60ED9" w:rsidRPr="008C1C9E" w14:paraId="0D612D56" w14:textId="77777777" w:rsidTr="0088339E">
        <w:trPr>
          <w:trHeight w:val="255"/>
        </w:trPr>
        <w:tc>
          <w:tcPr>
            <w:tcW w:w="5103" w:type="dxa"/>
            <w:noWrap/>
            <w:vAlign w:val="bottom"/>
            <w:hideMark/>
          </w:tcPr>
          <w:p w14:paraId="550CCE39" w14:textId="77777777" w:rsidR="00F60ED9" w:rsidRPr="008C1C9E" w:rsidRDefault="00F60ED9" w:rsidP="00F60ED9">
            <w:pPr>
              <w:spacing w:line="240" w:lineRule="auto"/>
              <w:rPr>
                <w:rFonts w:ascii="Cambria" w:eastAsia="Times New Roman" w:hAnsi="Cambria"/>
                <w:b/>
                <w:bCs/>
                <w:color w:val="000000"/>
                <w:kern w:val="0"/>
                <w:sz w:val="18"/>
                <w:szCs w:val="18"/>
                <w:lang w:eastAsia="es-ES"/>
                <w14:ligatures w14:val="none"/>
              </w:rPr>
            </w:pPr>
            <w:r w:rsidRPr="008C1C9E">
              <w:rPr>
                <w:rFonts w:ascii="Cambria" w:eastAsia="Times New Roman" w:hAnsi="Cambria"/>
                <w:b/>
                <w:bCs/>
                <w:color w:val="000000"/>
                <w:kern w:val="0"/>
                <w:sz w:val="18"/>
                <w:szCs w:val="18"/>
                <w:lang w:eastAsia="es-ES"/>
                <w14:ligatures w14:val="none"/>
              </w:rPr>
              <w:t>Total</w:t>
            </w:r>
          </w:p>
        </w:tc>
        <w:tc>
          <w:tcPr>
            <w:tcW w:w="1701" w:type="dxa"/>
            <w:noWrap/>
            <w:vAlign w:val="bottom"/>
            <w:hideMark/>
          </w:tcPr>
          <w:p w14:paraId="67504482" w14:textId="42090C54" w:rsidR="00F60ED9" w:rsidRPr="008C1C9E" w:rsidRDefault="00A47C16" w:rsidP="00F60ED9">
            <w:pPr>
              <w:spacing w:line="240" w:lineRule="auto"/>
              <w:jc w:val="right"/>
              <w:rPr>
                <w:rFonts w:ascii="Cambria" w:eastAsia="Times New Roman" w:hAnsi="Cambria"/>
                <w:b/>
                <w:bCs/>
                <w:color w:val="000000"/>
                <w:kern w:val="0"/>
                <w:sz w:val="18"/>
                <w:szCs w:val="18"/>
                <w:u w:val="single"/>
                <w:lang w:eastAsia="es-ES"/>
                <w14:ligatures w14:val="none"/>
              </w:rPr>
            </w:pPr>
            <w:r w:rsidRPr="008C1C9E">
              <w:rPr>
                <w:rFonts w:ascii="Cambria" w:hAnsi="Cambria"/>
                <w:b/>
                <w:bCs/>
                <w:color w:val="000000"/>
                <w:sz w:val="18"/>
                <w:szCs w:val="18"/>
                <w:u w:val="single"/>
              </w:rPr>
              <w:t xml:space="preserve">536.093,88 </w:t>
            </w:r>
            <w:r w:rsidR="00F60ED9" w:rsidRPr="008C1C9E">
              <w:rPr>
                <w:rFonts w:ascii="Cambria" w:hAnsi="Cambria"/>
                <w:b/>
                <w:bCs/>
                <w:color w:val="000000"/>
                <w:sz w:val="18"/>
                <w:szCs w:val="18"/>
                <w:u w:val="single"/>
              </w:rPr>
              <w:t>€</w:t>
            </w:r>
          </w:p>
        </w:tc>
      </w:tr>
      <w:tr w:rsidR="00F60ED9" w:rsidRPr="008C1C9E" w14:paraId="69725312" w14:textId="77777777" w:rsidTr="0088339E">
        <w:trPr>
          <w:trHeight w:val="255"/>
        </w:trPr>
        <w:tc>
          <w:tcPr>
            <w:tcW w:w="5103" w:type="dxa"/>
            <w:noWrap/>
            <w:vAlign w:val="bottom"/>
            <w:hideMark/>
          </w:tcPr>
          <w:p w14:paraId="6414E441" w14:textId="3351259D" w:rsidR="00F60ED9" w:rsidRPr="008C1C9E" w:rsidRDefault="00F60ED9" w:rsidP="00F60ED9">
            <w:pPr>
              <w:spacing w:line="240" w:lineRule="auto"/>
              <w:rPr>
                <w:rFonts w:ascii="Cambria" w:eastAsia="Times New Roman" w:hAnsi="Cambria"/>
                <w:b/>
                <w:bCs/>
                <w:i/>
                <w:iCs/>
                <w:color w:val="000000"/>
                <w:kern w:val="0"/>
                <w:sz w:val="18"/>
                <w:szCs w:val="18"/>
                <w:lang w:eastAsia="es-ES"/>
                <w14:ligatures w14:val="none"/>
              </w:rPr>
            </w:pPr>
            <w:r w:rsidRPr="008C1C9E">
              <w:rPr>
                <w:rFonts w:ascii="Cambria" w:eastAsia="Times New Roman" w:hAnsi="Cambria"/>
                <w:b/>
                <w:bCs/>
                <w:i/>
                <w:iCs/>
                <w:color w:val="000000"/>
                <w:kern w:val="0"/>
                <w:sz w:val="18"/>
                <w:szCs w:val="18"/>
                <w:lang w:eastAsia="es-ES"/>
                <w14:ligatures w14:val="none"/>
              </w:rPr>
              <w:t>Financiación Capítulo 3.a)</w:t>
            </w:r>
          </w:p>
        </w:tc>
        <w:tc>
          <w:tcPr>
            <w:tcW w:w="1701" w:type="dxa"/>
            <w:noWrap/>
            <w:vAlign w:val="bottom"/>
            <w:hideMark/>
          </w:tcPr>
          <w:p w14:paraId="10856B4E" w14:textId="17FE92D3" w:rsidR="00F60ED9" w:rsidRPr="008C1C9E" w:rsidRDefault="00F60ED9" w:rsidP="00806F3B">
            <w:pPr>
              <w:spacing w:line="240" w:lineRule="auto"/>
              <w:jc w:val="right"/>
              <w:rPr>
                <w:rFonts w:ascii="Cambria" w:eastAsia="Times New Roman" w:hAnsi="Cambria"/>
                <w:b/>
                <w:bCs/>
                <w:i/>
                <w:iCs/>
                <w:color w:val="000000"/>
                <w:kern w:val="0"/>
                <w:sz w:val="18"/>
                <w:szCs w:val="18"/>
                <w:lang w:eastAsia="es-ES"/>
                <w14:ligatures w14:val="none"/>
              </w:rPr>
            </w:pPr>
            <w:r w:rsidRPr="008C1C9E">
              <w:rPr>
                <w:rFonts w:ascii="Cambria" w:hAnsi="Cambria"/>
                <w:b/>
                <w:bCs/>
                <w:i/>
                <w:iCs/>
                <w:color w:val="000000"/>
                <w:sz w:val="18"/>
                <w:szCs w:val="18"/>
              </w:rPr>
              <w:t>210.000,00 €</w:t>
            </w:r>
          </w:p>
        </w:tc>
      </w:tr>
      <w:tr w:rsidR="00F60ED9" w:rsidRPr="008C1C9E" w14:paraId="7E2B6374" w14:textId="77777777" w:rsidTr="0088339E">
        <w:trPr>
          <w:trHeight w:val="255"/>
        </w:trPr>
        <w:tc>
          <w:tcPr>
            <w:tcW w:w="5103" w:type="dxa"/>
            <w:noWrap/>
            <w:vAlign w:val="bottom"/>
            <w:hideMark/>
          </w:tcPr>
          <w:p w14:paraId="61E9BB2B" w14:textId="2F16E641" w:rsidR="00F60ED9" w:rsidRPr="008C1C9E" w:rsidRDefault="00F60ED9" w:rsidP="00F60ED9">
            <w:pPr>
              <w:spacing w:line="240" w:lineRule="auto"/>
              <w:rPr>
                <w:rFonts w:ascii="Cambria" w:eastAsia="Times New Roman" w:hAnsi="Cambria"/>
                <w:b/>
                <w:bCs/>
                <w:i/>
                <w:iCs/>
                <w:color w:val="000000"/>
                <w:kern w:val="0"/>
                <w:sz w:val="18"/>
                <w:szCs w:val="18"/>
                <w:lang w:eastAsia="es-ES"/>
                <w14:ligatures w14:val="none"/>
              </w:rPr>
            </w:pPr>
            <w:r w:rsidRPr="008C1C9E">
              <w:rPr>
                <w:rFonts w:ascii="Cambria" w:eastAsia="Times New Roman" w:hAnsi="Cambria"/>
                <w:b/>
                <w:bCs/>
                <w:i/>
                <w:iCs/>
                <w:color w:val="000000"/>
                <w:kern w:val="0"/>
                <w:sz w:val="18"/>
                <w:szCs w:val="18"/>
                <w:lang w:eastAsia="es-ES"/>
                <w14:ligatures w14:val="none"/>
              </w:rPr>
              <w:t>Financiación Fondo de operaciones</w:t>
            </w:r>
          </w:p>
        </w:tc>
        <w:tc>
          <w:tcPr>
            <w:tcW w:w="1701" w:type="dxa"/>
            <w:noWrap/>
            <w:vAlign w:val="bottom"/>
            <w:hideMark/>
          </w:tcPr>
          <w:p w14:paraId="5EBE5475" w14:textId="7A443E76" w:rsidR="00F60ED9" w:rsidRPr="008C1C9E" w:rsidRDefault="007913C5" w:rsidP="00806F3B">
            <w:pPr>
              <w:spacing w:line="240" w:lineRule="auto"/>
              <w:jc w:val="right"/>
              <w:rPr>
                <w:rFonts w:ascii="Aptos Narrow" w:eastAsia="Times New Roman" w:hAnsi="Aptos Narrow"/>
                <w:b/>
                <w:bCs/>
                <w:i/>
                <w:iCs/>
                <w:color w:val="000000"/>
                <w:kern w:val="0"/>
                <w:u w:val="single"/>
                <w:lang w:eastAsia="es-ES"/>
                <w14:ligatures w14:val="none"/>
              </w:rPr>
            </w:pPr>
            <w:r w:rsidRPr="008C1C9E">
              <w:rPr>
                <w:rFonts w:ascii="Cambria" w:hAnsi="Cambria"/>
                <w:b/>
                <w:bCs/>
                <w:i/>
                <w:iCs/>
                <w:color w:val="000000"/>
                <w:sz w:val="18"/>
                <w:szCs w:val="18"/>
                <w:u w:val="single"/>
              </w:rPr>
              <w:t xml:space="preserve">326.093,88 </w:t>
            </w:r>
            <w:r w:rsidR="00F60ED9" w:rsidRPr="008C1C9E">
              <w:rPr>
                <w:rFonts w:ascii="Cambria" w:hAnsi="Cambria"/>
                <w:b/>
                <w:bCs/>
                <w:i/>
                <w:iCs/>
                <w:color w:val="000000"/>
                <w:sz w:val="18"/>
                <w:szCs w:val="18"/>
                <w:u w:val="single"/>
              </w:rPr>
              <w:t>€</w:t>
            </w:r>
          </w:p>
        </w:tc>
      </w:tr>
    </w:tbl>
    <w:p w14:paraId="3E1FB330" w14:textId="77777777" w:rsidR="00BD312E" w:rsidRPr="008C1C9E" w:rsidRDefault="00BD312E" w:rsidP="000714C9">
      <w:pPr>
        <w:widowControl w:val="0"/>
        <w:autoSpaceDE w:val="0"/>
        <w:autoSpaceDN w:val="0"/>
        <w:spacing w:line="240" w:lineRule="auto"/>
        <w:jc w:val="both"/>
        <w:rPr>
          <w:rFonts w:ascii="Cambria" w:eastAsia="Cambria" w:hAnsi="Cambria" w:cs="Cambria"/>
          <w:kern w:val="0"/>
          <w:sz w:val="20"/>
          <w:szCs w:val="20"/>
          <w14:ligatures w14:val="none"/>
        </w:rPr>
      </w:pPr>
    </w:p>
    <w:p w14:paraId="5A3EFFEB" w14:textId="3B60A643" w:rsidR="00B12F72" w:rsidRPr="008C1C9E" w:rsidRDefault="00B12F72" w:rsidP="000714C9">
      <w:pPr>
        <w:spacing w:line="240" w:lineRule="auto"/>
        <w:jc w:val="both"/>
        <w:rPr>
          <w:rFonts w:ascii="Cambria" w:hAnsi="Cambria"/>
          <w:sz w:val="20"/>
        </w:rPr>
      </w:pPr>
      <w:r w:rsidRPr="008C1C9E">
        <w:rPr>
          <w:rFonts w:ascii="Cambria" w:hAnsi="Cambria"/>
          <w:sz w:val="20"/>
        </w:rPr>
        <w:t>Véase el</w:t>
      </w:r>
      <w:r w:rsidRPr="008C1C9E">
        <w:rPr>
          <w:rFonts w:ascii="Cambria" w:hAnsi="Cambria"/>
          <w:b/>
          <w:bCs/>
          <w:sz w:val="20"/>
        </w:rPr>
        <w:t xml:space="preserve"> Apéndice 3 </w:t>
      </w:r>
      <w:r w:rsidRPr="008C1C9E">
        <w:rPr>
          <w:rFonts w:ascii="Cambria" w:hAnsi="Cambria"/>
          <w:sz w:val="20"/>
        </w:rPr>
        <w:t xml:space="preserve">para más detalles sobre los gastos y la evolución en los cuatro </w:t>
      </w:r>
      <w:r w:rsidR="000249BB" w:rsidRPr="008C1C9E">
        <w:rPr>
          <w:rFonts w:ascii="Cambria" w:hAnsi="Cambria"/>
          <w:sz w:val="20"/>
        </w:rPr>
        <w:t>últimos años</w:t>
      </w:r>
      <w:r w:rsidRPr="008C1C9E">
        <w:rPr>
          <w:rFonts w:ascii="Cambria" w:hAnsi="Cambria"/>
          <w:sz w:val="20"/>
        </w:rPr>
        <w:t>.</w:t>
      </w:r>
    </w:p>
    <w:p w14:paraId="290AED9C" w14:textId="77777777" w:rsidR="000249BB" w:rsidRPr="008C1C9E" w:rsidRDefault="000249BB" w:rsidP="000714C9">
      <w:pPr>
        <w:spacing w:line="240" w:lineRule="auto"/>
        <w:jc w:val="both"/>
        <w:rPr>
          <w:rFonts w:ascii="Cambria" w:eastAsia="MS Mincho" w:hAnsi="Cambria"/>
          <w:kern w:val="0"/>
          <w:sz w:val="20"/>
          <w:szCs w:val="20"/>
          <w14:ligatures w14:val="none"/>
        </w:rPr>
      </w:pPr>
    </w:p>
    <w:p w14:paraId="3DECC78B" w14:textId="1188D108" w:rsidR="00B12F72" w:rsidRPr="008C1C9E"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8C1C9E">
        <w:rPr>
          <w:rFonts w:ascii="Cambria" w:hAnsi="Cambria"/>
          <w:b/>
          <w:i/>
          <w:sz w:val="20"/>
        </w:rPr>
        <w:t>Reuniones intersesiones de la Comisión</w:t>
      </w:r>
    </w:p>
    <w:p w14:paraId="3FAFEBEC" w14:textId="77777777" w:rsidR="00B12F72" w:rsidRPr="008C1C9E" w:rsidRDefault="00B12F72" w:rsidP="00B12F72">
      <w:pPr>
        <w:spacing w:line="240" w:lineRule="auto"/>
        <w:jc w:val="both"/>
        <w:rPr>
          <w:rFonts w:ascii="Cambria" w:eastAsia="MS Mincho" w:hAnsi="Cambria"/>
          <w:kern w:val="0"/>
          <w:sz w:val="20"/>
          <w:szCs w:val="20"/>
          <w:lang w:eastAsia="ja-JP"/>
          <w14:ligatures w14:val="none"/>
        </w:rPr>
      </w:pPr>
    </w:p>
    <w:p w14:paraId="03192B9F" w14:textId="09C8CF07" w:rsidR="00CE77E4" w:rsidRPr="008C1C9E" w:rsidRDefault="0064243E" w:rsidP="00C5697D">
      <w:pPr>
        <w:widowControl w:val="0"/>
        <w:autoSpaceDE w:val="0"/>
        <w:autoSpaceDN w:val="0"/>
        <w:spacing w:line="235" w:lineRule="auto"/>
        <w:jc w:val="both"/>
        <w:rPr>
          <w:rFonts w:ascii="Cambria" w:eastAsia="Cambria" w:hAnsi="Cambria" w:cs="Cambria"/>
          <w:kern w:val="0"/>
          <w:sz w:val="20"/>
          <w:szCs w:val="20"/>
          <w14:ligatures w14:val="none"/>
        </w:rPr>
      </w:pPr>
      <w:r w:rsidRPr="008C1C9E">
        <w:rPr>
          <w:rFonts w:ascii="Cambria" w:hAnsi="Cambria"/>
          <w:sz w:val="20"/>
        </w:rPr>
        <w:t xml:space="preserve">El total propuesto para este </w:t>
      </w:r>
      <w:r w:rsidR="00C5697D" w:rsidRPr="008C1C9E">
        <w:rPr>
          <w:rFonts w:ascii="Cambria" w:hAnsi="Cambria"/>
          <w:sz w:val="20"/>
        </w:rPr>
        <w:t xml:space="preserve">subcapítulo </w:t>
      </w:r>
      <w:r w:rsidRPr="008C1C9E">
        <w:rPr>
          <w:rFonts w:ascii="Cambria" w:hAnsi="Cambria"/>
          <w:sz w:val="20"/>
        </w:rPr>
        <w:t xml:space="preserve">mantiene el mismo nivel de financiación para </w:t>
      </w:r>
      <w:r w:rsidR="002C6F36" w:rsidRPr="008C1C9E">
        <w:rPr>
          <w:rFonts w:ascii="Cambria" w:hAnsi="Cambria"/>
          <w:sz w:val="20"/>
        </w:rPr>
        <w:t xml:space="preserve">el presupuesto de 2026 y 2027 </w:t>
      </w:r>
      <w:r w:rsidRPr="008C1C9E">
        <w:rPr>
          <w:rFonts w:ascii="Cambria" w:hAnsi="Cambria"/>
          <w:sz w:val="20"/>
        </w:rPr>
        <w:t xml:space="preserve">que en </w:t>
      </w:r>
      <w:r w:rsidR="00C5697D" w:rsidRPr="008C1C9E">
        <w:rPr>
          <w:rFonts w:ascii="Cambria" w:hAnsi="Cambria"/>
          <w:sz w:val="20"/>
        </w:rPr>
        <w:t>2025</w:t>
      </w:r>
      <w:r w:rsidR="00911D0A" w:rsidRPr="008C1C9E">
        <w:rPr>
          <w:rFonts w:ascii="Cambria" w:hAnsi="Cambria"/>
          <w:sz w:val="20"/>
        </w:rPr>
        <w:t>,</w:t>
      </w:r>
      <w:r w:rsidRPr="008C1C9E">
        <w:rPr>
          <w:rFonts w:ascii="Cambria" w:hAnsi="Cambria"/>
          <w:sz w:val="20"/>
        </w:rPr>
        <w:t xml:space="preserve"> y cualquier importe adicional necesario se cargará al fondo de operaciones. </w:t>
      </w:r>
      <w:r w:rsidR="00F75050" w:rsidRPr="008C1C9E">
        <w:rPr>
          <w:rFonts w:ascii="Cambria" w:hAnsi="Cambria"/>
          <w:sz w:val="20"/>
        </w:rPr>
        <w:t>La financiación con el fondo de operaciones es transitoria y excepcional</w:t>
      </w:r>
      <w:r w:rsidR="002C6F36" w:rsidRPr="008C1C9E">
        <w:rPr>
          <w:rFonts w:ascii="Cambria" w:hAnsi="Cambria"/>
          <w:sz w:val="20"/>
        </w:rPr>
        <w:t>;</w:t>
      </w:r>
      <w:r w:rsidR="00F75050" w:rsidRPr="008C1C9E">
        <w:rPr>
          <w:rFonts w:ascii="Cambria" w:hAnsi="Cambria"/>
          <w:sz w:val="20"/>
        </w:rPr>
        <w:t xml:space="preserve"> si bajase considerablemente en 2026, se presentará una revisión para el presupuesto de 2027</w:t>
      </w:r>
      <w:r w:rsidR="00C5697D" w:rsidRPr="008C1C9E">
        <w:rPr>
          <w:rFonts w:ascii="Cambria" w:hAnsi="Cambria"/>
          <w:sz w:val="20"/>
        </w:rPr>
        <w:t>.</w:t>
      </w:r>
    </w:p>
    <w:p w14:paraId="15F2303B" w14:textId="77777777" w:rsidR="00C5697D" w:rsidRPr="008C1C9E" w:rsidRDefault="00C5697D" w:rsidP="00AB7AF6">
      <w:pPr>
        <w:widowControl w:val="0"/>
        <w:autoSpaceDE w:val="0"/>
        <w:autoSpaceDN w:val="0"/>
        <w:spacing w:line="235" w:lineRule="auto"/>
        <w:jc w:val="both"/>
        <w:rPr>
          <w:rFonts w:ascii="Cambria" w:eastAsia="Cambria" w:hAnsi="Cambria" w:cs="Cambria"/>
          <w:kern w:val="0"/>
          <w:sz w:val="20"/>
          <w:szCs w:val="20"/>
          <w14:ligatures w14:val="none"/>
        </w:rPr>
      </w:pPr>
    </w:p>
    <w:p w14:paraId="79079109" w14:textId="7ED10E1A" w:rsidR="0064243E" w:rsidRPr="008C1C9E" w:rsidRDefault="009D1403" w:rsidP="0064243E">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r w:rsidRPr="008C1C9E">
        <w:rPr>
          <w:rFonts w:ascii="Cambria" w:hAnsi="Cambria"/>
          <w:color w:val="000000"/>
          <w:sz w:val="20"/>
          <w:u w:val="single"/>
        </w:rPr>
        <w:t xml:space="preserve">Los costes se basan en </w:t>
      </w:r>
      <w:r w:rsidR="00DC3186" w:rsidRPr="008C1C9E">
        <w:rPr>
          <w:rFonts w:ascii="Cambria" w:hAnsi="Cambria"/>
          <w:color w:val="000000"/>
          <w:sz w:val="20"/>
        </w:rPr>
        <w:t xml:space="preserve">el calendario con las reuniones, </w:t>
      </w:r>
      <w:r w:rsidR="00957C29" w:rsidRPr="008C1C9E">
        <w:rPr>
          <w:rFonts w:ascii="Cambria" w:hAnsi="Cambria"/>
          <w:color w:val="000000"/>
          <w:sz w:val="20"/>
        </w:rPr>
        <w:t xml:space="preserve">su duración y </w:t>
      </w:r>
      <w:r w:rsidR="00DC3186" w:rsidRPr="008C1C9E">
        <w:rPr>
          <w:rFonts w:ascii="Cambria" w:hAnsi="Cambria"/>
          <w:color w:val="000000"/>
          <w:sz w:val="20"/>
        </w:rPr>
        <w:t>emplazamiento</w:t>
      </w:r>
      <w:r w:rsidR="007B5D8C" w:rsidRPr="008C1C9E">
        <w:rPr>
          <w:rFonts w:ascii="Cambria" w:hAnsi="Cambria"/>
          <w:color w:val="000000"/>
          <w:sz w:val="20"/>
        </w:rPr>
        <w:t>s</w:t>
      </w:r>
      <w:r w:rsidR="00DC3186" w:rsidRPr="008C1C9E">
        <w:rPr>
          <w:rFonts w:ascii="Cambria" w:hAnsi="Cambria"/>
          <w:color w:val="000000"/>
          <w:sz w:val="20"/>
        </w:rPr>
        <w:t xml:space="preserve"> para 2026</w:t>
      </w:r>
      <w:r w:rsidRPr="008C1C9E">
        <w:rPr>
          <w:rFonts w:ascii="Cambria" w:hAnsi="Cambria"/>
          <w:color w:val="000000"/>
          <w:sz w:val="20"/>
        </w:rPr>
        <w:t xml:space="preserve"> </w:t>
      </w:r>
      <w:r w:rsidRPr="008C1C9E">
        <w:rPr>
          <w:rFonts w:ascii="Cambria" w:hAnsi="Cambria"/>
          <w:color w:val="000000"/>
          <w:sz w:val="20"/>
          <w:u w:val="single"/>
        </w:rPr>
        <w:t>(PLE_118A</w:t>
      </w:r>
      <w:r w:rsidR="00EA0E00" w:rsidRPr="008C1C9E">
        <w:rPr>
          <w:rFonts w:ascii="Cambria" w:hAnsi="Cambria"/>
          <w:color w:val="000000"/>
          <w:sz w:val="20"/>
          <w:u w:val="single"/>
        </w:rPr>
        <w:t>/2025</w:t>
      </w:r>
      <w:r w:rsidRPr="008C1C9E">
        <w:rPr>
          <w:rFonts w:ascii="Cambria" w:hAnsi="Cambria"/>
          <w:color w:val="000000"/>
          <w:sz w:val="20"/>
          <w:u w:val="single"/>
        </w:rPr>
        <w:t>). L</w:t>
      </w:r>
      <w:r w:rsidR="0064243E" w:rsidRPr="008C1C9E">
        <w:rPr>
          <w:rFonts w:ascii="Cambria" w:hAnsi="Cambria"/>
          <w:color w:val="000000"/>
          <w:sz w:val="20"/>
        </w:rPr>
        <w:t xml:space="preserve">a tabla más abajo presenta una </w:t>
      </w:r>
      <w:r w:rsidR="00DC3186" w:rsidRPr="008C1C9E">
        <w:rPr>
          <w:rFonts w:ascii="Cambria" w:hAnsi="Cambria"/>
          <w:color w:val="000000"/>
          <w:sz w:val="20"/>
        </w:rPr>
        <w:t xml:space="preserve">estimación </w:t>
      </w:r>
      <w:r w:rsidR="0064243E" w:rsidRPr="008C1C9E">
        <w:rPr>
          <w:rFonts w:ascii="Cambria" w:hAnsi="Cambria"/>
          <w:color w:val="000000"/>
          <w:sz w:val="20"/>
        </w:rPr>
        <w:t xml:space="preserve">de los </w:t>
      </w:r>
      <w:r w:rsidR="00DC3186" w:rsidRPr="008C1C9E">
        <w:rPr>
          <w:rFonts w:ascii="Cambria" w:hAnsi="Cambria"/>
          <w:color w:val="000000"/>
          <w:sz w:val="20"/>
        </w:rPr>
        <w:t>gasto</w:t>
      </w:r>
      <w:r w:rsidR="0064243E" w:rsidRPr="008C1C9E">
        <w:rPr>
          <w:rFonts w:ascii="Cambria" w:hAnsi="Cambria"/>
          <w:color w:val="000000"/>
          <w:sz w:val="20"/>
        </w:rPr>
        <w:t>s</w:t>
      </w:r>
      <w:r w:rsidR="00DC3186" w:rsidRPr="008C1C9E">
        <w:rPr>
          <w:rFonts w:ascii="Cambria" w:hAnsi="Cambria"/>
          <w:color w:val="000000"/>
          <w:sz w:val="20"/>
        </w:rPr>
        <w:t xml:space="preserve"> de reuniones intersesiones de la Comisión en base a los últimos años. </w:t>
      </w:r>
      <w:r w:rsidR="0064243E" w:rsidRPr="008C1C9E">
        <w:rPr>
          <w:rFonts w:ascii="Cambria" w:hAnsi="Cambria"/>
          <w:sz w:val="20"/>
          <w:szCs w:val="20"/>
        </w:rPr>
        <w:t>Indica las reuniones previstas que serán cofinanciadas por la Unión Europea hasta un 80 % y el resto con cargo al fondo de operaciones.</w:t>
      </w:r>
    </w:p>
    <w:p w14:paraId="271355D2" w14:textId="77777777" w:rsidR="004C5D68" w:rsidRPr="008C1C9E" w:rsidRDefault="004C5D68" w:rsidP="00AA3F94">
      <w:pPr>
        <w:spacing w:line="240" w:lineRule="auto"/>
        <w:jc w:val="both"/>
        <w:rPr>
          <w:rFonts w:ascii="Cambria" w:hAnsi="Cambria"/>
          <w:color w:val="000000"/>
          <w:sz w:val="20"/>
        </w:rPr>
      </w:pPr>
    </w:p>
    <w:p w14:paraId="334F6583" w14:textId="77777777" w:rsidR="0056744A" w:rsidRPr="008C1C9E" w:rsidRDefault="0056744A" w:rsidP="00AA3F94">
      <w:pPr>
        <w:spacing w:line="240" w:lineRule="auto"/>
        <w:jc w:val="both"/>
        <w:rPr>
          <w:rFonts w:ascii="Cambria" w:hAnsi="Cambria"/>
          <w:color w:val="000000"/>
          <w:sz w:val="20"/>
        </w:rPr>
      </w:pPr>
    </w:p>
    <w:p w14:paraId="076CE828" w14:textId="7FAC46AE" w:rsidR="008D74FB" w:rsidRDefault="008D74FB">
      <w:pPr>
        <w:rPr>
          <w:rFonts w:ascii="Cambria" w:hAnsi="Cambria"/>
          <w:color w:val="000000"/>
          <w:sz w:val="20"/>
        </w:rPr>
      </w:pPr>
      <w:r>
        <w:rPr>
          <w:rFonts w:ascii="Cambria" w:hAnsi="Cambria"/>
          <w:color w:val="000000"/>
          <w:sz w:val="20"/>
        </w:rPr>
        <w:br w:type="page"/>
      </w:r>
    </w:p>
    <w:tbl>
      <w:tblPr>
        <w:tblStyle w:val="TableGrid"/>
        <w:tblW w:w="9079" w:type="dxa"/>
        <w:jc w:val="center"/>
        <w:tblLayout w:type="fixed"/>
        <w:tblLook w:val="04A0" w:firstRow="1" w:lastRow="0" w:firstColumn="1" w:lastColumn="0" w:noHBand="0" w:noVBand="1"/>
      </w:tblPr>
      <w:tblGrid>
        <w:gridCol w:w="1696"/>
        <w:gridCol w:w="1109"/>
        <w:gridCol w:w="1159"/>
        <w:gridCol w:w="1276"/>
        <w:gridCol w:w="709"/>
        <w:gridCol w:w="992"/>
        <w:gridCol w:w="992"/>
        <w:gridCol w:w="1146"/>
      </w:tblGrid>
      <w:tr w:rsidR="006F1E67" w:rsidRPr="008C1C9E" w14:paraId="7F8D78F6" w14:textId="77777777" w:rsidTr="0088339E">
        <w:trPr>
          <w:trHeight w:val="825"/>
          <w:jc w:val="center"/>
        </w:trPr>
        <w:tc>
          <w:tcPr>
            <w:tcW w:w="1696" w:type="dxa"/>
            <w:vAlign w:val="center"/>
            <w:hideMark/>
          </w:tcPr>
          <w:p w14:paraId="0FFC3FD4" w14:textId="01B7FDE7"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lastRenderedPageBreak/>
              <w:t>Reuniones (lugar y jornadas)</w:t>
            </w:r>
          </w:p>
        </w:tc>
        <w:tc>
          <w:tcPr>
            <w:tcW w:w="1109" w:type="dxa"/>
            <w:noWrap/>
            <w:vAlign w:val="center"/>
            <w:hideMark/>
          </w:tcPr>
          <w:p w14:paraId="5B29709F" w14:textId="77777777"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t>Intérpretes</w:t>
            </w:r>
          </w:p>
        </w:tc>
        <w:tc>
          <w:tcPr>
            <w:tcW w:w="1159" w:type="dxa"/>
            <w:vAlign w:val="center"/>
            <w:hideMark/>
          </w:tcPr>
          <w:p w14:paraId="5FD25DF9" w14:textId="77777777"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t>Viajes intérpretes</w:t>
            </w:r>
          </w:p>
        </w:tc>
        <w:tc>
          <w:tcPr>
            <w:tcW w:w="1276" w:type="dxa"/>
            <w:vAlign w:val="center"/>
            <w:hideMark/>
          </w:tcPr>
          <w:p w14:paraId="246C0DF9" w14:textId="293D6ECC"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t xml:space="preserve">Equipo </w:t>
            </w:r>
            <w:r w:rsidR="002C6F36" w:rsidRPr="008C1C9E">
              <w:rPr>
                <w:rFonts w:ascii="Cambria" w:hAnsi="Cambria"/>
                <w:b/>
                <w:bCs/>
                <w:i/>
                <w:iCs/>
                <w:color w:val="000000"/>
                <w:sz w:val="16"/>
                <w:szCs w:val="16"/>
              </w:rPr>
              <w:t>interpretación</w:t>
            </w:r>
            <w:r w:rsidRPr="008C1C9E">
              <w:rPr>
                <w:rFonts w:ascii="Cambria" w:hAnsi="Cambria"/>
                <w:b/>
                <w:bCs/>
                <w:i/>
                <w:iCs/>
                <w:color w:val="000000"/>
                <w:sz w:val="16"/>
                <w:szCs w:val="16"/>
              </w:rPr>
              <w:t xml:space="preserve"> simultánea y audiovisuales</w:t>
            </w:r>
          </w:p>
        </w:tc>
        <w:tc>
          <w:tcPr>
            <w:tcW w:w="709" w:type="dxa"/>
            <w:noWrap/>
            <w:vAlign w:val="center"/>
            <w:hideMark/>
          </w:tcPr>
          <w:p w14:paraId="6060CE3D" w14:textId="77777777"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t>Salas</w:t>
            </w:r>
          </w:p>
        </w:tc>
        <w:tc>
          <w:tcPr>
            <w:tcW w:w="992" w:type="dxa"/>
            <w:noWrap/>
            <w:vAlign w:val="center"/>
            <w:hideMark/>
          </w:tcPr>
          <w:p w14:paraId="7CD4F09E" w14:textId="77777777"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t>Cafés</w:t>
            </w:r>
          </w:p>
        </w:tc>
        <w:tc>
          <w:tcPr>
            <w:tcW w:w="992" w:type="dxa"/>
            <w:noWrap/>
            <w:vAlign w:val="center"/>
            <w:hideMark/>
          </w:tcPr>
          <w:p w14:paraId="101FE446" w14:textId="77777777"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t>Total</w:t>
            </w:r>
          </w:p>
        </w:tc>
        <w:tc>
          <w:tcPr>
            <w:tcW w:w="1146" w:type="dxa"/>
            <w:noWrap/>
            <w:vAlign w:val="center"/>
            <w:hideMark/>
          </w:tcPr>
          <w:p w14:paraId="3285031C" w14:textId="77777777" w:rsidR="00AA3F94" w:rsidRPr="008C1C9E" w:rsidRDefault="00AA3F94" w:rsidP="002C6F36">
            <w:pPr>
              <w:jc w:val="center"/>
              <w:rPr>
                <w:rFonts w:ascii="Cambria" w:hAnsi="Cambria"/>
                <w:b/>
                <w:bCs/>
                <w:i/>
                <w:iCs/>
                <w:color w:val="000000"/>
                <w:sz w:val="16"/>
                <w:szCs w:val="16"/>
              </w:rPr>
            </w:pPr>
            <w:r w:rsidRPr="008C1C9E">
              <w:rPr>
                <w:rFonts w:ascii="Cambria" w:hAnsi="Cambria"/>
                <w:b/>
                <w:bCs/>
                <w:i/>
                <w:iCs/>
                <w:color w:val="000000"/>
                <w:sz w:val="16"/>
                <w:szCs w:val="16"/>
              </w:rPr>
              <w:t>Financiación</w:t>
            </w:r>
          </w:p>
        </w:tc>
      </w:tr>
      <w:tr w:rsidR="00883277" w:rsidRPr="008C1C9E" w14:paraId="55C352B9" w14:textId="77777777" w:rsidTr="00AA6292">
        <w:trPr>
          <w:trHeight w:val="300"/>
          <w:jc w:val="center"/>
        </w:trPr>
        <w:tc>
          <w:tcPr>
            <w:tcW w:w="1696" w:type="dxa"/>
            <w:vAlign w:val="center"/>
          </w:tcPr>
          <w:p w14:paraId="70D7638D" w14:textId="259864AC" w:rsidR="00883277" w:rsidRPr="008C1C9E" w:rsidRDefault="00883277" w:rsidP="00DC0123">
            <w:pPr>
              <w:rPr>
                <w:rFonts w:ascii="Cambria" w:hAnsi="Cambria"/>
                <w:color w:val="000000"/>
                <w:sz w:val="16"/>
                <w:szCs w:val="16"/>
                <w:u w:val="single"/>
              </w:rPr>
            </w:pPr>
            <w:r w:rsidRPr="008C1C9E">
              <w:rPr>
                <w:rFonts w:ascii="Cambria" w:hAnsi="Cambria"/>
                <w:color w:val="000000"/>
                <w:sz w:val="16"/>
                <w:szCs w:val="16"/>
                <w:u w:val="single"/>
              </w:rPr>
              <w:t>Inspección en puerto (En línea, 1 día)</w:t>
            </w:r>
          </w:p>
        </w:tc>
        <w:tc>
          <w:tcPr>
            <w:tcW w:w="1109" w:type="dxa"/>
            <w:noWrap/>
            <w:vAlign w:val="center"/>
          </w:tcPr>
          <w:p w14:paraId="1212FA02" w14:textId="2C457F4C" w:rsidR="00883277" w:rsidRPr="008C1C9E" w:rsidRDefault="00883277" w:rsidP="00DC0123">
            <w:pPr>
              <w:jc w:val="right"/>
              <w:rPr>
                <w:rFonts w:ascii="Cambria" w:hAnsi="Cambria"/>
                <w:color w:val="000000"/>
                <w:sz w:val="16"/>
                <w:szCs w:val="16"/>
                <w:u w:val="single"/>
              </w:rPr>
            </w:pPr>
            <w:r w:rsidRPr="008C1C9E">
              <w:rPr>
                <w:rFonts w:ascii="Cambria" w:hAnsi="Cambria"/>
                <w:color w:val="000000"/>
                <w:sz w:val="16"/>
                <w:szCs w:val="16"/>
                <w:u w:val="single"/>
              </w:rPr>
              <w:t>4.323,00 €</w:t>
            </w:r>
          </w:p>
        </w:tc>
        <w:tc>
          <w:tcPr>
            <w:tcW w:w="1159" w:type="dxa"/>
            <w:noWrap/>
            <w:vAlign w:val="center"/>
          </w:tcPr>
          <w:p w14:paraId="7D0DD3D9" w14:textId="27A61F93" w:rsidR="00883277" w:rsidRPr="008C1C9E" w:rsidRDefault="00883277" w:rsidP="00DC0123">
            <w:pPr>
              <w:jc w:val="right"/>
              <w:rPr>
                <w:rFonts w:ascii="Cambria" w:hAnsi="Cambria"/>
                <w:color w:val="000000"/>
                <w:sz w:val="16"/>
                <w:szCs w:val="16"/>
                <w:u w:val="single"/>
              </w:rPr>
            </w:pPr>
            <w:r w:rsidRPr="008C1C9E">
              <w:rPr>
                <w:rFonts w:ascii="Cambria" w:hAnsi="Cambria"/>
                <w:color w:val="000000"/>
                <w:sz w:val="16"/>
                <w:szCs w:val="16"/>
                <w:u w:val="single"/>
              </w:rPr>
              <w:t>0,00 e</w:t>
            </w:r>
          </w:p>
        </w:tc>
        <w:tc>
          <w:tcPr>
            <w:tcW w:w="1276" w:type="dxa"/>
            <w:noWrap/>
            <w:vAlign w:val="center"/>
          </w:tcPr>
          <w:p w14:paraId="168523B8" w14:textId="67F9FDE3" w:rsidR="00883277" w:rsidRPr="008C1C9E" w:rsidRDefault="00883277" w:rsidP="00DC0123">
            <w:pPr>
              <w:jc w:val="right"/>
              <w:rPr>
                <w:rFonts w:ascii="Cambria" w:hAnsi="Cambria"/>
                <w:color w:val="000000"/>
                <w:sz w:val="16"/>
                <w:szCs w:val="16"/>
                <w:u w:val="single"/>
              </w:rPr>
            </w:pPr>
            <w:r w:rsidRPr="008C1C9E">
              <w:rPr>
                <w:rFonts w:ascii="Cambria" w:hAnsi="Cambria"/>
                <w:color w:val="000000"/>
                <w:sz w:val="16"/>
                <w:szCs w:val="16"/>
                <w:u w:val="single"/>
              </w:rPr>
              <w:t>1.294,70 €</w:t>
            </w:r>
          </w:p>
        </w:tc>
        <w:tc>
          <w:tcPr>
            <w:tcW w:w="709" w:type="dxa"/>
            <w:noWrap/>
            <w:vAlign w:val="center"/>
          </w:tcPr>
          <w:p w14:paraId="0CB8154D" w14:textId="406CDF1D" w:rsidR="00883277" w:rsidRPr="008C1C9E" w:rsidRDefault="00883277" w:rsidP="00DC0123">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992" w:type="dxa"/>
            <w:noWrap/>
            <w:vAlign w:val="center"/>
          </w:tcPr>
          <w:p w14:paraId="0D15DB14" w14:textId="634BB2E6" w:rsidR="00883277" w:rsidRPr="008C1C9E" w:rsidRDefault="00883277" w:rsidP="00DC0123">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992" w:type="dxa"/>
            <w:noWrap/>
            <w:vAlign w:val="center"/>
          </w:tcPr>
          <w:p w14:paraId="1A825945" w14:textId="7A6A6CEB" w:rsidR="00883277" w:rsidRPr="008C1C9E" w:rsidRDefault="00883277" w:rsidP="0088339E">
            <w:pPr>
              <w:ind w:left="-105"/>
              <w:jc w:val="right"/>
              <w:rPr>
                <w:rFonts w:ascii="Cambria" w:hAnsi="Cambria"/>
                <w:color w:val="000000"/>
                <w:sz w:val="16"/>
                <w:szCs w:val="16"/>
                <w:u w:val="single"/>
              </w:rPr>
            </w:pPr>
            <w:r w:rsidRPr="008C1C9E">
              <w:rPr>
                <w:rFonts w:ascii="Cambria" w:hAnsi="Cambria"/>
                <w:color w:val="000000"/>
                <w:sz w:val="16"/>
                <w:szCs w:val="16"/>
                <w:u w:val="single"/>
              </w:rPr>
              <w:t>5.617,70 €</w:t>
            </w:r>
          </w:p>
        </w:tc>
        <w:tc>
          <w:tcPr>
            <w:tcW w:w="1146" w:type="dxa"/>
            <w:noWrap/>
            <w:vAlign w:val="center"/>
          </w:tcPr>
          <w:p w14:paraId="15A77F17" w14:textId="6E85E89B" w:rsidR="004A3717" w:rsidRPr="008C1C9E" w:rsidRDefault="004A3717" w:rsidP="00AA6292">
            <w:pPr>
              <w:rPr>
                <w:rFonts w:ascii="Cambria" w:hAnsi="Cambria"/>
                <w:color w:val="000000"/>
                <w:sz w:val="16"/>
                <w:szCs w:val="16"/>
                <w:u w:val="single"/>
              </w:rPr>
            </w:pPr>
            <w:r w:rsidRPr="008C1C9E">
              <w:rPr>
                <w:rFonts w:ascii="Cambria" w:hAnsi="Cambria"/>
                <w:color w:val="000000"/>
                <w:sz w:val="16"/>
                <w:szCs w:val="16"/>
                <w:u w:val="single"/>
              </w:rPr>
              <w:t>Fondo de operaciones</w:t>
            </w:r>
          </w:p>
        </w:tc>
      </w:tr>
      <w:tr w:rsidR="00DC0123" w:rsidRPr="008C1C9E" w14:paraId="5D75BB84" w14:textId="77777777" w:rsidTr="00AA6292">
        <w:trPr>
          <w:trHeight w:val="300"/>
          <w:jc w:val="center"/>
        </w:trPr>
        <w:tc>
          <w:tcPr>
            <w:tcW w:w="1696" w:type="dxa"/>
            <w:vAlign w:val="center"/>
            <w:hideMark/>
          </w:tcPr>
          <w:p w14:paraId="0F62C1A8" w14:textId="62559CBF" w:rsidR="00DC0123" w:rsidRPr="008C1C9E" w:rsidRDefault="00DC0123" w:rsidP="00DC0123">
            <w:pPr>
              <w:rPr>
                <w:rFonts w:ascii="Cambria" w:hAnsi="Cambria"/>
                <w:color w:val="000000"/>
                <w:sz w:val="16"/>
                <w:szCs w:val="16"/>
              </w:rPr>
            </w:pPr>
            <w:r w:rsidRPr="008C1C9E">
              <w:rPr>
                <w:rFonts w:ascii="Cambria" w:hAnsi="Cambria"/>
                <w:color w:val="000000"/>
                <w:sz w:val="16"/>
                <w:szCs w:val="16"/>
              </w:rPr>
              <w:t xml:space="preserve">Subcomisión 2 (Secretaría ICCAT, </w:t>
            </w:r>
            <w:r w:rsidR="002A4167" w:rsidRPr="008C1C9E">
              <w:rPr>
                <w:rFonts w:ascii="Cambria" w:hAnsi="Cambria"/>
                <w:color w:val="000000"/>
                <w:sz w:val="16"/>
                <w:szCs w:val="16"/>
              </w:rPr>
              <w:t>2</w:t>
            </w:r>
            <w:r w:rsidRPr="008C1C9E">
              <w:rPr>
                <w:rFonts w:ascii="Cambria" w:hAnsi="Cambria"/>
                <w:color w:val="000000"/>
                <w:sz w:val="16"/>
                <w:szCs w:val="16"/>
              </w:rPr>
              <w:t> días)</w:t>
            </w:r>
          </w:p>
        </w:tc>
        <w:tc>
          <w:tcPr>
            <w:tcW w:w="1109" w:type="dxa"/>
            <w:noWrap/>
            <w:vAlign w:val="center"/>
            <w:hideMark/>
          </w:tcPr>
          <w:p w14:paraId="5AAC0F44" w14:textId="096B3125" w:rsidR="00DC0123" w:rsidRPr="008C1C9E" w:rsidRDefault="000D7D3E" w:rsidP="00DC0123">
            <w:pPr>
              <w:jc w:val="right"/>
              <w:rPr>
                <w:rFonts w:ascii="Cambria" w:hAnsi="Cambria"/>
                <w:color w:val="000000"/>
                <w:sz w:val="16"/>
                <w:szCs w:val="16"/>
              </w:rPr>
            </w:pPr>
            <w:r w:rsidRPr="008C1C9E">
              <w:rPr>
                <w:rFonts w:ascii="Cambria" w:hAnsi="Cambria"/>
                <w:color w:val="000000"/>
                <w:sz w:val="16"/>
                <w:szCs w:val="16"/>
              </w:rPr>
              <w:t>7.860</w:t>
            </w:r>
            <w:r w:rsidR="00DC0123" w:rsidRPr="008C1C9E">
              <w:rPr>
                <w:rFonts w:ascii="Cambria" w:hAnsi="Cambria"/>
                <w:color w:val="000000"/>
                <w:sz w:val="16"/>
                <w:szCs w:val="16"/>
              </w:rPr>
              <w:t>,00 €</w:t>
            </w:r>
          </w:p>
        </w:tc>
        <w:tc>
          <w:tcPr>
            <w:tcW w:w="1159" w:type="dxa"/>
            <w:noWrap/>
            <w:vAlign w:val="center"/>
            <w:hideMark/>
          </w:tcPr>
          <w:p w14:paraId="15D27740" w14:textId="79A1A579"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1276" w:type="dxa"/>
            <w:noWrap/>
            <w:vAlign w:val="center"/>
            <w:hideMark/>
          </w:tcPr>
          <w:p w14:paraId="46359A08" w14:textId="7048FF2D" w:rsidR="00DC0123" w:rsidRPr="008C1C9E" w:rsidRDefault="000D7D3E" w:rsidP="00DC0123">
            <w:pPr>
              <w:jc w:val="right"/>
              <w:rPr>
                <w:rFonts w:ascii="Cambria" w:hAnsi="Cambria"/>
                <w:color w:val="000000"/>
                <w:sz w:val="16"/>
                <w:szCs w:val="16"/>
              </w:rPr>
            </w:pPr>
            <w:r w:rsidRPr="008C1C9E">
              <w:rPr>
                <w:rFonts w:ascii="Cambria" w:hAnsi="Cambria"/>
                <w:color w:val="000000"/>
                <w:sz w:val="16"/>
                <w:szCs w:val="16"/>
              </w:rPr>
              <w:t>5.144,15</w:t>
            </w:r>
            <w:r w:rsidR="00DC0123" w:rsidRPr="008C1C9E">
              <w:rPr>
                <w:rFonts w:ascii="Cambria" w:hAnsi="Cambria"/>
                <w:color w:val="000000"/>
                <w:sz w:val="16"/>
                <w:szCs w:val="16"/>
              </w:rPr>
              <w:t xml:space="preserve"> €</w:t>
            </w:r>
          </w:p>
        </w:tc>
        <w:tc>
          <w:tcPr>
            <w:tcW w:w="709" w:type="dxa"/>
            <w:noWrap/>
            <w:vAlign w:val="center"/>
            <w:hideMark/>
          </w:tcPr>
          <w:p w14:paraId="1162FF33" w14:textId="18D810CE"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1DE4F649" w14:textId="3B725E07" w:rsidR="00DC0123" w:rsidRPr="008C1C9E" w:rsidRDefault="000D7D3E" w:rsidP="00DC0123">
            <w:pPr>
              <w:jc w:val="right"/>
              <w:rPr>
                <w:rFonts w:ascii="Cambria" w:hAnsi="Cambria"/>
                <w:color w:val="000000"/>
                <w:sz w:val="16"/>
                <w:szCs w:val="16"/>
              </w:rPr>
            </w:pPr>
            <w:r w:rsidRPr="008C1C9E">
              <w:rPr>
                <w:rFonts w:ascii="Cambria" w:hAnsi="Cambria"/>
                <w:color w:val="000000"/>
                <w:sz w:val="16"/>
                <w:szCs w:val="16"/>
              </w:rPr>
              <w:t>2</w:t>
            </w:r>
            <w:r w:rsidR="00DC0123" w:rsidRPr="008C1C9E">
              <w:rPr>
                <w:rFonts w:ascii="Cambria" w:hAnsi="Cambria"/>
                <w:color w:val="000000"/>
                <w:sz w:val="16"/>
                <w:szCs w:val="16"/>
              </w:rPr>
              <w:t>.000,00 €</w:t>
            </w:r>
          </w:p>
        </w:tc>
        <w:tc>
          <w:tcPr>
            <w:tcW w:w="992" w:type="dxa"/>
            <w:noWrap/>
            <w:vAlign w:val="center"/>
            <w:hideMark/>
          </w:tcPr>
          <w:p w14:paraId="73C90F2E" w14:textId="2D8E15F9" w:rsidR="00DC0123" w:rsidRPr="008C1C9E" w:rsidRDefault="000D7D3E" w:rsidP="0088339E">
            <w:pPr>
              <w:ind w:left="-105"/>
              <w:jc w:val="right"/>
              <w:rPr>
                <w:rFonts w:ascii="Cambria" w:hAnsi="Cambria"/>
                <w:color w:val="000000"/>
                <w:sz w:val="16"/>
                <w:szCs w:val="16"/>
              </w:rPr>
            </w:pPr>
            <w:r w:rsidRPr="008C1C9E">
              <w:rPr>
                <w:rFonts w:ascii="Cambria" w:hAnsi="Cambria"/>
                <w:color w:val="000000"/>
                <w:sz w:val="16"/>
                <w:szCs w:val="16"/>
              </w:rPr>
              <w:t>15.004,15</w:t>
            </w:r>
            <w:r w:rsidR="00DC0123" w:rsidRPr="008C1C9E">
              <w:rPr>
                <w:rFonts w:ascii="Cambria" w:hAnsi="Cambria"/>
                <w:color w:val="000000"/>
                <w:sz w:val="16"/>
                <w:szCs w:val="16"/>
              </w:rPr>
              <w:t xml:space="preserve"> €</w:t>
            </w:r>
          </w:p>
        </w:tc>
        <w:tc>
          <w:tcPr>
            <w:tcW w:w="1146" w:type="dxa"/>
            <w:noWrap/>
            <w:vAlign w:val="center"/>
            <w:hideMark/>
          </w:tcPr>
          <w:p w14:paraId="03584E8D" w14:textId="5404335B" w:rsidR="00DC0123" w:rsidRPr="008C1C9E" w:rsidRDefault="00DC0123" w:rsidP="00AA6292">
            <w:pPr>
              <w:rPr>
                <w:rFonts w:ascii="Cambria" w:hAnsi="Cambria"/>
                <w:color w:val="000000"/>
                <w:sz w:val="16"/>
                <w:szCs w:val="16"/>
              </w:rPr>
            </w:pPr>
            <w:r w:rsidRPr="008C1C9E">
              <w:rPr>
                <w:rFonts w:ascii="Cambria" w:hAnsi="Cambria"/>
                <w:color w:val="000000"/>
                <w:sz w:val="16"/>
                <w:szCs w:val="16"/>
              </w:rPr>
              <w:t>Cofinanciado por la UE</w:t>
            </w:r>
          </w:p>
        </w:tc>
      </w:tr>
      <w:tr w:rsidR="00DC0123" w:rsidRPr="008C1C9E" w14:paraId="0EBBD25E" w14:textId="77777777" w:rsidTr="0088339E">
        <w:trPr>
          <w:trHeight w:val="300"/>
          <w:jc w:val="center"/>
        </w:trPr>
        <w:tc>
          <w:tcPr>
            <w:tcW w:w="1696" w:type="dxa"/>
            <w:vAlign w:val="center"/>
            <w:hideMark/>
          </w:tcPr>
          <w:p w14:paraId="00536103" w14:textId="697E66DF" w:rsidR="00DC0123" w:rsidRPr="008C1C9E" w:rsidRDefault="00DC0123" w:rsidP="00DC0123">
            <w:pPr>
              <w:rPr>
                <w:rFonts w:ascii="Cambria" w:hAnsi="Cambria"/>
                <w:color w:val="000000"/>
                <w:sz w:val="16"/>
                <w:szCs w:val="16"/>
              </w:rPr>
            </w:pPr>
            <w:r w:rsidRPr="008C1C9E">
              <w:rPr>
                <w:rFonts w:ascii="Cambria" w:hAnsi="Cambria"/>
                <w:color w:val="000000"/>
                <w:sz w:val="16"/>
                <w:szCs w:val="16"/>
              </w:rPr>
              <w:t>Subcomisión 4 (En línea, 1 día)</w:t>
            </w:r>
          </w:p>
        </w:tc>
        <w:tc>
          <w:tcPr>
            <w:tcW w:w="1109" w:type="dxa"/>
            <w:noWrap/>
            <w:vAlign w:val="center"/>
            <w:hideMark/>
          </w:tcPr>
          <w:p w14:paraId="19BD6DC2" w14:textId="3EEDCCB8"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4.323,00 €</w:t>
            </w:r>
          </w:p>
        </w:tc>
        <w:tc>
          <w:tcPr>
            <w:tcW w:w="1159" w:type="dxa"/>
            <w:noWrap/>
            <w:vAlign w:val="center"/>
            <w:hideMark/>
          </w:tcPr>
          <w:p w14:paraId="132871C4" w14:textId="376BA243"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1276" w:type="dxa"/>
            <w:noWrap/>
            <w:vAlign w:val="center"/>
            <w:hideMark/>
          </w:tcPr>
          <w:p w14:paraId="11A11639" w14:textId="43D391D3"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1.294,70 €</w:t>
            </w:r>
          </w:p>
        </w:tc>
        <w:tc>
          <w:tcPr>
            <w:tcW w:w="709" w:type="dxa"/>
            <w:noWrap/>
            <w:vAlign w:val="center"/>
            <w:hideMark/>
          </w:tcPr>
          <w:p w14:paraId="6BDE4035" w14:textId="0A119660"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485229CB" w14:textId="44AB6A6C"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131A3C6C" w14:textId="268E2378" w:rsidR="00DC0123" w:rsidRPr="008C1C9E" w:rsidRDefault="00DC0123" w:rsidP="0088339E">
            <w:pPr>
              <w:ind w:left="-105"/>
              <w:jc w:val="right"/>
              <w:rPr>
                <w:rFonts w:ascii="Cambria" w:hAnsi="Cambria"/>
                <w:color w:val="000000"/>
                <w:sz w:val="16"/>
                <w:szCs w:val="16"/>
              </w:rPr>
            </w:pPr>
            <w:r w:rsidRPr="008C1C9E">
              <w:rPr>
                <w:rFonts w:ascii="Cambria" w:hAnsi="Cambria"/>
                <w:color w:val="000000"/>
                <w:sz w:val="16"/>
                <w:szCs w:val="16"/>
              </w:rPr>
              <w:t>5.617,70 €</w:t>
            </w:r>
          </w:p>
        </w:tc>
        <w:tc>
          <w:tcPr>
            <w:tcW w:w="1146" w:type="dxa"/>
            <w:noWrap/>
            <w:vAlign w:val="bottom"/>
            <w:hideMark/>
          </w:tcPr>
          <w:p w14:paraId="708CAF62" w14:textId="38B8ABA5" w:rsidR="00DC0123" w:rsidRPr="008C1C9E" w:rsidRDefault="00DC0123" w:rsidP="0088339E">
            <w:pPr>
              <w:rPr>
                <w:rFonts w:ascii="Cambria" w:hAnsi="Cambria"/>
                <w:color w:val="000000"/>
                <w:sz w:val="16"/>
                <w:szCs w:val="16"/>
              </w:rPr>
            </w:pPr>
            <w:r w:rsidRPr="008C1C9E">
              <w:rPr>
                <w:rFonts w:ascii="Cambria" w:hAnsi="Cambria"/>
                <w:color w:val="000000"/>
                <w:sz w:val="16"/>
                <w:szCs w:val="16"/>
              </w:rPr>
              <w:t>Cofinanciado por la UE</w:t>
            </w:r>
          </w:p>
        </w:tc>
      </w:tr>
      <w:tr w:rsidR="00DC0123" w:rsidRPr="008C1C9E" w14:paraId="6715569A" w14:textId="77777777" w:rsidTr="0088339E">
        <w:trPr>
          <w:trHeight w:val="300"/>
          <w:jc w:val="center"/>
        </w:trPr>
        <w:tc>
          <w:tcPr>
            <w:tcW w:w="1696" w:type="dxa"/>
            <w:vAlign w:val="center"/>
            <w:hideMark/>
          </w:tcPr>
          <w:p w14:paraId="5989D0DD" w14:textId="1C96F938" w:rsidR="00DC0123" w:rsidRPr="008C1C9E" w:rsidRDefault="00DC0123" w:rsidP="00DC0123">
            <w:pPr>
              <w:rPr>
                <w:rFonts w:ascii="Cambria" w:hAnsi="Cambria"/>
                <w:color w:val="000000"/>
                <w:sz w:val="16"/>
                <w:szCs w:val="16"/>
              </w:rPr>
            </w:pPr>
            <w:r w:rsidRPr="008C1C9E">
              <w:rPr>
                <w:rFonts w:ascii="Cambria" w:hAnsi="Cambria"/>
                <w:color w:val="000000"/>
                <w:sz w:val="16"/>
                <w:szCs w:val="16"/>
              </w:rPr>
              <w:t>Subcomisión 1 (En línea, 1 día)</w:t>
            </w:r>
          </w:p>
        </w:tc>
        <w:tc>
          <w:tcPr>
            <w:tcW w:w="1109" w:type="dxa"/>
            <w:noWrap/>
            <w:vAlign w:val="center"/>
            <w:hideMark/>
          </w:tcPr>
          <w:p w14:paraId="171E86DA" w14:textId="35F387F0"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4.323,00 €</w:t>
            </w:r>
          </w:p>
        </w:tc>
        <w:tc>
          <w:tcPr>
            <w:tcW w:w="1159" w:type="dxa"/>
            <w:noWrap/>
            <w:vAlign w:val="center"/>
            <w:hideMark/>
          </w:tcPr>
          <w:p w14:paraId="09282780" w14:textId="557C7460"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1276" w:type="dxa"/>
            <w:noWrap/>
            <w:vAlign w:val="center"/>
            <w:hideMark/>
          </w:tcPr>
          <w:p w14:paraId="648005DB" w14:textId="5AB2D7C1"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1.294,70 €</w:t>
            </w:r>
          </w:p>
        </w:tc>
        <w:tc>
          <w:tcPr>
            <w:tcW w:w="709" w:type="dxa"/>
            <w:noWrap/>
            <w:vAlign w:val="center"/>
            <w:hideMark/>
          </w:tcPr>
          <w:p w14:paraId="1E6D90C8" w14:textId="0CD5FE0E"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6C58038C" w14:textId="32F91FA2"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078D0939" w14:textId="1A0BF197" w:rsidR="00DC0123" w:rsidRPr="008C1C9E" w:rsidRDefault="00DC0123" w:rsidP="0088339E">
            <w:pPr>
              <w:ind w:left="-105"/>
              <w:jc w:val="right"/>
              <w:rPr>
                <w:rFonts w:ascii="Cambria" w:hAnsi="Cambria"/>
                <w:color w:val="000000"/>
                <w:sz w:val="16"/>
                <w:szCs w:val="16"/>
              </w:rPr>
            </w:pPr>
            <w:r w:rsidRPr="008C1C9E">
              <w:rPr>
                <w:rFonts w:ascii="Cambria" w:hAnsi="Cambria"/>
                <w:color w:val="000000"/>
                <w:sz w:val="16"/>
                <w:szCs w:val="16"/>
              </w:rPr>
              <w:t>5.617,70 €</w:t>
            </w:r>
          </w:p>
        </w:tc>
        <w:tc>
          <w:tcPr>
            <w:tcW w:w="1146" w:type="dxa"/>
            <w:noWrap/>
            <w:vAlign w:val="bottom"/>
            <w:hideMark/>
          </w:tcPr>
          <w:p w14:paraId="48A790D2" w14:textId="00FFE766" w:rsidR="00DC0123" w:rsidRPr="008C1C9E" w:rsidRDefault="00DC0123" w:rsidP="0088339E">
            <w:pPr>
              <w:rPr>
                <w:rFonts w:ascii="Cambria" w:hAnsi="Cambria"/>
                <w:color w:val="000000"/>
                <w:sz w:val="16"/>
                <w:szCs w:val="16"/>
              </w:rPr>
            </w:pPr>
            <w:r w:rsidRPr="008C1C9E">
              <w:rPr>
                <w:rFonts w:ascii="Cambria" w:hAnsi="Cambria"/>
                <w:color w:val="000000"/>
                <w:sz w:val="16"/>
                <w:szCs w:val="16"/>
              </w:rPr>
              <w:t>Cofinanciado por la UE</w:t>
            </w:r>
          </w:p>
        </w:tc>
      </w:tr>
      <w:tr w:rsidR="00A9711C" w:rsidRPr="008C1C9E" w14:paraId="4AF0FAA7" w14:textId="77777777" w:rsidTr="0088339E">
        <w:trPr>
          <w:trHeight w:val="300"/>
          <w:jc w:val="center"/>
        </w:trPr>
        <w:tc>
          <w:tcPr>
            <w:tcW w:w="1696" w:type="dxa"/>
            <w:vAlign w:val="center"/>
          </w:tcPr>
          <w:p w14:paraId="4E2AA5BA" w14:textId="0FD10928" w:rsidR="00A9711C" w:rsidRPr="008C1C9E" w:rsidRDefault="00A9711C" w:rsidP="00DC0123">
            <w:pPr>
              <w:rPr>
                <w:rFonts w:ascii="Cambria" w:hAnsi="Cambria"/>
                <w:color w:val="000000"/>
                <w:sz w:val="16"/>
                <w:szCs w:val="16"/>
                <w:u w:val="single"/>
              </w:rPr>
            </w:pPr>
            <w:r w:rsidRPr="008C1C9E">
              <w:rPr>
                <w:rFonts w:ascii="Cambria" w:hAnsi="Cambria"/>
                <w:color w:val="000000"/>
                <w:sz w:val="16"/>
                <w:szCs w:val="16"/>
                <w:u w:val="single"/>
              </w:rPr>
              <w:t>Subcomisión 1 (En línea, 3 días)</w:t>
            </w:r>
          </w:p>
        </w:tc>
        <w:tc>
          <w:tcPr>
            <w:tcW w:w="1109" w:type="dxa"/>
            <w:noWrap/>
            <w:vAlign w:val="center"/>
          </w:tcPr>
          <w:p w14:paraId="55249E0C" w14:textId="4C9E91A9" w:rsidR="00A9711C" w:rsidRPr="008C1C9E" w:rsidRDefault="00A9711C" w:rsidP="00DC0123">
            <w:pPr>
              <w:jc w:val="right"/>
              <w:rPr>
                <w:rFonts w:ascii="Cambria" w:hAnsi="Cambria"/>
                <w:color w:val="000000"/>
                <w:sz w:val="16"/>
                <w:szCs w:val="16"/>
                <w:u w:val="single"/>
              </w:rPr>
            </w:pPr>
            <w:r w:rsidRPr="008C1C9E">
              <w:rPr>
                <w:rFonts w:ascii="Cambria" w:hAnsi="Cambria"/>
                <w:color w:val="000000"/>
                <w:sz w:val="16"/>
                <w:szCs w:val="16"/>
                <w:u w:val="single"/>
              </w:rPr>
              <w:t>11.790,00 €</w:t>
            </w:r>
          </w:p>
        </w:tc>
        <w:tc>
          <w:tcPr>
            <w:tcW w:w="1159" w:type="dxa"/>
            <w:noWrap/>
            <w:vAlign w:val="center"/>
          </w:tcPr>
          <w:p w14:paraId="78D00527" w14:textId="7049C104" w:rsidR="00A9711C" w:rsidRPr="008C1C9E" w:rsidRDefault="00A9711C" w:rsidP="00DC0123">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1276" w:type="dxa"/>
            <w:noWrap/>
            <w:vAlign w:val="center"/>
          </w:tcPr>
          <w:p w14:paraId="5F629E5B" w14:textId="67C14D25" w:rsidR="00A9711C" w:rsidRPr="008C1C9E" w:rsidRDefault="00A9711C" w:rsidP="00DC0123">
            <w:pPr>
              <w:jc w:val="right"/>
              <w:rPr>
                <w:rFonts w:ascii="Cambria" w:hAnsi="Cambria"/>
                <w:color w:val="000000"/>
                <w:sz w:val="16"/>
                <w:szCs w:val="16"/>
                <w:u w:val="single"/>
              </w:rPr>
            </w:pPr>
            <w:r w:rsidRPr="008C1C9E">
              <w:rPr>
                <w:rFonts w:ascii="Cambria" w:hAnsi="Cambria"/>
                <w:color w:val="000000"/>
                <w:sz w:val="16"/>
                <w:szCs w:val="16"/>
                <w:u w:val="single"/>
              </w:rPr>
              <w:t>7.716,22 €</w:t>
            </w:r>
          </w:p>
        </w:tc>
        <w:tc>
          <w:tcPr>
            <w:tcW w:w="709" w:type="dxa"/>
            <w:noWrap/>
            <w:vAlign w:val="center"/>
          </w:tcPr>
          <w:p w14:paraId="6561E631" w14:textId="06D1CAEA" w:rsidR="00A9711C" w:rsidRPr="008C1C9E" w:rsidRDefault="00A9711C" w:rsidP="00DC0123">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992" w:type="dxa"/>
            <w:noWrap/>
            <w:vAlign w:val="center"/>
          </w:tcPr>
          <w:p w14:paraId="77C8DD88" w14:textId="44EFBBDE" w:rsidR="00A9711C" w:rsidRPr="008C1C9E" w:rsidRDefault="00A9711C" w:rsidP="00DC0123">
            <w:pPr>
              <w:jc w:val="right"/>
              <w:rPr>
                <w:rFonts w:ascii="Cambria" w:hAnsi="Cambria"/>
                <w:color w:val="000000"/>
                <w:sz w:val="16"/>
                <w:szCs w:val="16"/>
                <w:u w:val="single"/>
              </w:rPr>
            </w:pPr>
            <w:r w:rsidRPr="008C1C9E">
              <w:rPr>
                <w:rFonts w:ascii="Cambria" w:hAnsi="Cambria"/>
                <w:color w:val="000000"/>
                <w:sz w:val="16"/>
                <w:szCs w:val="16"/>
                <w:u w:val="single"/>
              </w:rPr>
              <w:t xml:space="preserve">3.000,00 </w:t>
            </w:r>
            <w:r w:rsidR="00A11A9A" w:rsidRPr="008C1C9E">
              <w:rPr>
                <w:rFonts w:ascii="Cambria" w:hAnsi="Cambria"/>
                <w:color w:val="000000"/>
                <w:sz w:val="16"/>
                <w:szCs w:val="16"/>
                <w:u w:val="single"/>
              </w:rPr>
              <w:t>€</w:t>
            </w:r>
          </w:p>
        </w:tc>
        <w:tc>
          <w:tcPr>
            <w:tcW w:w="992" w:type="dxa"/>
            <w:noWrap/>
            <w:vAlign w:val="center"/>
          </w:tcPr>
          <w:p w14:paraId="6FE7B4A5" w14:textId="0284D3F7" w:rsidR="00A9711C" w:rsidRPr="008C1C9E" w:rsidRDefault="00A9711C" w:rsidP="0088339E">
            <w:pPr>
              <w:ind w:left="-105"/>
              <w:jc w:val="right"/>
              <w:rPr>
                <w:rFonts w:ascii="Cambria" w:hAnsi="Cambria"/>
                <w:color w:val="000000"/>
                <w:sz w:val="16"/>
                <w:szCs w:val="16"/>
                <w:u w:val="single"/>
              </w:rPr>
            </w:pPr>
            <w:r w:rsidRPr="008C1C9E">
              <w:rPr>
                <w:rFonts w:ascii="Cambria" w:hAnsi="Cambria"/>
                <w:color w:val="000000"/>
                <w:sz w:val="16"/>
                <w:szCs w:val="16"/>
                <w:u w:val="single"/>
              </w:rPr>
              <w:t>22.506,22 €</w:t>
            </w:r>
          </w:p>
        </w:tc>
        <w:tc>
          <w:tcPr>
            <w:tcW w:w="1146" w:type="dxa"/>
            <w:noWrap/>
            <w:vAlign w:val="bottom"/>
          </w:tcPr>
          <w:p w14:paraId="270A2317" w14:textId="36D38C7E" w:rsidR="00A9711C" w:rsidRPr="008C1C9E" w:rsidRDefault="00A9711C" w:rsidP="0088339E">
            <w:pPr>
              <w:rPr>
                <w:rFonts w:ascii="Cambria" w:hAnsi="Cambria"/>
                <w:color w:val="000000"/>
                <w:sz w:val="16"/>
                <w:szCs w:val="16"/>
                <w:u w:val="single"/>
              </w:rPr>
            </w:pPr>
            <w:r w:rsidRPr="008C1C9E">
              <w:rPr>
                <w:rFonts w:ascii="Cambria" w:hAnsi="Cambria"/>
                <w:color w:val="000000"/>
                <w:sz w:val="16"/>
                <w:szCs w:val="16"/>
                <w:u w:val="single"/>
              </w:rPr>
              <w:t>Fondo de operaciones</w:t>
            </w:r>
          </w:p>
        </w:tc>
      </w:tr>
      <w:tr w:rsidR="00DC0123" w:rsidRPr="008C1C9E" w14:paraId="4C501D54" w14:textId="77777777" w:rsidTr="0088339E">
        <w:trPr>
          <w:trHeight w:val="300"/>
          <w:jc w:val="center"/>
        </w:trPr>
        <w:tc>
          <w:tcPr>
            <w:tcW w:w="1696" w:type="dxa"/>
            <w:vAlign w:val="center"/>
            <w:hideMark/>
          </w:tcPr>
          <w:p w14:paraId="3E5487E1" w14:textId="6FC36785" w:rsidR="00DC0123" w:rsidRPr="008C1C9E" w:rsidRDefault="00DC0123" w:rsidP="00DC0123">
            <w:pPr>
              <w:rPr>
                <w:rFonts w:ascii="Cambria" w:hAnsi="Cambria"/>
                <w:color w:val="000000"/>
                <w:sz w:val="16"/>
                <w:szCs w:val="16"/>
              </w:rPr>
            </w:pPr>
            <w:r w:rsidRPr="008C1C9E">
              <w:rPr>
                <w:rFonts w:ascii="Cambria" w:hAnsi="Cambria"/>
                <w:color w:val="000000"/>
                <w:sz w:val="16"/>
                <w:szCs w:val="16"/>
              </w:rPr>
              <w:t>WG-ORT (En línea, 2 días)</w:t>
            </w:r>
          </w:p>
        </w:tc>
        <w:tc>
          <w:tcPr>
            <w:tcW w:w="1109" w:type="dxa"/>
            <w:noWrap/>
            <w:vAlign w:val="center"/>
            <w:hideMark/>
          </w:tcPr>
          <w:p w14:paraId="4BED886C" w14:textId="573FE59A"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8.646,00 €</w:t>
            </w:r>
          </w:p>
        </w:tc>
        <w:tc>
          <w:tcPr>
            <w:tcW w:w="1159" w:type="dxa"/>
            <w:noWrap/>
            <w:vAlign w:val="center"/>
            <w:hideMark/>
          </w:tcPr>
          <w:p w14:paraId="72976E39" w14:textId="7A28568D"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1276" w:type="dxa"/>
            <w:noWrap/>
            <w:vAlign w:val="center"/>
            <w:hideMark/>
          </w:tcPr>
          <w:p w14:paraId="366C7C7D" w14:textId="4958242E"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2.328,04 €</w:t>
            </w:r>
          </w:p>
        </w:tc>
        <w:tc>
          <w:tcPr>
            <w:tcW w:w="709" w:type="dxa"/>
            <w:noWrap/>
            <w:vAlign w:val="center"/>
            <w:hideMark/>
          </w:tcPr>
          <w:p w14:paraId="7AF0A3F1" w14:textId="7AC139B9"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7CCE6143" w14:textId="10AD6BFC"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14764C57" w14:textId="5570CD61" w:rsidR="00DC0123" w:rsidRPr="008C1C9E" w:rsidRDefault="00DC0123" w:rsidP="0088339E">
            <w:pPr>
              <w:ind w:left="-105"/>
              <w:jc w:val="right"/>
              <w:rPr>
                <w:rFonts w:ascii="Cambria" w:hAnsi="Cambria"/>
                <w:color w:val="000000"/>
                <w:sz w:val="16"/>
                <w:szCs w:val="16"/>
              </w:rPr>
            </w:pPr>
            <w:r w:rsidRPr="008C1C9E">
              <w:rPr>
                <w:rFonts w:ascii="Cambria" w:hAnsi="Cambria"/>
                <w:color w:val="000000"/>
                <w:sz w:val="16"/>
                <w:szCs w:val="16"/>
              </w:rPr>
              <w:t>10.974,04 €</w:t>
            </w:r>
          </w:p>
        </w:tc>
        <w:tc>
          <w:tcPr>
            <w:tcW w:w="1146" w:type="dxa"/>
            <w:noWrap/>
            <w:vAlign w:val="bottom"/>
            <w:hideMark/>
          </w:tcPr>
          <w:p w14:paraId="195B68F8" w14:textId="2C954DC9" w:rsidR="00DC0123" w:rsidRPr="008C1C9E" w:rsidRDefault="00DC0123" w:rsidP="0088339E">
            <w:pPr>
              <w:rPr>
                <w:rFonts w:ascii="Cambria" w:hAnsi="Cambria"/>
                <w:color w:val="000000"/>
                <w:sz w:val="16"/>
                <w:szCs w:val="16"/>
              </w:rPr>
            </w:pPr>
            <w:r w:rsidRPr="008C1C9E">
              <w:rPr>
                <w:rFonts w:ascii="Cambria" w:hAnsi="Cambria"/>
                <w:color w:val="000000"/>
                <w:sz w:val="16"/>
                <w:szCs w:val="16"/>
              </w:rPr>
              <w:t>Cofinanciado por la UE</w:t>
            </w:r>
          </w:p>
        </w:tc>
      </w:tr>
      <w:tr w:rsidR="00DC0123" w:rsidRPr="008C1C9E" w14:paraId="24473141" w14:textId="77777777" w:rsidTr="0088339E">
        <w:trPr>
          <w:trHeight w:val="300"/>
          <w:jc w:val="center"/>
        </w:trPr>
        <w:tc>
          <w:tcPr>
            <w:tcW w:w="1696" w:type="dxa"/>
            <w:vAlign w:val="center"/>
            <w:hideMark/>
          </w:tcPr>
          <w:p w14:paraId="614CB02E" w14:textId="2A41D0CB" w:rsidR="00DC0123" w:rsidRPr="008C1C9E" w:rsidRDefault="00DC0123" w:rsidP="00DC0123">
            <w:pPr>
              <w:rPr>
                <w:rFonts w:ascii="Cambria" w:hAnsi="Cambria"/>
                <w:color w:val="000000"/>
                <w:sz w:val="16"/>
                <w:szCs w:val="16"/>
              </w:rPr>
            </w:pPr>
            <w:r w:rsidRPr="008C1C9E">
              <w:rPr>
                <w:rFonts w:ascii="Cambria" w:hAnsi="Cambria"/>
                <w:color w:val="000000"/>
                <w:sz w:val="16"/>
                <w:szCs w:val="16"/>
              </w:rPr>
              <w:t>CDS (En línea, 1 día)</w:t>
            </w:r>
          </w:p>
        </w:tc>
        <w:tc>
          <w:tcPr>
            <w:tcW w:w="1109" w:type="dxa"/>
            <w:noWrap/>
            <w:vAlign w:val="center"/>
            <w:hideMark/>
          </w:tcPr>
          <w:p w14:paraId="560FCBFF" w14:textId="6383E5D1"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4.323,00 €</w:t>
            </w:r>
          </w:p>
        </w:tc>
        <w:tc>
          <w:tcPr>
            <w:tcW w:w="1159" w:type="dxa"/>
            <w:noWrap/>
            <w:vAlign w:val="center"/>
            <w:hideMark/>
          </w:tcPr>
          <w:p w14:paraId="3711D612" w14:textId="57F6E47D"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1276" w:type="dxa"/>
            <w:noWrap/>
            <w:vAlign w:val="center"/>
            <w:hideMark/>
          </w:tcPr>
          <w:p w14:paraId="424E419D" w14:textId="56146C20"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1.294,70 €</w:t>
            </w:r>
          </w:p>
        </w:tc>
        <w:tc>
          <w:tcPr>
            <w:tcW w:w="709" w:type="dxa"/>
            <w:noWrap/>
            <w:vAlign w:val="center"/>
            <w:hideMark/>
          </w:tcPr>
          <w:p w14:paraId="4F37EC0A" w14:textId="44EEDADD"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2F672AD4" w14:textId="6B0FB3C9"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23E2CFC6" w14:textId="6884E25C" w:rsidR="00DC0123" w:rsidRPr="008C1C9E" w:rsidRDefault="00DC0123" w:rsidP="0088339E">
            <w:pPr>
              <w:ind w:left="-105"/>
              <w:jc w:val="right"/>
              <w:rPr>
                <w:rFonts w:ascii="Cambria" w:hAnsi="Cambria"/>
                <w:color w:val="000000"/>
                <w:sz w:val="16"/>
                <w:szCs w:val="16"/>
              </w:rPr>
            </w:pPr>
            <w:r w:rsidRPr="008C1C9E">
              <w:rPr>
                <w:rFonts w:ascii="Cambria" w:hAnsi="Cambria"/>
                <w:color w:val="000000"/>
                <w:sz w:val="16"/>
                <w:szCs w:val="16"/>
              </w:rPr>
              <w:t>5.617,70 €</w:t>
            </w:r>
          </w:p>
        </w:tc>
        <w:tc>
          <w:tcPr>
            <w:tcW w:w="1146" w:type="dxa"/>
            <w:noWrap/>
            <w:vAlign w:val="bottom"/>
            <w:hideMark/>
          </w:tcPr>
          <w:p w14:paraId="4F49A0B7" w14:textId="0FDAC063" w:rsidR="00DC0123" w:rsidRPr="008C1C9E" w:rsidRDefault="00DC0123" w:rsidP="0088339E">
            <w:pPr>
              <w:rPr>
                <w:rFonts w:ascii="Cambria" w:hAnsi="Cambria"/>
                <w:color w:val="000000"/>
                <w:sz w:val="16"/>
                <w:szCs w:val="16"/>
              </w:rPr>
            </w:pPr>
            <w:r w:rsidRPr="008C1C9E">
              <w:rPr>
                <w:rFonts w:ascii="Cambria" w:hAnsi="Cambria"/>
                <w:color w:val="000000"/>
                <w:sz w:val="16"/>
                <w:szCs w:val="16"/>
              </w:rPr>
              <w:t>Fondo de operaciones</w:t>
            </w:r>
          </w:p>
        </w:tc>
      </w:tr>
      <w:tr w:rsidR="00EA0E00" w:rsidRPr="008C1C9E" w14:paraId="5463DB51" w14:textId="77777777" w:rsidTr="00EA0E00">
        <w:trPr>
          <w:trHeight w:val="300"/>
          <w:jc w:val="center"/>
        </w:trPr>
        <w:tc>
          <w:tcPr>
            <w:tcW w:w="1696" w:type="dxa"/>
            <w:vAlign w:val="center"/>
          </w:tcPr>
          <w:p w14:paraId="24C84E19" w14:textId="658C0CCD" w:rsidR="00EA0E00" w:rsidRPr="008C1C9E" w:rsidRDefault="00EA0E00" w:rsidP="00EA0E00">
            <w:pPr>
              <w:rPr>
                <w:rFonts w:ascii="Cambria" w:hAnsi="Cambria"/>
                <w:color w:val="000000"/>
                <w:sz w:val="16"/>
                <w:szCs w:val="16"/>
              </w:rPr>
            </w:pPr>
            <w:r w:rsidRPr="008C1C9E">
              <w:rPr>
                <w:rFonts w:ascii="Cambria" w:hAnsi="Cambria"/>
                <w:color w:val="000000"/>
                <w:sz w:val="16"/>
                <w:szCs w:val="16"/>
              </w:rPr>
              <w:t>[…]</w:t>
            </w:r>
          </w:p>
        </w:tc>
        <w:tc>
          <w:tcPr>
            <w:tcW w:w="1109" w:type="dxa"/>
            <w:noWrap/>
            <w:vAlign w:val="center"/>
          </w:tcPr>
          <w:p w14:paraId="3368D9DE" w14:textId="4B4F6E24" w:rsidR="00EA0E00" w:rsidRPr="008C1C9E" w:rsidRDefault="00EA0E00" w:rsidP="00EA0E00">
            <w:pPr>
              <w:jc w:val="center"/>
              <w:rPr>
                <w:rFonts w:ascii="Cambria" w:hAnsi="Cambria"/>
                <w:color w:val="000000"/>
                <w:sz w:val="16"/>
                <w:szCs w:val="16"/>
              </w:rPr>
            </w:pPr>
            <w:r w:rsidRPr="008C1C9E">
              <w:rPr>
                <w:rFonts w:ascii="Cambria" w:hAnsi="Cambria"/>
                <w:color w:val="000000"/>
                <w:sz w:val="16"/>
                <w:szCs w:val="16"/>
              </w:rPr>
              <w:t>[…]</w:t>
            </w:r>
          </w:p>
        </w:tc>
        <w:tc>
          <w:tcPr>
            <w:tcW w:w="1159" w:type="dxa"/>
            <w:noWrap/>
            <w:vAlign w:val="center"/>
          </w:tcPr>
          <w:p w14:paraId="587AE9BF" w14:textId="414131FF" w:rsidR="00EA0E00" w:rsidRPr="008C1C9E" w:rsidRDefault="00EA0E00" w:rsidP="00EA0E00">
            <w:pPr>
              <w:jc w:val="center"/>
              <w:rPr>
                <w:rFonts w:ascii="Cambria" w:hAnsi="Cambria"/>
                <w:color w:val="000000"/>
                <w:sz w:val="16"/>
                <w:szCs w:val="16"/>
              </w:rPr>
            </w:pPr>
            <w:r w:rsidRPr="008C1C9E">
              <w:rPr>
                <w:rFonts w:ascii="Cambria" w:hAnsi="Cambria"/>
                <w:color w:val="000000"/>
                <w:sz w:val="16"/>
                <w:szCs w:val="16"/>
              </w:rPr>
              <w:t>[…]</w:t>
            </w:r>
          </w:p>
        </w:tc>
        <w:tc>
          <w:tcPr>
            <w:tcW w:w="1276" w:type="dxa"/>
            <w:noWrap/>
            <w:vAlign w:val="center"/>
          </w:tcPr>
          <w:p w14:paraId="7E6624E4" w14:textId="7D27D215" w:rsidR="00EA0E00" w:rsidRPr="008C1C9E" w:rsidRDefault="00EA0E00" w:rsidP="00EA0E00">
            <w:pPr>
              <w:jc w:val="center"/>
              <w:rPr>
                <w:rFonts w:ascii="Cambria" w:hAnsi="Cambria"/>
                <w:color w:val="000000"/>
                <w:sz w:val="16"/>
                <w:szCs w:val="16"/>
              </w:rPr>
            </w:pPr>
            <w:r w:rsidRPr="008C1C9E">
              <w:rPr>
                <w:rFonts w:ascii="Cambria" w:hAnsi="Cambria"/>
                <w:color w:val="000000"/>
                <w:sz w:val="16"/>
                <w:szCs w:val="16"/>
              </w:rPr>
              <w:t>[…]</w:t>
            </w:r>
          </w:p>
        </w:tc>
        <w:tc>
          <w:tcPr>
            <w:tcW w:w="709" w:type="dxa"/>
            <w:noWrap/>
            <w:vAlign w:val="center"/>
          </w:tcPr>
          <w:p w14:paraId="2FA23D3C" w14:textId="7BB376A5" w:rsidR="00EA0E00" w:rsidRPr="008C1C9E" w:rsidRDefault="00EA0E00" w:rsidP="00EA0E00">
            <w:pPr>
              <w:jc w:val="center"/>
              <w:rPr>
                <w:rFonts w:ascii="Cambria" w:hAnsi="Cambria"/>
                <w:color w:val="000000"/>
                <w:sz w:val="16"/>
                <w:szCs w:val="16"/>
              </w:rPr>
            </w:pPr>
            <w:r w:rsidRPr="008C1C9E">
              <w:rPr>
                <w:rFonts w:ascii="Cambria" w:hAnsi="Cambria"/>
                <w:color w:val="000000"/>
                <w:sz w:val="16"/>
                <w:szCs w:val="16"/>
              </w:rPr>
              <w:t>[…]</w:t>
            </w:r>
          </w:p>
        </w:tc>
        <w:tc>
          <w:tcPr>
            <w:tcW w:w="992" w:type="dxa"/>
            <w:noWrap/>
            <w:vAlign w:val="center"/>
          </w:tcPr>
          <w:p w14:paraId="7E13EAC1" w14:textId="2EDBA46F" w:rsidR="00EA0E00" w:rsidRPr="008C1C9E" w:rsidRDefault="00EA0E00" w:rsidP="00EA0E00">
            <w:pPr>
              <w:jc w:val="center"/>
              <w:rPr>
                <w:rFonts w:ascii="Cambria" w:hAnsi="Cambria"/>
                <w:color w:val="000000"/>
                <w:sz w:val="16"/>
                <w:szCs w:val="16"/>
              </w:rPr>
            </w:pPr>
            <w:r w:rsidRPr="008C1C9E">
              <w:rPr>
                <w:rFonts w:ascii="Cambria" w:hAnsi="Cambria"/>
                <w:color w:val="000000"/>
                <w:sz w:val="16"/>
                <w:szCs w:val="16"/>
              </w:rPr>
              <w:t>[…]</w:t>
            </w:r>
          </w:p>
        </w:tc>
        <w:tc>
          <w:tcPr>
            <w:tcW w:w="992" w:type="dxa"/>
            <w:noWrap/>
            <w:vAlign w:val="center"/>
          </w:tcPr>
          <w:p w14:paraId="5D21E4A6" w14:textId="3B3FFFFB" w:rsidR="00EA0E00" w:rsidRPr="008C1C9E" w:rsidRDefault="00EA0E00" w:rsidP="00EA0E00">
            <w:pPr>
              <w:ind w:left="-105"/>
              <w:jc w:val="center"/>
              <w:rPr>
                <w:rFonts w:ascii="Cambria" w:hAnsi="Cambria"/>
                <w:color w:val="000000"/>
                <w:sz w:val="16"/>
                <w:szCs w:val="16"/>
              </w:rPr>
            </w:pPr>
            <w:r w:rsidRPr="008C1C9E">
              <w:rPr>
                <w:rFonts w:ascii="Cambria" w:hAnsi="Cambria"/>
                <w:color w:val="000000"/>
                <w:sz w:val="16"/>
                <w:szCs w:val="16"/>
              </w:rPr>
              <w:t>[…]</w:t>
            </w:r>
          </w:p>
        </w:tc>
        <w:tc>
          <w:tcPr>
            <w:tcW w:w="1146" w:type="dxa"/>
            <w:noWrap/>
            <w:vAlign w:val="center"/>
          </w:tcPr>
          <w:p w14:paraId="784D9BED" w14:textId="214C08DE" w:rsidR="00EA0E00" w:rsidRPr="008C1C9E" w:rsidRDefault="00EA0E00" w:rsidP="00EA0E00">
            <w:pPr>
              <w:jc w:val="center"/>
              <w:rPr>
                <w:rFonts w:ascii="Cambria" w:hAnsi="Cambria"/>
                <w:color w:val="000000"/>
                <w:sz w:val="16"/>
                <w:szCs w:val="16"/>
              </w:rPr>
            </w:pPr>
            <w:r w:rsidRPr="008C1C9E">
              <w:rPr>
                <w:rFonts w:ascii="Cambria" w:hAnsi="Cambria"/>
                <w:color w:val="000000"/>
                <w:sz w:val="16"/>
                <w:szCs w:val="16"/>
              </w:rPr>
              <w:t>[…]</w:t>
            </w:r>
          </w:p>
        </w:tc>
      </w:tr>
      <w:tr w:rsidR="00DC0123" w:rsidRPr="008C1C9E" w14:paraId="0D7F9772" w14:textId="77777777" w:rsidTr="0088339E">
        <w:trPr>
          <w:trHeight w:val="300"/>
          <w:jc w:val="center"/>
        </w:trPr>
        <w:tc>
          <w:tcPr>
            <w:tcW w:w="1696" w:type="dxa"/>
            <w:vAlign w:val="center"/>
            <w:hideMark/>
          </w:tcPr>
          <w:p w14:paraId="10C9B6CC" w14:textId="18B728B2" w:rsidR="00DC0123" w:rsidRPr="008C1C9E" w:rsidRDefault="00DC0123" w:rsidP="00DC0123">
            <w:pPr>
              <w:rPr>
                <w:rFonts w:ascii="Cambria" w:hAnsi="Cambria"/>
                <w:color w:val="000000"/>
                <w:sz w:val="16"/>
                <w:szCs w:val="16"/>
              </w:rPr>
            </w:pPr>
            <w:r w:rsidRPr="008C1C9E">
              <w:rPr>
                <w:rFonts w:ascii="Cambria" w:hAnsi="Cambria"/>
                <w:color w:val="000000"/>
                <w:sz w:val="16"/>
                <w:szCs w:val="16"/>
              </w:rPr>
              <w:t>VWG-</w:t>
            </w:r>
            <w:proofErr w:type="spellStart"/>
            <w:r w:rsidRPr="008C1C9E">
              <w:rPr>
                <w:rFonts w:ascii="Cambria" w:hAnsi="Cambria"/>
                <w:color w:val="000000"/>
                <w:sz w:val="16"/>
                <w:szCs w:val="16"/>
              </w:rPr>
              <w:t>SF</w:t>
            </w:r>
            <w:proofErr w:type="spellEnd"/>
            <w:r w:rsidRPr="008C1C9E">
              <w:rPr>
                <w:rFonts w:ascii="Cambria" w:hAnsi="Cambria"/>
                <w:color w:val="000000"/>
                <w:sz w:val="16"/>
                <w:szCs w:val="16"/>
              </w:rPr>
              <w:t xml:space="preserve"> (En línea, 1 día)</w:t>
            </w:r>
          </w:p>
        </w:tc>
        <w:tc>
          <w:tcPr>
            <w:tcW w:w="1109" w:type="dxa"/>
            <w:noWrap/>
            <w:vAlign w:val="center"/>
            <w:hideMark/>
          </w:tcPr>
          <w:p w14:paraId="25766D41" w14:textId="4D715A47"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4.323,00 €</w:t>
            </w:r>
          </w:p>
        </w:tc>
        <w:tc>
          <w:tcPr>
            <w:tcW w:w="1159" w:type="dxa"/>
            <w:noWrap/>
            <w:vAlign w:val="center"/>
            <w:hideMark/>
          </w:tcPr>
          <w:p w14:paraId="4B4A127B" w14:textId="58C49284"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1276" w:type="dxa"/>
            <w:noWrap/>
            <w:vAlign w:val="center"/>
            <w:hideMark/>
          </w:tcPr>
          <w:p w14:paraId="73B3D78A" w14:textId="10A1370E"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1.294,70 €</w:t>
            </w:r>
          </w:p>
        </w:tc>
        <w:tc>
          <w:tcPr>
            <w:tcW w:w="709" w:type="dxa"/>
            <w:noWrap/>
            <w:vAlign w:val="center"/>
            <w:hideMark/>
          </w:tcPr>
          <w:p w14:paraId="5560C7B0" w14:textId="3DE5F9E7"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7CD97CD5" w14:textId="2EFF1117"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3E96E5AC" w14:textId="13C9BEB9" w:rsidR="00DC0123" w:rsidRPr="008C1C9E" w:rsidRDefault="00DC0123" w:rsidP="0088339E">
            <w:pPr>
              <w:ind w:left="-105"/>
              <w:jc w:val="right"/>
              <w:rPr>
                <w:rFonts w:ascii="Cambria" w:hAnsi="Cambria"/>
                <w:color w:val="000000"/>
                <w:sz w:val="16"/>
                <w:szCs w:val="16"/>
              </w:rPr>
            </w:pPr>
            <w:r w:rsidRPr="008C1C9E">
              <w:rPr>
                <w:rFonts w:ascii="Cambria" w:hAnsi="Cambria"/>
                <w:color w:val="000000"/>
                <w:sz w:val="16"/>
                <w:szCs w:val="16"/>
              </w:rPr>
              <w:t>5.617,70 €</w:t>
            </w:r>
          </w:p>
        </w:tc>
        <w:tc>
          <w:tcPr>
            <w:tcW w:w="1146" w:type="dxa"/>
            <w:noWrap/>
            <w:vAlign w:val="bottom"/>
            <w:hideMark/>
          </w:tcPr>
          <w:p w14:paraId="3DF5DFB6" w14:textId="6A6C6568" w:rsidR="00DC0123" w:rsidRPr="008C1C9E" w:rsidRDefault="00DC0123" w:rsidP="0088339E">
            <w:pPr>
              <w:rPr>
                <w:rFonts w:ascii="Cambria" w:hAnsi="Cambria"/>
                <w:color w:val="000000"/>
                <w:sz w:val="16"/>
                <w:szCs w:val="16"/>
              </w:rPr>
            </w:pPr>
            <w:r w:rsidRPr="008C1C9E">
              <w:rPr>
                <w:rFonts w:ascii="Cambria" w:hAnsi="Cambria"/>
                <w:color w:val="000000"/>
                <w:sz w:val="16"/>
                <w:szCs w:val="16"/>
              </w:rPr>
              <w:t>Fondo de operaciones</w:t>
            </w:r>
          </w:p>
        </w:tc>
      </w:tr>
      <w:tr w:rsidR="00DC0123" w:rsidRPr="008C1C9E" w14:paraId="2C94632B" w14:textId="77777777" w:rsidTr="0088339E">
        <w:trPr>
          <w:trHeight w:val="300"/>
          <w:jc w:val="center"/>
        </w:trPr>
        <w:tc>
          <w:tcPr>
            <w:tcW w:w="1696" w:type="dxa"/>
            <w:vAlign w:val="center"/>
            <w:hideMark/>
          </w:tcPr>
          <w:p w14:paraId="781C990C" w14:textId="31C5879D" w:rsidR="00DC0123" w:rsidRPr="008C1C9E" w:rsidRDefault="004A3717" w:rsidP="00DC0123">
            <w:pPr>
              <w:rPr>
                <w:rFonts w:ascii="Cambria" w:hAnsi="Cambria"/>
                <w:color w:val="000000"/>
                <w:sz w:val="16"/>
                <w:szCs w:val="16"/>
              </w:rPr>
            </w:pPr>
            <w:r w:rsidRPr="008C1C9E">
              <w:rPr>
                <w:rFonts w:ascii="Cambria" w:hAnsi="Cambria"/>
                <w:color w:val="000000"/>
                <w:sz w:val="16"/>
                <w:szCs w:val="16"/>
                <w:u w:val="single"/>
              </w:rPr>
              <w:t>COC/</w:t>
            </w:r>
            <w:r w:rsidR="00DC0123" w:rsidRPr="008C1C9E">
              <w:rPr>
                <w:rFonts w:ascii="Cambria" w:hAnsi="Cambria"/>
                <w:color w:val="000000"/>
                <w:sz w:val="16"/>
                <w:szCs w:val="16"/>
              </w:rPr>
              <w:t xml:space="preserve">EMS/IMM (por determinar, </w:t>
            </w:r>
            <w:r w:rsidRPr="008C1C9E">
              <w:rPr>
                <w:rFonts w:ascii="Cambria" w:hAnsi="Cambria"/>
                <w:color w:val="000000"/>
                <w:sz w:val="16"/>
                <w:szCs w:val="16"/>
                <w:u w:val="single"/>
              </w:rPr>
              <w:t>5</w:t>
            </w:r>
            <w:r w:rsidR="00DC0123" w:rsidRPr="008C1C9E">
              <w:rPr>
                <w:rFonts w:ascii="Cambria" w:hAnsi="Cambria"/>
                <w:color w:val="000000"/>
                <w:sz w:val="16"/>
                <w:szCs w:val="16"/>
              </w:rPr>
              <w:t xml:space="preserve"> días)</w:t>
            </w:r>
          </w:p>
        </w:tc>
        <w:tc>
          <w:tcPr>
            <w:tcW w:w="1109" w:type="dxa"/>
            <w:noWrap/>
            <w:vAlign w:val="center"/>
            <w:hideMark/>
          </w:tcPr>
          <w:p w14:paraId="7C285126" w14:textId="52B66BFE" w:rsidR="00DC0123" w:rsidRPr="008C1C9E" w:rsidRDefault="004A3717" w:rsidP="00DC0123">
            <w:pPr>
              <w:jc w:val="right"/>
              <w:rPr>
                <w:rFonts w:ascii="Cambria" w:hAnsi="Cambria"/>
                <w:color w:val="000000"/>
                <w:sz w:val="16"/>
                <w:szCs w:val="16"/>
                <w:u w:val="single"/>
              </w:rPr>
            </w:pPr>
            <w:r w:rsidRPr="008C1C9E">
              <w:rPr>
                <w:rFonts w:ascii="Cambria" w:hAnsi="Cambria"/>
                <w:color w:val="000000"/>
                <w:sz w:val="16"/>
                <w:szCs w:val="16"/>
                <w:u w:val="single"/>
              </w:rPr>
              <w:t>25.050</w:t>
            </w:r>
            <w:r w:rsidR="00DC0123" w:rsidRPr="008C1C9E">
              <w:rPr>
                <w:rFonts w:ascii="Cambria" w:hAnsi="Cambria"/>
                <w:color w:val="000000"/>
                <w:sz w:val="16"/>
                <w:szCs w:val="16"/>
                <w:u w:val="single"/>
              </w:rPr>
              <w:t>,00 €</w:t>
            </w:r>
          </w:p>
        </w:tc>
        <w:tc>
          <w:tcPr>
            <w:tcW w:w="1159" w:type="dxa"/>
            <w:noWrap/>
            <w:vAlign w:val="center"/>
            <w:hideMark/>
          </w:tcPr>
          <w:p w14:paraId="31BE1F4F" w14:textId="3B59C538" w:rsidR="00DC0123" w:rsidRPr="008C1C9E" w:rsidRDefault="004A3717" w:rsidP="00DC0123">
            <w:pPr>
              <w:jc w:val="right"/>
              <w:rPr>
                <w:rFonts w:ascii="Cambria" w:hAnsi="Cambria"/>
                <w:color w:val="000000"/>
                <w:sz w:val="16"/>
                <w:szCs w:val="16"/>
                <w:u w:val="single"/>
              </w:rPr>
            </w:pPr>
            <w:r w:rsidRPr="008C1C9E">
              <w:rPr>
                <w:rFonts w:ascii="Cambria" w:hAnsi="Cambria"/>
                <w:color w:val="000000"/>
                <w:sz w:val="16"/>
                <w:szCs w:val="16"/>
                <w:u w:val="single"/>
              </w:rPr>
              <w:t>14.763,48</w:t>
            </w:r>
            <w:r w:rsidR="00DC0123" w:rsidRPr="008C1C9E">
              <w:rPr>
                <w:rFonts w:ascii="Cambria" w:hAnsi="Cambria"/>
                <w:color w:val="000000"/>
                <w:sz w:val="16"/>
                <w:szCs w:val="16"/>
                <w:u w:val="single"/>
              </w:rPr>
              <w:t xml:space="preserve"> €</w:t>
            </w:r>
          </w:p>
        </w:tc>
        <w:tc>
          <w:tcPr>
            <w:tcW w:w="1276" w:type="dxa"/>
            <w:noWrap/>
            <w:vAlign w:val="center"/>
            <w:hideMark/>
          </w:tcPr>
          <w:p w14:paraId="65C3E0F4" w14:textId="7DEFB5EE" w:rsidR="00DC0123" w:rsidRPr="008C1C9E" w:rsidRDefault="004A3717" w:rsidP="00DC0123">
            <w:pPr>
              <w:jc w:val="right"/>
              <w:rPr>
                <w:rFonts w:ascii="Cambria" w:hAnsi="Cambria"/>
                <w:color w:val="000000"/>
                <w:sz w:val="16"/>
                <w:szCs w:val="16"/>
                <w:u w:val="single"/>
              </w:rPr>
            </w:pPr>
            <w:r w:rsidRPr="008C1C9E">
              <w:rPr>
                <w:rFonts w:ascii="Cambria" w:hAnsi="Cambria"/>
                <w:color w:val="000000"/>
                <w:sz w:val="16"/>
                <w:szCs w:val="16"/>
                <w:u w:val="single"/>
              </w:rPr>
              <w:t>17.340,66</w:t>
            </w:r>
            <w:r w:rsidR="00DC0123" w:rsidRPr="008C1C9E">
              <w:rPr>
                <w:rFonts w:ascii="Cambria" w:hAnsi="Cambria"/>
                <w:color w:val="000000"/>
                <w:sz w:val="16"/>
                <w:szCs w:val="16"/>
                <w:u w:val="single"/>
              </w:rPr>
              <w:t xml:space="preserve"> €</w:t>
            </w:r>
          </w:p>
        </w:tc>
        <w:tc>
          <w:tcPr>
            <w:tcW w:w="709" w:type="dxa"/>
            <w:noWrap/>
            <w:vAlign w:val="center"/>
            <w:hideMark/>
          </w:tcPr>
          <w:p w14:paraId="2699E6E1" w14:textId="7F6B50CF"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793B1156" w14:textId="759A7FA6"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6A151B02" w14:textId="70235B54" w:rsidR="00DC0123" w:rsidRPr="008C1C9E" w:rsidRDefault="004A3717" w:rsidP="0088339E">
            <w:pPr>
              <w:ind w:left="-105"/>
              <w:jc w:val="right"/>
              <w:rPr>
                <w:rFonts w:ascii="Cambria" w:hAnsi="Cambria"/>
                <w:color w:val="000000"/>
                <w:sz w:val="16"/>
                <w:szCs w:val="16"/>
                <w:u w:val="single"/>
              </w:rPr>
            </w:pPr>
            <w:r w:rsidRPr="008C1C9E">
              <w:rPr>
                <w:rFonts w:ascii="Cambria" w:hAnsi="Cambria"/>
                <w:color w:val="000000"/>
                <w:sz w:val="16"/>
                <w:szCs w:val="16"/>
                <w:u w:val="single"/>
              </w:rPr>
              <w:t>57.154,14</w:t>
            </w:r>
            <w:r w:rsidR="00DC0123" w:rsidRPr="008C1C9E">
              <w:rPr>
                <w:rFonts w:ascii="Cambria" w:hAnsi="Cambria"/>
                <w:color w:val="000000"/>
                <w:sz w:val="16"/>
                <w:szCs w:val="16"/>
                <w:u w:val="single"/>
              </w:rPr>
              <w:t xml:space="preserve"> €</w:t>
            </w:r>
          </w:p>
        </w:tc>
        <w:tc>
          <w:tcPr>
            <w:tcW w:w="1146" w:type="dxa"/>
            <w:noWrap/>
            <w:vAlign w:val="bottom"/>
            <w:hideMark/>
          </w:tcPr>
          <w:p w14:paraId="46BA04DA" w14:textId="1EDE5715" w:rsidR="00DC0123" w:rsidRPr="008C1C9E" w:rsidRDefault="00DC0123" w:rsidP="0088339E">
            <w:pPr>
              <w:rPr>
                <w:rFonts w:ascii="Cambria" w:hAnsi="Cambria"/>
                <w:color w:val="000000"/>
                <w:sz w:val="16"/>
                <w:szCs w:val="16"/>
              </w:rPr>
            </w:pPr>
            <w:r w:rsidRPr="008C1C9E">
              <w:rPr>
                <w:rFonts w:ascii="Cambria" w:hAnsi="Cambria"/>
                <w:color w:val="000000"/>
                <w:sz w:val="16"/>
                <w:szCs w:val="16"/>
              </w:rPr>
              <w:t>Cofinanciado por la UE</w:t>
            </w:r>
          </w:p>
        </w:tc>
      </w:tr>
      <w:tr w:rsidR="00DC0123" w:rsidRPr="008C1C9E" w14:paraId="3D1D4F99" w14:textId="77777777" w:rsidTr="0088339E">
        <w:trPr>
          <w:trHeight w:val="300"/>
          <w:jc w:val="center"/>
        </w:trPr>
        <w:tc>
          <w:tcPr>
            <w:tcW w:w="1696" w:type="dxa"/>
            <w:vAlign w:val="center"/>
            <w:hideMark/>
          </w:tcPr>
          <w:p w14:paraId="6B9DD107" w14:textId="01F05074" w:rsidR="00DC0123" w:rsidRPr="008C1C9E" w:rsidRDefault="00D647E8" w:rsidP="00DC0123">
            <w:pPr>
              <w:rPr>
                <w:rFonts w:ascii="Cambria" w:hAnsi="Cambria"/>
                <w:color w:val="000000"/>
                <w:sz w:val="16"/>
                <w:szCs w:val="16"/>
              </w:rPr>
            </w:pPr>
            <w:r w:rsidRPr="008C1C9E">
              <w:rPr>
                <w:rFonts w:ascii="Cambria" w:hAnsi="Cambria"/>
                <w:color w:val="000000"/>
                <w:sz w:val="16"/>
                <w:szCs w:val="16"/>
                <w:u w:val="single"/>
              </w:rPr>
              <w:t>VWG-</w:t>
            </w:r>
            <w:proofErr w:type="spellStart"/>
            <w:r w:rsidRPr="008C1C9E">
              <w:rPr>
                <w:rFonts w:ascii="Cambria" w:hAnsi="Cambria"/>
                <w:color w:val="000000"/>
                <w:sz w:val="16"/>
                <w:szCs w:val="16"/>
                <w:u w:val="single"/>
              </w:rPr>
              <w:t>SF</w:t>
            </w:r>
            <w:proofErr w:type="spellEnd"/>
            <w:r w:rsidR="00DC0123" w:rsidRPr="008C1C9E">
              <w:rPr>
                <w:rFonts w:ascii="Cambria" w:hAnsi="Cambria"/>
                <w:color w:val="000000"/>
                <w:sz w:val="16"/>
                <w:szCs w:val="16"/>
                <w:u w:val="single"/>
              </w:rPr>
              <w:t xml:space="preserve"> </w:t>
            </w:r>
            <w:r w:rsidR="00DC0123" w:rsidRPr="008C1C9E">
              <w:rPr>
                <w:rFonts w:ascii="Cambria" w:hAnsi="Cambria"/>
                <w:color w:val="000000"/>
                <w:sz w:val="16"/>
                <w:szCs w:val="16"/>
              </w:rPr>
              <w:t>(En línea, 1 día)</w:t>
            </w:r>
          </w:p>
        </w:tc>
        <w:tc>
          <w:tcPr>
            <w:tcW w:w="1109" w:type="dxa"/>
            <w:noWrap/>
            <w:vAlign w:val="center"/>
            <w:hideMark/>
          </w:tcPr>
          <w:p w14:paraId="2068F1F4" w14:textId="1389A97D"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4.323,00 €</w:t>
            </w:r>
          </w:p>
        </w:tc>
        <w:tc>
          <w:tcPr>
            <w:tcW w:w="1159" w:type="dxa"/>
            <w:noWrap/>
            <w:vAlign w:val="center"/>
            <w:hideMark/>
          </w:tcPr>
          <w:p w14:paraId="7516F395" w14:textId="261BD881"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1276" w:type="dxa"/>
            <w:noWrap/>
            <w:vAlign w:val="center"/>
            <w:hideMark/>
          </w:tcPr>
          <w:p w14:paraId="0C8B8215" w14:textId="2337E5B9"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1.294,70 €</w:t>
            </w:r>
          </w:p>
        </w:tc>
        <w:tc>
          <w:tcPr>
            <w:tcW w:w="709" w:type="dxa"/>
            <w:noWrap/>
            <w:vAlign w:val="center"/>
            <w:hideMark/>
          </w:tcPr>
          <w:p w14:paraId="5F0A2948" w14:textId="0C101AA1"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23DE9E34" w14:textId="338C65F1" w:rsidR="00DC0123" w:rsidRPr="008C1C9E" w:rsidRDefault="00DC0123" w:rsidP="00DC0123">
            <w:pPr>
              <w:jc w:val="right"/>
              <w:rPr>
                <w:rFonts w:ascii="Cambria" w:hAnsi="Cambria"/>
                <w:color w:val="000000"/>
                <w:sz w:val="16"/>
                <w:szCs w:val="16"/>
              </w:rPr>
            </w:pPr>
            <w:r w:rsidRPr="008C1C9E">
              <w:rPr>
                <w:rFonts w:ascii="Cambria" w:hAnsi="Cambria"/>
                <w:color w:val="000000"/>
                <w:sz w:val="16"/>
                <w:szCs w:val="16"/>
              </w:rPr>
              <w:t>0,00 €</w:t>
            </w:r>
          </w:p>
        </w:tc>
        <w:tc>
          <w:tcPr>
            <w:tcW w:w="992" w:type="dxa"/>
            <w:noWrap/>
            <w:vAlign w:val="center"/>
            <w:hideMark/>
          </w:tcPr>
          <w:p w14:paraId="2E67EBB6" w14:textId="32749E5C" w:rsidR="00DC0123" w:rsidRPr="008C1C9E" w:rsidRDefault="00DC0123" w:rsidP="0088339E">
            <w:pPr>
              <w:ind w:left="-105"/>
              <w:jc w:val="right"/>
              <w:rPr>
                <w:rFonts w:ascii="Cambria" w:hAnsi="Cambria"/>
                <w:color w:val="000000"/>
                <w:sz w:val="16"/>
                <w:szCs w:val="16"/>
              </w:rPr>
            </w:pPr>
            <w:r w:rsidRPr="008C1C9E">
              <w:rPr>
                <w:rFonts w:ascii="Cambria" w:hAnsi="Cambria"/>
                <w:color w:val="000000"/>
                <w:sz w:val="16"/>
                <w:szCs w:val="16"/>
              </w:rPr>
              <w:t>5.617,70 €</w:t>
            </w:r>
          </w:p>
        </w:tc>
        <w:tc>
          <w:tcPr>
            <w:tcW w:w="1146" w:type="dxa"/>
            <w:tcBorders>
              <w:bottom w:val="single" w:sz="4" w:space="0" w:color="auto"/>
            </w:tcBorders>
            <w:noWrap/>
            <w:vAlign w:val="bottom"/>
            <w:hideMark/>
          </w:tcPr>
          <w:p w14:paraId="63CA6F25" w14:textId="05174B78" w:rsidR="00DC0123" w:rsidRPr="008C1C9E" w:rsidRDefault="00DC0123" w:rsidP="0088339E">
            <w:pPr>
              <w:rPr>
                <w:rFonts w:ascii="Cambria" w:hAnsi="Cambria"/>
                <w:color w:val="000000"/>
                <w:sz w:val="16"/>
                <w:szCs w:val="16"/>
              </w:rPr>
            </w:pPr>
            <w:r w:rsidRPr="008C1C9E">
              <w:rPr>
                <w:rFonts w:ascii="Cambria" w:hAnsi="Cambria"/>
                <w:color w:val="000000"/>
                <w:sz w:val="16"/>
                <w:szCs w:val="16"/>
              </w:rPr>
              <w:t>Fondo de operaciones</w:t>
            </w:r>
          </w:p>
        </w:tc>
      </w:tr>
      <w:tr w:rsidR="00D647E8" w:rsidRPr="008C1C9E" w14:paraId="1ABBFC58" w14:textId="77777777" w:rsidTr="00EA0E00">
        <w:trPr>
          <w:trHeight w:val="300"/>
          <w:jc w:val="center"/>
        </w:trPr>
        <w:tc>
          <w:tcPr>
            <w:tcW w:w="1696" w:type="dxa"/>
            <w:tcBorders>
              <w:top w:val="single" w:sz="4" w:space="0" w:color="auto"/>
              <w:left w:val="single" w:sz="4" w:space="0" w:color="auto"/>
              <w:bottom w:val="single" w:sz="4" w:space="0" w:color="auto"/>
              <w:right w:val="single" w:sz="4" w:space="0" w:color="auto"/>
            </w:tcBorders>
            <w:vAlign w:val="bottom"/>
          </w:tcPr>
          <w:p w14:paraId="55C6EF71" w14:textId="011582F1" w:rsidR="00D647E8" w:rsidRPr="008C1C9E" w:rsidDel="00D647E8" w:rsidRDefault="00D647E8" w:rsidP="00D647E8">
            <w:pPr>
              <w:rPr>
                <w:rFonts w:ascii="Cambria" w:hAnsi="Cambria"/>
                <w:color w:val="000000"/>
                <w:sz w:val="16"/>
                <w:szCs w:val="16"/>
                <w:u w:val="single"/>
              </w:rPr>
            </w:pPr>
            <w:r w:rsidRPr="008C1C9E">
              <w:rPr>
                <w:rFonts w:ascii="Cambria" w:hAnsi="Cambria"/>
                <w:color w:val="000000"/>
                <w:sz w:val="16"/>
                <w:szCs w:val="16"/>
                <w:u w:val="single"/>
              </w:rPr>
              <w:t>SWGSM (en línea, 1 día)</w:t>
            </w:r>
          </w:p>
        </w:tc>
        <w:tc>
          <w:tcPr>
            <w:tcW w:w="1109" w:type="dxa"/>
            <w:tcBorders>
              <w:top w:val="single" w:sz="4" w:space="0" w:color="auto"/>
              <w:left w:val="single" w:sz="4" w:space="0" w:color="auto"/>
              <w:bottom w:val="single" w:sz="4" w:space="0" w:color="auto"/>
              <w:right w:val="single" w:sz="4" w:space="0" w:color="auto"/>
            </w:tcBorders>
            <w:noWrap/>
            <w:vAlign w:val="center"/>
          </w:tcPr>
          <w:p w14:paraId="4BDCA182" w14:textId="314D1525"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4.323,00 €</w:t>
            </w:r>
          </w:p>
        </w:tc>
        <w:tc>
          <w:tcPr>
            <w:tcW w:w="1159" w:type="dxa"/>
            <w:tcBorders>
              <w:top w:val="single" w:sz="4" w:space="0" w:color="auto"/>
              <w:left w:val="single" w:sz="4" w:space="0" w:color="auto"/>
              <w:bottom w:val="single" w:sz="4" w:space="0" w:color="auto"/>
              <w:right w:val="single" w:sz="4" w:space="0" w:color="auto"/>
            </w:tcBorders>
            <w:noWrap/>
            <w:vAlign w:val="center"/>
          </w:tcPr>
          <w:p w14:paraId="6A2CE1CC" w14:textId="7530EBC1"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1276" w:type="dxa"/>
            <w:tcBorders>
              <w:top w:val="single" w:sz="4" w:space="0" w:color="auto"/>
              <w:left w:val="single" w:sz="4" w:space="0" w:color="auto"/>
              <w:bottom w:val="single" w:sz="4" w:space="0" w:color="auto"/>
              <w:right w:val="single" w:sz="4" w:space="0" w:color="auto"/>
            </w:tcBorders>
            <w:noWrap/>
            <w:vAlign w:val="center"/>
          </w:tcPr>
          <w:p w14:paraId="56DF4CB0" w14:textId="70D1431C"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1.294,70 €</w:t>
            </w:r>
          </w:p>
        </w:tc>
        <w:tc>
          <w:tcPr>
            <w:tcW w:w="709" w:type="dxa"/>
            <w:tcBorders>
              <w:top w:val="single" w:sz="4" w:space="0" w:color="auto"/>
              <w:left w:val="single" w:sz="4" w:space="0" w:color="auto"/>
              <w:bottom w:val="single" w:sz="4" w:space="0" w:color="auto"/>
              <w:right w:val="single" w:sz="4" w:space="0" w:color="auto"/>
            </w:tcBorders>
            <w:noWrap/>
            <w:vAlign w:val="center"/>
          </w:tcPr>
          <w:p w14:paraId="4F8DE643" w14:textId="33BAF96A"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 0,00 €</w:t>
            </w:r>
          </w:p>
        </w:tc>
        <w:tc>
          <w:tcPr>
            <w:tcW w:w="992" w:type="dxa"/>
            <w:tcBorders>
              <w:top w:val="single" w:sz="4" w:space="0" w:color="auto"/>
              <w:left w:val="single" w:sz="4" w:space="0" w:color="auto"/>
              <w:bottom w:val="single" w:sz="4" w:space="0" w:color="auto"/>
              <w:right w:val="single" w:sz="4" w:space="0" w:color="auto"/>
            </w:tcBorders>
            <w:noWrap/>
            <w:vAlign w:val="center"/>
          </w:tcPr>
          <w:p w14:paraId="11C76884" w14:textId="0A15A175"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tcPr>
          <w:p w14:paraId="2A015111" w14:textId="7ADFC2CB" w:rsidR="00D647E8" w:rsidRPr="008C1C9E" w:rsidRDefault="00D647E8" w:rsidP="00D647E8">
            <w:pPr>
              <w:ind w:left="-105"/>
              <w:jc w:val="right"/>
              <w:rPr>
                <w:rFonts w:ascii="Cambria" w:hAnsi="Cambria"/>
                <w:color w:val="000000"/>
                <w:sz w:val="16"/>
                <w:szCs w:val="16"/>
                <w:u w:val="single"/>
              </w:rPr>
            </w:pPr>
            <w:r w:rsidRPr="008C1C9E">
              <w:rPr>
                <w:rFonts w:ascii="Cambria" w:hAnsi="Cambria"/>
                <w:color w:val="000000"/>
                <w:sz w:val="16"/>
                <w:szCs w:val="16"/>
                <w:u w:val="single"/>
              </w:rPr>
              <w:t>5.617,70 €</w:t>
            </w:r>
          </w:p>
        </w:tc>
        <w:tc>
          <w:tcPr>
            <w:tcW w:w="1146" w:type="dxa"/>
            <w:tcBorders>
              <w:bottom w:val="single" w:sz="4" w:space="0" w:color="auto"/>
            </w:tcBorders>
            <w:noWrap/>
            <w:vAlign w:val="bottom"/>
          </w:tcPr>
          <w:p w14:paraId="0F8FCD19" w14:textId="66DCEDAA" w:rsidR="00D647E8" w:rsidRPr="008C1C9E" w:rsidRDefault="00D647E8" w:rsidP="00D647E8">
            <w:pPr>
              <w:rPr>
                <w:rFonts w:ascii="Cambria" w:hAnsi="Cambria"/>
                <w:color w:val="000000"/>
                <w:sz w:val="16"/>
                <w:szCs w:val="16"/>
                <w:u w:val="single"/>
              </w:rPr>
            </w:pPr>
            <w:r w:rsidRPr="008C1C9E">
              <w:rPr>
                <w:rFonts w:ascii="Cambria" w:hAnsi="Cambria"/>
                <w:color w:val="000000"/>
                <w:sz w:val="16"/>
                <w:szCs w:val="16"/>
                <w:u w:val="single"/>
              </w:rPr>
              <w:t>Fondo de operaciones</w:t>
            </w:r>
          </w:p>
        </w:tc>
      </w:tr>
      <w:tr w:rsidR="00D647E8" w:rsidRPr="008C1C9E" w14:paraId="1C9932DE" w14:textId="77777777" w:rsidTr="0088339E">
        <w:trPr>
          <w:trHeight w:val="300"/>
          <w:jc w:val="center"/>
        </w:trPr>
        <w:tc>
          <w:tcPr>
            <w:tcW w:w="1696" w:type="dxa"/>
            <w:vAlign w:val="center"/>
          </w:tcPr>
          <w:p w14:paraId="6A7A7EAC" w14:textId="3B2F2D62" w:rsidR="00D647E8" w:rsidRPr="008C1C9E" w:rsidDel="00D647E8" w:rsidRDefault="00D647E8" w:rsidP="00D647E8">
            <w:pPr>
              <w:rPr>
                <w:rFonts w:ascii="Cambria" w:hAnsi="Cambria"/>
                <w:color w:val="000000"/>
                <w:sz w:val="16"/>
                <w:szCs w:val="16"/>
                <w:u w:val="single"/>
              </w:rPr>
            </w:pPr>
            <w:r w:rsidRPr="008C1C9E">
              <w:rPr>
                <w:rFonts w:ascii="Cambria" w:hAnsi="Cambria"/>
                <w:color w:val="000000"/>
                <w:sz w:val="16"/>
                <w:szCs w:val="16"/>
                <w:u w:val="single"/>
              </w:rPr>
              <w:t>CDS (</w:t>
            </w:r>
            <w:r w:rsidR="004A3717" w:rsidRPr="008C1C9E">
              <w:rPr>
                <w:rFonts w:ascii="Cambria" w:hAnsi="Cambria"/>
                <w:color w:val="000000"/>
                <w:sz w:val="16"/>
                <w:szCs w:val="16"/>
                <w:u w:val="single"/>
              </w:rPr>
              <w:t>En línea</w:t>
            </w:r>
            <w:r w:rsidRPr="008C1C9E">
              <w:rPr>
                <w:rFonts w:ascii="Cambria" w:hAnsi="Cambria"/>
                <w:color w:val="000000"/>
                <w:sz w:val="16"/>
                <w:szCs w:val="16"/>
                <w:u w:val="single"/>
              </w:rPr>
              <w:t>, 3 días)</w:t>
            </w:r>
          </w:p>
        </w:tc>
        <w:tc>
          <w:tcPr>
            <w:tcW w:w="1109" w:type="dxa"/>
            <w:noWrap/>
            <w:vAlign w:val="center"/>
          </w:tcPr>
          <w:p w14:paraId="785A6CD7" w14:textId="3B279A3B" w:rsidR="00D647E8" w:rsidRPr="008C1C9E" w:rsidRDefault="004A3717" w:rsidP="00D647E8">
            <w:pPr>
              <w:jc w:val="right"/>
              <w:rPr>
                <w:rFonts w:ascii="Cambria" w:hAnsi="Cambria"/>
                <w:color w:val="000000"/>
                <w:sz w:val="16"/>
                <w:szCs w:val="16"/>
                <w:u w:val="single"/>
              </w:rPr>
            </w:pPr>
            <w:r w:rsidRPr="008C1C9E">
              <w:rPr>
                <w:rFonts w:ascii="Cambria" w:hAnsi="Cambria"/>
                <w:color w:val="000000"/>
                <w:sz w:val="16"/>
                <w:szCs w:val="16"/>
                <w:u w:val="single"/>
              </w:rPr>
              <w:t>7.860</w:t>
            </w:r>
            <w:r w:rsidR="00D647E8" w:rsidRPr="008C1C9E">
              <w:rPr>
                <w:rFonts w:ascii="Cambria" w:hAnsi="Cambria"/>
                <w:color w:val="000000"/>
                <w:sz w:val="16"/>
                <w:szCs w:val="16"/>
                <w:u w:val="single"/>
              </w:rPr>
              <w:t>,00 €</w:t>
            </w:r>
          </w:p>
        </w:tc>
        <w:tc>
          <w:tcPr>
            <w:tcW w:w="1159" w:type="dxa"/>
            <w:noWrap/>
            <w:vAlign w:val="center"/>
          </w:tcPr>
          <w:p w14:paraId="400E6493" w14:textId="3DEB4FAD"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1276" w:type="dxa"/>
            <w:noWrap/>
            <w:vAlign w:val="center"/>
          </w:tcPr>
          <w:p w14:paraId="0335279C" w14:textId="3FE0D940" w:rsidR="00D647E8" w:rsidRPr="008C1C9E" w:rsidRDefault="004A3717" w:rsidP="00D647E8">
            <w:pPr>
              <w:jc w:val="right"/>
              <w:rPr>
                <w:rFonts w:ascii="Cambria" w:hAnsi="Cambria"/>
                <w:color w:val="000000"/>
                <w:sz w:val="16"/>
                <w:szCs w:val="16"/>
                <w:u w:val="single"/>
              </w:rPr>
            </w:pPr>
            <w:r w:rsidRPr="008C1C9E">
              <w:rPr>
                <w:rFonts w:ascii="Cambria" w:hAnsi="Cambria"/>
                <w:color w:val="000000"/>
                <w:sz w:val="16"/>
                <w:szCs w:val="16"/>
                <w:u w:val="single"/>
              </w:rPr>
              <w:t>5.144,15</w:t>
            </w:r>
            <w:r w:rsidR="00D647E8" w:rsidRPr="008C1C9E">
              <w:rPr>
                <w:rFonts w:ascii="Cambria" w:hAnsi="Cambria"/>
                <w:color w:val="000000"/>
                <w:sz w:val="16"/>
                <w:szCs w:val="16"/>
                <w:u w:val="single"/>
              </w:rPr>
              <w:t xml:space="preserve"> €</w:t>
            </w:r>
          </w:p>
        </w:tc>
        <w:tc>
          <w:tcPr>
            <w:tcW w:w="709" w:type="dxa"/>
            <w:noWrap/>
            <w:vAlign w:val="center"/>
          </w:tcPr>
          <w:p w14:paraId="293D34BC" w14:textId="423924AC"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992" w:type="dxa"/>
            <w:noWrap/>
            <w:vAlign w:val="center"/>
          </w:tcPr>
          <w:p w14:paraId="2C1CD875" w14:textId="6A84623D" w:rsidR="00D647E8" w:rsidRPr="008C1C9E" w:rsidRDefault="00D647E8" w:rsidP="00D647E8">
            <w:pPr>
              <w:jc w:val="right"/>
              <w:rPr>
                <w:rFonts w:ascii="Cambria" w:hAnsi="Cambria"/>
                <w:color w:val="000000"/>
                <w:sz w:val="16"/>
                <w:szCs w:val="16"/>
                <w:u w:val="single"/>
              </w:rPr>
            </w:pPr>
            <w:r w:rsidRPr="008C1C9E">
              <w:rPr>
                <w:rFonts w:ascii="Cambria" w:hAnsi="Cambria"/>
                <w:color w:val="000000"/>
                <w:sz w:val="16"/>
                <w:szCs w:val="16"/>
                <w:u w:val="single"/>
              </w:rPr>
              <w:t>0,00 €</w:t>
            </w:r>
          </w:p>
        </w:tc>
        <w:tc>
          <w:tcPr>
            <w:tcW w:w="992" w:type="dxa"/>
            <w:noWrap/>
            <w:vAlign w:val="center"/>
          </w:tcPr>
          <w:p w14:paraId="69A8C7E9" w14:textId="07C258DD" w:rsidR="00D647E8" w:rsidRPr="008C1C9E" w:rsidRDefault="007450D0" w:rsidP="00D647E8">
            <w:pPr>
              <w:ind w:left="-105"/>
              <w:jc w:val="right"/>
              <w:rPr>
                <w:rFonts w:ascii="Cambria" w:hAnsi="Cambria"/>
                <w:color w:val="000000"/>
                <w:sz w:val="16"/>
                <w:szCs w:val="16"/>
                <w:u w:val="single"/>
              </w:rPr>
            </w:pPr>
            <w:r w:rsidRPr="008C1C9E">
              <w:rPr>
                <w:rFonts w:ascii="Cambria" w:hAnsi="Cambria"/>
                <w:color w:val="000000"/>
                <w:sz w:val="16"/>
                <w:szCs w:val="16"/>
                <w:u w:val="single"/>
              </w:rPr>
              <w:t>13</w:t>
            </w:r>
            <w:r w:rsidR="004A3717" w:rsidRPr="008C1C9E">
              <w:rPr>
                <w:rFonts w:ascii="Cambria" w:hAnsi="Cambria"/>
                <w:color w:val="000000"/>
                <w:sz w:val="16"/>
                <w:szCs w:val="16"/>
                <w:u w:val="single"/>
              </w:rPr>
              <w:t>.004,15</w:t>
            </w:r>
            <w:r w:rsidR="00D647E8" w:rsidRPr="008C1C9E">
              <w:rPr>
                <w:rFonts w:ascii="Cambria" w:hAnsi="Cambria"/>
                <w:color w:val="000000"/>
                <w:sz w:val="16"/>
                <w:szCs w:val="16"/>
                <w:u w:val="single"/>
              </w:rPr>
              <w:t xml:space="preserve"> €</w:t>
            </w:r>
          </w:p>
        </w:tc>
        <w:tc>
          <w:tcPr>
            <w:tcW w:w="1146" w:type="dxa"/>
            <w:tcBorders>
              <w:bottom w:val="single" w:sz="4" w:space="0" w:color="auto"/>
            </w:tcBorders>
            <w:noWrap/>
            <w:vAlign w:val="bottom"/>
          </w:tcPr>
          <w:p w14:paraId="0B0A1375" w14:textId="0BE7DB79" w:rsidR="00D647E8" w:rsidRPr="008C1C9E" w:rsidRDefault="00D647E8" w:rsidP="00D647E8">
            <w:pPr>
              <w:rPr>
                <w:rFonts w:ascii="Cambria" w:hAnsi="Cambria"/>
                <w:color w:val="000000"/>
                <w:sz w:val="16"/>
                <w:szCs w:val="16"/>
                <w:u w:val="single"/>
              </w:rPr>
            </w:pPr>
            <w:r w:rsidRPr="008C1C9E">
              <w:rPr>
                <w:rFonts w:ascii="Cambria" w:hAnsi="Cambria"/>
                <w:color w:val="000000"/>
                <w:sz w:val="16"/>
                <w:szCs w:val="16"/>
                <w:u w:val="single"/>
              </w:rPr>
              <w:t>Fondo de operaciones</w:t>
            </w:r>
          </w:p>
        </w:tc>
      </w:tr>
      <w:tr w:rsidR="00D647E8" w:rsidRPr="008C1C9E" w14:paraId="2B8C4153" w14:textId="77777777" w:rsidTr="0088339E">
        <w:trPr>
          <w:trHeight w:val="352"/>
          <w:jc w:val="center"/>
        </w:trPr>
        <w:tc>
          <w:tcPr>
            <w:tcW w:w="1696" w:type="dxa"/>
            <w:hideMark/>
          </w:tcPr>
          <w:p w14:paraId="4D4ED54F" w14:textId="77777777" w:rsidR="00D647E8" w:rsidRPr="008C1C9E" w:rsidRDefault="00D647E8" w:rsidP="00D647E8">
            <w:pPr>
              <w:rPr>
                <w:rFonts w:ascii="Cambria" w:hAnsi="Cambria"/>
                <w:b/>
                <w:bCs/>
                <w:color w:val="000000"/>
                <w:sz w:val="16"/>
                <w:szCs w:val="16"/>
              </w:rPr>
            </w:pPr>
            <w:r w:rsidRPr="008C1C9E">
              <w:rPr>
                <w:rFonts w:ascii="Cambria" w:hAnsi="Cambria"/>
                <w:b/>
                <w:bCs/>
                <w:color w:val="000000"/>
                <w:sz w:val="16"/>
                <w:szCs w:val="16"/>
              </w:rPr>
              <w:t>Total</w:t>
            </w:r>
          </w:p>
        </w:tc>
        <w:tc>
          <w:tcPr>
            <w:tcW w:w="6237" w:type="dxa"/>
            <w:gridSpan w:val="6"/>
            <w:noWrap/>
            <w:vAlign w:val="center"/>
            <w:hideMark/>
          </w:tcPr>
          <w:p w14:paraId="3365570E" w14:textId="036C839E" w:rsidR="00D647E8" w:rsidRPr="008C1C9E" w:rsidRDefault="004A3717" w:rsidP="00D647E8">
            <w:pPr>
              <w:jc w:val="right"/>
              <w:rPr>
                <w:rFonts w:ascii="Cambria" w:hAnsi="Cambria"/>
                <w:b/>
                <w:bCs/>
                <w:color w:val="000000"/>
                <w:sz w:val="16"/>
                <w:szCs w:val="16"/>
                <w:u w:val="single"/>
              </w:rPr>
            </w:pPr>
            <w:r w:rsidRPr="008C1C9E">
              <w:rPr>
                <w:rFonts w:ascii="Cambria" w:hAnsi="Cambria"/>
                <w:b/>
                <w:bCs/>
                <w:color w:val="000000"/>
                <w:sz w:val="16"/>
                <w:szCs w:val="16"/>
                <w:u w:val="single"/>
              </w:rPr>
              <w:t>15</w:t>
            </w:r>
            <w:r w:rsidR="007450D0" w:rsidRPr="008C1C9E">
              <w:rPr>
                <w:rFonts w:ascii="Cambria" w:hAnsi="Cambria"/>
                <w:b/>
                <w:bCs/>
                <w:color w:val="000000"/>
                <w:sz w:val="16"/>
                <w:szCs w:val="16"/>
                <w:u w:val="single"/>
              </w:rPr>
              <w:t>7</w:t>
            </w:r>
            <w:r w:rsidRPr="008C1C9E">
              <w:rPr>
                <w:rFonts w:ascii="Cambria" w:hAnsi="Cambria"/>
                <w:b/>
                <w:bCs/>
                <w:color w:val="000000"/>
                <w:sz w:val="16"/>
                <w:szCs w:val="16"/>
                <w:u w:val="single"/>
              </w:rPr>
              <w:t>.966,59</w:t>
            </w:r>
            <w:r w:rsidR="00D647E8" w:rsidRPr="008C1C9E">
              <w:rPr>
                <w:rFonts w:ascii="Cambria" w:hAnsi="Cambria"/>
                <w:b/>
                <w:bCs/>
                <w:color w:val="000000"/>
                <w:sz w:val="16"/>
                <w:szCs w:val="16"/>
                <w:u w:val="single"/>
              </w:rPr>
              <w:t xml:space="preserve"> €</w:t>
            </w:r>
          </w:p>
        </w:tc>
        <w:tc>
          <w:tcPr>
            <w:tcW w:w="1146" w:type="dxa"/>
            <w:tcBorders>
              <w:bottom w:val="nil"/>
              <w:right w:val="nil"/>
            </w:tcBorders>
            <w:noWrap/>
            <w:vAlign w:val="bottom"/>
            <w:hideMark/>
          </w:tcPr>
          <w:p w14:paraId="51C99232" w14:textId="77777777" w:rsidR="00D647E8" w:rsidRPr="008C1C9E" w:rsidRDefault="00D647E8" w:rsidP="00D647E8">
            <w:pPr>
              <w:jc w:val="both"/>
              <w:rPr>
                <w:rFonts w:ascii="Cambria" w:hAnsi="Cambria"/>
                <w:b/>
                <w:bCs/>
                <w:color w:val="000000"/>
                <w:sz w:val="16"/>
                <w:szCs w:val="16"/>
              </w:rPr>
            </w:pPr>
          </w:p>
        </w:tc>
      </w:tr>
      <w:tr w:rsidR="00D647E8" w:rsidRPr="008C1C9E" w14:paraId="1CCFEAC9" w14:textId="77777777" w:rsidTr="0088339E">
        <w:trPr>
          <w:trHeight w:val="300"/>
          <w:jc w:val="center"/>
        </w:trPr>
        <w:tc>
          <w:tcPr>
            <w:tcW w:w="1696" w:type="dxa"/>
            <w:noWrap/>
            <w:hideMark/>
          </w:tcPr>
          <w:p w14:paraId="6D5D88B9" w14:textId="58746480" w:rsidR="00D647E8" w:rsidRPr="008C1C9E" w:rsidRDefault="00D647E8" w:rsidP="00D647E8">
            <w:pPr>
              <w:rPr>
                <w:rFonts w:ascii="Cambria" w:hAnsi="Cambria"/>
                <w:b/>
                <w:bCs/>
                <w:i/>
                <w:iCs/>
                <w:color w:val="000000"/>
                <w:sz w:val="16"/>
                <w:szCs w:val="16"/>
              </w:rPr>
            </w:pPr>
            <w:r w:rsidRPr="008C1C9E">
              <w:rPr>
                <w:rFonts w:ascii="Cambria" w:hAnsi="Cambria"/>
                <w:b/>
                <w:bCs/>
                <w:i/>
                <w:iCs/>
                <w:color w:val="000000"/>
                <w:sz w:val="16"/>
                <w:szCs w:val="16"/>
              </w:rPr>
              <w:t>Cofinanciación UE</w:t>
            </w:r>
          </w:p>
        </w:tc>
        <w:tc>
          <w:tcPr>
            <w:tcW w:w="6237" w:type="dxa"/>
            <w:gridSpan w:val="6"/>
            <w:noWrap/>
            <w:vAlign w:val="bottom"/>
            <w:hideMark/>
          </w:tcPr>
          <w:p w14:paraId="6B420051" w14:textId="0EB23BC6" w:rsidR="00D647E8" w:rsidRPr="008C1C9E" w:rsidRDefault="004A3717" w:rsidP="00D647E8">
            <w:pPr>
              <w:jc w:val="right"/>
              <w:rPr>
                <w:rFonts w:ascii="Cambria" w:hAnsi="Cambria"/>
                <w:b/>
                <w:bCs/>
                <w:i/>
                <w:iCs/>
                <w:color w:val="000000"/>
                <w:sz w:val="16"/>
                <w:szCs w:val="16"/>
                <w:u w:val="single"/>
              </w:rPr>
            </w:pPr>
            <w:r w:rsidRPr="008C1C9E">
              <w:rPr>
                <w:rFonts w:ascii="Cambria" w:hAnsi="Cambria"/>
                <w:b/>
                <w:bCs/>
                <w:i/>
                <w:iCs/>
                <w:color w:val="000000"/>
                <w:sz w:val="16"/>
                <w:szCs w:val="16"/>
                <w:u w:val="single"/>
              </w:rPr>
              <w:t>75.494,18</w:t>
            </w:r>
            <w:r w:rsidR="00D647E8" w:rsidRPr="008C1C9E">
              <w:rPr>
                <w:rFonts w:ascii="Cambria" w:hAnsi="Cambria"/>
                <w:b/>
                <w:bCs/>
                <w:i/>
                <w:iCs/>
                <w:color w:val="000000"/>
                <w:sz w:val="16"/>
                <w:szCs w:val="16"/>
                <w:u w:val="single"/>
              </w:rPr>
              <w:t xml:space="preserve"> €</w:t>
            </w:r>
          </w:p>
        </w:tc>
        <w:tc>
          <w:tcPr>
            <w:tcW w:w="1146" w:type="dxa"/>
            <w:tcBorders>
              <w:top w:val="nil"/>
              <w:bottom w:val="nil"/>
              <w:right w:val="nil"/>
            </w:tcBorders>
            <w:noWrap/>
            <w:vAlign w:val="bottom"/>
            <w:hideMark/>
          </w:tcPr>
          <w:p w14:paraId="5E132367" w14:textId="77777777" w:rsidR="00D647E8" w:rsidRPr="008C1C9E" w:rsidRDefault="00D647E8" w:rsidP="00D647E8">
            <w:pPr>
              <w:jc w:val="both"/>
              <w:rPr>
                <w:rFonts w:ascii="Cambria" w:hAnsi="Cambria"/>
                <w:b/>
                <w:bCs/>
                <w:i/>
                <w:iCs/>
                <w:color w:val="000000"/>
                <w:sz w:val="16"/>
                <w:szCs w:val="16"/>
              </w:rPr>
            </w:pPr>
          </w:p>
        </w:tc>
      </w:tr>
      <w:tr w:rsidR="00D647E8" w:rsidRPr="008C1C9E" w14:paraId="6C102C69" w14:textId="77777777" w:rsidTr="0088339E">
        <w:trPr>
          <w:trHeight w:val="300"/>
          <w:jc w:val="center"/>
        </w:trPr>
        <w:tc>
          <w:tcPr>
            <w:tcW w:w="1696" w:type="dxa"/>
            <w:noWrap/>
            <w:hideMark/>
          </w:tcPr>
          <w:p w14:paraId="4375259D" w14:textId="77777777" w:rsidR="00D647E8" w:rsidRPr="008C1C9E" w:rsidRDefault="00D647E8" w:rsidP="00D647E8">
            <w:pPr>
              <w:rPr>
                <w:rFonts w:ascii="Cambria" w:hAnsi="Cambria"/>
                <w:b/>
                <w:bCs/>
                <w:i/>
                <w:iCs/>
                <w:color w:val="000000"/>
                <w:sz w:val="16"/>
                <w:szCs w:val="16"/>
              </w:rPr>
            </w:pPr>
            <w:r w:rsidRPr="008C1C9E">
              <w:rPr>
                <w:rFonts w:ascii="Cambria" w:hAnsi="Cambria"/>
                <w:b/>
                <w:bCs/>
                <w:i/>
                <w:iCs/>
                <w:color w:val="000000"/>
                <w:sz w:val="16"/>
                <w:szCs w:val="16"/>
              </w:rPr>
              <w:t>Financiación Fondo de operaciones</w:t>
            </w:r>
          </w:p>
        </w:tc>
        <w:tc>
          <w:tcPr>
            <w:tcW w:w="6237" w:type="dxa"/>
            <w:gridSpan w:val="6"/>
            <w:noWrap/>
            <w:vAlign w:val="bottom"/>
            <w:hideMark/>
          </w:tcPr>
          <w:p w14:paraId="0BD5BE4C" w14:textId="66ABC3C3" w:rsidR="00D647E8" w:rsidRPr="008C1C9E" w:rsidRDefault="004A3717" w:rsidP="00D647E8">
            <w:pPr>
              <w:jc w:val="right"/>
              <w:rPr>
                <w:rFonts w:ascii="Cambria" w:hAnsi="Cambria"/>
                <w:b/>
                <w:bCs/>
                <w:i/>
                <w:iCs/>
                <w:color w:val="000000"/>
                <w:sz w:val="16"/>
                <w:szCs w:val="16"/>
                <w:u w:val="single"/>
              </w:rPr>
            </w:pPr>
            <w:r w:rsidRPr="008C1C9E">
              <w:rPr>
                <w:rFonts w:ascii="Cambria" w:hAnsi="Cambria"/>
                <w:b/>
                <w:bCs/>
                <w:i/>
                <w:iCs/>
                <w:color w:val="000000"/>
                <w:sz w:val="16"/>
                <w:szCs w:val="16"/>
                <w:u w:val="single"/>
              </w:rPr>
              <w:t>82.472,41</w:t>
            </w:r>
            <w:r w:rsidR="00D647E8" w:rsidRPr="008C1C9E">
              <w:rPr>
                <w:rFonts w:ascii="Cambria" w:hAnsi="Cambria"/>
                <w:b/>
                <w:bCs/>
                <w:i/>
                <w:iCs/>
                <w:color w:val="000000"/>
                <w:sz w:val="16"/>
                <w:szCs w:val="16"/>
                <w:u w:val="single"/>
              </w:rPr>
              <w:t xml:space="preserve"> €</w:t>
            </w:r>
          </w:p>
        </w:tc>
        <w:tc>
          <w:tcPr>
            <w:tcW w:w="1146" w:type="dxa"/>
            <w:tcBorders>
              <w:top w:val="nil"/>
              <w:bottom w:val="nil"/>
              <w:right w:val="nil"/>
            </w:tcBorders>
            <w:noWrap/>
            <w:vAlign w:val="bottom"/>
            <w:hideMark/>
          </w:tcPr>
          <w:p w14:paraId="21F213CC" w14:textId="77777777" w:rsidR="00D647E8" w:rsidRPr="008C1C9E" w:rsidRDefault="00D647E8" w:rsidP="00D647E8">
            <w:pPr>
              <w:jc w:val="both"/>
              <w:rPr>
                <w:rFonts w:ascii="Cambria" w:hAnsi="Cambria"/>
                <w:b/>
                <w:bCs/>
                <w:i/>
                <w:iCs/>
                <w:color w:val="000000"/>
                <w:sz w:val="16"/>
                <w:szCs w:val="16"/>
              </w:rPr>
            </w:pPr>
          </w:p>
        </w:tc>
      </w:tr>
    </w:tbl>
    <w:p w14:paraId="0CD41889" w14:textId="77777777" w:rsidR="00AA3F94" w:rsidRPr="008C1C9E" w:rsidRDefault="00AA3F94" w:rsidP="00AA3F94">
      <w:pPr>
        <w:spacing w:line="240" w:lineRule="auto"/>
        <w:jc w:val="both"/>
        <w:rPr>
          <w:rFonts w:ascii="Cambria" w:hAnsi="Cambria"/>
          <w:color w:val="000000"/>
          <w:sz w:val="20"/>
        </w:rPr>
      </w:pPr>
    </w:p>
    <w:p w14:paraId="5AFAA110" w14:textId="4ECD2EB3" w:rsidR="00B12F72" w:rsidRPr="008C1C9E" w:rsidRDefault="00B12F72" w:rsidP="00CE77E4">
      <w:pPr>
        <w:spacing w:line="240" w:lineRule="auto"/>
        <w:jc w:val="both"/>
        <w:rPr>
          <w:rFonts w:ascii="Cambria" w:eastAsia="MS Mincho" w:hAnsi="Cambria"/>
          <w:kern w:val="0"/>
          <w:sz w:val="20"/>
          <w:szCs w:val="20"/>
          <w14:ligatures w14:val="none"/>
        </w:rPr>
      </w:pPr>
      <w:r w:rsidRPr="008C1C9E">
        <w:rPr>
          <w:rFonts w:ascii="Cambria" w:hAnsi="Cambria"/>
          <w:sz w:val="20"/>
        </w:rPr>
        <w:t xml:space="preserve">Véase el </w:t>
      </w:r>
      <w:r w:rsidR="00CE77E4" w:rsidRPr="008C1C9E">
        <w:rPr>
          <w:rFonts w:ascii="Cambria" w:hAnsi="Cambria"/>
          <w:b/>
          <w:bCs/>
          <w:sz w:val="20"/>
        </w:rPr>
        <w:t>Apéndice 3</w:t>
      </w:r>
      <w:r w:rsidRPr="008C1C9E">
        <w:rPr>
          <w:rFonts w:ascii="Cambria" w:hAnsi="Cambria"/>
          <w:sz w:val="20"/>
        </w:rPr>
        <w:t xml:space="preserve"> para más detalles sobre los gastos y la evolución en los cuatro </w:t>
      </w:r>
      <w:r w:rsidR="000249BB" w:rsidRPr="008C1C9E">
        <w:rPr>
          <w:rFonts w:ascii="Cambria" w:hAnsi="Cambria"/>
          <w:sz w:val="20"/>
        </w:rPr>
        <w:t>últimos años</w:t>
      </w:r>
      <w:r w:rsidRPr="008C1C9E">
        <w:rPr>
          <w:rFonts w:ascii="Cambria" w:hAnsi="Cambria"/>
          <w:sz w:val="20"/>
        </w:rPr>
        <w:t>.</w:t>
      </w:r>
    </w:p>
    <w:p w14:paraId="5C01C4F8" w14:textId="77777777" w:rsidR="00B12F72" w:rsidRPr="008C1C9E" w:rsidRDefault="00B12F72" w:rsidP="00B12F72">
      <w:pPr>
        <w:spacing w:line="240" w:lineRule="auto"/>
        <w:jc w:val="both"/>
        <w:rPr>
          <w:rFonts w:ascii="Cambria" w:eastAsia="MS Mincho" w:hAnsi="Cambria"/>
          <w:kern w:val="0"/>
          <w:sz w:val="20"/>
          <w:szCs w:val="20"/>
          <w:lang w:eastAsia="ja-JP"/>
          <w14:ligatures w14:val="none"/>
        </w:rPr>
      </w:pPr>
    </w:p>
    <w:p w14:paraId="4AEE35FC" w14:textId="4F83BFB0" w:rsidR="00B12F72" w:rsidRPr="008C1C9E" w:rsidRDefault="00B12F72" w:rsidP="00C557DA">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8C1C9E">
        <w:rPr>
          <w:rFonts w:ascii="Cambria" w:hAnsi="Cambria"/>
          <w:b/>
          <w:i/>
          <w:sz w:val="20"/>
        </w:rPr>
        <w:t>Reunión anual del SCRS</w:t>
      </w:r>
    </w:p>
    <w:p w14:paraId="2F99E0DC" w14:textId="77777777" w:rsidR="00B12F72" w:rsidRPr="008C1C9E" w:rsidRDefault="00B12F72" w:rsidP="00B12F72">
      <w:pPr>
        <w:spacing w:line="240" w:lineRule="auto"/>
        <w:jc w:val="both"/>
        <w:rPr>
          <w:rFonts w:ascii="Cambria" w:eastAsia="MS Mincho" w:hAnsi="Cambria"/>
          <w:kern w:val="0"/>
          <w:sz w:val="20"/>
          <w:szCs w:val="20"/>
          <w:lang w:val="en-GB" w:eastAsia="ja-JP"/>
          <w14:ligatures w14:val="none"/>
        </w:rPr>
      </w:pPr>
    </w:p>
    <w:p w14:paraId="2596E93D" w14:textId="5F7D86EA" w:rsidR="00CE77E4" w:rsidRPr="008C1C9E" w:rsidRDefault="0064243E" w:rsidP="0064243E">
      <w:pPr>
        <w:widowControl w:val="0"/>
        <w:autoSpaceDE w:val="0"/>
        <w:autoSpaceDN w:val="0"/>
        <w:adjustRightInd w:val="0"/>
        <w:spacing w:line="240" w:lineRule="auto"/>
        <w:jc w:val="both"/>
        <w:rPr>
          <w:rFonts w:ascii="Cambria" w:hAnsi="Cambria"/>
          <w:color w:val="000000"/>
          <w:sz w:val="20"/>
        </w:rPr>
      </w:pPr>
      <w:r w:rsidRPr="008C1C9E">
        <w:rPr>
          <w:rFonts w:ascii="Cambria" w:hAnsi="Cambria"/>
          <w:sz w:val="20"/>
          <w:szCs w:val="20"/>
        </w:rPr>
        <w:t xml:space="preserve">El total propuesto para este subcapítulo es un </w:t>
      </w:r>
      <w:r w:rsidR="00DC0123" w:rsidRPr="008C1C9E">
        <w:rPr>
          <w:rFonts w:ascii="Cambria" w:hAnsi="Cambria"/>
          <w:sz w:val="20"/>
          <w:szCs w:val="20"/>
        </w:rPr>
        <w:t>1,</w:t>
      </w:r>
      <w:r w:rsidR="00C915CE" w:rsidRPr="008C1C9E">
        <w:rPr>
          <w:rFonts w:ascii="Cambria" w:hAnsi="Cambria"/>
          <w:sz w:val="20"/>
          <w:szCs w:val="20"/>
        </w:rPr>
        <w:t>48</w:t>
      </w:r>
      <w:r w:rsidRPr="008C1C9E">
        <w:rPr>
          <w:rFonts w:ascii="Cambria" w:hAnsi="Cambria"/>
          <w:sz w:val="20"/>
          <w:szCs w:val="20"/>
        </w:rPr>
        <w:t xml:space="preserve"> % </w:t>
      </w:r>
      <w:r w:rsidR="00FB412E" w:rsidRPr="008C1C9E">
        <w:rPr>
          <w:rFonts w:ascii="Cambria" w:hAnsi="Cambria"/>
          <w:sz w:val="20"/>
          <w:szCs w:val="20"/>
        </w:rPr>
        <w:t>superior</w:t>
      </w:r>
      <w:r w:rsidRPr="008C1C9E">
        <w:rPr>
          <w:rFonts w:ascii="Cambria" w:hAnsi="Cambria"/>
          <w:sz w:val="20"/>
          <w:szCs w:val="20"/>
        </w:rPr>
        <w:t xml:space="preserve"> al presupuesto aprobado para 2025 </w:t>
      </w:r>
      <w:r w:rsidR="00C5697D" w:rsidRPr="008C1C9E">
        <w:rPr>
          <w:rFonts w:ascii="Cambria" w:hAnsi="Cambria"/>
          <w:color w:val="000000"/>
          <w:sz w:val="20"/>
        </w:rPr>
        <w:t>con base a los gastos previstos en 2025</w:t>
      </w:r>
      <w:r w:rsidRPr="008C1C9E">
        <w:rPr>
          <w:rFonts w:ascii="Cambria" w:hAnsi="Cambria"/>
          <w:color w:val="000000"/>
          <w:sz w:val="20"/>
        </w:rPr>
        <w:t>:</w:t>
      </w:r>
    </w:p>
    <w:p w14:paraId="75A32464" w14:textId="77777777" w:rsidR="0064243E" w:rsidRPr="008C1C9E" w:rsidRDefault="0064243E" w:rsidP="0064243E">
      <w:pPr>
        <w:widowControl w:val="0"/>
        <w:autoSpaceDE w:val="0"/>
        <w:autoSpaceDN w:val="0"/>
        <w:adjustRightInd w:val="0"/>
        <w:spacing w:line="240" w:lineRule="auto"/>
        <w:jc w:val="both"/>
        <w:rPr>
          <w:rFonts w:ascii="Cambria" w:eastAsia="Cambria" w:hAnsi="Cambria" w:cs="Cambria"/>
          <w:kern w:val="0"/>
          <w:sz w:val="20"/>
          <w:szCs w:val="20"/>
          <w14:ligatures w14:val="none"/>
        </w:rPr>
      </w:pPr>
    </w:p>
    <w:tbl>
      <w:tblPr>
        <w:tblStyle w:val="TableGrid"/>
        <w:tblW w:w="10071" w:type="dxa"/>
        <w:jc w:val="center"/>
        <w:tblLayout w:type="fixed"/>
        <w:tblLook w:val="04A0" w:firstRow="1" w:lastRow="0" w:firstColumn="1" w:lastColumn="0" w:noHBand="0" w:noVBand="1"/>
      </w:tblPr>
      <w:tblGrid>
        <w:gridCol w:w="1696"/>
        <w:gridCol w:w="993"/>
        <w:gridCol w:w="942"/>
        <w:gridCol w:w="1274"/>
        <w:gridCol w:w="1044"/>
        <w:gridCol w:w="992"/>
        <w:gridCol w:w="992"/>
        <w:gridCol w:w="992"/>
        <w:gridCol w:w="1146"/>
      </w:tblGrid>
      <w:tr w:rsidR="00C915CE" w:rsidRPr="008C1C9E" w14:paraId="1CF12380" w14:textId="77777777" w:rsidTr="0088339E">
        <w:trPr>
          <w:trHeight w:val="825"/>
          <w:jc w:val="center"/>
        </w:trPr>
        <w:tc>
          <w:tcPr>
            <w:tcW w:w="1696" w:type="dxa"/>
            <w:vAlign w:val="center"/>
            <w:hideMark/>
          </w:tcPr>
          <w:p w14:paraId="62E37E6E" w14:textId="598FC6C4" w:rsidR="00C915CE" w:rsidRPr="008C1C9E" w:rsidRDefault="00C915CE" w:rsidP="00912503">
            <w:pPr>
              <w:jc w:val="center"/>
              <w:rPr>
                <w:rFonts w:ascii="Cambria" w:hAnsi="Cambria"/>
                <w:b/>
                <w:bCs/>
                <w:i/>
                <w:iCs/>
                <w:color w:val="000000"/>
                <w:sz w:val="16"/>
                <w:szCs w:val="16"/>
              </w:rPr>
            </w:pPr>
            <w:r w:rsidRPr="008C1C9E">
              <w:rPr>
                <w:rFonts w:ascii="Cambria" w:hAnsi="Cambria"/>
                <w:b/>
                <w:bCs/>
                <w:i/>
                <w:iCs/>
                <w:color w:val="000000"/>
                <w:sz w:val="16"/>
                <w:szCs w:val="16"/>
              </w:rPr>
              <w:t>Reuniones (lugar y jornadas)</w:t>
            </w:r>
          </w:p>
        </w:tc>
        <w:tc>
          <w:tcPr>
            <w:tcW w:w="993" w:type="dxa"/>
            <w:noWrap/>
            <w:vAlign w:val="center"/>
            <w:hideMark/>
          </w:tcPr>
          <w:p w14:paraId="4C763D38" w14:textId="77777777" w:rsidR="00C915CE" w:rsidRPr="008C1C9E" w:rsidRDefault="00C915CE" w:rsidP="00912503">
            <w:pPr>
              <w:ind w:left="-108" w:right="-41"/>
              <w:jc w:val="center"/>
              <w:rPr>
                <w:rFonts w:ascii="Cambria" w:hAnsi="Cambria"/>
                <w:b/>
                <w:bCs/>
                <w:i/>
                <w:iCs/>
                <w:color w:val="000000"/>
                <w:sz w:val="16"/>
                <w:szCs w:val="16"/>
              </w:rPr>
            </w:pPr>
            <w:r w:rsidRPr="008C1C9E">
              <w:rPr>
                <w:rFonts w:ascii="Cambria" w:hAnsi="Cambria"/>
                <w:b/>
                <w:bCs/>
                <w:i/>
                <w:iCs/>
                <w:color w:val="000000"/>
                <w:sz w:val="16"/>
                <w:szCs w:val="16"/>
              </w:rPr>
              <w:t>Intérpretes</w:t>
            </w:r>
          </w:p>
        </w:tc>
        <w:tc>
          <w:tcPr>
            <w:tcW w:w="942" w:type="dxa"/>
            <w:vAlign w:val="center"/>
            <w:hideMark/>
          </w:tcPr>
          <w:p w14:paraId="6F175F76" w14:textId="77777777" w:rsidR="00C915CE" w:rsidRPr="008C1C9E" w:rsidRDefault="00C915CE" w:rsidP="00912503">
            <w:pPr>
              <w:ind w:left="-107"/>
              <w:jc w:val="center"/>
              <w:rPr>
                <w:rFonts w:ascii="Cambria" w:hAnsi="Cambria"/>
                <w:b/>
                <w:bCs/>
                <w:i/>
                <w:iCs/>
                <w:color w:val="000000"/>
                <w:sz w:val="16"/>
                <w:szCs w:val="16"/>
              </w:rPr>
            </w:pPr>
            <w:r w:rsidRPr="008C1C9E">
              <w:rPr>
                <w:rFonts w:ascii="Cambria" w:hAnsi="Cambria"/>
                <w:b/>
                <w:bCs/>
                <w:i/>
                <w:iCs/>
                <w:color w:val="000000"/>
                <w:sz w:val="16"/>
                <w:szCs w:val="16"/>
              </w:rPr>
              <w:t>Viajes intérpretes</w:t>
            </w:r>
          </w:p>
        </w:tc>
        <w:tc>
          <w:tcPr>
            <w:tcW w:w="1274" w:type="dxa"/>
            <w:vAlign w:val="center"/>
            <w:hideMark/>
          </w:tcPr>
          <w:p w14:paraId="6EB63510" w14:textId="42D90877" w:rsidR="00C915CE" w:rsidRPr="008C1C9E" w:rsidRDefault="00C915CE" w:rsidP="00912503">
            <w:pPr>
              <w:jc w:val="center"/>
              <w:rPr>
                <w:rFonts w:ascii="Cambria" w:hAnsi="Cambria"/>
                <w:b/>
                <w:bCs/>
                <w:i/>
                <w:iCs/>
                <w:color w:val="000000"/>
                <w:sz w:val="16"/>
                <w:szCs w:val="16"/>
              </w:rPr>
            </w:pPr>
            <w:r w:rsidRPr="008C1C9E">
              <w:rPr>
                <w:rFonts w:ascii="Cambria" w:hAnsi="Cambria"/>
                <w:b/>
                <w:bCs/>
                <w:i/>
                <w:iCs/>
                <w:color w:val="000000"/>
                <w:sz w:val="16"/>
                <w:szCs w:val="16"/>
              </w:rPr>
              <w:t>Equipo interpretación simultánea y audiovisuales</w:t>
            </w:r>
          </w:p>
        </w:tc>
        <w:tc>
          <w:tcPr>
            <w:tcW w:w="1044" w:type="dxa"/>
            <w:noWrap/>
            <w:vAlign w:val="center"/>
            <w:hideMark/>
          </w:tcPr>
          <w:p w14:paraId="5F1EA91C" w14:textId="77777777" w:rsidR="00C915CE" w:rsidRPr="008C1C9E" w:rsidRDefault="00C915CE" w:rsidP="00912503">
            <w:pPr>
              <w:ind w:left="-195"/>
              <w:jc w:val="center"/>
              <w:rPr>
                <w:rFonts w:ascii="Cambria" w:hAnsi="Cambria"/>
                <w:b/>
                <w:bCs/>
                <w:i/>
                <w:iCs/>
                <w:color w:val="000000"/>
                <w:sz w:val="16"/>
                <w:szCs w:val="16"/>
              </w:rPr>
            </w:pPr>
            <w:r w:rsidRPr="008C1C9E">
              <w:rPr>
                <w:rFonts w:ascii="Cambria" w:hAnsi="Cambria"/>
                <w:b/>
                <w:bCs/>
                <w:i/>
                <w:iCs/>
                <w:color w:val="000000"/>
                <w:sz w:val="16"/>
                <w:szCs w:val="16"/>
              </w:rPr>
              <w:t>Salas</w:t>
            </w:r>
          </w:p>
        </w:tc>
        <w:tc>
          <w:tcPr>
            <w:tcW w:w="992" w:type="dxa"/>
            <w:noWrap/>
            <w:vAlign w:val="center"/>
            <w:hideMark/>
          </w:tcPr>
          <w:p w14:paraId="364A9294" w14:textId="77777777" w:rsidR="00C915CE" w:rsidRPr="008C1C9E" w:rsidRDefault="00C915CE" w:rsidP="00912503">
            <w:pPr>
              <w:ind w:left="-108"/>
              <w:jc w:val="center"/>
              <w:rPr>
                <w:rFonts w:ascii="Cambria" w:hAnsi="Cambria"/>
                <w:b/>
                <w:bCs/>
                <w:i/>
                <w:iCs/>
                <w:color w:val="000000"/>
                <w:sz w:val="16"/>
                <w:szCs w:val="16"/>
              </w:rPr>
            </w:pPr>
            <w:r w:rsidRPr="008C1C9E">
              <w:rPr>
                <w:rFonts w:ascii="Cambria" w:hAnsi="Cambria"/>
                <w:b/>
                <w:bCs/>
                <w:i/>
                <w:iCs/>
                <w:color w:val="000000"/>
                <w:sz w:val="16"/>
                <w:szCs w:val="16"/>
              </w:rPr>
              <w:t>Cafés</w:t>
            </w:r>
          </w:p>
        </w:tc>
        <w:tc>
          <w:tcPr>
            <w:tcW w:w="992" w:type="dxa"/>
            <w:vAlign w:val="center"/>
          </w:tcPr>
          <w:p w14:paraId="42BA54BE" w14:textId="172A0DB3" w:rsidR="00C915CE" w:rsidRPr="008C1C9E" w:rsidRDefault="00C915CE" w:rsidP="00912503">
            <w:pPr>
              <w:ind w:left="-95"/>
              <w:jc w:val="center"/>
              <w:rPr>
                <w:rFonts w:ascii="Cambria" w:hAnsi="Cambria"/>
                <w:b/>
                <w:bCs/>
                <w:i/>
                <w:iCs/>
                <w:color w:val="000000"/>
                <w:sz w:val="16"/>
                <w:szCs w:val="16"/>
              </w:rPr>
            </w:pPr>
            <w:r w:rsidRPr="008C1C9E">
              <w:rPr>
                <w:rFonts w:ascii="Cambria" w:hAnsi="Cambria"/>
                <w:b/>
                <w:bCs/>
                <w:i/>
                <w:iCs/>
                <w:color w:val="000000"/>
                <w:sz w:val="16"/>
                <w:szCs w:val="16"/>
              </w:rPr>
              <w:t>Internet</w:t>
            </w:r>
          </w:p>
        </w:tc>
        <w:tc>
          <w:tcPr>
            <w:tcW w:w="992" w:type="dxa"/>
            <w:noWrap/>
            <w:vAlign w:val="center"/>
            <w:hideMark/>
          </w:tcPr>
          <w:p w14:paraId="65E617D2" w14:textId="1AAB8FDA" w:rsidR="00C915CE" w:rsidRPr="008C1C9E" w:rsidRDefault="00C915CE" w:rsidP="00912503">
            <w:pPr>
              <w:ind w:left="-95"/>
              <w:jc w:val="center"/>
              <w:rPr>
                <w:rFonts w:ascii="Cambria" w:hAnsi="Cambria"/>
                <w:b/>
                <w:bCs/>
                <w:i/>
                <w:iCs/>
                <w:color w:val="000000"/>
                <w:sz w:val="16"/>
                <w:szCs w:val="16"/>
              </w:rPr>
            </w:pPr>
            <w:r w:rsidRPr="008C1C9E">
              <w:rPr>
                <w:rFonts w:ascii="Cambria" w:hAnsi="Cambria"/>
                <w:b/>
                <w:bCs/>
                <w:i/>
                <w:iCs/>
                <w:color w:val="000000"/>
                <w:sz w:val="16"/>
                <w:szCs w:val="16"/>
              </w:rPr>
              <w:t>Total</w:t>
            </w:r>
          </w:p>
        </w:tc>
        <w:tc>
          <w:tcPr>
            <w:tcW w:w="1146" w:type="dxa"/>
            <w:noWrap/>
            <w:vAlign w:val="center"/>
            <w:hideMark/>
          </w:tcPr>
          <w:p w14:paraId="472CCE3F" w14:textId="77777777" w:rsidR="00C915CE" w:rsidRPr="008C1C9E" w:rsidRDefault="00C915CE" w:rsidP="00912503">
            <w:pPr>
              <w:jc w:val="center"/>
              <w:rPr>
                <w:rFonts w:ascii="Cambria" w:hAnsi="Cambria"/>
                <w:b/>
                <w:bCs/>
                <w:i/>
                <w:iCs/>
                <w:color w:val="000000"/>
                <w:sz w:val="16"/>
                <w:szCs w:val="16"/>
              </w:rPr>
            </w:pPr>
            <w:r w:rsidRPr="008C1C9E">
              <w:rPr>
                <w:rFonts w:ascii="Cambria" w:hAnsi="Cambria"/>
                <w:b/>
                <w:bCs/>
                <w:i/>
                <w:iCs/>
                <w:color w:val="000000"/>
                <w:sz w:val="16"/>
                <w:szCs w:val="16"/>
              </w:rPr>
              <w:t>Financiación</w:t>
            </w:r>
          </w:p>
        </w:tc>
      </w:tr>
      <w:tr w:rsidR="00C915CE" w:rsidRPr="008C1C9E" w14:paraId="017F70C2" w14:textId="77777777" w:rsidTr="0088339E">
        <w:trPr>
          <w:trHeight w:val="300"/>
          <w:jc w:val="center"/>
        </w:trPr>
        <w:tc>
          <w:tcPr>
            <w:tcW w:w="1696" w:type="dxa"/>
            <w:tcBorders>
              <w:top w:val="single" w:sz="4" w:space="0" w:color="auto"/>
              <w:left w:val="single" w:sz="4" w:space="0" w:color="auto"/>
              <w:bottom w:val="single" w:sz="4" w:space="0" w:color="auto"/>
              <w:right w:val="single" w:sz="4" w:space="0" w:color="auto"/>
            </w:tcBorders>
            <w:vAlign w:val="bottom"/>
            <w:hideMark/>
          </w:tcPr>
          <w:p w14:paraId="69EBAC74" w14:textId="1F1955D2" w:rsidR="00C915CE" w:rsidRPr="008C1C9E" w:rsidRDefault="00C915CE" w:rsidP="00C915CE">
            <w:pPr>
              <w:ind w:right="-106"/>
              <w:rPr>
                <w:rFonts w:ascii="Cambria" w:hAnsi="Cambria"/>
                <w:color w:val="000000"/>
                <w:sz w:val="16"/>
                <w:szCs w:val="16"/>
              </w:rPr>
            </w:pPr>
            <w:r w:rsidRPr="008C1C9E">
              <w:rPr>
                <w:rFonts w:ascii="Cambria" w:hAnsi="Cambria"/>
                <w:color w:val="000000"/>
                <w:sz w:val="16"/>
                <w:szCs w:val="16"/>
              </w:rPr>
              <w:t>Sesiones plenarias del SCRS (Madrid, 5 días)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143DEDF" w14:textId="11004F9F" w:rsidR="00C915CE" w:rsidRPr="008C1C9E" w:rsidRDefault="00C915CE" w:rsidP="00C915CE">
            <w:pPr>
              <w:ind w:left="-108" w:right="-41"/>
              <w:jc w:val="right"/>
              <w:rPr>
                <w:rFonts w:ascii="Cambria" w:hAnsi="Cambria"/>
                <w:color w:val="000000"/>
                <w:sz w:val="16"/>
                <w:szCs w:val="16"/>
              </w:rPr>
            </w:pPr>
            <w:r w:rsidRPr="008C1C9E">
              <w:rPr>
                <w:rFonts w:ascii="Cambria" w:hAnsi="Cambria"/>
                <w:color w:val="000000"/>
                <w:sz w:val="16"/>
                <w:szCs w:val="16"/>
              </w:rPr>
              <w:t>19.650,00 €</w:t>
            </w:r>
          </w:p>
        </w:tc>
        <w:tc>
          <w:tcPr>
            <w:tcW w:w="942" w:type="dxa"/>
            <w:tcBorders>
              <w:top w:val="single" w:sz="4" w:space="0" w:color="auto"/>
              <w:left w:val="nil"/>
              <w:bottom w:val="single" w:sz="4" w:space="0" w:color="auto"/>
              <w:right w:val="single" w:sz="4" w:space="0" w:color="auto"/>
            </w:tcBorders>
            <w:noWrap/>
            <w:vAlign w:val="center"/>
            <w:hideMark/>
          </w:tcPr>
          <w:p w14:paraId="73C9C6BC" w14:textId="53FB4F5E" w:rsidR="00C915CE" w:rsidRPr="008C1C9E" w:rsidRDefault="00C915CE" w:rsidP="00C915CE">
            <w:pPr>
              <w:ind w:left="-107"/>
              <w:jc w:val="right"/>
              <w:rPr>
                <w:rFonts w:ascii="Cambria" w:hAnsi="Cambria"/>
                <w:color w:val="000000"/>
                <w:sz w:val="16"/>
                <w:szCs w:val="16"/>
              </w:rPr>
            </w:pPr>
            <w:r w:rsidRPr="008C1C9E">
              <w:rPr>
                <w:rFonts w:ascii="Cambria" w:hAnsi="Cambria"/>
                <w:color w:val="000000"/>
                <w:sz w:val="16"/>
                <w:szCs w:val="16"/>
              </w:rPr>
              <w:t>0,00 €</w:t>
            </w:r>
          </w:p>
        </w:tc>
        <w:tc>
          <w:tcPr>
            <w:tcW w:w="1274" w:type="dxa"/>
            <w:tcBorders>
              <w:top w:val="single" w:sz="4" w:space="0" w:color="auto"/>
              <w:left w:val="nil"/>
              <w:bottom w:val="single" w:sz="4" w:space="0" w:color="auto"/>
              <w:right w:val="single" w:sz="4" w:space="0" w:color="auto"/>
            </w:tcBorders>
            <w:noWrap/>
            <w:vAlign w:val="center"/>
            <w:hideMark/>
          </w:tcPr>
          <w:p w14:paraId="1ED9FD34" w14:textId="6B20A35C" w:rsidR="00C915CE" w:rsidRPr="008C1C9E" w:rsidRDefault="00C915CE" w:rsidP="00C915CE">
            <w:pPr>
              <w:jc w:val="right"/>
              <w:rPr>
                <w:rFonts w:ascii="Cambria" w:hAnsi="Cambria"/>
                <w:color w:val="000000"/>
                <w:sz w:val="16"/>
                <w:szCs w:val="16"/>
              </w:rPr>
            </w:pPr>
            <w:r w:rsidRPr="008C1C9E">
              <w:rPr>
                <w:rFonts w:ascii="Cambria" w:hAnsi="Cambria"/>
                <w:color w:val="000000"/>
                <w:sz w:val="16"/>
                <w:szCs w:val="16"/>
              </w:rPr>
              <w:t>12.988,80 €</w:t>
            </w:r>
          </w:p>
        </w:tc>
        <w:tc>
          <w:tcPr>
            <w:tcW w:w="1044" w:type="dxa"/>
            <w:tcBorders>
              <w:top w:val="single" w:sz="4" w:space="0" w:color="auto"/>
              <w:left w:val="nil"/>
              <w:bottom w:val="single" w:sz="4" w:space="0" w:color="auto"/>
              <w:right w:val="single" w:sz="4" w:space="0" w:color="auto"/>
            </w:tcBorders>
            <w:noWrap/>
            <w:vAlign w:val="center"/>
            <w:hideMark/>
          </w:tcPr>
          <w:p w14:paraId="2BD384BD" w14:textId="5E27F4EF" w:rsidR="00C915CE" w:rsidRPr="008C1C9E" w:rsidRDefault="00C915CE" w:rsidP="00C915CE">
            <w:pPr>
              <w:ind w:left="-195"/>
              <w:jc w:val="right"/>
              <w:rPr>
                <w:rFonts w:ascii="Cambria" w:hAnsi="Cambria"/>
                <w:color w:val="000000"/>
                <w:sz w:val="16"/>
                <w:szCs w:val="16"/>
              </w:rPr>
            </w:pPr>
            <w:r w:rsidRPr="008C1C9E">
              <w:rPr>
                <w:rFonts w:ascii="Cambria" w:hAnsi="Cambria"/>
                <w:color w:val="000000"/>
                <w:sz w:val="16"/>
                <w:szCs w:val="16"/>
              </w:rPr>
              <w:t>21.235,50 €</w:t>
            </w:r>
          </w:p>
        </w:tc>
        <w:tc>
          <w:tcPr>
            <w:tcW w:w="992" w:type="dxa"/>
            <w:tcBorders>
              <w:top w:val="single" w:sz="4" w:space="0" w:color="auto"/>
              <w:left w:val="nil"/>
              <w:bottom w:val="single" w:sz="4" w:space="0" w:color="auto"/>
              <w:right w:val="single" w:sz="4" w:space="0" w:color="auto"/>
            </w:tcBorders>
            <w:noWrap/>
            <w:vAlign w:val="center"/>
            <w:hideMark/>
          </w:tcPr>
          <w:p w14:paraId="6C98201F" w14:textId="3DEC600C" w:rsidR="00C915CE" w:rsidRPr="008C1C9E" w:rsidRDefault="00C915CE" w:rsidP="00C915CE">
            <w:pPr>
              <w:ind w:left="-108"/>
              <w:jc w:val="right"/>
              <w:rPr>
                <w:rFonts w:ascii="Cambria" w:hAnsi="Cambria"/>
                <w:color w:val="000000"/>
                <w:sz w:val="16"/>
                <w:szCs w:val="16"/>
              </w:rPr>
            </w:pPr>
            <w:r w:rsidRPr="008C1C9E">
              <w:rPr>
                <w:rFonts w:ascii="Cambria" w:hAnsi="Cambria"/>
                <w:color w:val="000000"/>
                <w:sz w:val="16"/>
                <w:szCs w:val="16"/>
              </w:rPr>
              <w:t>16.507,26 €</w:t>
            </w:r>
          </w:p>
        </w:tc>
        <w:tc>
          <w:tcPr>
            <w:tcW w:w="992" w:type="dxa"/>
            <w:tcBorders>
              <w:top w:val="single" w:sz="4" w:space="0" w:color="auto"/>
              <w:left w:val="nil"/>
              <w:bottom w:val="single" w:sz="4" w:space="0" w:color="auto"/>
              <w:right w:val="single" w:sz="4" w:space="0" w:color="auto"/>
            </w:tcBorders>
            <w:vAlign w:val="center"/>
          </w:tcPr>
          <w:p w14:paraId="3D059E70" w14:textId="6618C157" w:rsidR="00C915CE" w:rsidRPr="008C1C9E" w:rsidRDefault="00C915CE" w:rsidP="00C915CE">
            <w:pPr>
              <w:ind w:left="-95"/>
              <w:jc w:val="right"/>
              <w:rPr>
                <w:rFonts w:ascii="Cambria" w:hAnsi="Cambria"/>
                <w:color w:val="000000"/>
                <w:sz w:val="16"/>
                <w:szCs w:val="16"/>
              </w:rPr>
            </w:pPr>
            <w:r w:rsidRPr="008C1C9E">
              <w:rPr>
                <w:rFonts w:ascii="Cambria" w:hAnsi="Cambria"/>
                <w:color w:val="000000"/>
                <w:sz w:val="16"/>
                <w:szCs w:val="16"/>
              </w:rPr>
              <w:t>1.000,00 €</w:t>
            </w:r>
          </w:p>
        </w:tc>
        <w:tc>
          <w:tcPr>
            <w:tcW w:w="992" w:type="dxa"/>
            <w:tcBorders>
              <w:top w:val="single" w:sz="4" w:space="0" w:color="auto"/>
              <w:left w:val="nil"/>
              <w:bottom w:val="single" w:sz="4" w:space="0" w:color="auto"/>
              <w:right w:val="single" w:sz="4" w:space="0" w:color="auto"/>
            </w:tcBorders>
            <w:noWrap/>
            <w:vAlign w:val="center"/>
            <w:hideMark/>
          </w:tcPr>
          <w:p w14:paraId="231540D2" w14:textId="302D836D" w:rsidR="00C915CE" w:rsidRPr="008C1C9E" w:rsidRDefault="00C915CE" w:rsidP="00C915CE">
            <w:pPr>
              <w:ind w:left="-95"/>
              <w:jc w:val="right"/>
              <w:rPr>
                <w:rFonts w:ascii="Cambria" w:hAnsi="Cambria"/>
                <w:color w:val="000000"/>
                <w:sz w:val="16"/>
                <w:szCs w:val="16"/>
              </w:rPr>
            </w:pPr>
            <w:r w:rsidRPr="008C1C9E">
              <w:rPr>
                <w:rFonts w:ascii="Cambria" w:hAnsi="Cambria"/>
                <w:color w:val="000000"/>
                <w:sz w:val="16"/>
                <w:szCs w:val="16"/>
              </w:rPr>
              <w:t>71.381,56 €</w:t>
            </w:r>
          </w:p>
        </w:tc>
        <w:tc>
          <w:tcPr>
            <w:tcW w:w="1146" w:type="dxa"/>
            <w:tcBorders>
              <w:top w:val="single" w:sz="4" w:space="0" w:color="auto"/>
              <w:left w:val="nil"/>
              <w:bottom w:val="single" w:sz="4" w:space="0" w:color="auto"/>
              <w:right w:val="single" w:sz="4" w:space="0" w:color="auto"/>
            </w:tcBorders>
            <w:noWrap/>
            <w:vAlign w:val="center"/>
            <w:hideMark/>
          </w:tcPr>
          <w:p w14:paraId="01648000" w14:textId="5D17C8FC" w:rsidR="00C915CE" w:rsidRPr="008C1C9E" w:rsidRDefault="00C915CE" w:rsidP="00C915CE">
            <w:pPr>
              <w:jc w:val="right"/>
              <w:rPr>
                <w:rFonts w:ascii="Cambria" w:hAnsi="Cambria"/>
                <w:color w:val="000000"/>
                <w:sz w:val="16"/>
                <w:szCs w:val="16"/>
              </w:rPr>
            </w:pPr>
            <w:r w:rsidRPr="008C1C9E">
              <w:rPr>
                <w:rFonts w:ascii="Cambria" w:hAnsi="Cambria"/>
                <w:color w:val="000000"/>
                <w:sz w:val="16"/>
                <w:szCs w:val="16"/>
              </w:rPr>
              <w:t>Capítulo 3c)</w:t>
            </w:r>
          </w:p>
        </w:tc>
      </w:tr>
    </w:tbl>
    <w:p w14:paraId="5F230764" w14:textId="77777777" w:rsidR="00F60ED9" w:rsidRPr="008C1C9E" w:rsidRDefault="00F60ED9" w:rsidP="00174F0A">
      <w:pPr>
        <w:widowControl w:val="0"/>
        <w:autoSpaceDE w:val="0"/>
        <w:autoSpaceDN w:val="0"/>
        <w:spacing w:line="240" w:lineRule="auto"/>
        <w:jc w:val="both"/>
        <w:rPr>
          <w:rFonts w:ascii="Cambria" w:eastAsia="Cambria" w:hAnsi="Cambria" w:cs="Cambria"/>
          <w:color w:val="000000"/>
          <w:kern w:val="0"/>
          <w:sz w:val="20"/>
          <w:szCs w:val="20"/>
          <w14:ligatures w14:val="none"/>
        </w:rPr>
      </w:pPr>
    </w:p>
    <w:p w14:paraId="3D54295F" w14:textId="773A3155" w:rsidR="00B12F72" w:rsidRPr="008C1C9E" w:rsidRDefault="00B12F72" w:rsidP="00B12F72">
      <w:pPr>
        <w:spacing w:line="240" w:lineRule="auto"/>
        <w:jc w:val="both"/>
        <w:rPr>
          <w:rFonts w:ascii="Cambria" w:eastAsia="MS Mincho" w:hAnsi="Cambria"/>
          <w:kern w:val="0"/>
          <w:sz w:val="20"/>
          <w:szCs w:val="20"/>
          <w14:ligatures w14:val="none"/>
        </w:rPr>
      </w:pPr>
      <w:r w:rsidRPr="008C1C9E">
        <w:rPr>
          <w:rFonts w:ascii="Cambria" w:hAnsi="Cambria"/>
          <w:sz w:val="20"/>
        </w:rPr>
        <w:t>Véase el</w:t>
      </w:r>
      <w:r w:rsidRPr="008C1C9E">
        <w:rPr>
          <w:rFonts w:ascii="Cambria" w:hAnsi="Cambria"/>
          <w:b/>
          <w:bCs/>
          <w:sz w:val="20"/>
        </w:rPr>
        <w:t xml:space="preserve"> Apéndice 3 </w:t>
      </w:r>
      <w:r w:rsidRPr="008C1C9E">
        <w:rPr>
          <w:rFonts w:ascii="Cambria" w:hAnsi="Cambria"/>
          <w:sz w:val="20"/>
        </w:rPr>
        <w:t xml:space="preserve">para más detalles sobre los gastos y la evolución en los cuatro </w:t>
      </w:r>
      <w:r w:rsidR="000249BB" w:rsidRPr="008C1C9E">
        <w:rPr>
          <w:rFonts w:ascii="Cambria" w:hAnsi="Cambria"/>
          <w:sz w:val="20"/>
        </w:rPr>
        <w:t>últimos años</w:t>
      </w:r>
      <w:r w:rsidRPr="008C1C9E">
        <w:rPr>
          <w:rFonts w:ascii="Cambria" w:hAnsi="Cambria"/>
          <w:sz w:val="20"/>
        </w:rPr>
        <w:t>.</w:t>
      </w:r>
    </w:p>
    <w:p w14:paraId="60C3E5FF" w14:textId="77777777" w:rsidR="00B12F72" w:rsidRPr="008C1C9E" w:rsidRDefault="00B12F72" w:rsidP="008233C1">
      <w:pPr>
        <w:spacing w:line="240" w:lineRule="auto"/>
        <w:jc w:val="both"/>
        <w:rPr>
          <w:rFonts w:ascii="Cambria" w:eastAsiaTheme="majorEastAsia" w:hAnsi="Cambria" w:cs="Segoe UI"/>
          <w:kern w:val="0"/>
          <w:sz w:val="20"/>
          <w:szCs w:val="20"/>
          <w14:ligatures w14:val="none"/>
        </w:rPr>
      </w:pPr>
    </w:p>
    <w:p w14:paraId="565B4239" w14:textId="10C4F261" w:rsidR="00B12F72" w:rsidRPr="008C1C9E" w:rsidRDefault="00B12F72" w:rsidP="008233C1">
      <w:pPr>
        <w:widowControl w:val="0"/>
        <w:numPr>
          <w:ilvl w:val="0"/>
          <w:numId w:val="8"/>
        </w:numPr>
        <w:autoSpaceDE w:val="0"/>
        <w:autoSpaceDN w:val="0"/>
        <w:adjustRightInd w:val="0"/>
        <w:spacing w:line="240" w:lineRule="auto"/>
        <w:ind w:left="426" w:hanging="426"/>
        <w:jc w:val="both"/>
        <w:rPr>
          <w:rFonts w:ascii="Cambria" w:eastAsia="MS Mincho" w:hAnsi="Cambria"/>
          <w:b/>
          <w:bCs/>
          <w:i/>
          <w:iCs/>
          <w:kern w:val="0"/>
          <w:sz w:val="20"/>
          <w:szCs w:val="20"/>
          <w14:ligatures w14:val="none"/>
        </w:rPr>
      </w:pPr>
      <w:r w:rsidRPr="008C1C9E">
        <w:rPr>
          <w:rFonts w:ascii="Cambria" w:hAnsi="Cambria"/>
          <w:b/>
          <w:i/>
          <w:sz w:val="20"/>
        </w:rPr>
        <w:t xml:space="preserve">Reuniones intersesiones del SCRS </w:t>
      </w:r>
    </w:p>
    <w:p w14:paraId="060875B4" w14:textId="77777777" w:rsidR="00B12F72" w:rsidRPr="008C1C9E" w:rsidRDefault="00B12F72" w:rsidP="008233C1">
      <w:pPr>
        <w:spacing w:line="240" w:lineRule="auto"/>
        <w:ind w:left="720"/>
        <w:jc w:val="both"/>
        <w:rPr>
          <w:rFonts w:ascii="Cambria" w:eastAsiaTheme="majorEastAsia" w:hAnsi="Cambria" w:cs="Segoe UI"/>
          <w:kern w:val="0"/>
          <w:sz w:val="20"/>
          <w:szCs w:val="20"/>
          <w:lang w:val="en-US"/>
          <w14:ligatures w14:val="none"/>
        </w:rPr>
      </w:pPr>
    </w:p>
    <w:p w14:paraId="45CE0C30" w14:textId="1D016216" w:rsidR="00C5697D" w:rsidRPr="008C1C9E" w:rsidRDefault="00B12F72" w:rsidP="008233C1">
      <w:pPr>
        <w:spacing w:line="240" w:lineRule="auto"/>
        <w:jc w:val="both"/>
        <w:rPr>
          <w:rFonts w:ascii="Cambria" w:eastAsia="MS Mincho" w:hAnsi="Cambria"/>
          <w:kern w:val="0"/>
          <w:sz w:val="20"/>
          <w:szCs w:val="20"/>
          <w14:ligatures w14:val="none"/>
        </w:rPr>
      </w:pPr>
      <w:r w:rsidRPr="008C1C9E">
        <w:rPr>
          <w:rFonts w:ascii="Cambria" w:hAnsi="Cambria"/>
          <w:sz w:val="20"/>
        </w:rPr>
        <w:t xml:space="preserve">El importe incurrido en este subcapítulo cubre la interpretación para las reuniones del SCRS y el alquiler de </w:t>
      </w:r>
      <w:r w:rsidR="00A42144" w:rsidRPr="008C1C9E">
        <w:rPr>
          <w:rFonts w:ascii="Cambria" w:hAnsi="Cambria"/>
          <w:sz w:val="20"/>
        </w:rPr>
        <w:t xml:space="preserve"> </w:t>
      </w:r>
      <w:r w:rsidR="00AB1DA8" w:rsidRPr="008C1C9E">
        <w:rPr>
          <w:rFonts w:ascii="Cambria" w:hAnsi="Cambria"/>
          <w:sz w:val="20"/>
        </w:rPr>
        <w:t xml:space="preserve"> </w:t>
      </w:r>
      <w:r w:rsidR="00254AD4" w:rsidRPr="008C1C9E">
        <w:rPr>
          <w:rFonts w:ascii="Cambria" w:hAnsi="Cambria"/>
          <w:sz w:val="20"/>
        </w:rPr>
        <w:t>equipos</w:t>
      </w:r>
      <w:r w:rsidR="00AB1DA8" w:rsidRPr="008C1C9E">
        <w:rPr>
          <w:rFonts w:ascii="Cambria" w:hAnsi="Cambria"/>
          <w:sz w:val="20"/>
        </w:rPr>
        <w:t xml:space="preserve"> </w:t>
      </w:r>
      <w:r w:rsidR="00A42144" w:rsidRPr="008C1C9E">
        <w:rPr>
          <w:rFonts w:ascii="Cambria" w:hAnsi="Cambria"/>
          <w:sz w:val="20"/>
        </w:rPr>
        <w:t xml:space="preserve">y </w:t>
      </w:r>
      <w:r w:rsidRPr="008C1C9E">
        <w:rPr>
          <w:rFonts w:ascii="Cambria" w:hAnsi="Cambria"/>
          <w:sz w:val="20"/>
        </w:rPr>
        <w:t>micrófonos para las reuniones en formato híbrido</w:t>
      </w:r>
      <w:r w:rsidR="00C5697D" w:rsidRPr="008C1C9E">
        <w:rPr>
          <w:rFonts w:ascii="Cambria" w:hAnsi="Cambria"/>
          <w:sz w:val="20"/>
        </w:rPr>
        <w:t xml:space="preserve">, así como el alquiler de salas para la reunión de los </w:t>
      </w:r>
      <w:r w:rsidR="00912503" w:rsidRPr="008C1C9E">
        <w:rPr>
          <w:rFonts w:ascii="Cambria" w:hAnsi="Cambria"/>
          <w:sz w:val="20"/>
        </w:rPr>
        <w:t>G</w:t>
      </w:r>
      <w:r w:rsidR="00C5697D" w:rsidRPr="008C1C9E">
        <w:rPr>
          <w:rFonts w:ascii="Cambria" w:hAnsi="Cambria"/>
          <w:sz w:val="20"/>
        </w:rPr>
        <w:t>rupos de especies y el servicio de cafés.</w:t>
      </w:r>
    </w:p>
    <w:p w14:paraId="21A5F503" w14:textId="77777777" w:rsidR="00B12F72" w:rsidRPr="008C1C9E" w:rsidRDefault="00B12F72" w:rsidP="008233C1">
      <w:pPr>
        <w:spacing w:line="240" w:lineRule="auto"/>
        <w:jc w:val="both"/>
        <w:rPr>
          <w:rFonts w:ascii="Cambria" w:eastAsia="Times New Roman" w:hAnsi="Cambria"/>
          <w:color w:val="000000"/>
          <w:kern w:val="0"/>
          <w:sz w:val="20"/>
          <w:szCs w:val="20"/>
          <w14:ligatures w14:val="none"/>
        </w:rPr>
      </w:pPr>
    </w:p>
    <w:p w14:paraId="3E7E0718" w14:textId="266C3335" w:rsidR="00C5697D" w:rsidRPr="008C1C9E" w:rsidRDefault="0064243E" w:rsidP="0088339E">
      <w:pPr>
        <w:spacing w:line="240" w:lineRule="auto"/>
        <w:jc w:val="both"/>
        <w:rPr>
          <w:rFonts w:ascii="Cambria" w:eastAsiaTheme="majorEastAsia" w:hAnsi="Cambria" w:cs="Segoe UI"/>
          <w:sz w:val="20"/>
          <w:szCs w:val="20"/>
        </w:rPr>
      </w:pPr>
      <w:r w:rsidRPr="008C1C9E">
        <w:rPr>
          <w:rStyle w:val="cf01"/>
          <w:rFonts w:ascii="Cambria" w:hAnsi="Cambria"/>
          <w:sz w:val="20"/>
          <w:szCs w:val="20"/>
        </w:rPr>
        <w:t xml:space="preserve">El total propuesto para este subcapítulo refleja </w:t>
      </w:r>
      <w:r w:rsidR="00B12F72" w:rsidRPr="008C1C9E">
        <w:rPr>
          <w:rFonts w:ascii="Cambria" w:hAnsi="Cambria"/>
          <w:sz w:val="20"/>
        </w:rPr>
        <w:t xml:space="preserve">un aumento del </w:t>
      </w:r>
      <w:r w:rsidR="00D647E8" w:rsidRPr="008C1C9E">
        <w:rPr>
          <w:rFonts w:ascii="Cambria" w:hAnsi="Cambria"/>
          <w:sz w:val="20"/>
          <w:u w:val="single"/>
        </w:rPr>
        <w:t>10,24</w:t>
      </w:r>
      <w:r w:rsidR="00B12F72" w:rsidRPr="008C1C9E">
        <w:rPr>
          <w:rFonts w:ascii="Cambria" w:hAnsi="Cambria"/>
          <w:sz w:val="20"/>
          <w:u w:val="single"/>
        </w:rPr>
        <w:t xml:space="preserve"> </w:t>
      </w:r>
      <w:r w:rsidR="00B12F72" w:rsidRPr="008C1C9E">
        <w:rPr>
          <w:rFonts w:ascii="Cambria" w:hAnsi="Cambria"/>
          <w:sz w:val="20"/>
        </w:rPr>
        <w:t>% en comparación con el presupuesto aprobado para 20</w:t>
      </w:r>
      <w:r w:rsidR="00C5697D" w:rsidRPr="008C1C9E">
        <w:rPr>
          <w:rFonts w:ascii="Cambria" w:hAnsi="Cambria"/>
          <w:sz w:val="20"/>
        </w:rPr>
        <w:t>25</w:t>
      </w:r>
      <w:r w:rsidR="00B12F72" w:rsidRPr="008C1C9E">
        <w:rPr>
          <w:rFonts w:ascii="Cambria" w:hAnsi="Cambria"/>
          <w:sz w:val="20"/>
        </w:rPr>
        <w:t xml:space="preserve">. </w:t>
      </w:r>
      <w:r w:rsidR="00BD50A0" w:rsidRPr="008C1C9E">
        <w:rPr>
          <w:rFonts w:ascii="Cambria" w:hAnsi="Cambria"/>
          <w:color w:val="000000"/>
          <w:sz w:val="20"/>
        </w:rPr>
        <w:t xml:space="preserve">Este ajuste se basa </w:t>
      </w:r>
      <w:r w:rsidR="00455F7D" w:rsidRPr="008C1C9E">
        <w:rPr>
          <w:rFonts w:ascii="Cambria" w:hAnsi="Cambria"/>
          <w:color w:val="000000"/>
          <w:sz w:val="20"/>
        </w:rPr>
        <w:t xml:space="preserve">fundamentalmente </w:t>
      </w:r>
      <w:r w:rsidR="00BD50A0" w:rsidRPr="008C1C9E">
        <w:rPr>
          <w:rFonts w:ascii="Cambria" w:hAnsi="Cambria"/>
          <w:color w:val="000000"/>
          <w:sz w:val="20"/>
        </w:rPr>
        <w:t>en</w:t>
      </w:r>
      <w:r w:rsidR="00C5697D" w:rsidRPr="008C1C9E">
        <w:rPr>
          <w:rFonts w:ascii="Cambria" w:hAnsi="Cambria"/>
          <w:color w:val="000000"/>
          <w:sz w:val="20"/>
        </w:rPr>
        <w:t xml:space="preserve"> incluir </w:t>
      </w:r>
      <w:r w:rsidR="00455F7D" w:rsidRPr="008C1C9E">
        <w:rPr>
          <w:rFonts w:ascii="Cambria" w:hAnsi="Cambria"/>
          <w:color w:val="000000"/>
          <w:sz w:val="20"/>
        </w:rPr>
        <w:t xml:space="preserve">dentro del presupuesto los gastos del alquiler de las salas para las reuniones de los </w:t>
      </w:r>
      <w:r w:rsidR="00A047E4" w:rsidRPr="008C1C9E">
        <w:rPr>
          <w:rFonts w:ascii="Cambria" w:hAnsi="Cambria"/>
          <w:color w:val="000000"/>
          <w:sz w:val="20"/>
        </w:rPr>
        <w:t xml:space="preserve">Grupos </w:t>
      </w:r>
      <w:r w:rsidR="00455F7D" w:rsidRPr="008C1C9E">
        <w:rPr>
          <w:rFonts w:ascii="Cambria" w:hAnsi="Cambria"/>
          <w:color w:val="000000"/>
          <w:sz w:val="20"/>
        </w:rPr>
        <w:t>de especies de septiembre.</w:t>
      </w:r>
      <w:r w:rsidRPr="008C1C9E">
        <w:rPr>
          <w:rFonts w:ascii="Cambria" w:hAnsi="Cambria"/>
          <w:color w:val="000000"/>
          <w:sz w:val="20"/>
        </w:rPr>
        <w:t xml:space="preserve"> </w:t>
      </w:r>
      <w:r w:rsidRPr="008C1C9E">
        <w:rPr>
          <w:rFonts w:ascii="Cambria" w:hAnsi="Cambria"/>
          <w:color w:val="000000"/>
          <w:sz w:val="20"/>
          <w:szCs w:val="20"/>
        </w:rPr>
        <w:t>En los últimos años, la Secretaría no ha dispuesto de espacio suficiente para que todos los Grupos pudieran reunirse, por lo que esta reunión se celebró fuera de la Secretaría, lo que ocasionó gastos de alquiler de salas de reunión y del correspondiente equipo audiovisual. Estos gastos adicionales se han financiado anteriormente con cargo al fondo de operaciones, y esta propuesta incorpora ahora est</w:t>
      </w:r>
      <w:r w:rsidR="006461C2" w:rsidRPr="008C1C9E">
        <w:rPr>
          <w:rFonts w:ascii="Cambria" w:hAnsi="Cambria"/>
          <w:color w:val="000000"/>
          <w:sz w:val="20"/>
          <w:szCs w:val="20"/>
        </w:rPr>
        <w:t>os</w:t>
      </w:r>
      <w:r w:rsidRPr="008C1C9E">
        <w:rPr>
          <w:rFonts w:ascii="Cambria" w:hAnsi="Cambria"/>
          <w:color w:val="000000"/>
          <w:sz w:val="20"/>
          <w:szCs w:val="20"/>
        </w:rPr>
        <w:t xml:space="preserve"> gasto</w:t>
      </w:r>
      <w:r w:rsidR="006461C2" w:rsidRPr="008C1C9E">
        <w:rPr>
          <w:rFonts w:ascii="Cambria" w:hAnsi="Cambria"/>
          <w:color w:val="000000"/>
          <w:sz w:val="20"/>
          <w:szCs w:val="20"/>
        </w:rPr>
        <w:t>s</w:t>
      </w:r>
      <w:r w:rsidRPr="008C1C9E">
        <w:rPr>
          <w:rFonts w:ascii="Cambria" w:hAnsi="Cambria"/>
          <w:color w:val="000000"/>
          <w:sz w:val="20"/>
          <w:szCs w:val="20"/>
        </w:rPr>
        <w:t xml:space="preserve"> dentro del presupuesto ordinario.</w:t>
      </w:r>
    </w:p>
    <w:p w14:paraId="0D0219E6" w14:textId="6D5340D0" w:rsidR="0056744A" w:rsidRPr="008C1C9E" w:rsidRDefault="0056744A">
      <w:pPr>
        <w:rPr>
          <w:rFonts w:ascii="Cambria" w:hAnsi="Cambria"/>
          <w:color w:val="000000"/>
          <w:sz w:val="20"/>
          <w:szCs w:val="20"/>
        </w:rPr>
      </w:pPr>
    </w:p>
    <w:p w14:paraId="1A4110CA" w14:textId="7813070B" w:rsidR="00D7740A" w:rsidRPr="008C1C9E" w:rsidRDefault="00A1726B" w:rsidP="008233C1">
      <w:pPr>
        <w:spacing w:line="240" w:lineRule="auto"/>
        <w:jc w:val="both"/>
        <w:rPr>
          <w:rFonts w:ascii="Cambria" w:eastAsia="Cambria" w:hAnsi="Cambria" w:cs="Cambria"/>
          <w:color w:val="000000"/>
          <w:kern w:val="0"/>
          <w:sz w:val="20"/>
          <w:szCs w:val="20"/>
          <w14:ligatures w14:val="none"/>
        </w:rPr>
      </w:pPr>
      <w:r w:rsidRPr="008C1C9E">
        <w:rPr>
          <w:rFonts w:ascii="Cambria" w:hAnsi="Cambria"/>
          <w:color w:val="000000"/>
          <w:sz w:val="20"/>
          <w:szCs w:val="20"/>
        </w:rPr>
        <w:t>Las reuniones previstas figuran en la tabla siguiente</w:t>
      </w:r>
      <w:r w:rsidR="00D7740A" w:rsidRPr="008C1C9E">
        <w:rPr>
          <w:rFonts w:ascii="Cambria" w:hAnsi="Cambria"/>
          <w:color w:val="000000"/>
          <w:sz w:val="20"/>
        </w:rPr>
        <w:t>.</w:t>
      </w:r>
    </w:p>
    <w:p w14:paraId="054D97AF" w14:textId="77777777" w:rsidR="00D7740A" w:rsidRPr="008C1C9E" w:rsidRDefault="00D7740A" w:rsidP="008233C1">
      <w:pPr>
        <w:spacing w:line="240" w:lineRule="auto"/>
        <w:jc w:val="both"/>
        <w:rPr>
          <w:rFonts w:ascii="Cambria" w:hAnsi="Cambria"/>
          <w:color w:val="000000"/>
          <w:sz w:val="20"/>
        </w:rPr>
      </w:pPr>
    </w:p>
    <w:tbl>
      <w:tblPr>
        <w:tblStyle w:val="TableGrid"/>
        <w:tblW w:w="9528" w:type="dxa"/>
        <w:jc w:val="center"/>
        <w:tblLook w:val="04A0" w:firstRow="1" w:lastRow="0" w:firstColumn="1" w:lastColumn="0" w:noHBand="0" w:noVBand="1"/>
      </w:tblPr>
      <w:tblGrid>
        <w:gridCol w:w="1984"/>
        <w:gridCol w:w="992"/>
        <w:gridCol w:w="993"/>
        <w:gridCol w:w="1275"/>
        <w:gridCol w:w="993"/>
        <w:gridCol w:w="992"/>
        <w:gridCol w:w="1049"/>
        <w:gridCol w:w="1250"/>
      </w:tblGrid>
      <w:tr w:rsidR="00970D3B" w:rsidRPr="008C1C9E" w14:paraId="183A85F2" w14:textId="77777777" w:rsidTr="00277AB8">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195824BC" w14:textId="7E07BB19" w:rsidR="00761BE3" w:rsidRPr="008C1C9E"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Reuniones (lugar y jornadas)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586114B" w14:textId="77777777" w:rsidR="00761BE3" w:rsidRPr="008C1C9E" w:rsidRDefault="00761BE3" w:rsidP="006B7B92">
            <w:pPr>
              <w:widowControl w:val="0"/>
              <w:autoSpaceDE w:val="0"/>
              <w:autoSpaceDN w:val="0"/>
              <w:ind w:left="-108"/>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Intérpretes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635251A5" w14:textId="77777777" w:rsidR="00761BE3" w:rsidRPr="008C1C9E" w:rsidRDefault="00761BE3" w:rsidP="006B7B92">
            <w:pPr>
              <w:widowControl w:val="0"/>
              <w:autoSpaceDE w:val="0"/>
              <w:autoSpaceDN w:val="0"/>
              <w:ind w:left="-109"/>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Viajes intérpretes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131A41" w14:textId="7220D5DA" w:rsidR="00761BE3" w:rsidRPr="008C1C9E"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 xml:space="preserve">Equipo </w:t>
            </w:r>
            <w:r w:rsidR="006B7B92" w:rsidRPr="008C1C9E">
              <w:rPr>
                <w:rFonts w:ascii="Cambria" w:eastAsia="Cambria" w:hAnsi="Cambria" w:cs="Cambria"/>
                <w:b/>
                <w:bCs/>
                <w:i/>
                <w:iCs/>
                <w:color w:val="000000"/>
                <w:spacing w:val="-5"/>
                <w:kern w:val="0"/>
                <w:sz w:val="16"/>
                <w:szCs w:val="16"/>
                <w14:ligatures w14:val="none"/>
              </w:rPr>
              <w:t>interpretación</w:t>
            </w:r>
            <w:r w:rsidRPr="008C1C9E">
              <w:rPr>
                <w:rFonts w:ascii="Cambria" w:eastAsia="Cambria" w:hAnsi="Cambria" w:cs="Cambria"/>
                <w:b/>
                <w:bCs/>
                <w:i/>
                <w:iCs/>
                <w:color w:val="000000"/>
                <w:spacing w:val="-5"/>
                <w:kern w:val="0"/>
                <w:sz w:val="16"/>
                <w:szCs w:val="16"/>
                <w14:ligatures w14:val="none"/>
              </w:rPr>
              <w:t xml:space="preserve"> simultánea y audiovisuales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E31E5C" w14:textId="77777777" w:rsidR="00761BE3" w:rsidRPr="008C1C9E"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Salas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1074BC" w14:textId="77777777" w:rsidR="00761BE3" w:rsidRPr="008C1C9E"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D5B0473" w14:textId="77777777" w:rsidR="00761BE3" w:rsidRPr="008C1C9E" w:rsidRDefault="00761BE3"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Total</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7C67370" w14:textId="48E5F6C2" w:rsidR="00761BE3" w:rsidRPr="008C1C9E" w:rsidRDefault="000756F9" w:rsidP="006B7B92">
            <w:pPr>
              <w:widowControl w:val="0"/>
              <w:autoSpaceDE w:val="0"/>
              <w:autoSpaceDN w:val="0"/>
              <w:jc w:val="center"/>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Cof</w:t>
            </w:r>
            <w:r w:rsidR="00761BE3" w:rsidRPr="008C1C9E">
              <w:rPr>
                <w:rFonts w:ascii="Cambria" w:eastAsia="Cambria" w:hAnsi="Cambria" w:cs="Cambria"/>
                <w:b/>
                <w:bCs/>
                <w:i/>
                <w:iCs/>
                <w:color w:val="000000"/>
                <w:spacing w:val="-5"/>
                <w:kern w:val="0"/>
                <w:sz w:val="16"/>
                <w:szCs w:val="16"/>
                <w14:ligatures w14:val="none"/>
              </w:rPr>
              <w:t>inanciación</w:t>
            </w:r>
          </w:p>
        </w:tc>
      </w:tr>
      <w:tr w:rsidR="00C915CE" w:rsidRPr="008C1C9E" w14:paraId="4EC5D0B1"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4AD9A8D" w14:textId="705E3EED" w:rsidR="00C915CE" w:rsidRPr="008C1C9E" w:rsidRDefault="00C915CE" w:rsidP="00C915CE">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xml:space="preserve">Reunión del Grupo de trabajo </w:t>
            </w:r>
            <w:r w:rsidRPr="008C1C9E">
              <w:rPr>
                <w:rFonts w:ascii="Cambria" w:hAnsi="Cambria"/>
                <w:i/>
                <w:iCs/>
                <w:color w:val="000000"/>
                <w:sz w:val="16"/>
                <w:szCs w:val="16"/>
              </w:rPr>
              <w:t>ad hoc</w:t>
            </w:r>
            <w:r w:rsidRPr="008C1C9E">
              <w:rPr>
                <w:rFonts w:ascii="Cambria" w:hAnsi="Cambria"/>
                <w:color w:val="000000"/>
                <w:sz w:val="16"/>
                <w:szCs w:val="16"/>
              </w:rPr>
              <w:t xml:space="preserve"> sobre coordinación de la información sobre marcado (en línea, 1 día)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0F0170" w14:textId="78EA3A45" w:rsidR="00C915CE" w:rsidRPr="008C1C9E" w:rsidRDefault="00C915CE" w:rsidP="00C915CE">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B72D4F" w14:textId="093E6FF5" w:rsidR="00C915CE" w:rsidRPr="008C1C9E" w:rsidRDefault="00C915CE" w:rsidP="00C915CE">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B5200DA" w14:textId="7FD1E64E" w:rsidR="00C915CE" w:rsidRPr="008C1C9E"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3F753CE" w14:textId="091FEDF5" w:rsidR="00C915CE" w:rsidRPr="008C1C9E"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56F0E9" w14:textId="5F718785" w:rsidR="00C915CE" w:rsidRPr="008C1C9E"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64E3C5" w14:textId="4FDDBBA8" w:rsidR="00C915CE" w:rsidRPr="008C1C9E" w:rsidRDefault="00C915CE" w:rsidP="00C915CE">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4583078F" w14:textId="3CA72CA5" w:rsidR="00C915CE" w:rsidRPr="008C1C9E" w:rsidRDefault="00C915CE" w:rsidP="00C915CE">
            <w:pPr>
              <w:widowControl w:val="0"/>
              <w:autoSpaceDE w:val="0"/>
              <w:autoSpaceDN w:val="0"/>
              <w:jc w:val="both"/>
              <w:rPr>
                <w:rFonts w:ascii="Cambria" w:eastAsia="Cambria" w:hAnsi="Cambria" w:cs="Cambria"/>
                <w:color w:val="000000"/>
                <w:spacing w:val="-5"/>
                <w:kern w:val="0"/>
                <w:sz w:val="16"/>
                <w:szCs w:val="16"/>
                <w14:ligatures w14:val="none"/>
              </w:rPr>
            </w:pPr>
          </w:p>
        </w:tc>
      </w:tr>
      <w:tr w:rsidR="00C915CE" w:rsidRPr="008C1C9E" w14:paraId="649995E3"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7D192032" w14:textId="6AA0FEC2" w:rsidR="00C915CE" w:rsidRPr="008C1C9E" w:rsidRDefault="00C915CE" w:rsidP="00C915CE">
            <w:pPr>
              <w:widowControl w:val="0"/>
              <w:autoSpaceDE w:val="0"/>
              <w:autoSpaceDN w:val="0"/>
              <w:rPr>
                <w:rFonts w:ascii="Cambria" w:hAnsi="Cambria"/>
                <w:color w:val="000000"/>
                <w:sz w:val="16"/>
                <w:szCs w:val="16"/>
              </w:rPr>
            </w:pPr>
            <w:r w:rsidRPr="008C1C9E">
              <w:rPr>
                <w:rFonts w:ascii="Cambria" w:hAnsi="Cambria"/>
                <w:color w:val="000000"/>
                <w:sz w:val="16"/>
                <w:szCs w:val="16"/>
              </w:rPr>
              <w:t>Reunión intersesiones del Subcomité de estadísticas (en línea, 2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47F51FB7" w14:textId="0874F9FF" w:rsidR="00C915CE" w:rsidRPr="008C1C9E" w:rsidRDefault="00C915CE" w:rsidP="00C915CE">
            <w:pPr>
              <w:widowControl w:val="0"/>
              <w:autoSpaceDE w:val="0"/>
              <w:autoSpaceDN w:val="0"/>
              <w:ind w:left="-108"/>
              <w:jc w:val="right"/>
              <w:rPr>
                <w:rFonts w:ascii="Cambria" w:hAnsi="Cambria"/>
                <w:color w:val="000000"/>
                <w:sz w:val="16"/>
                <w:szCs w:val="16"/>
              </w:rPr>
            </w:pPr>
            <w:r w:rsidRPr="008C1C9E">
              <w:rPr>
                <w:rFonts w:ascii="Cambria" w:hAnsi="Cambria"/>
                <w:color w:val="000000"/>
                <w:sz w:val="16"/>
                <w:szCs w:val="16"/>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21CE8B92" w14:textId="0AA75693" w:rsidR="00C915CE" w:rsidRPr="008C1C9E" w:rsidRDefault="00C915CE" w:rsidP="00C915CE">
            <w:pPr>
              <w:widowControl w:val="0"/>
              <w:autoSpaceDE w:val="0"/>
              <w:autoSpaceDN w:val="0"/>
              <w:ind w:left="-109"/>
              <w:jc w:val="right"/>
              <w:rPr>
                <w:rFonts w:ascii="Cambria" w:hAnsi="Cambria"/>
                <w:color w:val="000000"/>
                <w:sz w:val="16"/>
                <w:szCs w:val="16"/>
              </w:rPr>
            </w:pPr>
            <w:r w:rsidRPr="008C1C9E">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0BCD1C96" w14:textId="50B0FBF3"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56CE50FA" w14:textId="30BE7C1C"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4056049" w14:textId="16AC080E"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D4BA5B7" w14:textId="60BDB84E"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7A21251C" w14:textId="06724963" w:rsidR="00C915CE" w:rsidRPr="008C1C9E" w:rsidRDefault="00C915CE" w:rsidP="00C915CE">
            <w:pPr>
              <w:widowControl w:val="0"/>
              <w:autoSpaceDE w:val="0"/>
              <w:autoSpaceDN w:val="0"/>
              <w:jc w:val="both"/>
              <w:rPr>
                <w:rFonts w:ascii="Cambria" w:hAnsi="Cambria"/>
                <w:color w:val="000000"/>
                <w:sz w:val="16"/>
                <w:szCs w:val="16"/>
              </w:rPr>
            </w:pPr>
          </w:p>
        </w:tc>
      </w:tr>
      <w:tr w:rsidR="00C915CE" w:rsidRPr="008C1C9E" w14:paraId="4343A4DE"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D3FB121" w14:textId="3D5A51A3" w:rsidR="00C915CE" w:rsidRPr="008C1C9E" w:rsidRDefault="00C915CE" w:rsidP="00C915CE">
            <w:pPr>
              <w:widowControl w:val="0"/>
              <w:autoSpaceDE w:val="0"/>
              <w:autoSpaceDN w:val="0"/>
              <w:rPr>
                <w:rFonts w:ascii="Cambria" w:hAnsi="Cambria"/>
                <w:color w:val="000000"/>
                <w:sz w:val="16"/>
                <w:szCs w:val="16"/>
              </w:rPr>
            </w:pPr>
            <w:r w:rsidRPr="008C1C9E">
              <w:rPr>
                <w:rFonts w:ascii="Cambria" w:hAnsi="Cambria"/>
                <w:color w:val="000000"/>
                <w:sz w:val="16"/>
                <w:szCs w:val="16"/>
              </w:rPr>
              <w:t>Reunión de preparación de datos de atún rojo (en línea, 4 días)</w:t>
            </w:r>
          </w:p>
        </w:tc>
        <w:tc>
          <w:tcPr>
            <w:tcW w:w="992" w:type="dxa"/>
            <w:tcBorders>
              <w:top w:val="single" w:sz="4" w:space="0" w:color="auto"/>
              <w:left w:val="single" w:sz="4" w:space="0" w:color="auto"/>
              <w:bottom w:val="single" w:sz="4" w:space="0" w:color="auto"/>
              <w:right w:val="single" w:sz="4" w:space="0" w:color="auto"/>
            </w:tcBorders>
            <w:noWrap/>
            <w:vAlign w:val="center"/>
          </w:tcPr>
          <w:p w14:paraId="3F7B2C16" w14:textId="69548384" w:rsidR="00C915CE" w:rsidRPr="008C1C9E" w:rsidRDefault="00C915CE" w:rsidP="00C915CE">
            <w:pPr>
              <w:widowControl w:val="0"/>
              <w:autoSpaceDE w:val="0"/>
              <w:autoSpaceDN w:val="0"/>
              <w:ind w:left="-108"/>
              <w:jc w:val="right"/>
              <w:rPr>
                <w:rFonts w:ascii="Cambria" w:hAnsi="Cambria"/>
                <w:color w:val="000000"/>
                <w:sz w:val="16"/>
                <w:szCs w:val="16"/>
              </w:rPr>
            </w:pPr>
            <w:r w:rsidRPr="008C1C9E">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73570D73" w14:textId="6A465078" w:rsidR="00C915CE" w:rsidRPr="008C1C9E" w:rsidRDefault="00C915CE" w:rsidP="00C915CE">
            <w:pPr>
              <w:widowControl w:val="0"/>
              <w:autoSpaceDE w:val="0"/>
              <w:autoSpaceDN w:val="0"/>
              <w:ind w:left="-109"/>
              <w:jc w:val="right"/>
              <w:rPr>
                <w:rFonts w:ascii="Cambria" w:hAnsi="Cambria"/>
                <w:color w:val="000000"/>
                <w:sz w:val="16"/>
                <w:szCs w:val="16"/>
              </w:rPr>
            </w:pPr>
            <w:r w:rsidRPr="008C1C9E">
              <w:rPr>
                <w:rFonts w:ascii="Cambria" w:hAnsi="Cambria"/>
                <w:color w:val="000000"/>
                <w:sz w:val="16"/>
                <w:szCs w:val="16"/>
              </w:rPr>
              <w:t> </w:t>
            </w:r>
          </w:p>
        </w:tc>
        <w:tc>
          <w:tcPr>
            <w:tcW w:w="1275" w:type="dxa"/>
            <w:tcBorders>
              <w:top w:val="single" w:sz="4" w:space="0" w:color="auto"/>
              <w:left w:val="single" w:sz="4" w:space="0" w:color="auto"/>
              <w:bottom w:val="single" w:sz="4" w:space="0" w:color="auto"/>
              <w:right w:val="single" w:sz="4" w:space="0" w:color="auto"/>
            </w:tcBorders>
            <w:noWrap/>
            <w:vAlign w:val="center"/>
          </w:tcPr>
          <w:p w14:paraId="6DABDD3A" w14:textId="2689EC8E"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7552DC00" w14:textId="1444B8B7"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06CED56E" w14:textId="2B6EEFA4"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47DE7FF4" w14:textId="59EC3208" w:rsidR="00C915CE" w:rsidRPr="008C1C9E" w:rsidRDefault="00C915CE" w:rsidP="00C915CE">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3DDF86D0" w14:textId="0FFBCED5" w:rsidR="00C915CE" w:rsidRPr="008C1C9E" w:rsidRDefault="00C915CE" w:rsidP="00C915CE">
            <w:pPr>
              <w:widowControl w:val="0"/>
              <w:autoSpaceDE w:val="0"/>
              <w:autoSpaceDN w:val="0"/>
              <w:jc w:val="both"/>
              <w:rPr>
                <w:rFonts w:ascii="Cambria" w:hAnsi="Cambria"/>
                <w:color w:val="000000"/>
                <w:sz w:val="16"/>
                <w:szCs w:val="16"/>
              </w:rPr>
            </w:pPr>
          </w:p>
        </w:tc>
      </w:tr>
      <w:tr w:rsidR="000B1F5F" w:rsidRPr="008C1C9E" w14:paraId="0D40B157" w14:textId="77777777" w:rsidTr="00277AB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5C7D04C" w14:textId="00CAFDE2" w:rsidR="000B1F5F" w:rsidRPr="008C1C9E"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Reunión de p</w:t>
            </w:r>
            <w:r w:rsidR="000B1F5F" w:rsidRPr="008C1C9E">
              <w:rPr>
                <w:rFonts w:ascii="Cambria" w:hAnsi="Cambria"/>
                <w:color w:val="000000"/>
                <w:sz w:val="16"/>
                <w:szCs w:val="16"/>
              </w:rPr>
              <w:t>reparación de datos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D8E9FAA" w14:textId="02444022" w:rsidR="000B1F5F" w:rsidRPr="008C1C9E"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903578" w14:textId="0F5D199E" w:rsidR="000B1F5F" w:rsidRPr="008C1C9E"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E6007FA" w14:textId="01AC7DE6"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51EAAF5" w14:textId="51668D36"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914821" w14:textId="66443459"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488ECA2" w14:textId="6199221B"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73EAEA1A" w14:textId="77FBE92F" w:rsidR="000B1F5F" w:rsidRPr="008C1C9E"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Cofinanciado por la UE</w:t>
            </w:r>
          </w:p>
        </w:tc>
      </w:tr>
      <w:tr w:rsidR="000B1F5F" w:rsidRPr="008C1C9E" w14:paraId="4470DDD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6758B59" w14:textId="41893D14" w:rsidR="000B1F5F" w:rsidRPr="008C1C9E"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Reunión de e</w:t>
            </w:r>
            <w:r w:rsidR="000B1F5F" w:rsidRPr="008C1C9E">
              <w:rPr>
                <w:rFonts w:ascii="Cambria" w:hAnsi="Cambria"/>
                <w:color w:val="000000"/>
                <w:sz w:val="16"/>
                <w:szCs w:val="16"/>
              </w:rPr>
              <w:t>valuación de stock de pez espada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6FC73A" w14:textId="4ABE559A" w:rsidR="000B1F5F" w:rsidRPr="008C1C9E"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93AB324" w14:textId="6B8A1CD0" w:rsidR="000B1F5F" w:rsidRPr="008C1C9E"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BF75953" w14:textId="02E6CF17"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B2A988D" w14:textId="6BA3462C"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2B1311" w14:textId="0E664758"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B8755B5" w14:textId="71C7F541"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01EFD521" w14:textId="7D674682" w:rsidR="000B1F5F" w:rsidRPr="008C1C9E"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8C1C9E" w14:paraId="3C14E5C2"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CDD3434" w14:textId="51090899" w:rsidR="000B1F5F" w:rsidRPr="008C1C9E"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Reunión de p</w:t>
            </w:r>
            <w:r w:rsidR="000B1F5F" w:rsidRPr="008C1C9E">
              <w:rPr>
                <w:rFonts w:ascii="Cambria" w:hAnsi="Cambria"/>
                <w:color w:val="000000"/>
                <w:sz w:val="16"/>
                <w:szCs w:val="16"/>
              </w:rPr>
              <w:t>reparación de datos de atún blanco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2878C6" w14:textId="0F8BD5A6" w:rsidR="000B1F5F" w:rsidRPr="008C1C9E"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ADFB27" w14:textId="028FE905" w:rsidR="000B1F5F" w:rsidRPr="008C1C9E"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188DBFD" w14:textId="65EB22A1"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A6C4410" w14:textId="089C7514"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7BFAC5" w14:textId="75442AAC"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50330E" w14:textId="53260158"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18C3719C" w14:textId="7E08D8F1" w:rsidR="000B1F5F" w:rsidRPr="008C1C9E"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0B1F5F" w:rsidRPr="008C1C9E" w14:paraId="3DC777DD"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09E5717" w14:textId="25E00246" w:rsidR="000B1F5F" w:rsidRPr="008C1C9E" w:rsidRDefault="00277AB8" w:rsidP="000B1F5F">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Reunión de e</w:t>
            </w:r>
            <w:r w:rsidR="000B1F5F" w:rsidRPr="008C1C9E">
              <w:rPr>
                <w:rFonts w:ascii="Cambria" w:hAnsi="Cambria"/>
                <w:color w:val="000000"/>
                <w:sz w:val="16"/>
                <w:szCs w:val="16"/>
              </w:rPr>
              <w:t>valuación de stock de atún blanco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7FFEB9" w14:textId="6779A5A5" w:rsidR="000B1F5F" w:rsidRPr="008C1C9E" w:rsidRDefault="000B1F5F" w:rsidP="000B1F5F">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A5BD23B" w14:textId="338939FF" w:rsidR="000B1F5F" w:rsidRPr="008C1C9E" w:rsidRDefault="000B1F5F" w:rsidP="000B1F5F">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F9CDECC" w14:textId="40D49D0F"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01C2F3F" w14:textId="379A146D"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4D5689" w14:textId="2D0E7A7B"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5FD86A8" w14:textId="1F7D9534" w:rsidR="000B1F5F" w:rsidRPr="008C1C9E" w:rsidRDefault="000B1F5F" w:rsidP="000B1F5F">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1A23C069" w14:textId="34778F29" w:rsidR="000B1F5F" w:rsidRPr="008C1C9E" w:rsidRDefault="000B1F5F" w:rsidP="000B1F5F">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8C1C9E" w14:paraId="3E225F1F"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34D5872" w14:textId="1EDEC403" w:rsidR="009B1D25" w:rsidRPr="008C1C9E" w:rsidRDefault="00277AB8" w:rsidP="00A047E4">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Reunión de e</w:t>
            </w:r>
            <w:r w:rsidR="009B1D25" w:rsidRPr="008C1C9E">
              <w:rPr>
                <w:rFonts w:ascii="Cambria" w:hAnsi="Cambria"/>
                <w:color w:val="000000"/>
                <w:sz w:val="16"/>
                <w:szCs w:val="16"/>
              </w:rPr>
              <w:t>valuaci</w:t>
            </w:r>
            <w:r w:rsidR="006B7B92" w:rsidRPr="008C1C9E">
              <w:rPr>
                <w:rFonts w:ascii="Cambria" w:hAnsi="Cambria"/>
                <w:color w:val="000000"/>
                <w:sz w:val="16"/>
                <w:szCs w:val="16"/>
              </w:rPr>
              <w:t>ó</w:t>
            </w:r>
            <w:r w:rsidR="009B1D25" w:rsidRPr="008C1C9E">
              <w:rPr>
                <w:rFonts w:ascii="Cambria" w:hAnsi="Cambria"/>
                <w:color w:val="000000"/>
                <w:sz w:val="16"/>
                <w:szCs w:val="16"/>
              </w:rPr>
              <w:t xml:space="preserve">n de stock </w:t>
            </w:r>
            <w:r w:rsidR="000B1F5F" w:rsidRPr="008C1C9E">
              <w:rPr>
                <w:rFonts w:ascii="Cambria" w:hAnsi="Cambria"/>
                <w:color w:val="000000"/>
                <w:sz w:val="16"/>
                <w:szCs w:val="16"/>
              </w:rPr>
              <w:t xml:space="preserve">de marrajo dientuso del Atlántico norte (incluye la MSE de tiburón azul) </w:t>
            </w:r>
            <w:r w:rsidR="009B1D25" w:rsidRPr="008C1C9E">
              <w:rPr>
                <w:rFonts w:ascii="Cambria" w:hAnsi="Cambria"/>
                <w:color w:val="000000"/>
                <w:sz w:val="16"/>
                <w:szCs w:val="16"/>
              </w:rPr>
              <w:t>(Secretaría,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46F411" w14:textId="2FD1C189" w:rsidR="009B1D25" w:rsidRPr="008C1C9E" w:rsidRDefault="000B1F5F"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20E128F" w14:textId="2F53B47F" w:rsidR="009B1D25" w:rsidRPr="008C1C9E"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EABE62" w14:textId="1CFA6FDA"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896858E" w14:textId="7138A7FD"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8E44CC" w14:textId="5CF86C85"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9F20008" w14:textId="4EA1B1D2"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3F7F60A" w14:textId="691617E6" w:rsidR="009B1D25" w:rsidRPr="008C1C9E"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8C1C9E" w14:paraId="1BB6DA68"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5FA7574" w14:textId="19943EDC" w:rsidR="009B1D25" w:rsidRPr="008C1C9E" w:rsidRDefault="000B1F5F" w:rsidP="00A047E4">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xml:space="preserve">Reunión intersesiones del Grupo de especies de túnidos tropicales (incluye la MSE) </w:t>
            </w:r>
            <w:r w:rsidR="009B1D25" w:rsidRPr="008C1C9E">
              <w:rPr>
                <w:rFonts w:ascii="Cambria" w:hAnsi="Cambria"/>
                <w:color w:val="000000"/>
                <w:sz w:val="16"/>
                <w:szCs w:val="16"/>
              </w:rPr>
              <w:t>(Secretaría, 3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78C2AE" w14:textId="673C470D" w:rsidR="009B1D25" w:rsidRPr="008C1C9E" w:rsidRDefault="000B1F5F"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7D13107" w14:textId="37082A9D" w:rsidR="009B1D25" w:rsidRPr="008C1C9E"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F52ACA4" w14:textId="0E7EA25B"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B5D3EA" w14:textId="70B9A84B"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8F84A8" w14:textId="777C3673"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7E11A44" w14:textId="192A6D32"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71B978A5" w14:textId="7FD87FFE" w:rsidR="009B1D25" w:rsidRPr="008C1C9E"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8C1C9E" w14:paraId="1A44E40E" w14:textId="77777777" w:rsidTr="00277AB8">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DD172D8" w14:textId="5CC62177" w:rsidR="009B1D25" w:rsidRPr="008C1C9E"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xml:space="preserve">Subcomité </w:t>
            </w:r>
            <w:r w:rsidR="006B7B92" w:rsidRPr="008C1C9E">
              <w:rPr>
                <w:rFonts w:ascii="Cambria" w:hAnsi="Cambria"/>
                <w:color w:val="000000"/>
                <w:sz w:val="16"/>
                <w:szCs w:val="16"/>
              </w:rPr>
              <w:t xml:space="preserve"> de </w:t>
            </w:r>
            <w:r w:rsidRPr="008C1C9E">
              <w:rPr>
                <w:rFonts w:ascii="Cambria" w:hAnsi="Cambria"/>
                <w:color w:val="000000"/>
                <w:sz w:val="16"/>
                <w:szCs w:val="16"/>
              </w:rPr>
              <w:t>ecosistemas</w:t>
            </w:r>
            <w:r w:rsidR="006B7B92" w:rsidRPr="008C1C9E">
              <w:rPr>
                <w:rFonts w:ascii="Cambria" w:hAnsi="Cambria"/>
                <w:color w:val="000000"/>
                <w:sz w:val="16"/>
                <w:szCs w:val="16"/>
              </w:rPr>
              <w:t xml:space="preserve"> y </w:t>
            </w:r>
            <w:r w:rsidRPr="008C1C9E">
              <w:rPr>
                <w:rFonts w:ascii="Cambria" w:hAnsi="Cambria"/>
                <w:color w:val="000000"/>
                <w:sz w:val="16"/>
                <w:szCs w:val="16"/>
              </w:rPr>
              <w:t>capturas fortuitas (Secretaría, 5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2FB796" w14:textId="0BABCE9D" w:rsidR="009B1D25" w:rsidRPr="008C1C9E" w:rsidRDefault="000B1F5F"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CA2DDA4" w14:textId="71A4237D" w:rsidR="009B1D25" w:rsidRPr="008C1C9E"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F1DC901" w14:textId="59222065"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4B4D88D" w14:textId="4CE563A0"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43AA4" w14:textId="07A005B0"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6AA7FDE" w14:textId="0D41A7D9"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5F83CC4" w14:textId="2FB32C49" w:rsidR="009B1D25" w:rsidRPr="008C1C9E"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9B1D25" w:rsidRPr="008C1C9E" w14:paraId="51086DCA"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80831E8" w14:textId="7A0D9721" w:rsidR="009B1D25" w:rsidRPr="008C1C9E" w:rsidRDefault="009B1D25" w:rsidP="00A047E4">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WGSAM (Secretaría, 4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6F6E6B" w14:textId="2080846A" w:rsidR="009B1D25" w:rsidRPr="008C1C9E" w:rsidRDefault="009B1D25" w:rsidP="00A047E4">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EBD03E" w14:textId="1883B264" w:rsidR="009B1D25" w:rsidRPr="008C1C9E" w:rsidRDefault="009B1D25" w:rsidP="00A047E4">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A0BE67" w14:textId="2AD0EB8D"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4B55421" w14:textId="2FADE2E4"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69403E" w14:textId="636CD534" w:rsidR="009B1D25" w:rsidRPr="008C1C9E" w:rsidRDefault="009B1D25"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FD26495" w14:textId="2BE95126" w:rsidR="009B1D25" w:rsidRPr="008C1C9E" w:rsidRDefault="000B1F5F" w:rsidP="00A047E4">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4569B512" w14:textId="07B6AD7C" w:rsidR="009B1D25" w:rsidRPr="008C1C9E" w:rsidRDefault="009B1D25" w:rsidP="009B1D25">
            <w:pPr>
              <w:widowControl w:val="0"/>
              <w:autoSpaceDE w:val="0"/>
              <w:autoSpaceDN w:val="0"/>
              <w:jc w:val="both"/>
              <w:rPr>
                <w:rFonts w:ascii="Cambria" w:eastAsia="Cambria" w:hAnsi="Cambria" w:cs="Cambria"/>
                <w:color w:val="000000"/>
                <w:spacing w:val="-5"/>
                <w:kern w:val="0"/>
                <w:sz w:val="16"/>
                <w:szCs w:val="16"/>
                <w14:ligatures w14:val="none"/>
              </w:rPr>
            </w:pPr>
          </w:p>
        </w:tc>
      </w:tr>
      <w:tr w:rsidR="00EA0E00" w:rsidRPr="008C1C9E" w14:paraId="2A7B77AD" w14:textId="77777777" w:rsidTr="00EA0E00">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center"/>
          </w:tcPr>
          <w:p w14:paraId="7DE17504" w14:textId="5DAB0056" w:rsidR="00EA0E00" w:rsidRPr="008C1C9E" w:rsidRDefault="00EA0E00" w:rsidP="00EA0E00">
            <w:pPr>
              <w:widowControl w:val="0"/>
              <w:autoSpaceDE w:val="0"/>
              <w:autoSpaceDN w:val="0"/>
              <w:rPr>
                <w:rFonts w:ascii="Cambria" w:hAnsi="Cambria"/>
                <w:color w:val="000000"/>
                <w:sz w:val="16"/>
                <w:szCs w:val="16"/>
              </w:rPr>
            </w:pPr>
            <w:r w:rsidRPr="008C1C9E">
              <w:rPr>
                <w:rFonts w:ascii="Cambria" w:hAnsi="Cambria"/>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D53200D" w14:textId="409F6DF3" w:rsidR="00EA0E00" w:rsidRPr="008C1C9E" w:rsidRDefault="00EA0E00" w:rsidP="00EA0E00">
            <w:pPr>
              <w:widowControl w:val="0"/>
              <w:autoSpaceDE w:val="0"/>
              <w:autoSpaceDN w:val="0"/>
              <w:ind w:left="-108"/>
              <w:jc w:val="right"/>
              <w:rPr>
                <w:rFonts w:ascii="Cambria" w:hAnsi="Cambria"/>
                <w:color w:val="000000"/>
                <w:sz w:val="16"/>
                <w:szCs w:val="16"/>
              </w:rPr>
            </w:pPr>
            <w:r w:rsidRPr="008C1C9E">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09016778" w14:textId="3F49D89F" w:rsidR="00EA0E00" w:rsidRPr="008C1C9E" w:rsidRDefault="00EA0E00" w:rsidP="00EA0E00">
            <w:pPr>
              <w:widowControl w:val="0"/>
              <w:autoSpaceDE w:val="0"/>
              <w:autoSpaceDN w:val="0"/>
              <w:ind w:left="-109"/>
              <w:jc w:val="right"/>
              <w:rPr>
                <w:rFonts w:ascii="Cambria" w:hAnsi="Cambria"/>
                <w:color w:val="000000"/>
                <w:sz w:val="16"/>
                <w:szCs w:val="16"/>
              </w:rPr>
            </w:pPr>
            <w:r w:rsidRPr="008C1C9E">
              <w:rPr>
                <w:rFonts w:ascii="Cambria" w:hAnsi="Cambria"/>
                <w:color w:val="000000"/>
                <w:sz w:val="16"/>
                <w:szCs w:val="16"/>
              </w:rPr>
              <w:t>[…]</w:t>
            </w:r>
          </w:p>
        </w:tc>
        <w:tc>
          <w:tcPr>
            <w:tcW w:w="1275" w:type="dxa"/>
            <w:tcBorders>
              <w:top w:val="single" w:sz="4" w:space="0" w:color="auto"/>
              <w:left w:val="single" w:sz="4" w:space="0" w:color="auto"/>
              <w:bottom w:val="single" w:sz="4" w:space="0" w:color="auto"/>
              <w:right w:val="single" w:sz="4" w:space="0" w:color="auto"/>
            </w:tcBorders>
            <w:noWrap/>
            <w:vAlign w:val="center"/>
          </w:tcPr>
          <w:p w14:paraId="15EB2AC8" w14:textId="0F082155" w:rsidR="00EA0E00" w:rsidRPr="008C1C9E" w:rsidRDefault="00EA0E00" w:rsidP="00EA0E00">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79D4F95E" w14:textId="77777777" w:rsidR="00EA0E00" w:rsidRPr="008C1C9E" w:rsidRDefault="00EA0E00" w:rsidP="00EA0E00">
            <w:pPr>
              <w:widowControl w:val="0"/>
              <w:autoSpaceDE w:val="0"/>
              <w:autoSpaceDN w:val="0"/>
              <w:rPr>
                <w:rFonts w:ascii="Cambria" w:hAnsi="Cambr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A6F8C9F" w14:textId="59FB3697" w:rsidR="00EA0E00" w:rsidRPr="008C1C9E" w:rsidRDefault="00EA0E00" w:rsidP="00EA0E00">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2472AB2C" w14:textId="156A1879" w:rsidR="00EA0E00" w:rsidRPr="008C1C9E" w:rsidRDefault="00EA0E00" w:rsidP="00EA0E00">
            <w:pPr>
              <w:widowControl w:val="0"/>
              <w:autoSpaceDE w:val="0"/>
              <w:autoSpaceDN w:val="0"/>
              <w:jc w:val="right"/>
              <w:rPr>
                <w:rFonts w:ascii="Cambria" w:hAnsi="Cambria"/>
                <w:color w:val="000000"/>
                <w:sz w:val="16"/>
                <w:szCs w:val="16"/>
              </w:rPr>
            </w:pPr>
            <w:r w:rsidRPr="008C1C9E">
              <w:rPr>
                <w:rFonts w:ascii="Cambria" w:hAnsi="Cambria"/>
                <w:color w:val="000000"/>
                <w:sz w:val="16"/>
                <w:szCs w:val="16"/>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5E1D70C1" w14:textId="77777777" w:rsidR="00EA0E00" w:rsidRPr="008C1C9E" w:rsidRDefault="00EA0E00" w:rsidP="00EA0E00">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8C1C9E" w14:paraId="53D739EC"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2FEEB83E" w14:textId="26B2DAC3" w:rsidR="008B37C3" w:rsidRPr="008C1C9E" w:rsidRDefault="008B37C3" w:rsidP="008B37C3">
            <w:pPr>
              <w:widowControl w:val="0"/>
              <w:autoSpaceDE w:val="0"/>
              <w:autoSpaceDN w:val="0"/>
              <w:rPr>
                <w:rFonts w:ascii="Cambria" w:hAnsi="Cambr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41F0042" w14:textId="367F2E20" w:rsidR="008B37C3" w:rsidRPr="008C1C9E" w:rsidRDefault="008B37C3" w:rsidP="008B37C3">
            <w:pPr>
              <w:widowControl w:val="0"/>
              <w:autoSpaceDE w:val="0"/>
              <w:autoSpaceDN w:val="0"/>
              <w:ind w:left="-108"/>
              <w:jc w:val="right"/>
              <w:rPr>
                <w:rFonts w:ascii="Cambria" w:hAnsi="Cambria"/>
                <w:color w:val="000000"/>
                <w:sz w:val="16"/>
                <w:szCs w:val="16"/>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6459C6BB" w14:textId="48195FCF" w:rsidR="008B37C3" w:rsidRPr="008C1C9E" w:rsidRDefault="008B37C3" w:rsidP="008B37C3">
            <w:pPr>
              <w:widowControl w:val="0"/>
              <w:autoSpaceDE w:val="0"/>
              <w:autoSpaceDN w:val="0"/>
              <w:ind w:left="-109"/>
              <w:jc w:val="right"/>
              <w:rPr>
                <w:rFonts w:ascii="Cambria" w:hAnsi="Cambria"/>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noWrap/>
            <w:vAlign w:val="center"/>
          </w:tcPr>
          <w:p w14:paraId="6329DD5B" w14:textId="107D6E68" w:rsidR="008B37C3" w:rsidRPr="008C1C9E" w:rsidRDefault="008B37C3" w:rsidP="008B37C3">
            <w:pPr>
              <w:widowControl w:val="0"/>
              <w:autoSpaceDE w:val="0"/>
              <w:autoSpaceDN w:val="0"/>
              <w:jc w:val="right"/>
              <w:rPr>
                <w:rFonts w:ascii="Cambria" w:hAnsi="Cambria"/>
                <w:color w:val="000000"/>
                <w:sz w:val="16"/>
                <w:szCs w:val="16"/>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581DDBB3" w14:textId="370135F7" w:rsidR="008B37C3" w:rsidRPr="008C1C9E" w:rsidRDefault="008B37C3" w:rsidP="008B37C3">
            <w:pPr>
              <w:widowControl w:val="0"/>
              <w:autoSpaceDE w:val="0"/>
              <w:autoSpaceDN w:val="0"/>
              <w:jc w:val="right"/>
              <w:rPr>
                <w:rFonts w:ascii="Cambria" w:hAnsi="Cambr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C825499" w14:textId="448028AF" w:rsidR="008B37C3" w:rsidRPr="008C1C9E" w:rsidRDefault="008B37C3" w:rsidP="008B37C3">
            <w:pPr>
              <w:widowControl w:val="0"/>
              <w:autoSpaceDE w:val="0"/>
              <w:autoSpaceDN w:val="0"/>
              <w:jc w:val="right"/>
              <w:rPr>
                <w:rFonts w:ascii="Cambria" w:hAnsi="Cambria"/>
                <w:color w:val="000000"/>
                <w:sz w:val="16"/>
                <w:szCs w:val="16"/>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7EF41AA4" w14:textId="03A5A742" w:rsidR="008B37C3" w:rsidRPr="008C1C9E" w:rsidRDefault="008B37C3" w:rsidP="008B37C3">
            <w:pPr>
              <w:widowControl w:val="0"/>
              <w:autoSpaceDE w:val="0"/>
              <w:autoSpaceDN w:val="0"/>
              <w:jc w:val="right"/>
              <w:rPr>
                <w:rFonts w:ascii="Cambria" w:hAnsi="Cambria"/>
                <w:color w:val="000000"/>
                <w:sz w:val="16"/>
                <w:szCs w:val="16"/>
              </w:rPr>
            </w:pPr>
          </w:p>
        </w:tc>
        <w:tc>
          <w:tcPr>
            <w:tcW w:w="1250" w:type="dxa"/>
            <w:tcBorders>
              <w:top w:val="single" w:sz="4" w:space="0" w:color="auto"/>
              <w:left w:val="single" w:sz="4" w:space="0" w:color="auto"/>
              <w:bottom w:val="single" w:sz="4" w:space="0" w:color="auto"/>
              <w:right w:val="single" w:sz="4" w:space="0" w:color="auto"/>
            </w:tcBorders>
            <w:noWrap/>
            <w:vAlign w:val="center"/>
          </w:tcPr>
          <w:p w14:paraId="75AEF418" w14:textId="062A3409" w:rsidR="008B37C3" w:rsidRPr="008C1C9E" w:rsidRDefault="008B37C3" w:rsidP="008B37C3">
            <w:pPr>
              <w:widowControl w:val="0"/>
              <w:autoSpaceDE w:val="0"/>
              <w:autoSpaceDN w:val="0"/>
              <w:jc w:val="both"/>
              <w:rPr>
                <w:rFonts w:ascii="Cambria" w:hAnsi="Cambria"/>
                <w:color w:val="000000"/>
                <w:sz w:val="16"/>
                <w:szCs w:val="16"/>
              </w:rPr>
            </w:pPr>
          </w:p>
        </w:tc>
      </w:tr>
      <w:tr w:rsidR="008B37C3" w:rsidRPr="008C1C9E" w14:paraId="00832EEB" w14:textId="77777777" w:rsidTr="00277AB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240A9E5" w14:textId="5C106DC2" w:rsidR="008B37C3" w:rsidRPr="008C1C9E" w:rsidRDefault="008B37C3" w:rsidP="008B37C3">
            <w:pPr>
              <w:widowControl w:val="0"/>
              <w:autoSpaceDE w:val="0"/>
              <w:autoSpaceDN w:val="0"/>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Grupos de especies (inc. SC-STAT) (Madrid, 6 días)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C299A0" w14:textId="6274816D" w:rsidR="008B37C3" w:rsidRPr="008C1C9E" w:rsidRDefault="008B37C3" w:rsidP="008B37C3">
            <w:pPr>
              <w:widowControl w:val="0"/>
              <w:autoSpaceDE w:val="0"/>
              <w:autoSpaceDN w:val="0"/>
              <w:ind w:left="-108"/>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58C5B07" w14:textId="7C8E2DB3" w:rsidR="008B37C3" w:rsidRPr="008C1C9E" w:rsidRDefault="008B37C3" w:rsidP="008B37C3">
            <w:pPr>
              <w:widowControl w:val="0"/>
              <w:autoSpaceDE w:val="0"/>
              <w:autoSpaceDN w:val="0"/>
              <w:ind w:left="-109"/>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48CF575" w14:textId="2A961EDF" w:rsidR="008B37C3" w:rsidRPr="008C1C9E" w:rsidRDefault="008B37C3" w:rsidP="008B37C3">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EB16225" w14:textId="5C2B2D8C" w:rsidR="008B37C3" w:rsidRPr="008C1C9E" w:rsidRDefault="008B37C3" w:rsidP="008B37C3">
            <w:pPr>
              <w:widowControl w:val="0"/>
              <w:autoSpaceDE w:val="0"/>
              <w:autoSpaceDN w:val="0"/>
              <w:ind w:left="-11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EFAB6" w14:textId="7F7F3A35" w:rsidR="008B37C3" w:rsidRPr="008C1C9E" w:rsidRDefault="008B37C3" w:rsidP="008B37C3">
            <w:pPr>
              <w:widowControl w:val="0"/>
              <w:autoSpaceDE w:val="0"/>
              <w:autoSpaceDN w:val="0"/>
              <w:ind w:left="-111"/>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7B4E6B7" w14:textId="4EE9081A" w:rsidR="008B37C3" w:rsidRPr="008C1C9E" w:rsidRDefault="008B37C3" w:rsidP="008B37C3">
            <w:pPr>
              <w:widowControl w:val="0"/>
              <w:autoSpaceDE w:val="0"/>
              <w:autoSpaceDN w:val="0"/>
              <w:jc w:val="right"/>
              <w:rPr>
                <w:rFonts w:ascii="Cambria" w:eastAsia="Cambria" w:hAnsi="Cambria" w:cs="Cambria"/>
                <w:color w:val="000000"/>
                <w:spacing w:val="-5"/>
                <w:kern w:val="0"/>
                <w:sz w:val="16"/>
                <w:szCs w:val="16"/>
                <w14:ligatures w14:val="none"/>
              </w:rPr>
            </w:pPr>
            <w:r w:rsidRPr="008C1C9E">
              <w:rPr>
                <w:rFonts w:ascii="Cambria" w:hAnsi="Cambria"/>
                <w:color w:val="000000"/>
                <w:sz w:val="16"/>
                <w:szCs w:val="16"/>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7203E912" w14:textId="1C1AE369" w:rsidR="008B37C3" w:rsidRPr="008C1C9E" w:rsidRDefault="008B37C3" w:rsidP="008B37C3">
            <w:pPr>
              <w:widowControl w:val="0"/>
              <w:autoSpaceDE w:val="0"/>
              <w:autoSpaceDN w:val="0"/>
              <w:jc w:val="both"/>
              <w:rPr>
                <w:rFonts w:ascii="Cambria" w:eastAsia="Cambria" w:hAnsi="Cambria" w:cs="Cambria"/>
                <w:color w:val="000000"/>
                <w:spacing w:val="-5"/>
                <w:kern w:val="0"/>
                <w:sz w:val="16"/>
                <w:szCs w:val="16"/>
                <w14:ligatures w14:val="none"/>
              </w:rPr>
            </w:pPr>
          </w:p>
        </w:tc>
      </w:tr>
      <w:tr w:rsidR="008B37C3" w:rsidRPr="008C1C9E" w14:paraId="42A44BF5" w14:textId="77777777" w:rsidTr="00277AB8">
        <w:trPr>
          <w:trHeight w:val="300"/>
          <w:jc w:val="center"/>
        </w:trPr>
        <w:tc>
          <w:tcPr>
            <w:tcW w:w="1984" w:type="dxa"/>
            <w:tcBorders>
              <w:top w:val="single" w:sz="4" w:space="0" w:color="auto"/>
            </w:tcBorders>
            <w:hideMark/>
          </w:tcPr>
          <w:p w14:paraId="03F55F0D" w14:textId="77777777" w:rsidR="008B37C3" w:rsidRPr="008C1C9E" w:rsidRDefault="008B37C3" w:rsidP="008B37C3">
            <w:pPr>
              <w:widowControl w:val="0"/>
              <w:autoSpaceDE w:val="0"/>
              <w:autoSpaceDN w:val="0"/>
              <w:rPr>
                <w:rFonts w:ascii="Cambria" w:eastAsia="Cambria" w:hAnsi="Cambria" w:cs="Cambria"/>
                <w:b/>
                <w:bCs/>
                <w:color w:val="000000"/>
                <w:spacing w:val="-5"/>
                <w:kern w:val="0"/>
                <w:sz w:val="16"/>
                <w:szCs w:val="16"/>
                <w14:ligatures w14:val="none"/>
              </w:rPr>
            </w:pPr>
            <w:r w:rsidRPr="008C1C9E">
              <w:rPr>
                <w:rFonts w:ascii="Cambria" w:eastAsia="Cambria" w:hAnsi="Cambria" w:cs="Cambria"/>
                <w:b/>
                <w:bCs/>
                <w:color w:val="000000"/>
                <w:spacing w:val="-5"/>
                <w:kern w:val="0"/>
                <w:sz w:val="16"/>
                <w:szCs w:val="16"/>
                <w14:ligatures w14:val="none"/>
              </w:rPr>
              <w:t>Total</w:t>
            </w:r>
          </w:p>
        </w:tc>
        <w:tc>
          <w:tcPr>
            <w:tcW w:w="6294" w:type="dxa"/>
            <w:gridSpan w:val="6"/>
            <w:tcBorders>
              <w:top w:val="single" w:sz="4" w:space="0" w:color="auto"/>
              <w:left w:val="nil"/>
              <w:bottom w:val="nil"/>
              <w:right w:val="single" w:sz="4" w:space="0" w:color="auto"/>
            </w:tcBorders>
            <w:noWrap/>
            <w:vAlign w:val="center"/>
            <w:hideMark/>
          </w:tcPr>
          <w:p w14:paraId="77003259" w14:textId="050E2EC0" w:rsidR="008B37C3" w:rsidRPr="008C1C9E" w:rsidRDefault="00D647E8" w:rsidP="008B37C3">
            <w:pPr>
              <w:widowControl w:val="0"/>
              <w:autoSpaceDE w:val="0"/>
              <w:autoSpaceDN w:val="0"/>
              <w:jc w:val="right"/>
              <w:rPr>
                <w:rFonts w:ascii="Cambria" w:eastAsia="Cambria" w:hAnsi="Cambria" w:cs="Cambria"/>
                <w:b/>
                <w:bCs/>
                <w:color w:val="000000"/>
                <w:spacing w:val="-5"/>
                <w:kern w:val="0"/>
                <w:sz w:val="16"/>
                <w:szCs w:val="16"/>
                <w:u w:val="single"/>
                <w14:ligatures w14:val="none"/>
              </w:rPr>
            </w:pPr>
            <w:r w:rsidRPr="008C1C9E">
              <w:rPr>
                <w:rFonts w:ascii="Cambria" w:hAnsi="Cambria"/>
                <w:b/>
                <w:bCs/>
                <w:color w:val="000000"/>
                <w:sz w:val="16"/>
                <w:szCs w:val="16"/>
                <w:u w:val="single"/>
              </w:rPr>
              <w:t>276.210,95</w:t>
            </w:r>
            <w:r w:rsidR="008B37C3" w:rsidRPr="008C1C9E">
              <w:rPr>
                <w:rFonts w:ascii="Cambria" w:hAnsi="Cambria"/>
                <w:b/>
                <w:bCs/>
                <w:color w:val="000000"/>
                <w:sz w:val="16"/>
                <w:szCs w:val="16"/>
                <w:u w:val="single"/>
              </w:rPr>
              <w:t xml:space="preserve"> €</w:t>
            </w:r>
          </w:p>
        </w:tc>
        <w:tc>
          <w:tcPr>
            <w:tcW w:w="1250" w:type="dxa"/>
            <w:tcBorders>
              <w:top w:val="single" w:sz="4" w:space="0" w:color="auto"/>
              <w:bottom w:val="nil"/>
              <w:right w:val="nil"/>
            </w:tcBorders>
            <w:noWrap/>
            <w:vAlign w:val="bottom"/>
            <w:hideMark/>
          </w:tcPr>
          <w:p w14:paraId="5D9874B2" w14:textId="77777777" w:rsidR="008B37C3" w:rsidRPr="008C1C9E" w:rsidRDefault="008B37C3" w:rsidP="008B37C3">
            <w:pPr>
              <w:widowControl w:val="0"/>
              <w:autoSpaceDE w:val="0"/>
              <w:autoSpaceDN w:val="0"/>
              <w:jc w:val="both"/>
              <w:rPr>
                <w:rFonts w:ascii="Cambria" w:eastAsia="Cambria" w:hAnsi="Cambria" w:cs="Cambria"/>
                <w:b/>
                <w:bCs/>
                <w:color w:val="000000"/>
                <w:spacing w:val="-5"/>
                <w:kern w:val="0"/>
                <w:sz w:val="16"/>
                <w:szCs w:val="16"/>
                <w14:ligatures w14:val="none"/>
              </w:rPr>
            </w:pPr>
          </w:p>
        </w:tc>
      </w:tr>
      <w:tr w:rsidR="008B37C3" w:rsidRPr="008C1C9E" w14:paraId="1F02AE72" w14:textId="77777777" w:rsidTr="00277AB8">
        <w:trPr>
          <w:trHeight w:val="320"/>
          <w:jc w:val="center"/>
        </w:trPr>
        <w:tc>
          <w:tcPr>
            <w:tcW w:w="1984" w:type="dxa"/>
            <w:noWrap/>
            <w:hideMark/>
          </w:tcPr>
          <w:p w14:paraId="6D3B2295" w14:textId="263FF6B8" w:rsidR="008B37C3" w:rsidRPr="008C1C9E"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Cofinanciación de la UE</w:t>
            </w:r>
          </w:p>
        </w:tc>
        <w:tc>
          <w:tcPr>
            <w:tcW w:w="6294" w:type="dxa"/>
            <w:gridSpan w:val="6"/>
            <w:tcBorders>
              <w:top w:val="single" w:sz="4" w:space="0" w:color="auto"/>
              <w:left w:val="nil"/>
              <w:bottom w:val="nil"/>
              <w:right w:val="single" w:sz="4" w:space="0" w:color="auto"/>
            </w:tcBorders>
            <w:noWrap/>
            <w:vAlign w:val="bottom"/>
            <w:hideMark/>
          </w:tcPr>
          <w:p w14:paraId="62F2968B" w14:textId="64B129D4" w:rsidR="008B37C3" w:rsidRPr="008C1C9E" w:rsidRDefault="008B37C3" w:rsidP="008B37C3">
            <w:pPr>
              <w:widowControl w:val="0"/>
              <w:autoSpaceDE w:val="0"/>
              <w:autoSpaceDN w:val="0"/>
              <w:ind w:left="-108"/>
              <w:jc w:val="right"/>
              <w:rPr>
                <w:rFonts w:ascii="Cambria" w:eastAsia="Cambria" w:hAnsi="Cambria" w:cs="Cambria"/>
                <w:b/>
                <w:bCs/>
                <w:i/>
                <w:iCs/>
                <w:color w:val="000000"/>
                <w:spacing w:val="-5"/>
                <w:kern w:val="0"/>
                <w:sz w:val="16"/>
                <w:szCs w:val="16"/>
                <w14:ligatures w14:val="none"/>
              </w:rPr>
            </w:pPr>
            <w:r w:rsidRPr="008C1C9E">
              <w:rPr>
                <w:rFonts w:ascii="Cambria" w:hAnsi="Cambria"/>
                <w:b/>
                <w:bCs/>
                <w:i/>
                <w:iCs/>
                <w:color w:val="000000"/>
                <w:sz w:val="16"/>
                <w:szCs w:val="16"/>
              </w:rPr>
              <w:t>24.448,64 €</w:t>
            </w:r>
          </w:p>
        </w:tc>
        <w:tc>
          <w:tcPr>
            <w:tcW w:w="1250" w:type="dxa"/>
            <w:tcBorders>
              <w:top w:val="nil"/>
              <w:bottom w:val="nil"/>
              <w:right w:val="nil"/>
            </w:tcBorders>
            <w:noWrap/>
            <w:vAlign w:val="bottom"/>
            <w:hideMark/>
          </w:tcPr>
          <w:p w14:paraId="0F864F68" w14:textId="77777777" w:rsidR="008B37C3" w:rsidRPr="008C1C9E"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r w:rsidR="008B37C3" w:rsidRPr="008C1C9E" w14:paraId="38C41823" w14:textId="77777777" w:rsidTr="00277AB8">
        <w:trPr>
          <w:trHeight w:val="300"/>
          <w:jc w:val="center"/>
        </w:trPr>
        <w:tc>
          <w:tcPr>
            <w:tcW w:w="1984" w:type="dxa"/>
            <w:noWrap/>
            <w:hideMark/>
          </w:tcPr>
          <w:p w14:paraId="6FCC6F3A" w14:textId="77777777" w:rsidR="008B37C3" w:rsidRPr="008C1C9E" w:rsidRDefault="008B37C3" w:rsidP="008B37C3">
            <w:pPr>
              <w:widowControl w:val="0"/>
              <w:autoSpaceDE w:val="0"/>
              <w:autoSpaceDN w:val="0"/>
              <w:rPr>
                <w:rFonts w:ascii="Cambria" w:eastAsia="Cambria" w:hAnsi="Cambria" w:cs="Cambria"/>
                <w:b/>
                <w:bCs/>
                <w:i/>
                <w:iCs/>
                <w:color w:val="000000"/>
                <w:spacing w:val="-5"/>
                <w:kern w:val="0"/>
                <w:sz w:val="16"/>
                <w:szCs w:val="16"/>
                <w14:ligatures w14:val="none"/>
              </w:rPr>
            </w:pPr>
            <w:r w:rsidRPr="008C1C9E">
              <w:rPr>
                <w:rFonts w:ascii="Cambria" w:eastAsia="Cambria" w:hAnsi="Cambria" w:cs="Cambria"/>
                <w:b/>
                <w:bCs/>
                <w:i/>
                <w:iCs/>
                <w:color w:val="000000"/>
                <w:spacing w:val="-5"/>
                <w:kern w:val="0"/>
                <w:sz w:val="16"/>
                <w:szCs w:val="16"/>
                <w14:ligatures w14:val="none"/>
              </w:rPr>
              <w:t>Financiación Capítulo 3.d)</w:t>
            </w:r>
          </w:p>
        </w:tc>
        <w:tc>
          <w:tcPr>
            <w:tcW w:w="6294" w:type="dxa"/>
            <w:gridSpan w:val="6"/>
            <w:tcBorders>
              <w:top w:val="single" w:sz="4" w:space="0" w:color="auto"/>
              <w:left w:val="nil"/>
              <w:bottom w:val="single" w:sz="4" w:space="0" w:color="auto"/>
              <w:right w:val="single" w:sz="4" w:space="0" w:color="auto"/>
            </w:tcBorders>
            <w:noWrap/>
            <w:vAlign w:val="bottom"/>
            <w:hideMark/>
          </w:tcPr>
          <w:p w14:paraId="448F4FE5" w14:textId="6594C289" w:rsidR="008B37C3" w:rsidRPr="008C1C9E" w:rsidRDefault="00D647E8" w:rsidP="008B37C3">
            <w:pPr>
              <w:widowControl w:val="0"/>
              <w:autoSpaceDE w:val="0"/>
              <w:autoSpaceDN w:val="0"/>
              <w:ind w:left="-108"/>
              <w:jc w:val="right"/>
              <w:rPr>
                <w:rFonts w:ascii="Cambria" w:eastAsia="Cambria" w:hAnsi="Cambria" w:cs="Cambria"/>
                <w:b/>
                <w:bCs/>
                <w:i/>
                <w:iCs/>
                <w:color w:val="000000"/>
                <w:spacing w:val="-5"/>
                <w:kern w:val="0"/>
                <w:sz w:val="16"/>
                <w:szCs w:val="16"/>
                <w:u w:val="single"/>
                <w14:ligatures w14:val="none"/>
              </w:rPr>
            </w:pPr>
            <w:r w:rsidRPr="008C1C9E">
              <w:rPr>
                <w:rFonts w:ascii="Cambria" w:hAnsi="Cambria"/>
                <w:b/>
                <w:bCs/>
                <w:i/>
                <w:iCs/>
                <w:color w:val="000000"/>
                <w:sz w:val="16"/>
                <w:szCs w:val="16"/>
                <w:u w:val="single"/>
              </w:rPr>
              <w:t>251.762,31</w:t>
            </w:r>
            <w:r w:rsidR="008B37C3" w:rsidRPr="008C1C9E">
              <w:rPr>
                <w:rFonts w:ascii="Cambria" w:hAnsi="Cambria"/>
                <w:b/>
                <w:bCs/>
                <w:i/>
                <w:iCs/>
                <w:color w:val="000000"/>
                <w:sz w:val="16"/>
                <w:szCs w:val="16"/>
                <w:u w:val="single"/>
              </w:rPr>
              <w:t xml:space="preserve"> €</w:t>
            </w:r>
          </w:p>
        </w:tc>
        <w:tc>
          <w:tcPr>
            <w:tcW w:w="1250" w:type="dxa"/>
            <w:tcBorders>
              <w:top w:val="nil"/>
              <w:bottom w:val="nil"/>
              <w:right w:val="nil"/>
            </w:tcBorders>
            <w:noWrap/>
            <w:vAlign w:val="bottom"/>
            <w:hideMark/>
          </w:tcPr>
          <w:p w14:paraId="48F8D929" w14:textId="77777777" w:rsidR="008B37C3" w:rsidRPr="008C1C9E" w:rsidRDefault="008B37C3" w:rsidP="008B37C3">
            <w:pPr>
              <w:widowControl w:val="0"/>
              <w:autoSpaceDE w:val="0"/>
              <w:autoSpaceDN w:val="0"/>
              <w:jc w:val="both"/>
              <w:rPr>
                <w:rFonts w:ascii="Cambria" w:eastAsia="Cambria" w:hAnsi="Cambria" w:cs="Cambria"/>
                <w:b/>
                <w:bCs/>
                <w:i/>
                <w:iCs/>
                <w:color w:val="000000"/>
                <w:spacing w:val="-5"/>
                <w:kern w:val="0"/>
                <w:sz w:val="16"/>
                <w:szCs w:val="16"/>
                <w14:ligatures w14:val="none"/>
              </w:rPr>
            </w:pPr>
          </w:p>
        </w:tc>
      </w:tr>
    </w:tbl>
    <w:p w14:paraId="7D5AD859" w14:textId="77777777" w:rsidR="00761BE3" w:rsidRPr="008C1C9E" w:rsidRDefault="00761BE3" w:rsidP="00BD50A0">
      <w:pPr>
        <w:widowControl w:val="0"/>
        <w:autoSpaceDE w:val="0"/>
        <w:autoSpaceDN w:val="0"/>
        <w:spacing w:line="240" w:lineRule="auto"/>
        <w:jc w:val="both"/>
        <w:rPr>
          <w:rFonts w:ascii="Cambria" w:eastAsia="Cambria" w:hAnsi="Cambria" w:cs="Cambria"/>
          <w:color w:val="000000"/>
          <w:spacing w:val="-5"/>
          <w:kern w:val="0"/>
          <w:sz w:val="20"/>
          <w:szCs w:val="20"/>
          <w14:ligatures w14:val="none"/>
        </w:rPr>
      </w:pPr>
    </w:p>
    <w:p w14:paraId="76B542FC" w14:textId="5EA67ED1" w:rsidR="00B12F72" w:rsidRPr="008C1C9E" w:rsidRDefault="00B12F72" w:rsidP="001F4DB7">
      <w:pPr>
        <w:spacing w:line="240" w:lineRule="auto"/>
        <w:jc w:val="both"/>
        <w:rPr>
          <w:rFonts w:ascii="Cambria" w:eastAsia="MS Mincho" w:hAnsi="Cambria"/>
          <w:kern w:val="0"/>
          <w:sz w:val="20"/>
          <w:szCs w:val="20"/>
          <w14:ligatures w14:val="none"/>
        </w:rPr>
      </w:pPr>
      <w:r w:rsidRPr="008C1C9E">
        <w:rPr>
          <w:rFonts w:ascii="Cambria" w:hAnsi="Cambria"/>
          <w:sz w:val="20"/>
        </w:rPr>
        <w:t>Véase el</w:t>
      </w:r>
      <w:r w:rsidRPr="008C1C9E">
        <w:rPr>
          <w:rFonts w:ascii="Cambria" w:hAnsi="Cambria"/>
          <w:b/>
          <w:bCs/>
          <w:sz w:val="20"/>
        </w:rPr>
        <w:t xml:space="preserve"> Apéndice 3 </w:t>
      </w:r>
      <w:r w:rsidRPr="008C1C9E">
        <w:rPr>
          <w:rFonts w:ascii="Cambria" w:hAnsi="Cambria"/>
          <w:sz w:val="20"/>
        </w:rPr>
        <w:t xml:space="preserve">para más detalles sobre los gastos y la evolución en los cuatro </w:t>
      </w:r>
      <w:r w:rsidR="000249BB" w:rsidRPr="008C1C9E">
        <w:rPr>
          <w:rFonts w:ascii="Cambria" w:hAnsi="Cambria"/>
          <w:sz w:val="20"/>
        </w:rPr>
        <w:t>últimos años</w:t>
      </w:r>
      <w:r w:rsidRPr="008C1C9E">
        <w:rPr>
          <w:rFonts w:ascii="Cambria" w:hAnsi="Cambria"/>
          <w:sz w:val="20"/>
        </w:rPr>
        <w:t>.</w:t>
      </w:r>
    </w:p>
    <w:p w14:paraId="22D7C804" w14:textId="77777777" w:rsidR="00B12F72" w:rsidRPr="008C1C9E" w:rsidRDefault="00B12F72" w:rsidP="001F4DB7">
      <w:pPr>
        <w:spacing w:line="240" w:lineRule="auto"/>
        <w:jc w:val="both"/>
        <w:rPr>
          <w:rFonts w:ascii="Cambria" w:eastAsia="Times New Roman" w:hAnsi="Cambria"/>
          <w:color w:val="000000"/>
          <w:kern w:val="0"/>
          <w:sz w:val="20"/>
          <w:szCs w:val="20"/>
          <w14:ligatures w14:val="none"/>
        </w:rPr>
      </w:pPr>
    </w:p>
    <w:p w14:paraId="576E8E16" w14:textId="77777777" w:rsidR="00970D3B" w:rsidRPr="008C1C9E" w:rsidRDefault="00970D3B" w:rsidP="001F4DB7">
      <w:pPr>
        <w:spacing w:line="240" w:lineRule="auto"/>
        <w:jc w:val="both"/>
        <w:rPr>
          <w:rFonts w:ascii="Cambria" w:eastAsia="Times New Roman" w:hAnsi="Cambria"/>
          <w:color w:val="000000"/>
          <w:kern w:val="0"/>
          <w:sz w:val="20"/>
          <w:szCs w:val="20"/>
          <w14:ligatures w14:val="none"/>
        </w:rPr>
      </w:pPr>
    </w:p>
    <w:p w14:paraId="4E3DF3A5" w14:textId="3501FD54" w:rsidR="00B12F72" w:rsidRPr="008C1C9E" w:rsidRDefault="00B12F72" w:rsidP="001F4DB7">
      <w:pPr>
        <w:spacing w:line="240" w:lineRule="auto"/>
        <w:jc w:val="both"/>
        <w:rPr>
          <w:rFonts w:ascii="Cambria" w:eastAsia="Calibri" w:hAnsi="Cambria"/>
          <w:b/>
          <w:i/>
          <w:iCs/>
          <w:kern w:val="0"/>
          <w:sz w:val="20"/>
          <w:szCs w:val="20"/>
          <w14:ligatures w14:val="none"/>
        </w:rPr>
      </w:pPr>
      <w:r w:rsidRPr="008C1C9E">
        <w:rPr>
          <w:rFonts w:ascii="Cambria" w:hAnsi="Cambria"/>
          <w:b/>
          <w:i/>
          <w:iCs/>
          <w:sz w:val="20"/>
        </w:rPr>
        <w:t>Capítulo 4 - Publicaciones</w:t>
      </w:r>
    </w:p>
    <w:p w14:paraId="39B8DC21" w14:textId="77777777" w:rsidR="00B12F72" w:rsidRPr="008C1C9E" w:rsidRDefault="00B12F72" w:rsidP="001F4DB7">
      <w:pPr>
        <w:spacing w:line="240" w:lineRule="auto"/>
        <w:jc w:val="both"/>
        <w:rPr>
          <w:rFonts w:ascii="Cambria" w:eastAsia="Calibri" w:hAnsi="Cambria"/>
          <w:b/>
          <w:kern w:val="0"/>
          <w:sz w:val="20"/>
          <w:szCs w:val="20"/>
          <w:lang w:eastAsia="es-ES" w:bidi="es-ES"/>
          <w14:ligatures w14:val="none"/>
        </w:rPr>
      </w:pPr>
    </w:p>
    <w:p w14:paraId="03E1BA01" w14:textId="783B2356" w:rsidR="00B12F72" w:rsidRPr="008C1C9E" w:rsidRDefault="00B12F72" w:rsidP="001F4DB7">
      <w:pPr>
        <w:spacing w:line="240" w:lineRule="auto"/>
        <w:jc w:val="both"/>
        <w:rPr>
          <w:rFonts w:ascii="Cambria" w:hAnsi="Cambria"/>
          <w:sz w:val="20"/>
        </w:rPr>
      </w:pPr>
      <w:r w:rsidRPr="008C1C9E">
        <w:rPr>
          <w:rFonts w:ascii="Cambria" w:hAnsi="Cambria"/>
          <w:sz w:val="20"/>
        </w:rPr>
        <w:t>Este capítulo corresponde a los gastos de producción e impresión de documentos</w:t>
      </w:r>
      <w:r w:rsidR="00151533" w:rsidRPr="008C1C9E">
        <w:rPr>
          <w:rFonts w:ascii="Cambria" w:hAnsi="Cambria"/>
          <w:sz w:val="20"/>
        </w:rPr>
        <w:t xml:space="preserve">, </w:t>
      </w:r>
      <w:r w:rsidRPr="008C1C9E">
        <w:rPr>
          <w:rFonts w:ascii="Cambria" w:hAnsi="Cambria"/>
          <w:sz w:val="20"/>
        </w:rPr>
        <w:t>de alquiler de las fotocopiadoras</w:t>
      </w:r>
      <w:r w:rsidR="00151533" w:rsidRPr="008C1C9E">
        <w:rPr>
          <w:rFonts w:ascii="Cambria" w:hAnsi="Cambria"/>
          <w:sz w:val="20"/>
        </w:rPr>
        <w:t xml:space="preserve">, </w:t>
      </w:r>
      <w:r w:rsidR="00FF2CA5" w:rsidRPr="008C1C9E">
        <w:rPr>
          <w:rFonts w:ascii="Cambria" w:hAnsi="Cambria"/>
          <w:sz w:val="20"/>
        </w:rPr>
        <w:t xml:space="preserve">de </w:t>
      </w:r>
      <w:r w:rsidR="00151533" w:rsidRPr="008C1C9E">
        <w:rPr>
          <w:rFonts w:ascii="Cambria" w:hAnsi="Cambria"/>
          <w:sz w:val="20"/>
        </w:rPr>
        <w:t xml:space="preserve">la publicación de informes de inspección </w:t>
      </w:r>
      <w:r w:rsidR="00FF2CA5" w:rsidRPr="008C1C9E">
        <w:rPr>
          <w:rFonts w:ascii="Cambria" w:hAnsi="Cambria"/>
          <w:sz w:val="20"/>
        </w:rPr>
        <w:t>en puerto</w:t>
      </w:r>
      <w:r w:rsidR="00151533" w:rsidRPr="008C1C9E">
        <w:rPr>
          <w:rFonts w:ascii="Cambria" w:hAnsi="Cambria"/>
          <w:sz w:val="20"/>
        </w:rPr>
        <w:t xml:space="preserve"> y de pabellón, así como </w:t>
      </w:r>
      <w:r w:rsidR="00EB06A9" w:rsidRPr="008C1C9E">
        <w:rPr>
          <w:rFonts w:ascii="Cambria" w:hAnsi="Cambria"/>
          <w:sz w:val="20"/>
        </w:rPr>
        <w:t xml:space="preserve">de </w:t>
      </w:r>
      <w:r w:rsidR="00151533" w:rsidRPr="008C1C9E">
        <w:rPr>
          <w:rFonts w:ascii="Cambria" w:hAnsi="Cambria"/>
          <w:sz w:val="20"/>
        </w:rPr>
        <w:t>cualquier otra publicación como carteles, calendarios, etc.</w:t>
      </w:r>
    </w:p>
    <w:p w14:paraId="74F8B7CD" w14:textId="77777777" w:rsidR="005E10A6" w:rsidRPr="008C1C9E" w:rsidRDefault="005E10A6" w:rsidP="001F4DB7">
      <w:pPr>
        <w:spacing w:line="240" w:lineRule="auto"/>
        <w:jc w:val="both"/>
        <w:rPr>
          <w:rFonts w:ascii="Cambria" w:hAnsi="Cambria"/>
          <w:sz w:val="20"/>
        </w:rPr>
      </w:pPr>
    </w:p>
    <w:p w14:paraId="73583F4D" w14:textId="7B4D0D68" w:rsidR="00871F57" w:rsidRPr="008C1C9E" w:rsidRDefault="00A1726B" w:rsidP="001F4DB7">
      <w:pPr>
        <w:spacing w:line="240" w:lineRule="auto"/>
        <w:jc w:val="both"/>
        <w:rPr>
          <w:rFonts w:ascii="Cambria" w:eastAsiaTheme="majorEastAsia" w:hAnsi="Cambria" w:cs="Segoe UI"/>
          <w:sz w:val="20"/>
          <w:szCs w:val="20"/>
        </w:rPr>
      </w:pPr>
      <w:r w:rsidRPr="008C1C9E">
        <w:rPr>
          <w:rStyle w:val="cf01"/>
          <w:rFonts w:ascii="Cambria" w:hAnsi="Cambria"/>
          <w:sz w:val="20"/>
          <w:szCs w:val="20"/>
        </w:rPr>
        <w:t>El total propuesto para este capítulo es un 3,33 % inferior al presupuesto aprobado para 2025,</w:t>
      </w:r>
      <w:r w:rsidR="009C3567" w:rsidRPr="008C1C9E">
        <w:rPr>
          <w:rStyle w:val="cf01"/>
          <w:rFonts w:ascii="Cambria" w:hAnsi="Cambria"/>
          <w:sz w:val="20"/>
          <w:szCs w:val="20"/>
        </w:rPr>
        <w:t xml:space="preserve"> </w:t>
      </w:r>
      <w:r w:rsidRPr="008C1C9E">
        <w:rPr>
          <w:rFonts w:ascii="Cambria" w:hAnsi="Cambria"/>
          <w:sz w:val="20"/>
        </w:rPr>
        <w:t xml:space="preserve">con base a </w:t>
      </w:r>
      <w:r w:rsidR="00871F57" w:rsidRPr="008C1C9E">
        <w:rPr>
          <w:rFonts w:ascii="Cambria" w:hAnsi="Cambria"/>
          <w:color w:val="000000"/>
          <w:sz w:val="20"/>
        </w:rPr>
        <w:t>la</w:t>
      </w:r>
      <w:r w:rsidR="00B12DE1" w:rsidRPr="008C1C9E">
        <w:rPr>
          <w:rFonts w:ascii="Cambria" w:hAnsi="Cambria"/>
          <w:color w:val="000000"/>
          <w:sz w:val="20"/>
        </w:rPr>
        <w:t xml:space="preserve"> estimación de gastos prevista para 2025.</w:t>
      </w:r>
    </w:p>
    <w:p w14:paraId="7FAE5F23" w14:textId="386D4F4D" w:rsidR="00954D2F" w:rsidRPr="008C1C9E" w:rsidRDefault="00954D2F" w:rsidP="001F4DB7">
      <w:pPr>
        <w:spacing w:line="240" w:lineRule="auto"/>
        <w:jc w:val="both"/>
        <w:rPr>
          <w:rFonts w:ascii="Cambria" w:eastAsia="Calibri" w:hAnsi="Cambria"/>
          <w:b/>
          <w:i/>
          <w:iCs/>
          <w:kern w:val="0"/>
          <w:sz w:val="20"/>
          <w:szCs w:val="20"/>
          <w14:ligatures w14:val="none"/>
        </w:rPr>
      </w:pPr>
      <w:r w:rsidRPr="008C1C9E">
        <w:rPr>
          <w:rFonts w:ascii="Cambria" w:eastAsia="Times New Roman" w:hAnsi="Cambria"/>
          <w:b/>
          <w:i/>
          <w:iCs/>
          <w:kern w:val="0"/>
          <w:sz w:val="20"/>
          <w:szCs w:val="20"/>
          <w14:ligatures w14:val="none"/>
        </w:rPr>
        <w:lastRenderedPageBreak/>
        <w:t xml:space="preserve">Capítulo 5 </w:t>
      </w:r>
      <w:r w:rsidR="00F647BF" w:rsidRPr="008C1C9E">
        <w:rPr>
          <w:rFonts w:ascii="Cambria" w:eastAsia="Times New Roman" w:hAnsi="Cambria"/>
          <w:b/>
          <w:i/>
          <w:iCs/>
          <w:kern w:val="0"/>
          <w:sz w:val="20"/>
          <w:szCs w:val="20"/>
          <w14:ligatures w14:val="none"/>
        </w:rPr>
        <w:t>–</w:t>
      </w:r>
      <w:r w:rsidRPr="008C1C9E">
        <w:rPr>
          <w:rFonts w:ascii="Cambria" w:eastAsia="Times New Roman" w:hAnsi="Cambria"/>
          <w:b/>
          <w:i/>
          <w:iCs/>
          <w:kern w:val="0"/>
          <w:sz w:val="20"/>
          <w:szCs w:val="20"/>
          <w14:ligatures w14:val="none"/>
        </w:rPr>
        <w:t xml:space="preserve"> </w:t>
      </w:r>
      <w:r w:rsidR="009F4B20" w:rsidRPr="008C1C9E">
        <w:rPr>
          <w:rFonts w:ascii="Cambria" w:eastAsia="Times New Roman" w:hAnsi="Cambria"/>
          <w:b/>
          <w:i/>
          <w:iCs/>
          <w:kern w:val="0"/>
          <w:sz w:val="20"/>
          <w:szCs w:val="20"/>
          <w14:ligatures w14:val="none"/>
        </w:rPr>
        <w:t>Equipo de</w:t>
      </w:r>
      <w:r w:rsidRPr="008C1C9E">
        <w:rPr>
          <w:rFonts w:ascii="Cambria" w:eastAsia="Times New Roman" w:hAnsi="Cambria"/>
          <w:b/>
          <w:i/>
          <w:iCs/>
          <w:kern w:val="0"/>
          <w:sz w:val="20"/>
          <w:szCs w:val="20"/>
          <w14:ligatures w14:val="none"/>
        </w:rPr>
        <w:t xml:space="preserve"> oficina: </w:t>
      </w:r>
    </w:p>
    <w:p w14:paraId="5F84AF2F" w14:textId="77777777" w:rsidR="00954D2F" w:rsidRPr="008C1C9E" w:rsidRDefault="00954D2F" w:rsidP="001F4DB7">
      <w:pPr>
        <w:spacing w:line="240" w:lineRule="auto"/>
        <w:jc w:val="both"/>
        <w:rPr>
          <w:rFonts w:ascii="Cambria" w:eastAsia="MS Mincho" w:hAnsi="Cambria"/>
          <w:kern w:val="0"/>
          <w:sz w:val="20"/>
          <w:szCs w:val="20"/>
          <w:lang w:eastAsia="ja-JP"/>
          <w14:ligatures w14:val="none"/>
        </w:rPr>
      </w:pPr>
    </w:p>
    <w:p w14:paraId="004194D7" w14:textId="737CB6EE" w:rsidR="00954D2F" w:rsidRPr="008C1C9E" w:rsidRDefault="00954D2F" w:rsidP="001F4DB7">
      <w:pPr>
        <w:spacing w:line="240" w:lineRule="auto"/>
        <w:jc w:val="both"/>
        <w:rPr>
          <w:rFonts w:ascii="Cambria" w:eastAsia="MS Mincho" w:hAnsi="Cambria"/>
          <w:kern w:val="0"/>
          <w:sz w:val="20"/>
          <w:szCs w:val="20"/>
          <w14:ligatures w14:val="none"/>
        </w:rPr>
      </w:pPr>
      <w:r w:rsidRPr="008C1C9E">
        <w:rPr>
          <w:rFonts w:ascii="Cambria" w:eastAsia="Times New Roman" w:hAnsi="Cambria"/>
          <w:kern w:val="0"/>
          <w:sz w:val="20"/>
          <w:szCs w:val="20"/>
          <w14:ligatures w14:val="none"/>
        </w:rPr>
        <w:t>Este capítulo corresponde al mobiliario de la Secretaría (</w:t>
      </w:r>
      <w:r w:rsidR="005F1146" w:rsidRPr="008C1C9E">
        <w:rPr>
          <w:rFonts w:ascii="Cambria" w:eastAsia="Times New Roman" w:hAnsi="Cambria"/>
          <w:kern w:val="0"/>
          <w:sz w:val="20"/>
          <w:szCs w:val="20"/>
          <w14:ligatures w14:val="none"/>
        </w:rPr>
        <w:t>cajoneras, sillas</w:t>
      </w:r>
      <w:r w:rsidRPr="008C1C9E">
        <w:rPr>
          <w:rFonts w:ascii="Cambria" w:eastAsia="Times New Roman" w:hAnsi="Cambria"/>
          <w:kern w:val="0"/>
          <w:sz w:val="20"/>
          <w:szCs w:val="20"/>
          <w14:ligatures w14:val="none"/>
        </w:rPr>
        <w:t xml:space="preserve"> para el personal</w:t>
      </w:r>
      <w:r w:rsidR="001E0311" w:rsidRPr="008C1C9E">
        <w:rPr>
          <w:rFonts w:ascii="Cambria" w:eastAsia="Times New Roman" w:hAnsi="Cambria"/>
          <w:kern w:val="0"/>
          <w:sz w:val="20"/>
          <w:szCs w:val="20"/>
          <w14:ligatures w14:val="none"/>
        </w:rPr>
        <w:t>,</w:t>
      </w:r>
      <w:r w:rsidRPr="008C1C9E">
        <w:rPr>
          <w:rFonts w:ascii="Cambria" w:eastAsia="Times New Roman" w:hAnsi="Cambria"/>
          <w:kern w:val="0"/>
          <w:sz w:val="20"/>
          <w:szCs w:val="20"/>
          <w14:ligatures w14:val="none"/>
        </w:rPr>
        <w:t xml:space="preserve"> </w:t>
      </w:r>
      <w:r w:rsidR="001E0311" w:rsidRPr="008C1C9E">
        <w:rPr>
          <w:rFonts w:ascii="Cambria" w:eastAsia="Times New Roman" w:hAnsi="Cambria"/>
          <w:kern w:val="0"/>
          <w:sz w:val="20"/>
          <w:szCs w:val="20"/>
          <w14:ligatures w14:val="none"/>
        </w:rPr>
        <w:t xml:space="preserve">estanterías y armarios, </w:t>
      </w:r>
      <w:r w:rsidRPr="008C1C9E">
        <w:rPr>
          <w:rFonts w:ascii="Cambria" w:eastAsia="Times New Roman" w:hAnsi="Cambria"/>
          <w:kern w:val="0"/>
          <w:sz w:val="20"/>
          <w:szCs w:val="20"/>
          <w14:ligatures w14:val="none"/>
        </w:rPr>
        <w:t>etc.).</w:t>
      </w:r>
    </w:p>
    <w:p w14:paraId="6EF7ABC2" w14:textId="77777777" w:rsidR="00954D2F" w:rsidRPr="008C1C9E" w:rsidRDefault="00954D2F" w:rsidP="001F4DB7">
      <w:pPr>
        <w:spacing w:line="240" w:lineRule="auto"/>
        <w:jc w:val="both"/>
        <w:rPr>
          <w:rFonts w:ascii="Cambria" w:eastAsia="MS Mincho" w:hAnsi="Cambria"/>
          <w:kern w:val="0"/>
          <w:sz w:val="20"/>
          <w:szCs w:val="20"/>
          <w:lang w:eastAsia="ja-JP"/>
          <w14:ligatures w14:val="none"/>
        </w:rPr>
      </w:pPr>
    </w:p>
    <w:p w14:paraId="396B2101" w14:textId="405AA600" w:rsidR="0072710E" w:rsidRPr="008C1C9E" w:rsidRDefault="00A1726B" w:rsidP="001F4DB7">
      <w:pPr>
        <w:spacing w:line="240" w:lineRule="auto"/>
        <w:jc w:val="both"/>
        <w:rPr>
          <w:rFonts w:ascii="Cambria" w:eastAsiaTheme="majorEastAsia" w:hAnsi="Cambria" w:cs="Segoe UI"/>
          <w:sz w:val="20"/>
          <w:szCs w:val="20"/>
        </w:rPr>
      </w:pPr>
      <w:r w:rsidRPr="008C1C9E">
        <w:rPr>
          <w:rStyle w:val="cf01"/>
          <w:rFonts w:ascii="Cambria" w:hAnsi="Cambria"/>
          <w:sz w:val="20"/>
          <w:szCs w:val="20"/>
        </w:rPr>
        <w:t xml:space="preserve">El total propuesto para este capítulo es un 23,08 % inferior al presupuesto aprobado para 2025, </w:t>
      </w:r>
      <w:r w:rsidRPr="008C1C9E">
        <w:rPr>
          <w:rFonts w:ascii="Cambria" w:eastAsia="Times New Roman" w:hAnsi="Cambria" w:cs="Segoe UI"/>
          <w:kern w:val="0"/>
          <w:sz w:val="20"/>
          <w:szCs w:val="20"/>
          <w14:ligatures w14:val="none"/>
        </w:rPr>
        <w:t xml:space="preserve">con base </w:t>
      </w:r>
      <w:r w:rsidRPr="008C1C9E">
        <w:rPr>
          <w:rFonts w:ascii="Cambria" w:hAnsi="Cambria"/>
          <w:color w:val="000000"/>
          <w:sz w:val="20"/>
        </w:rPr>
        <w:t xml:space="preserve">a </w:t>
      </w:r>
      <w:r w:rsidR="0072710E" w:rsidRPr="008C1C9E">
        <w:rPr>
          <w:rFonts w:ascii="Cambria" w:hAnsi="Cambria"/>
          <w:color w:val="000000"/>
          <w:sz w:val="20"/>
        </w:rPr>
        <w:t>l</w:t>
      </w:r>
      <w:r w:rsidR="00B12DE1" w:rsidRPr="008C1C9E">
        <w:rPr>
          <w:rFonts w:ascii="Cambria" w:hAnsi="Cambria"/>
          <w:color w:val="000000"/>
          <w:sz w:val="20"/>
        </w:rPr>
        <w:t>a estimación prevista a los gastos de 2025.</w:t>
      </w:r>
    </w:p>
    <w:p w14:paraId="68A1C749" w14:textId="77777777" w:rsidR="00A1726B" w:rsidRPr="008C1C9E" w:rsidRDefault="00A1726B" w:rsidP="001F4DB7">
      <w:pPr>
        <w:spacing w:line="240" w:lineRule="auto"/>
        <w:jc w:val="both"/>
        <w:rPr>
          <w:rFonts w:ascii="Cambria" w:eastAsia="Times New Roman" w:hAnsi="Cambria"/>
          <w:b/>
          <w:i/>
          <w:iCs/>
          <w:kern w:val="0"/>
          <w:sz w:val="20"/>
          <w:szCs w:val="20"/>
          <w14:ligatures w14:val="none"/>
        </w:rPr>
      </w:pPr>
    </w:p>
    <w:p w14:paraId="16695B21" w14:textId="77777777" w:rsidR="009C3567" w:rsidRPr="008C1C9E" w:rsidRDefault="009C3567" w:rsidP="001F4DB7">
      <w:pPr>
        <w:spacing w:line="240" w:lineRule="auto"/>
        <w:jc w:val="both"/>
        <w:rPr>
          <w:rFonts w:ascii="Cambria" w:eastAsia="Times New Roman" w:hAnsi="Cambria"/>
          <w:b/>
          <w:i/>
          <w:iCs/>
          <w:kern w:val="0"/>
          <w:sz w:val="20"/>
          <w:szCs w:val="20"/>
          <w14:ligatures w14:val="none"/>
        </w:rPr>
      </w:pPr>
    </w:p>
    <w:p w14:paraId="665A876B" w14:textId="560845C4" w:rsidR="00954D2F" w:rsidRPr="008C1C9E" w:rsidRDefault="00954D2F" w:rsidP="001F4DB7">
      <w:pPr>
        <w:spacing w:line="240" w:lineRule="auto"/>
        <w:jc w:val="both"/>
        <w:rPr>
          <w:rFonts w:ascii="Cambria" w:eastAsia="Calibri" w:hAnsi="Cambria"/>
          <w:b/>
          <w:i/>
          <w:iCs/>
          <w:kern w:val="0"/>
          <w:sz w:val="20"/>
          <w:szCs w:val="20"/>
          <w14:ligatures w14:val="none"/>
        </w:rPr>
      </w:pPr>
      <w:r w:rsidRPr="008C1C9E">
        <w:rPr>
          <w:rFonts w:ascii="Cambria" w:eastAsia="Times New Roman" w:hAnsi="Cambria"/>
          <w:b/>
          <w:i/>
          <w:iCs/>
          <w:kern w:val="0"/>
          <w:sz w:val="20"/>
          <w:szCs w:val="20"/>
          <w14:ligatures w14:val="none"/>
        </w:rPr>
        <w:t>Capítulo 6 - Costes operativos:</w:t>
      </w:r>
    </w:p>
    <w:p w14:paraId="3A0A10DA" w14:textId="77777777" w:rsidR="00954D2F" w:rsidRPr="008C1C9E" w:rsidRDefault="00954D2F" w:rsidP="001F4DB7">
      <w:pPr>
        <w:spacing w:line="240" w:lineRule="auto"/>
        <w:jc w:val="both"/>
        <w:rPr>
          <w:rFonts w:ascii="Cambria" w:eastAsia="Calibri" w:hAnsi="Cambria"/>
          <w:b/>
          <w:kern w:val="0"/>
          <w:sz w:val="20"/>
          <w:szCs w:val="20"/>
          <w:lang w:eastAsia="es-ES" w:bidi="es-ES"/>
          <w14:ligatures w14:val="none"/>
        </w:rPr>
      </w:pPr>
    </w:p>
    <w:p w14:paraId="5BA85BB5" w14:textId="5C7A2464" w:rsidR="00FB412E" w:rsidRPr="008C1C9E" w:rsidRDefault="00FB412E" w:rsidP="001F4DB7">
      <w:pPr>
        <w:spacing w:line="240" w:lineRule="auto"/>
        <w:jc w:val="both"/>
        <w:rPr>
          <w:rFonts w:ascii="Cambria" w:eastAsia="Times New Roman" w:hAnsi="Cambria"/>
          <w:kern w:val="0"/>
          <w:sz w:val="20"/>
          <w:szCs w:val="20"/>
          <w14:ligatures w14:val="none"/>
        </w:rPr>
      </w:pPr>
      <w:r w:rsidRPr="008C1C9E">
        <w:rPr>
          <w:rFonts w:ascii="Cambria" w:eastAsia="Times New Roman" w:hAnsi="Cambria"/>
          <w:kern w:val="0"/>
          <w:sz w:val="20"/>
          <w:szCs w:val="20"/>
          <w14:ligatures w14:val="none"/>
        </w:rPr>
        <w:t>El total propuesto para este capítulo es un 0,91 % inferior al presupuesto aprobado para 2025, con base a la estimación prevista a los gastos de 2025.</w:t>
      </w:r>
    </w:p>
    <w:p w14:paraId="32385392" w14:textId="77777777" w:rsidR="00FB412E" w:rsidRPr="008C1C9E" w:rsidRDefault="00FB412E" w:rsidP="001F4DB7">
      <w:pPr>
        <w:spacing w:line="240" w:lineRule="auto"/>
        <w:jc w:val="both"/>
        <w:rPr>
          <w:rFonts w:ascii="Cambria" w:eastAsia="Times New Roman" w:hAnsi="Cambria"/>
          <w:kern w:val="0"/>
          <w:sz w:val="20"/>
          <w:szCs w:val="20"/>
          <w14:ligatures w14:val="none"/>
        </w:rPr>
      </w:pPr>
    </w:p>
    <w:p w14:paraId="2F355423" w14:textId="7791DF81" w:rsidR="00954D2F" w:rsidRPr="008C1C9E" w:rsidRDefault="00954D2F" w:rsidP="001F4DB7">
      <w:pPr>
        <w:spacing w:line="240" w:lineRule="auto"/>
        <w:jc w:val="both"/>
        <w:rPr>
          <w:rFonts w:ascii="Cambria" w:eastAsia="MS Mincho" w:hAnsi="Cambria"/>
          <w:kern w:val="0"/>
          <w:sz w:val="20"/>
          <w:szCs w:val="20"/>
          <w14:ligatures w14:val="none"/>
        </w:rPr>
      </w:pPr>
      <w:r w:rsidRPr="008C1C9E">
        <w:rPr>
          <w:rFonts w:ascii="Cambria" w:eastAsia="Times New Roman" w:hAnsi="Cambria"/>
          <w:kern w:val="0"/>
          <w:sz w:val="20"/>
          <w:szCs w:val="20"/>
          <w14:ligatures w14:val="none"/>
        </w:rPr>
        <w:t xml:space="preserve">Este capítulo se incluía anteriormente en los capítulos 6, 8c, 8d, 8e, 8f y </w:t>
      </w:r>
      <w:r w:rsidR="00BA2129" w:rsidRPr="008C1C9E">
        <w:rPr>
          <w:rFonts w:ascii="Cambria" w:eastAsia="Times New Roman" w:hAnsi="Cambria"/>
          <w:kern w:val="0"/>
          <w:sz w:val="20"/>
          <w:szCs w:val="20"/>
          <w14:ligatures w14:val="none"/>
        </w:rPr>
        <w:t>14</w:t>
      </w:r>
      <w:r w:rsidR="00CD2906" w:rsidRPr="008C1C9E">
        <w:rPr>
          <w:rFonts w:ascii="Cambria" w:eastAsia="Times New Roman" w:hAnsi="Cambria"/>
          <w:kern w:val="0"/>
          <w:sz w:val="20"/>
          <w:szCs w:val="20"/>
          <w14:ligatures w14:val="none"/>
        </w:rPr>
        <w:t>,</w:t>
      </w:r>
      <w:r w:rsidR="00BA2129" w:rsidRPr="008C1C9E">
        <w:rPr>
          <w:rFonts w:ascii="Cambria" w:eastAsia="Times New Roman" w:hAnsi="Cambria"/>
          <w:kern w:val="0"/>
          <w:sz w:val="20"/>
          <w:szCs w:val="20"/>
          <w14:ligatures w14:val="none"/>
        </w:rPr>
        <w:t xml:space="preserve"> y</w:t>
      </w:r>
      <w:r w:rsidRPr="008C1C9E">
        <w:rPr>
          <w:rFonts w:ascii="Cambria" w:eastAsia="Times New Roman" w:hAnsi="Cambria"/>
          <w:kern w:val="0"/>
          <w:sz w:val="20"/>
          <w:szCs w:val="20"/>
          <w14:ligatures w14:val="none"/>
        </w:rPr>
        <w:t xml:space="preserve"> corresponde a lo siguiente:  </w:t>
      </w:r>
    </w:p>
    <w:p w14:paraId="2BE98D7F" w14:textId="77777777" w:rsidR="00954D2F" w:rsidRPr="008C1C9E" w:rsidRDefault="00954D2F" w:rsidP="00954D2F">
      <w:pPr>
        <w:spacing w:line="240" w:lineRule="auto"/>
        <w:jc w:val="both"/>
        <w:rPr>
          <w:rFonts w:ascii="Cambria" w:eastAsia="MS Mincho" w:hAnsi="Cambria"/>
          <w:kern w:val="0"/>
          <w:sz w:val="20"/>
          <w:szCs w:val="20"/>
          <w:lang w:eastAsia="ja-JP"/>
          <w14:ligatures w14:val="none"/>
        </w:rPr>
      </w:pPr>
    </w:p>
    <w:p w14:paraId="39E5FF41" w14:textId="43A6A155" w:rsidR="00954D2F" w:rsidRPr="008C1C9E" w:rsidRDefault="00954D2F" w:rsidP="00C557DA">
      <w:pPr>
        <w:widowControl w:val="0"/>
        <w:numPr>
          <w:ilvl w:val="0"/>
          <w:numId w:val="9"/>
        </w:numPr>
        <w:autoSpaceDE w:val="0"/>
        <w:autoSpaceDN w:val="0"/>
        <w:adjustRightInd w:val="0"/>
        <w:spacing w:line="240" w:lineRule="auto"/>
        <w:ind w:left="567" w:hanging="425"/>
        <w:jc w:val="both"/>
        <w:rPr>
          <w:rFonts w:ascii="Cambria" w:eastAsia="MS Mincho" w:hAnsi="Cambria"/>
          <w:kern w:val="0"/>
          <w:sz w:val="20"/>
          <w:szCs w:val="20"/>
          <w14:ligatures w14:val="none"/>
        </w:rPr>
      </w:pPr>
      <w:r w:rsidRPr="008C1C9E">
        <w:rPr>
          <w:rFonts w:ascii="Cambria" w:eastAsia="Times New Roman" w:hAnsi="Cambria"/>
          <w:b/>
          <w:bCs/>
          <w:i/>
          <w:iCs/>
          <w:kern w:val="0"/>
          <w:sz w:val="20"/>
          <w:szCs w:val="20"/>
          <w14:ligatures w14:val="none"/>
        </w:rPr>
        <w:t>Gastos generales:</w:t>
      </w:r>
      <w:r w:rsidRPr="008C1C9E">
        <w:rPr>
          <w:rFonts w:ascii="Cambria" w:eastAsia="Times New Roman" w:hAnsi="Cambria"/>
          <w:i/>
          <w:iCs/>
          <w:kern w:val="0"/>
          <w:sz w:val="20"/>
          <w:szCs w:val="20"/>
          <w14:ligatures w14:val="none"/>
        </w:rPr>
        <w:t xml:space="preserve"> </w:t>
      </w:r>
      <w:r w:rsidRPr="008C1C9E">
        <w:rPr>
          <w:rFonts w:ascii="Cambria" w:eastAsia="Times New Roman" w:hAnsi="Cambria"/>
          <w:kern w:val="0"/>
          <w:sz w:val="20"/>
          <w:szCs w:val="20"/>
          <w14:ligatures w14:val="none"/>
        </w:rPr>
        <w:t>material de oficina; gastos de comunicaciones, es decir, envío de correspondencia oficial, servicio telefónico, gastos bancarios; seguros; mantenimiento de oficinas; limpieza de oficinas; otros gastos como alquiler de garajes; gastos de representación y varios.</w:t>
      </w:r>
    </w:p>
    <w:p w14:paraId="177DFE7A" w14:textId="77777777" w:rsidR="005C6DD8" w:rsidRPr="008C1C9E" w:rsidRDefault="005C6DD8">
      <w:pPr>
        <w:widowControl w:val="0"/>
        <w:autoSpaceDE w:val="0"/>
        <w:autoSpaceDN w:val="0"/>
        <w:spacing w:before="2" w:line="240" w:lineRule="auto"/>
        <w:ind w:left="567" w:right="143"/>
        <w:jc w:val="both"/>
        <w:rPr>
          <w:rFonts w:ascii="Cambria" w:hAnsi="Cambria"/>
          <w:color w:val="000000"/>
          <w:sz w:val="20"/>
        </w:rPr>
      </w:pPr>
    </w:p>
    <w:p w14:paraId="49385723" w14:textId="23FE001F" w:rsidR="000642E4" w:rsidRPr="008C1C9E" w:rsidRDefault="00A1726B" w:rsidP="00A1726B">
      <w:pPr>
        <w:spacing w:line="240" w:lineRule="auto"/>
        <w:ind w:left="528"/>
        <w:jc w:val="both"/>
        <w:rPr>
          <w:rFonts w:ascii="Cambria" w:hAnsi="Cambria"/>
          <w:color w:val="000000"/>
          <w:sz w:val="20"/>
        </w:rPr>
      </w:pPr>
      <w:r w:rsidRPr="008C1C9E">
        <w:rPr>
          <w:rFonts w:ascii="Cambria" w:hAnsi="Cambria"/>
          <w:sz w:val="20"/>
          <w:szCs w:val="20"/>
        </w:rPr>
        <w:t xml:space="preserve">El importe propuesto es un 6,79 % inferior al presupuesto aprobado para 2025, </w:t>
      </w:r>
      <w:r w:rsidRPr="008C1C9E">
        <w:rPr>
          <w:rFonts w:ascii="Cambria" w:hAnsi="Cambria"/>
          <w:color w:val="000000"/>
          <w:sz w:val="20"/>
        </w:rPr>
        <w:t xml:space="preserve">con base </w:t>
      </w:r>
      <w:r w:rsidR="00A132BB" w:rsidRPr="008C1C9E">
        <w:rPr>
          <w:rFonts w:ascii="Cambria" w:hAnsi="Cambria"/>
          <w:color w:val="000000"/>
          <w:sz w:val="20"/>
        </w:rPr>
        <w:t>a los gastos previstos de 2025</w:t>
      </w:r>
      <w:r w:rsidR="00A77C17" w:rsidRPr="008C1C9E">
        <w:rPr>
          <w:rFonts w:ascii="Cambria" w:hAnsi="Cambria"/>
          <w:color w:val="000000"/>
          <w:sz w:val="20"/>
        </w:rPr>
        <w:t>.</w:t>
      </w:r>
    </w:p>
    <w:p w14:paraId="6F0ADE16" w14:textId="77777777" w:rsidR="00A132BB" w:rsidRPr="008C1C9E" w:rsidRDefault="00A132BB" w:rsidP="00A036B6">
      <w:pPr>
        <w:widowControl w:val="0"/>
        <w:autoSpaceDE w:val="0"/>
        <w:autoSpaceDN w:val="0"/>
        <w:spacing w:before="2" w:line="240" w:lineRule="auto"/>
        <w:ind w:left="567" w:right="143"/>
        <w:jc w:val="both"/>
        <w:rPr>
          <w:rFonts w:ascii="Cambria" w:eastAsia="Cambria" w:hAnsi="Cambria" w:cs="Cambria"/>
          <w:kern w:val="0"/>
          <w:sz w:val="20"/>
          <w:szCs w:val="20"/>
          <w14:ligatures w14:val="none"/>
        </w:rPr>
      </w:pPr>
    </w:p>
    <w:p w14:paraId="4E2B419E" w14:textId="1C56F544" w:rsidR="00954D2F" w:rsidRPr="008C1C9E"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8C1C9E">
        <w:rPr>
          <w:rFonts w:ascii="Cambria" w:eastAsia="Times New Roman" w:hAnsi="Cambria"/>
          <w:b/>
          <w:i/>
          <w:kern w:val="0"/>
          <w:sz w:val="20"/>
          <w:szCs w:val="20"/>
          <w14:ligatures w14:val="none"/>
        </w:rPr>
        <w:t xml:space="preserve">Licencias de software y recursos en la nube: </w:t>
      </w:r>
      <w:r w:rsidRPr="008C1C9E">
        <w:rPr>
          <w:rFonts w:ascii="Cambria" w:eastAsia="Times New Roman" w:hAnsi="Cambria"/>
          <w:kern w:val="0"/>
          <w:sz w:val="20"/>
          <w:szCs w:val="20"/>
          <w14:ligatures w14:val="none"/>
        </w:rPr>
        <w:t xml:space="preserve">Renovaciones anuales de licencias y servicios en la nube. También incluye el mantenimiento de la estación de almacenamiento de alto rendimiento, software específico, servicio de copias de seguridad y mantenimiento de los </w:t>
      </w:r>
      <w:r w:rsidR="00BA2129" w:rsidRPr="008C1C9E">
        <w:rPr>
          <w:rFonts w:ascii="Cambria" w:eastAsia="Times New Roman" w:hAnsi="Cambria"/>
          <w:kern w:val="0"/>
          <w:sz w:val="20"/>
          <w:szCs w:val="20"/>
          <w14:ligatures w14:val="none"/>
        </w:rPr>
        <w:t>servidores.</w:t>
      </w:r>
    </w:p>
    <w:p w14:paraId="42A35317" w14:textId="77777777" w:rsidR="005C6DD8" w:rsidRPr="008C1C9E" w:rsidRDefault="005C6DD8">
      <w:pPr>
        <w:widowControl w:val="0"/>
        <w:autoSpaceDE w:val="0"/>
        <w:autoSpaceDN w:val="0"/>
        <w:spacing w:before="2" w:line="240" w:lineRule="auto"/>
        <w:ind w:left="528" w:right="143"/>
        <w:jc w:val="both"/>
        <w:rPr>
          <w:rFonts w:ascii="Cambria" w:hAnsi="Cambria"/>
          <w:color w:val="000000"/>
          <w:sz w:val="20"/>
        </w:rPr>
      </w:pPr>
    </w:p>
    <w:p w14:paraId="71C63C43" w14:textId="44F14585" w:rsidR="00D471D3" w:rsidRPr="008C1C9E" w:rsidRDefault="00A1726B" w:rsidP="00CC6187">
      <w:pPr>
        <w:widowControl w:val="0"/>
        <w:autoSpaceDE w:val="0"/>
        <w:autoSpaceDN w:val="0"/>
        <w:spacing w:before="2" w:line="240" w:lineRule="auto"/>
        <w:ind w:left="528" w:right="17"/>
        <w:jc w:val="both"/>
        <w:rPr>
          <w:rFonts w:ascii="Cambria" w:eastAsia="Cambria" w:hAnsi="Cambria" w:cs="Cambria"/>
          <w:kern w:val="0"/>
          <w:sz w:val="20"/>
          <w:szCs w:val="20"/>
          <w14:ligatures w14:val="none"/>
        </w:rPr>
      </w:pPr>
      <w:r w:rsidRPr="008C1C9E">
        <w:rPr>
          <w:rFonts w:ascii="Cambria" w:hAnsi="Cambria"/>
          <w:sz w:val="20"/>
          <w:szCs w:val="20"/>
        </w:rPr>
        <w:t>El importe propuesto refleja un aumento del 7,27 % en comparación con el presupuesto aprobado para 2025 para cubrir</w:t>
      </w:r>
      <w:r w:rsidRPr="008C1C9E">
        <w:rPr>
          <w:rFonts w:ascii="Cambria" w:hAnsi="Cambria"/>
          <w:color w:val="000000"/>
          <w:sz w:val="20"/>
        </w:rPr>
        <w:t xml:space="preserve"> la adquisición prevista de </w:t>
      </w:r>
      <w:r w:rsidR="00092D63" w:rsidRPr="008C1C9E">
        <w:rPr>
          <w:rFonts w:ascii="Cambria" w:hAnsi="Cambria"/>
          <w:color w:val="000000"/>
          <w:sz w:val="20"/>
        </w:rPr>
        <w:t xml:space="preserve">un nuevo software de sistema </w:t>
      </w:r>
      <w:r w:rsidR="00CC6187" w:rsidRPr="008C1C9E">
        <w:rPr>
          <w:rFonts w:ascii="Cambria" w:hAnsi="Cambria"/>
          <w:color w:val="000000"/>
          <w:sz w:val="20"/>
        </w:rPr>
        <w:t xml:space="preserve">de </w:t>
      </w:r>
      <w:r w:rsidR="00092D63" w:rsidRPr="008C1C9E">
        <w:rPr>
          <w:rFonts w:ascii="Cambria" w:hAnsi="Cambria"/>
          <w:color w:val="000000"/>
          <w:sz w:val="20"/>
        </w:rPr>
        <w:t>protección datos para administración</w:t>
      </w:r>
      <w:r w:rsidR="004331EE" w:rsidRPr="008C1C9E">
        <w:rPr>
          <w:rFonts w:ascii="Cambria" w:hAnsi="Cambria"/>
          <w:color w:val="000000"/>
          <w:sz w:val="20"/>
        </w:rPr>
        <w:t>.</w:t>
      </w:r>
    </w:p>
    <w:p w14:paraId="4FE2E1EA" w14:textId="77777777" w:rsidR="00AE7DAB" w:rsidRPr="008C1C9E" w:rsidRDefault="00AE7DAB" w:rsidP="003E2D4D">
      <w:pPr>
        <w:widowControl w:val="0"/>
        <w:autoSpaceDE w:val="0"/>
        <w:autoSpaceDN w:val="0"/>
        <w:adjustRightInd w:val="0"/>
        <w:spacing w:line="240" w:lineRule="auto"/>
        <w:ind w:left="528" w:right="17"/>
        <w:contextualSpacing/>
        <w:jc w:val="both"/>
        <w:rPr>
          <w:rFonts w:ascii="Cambria" w:eastAsia="Calibri" w:hAnsi="Cambria"/>
          <w:b/>
          <w:iCs/>
          <w:kern w:val="0"/>
          <w:sz w:val="20"/>
          <w:szCs w:val="20"/>
          <w14:ligatures w14:val="none"/>
        </w:rPr>
      </w:pPr>
    </w:p>
    <w:p w14:paraId="31D3A446" w14:textId="77777777" w:rsidR="00954D2F" w:rsidRPr="008C1C9E"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Cs/>
          <w:kern w:val="0"/>
          <w:sz w:val="20"/>
          <w:szCs w:val="20"/>
          <w14:ligatures w14:val="none"/>
        </w:rPr>
      </w:pPr>
      <w:r w:rsidRPr="008C1C9E">
        <w:rPr>
          <w:rFonts w:ascii="Cambria" w:eastAsia="Times New Roman" w:hAnsi="Cambria"/>
          <w:b/>
          <w:i/>
          <w:kern w:val="0"/>
          <w:sz w:val="20"/>
          <w:szCs w:val="20"/>
          <w14:ligatures w14:val="none"/>
        </w:rPr>
        <w:t xml:space="preserve">Hardware informático: </w:t>
      </w:r>
      <w:r w:rsidRPr="008C1C9E">
        <w:rPr>
          <w:rFonts w:ascii="Cambria" w:eastAsia="Times New Roman" w:hAnsi="Cambria"/>
          <w:kern w:val="0"/>
          <w:sz w:val="20"/>
          <w:szCs w:val="20"/>
          <w14:ligatures w14:val="none"/>
        </w:rPr>
        <w:t xml:space="preserve">Adquisición de ordenadores, ampliación de memoria, servidores y compra de diverso material informático. </w:t>
      </w:r>
    </w:p>
    <w:p w14:paraId="6BFE5BEF" w14:textId="77777777" w:rsidR="005C6DD8" w:rsidRPr="008C1C9E" w:rsidRDefault="005C6DD8">
      <w:pPr>
        <w:widowControl w:val="0"/>
        <w:autoSpaceDE w:val="0"/>
        <w:autoSpaceDN w:val="0"/>
        <w:spacing w:before="2" w:line="240" w:lineRule="auto"/>
        <w:ind w:left="528" w:right="143"/>
        <w:jc w:val="both"/>
        <w:rPr>
          <w:rFonts w:ascii="Cambria" w:hAnsi="Cambria"/>
          <w:color w:val="000000"/>
          <w:sz w:val="20"/>
        </w:rPr>
      </w:pPr>
    </w:p>
    <w:p w14:paraId="32B3F40D" w14:textId="6C085A17" w:rsidR="00AE7DAB" w:rsidRPr="008C1C9E" w:rsidRDefault="00A1726B" w:rsidP="00A1726B">
      <w:pPr>
        <w:widowControl w:val="0"/>
        <w:autoSpaceDE w:val="0"/>
        <w:autoSpaceDN w:val="0"/>
        <w:spacing w:before="2" w:line="240" w:lineRule="auto"/>
        <w:ind w:left="528" w:right="17"/>
        <w:jc w:val="both"/>
        <w:rPr>
          <w:rFonts w:ascii="Cambria" w:hAnsi="Cambria"/>
          <w:color w:val="000000"/>
          <w:sz w:val="20"/>
        </w:rPr>
      </w:pPr>
      <w:r w:rsidRPr="008C1C9E">
        <w:rPr>
          <w:rFonts w:ascii="Cambria" w:hAnsi="Cambria"/>
          <w:sz w:val="20"/>
          <w:szCs w:val="20"/>
        </w:rPr>
        <w:t>El importe propuesto es un 14,69 % inferior al presupuesto aprobado para 2025, debido a la reducción de la necesidad de sustituir ordenadores en 2026.</w:t>
      </w:r>
    </w:p>
    <w:p w14:paraId="0441D11D" w14:textId="77777777" w:rsidR="00A1726B" w:rsidRPr="008C1C9E" w:rsidRDefault="00A1726B" w:rsidP="00A1726B">
      <w:pPr>
        <w:widowControl w:val="0"/>
        <w:autoSpaceDE w:val="0"/>
        <w:autoSpaceDN w:val="0"/>
        <w:spacing w:before="2" w:line="240" w:lineRule="auto"/>
        <w:ind w:left="528" w:right="17"/>
        <w:jc w:val="both"/>
        <w:rPr>
          <w:rFonts w:ascii="Cambria" w:eastAsia="Calibri" w:hAnsi="Cambria"/>
          <w:bCs/>
          <w:kern w:val="0"/>
          <w:sz w:val="20"/>
          <w:szCs w:val="20"/>
          <w14:ligatures w14:val="none"/>
        </w:rPr>
      </w:pPr>
    </w:p>
    <w:p w14:paraId="211DF162" w14:textId="44638918" w:rsidR="00954D2F" w:rsidRPr="008C1C9E" w:rsidRDefault="00954D2F" w:rsidP="005E10A6">
      <w:pPr>
        <w:widowControl w:val="0"/>
        <w:numPr>
          <w:ilvl w:val="0"/>
          <w:numId w:val="9"/>
        </w:numPr>
        <w:autoSpaceDE w:val="0"/>
        <w:autoSpaceDN w:val="0"/>
        <w:adjustRightInd w:val="0"/>
        <w:spacing w:line="240" w:lineRule="auto"/>
        <w:ind w:left="528"/>
        <w:contextualSpacing/>
        <w:jc w:val="both"/>
        <w:rPr>
          <w:rFonts w:ascii="Cambria" w:eastAsia="Calibri" w:hAnsi="Cambria"/>
          <w:b/>
          <w:iCs/>
          <w:kern w:val="0"/>
          <w:sz w:val="20"/>
          <w:szCs w:val="20"/>
          <w14:ligatures w14:val="none"/>
        </w:rPr>
      </w:pPr>
      <w:r w:rsidRPr="008C1C9E">
        <w:rPr>
          <w:rFonts w:ascii="Cambria" w:eastAsia="Times New Roman" w:hAnsi="Cambria"/>
          <w:b/>
          <w:i/>
          <w:iCs/>
          <w:kern w:val="0"/>
          <w:sz w:val="20"/>
          <w:szCs w:val="20"/>
          <w14:ligatures w14:val="none"/>
        </w:rPr>
        <w:t>Línea telefónica-Dominio de Internet:</w:t>
      </w:r>
      <w:r w:rsidRPr="008C1C9E">
        <w:rPr>
          <w:rFonts w:ascii="Cambria" w:eastAsia="Times New Roman" w:hAnsi="Cambria"/>
          <w:b/>
          <w:kern w:val="0"/>
          <w:sz w:val="20"/>
          <w:szCs w:val="20"/>
          <w14:ligatures w14:val="none"/>
        </w:rPr>
        <w:t xml:space="preserve"> </w:t>
      </w:r>
      <w:r w:rsidRPr="008C1C9E">
        <w:rPr>
          <w:rFonts w:ascii="Cambria" w:eastAsia="Times New Roman" w:hAnsi="Cambria"/>
          <w:kern w:val="0"/>
          <w:sz w:val="20"/>
          <w:szCs w:val="20"/>
          <w14:ligatures w14:val="none"/>
        </w:rPr>
        <w:t>Gastos de mantenimiento del correo electrónico de ICCAT, servicios en la nube, así como líneas de Internet y mantenimiento del sitio web.</w:t>
      </w:r>
      <w:r w:rsidRPr="008C1C9E">
        <w:rPr>
          <w:rFonts w:ascii="Cambria" w:eastAsia="Times New Roman" w:hAnsi="Cambria"/>
          <w:b/>
          <w:kern w:val="0"/>
          <w:sz w:val="20"/>
          <w:szCs w:val="20"/>
          <w14:ligatures w14:val="none"/>
        </w:rPr>
        <w:t xml:space="preserve"> </w:t>
      </w:r>
    </w:p>
    <w:p w14:paraId="14C20642" w14:textId="77777777" w:rsidR="00954D2F" w:rsidRPr="008C1C9E" w:rsidRDefault="00954D2F" w:rsidP="00954D2F">
      <w:pPr>
        <w:spacing w:line="240" w:lineRule="auto"/>
        <w:jc w:val="both"/>
        <w:rPr>
          <w:rFonts w:ascii="Cambria" w:eastAsiaTheme="majorEastAsia" w:hAnsi="Cambria" w:cs="Segoe UI"/>
          <w:kern w:val="0"/>
          <w:sz w:val="20"/>
          <w:szCs w:val="20"/>
          <w14:ligatures w14:val="none"/>
        </w:rPr>
      </w:pPr>
    </w:p>
    <w:p w14:paraId="483F9328" w14:textId="79583978" w:rsidR="00DD38CD" w:rsidRPr="008C1C9E" w:rsidRDefault="00A1726B" w:rsidP="003E2D4D">
      <w:pPr>
        <w:widowControl w:val="0"/>
        <w:autoSpaceDE w:val="0"/>
        <w:autoSpaceDN w:val="0"/>
        <w:spacing w:before="2" w:line="240" w:lineRule="auto"/>
        <w:ind w:left="528"/>
        <w:jc w:val="both"/>
        <w:rPr>
          <w:rFonts w:ascii="Cambria" w:eastAsia="Cambria" w:hAnsi="Cambria" w:cs="Cambria"/>
          <w:kern w:val="0"/>
          <w:sz w:val="20"/>
          <w:szCs w:val="20"/>
          <w14:ligatures w14:val="none"/>
        </w:rPr>
      </w:pPr>
      <w:r w:rsidRPr="008C1C9E">
        <w:rPr>
          <w:rFonts w:ascii="Cambria" w:hAnsi="Cambria"/>
          <w:sz w:val="20"/>
          <w:szCs w:val="20"/>
        </w:rPr>
        <w:t>El importe propuesto es similar al aprobado para 2025.</w:t>
      </w:r>
    </w:p>
    <w:p w14:paraId="7276DAA7" w14:textId="49FD41C5" w:rsidR="00954D2F" w:rsidRPr="008C1C9E" w:rsidRDefault="00954D2F" w:rsidP="00954D2F">
      <w:pPr>
        <w:spacing w:line="240" w:lineRule="auto"/>
        <w:jc w:val="both"/>
        <w:rPr>
          <w:rFonts w:ascii="Cambria" w:eastAsia="Times New Roman" w:hAnsi="Cambria"/>
          <w:kern w:val="0"/>
          <w:sz w:val="20"/>
          <w:szCs w:val="20"/>
          <w14:ligatures w14:val="none"/>
        </w:rPr>
      </w:pPr>
    </w:p>
    <w:p w14:paraId="623F4815" w14:textId="77777777" w:rsidR="00954D2F" w:rsidRPr="008C1C9E" w:rsidRDefault="00954D2F" w:rsidP="00954D2F">
      <w:pPr>
        <w:spacing w:line="240" w:lineRule="auto"/>
        <w:jc w:val="both"/>
        <w:rPr>
          <w:rFonts w:ascii="Cambria" w:eastAsia="Calibri" w:hAnsi="Cambria"/>
          <w:b/>
          <w:kern w:val="0"/>
          <w:sz w:val="20"/>
          <w:szCs w:val="20"/>
          <w:lang w:eastAsia="es-ES" w:bidi="es-ES"/>
          <w14:ligatures w14:val="none"/>
        </w:rPr>
      </w:pPr>
    </w:p>
    <w:p w14:paraId="30BD401F" w14:textId="77777777" w:rsidR="00954D2F" w:rsidRPr="008C1C9E" w:rsidRDefault="00954D2F" w:rsidP="00954D2F">
      <w:pPr>
        <w:spacing w:line="240" w:lineRule="auto"/>
        <w:jc w:val="both"/>
        <w:rPr>
          <w:rFonts w:ascii="Cambria" w:eastAsia="Calibri" w:hAnsi="Cambria"/>
          <w:b/>
          <w:i/>
          <w:iCs/>
          <w:kern w:val="0"/>
          <w:sz w:val="20"/>
          <w:szCs w:val="20"/>
          <w14:ligatures w14:val="none"/>
        </w:rPr>
      </w:pPr>
      <w:r w:rsidRPr="008C1C9E">
        <w:rPr>
          <w:rFonts w:ascii="Cambria" w:eastAsia="Times New Roman" w:hAnsi="Cambria"/>
          <w:b/>
          <w:i/>
          <w:iCs/>
          <w:kern w:val="0"/>
          <w:sz w:val="20"/>
          <w:szCs w:val="20"/>
          <w14:ligatures w14:val="none"/>
        </w:rPr>
        <w:t>Capítulo 7 - Dotación para la ciencia (programas de investigación de ICCAT)</w:t>
      </w:r>
    </w:p>
    <w:p w14:paraId="6751ADB7" w14:textId="77777777" w:rsidR="00954D2F" w:rsidRPr="008C1C9E" w:rsidRDefault="00954D2F" w:rsidP="00954D2F">
      <w:pPr>
        <w:spacing w:line="240" w:lineRule="auto"/>
        <w:jc w:val="both"/>
        <w:rPr>
          <w:rFonts w:ascii="Cambria" w:eastAsia="Calibri" w:hAnsi="Cambria"/>
          <w:b/>
          <w:kern w:val="0"/>
          <w:sz w:val="20"/>
          <w:szCs w:val="20"/>
          <w:lang w:eastAsia="es-ES" w:bidi="es-ES"/>
          <w14:ligatures w14:val="none"/>
        </w:rPr>
      </w:pPr>
    </w:p>
    <w:p w14:paraId="4382381F" w14:textId="36D3ED8E" w:rsidR="00954D2F" w:rsidRPr="008C1C9E" w:rsidRDefault="003677F2" w:rsidP="003E2D4D">
      <w:pPr>
        <w:spacing w:line="240" w:lineRule="auto"/>
        <w:jc w:val="both"/>
        <w:rPr>
          <w:rFonts w:ascii="Cambria" w:hAnsi="Cambria"/>
          <w:color w:val="000000"/>
          <w:sz w:val="20"/>
          <w:szCs w:val="20"/>
        </w:rPr>
      </w:pPr>
      <w:r w:rsidRPr="008C1C9E">
        <w:rPr>
          <w:rFonts w:ascii="Cambria" w:hAnsi="Cambria"/>
          <w:color w:val="000000"/>
          <w:sz w:val="20"/>
        </w:rPr>
        <w:t xml:space="preserve">Este capítulo </w:t>
      </w:r>
      <w:r w:rsidR="00493A7B" w:rsidRPr="008C1C9E">
        <w:rPr>
          <w:rFonts w:ascii="Cambria" w:hAnsi="Cambria"/>
          <w:color w:val="000000"/>
          <w:sz w:val="20"/>
        </w:rPr>
        <w:t xml:space="preserve">se incluía anteriormente en el capítulo 11 </w:t>
      </w:r>
      <w:r w:rsidR="00DF1C56" w:rsidRPr="008C1C9E">
        <w:rPr>
          <w:rFonts w:ascii="Cambria" w:hAnsi="Cambria"/>
          <w:color w:val="000000"/>
          <w:sz w:val="20"/>
        </w:rPr>
        <w:t xml:space="preserve">(Programa estratégico de investigación) </w:t>
      </w:r>
      <w:r w:rsidR="00493A7B" w:rsidRPr="008C1C9E">
        <w:rPr>
          <w:rFonts w:ascii="Cambria" w:hAnsi="Cambria"/>
          <w:color w:val="000000"/>
          <w:sz w:val="20"/>
        </w:rPr>
        <w:t xml:space="preserve">y corresponde a </w:t>
      </w:r>
      <w:r w:rsidR="00954D2F" w:rsidRPr="008C1C9E">
        <w:rPr>
          <w:rFonts w:ascii="Cambria" w:eastAsia="Times New Roman" w:hAnsi="Cambria"/>
          <w:kern w:val="0"/>
          <w:sz w:val="20"/>
          <w:szCs w:val="20"/>
          <w14:ligatures w14:val="none"/>
        </w:rPr>
        <w:t xml:space="preserve">la información relativa a la dotación para la ciencia, es decir, la financiación necesaria para desarrollar los programas de investigación de ICCAT. Incluye una tabla resumen con las solicitudes de financiación del SCRS según las principales líneas presupuestarias de actividades, información detallada sobre la reserva existente, así como sobre las contribuciones voluntarias y sus respectivas fuentes. Por último, en el </w:t>
      </w:r>
      <w:r w:rsidR="00954D2F" w:rsidRPr="008C1C9E">
        <w:rPr>
          <w:rFonts w:ascii="Cambria" w:eastAsia="Times New Roman" w:hAnsi="Cambria"/>
          <w:b/>
          <w:bCs/>
          <w:kern w:val="0"/>
          <w:sz w:val="20"/>
          <w:szCs w:val="20"/>
          <w14:ligatures w14:val="none"/>
        </w:rPr>
        <w:t>Apéndice 1</w:t>
      </w:r>
      <w:r w:rsidR="00954D2F" w:rsidRPr="008C1C9E">
        <w:rPr>
          <w:rFonts w:ascii="Cambria" w:eastAsia="Times New Roman" w:hAnsi="Cambria"/>
          <w:kern w:val="0"/>
          <w:sz w:val="20"/>
          <w:szCs w:val="20"/>
          <w14:ligatures w14:val="none"/>
        </w:rPr>
        <w:t xml:space="preserve"> se incluyen tablas resumen con información relevante sobre el uso de los fondos disponibles en los cinco últimos años</w:t>
      </w:r>
      <w:r w:rsidR="00672EB5" w:rsidRPr="008C1C9E">
        <w:rPr>
          <w:rFonts w:ascii="Cambria" w:eastAsia="Times New Roman" w:hAnsi="Cambria"/>
          <w:kern w:val="0"/>
          <w:sz w:val="20"/>
          <w:szCs w:val="20"/>
          <w14:ligatures w14:val="none"/>
        </w:rPr>
        <w:t>. La</w:t>
      </w:r>
      <w:r w:rsidR="00954D2F" w:rsidRPr="008C1C9E">
        <w:rPr>
          <w:rFonts w:ascii="Cambria" w:eastAsia="Times New Roman" w:hAnsi="Cambria"/>
          <w:kern w:val="0"/>
          <w:sz w:val="20"/>
          <w:szCs w:val="20"/>
          <w14:ligatures w14:val="none"/>
        </w:rPr>
        <w:t xml:space="preserve"> lista completa </w:t>
      </w:r>
      <w:r w:rsidR="00672EB5" w:rsidRPr="008C1C9E">
        <w:rPr>
          <w:rFonts w:ascii="Cambria" w:eastAsia="Times New Roman" w:hAnsi="Cambria"/>
          <w:kern w:val="0"/>
          <w:sz w:val="20"/>
          <w:szCs w:val="20"/>
          <w14:ligatures w14:val="none"/>
        </w:rPr>
        <w:t xml:space="preserve">y detallada </w:t>
      </w:r>
      <w:r w:rsidR="00954D2F" w:rsidRPr="008C1C9E">
        <w:rPr>
          <w:rFonts w:ascii="Cambria" w:eastAsia="Times New Roman" w:hAnsi="Cambria"/>
          <w:kern w:val="0"/>
          <w:sz w:val="20"/>
          <w:szCs w:val="20"/>
          <w14:ligatures w14:val="none"/>
        </w:rPr>
        <w:t xml:space="preserve">de actividades </w:t>
      </w:r>
      <w:r w:rsidR="003E2D4D" w:rsidRPr="008C1C9E">
        <w:rPr>
          <w:rFonts w:ascii="Cambria" w:eastAsia="Times New Roman" w:hAnsi="Cambria"/>
          <w:kern w:val="0"/>
          <w:sz w:val="20"/>
          <w:szCs w:val="20"/>
          <w14:ligatures w14:val="none"/>
        </w:rPr>
        <w:t>que se van a</w:t>
      </w:r>
      <w:r w:rsidR="00954D2F" w:rsidRPr="008C1C9E">
        <w:rPr>
          <w:rFonts w:ascii="Cambria" w:eastAsia="Times New Roman" w:hAnsi="Cambria"/>
          <w:kern w:val="0"/>
          <w:sz w:val="20"/>
          <w:szCs w:val="20"/>
          <w14:ligatures w14:val="none"/>
        </w:rPr>
        <w:t xml:space="preserve"> desarrollar durante el periodo presupuestario</w:t>
      </w:r>
      <w:r w:rsidR="006A5CC3" w:rsidRPr="008C1C9E">
        <w:rPr>
          <w:rFonts w:ascii="Cambria" w:eastAsia="Times New Roman" w:hAnsi="Cambria"/>
          <w:kern w:val="0"/>
          <w:sz w:val="20"/>
          <w:szCs w:val="20"/>
          <w14:ligatures w14:val="none"/>
        </w:rPr>
        <w:t xml:space="preserve"> se presenta en el </w:t>
      </w:r>
      <w:r w:rsidR="00954D2F" w:rsidRPr="008C1C9E">
        <w:rPr>
          <w:rFonts w:ascii="Cambria" w:eastAsia="Times New Roman" w:hAnsi="Cambria"/>
          <w:b/>
          <w:bCs/>
          <w:kern w:val="0"/>
          <w:sz w:val="20"/>
          <w:szCs w:val="20"/>
          <w14:ligatures w14:val="none"/>
        </w:rPr>
        <w:t>Apéndice 2</w:t>
      </w:r>
      <w:r w:rsidR="00954D2F" w:rsidRPr="008C1C9E">
        <w:rPr>
          <w:rFonts w:ascii="Cambria" w:eastAsia="Times New Roman" w:hAnsi="Cambria"/>
          <w:i/>
          <w:iCs/>
          <w:kern w:val="0"/>
          <w:sz w:val="20"/>
          <w:szCs w:val="20"/>
          <w14:ligatures w14:val="none"/>
        </w:rPr>
        <w:t>.</w:t>
      </w:r>
    </w:p>
    <w:p w14:paraId="794A9E3D" w14:textId="77777777" w:rsidR="00926552" w:rsidRPr="008C1C9E" w:rsidRDefault="00926552" w:rsidP="00954D2F">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p>
    <w:p w14:paraId="7EF5FDBF" w14:textId="74C66635" w:rsidR="00476185" w:rsidRPr="008C1C9E" w:rsidRDefault="00476185" w:rsidP="00476185">
      <w:pPr>
        <w:widowControl w:val="0"/>
        <w:autoSpaceDE w:val="0"/>
        <w:autoSpaceDN w:val="0"/>
        <w:adjustRightInd w:val="0"/>
        <w:spacing w:line="240" w:lineRule="auto"/>
        <w:jc w:val="both"/>
        <w:rPr>
          <w:rFonts w:ascii="Cambria" w:eastAsiaTheme="majorEastAsia" w:hAnsi="Cambria" w:cs="Segoe UI"/>
          <w:kern w:val="0"/>
          <w:sz w:val="20"/>
          <w:szCs w:val="20"/>
          <w14:ligatures w14:val="none"/>
        </w:rPr>
      </w:pPr>
      <w:bookmarkStart w:id="10" w:name="_Hlk204159589"/>
      <w:bookmarkStart w:id="11" w:name="_Hlk204159574"/>
      <w:r w:rsidRPr="008C1C9E">
        <w:rPr>
          <w:rFonts w:ascii="Cambria" w:hAnsi="Cambria"/>
          <w:sz w:val="20"/>
          <w:szCs w:val="20"/>
        </w:rPr>
        <w:t xml:space="preserve">La contribución del presupuesto ordinario propuesta para este capítulo es de </w:t>
      </w:r>
      <w:r w:rsidR="00615FF2" w:rsidRPr="008C1C9E">
        <w:rPr>
          <w:rFonts w:ascii="Cambria" w:hAnsi="Cambria"/>
          <w:sz w:val="20"/>
          <w:szCs w:val="20"/>
          <w:u w:val="single"/>
        </w:rPr>
        <w:t>225.557,35</w:t>
      </w:r>
      <w:r w:rsidR="006A5CC3" w:rsidRPr="008C1C9E">
        <w:rPr>
          <w:rFonts w:ascii="Cambria" w:hAnsi="Cambria"/>
          <w:sz w:val="20"/>
          <w:szCs w:val="20"/>
          <w:u w:val="single"/>
        </w:rPr>
        <w:t xml:space="preserve"> </w:t>
      </w:r>
      <w:r w:rsidR="006A5CC3" w:rsidRPr="008C1C9E">
        <w:rPr>
          <w:rFonts w:ascii="Cambria" w:hAnsi="Cambria"/>
          <w:sz w:val="20"/>
          <w:szCs w:val="20"/>
        </w:rPr>
        <w:t>euros para 2026 y</w:t>
      </w:r>
      <w:r w:rsidR="006A5CC3" w:rsidRPr="008C1C9E">
        <w:rPr>
          <w:rFonts w:ascii="Cambria" w:hAnsi="Cambria"/>
          <w:sz w:val="20"/>
          <w:szCs w:val="20"/>
          <w:u w:val="single"/>
        </w:rPr>
        <w:t xml:space="preserve"> </w:t>
      </w:r>
      <w:r w:rsidR="00615FF2" w:rsidRPr="008C1C9E">
        <w:rPr>
          <w:rFonts w:ascii="Cambria" w:hAnsi="Cambria"/>
          <w:sz w:val="20"/>
          <w:szCs w:val="20"/>
          <w:u w:val="single"/>
        </w:rPr>
        <w:t>602.893,27</w:t>
      </w:r>
      <w:r w:rsidRPr="008C1C9E">
        <w:rPr>
          <w:rFonts w:ascii="Cambria" w:hAnsi="Cambria"/>
          <w:sz w:val="20"/>
          <w:szCs w:val="20"/>
          <w:u w:val="single"/>
        </w:rPr>
        <w:t> </w:t>
      </w:r>
      <w:r w:rsidRPr="008C1C9E">
        <w:rPr>
          <w:rFonts w:ascii="Cambria" w:hAnsi="Cambria"/>
          <w:sz w:val="20"/>
          <w:szCs w:val="20"/>
        </w:rPr>
        <w:t>euros</w:t>
      </w:r>
      <w:r w:rsidR="006A5CC3" w:rsidRPr="008C1C9E">
        <w:rPr>
          <w:rFonts w:ascii="Cambria" w:hAnsi="Cambria"/>
          <w:sz w:val="20"/>
          <w:szCs w:val="20"/>
        </w:rPr>
        <w:t xml:space="preserve"> para 2027. En 2025 </w:t>
      </w:r>
      <w:r w:rsidRPr="008C1C9E">
        <w:rPr>
          <w:rFonts w:ascii="Cambria" w:hAnsi="Cambria"/>
          <w:sz w:val="20"/>
          <w:szCs w:val="20"/>
        </w:rPr>
        <w:t>la contribución del presupuesto ordinario al Programa estratégico de investigación se redujo a cero</w:t>
      </w:r>
      <w:r w:rsidR="00F4797F" w:rsidRPr="008C1C9E">
        <w:rPr>
          <w:rFonts w:ascii="Cambria" w:hAnsi="Cambria"/>
          <w:sz w:val="20"/>
          <w:szCs w:val="20"/>
        </w:rPr>
        <w:t xml:space="preserve"> debido al </w:t>
      </w:r>
      <w:r w:rsidR="001504FF" w:rsidRPr="008C1C9E">
        <w:rPr>
          <w:rFonts w:ascii="Cambria" w:hAnsi="Cambria"/>
          <w:sz w:val="20"/>
          <w:szCs w:val="20"/>
        </w:rPr>
        <w:t>alto importe de balance de años anteriores</w:t>
      </w:r>
      <w:r w:rsidRPr="008C1C9E">
        <w:rPr>
          <w:rFonts w:ascii="Cambria" w:hAnsi="Cambria"/>
          <w:sz w:val="20"/>
          <w:szCs w:val="20"/>
        </w:rPr>
        <w:t>.</w:t>
      </w:r>
    </w:p>
    <w:p w14:paraId="3E149614" w14:textId="77777777" w:rsidR="00476185" w:rsidRPr="008C1C9E" w:rsidRDefault="00476185" w:rsidP="00476185">
      <w:pPr>
        <w:spacing w:line="240" w:lineRule="auto"/>
        <w:jc w:val="both"/>
        <w:rPr>
          <w:rFonts w:ascii="Cambria" w:eastAsiaTheme="majorEastAsia" w:hAnsi="Cambria" w:cs="Segoe UI"/>
          <w:kern w:val="0"/>
          <w:sz w:val="20"/>
          <w:szCs w:val="20"/>
          <w14:ligatures w14:val="none"/>
        </w:rPr>
      </w:pPr>
    </w:p>
    <w:p w14:paraId="23F69025" w14:textId="1E8DFE8B" w:rsidR="002534C9" w:rsidRPr="008C1C9E" w:rsidRDefault="00476185" w:rsidP="00476185">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8C1C9E">
        <w:rPr>
          <w:rFonts w:ascii="Cambria" w:hAnsi="Cambria"/>
          <w:sz w:val="20"/>
          <w:szCs w:val="20"/>
        </w:rPr>
        <w:t xml:space="preserve">La dotación para la ciencia se financia a través de la contribución del presupuesto ordinario y de cualquier </w:t>
      </w:r>
      <w:r w:rsidRPr="008C1C9E">
        <w:rPr>
          <w:rFonts w:ascii="Cambria" w:hAnsi="Cambria"/>
          <w:sz w:val="20"/>
          <w:szCs w:val="20"/>
        </w:rPr>
        <w:lastRenderedPageBreak/>
        <w:t xml:space="preserve">contribución voluntaria de las CPC de ICCAT a los fondos fiduciarios científicos. </w:t>
      </w:r>
      <w:bookmarkEnd w:id="10"/>
      <w:r w:rsidR="003124C0" w:rsidRPr="008C1C9E">
        <w:rPr>
          <w:rFonts w:ascii="Cambria" w:eastAsia="Times New Roman" w:hAnsi="Cambria"/>
          <w:kern w:val="0"/>
          <w:sz w:val="20"/>
          <w:szCs w:val="20"/>
          <w14:ligatures w14:val="none"/>
        </w:rPr>
        <w:t xml:space="preserve">Los </w:t>
      </w:r>
      <w:bookmarkEnd w:id="11"/>
      <w:r w:rsidR="003124C0" w:rsidRPr="008C1C9E">
        <w:rPr>
          <w:rFonts w:ascii="Cambria" w:eastAsia="Times New Roman" w:hAnsi="Cambria"/>
          <w:kern w:val="0"/>
          <w:sz w:val="20"/>
          <w:szCs w:val="20"/>
          <w14:ligatures w14:val="none"/>
        </w:rPr>
        <w:t xml:space="preserve">ingresos y gastos de este fondo se detallan en el </w:t>
      </w:r>
      <w:r w:rsidR="002B51F5" w:rsidRPr="008C1C9E">
        <w:rPr>
          <w:rFonts w:ascii="Cambria" w:eastAsia="Times New Roman" w:hAnsi="Cambria"/>
          <w:kern w:val="0"/>
          <w:sz w:val="20"/>
          <w:szCs w:val="20"/>
          <w14:ligatures w14:val="none"/>
        </w:rPr>
        <w:t>i</w:t>
      </w:r>
      <w:r w:rsidR="003124C0" w:rsidRPr="008C1C9E">
        <w:rPr>
          <w:rFonts w:ascii="Cambria" w:eastAsia="Times New Roman" w:hAnsi="Cambria"/>
          <w:kern w:val="0"/>
          <w:sz w:val="20"/>
          <w:szCs w:val="20"/>
          <w14:ligatures w14:val="none"/>
        </w:rPr>
        <w:t>nforme financiero.</w:t>
      </w:r>
      <w:r w:rsidR="009C3567" w:rsidRPr="008C1C9E">
        <w:rPr>
          <w:rFonts w:ascii="Cambria" w:eastAsia="Times New Roman" w:hAnsi="Cambria"/>
          <w:kern w:val="0"/>
          <w:sz w:val="20"/>
          <w:szCs w:val="20"/>
          <w14:ligatures w14:val="none"/>
        </w:rPr>
        <w:t xml:space="preserve"> </w:t>
      </w:r>
      <w:r w:rsidR="00A755EA" w:rsidRPr="008C1C9E">
        <w:rPr>
          <w:rFonts w:ascii="Cambria" w:eastAsia="Times New Roman" w:hAnsi="Cambria"/>
          <w:kern w:val="0"/>
          <w:sz w:val="20"/>
          <w:szCs w:val="20"/>
          <w14:ligatures w14:val="none"/>
        </w:rPr>
        <w:t xml:space="preserve">La dotación para la ciencia también incluye una reserva </w:t>
      </w:r>
      <w:r w:rsidR="009C3567" w:rsidRPr="008C1C9E">
        <w:rPr>
          <w:rFonts w:ascii="Cambria" w:eastAsia="Times New Roman" w:hAnsi="Cambria"/>
          <w:kern w:val="0"/>
          <w:sz w:val="20"/>
          <w:szCs w:val="20"/>
          <w14:ligatures w14:val="none"/>
        </w:rPr>
        <w:t xml:space="preserve">de compensación </w:t>
      </w:r>
      <w:r w:rsidR="00A755EA" w:rsidRPr="008C1C9E">
        <w:rPr>
          <w:rFonts w:ascii="Cambria" w:eastAsia="Times New Roman" w:hAnsi="Cambria"/>
          <w:kern w:val="0"/>
          <w:sz w:val="20"/>
          <w:szCs w:val="20"/>
          <w14:ligatures w14:val="none"/>
        </w:rPr>
        <w:t xml:space="preserve">del orden del 10 % del presupuesto anual del año anterior, para cubrir actividades </w:t>
      </w:r>
      <w:proofErr w:type="spellStart"/>
      <w:r w:rsidR="00DF1C56" w:rsidRPr="008C1C9E">
        <w:rPr>
          <w:rFonts w:ascii="Cambria" w:eastAsia="Times New Roman" w:hAnsi="Cambria"/>
          <w:kern w:val="0"/>
          <w:sz w:val="20"/>
          <w:szCs w:val="20"/>
          <w14:ligatures w14:val="none"/>
        </w:rPr>
        <w:t>infrapresupuestadas</w:t>
      </w:r>
      <w:proofErr w:type="spellEnd"/>
      <w:r w:rsidR="00A755EA" w:rsidRPr="008C1C9E">
        <w:rPr>
          <w:rFonts w:ascii="Cambria" w:eastAsia="Times New Roman" w:hAnsi="Cambria"/>
          <w:kern w:val="0"/>
          <w:sz w:val="20"/>
          <w:szCs w:val="20"/>
          <w14:ligatures w14:val="none"/>
        </w:rPr>
        <w:t xml:space="preserve"> u otras actividades del SCRS </w:t>
      </w:r>
      <w:r w:rsidR="0083705D" w:rsidRPr="008C1C9E">
        <w:rPr>
          <w:rFonts w:ascii="Cambria" w:eastAsia="Times New Roman" w:hAnsi="Cambria"/>
          <w:kern w:val="0"/>
          <w:sz w:val="20"/>
          <w:szCs w:val="20"/>
          <w14:ligatures w14:val="none"/>
        </w:rPr>
        <w:t xml:space="preserve">requeridas </w:t>
      </w:r>
      <w:r w:rsidR="00A755EA" w:rsidRPr="008C1C9E">
        <w:rPr>
          <w:rFonts w:ascii="Cambria" w:eastAsia="Times New Roman" w:hAnsi="Cambria"/>
          <w:kern w:val="0"/>
          <w:sz w:val="20"/>
          <w:szCs w:val="20"/>
          <w14:ligatures w14:val="none"/>
        </w:rPr>
        <w:t xml:space="preserve">para dar respuesta a las solicitudes de la Comisión realizadas en el periodo intersesiones. </w:t>
      </w:r>
      <w:r w:rsidRPr="008C1C9E">
        <w:rPr>
          <w:rFonts w:ascii="Cambria" w:hAnsi="Cambria"/>
          <w:sz w:val="20"/>
          <w:szCs w:val="20"/>
        </w:rPr>
        <w:t xml:space="preserve">El saldo previsto a final de año asciende a </w:t>
      </w:r>
      <w:r w:rsidR="00FF5DAE" w:rsidRPr="008C1C9E">
        <w:rPr>
          <w:rFonts w:ascii="Cambria" w:hAnsi="Cambria"/>
          <w:sz w:val="20"/>
          <w:szCs w:val="20"/>
        </w:rPr>
        <w:t>227.543,93</w:t>
      </w:r>
      <w:r w:rsidRPr="008C1C9E">
        <w:rPr>
          <w:rFonts w:ascii="Cambria" w:hAnsi="Cambria"/>
          <w:sz w:val="20"/>
          <w:szCs w:val="20"/>
        </w:rPr>
        <w:t xml:space="preserve"> euros (excluido el GBYP, ya que se financia con las contribuciones voluntarias específicas de este programa), que </w:t>
      </w:r>
      <w:r w:rsidR="009E172A" w:rsidRPr="008C1C9E">
        <w:rPr>
          <w:rFonts w:ascii="Cambria" w:hAnsi="Cambria"/>
          <w:sz w:val="20"/>
          <w:szCs w:val="20"/>
        </w:rPr>
        <w:t>se aplicará</w:t>
      </w:r>
      <w:r w:rsidRPr="008C1C9E">
        <w:rPr>
          <w:rFonts w:ascii="Cambria" w:hAnsi="Cambria"/>
          <w:sz w:val="20"/>
          <w:szCs w:val="20"/>
        </w:rPr>
        <w:t xml:space="preserve"> a las actividades científicas del SCRS para los ejercicios presupuestarios 2026 y 2027.</w:t>
      </w:r>
    </w:p>
    <w:p w14:paraId="59949987" w14:textId="77777777" w:rsidR="00476185" w:rsidRPr="008C1C9E" w:rsidRDefault="00476185" w:rsidP="00476185">
      <w:pPr>
        <w:widowControl w:val="0"/>
        <w:autoSpaceDE w:val="0"/>
        <w:autoSpaceDN w:val="0"/>
        <w:adjustRightInd w:val="0"/>
        <w:spacing w:line="240" w:lineRule="auto"/>
        <w:jc w:val="both"/>
        <w:rPr>
          <w:rFonts w:ascii="Cambria" w:eastAsia="Times New Roman" w:hAnsi="Cambria"/>
          <w:b/>
          <w:kern w:val="0"/>
          <w:sz w:val="20"/>
          <w:szCs w:val="20"/>
          <w14:ligatures w14:val="none"/>
        </w:rPr>
      </w:pPr>
    </w:p>
    <w:p w14:paraId="6D6055DA" w14:textId="5D88BAAA" w:rsidR="00954D2F" w:rsidRPr="008C1C9E" w:rsidRDefault="00954D2F" w:rsidP="00954D2F">
      <w:pPr>
        <w:spacing w:line="240" w:lineRule="auto"/>
        <w:jc w:val="both"/>
        <w:rPr>
          <w:rFonts w:ascii="Cambria" w:eastAsia="Times New Roman" w:hAnsi="Cambria"/>
          <w:bCs/>
          <w:kern w:val="0"/>
          <w:sz w:val="20"/>
          <w:szCs w:val="20"/>
          <w14:ligatures w14:val="none"/>
        </w:rPr>
      </w:pPr>
      <w:r w:rsidRPr="008C1C9E">
        <w:rPr>
          <w:rFonts w:ascii="Cambria" w:eastAsia="Times New Roman" w:hAnsi="Cambria"/>
          <w:bCs/>
          <w:kern w:val="0"/>
          <w:sz w:val="20"/>
          <w:szCs w:val="20"/>
          <w14:ligatures w14:val="none"/>
        </w:rPr>
        <w:t xml:space="preserve">Saldo </w:t>
      </w:r>
      <w:r w:rsidR="00715154" w:rsidRPr="008C1C9E">
        <w:rPr>
          <w:rFonts w:ascii="Cambria" w:eastAsia="Times New Roman" w:hAnsi="Cambria"/>
          <w:bCs/>
          <w:kern w:val="0"/>
          <w:sz w:val="20"/>
          <w:szCs w:val="20"/>
          <w14:ligatures w14:val="none"/>
        </w:rPr>
        <w:t xml:space="preserve">estimado </w:t>
      </w:r>
      <w:r w:rsidRPr="008C1C9E">
        <w:rPr>
          <w:rFonts w:ascii="Cambria" w:eastAsia="Times New Roman" w:hAnsi="Cambria"/>
          <w:bCs/>
          <w:kern w:val="0"/>
          <w:sz w:val="20"/>
          <w:szCs w:val="20"/>
          <w14:ligatures w14:val="none"/>
        </w:rPr>
        <w:t xml:space="preserve">de la dotación para la ciencia a </w:t>
      </w:r>
      <w:r w:rsidR="00833E6F" w:rsidRPr="008C1C9E">
        <w:rPr>
          <w:rFonts w:ascii="Cambria" w:eastAsia="Times New Roman" w:hAnsi="Cambria"/>
          <w:bCs/>
          <w:kern w:val="0"/>
          <w:sz w:val="20"/>
          <w:szCs w:val="20"/>
          <w14:ligatures w14:val="none"/>
        </w:rPr>
        <w:t>01</w:t>
      </w:r>
      <w:r w:rsidRPr="008C1C9E">
        <w:rPr>
          <w:rFonts w:ascii="Cambria" w:eastAsia="Times New Roman" w:hAnsi="Cambria"/>
          <w:bCs/>
          <w:kern w:val="0"/>
          <w:sz w:val="20"/>
          <w:szCs w:val="20"/>
          <w14:ligatures w14:val="none"/>
        </w:rPr>
        <w:t>/</w:t>
      </w:r>
      <w:r w:rsidR="00833E6F" w:rsidRPr="008C1C9E">
        <w:rPr>
          <w:rFonts w:ascii="Cambria" w:eastAsia="Times New Roman" w:hAnsi="Cambria"/>
          <w:bCs/>
          <w:kern w:val="0"/>
          <w:sz w:val="20"/>
          <w:szCs w:val="20"/>
          <w14:ligatures w14:val="none"/>
        </w:rPr>
        <w:t>01</w:t>
      </w:r>
      <w:r w:rsidRPr="008C1C9E">
        <w:rPr>
          <w:rFonts w:ascii="Cambria" w:eastAsia="Times New Roman" w:hAnsi="Cambria"/>
          <w:bCs/>
          <w:kern w:val="0"/>
          <w:sz w:val="20"/>
          <w:szCs w:val="20"/>
          <w14:ligatures w14:val="none"/>
        </w:rPr>
        <w:t>/</w:t>
      </w:r>
      <w:r w:rsidR="00715154" w:rsidRPr="008C1C9E">
        <w:rPr>
          <w:rFonts w:ascii="Cambria" w:eastAsia="Times New Roman" w:hAnsi="Cambria"/>
          <w:bCs/>
          <w:kern w:val="0"/>
          <w:sz w:val="20"/>
          <w:szCs w:val="20"/>
          <w14:ligatures w14:val="none"/>
        </w:rPr>
        <w:t>2026</w:t>
      </w:r>
      <w:r w:rsidR="00056079" w:rsidRPr="008C1C9E">
        <w:rPr>
          <w:rFonts w:ascii="Cambria" w:eastAsia="Times New Roman" w:hAnsi="Cambria"/>
          <w:bCs/>
          <w:kern w:val="0"/>
          <w:sz w:val="20"/>
          <w:szCs w:val="20"/>
          <w14:ligatures w14:val="none"/>
        </w:rPr>
        <w:t>:</w:t>
      </w:r>
    </w:p>
    <w:p w14:paraId="7C076EC3" w14:textId="77777777" w:rsidR="002D68E3" w:rsidRPr="008C1C9E" w:rsidRDefault="002D68E3" w:rsidP="00954D2F">
      <w:pPr>
        <w:spacing w:line="240" w:lineRule="auto"/>
        <w:jc w:val="both"/>
        <w:rPr>
          <w:rFonts w:ascii="Cambria" w:eastAsia="Calibri" w:hAnsi="Cambria"/>
          <w:bCs/>
          <w:kern w:val="0"/>
          <w:sz w:val="20"/>
          <w:szCs w:val="20"/>
          <w14:ligatures w14:val="none"/>
        </w:rPr>
      </w:pPr>
    </w:p>
    <w:p w14:paraId="43D276CA" w14:textId="77777777" w:rsidR="00AF35F6" w:rsidRPr="008C1C9E" w:rsidRDefault="00AF35F6" w:rsidP="00954D2F">
      <w:pPr>
        <w:spacing w:line="240" w:lineRule="auto"/>
        <w:jc w:val="both"/>
        <w:rPr>
          <w:rFonts w:ascii="Cambria" w:eastAsia="Calibri" w:hAnsi="Cambria"/>
          <w:kern w:val="0"/>
          <w:sz w:val="20"/>
          <w:szCs w:val="20"/>
          <w14:ligatures w14:val="none"/>
        </w:rPr>
      </w:pPr>
    </w:p>
    <w:tbl>
      <w:tblPr>
        <w:tblStyle w:val="TableGrid4"/>
        <w:tblW w:w="9209" w:type="dxa"/>
        <w:tblLook w:val="04A0" w:firstRow="1" w:lastRow="0" w:firstColumn="1" w:lastColumn="0" w:noHBand="0" w:noVBand="1"/>
      </w:tblPr>
      <w:tblGrid>
        <w:gridCol w:w="7508"/>
        <w:gridCol w:w="1701"/>
      </w:tblGrid>
      <w:tr w:rsidR="00AF35F6" w:rsidRPr="008C1C9E" w14:paraId="5F07FE36" w14:textId="77777777" w:rsidTr="00277AB8">
        <w:tc>
          <w:tcPr>
            <w:tcW w:w="7508" w:type="dxa"/>
          </w:tcPr>
          <w:p w14:paraId="7C23F1E8" w14:textId="6EFAA1C1" w:rsidR="00AF35F6" w:rsidRPr="008C1C9E" w:rsidRDefault="00AF35F6" w:rsidP="00C7793F">
            <w:pPr>
              <w:jc w:val="both"/>
              <w:rPr>
                <w:rFonts w:ascii="Cambria" w:eastAsia="Calibri" w:hAnsi="Cambria"/>
                <w:i/>
                <w:iCs/>
                <w:kern w:val="0"/>
                <w:sz w:val="20"/>
                <w:szCs w:val="20"/>
                <w14:ligatures w14:val="none"/>
              </w:rPr>
            </w:pPr>
            <w:r w:rsidRPr="008C1C9E">
              <w:rPr>
                <w:rFonts w:ascii="Cambria" w:eastAsia="Times New Roman" w:hAnsi="Cambria"/>
                <w:i/>
                <w:iCs/>
                <w:kern w:val="0"/>
                <w:sz w:val="20"/>
                <w:szCs w:val="20"/>
                <w14:ligatures w14:val="none"/>
              </w:rPr>
              <w:t>Saldo inicial (</w:t>
            </w:r>
            <w:r w:rsidR="00A642F9" w:rsidRPr="008C1C9E">
              <w:rPr>
                <w:rFonts w:ascii="Cambria" w:eastAsia="Times New Roman" w:hAnsi="Cambria"/>
                <w:i/>
                <w:iCs/>
                <w:kern w:val="0"/>
                <w:sz w:val="20"/>
                <w:szCs w:val="20"/>
                <w14:ligatures w14:val="none"/>
              </w:rPr>
              <w:t>01</w:t>
            </w:r>
            <w:r w:rsidRPr="008C1C9E">
              <w:rPr>
                <w:rFonts w:ascii="Cambria" w:eastAsia="Times New Roman" w:hAnsi="Cambria"/>
                <w:i/>
                <w:iCs/>
                <w:kern w:val="0"/>
                <w:sz w:val="20"/>
                <w:szCs w:val="20"/>
                <w14:ligatures w14:val="none"/>
              </w:rPr>
              <w:t>/</w:t>
            </w:r>
            <w:r w:rsidR="00BA4422" w:rsidRPr="008C1C9E">
              <w:rPr>
                <w:rFonts w:ascii="Cambria" w:eastAsia="Times New Roman" w:hAnsi="Cambria"/>
                <w:i/>
                <w:iCs/>
                <w:kern w:val="0"/>
                <w:sz w:val="20"/>
                <w:szCs w:val="20"/>
                <w14:ligatures w14:val="none"/>
              </w:rPr>
              <w:t>01</w:t>
            </w:r>
            <w:r w:rsidRPr="008C1C9E">
              <w:rPr>
                <w:rFonts w:ascii="Cambria" w:eastAsia="Times New Roman" w:hAnsi="Cambria"/>
                <w:i/>
                <w:iCs/>
                <w:kern w:val="0"/>
                <w:sz w:val="20"/>
                <w:szCs w:val="20"/>
                <w14:ligatures w14:val="none"/>
              </w:rPr>
              <w:t>/20</w:t>
            </w:r>
            <w:r w:rsidR="00A642F9" w:rsidRPr="008C1C9E">
              <w:rPr>
                <w:rFonts w:ascii="Cambria" w:eastAsia="Times New Roman" w:hAnsi="Cambria"/>
                <w:i/>
                <w:iCs/>
                <w:kern w:val="0"/>
                <w:sz w:val="20"/>
                <w:szCs w:val="20"/>
                <w14:ligatures w14:val="none"/>
              </w:rPr>
              <w:t>25</w:t>
            </w:r>
            <w:r w:rsidRPr="008C1C9E">
              <w:rPr>
                <w:rFonts w:ascii="Cambria" w:eastAsia="Times New Roman" w:hAnsi="Cambria"/>
                <w:i/>
                <w:iCs/>
                <w:kern w:val="0"/>
                <w:sz w:val="20"/>
                <w:szCs w:val="20"/>
                <w14:ligatures w14:val="none"/>
              </w:rPr>
              <w:t>)</w:t>
            </w:r>
          </w:p>
        </w:tc>
        <w:tc>
          <w:tcPr>
            <w:tcW w:w="1701" w:type="dxa"/>
          </w:tcPr>
          <w:p w14:paraId="0A0438E9" w14:textId="21BB1376" w:rsidR="00AF35F6" w:rsidRPr="008C1C9E" w:rsidRDefault="00A642F9" w:rsidP="0041389B">
            <w:pPr>
              <w:jc w:val="right"/>
              <w:rPr>
                <w:rFonts w:ascii="Cambria" w:eastAsia="Calibri" w:hAnsi="Cambria"/>
                <w:i/>
                <w:iCs/>
                <w:kern w:val="0"/>
                <w:sz w:val="20"/>
                <w:szCs w:val="20"/>
                <w14:ligatures w14:val="none"/>
              </w:rPr>
            </w:pPr>
            <w:r w:rsidRPr="008C1C9E">
              <w:rPr>
                <w:rFonts w:ascii="Cambria" w:eastAsia="Calibri" w:hAnsi="Cambria"/>
                <w:i/>
                <w:iCs/>
                <w:kern w:val="0"/>
                <w:sz w:val="20"/>
                <w:szCs w:val="20"/>
                <w14:ligatures w14:val="none"/>
              </w:rPr>
              <w:t>1.083.550,75 €</w:t>
            </w:r>
          </w:p>
        </w:tc>
      </w:tr>
      <w:tr w:rsidR="00AF35F6" w:rsidRPr="008C1C9E" w14:paraId="1D5C181B" w14:textId="77777777" w:rsidTr="00277AB8">
        <w:tc>
          <w:tcPr>
            <w:tcW w:w="7508" w:type="dxa"/>
          </w:tcPr>
          <w:p w14:paraId="50B046F7" w14:textId="77777777" w:rsidR="00AF35F6" w:rsidRPr="008C1C9E" w:rsidRDefault="00AF35F6" w:rsidP="00C7793F">
            <w:pPr>
              <w:jc w:val="both"/>
              <w:rPr>
                <w:rFonts w:ascii="Cambria" w:eastAsia="Calibri" w:hAnsi="Cambria"/>
                <w:kern w:val="0"/>
                <w:sz w:val="20"/>
                <w:szCs w:val="20"/>
                <w14:ligatures w14:val="none"/>
              </w:rPr>
            </w:pPr>
            <w:r w:rsidRPr="008C1C9E">
              <w:rPr>
                <w:rFonts w:ascii="Cambria" w:eastAsia="Times New Roman" w:hAnsi="Cambria"/>
                <w:kern w:val="0"/>
                <w:sz w:val="20"/>
                <w:szCs w:val="20"/>
                <w14:ligatures w14:val="none"/>
              </w:rPr>
              <w:t>Ingresos del presupuesto ordinario</w:t>
            </w:r>
          </w:p>
        </w:tc>
        <w:tc>
          <w:tcPr>
            <w:tcW w:w="1701" w:type="dxa"/>
          </w:tcPr>
          <w:p w14:paraId="159F5A69" w14:textId="371E71E3" w:rsidR="00AF35F6" w:rsidRPr="008C1C9E" w:rsidRDefault="00A642F9"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0,00 €</w:t>
            </w:r>
          </w:p>
        </w:tc>
      </w:tr>
      <w:tr w:rsidR="00AF35F6" w:rsidRPr="008C1C9E" w14:paraId="6A6F521A" w14:textId="77777777" w:rsidTr="00277AB8">
        <w:tc>
          <w:tcPr>
            <w:tcW w:w="7508" w:type="dxa"/>
          </w:tcPr>
          <w:p w14:paraId="711592DB" w14:textId="51B415C1" w:rsidR="00AF35F6" w:rsidRPr="008C1C9E" w:rsidRDefault="00AF35F6" w:rsidP="00C7793F">
            <w:pPr>
              <w:jc w:val="both"/>
              <w:rPr>
                <w:rFonts w:ascii="Cambria" w:eastAsia="Calibri" w:hAnsi="Cambria"/>
                <w:kern w:val="0"/>
                <w:sz w:val="20"/>
                <w:szCs w:val="20"/>
                <w14:ligatures w14:val="none"/>
              </w:rPr>
            </w:pPr>
            <w:r w:rsidRPr="008C1C9E">
              <w:rPr>
                <w:rFonts w:ascii="Cambria" w:eastAsia="Times New Roman" w:hAnsi="Cambria"/>
                <w:kern w:val="0"/>
                <w:sz w:val="20"/>
                <w:szCs w:val="20"/>
                <w14:ligatures w14:val="none"/>
              </w:rPr>
              <w:t>Ingresos</w:t>
            </w:r>
            <w:r w:rsidR="004C7D1A" w:rsidRPr="008C1C9E">
              <w:rPr>
                <w:rFonts w:ascii="Cambria" w:eastAsia="Times New Roman" w:hAnsi="Cambria"/>
                <w:kern w:val="0"/>
                <w:sz w:val="20"/>
                <w:szCs w:val="20"/>
                <w14:ligatures w14:val="none"/>
              </w:rPr>
              <w:t xml:space="preserve"> previstos</w:t>
            </w:r>
            <w:r w:rsidRPr="008C1C9E">
              <w:rPr>
                <w:rFonts w:ascii="Cambria" w:eastAsia="Times New Roman" w:hAnsi="Cambria"/>
                <w:kern w:val="0"/>
                <w:sz w:val="20"/>
                <w:szCs w:val="20"/>
                <w14:ligatures w14:val="none"/>
              </w:rPr>
              <w:t xml:space="preserve"> por contribuciones voluntarias #1</w:t>
            </w:r>
            <w:r w:rsidR="0041389B" w:rsidRPr="008C1C9E">
              <w:rPr>
                <w:rFonts w:ascii="Cambria" w:eastAsia="Times New Roman" w:hAnsi="Cambria"/>
                <w:kern w:val="0"/>
                <w:sz w:val="20"/>
                <w:szCs w:val="20"/>
                <w14:ligatures w14:val="none"/>
              </w:rPr>
              <w:t xml:space="preserve"> </w:t>
            </w:r>
            <w:r w:rsidRPr="008C1C9E">
              <w:rPr>
                <w:rFonts w:ascii="Cambria" w:eastAsia="Times New Roman" w:hAnsi="Cambria"/>
                <w:kern w:val="0"/>
                <w:sz w:val="20"/>
                <w:szCs w:val="20"/>
                <w14:ligatures w14:val="none"/>
              </w:rPr>
              <w:t>(</w:t>
            </w:r>
            <w:r w:rsidR="00A642F9" w:rsidRPr="008C1C9E">
              <w:rPr>
                <w:rFonts w:ascii="Cambria" w:eastAsia="Times New Roman" w:hAnsi="Cambria"/>
                <w:kern w:val="0"/>
                <w:sz w:val="20"/>
                <w:szCs w:val="20"/>
                <w14:ligatures w14:val="none"/>
              </w:rPr>
              <w:t>Unión Europea</w:t>
            </w:r>
            <w:r w:rsidRPr="008C1C9E">
              <w:rPr>
                <w:rFonts w:ascii="Cambria" w:eastAsia="Times New Roman" w:hAnsi="Cambria"/>
                <w:kern w:val="0"/>
                <w:sz w:val="20"/>
                <w:szCs w:val="20"/>
                <w14:ligatures w14:val="none"/>
              </w:rPr>
              <w:t>)</w:t>
            </w:r>
            <w:r w:rsidR="00A755EA" w:rsidRPr="008C1C9E">
              <w:rPr>
                <w:rFonts w:ascii="Cambria" w:eastAsia="Calibri" w:hAnsi="Cambria"/>
                <w:kern w:val="0"/>
                <w:sz w:val="20"/>
                <w:szCs w:val="20"/>
                <w14:ligatures w14:val="none"/>
              </w:rPr>
              <w:t>*</w:t>
            </w:r>
          </w:p>
        </w:tc>
        <w:tc>
          <w:tcPr>
            <w:tcW w:w="1701" w:type="dxa"/>
          </w:tcPr>
          <w:p w14:paraId="63AFCD99" w14:textId="7835B151" w:rsidR="00AF35F6" w:rsidRPr="008C1C9E" w:rsidRDefault="005E2C2F"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24</w:t>
            </w:r>
            <w:r w:rsidR="00A642F9" w:rsidRPr="008C1C9E">
              <w:rPr>
                <w:rFonts w:ascii="Cambria" w:eastAsia="Calibri" w:hAnsi="Cambria"/>
                <w:kern w:val="0"/>
                <w:sz w:val="20"/>
                <w:szCs w:val="20"/>
                <w14:ligatures w14:val="none"/>
              </w:rPr>
              <w:t>0.000,00 €</w:t>
            </w:r>
          </w:p>
        </w:tc>
      </w:tr>
      <w:tr w:rsidR="00AF35F6" w:rsidRPr="008C1C9E" w14:paraId="080BCD91" w14:textId="77777777" w:rsidTr="00277AB8">
        <w:tc>
          <w:tcPr>
            <w:tcW w:w="7508" w:type="dxa"/>
          </w:tcPr>
          <w:p w14:paraId="4BADA263" w14:textId="04B378A4" w:rsidR="00AF35F6" w:rsidRPr="008C1C9E" w:rsidRDefault="00AF35F6" w:rsidP="00C7793F">
            <w:pPr>
              <w:jc w:val="both"/>
              <w:rPr>
                <w:rFonts w:ascii="Cambria" w:eastAsia="Calibri" w:hAnsi="Cambria"/>
                <w:kern w:val="0"/>
                <w:sz w:val="20"/>
                <w:szCs w:val="20"/>
                <w14:ligatures w14:val="none"/>
              </w:rPr>
            </w:pPr>
            <w:r w:rsidRPr="008C1C9E">
              <w:rPr>
                <w:rFonts w:ascii="Cambria" w:eastAsia="Times New Roman" w:hAnsi="Cambria"/>
                <w:kern w:val="0"/>
                <w:sz w:val="20"/>
                <w:szCs w:val="20"/>
                <w14:ligatures w14:val="none"/>
              </w:rPr>
              <w:t xml:space="preserve">Ingresos </w:t>
            </w:r>
            <w:r w:rsidR="00C61A60" w:rsidRPr="008C1C9E">
              <w:rPr>
                <w:rFonts w:ascii="Cambria" w:eastAsia="Times New Roman" w:hAnsi="Cambria"/>
                <w:kern w:val="0"/>
                <w:sz w:val="20"/>
                <w:szCs w:val="20"/>
                <w14:ligatures w14:val="none"/>
              </w:rPr>
              <w:t xml:space="preserve">previstos </w:t>
            </w:r>
            <w:r w:rsidRPr="008C1C9E">
              <w:rPr>
                <w:rFonts w:ascii="Cambria" w:eastAsia="Times New Roman" w:hAnsi="Cambria"/>
                <w:kern w:val="0"/>
                <w:sz w:val="20"/>
                <w:szCs w:val="20"/>
                <w14:ligatures w14:val="none"/>
              </w:rPr>
              <w:t>por contribuciones voluntarias #2</w:t>
            </w:r>
            <w:r w:rsidR="0041389B" w:rsidRPr="008C1C9E">
              <w:rPr>
                <w:rFonts w:ascii="Cambria" w:eastAsia="Times New Roman" w:hAnsi="Cambria"/>
                <w:kern w:val="0"/>
                <w:sz w:val="20"/>
                <w:szCs w:val="20"/>
                <w14:ligatures w14:val="none"/>
              </w:rPr>
              <w:t xml:space="preserve"> </w:t>
            </w:r>
            <w:r w:rsidRPr="008C1C9E">
              <w:rPr>
                <w:rFonts w:ascii="Cambria" w:eastAsia="Times New Roman" w:hAnsi="Cambria"/>
                <w:kern w:val="0"/>
                <w:sz w:val="20"/>
                <w:szCs w:val="20"/>
                <w14:ligatures w14:val="none"/>
              </w:rPr>
              <w:t>(</w:t>
            </w:r>
            <w:r w:rsidR="00C61A60" w:rsidRPr="008C1C9E">
              <w:rPr>
                <w:rFonts w:ascii="Cambria" w:eastAsia="Times New Roman" w:hAnsi="Cambria"/>
                <w:kern w:val="0"/>
                <w:sz w:val="20"/>
                <w:szCs w:val="20"/>
                <w14:ligatures w14:val="none"/>
              </w:rPr>
              <w:t>Estados Unidos</w:t>
            </w:r>
            <w:r w:rsidRPr="008C1C9E">
              <w:rPr>
                <w:rFonts w:ascii="Cambria" w:eastAsia="Times New Roman" w:hAnsi="Cambria"/>
                <w:kern w:val="0"/>
                <w:sz w:val="20"/>
                <w:szCs w:val="20"/>
                <w14:ligatures w14:val="none"/>
              </w:rPr>
              <w:t>)</w:t>
            </w:r>
          </w:p>
        </w:tc>
        <w:tc>
          <w:tcPr>
            <w:tcW w:w="1701" w:type="dxa"/>
          </w:tcPr>
          <w:p w14:paraId="5F3B7BDE" w14:textId="1C92C428" w:rsidR="00AF35F6" w:rsidRPr="008C1C9E" w:rsidRDefault="00DF180A"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 xml:space="preserve">275.107,78 </w:t>
            </w:r>
            <w:r w:rsidR="00C61A60" w:rsidRPr="008C1C9E">
              <w:rPr>
                <w:rFonts w:ascii="Cambria" w:eastAsia="Calibri" w:hAnsi="Cambria"/>
                <w:kern w:val="0"/>
                <w:sz w:val="20"/>
                <w:szCs w:val="20"/>
                <w14:ligatures w14:val="none"/>
              </w:rPr>
              <w:t>€</w:t>
            </w:r>
          </w:p>
        </w:tc>
      </w:tr>
      <w:tr w:rsidR="00AF35F6" w:rsidRPr="008C1C9E" w14:paraId="7445373E" w14:textId="77777777" w:rsidTr="00277AB8">
        <w:tc>
          <w:tcPr>
            <w:tcW w:w="7508" w:type="dxa"/>
          </w:tcPr>
          <w:p w14:paraId="47D9E5F4" w14:textId="427BCBC0" w:rsidR="00AF35F6" w:rsidRPr="008C1C9E" w:rsidRDefault="00AF35F6" w:rsidP="00C7793F">
            <w:pPr>
              <w:jc w:val="both"/>
              <w:rPr>
                <w:rFonts w:ascii="Cambria" w:eastAsia="Calibri" w:hAnsi="Cambria"/>
                <w:kern w:val="0"/>
                <w:sz w:val="20"/>
                <w:szCs w:val="20"/>
                <w14:ligatures w14:val="none"/>
              </w:rPr>
            </w:pPr>
            <w:r w:rsidRPr="008C1C9E">
              <w:rPr>
                <w:rFonts w:ascii="Cambria" w:eastAsia="Times New Roman" w:hAnsi="Cambria"/>
                <w:kern w:val="0"/>
                <w:sz w:val="20"/>
                <w:szCs w:val="20"/>
                <w14:ligatures w14:val="none"/>
              </w:rPr>
              <w:t>Ingresos por contribuciones voluntarias #3</w:t>
            </w:r>
            <w:r w:rsidR="00DE2115" w:rsidRPr="008C1C9E">
              <w:rPr>
                <w:rFonts w:ascii="Cambria" w:eastAsia="Times New Roman" w:hAnsi="Cambria"/>
                <w:kern w:val="0"/>
                <w:sz w:val="20"/>
                <w:szCs w:val="20"/>
                <w14:ligatures w14:val="none"/>
              </w:rPr>
              <w:t xml:space="preserve"> </w:t>
            </w:r>
            <w:r w:rsidRPr="008C1C9E">
              <w:rPr>
                <w:rFonts w:ascii="Cambria" w:eastAsia="Times New Roman" w:hAnsi="Cambria"/>
                <w:kern w:val="0"/>
                <w:sz w:val="20"/>
                <w:szCs w:val="20"/>
                <w14:ligatures w14:val="none"/>
              </w:rPr>
              <w:t>(</w:t>
            </w:r>
            <w:r w:rsidR="00C61A60" w:rsidRPr="008C1C9E">
              <w:rPr>
                <w:rFonts w:ascii="Cambria" w:eastAsia="Times New Roman" w:hAnsi="Cambria"/>
                <w:kern w:val="0"/>
                <w:sz w:val="20"/>
                <w:szCs w:val="20"/>
                <w14:ligatures w14:val="none"/>
              </w:rPr>
              <w:t>Taipei Chino</w:t>
            </w:r>
            <w:r w:rsidRPr="008C1C9E">
              <w:rPr>
                <w:rFonts w:ascii="Cambria" w:eastAsia="Times New Roman" w:hAnsi="Cambria"/>
                <w:kern w:val="0"/>
                <w:sz w:val="20"/>
                <w:szCs w:val="20"/>
                <w14:ligatures w14:val="none"/>
              </w:rPr>
              <w:t>)</w:t>
            </w:r>
          </w:p>
        </w:tc>
        <w:tc>
          <w:tcPr>
            <w:tcW w:w="1701" w:type="dxa"/>
          </w:tcPr>
          <w:p w14:paraId="0D5796EA" w14:textId="4B58E75C" w:rsidR="00AF35F6" w:rsidRPr="008C1C9E" w:rsidRDefault="00C61A60"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5.000,00 €</w:t>
            </w:r>
          </w:p>
        </w:tc>
      </w:tr>
      <w:tr w:rsidR="00AF35F6" w:rsidRPr="008C1C9E" w14:paraId="64F5699B" w14:textId="77777777" w:rsidTr="00277AB8">
        <w:tc>
          <w:tcPr>
            <w:tcW w:w="7508" w:type="dxa"/>
          </w:tcPr>
          <w:p w14:paraId="1E65341F" w14:textId="41ABB8ED" w:rsidR="00AF35F6" w:rsidRPr="008C1C9E" w:rsidRDefault="00AF35F6" w:rsidP="00C7793F">
            <w:pPr>
              <w:jc w:val="both"/>
              <w:rPr>
                <w:rFonts w:ascii="Cambria" w:eastAsia="Calibri" w:hAnsi="Cambria"/>
                <w:kern w:val="0"/>
                <w:sz w:val="20"/>
                <w:szCs w:val="20"/>
                <w14:ligatures w14:val="none"/>
              </w:rPr>
            </w:pPr>
            <w:r w:rsidRPr="008C1C9E">
              <w:rPr>
                <w:rFonts w:ascii="Cambria" w:eastAsia="Times New Roman" w:hAnsi="Cambria"/>
                <w:kern w:val="0"/>
                <w:sz w:val="20"/>
                <w:szCs w:val="20"/>
                <w14:ligatures w14:val="none"/>
              </w:rPr>
              <w:t>Gastos del presupuesto científico en 20</w:t>
            </w:r>
            <w:r w:rsidR="00C61A60" w:rsidRPr="008C1C9E">
              <w:rPr>
                <w:rFonts w:ascii="Cambria" w:eastAsia="Times New Roman" w:hAnsi="Cambria"/>
                <w:kern w:val="0"/>
                <w:sz w:val="20"/>
                <w:szCs w:val="20"/>
                <w14:ligatures w14:val="none"/>
              </w:rPr>
              <w:t>25</w:t>
            </w:r>
            <w:r w:rsidRPr="008C1C9E">
              <w:rPr>
                <w:rFonts w:ascii="Cambria" w:eastAsia="Times New Roman" w:hAnsi="Cambria"/>
                <w:kern w:val="0"/>
                <w:sz w:val="20"/>
                <w:szCs w:val="20"/>
                <w14:ligatures w14:val="none"/>
              </w:rPr>
              <w:t xml:space="preserve"> - </w:t>
            </w:r>
            <w:r w:rsidR="00DF180A" w:rsidRPr="008C1C9E">
              <w:rPr>
                <w:rFonts w:ascii="Cambria" w:eastAsia="Times New Roman" w:hAnsi="Cambria"/>
                <w:kern w:val="0"/>
                <w:sz w:val="20"/>
                <w:szCs w:val="20"/>
                <w14:ligatures w14:val="none"/>
              </w:rPr>
              <w:t>08</w:t>
            </w:r>
            <w:r w:rsidRPr="008C1C9E">
              <w:rPr>
                <w:rFonts w:ascii="Cambria" w:eastAsia="Times New Roman" w:hAnsi="Cambria"/>
                <w:kern w:val="0"/>
                <w:sz w:val="20"/>
                <w:szCs w:val="20"/>
                <w14:ligatures w14:val="none"/>
              </w:rPr>
              <w:t>/</w:t>
            </w:r>
            <w:r w:rsidR="00DF180A" w:rsidRPr="008C1C9E">
              <w:rPr>
                <w:rFonts w:ascii="Cambria" w:eastAsia="Times New Roman" w:hAnsi="Cambria"/>
                <w:kern w:val="0"/>
                <w:sz w:val="20"/>
                <w:szCs w:val="20"/>
                <w14:ligatures w14:val="none"/>
              </w:rPr>
              <w:t>10</w:t>
            </w:r>
            <w:r w:rsidRPr="008C1C9E">
              <w:rPr>
                <w:rFonts w:ascii="Cambria" w:eastAsia="Times New Roman" w:hAnsi="Cambria"/>
                <w:kern w:val="0"/>
                <w:sz w:val="20"/>
                <w:szCs w:val="20"/>
                <w14:ligatures w14:val="none"/>
              </w:rPr>
              <w:t>/20</w:t>
            </w:r>
            <w:r w:rsidR="00C61A60" w:rsidRPr="008C1C9E">
              <w:rPr>
                <w:rFonts w:ascii="Cambria" w:eastAsia="Times New Roman" w:hAnsi="Cambria"/>
                <w:kern w:val="0"/>
                <w:sz w:val="20"/>
                <w:szCs w:val="20"/>
                <w14:ligatures w14:val="none"/>
              </w:rPr>
              <w:t>25</w:t>
            </w:r>
          </w:p>
        </w:tc>
        <w:tc>
          <w:tcPr>
            <w:tcW w:w="1701" w:type="dxa"/>
          </w:tcPr>
          <w:p w14:paraId="2B8D40A3" w14:textId="73E23EED" w:rsidR="00AF35F6" w:rsidRPr="008C1C9E" w:rsidRDefault="00C61A60"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w:t>
            </w:r>
            <w:r w:rsidR="009D0DB6" w:rsidRPr="008C1C9E">
              <w:rPr>
                <w:rFonts w:ascii="Cambria" w:eastAsia="Calibri" w:hAnsi="Cambria"/>
                <w:kern w:val="0"/>
                <w:sz w:val="20"/>
                <w:szCs w:val="20"/>
                <w14:ligatures w14:val="none"/>
              </w:rPr>
              <w:t xml:space="preserve">1.014.215,97 </w:t>
            </w:r>
            <w:r w:rsidRPr="008C1C9E">
              <w:rPr>
                <w:rFonts w:ascii="Cambria" w:eastAsia="Calibri" w:hAnsi="Cambria"/>
                <w:kern w:val="0"/>
                <w:sz w:val="20"/>
                <w:szCs w:val="20"/>
                <w14:ligatures w14:val="none"/>
              </w:rPr>
              <w:t>€)</w:t>
            </w:r>
          </w:p>
        </w:tc>
      </w:tr>
      <w:tr w:rsidR="00AF35F6" w:rsidRPr="008C1C9E" w14:paraId="08DEAF31" w14:textId="77777777" w:rsidTr="00277AB8">
        <w:tc>
          <w:tcPr>
            <w:tcW w:w="7508" w:type="dxa"/>
          </w:tcPr>
          <w:p w14:paraId="35E14895" w14:textId="7354B957" w:rsidR="00AF35F6" w:rsidRPr="008C1C9E" w:rsidRDefault="00AF35F6" w:rsidP="00C7793F">
            <w:pPr>
              <w:jc w:val="both"/>
              <w:rPr>
                <w:rFonts w:ascii="Cambria" w:eastAsia="Calibri" w:hAnsi="Cambria"/>
                <w:kern w:val="0"/>
                <w:sz w:val="20"/>
                <w:szCs w:val="20"/>
                <w14:ligatures w14:val="none"/>
              </w:rPr>
            </w:pPr>
            <w:r w:rsidRPr="008C1C9E">
              <w:rPr>
                <w:rFonts w:ascii="Cambria" w:eastAsia="Times New Roman" w:hAnsi="Cambria"/>
                <w:kern w:val="0"/>
                <w:sz w:val="20"/>
                <w:szCs w:val="20"/>
                <w14:ligatures w14:val="none"/>
              </w:rPr>
              <w:t>Gastos del presupuesto científico en 20</w:t>
            </w:r>
            <w:r w:rsidR="00C61A60" w:rsidRPr="008C1C9E">
              <w:rPr>
                <w:rFonts w:ascii="Cambria" w:eastAsia="Times New Roman" w:hAnsi="Cambria"/>
                <w:kern w:val="0"/>
                <w:sz w:val="20"/>
                <w:szCs w:val="20"/>
                <w14:ligatures w14:val="none"/>
              </w:rPr>
              <w:t>25</w:t>
            </w:r>
            <w:r w:rsidRPr="008C1C9E">
              <w:rPr>
                <w:rFonts w:ascii="Cambria" w:eastAsia="Times New Roman" w:hAnsi="Cambria"/>
                <w:kern w:val="0"/>
                <w:sz w:val="20"/>
                <w:szCs w:val="20"/>
                <w14:ligatures w14:val="none"/>
              </w:rPr>
              <w:t xml:space="preserve"> - previstos </w:t>
            </w:r>
            <w:r w:rsidR="00EA66AF" w:rsidRPr="008C1C9E">
              <w:rPr>
                <w:rFonts w:ascii="Cambria" w:eastAsia="Times New Roman" w:hAnsi="Cambria"/>
                <w:kern w:val="0"/>
                <w:sz w:val="20"/>
                <w:szCs w:val="20"/>
                <w14:ligatures w14:val="none"/>
              </w:rPr>
              <w:t>de 0</w:t>
            </w:r>
            <w:r w:rsidR="009D0DB6" w:rsidRPr="008C1C9E">
              <w:rPr>
                <w:rFonts w:ascii="Cambria" w:eastAsia="Times New Roman" w:hAnsi="Cambria"/>
                <w:kern w:val="0"/>
                <w:sz w:val="20"/>
                <w:szCs w:val="20"/>
                <w14:ligatures w14:val="none"/>
              </w:rPr>
              <w:t>9</w:t>
            </w:r>
            <w:r w:rsidR="00EA66AF" w:rsidRPr="008C1C9E">
              <w:rPr>
                <w:rFonts w:ascii="Cambria" w:eastAsia="Times New Roman" w:hAnsi="Cambria"/>
                <w:kern w:val="0"/>
                <w:sz w:val="20"/>
                <w:szCs w:val="20"/>
                <w14:ligatures w14:val="none"/>
              </w:rPr>
              <w:t>/</w:t>
            </w:r>
            <w:r w:rsidR="009D0DB6" w:rsidRPr="008C1C9E">
              <w:rPr>
                <w:rFonts w:ascii="Cambria" w:eastAsia="Times New Roman" w:hAnsi="Cambria"/>
                <w:kern w:val="0"/>
                <w:sz w:val="20"/>
                <w:szCs w:val="20"/>
                <w14:ligatures w14:val="none"/>
              </w:rPr>
              <w:t>10</w:t>
            </w:r>
            <w:r w:rsidR="00EA66AF" w:rsidRPr="008C1C9E">
              <w:rPr>
                <w:rFonts w:ascii="Cambria" w:eastAsia="Times New Roman" w:hAnsi="Cambria"/>
                <w:kern w:val="0"/>
                <w:sz w:val="20"/>
                <w:szCs w:val="20"/>
                <w14:ligatures w14:val="none"/>
              </w:rPr>
              <w:t xml:space="preserve">/2025 </w:t>
            </w:r>
            <w:r w:rsidRPr="008C1C9E">
              <w:rPr>
                <w:rFonts w:ascii="Cambria" w:eastAsia="Times New Roman" w:hAnsi="Cambria"/>
                <w:kern w:val="0"/>
                <w:sz w:val="20"/>
                <w:szCs w:val="20"/>
                <w14:ligatures w14:val="none"/>
              </w:rPr>
              <w:t>hasta 31/12/20</w:t>
            </w:r>
            <w:r w:rsidR="00C61A60" w:rsidRPr="008C1C9E">
              <w:rPr>
                <w:rFonts w:ascii="Cambria" w:eastAsia="Times New Roman" w:hAnsi="Cambria"/>
                <w:kern w:val="0"/>
                <w:sz w:val="20"/>
                <w:szCs w:val="20"/>
                <w14:ligatures w14:val="none"/>
              </w:rPr>
              <w:t>25</w:t>
            </w:r>
            <w:r w:rsidRPr="008C1C9E">
              <w:rPr>
                <w:rFonts w:ascii="Cambria" w:eastAsia="Times New Roman" w:hAnsi="Cambria"/>
                <w:kern w:val="0"/>
                <w:sz w:val="20"/>
                <w:szCs w:val="20"/>
                <w14:ligatures w14:val="none"/>
              </w:rPr>
              <w:t xml:space="preserve"> (contratos firmados) </w:t>
            </w:r>
          </w:p>
        </w:tc>
        <w:tc>
          <w:tcPr>
            <w:tcW w:w="1701" w:type="dxa"/>
          </w:tcPr>
          <w:p w14:paraId="05608617" w14:textId="77777777" w:rsidR="00C61A60" w:rsidRPr="008C1C9E" w:rsidRDefault="00C61A60" w:rsidP="00A642F9">
            <w:pPr>
              <w:jc w:val="right"/>
              <w:rPr>
                <w:rFonts w:ascii="Cambria" w:eastAsia="Calibri" w:hAnsi="Cambria"/>
                <w:kern w:val="0"/>
                <w:sz w:val="20"/>
                <w:szCs w:val="20"/>
                <w14:ligatures w14:val="none"/>
              </w:rPr>
            </w:pPr>
          </w:p>
          <w:p w14:paraId="1EAA5DD6" w14:textId="1457215D" w:rsidR="00AF35F6" w:rsidRPr="008C1C9E" w:rsidRDefault="00C61A60"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w:t>
            </w:r>
            <w:r w:rsidR="00A406FD" w:rsidRPr="008C1C9E">
              <w:rPr>
                <w:rFonts w:ascii="Cambria" w:eastAsia="Calibri" w:hAnsi="Cambria"/>
                <w:kern w:val="0"/>
                <w:sz w:val="20"/>
                <w:szCs w:val="20"/>
                <w14:ligatures w14:val="none"/>
              </w:rPr>
              <w:t>400.245,19</w:t>
            </w:r>
            <w:r w:rsidR="009D0DB6" w:rsidRPr="008C1C9E">
              <w:rPr>
                <w:rFonts w:ascii="Cambria" w:eastAsia="Calibri" w:hAnsi="Cambria"/>
                <w:kern w:val="0"/>
                <w:sz w:val="20"/>
                <w:szCs w:val="20"/>
                <w14:ligatures w14:val="none"/>
              </w:rPr>
              <w:t xml:space="preserve"> </w:t>
            </w:r>
            <w:r w:rsidRPr="008C1C9E">
              <w:rPr>
                <w:rFonts w:ascii="Cambria" w:eastAsia="Calibri" w:hAnsi="Cambria"/>
                <w:kern w:val="0"/>
                <w:sz w:val="20"/>
                <w:szCs w:val="20"/>
                <w14:ligatures w14:val="none"/>
              </w:rPr>
              <w:t>€)</w:t>
            </w:r>
          </w:p>
        </w:tc>
      </w:tr>
      <w:tr w:rsidR="009D0DB6" w:rsidRPr="008C1C9E" w14:paraId="113DCE6D" w14:textId="77777777" w:rsidTr="00277AB8">
        <w:tc>
          <w:tcPr>
            <w:tcW w:w="7508" w:type="dxa"/>
          </w:tcPr>
          <w:p w14:paraId="5CAC1190" w14:textId="24D14920" w:rsidR="009D0DB6" w:rsidRPr="008C1C9E" w:rsidRDefault="009D0DB6" w:rsidP="00930D58">
            <w:pPr>
              <w:pStyle w:val="ICCATinformes"/>
              <w:rPr>
                <w:rFonts w:eastAsia="Times New Roman"/>
                <w:kern w:val="0"/>
                <w:szCs w:val="20"/>
                <w14:ligatures w14:val="none"/>
              </w:rPr>
            </w:pPr>
            <w:r w:rsidRPr="008C1C9E">
              <w:rPr>
                <w:rFonts w:eastAsia="Times New Roman"/>
                <w:kern w:val="0"/>
                <w:szCs w:val="20"/>
                <w14:ligatures w14:val="none"/>
              </w:rPr>
              <w:t>Reserva presupuesto científico 2025</w:t>
            </w:r>
          </w:p>
        </w:tc>
        <w:tc>
          <w:tcPr>
            <w:tcW w:w="1701" w:type="dxa"/>
          </w:tcPr>
          <w:p w14:paraId="502AB3BA" w14:textId="1E5F2413" w:rsidR="009D0DB6" w:rsidRPr="008C1C9E" w:rsidRDefault="009D0DB6"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50.346,56 €</w:t>
            </w:r>
          </w:p>
        </w:tc>
      </w:tr>
      <w:tr w:rsidR="009D0DB6" w:rsidRPr="008C1C9E" w14:paraId="762A4EE8" w14:textId="77777777" w:rsidTr="00277AB8">
        <w:tc>
          <w:tcPr>
            <w:tcW w:w="7508" w:type="dxa"/>
          </w:tcPr>
          <w:p w14:paraId="021B4A49" w14:textId="76E4CE6D" w:rsidR="009D0DB6" w:rsidRPr="008C1C9E" w:rsidRDefault="009D0DB6" w:rsidP="00C7793F">
            <w:pPr>
              <w:jc w:val="both"/>
              <w:rPr>
                <w:rFonts w:ascii="Cambria" w:eastAsia="Times New Roman" w:hAnsi="Cambria"/>
                <w:kern w:val="0"/>
                <w:sz w:val="20"/>
                <w:szCs w:val="20"/>
                <w14:ligatures w14:val="none"/>
              </w:rPr>
            </w:pPr>
            <w:r w:rsidRPr="008C1C9E">
              <w:rPr>
                <w:rFonts w:ascii="Cambria" w:eastAsia="Times New Roman" w:hAnsi="Cambria"/>
                <w:kern w:val="0"/>
                <w:sz w:val="20"/>
                <w:szCs w:val="20"/>
                <w14:ligatures w14:val="none"/>
              </w:rPr>
              <w:t>Gastos con cargo a reserva científica 2025 (recompensa</w:t>
            </w:r>
            <w:r w:rsidR="003D4DBE" w:rsidRPr="008C1C9E">
              <w:rPr>
                <w:rFonts w:ascii="Cambria" w:eastAsia="Times New Roman" w:hAnsi="Cambria"/>
                <w:kern w:val="0"/>
                <w:sz w:val="20"/>
                <w:szCs w:val="20"/>
                <w14:ligatures w14:val="none"/>
              </w:rPr>
              <w:t>s</w:t>
            </w:r>
            <w:r w:rsidRPr="008C1C9E">
              <w:rPr>
                <w:rFonts w:ascii="Cambria" w:eastAsia="Times New Roman" w:hAnsi="Cambria"/>
                <w:kern w:val="0"/>
                <w:sz w:val="20"/>
                <w:szCs w:val="20"/>
                <w14:ligatures w14:val="none"/>
              </w:rPr>
              <w:t xml:space="preserve"> de marcas)</w:t>
            </w:r>
          </w:p>
        </w:tc>
        <w:tc>
          <w:tcPr>
            <w:tcW w:w="1701" w:type="dxa"/>
          </w:tcPr>
          <w:p w14:paraId="6BFD797B" w14:textId="59E7D9DA" w:rsidR="009D0DB6" w:rsidRPr="008C1C9E" w:rsidRDefault="009D0DB6" w:rsidP="0041389B">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w:t>
            </w:r>
            <w:r w:rsidR="00A406FD" w:rsidRPr="008C1C9E">
              <w:rPr>
                <w:rFonts w:ascii="Cambria" w:eastAsia="Calibri" w:hAnsi="Cambria"/>
                <w:kern w:val="0"/>
                <w:sz w:val="20"/>
                <w:szCs w:val="20"/>
                <w14:ligatures w14:val="none"/>
              </w:rPr>
              <w:t>12</w:t>
            </w:r>
            <w:r w:rsidRPr="008C1C9E">
              <w:rPr>
                <w:rFonts w:ascii="Cambria" w:eastAsia="Calibri" w:hAnsi="Cambria"/>
                <w:kern w:val="0"/>
                <w:sz w:val="20"/>
                <w:szCs w:val="20"/>
                <w14:ligatures w14:val="none"/>
              </w:rPr>
              <w:t>.000,00 €)</w:t>
            </w:r>
          </w:p>
        </w:tc>
      </w:tr>
      <w:tr w:rsidR="00AF35F6" w:rsidRPr="008C1C9E" w14:paraId="0E08D75A" w14:textId="77777777" w:rsidTr="00277AB8">
        <w:tc>
          <w:tcPr>
            <w:tcW w:w="7508" w:type="dxa"/>
          </w:tcPr>
          <w:p w14:paraId="590C15E8" w14:textId="308ED123" w:rsidR="00AF35F6" w:rsidRPr="008C1C9E" w:rsidRDefault="00AF35F6" w:rsidP="00C7793F">
            <w:pPr>
              <w:jc w:val="both"/>
              <w:rPr>
                <w:rFonts w:ascii="Cambria" w:eastAsia="Calibri" w:hAnsi="Cambria"/>
                <w:b/>
                <w:bCs/>
                <w:kern w:val="0"/>
                <w:sz w:val="20"/>
                <w:szCs w:val="20"/>
                <w14:ligatures w14:val="none"/>
              </w:rPr>
            </w:pPr>
            <w:r w:rsidRPr="008C1C9E">
              <w:rPr>
                <w:rFonts w:ascii="Cambria" w:eastAsia="Times New Roman" w:hAnsi="Cambria"/>
                <w:b/>
                <w:kern w:val="0"/>
                <w:sz w:val="20"/>
                <w:szCs w:val="20"/>
                <w14:ligatures w14:val="none"/>
              </w:rPr>
              <w:t>Saldo estimado a 31 de diciembre de 20</w:t>
            </w:r>
            <w:r w:rsidR="00C61A60" w:rsidRPr="008C1C9E">
              <w:rPr>
                <w:rFonts w:ascii="Cambria" w:eastAsia="Times New Roman" w:hAnsi="Cambria"/>
                <w:b/>
                <w:kern w:val="0"/>
                <w:sz w:val="20"/>
                <w:szCs w:val="20"/>
                <w14:ligatures w14:val="none"/>
              </w:rPr>
              <w:t>25</w:t>
            </w:r>
          </w:p>
        </w:tc>
        <w:tc>
          <w:tcPr>
            <w:tcW w:w="1701" w:type="dxa"/>
          </w:tcPr>
          <w:p w14:paraId="3FB1409F" w14:textId="29F5E1E4" w:rsidR="00AF35F6" w:rsidRPr="008C1C9E" w:rsidRDefault="00A406FD" w:rsidP="0041389B">
            <w:pPr>
              <w:jc w:val="right"/>
              <w:rPr>
                <w:rFonts w:ascii="Cambria" w:eastAsia="Calibri" w:hAnsi="Cambria"/>
                <w:b/>
                <w:bCs/>
                <w:kern w:val="0"/>
                <w:sz w:val="20"/>
                <w:szCs w:val="20"/>
                <w14:ligatures w14:val="none"/>
              </w:rPr>
            </w:pPr>
            <w:r w:rsidRPr="008C1C9E">
              <w:rPr>
                <w:rFonts w:ascii="Cambria" w:eastAsia="Calibri" w:hAnsi="Cambria"/>
                <w:b/>
                <w:bCs/>
                <w:kern w:val="0"/>
                <w:sz w:val="20"/>
                <w:szCs w:val="20"/>
                <w14:ligatures w14:val="none"/>
              </w:rPr>
              <w:t>227.543,93</w:t>
            </w:r>
            <w:r w:rsidR="009D0DB6" w:rsidRPr="008C1C9E">
              <w:rPr>
                <w:rFonts w:ascii="Cambria" w:eastAsia="Calibri" w:hAnsi="Cambria"/>
                <w:b/>
                <w:bCs/>
                <w:kern w:val="0"/>
                <w:sz w:val="20"/>
                <w:szCs w:val="20"/>
                <w14:ligatures w14:val="none"/>
              </w:rPr>
              <w:t xml:space="preserve"> </w:t>
            </w:r>
            <w:r w:rsidR="00C61A60" w:rsidRPr="008C1C9E">
              <w:rPr>
                <w:rFonts w:ascii="Cambria" w:eastAsia="Calibri" w:hAnsi="Cambria"/>
                <w:b/>
                <w:bCs/>
                <w:kern w:val="0"/>
                <w:sz w:val="20"/>
                <w:szCs w:val="20"/>
                <w14:ligatures w14:val="none"/>
              </w:rPr>
              <w:t>€</w:t>
            </w:r>
          </w:p>
        </w:tc>
      </w:tr>
    </w:tbl>
    <w:p w14:paraId="1D8D2B4A" w14:textId="440D2F58" w:rsidR="00AF35F6" w:rsidRPr="008C1C9E" w:rsidRDefault="00CF11A5" w:rsidP="00954D2F">
      <w:pPr>
        <w:spacing w:line="240" w:lineRule="auto"/>
        <w:jc w:val="both"/>
        <w:rPr>
          <w:rFonts w:ascii="Cambria" w:eastAsia="Calibri" w:hAnsi="Cambria"/>
          <w:i/>
          <w:iCs/>
          <w:kern w:val="0"/>
          <w:sz w:val="18"/>
          <w:szCs w:val="18"/>
          <w14:ligatures w14:val="none"/>
        </w:rPr>
      </w:pPr>
      <w:r w:rsidRPr="008C1C9E">
        <w:rPr>
          <w:rFonts w:ascii="Cambria" w:eastAsia="Calibri" w:hAnsi="Cambria"/>
          <w:i/>
          <w:iCs/>
          <w:kern w:val="0"/>
          <w:sz w:val="18"/>
          <w:szCs w:val="18"/>
          <w14:ligatures w14:val="none"/>
        </w:rPr>
        <w:t xml:space="preserve">* </w:t>
      </w:r>
      <w:r w:rsidR="00BA4422" w:rsidRPr="008C1C9E">
        <w:rPr>
          <w:rFonts w:ascii="Cambria" w:eastAsia="Calibri" w:hAnsi="Cambria"/>
          <w:i/>
          <w:iCs/>
          <w:kern w:val="0"/>
          <w:sz w:val="18"/>
          <w:szCs w:val="18"/>
          <w14:ligatures w14:val="none"/>
        </w:rPr>
        <w:t>Importe r</w:t>
      </w:r>
      <w:r w:rsidRPr="008C1C9E">
        <w:rPr>
          <w:rFonts w:ascii="Cambria" w:eastAsia="Calibri" w:hAnsi="Cambria"/>
          <w:i/>
          <w:iCs/>
          <w:kern w:val="0"/>
          <w:sz w:val="18"/>
          <w:szCs w:val="18"/>
          <w14:ligatures w14:val="none"/>
        </w:rPr>
        <w:t>ecibido a 30/06/2025</w:t>
      </w:r>
      <w:r w:rsidR="0041389B" w:rsidRPr="008C1C9E">
        <w:rPr>
          <w:rFonts w:ascii="Cambria" w:eastAsia="Calibri" w:hAnsi="Cambria"/>
          <w:i/>
          <w:iCs/>
          <w:kern w:val="0"/>
          <w:sz w:val="18"/>
          <w:szCs w:val="18"/>
          <w14:ligatures w14:val="none"/>
        </w:rPr>
        <w:t>:</w:t>
      </w:r>
      <w:r w:rsidRPr="008C1C9E">
        <w:rPr>
          <w:rFonts w:ascii="Cambria" w:eastAsia="Calibri" w:hAnsi="Cambria"/>
          <w:i/>
          <w:iCs/>
          <w:kern w:val="0"/>
          <w:sz w:val="18"/>
          <w:szCs w:val="18"/>
          <w14:ligatures w14:val="none"/>
        </w:rPr>
        <w:t xml:space="preserve"> 160</w:t>
      </w:r>
      <w:r w:rsidR="001C53C1" w:rsidRPr="008C1C9E">
        <w:rPr>
          <w:rFonts w:ascii="Cambria" w:eastAsia="Calibri" w:hAnsi="Cambria"/>
          <w:i/>
          <w:iCs/>
          <w:kern w:val="0"/>
          <w:sz w:val="18"/>
          <w:szCs w:val="18"/>
          <w14:ligatures w14:val="none"/>
        </w:rPr>
        <w:t>.</w:t>
      </w:r>
      <w:r w:rsidRPr="008C1C9E">
        <w:rPr>
          <w:rFonts w:ascii="Cambria" w:eastAsia="Calibri" w:hAnsi="Cambria"/>
          <w:i/>
          <w:iCs/>
          <w:kern w:val="0"/>
          <w:sz w:val="18"/>
          <w:szCs w:val="18"/>
          <w14:ligatures w14:val="none"/>
        </w:rPr>
        <w:t>000</w:t>
      </w:r>
      <w:r w:rsidR="009C3567" w:rsidRPr="008C1C9E">
        <w:rPr>
          <w:rFonts w:ascii="Cambria" w:eastAsia="Calibri" w:hAnsi="Cambria"/>
          <w:i/>
          <w:iCs/>
          <w:kern w:val="0"/>
          <w:sz w:val="18"/>
          <w:szCs w:val="18"/>
          <w14:ligatures w14:val="none"/>
        </w:rPr>
        <w:t> </w:t>
      </w:r>
      <w:r w:rsidRPr="008C1C9E">
        <w:rPr>
          <w:rFonts w:ascii="Cambria" w:eastAsia="Calibri" w:hAnsi="Cambria"/>
          <w:i/>
          <w:iCs/>
          <w:kern w:val="0"/>
          <w:sz w:val="18"/>
          <w:szCs w:val="18"/>
          <w14:ligatures w14:val="none"/>
        </w:rPr>
        <w:t>€</w:t>
      </w:r>
    </w:p>
    <w:p w14:paraId="112A24FE" w14:textId="77777777" w:rsidR="00CF11A5" w:rsidRPr="008C1C9E" w:rsidRDefault="00CF11A5" w:rsidP="00954D2F">
      <w:pPr>
        <w:spacing w:line="240" w:lineRule="auto"/>
        <w:jc w:val="both"/>
        <w:rPr>
          <w:rFonts w:ascii="Cambria" w:eastAsia="Calibri" w:hAnsi="Cambria"/>
          <w:kern w:val="0"/>
          <w:sz w:val="20"/>
          <w:szCs w:val="20"/>
          <w14:ligatures w14:val="none"/>
        </w:rPr>
      </w:pPr>
    </w:p>
    <w:tbl>
      <w:tblPr>
        <w:tblStyle w:val="TableGrid4"/>
        <w:tblW w:w="9265" w:type="dxa"/>
        <w:tblLook w:val="04A0" w:firstRow="1" w:lastRow="0" w:firstColumn="1" w:lastColumn="0" w:noHBand="0" w:noVBand="1"/>
      </w:tblPr>
      <w:tblGrid>
        <w:gridCol w:w="5071"/>
        <w:gridCol w:w="2042"/>
        <w:gridCol w:w="2152"/>
      </w:tblGrid>
      <w:tr w:rsidR="0040198B" w:rsidRPr="008C1C9E" w14:paraId="3441E305" w14:textId="77777777" w:rsidTr="00930D58">
        <w:tc>
          <w:tcPr>
            <w:tcW w:w="5071" w:type="dxa"/>
            <w:vMerge w:val="restart"/>
          </w:tcPr>
          <w:p w14:paraId="11E18EC5" w14:textId="11C061FE" w:rsidR="003D727E" w:rsidRPr="008C1C9E" w:rsidRDefault="003D727E" w:rsidP="003D727E">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Fondos solicitados por el SCRS para llevar a cabo sus actividades (</w:t>
            </w:r>
            <w:r w:rsidRPr="008C1C9E">
              <w:rPr>
                <w:rFonts w:ascii="Cambria" w:eastAsia="Calibri" w:hAnsi="Cambria"/>
                <w:b/>
                <w:bCs/>
                <w:kern w:val="0"/>
                <w:sz w:val="20"/>
                <w:szCs w:val="20"/>
                <w14:ligatures w14:val="none"/>
              </w:rPr>
              <w:t>Apéndice 2</w:t>
            </w:r>
            <w:r w:rsidR="00234808" w:rsidRPr="008C1C9E">
              <w:rPr>
                <w:rFonts w:ascii="Cambria" w:eastAsia="Calibri" w:hAnsi="Cambria"/>
                <w:b/>
                <w:bCs/>
                <w:kern w:val="0"/>
                <w:sz w:val="20"/>
                <w:szCs w:val="20"/>
                <w14:ligatures w14:val="none"/>
              </w:rPr>
              <w:t>.1</w:t>
            </w:r>
            <w:r w:rsidRPr="008C1C9E">
              <w:rPr>
                <w:rFonts w:ascii="Cambria" w:eastAsia="Calibri" w:hAnsi="Cambria"/>
                <w:kern w:val="0"/>
                <w:sz w:val="20"/>
                <w:szCs w:val="20"/>
                <w14:ligatures w14:val="none"/>
              </w:rPr>
              <w:t>)</w:t>
            </w:r>
          </w:p>
        </w:tc>
        <w:tc>
          <w:tcPr>
            <w:tcW w:w="2042" w:type="dxa"/>
          </w:tcPr>
          <w:p w14:paraId="152EDFD4" w14:textId="385822D7" w:rsidR="003D727E" w:rsidRPr="008C1C9E" w:rsidRDefault="003D727E" w:rsidP="00277AB8">
            <w:pPr>
              <w:rPr>
                <w:rFonts w:ascii="Cambria" w:eastAsia="Calibri" w:hAnsi="Cambria"/>
                <w:b/>
                <w:bCs/>
                <w:kern w:val="0"/>
                <w:sz w:val="20"/>
                <w:szCs w:val="20"/>
                <w14:ligatures w14:val="none"/>
              </w:rPr>
            </w:pPr>
            <w:r w:rsidRPr="008C1C9E">
              <w:rPr>
                <w:rFonts w:ascii="Cambria" w:eastAsia="Calibri" w:hAnsi="Cambria"/>
                <w:b/>
                <w:bCs/>
                <w:kern w:val="0"/>
                <w:sz w:val="20"/>
                <w:szCs w:val="20"/>
                <w14:ligatures w14:val="none"/>
              </w:rPr>
              <w:t>2026</w:t>
            </w:r>
          </w:p>
        </w:tc>
        <w:tc>
          <w:tcPr>
            <w:tcW w:w="2152" w:type="dxa"/>
            <w:tcBorders>
              <w:bottom w:val="single" w:sz="4" w:space="0" w:color="auto"/>
            </w:tcBorders>
          </w:tcPr>
          <w:p w14:paraId="424D8DB3" w14:textId="4E490AC3" w:rsidR="003D727E" w:rsidRPr="008C1C9E" w:rsidRDefault="003D727E" w:rsidP="00277AB8">
            <w:pPr>
              <w:rPr>
                <w:rFonts w:ascii="Cambria" w:eastAsia="Calibri" w:hAnsi="Cambria"/>
                <w:b/>
                <w:bCs/>
                <w:kern w:val="0"/>
                <w:sz w:val="20"/>
                <w:szCs w:val="20"/>
                <w14:ligatures w14:val="none"/>
              </w:rPr>
            </w:pPr>
            <w:r w:rsidRPr="008C1C9E">
              <w:rPr>
                <w:rFonts w:ascii="Cambria" w:eastAsia="Calibri" w:hAnsi="Cambria"/>
                <w:b/>
                <w:bCs/>
                <w:kern w:val="0"/>
                <w:sz w:val="20"/>
                <w:szCs w:val="20"/>
                <w14:ligatures w14:val="none"/>
              </w:rPr>
              <w:t>2027</w:t>
            </w:r>
          </w:p>
        </w:tc>
      </w:tr>
      <w:tr w:rsidR="0040198B" w:rsidRPr="008C1C9E" w14:paraId="483F5103" w14:textId="77777777" w:rsidTr="00930D58">
        <w:tc>
          <w:tcPr>
            <w:tcW w:w="5071" w:type="dxa"/>
            <w:vMerge/>
          </w:tcPr>
          <w:p w14:paraId="59FF25BF" w14:textId="283F79DB" w:rsidR="003D727E" w:rsidRPr="008C1C9E" w:rsidRDefault="003D727E" w:rsidP="003D727E">
            <w:pPr>
              <w:jc w:val="both"/>
              <w:rPr>
                <w:rFonts w:ascii="Cambria" w:eastAsia="Calibri" w:hAnsi="Cambria"/>
                <w:kern w:val="0"/>
                <w:sz w:val="20"/>
                <w:szCs w:val="20"/>
                <w14:ligatures w14:val="none"/>
              </w:rPr>
            </w:pPr>
          </w:p>
        </w:tc>
        <w:tc>
          <w:tcPr>
            <w:tcW w:w="2042" w:type="dxa"/>
          </w:tcPr>
          <w:p w14:paraId="0637B7E5" w14:textId="16F7F95C" w:rsidR="003D727E" w:rsidRPr="008C1C9E" w:rsidRDefault="00537D85"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 xml:space="preserve">1.076.079,00 </w:t>
            </w:r>
            <w:r w:rsidR="00603691" w:rsidRPr="008C1C9E">
              <w:rPr>
                <w:rFonts w:ascii="Cambria" w:eastAsia="Calibri" w:hAnsi="Cambria"/>
                <w:kern w:val="0"/>
                <w:sz w:val="20"/>
                <w:szCs w:val="20"/>
                <w:u w:val="single"/>
                <w14:ligatures w14:val="none"/>
              </w:rPr>
              <w:t>€</w:t>
            </w:r>
          </w:p>
        </w:tc>
        <w:tc>
          <w:tcPr>
            <w:tcW w:w="2152" w:type="dxa"/>
            <w:tcBorders>
              <w:bottom w:val="single" w:sz="4" w:space="0" w:color="auto"/>
            </w:tcBorders>
          </w:tcPr>
          <w:p w14:paraId="2C580833" w14:textId="4225EE00" w:rsidR="003D727E" w:rsidRPr="008C1C9E" w:rsidRDefault="00537D85"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 xml:space="preserve">1.378.971,00 </w:t>
            </w:r>
            <w:r w:rsidR="00603691" w:rsidRPr="008C1C9E">
              <w:rPr>
                <w:rFonts w:ascii="Cambria" w:eastAsia="Calibri" w:hAnsi="Cambria"/>
                <w:kern w:val="0"/>
                <w:sz w:val="20"/>
                <w:szCs w:val="20"/>
                <w:u w:val="single"/>
                <w14:ligatures w14:val="none"/>
              </w:rPr>
              <w:t>€</w:t>
            </w:r>
          </w:p>
        </w:tc>
      </w:tr>
      <w:tr w:rsidR="0040198B" w:rsidRPr="008C1C9E" w14:paraId="62E861A5" w14:textId="77777777" w:rsidTr="00930D58">
        <w:tc>
          <w:tcPr>
            <w:tcW w:w="5071" w:type="dxa"/>
          </w:tcPr>
          <w:p w14:paraId="4013BAAE" w14:textId="5721A559" w:rsidR="003D727E" w:rsidRPr="008C1C9E" w:rsidRDefault="003D727E" w:rsidP="003D727E">
            <w:pPr>
              <w:jc w:val="both"/>
              <w:rPr>
                <w:rFonts w:ascii="Cambria" w:eastAsia="Calibri" w:hAnsi="Cambria"/>
                <w:kern w:val="0"/>
                <w:sz w:val="20"/>
                <w:szCs w:val="20"/>
                <w14:ligatures w14:val="none"/>
              </w:rPr>
            </w:pPr>
            <w:bookmarkStart w:id="12" w:name="_Hlk212710479"/>
            <w:r w:rsidRPr="008C1C9E">
              <w:rPr>
                <w:rFonts w:ascii="Cambria" w:eastAsia="Calibri" w:hAnsi="Cambria"/>
                <w:kern w:val="0"/>
                <w:sz w:val="20"/>
                <w:szCs w:val="20"/>
                <w14:ligatures w14:val="none"/>
              </w:rPr>
              <w:t>Financiación:</w:t>
            </w:r>
          </w:p>
        </w:tc>
        <w:tc>
          <w:tcPr>
            <w:tcW w:w="2042" w:type="dxa"/>
            <w:shd w:val="clear" w:color="auto" w:fill="000000" w:themeFill="text1"/>
          </w:tcPr>
          <w:p w14:paraId="028FD617" w14:textId="77777777" w:rsidR="003D727E" w:rsidRPr="008C1C9E" w:rsidRDefault="003D727E" w:rsidP="003D727E">
            <w:pPr>
              <w:jc w:val="right"/>
              <w:rPr>
                <w:rFonts w:ascii="Cambria" w:eastAsia="Calibri" w:hAnsi="Cambria"/>
                <w:kern w:val="0"/>
                <w:sz w:val="20"/>
                <w:szCs w:val="20"/>
                <w:u w:val="single"/>
                <w14:ligatures w14:val="none"/>
              </w:rPr>
            </w:pPr>
          </w:p>
        </w:tc>
        <w:tc>
          <w:tcPr>
            <w:tcW w:w="2152" w:type="dxa"/>
            <w:shd w:val="clear" w:color="auto" w:fill="000000" w:themeFill="text1"/>
          </w:tcPr>
          <w:p w14:paraId="4FED6FD7" w14:textId="22967EEC" w:rsidR="003D727E" w:rsidRPr="008C1C9E" w:rsidRDefault="003D727E" w:rsidP="003D727E">
            <w:pPr>
              <w:jc w:val="right"/>
              <w:rPr>
                <w:rFonts w:ascii="Cambria" w:eastAsia="Calibri" w:hAnsi="Cambria"/>
                <w:kern w:val="0"/>
                <w:sz w:val="20"/>
                <w:szCs w:val="20"/>
                <w:u w:val="single"/>
                <w14:ligatures w14:val="none"/>
              </w:rPr>
            </w:pPr>
          </w:p>
        </w:tc>
      </w:tr>
      <w:tr w:rsidR="0040198B" w:rsidRPr="008C1C9E" w14:paraId="4DEC7B68" w14:textId="77777777" w:rsidTr="00930D58">
        <w:tc>
          <w:tcPr>
            <w:tcW w:w="5071" w:type="dxa"/>
          </w:tcPr>
          <w:p w14:paraId="07F6EF48" w14:textId="241FB2F5" w:rsidR="003D727E" w:rsidRPr="008C1C9E" w:rsidRDefault="003D727E" w:rsidP="003D727E">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Saldo estimado a 31 de diciembre de 2025</w:t>
            </w:r>
          </w:p>
        </w:tc>
        <w:tc>
          <w:tcPr>
            <w:tcW w:w="2042" w:type="dxa"/>
          </w:tcPr>
          <w:p w14:paraId="33D12FEA" w14:textId="5B82C625" w:rsidR="003D727E" w:rsidRPr="008C1C9E" w:rsidRDefault="002150CC"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89.329,31</w:t>
            </w:r>
            <w:r w:rsidR="00603691" w:rsidRPr="008C1C9E">
              <w:rPr>
                <w:rFonts w:ascii="Cambria" w:eastAsia="Calibri" w:hAnsi="Cambria"/>
                <w:kern w:val="0"/>
                <w:sz w:val="20"/>
                <w:szCs w:val="20"/>
                <w:u w:val="single"/>
                <w14:ligatures w14:val="none"/>
              </w:rPr>
              <w:t xml:space="preserve"> €</w:t>
            </w:r>
          </w:p>
        </w:tc>
        <w:tc>
          <w:tcPr>
            <w:tcW w:w="2152" w:type="dxa"/>
          </w:tcPr>
          <w:p w14:paraId="274645B2" w14:textId="4CB69648" w:rsidR="003D727E" w:rsidRPr="008C1C9E" w:rsidRDefault="002150CC"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138.214,62</w:t>
            </w:r>
            <w:r w:rsidR="00603691" w:rsidRPr="008C1C9E">
              <w:rPr>
                <w:rFonts w:ascii="Cambria" w:eastAsia="Calibri" w:hAnsi="Cambria"/>
                <w:kern w:val="0"/>
                <w:sz w:val="20"/>
                <w:szCs w:val="20"/>
                <w:u w:val="single"/>
                <w14:ligatures w14:val="none"/>
              </w:rPr>
              <w:t xml:space="preserve"> </w:t>
            </w:r>
            <w:r w:rsidR="003D727E" w:rsidRPr="008C1C9E">
              <w:rPr>
                <w:rFonts w:ascii="Cambria" w:eastAsia="Calibri" w:hAnsi="Cambria"/>
                <w:kern w:val="0"/>
                <w:sz w:val="20"/>
                <w:szCs w:val="20"/>
                <w:u w:val="single"/>
                <w14:ligatures w14:val="none"/>
              </w:rPr>
              <w:t>€</w:t>
            </w:r>
          </w:p>
        </w:tc>
      </w:tr>
      <w:tr w:rsidR="0040198B" w:rsidRPr="008C1C9E" w14:paraId="1F8E484D" w14:textId="77777777" w:rsidTr="00930D58">
        <w:tc>
          <w:tcPr>
            <w:tcW w:w="5071" w:type="dxa"/>
          </w:tcPr>
          <w:p w14:paraId="18C07E37" w14:textId="1B2212D9" w:rsidR="003D727E" w:rsidRPr="008C1C9E" w:rsidRDefault="003D727E" w:rsidP="003D727E">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Contribución voluntaria de Canadá (62.000,00 CAD – Aprox.)</w:t>
            </w:r>
          </w:p>
        </w:tc>
        <w:tc>
          <w:tcPr>
            <w:tcW w:w="2042" w:type="dxa"/>
          </w:tcPr>
          <w:p w14:paraId="6018B852" w14:textId="673B5AEC" w:rsidR="003D727E" w:rsidRPr="008C1C9E" w:rsidRDefault="003D727E"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38.225,24 €</w:t>
            </w:r>
          </w:p>
        </w:tc>
        <w:tc>
          <w:tcPr>
            <w:tcW w:w="2152" w:type="dxa"/>
          </w:tcPr>
          <w:p w14:paraId="2BB6D175" w14:textId="5BB8EAE8" w:rsidR="003D727E" w:rsidRPr="008C1C9E" w:rsidRDefault="003D727E"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38.225,24 €</w:t>
            </w:r>
          </w:p>
        </w:tc>
      </w:tr>
      <w:tr w:rsidR="0040198B" w:rsidRPr="008C1C9E" w14:paraId="663B221C" w14:textId="77777777" w:rsidTr="00930D58">
        <w:tc>
          <w:tcPr>
            <w:tcW w:w="5071" w:type="dxa"/>
          </w:tcPr>
          <w:p w14:paraId="666D00B9" w14:textId="28A214E4" w:rsidR="003D727E" w:rsidRPr="008C1C9E" w:rsidRDefault="003D727E" w:rsidP="00277AB8">
            <w:pPr>
              <w:jc w:val="left"/>
              <w:rPr>
                <w:rFonts w:ascii="Cambria" w:eastAsia="Calibri" w:hAnsi="Cambria"/>
                <w:kern w:val="0"/>
                <w:sz w:val="20"/>
                <w:szCs w:val="20"/>
                <w14:ligatures w14:val="none"/>
              </w:rPr>
            </w:pPr>
            <w:r w:rsidRPr="008C1C9E">
              <w:rPr>
                <w:rFonts w:ascii="Cambria" w:eastAsia="Calibri" w:hAnsi="Cambria"/>
                <w:kern w:val="0"/>
                <w:sz w:val="20"/>
                <w:szCs w:val="20"/>
                <w14:ligatures w14:val="none"/>
              </w:rPr>
              <w:t xml:space="preserve">Contribución voluntaria de China – Fondo especial </w:t>
            </w:r>
            <w:r w:rsidR="00AA6292" w:rsidRPr="008C1C9E">
              <w:rPr>
                <w:rFonts w:ascii="Cambria" w:eastAsia="Calibri" w:hAnsi="Cambria"/>
                <w:kern w:val="0"/>
                <w:sz w:val="20"/>
                <w:szCs w:val="20"/>
                <w14:ligatures w14:val="none"/>
              </w:rPr>
              <w:t xml:space="preserve">de </w:t>
            </w:r>
            <w:r w:rsidRPr="008C1C9E">
              <w:rPr>
                <w:rFonts w:ascii="Cambria" w:eastAsia="Calibri" w:hAnsi="Cambria"/>
                <w:kern w:val="0"/>
                <w:sz w:val="20"/>
                <w:szCs w:val="20"/>
                <w14:ligatures w14:val="none"/>
              </w:rPr>
              <w:t>datos China</w:t>
            </w:r>
            <w:r w:rsidR="00277AB8" w:rsidRPr="008C1C9E">
              <w:rPr>
                <w:rFonts w:ascii="Cambria" w:eastAsia="Calibri" w:hAnsi="Cambria"/>
                <w:kern w:val="0"/>
                <w:sz w:val="20"/>
                <w:szCs w:val="20"/>
                <w14:ligatures w14:val="none"/>
              </w:rPr>
              <w:t xml:space="preserve"> (R.P.) </w:t>
            </w:r>
          </w:p>
        </w:tc>
        <w:tc>
          <w:tcPr>
            <w:tcW w:w="2042" w:type="dxa"/>
          </w:tcPr>
          <w:p w14:paraId="53010424" w14:textId="77777777" w:rsidR="002C0640" w:rsidRPr="008C1C9E" w:rsidRDefault="002C0640" w:rsidP="003D727E">
            <w:pPr>
              <w:jc w:val="right"/>
              <w:rPr>
                <w:rFonts w:ascii="Cambria" w:eastAsia="Calibri" w:hAnsi="Cambria"/>
                <w:kern w:val="0"/>
                <w:sz w:val="20"/>
                <w:szCs w:val="20"/>
                <w14:ligatures w14:val="none"/>
              </w:rPr>
            </w:pPr>
          </w:p>
          <w:p w14:paraId="2C59C2E6" w14:textId="7B21993F" w:rsidR="003D727E" w:rsidRPr="008C1C9E" w:rsidRDefault="003D727E"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40.000,00 €</w:t>
            </w:r>
          </w:p>
        </w:tc>
        <w:tc>
          <w:tcPr>
            <w:tcW w:w="2152" w:type="dxa"/>
          </w:tcPr>
          <w:p w14:paraId="72FBA5B0" w14:textId="77777777" w:rsidR="002C0640" w:rsidRPr="008C1C9E" w:rsidRDefault="002C0640" w:rsidP="003D727E">
            <w:pPr>
              <w:jc w:val="right"/>
              <w:rPr>
                <w:rFonts w:ascii="Cambria" w:eastAsia="Calibri" w:hAnsi="Cambria"/>
                <w:kern w:val="0"/>
                <w:sz w:val="20"/>
                <w:szCs w:val="20"/>
                <w14:ligatures w14:val="none"/>
              </w:rPr>
            </w:pPr>
          </w:p>
          <w:p w14:paraId="7EC1A746" w14:textId="12982CCE" w:rsidR="003D727E" w:rsidRPr="008C1C9E" w:rsidRDefault="003D727E"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40.000,00 €</w:t>
            </w:r>
          </w:p>
        </w:tc>
      </w:tr>
      <w:tr w:rsidR="0040198B" w:rsidRPr="008C1C9E" w14:paraId="4367CD41" w14:textId="77777777" w:rsidTr="00930D58">
        <w:tc>
          <w:tcPr>
            <w:tcW w:w="5071" w:type="dxa"/>
          </w:tcPr>
          <w:p w14:paraId="50BE6669" w14:textId="7756F274" w:rsidR="003D727E" w:rsidRPr="008C1C9E" w:rsidRDefault="003D727E" w:rsidP="00277AB8">
            <w:pPr>
              <w:jc w:val="left"/>
              <w:rPr>
                <w:rFonts w:ascii="Cambria" w:eastAsia="Calibri" w:hAnsi="Cambria"/>
                <w:kern w:val="0"/>
                <w:sz w:val="20"/>
                <w:szCs w:val="20"/>
                <w14:ligatures w14:val="none"/>
              </w:rPr>
            </w:pPr>
            <w:r w:rsidRPr="008C1C9E">
              <w:rPr>
                <w:rFonts w:ascii="Cambria" w:eastAsia="Calibri" w:hAnsi="Cambria"/>
                <w:kern w:val="0"/>
                <w:sz w:val="20"/>
                <w:szCs w:val="20"/>
                <w14:ligatures w14:val="none"/>
              </w:rPr>
              <w:t xml:space="preserve">Contribución voluntaria de Estados Unidos – Fondo especial de datos </w:t>
            </w:r>
            <w:r w:rsidR="00C52BF8" w:rsidRPr="008C1C9E">
              <w:rPr>
                <w:rFonts w:ascii="Cambria" w:eastAsia="Calibri" w:hAnsi="Cambria"/>
                <w:kern w:val="0"/>
                <w:sz w:val="20"/>
                <w:szCs w:val="20"/>
                <w14:ligatures w14:val="none"/>
              </w:rPr>
              <w:t>Estados Unidos</w:t>
            </w:r>
          </w:p>
        </w:tc>
        <w:tc>
          <w:tcPr>
            <w:tcW w:w="2042" w:type="dxa"/>
          </w:tcPr>
          <w:p w14:paraId="416C7075" w14:textId="77777777" w:rsidR="003D727E" w:rsidRPr="008C1C9E" w:rsidRDefault="003D727E" w:rsidP="003D727E">
            <w:pPr>
              <w:jc w:val="right"/>
              <w:rPr>
                <w:rFonts w:ascii="Cambria" w:eastAsia="Calibri" w:hAnsi="Cambria"/>
                <w:kern w:val="0"/>
                <w:sz w:val="20"/>
                <w:szCs w:val="20"/>
                <w14:ligatures w14:val="none"/>
              </w:rPr>
            </w:pPr>
          </w:p>
          <w:p w14:paraId="552B3D31" w14:textId="09209C8D" w:rsidR="003D727E" w:rsidRPr="008C1C9E" w:rsidRDefault="004B08E0"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 xml:space="preserve">133.891,29 </w:t>
            </w:r>
            <w:r w:rsidR="003D727E" w:rsidRPr="008C1C9E">
              <w:rPr>
                <w:rFonts w:ascii="Cambria" w:eastAsia="Calibri" w:hAnsi="Cambria"/>
                <w:kern w:val="0"/>
                <w:sz w:val="20"/>
                <w:szCs w:val="20"/>
                <w14:ligatures w14:val="none"/>
              </w:rPr>
              <w:t>€</w:t>
            </w:r>
          </w:p>
        </w:tc>
        <w:tc>
          <w:tcPr>
            <w:tcW w:w="2152" w:type="dxa"/>
          </w:tcPr>
          <w:p w14:paraId="51038654" w14:textId="77777777" w:rsidR="004E2E69" w:rsidRPr="008C1C9E" w:rsidRDefault="004E2E69" w:rsidP="003D727E">
            <w:pPr>
              <w:jc w:val="right"/>
              <w:rPr>
                <w:rFonts w:ascii="Cambria" w:eastAsia="Calibri" w:hAnsi="Cambria"/>
                <w:kern w:val="0"/>
                <w:sz w:val="20"/>
                <w:szCs w:val="20"/>
                <w14:ligatures w14:val="none"/>
              </w:rPr>
            </w:pPr>
          </w:p>
          <w:p w14:paraId="336BA363" w14:textId="1C54545A" w:rsidR="003D727E" w:rsidRPr="008C1C9E" w:rsidRDefault="004B08E0"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 xml:space="preserve">133.758,93 </w:t>
            </w:r>
            <w:r w:rsidR="003D727E" w:rsidRPr="008C1C9E">
              <w:rPr>
                <w:rFonts w:ascii="Cambria" w:eastAsia="Calibri" w:hAnsi="Cambria"/>
                <w:kern w:val="0"/>
                <w:sz w:val="20"/>
                <w:szCs w:val="20"/>
                <w14:ligatures w14:val="none"/>
              </w:rPr>
              <w:t>€</w:t>
            </w:r>
          </w:p>
        </w:tc>
      </w:tr>
      <w:tr w:rsidR="0040198B" w:rsidRPr="008C1C9E" w14:paraId="68705CB8" w14:textId="77777777" w:rsidTr="00930D58">
        <w:tc>
          <w:tcPr>
            <w:tcW w:w="5071" w:type="dxa"/>
          </w:tcPr>
          <w:p w14:paraId="76D9A878" w14:textId="57F845D9" w:rsidR="003D727E" w:rsidRPr="008C1C9E" w:rsidRDefault="003D727E" w:rsidP="00277AB8">
            <w:pPr>
              <w:jc w:val="left"/>
              <w:rPr>
                <w:rFonts w:ascii="Cambria" w:eastAsia="Calibri" w:hAnsi="Cambria"/>
                <w:kern w:val="0"/>
                <w:sz w:val="20"/>
                <w:szCs w:val="20"/>
                <w14:ligatures w14:val="none"/>
              </w:rPr>
            </w:pPr>
            <w:r w:rsidRPr="008C1C9E">
              <w:rPr>
                <w:rFonts w:ascii="Cambria" w:eastAsia="Calibri" w:hAnsi="Cambria"/>
                <w:kern w:val="0"/>
                <w:sz w:val="20"/>
                <w:szCs w:val="20"/>
                <w14:ligatures w14:val="none"/>
              </w:rPr>
              <w:t>Contribución voluntaria de Estados Unidos - 25.</w:t>
            </w:r>
            <w:r w:rsidRPr="008C1C9E">
              <w:rPr>
                <w:rFonts w:ascii="Cambria" w:eastAsia="Calibri" w:hAnsi="Cambria"/>
                <w:kern w:val="0"/>
                <w:sz w:val="20"/>
                <w:szCs w:val="20"/>
                <w14:ligatures w14:val="none"/>
              </w:rPr>
              <w:tab/>
              <w:t>Fondo para la restauración del Caribe “</w:t>
            </w:r>
            <w:proofErr w:type="spellStart"/>
            <w:r w:rsidRPr="008C1C9E">
              <w:rPr>
                <w:rFonts w:ascii="Cambria" w:eastAsia="Calibri" w:hAnsi="Cambria"/>
                <w:kern w:val="0"/>
                <w:sz w:val="20"/>
                <w:szCs w:val="20"/>
                <w14:ligatures w14:val="none"/>
              </w:rPr>
              <w:t>Deepwater</w:t>
            </w:r>
            <w:proofErr w:type="spellEnd"/>
            <w:r w:rsidRPr="008C1C9E">
              <w:rPr>
                <w:rFonts w:ascii="Cambria" w:eastAsia="Calibri" w:hAnsi="Cambria"/>
                <w:kern w:val="0"/>
                <w:sz w:val="20"/>
                <w:szCs w:val="20"/>
                <w14:ligatures w14:val="none"/>
              </w:rPr>
              <w:t xml:space="preserve"> </w:t>
            </w:r>
            <w:proofErr w:type="spellStart"/>
            <w:r w:rsidRPr="008C1C9E">
              <w:rPr>
                <w:rFonts w:ascii="Cambria" w:eastAsia="Calibri" w:hAnsi="Cambria"/>
                <w:kern w:val="0"/>
                <w:sz w:val="20"/>
                <w:szCs w:val="20"/>
                <w14:ligatures w14:val="none"/>
              </w:rPr>
              <w:t>Horizon</w:t>
            </w:r>
            <w:proofErr w:type="spellEnd"/>
            <w:r w:rsidRPr="008C1C9E">
              <w:rPr>
                <w:rFonts w:ascii="Cambria" w:eastAsia="Calibri" w:hAnsi="Cambria"/>
                <w:kern w:val="0"/>
                <w:sz w:val="20"/>
                <w:szCs w:val="20"/>
                <w14:ligatures w14:val="none"/>
              </w:rPr>
              <w:t>”</w:t>
            </w:r>
          </w:p>
        </w:tc>
        <w:tc>
          <w:tcPr>
            <w:tcW w:w="2042" w:type="dxa"/>
          </w:tcPr>
          <w:p w14:paraId="63BD4BA3" w14:textId="77777777" w:rsidR="003D727E" w:rsidRPr="008C1C9E" w:rsidRDefault="003D727E" w:rsidP="003D727E">
            <w:pPr>
              <w:jc w:val="right"/>
              <w:rPr>
                <w:rFonts w:ascii="Cambria" w:eastAsia="Calibri" w:hAnsi="Cambria"/>
                <w:kern w:val="0"/>
                <w:sz w:val="20"/>
                <w:szCs w:val="20"/>
                <w14:ligatures w14:val="none"/>
              </w:rPr>
            </w:pPr>
          </w:p>
          <w:p w14:paraId="3F9D4D2A" w14:textId="2718CD8E" w:rsidR="004E2E69" w:rsidRPr="008C1C9E" w:rsidRDefault="004E2E69"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90.000,00</w:t>
            </w:r>
            <w:r w:rsidR="0040790C" w:rsidRPr="008C1C9E">
              <w:rPr>
                <w:rFonts w:ascii="Cambria" w:eastAsia="Calibri" w:hAnsi="Cambria"/>
                <w:kern w:val="0"/>
                <w:sz w:val="20"/>
                <w:szCs w:val="20"/>
                <w14:ligatures w14:val="none"/>
              </w:rPr>
              <w:t xml:space="preserve"> €</w:t>
            </w:r>
          </w:p>
        </w:tc>
        <w:tc>
          <w:tcPr>
            <w:tcW w:w="2152" w:type="dxa"/>
          </w:tcPr>
          <w:p w14:paraId="103F1C99" w14:textId="76D7607B" w:rsidR="003D727E" w:rsidRPr="008C1C9E" w:rsidRDefault="003D727E" w:rsidP="003D727E">
            <w:pPr>
              <w:jc w:val="right"/>
              <w:rPr>
                <w:rFonts w:ascii="Cambria" w:eastAsia="Calibri" w:hAnsi="Cambria"/>
                <w:kern w:val="0"/>
                <w:sz w:val="20"/>
                <w:szCs w:val="20"/>
                <w14:ligatures w14:val="none"/>
              </w:rPr>
            </w:pPr>
          </w:p>
          <w:p w14:paraId="172102AD" w14:textId="7D38FC53" w:rsidR="003D727E" w:rsidRPr="008C1C9E" w:rsidRDefault="004E2E69"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23.312,96 €</w:t>
            </w:r>
          </w:p>
        </w:tc>
      </w:tr>
      <w:tr w:rsidR="0040198B" w:rsidRPr="008C1C9E" w14:paraId="1B68B339" w14:textId="77777777" w:rsidTr="00930D58">
        <w:tc>
          <w:tcPr>
            <w:tcW w:w="5071" w:type="dxa"/>
          </w:tcPr>
          <w:p w14:paraId="3ADC1198" w14:textId="585BB66C" w:rsidR="003D727E" w:rsidRPr="008C1C9E" w:rsidRDefault="003D727E" w:rsidP="00277AB8">
            <w:pPr>
              <w:jc w:val="left"/>
              <w:rPr>
                <w:rFonts w:ascii="Cambria" w:eastAsia="Calibri" w:hAnsi="Cambria"/>
                <w:kern w:val="0"/>
                <w:sz w:val="20"/>
                <w:szCs w:val="20"/>
                <w14:ligatures w14:val="none"/>
              </w:rPr>
            </w:pPr>
            <w:r w:rsidRPr="008C1C9E">
              <w:rPr>
                <w:rFonts w:ascii="Cambria" w:eastAsia="Calibri" w:hAnsi="Cambria"/>
                <w:kern w:val="0"/>
                <w:sz w:val="20"/>
                <w:szCs w:val="20"/>
                <w14:ligatures w14:val="none"/>
              </w:rPr>
              <w:t>Contribución voluntaria de la Unión Europea</w:t>
            </w:r>
          </w:p>
        </w:tc>
        <w:tc>
          <w:tcPr>
            <w:tcW w:w="2042" w:type="dxa"/>
          </w:tcPr>
          <w:p w14:paraId="4D9E909E" w14:textId="74B3E1AF" w:rsidR="003D727E" w:rsidRPr="008C1C9E" w:rsidRDefault="004E2E69"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542.241,06 €</w:t>
            </w:r>
          </w:p>
        </w:tc>
        <w:tc>
          <w:tcPr>
            <w:tcW w:w="2152" w:type="dxa"/>
          </w:tcPr>
          <w:p w14:paraId="279BB482" w14:textId="1775C6C8" w:rsidR="003D727E" w:rsidRPr="008C1C9E" w:rsidRDefault="004E2E69"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564.905,73 €</w:t>
            </w:r>
          </w:p>
        </w:tc>
      </w:tr>
      <w:tr w:rsidR="0040198B" w:rsidRPr="008C1C9E" w14:paraId="39A629ED" w14:textId="77777777" w:rsidTr="00930D58">
        <w:tc>
          <w:tcPr>
            <w:tcW w:w="5071" w:type="dxa"/>
          </w:tcPr>
          <w:p w14:paraId="02756AA5" w14:textId="24C7A6C6" w:rsidR="003D727E" w:rsidRPr="008C1C9E" w:rsidRDefault="003D727E" w:rsidP="00277AB8">
            <w:pPr>
              <w:jc w:val="left"/>
              <w:rPr>
                <w:rFonts w:ascii="Cambria" w:eastAsia="Calibri" w:hAnsi="Cambria"/>
                <w:kern w:val="0"/>
                <w:sz w:val="20"/>
                <w:szCs w:val="20"/>
                <w14:ligatures w14:val="none"/>
              </w:rPr>
            </w:pPr>
            <w:r w:rsidRPr="008C1C9E">
              <w:rPr>
                <w:rFonts w:ascii="Cambria" w:eastAsia="Calibri" w:hAnsi="Cambria"/>
                <w:kern w:val="0"/>
                <w:sz w:val="20"/>
                <w:szCs w:val="20"/>
                <w14:ligatures w14:val="none"/>
              </w:rPr>
              <w:t>Ingresos - Capítulo 7 - Dotación para la ciencia (programas de investigación de ICCAT)</w:t>
            </w:r>
          </w:p>
        </w:tc>
        <w:tc>
          <w:tcPr>
            <w:tcW w:w="2042" w:type="dxa"/>
          </w:tcPr>
          <w:p w14:paraId="7756D147" w14:textId="77777777" w:rsidR="002C0640" w:rsidRPr="008C1C9E" w:rsidRDefault="002C0640" w:rsidP="003D727E">
            <w:pPr>
              <w:jc w:val="right"/>
              <w:rPr>
                <w:rFonts w:ascii="Cambria" w:eastAsia="Calibri" w:hAnsi="Cambria"/>
                <w:kern w:val="0"/>
                <w:sz w:val="20"/>
                <w:szCs w:val="20"/>
                <w:u w:val="single"/>
                <w14:ligatures w14:val="none"/>
              </w:rPr>
            </w:pPr>
          </w:p>
          <w:p w14:paraId="57EBB189" w14:textId="13B037CD" w:rsidR="003D727E" w:rsidRPr="008C1C9E" w:rsidRDefault="002150CC"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250.000,00</w:t>
            </w:r>
            <w:r w:rsidR="00537D85" w:rsidRPr="008C1C9E">
              <w:rPr>
                <w:rFonts w:ascii="Cambria" w:eastAsia="Calibri" w:hAnsi="Cambria"/>
                <w:kern w:val="0"/>
                <w:sz w:val="20"/>
                <w:szCs w:val="20"/>
                <w:u w:val="single"/>
                <w14:ligatures w14:val="none"/>
              </w:rPr>
              <w:t xml:space="preserve"> </w:t>
            </w:r>
            <w:r w:rsidR="00603691" w:rsidRPr="008C1C9E">
              <w:rPr>
                <w:rFonts w:ascii="Cambria" w:eastAsia="Calibri" w:hAnsi="Cambria"/>
                <w:kern w:val="0"/>
                <w:sz w:val="20"/>
                <w:szCs w:val="20"/>
                <w:u w:val="single"/>
                <w14:ligatures w14:val="none"/>
              </w:rPr>
              <w:t>€</w:t>
            </w:r>
          </w:p>
        </w:tc>
        <w:tc>
          <w:tcPr>
            <w:tcW w:w="2152" w:type="dxa"/>
          </w:tcPr>
          <w:p w14:paraId="31CAFFFA" w14:textId="77777777" w:rsidR="002C0640" w:rsidRPr="008C1C9E" w:rsidRDefault="002C0640" w:rsidP="003D727E">
            <w:pPr>
              <w:jc w:val="right"/>
              <w:rPr>
                <w:rFonts w:ascii="Cambria" w:eastAsia="Calibri" w:hAnsi="Cambria"/>
                <w:kern w:val="0"/>
                <w:sz w:val="20"/>
                <w:szCs w:val="20"/>
                <w:u w:val="single"/>
                <w14:ligatures w14:val="none"/>
              </w:rPr>
            </w:pPr>
          </w:p>
          <w:p w14:paraId="6D88F183" w14:textId="6A597FAC" w:rsidR="003D727E" w:rsidRPr="008C1C9E" w:rsidRDefault="002150CC"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578.450,62</w:t>
            </w:r>
            <w:r w:rsidR="0040198B" w:rsidRPr="008C1C9E">
              <w:rPr>
                <w:rFonts w:ascii="Cambria" w:eastAsia="Calibri" w:hAnsi="Cambria"/>
                <w:kern w:val="0"/>
                <w:sz w:val="20"/>
                <w:szCs w:val="20"/>
                <w:u w:val="single"/>
                <w14:ligatures w14:val="none"/>
              </w:rPr>
              <w:t xml:space="preserve"> </w:t>
            </w:r>
            <w:r w:rsidR="003D727E" w:rsidRPr="008C1C9E">
              <w:rPr>
                <w:rFonts w:ascii="Cambria" w:eastAsia="Calibri" w:hAnsi="Cambria"/>
                <w:kern w:val="0"/>
                <w:sz w:val="20"/>
                <w:szCs w:val="20"/>
                <w:u w:val="single"/>
                <w14:ligatures w14:val="none"/>
              </w:rPr>
              <w:t>€</w:t>
            </w:r>
          </w:p>
        </w:tc>
      </w:tr>
      <w:tr w:rsidR="0040198B" w:rsidRPr="008C1C9E" w14:paraId="1A30974C" w14:textId="77777777" w:rsidTr="00930D58">
        <w:tc>
          <w:tcPr>
            <w:tcW w:w="5071" w:type="dxa"/>
          </w:tcPr>
          <w:p w14:paraId="27CE0410" w14:textId="514F49DC" w:rsidR="003D727E" w:rsidRPr="008C1C9E" w:rsidRDefault="003D727E" w:rsidP="003D727E">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Gastos:</w:t>
            </w:r>
          </w:p>
        </w:tc>
        <w:tc>
          <w:tcPr>
            <w:tcW w:w="2042" w:type="dxa"/>
            <w:shd w:val="clear" w:color="auto" w:fill="000000" w:themeFill="text1"/>
          </w:tcPr>
          <w:p w14:paraId="0359E8DD" w14:textId="6BB00457" w:rsidR="003D727E" w:rsidRPr="008C1C9E" w:rsidRDefault="003D727E" w:rsidP="003D727E">
            <w:pPr>
              <w:jc w:val="right"/>
              <w:rPr>
                <w:rFonts w:ascii="Cambria" w:eastAsia="Calibri" w:hAnsi="Cambria"/>
                <w:kern w:val="0"/>
                <w:sz w:val="20"/>
                <w:szCs w:val="20"/>
                <w:u w:val="single"/>
                <w14:ligatures w14:val="none"/>
              </w:rPr>
            </w:pPr>
          </w:p>
        </w:tc>
        <w:tc>
          <w:tcPr>
            <w:tcW w:w="2152" w:type="dxa"/>
            <w:shd w:val="clear" w:color="auto" w:fill="000000" w:themeFill="text1"/>
          </w:tcPr>
          <w:p w14:paraId="257EA2A5" w14:textId="232FFA2C" w:rsidR="003D727E" w:rsidRPr="008C1C9E" w:rsidRDefault="003D727E" w:rsidP="003D727E">
            <w:pPr>
              <w:jc w:val="right"/>
              <w:rPr>
                <w:rFonts w:ascii="Cambria" w:eastAsia="Calibri" w:hAnsi="Cambria"/>
                <w:kern w:val="0"/>
                <w:sz w:val="20"/>
                <w:szCs w:val="20"/>
                <w:u w:val="single"/>
                <w14:ligatures w14:val="none"/>
              </w:rPr>
            </w:pPr>
          </w:p>
        </w:tc>
      </w:tr>
      <w:tr w:rsidR="0040198B" w:rsidRPr="008C1C9E" w14:paraId="58C1E95E" w14:textId="77777777" w:rsidTr="00930D58">
        <w:tc>
          <w:tcPr>
            <w:tcW w:w="5071" w:type="dxa"/>
          </w:tcPr>
          <w:p w14:paraId="15D9BF63" w14:textId="279E4A16" w:rsidR="003D727E" w:rsidRPr="008C1C9E" w:rsidRDefault="003D727E" w:rsidP="003D727E">
            <w:pPr>
              <w:jc w:val="both"/>
              <w:rPr>
                <w:rFonts w:ascii="Cambria" w:eastAsia="Times New Roman" w:hAnsi="Cambria"/>
                <w:kern w:val="0"/>
                <w:sz w:val="20"/>
                <w:szCs w:val="20"/>
                <w14:ligatures w14:val="none"/>
              </w:rPr>
            </w:pPr>
            <w:r w:rsidRPr="008C1C9E">
              <w:rPr>
                <w:rFonts w:ascii="Cambria" w:eastAsia="Times New Roman" w:hAnsi="Cambria"/>
                <w:kern w:val="0"/>
                <w:sz w:val="20"/>
                <w:szCs w:val="20"/>
                <w14:ligatures w14:val="none"/>
              </w:rPr>
              <w:t>Reserva presupuesto científico 2026</w:t>
            </w:r>
          </w:p>
        </w:tc>
        <w:tc>
          <w:tcPr>
            <w:tcW w:w="2042" w:type="dxa"/>
          </w:tcPr>
          <w:p w14:paraId="641B43D6" w14:textId="0C194897" w:rsidR="003D727E" w:rsidRPr="008C1C9E" w:rsidRDefault="00113904"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(1</w:t>
            </w:r>
            <w:r w:rsidR="00537D85" w:rsidRPr="008C1C9E">
              <w:rPr>
                <w:rFonts w:ascii="Cambria" w:eastAsia="Calibri" w:hAnsi="Cambria"/>
                <w:kern w:val="0"/>
                <w:sz w:val="20"/>
                <w:szCs w:val="20"/>
                <w:u w:val="single"/>
                <w14:ligatures w14:val="none"/>
              </w:rPr>
              <w:t>0</w:t>
            </w:r>
            <w:r w:rsidR="0040198B" w:rsidRPr="008C1C9E">
              <w:rPr>
                <w:rFonts w:ascii="Cambria" w:eastAsia="Calibri" w:hAnsi="Cambria"/>
                <w:kern w:val="0"/>
                <w:sz w:val="20"/>
                <w:szCs w:val="20"/>
                <w:u w:val="single"/>
                <w14:ligatures w14:val="none"/>
              </w:rPr>
              <w:t>7.607,90</w:t>
            </w:r>
            <w:r w:rsidR="00537D85" w:rsidRPr="008C1C9E">
              <w:rPr>
                <w:rFonts w:ascii="Cambria" w:eastAsia="Calibri" w:hAnsi="Cambria"/>
                <w:kern w:val="0"/>
                <w:sz w:val="20"/>
                <w:szCs w:val="20"/>
                <w:u w:val="single"/>
                <w14:ligatures w14:val="none"/>
              </w:rPr>
              <w:t xml:space="preserve"> </w:t>
            </w:r>
            <w:r w:rsidR="003D727E" w:rsidRPr="008C1C9E">
              <w:rPr>
                <w:rFonts w:ascii="Cambria" w:eastAsia="Calibri" w:hAnsi="Cambria"/>
                <w:kern w:val="0"/>
                <w:sz w:val="20"/>
                <w:szCs w:val="20"/>
                <w:u w:val="single"/>
                <w14:ligatures w14:val="none"/>
              </w:rPr>
              <w:t>€</w:t>
            </w:r>
            <w:r w:rsidR="00613F83" w:rsidRPr="008C1C9E">
              <w:rPr>
                <w:rFonts w:ascii="Cambria" w:eastAsia="Calibri" w:hAnsi="Cambria"/>
                <w:kern w:val="0"/>
                <w:sz w:val="20"/>
                <w:szCs w:val="20"/>
                <w:u w:val="single"/>
                <w14:ligatures w14:val="none"/>
              </w:rPr>
              <w:t>)</w:t>
            </w:r>
          </w:p>
        </w:tc>
        <w:tc>
          <w:tcPr>
            <w:tcW w:w="2152" w:type="dxa"/>
          </w:tcPr>
          <w:p w14:paraId="5D8FF5A8" w14:textId="1635BFFA" w:rsidR="003D727E" w:rsidRPr="008C1C9E" w:rsidRDefault="003D727E" w:rsidP="003D727E">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w:t>
            </w:r>
            <w:r w:rsidR="0040198B" w:rsidRPr="008C1C9E">
              <w:rPr>
                <w:rFonts w:ascii="Cambria" w:eastAsia="Calibri" w:hAnsi="Cambria"/>
                <w:kern w:val="0"/>
                <w:sz w:val="20"/>
                <w:szCs w:val="20"/>
                <w:u w:val="single"/>
                <w14:ligatures w14:val="none"/>
              </w:rPr>
              <w:t>137.897,10</w:t>
            </w:r>
            <w:r w:rsidR="00537D85" w:rsidRPr="008C1C9E">
              <w:rPr>
                <w:rFonts w:ascii="Cambria" w:eastAsia="Calibri" w:hAnsi="Cambria"/>
                <w:kern w:val="0"/>
                <w:sz w:val="20"/>
                <w:szCs w:val="20"/>
                <w:u w:val="single"/>
                <w14:ligatures w14:val="none"/>
              </w:rPr>
              <w:t xml:space="preserve"> </w:t>
            </w:r>
            <w:r w:rsidRPr="008C1C9E">
              <w:rPr>
                <w:rFonts w:ascii="Cambria" w:eastAsia="Calibri" w:hAnsi="Cambria"/>
                <w:kern w:val="0"/>
                <w:sz w:val="20"/>
                <w:szCs w:val="20"/>
                <w:u w:val="single"/>
                <w14:ligatures w14:val="none"/>
              </w:rPr>
              <w:t>€)</w:t>
            </w:r>
          </w:p>
        </w:tc>
      </w:tr>
      <w:tr w:rsidR="0040198B" w:rsidRPr="008C1C9E" w14:paraId="022CE0D1" w14:textId="77777777" w:rsidTr="00930D58">
        <w:tc>
          <w:tcPr>
            <w:tcW w:w="5071" w:type="dxa"/>
          </w:tcPr>
          <w:p w14:paraId="1FD9FB49" w14:textId="4B4EA1E8" w:rsidR="003D727E" w:rsidRPr="008C1C9E" w:rsidRDefault="003D727E" w:rsidP="003D727E">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Saldo necesario para llevar a cabo todas las actividades solicitadas por el SCRS</w:t>
            </w:r>
          </w:p>
        </w:tc>
        <w:tc>
          <w:tcPr>
            <w:tcW w:w="2042" w:type="dxa"/>
          </w:tcPr>
          <w:p w14:paraId="7CF7F8C1" w14:textId="77777777" w:rsidR="003D727E" w:rsidRPr="008C1C9E" w:rsidRDefault="003D727E" w:rsidP="003D727E">
            <w:pPr>
              <w:jc w:val="right"/>
              <w:rPr>
                <w:rFonts w:ascii="Cambria" w:eastAsia="Calibri" w:hAnsi="Cambria"/>
                <w:kern w:val="0"/>
                <w:sz w:val="20"/>
                <w:szCs w:val="20"/>
                <w14:ligatures w14:val="none"/>
              </w:rPr>
            </w:pPr>
          </w:p>
          <w:p w14:paraId="5C351FCD" w14:textId="5EE4B3BF" w:rsidR="00603691" w:rsidRPr="008C1C9E" w:rsidRDefault="00603691"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0,00 €</w:t>
            </w:r>
          </w:p>
        </w:tc>
        <w:tc>
          <w:tcPr>
            <w:tcW w:w="2152" w:type="dxa"/>
          </w:tcPr>
          <w:p w14:paraId="081D7DFC" w14:textId="77777777" w:rsidR="00603691" w:rsidRPr="008C1C9E" w:rsidRDefault="00603691" w:rsidP="003D727E">
            <w:pPr>
              <w:jc w:val="right"/>
              <w:rPr>
                <w:rFonts w:ascii="Cambria" w:eastAsia="Calibri" w:hAnsi="Cambria"/>
                <w:kern w:val="0"/>
                <w:sz w:val="20"/>
                <w:szCs w:val="20"/>
                <w14:ligatures w14:val="none"/>
              </w:rPr>
            </w:pPr>
          </w:p>
          <w:p w14:paraId="0889D40C" w14:textId="06947372" w:rsidR="003D727E" w:rsidRPr="008C1C9E" w:rsidRDefault="00603691" w:rsidP="003D727E">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0,00 €</w:t>
            </w:r>
          </w:p>
        </w:tc>
      </w:tr>
      <w:bookmarkEnd w:id="12"/>
    </w:tbl>
    <w:p w14:paraId="578EB66B" w14:textId="728F7198" w:rsidR="003815B8" w:rsidRPr="008C1C9E" w:rsidRDefault="003815B8" w:rsidP="00954D2F">
      <w:pPr>
        <w:spacing w:line="240" w:lineRule="auto"/>
        <w:jc w:val="both"/>
        <w:rPr>
          <w:rFonts w:ascii="Cambria" w:eastAsia="Calibri" w:hAnsi="Cambria"/>
          <w:kern w:val="0"/>
          <w:sz w:val="20"/>
          <w:szCs w:val="20"/>
          <w14:ligatures w14:val="none"/>
        </w:rPr>
      </w:pPr>
    </w:p>
    <w:p w14:paraId="778078C1" w14:textId="119A5705" w:rsidR="00AF4FBA" w:rsidRPr="008C1C9E" w:rsidRDefault="00926552" w:rsidP="00954D2F">
      <w:pPr>
        <w:spacing w:line="240" w:lineRule="auto"/>
        <w:jc w:val="both"/>
        <w:rPr>
          <w:rFonts w:ascii="Cambria" w:eastAsia="Calibri" w:hAnsi="Cambria"/>
          <w:i/>
          <w:iCs/>
          <w:kern w:val="0"/>
          <w:sz w:val="20"/>
          <w:szCs w:val="20"/>
          <w14:ligatures w14:val="none"/>
        </w:rPr>
      </w:pPr>
      <w:r w:rsidRPr="008C1C9E">
        <w:rPr>
          <w:rFonts w:ascii="Cambria" w:eastAsia="Calibri" w:hAnsi="Cambria"/>
          <w:i/>
          <w:iCs/>
          <w:kern w:val="0"/>
          <w:sz w:val="20"/>
          <w:szCs w:val="20"/>
          <w14:ligatures w14:val="none"/>
        </w:rPr>
        <w:t>Programa ICCAT de investigación del atún rojo para todo el Atlántico (GBYP)</w:t>
      </w:r>
    </w:p>
    <w:p w14:paraId="136EBFDA" w14:textId="77777777" w:rsidR="00926552" w:rsidRPr="008C1C9E" w:rsidRDefault="00926552" w:rsidP="00954D2F">
      <w:pPr>
        <w:spacing w:line="240" w:lineRule="auto"/>
        <w:jc w:val="both"/>
        <w:rPr>
          <w:rFonts w:ascii="Cambria" w:eastAsia="Calibri" w:hAnsi="Cambria"/>
          <w:kern w:val="0"/>
          <w:sz w:val="20"/>
          <w:szCs w:val="20"/>
          <w14:ligatures w14:val="none"/>
        </w:rPr>
      </w:pPr>
    </w:p>
    <w:p w14:paraId="111240D3" w14:textId="54E7E6B3" w:rsidR="00926552" w:rsidRPr="008C1C9E" w:rsidRDefault="00926552" w:rsidP="00954D2F">
      <w:pPr>
        <w:spacing w:line="240" w:lineRule="auto"/>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Hasta el momento, este programa está financiado exclusivamente por contribuciones voluntarias, por lo que el importe del Capítulo 7 no financiará ninguna actividad del GBYP.</w:t>
      </w:r>
    </w:p>
    <w:p w14:paraId="397950A0" w14:textId="77777777" w:rsidR="00AF4FBA" w:rsidRPr="008C1C9E" w:rsidRDefault="00AF4FBA" w:rsidP="00954D2F">
      <w:pPr>
        <w:spacing w:line="240" w:lineRule="auto"/>
        <w:jc w:val="both"/>
        <w:rPr>
          <w:rFonts w:ascii="Cambria" w:eastAsia="Calibri" w:hAnsi="Cambria"/>
          <w:kern w:val="0"/>
          <w:sz w:val="20"/>
          <w:szCs w:val="20"/>
          <w14:ligatures w14:val="none"/>
        </w:rPr>
      </w:pPr>
    </w:p>
    <w:p w14:paraId="676230EB" w14:textId="77777777" w:rsidR="0056744A" w:rsidRPr="008C1C9E" w:rsidRDefault="0056744A">
      <w:pPr>
        <w:rPr>
          <w:rFonts w:ascii="Cambria" w:eastAsia="Calibri" w:hAnsi="Cambria"/>
          <w:kern w:val="0"/>
          <w:sz w:val="20"/>
          <w:szCs w:val="20"/>
          <w14:ligatures w14:val="none"/>
        </w:rPr>
      </w:pPr>
      <w:r w:rsidRPr="008C1C9E">
        <w:rPr>
          <w:rFonts w:ascii="Cambria" w:eastAsia="Calibri" w:hAnsi="Cambria"/>
          <w:kern w:val="0"/>
          <w:sz w:val="20"/>
          <w:szCs w:val="20"/>
          <w14:ligatures w14:val="none"/>
        </w:rPr>
        <w:br w:type="page"/>
      </w:r>
    </w:p>
    <w:p w14:paraId="4E38A682" w14:textId="24A84B6C" w:rsidR="00AF4FBA" w:rsidRPr="008C1C9E" w:rsidRDefault="00AF4FBA" w:rsidP="00954D2F">
      <w:pPr>
        <w:spacing w:line="240" w:lineRule="auto"/>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lastRenderedPageBreak/>
        <w:t>Se muestra a continuación el saldo</w:t>
      </w:r>
      <w:r w:rsidR="008907BA" w:rsidRPr="008C1C9E">
        <w:rPr>
          <w:rFonts w:ascii="Cambria" w:eastAsia="Calibri" w:hAnsi="Cambria"/>
          <w:kern w:val="0"/>
          <w:sz w:val="20"/>
          <w:szCs w:val="20"/>
          <w14:ligatures w14:val="none"/>
        </w:rPr>
        <w:t xml:space="preserve"> </w:t>
      </w:r>
      <w:r w:rsidR="00056079" w:rsidRPr="008C1C9E">
        <w:rPr>
          <w:rFonts w:ascii="Cambria" w:eastAsia="Calibri" w:hAnsi="Cambria"/>
          <w:kern w:val="0"/>
          <w:sz w:val="20"/>
          <w:szCs w:val="20"/>
          <w14:ligatures w14:val="none"/>
        </w:rPr>
        <w:t xml:space="preserve">estimado </w:t>
      </w:r>
      <w:r w:rsidR="008907BA" w:rsidRPr="008C1C9E">
        <w:rPr>
          <w:rFonts w:ascii="Cambria" w:eastAsia="Calibri" w:hAnsi="Cambria"/>
          <w:kern w:val="0"/>
          <w:sz w:val="20"/>
          <w:szCs w:val="20"/>
          <w14:ligatures w14:val="none"/>
        </w:rPr>
        <w:t>del GBYP</w:t>
      </w:r>
      <w:r w:rsidR="00D94F25" w:rsidRPr="008C1C9E">
        <w:rPr>
          <w:rFonts w:ascii="Cambria" w:eastAsia="Calibri" w:hAnsi="Cambria"/>
          <w:kern w:val="0"/>
          <w:sz w:val="20"/>
          <w:szCs w:val="20"/>
          <w14:ligatures w14:val="none"/>
        </w:rPr>
        <w:t xml:space="preserve"> a </w:t>
      </w:r>
      <w:r w:rsidR="007D654A" w:rsidRPr="008C1C9E">
        <w:rPr>
          <w:rFonts w:ascii="Cambria" w:eastAsia="Calibri" w:hAnsi="Cambria"/>
          <w:kern w:val="0"/>
          <w:sz w:val="20"/>
          <w:szCs w:val="20"/>
          <w14:ligatures w14:val="none"/>
        </w:rPr>
        <w:t>31</w:t>
      </w:r>
      <w:r w:rsidR="00D94F25" w:rsidRPr="008C1C9E">
        <w:rPr>
          <w:rFonts w:ascii="Cambria" w:eastAsia="Calibri" w:hAnsi="Cambria"/>
          <w:kern w:val="0"/>
          <w:sz w:val="20"/>
          <w:szCs w:val="20"/>
          <w14:ligatures w14:val="none"/>
        </w:rPr>
        <w:t>/</w:t>
      </w:r>
      <w:r w:rsidR="007D654A" w:rsidRPr="008C1C9E">
        <w:rPr>
          <w:rFonts w:ascii="Cambria" w:eastAsia="Calibri" w:hAnsi="Cambria"/>
          <w:kern w:val="0"/>
          <w:sz w:val="20"/>
          <w:szCs w:val="20"/>
          <w14:ligatures w14:val="none"/>
        </w:rPr>
        <w:t>12</w:t>
      </w:r>
      <w:r w:rsidR="00D94F25" w:rsidRPr="008C1C9E">
        <w:rPr>
          <w:rFonts w:ascii="Cambria" w:eastAsia="Calibri" w:hAnsi="Cambria"/>
          <w:kern w:val="0"/>
          <w:sz w:val="20"/>
          <w:szCs w:val="20"/>
          <w14:ligatures w14:val="none"/>
        </w:rPr>
        <w:t>/20</w:t>
      </w:r>
      <w:r w:rsidR="007D654A" w:rsidRPr="008C1C9E">
        <w:rPr>
          <w:rFonts w:ascii="Cambria" w:eastAsia="Calibri" w:hAnsi="Cambria"/>
          <w:kern w:val="0"/>
          <w:sz w:val="20"/>
          <w:szCs w:val="20"/>
          <w14:ligatures w14:val="none"/>
        </w:rPr>
        <w:t>25</w:t>
      </w:r>
      <w:r w:rsidR="009B77E9" w:rsidRPr="008C1C9E">
        <w:rPr>
          <w:rFonts w:ascii="Cambria" w:eastAsia="Calibri" w:hAnsi="Cambria"/>
          <w:kern w:val="0"/>
          <w:sz w:val="20"/>
          <w:szCs w:val="20"/>
          <w14:ligatures w14:val="none"/>
        </w:rPr>
        <w:t>:</w:t>
      </w:r>
    </w:p>
    <w:p w14:paraId="65B55671" w14:textId="77777777" w:rsidR="00D94F25" w:rsidRPr="008C1C9E" w:rsidRDefault="00D94F25" w:rsidP="00954D2F">
      <w:pPr>
        <w:spacing w:line="240" w:lineRule="auto"/>
        <w:jc w:val="both"/>
        <w:rPr>
          <w:rFonts w:ascii="Cambria" w:eastAsia="Calibri" w:hAnsi="Cambria"/>
          <w:kern w:val="0"/>
          <w:sz w:val="20"/>
          <w:szCs w:val="20"/>
          <w14:ligatures w14:val="non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54"/>
        <w:gridCol w:w="2221"/>
      </w:tblGrid>
      <w:tr w:rsidR="004C552B" w:rsidRPr="008C1C9E" w14:paraId="78CDDCE9" w14:textId="77777777" w:rsidTr="00A355B8">
        <w:trPr>
          <w:trHeight w:val="230"/>
        </w:trPr>
        <w:tc>
          <w:tcPr>
            <w:tcW w:w="6954" w:type="dxa"/>
            <w:noWrap/>
            <w:vAlign w:val="bottom"/>
            <w:hideMark/>
          </w:tcPr>
          <w:p w14:paraId="44A40CBA" w14:textId="6D58BD8D" w:rsidR="004C552B" w:rsidRPr="008C1C9E" w:rsidRDefault="004C552B" w:rsidP="00F46F73">
            <w:pPr>
              <w:spacing w:line="240" w:lineRule="auto"/>
              <w:rPr>
                <w:rFonts w:ascii="Cambria" w:eastAsia="Times New Roman" w:hAnsi="Cambria"/>
                <w:i/>
                <w:iCs/>
                <w:color w:val="000000"/>
                <w:sz w:val="20"/>
                <w:szCs w:val="20"/>
                <w:lang w:eastAsia="es-ES"/>
              </w:rPr>
            </w:pPr>
            <w:r w:rsidRPr="008C1C9E">
              <w:rPr>
                <w:rFonts w:ascii="Cambria" w:eastAsia="Times New Roman" w:hAnsi="Cambria"/>
                <w:i/>
                <w:iCs/>
                <w:color w:val="000000"/>
                <w:sz w:val="20"/>
                <w:szCs w:val="20"/>
                <w:lang w:eastAsia="es-ES"/>
              </w:rPr>
              <w:t>Saldo inicial (</w:t>
            </w:r>
            <w:r w:rsidR="00BA4422" w:rsidRPr="008C1C9E">
              <w:rPr>
                <w:rFonts w:ascii="Cambria" w:eastAsia="Times New Roman" w:hAnsi="Cambria"/>
                <w:i/>
                <w:iCs/>
                <w:color w:val="000000"/>
                <w:sz w:val="20"/>
                <w:szCs w:val="20"/>
                <w:lang w:eastAsia="es-ES"/>
              </w:rPr>
              <w:t>01</w:t>
            </w:r>
            <w:r w:rsidR="00464696" w:rsidRPr="008C1C9E">
              <w:rPr>
                <w:rFonts w:ascii="Cambria" w:eastAsia="Times New Roman" w:hAnsi="Cambria"/>
                <w:i/>
                <w:iCs/>
                <w:color w:val="000000"/>
                <w:sz w:val="20"/>
                <w:szCs w:val="20"/>
                <w:lang w:eastAsia="es-ES"/>
              </w:rPr>
              <w:t>/</w:t>
            </w:r>
            <w:r w:rsidR="00BA4422" w:rsidRPr="008C1C9E">
              <w:rPr>
                <w:rFonts w:ascii="Cambria" w:eastAsia="Times New Roman" w:hAnsi="Cambria"/>
                <w:i/>
                <w:iCs/>
                <w:color w:val="000000"/>
                <w:sz w:val="20"/>
                <w:szCs w:val="20"/>
                <w:lang w:eastAsia="es-ES"/>
              </w:rPr>
              <w:t>01</w:t>
            </w:r>
            <w:r w:rsidR="00464696" w:rsidRPr="008C1C9E">
              <w:rPr>
                <w:rFonts w:ascii="Cambria" w:eastAsia="Times New Roman" w:hAnsi="Cambria"/>
                <w:i/>
                <w:iCs/>
                <w:color w:val="000000"/>
                <w:sz w:val="20"/>
                <w:szCs w:val="20"/>
                <w:lang w:eastAsia="es-ES"/>
              </w:rPr>
              <w:t>/</w:t>
            </w:r>
            <w:r w:rsidR="00BA4422" w:rsidRPr="008C1C9E">
              <w:rPr>
                <w:rFonts w:ascii="Cambria" w:eastAsia="Times New Roman" w:hAnsi="Cambria"/>
                <w:i/>
                <w:iCs/>
                <w:color w:val="000000"/>
                <w:sz w:val="20"/>
                <w:szCs w:val="20"/>
                <w:lang w:eastAsia="es-ES"/>
              </w:rPr>
              <w:t>2025</w:t>
            </w:r>
            <w:r w:rsidR="00464696" w:rsidRPr="008C1C9E">
              <w:rPr>
                <w:rFonts w:ascii="Cambria" w:eastAsia="Times New Roman" w:hAnsi="Cambria"/>
                <w:i/>
                <w:iCs/>
                <w:color w:val="000000"/>
                <w:sz w:val="20"/>
                <w:szCs w:val="20"/>
                <w:lang w:eastAsia="es-ES"/>
              </w:rPr>
              <w:t>)</w:t>
            </w:r>
          </w:p>
        </w:tc>
        <w:tc>
          <w:tcPr>
            <w:tcW w:w="2221" w:type="dxa"/>
            <w:noWrap/>
            <w:vAlign w:val="bottom"/>
          </w:tcPr>
          <w:p w14:paraId="64890D3E" w14:textId="4FD4A482" w:rsidR="004C552B" w:rsidRPr="008C1C9E" w:rsidRDefault="00BA4422" w:rsidP="00F46F73">
            <w:pPr>
              <w:spacing w:line="240" w:lineRule="auto"/>
              <w:jc w:val="right"/>
              <w:rPr>
                <w:rFonts w:ascii="Cambria" w:eastAsia="Times New Roman" w:hAnsi="Cambria"/>
                <w:i/>
                <w:iCs/>
                <w:color w:val="000000"/>
                <w:sz w:val="20"/>
                <w:szCs w:val="20"/>
                <w:lang w:eastAsia="es-ES"/>
              </w:rPr>
            </w:pPr>
            <w:r w:rsidRPr="008C1C9E">
              <w:rPr>
                <w:rFonts w:ascii="Cambria" w:eastAsia="Times New Roman" w:hAnsi="Cambria"/>
                <w:i/>
                <w:iCs/>
                <w:color w:val="000000"/>
                <w:sz w:val="20"/>
                <w:szCs w:val="20"/>
                <w:lang w:eastAsia="es-ES"/>
              </w:rPr>
              <w:t>788.914,08 €</w:t>
            </w:r>
          </w:p>
        </w:tc>
      </w:tr>
      <w:tr w:rsidR="00BA4422" w:rsidRPr="008C1C9E" w14:paraId="43005533" w14:textId="77777777" w:rsidTr="00A355B8">
        <w:trPr>
          <w:trHeight w:val="230"/>
        </w:trPr>
        <w:tc>
          <w:tcPr>
            <w:tcW w:w="6954" w:type="dxa"/>
            <w:noWrap/>
            <w:vAlign w:val="bottom"/>
            <w:hideMark/>
          </w:tcPr>
          <w:p w14:paraId="0CA0CB3D" w14:textId="0E8B5795"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Egipto</w:t>
            </w:r>
            <w:r w:rsidR="00615FF2" w:rsidRPr="008C1C9E">
              <w:rPr>
                <w:rFonts w:ascii="Cambria" w:hAnsi="Cambria"/>
                <w:color w:val="000000"/>
                <w:sz w:val="20"/>
                <w:szCs w:val="20"/>
                <w:u w:val="single"/>
              </w:rPr>
              <w:t>/Túnez</w:t>
            </w:r>
            <w:r w:rsidRPr="008C1C9E">
              <w:rPr>
                <w:rFonts w:ascii="Cambria" w:hAnsi="Cambria"/>
                <w:color w:val="000000"/>
                <w:sz w:val="20"/>
                <w:szCs w:val="20"/>
              </w:rPr>
              <w:t xml:space="preserve"> - Fases anteriores</w:t>
            </w:r>
          </w:p>
        </w:tc>
        <w:tc>
          <w:tcPr>
            <w:tcW w:w="2221" w:type="dxa"/>
            <w:noWrap/>
            <w:vAlign w:val="bottom"/>
          </w:tcPr>
          <w:p w14:paraId="0FA1888D" w14:textId="1F012E44" w:rsidR="00BA4422" w:rsidRPr="008C1C9E" w:rsidRDefault="009D0DB6"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 xml:space="preserve">53.995,26 </w:t>
            </w:r>
            <w:r w:rsidR="00BA4422" w:rsidRPr="008C1C9E">
              <w:rPr>
                <w:rFonts w:ascii="Cambria" w:hAnsi="Cambria"/>
                <w:color w:val="000000"/>
                <w:sz w:val="20"/>
                <w:szCs w:val="20"/>
              </w:rPr>
              <w:t>€</w:t>
            </w:r>
          </w:p>
        </w:tc>
      </w:tr>
      <w:tr w:rsidR="00BA4422" w:rsidRPr="008C1C9E" w14:paraId="418A1436" w14:textId="77777777" w:rsidTr="00A355B8">
        <w:trPr>
          <w:trHeight w:val="230"/>
        </w:trPr>
        <w:tc>
          <w:tcPr>
            <w:tcW w:w="6954" w:type="dxa"/>
            <w:noWrap/>
            <w:vAlign w:val="bottom"/>
          </w:tcPr>
          <w:p w14:paraId="50D97173" w14:textId="4730C5A9"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Albania</w:t>
            </w:r>
          </w:p>
        </w:tc>
        <w:tc>
          <w:tcPr>
            <w:tcW w:w="2221" w:type="dxa"/>
            <w:noWrap/>
            <w:vAlign w:val="bottom"/>
          </w:tcPr>
          <w:p w14:paraId="40E237F9" w14:textId="351BBE16"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2.267,33 €</w:t>
            </w:r>
          </w:p>
        </w:tc>
      </w:tr>
      <w:tr w:rsidR="00BA4422" w:rsidRPr="008C1C9E" w14:paraId="68AFE7DA" w14:textId="77777777" w:rsidTr="00A355B8">
        <w:trPr>
          <w:trHeight w:val="230"/>
        </w:trPr>
        <w:tc>
          <w:tcPr>
            <w:tcW w:w="6954" w:type="dxa"/>
            <w:noWrap/>
            <w:vAlign w:val="bottom"/>
          </w:tcPr>
          <w:p w14:paraId="693643C4" w14:textId="045815BB"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Argelia</w:t>
            </w:r>
          </w:p>
        </w:tc>
        <w:tc>
          <w:tcPr>
            <w:tcW w:w="2221" w:type="dxa"/>
            <w:noWrap/>
            <w:vAlign w:val="bottom"/>
          </w:tcPr>
          <w:p w14:paraId="61D2A279" w14:textId="42466234"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17.373,50 €</w:t>
            </w:r>
          </w:p>
        </w:tc>
      </w:tr>
      <w:tr w:rsidR="00BA4422" w:rsidRPr="008C1C9E" w14:paraId="229F4974" w14:textId="77777777" w:rsidTr="00A355B8">
        <w:trPr>
          <w:trHeight w:val="230"/>
        </w:trPr>
        <w:tc>
          <w:tcPr>
            <w:tcW w:w="6954" w:type="dxa"/>
            <w:noWrap/>
            <w:vAlign w:val="bottom"/>
          </w:tcPr>
          <w:p w14:paraId="3F5E859D" w14:textId="3F83AD1B"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 xml:space="preserve">Contribución voluntaria de </w:t>
            </w:r>
            <w:r w:rsidRPr="008C1C9E">
              <w:rPr>
                <w:rFonts w:ascii="Cambria" w:hAnsi="Cambria"/>
                <w:color w:val="000000"/>
                <w:sz w:val="20"/>
                <w:szCs w:val="20"/>
                <w:u w:val="single"/>
              </w:rPr>
              <w:t>C</w:t>
            </w:r>
            <w:r w:rsidR="00615FF2" w:rsidRPr="008C1C9E">
              <w:rPr>
                <w:rFonts w:ascii="Cambria" w:hAnsi="Cambria"/>
                <w:color w:val="000000"/>
                <w:sz w:val="20"/>
                <w:szCs w:val="20"/>
                <w:u w:val="single"/>
              </w:rPr>
              <w:t>anadá</w:t>
            </w:r>
          </w:p>
        </w:tc>
        <w:tc>
          <w:tcPr>
            <w:tcW w:w="2221" w:type="dxa"/>
            <w:noWrap/>
            <w:vAlign w:val="bottom"/>
          </w:tcPr>
          <w:p w14:paraId="2838B5B3" w14:textId="3994C82A" w:rsidR="00BA4422" w:rsidRPr="008C1C9E" w:rsidRDefault="00615FF2" w:rsidP="00BA4422">
            <w:pPr>
              <w:spacing w:line="240" w:lineRule="auto"/>
              <w:jc w:val="right"/>
              <w:rPr>
                <w:rFonts w:ascii="Cambria" w:eastAsia="Times New Roman" w:hAnsi="Cambria"/>
                <w:color w:val="000000"/>
                <w:sz w:val="20"/>
                <w:szCs w:val="20"/>
                <w:u w:val="single"/>
                <w:lang w:eastAsia="es-ES"/>
              </w:rPr>
            </w:pPr>
            <w:r w:rsidRPr="008C1C9E">
              <w:rPr>
                <w:rFonts w:ascii="Cambria" w:hAnsi="Cambria"/>
                <w:color w:val="000000"/>
                <w:sz w:val="20"/>
                <w:szCs w:val="20"/>
                <w:u w:val="single"/>
              </w:rPr>
              <w:t>19.623,62</w:t>
            </w:r>
            <w:r w:rsidR="00BA4422" w:rsidRPr="008C1C9E">
              <w:rPr>
                <w:rFonts w:ascii="Cambria" w:hAnsi="Cambria"/>
                <w:color w:val="000000"/>
                <w:sz w:val="20"/>
                <w:szCs w:val="20"/>
                <w:u w:val="single"/>
              </w:rPr>
              <w:t xml:space="preserve"> €</w:t>
            </w:r>
          </w:p>
        </w:tc>
      </w:tr>
      <w:tr w:rsidR="00BA4422" w:rsidRPr="008C1C9E" w14:paraId="44398E64" w14:textId="77777777" w:rsidTr="00A355B8">
        <w:trPr>
          <w:trHeight w:val="230"/>
        </w:trPr>
        <w:tc>
          <w:tcPr>
            <w:tcW w:w="6954" w:type="dxa"/>
            <w:noWrap/>
            <w:vAlign w:val="bottom"/>
          </w:tcPr>
          <w:p w14:paraId="53D1AE2C" w14:textId="0BEE36FD"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Corea</w:t>
            </w:r>
          </w:p>
        </w:tc>
        <w:tc>
          <w:tcPr>
            <w:tcW w:w="2221" w:type="dxa"/>
            <w:noWrap/>
            <w:vAlign w:val="bottom"/>
          </w:tcPr>
          <w:p w14:paraId="2E13AF51" w14:textId="4CC04F64"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1.897,95 €</w:t>
            </w:r>
          </w:p>
        </w:tc>
      </w:tr>
      <w:tr w:rsidR="00BA4422" w:rsidRPr="008C1C9E" w14:paraId="699A57DB" w14:textId="77777777" w:rsidTr="00A355B8">
        <w:trPr>
          <w:trHeight w:val="230"/>
        </w:trPr>
        <w:tc>
          <w:tcPr>
            <w:tcW w:w="6954" w:type="dxa"/>
            <w:noWrap/>
            <w:vAlign w:val="bottom"/>
          </w:tcPr>
          <w:p w14:paraId="6F18759B" w14:textId="49C1779B"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 xml:space="preserve">Contribución voluntaria </w:t>
            </w:r>
            <w:r w:rsidR="001C53C1" w:rsidRPr="008C1C9E">
              <w:rPr>
                <w:rFonts w:ascii="Cambria" w:hAnsi="Cambria"/>
                <w:color w:val="000000"/>
                <w:sz w:val="20"/>
                <w:szCs w:val="20"/>
              </w:rPr>
              <w:t xml:space="preserve">de </w:t>
            </w:r>
            <w:r w:rsidRPr="008C1C9E">
              <w:rPr>
                <w:rFonts w:ascii="Cambria" w:hAnsi="Cambria"/>
                <w:color w:val="000000"/>
                <w:sz w:val="20"/>
                <w:szCs w:val="20"/>
              </w:rPr>
              <w:t>Egipto</w:t>
            </w:r>
          </w:p>
        </w:tc>
        <w:tc>
          <w:tcPr>
            <w:tcW w:w="2221" w:type="dxa"/>
            <w:noWrap/>
            <w:vAlign w:val="bottom"/>
          </w:tcPr>
          <w:p w14:paraId="1864AF00" w14:textId="45E8B569"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4.405,64 €</w:t>
            </w:r>
          </w:p>
        </w:tc>
      </w:tr>
      <w:tr w:rsidR="00BA4422" w:rsidRPr="008C1C9E" w14:paraId="38F69B07" w14:textId="77777777" w:rsidTr="00A355B8">
        <w:trPr>
          <w:trHeight w:val="230"/>
        </w:trPr>
        <w:tc>
          <w:tcPr>
            <w:tcW w:w="6954" w:type="dxa"/>
            <w:noWrap/>
            <w:vAlign w:val="bottom"/>
          </w:tcPr>
          <w:p w14:paraId="612969FD" w14:textId="0B8462AD"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Islandia</w:t>
            </w:r>
          </w:p>
        </w:tc>
        <w:tc>
          <w:tcPr>
            <w:tcW w:w="2221" w:type="dxa"/>
            <w:noWrap/>
            <w:vAlign w:val="bottom"/>
          </w:tcPr>
          <w:p w14:paraId="0CD3EB4D" w14:textId="70CA3F0B"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1.923,71 €</w:t>
            </w:r>
          </w:p>
        </w:tc>
      </w:tr>
      <w:tr w:rsidR="00BA4422" w:rsidRPr="008C1C9E" w14:paraId="35572DFF" w14:textId="77777777" w:rsidTr="00A355B8">
        <w:trPr>
          <w:trHeight w:val="230"/>
        </w:trPr>
        <w:tc>
          <w:tcPr>
            <w:tcW w:w="6954" w:type="dxa"/>
            <w:noWrap/>
            <w:vAlign w:val="bottom"/>
          </w:tcPr>
          <w:p w14:paraId="67A61BE7" w14:textId="38E7E916"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China</w:t>
            </w:r>
            <w:r w:rsidR="00C64721" w:rsidRPr="008C1C9E">
              <w:rPr>
                <w:rFonts w:ascii="Cambria" w:hAnsi="Cambria"/>
                <w:color w:val="000000"/>
                <w:sz w:val="20"/>
                <w:szCs w:val="20"/>
              </w:rPr>
              <w:t xml:space="preserve"> (R.P.)</w:t>
            </w:r>
          </w:p>
        </w:tc>
        <w:tc>
          <w:tcPr>
            <w:tcW w:w="2221" w:type="dxa"/>
            <w:noWrap/>
            <w:vAlign w:val="bottom"/>
          </w:tcPr>
          <w:p w14:paraId="6A896E3E" w14:textId="77ECAE3A"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961,85 €</w:t>
            </w:r>
          </w:p>
        </w:tc>
      </w:tr>
      <w:tr w:rsidR="00BA4422" w:rsidRPr="008C1C9E" w14:paraId="643A7C9D" w14:textId="77777777" w:rsidTr="00A355B8">
        <w:trPr>
          <w:trHeight w:val="230"/>
        </w:trPr>
        <w:tc>
          <w:tcPr>
            <w:tcW w:w="6954" w:type="dxa"/>
            <w:noWrap/>
            <w:vAlign w:val="bottom"/>
          </w:tcPr>
          <w:p w14:paraId="6C8C5192" w14:textId="4C12D45A"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Japón</w:t>
            </w:r>
          </w:p>
        </w:tc>
        <w:tc>
          <w:tcPr>
            <w:tcW w:w="2221" w:type="dxa"/>
            <w:noWrap/>
            <w:vAlign w:val="bottom"/>
          </w:tcPr>
          <w:p w14:paraId="5E22483F" w14:textId="09696973"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26.742,99 €</w:t>
            </w:r>
          </w:p>
        </w:tc>
      </w:tr>
      <w:tr w:rsidR="00BA4422" w:rsidRPr="008C1C9E" w14:paraId="6F9A23FF" w14:textId="77777777" w:rsidTr="00A355B8">
        <w:trPr>
          <w:trHeight w:val="230"/>
        </w:trPr>
        <w:tc>
          <w:tcPr>
            <w:tcW w:w="6954" w:type="dxa"/>
            <w:noWrap/>
            <w:vAlign w:val="bottom"/>
          </w:tcPr>
          <w:p w14:paraId="32CB8A2C" w14:textId="2BFF11B5"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Marruecos</w:t>
            </w:r>
          </w:p>
        </w:tc>
        <w:tc>
          <w:tcPr>
            <w:tcW w:w="2221" w:type="dxa"/>
            <w:noWrap/>
            <w:vAlign w:val="bottom"/>
          </w:tcPr>
          <w:p w14:paraId="45808C7B" w14:textId="735717AE"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31.775,55 €</w:t>
            </w:r>
          </w:p>
        </w:tc>
      </w:tr>
      <w:tr w:rsidR="00BA4422" w:rsidRPr="008C1C9E" w14:paraId="24644E28" w14:textId="77777777" w:rsidTr="00A355B8">
        <w:trPr>
          <w:trHeight w:val="230"/>
        </w:trPr>
        <w:tc>
          <w:tcPr>
            <w:tcW w:w="6954" w:type="dxa"/>
            <w:noWrap/>
            <w:vAlign w:val="bottom"/>
          </w:tcPr>
          <w:p w14:paraId="33FF6C0F" w14:textId="6F3460A0"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Noruega</w:t>
            </w:r>
          </w:p>
        </w:tc>
        <w:tc>
          <w:tcPr>
            <w:tcW w:w="2221" w:type="dxa"/>
            <w:noWrap/>
            <w:vAlign w:val="bottom"/>
          </w:tcPr>
          <w:p w14:paraId="68E14015" w14:textId="476BC20D"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19.000,00 €</w:t>
            </w:r>
          </w:p>
        </w:tc>
      </w:tr>
      <w:tr w:rsidR="00BA4422" w:rsidRPr="008C1C9E" w14:paraId="540DA0AF" w14:textId="77777777" w:rsidTr="00A355B8">
        <w:trPr>
          <w:trHeight w:val="230"/>
        </w:trPr>
        <w:tc>
          <w:tcPr>
            <w:tcW w:w="6954" w:type="dxa"/>
            <w:noWrap/>
            <w:vAlign w:val="bottom"/>
          </w:tcPr>
          <w:p w14:paraId="371716EB" w14:textId="0C00442B" w:rsidR="00BA4422" w:rsidRPr="008C1C9E" w:rsidRDefault="00BA4422" w:rsidP="00BA4422">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Türkiye</w:t>
            </w:r>
          </w:p>
        </w:tc>
        <w:tc>
          <w:tcPr>
            <w:tcW w:w="2221" w:type="dxa"/>
            <w:noWrap/>
            <w:vAlign w:val="bottom"/>
          </w:tcPr>
          <w:p w14:paraId="0BD70CAB" w14:textId="0143D820" w:rsidR="00BA4422" w:rsidRPr="008C1C9E" w:rsidRDefault="00BA4422" w:rsidP="00BA4422">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22.328,77 €</w:t>
            </w:r>
          </w:p>
        </w:tc>
      </w:tr>
      <w:tr w:rsidR="00354A97" w:rsidRPr="008C1C9E" w14:paraId="393FB5DE" w14:textId="77777777" w:rsidTr="00A355B8">
        <w:trPr>
          <w:trHeight w:val="230"/>
        </w:trPr>
        <w:tc>
          <w:tcPr>
            <w:tcW w:w="6954" w:type="dxa"/>
            <w:noWrap/>
            <w:vAlign w:val="bottom"/>
          </w:tcPr>
          <w:p w14:paraId="5E2DEB8E" w14:textId="0039DCC7" w:rsidR="00354A97" w:rsidRPr="008C1C9E" w:rsidRDefault="00354A97" w:rsidP="00354A97">
            <w:pPr>
              <w:spacing w:line="240" w:lineRule="auto"/>
              <w:rPr>
                <w:rFonts w:ascii="Cambria" w:hAnsi="Cambria"/>
                <w:color w:val="000000"/>
                <w:sz w:val="20"/>
                <w:szCs w:val="20"/>
              </w:rPr>
            </w:pPr>
            <w:r w:rsidRPr="008C1C9E">
              <w:rPr>
                <w:rFonts w:ascii="Cambria" w:hAnsi="Cambria"/>
                <w:color w:val="000000"/>
                <w:sz w:val="20"/>
                <w:szCs w:val="20"/>
              </w:rPr>
              <w:t>Contribución voluntaria de Túnez</w:t>
            </w:r>
          </w:p>
        </w:tc>
        <w:tc>
          <w:tcPr>
            <w:tcW w:w="2221" w:type="dxa"/>
            <w:noWrap/>
            <w:vAlign w:val="bottom"/>
          </w:tcPr>
          <w:p w14:paraId="22B29D0D" w14:textId="72779A12" w:rsidR="00354A97" w:rsidRPr="008C1C9E" w:rsidRDefault="00354A97" w:rsidP="00354A97">
            <w:pPr>
              <w:spacing w:line="240" w:lineRule="auto"/>
              <w:jc w:val="right"/>
              <w:rPr>
                <w:rFonts w:ascii="Cambria" w:hAnsi="Cambria"/>
                <w:color w:val="000000"/>
                <w:sz w:val="20"/>
                <w:szCs w:val="20"/>
              </w:rPr>
            </w:pPr>
            <w:r w:rsidRPr="008C1C9E">
              <w:rPr>
                <w:rFonts w:ascii="Cambria" w:hAnsi="Cambria"/>
                <w:color w:val="000000"/>
                <w:sz w:val="20"/>
                <w:szCs w:val="20"/>
              </w:rPr>
              <w:t>23.695,18 €</w:t>
            </w:r>
          </w:p>
        </w:tc>
      </w:tr>
      <w:tr w:rsidR="00354A97" w:rsidRPr="008C1C9E" w14:paraId="0269D93E" w14:textId="77777777" w:rsidTr="00A355B8">
        <w:trPr>
          <w:trHeight w:val="230"/>
        </w:trPr>
        <w:tc>
          <w:tcPr>
            <w:tcW w:w="6954" w:type="dxa"/>
            <w:noWrap/>
            <w:vAlign w:val="bottom"/>
          </w:tcPr>
          <w:p w14:paraId="29DA4BFE" w14:textId="4EFABE73" w:rsidR="00354A97" w:rsidRPr="008C1C9E" w:rsidRDefault="00354A97" w:rsidP="00354A97">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Unión Europea *</w:t>
            </w:r>
          </w:p>
        </w:tc>
        <w:tc>
          <w:tcPr>
            <w:tcW w:w="2221" w:type="dxa"/>
            <w:noWrap/>
            <w:vAlign w:val="bottom"/>
          </w:tcPr>
          <w:p w14:paraId="36A210C3" w14:textId="22B54F38" w:rsidR="00354A97" w:rsidRPr="008C1C9E" w:rsidRDefault="00354A97" w:rsidP="00354A97">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240.000,00 €</w:t>
            </w:r>
          </w:p>
        </w:tc>
      </w:tr>
      <w:tr w:rsidR="00354A97" w:rsidRPr="008C1C9E" w14:paraId="79313673" w14:textId="77777777" w:rsidTr="00A355B8">
        <w:trPr>
          <w:trHeight w:val="230"/>
        </w:trPr>
        <w:tc>
          <w:tcPr>
            <w:tcW w:w="6954" w:type="dxa"/>
            <w:noWrap/>
            <w:vAlign w:val="bottom"/>
          </w:tcPr>
          <w:p w14:paraId="31BFCF2E" w14:textId="20ACE665" w:rsidR="00354A97" w:rsidRPr="008C1C9E" w:rsidRDefault="00354A97" w:rsidP="00354A97">
            <w:pPr>
              <w:spacing w:line="240" w:lineRule="auto"/>
              <w:rPr>
                <w:rFonts w:ascii="Cambria" w:eastAsia="Times New Roman" w:hAnsi="Cambria"/>
                <w:color w:val="000000"/>
                <w:sz w:val="20"/>
                <w:szCs w:val="20"/>
                <w:lang w:eastAsia="es-ES"/>
              </w:rPr>
            </w:pPr>
            <w:r w:rsidRPr="008C1C9E">
              <w:rPr>
                <w:rFonts w:ascii="Cambria" w:hAnsi="Cambria"/>
                <w:color w:val="000000"/>
                <w:sz w:val="20"/>
                <w:szCs w:val="20"/>
              </w:rPr>
              <w:t>Contribución voluntaria de Taipei Chino</w:t>
            </w:r>
          </w:p>
        </w:tc>
        <w:tc>
          <w:tcPr>
            <w:tcW w:w="2221" w:type="dxa"/>
            <w:noWrap/>
            <w:vAlign w:val="bottom"/>
          </w:tcPr>
          <w:p w14:paraId="267BDF46" w14:textId="240F7C5F" w:rsidR="00354A97" w:rsidRPr="008C1C9E" w:rsidRDefault="00354A97" w:rsidP="00354A97">
            <w:pPr>
              <w:spacing w:line="240" w:lineRule="auto"/>
              <w:jc w:val="right"/>
              <w:rPr>
                <w:rFonts w:ascii="Cambria" w:eastAsia="Times New Roman" w:hAnsi="Cambria"/>
                <w:color w:val="000000"/>
                <w:sz w:val="20"/>
                <w:szCs w:val="20"/>
                <w:lang w:eastAsia="es-ES"/>
              </w:rPr>
            </w:pPr>
            <w:r w:rsidRPr="008C1C9E">
              <w:rPr>
                <w:rFonts w:ascii="Cambria" w:hAnsi="Cambria"/>
                <w:color w:val="000000"/>
                <w:sz w:val="20"/>
                <w:szCs w:val="20"/>
              </w:rPr>
              <w:t>3.000,00 €</w:t>
            </w:r>
          </w:p>
        </w:tc>
      </w:tr>
      <w:tr w:rsidR="00354A97" w:rsidRPr="008C1C9E" w14:paraId="4CB097F9" w14:textId="77777777" w:rsidTr="00A355B8">
        <w:trPr>
          <w:trHeight w:val="230"/>
        </w:trPr>
        <w:tc>
          <w:tcPr>
            <w:tcW w:w="6954" w:type="dxa"/>
            <w:noWrap/>
            <w:vAlign w:val="bottom"/>
            <w:hideMark/>
          </w:tcPr>
          <w:p w14:paraId="1B44FB80" w14:textId="5F8D371D" w:rsidR="00354A97" w:rsidRPr="008C1C9E" w:rsidRDefault="00354A97" w:rsidP="00354A97">
            <w:pPr>
              <w:spacing w:line="240" w:lineRule="auto"/>
              <w:rPr>
                <w:rFonts w:ascii="Cambria" w:eastAsia="Times New Roman" w:hAnsi="Cambria"/>
                <w:color w:val="000000"/>
                <w:sz w:val="20"/>
                <w:szCs w:val="20"/>
                <w:lang w:eastAsia="es-ES"/>
              </w:rPr>
            </w:pPr>
            <w:r w:rsidRPr="008C1C9E">
              <w:rPr>
                <w:rFonts w:ascii="Cambria" w:eastAsia="Times New Roman" w:hAnsi="Cambria"/>
                <w:color w:val="000000"/>
                <w:sz w:val="20"/>
                <w:szCs w:val="20"/>
                <w:lang w:eastAsia="es-ES"/>
              </w:rPr>
              <w:t>Gastos GBYP –08/10/2025</w:t>
            </w:r>
          </w:p>
        </w:tc>
        <w:tc>
          <w:tcPr>
            <w:tcW w:w="2221" w:type="dxa"/>
            <w:noWrap/>
            <w:vAlign w:val="bottom"/>
          </w:tcPr>
          <w:p w14:paraId="40711147" w14:textId="47884833" w:rsidR="00354A97" w:rsidRPr="008C1C9E" w:rsidRDefault="00354A97" w:rsidP="00354A97">
            <w:pPr>
              <w:spacing w:line="240" w:lineRule="auto"/>
              <w:jc w:val="right"/>
              <w:rPr>
                <w:rFonts w:ascii="Cambria" w:eastAsia="Times New Roman" w:hAnsi="Cambria"/>
                <w:color w:val="000000"/>
                <w:sz w:val="20"/>
                <w:szCs w:val="20"/>
                <w:lang w:eastAsia="es-ES"/>
              </w:rPr>
            </w:pPr>
            <w:r w:rsidRPr="008C1C9E">
              <w:rPr>
                <w:rFonts w:ascii="Cambria" w:eastAsia="Times New Roman" w:hAnsi="Cambria"/>
                <w:color w:val="000000"/>
                <w:sz w:val="20"/>
                <w:szCs w:val="20"/>
                <w:lang w:eastAsia="es-ES"/>
              </w:rPr>
              <w:t>(436.661,27 €)</w:t>
            </w:r>
          </w:p>
        </w:tc>
      </w:tr>
      <w:tr w:rsidR="00354A97" w:rsidRPr="008C1C9E" w14:paraId="3AB26B9B" w14:textId="77777777" w:rsidTr="00A355B8">
        <w:trPr>
          <w:trHeight w:val="230"/>
        </w:trPr>
        <w:tc>
          <w:tcPr>
            <w:tcW w:w="6954" w:type="dxa"/>
            <w:noWrap/>
            <w:vAlign w:val="bottom"/>
            <w:hideMark/>
          </w:tcPr>
          <w:p w14:paraId="34055014" w14:textId="7A58221A" w:rsidR="00354A97" w:rsidRPr="008C1C9E" w:rsidRDefault="00354A97" w:rsidP="00354A97">
            <w:pPr>
              <w:spacing w:line="240" w:lineRule="auto"/>
              <w:rPr>
                <w:rFonts w:ascii="Cambria" w:eastAsia="Times New Roman" w:hAnsi="Cambria"/>
                <w:color w:val="000000"/>
                <w:sz w:val="20"/>
                <w:szCs w:val="20"/>
                <w:lang w:eastAsia="es-ES"/>
              </w:rPr>
            </w:pPr>
            <w:r w:rsidRPr="008C1C9E">
              <w:rPr>
                <w:rFonts w:ascii="Cambria" w:eastAsia="Times New Roman" w:hAnsi="Cambria"/>
                <w:color w:val="000000"/>
                <w:sz w:val="20"/>
                <w:szCs w:val="20"/>
                <w:lang w:eastAsia="es-ES"/>
              </w:rPr>
              <w:t xml:space="preserve">Gastos previstos de 09/10/2025 hasta 31/12/2025 </w:t>
            </w:r>
          </w:p>
        </w:tc>
        <w:tc>
          <w:tcPr>
            <w:tcW w:w="2221" w:type="dxa"/>
            <w:noWrap/>
            <w:vAlign w:val="bottom"/>
          </w:tcPr>
          <w:p w14:paraId="4ADDD147" w14:textId="1BCFC78E" w:rsidR="00354A97" w:rsidRPr="008C1C9E" w:rsidRDefault="00354A97" w:rsidP="00354A97">
            <w:pPr>
              <w:spacing w:line="240" w:lineRule="auto"/>
              <w:jc w:val="right"/>
              <w:rPr>
                <w:rFonts w:ascii="Cambria" w:eastAsia="Times New Roman" w:hAnsi="Cambria"/>
                <w:color w:val="000000"/>
                <w:sz w:val="20"/>
                <w:szCs w:val="20"/>
                <w:lang w:eastAsia="es-ES"/>
              </w:rPr>
            </w:pPr>
            <w:r w:rsidRPr="008C1C9E">
              <w:rPr>
                <w:rFonts w:ascii="Cambria" w:eastAsia="Times New Roman" w:hAnsi="Cambria"/>
                <w:color w:val="000000"/>
                <w:sz w:val="20"/>
                <w:szCs w:val="20"/>
                <w:lang w:eastAsia="es-ES"/>
              </w:rPr>
              <w:t>(</w:t>
            </w:r>
            <w:r w:rsidR="00DD209A" w:rsidRPr="008C1C9E">
              <w:rPr>
                <w:rFonts w:ascii="Cambria" w:eastAsia="Times New Roman" w:hAnsi="Cambria"/>
                <w:color w:val="000000"/>
                <w:sz w:val="20"/>
                <w:szCs w:val="20"/>
                <w:u w:val="single"/>
                <w:lang w:eastAsia="es-ES"/>
              </w:rPr>
              <w:t>168.190,93</w:t>
            </w:r>
            <w:r w:rsidRPr="008C1C9E">
              <w:rPr>
                <w:rFonts w:ascii="Cambria" w:eastAsia="Times New Roman" w:hAnsi="Cambria"/>
                <w:color w:val="000000"/>
                <w:sz w:val="20"/>
                <w:szCs w:val="20"/>
                <w:u w:val="single"/>
                <w:lang w:eastAsia="es-ES"/>
              </w:rPr>
              <w:t xml:space="preserve"> €</w:t>
            </w:r>
            <w:r w:rsidRPr="008C1C9E">
              <w:rPr>
                <w:rFonts w:ascii="Cambria" w:eastAsia="Times New Roman" w:hAnsi="Cambria"/>
                <w:color w:val="000000"/>
                <w:sz w:val="20"/>
                <w:szCs w:val="20"/>
                <w:lang w:eastAsia="es-ES"/>
              </w:rPr>
              <w:t>)</w:t>
            </w:r>
          </w:p>
        </w:tc>
      </w:tr>
      <w:tr w:rsidR="00354A97" w:rsidRPr="008C1C9E" w14:paraId="49A5520C" w14:textId="77777777" w:rsidTr="00A355B8">
        <w:trPr>
          <w:trHeight w:val="230"/>
        </w:trPr>
        <w:tc>
          <w:tcPr>
            <w:tcW w:w="6954" w:type="dxa"/>
            <w:noWrap/>
          </w:tcPr>
          <w:p w14:paraId="393E4545" w14:textId="65414886" w:rsidR="00354A97" w:rsidRPr="008C1C9E" w:rsidRDefault="00354A97" w:rsidP="00354A97">
            <w:pPr>
              <w:spacing w:line="240" w:lineRule="auto"/>
              <w:rPr>
                <w:rFonts w:ascii="Cambria" w:eastAsia="Times New Roman" w:hAnsi="Cambria"/>
                <w:color w:val="000000"/>
                <w:sz w:val="20"/>
                <w:szCs w:val="20"/>
                <w:lang w:eastAsia="es-ES"/>
              </w:rPr>
            </w:pPr>
            <w:r w:rsidRPr="008C1C9E">
              <w:rPr>
                <w:rFonts w:ascii="Cambria" w:eastAsia="Times New Roman" w:hAnsi="Cambria"/>
                <w:kern w:val="0"/>
                <w:sz w:val="20"/>
                <w:szCs w:val="20"/>
                <w14:ligatures w14:val="none"/>
              </w:rPr>
              <w:t>Reserva presupuesto GBYP 2025</w:t>
            </w:r>
          </w:p>
        </w:tc>
        <w:tc>
          <w:tcPr>
            <w:tcW w:w="2221" w:type="dxa"/>
            <w:noWrap/>
            <w:vAlign w:val="bottom"/>
          </w:tcPr>
          <w:p w14:paraId="24F4426F" w14:textId="76786627" w:rsidR="00354A97" w:rsidRPr="008C1C9E" w:rsidRDefault="00354A97" w:rsidP="00354A97">
            <w:pPr>
              <w:spacing w:line="240" w:lineRule="auto"/>
              <w:jc w:val="right"/>
              <w:rPr>
                <w:rFonts w:ascii="Cambria" w:eastAsia="Times New Roman" w:hAnsi="Cambria"/>
                <w:color w:val="000000"/>
                <w:sz w:val="20"/>
                <w:szCs w:val="20"/>
                <w:lang w:eastAsia="es-ES"/>
              </w:rPr>
            </w:pPr>
            <w:r w:rsidRPr="008C1C9E">
              <w:rPr>
                <w:rFonts w:ascii="Cambria" w:eastAsia="Times New Roman" w:hAnsi="Cambria"/>
                <w:color w:val="000000"/>
                <w:sz w:val="20"/>
                <w:szCs w:val="20"/>
                <w:lang w:eastAsia="es-ES"/>
              </w:rPr>
              <w:t>81.500,00 €</w:t>
            </w:r>
          </w:p>
        </w:tc>
      </w:tr>
      <w:tr w:rsidR="00354A97" w:rsidRPr="008C1C9E" w14:paraId="1FB57678" w14:textId="77777777" w:rsidTr="00A355B8">
        <w:trPr>
          <w:trHeight w:val="230"/>
        </w:trPr>
        <w:tc>
          <w:tcPr>
            <w:tcW w:w="6954" w:type="dxa"/>
            <w:noWrap/>
          </w:tcPr>
          <w:p w14:paraId="1041C7C9" w14:textId="23A5F4CE" w:rsidR="00354A97" w:rsidRPr="008C1C9E" w:rsidRDefault="00354A97" w:rsidP="00354A97">
            <w:pPr>
              <w:spacing w:line="240" w:lineRule="auto"/>
              <w:rPr>
                <w:rFonts w:ascii="Cambria" w:eastAsia="Times New Roman" w:hAnsi="Cambria"/>
                <w:color w:val="000000"/>
                <w:sz w:val="20"/>
                <w:szCs w:val="20"/>
                <w:lang w:eastAsia="es-ES"/>
              </w:rPr>
            </w:pPr>
            <w:r w:rsidRPr="008C1C9E">
              <w:rPr>
                <w:rFonts w:ascii="Cambria" w:eastAsia="Times New Roman" w:hAnsi="Cambria"/>
                <w:kern w:val="0"/>
                <w:sz w:val="20"/>
                <w:szCs w:val="20"/>
                <w14:ligatures w14:val="none"/>
              </w:rPr>
              <w:t>Gastos con cargo a reserva GBYP 2025 (recompensas de marcas)</w:t>
            </w:r>
          </w:p>
        </w:tc>
        <w:tc>
          <w:tcPr>
            <w:tcW w:w="2221" w:type="dxa"/>
            <w:noWrap/>
            <w:vAlign w:val="bottom"/>
          </w:tcPr>
          <w:p w14:paraId="469A121B" w14:textId="0D275354" w:rsidR="00354A97" w:rsidRPr="008C1C9E" w:rsidRDefault="00354A97" w:rsidP="00354A97">
            <w:pPr>
              <w:spacing w:line="240" w:lineRule="auto"/>
              <w:jc w:val="right"/>
              <w:rPr>
                <w:rFonts w:ascii="Cambria" w:eastAsia="Times New Roman" w:hAnsi="Cambria"/>
                <w:color w:val="000000"/>
                <w:sz w:val="20"/>
                <w:szCs w:val="20"/>
                <w:lang w:eastAsia="es-ES"/>
              </w:rPr>
            </w:pPr>
            <w:r w:rsidRPr="008C1C9E">
              <w:rPr>
                <w:rFonts w:ascii="Cambria" w:eastAsia="Times New Roman" w:hAnsi="Cambria"/>
                <w:color w:val="000000"/>
                <w:sz w:val="20"/>
                <w:szCs w:val="20"/>
                <w:lang w:eastAsia="es-ES"/>
              </w:rPr>
              <w:t>(</w:t>
            </w:r>
            <w:r w:rsidR="00DD209A" w:rsidRPr="008C1C9E">
              <w:rPr>
                <w:rFonts w:ascii="Cambria" w:eastAsia="Times New Roman" w:hAnsi="Cambria"/>
                <w:color w:val="000000"/>
                <w:sz w:val="20"/>
                <w:szCs w:val="20"/>
                <w:u w:val="single"/>
                <w:lang w:eastAsia="es-ES"/>
              </w:rPr>
              <w:t>45.000,00</w:t>
            </w:r>
            <w:r w:rsidRPr="008C1C9E">
              <w:rPr>
                <w:rFonts w:ascii="Cambria" w:eastAsia="Times New Roman" w:hAnsi="Cambria"/>
                <w:color w:val="000000"/>
                <w:sz w:val="20"/>
                <w:szCs w:val="20"/>
                <w:u w:val="single"/>
                <w:lang w:eastAsia="es-ES"/>
              </w:rPr>
              <w:t xml:space="preserve"> €</w:t>
            </w:r>
            <w:r w:rsidRPr="008C1C9E">
              <w:rPr>
                <w:rFonts w:ascii="Cambria" w:eastAsia="Times New Roman" w:hAnsi="Cambria"/>
                <w:color w:val="000000"/>
                <w:sz w:val="20"/>
                <w:szCs w:val="20"/>
                <w:lang w:eastAsia="es-ES"/>
              </w:rPr>
              <w:t>)</w:t>
            </w:r>
          </w:p>
        </w:tc>
      </w:tr>
      <w:tr w:rsidR="00354A97" w:rsidRPr="008C1C9E" w14:paraId="084C01C7" w14:textId="77777777" w:rsidTr="00A355B8">
        <w:trPr>
          <w:trHeight w:val="230"/>
        </w:trPr>
        <w:tc>
          <w:tcPr>
            <w:tcW w:w="6954" w:type="dxa"/>
            <w:noWrap/>
            <w:vAlign w:val="bottom"/>
            <w:hideMark/>
          </w:tcPr>
          <w:p w14:paraId="6E9596C8" w14:textId="0F1CFC05" w:rsidR="00354A97" w:rsidRPr="008C1C9E" w:rsidRDefault="00354A97" w:rsidP="00354A97">
            <w:pPr>
              <w:spacing w:line="240" w:lineRule="auto"/>
              <w:rPr>
                <w:rFonts w:ascii="Cambria" w:eastAsia="Times New Roman" w:hAnsi="Cambria"/>
                <w:b/>
                <w:bCs/>
                <w:color w:val="000000"/>
                <w:sz w:val="20"/>
                <w:szCs w:val="20"/>
                <w:lang w:eastAsia="es-ES"/>
              </w:rPr>
            </w:pPr>
            <w:r w:rsidRPr="008C1C9E">
              <w:rPr>
                <w:rFonts w:ascii="Cambria" w:eastAsia="Times New Roman" w:hAnsi="Cambria"/>
                <w:b/>
                <w:bCs/>
                <w:color w:val="000000"/>
                <w:sz w:val="20"/>
                <w:szCs w:val="20"/>
                <w:lang w:eastAsia="es-ES"/>
              </w:rPr>
              <w:t>Saldo estimado a 31 de diciembre de 2025</w:t>
            </w:r>
          </w:p>
        </w:tc>
        <w:tc>
          <w:tcPr>
            <w:tcW w:w="2221" w:type="dxa"/>
            <w:noWrap/>
            <w:vAlign w:val="bottom"/>
          </w:tcPr>
          <w:p w14:paraId="7BC67A3A" w14:textId="38B46E98" w:rsidR="00354A97" w:rsidRPr="008C1C9E" w:rsidRDefault="00DD209A" w:rsidP="00354A97">
            <w:pPr>
              <w:spacing w:line="240" w:lineRule="auto"/>
              <w:jc w:val="right"/>
              <w:rPr>
                <w:rFonts w:ascii="Cambria" w:eastAsia="Times New Roman" w:hAnsi="Cambria"/>
                <w:b/>
                <w:bCs/>
                <w:color w:val="000000"/>
                <w:sz w:val="20"/>
                <w:szCs w:val="20"/>
                <w:u w:val="single"/>
                <w:lang w:eastAsia="es-ES"/>
              </w:rPr>
            </w:pPr>
            <w:r w:rsidRPr="008C1C9E">
              <w:rPr>
                <w:rFonts w:ascii="Cambria" w:eastAsia="Times New Roman" w:hAnsi="Cambria"/>
                <w:b/>
                <w:bCs/>
                <w:color w:val="000000"/>
                <w:sz w:val="20"/>
                <w:szCs w:val="20"/>
                <w:u w:val="single"/>
                <w:lang w:eastAsia="es-ES"/>
              </w:rPr>
              <w:t>689.553,23</w:t>
            </w:r>
            <w:r w:rsidR="00354A97" w:rsidRPr="008C1C9E">
              <w:rPr>
                <w:rFonts w:ascii="Cambria" w:eastAsia="Times New Roman" w:hAnsi="Cambria"/>
                <w:b/>
                <w:bCs/>
                <w:color w:val="000000"/>
                <w:sz w:val="20"/>
                <w:szCs w:val="20"/>
                <w:u w:val="single"/>
                <w:lang w:eastAsia="es-ES"/>
              </w:rPr>
              <w:t xml:space="preserve"> €</w:t>
            </w:r>
          </w:p>
        </w:tc>
      </w:tr>
    </w:tbl>
    <w:p w14:paraId="70917E5F" w14:textId="48DE26EC" w:rsidR="00BA4422" w:rsidRPr="008C1C9E" w:rsidRDefault="00BA4422" w:rsidP="00BA4422">
      <w:pPr>
        <w:spacing w:line="240" w:lineRule="auto"/>
        <w:jc w:val="both"/>
        <w:rPr>
          <w:rFonts w:ascii="Cambria" w:eastAsia="Calibri" w:hAnsi="Cambria"/>
          <w:i/>
          <w:iCs/>
          <w:kern w:val="0"/>
          <w:sz w:val="18"/>
          <w:szCs w:val="18"/>
          <w14:ligatures w14:val="none"/>
        </w:rPr>
      </w:pPr>
      <w:r w:rsidRPr="008C1C9E">
        <w:rPr>
          <w:rFonts w:ascii="Cambria" w:eastAsia="Calibri" w:hAnsi="Cambria"/>
          <w:i/>
          <w:iCs/>
          <w:kern w:val="0"/>
          <w:sz w:val="18"/>
          <w:szCs w:val="18"/>
          <w14:ligatures w14:val="none"/>
        </w:rPr>
        <w:t>* Importe recibido a 30/06/2025</w:t>
      </w:r>
      <w:r w:rsidR="00787583" w:rsidRPr="008C1C9E">
        <w:rPr>
          <w:rFonts w:ascii="Cambria" w:eastAsia="Calibri" w:hAnsi="Cambria"/>
          <w:i/>
          <w:iCs/>
          <w:kern w:val="0"/>
          <w:sz w:val="18"/>
          <w:szCs w:val="18"/>
          <w14:ligatures w14:val="none"/>
        </w:rPr>
        <w:t>:</w:t>
      </w:r>
      <w:r w:rsidRPr="008C1C9E">
        <w:rPr>
          <w:rFonts w:ascii="Cambria" w:eastAsia="Calibri" w:hAnsi="Cambria"/>
          <w:i/>
          <w:iCs/>
          <w:kern w:val="0"/>
          <w:sz w:val="18"/>
          <w:szCs w:val="18"/>
          <w14:ligatures w14:val="none"/>
        </w:rPr>
        <w:t xml:space="preserve"> 160</w:t>
      </w:r>
      <w:r w:rsidR="001C53C1" w:rsidRPr="008C1C9E">
        <w:rPr>
          <w:rFonts w:ascii="Cambria" w:eastAsia="Calibri" w:hAnsi="Cambria"/>
          <w:i/>
          <w:iCs/>
          <w:kern w:val="0"/>
          <w:sz w:val="18"/>
          <w:szCs w:val="18"/>
          <w14:ligatures w14:val="none"/>
        </w:rPr>
        <w:t>.</w:t>
      </w:r>
      <w:r w:rsidRPr="008C1C9E">
        <w:rPr>
          <w:rFonts w:ascii="Cambria" w:eastAsia="Calibri" w:hAnsi="Cambria"/>
          <w:i/>
          <w:iCs/>
          <w:kern w:val="0"/>
          <w:sz w:val="18"/>
          <w:szCs w:val="18"/>
          <w14:ligatures w14:val="none"/>
        </w:rPr>
        <w:t>000</w:t>
      </w:r>
      <w:r w:rsidR="009C3567" w:rsidRPr="008C1C9E">
        <w:rPr>
          <w:rFonts w:ascii="Cambria" w:eastAsia="Calibri" w:hAnsi="Cambria"/>
          <w:i/>
          <w:iCs/>
          <w:kern w:val="0"/>
          <w:sz w:val="18"/>
          <w:szCs w:val="18"/>
          <w14:ligatures w14:val="none"/>
        </w:rPr>
        <w:t> </w:t>
      </w:r>
      <w:r w:rsidRPr="008C1C9E">
        <w:rPr>
          <w:rFonts w:ascii="Cambria" w:eastAsia="Calibri" w:hAnsi="Cambria"/>
          <w:i/>
          <w:iCs/>
          <w:kern w:val="0"/>
          <w:sz w:val="18"/>
          <w:szCs w:val="18"/>
          <w14:ligatures w14:val="none"/>
        </w:rPr>
        <w:t>€</w:t>
      </w:r>
    </w:p>
    <w:p w14:paraId="10E9074D" w14:textId="77777777" w:rsidR="00BA4422" w:rsidRPr="008C1C9E" w:rsidRDefault="00BA4422" w:rsidP="00954D2F">
      <w:pPr>
        <w:spacing w:line="240" w:lineRule="auto"/>
        <w:jc w:val="both"/>
        <w:rPr>
          <w:rFonts w:ascii="Cambria" w:eastAsia="Calibri" w:hAnsi="Cambria"/>
          <w:kern w:val="0"/>
          <w:sz w:val="20"/>
          <w:szCs w:val="20"/>
          <w14:ligatures w14:val="none"/>
        </w:rPr>
      </w:pPr>
    </w:p>
    <w:tbl>
      <w:tblPr>
        <w:tblStyle w:val="TableGrid4"/>
        <w:tblW w:w="9085" w:type="dxa"/>
        <w:tblLook w:val="04A0" w:firstRow="1" w:lastRow="0" w:firstColumn="1" w:lastColumn="0" w:noHBand="0" w:noVBand="1"/>
      </w:tblPr>
      <w:tblGrid>
        <w:gridCol w:w="5949"/>
        <w:gridCol w:w="1606"/>
        <w:gridCol w:w="1530"/>
      </w:tblGrid>
      <w:tr w:rsidR="005F0332" w:rsidRPr="008C1C9E" w14:paraId="6710D56A" w14:textId="77777777" w:rsidTr="005F0332">
        <w:tc>
          <w:tcPr>
            <w:tcW w:w="5949" w:type="dxa"/>
            <w:vMerge w:val="restart"/>
          </w:tcPr>
          <w:p w14:paraId="05626C11" w14:textId="53069635" w:rsidR="005F0332" w:rsidRPr="008C1C9E" w:rsidRDefault="005F0332" w:rsidP="00130D76">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Fondos solicitados por el SCRS para llevar a cabo sus actividades de atún rojo (</w:t>
            </w:r>
            <w:r w:rsidRPr="008C1C9E">
              <w:rPr>
                <w:rFonts w:ascii="Cambria" w:eastAsia="Calibri" w:hAnsi="Cambria"/>
                <w:b/>
                <w:bCs/>
                <w:kern w:val="0"/>
                <w:sz w:val="20"/>
                <w:szCs w:val="20"/>
                <w14:ligatures w14:val="none"/>
              </w:rPr>
              <w:t>Apéndice 2</w:t>
            </w:r>
            <w:r w:rsidR="00234808" w:rsidRPr="008C1C9E">
              <w:rPr>
                <w:rFonts w:ascii="Cambria" w:eastAsia="Calibri" w:hAnsi="Cambria"/>
                <w:b/>
                <w:bCs/>
                <w:kern w:val="0"/>
                <w:sz w:val="20"/>
                <w:szCs w:val="20"/>
                <w14:ligatures w14:val="none"/>
              </w:rPr>
              <w:t>.2</w:t>
            </w:r>
            <w:r w:rsidRPr="008C1C9E">
              <w:rPr>
                <w:rFonts w:ascii="Cambria" w:eastAsia="Calibri" w:hAnsi="Cambria"/>
                <w:kern w:val="0"/>
                <w:sz w:val="20"/>
                <w:szCs w:val="20"/>
                <w14:ligatures w14:val="none"/>
              </w:rPr>
              <w:t>)</w:t>
            </w:r>
          </w:p>
          <w:p w14:paraId="755A390D" w14:textId="3A4FA8AB" w:rsidR="005F0332" w:rsidRPr="008C1C9E" w:rsidRDefault="005F0332" w:rsidP="0040790C">
            <w:pPr>
              <w:jc w:val="both"/>
              <w:rPr>
                <w:rFonts w:ascii="Cambria" w:eastAsia="Calibri" w:hAnsi="Cambria"/>
                <w:kern w:val="0"/>
                <w:sz w:val="20"/>
                <w:szCs w:val="20"/>
                <w14:ligatures w14:val="none"/>
              </w:rPr>
            </w:pPr>
          </w:p>
        </w:tc>
        <w:tc>
          <w:tcPr>
            <w:tcW w:w="1606" w:type="dxa"/>
          </w:tcPr>
          <w:p w14:paraId="214BAF58" w14:textId="77777777" w:rsidR="005F0332" w:rsidRPr="008C1C9E" w:rsidRDefault="005F0332" w:rsidP="00130D76">
            <w:pPr>
              <w:rPr>
                <w:rFonts w:ascii="Cambria" w:eastAsia="Calibri" w:hAnsi="Cambria"/>
                <w:b/>
                <w:bCs/>
                <w:kern w:val="0"/>
                <w:sz w:val="20"/>
                <w:szCs w:val="20"/>
                <w14:ligatures w14:val="none"/>
              </w:rPr>
            </w:pPr>
            <w:r w:rsidRPr="008C1C9E">
              <w:rPr>
                <w:rFonts w:ascii="Cambria" w:eastAsia="Calibri" w:hAnsi="Cambria"/>
                <w:b/>
                <w:bCs/>
                <w:kern w:val="0"/>
                <w:sz w:val="20"/>
                <w:szCs w:val="20"/>
                <w14:ligatures w14:val="none"/>
              </w:rPr>
              <w:t>2026</w:t>
            </w:r>
          </w:p>
        </w:tc>
        <w:tc>
          <w:tcPr>
            <w:tcW w:w="1530" w:type="dxa"/>
            <w:tcBorders>
              <w:bottom w:val="single" w:sz="4" w:space="0" w:color="auto"/>
            </w:tcBorders>
          </w:tcPr>
          <w:p w14:paraId="6F92941D" w14:textId="77777777" w:rsidR="005F0332" w:rsidRPr="008C1C9E" w:rsidRDefault="005F0332" w:rsidP="00130D76">
            <w:pPr>
              <w:rPr>
                <w:rFonts w:ascii="Cambria" w:eastAsia="Calibri" w:hAnsi="Cambria"/>
                <w:b/>
                <w:bCs/>
                <w:kern w:val="0"/>
                <w:sz w:val="20"/>
                <w:szCs w:val="20"/>
                <w14:ligatures w14:val="none"/>
              </w:rPr>
            </w:pPr>
            <w:r w:rsidRPr="008C1C9E">
              <w:rPr>
                <w:rFonts w:ascii="Cambria" w:eastAsia="Calibri" w:hAnsi="Cambria"/>
                <w:b/>
                <w:bCs/>
                <w:kern w:val="0"/>
                <w:sz w:val="20"/>
                <w:szCs w:val="20"/>
                <w14:ligatures w14:val="none"/>
              </w:rPr>
              <w:t>2027</w:t>
            </w:r>
          </w:p>
        </w:tc>
      </w:tr>
      <w:tr w:rsidR="005F0332" w:rsidRPr="008C1C9E" w14:paraId="745B1E76" w14:textId="77777777" w:rsidTr="00820ED8">
        <w:tc>
          <w:tcPr>
            <w:tcW w:w="5949" w:type="dxa"/>
            <w:vMerge/>
          </w:tcPr>
          <w:p w14:paraId="3DB68C56" w14:textId="51428C0A" w:rsidR="005F0332" w:rsidRPr="008C1C9E" w:rsidRDefault="005F0332" w:rsidP="0040790C">
            <w:pPr>
              <w:jc w:val="both"/>
              <w:rPr>
                <w:rFonts w:ascii="Cambria" w:eastAsia="Calibri" w:hAnsi="Cambria"/>
                <w:kern w:val="0"/>
                <w:sz w:val="20"/>
                <w:szCs w:val="20"/>
                <w14:ligatures w14:val="none"/>
              </w:rPr>
            </w:pPr>
          </w:p>
        </w:tc>
        <w:tc>
          <w:tcPr>
            <w:tcW w:w="1606" w:type="dxa"/>
          </w:tcPr>
          <w:p w14:paraId="116F10D1" w14:textId="77777777" w:rsidR="005F0332" w:rsidRPr="008C1C9E" w:rsidRDefault="005F0332" w:rsidP="0040790C">
            <w:pPr>
              <w:jc w:val="right"/>
              <w:rPr>
                <w:rFonts w:ascii="Cambria" w:eastAsia="Calibri" w:hAnsi="Cambria"/>
                <w:kern w:val="0"/>
                <w:sz w:val="20"/>
                <w:szCs w:val="20"/>
                <w14:ligatures w14:val="none"/>
              </w:rPr>
            </w:pPr>
          </w:p>
          <w:p w14:paraId="364E60C1" w14:textId="6CDDBB80" w:rsidR="005F0332" w:rsidRPr="008C1C9E" w:rsidRDefault="005F0332" w:rsidP="0040790C">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775.000,00 €</w:t>
            </w:r>
          </w:p>
        </w:tc>
        <w:tc>
          <w:tcPr>
            <w:tcW w:w="1530" w:type="dxa"/>
            <w:tcBorders>
              <w:bottom w:val="single" w:sz="4" w:space="0" w:color="auto"/>
            </w:tcBorders>
          </w:tcPr>
          <w:p w14:paraId="5FA36116" w14:textId="77777777" w:rsidR="005F0332" w:rsidRPr="008C1C9E" w:rsidRDefault="005F0332" w:rsidP="0040790C">
            <w:pPr>
              <w:jc w:val="right"/>
              <w:rPr>
                <w:rFonts w:ascii="Cambria" w:eastAsia="Calibri" w:hAnsi="Cambria"/>
                <w:kern w:val="0"/>
                <w:sz w:val="20"/>
                <w:szCs w:val="20"/>
                <w14:ligatures w14:val="none"/>
              </w:rPr>
            </w:pPr>
          </w:p>
          <w:p w14:paraId="1F32A11A" w14:textId="1D066F75" w:rsidR="005F0332" w:rsidRPr="008C1C9E" w:rsidRDefault="005F0332" w:rsidP="0040790C">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775.000,00 €</w:t>
            </w:r>
          </w:p>
        </w:tc>
      </w:tr>
      <w:tr w:rsidR="0040790C" w:rsidRPr="008C1C9E" w14:paraId="5E94C053" w14:textId="77777777" w:rsidTr="00F40507">
        <w:tc>
          <w:tcPr>
            <w:tcW w:w="5949" w:type="dxa"/>
          </w:tcPr>
          <w:p w14:paraId="66AC81A9" w14:textId="77777777" w:rsidR="0040790C" w:rsidRPr="008C1C9E" w:rsidRDefault="0040790C" w:rsidP="0040790C">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Financiación:</w:t>
            </w:r>
          </w:p>
        </w:tc>
        <w:tc>
          <w:tcPr>
            <w:tcW w:w="1606" w:type="dxa"/>
          </w:tcPr>
          <w:p w14:paraId="4C8C98BE" w14:textId="77777777" w:rsidR="0040790C" w:rsidRPr="008C1C9E" w:rsidRDefault="0040790C" w:rsidP="0040790C">
            <w:pPr>
              <w:jc w:val="right"/>
              <w:rPr>
                <w:rFonts w:ascii="Cambria" w:eastAsia="Calibri" w:hAnsi="Cambria"/>
                <w:kern w:val="0"/>
                <w:sz w:val="20"/>
                <w:szCs w:val="20"/>
                <w14:ligatures w14:val="none"/>
              </w:rPr>
            </w:pPr>
          </w:p>
        </w:tc>
        <w:tc>
          <w:tcPr>
            <w:tcW w:w="1530" w:type="dxa"/>
            <w:shd w:val="clear" w:color="auto" w:fill="000000" w:themeFill="text1"/>
          </w:tcPr>
          <w:p w14:paraId="02F726B6" w14:textId="77E2A2CD" w:rsidR="0040790C" w:rsidRPr="008C1C9E" w:rsidRDefault="0040790C" w:rsidP="0040790C">
            <w:pPr>
              <w:jc w:val="right"/>
              <w:rPr>
                <w:rFonts w:ascii="Cambria" w:eastAsia="Calibri" w:hAnsi="Cambria"/>
                <w:kern w:val="0"/>
                <w:sz w:val="20"/>
                <w:szCs w:val="20"/>
                <w14:ligatures w14:val="none"/>
              </w:rPr>
            </w:pPr>
          </w:p>
        </w:tc>
      </w:tr>
      <w:tr w:rsidR="0040790C" w:rsidRPr="008C1C9E" w14:paraId="50D3F632" w14:textId="77777777" w:rsidTr="00F40507">
        <w:tc>
          <w:tcPr>
            <w:tcW w:w="5949" w:type="dxa"/>
          </w:tcPr>
          <w:p w14:paraId="0BA31071" w14:textId="77777777" w:rsidR="0040790C" w:rsidRPr="008C1C9E" w:rsidRDefault="0040790C" w:rsidP="0040790C">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Saldo estimado a 31 de diciembre de 2025</w:t>
            </w:r>
          </w:p>
        </w:tc>
        <w:tc>
          <w:tcPr>
            <w:tcW w:w="1606" w:type="dxa"/>
          </w:tcPr>
          <w:p w14:paraId="6CD7F0D9" w14:textId="11E219DC" w:rsidR="0040790C" w:rsidRPr="008C1C9E" w:rsidRDefault="00DD209A" w:rsidP="0040790C">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 xml:space="preserve">344.776,62 </w:t>
            </w:r>
            <w:r w:rsidR="0040790C" w:rsidRPr="008C1C9E">
              <w:rPr>
                <w:rFonts w:ascii="Cambria" w:eastAsia="Calibri" w:hAnsi="Cambria"/>
                <w:kern w:val="0"/>
                <w:sz w:val="20"/>
                <w:szCs w:val="20"/>
                <w:u w:val="single"/>
                <w14:ligatures w14:val="none"/>
              </w:rPr>
              <w:t>€</w:t>
            </w:r>
          </w:p>
        </w:tc>
        <w:tc>
          <w:tcPr>
            <w:tcW w:w="1530" w:type="dxa"/>
          </w:tcPr>
          <w:p w14:paraId="09BA72D4" w14:textId="2A06BF33" w:rsidR="0040790C" w:rsidRPr="008C1C9E" w:rsidRDefault="00DD209A" w:rsidP="0040790C">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 xml:space="preserve">344.776,62 </w:t>
            </w:r>
            <w:r w:rsidR="0040790C" w:rsidRPr="008C1C9E">
              <w:rPr>
                <w:rFonts w:ascii="Cambria" w:eastAsia="Calibri" w:hAnsi="Cambria"/>
                <w:kern w:val="0"/>
                <w:sz w:val="20"/>
                <w:szCs w:val="20"/>
                <w:u w:val="single"/>
                <w14:ligatures w14:val="none"/>
              </w:rPr>
              <w:t>€</w:t>
            </w:r>
          </w:p>
        </w:tc>
      </w:tr>
      <w:tr w:rsidR="0040790C" w:rsidRPr="008C1C9E" w14:paraId="6C837D63" w14:textId="77777777" w:rsidTr="00F40507">
        <w:tc>
          <w:tcPr>
            <w:tcW w:w="5949" w:type="dxa"/>
          </w:tcPr>
          <w:p w14:paraId="6E98CB6E" w14:textId="77777777" w:rsidR="0040790C" w:rsidRPr="008C1C9E" w:rsidRDefault="0040790C" w:rsidP="0040790C">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Ingresos procedentes de contribuciones voluntarias</w:t>
            </w:r>
          </w:p>
        </w:tc>
        <w:tc>
          <w:tcPr>
            <w:tcW w:w="1606" w:type="dxa"/>
          </w:tcPr>
          <w:p w14:paraId="2B1FCDE7" w14:textId="5FE1DCCB" w:rsidR="0040790C" w:rsidRPr="008C1C9E" w:rsidRDefault="00DD209A" w:rsidP="0040790C">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 xml:space="preserve">507.723,38 </w:t>
            </w:r>
            <w:r w:rsidR="00973F92" w:rsidRPr="008C1C9E">
              <w:rPr>
                <w:rFonts w:ascii="Cambria" w:eastAsia="Calibri" w:hAnsi="Cambria"/>
                <w:kern w:val="0"/>
                <w:sz w:val="20"/>
                <w:szCs w:val="20"/>
                <w:u w:val="single"/>
                <w14:ligatures w14:val="none"/>
              </w:rPr>
              <w:t xml:space="preserve"> €</w:t>
            </w:r>
            <w:r w:rsidR="0040790C" w:rsidRPr="008C1C9E">
              <w:rPr>
                <w:rFonts w:ascii="Cambria" w:eastAsia="Calibri" w:hAnsi="Cambria"/>
                <w:kern w:val="0"/>
                <w:sz w:val="20"/>
                <w:szCs w:val="20"/>
                <w:u w:val="single"/>
                <w14:ligatures w14:val="none"/>
              </w:rPr>
              <w:t xml:space="preserve"> </w:t>
            </w:r>
          </w:p>
        </w:tc>
        <w:tc>
          <w:tcPr>
            <w:tcW w:w="1530" w:type="dxa"/>
          </w:tcPr>
          <w:p w14:paraId="76C1310B" w14:textId="76E04CB5" w:rsidR="0040790C" w:rsidRPr="008C1C9E" w:rsidRDefault="00DD209A" w:rsidP="0040790C">
            <w:pPr>
              <w:jc w:val="right"/>
              <w:rPr>
                <w:rFonts w:ascii="Cambria" w:eastAsia="Calibri" w:hAnsi="Cambria"/>
                <w:kern w:val="0"/>
                <w:sz w:val="20"/>
                <w:szCs w:val="20"/>
                <w:u w:val="single"/>
                <w14:ligatures w14:val="none"/>
              </w:rPr>
            </w:pPr>
            <w:r w:rsidRPr="008C1C9E">
              <w:rPr>
                <w:rFonts w:ascii="Cambria" w:eastAsia="Calibri" w:hAnsi="Cambria"/>
                <w:kern w:val="0"/>
                <w:sz w:val="20"/>
                <w:szCs w:val="20"/>
                <w:u w:val="single"/>
                <w14:ligatures w14:val="none"/>
              </w:rPr>
              <w:t xml:space="preserve">507.723,38 </w:t>
            </w:r>
            <w:r w:rsidR="0040790C" w:rsidRPr="008C1C9E">
              <w:rPr>
                <w:rFonts w:ascii="Cambria" w:eastAsia="Calibri" w:hAnsi="Cambria"/>
                <w:kern w:val="0"/>
                <w:sz w:val="20"/>
                <w:szCs w:val="20"/>
                <w:u w:val="single"/>
                <w14:ligatures w14:val="none"/>
              </w:rPr>
              <w:t xml:space="preserve"> € </w:t>
            </w:r>
          </w:p>
        </w:tc>
      </w:tr>
      <w:tr w:rsidR="0040790C" w:rsidRPr="008C1C9E" w14:paraId="0F18D4E8" w14:textId="77777777" w:rsidTr="00F40507">
        <w:tc>
          <w:tcPr>
            <w:tcW w:w="5949" w:type="dxa"/>
          </w:tcPr>
          <w:p w14:paraId="60451D41" w14:textId="57BCE464" w:rsidR="0040790C" w:rsidRPr="008C1C9E" w:rsidRDefault="0040790C" w:rsidP="0040790C">
            <w:pPr>
              <w:jc w:val="both"/>
              <w:rPr>
                <w:rFonts w:ascii="Cambria" w:eastAsia="Times New Roman" w:hAnsi="Cambria"/>
                <w:kern w:val="0"/>
                <w:sz w:val="20"/>
                <w:szCs w:val="20"/>
                <w14:ligatures w14:val="none"/>
              </w:rPr>
            </w:pPr>
            <w:r w:rsidRPr="008C1C9E">
              <w:rPr>
                <w:rFonts w:ascii="Cambria" w:eastAsia="Times New Roman" w:hAnsi="Cambria"/>
                <w:kern w:val="0"/>
                <w:sz w:val="20"/>
                <w:szCs w:val="20"/>
                <w14:ligatures w14:val="none"/>
              </w:rPr>
              <w:t>Gastos:</w:t>
            </w:r>
          </w:p>
        </w:tc>
        <w:tc>
          <w:tcPr>
            <w:tcW w:w="1606" w:type="dxa"/>
            <w:vAlign w:val="bottom"/>
          </w:tcPr>
          <w:p w14:paraId="4C72218B" w14:textId="77777777" w:rsidR="0040790C" w:rsidRPr="008C1C9E" w:rsidRDefault="0040790C" w:rsidP="0040790C">
            <w:pPr>
              <w:jc w:val="right"/>
              <w:rPr>
                <w:rFonts w:ascii="Cambria" w:eastAsia="Times New Roman" w:hAnsi="Cambria"/>
                <w:color w:val="000000"/>
                <w:sz w:val="20"/>
                <w:szCs w:val="20"/>
                <w:lang w:eastAsia="es-ES"/>
              </w:rPr>
            </w:pPr>
          </w:p>
        </w:tc>
        <w:tc>
          <w:tcPr>
            <w:tcW w:w="1530" w:type="dxa"/>
            <w:shd w:val="clear" w:color="auto" w:fill="000000" w:themeFill="text1"/>
            <w:vAlign w:val="bottom"/>
          </w:tcPr>
          <w:p w14:paraId="5680325C" w14:textId="7E2AD674" w:rsidR="0040790C" w:rsidRPr="008C1C9E" w:rsidRDefault="0040790C" w:rsidP="0040790C">
            <w:pPr>
              <w:jc w:val="right"/>
              <w:rPr>
                <w:rFonts w:ascii="Cambria" w:eastAsia="Times New Roman" w:hAnsi="Cambria"/>
                <w:color w:val="000000"/>
                <w:sz w:val="20"/>
                <w:szCs w:val="20"/>
                <w:lang w:eastAsia="es-ES"/>
              </w:rPr>
            </w:pPr>
          </w:p>
        </w:tc>
      </w:tr>
      <w:tr w:rsidR="0040790C" w:rsidRPr="008C1C9E" w14:paraId="051BF141" w14:textId="77777777" w:rsidTr="00F40507">
        <w:tc>
          <w:tcPr>
            <w:tcW w:w="5949" w:type="dxa"/>
          </w:tcPr>
          <w:p w14:paraId="3914C093" w14:textId="4A70B659" w:rsidR="0040790C" w:rsidRPr="008C1C9E" w:rsidRDefault="0040790C" w:rsidP="0040790C">
            <w:pPr>
              <w:jc w:val="both"/>
              <w:rPr>
                <w:rFonts w:ascii="Cambria" w:eastAsia="Calibri" w:hAnsi="Cambria"/>
                <w:kern w:val="0"/>
                <w:sz w:val="20"/>
                <w:szCs w:val="20"/>
                <w14:ligatures w14:val="none"/>
              </w:rPr>
            </w:pPr>
            <w:r w:rsidRPr="008C1C9E">
              <w:rPr>
                <w:rFonts w:ascii="Cambria" w:eastAsia="Times New Roman" w:hAnsi="Cambria"/>
                <w:kern w:val="0"/>
                <w:sz w:val="20"/>
                <w:szCs w:val="20"/>
                <w14:ligatures w14:val="none"/>
              </w:rPr>
              <w:t>Reserva presupuesto GBYP 2026</w:t>
            </w:r>
          </w:p>
        </w:tc>
        <w:tc>
          <w:tcPr>
            <w:tcW w:w="1606" w:type="dxa"/>
            <w:vAlign w:val="bottom"/>
          </w:tcPr>
          <w:p w14:paraId="5B626816" w14:textId="1F33C7C1" w:rsidR="0040790C" w:rsidRPr="008C1C9E" w:rsidRDefault="0040790C" w:rsidP="0040790C">
            <w:pPr>
              <w:jc w:val="right"/>
              <w:rPr>
                <w:rFonts w:ascii="Cambria" w:eastAsia="Times New Roman" w:hAnsi="Cambria"/>
                <w:color w:val="000000"/>
                <w:sz w:val="20"/>
                <w:szCs w:val="20"/>
                <w:lang w:eastAsia="es-ES"/>
              </w:rPr>
            </w:pPr>
            <w:r w:rsidRPr="008C1C9E">
              <w:rPr>
                <w:rFonts w:ascii="Cambria" w:eastAsia="Times New Roman" w:hAnsi="Cambria"/>
                <w:color w:val="000000"/>
                <w:sz w:val="20"/>
                <w:szCs w:val="20"/>
                <w:lang w:eastAsia="es-ES"/>
              </w:rPr>
              <w:t>(77.500,00 €)</w:t>
            </w:r>
          </w:p>
        </w:tc>
        <w:tc>
          <w:tcPr>
            <w:tcW w:w="1530" w:type="dxa"/>
            <w:vAlign w:val="bottom"/>
          </w:tcPr>
          <w:p w14:paraId="6C2C934D" w14:textId="517D9FA5" w:rsidR="0040790C" w:rsidRPr="008C1C9E" w:rsidRDefault="0040790C" w:rsidP="0040790C">
            <w:pPr>
              <w:jc w:val="right"/>
              <w:rPr>
                <w:rFonts w:ascii="Cambria" w:eastAsia="Calibri" w:hAnsi="Cambria"/>
                <w:kern w:val="0"/>
                <w:sz w:val="20"/>
                <w:szCs w:val="20"/>
                <w14:ligatures w14:val="none"/>
              </w:rPr>
            </w:pPr>
            <w:r w:rsidRPr="008C1C9E">
              <w:rPr>
                <w:rFonts w:ascii="Cambria" w:eastAsia="Times New Roman" w:hAnsi="Cambria"/>
                <w:color w:val="000000"/>
                <w:sz w:val="20"/>
                <w:szCs w:val="20"/>
                <w:lang w:eastAsia="es-ES"/>
              </w:rPr>
              <w:t>(77.500,00 €)</w:t>
            </w:r>
          </w:p>
        </w:tc>
      </w:tr>
      <w:tr w:rsidR="0040790C" w:rsidRPr="008C1C9E" w14:paraId="2C9B38EF" w14:textId="77777777" w:rsidTr="00F40507">
        <w:tc>
          <w:tcPr>
            <w:tcW w:w="5949" w:type="dxa"/>
          </w:tcPr>
          <w:p w14:paraId="0B6E2BB0" w14:textId="77777777" w:rsidR="0040790C" w:rsidRPr="008C1C9E" w:rsidRDefault="0040790C" w:rsidP="0040790C">
            <w:pPr>
              <w:jc w:val="both"/>
              <w:rPr>
                <w:rFonts w:ascii="Cambria" w:eastAsia="Calibri" w:hAnsi="Cambria"/>
                <w:kern w:val="0"/>
                <w:sz w:val="20"/>
                <w:szCs w:val="20"/>
                <w14:ligatures w14:val="none"/>
              </w:rPr>
            </w:pPr>
            <w:r w:rsidRPr="008C1C9E">
              <w:rPr>
                <w:rFonts w:ascii="Cambria" w:eastAsia="Calibri" w:hAnsi="Cambria"/>
                <w:kern w:val="0"/>
                <w:sz w:val="20"/>
                <w:szCs w:val="20"/>
                <w14:ligatures w14:val="none"/>
              </w:rPr>
              <w:t>Ingresos - Capítulo 7 - Dotación para la ciencia (programas de investigación de ICCAT)</w:t>
            </w:r>
          </w:p>
        </w:tc>
        <w:tc>
          <w:tcPr>
            <w:tcW w:w="1606" w:type="dxa"/>
          </w:tcPr>
          <w:p w14:paraId="58DDE4A6" w14:textId="2082EEB6" w:rsidR="0040790C" w:rsidRPr="008C1C9E" w:rsidRDefault="0040790C" w:rsidP="0040790C">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0,00 €</w:t>
            </w:r>
          </w:p>
        </w:tc>
        <w:tc>
          <w:tcPr>
            <w:tcW w:w="1530" w:type="dxa"/>
          </w:tcPr>
          <w:p w14:paraId="1C8EC7FF" w14:textId="69400A74" w:rsidR="0040790C" w:rsidRPr="008C1C9E" w:rsidRDefault="0040790C" w:rsidP="0040790C">
            <w:pPr>
              <w:jc w:val="right"/>
              <w:rPr>
                <w:rFonts w:ascii="Cambria" w:eastAsia="Calibri" w:hAnsi="Cambria"/>
                <w:kern w:val="0"/>
                <w:sz w:val="20"/>
                <w:szCs w:val="20"/>
                <w14:ligatures w14:val="none"/>
              </w:rPr>
            </w:pPr>
            <w:r w:rsidRPr="008C1C9E">
              <w:rPr>
                <w:rFonts w:ascii="Cambria" w:eastAsia="Calibri" w:hAnsi="Cambria"/>
                <w:kern w:val="0"/>
                <w:sz w:val="20"/>
                <w:szCs w:val="20"/>
                <w14:ligatures w14:val="none"/>
              </w:rPr>
              <w:t>0,00 €</w:t>
            </w:r>
          </w:p>
        </w:tc>
      </w:tr>
    </w:tbl>
    <w:p w14:paraId="45DC6CA1" w14:textId="77777777" w:rsidR="00BA4422" w:rsidRPr="008C1C9E" w:rsidRDefault="00BA4422" w:rsidP="00954D2F">
      <w:pPr>
        <w:spacing w:line="240" w:lineRule="auto"/>
        <w:jc w:val="both"/>
        <w:rPr>
          <w:rFonts w:ascii="Cambria" w:eastAsia="Calibri" w:hAnsi="Cambria"/>
          <w:kern w:val="0"/>
          <w:sz w:val="20"/>
          <w:szCs w:val="20"/>
          <w14:ligatures w14:val="none"/>
        </w:rPr>
      </w:pPr>
    </w:p>
    <w:p w14:paraId="44666AAA" w14:textId="47FE23AD" w:rsidR="003B7E96" w:rsidRPr="008C1C9E" w:rsidRDefault="000E17D9" w:rsidP="00954D2F">
      <w:pPr>
        <w:spacing w:line="240" w:lineRule="auto"/>
        <w:jc w:val="both"/>
        <w:rPr>
          <w:rFonts w:ascii="Cambria" w:eastAsia="Times New Roman" w:hAnsi="Cambria"/>
          <w:kern w:val="0"/>
          <w:sz w:val="20"/>
          <w:szCs w:val="20"/>
          <w14:ligatures w14:val="none"/>
        </w:rPr>
      </w:pPr>
      <w:r w:rsidRPr="008C1C9E">
        <w:rPr>
          <w:rFonts w:ascii="Cambria" w:eastAsia="Times New Roman" w:hAnsi="Cambria"/>
          <w:kern w:val="0"/>
          <w:sz w:val="20"/>
          <w:szCs w:val="20"/>
          <w14:ligatures w14:val="none"/>
        </w:rPr>
        <w:t xml:space="preserve">La dotación para </w:t>
      </w:r>
      <w:r w:rsidR="00BA4422" w:rsidRPr="008C1C9E">
        <w:rPr>
          <w:rFonts w:ascii="Cambria" w:eastAsia="Times New Roman" w:hAnsi="Cambria"/>
          <w:kern w:val="0"/>
          <w:sz w:val="20"/>
          <w:szCs w:val="20"/>
          <w14:ligatures w14:val="none"/>
        </w:rPr>
        <w:t>el GBYP</w:t>
      </w:r>
      <w:r w:rsidRPr="008C1C9E">
        <w:rPr>
          <w:rFonts w:ascii="Cambria" w:eastAsia="Times New Roman" w:hAnsi="Cambria"/>
          <w:kern w:val="0"/>
          <w:sz w:val="20"/>
          <w:szCs w:val="20"/>
          <w14:ligatures w14:val="none"/>
        </w:rPr>
        <w:t xml:space="preserve"> también incluye una reserva </w:t>
      </w:r>
      <w:r w:rsidR="000F1C4C" w:rsidRPr="008C1C9E">
        <w:rPr>
          <w:rFonts w:ascii="Cambria" w:eastAsia="Times New Roman" w:hAnsi="Cambria"/>
          <w:kern w:val="0"/>
          <w:sz w:val="20"/>
          <w:szCs w:val="20"/>
          <w14:ligatures w14:val="none"/>
        </w:rPr>
        <w:t xml:space="preserve">fijada </w:t>
      </w:r>
      <w:r w:rsidRPr="008C1C9E">
        <w:rPr>
          <w:rFonts w:ascii="Cambria" w:eastAsia="Times New Roman" w:hAnsi="Cambria"/>
          <w:kern w:val="0"/>
          <w:sz w:val="20"/>
          <w:szCs w:val="20"/>
          <w14:ligatures w14:val="none"/>
        </w:rPr>
        <w:t xml:space="preserve">del orden del 10 % del presupuesto anual </w:t>
      </w:r>
      <w:r w:rsidR="00F675A0" w:rsidRPr="008C1C9E">
        <w:rPr>
          <w:rFonts w:ascii="Cambria" w:eastAsia="Times New Roman" w:hAnsi="Cambria"/>
          <w:kern w:val="0"/>
          <w:sz w:val="20"/>
          <w:szCs w:val="20"/>
          <w14:ligatures w14:val="none"/>
        </w:rPr>
        <w:t>de GBYP</w:t>
      </w:r>
      <w:r w:rsidRPr="008C1C9E">
        <w:rPr>
          <w:rFonts w:ascii="Cambria" w:eastAsia="Times New Roman" w:hAnsi="Cambria"/>
          <w:kern w:val="0"/>
          <w:sz w:val="20"/>
          <w:szCs w:val="20"/>
          <w14:ligatures w14:val="none"/>
        </w:rPr>
        <w:t xml:space="preserve">, para cubrir actividades </w:t>
      </w:r>
      <w:proofErr w:type="spellStart"/>
      <w:r w:rsidR="003E1B63" w:rsidRPr="008C1C9E">
        <w:rPr>
          <w:rFonts w:ascii="Cambria" w:eastAsia="Times New Roman" w:hAnsi="Cambria"/>
          <w:kern w:val="0"/>
          <w:sz w:val="20"/>
          <w:szCs w:val="20"/>
          <w14:ligatures w14:val="none"/>
        </w:rPr>
        <w:t>infrapresupuestadas</w:t>
      </w:r>
      <w:proofErr w:type="spellEnd"/>
      <w:r w:rsidRPr="008C1C9E">
        <w:rPr>
          <w:rFonts w:ascii="Cambria" w:eastAsia="Times New Roman" w:hAnsi="Cambria"/>
          <w:kern w:val="0"/>
          <w:sz w:val="20"/>
          <w:szCs w:val="20"/>
          <w14:ligatures w14:val="none"/>
        </w:rPr>
        <w:t xml:space="preserve"> u otras actividades del </w:t>
      </w:r>
      <w:r w:rsidR="007F5453" w:rsidRPr="008C1C9E">
        <w:rPr>
          <w:rFonts w:ascii="Cambria" w:eastAsia="Times New Roman" w:hAnsi="Cambria"/>
          <w:kern w:val="0"/>
          <w:sz w:val="20"/>
          <w:szCs w:val="20"/>
          <w14:ligatures w14:val="none"/>
        </w:rPr>
        <w:t>GBYP</w:t>
      </w:r>
      <w:r w:rsidRPr="008C1C9E">
        <w:rPr>
          <w:rFonts w:ascii="Cambria" w:eastAsia="Times New Roman" w:hAnsi="Cambria"/>
          <w:kern w:val="0"/>
          <w:sz w:val="20"/>
          <w:szCs w:val="20"/>
          <w14:ligatures w14:val="none"/>
        </w:rPr>
        <w:t xml:space="preserve"> </w:t>
      </w:r>
      <w:r w:rsidR="00BA4422" w:rsidRPr="008C1C9E">
        <w:rPr>
          <w:rFonts w:ascii="Cambria" w:eastAsia="Times New Roman" w:hAnsi="Cambria"/>
          <w:kern w:val="0"/>
          <w:sz w:val="20"/>
          <w:szCs w:val="20"/>
          <w14:ligatures w14:val="none"/>
        </w:rPr>
        <w:t>y poder</w:t>
      </w:r>
      <w:r w:rsidRPr="008C1C9E">
        <w:rPr>
          <w:rFonts w:ascii="Cambria" w:eastAsia="Times New Roman" w:hAnsi="Cambria"/>
          <w:kern w:val="0"/>
          <w:sz w:val="20"/>
          <w:szCs w:val="20"/>
          <w14:ligatures w14:val="none"/>
        </w:rPr>
        <w:t xml:space="preserve"> dar respuesta a las solicitudes de la Comisión realizadas en el periodo intersesiones. </w:t>
      </w:r>
    </w:p>
    <w:p w14:paraId="31994DDC" w14:textId="77777777" w:rsidR="009B77E9" w:rsidRPr="008C1C9E" w:rsidRDefault="009B77E9" w:rsidP="00954D2F">
      <w:pPr>
        <w:spacing w:line="240" w:lineRule="auto"/>
        <w:jc w:val="both"/>
        <w:rPr>
          <w:rFonts w:ascii="Cambria" w:eastAsia="Times New Roman" w:hAnsi="Cambria"/>
          <w:kern w:val="0"/>
          <w:sz w:val="20"/>
          <w:szCs w:val="20"/>
          <w14:ligatures w14:val="none"/>
        </w:rPr>
      </w:pPr>
    </w:p>
    <w:p w14:paraId="0BB5E50B" w14:textId="26627C9B" w:rsidR="000E17D9" w:rsidRPr="008C1C9E" w:rsidRDefault="003B7E96" w:rsidP="00954D2F">
      <w:pPr>
        <w:spacing w:line="240" w:lineRule="auto"/>
        <w:jc w:val="both"/>
        <w:rPr>
          <w:rFonts w:ascii="Cambria" w:eastAsia="Calibri" w:hAnsi="Cambria"/>
          <w:kern w:val="0"/>
          <w:sz w:val="20"/>
          <w:szCs w:val="20"/>
          <w14:ligatures w14:val="none"/>
        </w:rPr>
        <w:sectPr w:rsidR="000E17D9" w:rsidRPr="008C1C9E" w:rsidSect="00526FDA">
          <w:headerReference w:type="default" r:id="rId12"/>
          <w:footerReference w:type="default" r:id="rId13"/>
          <w:headerReference w:type="first" r:id="rId14"/>
          <w:footerReference w:type="first" r:id="rId15"/>
          <w:endnotePr>
            <w:numFmt w:val="decimal"/>
          </w:endnotePr>
          <w:pgSz w:w="11911" w:h="16832" w:code="9"/>
          <w:pgMar w:top="1418" w:right="1418" w:bottom="1418" w:left="1418" w:header="850" w:footer="1134" w:gutter="0"/>
          <w:cols w:space="720"/>
          <w:noEndnote/>
          <w:docGrid w:linePitch="299"/>
        </w:sectPr>
      </w:pPr>
      <w:r w:rsidRPr="008C1C9E">
        <w:rPr>
          <w:rFonts w:ascii="Cambria" w:eastAsia="Times New Roman" w:hAnsi="Cambria"/>
          <w:kern w:val="0"/>
          <w:sz w:val="20"/>
          <w:szCs w:val="20"/>
          <w14:ligatures w14:val="none"/>
        </w:rPr>
        <w:t xml:space="preserve">El SCRS presentó sus recomendaciones </w:t>
      </w:r>
      <w:r w:rsidR="000F1C4C" w:rsidRPr="008C1C9E">
        <w:rPr>
          <w:rFonts w:ascii="Cambria" w:eastAsia="Times New Roman" w:hAnsi="Cambria"/>
          <w:kern w:val="0"/>
          <w:sz w:val="20"/>
          <w:szCs w:val="20"/>
          <w14:ligatures w14:val="none"/>
        </w:rPr>
        <w:t xml:space="preserve">finales para los programas de investigación </w:t>
      </w:r>
      <w:r w:rsidRPr="008C1C9E">
        <w:rPr>
          <w:rFonts w:ascii="Cambria" w:eastAsia="Times New Roman" w:hAnsi="Cambria"/>
          <w:kern w:val="0"/>
          <w:sz w:val="20"/>
          <w:szCs w:val="20"/>
          <w14:ligatures w14:val="none"/>
        </w:rPr>
        <w:t>y el correspondiente presupuesto solicitado para 2026 y 2027.</w:t>
      </w:r>
      <w:r w:rsidR="00C21587" w:rsidRPr="008C1C9E">
        <w:rPr>
          <w:rFonts w:ascii="Cambria" w:eastAsia="Times New Roman" w:hAnsi="Cambria"/>
          <w:kern w:val="0"/>
          <w:sz w:val="20"/>
          <w:szCs w:val="20"/>
          <w14:ligatures w14:val="none"/>
        </w:rPr>
        <w:t xml:space="preserve"> </w:t>
      </w:r>
    </w:p>
    <w:p w14:paraId="120B3ABD" w14:textId="09DD48FE" w:rsidR="00F40507" w:rsidRPr="00D43C98" w:rsidRDefault="00F40507" w:rsidP="00F40507">
      <w:pPr>
        <w:widowControl w:val="0"/>
        <w:autoSpaceDE w:val="0"/>
        <w:autoSpaceDN w:val="0"/>
        <w:spacing w:line="240" w:lineRule="auto"/>
        <w:jc w:val="both"/>
        <w:rPr>
          <w:rFonts w:ascii="Cambria" w:eastAsia="Calibri" w:hAnsi="Cambria"/>
          <w:color w:val="000000"/>
          <w:sz w:val="20"/>
          <w:szCs w:val="20"/>
        </w:rPr>
      </w:pPr>
      <w:r w:rsidRPr="00D43C98">
        <w:rPr>
          <w:rFonts w:ascii="Cambria" w:eastAsia="Aptos" w:hAnsi="Cambria"/>
          <w:sz w:val="20"/>
          <w:szCs w:val="20"/>
        </w:rPr>
        <w:lastRenderedPageBreak/>
        <w:t xml:space="preserve">Las siguientes tablas incluyen los costos para el coordinador del GBYP, ya que estos salarios se financiaron con contribuciones voluntarias al presupuesto científico y no con cargo al presupuesto ordinario (capítulo 1). A partir de 2026, dada la necesidad de apoyar las tareas de otros </w:t>
      </w:r>
      <w:r w:rsidR="003508B2" w:rsidRPr="00D43C98">
        <w:rPr>
          <w:rFonts w:ascii="Cambria" w:eastAsia="Aptos" w:hAnsi="Cambria"/>
          <w:sz w:val="20"/>
          <w:szCs w:val="20"/>
        </w:rPr>
        <w:t xml:space="preserve">Grupos </w:t>
      </w:r>
      <w:r w:rsidRPr="00D43C98">
        <w:rPr>
          <w:rFonts w:ascii="Cambria" w:eastAsia="Aptos" w:hAnsi="Cambria"/>
          <w:sz w:val="20"/>
          <w:szCs w:val="20"/>
        </w:rPr>
        <w:t>de especies, el coordinador del GBYP dedicará el 80 % de su tiempo al GBYP y el 20 % a ayudar al equipo de gestión de los programas de investigación de ICCAT. En consecuencia, su salario será sufragado por el GBYP y el saldo para la ciencia.</w:t>
      </w:r>
    </w:p>
    <w:p w14:paraId="53D931E9" w14:textId="77777777" w:rsidR="00F40507" w:rsidRPr="00D43C98" w:rsidRDefault="00F40507" w:rsidP="00F40507">
      <w:pPr>
        <w:spacing w:line="240" w:lineRule="auto"/>
        <w:jc w:val="both"/>
        <w:rPr>
          <w:rFonts w:ascii="Cambria" w:eastAsia="Calibri" w:hAnsi="Cambria"/>
          <w:sz w:val="20"/>
          <w:szCs w:val="20"/>
        </w:rPr>
      </w:pPr>
    </w:p>
    <w:p w14:paraId="110AD1C6" w14:textId="0945E708" w:rsidR="00D2769D" w:rsidRPr="00D43C98" w:rsidRDefault="00F40507" w:rsidP="00F40507">
      <w:pPr>
        <w:numPr>
          <w:ilvl w:val="0"/>
          <w:numId w:val="20"/>
        </w:numPr>
        <w:spacing w:line="240" w:lineRule="auto"/>
        <w:ind w:left="426" w:hanging="426"/>
        <w:contextualSpacing/>
        <w:jc w:val="both"/>
        <w:rPr>
          <w:rFonts w:ascii="Cambria" w:eastAsia="Aptos" w:hAnsi="Cambria"/>
          <w:sz w:val="20"/>
          <w:szCs w:val="20"/>
        </w:rPr>
      </w:pPr>
      <w:r w:rsidRPr="00D43C98">
        <w:rPr>
          <w:rFonts w:ascii="Cambria" w:eastAsia="Aptos" w:hAnsi="Cambria"/>
          <w:b/>
          <w:bCs/>
          <w:sz w:val="20"/>
          <w:szCs w:val="20"/>
        </w:rPr>
        <w:t xml:space="preserve">Presupuesto científico para el ejercicio 2026 - </w:t>
      </w:r>
      <w:r w:rsidRPr="00D43C98">
        <w:rPr>
          <w:rFonts w:ascii="Cambria" w:eastAsia="Aptos" w:hAnsi="Cambria"/>
          <w:sz w:val="20"/>
          <w:szCs w:val="20"/>
        </w:rPr>
        <w:t xml:space="preserve">La tabla que se presenta a continuación resume el presupuesto para la ciencia para el año 2026, por grandes líneas presupuestarias de actividad y programas de investigación. Se proporciona información adicional detallada en los </w:t>
      </w:r>
      <w:r w:rsidRPr="00D43C98">
        <w:rPr>
          <w:rFonts w:ascii="Cambria" w:eastAsia="Aptos" w:hAnsi="Cambria"/>
          <w:b/>
          <w:bCs/>
          <w:sz w:val="20"/>
          <w:szCs w:val="20"/>
        </w:rPr>
        <w:t xml:space="preserve">Apéndices 2.1 </w:t>
      </w:r>
      <w:r w:rsidRPr="00D43C98">
        <w:rPr>
          <w:rFonts w:ascii="Cambria" w:eastAsia="Aptos" w:hAnsi="Cambria"/>
          <w:sz w:val="20"/>
          <w:szCs w:val="20"/>
        </w:rPr>
        <w:t>y</w:t>
      </w:r>
      <w:r w:rsidRPr="00D43C98">
        <w:rPr>
          <w:rFonts w:ascii="Cambria" w:eastAsia="Aptos" w:hAnsi="Cambria"/>
          <w:b/>
          <w:bCs/>
          <w:sz w:val="20"/>
          <w:szCs w:val="20"/>
        </w:rPr>
        <w:t xml:space="preserve"> 2.2.</w:t>
      </w:r>
      <w:r w:rsidRPr="00D43C98">
        <w:rPr>
          <w:rFonts w:ascii="Cambria" w:eastAsia="Aptos" w:hAnsi="Cambria"/>
          <w:sz w:val="20"/>
          <w:szCs w:val="20"/>
        </w:rPr>
        <w:t xml:space="preserve"> </w:t>
      </w:r>
    </w:p>
    <w:p w14:paraId="671E5120" w14:textId="77777777" w:rsidR="00D2769D" w:rsidRPr="008C1C9E" w:rsidRDefault="00D2769D" w:rsidP="00F40507">
      <w:pPr>
        <w:spacing w:line="240" w:lineRule="auto"/>
        <w:jc w:val="center"/>
        <w:rPr>
          <w:rFonts w:ascii="Cambria" w:eastAsia="Cambria" w:hAnsi="Cambria" w:cs="Cambria"/>
          <w:color w:val="000000"/>
        </w:rPr>
      </w:pPr>
    </w:p>
    <w:p w14:paraId="111B1B4F" w14:textId="3F93D025" w:rsidR="00D2769D" w:rsidRPr="008C1C9E" w:rsidRDefault="00927FC7" w:rsidP="00F40507">
      <w:pPr>
        <w:spacing w:line="240" w:lineRule="auto"/>
        <w:jc w:val="both"/>
        <w:rPr>
          <w:rFonts w:ascii="Cambria" w:eastAsia="Cambria" w:hAnsi="Cambria" w:cs="Cambria"/>
          <w:color w:val="000000"/>
          <w:lang w:val="en-US"/>
        </w:rPr>
      </w:pPr>
      <w:r w:rsidRPr="008C1C9E">
        <w:rPr>
          <w:noProof/>
        </w:rPr>
        <w:drawing>
          <wp:inline distT="0" distB="0" distL="0" distR="0" wp14:anchorId="589F77A6" wp14:editId="2C84965E">
            <wp:extent cx="8887460" cy="3543300"/>
            <wp:effectExtent l="0" t="0" r="8890" b="0"/>
            <wp:docPr id="371422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543300"/>
                    </a:xfrm>
                    <a:prstGeom prst="rect">
                      <a:avLst/>
                    </a:prstGeom>
                    <a:noFill/>
                    <a:ln>
                      <a:noFill/>
                    </a:ln>
                  </pic:spPr>
                </pic:pic>
              </a:graphicData>
            </a:graphic>
          </wp:inline>
        </w:drawing>
      </w:r>
    </w:p>
    <w:p w14:paraId="57F361A4" w14:textId="77777777" w:rsidR="00D2769D" w:rsidRPr="008C1C9E" w:rsidRDefault="00D2769D" w:rsidP="00F40507">
      <w:pPr>
        <w:spacing w:line="240" w:lineRule="auto"/>
        <w:jc w:val="both"/>
        <w:rPr>
          <w:rFonts w:ascii="Cambria" w:eastAsia="Cambria" w:hAnsi="Cambria" w:cs="Cambria"/>
          <w:color w:val="000000"/>
          <w:lang w:val="en-US"/>
        </w:rPr>
      </w:pPr>
    </w:p>
    <w:p w14:paraId="2A965B7A" w14:textId="0F01AFFA" w:rsidR="000750EA" w:rsidRPr="00D43C98" w:rsidRDefault="00F40507" w:rsidP="00431496">
      <w:pPr>
        <w:spacing w:line="240" w:lineRule="auto"/>
        <w:jc w:val="both"/>
        <w:rPr>
          <w:rFonts w:ascii="Cambria" w:hAnsi="Cambria"/>
          <w:sz w:val="20"/>
          <w:szCs w:val="20"/>
        </w:rPr>
      </w:pPr>
      <w:r w:rsidRPr="00D43C98">
        <w:rPr>
          <w:rFonts w:ascii="Cambria" w:hAnsi="Cambria"/>
          <w:color w:val="000000"/>
          <w:sz w:val="20"/>
          <w:szCs w:val="20"/>
        </w:rPr>
        <w:t xml:space="preserve">Esta estimación refleja una disminución del </w:t>
      </w:r>
      <w:r w:rsidR="00431496" w:rsidRPr="00D43C98">
        <w:rPr>
          <w:rFonts w:ascii="Cambria" w:hAnsi="Cambria"/>
          <w:color w:val="000000"/>
          <w:sz w:val="20"/>
          <w:szCs w:val="20"/>
          <w:u w:val="single"/>
        </w:rPr>
        <w:t>19</w:t>
      </w:r>
      <w:r w:rsidRPr="00D43C98">
        <w:rPr>
          <w:rFonts w:ascii="Cambria" w:hAnsi="Cambria"/>
          <w:color w:val="000000"/>
          <w:sz w:val="20"/>
          <w:szCs w:val="20"/>
        </w:rPr>
        <w:t xml:space="preserve"> % en comparación con el presupuesto aprobado para 2025. Este ajuste sigue incluyendo: </w:t>
      </w:r>
      <w:r w:rsidRPr="00D43C98">
        <w:rPr>
          <w:rFonts w:ascii="Cambria" w:hAnsi="Cambria"/>
          <w:sz w:val="20"/>
          <w:szCs w:val="20"/>
          <w:u w:val="single"/>
        </w:rPr>
        <w:t>1) la</w:t>
      </w:r>
      <w:r w:rsidRPr="00D43C98">
        <w:rPr>
          <w:rFonts w:ascii="Cambria" w:hAnsi="Cambria"/>
          <w:sz w:val="20"/>
          <w:szCs w:val="20"/>
        </w:rPr>
        <w:t xml:space="preserve"> necesidad de externalizar un número considerable de actividades; </w:t>
      </w:r>
      <w:r w:rsidR="00431496" w:rsidRPr="00D43C98">
        <w:rPr>
          <w:rFonts w:ascii="Cambria" w:hAnsi="Cambria"/>
          <w:sz w:val="20"/>
          <w:szCs w:val="20"/>
          <w:u w:val="single"/>
        </w:rPr>
        <w:t>2</w:t>
      </w:r>
      <w:r w:rsidRPr="00D43C98">
        <w:rPr>
          <w:rFonts w:ascii="Cambria" w:hAnsi="Cambria"/>
          <w:sz w:val="20"/>
          <w:szCs w:val="20"/>
        </w:rPr>
        <w:t>) e</w:t>
      </w:r>
      <w:r w:rsidRPr="00D43C98">
        <w:rPr>
          <w:rFonts w:ascii="Cambria" w:hAnsi="Cambria"/>
          <w:sz w:val="20"/>
          <w:szCs w:val="20"/>
          <w:u w:val="single"/>
        </w:rPr>
        <w:t>l t</w:t>
      </w:r>
      <w:r w:rsidRPr="00D43C98">
        <w:rPr>
          <w:rFonts w:ascii="Cambria" w:hAnsi="Cambria"/>
          <w:sz w:val="20"/>
          <w:szCs w:val="20"/>
        </w:rPr>
        <w:t xml:space="preserve">rabajo </w:t>
      </w:r>
      <w:r w:rsidR="00431496" w:rsidRPr="00D43C98">
        <w:rPr>
          <w:rFonts w:ascii="Cambria" w:hAnsi="Cambria"/>
          <w:sz w:val="20"/>
          <w:szCs w:val="20"/>
          <w:u w:val="single"/>
        </w:rPr>
        <w:t>adicional</w:t>
      </w:r>
      <w:r w:rsidR="00431496" w:rsidRPr="00D43C98">
        <w:rPr>
          <w:rFonts w:ascii="Cambria" w:hAnsi="Cambria"/>
          <w:sz w:val="20"/>
          <w:szCs w:val="20"/>
        </w:rPr>
        <w:t xml:space="preserve"> </w:t>
      </w:r>
      <w:r w:rsidRPr="00D43C98">
        <w:rPr>
          <w:rFonts w:ascii="Cambria" w:hAnsi="Cambria"/>
          <w:sz w:val="20"/>
          <w:szCs w:val="20"/>
        </w:rPr>
        <w:t>relacionado con las MSE en curso y nuevas, ya que la hoja de ruta incluye los nuevos procesos para el tiburón azul del norte y del su</w:t>
      </w:r>
      <w:r w:rsidRPr="00D43C98">
        <w:rPr>
          <w:rFonts w:ascii="Cambria" w:hAnsi="Cambria"/>
          <w:sz w:val="20"/>
          <w:szCs w:val="20"/>
          <w:u w:val="single"/>
        </w:rPr>
        <w:t>r;</w:t>
      </w:r>
      <w:r w:rsidRPr="00D43C98">
        <w:rPr>
          <w:rFonts w:ascii="Cambria" w:hAnsi="Cambria"/>
          <w:sz w:val="20"/>
          <w:szCs w:val="20"/>
        </w:rPr>
        <w:t xml:space="preserve"> </w:t>
      </w:r>
      <w:r w:rsidR="000627E5" w:rsidRPr="00D43C98">
        <w:rPr>
          <w:rFonts w:ascii="Cambria" w:hAnsi="Cambria"/>
          <w:sz w:val="20"/>
          <w:szCs w:val="20"/>
          <w:u w:val="single"/>
        </w:rPr>
        <w:t>3</w:t>
      </w:r>
      <w:r w:rsidRPr="00D43C98">
        <w:rPr>
          <w:rFonts w:ascii="Cambria" w:hAnsi="Cambria"/>
          <w:sz w:val="20"/>
          <w:szCs w:val="20"/>
        </w:rPr>
        <w:t>) la necesidad de adquirir un número significativamente mayor de marcas electrónicas PSAT para el atún rojo, el pez espada, los tiburones y los istiofóridos en comparación con el año anterior, ya que entre 2022 y 2023 se desplegaron muy pocos de estos dispositivos debido a problemas en su producción</w:t>
      </w:r>
      <w:r w:rsidR="000862B5" w:rsidRPr="00D43C98">
        <w:rPr>
          <w:rFonts w:ascii="Cambria" w:hAnsi="Cambria"/>
          <w:sz w:val="20"/>
          <w:szCs w:val="20"/>
          <w:u w:val="single"/>
        </w:rPr>
        <w:t>, pero se desplegaron en 2024 y 2025.</w:t>
      </w:r>
    </w:p>
    <w:p w14:paraId="4AEF7211" w14:textId="783615F7" w:rsidR="00F40507" w:rsidRPr="00D43C98" w:rsidRDefault="000862B5" w:rsidP="00F40507">
      <w:pPr>
        <w:spacing w:line="240" w:lineRule="auto"/>
        <w:jc w:val="both"/>
        <w:rPr>
          <w:rFonts w:ascii="Cambria" w:eastAsia="Calibri" w:hAnsi="Cambria"/>
          <w:sz w:val="20"/>
          <w:szCs w:val="20"/>
        </w:rPr>
      </w:pPr>
      <w:r w:rsidRPr="00D43C98">
        <w:rPr>
          <w:rFonts w:ascii="Cambria" w:eastAsia="Calibri" w:hAnsi="Cambria"/>
          <w:sz w:val="20"/>
          <w:szCs w:val="20"/>
        </w:rPr>
        <w:lastRenderedPageBreak/>
        <w:t xml:space="preserve"> </w:t>
      </w:r>
    </w:p>
    <w:p w14:paraId="236387DA" w14:textId="2C5BBFEE" w:rsidR="00D2769D" w:rsidRPr="00D43C98" w:rsidRDefault="00F40507" w:rsidP="00D2769D">
      <w:pPr>
        <w:pStyle w:val="ListParagraph"/>
        <w:numPr>
          <w:ilvl w:val="0"/>
          <w:numId w:val="20"/>
        </w:numPr>
        <w:spacing w:line="240" w:lineRule="auto"/>
        <w:ind w:left="851" w:hanging="425"/>
        <w:contextualSpacing/>
        <w:jc w:val="both"/>
        <w:rPr>
          <w:rFonts w:ascii="Cambria" w:hAnsi="Cambria"/>
          <w:sz w:val="20"/>
          <w:szCs w:val="20"/>
        </w:rPr>
      </w:pPr>
      <w:r w:rsidRPr="00D43C98">
        <w:rPr>
          <w:rFonts w:ascii="Cambria" w:hAnsi="Cambria"/>
          <w:b/>
          <w:bCs/>
          <w:sz w:val="20"/>
          <w:szCs w:val="20"/>
        </w:rPr>
        <w:t xml:space="preserve">Presupuesto científico para el ejercicio 2027 - </w:t>
      </w:r>
      <w:r w:rsidRPr="00D43C98">
        <w:rPr>
          <w:rFonts w:ascii="Cambria" w:hAnsi="Cambria"/>
          <w:sz w:val="20"/>
          <w:szCs w:val="20"/>
        </w:rPr>
        <w:t xml:space="preserve">La tabla que se presenta a continuación resume el presupuesto para la ciencia para el año 2027, por grandes líneas presupuestarias de actividad y programas de investigación. Se proporciona información adicional detallada en los </w:t>
      </w:r>
      <w:r w:rsidRPr="00D43C98">
        <w:rPr>
          <w:rFonts w:ascii="Cambria" w:hAnsi="Cambria"/>
          <w:b/>
          <w:bCs/>
          <w:sz w:val="20"/>
          <w:szCs w:val="20"/>
        </w:rPr>
        <w:t xml:space="preserve">Apéndices 2.1 </w:t>
      </w:r>
      <w:r w:rsidRPr="00D43C98">
        <w:rPr>
          <w:rFonts w:ascii="Cambria" w:hAnsi="Cambria"/>
          <w:sz w:val="20"/>
          <w:szCs w:val="20"/>
        </w:rPr>
        <w:t>y</w:t>
      </w:r>
      <w:r w:rsidRPr="00D43C98">
        <w:rPr>
          <w:rFonts w:ascii="Cambria" w:hAnsi="Cambria"/>
          <w:b/>
          <w:bCs/>
          <w:sz w:val="20"/>
          <w:szCs w:val="20"/>
        </w:rPr>
        <w:t xml:space="preserve"> 2.2.</w:t>
      </w:r>
    </w:p>
    <w:p w14:paraId="3C5F8864" w14:textId="77777777" w:rsidR="00D2769D" w:rsidRPr="008C1C9E" w:rsidRDefault="00D2769D" w:rsidP="00F40507">
      <w:pPr>
        <w:spacing w:line="240" w:lineRule="auto"/>
        <w:jc w:val="both"/>
        <w:rPr>
          <w:rFonts w:ascii="Cambria" w:eastAsia="Calibri" w:hAnsi="Cambria"/>
        </w:rPr>
      </w:pPr>
    </w:p>
    <w:p w14:paraId="38004822" w14:textId="0F8A4109" w:rsidR="00D2769D" w:rsidRPr="008C1C9E" w:rsidRDefault="00927FC7" w:rsidP="00F40507">
      <w:pPr>
        <w:spacing w:line="240" w:lineRule="auto"/>
        <w:jc w:val="both"/>
        <w:rPr>
          <w:rFonts w:ascii="Cambria" w:eastAsia="Calibri" w:hAnsi="Cambria"/>
          <w:lang w:val="en-US"/>
        </w:rPr>
      </w:pPr>
      <w:r w:rsidRPr="008C1C9E">
        <w:rPr>
          <w:noProof/>
        </w:rPr>
        <w:drawing>
          <wp:inline distT="0" distB="0" distL="0" distR="0" wp14:anchorId="164932AA" wp14:editId="29BD3712">
            <wp:extent cx="8887460" cy="3577590"/>
            <wp:effectExtent l="0" t="0" r="8890" b="3810"/>
            <wp:docPr id="10023008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460" cy="3577590"/>
                    </a:xfrm>
                    <a:prstGeom prst="rect">
                      <a:avLst/>
                    </a:prstGeom>
                    <a:noFill/>
                    <a:ln>
                      <a:noFill/>
                    </a:ln>
                  </pic:spPr>
                </pic:pic>
              </a:graphicData>
            </a:graphic>
          </wp:inline>
        </w:drawing>
      </w:r>
    </w:p>
    <w:p w14:paraId="7DDC1817" w14:textId="77777777" w:rsidR="00D2769D" w:rsidRPr="008C1C9E" w:rsidRDefault="00D2769D" w:rsidP="00F40507">
      <w:pPr>
        <w:spacing w:line="240" w:lineRule="auto"/>
        <w:rPr>
          <w:rFonts w:ascii="Cambria" w:eastAsia="Cambria" w:hAnsi="Cambria" w:cs="Cambria"/>
          <w:color w:val="000000"/>
          <w:lang w:val="en-US"/>
        </w:rPr>
      </w:pPr>
    </w:p>
    <w:p w14:paraId="732CAC96" w14:textId="7F260F34" w:rsidR="00F40507" w:rsidRPr="00D43C98" w:rsidRDefault="00F40507" w:rsidP="00F40507">
      <w:pPr>
        <w:spacing w:line="240" w:lineRule="auto"/>
        <w:jc w:val="both"/>
        <w:rPr>
          <w:rFonts w:ascii="Cambria" w:eastAsia="Cambria" w:hAnsi="Cambria" w:cs="Cambria"/>
          <w:color w:val="000000"/>
          <w:spacing w:val="-3"/>
          <w:sz w:val="20"/>
          <w:szCs w:val="20"/>
          <w:u w:val="single"/>
        </w:rPr>
      </w:pPr>
      <w:r w:rsidRPr="00D43C98">
        <w:rPr>
          <w:rFonts w:ascii="Cambria" w:hAnsi="Cambria"/>
          <w:color w:val="000000"/>
          <w:sz w:val="20"/>
          <w:szCs w:val="20"/>
        </w:rPr>
        <w:t xml:space="preserve">Esta estimación refleja un aumento del </w:t>
      </w:r>
      <w:r w:rsidR="000862B5" w:rsidRPr="00D43C98">
        <w:rPr>
          <w:rFonts w:ascii="Cambria" w:hAnsi="Cambria"/>
          <w:color w:val="000000"/>
          <w:sz w:val="20"/>
          <w:szCs w:val="20"/>
          <w:u w:val="single"/>
        </w:rPr>
        <w:t>16</w:t>
      </w:r>
      <w:r w:rsidR="000862B5" w:rsidRPr="00D43C98">
        <w:rPr>
          <w:rFonts w:ascii="Cambria" w:hAnsi="Cambria"/>
          <w:color w:val="000000"/>
          <w:sz w:val="20"/>
          <w:szCs w:val="20"/>
        </w:rPr>
        <w:t xml:space="preserve"> </w:t>
      </w:r>
      <w:r w:rsidRPr="00D43C98">
        <w:rPr>
          <w:rFonts w:ascii="Cambria" w:hAnsi="Cambria"/>
          <w:color w:val="000000"/>
          <w:sz w:val="20"/>
          <w:szCs w:val="20"/>
        </w:rPr>
        <w:t>% en comparación con la solicitud para 2026. Este aumento refleja principalmente los incrementos en: 1) estudios biológicos, concretamente sobre la edad y el crecimiento, la genética</w:t>
      </w:r>
      <w:r w:rsidR="003508B2" w:rsidRPr="00D43C98">
        <w:rPr>
          <w:rFonts w:ascii="Cambria" w:hAnsi="Cambria"/>
          <w:color w:val="000000"/>
          <w:sz w:val="20"/>
          <w:szCs w:val="20"/>
        </w:rPr>
        <w:t xml:space="preserve">, </w:t>
      </w:r>
      <w:r w:rsidRPr="00D43C98">
        <w:rPr>
          <w:rFonts w:ascii="Cambria" w:hAnsi="Cambria"/>
          <w:color w:val="000000"/>
          <w:sz w:val="20"/>
          <w:szCs w:val="20"/>
        </w:rPr>
        <w:t xml:space="preserve">el muestreo y el transporte; y 2) trabajos sobre MSE, concretamente para el tiburón azul. </w:t>
      </w:r>
      <w:r w:rsidRPr="00D43C98">
        <w:rPr>
          <w:rFonts w:ascii="Cambria" w:hAnsi="Cambria"/>
          <w:sz w:val="20"/>
          <w:szCs w:val="20"/>
        </w:rPr>
        <w:t>Ademá</w:t>
      </w:r>
      <w:r w:rsidRPr="00D43C98">
        <w:rPr>
          <w:rFonts w:ascii="Cambria" w:hAnsi="Cambria"/>
          <w:sz w:val="20"/>
          <w:szCs w:val="20"/>
          <w:u w:val="single"/>
        </w:rPr>
        <w:t>s, l</w:t>
      </w:r>
      <w:r w:rsidRPr="00D43C98">
        <w:rPr>
          <w:rFonts w:ascii="Cambria" w:hAnsi="Cambria"/>
          <w:sz w:val="20"/>
          <w:szCs w:val="20"/>
        </w:rPr>
        <w:t>a tabla anterior incluye el coste de contratar a un coordinador de MSE en 2027, así como los costes asociados al desarrollo de los trabajos en curso de los diferentes procesos de MSE, aunque al menos parte del trabajo podría ser desarrollado por el coordinador técnico de MSE.</w:t>
      </w:r>
      <w:r w:rsidR="000862B5" w:rsidRPr="00D43C98">
        <w:rPr>
          <w:rFonts w:ascii="Cambria" w:hAnsi="Cambria"/>
          <w:sz w:val="20"/>
          <w:szCs w:val="20"/>
        </w:rPr>
        <w:t xml:space="preserve"> </w:t>
      </w:r>
      <w:r w:rsidR="000862B5" w:rsidRPr="00D43C98">
        <w:rPr>
          <w:rFonts w:ascii="Cambria" w:hAnsi="Cambria"/>
          <w:sz w:val="20"/>
          <w:szCs w:val="20"/>
          <w:u w:val="single"/>
        </w:rPr>
        <w:t>Por lo tanto, los costes relacionados con la MSE deberían ser revisados más a fondo por el SCRS con el fin de obtener una estimación más precisa de dichos costes.</w:t>
      </w:r>
    </w:p>
    <w:p w14:paraId="460000B2" w14:textId="4B4FEFDD" w:rsidR="00D2769D" w:rsidRPr="00D43C98" w:rsidRDefault="00D2769D" w:rsidP="000862B5">
      <w:pPr>
        <w:pStyle w:val="TextBody"/>
        <w:spacing w:after="0"/>
        <w:rPr>
          <w:rFonts w:ascii="Cambria" w:eastAsiaTheme="minorHAnsi" w:hAnsi="Cambria"/>
          <w:sz w:val="20"/>
          <w:szCs w:val="20"/>
        </w:rPr>
      </w:pPr>
    </w:p>
    <w:p w14:paraId="624F6742" w14:textId="77777777" w:rsidR="00D43C98" w:rsidRDefault="00D43C98">
      <w:pPr>
        <w:rPr>
          <w:rFonts w:ascii="Cambria" w:eastAsia="Calibri" w:hAnsi="Cambria"/>
          <w:b/>
          <w:bCs/>
          <w:sz w:val="20"/>
          <w:szCs w:val="20"/>
        </w:rPr>
      </w:pPr>
      <w:r>
        <w:rPr>
          <w:rFonts w:ascii="Cambria" w:hAnsi="Cambria"/>
          <w:b/>
          <w:bCs/>
          <w:sz w:val="20"/>
          <w:szCs w:val="20"/>
        </w:rPr>
        <w:br w:type="page"/>
      </w:r>
    </w:p>
    <w:p w14:paraId="09278D07" w14:textId="093C1DC9" w:rsidR="00D2769D" w:rsidRPr="00D43C98" w:rsidRDefault="00F40507" w:rsidP="00C95EC5">
      <w:pPr>
        <w:pStyle w:val="ListParagraph"/>
        <w:numPr>
          <w:ilvl w:val="0"/>
          <w:numId w:val="20"/>
        </w:numPr>
        <w:spacing w:line="240" w:lineRule="auto"/>
        <w:contextualSpacing/>
        <w:jc w:val="both"/>
        <w:rPr>
          <w:rFonts w:ascii="Cambria" w:hAnsi="Cambria"/>
          <w:sz w:val="20"/>
          <w:szCs w:val="20"/>
        </w:rPr>
      </w:pPr>
      <w:r w:rsidRPr="00D43C98">
        <w:rPr>
          <w:rFonts w:ascii="Cambria" w:hAnsi="Cambria"/>
          <w:b/>
          <w:bCs/>
          <w:sz w:val="20"/>
          <w:szCs w:val="20"/>
        </w:rPr>
        <w:lastRenderedPageBreak/>
        <w:t xml:space="preserve">Presupuesto científico para los años 2028-2029 - </w:t>
      </w:r>
      <w:r w:rsidR="00C95EC5" w:rsidRPr="00D43C98">
        <w:rPr>
          <w:rFonts w:ascii="Cambria" w:hAnsi="Cambria"/>
          <w:sz w:val="20"/>
          <w:szCs w:val="20"/>
        </w:rPr>
        <w:t xml:space="preserve">A raíz de la solicitud de la Comisión, las dos tablas siguientes resumen </w:t>
      </w:r>
      <w:r w:rsidRPr="00D43C98">
        <w:rPr>
          <w:rFonts w:ascii="Cambria" w:hAnsi="Cambria"/>
          <w:sz w:val="20"/>
          <w:szCs w:val="20"/>
        </w:rPr>
        <w:t>el presupuesto para la ciencia para el año 2028</w:t>
      </w:r>
      <w:r w:rsidR="00C95EC5" w:rsidRPr="00D43C98">
        <w:rPr>
          <w:rFonts w:ascii="Cambria" w:hAnsi="Cambria"/>
          <w:sz w:val="20"/>
          <w:szCs w:val="20"/>
        </w:rPr>
        <w:t xml:space="preserve"> y 2029</w:t>
      </w:r>
      <w:r w:rsidRPr="00D43C98">
        <w:rPr>
          <w:rFonts w:ascii="Cambria" w:hAnsi="Cambria"/>
          <w:sz w:val="20"/>
          <w:szCs w:val="20"/>
        </w:rPr>
        <w:t xml:space="preserve">, por grandes líneas presupuestarias de actividad y programas de investigación. Debido a la dificultad asociada a proporcionar estimaciones precisas, ya que las solicitudes de la Comisión pueden cambiar sustancialmente mientras tanto, no se incluye información detallada en los </w:t>
      </w:r>
      <w:r w:rsidR="006F1F95" w:rsidRPr="00D43C98">
        <w:rPr>
          <w:rFonts w:ascii="Cambria" w:hAnsi="Cambria"/>
          <w:b/>
          <w:bCs/>
          <w:sz w:val="20"/>
          <w:szCs w:val="20"/>
        </w:rPr>
        <w:t xml:space="preserve">Apéndices </w:t>
      </w:r>
      <w:r w:rsidRPr="00D43C98">
        <w:rPr>
          <w:rFonts w:ascii="Cambria" w:hAnsi="Cambria"/>
          <w:b/>
          <w:bCs/>
          <w:sz w:val="20"/>
          <w:szCs w:val="20"/>
        </w:rPr>
        <w:t>2.1</w:t>
      </w:r>
      <w:r w:rsidRPr="00D43C98">
        <w:rPr>
          <w:rFonts w:ascii="Cambria" w:hAnsi="Cambria"/>
          <w:sz w:val="20"/>
          <w:szCs w:val="20"/>
        </w:rPr>
        <w:t xml:space="preserve"> y</w:t>
      </w:r>
      <w:r w:rsidRPr="00D43C98">
        <w:rPr>
          <w:rFonts w:ascii="Cambria" w:hAnsi="Cambria"/>
          <w:b/>
          <w:bCs/>
          <w:sz w:val="20"/>
          <w:szCs w:val="20"/>
        </w:rPr>
        <w:t xml:space="preserve"> 2.2.</w:t>
      </w:r>
      <w:r w:rsidRPr="00D43C98">
        <w:rPr>
          <w:rFonts w:ascii="Cambria" w:hAnsi="Cambria"/>
          <w:sz w:val="20"/>
          <w:szCs w:val="20"/>
        </w:rPr>
        <w:t xml:space="preserve"> Sin embargo, cabe señalar que, a fecha de 3 de octubre de 2025, el SCRS estimaba una disminución del 11 % y un aumento del 1 % en las solicitudes presupuestarias para 2028 y 2029, aunque el SCRS no había presupuestado para los programas de investigación.</w:t>
      </w:r>
    </w:p>
    <w:p w14:paraId="4D59E949" w14:textId="77777777" w:rsidR="00D2769D" w:rsidRPr="00D43C98" w:rsidRDefault="00D2769D" w:rsidP="00F40507">
      <w:pPr>
        <w:spacing w:line="240" w:lineRule="auto"/>
        <w:rPr>
          <w:rFonts w:ascii="Cambria" w:eastAsia="Calibri" w:hAnsi="Cambria"/>
          <w:b/>
          <w:bCs/>
          <w:sz w:val="20"/>
          <w:szCs w:val="20"/>
        </w:rPr>
      </w:pPr>
    </w:p>
    <w:p w14:paraId="0D5761A6" w14:textId="77777777" w:rsidR="00D2769D" w:rsidRPr="00D43C98" w:rsidRDefault="00D2769D" w:rsidP="00F40507">
      <w:pPr>
        <w:spacing w:line="240" w:lineRule="auto"/>
        <w:rPr>
          <w:rFonts w:ascii="Cambria" w:hAnsi="Cambria"/>
          <w:b/>
          <w:bCs/>
          <w:sz w:val="20"/>
          <w:szCs w:val="20"/>
        </w:rPr>
      </w:pPr>
      <w:r w:rsidRPr="00D43C98">
        <w:rPr>
          <w:rFonts w:ascii="Cambria" w:hAnsi="Cambria"/>
          <w:b/>
          <w:bCs/>
          <w:sz w:val="20"/>
          <w:szCs w:val="20"/>
        </w:rPr>
        <w:t>2028:</w:t>
      </w:r>
    </w:p>
    <w:p w14:paraId="6C49E5C2" w14:textId="77777777" w:rsidR="00D2769D" w:rsidRPr="008C1C9E" w:rsidRDefault="00D2769D" w:rsidP="00F40507">
      <w:pPr>
        <w:spacing w:line="240" w:lineRule="auto"/>
        <w:rPr>
          <w:noProof/>
        </w:rPr>
      </w:pPr>
    </w:p>
    <w:p w14:paraId="2528F371" w14:textId="4BB18B56" w:rsidR="00D2769D" w:rsidRPr="008C1C9E" w:rsidRDefault="00927FC7" w:rsidP="00F40507">
      <w:pPr>
        <w:spacing w:line="240" w:lineRule="auto"/>
      </w:pPr>
      <w:r w:rsidRPr="008C1C9E">
        <w:rPr>
          <w:noProof/>
        </w:rPr>
        <w:drawing>
          <wp:inline distT="0" distB="0" distL="0" distR="0" wp14:anchorId="418B8D8C" wp14:editId="7F8CB049">
            <wp:extent cx="8887460" cy="3552825"/>
            <wp:effectExtent l="0" t="0" r="8890" b="9525"/>
            <wp:docPr id="1734621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7460" cy="3552825"/>
                    </a:xfrm>
                    <a:prstGeom prst="rect">
                      <a:avLst/>
                    </a:prstGeom>
                    <a:noFill/>
                    <a:ln>
                      <a:noFill/>
                    </a:ln>
                  </pic:spPr>
                </pic:pic>
              </a:graphicData>
            </a:graphic>
          </wp:inline>
        </w:drawing>
      </w:r>
      <w:r w:rsidR="00D2769D" w:rsidRPr="008C1C9E">
        <w:br w:type="page"/>
      </w:r>
    </w:p>
    <w:p w14:paraId="2F100806" w14:textId="77777777" w:rsidR="00D2769D" w:rsidRPr="008C1C9E" w:rsidRDefault="00D2769D" w:rsidP="00F40507">
      <w:pPr>
        <w:spacing w:line="240" w:lineRule="auto"/>
        <w:rPr>
          <w:rFonts w:ascii="Cambria" w:hAnsi="Cambria"/>
          <w:b/>
          <w:bCs/>
        </w:rPr>
      </w:pPr>
      <w:r w:rsidRPr="008C1C9E">
        <w:rPr>
          <w:rFonts w:ascii="Cambria" w:hAnsi="Cambria"/>
          <w:b/>
          <w:bCs/>
        </w:rPr>
        <w:lastRenderedPageBreak/>
        <w:t>2029:</w:t>
      </w:r>
    </w:p>
    <w:p w14:paraId="15109D15" w14:textId="77777777" w:rsidR="00D2769D" w:rsidRPr="008C1C9E" w:rsidRDefault="00D2769D" w:rsidP="00F40507">
      <w:pPr>
        <w:spacing w:line="240" w:lineRule="auto"/>
        <w:rPr>
          <w:noProof/>
        </w:rPr>
      </w:pPr>
    </w:p>
    <w:p w14:paraId="3966EC5F" w14:textId="4E56DF98" w:rsidR="00D2769D" w:rsidRPr="008C1C9E" w:rsidRDefault="00927FC7" w:rsidP="00F40507">
      <w:pPr>
        <w:spacing w:line="240" w:lineRule="auto"/>
      </w:pPr>
      <w:r w:rsidRPr="008C1C9E">
        <w:rPr>
          <w:noProof/>
        </w:rPr>
        <w:drawing>
          <wp:inline distT="0" distB="0" distL="0" distR="0" wp14:anchorId="2D744EE6" wp14:editId="12D10759">
            <wp:extent cx="8887460" cy="3549650"/>
            <wp:effectExtent l="0" t="0" r="8890" b="0"/>
            <wp:docPr id="17672519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7460" cy="3549650"/>
                    </a:xfrm>
                    <a:prstGeom prst="rect">
                      <a:avLst/>
                    </a:prstGeom>
                    <a:noFill/>
                    <a:ln>
                      <a:noFill/>
                    </a:ln>
                  </pic:spPr>
                </pic:pic>
              </a:graphicData>
            </a:graphic>
          </wp:inline>
        </w:drawing>
      </w:r>
    </w:p>
    <w:p w14:paraId="3C86C5C3" w14:textId="77777777" w:rsidR="00D2769D" w:rsidRPr="008C1C9E" w:rsidRDefault="00D2769D" w:rsidP="0053286E">
      <w:pPr>
        <w:pStyle w:val="ListParagraph"/>
        <w:spacing w:line="240" w:lineRule="auto"/>
        <w:jc w:val="both"/>
        <w:rPr>
          <w:rFonts w:ascii="Cambria" w:hAnsi="Cambria"/>
        </w:rPr>
      </w:pPr>
    </w:p>
    <w:p w14:paraId="636FB606" w14:textId="1841C858" w:rsidR="00D2769D" w:rsidRPr="008C1C9E" w:rsidRDefault="00D2769D" w:rsidP="00D2769D">
      <w:pPr>
        <w:spacing w:line="240" w:lineRule="auto"/>
        <w:jc w:val="both"/>
        <w:rPr>
          <w:rFonts w:ascii="Cambria" w:eastAsia="Calibri" w:hAnsi="Cambria"/>
          <w:kern w:val="0"/>
          <w:sz w:val="20"/>
          <w:szCs w:val="20"/>
          <w:lang w:val="en-US"/>
          <w14:ligatures w14:val="none"/>
        </w:rPr>
        <w:sectPr w:rsidR="00D2769D" w:rsidRPr="008C1C9E" w:rsidSect="00AC5EBC">
          <w:headerReference w:type="default" r:id="rId20"/>
          <w:footerReference w:type="default" r:id="rId21"/>
          <w:headerReference w:type="first" r:id="rId22"/>
          <w:footerReference w:type="first" r:id="rId23"/>
          <w:endnotePr>
            <w:numFmt w:val="decimal"/>
          </w:endnotePr>
          <w:pgSz w:w="16832" w:h="11911" w:orient="landscape" w:code="9"/>
          <w:pgMar w:top="1418" w:right="1418" w:bottom="1418" w:left="1418" w:header="850" w:footer="1134" w:gutter="0"/>
          <w:cols w:space="720"/>
          <w:noEndnote/>
          <w:titlePg/>
          <w:docGrid w:linePitch="299"/>
        </w:sectPr>
      </w:pPr>
    </w:p>
    <w:p w14:paraId="51F61C96" w14:textId="77777777" w:rsidR="00E534EB" w:rsidRPr="008C1C9E" w:rsidRDefault="00E534EB" w:rsidP="00E534EB">
      <w:pPr>
        <w:spacing w:line="240" w:lineRule="auto"/>
        <w:jc w:val="both"/>
        <w:rPr>
          <w:rFonts w:ascii="Cambria" w:eastAsia="Calibri" w:hAnsi="Cambria"/>
          <w:b/>
          <w:i/>
          <w:iCs/>
          <w:kern w:val="0"/>
          <w:sz w:val="20"/>
          <w:szCs w:val="20"/>
          <w14:ligatures w14:val="none"/>
        </w:rPr>
      </w:pPr>
      <w:r w:rsidRPr="008C1C9E">
        <w:rPr>
          <w:rFonts w:ascii="Cambria" w:eastAsia="Times New Roman" w:hAnsi="Cambria"/>
          <w:b/>
          <w:i/>
          <w:iCs/>
          <w:kern w:val="0"/>
          <w:sz w:val="20"/>
          <w:szCs w:val="20"/>
          <w14:ligatures w14:val="none"/>
        </w:rPr>
        <w:lastRenderedPageBreak/>
        <w:t xml:space="preserve">Capítulo 8 - Consultorías/servicios externos </w:t>
      </w:r>
    </w:p>
    <w:p w14:paraId="69B3990E" w14:textId="77777777" w:rsidR="00E534EB" w:rsidRPr="008C1C9E" w:rsidRDefault="00E534EB" w:rsidP="00E534EB">
      <w:pPr>
        <w:spacing w:line="240" w:lineRule="auto"/>
        <w:jc w:val="both"/>
        <w:rPr>
          <w:rFonts w:ascii="Cambria" w:eastAsia="Calibri" w:hAnsi="Cambria"/>
          <w:b/>
          <w:kern w:val="0"/>
          <w:sz w:val="20"/>
          <w:szCs w:val="20"/>
          <w:lang w:eastAsia="es-ES" w:bidi="es-ES"/>
          <w14:ligatures w14:val="none"/>
        </w:rPr>
      </w:pPr>
    </w:p>
    <w:p w14:paraId="2A03A3E0" w14:textId="54B60E20" w:rsidR="00E534EB" w:rsidRPr="008C1C9E" w:rsidRDefault="00E534EB" w:rsidP="005A2223">
      <w:pPr>
        <w:widowControl w:val="0"/>
        <w:autoSpaceDE w:val="0"/>
        <w:autoSpaceDN w:val="0"/>
        <w:spacing w:line="240" w:lineRule="auto"/>
        <w:jc w:val="both"/>
        <w:rPr>
          <w:rFonts w:ascii="Cambria" w:hAnsi="Cambria"/>
          <w:color w:val="000000"/>
          <w:sz w:val="20"/>
          <w:szCs w:val="20"/>
        </w:rPr>
      </w:pPr>
      <w:r w:rsidRPr="008C1C9E">
        <w:rPr>
          <w:rFonts w:ascii="Cambria" w:eastAsia="Times New Roman" w:hAnsi="Cambria"/>
          <w:kern w:val="0"/>
          <w:sz w:val="20"/>
          <w:szCs w:val="20"/>
          <w14:ligatures w14:val="none"/>
        </w:rPr>
        <w:t>Este capítulo</w:t>
      </w:r>
      <w:r w:rsidR="00D471D3" w:rsidRPr="008C1C9E">
        <w:rPr>
          <w:rFonts w:ascii="Cambria" w:hAnsi="Cambria"/>
          <w:color w:val="000000"/>
          <w:sz w:val="20"/>
        </w:rPr>
        <w:t xml:space="preserve"> </w:t>
      </w:r>
      <w:r w:rsidRPr="008C1C9E">
        <w:rPr>
          <w:rFonts w:ascii="Cambria" w:eastAsia="Times New Roman" w:hAnsi="Cambria"/>
          <w:kern w:val="0"/>
          <w:sz w:val="20"/>
          <w:szCs w:val="20"/>
          <w14:ligatures w14:val="none"/>
        </w:rPr>
        <w:t xml:space="preserve">incluye las consultorías/servicios externos especializados, como los servicios de asesoramiento jurídico y fiscal, la traducción </w:t>
      </w:r>
      <w:r w:rsidR="5D61E9F9" w:rsidRPr="008C1C9E">
        <w:rPr>
          <w:rFonts w:ascii="Cambria" w:eastAsia="Times New Roman" w:hAnsi="Cambria"/>
          <w:kern w:val="0"/>
          <w:sz w:val="20"/>
          <w:szCs w:val="20"/>
          <w14:ligatures w14:val="none"/>
        </w:rPr>
        <w:t>externa</w:t>
      </w:r>
      <w:r w:rsidRPr="008C1C9E">
        <w:rPr>
          <w:rFonts w:ascii="Cambria" w:eastAsia="Times New Roman" w:hAnsi="Cambria"/>
          <w:kern w:val="0"/>
          <w:sz w:val="20"/>
          <w:szCs w:val="20"/>
          <w14:ligatures w14:val="none"/>
        </w:rPr>
        <w:t xml:space="preserve"> durante las reuniones</w:t>
      </w:r>
      <w:r w:rsidR="432F3B2E" w:rsidRPr="008C1C9E">
        <w:rPr>
          <w:rFonts w:ascii="Cambria" w:eastAsia="Times New Roman" w:hAnsi="Cambria"/>
          <w:kern w:val="0"/>
          <w:sz w:val="20"/>
          <w:szCs w:val="20"/>
          <w14:ligatures w14:val="none"/>
        </w:rPr>
        <w:t>,</w:t>
      </w:r>
      <w:r w:rsidRPr="008C1C9E">
        <w:rPr>
          <w:rFonts w:ascii="Cambria" w:eastAsia="Times New Roman" w:hAnsi="Cambria"/>
          <w:kern w:val="0"/>
          <w:sz w:val="20"/>
          <w:szCs w:val="20"/>
          <w14:ligatures w14:val="none"/>
        </w:rPr>
        <w:t xml:space="preserve"> el desarrollo de la política de seguridad informática de ICCAT</w:t>
      </w:r>
      <w:r w:rsidR="778AFFD5" w:rsidRPr="008C1C9E">
        <w:rPr>
          <w:rFonts w:ascii="Cambria" w:eastAsia="Times New Roman" w:hAnsi="Cambria"/>
          <w:kern w:val="0"/>
          <w:sz w:val="20"/>
          <w:szCs w:val="20"/>
          <w14:ligatures w14:val="none"/>
        </w:rPr>
        <w:t xml:space="preserve">, el contrato </w:t>
      </w:r>
      <w:r w:rsidR="001C38F0" w:rsidRPr="008C1C9E">
        <w:rPr>
          <w:rFonts w:ascii="Cambria" w:eastAsia="Times New Roman" w:hAnsi="Cambria"/>
          <w:kern w:val="0"/>
          <w:sz w:val="20"/>
          <w:szCs w:val="20"/>
          <w14:ligatures w14:val="none"/>
        </w:rPr>
        <w:t xml:space="preserve">de servicios relacionado con el </w:t>
      </w:r>
      <w:r w:rsidR="778AFFD5" w:rsidRPr="008C1C9E">
        <w:rPr>
          <w:rFonts w:ascii="Cambria" w:eastAsia="Times New Roman" w:hAnsi="Cambria"/>
          <w:kern w:val="0"/>
          <w:sz w:val="20"/>
          <w:szCs w:val="20"/>
          <w14:ligatures w14:val="none"/>
        </w:rPr>
        <w:t>mantenimiento del sistema VMS de ICCAT</w:t>
      </w:r>
      <w:r w:rsidR="62D2ADC5" w:rsidRPr="008C1C9E">
        <w:rPr>
          <w:rFonts w:ascii="Cambria" w:eastAsia="Times New Roman" w:hAnsi="Cambria"/>
          <w:kern w:val="0"/>
          <w:sz w:val="20"/>
          <w:szCs w:val="20"/>
          <w14:ligatures w14:val="none"/>
        </w:rPr>
        <w:t xml:space="preserve">, </w:t>
      </w:r>
      <w:r w:rsidR="00C74446" w:rsidRPr="008C1C9E">
        <w:rPr>
          <w:rFonts w:ascii="Cambria" w:eastAsia="Times New Roman" w:hAnsi="Cambria"/>
          <w:kern w:val="0"/>
          <w:sz w:val="20"/>
          <w:szCs w:val="20"/>
          <w14:ligatures w14:val="none"/>
        </w:rPr>
        <w:t xml:space="preserve">auditoría, </w:t>
      </w:r>
      <w:r w:rsidR="001C38F0" w:rsidRPr="008C1C9E">
        <w:rPr>
          <w:rFonts w:ascii="Cambria" w:eastAsia="Times New Roman" w:hAnsi="Cambria"/>
          <w:kern w:val="0"/>
          <w:sz w:val="20"/>
          <w:szCs w:val="20"/>
          <w14:ligatures w14:val="none"/>
        </w:rPr>
        <w:t>gestoría</w:t>
      </w:r>
      <w:r w:rsidR="62D2ADC5" w:rsidRPr="008C1C9E">
        <w:rPr>
          <w:rFonts w:ascii="Cambria" w:eastAsia="Times New Roman" w:hAnsi="Cambria"/>
          <w:kern w:val="0"/>
          <w:sz w:val="20"/>
          <w:szCs w:val="20"/>
          <w14:ligatures w14:val="none"/>
        </w:rPr>
        <w:t>, etc.</w:t>
      </w:r>
    </w:p>
    <w:p w14:paraId="68B29087" w14:textId="77777777" w:rsidR="00E534EB" w:rsidRPr="008C1C9E" w:rsidRDefault="00E534EB" w:rsidP="005A2223">
      <w:pPr>
        <w:spacing w:line="240" w:lineRule="auto"/>
        <w:jc w:val="both"/>
        <w:rPr>
          <w:rFonts w:ascii="Cambria" w:eastAsia="MS Mincho" w:hAnsi="Cambria"/>
          <w:kern w:val="0"/>
          <w:sz w:val="20"/>
          <w:szCs w:val="20"/>
          <w:lang w:eastAsia="ja-JP"/>
          <w14:ligatures w14:val="none"/>
        </w:rPr>
      </w:pPr>
    </w:p>
    <w:p w14:paraId="255F882D" w14:textId="66C5397F" w:rsidR="00E534EB" w:rsidRPr="008C1C9E" w:rsidRDefault="000F1C4C" w:rsidP="000F1C4C">
      <w:pPr>
        <w:widowControl w:val="0"/>
        <w:autoSpaceDE w:val="0"/>
        <w:autoSpaceDN w:val="0"/>
        <w:adjustRightInd w:val="0"/>
        <w:spacing w:line="240" w:lineRule="auto"/>
        <w:ind w:left="3" w:right="143"/>
        <w:jc w:val="both"/>
        <w:rPr>
          <w:rFonts w:ascii="Cambria" w:eastAsia="Cambria" w:hAnsi="Cambria" w:cs="Cambria"/>
          <w:kern w:val="0"/>
          <w:sz w:val="20"/>
          <w:szCs w:val="20"/>
          <w14:ligatures w14:val="none"/>
        </w:rPr>
      </w:pPr>
      <w:r w:rsidRPr="008C1C9E">
        <w:rPr>
          <w:rFonts w:ascii="Cambria" w:hAnsi="Cambria"/>
          <w:sz w:val="20"/>
          <w:szCs w:val="20"/>
        </w:rPr>
        <w:t>El total propuesto para este capítulo es un 4,69 % inferior al presupuesto aprobado para 2025.</w:t>
      </w:r>
      <w:r w:rsidRPr="008C1C9E">
        <w:rPr>
          <w:rFonts w:ascii="Cambria" w:hAnsi="Cambria"/>
          <w:b/>
          <w:color w:val="000000"/>
          <w:sz w:val="20"/>
          <w:szCs w:val="20"/>
        </w:rPr>
        <w:t xml:space="preserve"> </w:t>
      </w:r>
    </w:p>
    <w:p w14:paraId="33497A08" w14:textId="77777777" w:rsidR="001D2FA8" w:rsidRPr="008C1C9E" w:rsidRDefault="001D2FA8" w:rsidP="007F1A82">
      <w:pPr>
        <w:widowControl w:val="0"/>
        <w:autoSpaceDE w:val="0"/>
        <w:autoSpaceDN w:val="0"/>
        <w:spacing w:line="240" w:lineRule="auto"/>
        <w:jc w:val="both"/>
        <w:rPr>
          <w:rFonts w:ascii="Cambria" w:hAnsi="Cambria"/>
          <w:color w:val="000000"/>
          <w:sz w:val="20"/>
        </w:rPr>
      </w:pPr>
    </w:p>
    <w:p w14:paraId="5CF7E6DC" w14:textId="77777777" w:rsidR="00E534EB" w:rsidRPr="008C1C9E" w:rsidRDefault="00E534EB" w:rsidP="00E534EB">
      <w:pPr>
        <w:spacing w:line="240" w:lineRule="auto"/>
        <w:jc w:val="both"/>
        <w:rPr>
          <w:rFonts w:ascii="Cambria" w:eastAsia="Times New Roman" w:hAnsi="Cambria"/>
          <w:kern w:val="0"/>
          <w:sz w:val="20"/>
          <w:szCs w:val="20"/>
          <w14:ligatures w14:val="none"/>
        </w:rPr>
      </w:pPr>
    </w:p>
    <w:p w14:paraId="67885384" w14:textId="77777777" w:rsidR="00E534EB" w:rsidRPr="008C1C9E" w:rsidRDefault="00E534EB" w:rsidP="00E534EB">
      <w:pPr>
        <w:spacing w:line="240" w:lineRule="auto"/>
        <w:jc w:val="both"/>
        <w:rPr>
          <w:rFonts w:ascii="Cambria" w:eastAsia="Calibri" w:hAnsi="Cambria"/>
          <w:b/>
          <w:i/>
          <w:iCs/>
          <w:kern w:val="0"/>
          <w:sz w:val="20"/>
          <w:szCs w:val="20"/>
          <w14:ligatures w14:val="none"/>
        </w:rPr>
      </w:pPr>
      <w:r w:rsidRPr="008C1C9E">
        <w:rPr>
          <w:rFonts w:ascii="Cambria" w:eastAsia="Times New Roman" w:hAnsi="Cambria"/>
          <w:b/>
          <w:i/>
          <w:iCs/>
          <w:kern w:val="0"/>
          <w:sz w:val="20"/>
          <w:szCs w:val="20"/>
          <w14:ligatures w14:val="none"/>
        </w:rPr>
        <w:t>Capítulo 9 - Fondo de separación del servicio</w:t>
      </w:r>
    </w:p>
    <w:p w14:paraId="73F8D800" w14:textId="77777777" w:rsidR="00E534EB" w:rsidRPr="008C1C9E" w:rsidRDefault="00E534EB" w:rsidP="00E534EB">
      <w:pPr>
        <w:spacing w:line="240" w:lineRule="auto"/>
        <w:jc w:val="both"/>
        <w:rPr>
          <w:rFonts w:ascii="Cambria" w:eastAsia="MS Mincho" w:hAnsi="Cambria"/>
          <w:kern w:val="0"/>
          <w:sz w:val="20"/>
          <w:szCs w:val="20"/>
          <w:lang w:eastAsia="ja-JP"/>
          <w14:ligatures w14:val="none"/>
        </w:rPr>
      </w:pPr>
    </w:p>
    <w:p w14:paraId="2C836B2B" w14:textId="42D2733C" w:rsidR="00E534EB" w:rsidRPr="008C1C9E" w:rsidRDefault="5D61E9F9" w:rsidP="00E534EB">
      <w:pPr>
        <w:spacing w:line="240" w:lineRule="auto"/>
        <w:jc w:val="both"/>
        <w:rPr>
          <w:rFonts w:ascii="Cambria" w:eastAsia="MS Mincho" w:hAnsi="Cambria"/>
          <w:kern w:val="0"/>
          <w:sz w:val="20"/>
          <w:szCs w:val="20"/>
          <w14:ligatures w14:val="none"/>
        </w:rPr>
      </w:pPr>
      <w:r w:rsidRPr="008C1C9E">
        <w:rPr>
          <w:rFonts w:ascii="Cambria" w:eastAsia="Times New Roman" w:hAnsi="Cambria"/>
          <w:kern w:val="0"/>
          <w:sz w:val="20"/>
          <w:szCs w:val="20"/>
          <w14:ligatures w14:val="none"/>
        </w:rPr>
        <w:t xml:space="preserve">Este capítulo </w:t>
      </w:r>
      <w:r w:rsidR="005A7146" w:rsidRPr="008C1C9E">
        <w:rPr>
          <w:rFonts w:ascii="Cambria" w:eastAsia="Times New Roman" w:hAnsi="Cambria"/>
          <w:kern w:val="0"/>
          <w:sz w:val="20"/>
          <w:szCs w:val="20"/>
          <w14:ligatures w14:val="none"/>
        </w:rPr>
        <w:t xml:space="preserve">se incluía anteriormente en el capítulo 10 y </w:t>
      </w:r>
      <w:r w:rsidRPr="008C1C9E">
        <w:rPr>
          <w:rFonts w:ascii="Cambria" w:eastAsia="Times New Roman" w:hAnsi="Cambria"/>
          <w:kern w:val="0"/>
          <w:sz w:val="20"/>
          <w:szCs w:val="20"/>
          <w14:ligatures w14:val="none"/>
        </w:rPr>
        <w:t xml:space="preserve">corresponde </w:t>
      </w:r>
      <w:r w:rsidR="36DEC25D" w:rsidRPr="008C1C9E">
        <w:rPr>
          <w:rFonts w:ascii="Cambria" w:eastAsia="Times New Roman" w:hAnsi="Cambria"/>
          <w:sz w:val="20"/>
          <w:szCs w:val="20"/>
        </w:rPr>
        <w:t xml:space="preserve">a la contribución anual de ICCAT al </w:t>
      </w:r>
      <w:r w:rsidR="00141DFA" w:rsidRPr="008C1C9E">
        <w:rPr>
          <w:rFonts w:ascii="Cambria" w:eastAsia="Times New Roman" w:hAnsi="Cambria"/>
          <w:sz w:val="20"/>
          <w:szCs w:val="20"/>
        </w:rPr>
        <w:t>F</w:t>
      </w:r>
      <w:r w:rsidR="17EB31FC" w:rsidRPr="008C1C9E">
        <w:rPr>
          <w:rFonts w:ascii="Cambria" w:eastAsia="Times New Roman" w:hAnsi="Cambria"/>
          <w:sz w:val="20"/>
          <w:szCs w:val="20"/>
        </w:rPr>
        <w:t xml:space="preserve">ondo </w:t>
      </w:r>
      <w:r w:rsidR="36DEC25D" w:rsidRPr="008C1C9E">
        <w:rPr>
          <w:rFonts w:ascii="Cambria" w:eastAsia="Times New Roman" w:hAnsi="Cambria"/>
          <w:sz w:val="20"/>
          <w:szCs w:val="20"/>
        </w:rPr>
        <w:t xml:space="preserve">de </w:t>
      </w:r>
      <w:r w:rsidR="17EB31FC" w:rsidRPr="008C1C9E">
        <w:rPr>
          <w:rFonts w:ascii="Cambria" w:eastAsia="Times New Roman" w:hAnsi="Cambria"/>
          <w:sz w:val="20"/>
          <w:szCs w:val="20"/>
        </w:rPr>
        <w:t>separación de</w:t>
      </w:r>
      <w:r w:rsidR="5EEC2227" w:rsidRPr="008C1C9E">
        <w:rPr>
          <w:rFonts w:ascii="Cambria" w:eastAsia="Times New Roman" w:hAnsi="Cambria"/>
          <w:sz w:val="20"/>
          <w:szCs w:val="20"/>
        </w:rPr>
        <w:t>l</w:t>
      </w:r>
      <w:r w:rsidR="17EB31FC" w:rsidRPr="008C1C9E">
        <w:rPr>
          <w:rFonts w:ascii="Cambria" w:eastAsia="Times New Roman" w:hAnsi="Cambria"/>
          <w:sz w:val="20"/>
          <w:szCs w:val="20"/>
        </w:rPr>
        <w:t xml:space="preserve"> servicio.</w:t>
      </w:r>
      <w:r w:rsidR="36DEC25D" w:rsidRPr="008C1C9E">
        <w:rPr>
          <w:rFonts w:ascii="Cambria" w:eastAsia="Times New Roman" w:hAnsi="Cambria"/>
          <w:sz w:val="20"/>
          <w:szCs w:val="20"/>
        </w:rPr>
        <w:t xml:space="preserve"> El Fondo de </w:t>
      </w:r>
      <w:r w:rsidR="17EB31FC" w:rsidRPr="008C1C9E">
        <w:rPr>
          <w:rFonts w:ascii="Cambria" w:eastAsia="Times New Roman" w:hAnsi="Cambria"/>
          <w:sz w:val="20"/>
          <w:szCs w:val="20"/>
        </w:rPr>
        <w:t>separación del servicio</w:t>
      </w:r>
      <w:r w:rsidR="36DEC25D" w:rsidRPr="008C1C9E">
        <w:rPr>
          <w:rFonts w:ascii="Cambria" w:eastAsia="Times New Roman" w:hAnsi="Cambria"/>
          <w:sz w:val="20"/>
          <w:szCs w:val="20"/>
        </w:rPr>
        <w:t xml:space="preserve"> es un fondo fiduciario de ICCAT que tiene una contabilidad separada del Fondo de </w:t>
      </w:r>
      <w:r w:rsidR="17EB31FC" w:rsidRPr="008C1C9E">
        <w:rPr>
          <w:rFonts w:ascii="Cambria" w:eastAsia="Times New Roman" w:hAnsi="Cambria"/>
          <w:sz w:val="20"/>
          <w:szCs w:val="20"/>
        </w:rPr>
        <w:t>operaciones.</w:t>
      </w:r>
      <w:r w:rsidR="36DEC25D" w:rsidRPr="008C1C9E">
        <w:rPr>
          <w:rFonts w:ascii="Cambria" w:eastAsia="Times New Roman" w:hAnsi="Cambria"/>
          <w:sz w:val="20"/>
          <w:szCs w:val="20"/>
        </w:rPr>
        <w:t xml:space="preserve"> Esto permite acumular anualmente un saldo destinado única y exclusivamente a cubrir los gastos </w:t>
      </w:r>
      <w:r w:rsidR="000F4612" w:rsidRPr="008C1C9E">
        <w:rPr>
          <w:rFonts w:ascii="Cambria" w:eastAsia="Times New Roman" w:hAnsi="Cambria"/>
          <w:kern w:val="0"/>
          <w:sz w:val="20"/>
          <w:szCs w:val="20"/>
          <w14:ligatures w14:val="none"/>
        </w:rPr>
        <w:t xml:space="preserve">inherentes a la </w:t>
      </w:r>
      <w:r w:rsidR="36DEC25D" w:rsidRPr="008C1C9E">
        <w:rPr>
          <w:rFonts w:ascii="Cambria" w:eastAsia="Times New Roman" w:hAnsi="Cambria"/>
          <w:sz w:val="20"/>
          <w:szCs w:val="20"/>
        </w:rPr>
        <w:t xml:space="preserve">separación del servicio del personal de ICCAT, tales como gastos de repatriación, indemnizaciones y otros gastos de la misma naturaleza. La actividad de este fondo puede consultarse en el punto 3 del </w:t>
      </w:r>
      <w:r w:rsidR="00141DFA" w:rsidRPr="008C1C9E">
        <w:rPr>
          <w:rFonts w:ascii="Cambria" w:eastAsia="Times New Roman" w:hAnsi="Cambria"/>
          <w:sz w:val="20"/>
          <w:szCs w:val="20"/>
        </w:rPr>
        <w:t>i</w:t>
      </w:r>
      <w:r w:rsidR="36DEC25D" w:rsidRPr="008C1C9E">
        <w:rPr>
          <w:rFonts w:ascii="Cambria" w:eastAsia="Times New Roman" w:hAnsi="Cambria"/>
          <w:sz w:val="20"/>
          <w:szCs w:val="20"/>
        </w:rPr>
        <w:t xml:space="preserve">nforme </w:t>
      </w:r>
      <w:r w:rsidR="17EB31FC" w:rsidRPr="008C1C9E">
        <w:rPr>
          <w:rFonts w:ascii="Cambria" w:eastAsia="Times New Roman" w:hAnsi="Cambria"/>
          <w:sz w:val="20"/>
          <w:szCs w:val="20"/>
        </w:rPr>
        <w:t>financiero</w:t>
      </w:r>
      <w:r w:rsidRPr="008C1C9E">
        <w:rPr>
          <w:rFonts w:ascii="Cambria" w:eastAsia="Times New Roman" w:hAnsi="Cambria"/>
          <w:kern w:val="0"/>
          <w:sz w:val="20"/>
          <w:szCs w:val="20"/>
          <w14:ligatures w14:val="none"/>
        </w:rPr>
        <w:t>.</w:t>
      </w:r>
    </w:p>
    <w:p w14:paraId="48B30B24" w14:textId="77777777" w:rsidR="00E534EB" w:rsidRPr="008C1C9E" w:rsidRDefault="00E534EB" w:rsidP="00E534EB">
      <w:pPr>
        <w:spacing w:line="240" w:lineRule="auto"/>
        <w:jc w:val="both"/>
        <w:rPr>
          <w:rFonts w:ascii="Cambria" w:eastAsia="MS Mincho" w:hAnsi="Cambria"/>
          <w:kern w:val="0"/>
          <w:sz w:val="20"/>
          <w:szCs w:val="20"/>
          <w:lang w:eastAsia="ja-JP"/>
          <w14:ligatures w14:val="none"/>
        </w:rPr>
      </w:pPr>
    </w:p>
    <w:p w14:paraId="17BF389A" w14:textId="13DE8CD8" w:rsidR="00E534EB" w:rsidRPr="008C1C9E" w:rsidRDefault="000F1C4C" w:rsidP="000F1C4C">
      <w:pPr>
        <w:spacing w:line="240" w:lineRule="auto"/>
        <w:jc w:val="both"/>
        <w:rPr>
          <w:rFonts w:ascii="Cambria" w:eastAsia="Cambria" w:hAnsi="Cambria" w:cs="Cambria"/>
          <w:kern w:val="0"/>
          <w:sz w:val="20"/>
          <w:szCs w:val="20"/>
          <w14:ligatures w14:val="none"/>
        </w:rPr>
      </w:pPr>
      <w:r w:rsidRPr="008C1C9E">
        <w:rPr>
          <w:rFonts w:ascii="Cambria" w:hAnsi="Cambria"/>
          <w:sz w:val="20"/>
          <w:szCs w:val="20"/>
        </w:rPr>
        <w:t>El total propuesto para este capítulo es similar al presupuesto aprobado para 2025, ya que no se prevé ningún gasto adicional.</w:t>
      </w:r>
      <w:r w:rsidRPr="008C1C9E">
        <w:rPr>
          <w:rFonts w:ascii="Cambria" w:hAnsi="Cambria"/>
          <w:color w:val="000000"/>
          <w:sz w:val="20"/>
          <w:szCs w:val="20"/>
        </w:rPr>
        <w:t xml:space="preserve"> </w:t>
      </w:r>
    </w:p>
    <w:p w14:paraId="759E1DCC" w14:textId="77777777" w:rsidR="002534C9" w:rsidRPr="008C1C9E" w:rsidRDefault="002534C9" w:rsidP="002534C9">
      <w:pPr>
        <w:widowControl w:val="0"/>
        <w:autoSpaceDE w:val="0"/>
        <w:autoSpaceDN w:val="0"/>
        <w:spacing w:line="240" w:lineRule="auto"/>
        <w:ind w:left="3"/>
        <w:jc w:val="both"/>
        <w:rPr>
          <w:rFonts w:ascii="Cambria" w:hAnsi="Cambria"/>
          <w:color w:val="000000"/>
          <w:sz w:val="20"/>
        </w:rPr>
      </w:pPr>
    </w:p>
    <w:p w14:paraId="1DEB1B3A" w14:textId="77777777" w:rsidR="00E534EB" w:rsidRPr="008C1C9E" w:rsidRDefault="00E534EB" w:rsidP="00E534EB">
      <w:pPr>
        <w:widowControl w:val="0"/>
        <w:spacing w:line="240" w:lineRule="auto"/>
        <w:contextualSpacing/>
        <w:jc w:val="both"/>
        <w:rPr>
          <w:rFonts w:ascii="Cambria" w:eastAsia="Calibri" w:hAnsi="Cambria"/>
          <w:kern w:val="0"/>
          <w:sz w:val="20"/>
          <w:szCs w:val="20"/>
          <w:lang w:eastAsia="es-ES" w:bidi="es-ES"/>
          <w14:ligatures w14:val="none"/>
        </w:rPr>
      </w:pPr>
    </w:p>
    <w:p w14:paraId="2A333673" w14:textId="4D4CF339" w:rsidR="00E534EB" w:rsidRPr="008C1C9E" w:rsidRDefault="00E534EB" w:rsidP="00E534EB">
      <w:pPr>
        <w:spacing w:line="240" w:lineRule="auto"/>
        <w:contextualSpacing/>
        <w:jc w:val="both"/>
        <w:rPr>
          <w:rFonts w:ascii="Cambria" w:eastAsia="Calibri" w:hAnsi="Cambria" w:cs="Arial"/>
          <w:i/>
          <w:iCs/>
          <w:sz w:val="20"/>
          <w:szCs w:val="20"/>
          <w14:ligatures w14:val="none"/>
        </w:rPr>
      </w:pPr>
      <w:r w:rsidRPr="008C1C9E">
        <w:rPr>
          <w:rFonts w:ascii="Cambria" w:eastAsia="Times New Roman" w:hAnsi="Cambria"/>
          <w:b/>
          <w:bCs/>
          <w:i/>
          <w:iCs/>
          <w:kern w:val="0"/>
          <w:sz w:val="20"/>
          <w:szCs w:val="20"/>
          <w14:ligatures w14:val="none"/>
        </w:rPr>
        <w:t>Capítulo 1</w:t>
      </w:r>
      <w:r w:rsidR="73F32E83" w:rsidRPr="008C1C9E">
        <w:rPr>
          <w:rFonts w:ascii="Cambria" w:eastAsia="Times New Roman" w:hAnsi="Cambria"/>
          <w:b/>
          <w:bCs/>
          <w:i/>
          <w:iCs/>
          <w:kern w:val="0"/>
          <w:sz w:val="20"/>
          <w:szCs w:val="20"/>
          <w14:ligatures w14:val="none"/>
        </w:rPr>
        <w:t>0</w:t>
      </w:r>
      <w:r w:rsidRPr="008C1C9E">
        <w:rPr>
          <w:rFonts w:ascii="Cambria" w:eastAsia="Times New Roman" w:hAnsi="Cambria"/>
          <w:b/>
          <w:bCs/>
          <w:i/>
          <w:iCs/>
          <w:kern w:val="0"/>
          <w:sz w:val="20"/>
          <w:szCs w:val="20"/>
          <w14:ligatures w14:val="none"/>
        </w:rPr>
        <w:t xml:space="preserve"> - Contingencias</w:t>
      </w:r>
    </w:p>
    <w:p w14:paraId="09BCB245" w14:textId="77777777" w:rsidR="00E534EB" w:rsidRPr="008C1C9E" w:rsidRDefault="00E534EB" w:rsidP="00E534EB">
      <w:pPr>
        <w:widowControl w:val="0"/>
        <w:spacing w:line="240" w:lineRule="auto"/>
        <w:contextualSpacing/>
        <w:jc w:val="both"/>
        <w:rPr>
          <w:rFonts w:ascii="Cambria" w:eastAsia="Calibri" w:hAnsi="Cambria" w:cs="Arial"/>
          <w:sz w:val="20"/>
          <w:lang w:eastAsia="es-ES" w:bidi="es-ES"/>
          <w14:ligatures w14:val="none"/>
        </w:rPr>
      </w:pPr>
    </w:p>
    <w:p w14:paraId="270FC866" w14:textId="4F8B6A6B" w:rsidR="00E534EB" w:rsidRPr="008C1C9E" w:rsidRDefault="00E534EB" w:rsidP="000714C9">
      <w:pPr>
        <w:spacing w:line="240" w:lineRule="auto"/>
        <w:contextualSpacing/>
        <w:jc w:val="both"/>
        <w:rPr>
          <w:rFonts w:ascii="Cambria" w:eastAsia="MS Mincho" w:hAnsi="Cambria"/>
          <w:kern w:val="0"/>
          <w:sz w:val="20"/>
          <w:szCs w:val="20"/>
          <w14:ligatures w14:val="none"/>
        </w:rPr>
      </w:pPr>
      <w:r w:rsidRPr="008C1C9E">
        <w:rPr>
          <w:rFonts w:ascii="Cambria" w:eastAsia="Times New Roman" w:hAnsi="Cambria"/>
          <w:kern w:val="0"/>
          <w:sz w:val="20"/>
          <w:szCs w:val="20"/>
          <w14:ligatures w14:val="none"/>
        </w:rPr>
        <w:t xml:space="preserve">Este capítulo </w:t>
      </w:r>
      <w:r w:rsidR="002534C9" w:rsidRPr="008C1C9E">
        <w:rPr>
          <w:rFonts w:ascii="Cambria" w:hAnsi="Cambria"/>
          <w:sz w:val="20"/>
        </w:rPr>
        <w:t>se incluía anteriormente en el capítulo 15 e</w:t>
      </w:r>
      <w:r w:rsidRPr="008C1C9E">
        <w:rPr>
          <w:rFonts w:ascii="Cambria" w:eastAsia="Times New Roman" w:hAnsi="Cambria"/>
          <w:kern w:val="0"/>
          <w:sz w:val="20"/>
          <w:szCs w:val="20"/>
          <w14:ligatures w14:val="none"/>
        </w:rPr>
        <w:t xml:space="preserve"> incluye el presupuesto relativo a las contingencias.</w:t>
      </w:r>
    </w:p>
    <w:p w14:paraId="2387C7E6" w14:textId="77777777" w:rsidR="00E534EB" w:rsidRPr="008C1C9E" w:rsidRDefault="00E534EB" w:rsidP="000714C9">
      <w:pPr>
        <w:spacing w:line="240" w:lineRule="auto"/>
        <w:contextualSpacing/>
        <w:jc w:val="both"/>
        <w:rPr>
          <w:rFonts w:ascii="Cambria" w:eastAsia="MS Mincho" w:hAnsi="Cambria"/>
          <w:kern w:val="0"/>
          <w:sz w:val="20"/>
          <w:szCs w:val="20"/>
          <w:lang w:eastAsia="ja-JP"/>
          <w14:ligatures w14:val="none"/>
        </w:rPr>
      </w:pPr>
    </w:p>
    <w:p w14:paraId="42B2E32A" w14:textId="769A916C" w:rsidR="002534C9" w:rsidRPr="008C1C9E" w:rsidRDefault="000F1C4C" w:rsidP="000F1C4C">
      <w:pPr>
        <w:widowControl w:val="0"/>
        <w:autoSpaceDE w:val="0"/>
        <w:autoSpaceDN w:val="0"/>
        <w:spacing w:line="240" w:lineRule="auto"/>
        <w:ind w:left="3"/>
        <w:jc w:val="both"/>
        <w:rPr>
          <w:rFonts w:ascii="Cambria" w:eastAsia="Calibri" w:hAnsi="Cambria"/>
          <w:kern w:val="0"/>
          <w:sz w:val="20"/>
          <w:szCs w:val="20"/>
          <w:lang w:eastAsia="es-ES" w:bidi="es-ES"/>
          <w14:ligatures w14:val="none"/>
        </w:rPr>
      </w:pPr>
      <w:r w:rsidRPr="008C1C9E">
        <w:rPr>
          <w:rFonts w:ascii="Cambria" w:hAnsi="Cambria"/>
          <w:sz w:val="20"/>
          <w:szCs w:val="20"/>
        </w:rPr>
        <w:t xml:space="preserve">El total propuesto para este capítulo es similar al presupuesto aprobado para 2025, ya que no se prevé ningún gasto adicional. </w:t>
      </w:r>
    </w:p>
    <w:p w14:paraId="1671AF9E" w14:textId="77777777" w:rsidR="00AC0F1E" w:rsidRPr="008C1C9E" w:rsidRDefault="00AC0F1E" w:rsidP="00E534EB">
      <w:pPr>
        <w:spacing w:line="240" w:lineRule="auto"/>
        <w:jc w:val="center"/>
        <w:rPr>
          <w:rFonts w:ascii="Cambria" w:eastAsia="Calibri" w:hAnsi="Cambria"/>
          <w:kern w:val="0"/>
          <w:sz w:val="20"/>
          <w:szCs w:val="20"/>
          <w:lang w:eastAsia="es-ES" w:bidi="es-ES"/>
          <w14:ligatures w14:val="none"/>
        </w:rPr>
      </w:pPr>
    </w:p>
    <w:p w14:paraId="5C9DF489" w14:textId="77777777" w:rsidR="00F07CDD" w:rsidRPr="008C1C9E" w:rsidRDefault="00F07CDD" w:rsidP="00E534EB">
      <w:pPr>
        <w:spacing w:line="240" w:lineRule="auto"/>
        <w:jc w:val="center"/>
        <w:rPr>
          <w:rFonts w:ascii="Cambria" w:eastAsia="Calibri" w:hAnsi="Cambria"/>
          <w:kern w:val="0"/>
          <w:sz w:val="20"/>
          <w:szCs w:val="20"/>
          <w:lang w:eastAsia="es-ES" w:bidi="es-ES"/>
          <w14:ligatures w14:val="none"/>
        </w:rPr>
      </w:pPr>
    </w:p>
    <w:p w14:paraId="02D16FE6" w14:textId="68EE2460" w:rsidR="00E534EB" w:rsidRPr="008C1C9E" w:rsidRDefault="00E534EB" w:rsidP="00E534EB">
      <w:pPr>
        <w:tabs>
          <w:tab w:val="left" w:pos="426"/>
        </w:tabs>
        <w:spacing w:line="240" w:lineRule="auto"/>
        <w:jc w:val="both"/>
        <w:rPr>
          <w:rFonts w:ascii="Cambria" w:eastAsia="MS Mincho" w:hAnsi="Cambria"/>
          <w:b/>
          <w:kern w:val="0"/>
          <w:sz w:val="20"/>
          <w:szCs w:val="20"/>
          <w14:ligatures w14:val="none"/>
        </w:rPr>
      </w:pPr>
      <w:r w:rsidRPr="008C1C9E">
        <w:rPr>
          <w:rFonts w:ascii="Cambria" w:eastAsia="Times New Roman" w:hAnsi="Cambria"/>
          <w:b/>
          <w:kern w:val="0"/>
          <w:sz w:val="20"/>
          <w:szCs w:val="20"/>
          <w14:ligatures w14:val="none"/>
        </w:rPr>
        <w:t>2.</w:t>
      </w:r>
      <w:r w:rsidRPr="008C1C9E">
        <w:rPr>
          <w:rFonts w:ascii="Cambria" w:eastAsia="Times New Roman" w:hAnsi="Cambria"/>
          <w:b/>
          <w:kern w:val="0"/>
          <w:sz w:val="20"/>
          <w:szCs w:val="20"/>
          <w14:ligatures w14:val="none"/>
        </w:rPr>
        <w:tab/>
        <w:t xml:space="preserve">Propuesta de presupuesto de </w:t>
      </w:r>
      <w:r w:rsidR="007D654A" w:rsidRPr="008C1C9E">
        <w:rPr>
          <w:rFonts w:ascii="Cambria" w:eastAsia="Times New Roman" w:hAnsi="Cambria"/>
          <w:b/>
          <w:kern w:val="0"/>
          <w:sz w:val="20"/>
          <w:szCs w:val="20"/>
          <w14:ligatures w14:val="none"/>
        </w:rPr>
        <w:t>ingresos</w:t>
      </w:r>
    </w:p>
    <w:p w14:paraId="37BE82C0" w14:textId="77777777" w:rsidR="00E534EB" w:rsidRPr="008C1C9E" w:rsidRDefault="00E534EB" w:rsidP="00E534EB">
      <w:pPr>
        <w:spacing w:line="240" w:lineRule="auto"/>
        <w:jc w:val="both"/>
        <w:rPr>
          <w:rFonts w:ascii="Cambria" w:eastAsia="Calibri" w:hAnsi="Cambria"/>
          <w:kern w:val="0"/>
          <w:sz w:val="20"/>
          <w:szCs w:val="20"/>
          <w:lang w:eastAsia="es-ES"/>
          <w14:ligatures w14:val="none"/>
        </w:rPr>
      </w:pPr>
    </w:p>
    <w:p w14:paraId="22AAE26F" w14:textId="12F66266" w:rsidR="00E534EB" w:rsidRPr="008C1C9E" w:rsidRDefault="00E534EB" w:rsidP="00E534EB">
      <w:pPr>
        <w:spacing w:line="240" w:lineRule="auto"/>
        <w:jc w:val="both"/>
        <w:rPr>
          <w:rFonts w:ascii="Cambria" w:eastAsia="Times New Roman" w:hAnsi="Cambria"/>
          <w:kern w:val="0"/>
          <w:sz w:val="20"/>
          <w:szCs w:val="20"/>
          <w14:ligatures w14:val="none"/>
        </w:rPr>
      </w:pPr>
      <w:r w:rsidRPr="008C1C9E">
        <w:rPr>
          <w:rFonts w:ascii="Cambria" w:eastAsia="Times New Roman" w:hAnsi="Cambria"/>
          <w:kern w:val="0"/>
          <w:sz w:val="20"/>
          <w:szCs w:val="20"/>
          <w14:ligatures w14:val="none"/>
        </w:rPr>
        <w:t xml:space="preserve">Las contribuciones anuales relativas al presupuesto para </w:t>
      </w:r>
      <w:r w:rsidR="007C345D" w:rsidRPr="008C1C9E">
        <w:rPr>
          <w:rFonts w:ascii="Cambria" w:eastAsia="Times New Roman" w:hAnsi="Cambria"/>
          <w:kern w:val="0"/>
          <w:sz w:val="20"/>
          <w:szCs w:val="20"/>
          <w14:ligatures w14:val="none"/>
        </w:rPr>
        <w:t>2026 y 2027</w:t>
      </w:r>
      <w:r w:rsidRPr="008C1C9E">
        <w:rPr>
          <w:rFonts w:ascii="Cambria" w:eastAsia="Times New Roman" w:hAnsi="Cambria"/>
          <w:kern w:val="0"/>
          <w:sz w:val="20"/>
          <w:szCs w:val="20"/>
          <w14:ligatures w14:val="none"/>
        </w:rPr>
        <w:t xml:space="preserve"> se presentan en la </w:t>
      </w:r>
      <w:r w:rsidRPr="008C1C9E">
        <w:rPr>
          <w:rFonts w:ascii="Cambria" w:eastAsia="Times New Roman" w:hAnsi="Cambria"/>
          <w:b/>
          <w:kern w:val="0"/>
          <w:sz w:val="20"/>
          <w:szCs w:val="20"/>
          <w14:ligatures w14:val="none"/>
        </w:rPr>
        <w:t>Tabla 3</w:t>
      </w:r>
      <w:r w:rsidRPr="008C1C9E">
        <w:rPr>
          <w:rFonts w:ascii="Cambria" w:eastAsia="Times New Roman" w:hAnsi="Cambria"/>
          <w:kern w:val="0"/>
          <w:sz w:val="20"/>
          <w:szCs w:val="20"/>
          <w14:ligatures w14:val="none"/>
        </w:rPr>
        <w:t>, de acuerdo con el Artículo 4 – Provisión de fondos del Reglamento financiero, teniendo en cuenta la propuesta de gastos del punto 1.</w:t>
      </w:r>
    </w:p>
    <w:p w14:paraId="73055C6E" w14:textId="77777777" w:rsidR="007C345D" w:rsidRPr="008C1C9E" w:rsidRDefault="007C345D" w:rsidP="00E534EB">
      <w:pPr>
        <w:spacing w:line="240" w:lineRule="auto"/>
        <w:jc w:val="both"/>
        <w:rPr>
          <w:rFonts w:ascii="Cambria" w:eastAsia="Times New Roman" w:hAnsi="Cambria"/>
          <w:kern w:val="0"/>
          <w:sz w:val="20"/>
          <w:szCs w:val="20"/>
          <w14:ligatures w14:val="none"/>
        </w:rPr>
      </w:pPr>
    </w:p>
    <w:p w14:paraId="6B0D4A89" w14:textId="62412C0A" w:rsidR="007C345D" w:rsidRPr="008C1C9E" w:rsidRDefault="000F1C4C" w:rsidP="000F1C4C">
      <w:pPr>
        <w:widowControl w:val="0"/>
        <w:autoSpaceDE w:val="0"/>
        <w:autoSpaceDN w:val="0"/>
        <w:adjustRightInd w:val="0"/>
        <w:spacing w:line="240" w:lineRule="auto"/>
        <w:jc w:val="both"/>
        <w:rPr>
          <w:rFonts w:ascii="Cambria" w:hAnsi="Cambria"/>
          <w:sz w:val="20"/>
          <w:szCs w:val="20"/>
        </w:rPr>
      </w:pPr>
      <w:r w:rsidRPr="008C1C9E">
        <w:rPr>
          <w:rFonts w:ascii="Cambria" w:hAnsi="Cambria"/>
          <w:sz w:val="20"/>
          <w:szCs w:val="20"/>
        </w:rPr>
        <w:t xml:space="preserve">Las contribuciones anuales propuestas para los años 2026-2027 se han estimado basándose en los datos más recientes disponibles para la Secretaría, incluido el PIB per cápita de cada Parte contratante para 2023, publicado en el </w:t>
      </w:r>
      <w:hyperlink r:id="rId24" w:history="1">
        <w:r w:rsidRPr="008C1C9E">
          <w:rPr>
            <w:rStyle w:val="Hyperlink"/>
            <w:szCs w:val="20"/>
          </w:rPr>
          <w:t>Manual de Estadísticas de la UNCTAD</w:t>
        </w:r>
      </w:hyperlink>
      <w:r w:rsidRPr="008C1C9E">
        <w:rPr>
          <w:rFonts w:ascii="Cambria" w:hAnsi="Cambria"/>
          <w:sz w:val="20"/>
          <w:szCs w:val="20"/>
        </w:rPr>
        <w:t xml:space="preserve">, y </w:t>
      </w:r>
      <w:r w:rsidR="007C345D" w:rsidRPr="008C1C9E">
        <w:rPr>
          <w:rFonts w:ascii="Cambria" w:eastAsia="MS Mincho" w:hAnsi="Cambria"/>
          <w:sz w:val="20"/>
          <w:szCs w:val="20"/>
          <w:lang w:eastAsia="ja-JP"/>
        </w:rPr>
        <w:t>los datos relacionados con las capturas y enlatado</w:t>
      </w:r>
      <w:r w:rsidRPr="008C1C9E">
        <w:rPr>
          <w:rFonts w:ascii="Cambria" w:eastAsia="MS Mincho" w:hAnsi="Cambria"/>
          <w:sz w:val="20"/>
          <w:szCs w:val="20"/>
          <w:lang w:eastAsia="ja-JP"/>
        </w:rPr>
        <w:t xml:space="preserve"> comunicados por </w:t>
      </w:r>
      <w:r w:rsidR="007C345D" w:rsidRPr="008C1C9E">
        <w:rPr>
          <w:rFonts w:ascii="Cambria" w:eastAsia="MS Mincho" w:hAnsi="Cambria"/>
          <w:sz w:val="20"/>
          <w:szCs w:val="20"/>
          <w:lang w:eastAsia="ja-JP"/>
        </w:rPr>
        <w:t xml:space="preserve">las Partes contratantes en respuesta a la Circular </w:t>
      </w:r>
      <w:r w:rsidR="00A66087" w:rsidRPr="008C1C9E">
        <w:rPr>
          <w:rFonts w:ascii="Cambria" w:eastAsia="MS Mincho" w:hAnsi="Cambria"/>
          <w:sz w:val="20"/>
          <w:szCs w:val="20"/>
          <w:lang w:eastAsia="ja-JP"/>
        </w:rPr>
        <w:t>n.º </w:t>
      </w:r>
      <w:r w:rsidR="001C53C1" w:rsidRPr="008C1C9E">
        <w:rPr>
          <w:rFonts w:ascii="Cambria" w:eastAsia="MS Mincho" w:hAnsi="Cambria"/>
          <w:sz w:val="20"/>
          <w:szCs w:val="20"/>
          <w:lang w:eastAsia="ja-JP"/>
        </w:rPr>
        <w:t>0</w:t>
      </w:r>
      <w:r w:rsidR="007C345D" w:rsidRPr="008C1C9E">
        <w:rPr>
          <w:rFonts w:ascii="Cambria" w:eastAsia="MS Mincho" w:hAnsi="Cambria"/>
          <w:sz w:val="20"/>
          <w:szCs w:val="20"/>
          <w:lang w:eastAsia="ja-JP"/>
        </w:rPr>
        <w:t>2264/2025</w:t>
      </w:r>
      <w:r w:rsidR="00A66087" w:rsidRPr="008C1C9E">
        <w:rPr>
          <w:rFonts w:ascii="Cambria" w:eastAsia="MS Mincho" w:hAnsi="Cambria"/>
          <w:sz w:val="20"/>
          <w:szCs w:val="20"/>
          <w:lang w:eastAsia="ja-JP"/>
        </w:rPr>
        <w:t xml:space="preserve"> de ICCAT</w:t>
      </w:r>
      <w:r w:rsidR="007C345D" w:rsidRPr="008C1C9E">
        <w:rPr>
          <w:rFonts w:ascii="Cambria" w:eastAsia="MS Mincho" w:hAnsi="Cambria"/>
          <w:sz w:val="20"/>
          <w:szCs w:val="20"/>
          <w:lang w:eastAsia="ja-JP"/>
        </w:rPr>
        <w:t>, del 20 de marzo de 2025. Para aquellas Partes que no han comunicado datos, la Secretaría ha utilizado los más recientes.</w:t>
      </w:r>
      <w:r w:rsidRPr="008C1C9E">
        <w:rPr>
          <w:rFonts w:ascii="Cambria" w:eastAsia="MS Mincho" w:hAnsi="Cambria"/>
          <w:sz w:val="20"/>
          <w:szCs w:val="20"/>
          <w:lang w:eastAsia="ja-JP"/>
        </w:rPr>
        <w:t xml:space="preserve"> </w:t>
      </w:r>
      <w:r w:rsidRPr="008C1C9E">
        <w:rPr>
          <w:rFonts w:ascii="Cambria" w:hAnsi="Cambria"/>
          <w:sz w:val="20"/>
          <w:szCs w:val="20"/>
        </w:rPr>
        <w:t xml:space="preserve">Las estimaciones de la cuota de miembro y de la cuota de miembro de las Subcomisiones reflejan el tipo de cambio de las Naciones Unidas de </w:t>
      </w:r>
      <w:r w:rsidR="00927FC7" w:rsidRPr="008C1C9E">
        <w:rPr>
          <w:rFonts w:ascii="Cambria" w:hAnsi="Cambria"/>
          <w:sz w:val="20"/>
          <w:szCs w:val="20"/>
          <w:u w:val="single"/>
        </w:rPr>
        <w:t>noviembre</w:t>
      </w:r>
      <w:r w:rsidRPr="008C1C9E">
        <w:rPr>
          <w:rFonts w:ascii="Cambria" w:hAnsi="Cambria"/>
          <w:sz w:val="20"/>
          <w:szCs w:val="20"/>
        </w:rPr>
        <w:t xml:space="preserve"> de 2025.</w:t>
      </w:r>
    </w:p>
    <w:p w14:paraId="0F2DBA08" w14:textId="77777777" w:rsidR="005B18D6" w:rsidRPr="008C1C9E" w:rsidRDefault="005B18D6" w:rsidP="000F1C4C">
      <w:pPr>
        <w:widowControl w:val="0"/>
        <w:autoSpaceDE w:val="0"/>
        <w:autoSpaceDN w:val="0"/>
        <w:adjustRightInd w:val="0"/>
        <w:spacing w:line="240" w:lineRule="auto"/>
        <w:jc w:val="both"/>
        <w:rPr>
          <w:rFonts w:ascii="Cambria" w:hAnsi="Cambria"/>
          <w:sz w:val="20"/>
          <w:szCs w:val="20"/>
        </w:rPr>
      </w:pPr>
    </w:p>
    <w:p w14:paraId="5B0A1CD4" w14:textId="7D4FD789" w:rsidR="0041683E" w:rsidRPr="008C1C9E" w:rsidRDefault="00055E8E" w:rsidP="00E31384">
      <w:pPr>
        <w:widowControl w:val="0"/>
        <w:autoSpaceDE w:val="0"/>
        <w:autoSpaceDN w:val="0"/>
        <w:adjustRightInd w:val="0"/>
        <w:spacing w:line="240" w:lineRule="auto"/>
        <w:jc w:val="both"/>
        <w:rPr>
          <w:rFonts w:ascii="Cambria" w:hAnsi="Cambria"/>
          <w:sz w:val="20"/>
          <w:szCs w:val="20"/>
        </w:rPr>
      </w:pPr>
      <w:r w:rsidRPr="008C1C9E">
        <w:rPr>
          <w:rFonts w:ascii="Cambria" w:hAnsi="Cambria"/>
          <w:sz w:val="20"/>
          <w:szCs w:val="20"/>
        </w:rPr>
        <w:t xml:space="preserve">Se ha incorporado </w:t>
      </w:r>
      <w:r w:rsidRPr="008C1C9E">
        <w:rPr>
          <w:rFonts w:ascii="Cambria" w:hAnsi="Cambria"/>
          <w:sz w:val="20"/>
          <w:szCs w:val="20"/>
          <w:u w:val="single"/>
        </w:rPr>
        <w:t xml:space="preserve">la adhesión de </w:t>
      </w:r>
      <w:r w:rsidR="00927FC7" w:rsidRPr="008C1C9E">
        <w:rPr>
          <w:rFonts w:ascii="Cambria" w:hAnsi="Cambria"/>
          <w:sz w:val="20"/>
          <w:szCs w:val="20"/>
          <w:u w:val="single"/>
        </w:rPr>
        <w:t xml:space="preserve">Montenegro como nueva Parte contratante y </w:t>
      </w:r>
      <w:r w:rsidR="005B18D6" w:rsidRPr="008C1C9E">
        <w:rPr>
          <w:rFonts w:ascii="Cambria" w:hAnsi="Cambria"/>
          <w:sz w:val="20"/>
          <w:szCs w:val="20"/>
        </w:rPr>
        <w:t xml:space="preserve">el cambio recibido de Nigeria sobre su incorporación </w:t>
      </w:r>
      <w:r w:rsidR="00AC5EBC" w:rsidRPr="008C1C9E">
        <w:rPr>
          <w:rFonts w:ascii="Cambria" w:hAnsi="Cambria"/>
          <w:sz w:val="20"/>
          <w:szCs w:val="20"/>
        </w:rPr>
        <w:t>a</w:t>
      </w:r>
      <w:r w:rsidR="005B18D6" w:rsidRPr="008C1C9E">
        <w:rPr>
          <w:rFonts w:ascii="Cambria" w:hAnsi="Cambria"/>
          <w:sz w:val="20"/>
          <w:szCs w:val="20"/>
        </w:rPr>
        <w:t xml:space="preserve"> la Subcomisión 3.</w:t>
      </w:r>
    </w:p>
    <w:p w14:paraId="1F6CAC85" w14:textId="77777777" w:rsidR="00E31384" w:rsidRPr="008C1C9E" w:rsidRDefault="00E31384" w:rsidP="00E31384">
      <w:pPr>
        <w:widowControl w:val="0"/>
        <w:autoSpaceDE w:val="0"/>
        <w:autoSpaceDN w:val="0"/>
        <w:adjustRightInd w:val="0"/>
        <w:spacing w:line="240" w:lineRule="auto"/>
        <w:jc w:val="both"/>
        <w:rPr>
          <w:rFonts w:ascii="Cambria" w:hAnsi="Cambria"/>
          <w:sz w:val="20"/>
          <w:szCs w:val="20"/>
        </w:rPr>
      </w:pPr>
    </w:p>
    <w:p w14:paraId="08D62AF3" w14:textId="3669C836" w:rsidR="00E31384" w:rsidRPr="008C1C9E" w:rsidRDefault="00E31384" w:rsidP="00E31384">
      <w:pPr>
        <w:widowControl w:val="0"/>
        <w:autoSpaceDE w:val="0"/>
        <w:autoSpaceDN w:val="0"/>
        <w:adjustRightInd w:val="0"/>
        <w:spacing w:line="240" w:lineRule="auto"/>
        <w:jc w:val="both"/>
        <w:rPr>
          <w:rFonts w:ascii="Cambria" w:eastAsia="Times New Roman" w:hAnsi="Cambria"/>
          <w:b/>
          <w:kern w:val="0"/>
          <w:sz w:val="20"/>
          <w:szCs w:val="20"/>
          <w14:ligatures w14:val="none"/>
        </w:rPr>
      </w:pPr>
      <w:r w:rsidRPr="008C1C9E">
        <w:rPr>
          <w:rFonts w:ascii="Cambria" w:hAnsi="Cambria"/>
          <w:sz w:val="20"/>
          <w:szCs w:val="20"/>
        </w:rPr>
        <w:t>[…]</w:t>
      </w:r>
    </w:p>
    <w:p w14:paraId="578515F0"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5008FDEE"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0EFB33D6"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5CCA727B"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00C6A71A"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7E537D05"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7FD929C3"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68C64F81"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187651D3"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6DBFF841" w14:textId="77777777" w:rsidR="0041683E" w:rsidRPr="008C1C9E" w:rsidRDefault="0041683E" w:rsidP="00E534EB">
      <w:pPr>
        <w:widowControl w:val="0"/>
        <w:autoSpaceDE w:val="0"/>
        <w:autoSpaceDN w:val="0"/>
        <w:adjustRightInd w:val="0"/>
        <w:spacing w:line="240" w:lineRule="auto"/>
        <w:jc w:val="right"/>
        <w:rPr>
          <w:rFonts w:ascii="Cambria" w:eastAsia="Times New Roman" w:hAnsi="Cambria"/>
          <w:b/>
          <w:kern w:val="0"/>
          <w:sz w:val="20"/>
          <w:szCs w:val="20"/>
          <w14:ligatures w14:val="none"/>
        </w:rPr>
      </w:pPr>
    </w:p>
    <w:p w14:paraId="10380FAC" w14:textId="566FD500" w:rsidR="00E534EB" w:rsidRPr="008C1C9E"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r w:rsidRPr="008C1C9E">
        <w:rPr>
          <w:rFonts w:ascii="Cambria" w:eastAsia="Times New Roman" w:hAnsi="Cambria"/>
          <w:b/>
          <w:kern w:val="0"/>
          <w:sz w:val="20"/>
          <w:szCs w:val="20"/>
          <w14:ligatures w14:val="none"/>
        </w:rPr>
        <w:lastRenderedPageBreak/>
        <w:t xml:space="preserve">Apéndice 1 </w:t>
      </w:r>
    </w:p>
    <w:p w14:paraId="51BDE338" w14:textId="77777777" w:rsidR="00E534EB" w:rsidRPr="008C1C9E"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p>
    <w:p w14:paraId="7CC2BBD9" w14:textId="67A15484" w:rsidR="00E534EB" w:rsidRPr="008C1C9E" w:rsidRDefault="00E534EB" w:rsidP="00E534EB">
      <w:pPr>
        <w:widowControl w:val="0"/>
        <w:autoSpaceDE w:val="0"/>
        <w:autoSpaceDN w:val="0"/>
        <w:adjustRightInd w:val="0"/>
        <w:spacing w:line="240" w:lineRule="auto"/>
        <w:jc w:val="center"/>
        <w:rPr>
          <w:rFonts w:ascii="Cambria" w:eastAsia="Times New Roman" w:hAnsi="Cambria"/>
          <w:b/>
          <w:bCs/>
          <w:kern w:val="0"/>
          <w:sz w:val="20"/>
          <w:szCs w:val="20"/>
          <w14:ligatures w14:val="none"/>
        </w:rPr>
      </w:pPr>
      <w:r w:rsidRPr="008C1C9E">
        <w:rPr>
          <w:rFonts w:ascii="Cambria" w:eastAsia="Times New Roman" w:hAnsi="Cambria" w:cs="Segoe UI"/>
          <w:b/>
          <w:kern w:val="0"/>
          <w:sz w:val="18"/>
          <w:szCs w:val="18"/>
          <w14:ligatures w14:val="none"/>
        </w:rPr>
        <w:t>Resumen de la utilización de los fondos disponibles por parte de los diferentes programas de recopilación de datos e investigación del SCRS de ICCAT durante los cinco últimos años (</w:t>
      </w:r>
      <w:r w:rsidR="00321986" w:rsidRPr="008C1C9E">
        <w:rPr>
          <w:rFonts w:ascii="Cambria" w:eastAsia="Times New Roman" w:hAnsi="Cambria" w:cs="Segoe UI"/>
          <w:b/>
          <w:kern w:val="0"/>
          <w:sz w:val="18"/>
          <w:szCs w:val="18"/>
          <w14:ligatures w14:val="none"/>
        </w:rPr>
        <w:t>2020</w:t>
      </w:r>
      <w:r w:rsidRPr="008C1C9E">
        <w:rPr>
          <w:rFonts w:ascii="Cambria" w:eastAsia="Times New Roman" w:hAnsi="Cambria" w:cs="Segoe UI"/>
          <w:b/>
          <w:kern w:val="0"/>
          <w:sz w:val="18"/>
          <w:szCs w:val="18"/>
          <w14:ligatures w14:val="none"/>
        </w:rPr>
        <w:t>-</w:t>
      </w:r>
      <w:r w:rsidR="00321986" w:rsidRPr="008C1C9E">
        <w:rPr>
          <w:rFonts w:ascii="Cambria" w:eastAsia="Times New Roman" w:hAnsi="Cambria" w:cs="Segoe UI"/>
          <w:b/>
          <w:kern w:val="0"/>
          <w:sz w:val="18"/>
          <w:szCs w:val="18"/>
          <w14:ligatures w14:val="none"/>
        </w:rPr>
        <w:t>2024</w:t>
      </w:r>
      <w:r w:rsidRPr="008C1C9E">
        <w:rPr>
          <w:rFonts w:ascii="Cambria" w:eastAsia="Times New Roman" w:hAnsi="Cambria" w:cs="Segoe UI"/>
          <w:b/>
          <w:kern w:val="0"/>
          <w:sz w:val="18"/>
          <w:szCs w:val="18"/>
          <w14:ligatures w14:val="none"/>
        </w:rPr>
        <w:t>) y por partida presupuestaria principal</w:t>
      </w:r>
    </w:p>
    <w:p w14:paraId="55AD723C" w14:textId="77777777" w:rsidR="00E534EB" w:rsidRPr="008C1C9E" w:rsidRDefault="00E534EB" w:rsidP="00E534EB">
      <w:pPr>
        <w:widowControl w:val="0"/>
        <w:tabs>
          <w:tab w:val="left" w:pos="284"/>
        </w:tabs>
        <w:autoSpaceDE w:val="0"/>
        <w:autoSpaceDN w:val="0"/>
        <w:adjustRightInd w:val="0"/>
        <w:spacing w:line="240" w:lineRule="auto"/>
        <w:rPr>
          <w:rFonts w:ascii="Cambria" w:eastAsia="Times New Roman" w:hAnsi="Cambria"/>
          <w:b/>
          <w:bCs/>
          <w:color w:val="00000A"/>
          <w:kern w:val="0"/>
          <w:sz w:val="16"/>
          <w:szCs w:val="16"/>
          <w14:ligatures w14:val="none"/>
        </w:rPr>
      </w:pPr>
    </w:p>
    <w:p w14:paraId="7A04521E" w14:textId="77777777" w:rsidR="00E534EB" w:rsidRPr="008C1C9E" w:rsidRDefault="00E534EB" w:rsidP="00E534EB">
      <w:pPr>
        <w:spacing w:line="240" w:lineRule="auto"/>
        <w:jc w:val="center"/>
        <w:rPr>
          <w:rFonts w:ascii="Times New Roman" w:eastAsia="Times New Roman" w:hAnsi="Times New Roman"/>
          <w:kern w:val="0"/>
          <w:sz w:val="20"/>
          <w:szCs w:val="20"/>
          <w14:ligatures w14:val="none"/>
        </w:rPr>
      </w:pPr>
    </w:p>
    <w:p w14:paraId="383BEF3D" w14:textId="77777777" w:rsidR="003A584C" w:rsidRPr="008C1C9E" w:rsidRDefault="003A584C" w:rsidP="00E534EB">
      <w:pPr>
        <w:spacing w:line="240" w:lineRule="auto"/>
        <w:jc w:val="center"/>
        <w:rPr>
          <w:rFonts w:ascii="Times New Roman" w:eastAsia="Times New Roman" w:hAnsi="Times New Roman"/>
          <w:kern w:val="0"/>
          <w:sz w:val="20"/>
          <w:szCs w:val="20"/>
          <w14:ligatures w14:val="none"/>
        </w:rPr>
      </w:pPr>
    </w:p>
    <w:p w14:paraId="12CF3F70" w14:textId="33344689" w:rsidR="00E534EB" w:rsidRPr="008C1C9E" w:rsidRDefault="00E534EB" w:rsidP="00E534EB">
      <w:pPr>
        <w:spacing w:line="240" w:lineRule="auto"/>
        <w:jc w:val="both"/>
        <w:rPr>
          <w:rFonts w:ascii="Cambria" w:eastAsia="Times New Roman" w:hAnsi="Cambria" w:cs="Segoe UI"/>
          <w:kern w:val="0"/>
          <w:sz w:val="18"/>
          <w:szCs w:val="18"/>
          <w14:ligatures w14:val="none"/>
        </w:rPr>
      </w:pPr>
      <w:r w:rsidRPr="008C1C9E">
        <w:rPr>
          <w:rFonts w:ascii="Cambria" w:eastAsia="Times New Roman" w:hAnsi="Cambria" w:cs="Segoe UI"/>
          <w:b/>
          <w:bCs/>
          <w:kern w:val="0"/>
          <w:sz w:val="18"/>
          <w:szCs w:val="18"/>
          <w14:ligatures w14:val="none"/>
        </w:rPr>
        <w:t xml:space="preserve">Grupo de especies de atún blanco (Programa anual sobre atún blanco del Atlántico, ALBYP) </w:t>
      </w:r>
      <w:r w:rsidRPr="008C1C9E">
        <w:rPr>
          <w:rFonts w:ascii="Cambria" w:eastAsia="Times New Roman" w:hAnsi="Cambria" w:cs="Segoe UI"/>
          <w:kern w:val="0"/>
          <w:sz w:val="18"/>
          <w:szCs w:val="18"/>
          <w14:ligatures w14:val="none"/>
        </w:rPr>
        <w:t>- Visión general de la utilización de los fondos disponibles por parte del Grupo de especies de atún blanco (programa de investigación asociado),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63A3F4DA" w14:textId="77777777" w:rsidR="00BD4277" w:rsidRPr="008C1C9E" w:rsidRDefault="00BD4277" w:rsidP="00E534EB">
      <w:pPr>
        <w:spacing w:line="240" w:lineRule="auto"/>
        <w:jc w:val="both"/>
        <w:rPr>
          <w:rFonts w:ascii="Cambria" w:eastAsiaTheme="majorEastAsia" w:hAnsi="Cambria" w:cs="Segoe UI"/>
          <w:b/>
          <w:bCs/>
          <w:kern w:val="0"/>
          <w:sz w:val="18"/>
          <w:szCs w:val="18"/>
          <w14:ligatures w14:val="none"/>
        </w:rPr>
      </w:pPr>
    </w:p>
    <w:p w14:paraId="33C16CF3" w14:textId="26AA63F3" w:rsidR="00E534EB" w:rsidRPr="008C1C9E" w:rsidRDefault="00BD4277" w:rsidP="00E534EB">
      <w:pPr>
        <w:spacing w:line="240" w:lineRule="auto"/>
        <w:jc w:val="center"/>
        <w:rPr>
          <w:rFonts w:ascii="Cambria" w:eastAsiaTheme="majorEastAsia" w:hAnsi="Cambria" w:cs="Segoe UI"/>
          <w:b/>
          <w:bCs/>
          <w:kern w:val="0"/>
          <w:sz w:val="18"/>
          <w:szCs w:val="18"/>
          <w14:ligatures w14:val="none"/>
        </w:rPr>
      </w:pPr>
      <w:r w:rsidRPr="008C1C9E">
        <w:rPr>
          <w:noProof/>
        </w:rPr>
        <w:drawing>
          <wp:inline distT="0" distB="0" distL="0" distR="0" wp14:anchorId="007AABB9" wp14:editId="5758727C">
            <wp:extent cx="5770245" cy="1216025"/>
            <wp:effectExtent l="0" t="0" r="1905" b="3175"/>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0245" cy="1216025"/>
                    </a:xfrm>
                    <a:prstGeom prst="rect">
                      <a:avLst/>
                    </a:prstGeom>
                    <a:noFill/>
                    <a:ln>
                      <a:noFill/>
                    </a:ln>
                  </pic:spPr>
                </pic:pic>
              </a:graphicData>
            </a:graphic>
          </wp:inline>
        </w:drawing>
      </w:r>
    </w:p>
    <w:p w14:paraId="57B73D19" w14:textId="77777777" w:rsidR="00BD4277" w:rsidRPr="008C1C9E" w:rsidRDefault="00BD4277" w:rsidP="00E534EB">
      <w:pPr>
        <w:spacing w:line="240" w:lineRule="auto"/>
        <w:jc w:val="center"/>
        <w:rPr>
          <w:rFonts w:ascii="Cambria" w:eastAsiaTheme="majorEastAsia" w:hAnsi="Cambria" w:cs="Segoe UI"/>
          <w:b/>
          <w:bCs/>
          <w:kern w:val="0"/>
          <w:sz w:val="18"/>
          <w:szCs w:val="18"/>
          <w14:ligatures w14:val="none"/>
        </w:rPr>
      </w:pPr>
    </w:p>
    <w:p w14:paraId="094C2EF3" w14:textId="77777777" w:rsidR="003A584C" w:rsidRPr="008C1C9E" w:rsidRDefault="003A584C" w:rsidP="00E534EB">
      <w:pPr>
        <w:spacing w:line="240" w:lineRule="auto"/>
        <w:jc w:val="center"/>
        <w:rPr>
          <w:rFonts w:ascii="Cambria" w:eastAsiaTheme="majorEastAsia" w:hAnsi="Cambria" w:cs="Segoe UI"/>
          <w:b/>
          <w:bCs/>
          <w:kern w:val="0"/>
          <w:sz w:val="18"/>
          <w:szCs w:val="18"/>
          <w14:ligatures w14:val="none"/>
        </w:rPr>
      </w:pPr>
    </w:p>
    <w:p w14:paraId="70CDD917" w14:textId="77777777" w:rsidR="00BD4277" w:rsidRPr="008C1C9E" w:rsidRDefault="00BD4277" w:rsidP="00E534EB">
      <w:pPr>
        <w:spacing w:line="240" w:lineRule="auto"/>
        <w:jc w:val="center"/>
        <w:rPr>
          <w:rFonts w:ascii="Cambria" w:eastAsiaTheme="majorEastAsia" w:hAnsi="Cambria" w:cs="Segoe UI"/>
          <w:b/>
          <w:bCs/>
          <w:kern w:val="0"/>
          <w:sz w:val="18"/>
          <w:szCs w:val="18"/>
          <w14:ligatures w14:val="none"/>
        </w:rPr>
      </w:pPr>
    </w:p>
    <w:p w14:paraId="1E7D8823" w14:textId="3FB11A65" w:rsidR="00E534EB" w:rsidRPr="008C1C9E" w:rsidRDefault="00E534EB" w:rsidP="00E534EB">
      <w:pPr>
        <w:spacing w:line="240" w:lineRule="auto"/>
        <w:jc w:val="both"/>
        <w:rPr>
          <w:rFonts w:ascii="Cambria" w:eastAsiaTheme="majorEastAsia" w:hAnsi="Cambria" w:cs="Segoe UI"/>
          <w:kern w:val="0"/>
          <w:sz w:val="18"/>
          <w:szCs w:val="18"/>
          <w14:ligatures w14:val="none"/>
        </w:rPr>
      </w:pPr>
      <w:bookmarkStart w:id="19" w:name="_Hlk204166690"/>
      <w:r w:rsidRPr="008C1C9E">
        <w:rPr>
          <w:rFonts w:ascii="Cambria" w:eastAsia="Times New Roman" w:hAnsi="Cambria" w:cs="Segoe UI"/>
          <w:b/>
          <w:bCs/>
          <w:kern w:val="0"/>
          <w:sz w:val="18"/>
          <w:szCs w:val="18"/>
          <w14:ligatures w14:val="none"/>
        </w:rPr>
        <w:t xml:space="preserve">Grupo de especies de atún rojo (Programa de investigación sobre atún rojo para todo el Atlántico, GBYP) </w:t>
      </w:r>
      <w:r w:rsidRPr="008C1C9E">
        <w:rPr>
          <w:rFonts w:ascii="Cambria" w:eastAsia="Times New Roman" w:hAnsi="Cambria" w:cs="Segoe UI"/>
          <w:kern w:val="0"/>
          <w:sz w:val="18"/>
          <w:szCs w:val="18"/>
          <w14:ligatures w14:val="none"/>
        </w:rPr>
        <w:t>- Visión general de la utilización de los fondos disponibles por parte del Grupo de especies de atún rojo (programa de investigación asociado),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50DC62BB" w14:textId="77777777" w:rsidR="00E534EB" w:rsidRPr="008C1C9E" w:rsidRDefault="00E534EB" w:rsidP="00E534EB">
      <w:pPr>
        <w:spacing w:line="240" w:lineRule="auto"/>
        <w:rPr>
          <w:rFonts w:ascii="Times New Roman" w:eastAsiaTheme="majorEastAsia" w:hAnsi="Times New Roman"/>
          <w:kern w:val="0"/>
          <w:sz w:val="20"/>
          <w:szCs w:val="20"/>
          <w14:ligatures w14:val="none"/>
        </w:rPr>
      </w:pPr>
    </w:p>
    <w:p w14:paraId="2513A101" w14:textId="2FB0D279" w:rsidR="00BD4277" w:rsidRPr="008C1C9E" w:rsidRDefault="00CC26D4" w:rsidP="00E534EB">
      <w:pPr>
        <w:spacing w:line="240" w:lineRule="auto"/>
        <w:rPr>
          <w:rFonts w:ascii="Times New Roman" w:eastAsiaTheme="majorEastAsia" w:hAnsi="Times New Roman"/>
          <w:kern w:val="0"/>
          <w:sz w:val="20"/>
          <w:szCs w:val="20"/>
          <w14:ligatures w14:val="none"/>
        </w:rPr>
      </w:pPr>
      <w:r w:rsidRPr="008C1C9E">
        <w:rPr>
          <w:noProof/>
        </w:rPr>
        <w:drawing>
          <wp:inline distT="0" distB="0" distL="0" distR="0" wp14:anchorId="33C3A237" wp14:editId="3C434247">
            <wp:extent cx="5770245" cy="2084705"/>
            <wp:effectExtent l="0" t="0" r="1905"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5770245" cy="2084705"/>
                    </a:xfrm>
                    <a:prstGeom prst="rect">
                      <a:avLst/>
                    </a:prstGeom>
                    <a:noFill/>
                    <a:ln>
                      <a:noFill/>
                    </a:ln>
                  </pic:spPr>
                </pic:pic>
              </a:graphicData>
            </a:graphic>
          </wp:inline>
        </w:drawing>
      </w:r>
    </w:p>
    <w:p w14:paraId="483E3399" w14:textId="77777777" w:rsidR="00BD4277" w:rsidRPr="008C1C9E" w:rsidRDefault="00BD4277" w:rsidP="00E534EB">
      <w:pPr>
        <w:spacing w:line="240" w:lineRule="auto"/>
        <w:rPr>
          <w:rFonts w:ascii="Times New Roman" w:eastAsiaTheme="majorEastAsia" w:hAnsi="Times New Roman"/>
          <w:kern w:val="0"/>
          <w:sz w:val="20"/>
          <w:szCs w:val="20"/>
          <w14:ligatures w14:val="none"/>
        </w:rPr>
      </w:pPr>
    </w:p>
    <w:p w14:paraId="7A1E6C9C" w14:textId="77777777" w:rsidR="003A584C" w:rsidRPr="008C1C9E" w:rsidRDefault="003A584C" w:rsidP="00E534EB">
      <w:pPr>
        <w:spacing w:line="240" w:lineRule="auto"/>
        <w:rPr>
          <w:rFonts w:ascii="Times New Roman" w:eastAsiaTheme="majorEastAsia" w:hAnsi="Times New Roman"/>
          <w:kern w:val="0"/>
          <w:sz w:val="20"/>
          <w:szCs w:val="20"/>
          <w14:ligatures w14:val="none"/>
        </w:rPr>
      </w:pPr>
    </w:p>
    <w:bookmarkEnd w:id="19"/>
    <w:p w14:paraId="3364DA63" w14:textId="77777777" w:rsidR="0074637A" w:rsidRPr="008C1C9E" w:rsidRDefault="0074637A" w:rsidP="00E534EB">
      <w:pPr>
        <w:spacing w:line="240" w:lineRule="auto"/>
        <w:rPr>
          <w:rFonts w:ascii="Times New Roman" w:eastAsiaTheme="majorEastAsia" w:hAnsi="Times New Roman"/>
          <w:kern w:val="0"/>
          <w:sz w:val="20"/>
          <w:szCs w:val="20"/>
          <w14:ligatures w14:val="none"/>
        </w:rPr>
      </w:pPr>
    </w:p>
    <w:p w14:paraId="31C48CBB" w14:textId="6C7A8CAF" w:rsidR="00E534EB" w:rsidRPr="008C1C9E" w:rsidRDefault="00E534EB" w:rsidP="00E534EB">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t xml:space="preserve">Grupo de especies de istiofóridos (Programa de investigación intensiva sobre marlines, EPBR) </w:t>
      </w:r>
      <w:r w:rsidRPr="008C1C9E">
        <w:rPr>
          <w:rFonts w:ascii="Cambria" w:eastAsia="Times New Roman" w:hAnsi="Cambria" w:cs="Segoe UI"/>
          <w:kern w:val="0"/>
          <w:sz w:val="18"/>
          <w:szCs w:val="18"/>
          <w14:ligatures w14:val="none"/>
        </w:rPr>
        <w:t>- Visión general de la utilización de los fondos disponibles por parte del Grupo de especies de istiofóridos (programa de investigación asociado),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w:t>
      </w:r>
    </w:p>
    <w:p w14:paraId="5C57B1E1" w14:textId="77777777" w:rsidR="00E534EB" w:rsidRPr="008C1C9E" w:rsidRDefault="00E534EB" w:rsidP="00E534EB">
      <w:pPr>
        <w:spacing w:line="240" w:lineRule="auto"/>
        <w:jc w:val="both"/>
        <w:rPr>
          <w:rFonts w:ascii="Cambria" w:eastAsia="Times New Roman" w:hAnsi="Cambria" w:cs="Segoe UI"/>
          <w:b/>
          <w:bCs/>
          <w:kern w:val="0"/>
          <w:sz w:val="18"/>
          <w:szCs w:val="18"/>
          <w14:ligatures w14:val="none"/>
        </w:rPr>
      </w:pPr>
    </w:p>
    <w:p w14:paraId="2B6E0E65" w14:textId="09C67B81" w:rsidR="0074637A" w:rsidRPr="008C1C9E" w:rsidRDefault="003A584C" w:rsidP="00E534EB">
      <w:pPr>
        <w:spacing w:line="240" w:lineRule="auto"/>
        <w:jc w:val="both"/>
        <w:rPr>
          <w:rFonts w:ascii="Cambria" w:eastAsia="Times New Roman" w:hAnsi="Cambria" w:cs="Segoe UI"/>
          <w:b/>
          <w:bCs/>
          <w:kern w:val="0"/>
          <w:sz w:val="18"/>
          <w:szCs w:val="18"/>
          <w14:ligatures w14:val="none"/>
        </w:rPr>
      </w:pPr>
      <w:r w:rsidRPr="008C1C9E">
        <w:rPr>
          <w:noProof/>
        </w:rPr>
        <w:drawing>
          <wp:inline distT="0" distB="0" distL="0" distR="0" wp14:anchorId="1AC7BA96" wp14:editId="1A7E994C">
            <wp:extent cx="5770245" cy="1725930"/>
            <wp:effectExtent l="0" t="0" r="1905" b="762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70245" cy="1725930"/>
                    </a:xfrm>
                    <a:prstGeom prst="rect">
                      <a:avLst/>
                    </a:prstGeom>
                    <a:noFill/>
                    <a:ln>
                      <a:noFill/>
                    </a:ln>
                  </pic:spPr>
                </pic:pic>
              </a:graphicData>
            </a:graphic>
          </wp:inline>
        </w:drawing>
      </w:r>
    </w:p>
    <w:p w14:paraId="306BF466" w14:textId="77777777" w:rsidR="0074637A" w:rsidRPr="008C1C9E" w:rsidRDefault="0074637A" w:rsidP="00E534EB">
      <w:pPr>
        <w:spacing w:line="240" w:lineRule="auto"/>
        <w:jc w:val="both"/>
        <w:rPr>
          <w:rFonts w:ascii="Cambria" w:eastAsia="Times New Roman" w:hAnsi="Cambria" w:cs="Segoe UI"/>
          <w:b/>
          <w:bCs/>
          <w:kern w:val="0"/>
          <w:sz w:val="18"/>
          <w:szCs w:val="18"/>
          <w14:ligatures w14:val="none"/>
        </w:rPr>
      </w:pPr>
    </w:p>
    <w:p w14:paraId="156CB477" w14:textId="77777777" w:rsidR="003A584C" w:rsidRPr="008C1C9E" w:rsidRDefault="003A584C" w:rsidP="00E534EB">
      <w:pPr>
        <w:spacing w:line="240" w:lineRule="auto"/>
        <w:jc w:val="both"/>
        <w:rPr>
          <w:rFonts w:ascii="Cambria" w:eastAsia="Times New Roman" w:hAnsi="Cambria" w:cs="Segoe UI"/>
          <w:b/>
          <w:bCs/>
          <w:kern w:val="0"/>
          <w:sz w:val="18"/>
          <w:szCs w:val="18"/>
          <w14:ligatures w14:val="none"/>
        </w:rPr>
      </w:pPr>
    </w:p>
    <w:p w14:paraId="691CB0DD" w14:textId="372B4983" w:rsidR="003A584C" w:rsidRPr="008C1C9E" w:rsidRDefault="003A584C">
      <w:pPr>
        <w:rPr>
          <w:rFonts w:ascii="Cambria" w:eastAsia="Times New Roman" w:hAnsi="Cambria" w:cs="Segoe UI"/>
          <w:b/>
          <w:bCs/>
          <w:kern w:val="0"/>
          <w:sz w:val="18"/>
          <w:szCs w:val="18"/>
          <w14:ligatures w14:val="none"/>
        </w:rPr>
      </w:pPr>
    </w:p>
    <w:p w14:paraId="2B4FFDAD" w14:textId="7A9A5894" w:rsidR="00E534EB" w:rsidRPr="008C1C9E" w:rsidRDefault="00E534EB" w:rsidP="00E534EB">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t xml:space="preserve">Grupo de especies de pequeños túnidos (Programa anual sobre pequeños túnidos, SMTYP) </w:t>
      </w:r>
      <w:r w:rsidRPr="008C1C9E">
        <w:rPr>
          <w:rFonts w:ascii="Cambria" w:eastAsia="Times New Roman" w:hAnsi="Cambria" w:cs="Segoe UI"/>
          <w:kern w:val="0"/>
          <w:sz w:val="18"/>
          <w:szCs w:val="18"/>
          <w14:ligatures w14:val="none"/>
        </w:rPr>
        <w:t>- Visión general de la utilización de los fondos disponibles por parte del Grupo de especies de pequeños túnidos (programa de investigación asociado),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36C38FC5" w14:textId="77777777" w:rsidR="00E534EB" w:rsidRPr="008C1C9E" w:rsidRDefault="00E534EB" w:rsidP="00E534EB">
      <w:pPr>
        <w:spacing w:line="240" w:lineRule="auto"/>
        <w:jc w:val="both"/>
        <w:rPr>
          <w:rFonts w:ascii="Cambria" w:eastAsia="Times New Roman" w:hAnsi="Cambria" w:cs="Segoe UI"/>
          <w:b/>
          <w:bCs/>
          <w:kern w:val="0"/>
          <w:sz w:val="18"/>
          <w:szCs w:val="18"/>
          <w14:ligatures w14:val="none"/>
        </w:rPr>
      </w:pPr>
    </w:p>
    <w:p w14:paraId="54116412" w14:textId="71AEF1A6" w:rsidR="003A584C" w:rsidRPr="008C1C9E" w:rsidRDefault="002306E7" w:rsidP="00E534EB">
      <w:pPr>
        <w:spacing w:line="240" w:lineRule="auto"/>
        <w:jc w:val="both"/>
        <w:rPr>
          <w:rFonts w:ascii="Cambria" w:eastAsia="Times New Roman" w:hAnsi="Cambria" w:cs="Segoe UI"/>
          <w:b/>
          <w:bCs/>
          <w:kern w:val="0"/>
          <w:sz w:val="18"/>
          <w:szCs w:val="18"/>
          <w14:ligatures w14:val="none"/>
        </w:rPr>
      </w:pPr>
      <w:r w:rsidRPr="008C1C9E">
        <w:rPr>
          <w:noProof/>
        </w:rPr>
        <w:drawing>
          <wp:inline distT="0" distB="0" distL="0" distR="0" wp14:anchorId="68979B99" wp14:editId="0B9F43FC">
            <wp:extent cx="5770245" cy="1522095"/>
            <wp:effectExtent l="0" t="0" r="1905" b="190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70245" cy="1522095"/>
                    </a:xfrm>
                    <a:prstGeom prst="rect">
                      <a:avLst/>
                    </a:prstGeom>
                    <a:noFill/>
                    <a:ln>
                      <a:noFill/>
                    </a:ln>
                  </pic:spPr>
                </pic:pic>
              </a:graphicData>
            </a:graphic>
          </wp:inline>
        </w:drawing>
      </w:r>
    </w:p>
    <w:p w14:paraId="0487C0EA" w14:textId="77777777" w:rsidR="003A584C" w:rsidRPr="008C1C9E" w:rsidRDefault="003A584C" w:rsidP="00E534EB">
      <w:pPr>
        <w:spacing w:line="240" w:lineRule="auto"/>
        <w:jc w:val="both"/>
        <w:rPr>
          <w:rFonts w:ascii="Cambria" w:eastAsia="Times New Roman" w:hAnsi="Cambria" w:cs="Segoe UI"/>
          <w:b/>
          <w:bCs/>
          <w:kern w:val="0"/>
          <w:sz w:val="18"/>
          <w:szCs w:val="18"/>
          <w14:ligatures w14:val="none"/>
        </w:rPr>
      </w:pPr>
    </w:p>
    <w:p w14:paraId="1AA7197A" w14:textId="77777777" w:rsidR="003A584C" w:rsidRPr="008C1C9E" w:rsidRDefault="003A584C" w:rsidP="00E534EB">
      <w:pPr>
        <w:spacing w:line="240" w:lineRule="auto"/>
        <w:jc w:val="both"/>
        <w:rPr>
          <w:rFonts w:ascii="Cambria" w:eastAsia="Times New Roman" w:hAnsi="Cambria" w:cs="Segoe UI"/>
          <w:b/>
          <w:bCs/>
          <w:kern w:val="0"/>
          <w:sz w:val="18"/>
          <w:szCs w:val="18"/>
          <w14:ligatures w14:val="none"/>
        </w:rPr>
      </w:pPr>
    </w:p>
    <w:p w14:paraId="0106C9C0" w14:textId="77777777" w:rsidR="004A6100" w:rsidRPr="008C1C9E" w:rsidRDefault="004A6100" w:rsidP="00E534EB">
      <w:pPr>
        <w:spacing w:line="240" w:lineRule="auto"/>
        <w:jc w:val="both"/>
        <w:rPr>
          <w:rFonts w:ascii="Cambria" w:eastAsia="Times New Roman" w:hAnsi="Cambria" w:cs="Segoe UI"/>
          <w:b/>
          <w:bCs/>
          <w:kern w:val="0"/>
          <w:sz w:val="18"/>
          <w:szCs w:val="18"/>
          <w14:ligatures w14:val="none"/>
        </w:rPr>
      </w:pPr>
    </w:p>
    <w:p w14:paraId="076F3BB5" w14:textId="6045CC2A" w:rsidR="00E534EB" w:rsidRPr="008C1C9E" w:rsidRDefault="00E534EB" w:rsidP="00E534EB">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t xml:space="preserve">Grupo de especies de tiburones (Programa de recopilación de datos e investigación sobre tiburones, SRDCP) </w:t>
      </w:r>
      <w:r w:rsidRPr="008C1C9E">
        <w:rPr>
          <w:rFonts w:ascii="Cambria" w:eastAsia="Times New Roman" w:hAnsi="Cambria" w:cs="Segoe UI"/>
          <w:kern w:val="0"/>
          <w:sz w:val="18"/>
          <w:szCs w:val="18"/>
          <w14:ligatures w14:val="none"/>
        </w:rPr>
        <w:t>- Visión general de la utilización de los fondos disponibles por parte del Grupo de especies de tiburones (programa de investigación asociado),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515238A3" w14:textId="77777777" w:rsidR="00E534EB" w:rsidRPr="008C1C9E" w:rsidRDefault="00E534EB" w:rsidP="00E534EB">
      <w:pPr>
        <w:spacing w:line="240" w:lineRule="auto"/>
        <w:jc w:val="both"/>
        <w:rPr>
          <w:rFonts w:ascii="Cambria" w:eastAsia="Times New Roman" w:hAnsi="Cambria" w:cs="Segoe UI"/>
          <w:b/>
          <w:bCs/>
          <w:kern w:val="0"/>
          <w:sz w:val="18"/>
          <w:szCs w:val="18"/>
          <w14:ligatures w14:val="none"/>
        </w:rPr>
      </w:pPr>
    </w:p>
    <w:p w14:paraId="1F5FF620" w14:textId="2604C5F2" w:rsidR="004A6100" w:rsidRPr="008C1C9E" w:rsidRDefault="0088346E" w:rsidP="00E534EB">
      <w:pPr>
        <w:spacing w:line="240" w:lineRule="auto"/>
        <w:jc w:val="both"/>
        <w:rPr>
          <w:rFonts w:ascii="Cambria" w:eastAsia="Times New Roman" w:hAnsi="Cambria" w:cs="Segoe UI"/>
          <w:b/>
          <w:bCs/>
          <w:kern w:val="0"/>
          <w:sz w:val="18"/>
          <w:szCs w:val="18"/>
          <w14:ligatures w14:val="none"/>
        </w:rPr>
      </w:pPr>
      <w:r w:rsidRPr="008C1C9E">
        <w:rPr>
          <w:noProof/>
        </w:rPr>
        <w:drawing>
          <wp:inline distT="0" distB="0" distL="0" distR="0" wp14:anchorId="53F6FBF6" wp14:editId="302DDB74">
            <wp:extent cx="5770245" cy="1827530"/>
            <wp:effectExtent l="0" t="0" r="1905" b="127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0245" cy="1827530"/>
                    </a:xfrm>
                    <a:prstGeom prst="rect">
                      <a:avLst/>
                    </a:prstGeom>
                    <a:noFill/>
                    <a:ln>
                      <a:noFill/>
                    </a:ln>
                  </pic:spPr>
                </pic:pic>
              </a:graphicData>
            </a:graphic>
          </wp:inline>
        </w:drawing>
      </w:r>
    </w:p>
    <w:p w14:paraId="5E51137A" w14:textId="77777777" w:rsidR="004A6100" w:rsidRPr="008C1C9E" w:rsidRDefault="004A6100" w:rsidP="00E534EB">
      <w:pPr>
        <w:spacing w:line="240" w:lineRule="auto"/>
        <w:jc w:val="both"/>
        <w:rPr>
          <w:rFonts w:ascii="Cambria" w:eastAsia="Times New Roman" w:hAnsi="Cambria" w:cs="Segoe UI"/>
          <w:b/>
          <w:bCs/>
          <w:kern w:val="0"/>
          <w:sz w:val="18"/>
          <w:szCs w:val="18"/>
          <w14:ligatures w14:val="none"/>
        </w:rPr>
      </w:pPr>
    </w:p>
    <w:p w14:paraId="2EA02D70" w14:textId="77777777" w:rsidR="004A6100" w:rsidRPr="008C1C9E" w:rsidRDefault="004A6100" w:rsidP="00E534EB">
      <w:pPr>
        <w:spacing w:line="240" w:lineRule="auto"/>
        <w:jc w:val="both"/>
        <w:rPr>
          <w:rFonts w:ascii="Cambria" w:eastAsia="Times New Roman" w:hAnsi="Cambria" w:cs="Segoe UI"/>
          <w:b/>
          <w:bCs/>
          <w:kern w:val="0"/>
          <w:sz w:val="18"/>
          <w:szCs w:val="18"/>
          <w14:ligatures w14:val="none"/>
        </w:rPr>
      </w:pPr>
    </w:p>
    <w:p w14:paraId="2712C988" w14:textId="77777777" w:rsidR="002306E7" w:rsidRPr="008C1C9E" w:rsidRDefault="002306E7" w:rsidP="00E534EB">
      <w:pPr>
        <w:spacing w:line="240" w:lineRule="auto"/>
        <w:jc w:val="both"/>
        <w:rPr>
          <w:rFonts w:ascii="Cambria" w:eastAsia="Times New Roman" w:hAnsi="Cambria" w:cs="Segoe UI"/>
          <w:b/>
          <w:bCs/>
          <w:kern w:val="0"/>
          <w:sz w:val="18"/>
          <w:szCs w:val="18"/>
          <w14:ligatures w14:val="none"/>
        </w:rPr>
      </w:pPr>
    </w:p>
    <w:p w14:paraId="5A53B3A8" w14:textId="70B642E4" w:rsidR="00E534EB" w:rsidRPr="008C1C9E" w:rsidRDefault="00E534EB" w:rsidP="00E534EB">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t xml:space="preserve">Grupo de especies de pez espada (Programa anual sobre pez espada, SWOYP) </w:t>
      </w:r>
      <w:r w:rsidRPr="008C1C9E">
        <w:rPr>
          <w:rFonts w:ascii="Cambria" w:eastAsia="Times New Roman" w:hAnsi="Cambria" w:cs="Segoe UI"/>
          <w:kern w:val="0"/>
          <w:sz w:val="18"/>
          <w:szCs w:val="18"/>
          <w14:ligatures w14:val="none"/>
        </w:rPr>
        <w:t>- Visión general de la utilización de los fondos disponibles por parte del Grupo de especies de pez espada (programa de investigación asociado),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58202A31" w14:textId="77777777" w:rsidR="00E534EB" w:rsidRPr="008C1C9E" w:rsidRDefault="00E534EB" w:rsidP="00A66087">
      <w:pPr>
        <w:spacing w:line="240" w:lineRule="auto"/>
        <w:rPr>
          <w:rFonts w:ascii="Cambria" w:eastAsiaTheme="majorEastAsia" w:hAnsi="Cambria" w:cs="Segoe UI"/>
          <w:kern w:val="0"/>
          <w:sz w:val="18"/>
          <w:szCs w:val="18"/>
          <w14:ligatures w14:val="none"/>
        </w:rPr>
      </w:pPr>
    </w:p>
    <w:p w14:paraId="6718CFC4" w14:textId="0CCB152B" w:rsidR="002306E7" w:rsidRPr="008C1C9E" w:rsidRDefault="00EF5935" w:rsidP="00E534EB">
      <w:pPr>
        <w:spacing w:after="160" w:line="259" w:lineRule="auto"/>
        <w:rPr>
          <w:rFonts w:ascii="Cambria" w:eastAsiaTheme="majorEastAsia" w:hAnsi="Cambria" w:cs="Segoe UI"/>
          <w:kern w:val="0"/>
          <w:sz w:val="18"/>
          <w:szCs w:val="18"/>
          <w14:ligatures w14:val="none"/>
        </w:rPr>
      </w:pPr>
      <w:r w:rsidRPr="008C1C9E">
        <w:rPr>
          <w:noProof/>
        </w:rPr>
        <w:drawing>
          <wp:inline distT="0" distB="0" distL="0" distR="0" wp14:anchorId="3AF709EA" wp14:editId="791D545F">
            <wp:extent cx="5770245" cy="2684145"/>
            <wp:effectExtent l="0" t="0" r="1905" b="190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0245" cy="2684145"/>
                    </a:xfrm>
                    <a:prstGeom prst="rect">
                      <a:avLst/>
                    </a:prstGeom>
                    <a:noFill/>
                    <a:ln>
                      <a:noFill/>
                    </a:ln>
                  </pic:spPr>
                </pic:pic>
              </a:graphicData>
            </a:graphic>
          </wp:inline>
        </w:drawing>
      </w:r>
    </w:p>
    <w:p w14:paraId="64FF84CC" w14:textId="0704EA8A" w:rsidR="00E534EB" w:rsidRPr="008C1C9E" w:rsidRDefault="00E534EB" w:rsidP="00E534EB">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lastRenderedPageBreak/>
        <w:t xml:space="preserve">Grupo de especies de túnidos tropicales (Programa de recopilación de datos e investigación sobre túnidos tropicales, </w:t>
      </w:r>
      <w:proofErr w:type="spellStart"/>
      <w:r w:rsidRPr="008C1C9E">
        <w:rPr>
          <w:rFonts w:ascii="Cambria" w:eastAsia="Times New Roman" w:hAnsi="Cambria" w:cs="Segoe UI"/>
          <w:b/>
          <w:bCs/>
          <w:kern w:val="0"/>
          <w:sz w:val="18"/>
          <w:szCs w:val="18"/>
          <w14:ligatures w14:val="none"/>
        </w:rPr>
        <w:t>TTRaD</w:t>
      </w:r>
      <w:proofErr w:type="spellEnd"/>
      <w:r w:rsidRPr="008C1C9E">
        <w:rPr>
          <w:rFonts w:ascii="Cambria" w:eastAsia="Times New Roman" w:hAnsi="Cambria" w:cs="Segoe UI"/>
          <w:b/>
          <w:bCs/>
          <w:kern w:val="0"/>
          <w:sz w:val="18"/>
          <w:szCs w:val="18"/>
          <w14:ligatures w14:val="none"/>
        </w:rPr>
        <w:t xml:space="preserve">) </w:t>
      </w:r>
      <w:r w:rsidRPr="008C1C9E">
        <w:rPr>
          <w:rFonts w:ascii="Cambria" w:eastAsia="Times New Roman" w:hAnsi="Cambria" w:cs="Segoe UI"/>
          <w:kern w:val="0"/>
          <w:sz w:val="18"/>
          <w:szCs w:val="18"/>
          <w14:ligatures w14:val="none"/>
        </w:rPr>
        <w:t>- Visión general de la utilización de los fondos disponibles por parte del Grupo de especies de túnidos tropicales (programa de investigación asociado),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39966EA3" w14:textId="77777777" w:rsidR="00E534EB" w:rsidRPr="008C1C9E" w:rsidRDefault="00E534EB"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97FC9A9" w14:textId="1B463F78" w:rsidR="00EF5935" w:rsidRPr="008C1C9E"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8C1C9E">
        <w:rPr>
          <w:noProof/>
        </w:rPr>
        <w:drawing>
          <wp:inline distT="0" distB="0" distL="0" distR="0" wp14:anchorId="21486158" wp14:editId="43CBDBF6">
            <wp:extent cx="5770245" cy="1419860"/>
            <wp:effectExtent l="0" t="0" r="1905" b="889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0245" cy="1419860"/>
                    </a:xfrm>
                    <a:prstGeom prst="rect">
                      <a:avLst/>
                    </a:prstGeom>
                    <a:noFill/>
                    <a:ln>
                      <a:noFill/>
                    </a:ln>
                  </pic:spPr>
                </pic:pic>
              </a:graphicData>
            </a:graphic>
          </wp:inline>
        </w:drawing>
      </w:r>
    </w:p>
    <w:p w14:paraId="0E36F8B7" w14:textId="77777777" w:rsidR="00EF5935" w:rsidRPr="008C1C9E"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73B675B2" w14:textId="77777777" w:rsidR="00EF5935" w:rsidRPr="008C1C9E" w:rsidRDefault="00EF5935"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20A9FCB2" w14:textId="77777777" w:rsidR="008F43E8" w:rsidRPr="008C1C9E" w:rsidRDefault="008F43E8" w:rsidP="00E534EB">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5B1F259A" w14:textId="21E1419C" w:rsidR="00E534EB" w:rsidRPr="008C1C9E" w:rsidRDefault="00E534EB" w:rsidP="00E534EB">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t>Grupo de trabajo sobre métodos de evaluación de stock</w:t>
      </w:r>
      <w:r w:rsidRPr="008C1C9E">
        <w:rPr>
          <w:rFonts w:ascii="Cambria" w:eastAsia="Times New Roman" w:hAnsi="Cambria" w:cs="Segoe UI"/>
          <w:kern w:val="0"/>
          <w:sz w:val="18"/>
          <w:szCs w:val="18"/>
          <w14:ligatures w14:val="none"/>
        </w:rPr>
        <w:t xml:space="preserve"> </w:t>
      </w:r>
      <w:r w:rsidR="0069784B" w:rsidRPr="008C1C9E">
        <w:rPr>
          <w:rFonts w:ascii="Cambria" w:eastAsia="Times New Roman" w:hAnsi="Cambria" w:cs="Segoe UI"/>
          <w:b/>
          <w:bCs/>
          <w:kern w:val="0"/>
          <w:sz w:val="18"/>
          <w:szCs w:val="18"/>
          <w14:ligatures w14:val="none"/>
        </w:rPr>
        <w:t xml:space="preserve">(WGSAM) </w:t>
      </w:r>
      <w:r w:rsidRPr="008C1C9E">
        <w:rPr>
          <w:rFonts w:ascii="Cambria" w:eastAsia="Times New Roman" w:hAnsi="Cambria" w:cs="Segoe UI"/>
          <w:kern w:val="0"/>
          <w:sz w:val="18"/>
          <w:szCs w:val="18"/>
          <w14:ligatures w14:val="none"/>
        </w:rPr>
        <w:t>- Visión general de la utilización de los fondos disponibles por parte del Grupo de trabajo sobre métodos de evaluación de stock (WGSAM),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54F25C3C" w14:textId="77777777" w:rsidR="00E534EB" w:rsidRPr="008C1C9E" w:rsidRDefault="00E534EB" w:rsidP="00A66087">
      <w:pPr>
        <w:spacing w:line="240" w:lineRule="auto"/>
        <w:rPr>
          <w:rFonts w:ascii="Cambria" w:eastAsiaTheme="majorEastAsia" w:hAnsi="Cambria" w:cs="Segoe UI"/>
          <w:kern w:val="0"/>
          <w:sz w:val="18"/>
          <w:szCs w:val="18"/>
          <w14:ligatures w14:val="none"/>
        </w:rPr>
      </w:pPr>
    </w:p>
    <w:p w14:paraId="7D96320E" w14:textId="748A2CB8" w:rsidR="008F43E8" w:rsidRPr="008C1C9E" w:rsidRDefault="008F43E8" w:rsidP="00A66087">
      <w:pPr>
        <w:spacing w:line="240" w:lineRule="auto"/>
        <w:rPr>
          <w:rFonts w:ascii="Cambria" w:eastAsiaTheme="majorEastAsia" w:hAnsi="Cambria" w:cs="Segoe UI"/>
          <w:kern w:val="0"/>
          <w:sz w:val="18"/>
          <w:szCs w:val="18"/>
          <w14:ligatures w14:val="none"/>
        </w:rPr>
      </w:pPr>
      <w:r w:rsidRPr="008C1C9E">
        <w:rPr>
          <w:noProof/>
        </w:rPr>
        <w:drawing>
          <wp:inline distT="0" distB="0" distL="0" distR="0" wp14:anchorId="04391F9C" wp14:editId="41EA9D21">
            <wp:extent cx="5770245" cy="1461770"/>
            <wp:effectExtent l="0" t="0" r="1905" b="508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0245" cy="1461770"/>
                    </a:xfrm>
                    <a:prstGeom prst="rect">
                      <a:avLst/>
                    </a:prstGeom>
                    <a:noFill/>
                    <a:ln>
                      <a:noFill/>
                    </a:ln>
                  </pic:spPr>
                </pic:pic>
              </a:graphicData>
            </a:graphic>
          </wp:inline>
        </w:drawing>
      </w:r>
    </w:p>
    <w:p w14:paraId="7CF1DDED" w14:textId="77777777" w:rsidR="008F43E8" w:rsidRPr="008C1C9E" w:rsidRDefault="008F43E8" w:rsidP="008F43E8">
      <w:pPr>
        <w:spacing w:line="240" w:lineRule="auto"/>
        <w:rPr>
          <w:rFonts w:ascii="Cambria" w:eastAsiaTheme="majorEastAsia" w:hAnsi="Cambria" w:cs="Segoe UI"/>
          <w:kern w:val="0"/>
          <w:sz w:val="18"/>
          <w:szCs w:val="18"/>
          <w14:ligatures w14:val="none"/>
        </w:rPr>
      </w:pPr>
    </w:p>
    <w:p w14:paraId="0FE82CCF" w14:textId="77777777" w:rsidR="008F43E8" w:rsidRPr="008C1C9E" w:rsidRDefault="008F43E8" w:rsidP="008F43E8">
      <w:pPr>
        <w:spacing w:line="240" w:lineRule="auto"/>
        <w:rPr>
          <w:rFonts w:ascii="Cambria" w:eastAsiaTheme="majorEastAsia" w:hAnsi="Cambria" w:cs="Segoe UI"/>
          <w:kern w:val="0"/>
          <w:sz w:val="18"/>
          <w:szCs w:val="18"/>
          <w14:ligatures w14:val="none"/>
        </w:rPr>
      </w:pPr>
    </w:p>
    <w:p w14:paraId="32458CC3" w14:textId="77777777" w:rsidR="008F43E8" w:rsidRPr="008C1C9E" w:rsidRDefault="008F43E8" w:rsidP="00A66087">
      <w:pPr>
        <w:spacing w:line="240" w:lineRule="auto"/>
        <w:rPr>
          <w:rFonts w:ascii="Cambria" w:eastAsiaTheme="majorEastAsia" w:hAnsi="Cambria" w:cs="Segoe UI"/>
          <w:kern w:val="0"/>
          <w:sz w:val="18"/>
          <w:szCs w:val="18"/>
          <w14:ligatures w14:val="none"/>
        </w:rPr>
      </w:pPr>
    </w:p>
    <w:p w14:paraId="70C95B16" w14:textId="28D49139" w:rsidR="00E534EB" w:rsidRPr="008C1C9E" w:rsidRDefault="00E534EB" w:rsidP="00E534EB">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t xml:space="preserve">Subcomité de ecosistemas y capturas fortuitas </w:t>
      </w:r>
      <w:r w:rsidR="0069784B" w:rsidRPr="008C1C9E">
        <w:rPr>
          <w:rFonts w:ascii="Cambria" w:eastAsia="Times New Roman" w:hAnsi="Cambria" w:cs="Segoe UI"/>
          <w:b/>
          <w:bCs/>
          <w:kern w:val="0"/>
          <w:sz w:val="18"/>
          <w:szCs w:val="18"/>
          <w14:ligatures w14:val="none"/>
        </w:rPr>
        <w:t xml:space="preserve">(SC-ECO) </w:t>
      </w:r>
      <w:r w:rsidRPr="008C1C9E">
        <w:rPr>
          <w:rFonts w:ascii="Cambria" w:eastAsia="Times New Roman" w:hAnsi="Cambria" w:cs="Segoe UI"/>
          <w:kern w:val="0"/>
          <w:sz w:val="18"/>
          <w:szCs w:val="18"/>
          <w14:ligatures w14:val="none"/>
        </w:rPr>
        <w:t>- Visión general de la utilización de los fondos disponibles por parte del Subcomité de ecosistemas y capturas fortuitas, por año (</w:t>
      </w:r>
      <w:r w:rsidR="00341963" w:rsidRPr="008C1C9E">
        <w:rPr>
          <w:rFonts w:ascii="Cambria" w:eastAsia="Times New Roman" w:hAnsi="Cambria" w:cs="Segoe UI"/>
          <w:kern w:val="0"/>
          <w:sz w:val="18"/>
          <w:szCs w:val="18"/>
          <w14:ligatures w14:val="none"/>
        </w:rPr>
        <w:t>2020-2024</w:t>
      </w:r>
      <w:r w:rsidRPr="008C1C9E">
        <w:rPr>
          <w:rFonts w:ascii="Cambria" w:eastAsia="Times New Roman" w:hAnsi="Cambria" w:cs="Segoe UI"/>
          <w:kern w:val="0"/>
          <w:sz w:val="18"/>
          <w:szCs w:val="18"/>
          <w14:ligatures w14:val="none"/>
        </w:rPr>
        <w:t xml:space="preserve">) y partida presupuestaria principal. </w:t>
      </w:r>
    </w:p>
    <w:p w14:paraId="0BE7CA0A" w14:textId="77777777" w:rsidR="00054CE3" w:rsidRPr="008C1C9E" w:rsidRDefault="00054CE3" w:rsidP="008F43E8">
      <w:pPr>
        <w:spacing w:line="240" w:lineRule="auto"/>
        <w:rPr>
          <w:rFonts w:ascii="Cambria" w:eastAsiaTheme="majorEastAsia" w:hAnsi="Cambria" w:cs="Segoe UI"/>
          <w:kern w:val="0"/>
          <w:sz w:val="18"/>
          <w:szCs w:val="18"/>
          <w14:ligatures w14:val="none"/>
        </w:rPr>
      </w:pPr>
    </w:p>
    <w:p w14:paraId="20494963" w14:textId="56FBC686" w:rsidR="008F43E8" w:rsidRPr="008C1C9E" w:rsidRDefault="004C259B" w:rsidP="00A66087">
      <w:pPr>
        <w:spacing w:line="240" w:lineRule="auto"/>
        <w:rPr>
          <w:rFonts w:ascii="Cambria" w:eastAsiaTheme="majorEastAsia" w:hAnsi="Cambria" w:cs="Segoe UI"/>
          <w:kern w:val="0"/>
          <w:sz w:val="18"/>
          <w:szCs w:val="18"/>
          <w14:ligatures w14:val="none"/>
        </w:rPr>
      </w:pPr>
      <w:r w:rsidRPr="008C1C9E">
        <w:rPr>
          <w:noProof/>
        </w:rPr>
        <w:drawing>
          <wp:inline distT="0" distB="0" distL="0" distR="0" wp14:anchorId="68EA9F64" wp14:editId="5A641843">
            <wp:extent cx="5770245" cy="1342390"/>
            <wp:effectExtent l="0" t="0" r="1905"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0245" cy="1342390"/>
                    </a:xfrm>
                    <a:prstGeom prst="rect">
                      <a:avLst/>
                    </a:prstGeom>
                    <a:noFill/>
                    <a:ln>
                      <a:noFill/>
                    </a:ln>
                  </pic:spPr>
                </pic:pic>
              </a:graphicData>
            </a:graphic>
          </wp:inline>
        </w:drawing>
      </w:r>
    </w:p>
    <w:p w14:paraId="315A8204" w14:textId="77777777" w:rsidR="008F43E8" w:rsidRPr="008C1C9E" w:rsidRDefault="008F43E8" w:rsidP="00A66087">
      <w:pPr>
        <w:spacing w:line="240" w:lineRule="auto"/>
        <w:rPr>
          <w:rFonts w:ascii="Cambria" w:eastAsiaTheme="majorEastAsia" w:hAnsi="Cambria" w:cs="Segoe UI"/>
          <w:kern w:val="0"/>
          <w:sz w:val="18"/>
          <w:szCs w:val="18"/>
          <w14:ligatures w14:val="none"/>
        </w:rPr>
      </w:pPr>
    </w:p>
    <w:p w14:paraId="563EA149" w14:textId="381D0FE3" w:rsidR="00054CE3" w:rsidRPr="008C1C9E" w:rsidRDefault="00054CE3" w:rsidP="008F43E8">
      <w:pPr>
        <w:spacing w:line="240" w:lineRule="auto"/>
        <w:jc w:val="both"/>
        <w:rPr>
          <w:rFonts w:ascii="Cambria" w:eastAsiaTheme="majorEastAsia" w:hAnsi="Cambria" w:cs="Segoe UI"/>
          <w:kern w:val="0"/>
          <w:sz w:val="18"/>
          <w:szCs w:val="18"/>
          <w14:ligatures w14:val="none"/>
        </w:rPr>
      </w:pPr>
      <w:r w:rsidRPr="008C1C9E">
        <w:rPr>
          <w:rFonts w:ascii="Cambria" w:eastAsia="Times New Roman" w:hAnsi="Cambria" w:cs="Segoe UI"/>
          <w:b/>
          <w:bCs/>
          <w:kern w:val="0"/>
          <w:sz w:val="18"/>
          <w:szCs w:val="18"/>
          <w14:ligatures w14:val="none"/>
        </w:rPr>
        <w:t xml:space="preserve">Subcomité de estadísticas </w:t>
      </w:r>
      <w:r w:rsidR="0069784B" w:rsidRPr="008C1C9E">
        <w:rPr>
          <w:rFonts w:ascii="Cambria" w:eastAsia="Times New Roman" w:hAnsi="Cambria" w:cs="Segoe UI"/>
          <w:b/>
          <w:bCs/>
          <w:kern w:val="0"/>
          <w:sz w:val="18"/>
          <w:szCs w:val="18"/>
          <w14:ligatures w14:val="none"/>
        </w:rPr>
        <w:t xml:space="preserve">(SC-STAT) </w:t>
      </w:r>
      <w:r w:rsidRPr="008C1C9E">
        <w:rPr>
          <w:rFonts w:ascii="Cambria" w:eastAsia="Times New Roman" w:hAnsi="Cambria" w:cs="Segoe UI"/>
          <w:kern w:val="0"/>
          <w:sz w:val="18"/>
          <w:szCs w:val="18"/>
          <w14:ligatures w14:val="none"/>
        </w:rPr>
        <w:t>- Visión general de la utilización de los fondos disponibles por parte del Subcomité de estadísticas, por año (</w:t>
      </w:r>
      <w:r w:rsidR="00341963" w:rsidRPr="008C1C9E">
        <w:rPr>
          <w:rFonts w:ascii="Cambria" w:eastAsia="Times New Roman" w:hAnsi="Cambria" w:cs="Segoe UI"/>
          <w:kern w:val="0"/>
          <w:sz w:val="18"/>
          <w:szCs w:val="18"/>
          <w14:ligatures w14:val="none"/>
        </w:rPr>
        <w:t>2020</w:t>
      </w:r>
      <w:r w:rsidRPr="008C1C9E">
        <w:rPr>
          <w:rFonts w:ascii="Cambria" w:eastAsia="Times New Roman" w:hAnsi="Cambria" w:cs="Segoe UI"/>
          <w:kern w:val="0"/>
          <w:sz w:val="18"/>
          <w:szCs w:val="18"/>
          <w14:ligatures w14:val="none"/>
        </w:rPr>
        <w:t>-</w:t>
      </w:r>
      <w:r w:rsidR="00341963" w:rsidRPr="008C1C9E">
        <w:rPr>
          <w:rFonts w:ascii="Cambria" w:eastAsia="Times New Roman" w:hAnsi="Cambria" w:cs="Segoe UI"/>
          <w:kern w:val="0"/>
          <w:sz w:val="18"/>
          <w:szCs w:val="18"/>
          <w14:ligatures w14:val="none"/>
        </w:rPr>
        <w:t>2024</w:t>
      </w:r>
      <w:r w:rsidRPr="008C1C9E">
        <w:rPr>
          <w:rFonts w:ascii="Cambria" w:eastAsia="Times New Roman" w:hAnsi="Cambria" w:cs="Segoe UI"/>
          <w:kern w:val="0"/>
          <w:sz w:val="18"/>
          <w:szCs w:val="18"/>
          <w14:ligatures w14:val="none"/>
        </w:rPr>
        <w:t xml:space="preserve">) y partida presupuestaria principal. </w:t>
      </w:r>
    </w:p>
    <w:p w14:paraId="77B84D68" w14:textId="77777777" w:rsidR="00E534EB" w:rsidRPr="008C1C9E" w:rsidRDefault="00E534EB"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p>
    <w:p w14:paraId="061E499C" w14:textId="0EFCDEEF" w:rsidR="00A66087" w:rsidRPr="008C1C9E" w:rsidRDefault="00A66087" w:rsidP="008F43E8">
      <w:pPr>
        <w:widowControl w:val="0"/>
        <w:autoSpaceDE w:val="0"/>
        <w:autoSpaceDN w:val="0"/>
        <w:adjustRightInd w:val="0"/>
        <w:spacing w:line="240" w:lineRule="auto"/>
        <w:jc w:val="both"/>
        <w:rPr>
          <w:rFonts w:ascii="Cambria" w:eastAsiaTheme="majorEastAsia" w:hAnsi="Cambria" w:cs="Segoe UI"/>
          <w:kern w:val="0"/>
          <w:sz w:val="18"/>
          <w:szCs w:val="18"/>
          <w14:ligatures w14:val="none"/>
        </w:rPr>
      </w:pPr>
      <w:r w:rsidRPr="008C1C9E">
        <w:rPr>
          <w:rFonts w:ascii="Cambria" w:eastAsiaTheme="majorEastAsia" w:hAnsi="Cambria" w:cs="Segoe UI"/>
          <w:kern w:val="0"/>
          <w:sz w:val="18"/>
          <w:szCs w:val="18"/>
          <w14:ligatures w14:val="none"/>
        </w:rPr>
        <w:t>De 2020 a 2024, el Subcomité de estadísticas no tuvo fondos científicos asignados ni incurrió en gastos.</w:t>
      </w:r>
    </w:p>
    <w:p w14:paraId="75D958F6" w14:textId="77777777" w:rsidR="00C267A2" w:rsidRPr="008C1C9E" w:rsidRDefault="00C267A2" w:rsidP="008F43E8">
      <w:pPr>
        <w:spacing w:line="240" w:lineRule="auto"/>
        <w:jc w:val="center"/>
        <w:rPr>
          <w:rFonts w:ascii="Times New Roman" w:eastAsia="Times New Roman" w:hAnsi="Times New Roman"/>
          <w:kern w:val="0"/>
          <w:sz w:val="20"/>
          <w:szCs w:val="20"/>
          <w14:ligatures w14:val="none"/>
        </w:rPr>
      </w:pPr>
    </w:p>
    <w:p w14:paraId="050AF285" w14:textId="77777777" w:rsidR="004C259B" w:rsidRPr="008C1C9E" w:rsidRDefault="004C259B" w:rsidP="008F43E8">
      <w:pPr>
        <w:spacing w:line="240" w:lineRule="auto"/>
        <w:jc w:val="center"/>
        <w:rPr>
          <w:rFonts w:ascii="Times New Roman" w:eastAsia="Times New Roman" w:hAnsi="Times New Roman"/>
          <w:kern w:val="0"/>
          <w:sz w:val="20"/>
          <w:szCs w:val="20"/>
          <w14:ligatures w14:val="none"/>
        </w:rPr>
        <w:sectPr w:rsidR="004C259B" w:rsidRPr="008C1C9E" w:rsidSect="00AC5EBC">
          <w:endnotePr>
            <w:numFmt w:val="decimal"/>
          </w:endnotePr>
          <w:pgSz w:w="11911" w:h="16832" w:code="9"/>
          <w:pgMar w:top="1418" w:right="1418" w:bottom="1418" w:left="1418" w:header="851" w:footer="1140" w:gutter="0"/>
          <w:cols w:space="720"/>
          <w:noEndnote/>
          <w:titlePg/>
          <w:docGrid w:linePitch="299"/>
        </w:sectPr>
      </w:pPr>
    </w:p>
    <w:p w14:paraId="329CD532" w14:textId="77777777" w:rsidR="00E534EB" w:rsidRPr="008C1C9E" w:rsidRDefault="00E534EB" w:rsidP="00E534EB">
      <w:pPr>
        <w:widowControl w:val="0"/>
        <w:autoSpaceDE w:val="0"/>
        <w:autoSpaceDN w:val="0"/>
        <w:adjustRightInd w:val="0"/>
        <w:spacing w:line="240" w:lineRule="auto"/>
        <w:jc w:val="right"/>
        <w:rPr>
          <w:rFonts w:ascii="Cambria" w:eastAsia="Times New Roman" w:hAnsi="Cambria"/>
          <w:b/>
          <w:bCs/>
          <w:kern w:val="0"/>
          <w:sz w:val="20"/>
          <w:szCs w:val="20"/>
          <w14:ligatures w14:val="none"/>
        </w:rPr>
      </w:pPr>
      <w:bookmarkStart w:id="20" w:name="_Hlk213079708"/>
      <w:r w:rsidRPr="008C1C9E">
        <w:rPr>
          <w:rFonts w:ascii="Cambria" w:eastAsia="Times New Roman" w:hAnsi="Cambria"/>
          <w:b/>
          <w:kern w:val="0"/>
          <w:sz w:val="20"/>
          <w:szCs w:val="20"/>
          <w14:ligatures w14:val="none"/>
        </w:rPr>
        <w:lastRenderedPageBreak/>
        <w:t>Apéndice 2</w:t>
      </w:r>
    </w:p>
    <w:bookmarkEnd w:id="20"/>
    <w:p w14:paraId="45ABB81B" w14:textId="77777777" w:rsidR="00E534EB" w:rsidRPr="008C1C9E"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67C2AE96" w14:textId="77777777" w:rsidR="00E534EB" w:rsidRPr="008C1C9E" w:rsidRDefault="00E534EB" w:rsidP="00E534EB">
      <w:pPr>
        <w:spacing w:line="240" w:lineRule="auto"/>
        <w:ind w:left="3600" w:firstLine="720"/>
        <w:jc w:val="both"/>
        <w:rPr>
          <w:rFonts w:ascii="Cambria" w:eastAsia="Calibri" w:hAnsi="Cambria"/>
          <w:kern w:val="0"/>
          <w:sz w:val="20"/>
          <w:szCs w:val="20"/>
          <w14:ligatures w14:val="none"/>
        </w:rPr>
      </w:pPr>
      <w:r w:rsidRPr="008C1C9E">
        <w:rPr>
          <w:rFonts w:ascii="Cambria" w:eastAsia="Times New Roman" w:hAnsi="Cambria"/>
          <w:b/>
          <w:kern w:val="0"/>
          <w:sz w:val="20"/>
          <w:szCs w:val="20"/>
          <w14:ligatures w14:val="none"/>
        </w:rPr>
        <w:t>Fondos solicitados por el SCRS para realizar sus actividades</w:t>
      </w:r>
    </w:p>
    <w:p w14:paraId="32B094F9" w14:textId="77777777" w:rsidR="00E534EB" w:rsidRPr="008C1C9E" w:rsidRDefault="00E534EB" w:rsidP="00E534EB">
      <w:pPr>
        <w:spacing w:line="240" w:lineRule="auto"/>
        <w:jc w:val="both"/>
        <w:rPr>
          <w:rFonts w:ascii="Cambria" w:eastAsia="Calibri" w:hAnsi="Cambria"/>
          <w:kern w:val="0"/>
          <w:sz w:val="20"/>
          <w:szCs w:val="20"/>
          <w14:ligatures w14:val="none"/>
        </w:rPr>
      </w:pPr>
    </w:p>
    <w:p w14:paraId="3B4FDE30" w14:textId="25A6025F" w:rsidR="00E534EB" w:rsidRPr="008C1C9E" w:rsidRDefault="00E534EB" w:rsidP="00E534EB">
      <w:pPr>
        <w:spacing w:line="240" w:lineRule="auto"/>
        <w:jc w:val="both"/>
        <w:rPr>
          <w:rFonts w:ascii="Cambria" w:eastAsia="Times New Roman" w:hAnsi="Cambria"/>
          <w:kern w:val="0"/>
          <w:sz w:val="20"/>
          <w:szCs w:val="20"/>
          <w14:ligatures w14:val="none"/>
        </w:rPr>
      </w:pPr>
      <w:r w:rsidRPr="008C1C9E">
        <w:rPr>
          <w:rFonts w:ascii="Cambria" w:eastAsia="Times New Roman" w:hAnsi="Cambria"/>
          <w:kern w:val="0"/>
          <w:sz w:val="20"/>
          <w:szCs w:val="20"/>
          <w14:ligatures w14:val="none"/>
        </w:rPr>
        <w:t>L</w:t>
      </w:r>
      <w:r w:rsidR="0025511E" w:rsidRPr="008C1C9E">
        <w:rPr>
          <w:rFonts w:ascii="Cambria" w:eastAsia="Times New Roman" w:hAnsi="Cambria"/>
          <w:kern w:val="0"/>
          <w:sz w:val="20"/>
          <w:szCs w:val="20"/>
          <w14:ligatures w14:val="none"/>
        </w:rPr>
        <w:t>a l</w:t>
      </w:r>
      <w:r w:rsidRPr="008C1C9E">
        <w:rPr>
          <w:rFonts w:ascii="Cambria" w:eastAsia="Times New Roman" w:hAnsi="Cambria"/>
          <w:kern w:val="0"/>
          <w:sz w:val="20"/>
          <w:szCs w:val="20"/>
          <w14:ligatures w14:val="none"/>
        </w:rPr>
        <w:t xml:space="preserve">ista detallada de actividades que se van a desarrollar en el marco de los diferentes programas de recopilación de datos e investigación del SCRS y fondos asignados correspondientes para el </w:t>
      </w:r>
      <w:r w:rsidR="00815141" w:rsidRPr="008C1C9E">
        <w:rPr>
          <w:rFonts w:ascii="Cambria" w:eastAsia="Times New Roman" w:hAnsi="Cambria"/>
          <w:kern w:val="0"/>
          <w:sz w:val="20"/>
          <w:szCs w:val="20"/>
          <w14:ligatures w14:val="none"/>
        </w:rPr>
        <w:t>periodo</w:t>
      </w:r>
      <w:r w:rsidRPr="008C1C9E">
        <w:rPr>
          <w:rFonts w:ascii="Cambria" w:eastAsia="Times New Roman" w:hAnsi="Cambria"/>
          <w:kern w:val="0"/>
          <w:sz w:val="20"/>
          <w:szCs w:val="20"/>
          <w14:ligatures w14:val="none"/>
        </w:rPr>
        <w:t xml:space="preserve"> </w:t>
      </w:r>
      <w:r w:rsidR="0033194A" w:rsidRPr="008C1C9E">
        <w:rPr>
          <w:rFonts w:ascii="Cambria" w:eastAsia="Times New Roman" w:hAnsi="Cambria"/>
          <w:kern w:val="0"/>
          <w:sz w:val="20"/>
          <w:szCs w:val="20"/>
          <w14:ligatures w14:val="none"/>
        </w:rPr>
        <w:t>2026</w:t>
      </w:r>
      <w:r w:rsidR="00553936" w:rsidRPr="008C1C9E">
        <w:rPr>
          <w:rFonts w:ascii="Cambria" w:eastAsia="Times New Roman" w:hAnsi="Cambria"/>
          <w:kern w:val="0"/>
          <w:sz w:val="20"/>
          <w:szCs w:val="20"/>
          <w14:ligatures w14:val="none"/>
        </w:rPr>
        <w:t>-202</w:t>
      </w:r>
      <w:r w:rsidR="00AC7658" w:rsidRPr="008C1C9E">
        <w:rPr>
          <w:rFonts w:ascii="Cambria" w:eastAsia="Times New Roman" w:hAnsi="Cambria"/>
          <w:kern w:val="0"/>
          <w:sz w:val="20"/>
          <w:szCs w:val="20"/>
          <w14:ligatures w14:val="none"/>
        </w:rPr>
        <w:t>7</w:t>
      </w:r>
      <w:r w:rsidR="004834DB" w:rsidRPr="008C1C9E">
        <w:rPr>
          <w:rFonts w:ascii="Cambria" w:eastAsia="Times New Roman" w:hAnsi="Cambria"/>
          <w:kern w:val="0"/>
          <w:sz w:val="20"/>
          <w:szCs w:val="20"/>
          <w14:ligatures w14:val="none"/>
        </w:rPr>
        <w:t xml:space="preserve"> </w:t>
      </w:r>
      <w:r w:rsidR="00657451" w:rsidRPr="008C1C9E">
        <w:rPr>
          <w:rFonts w:ascii="Cambria" w:eastAsia="Times New Roman" w:hAnsi="Cambria"/>
          <w:kern w:val="0"/>
          <w:sz w:val="20"/>
          <w:szCs w:val="20"/>
          <w14:ligatures w14:val="none"/>
        </w:rPr>
        <w:t>se deta</w:t>
      </w:r>
      <w:r w:rsidR="001E10C5" w:rsidRPr="008C1C9E">
        <w:rPr>
          <w:rFonts w:ascii="Cambria" w:eastAsia="Times New Roman" w:hAnsi="Cambria"/>
          <w:kern w:val="0"/>
          <w:sz w:val="20"/>
          <w:szCs w:val="20"/>
          <w14:ligatures w14:val="none"/>
        </w:rPr>
        <w:t>llan abajo</w:t>
      </w:r>
      <w:r w:rsidR="00783590" w:rsidRPr="008C1C9E">
        <w:rPr>
          <w:rFonts w:ascii="Cambria" w:eastAsia="Times New Roman" w:hAnsi="Cambria"/>
          <w:kern w:val="0"/>
          <w:sz w:val="20"/>
          <w:szCs w:val="20"/>
          <w14:ligatures w14:val="none"/>
        </w:rPr>
        <w:t xml:space="preserve"> en las tablas </w:t>
      </w:r>
      <w:r w:rsidR="007F56C9" w:rsidRPr="008C1C9E">
        <w:rPr>
          <w:rFonts w:ascii="Cambria" w:eastAsia="Times New Roman" w:hAnsi="Cambria"/>
          <w:kern w:val="0"/>
          <w:sz w:val="20"/>
          <w:szCs w:val="20"/>
          <w14:ligatures w14:val="none"/>
        </w:rPr>
        <w:t>A</w:t>
      </w:r>
      <w:r w:rsidR="00783590" w:rsidRPr="008C1C9E">
        <w:rPr>
          <w:rFonts w:ascii="Cambria" w:eastAsia="Times New Roman" w:hAnsi="Cambria"/>
          <w:kern w:val="0"/>
          <w:sz w:val="20"/>
          <w:szCs w:val="20"/>
          <w14:ligatures w14:val="none"/>
        </w:rPr>
        <w:t xml:space="preserve">2.1 </w:t>
      </w:r>
      <w:r w:rsidR="005B567A" w:rsidRPr="008C1C9E">
        <w:rPr>
          <w:rFonts w:ascii="Cambria" w:eastAsia="Times New Roman" w:hAnsi="Cambria"/>
          <w:kern w:val="0"/>
          <w:sz w:val="20"/>
          <w:szCs w:val="20"/>
          <w14:ligatures w14:val="none"/>
        </w:rPr>
        <w:t xml:space="preserve">(Otros programas de investigación) </w:t>
      </w:r>
      <w:r w:rsidR="00783590" w:rsidRPr="008C1C9E">
        <w:rPr>
          <w:rFonts w:ascii="Cambria" w:eastAsia="Times New Roman" w:hAnsi="Cambria"/>
          <w:kern w:val="0"/>
          <w:sz w:val="20"/>
          <w:szCs w:val="20"/>
          <w14:ligatures w14:val="none"/>
        </w:rPr>
        <w:t xml:space="preserve">y </w:t>
      </w:r>
      <w:r w:rsidR="007F56C9" w:rsidRPr="008C1C9E">
        <w:rPr>
          <w:rFonts w:ascii="Cambria" w:eastAsia="Times New Roman" w:hAnsi="Cambria"/>
          <w:kern w:val="0"/>
          <w:sz w:val="20"/>
          <w:szCs w:val="20"/>
          <w14:ligatures w14:val="none"/>
        </w:rPr>
        <w:t>A</w:t>
      </w:r>
      <w:r w:rsidR="00783590" w:rsidRPr="008C1C9E">
        <w:rPr>
          <w:rFonts w:ascii="Cambria" w:eastAsia="Times New Roman" w:hAnsi="Cambria"/>
          <w:kern w:val="0"/>
          <w:sz w:val="20"/>
          <w:szCs w:val="20"/>
          <w14:ligatures w14:val="none"/>
        </w:rPr>
        <w:t>2.2</w:t>
      </w:r>
      <w:r w:rsidR="005B567A" w:rsidRPr="008C1C9E">
        <w:rPr>
          <w:rFonts w:ascii="Cambria" w:eastAsia="Times New Roman" w:hAnsi="Cambria"/>
          <w:kern w:val="0"/>
          <w:sz w:val="20"/>
          <w:szCs w:val="20"/>
          <w14:ligatures w14:val="none"/>
        </w:rPr>
        <w:t xml:space="preserve"> (GBYP)</w:t>
      </w:r>
      <w:r w:rsidR="001E10C5" w:rsidRPr="008C1C9E">
        <w:rPr>
          <w:rFonts w:ascii="Cambria" w:eastAsia="Times New Roman" w:hAnsi="Cambria"/>
          <w:kern w:val="0"/>
          <w:sz w:val="20"/>
          <w:szCs w:val="20"/>
          <w14:ligatures w14:val="none"/>
        </w:rPr>
        <w:t>, tal como los fondos ya garantizados</w:t>
      </w:r>
      <w:r w:rsidRPr="008C1C9E">
        <w:rPr>
          <w:rFonts w:ascii="Cambria" w:eastAsia="Times New Roman" w:hAnsi="Cambria"/>
          <w:kern w:val="0"/>
          <w:sz w:val="20"/>
          <w:szCs w:val="20"/>
          <w14:ligatures w14:val="none"/>
        </w:rPr>
        <w:t>.</w:t>
      </w:r>
    </w:p>
    <w:p w14:paraId="232B0D25" w14:textId="77777777" w:rsidR="00887215" w:rsidRPr="008C1C9E" w:rsidRDefault="00887215" w:rsidP="00E534EB">
      <w:pPr>
        <w:spacing w:line="240" w:lineRule="auto"/>
        <w:jc w:val="both"/>
        <w:rPr>
          <w:rFonts w:ascii="Cambria" w:eastAsia="Times New Roman" w:hAnsi="Cambria"/>
          <w:kern w:val="0"/>
          <w:sz w:val="20"/>
          <w:szCs w:val="20"/>
          <w14:ligatures w14:val="none"/>
        </w:rPr>
      </w:pPr>
    </w:p>
    <w:p w14:paraId="170AA853" w14:textId="5F0C3737" w:rsidR="00887215" w:rsidRPr="008C1C9E" w:rsidRDefault="00887215" w:rsidP="00E534EB">
      <w:pPr>
        <w:spacing w:line="240" w:lineRule="auto"/>
        <w:jc w:val="both"/>
        <w:rPr>
          <w:rFonts w:ascii="Cambria" w:eastAsia="Calibri" w:hAnsi="Cambria"/>
          <w:kern w:val="0"/>
          <w:sz w:val="20"/>
          <w:szCs w:val="20"/>
          <w14:ligatures w14:val="none"/>
        </w:rPr>
      </w:pPr>
      <w:r w:rsidRPr="008C1C9E">
        <w:rPr>
          <w:rFonts w:ascii="Cambria" w:eastAsia="Times New Roman" w:hAnsi="Cambria"/>
          <w:b/>
          <w:bCs/>
          <w:kern w:val="0"/>
          <w:sz w:val="20"/>
          <w:szCs w:val="20"/>
          <w14:ligatures w14:val="none"/>
        </w:rPr>
        <w:t>Tabl</w:t>
      </w:r>
      <w:r w:rsidR="00AC5EBC" w:rsidRPr="008C1C9E">
        <w:rPr>
          <w:rFonts w:ascii="Cambria" w:eastAsia="Times New Roman" w:hAnsi="Cambria"/>
          <w:b/>
          <w:bCs/>
          <w:kern w:val="0"/>
          <w:sz w:val="20"/>
          <w:szCs w:val="20"/>
          <w14:ligatures w14:val="none"/>
        </w:rPr>
        <w:t xml:space="preserve">a </w:t>
      </w:r>
      <w:r w:rsidR="007F56C9" w:rsidRPr="008C1C9E">
        <w:rPr>
          <w:rFonts w:ascii="Cambria" w:eastAsia="Times New Roman" w:hAnsi="Cambria"/>
          <w:b/>
          <w:bCs/>
          <w:kern w:val="0"/>
          <w:sz w:val="20"/>
          <w:szCs w:val="20"/>
          <w14:ligatures w14:val="none"/>
        </w:rPr>
        <w:t>A2.1</w:t>
      </w:r>
      <w:r w:rsidR="00AC5EBC" w:rsidRPr="008C1C9E">
        <w:rPr>
          <w:rFonts w:ascii="Cambria" w:eastAsia="Times New Roman" w:hAnsi="Cambria"/>
          <w:b/>
          <w:bCs/>
          <w:kern w:val="0"/>
          <w:sz w:val="20"/>
          <w:szCs w:val="20"/>
          <w14:ligatures w14:val="none"/>
        </w:rPr>
        <w:t>.</w:t>
      </w:r>
      <w:r w:rsidR="007F56C9" w:rsidRPr="008C1C9E">
        <w:rPr>
          <w:rFonts w:ascii="Cambria" w:eastAsia="Times New Roman" w:hAnsi="Cambria"/>
          <w:b/>
          <w:bCs/>
          <w:kern w:val="0"/>
          <w:sz w:val="20"/>
          <w:szCs w:val="20"/>
          <w14:ligatures w14:val="none"/>
        </w:rPr>
        <w:t xml:space="preserve"> </w:t>
      </w:r>
      <w:r w:rsidR="00AC5EBC" w:rsidRPr="008C1C9E">
        <w:rPr>
          <w:rFonts w:ascii="Cambria" w:eastAsia="Times New Roman" w:hAnsi="Cambria"/>
          <w:kern w:val="0"/>
          <w:sz w:val="20"/>
          <w:szCs w:val="20"/>
          <w14:ligatures w14:val="none"/>
        </w:rPr>
        <w:t xml:space="preserve">Lista de actividades, costes respectivos y financiación garantizada para los programas de investigación de ICCAT, excepto el GBYP, para el período 2026-2027. </w:t>
      </w:r>
      <w:r w:rsidR="007D31BF" w:rsidRPr="008C1C9E">
        <w:rPr>
          <w:rFonts w:ascii="Cambria" w:eastAsia="Times New Roman" w:hAnsi="Cambria"/>
          <w:kern w:val="0"/>
          <w:sz w:val="20"/>
          <w:szCs w:val="20"/>
          <w14:ligatures w14:val="none"/>
        </w:rPr>
        <w:t>El coste total relacionado con la coordinación se indica al final de la tabla.</w:t>
      </w:r>
    </w:p>
    <w:p w14:paraId="16D21CD3" w14:textId="77777777" w:rsidR="00D45FA1" w:rsidRPr="008C1C9E" w:rsidRDefault="00D45FA1" w:rsidP="00115F2F">
      <w:pPr>
        <w:widowControl w:val="0"/>
        <w:autoSpaceDE w:val="0"/>
        <w:autoSpaceDN w:val="0"/>
        <w:adjustRightInd w:val="0"/>
        <w:spacing w:line="240" w:lineRule="auto"/>
        <w:rPr>
          <w:rFonts w:ascii="Times New Roman" w:eastAsia="Times New Roman" w:hAnsi="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3"/>
        <w:gridCol w:w="1388"/>
        <w:gridCol w:w="1354"/>
        <w:gridCol w:w="1208"/>
        <w:gridCol w:w="1208"/>
        <w:gridCol w:w="4604"/>
        <w:gridCol w:w="992"/>
        <w:gridCol w:w="1134"/>
        <w:gridCol w:w="945"/>
      </w:tblGrid>
      <w:tr w:rsidR="00F210CA" w:rsidRPr="008C1C9E" w14:paraId="6283020E" w14:textId="77777777" w:rsidTr="00EC2282">
        <w:trPr>
          <w:trHeight w:val="276"/>
          <w:tblHeader/>
        </w:trPr>
        <w:tc>
          <w:tcPr>
            <w:tcW w:w="1143" w:type="dxa"/>
            <w:vMerge w:val="restart"/>
            <w:noWrap/>
            <w:vAlign w:val="center"/>
            <w:hideMark/>
          </w:tcPr>
          <w:p w14:paraId="290F78CB"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Grupo</w:t>
            </w:r>
          </w:p>
        </w:tc>
        <w:tc>
          <w:tcPr>
            <w:tcW w:w="1388" w:type="dxa"/>
            <w:vMerge w:val="restart"/>
            <w:vAlign w:val="center"/>
            <w:hideMark/>
          </w:tcPr>
          <w:p w14:paraId="5199BE44"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12250B3A"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322C5F5A"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6B52CAC5" w14:textId="77777777" w:rsidR="00F210CA" w:rsidRPr="008C1C9E" w:rsidRDefault="00F210CA" w:rsidP="00D65C75">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6239E7EB"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 garantizada (€)</w:t>
            </w:r>
          </w:p>
        </w:tc>
      </w:tr>
      <w:tr w:rsidR="00F210CA" w:rsidRPr="008C1C9E" w14:paraId="6586FC7D" w14:textId="77777777" w:rsidTr="00EC2282">
        <w:trPr>
          <w:trHeight w:val="276"/>
          <w:tblHeader/>
        </w:trPr>
        <w:tc>
          <w:tcPr>
            <w:tcW w:w="1143" w:type="dxa"/>
            <w:vMerge/>
            <w:vAlign w:val="center"/>
            <w:hideMark/>
          </w:tcPr>
          <w:p w14:paraId="56F2AB33"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369EB4BF"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0188C87A"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777F8F90"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1208" w:type="dxa"/>
            <w:noWrap/>
            <w:vAlign w:val="center"/>
            <w:hideMark/>
          </w:tcPr>
          <w:p w14:paraId="73B37DB3"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4604" w:type="dxa"/>
            <w:vMerge/>
            <w:vAlign w:val="center"/>
            <w:hideMark/>
          </w:tcPr>
          <w:p w14:paraId="47EA211B" w14:textId="77777777" w:rsidR="00F210CA" w:rsidRPr="008C1C9E"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7C04E3FE"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1134" w:type="dxa"/>
            <w:vAlign w:val="center"/>
            <w:hideMark/>
          </w:tcPr>
          <w:p w14:paraId="62AB89A6"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945" w:type="dxa"/>
            <w:noWrap/>
            <w:vAlign w:val="center"/>
            <w:hideMark/>
          </w:tcPr>
          <w:p w14:paraId="69CC813D"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Fuente</w:t>
            </w:r>
          </w:p>
        </w:tc>
      </w:tr>
      <w:tr w:rsidR="00F210CA" w:rsidRPr="008C1C9E" w14:paraId="0E490D66" w14:textId="77777777" w:rsidTr="000A4E27">
        <w:trPr>
          <w:trHeight w:val="2388"/>
        </w:trPr>
        <w:tc>
          <w:tcPr>
            <w:tcW w:w="1143" w:type="dxa"/>
            <w:vMerge w:val="restart"/>
            <w:vAlign w:val="center"/>
          </w:tcPr>
          <w:p w14:paraId="069146DE" w14:textId="33B2DB05"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Coordinador técnico de MSE</w:t>
            </w:r>
          </w:p>
        </w:tc>
        <w:tc>
          <w:tcPr>
            <w:tcW w:w="1388" w:type="dxa"/>
            <w:vAlign w:val="center"/>
          </w:tcPr>
          <w:p w14:paraId="0E586501" w14:textId="756EB8C2"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Coordinación científica</w:t>
            </w:r>
          </w:p>
        </w:tc>
        <w:tc>
          <w:tcPr>
            <w:tcW w:w="1354" w:type="dxa"/>
            <w:vAlign w:val="center"/>
          </w:tcPr>
          <w:p w14:paraId="70278D3C" w14:textId="3225F682"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Coordinador técnico de evaluación de estrategias de ordenación (MSE)</w:t>
            </w:r>
          </w:p>
        </w:tc>
        <w:tc>
          <w:tcPr>
            <w:tcW w:w="1208" w:type="dxa"/>
            <w:noWrap/>
            <w:vAlign w:val="center"/>
          </w:tcPr>
          <w:p w14:paraId="386227A4" w14:textId="64EF5C89" w:rsidR="00F210CA" w:rsidRPr="008C1C9E" w:rsidRDefault="00F210CA"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0,00</w:t>
            </w:r>
          </w:p>
        </w:tc>
        <w:tc>
          <w:tcPr>
            <w:tcW w:w="1208" w:type="dxa"/>
            <w:noWrap/>
            <w:vAlign w:val="center"/>
          </w:tcPr>
          <w:p w14:paraId="28978756" w14:textId="5A24EB42"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175.000,00</w:t>
            </w:r>
          </w:p>
        </w:tc>
        <w:tc>
          <w:tcPr>
            <w:tcW w:w="4604" w:type="dxa"/>
            <w:vAlign w:val="center"/>
          </w:tcPr>
          <w:p w14:paraId="582FB007" w14:textId="47C13541"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El puesto de coordinador de MSE permitiría disponer de un solo punto de contacto en todo el desarrollo y la implementación de la MSE, garantizar la coherencia en el tiempo y los esfuerzos y una reducción en la carga de trabajo para otros científicos y personal de la Secretaría dado que dicha persona podría realizar parte del trabajo de la MSE y servir como revisor estándar. La participación de este coordinador de MSE en el desarrollo de las MSE y en las pruebas de procedimientos de ordenación serviría también para abordar en parte las desigualdades en conocimiento y experiencia en MSE entre los diversos Grupos de trabajo del SCRS.</w:t>
            </w:r>
          </w:p>
        </w:tc>
        <w:tc>
          <w:tcPr>
            <w:tcW w:w="992" w:type="dxa"/>
            <w:noWrap/>
            <w:vAlign w:val="center"/>
          </w:tcPr>
          <w:p w14:paraId="3880E8D1" w14:textId="4DBDE463"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1134" w:type="dxa"/>
            <w:noWrap/>
            <w:vAlign w:val="center"/>
          </w:tcPr>
          <w:p w14:paraId="44705F76" w14:textId="08EF8408"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tcPr>
          <w:p w14:paraId="260AFAED" w14:textId="67A8E71E"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r>
      <w:tr w:rsidR="00F210CA" w:rsidRPr="008C1C9E" w14:paraId="3381925E" w14:textId="77777777" w:rsidTr="000A4E27">
        <w:trPr>
          <w:trHeight w:val="300"/>
        </w:trPr>
        <w:tc>
          <w:tcPr>
            <w:tcW w:w="1143" w:type="dxa"/>
            <w:vMerge/>
            <w:vAlign w:val="center"/>
          </w:tcPr>
          <w:p w14:paraId="2393B77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tcPr>
          <w:p w14:paraId="74F2B0B6" w14:textId="1CEFC309"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tcPr>
          <w:p w14:paraId="1D723DD1" w14:textId="55B75D49" w:rsidR="00F210CA" w:rsidRPr="008C1C9E" w:rsidRDefault="00F210CA" w:rsidP="00F210CA">
            <w:pPr>
              <w:spacing w:line="240" w:lineRule="auto"/>
              <w:jc w:val="right"/>
              <w:rPr>
                <w:rFonts w:ascii="Cambria" w:eastAsia="Times New Roman" w:hAnsi="Cambria"/>
                <w:b/>
                <w:bCs/>
                <w:i/>
                <w:iCs/>
                <w:kern w:val="0"/>
                <w:sz w:val="16"/>
                <w:szCs w:val="16"/>
                <w:u w:val="single"/>
                <w:lang w:eastAsia="es-ES"/>
                <w14:ligatures w14:val="none"/>
              </w:rPr>
            </w:pPr>
            <w:r w:rsidRPr="008C1C9E">
              <w:rPr>
                <w:rFonts w:ascii="Cambria" w:eastAsia="Times New Roman" w:hAnsi="Cambria"/>
                <w:b/>
                <w:bCs/>
                <w:i/>
                <w:iCs/>
                <w:kern w:val="0"/>
                <w:sz w:val="16"/>
                <w:szCs w:val="16"/>
                <w:u w:val="single"/>
                <w:lang w:eastAsia="es-ES"/>
                <w14:ligatures w14:val="none"/>
              </w:rPr>
              <w:t>0,00</w:t>
            </w:r>
          </w:p>
        </w:tc>
        <w:tc>
          <w:tcPr>
            <w:tcW w:w="1208" w:type="dxa"/>
            <w:noWrap/>
            <w:vAlign w:val="center"/>
          </w:tcPr>
          <w:p w14:paraId="42BA2C9A" w14:textId="60AD1A8D"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175.000,00</w:t>
            </w:r>
          </w:p>
        </w:tc>
        <w:tc>
          <w:tcPr>
            <w:tcW w:w="4604" w:type="dxa"/>
            <w:shd w:val="clear" w:color="000000" w:fill="000000"/>
            <w:vAlign w:val="center"/>
          </w:tcPr>
          <w:p w14:paraId="7B4DFA31" w14:textId="0DE1F8BD"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tcPr>
          <w:p w14:paraId="7984195E" w14:textId="7682AF3B"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1134" w:type="dxa"/>
            <w:noWrap/>
            <w:vAlign w:val="center"/>
          </w:tcPr>
          <w:p w14:paraId="5BCE16D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tcPr>
          <w:p w14:paraId="0C4E50E1" w14:textId="0E8951FD"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r>
      <w:tr w:rsidR="00F210CA" w:rsidRPr="008C1C9E" w14:paraId="2A6B3873" w14:textId="77777777" w:rsidTr="00EC2282">
        <w:trPr>
          <w:trHeight w:val="792"/>
        </w:trPr>
        <w:tc>
          <w:tcPr>
            <w:tcW w:w="1143" w:type="dxa"/>
            <w:vMerge w:val="restart"/>
            <w:vAlign w:val="center"/>
            <w:hideMark/>
          </w:tcPr>
          <w:p w14:paraId="0CD8F6B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SC-ECO</w:t>
            </w:r>
          </w:p>
        </w:tc>
        <w:tc>
          <w:tcPr>
            <w:tcW w:w="1388" w:type="dxa"/>
            <w:vMerge w:val="restart"/>
            <w:vAlign w:val="center"/>
            <w:hideMark/>
          </w:tcPr>
          <w:p w14:paraId="7A7CB64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Talleres / reuniones</w:t>
            </w:r>
          </w:p>
        </w:tc>
        <w:tc>
          <w:tcPr>
            <w:tcW w:w="1354" w:type="dxa"/>
            <w:vAlign w:val="center"/>
            <w:hideMark/>
          </w:tcPr>
          <w:p w14:paraId="1D696A5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Taller sobre </w:t>
            </w:r>
            <w:proofErr w:type="spellStart"/>
            <w:r w:rsidRPr="008C1C9E">
              <w:rPr>
                <w:rFonts w:ascii="Cambria" w:eastAsia="Times New Roman" w:hAnsi="Cambria"/>
                <w:kern w:val="0"/>
                <w:sz w:val="16"/>
                <w:szCs w:val="16"/>
                <w:lang w:eastAsia="es-ES"/>
                <w14:ligatures w14:val="none"/>
              </w:rPr>
              <w:t>EcoCard</w:t>
            </w:r>
            <w:proofErr w:type="spellEnd"/>
          </w:p>
        </w:tc>
        <w:tc>
          <w:tcPr>
            <w:tcW w:w="1208" w:type="dxa"/>
            <w:noWrap/>
            <w:vAlign w:val="center"/>
            <w:hideMark/>
          </w:tcPr>
          <w:p w14:paraId="7020FCB1" w14:textId="451B0B96" w:rsidR="00F210CA" w:rsidRPr="008C1C9E" w:rsidRDefault="002150CC"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16</w:t>
            </w:r>
            <w:r w:rsidR="00F210CA" w:rsidRPr="008C1C9E">
              <w:rPr>
                <w:rFonts w:ascii="Cambria" w:eastAsia="Times New Roman" w:hAnsi="Cambria"/>
                <w:kern w:val="0"/>
                <w:sz w:val="16"/>
                <w:szCs w:val="16"/>
                <w:u w:val="single"/>
                <w:lang w:eastAsia="es-ES"/>
                <w14:ligatures w14:val="none"/>
              </w:rPr>
              <w:t>.575,00</w:t>
            </w:r>
          </w:p>
        </w:tc>
        <w:tc>
          <w:tcPr>
            <w:tcW w:w="1208" w:type="dxa"/>
            <w:noWrap/>
            <w:vAlign w:val="center"/>
            <w:hideMark/>
          </w:tcPr>
          <w:p w14:paraId="3C8B0CE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21.575,00</w:t>
            </w:r>
          </w:p>
        </w:tc>
        <w:tc>
          <w:tcPr>
            <w:tcW w:w="4604" w:type="dxa"/>
            <w:vAlign w:val="center"/>
            <w:hideMark/>
          </w:tcPr>
          <w:p w14:paraId="3D7A1A3C"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El objetivo es avanzar en los trabajos sobre distintos aspectos de la </w:t>
            </w:r>
            <w:proofErr w:type="spellStart"/>
            <w:r w:rsidRPr="008C1C9E">
              <w:rPr>
                <w:rFonts w:ascii="Cambria" w:eastAsia="Times New Roman" w:hAnsi="Cambria"/>
                <w:kern w:val="0"/>
                <w:sz w:val="16"/>
                <w:szCs w:val="16"/>
                <w:lang w:eastAsia="es-ES"/>
                <w14:ligatures w14:val="none"/>
              </w:rPr>
              <w:t>EcoCard</w:t>
            </w:r>
            <w:proofErr w:type="spellEnd"/>
            <w:r w:rsidRPr="008C1C9E">
              <w:rPr>
                <w:rFonts w:ascii="Cambria" w:eastAsia="Times New Roman" w:hAnsi="Cambria"/>
                <w:kern w:val="0"/>
                <w:sz w:val="16"/>
                <w:szCs w:val="16"/>
                <w:lang w:eastAsia="es-ES"/>
                <w14:ligatures w14:val="none"/>
              </w:rPr>
              <w:t xml:space="preserve"> en 2026 y 2027. Financiación destinada a la asistencia al taller de cinco días de un máximo de 11 expertos.</w:t>
            </w:r>
          </w:p>
        </w:tc>
        <w:tc>
          <w:tcPr>
            <w:tcW w:w="992" w:type="dxa"/>
            <w:noWrap/>
            <w:vAlign w:val="center"/>
            <w:hideMark/>
          </w:tcPr>
          <w:p w14:paraId="104D4B5D"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1134" w:type="dxa"/>
            <w:noWrap/>
            <w:vAlign w:val="center"/>
            <w:hideMark/>
          </w:tcPr>
          <w:p w14:paraId="0050E0E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1.519,81</w:t>
            </w:r>
          </w:p>
        </w:tc>
        <w:tc>
          <w:tcPr>
            <w:tcW w:w="945" w:type="dxa"/>
            <w:noWrap/>
            <w:vAlign w:val="center"/>
            <w:hideMark/>
          </w:tcPr>
          <w:p w14:paraId="39D1385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659F198D" w14:textId="77777777" w:rsidTr="00EC2282">
        <w:trPr>
          <w:trHeight w:val="1056"/>
        </w:trPr>
        <w:tc>
          <w:tcPr>
            <w:tcW w:w="1143" w:type="dxa"/>
            <w:vMerge/>
            <w:vAlign w:val="center"/>
            <w:hideMark/>
          </w:tcPr>
          <w:p w14:paraId="6E6169A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1EBEE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88F57C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 del Programa de investigación y recopilación de datos del SC-ECO</w:t>
            </w:r>
          </w:p>
        </w:tc>
        <w:tc>
          <w:tcPr>
            <w:tcW w:w="1208" w:type="dxa"/>
            <w:noWrap/>
            <w:vAlign w:val="center"/>
            <w:hideMark/>
          </w:tcPr>
          <w:p w14:paraId="2E2814D0" w14:textId="39984791" w:rsidR="00F210CA" w:rsidRPr="008C1C9E" w:rsidRDefault="002150CC"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15</w:t>
            </w:r>
            <w:r w:rsidR="00F210CA" w:rsidRPr="008C1C9E">
              <w:rPr>
                <w:rFonts w:ascii="Cambria" w:eastAsia="Times New Roman" w:hAnsi="Cambria"/>
                <w:kern w:val="0"/>
                <w:sz w:val="16"/>
                <w:szCs w:val="16"/>
                <w:u w:val="single"/>
                <w:lang w:eastAsia="es-ES"/>
                <w14:ligatures w14:val="none"/>
              </w:rPr>
              <w:t>.000,00</w:t>
            </w:r>
          </w:p>
        </w:tc>
        <w:tc>
          <w:tcPr>
            <w:tcW w:w="1208" w:type="dxa"/>
            <w:noWrap/>
            <w:vAlign w:val="center"/>
            <w:hideMark/>
          </w:tcPr>
          <w:p w14:paraId="52B3320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4604" w:type="dxa"/>
            <w:vAlign w:val="center"/>
            <w:hideMark/>
          </w:tcPr>
          <w:p w14:paraId="3F92EE71"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El objetivo del taller de cinco días es desarrollar el Programa de investigación y recopilación de datos del Subcomité, así como desarrollar las directrices para la coordinación con otros grupos de captura fortuita de las OROP de túnidos. Financiación para apoyar la asistencia de científicos.</w:t>
            </w:r>
          </w:p>
        </w:tc>
        <w:tc>
          <w:tcPr>
            <w:tcW w:w="992" w:type="dxa"/>
            <w:noWrap/>
            <w:vAlign w:val="center"/>
            <w:hideMark/>
          </w:tcPr>
          <w:p w14:paraId="02D22BDD"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1134" w:type="dxa"/>
            <w:noWrap/>
            <w:vAlign w:val="center"/>
            <w:hideMark/>
          </w:tcPr>
          <w:p w14:paraId="53E9635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3B9531AA"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1F375FE1" w14:textId="77777777" w:rsidTr="00EC2282">
        <w:trPr>
          <w:trHeight w:val="276"/>
        </w:trPr>
        <w:tc>
          <w:tcPr>
            <w:tcW w:w="1143" w:type="dxa"/>
            <w:vMerge/>
            <w:vAlign w:val="center"/>
            <w:hideMark/>
          </w:tcPr>
          <w:p w14:paraId="23A42B6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6C223847"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77D5F386" w14:textId="21FE69DB" w:rsidR="00F210CA" w:rsidRPr="008C1C9E" w:rsidRDefault="002150CC" w:rsidP="00F210CA">
            <w:pPr>
              <w:spacing w:line="240" w:lineRule="auto"/>
              <w:jc w:val="right"/>
              <w:rPr>
                <w:rFonts w:ascii="Cambria" w:eastAsia="Times New Roman" w:hAnsi="Cambria"/>
                <w:b/>
                <w:bCs/>
                <w:i/>
                <w:iCs/>
                <w:kern w:val="0"/>
                <w:sz w:val="16"/>
                <w:szCs w:val="16"/>
                <w:u w:val="single"/>
                <w:lang w:eastAsia="es-ES"/>
                <w14:ligatures w14:val="none"/>
              </w:rPr>
            </w:pPr>
            <w:r w:rsidRPr="008C1C9E">
              <w:rPr>
                <w:rFonts w:ascii="Cambria" w:eastAsia="Times New Roman" w:hAnsi="Cambria"/>
                <w:b/>
                <w:bCs/>
                <w:i/>
                <w:iCs/>
                <w:kern w:val="0"/>
                <w:sz w:val="16"/>
                <w:szCs w:val="16"/>
                <w:u w:val="single"/>
                <w:lang w:eastAsia="es-ES"/>
                <w14:ligatures w14:val="none"/>
              </w:rPr>
              <w:t>3</w:t>
            </w:r>
            <w:r w:rsidR="00F210CA" w:rsidRPr="008C1C9E">
              <w:rPr>
                <w:rFonts w:ascii="Cambria" w:eastAsia="Times New Roman" w:hAnsi="Cambria"/>
                <w:b/>
                <w:bCs/>
                <w:i/>
                <w:iCs/>
                <w:kern w:val="0"/>
                <w:sz w:val="16"/>
                <w:szCs w:val="16"/>
                <w:u w:val="single"/>
                <w:lang w:eastAsia="es-ES"/>
                <w14:ligatures w14:val="none"/>
              </w:rPr>
              <w:t>1.575,00</w:t>
            </w:r>
          </w:p>
        </w:tc>
        <w:tc>
          <w:tcPr>
            <w:tcW w:w="1208" w:type="dxa"/>
            <w:noWrap/>
            <w:vAlign w:val="center"/>
            <w:hideMark/>
          </w:tcPr>
          <w:p w14:paraId="65EC6612"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21.575,00</w:t>
            </w:r>
          </w:p>
        </w:tc>
        <w:tc>
          <w:tcPr>
            <w:tcW w:w="4604" w:type="dxa"/>
            <w:shd w:val="clear" w:color="000000" w:fill="000000"/>
            <w:vAlign w:val="center"/>
            <w:hideMark/>
          </w:tcPr>
          <w:p w14:paraId="3914AD43" w14:textId="31102C13"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947AC5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7DAA9C7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1541FA9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53BC0F80" w14:textId="77777777" w:rsidTr="00EC2282">
        <w:trPr>
          <w:trHeight w:val="792"/>
        </w:trPr>
        <w:tc>
          <w:tcPr>
            <w:tcW w:w="1143" w:type="dxa"/>
            <w:vMerge w:val="restart"/>
            <w:vAlign w:val="center"/>
            <w:hideMark/>
          </w:tcPr>
          <w:p w14:paraId="2A65F93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SC-STAT</w:t>
            </w:r>
          </w:p>
        </w:tc>
        <w:tc>
          <w:tcPr>
            <w:tcW w:w="1388" w:type="dxa"/>
            <w:vMerge w:val="restart"/>
            <w:vAlign w:val="center"/>
            <w:hideMark/>
          </w:tcPr>
          <w:p w14:paraId="251712A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0132FEF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Continuar las Fases II y III del Proyecto Caribe</w:t>
            </w:r>
          </w:p>
        </w:tc>
        <w:tc>
          <w:tcPr>
            <w:tcW w:w="1208" w:type="dxa"/>
            <w:noWrap/>
            <w:vAlign w:val="center"/>
            <w:hideMark/>
          </w:tcPr>
          <w:p w14:paraId="1C6CE87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90.000,00</w:t>
            </w:r>
          </w:p>
        </w:tc>
        <w:tc>
          <w:tcPr>
            <w:tcW w:w="1208" w:type="dxa"/>
            <w:noWrap/>
            <w:vAlign w:val="center"/>
            <w:hideMark/>
          </w:tcPr>
          <w:p w14:paraId="191F95D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36.000,00</w:t>
            </w:r>
          </w:p>
        </w:tc>
        <w:tc>
          <w:tcPr>
            <w:tcW w:w="4604" w:type="dxa"/>
            <w:vAlign w:val="center"/>
            <w:hideMark/>
          </w:tcPr>
          <w:p w14:paraId="6BC458AB"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El proyecto pretende mejorar la comunicación y el análisis de los datos pesqueros de las flotas que capturan aguja azul y rabil en la región. Estados Unidos ya se ha comprometido a financiar íntegramente esta actividad, que concluirá en 2027.</w:t>
            </w:r>
          </w:p>
        </w:tc>
        <w:tc>
          <w:tcPr>
            <w:tcW w:w="992" w:type="dxa"/>
            <w:noWrap/>
            <w:vAlign w:val="center"/>
            <w:hideMark/>
          </w:tcPr>
          <w:p w14:paraId="668A8E78"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90.000,00</w:t>
            </w:r>
          </w:p>
        </w:tc>
        <w:tc>
          <w:tcPr>
            <w:tcW w:w="1134" w:type="dxa"/>
            <w:noWrap/>
            <w:vAlign w:val="center"/>
            <w:hideMark/>
          </w:tcPr>
          <w:p w14:paraId="6C887AD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23.312,96</w:t>
            </w:r>
          </w:p>
        </w:tc>
        <w:tc>
          <w:tcPr>
            <w:tcW w:w="945" w:type="dxa"/>
            <w:noWrap/>
            <w:vAlign w:val="center"/>
            <w:hideMark/>
          </w:tcPr>
          <w:p w14:paraId="4ADE785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75762A34" w14:textId="77777777" w:rsidTr="00EC2282">
        <w:trPr>
          <w:trHeight w:val="528"/>
        </w:trPr>
        <w:tc>
          <w:tcPr>
            <w:tcW w:w="1143" w:type="dxa"/>
            <w:vMerge/>
            <w:vAlign w:val="center"/>
            <w:hideMark/>
          </w:tcPr>
          <w:p w14:paraId="70AB968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BAFB5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D48C59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Infraestructura en la nube</w:t>
            </w:r>
          </w:p>
        </w:tc>
        <w:tc>
          <w:tcPr>
            <w:tcW w:w="1208" w:type="dxa"/>
            <w:noWrap/>
            <w:vAlign w:val="center"/>
            <w:hideMark/>
          </w:tcPr>
          <w:p w14:paraId="6BD035C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4.500,00</w:t>
            </w:r>
          </w:p>
        </w:tc>
        <w:tc>
          <w:tcPr>
            <w:tcW w:w="1208" w:type="dxa"/>
            <w:noWrap/>
            <w:vAlign w:val="center"/>
            <w:hideMark/>
          </w:tcPr>
          <w:p w14:paraId="2DABE5A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4.500,00</w:t>
            </w:r>
          </w:p>
        </w:tc>
        <w:tc>
          <w:tcPr>
            <w:tcW w:w="4604" w:type="dxa"/>
            <w:vAlign w:val="center"/>
            <w:hideMark/>
          </w:tcPr>
          <w:p w14:paraId="36959008"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Alquiler mensual de servidores en la nube con el software necesario, con posibilidad de ampliarlo según las necesidades</w:t>
            </w:r>
          </w:p>
        </w:tc>
        <w:tc>
          <w:tcPr>
            <w:tcW w:w="992" w:type="dxa"/>
            <w:noWrap/>
            <w:vAlign w:val="center"/>
            <w:hideMark/>
          </w:tcPr>
          <w:p w14:paraId="22C3596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3B4882E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67D1C4C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059BF340" w14:textId="77777777" w:rsidTr="000A4E27">
        <w:trPr>
          <w:trHeight w:val="768"/>
        </w:trPr>
        <w:tc>
          <w:tcPr>
            <w:tcW w:w="1143" w:type="dxa"/>
            <w:vMerge/>
            <w:vAlign w:val="center"/>
            <w:hideMark/>
          </w:tcPr>
          <w:p w14:paraId="513E040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32D533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tcPr>
          <w:p w14:paraId="0CDD3FB1" w14:textId="3F58E64E" w:rsidR="00F210CA" w:rsidRPr="008C1C9E" w:rsidRDefault="00DB58E6" w:rsidP="00DB58E6">
            <w:pPr>
              <w:pStyle w:val="BalloonText"/>
              <w:spacing w:line="240" w:lineRule="auto"/>
              <w:rPr>
                <w:rFonts w:ascii="Cambria" w:hAnsi="Cambria" w:cs="Times New Roman"/>
                <w:kern w:val="0"/>
                <w:lang w:eastAsia="es-ES"/>
                <w14:ligatures w14:val="none"/>
              </w:rPr>
            </w:pPr>
            <w:r w:rsidRPr="008C1C9E">
              <w:rPr>
                <w:rFonts w:ascii="Cambria" w:hAnsi="Cambria" w:cs="Times New Roman"/>
                <w:kern w:val="0"/>
                <w:lang w:eastAsia="es-ES"/>
                <w14:ligatures w14:val="none"/>
              </w:rPr>
              <w:t>[…]</w:t>
            </w:r>
          </w:p>
        </w:tc>
        <w:tc>
          <w:tcPr>
            <w:tcW w:w="1208" w:type="dxa"/>
            <w:noWrap/>
            <w:vAlign w:val="center"/>
          </w:tcPr>
          <w:p w14:paraId="1EE12851" w14:textId="75959CAE" w:rsidR="00F210CA" w:rsidRPr="008C1C9E" w:rsidRDefault="00DB58E6" w:rsidP="00F210CA">
            <w:pPr>
              <w:spacing w:line="240" w:lineRule="auto"/>
              <w:jc w:val="right"/>
              <w:rPr>
                <w:rFonts w:ascii="Cambria" w:eastAsia="Times New Roman" w:hAnsi="Cambria"/>
                <w:strike/>
                <w:kern w:val="0"/>
                <w:sz w:val="16"/>
                <w:szCs w:val="16"/>
                <w:lang w:eastAsia="es-ES"/>
                <w14:ligatures w14:val="none"/>
              </w:rPr>
            </w:pPr>
            <w:r w:rsidRPr="008C1C9E">
              <w:rPr>
                <w:rFonts w:ascii="Cambria" w:eastAsia="Times New Roman" w:hAnsi="Cambria"/>
                <w:kern w:val="0"/>
                <w:sz w:val="16"/>
                <w:szCs w:val="16"/>
                <w:lang w:eastAsia="es-ES"/>
                <w14:ligatures w14:val="none"/>
              </w:rPr>
              <w:t>[…]</w:t>
            </w:r>
          </w:p>
        </w:tc>
        <w:tc>
          <w:tcPr>
            <w:tcW w:w="1208" w:type="dxa"/>
            <w:noWrap/>
            <w:vAlign w:val="center"/>
          </w:tcPr>
          <w:p w14:paraId="3ED47C0D" w14:textId="382FCAC7" w:rsidR="00F210CA" w:rsidRPr="008C1C9E" w:rsidRDefault="00F210CA" w:rsidP="00F210CA">
            <w:pPr>
              <w:spacing w:line="240" w:lineRule="auto"/>
              <w:jc w:val="right"/>
              <w:rPr>
                <w:rFonts w:ascii="Cambria" w:eastAsia="Times New Roman" w:hAnsi="Cambria"/>
                <w:strike/>
                <w:kern w:val="0"/>
                <w:sz w:val="16"/>
                <w:szCs w:val="16"/>
                <w:lang w:eastAsia="es-ES"/>
                <w14:ligatures w14:val="none"/>
              </w:rPr>
            </w:pPr>
          </w:p>
        </w:tc>
        <w:tc>
          <w:tcPr>
            <w:tcW w:w="4604" w:type="dxa"/>
            <w:vAlign w:val="center"/>
          </w:tcPr>
          <w:p w14:paraId="78A7C347" w14:textId="6F179F03" w:rsidR="00F210CA" w:rsidRPr="008C1C9E" w:rsidRDefault="00DB58E6" w:rsidP="00D65C75">
            <w:pPr>
              <w:spacing w:line="240" w:lineRule="auto"/>
              <w:jc w:val="both"/>
              <w:rPr>
                <w:rFonts w:ascii="Cambria" w:eastAsia="Times New Roman" w:hAnsi="Cambria"/>
                <w:strike/>
                <w:kern w:val="0"/>
                <w:sz w:val="16"/>
                <w:szCs w:val="16"/>
                <w:lang w:eastAsia="es-ES"/>
                <w14:ligatures w14:val="none"/>
              </w:rPr>
            </w:pPr>
            <w:r w:rsidRPr="008C1C9E">
              <w:rPr>
                <w:rFonts w:ascii="Cambria" w:eastAsia="Times New Roman" w:hAnsi="Cambria"/>
                <w:kern w:val="0"/>
                <w:sz w:val="16"/>
                <w:szCs w:val="16"/>
                <w:lang w:eastAsia="es-ES"/>
                <w14:ligatures w14:val="none"/>
              </w:rPr>
              <w:t>[…]</w:t>
            </w:r>
          </w:p>
        </w:tc>
        <w:tc>
          <w:tcPr>
            <w:tcW w:w="992" w:type="dxa"/>
            <w:noWrap/>
            <w:vAlign w:val="center"/>
            <w:hideMark/>
          </w:tcPr>
          <w:p w14:paraId="56FB82B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09D26D2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68B1BC91"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69DB03FB" w14:textId="77777777" w:rsidTr="00EC2282">
        <w:trPr>
          <w:trHeight w:val="276"/>
        </w:trPr>
        <w:tc>
          <w:tcPr>
            <w:tcW w:w="1143" w:type="dxa"/>
            <w:vMerge/>
            <w:vAlign w:val="center"/>
            <w:hideMark/>
          </w:tcPr>
          <w:p w14:paraId="4ACF994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1938B12F"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2EF210DF" w14:textId="1C83146E" w:rsidR="00F210CA" w:rsidRPr="008C1C9E" w:rsidRDefault="002150CC" w:rsidP="00F210CA">
            <w:pPr>
              <w:spacing w:line="240" w:lineRule="auto"/>
              <w:jc w:val="right"/>
              <w:rPr>
                <w:rFonts w:ascii="Cambria" w:eastAsia="Times New Roman" w:hAnsi="Cambria"/>
                <w:b/>
                <w:bCs/>
                <w:i/>
                <w:iCs/>
                <w:kern w:val="0"/>
                <w:sz w:val="16"/>
                <w:szCs w:val="16"/>
                <w:u w:val="single"/>
                <w:lang w:eastAsia="es-ES"/>
                <w14:ligatures w14:val="none"/>
              </w:rPr>
            </w:pPr>
            <w:r w:rsidRPr="008C1C9E">
              <w:rPr>
                <w:rFonts w:ascii="Cambria" w:eastAsia="Times New Roman" w:hAnsi="Cambria"/>
                <w:b/>
                <w:bCs/>
                <w:i/>
                <w:iCs/>
                <w:kern w:val="0"/>
                <w:sz w:val="16"/>
                <w:szCs w:val="16"/>
                <w:u w:val="single"/>
                <w:lang w:eastAsia="es-ES"/>
                <w14:ligatures w14:val="none"/>
              </w:rPr>
              <w:t>94</w:t>
            </w:r>
            <w:r w:rsidR="00F210CA" w:rsidRPr="008C1C9E">
              <w:rPr>
                <w:rFonts w:ascii="Cambria" w:eastAsia="Times New Roman" w:hAnsi="Cambria"/>
                <w:b/>
                <w:bCs/>
                <w:i/>
                <w:iCs/>
                <w:kern w:val="0"/>
                <w:sz w:val="16"/>
                <w:szCs w:val="16"/>
                <w:u w:val="single"/>
                <w:lang w:eastAsia="es-ES"/>
                <w14:ligatures w14:val="none"/>
              </w:rPr>
              <w:t>.500,00</w:t>
            </w:r>
          </w:p>
        </w:tc>
        <w:tc>
          <w:tcPr>
            <w:tcW w:w="1208" w:type="dxa"/>
            <w:noWrap/>
            <w:vAlign w:val="center"/>
            <w:hideMark/>
          </w:tcPr>
          <w:p w14:paraId="177E08B7"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40.500,00</w:t>
            </w:r>
          </w:p>
        </w:tc>
        <w:tc>
          <w:tcPr>
            <w:tcW w:w="4604" w:type="dxa"/>
            <w:shd w:val="clear" w:color="000000" w:fill="000000"/>
            <w:noWrap/>
            <w:vAlign w:val="center"/>
            <w:hideMark/>
          </w:tcPr>
          <w:p w14:paraId="592115D1" w14:textId="54779E55"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54EDBC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1D51330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4F1EC0E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45577A0E" w14:textId="77777777" w:rsidTr="00EC2282">
        <w:trPr>
          <w:trHeight w:val="792"/>
        </w:trPr>
        <w:tc>
          <w:tcPr>
            <w:tcW w:w="1143" w:type="dxa"/>
            <w:vMerge w:val="restart"/>
            <w:vAlign w:val="center"/>
            <w:hideMark/>
          </w:tcPr>
          <w:p w14:paraId="1234988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Atún blanco (ALBYP)</w:t>
            </w:r>
          </w:p>
        </w:tc>
        <w:tc>
          <w:tcPr>
            <w:tcW w:w="1388" w:type="dxa"/>
            <w:vMerge w:val="restart"/>
            <w:noWrap/>
            <w:vAlign w:val="center"/>
            <w:hideMark/>
          </w:tcPr>
          <w:p w14:paraId="06CBBBC0"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Marcado</w:t>
            </w:r>
          </w:p>
        </w:tc>
        <w:tc>
          <w:tcPr>
            <w:tcW w:w="1354" w:type="dxa"/>
            <w:vAlign w:val="center"/>
            <w:hideMark/>
          </w:tcPr>
          <w:p w14:paraId="50EE664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Marcas (ALB-S)</w:t>
            </w:r>
          </w:p>
        </w:tc>
        <w:tc>
          <w:tcPr>
            <w:tcW w:w="1208" w:type="dxa"/>
            <w:noWrap/>
            <w:vAlign w:val="center"/>
            <w:hideMark/>
          </w:tcPr>
          <w:p w14:paraId="64D68E1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08" w:type="dxa"/>
            <w:noWrap/>
            <w:vAlign w:val="center"/>
            <w:hideMark/>
          </w:tcPr>
          <w:p w14:paraId="1616734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4604" w:type="dxa"/>
            <w:vAlign w:val="center"/>
            <w:hideMark/>
          </w:tcPr>
          <w:p w14:paraId="76506F75"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Continuar el desarrollo de la iniciativa de marcado electrónico del stock meridional mediante la adquisición de 5 dispositivos PSAT destinados a mejorar los datos de movimiento espaciotemporal con fines de evaluación del stock.</w:t>
            </w:r>
          </w:p>
        </w:tc>
        <w:tc>
          <w:tcPr>
            <w:tcW w:w="992" w:type="dxa"/>
            <w:noWrap/>
            <w:vAlign w:val="center"/>
            <w:hideMark/>
          </w:tcPr>
          <w:p w14:paraId="06D0DC7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15A63F3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25D3B1C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1399B0D0" w14:textId="77777777" w:rsidTr="00EC2282">
        <w:trPr>
          <w:trHeight w:val="528"/>
        </w:trPr>
        <w:tc>
          <w:tcPr>
            <w:tcW w:w="1143" w:type="dxa"/>
            <w:vMerge/>
            <w:vAlign w:val="center"/>
            <w:hideMark/>
          </w:tcPr>
          <w:p w14:paraId="47F23A5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2B5BC0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00FA516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Marcas (ALB-N)</w:t>
            </w:r>
          </w:p>
        </w:tc>
        <w:tc>
          <w:tcPr>
            <w:tcW w:w="1208" w:type="dxa"/>
            <w:noWrap/>
            <w:vAlign w:val="center"/>
            <w:hideMark/>
          </w:tcPr>
          <w:p w14:paraId="1E108FA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08" w:type="dxa"/>
            <w:noWrap/>
            <w:vAlign w:val="center"/>
            <w:hideMark/>
          </w:tcPr>
          <w:p w14:paraId="7C63502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7.680,00</w:t>
            </w:r>
          </w:p>
        </w:tc>
        <w:tc>
          <w:tcPr>
            <w:tcW w:w="4604" w:type="dxa"/>
            <w:vAlign w:val="center"/>
            <w:hideMark/>
          </w:tcPr>
          <w:p w14:paraId="0907021D"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No se comprarán más marcas en 2026. Adquirir posteriormente ~12 marcas archivo internas al año.</w:t>
            </w:r>
          </w:p>
        </w:tc>
        <w:tc>
          <w:tcPr>
            <w:tcW w:w="992" w:type="dxa"/>
            <w:noWrap/>
            <w:vAlign w:val="center"/>
            <w:hideMark/>
          </w:tcPr>
          <w:p w14:paraId="6CE8B9D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372F87B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6.144,00</w:t>
            </w:r>
          </w:p>
        </w:tc>
        <w:tc>
          <w:tcPr>
            <w:tcW w:w="945" w:type="dxa"/>
            <w:noWrap/>
            <w:vAlign w:val="center"/>
            <w:hideMark/>
          </w:tcPr>
          <w:p w14:paraId="357639F1"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25836F37" w14:textId="77777777" w:rsidTr="00EC2282">
        <w:trPr>
          <w:trHeight w:val="528"/>
        </w:trPr>
        <w:tc>
          <w:tcPr>
            <w:tcW w:w="1143" w:type="dxa"/>
            <w:vMerge/>
            <w:vAlign w:val="center"/>
            <w:hideMark/>
          </w:tcPr>
          <w:p w14:paraId="0A20E26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A9922F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FDE358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1AB7EB1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6.144,00</w:t>
            </w:r>
          </w:p>
        </w:tc>
        <w:tc>
          <w:tcPr>
            <w:tcW w:w="1208" w:type="dxa"/>
            <w:noWrap/>
            <w:vAlign w:val="center"/>
            <w:hideMark/>
          </w:tcPr>
          <w:p w14:paraId="1CC3691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2.560,00</w:t>
            </w:r>
          </w:p>
        </w:tc>
        <w:tc>
          <w:tcPr>
            <w:tcW w:w="4604" w:type="dxa"/>
            <w:vAlign w:val="center"/>
            <w:hideMark/>
          </w:tcPr>
          <w:p w14:paraId="0FA26721"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por recuperaciones, satélite, material de marcado asociado a los PSAT desplegados.</w:t>
            </w:r>
          </w:p>
        </w:tc>
        <w:tc>
          <w:tcPr>
            <w:tcW w:w="992" w:type="dxa"/>
            <w:noWrap/>
            <w:vAlign w:val="center"/>
            <w:hideMark/>
          </w:tcPr>
          <w:p w14:paraId="645B081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4.915,20</w:t>
            </w:r>
          </w:p>
        </w:tc>
        <w:tc>
          <w:tcPr>
            <w:tcW w:w="1134" w:type="dxa"/>
            <w:noWrap/>
            <w:vAlign w:val="center"/>
            <w:hideMark/>
          </w:tcPr>
          <w:p w14:paraId="1351856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2.048,00</w:t>
            </w:r>
          </w:p>
        </w:tc>
        <w:tc>
          <w:tcPr>
            <w:tcW w:w="945" w:type="dxa"/>
            <w:noWrap/>
            <w:vAlign w:val="center"/>
            <w:hideMark/>
          </w:tcPr>
          <w:p w14:paraId="3977018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694084B" w14:textId="77777777" w:rsidTr="00EC2282">
        <w:trPr>
          <w:trHeight w:val="792"/>
        </w:trPr>
        <w:tc>
          <w:tcPr>
            <w:tcW w:w="1143" w:type="dxa"/>
            <w:vMerge/>
            <w:vAlign w:val="center"/>
            <w:hideMark/>
          </w:tcPr>
          <w:p w14:paraId="3E4E678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0E651A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D74290" w14:textId="6BB37528" w:rsidR="00F210CA" w:rsidRPr="008C1C9E" w:rsidRDefault="002150CC" w:rsidP="00F210CA">
            <w:pPr>
              <w:spacing w:line="240" w:lineRule="auto"/>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Geolocalización</w:t>
            </w:r>
          </w:p>
        </w:tc>
        <w:tc>
          <w:tcPr>
            <w:tcW w:w="1208" w:type="dxa"/>
            <w:noWrap/>
            <w:vAlign w:val="center"/>
            <w:hideMark/>
          </w:tcPr>
          <w:p w14:paraId="232198C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1208" w:type="dxa"/>
            <w:noWrap/>
            <w:vAlign w:val="center"/>
            <w:hideMark/>
          </w:tcPr>
          <w:p w14:paraId="5AEEFDE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6.936,00</w:t>
            </w:r>
          </w:p>
        </w:tc>
        <w:tc>
          <w:tcPr>
            <w:tcW w:w="4604" w:type="dxa"/>
            <w:vAlign w:val="center"/>
            <w:hideMark/>
          </w:tcPr>
          <w:p w14:paraId="1D8F918A"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por recuperaciones, geolocalización, material de marcado asociado a las marcas archivo internas desplegadas.</w:t>
            </w:r>
          </w:p>
        </w:tc>
        <w:tc>
          <w:tcPr>
            <w:tcW w:w="992" w:type="dxa"/>
            <w:noWrap/>
            <w:vAlign w:val="center"/>
            <w:hideMark/>
          </w:tcPr>
          <w:p w14:paraId="27CF0FF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4.000,00</w:t>
            </w:r>
          </w:p>
        </w:tc>
        <w:tc>
          <w:tcPr>
            <w:tcW w:w="1134" w:type="dxa"/>
            <w:noWrap/>
            <w:vAlign w:val="center"/>
            <w:hideMark/>
          </w:tcPr>
          <w:p w14:paraId="4DA4060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5.548,80</w:t>
            </w:r>
          </w:p>
        </w:tc>
        <w:tc>
          <w:tcPr>
            <w:tcW w:w="945" w:type="dxa"/>
            <w:noWrap/>
            <w:vAlign w:val="center"/>
            <w:hideMark/>
          </w:tcPr>
          <w:p w14:paraId="2887A36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1D8546E3" w14:textId="77777777" w:rsidTr="00EC2282">
        <w:trPr>
          <w:trHeight w:val="264"/>
        </w:trPr>
        <w:tc>
          <w:tcPr>
            <w:tcW w:w="1143" w:type="dxa"/>
            <w:vMerge/>
            <w:vAlign w:val="center"/>
            <w:hideMark/>
          </w:tcPr>
          <w:p w14:paraId="280F24B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7FFBFD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96E982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 de marcado (ALB-N)</w:t>
            </w:r>
          </w:p>
        </w:tc>
        <w:tc>
          <w:tcPr>
            <w:tcW w:w="1208" w:type="dxa"/>
            <w:noWrap/>
            <w:vAlign w:val="center"/>
            <w:hideMark/>
          </w:tcPr>
          <w:p w14:paraId="02CF16B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w:t>
            </w:r>
          </w:p>
        </w:tc>
        <w:tc>
          <w:tcPr>
            <w:tcW w:w="1208" w:type="dxa"/>
            <w:noWrap/>
            <w:vAlign w:val="center"/>
            <w:hideMark/>
          </w:tcPr>
          <w:p w14:paraId="5DA70D1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9.000,00</w:t>
            </w:r>
          </w:p>
        </w:tc>
        <w:tc>
          <w:tcPr>
            <w:tcW w:w="4604" w:type="dxa"/>
            <w:vAlign w:val="center"/>
            <w:hideMark/>
          </w:tcPr>
          <w:p w14:paraId="6CAE4EC6" w14:textId="0C01FD05"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Pescado y fletamento</w:t>
            </w:r>
          </w:p>
        </w:tc>
        <w:tc>
          <w:tcPr>
            <w:tcW w:w="992" w:type="dxa"/>
            <w:noWrap/>
            <w:vAlign w:val="center"/>
            <w:hideMark/>
          </w:tcPr>
          <w:p w14:paraId="7610F8D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5.600,00</w:t>
            </w:r>
          </w:p>
        </w:tc>
        <w:tc>
          <w:tcPr>
            <w:tcW w:w="1134" w:type="dxa"/>
            <w:noWrap/>
            <w:vAlign w:val="center"/>
            <w:hideMark/>
          </w:tcPr>
          <w:p w14:paraId="0427342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7.200,00</w:t>
            </w:r>
          </w:p>
        </w:tc>
        <w:tc>
          <w:tcPr>
            <w:tcW w:w="945" w:type="dxa"/>
            <w:noWrap/>
            <w:vAlign w:val="center"/>
            <w:hideMark/>
          </w:tcPr>
          <w:p w14:paraId="6F07E91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49040056" w14:textId="77777777" w:rsidTr="00EC2282">
        <w:trPr>
          <w:trHeight w:val="264"/>
        </w:trPr>
        <w:tc>
          <w:tcPr>
            <w:tcW w:w="1143" w:type="dxa"/>
            <w:vMerge/>
            <w:vAlign w:val="center"/>
            <w:hideMark/>
          </w:tcPr>
          <w:p w14:paraId="1CFD22F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632656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Estudios biológicos</w:t>
            </w:r>
          </w:p>
        </w:tc>
        <w:tc>
          <w:tcPr>
            <w:tcW w:w="1354" w:type="dxa"/>
            <w:vAlign w:val="center"/>
            <w:hideMark/>
          </w:tcPr>
          <w:p w14:paraId="4668B878"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Reproducción (ALB-S)</w:t>
            </w:r>
          </w:p>
        </w:tc>
        <w:tc>
          <w:tcPr>
            <w:tcW w:w="1208" w:type="dxa"/>
            <w:noWrap/>
            <w:vAlign w:val="center"/>
            <w:hideMark/>
          </w:tcPr>
          <w:p w14:paraId="3A79B93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14.000,00</w:t>
            </w:r>
          </w:p>
        </w:tc>
        <w:tc>
          <w:tcPr>
            <w:tcW w:w="1208" w:type="dxa"/>
            <w:noWrap/>
            <w:vAlign w:val="center"/>
            <w:hideMark/>
          </w:tcPr>
          <w:p w14:paraId="6AC298B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4604" w:type="dxa"/>
            <w:vMerge w:val="restart"/>
            <w:vAlign w:val="center"/>
            <w:hideMark/>
          </w:tcPr>
          <w:p w14:paraId="46689CDC" w14:textId="43547000"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Seguir recabando, enviando y analizando muestras adicionales para concluir los estudios de biología reproductiva y de edad y crecimiento en 2026 (Norte) y 2027 (Sur).</w:t>
            </w:r>
          </w:p>
        </w:tc>
        <w:tc>
          <w:tcPr>
            <w:tcW w:w="992" w:type="dxa"/>
            <w:noWrap/>
            <w:vAlign w:val="center"/>
            <w:hideMark/>
          </w:tcPr>
          <w:p w14:paraId="3656869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3076A44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5288111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43ABA770" w14:textId="77777777" w:rsidTr="00EC2282">
        <w:trPr>
          <w:trHeight w:val="264"/>
        </w:trPr>
        <w:tc>
          <w:tcPr>
            <w:tcW w:w="1143" w:type="dxa"/>
            <w:vMerge/>
            <w:vAlign w:val="center"/>
            <w:hideMark/>
          </w:tcPr>
          <w:p w14:paraId="398DB57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C766D7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653528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Edad y crecimiento (ALB-S)</w:t>
            </w:r>
          </w:p>
        </w:tc>
        <w:tc>
          <w:tcPr>
            <w:tcW w:w="1208" w:type="dxa"/>
            <w:noWrap/>
            <w:vAlign w:val="center"/>
            <w:hideMark/>
          </w:tcPr>
          <w:p w14:paraId="3591605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2.500,00</w:t>
            </w:r>
          </w:p>
        </w:tc>
        <w:tc>
          <w:tcPr>
            <w:tcW w:w="1208" w:type="dxa"/>
            <w:noWrap/>
            <w:vAlign w:val="center"/>
            <w:hideMark/>
          </w:tcPr>
          <w:p w14:paraId="2529503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2.500,00</w:t>
            </w:r>
          </w:p>
        </w:tc>
        <w:tc>
          <w:tcPr>
            <w:tcW w:w="4604" w:type="dxa"/>
            <w:vMerge/>
            <w:vAlign w:val="center"/>
            <w:hideMark/>
          </w:tcPr>
          <w:p w14:paraId="3CF6C4FD"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1EFFF8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4F2B44F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4A01D741"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76D77C95" w14:textId="77777777" w:rsidTr="00EC2282">
        <w:trPr>
          <w:trHeight w:val="264"/>
        </w:trPr>
        <w:tc>
          <w:tcPr>
            <w:tcW w:w="1143" w:type="dxa"/>
            <w:vMerge/>
            <w:vAlign w:val="center"/>
            <w:hideMark/>
          </w:tcPr>
          <w:p w14:paraId="2B4350D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080800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6CBC4A0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Reproducción y crecimiento (ALB-N)</w:t>
            </w:r>
          </w:p>
        </w:tc>
        <w:tc>
          <w:tcPr>
            <w:tcW w:w="1208" w:type="dxa"/>
            <w:noWrap/>
            <w:vAlign w:val="center"/>
            <w:hideMark/>
          </w:tcPr>
          <w:p w14:paraId="0E72002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6.500,00</w:t>
            </w:r>
          </w:p>
        </w:tc>
        <w:tc>
          <w:tcPr>
            <w:tcW w:w="1208" w:type="dxa"/>
            <w:noWrap/>
            <w:vAlign w:val="center"/>
            <w:hideMark/>
          </w:tcPr>
          <w:p w14:paraId="467CEF2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4604" w:type="dxa"/>
            <w:vMerge/>
            <w:vAlign w:val="center"/>
            <w:hideMark/>
          </w:tcPr>
          <w:p w14:paraId="41EF5EDE"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717513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5.200,00</w:t>
            </w:r>
          </w:p>
        </w:tc>
        <w:tc>
          <w:tcPr>
            <w:tcW w:w="1134" w:type="dxa"/>
            <w:noWrap/>
            <w:vAlign w:val="center"/>
            <w:hideMark/>
          </w:tcPr>
          <w:p w14:paraId="7493EB1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69AEED6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4B8618A5" w14:textId="77777777" w:rsidTr="00EC2282">
        <w:trPr>
          <w:trHeight w:val="264"/>
        </w:trPr>
        <w:tc>
          <w:tcPr>
            <w:tcW w:w="1143" w:type="dxa"/>
            <w:vMerge/>
            <w:vAlign w:val="center"/>
            <w:hideMark/>
          </w:tcPr>
          <w:p w14:paraId="43D3685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05700D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4C8F2A8"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6C11DEB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w:t>
            </w:r>
          </w:p>
        </w:tc>
        <w:tc>
          <w:tcPr>
            <w:tcW w:w="1208" w:type="dxa"/>
            <w:noWrap/>
            <w:vAlign w:val="center"/>
            <w:hideMark/>
          </w:tcPr>
          <w:p w14:paraId="049ACBF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w:t>
            </w:r>
          </w:p>
        </w:tc>
        <w:tc>
          <w:tcPr>
            <w:tcW w:w="4604" w:type="dxa"/>
            <w:vMerge/>
            <w:vAlign w:val="center"/>
            <w:hideMark/>
          </w:tcPr>
          <w:p w14:paraId="4190356C"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45E56E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w:t>
            </w:r>
          </w:p>
        </w:tc>
        <w:tc>
          <w:tcPr>
            <w:tcW w:w="1134" w:type="dxa"/>
            <w:noWrap/>
            <w:vAlign w:val="center"/>
            <w:hideMark/>
          </w:tcPr>
          <w:p w14:paraId="4238167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w:t>
            </w:r>
          </w:p>
        </w:tc>
        <w:tc>
          <w:tcPr>
            <w:tcW w:w="945" w:type="dxa"/>
            <w:noWrap/>
            <w:vAlign w:val="center"/>
            <w:hideMark/>
          </w:tcPr>
          <w:p w14:paraId="7CC2781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143BDFF8" w14:textId="77777777" w:rsidTr="00EC2282">
        <w:trPr>
          <w:trHeight w:val="1056"/>
        </w:trPr>
        <w:tc>
          <w:tcPr>
            <w:tcW w:w="1143" w:type="dxa"/>
            <w:vMerge/>
            <w:vAlign w:val="center"/>
            <w:hideMark/>
          </w:tcPr>
          <w:p w14:paraId="726C496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F480D7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4A39788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Calibración de las prospecciones larvarias de ALB-MD.</w:t>
            </w:r>
          </w:p>
        </w:tc>
        <w:tc>
          <w:tcPr>
            <w:tcW w:w="1208" w:type="dxa"/>
            <w:noWrap/>
            <w:vAlign w:val="center"/>
            <w:hideMark/>
          </w:tcPr>
          <w:p w14:paraId="19D2AFC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17.500,00</w:t>
            </w:r>
          </w:p>
        </w:tc>
        <w:tc>
          <w:tcPr>
            <w:tcW w:w="1208" w:type="dxa"/>
            <w:noWrap/>
            <w:vAlign w:val="center"/>
            <w:hideMark/>
          </w:tcPr>
          <w:p w14:paraId="42AD8CF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4604" w:type="dxa"/>
            <w:vAlign w:val="center"/>
            <w:hideMark/>
          </w:tcPr>
          <w:p w14:paraId="1705409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Procesar y analizar muestras de pesca experimental para proporcionar un método de calibración específico del atún blanco del Mediterráneo para recalcular el índice de abundancia. Con ello se dará respuesta a la Rec. 24-08 párrafo 11.</w:t>
            </w:r>
          </w:p>
        </w:tc>
        <w:tc>
          <w:tcPr>
            <w:tcW w:w="992" w:type="dxa"/>
            <w:noWrap/>
            <w:vAlign w:val="center"/>
            <w:hideMark/>
          </w:tcPr>
          <w:p w14:paraId="3F8A989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14.000,00</w:t>
            </w:r>
          </w:p>
        </w:tc>
        <w:tc>
          <w:tcPr>
            <w:tcW w:w="1134" w:type="dxa"/>
            <w:noWrap/>
            <w:vAlign w:val="center"/>
            <w:hideMark/>
          </w:tcPr>
          <w:p w14:paraId="430C051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3F2BF3FC"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4836D6F8" w14:textId="77777777" w:rsidTr="00EC2282">
        <w:trPr>
          <w:trHeight w:val="288"/>
        </w:trPr>
        <w:tc>
          <w:tcPr>
            <w:tcW w:w="1143" w:type="dxa"/>
            <w:vMerge/>
            <w:vAlign w:val="center"/>
            <w:hideMark/>
          </w:tcPr>
          <w:p w14:paraId="580BE34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noWrap/>
            <w:vAlign w:val="center"/>
            <w:hideMark/>
          </w:tcPr>
          <w:p w14:paraId="5B1A8E0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Modelación</w:t>
            </w:r>
          </w:p>
        </w:tc>
        <w:tc>
          <w:tcPr>
            <w:tcW w:w="1354" w:type="dxa"/>
            <w:vMerge w:val="restart"/>
            <w:vAlign w:val="center"/>
            <w:hideMark/>
          </w:tcPr>
          <w:p w14:paraId="24C88D9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MSE DE ALB-N</w:t>
            </w:r>
          </w:p>
        </w:tc>
        <w:tc>
          <w:tcPr>
            <w:tcW w:w="1208" w:type="dxa"/>
            <w:vMerge w:val="restart"/>
            <w:noWrap/>
            <w:vAlign w:val="center"/>
            <w:hideMark/>
          </w:tcPr>
          <w:p w14:paraId="3CEBF5C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35.000,00</w:t>
            </w:r>
          </w:p>
        </w:tc>
        <w:tc>
          <w:tcPr>
            <w:tcW w:w="1208" w:type="dxa"/>
            <w:vMerge w:val="restart"/>
            <w:noWrap/>
            <w:vAlign w:val="center"/>
            <w:hideMark/>
          </w:tcPr>
          <w:p w14:paraId="433FAD2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35.000,00</w:t>
            </w:r>
          </w:p>
        </w:tc>
        <w:tc>
          <w:tcPr>
            <w:tcW w:w="4604" w:type="dxa"/>
            <w:vMerge w:val="restart"/>
            <w:noWrap/>
            <w:vAlign w:val="center"/>
            <w:hideMark/>
          </w:tcPr>
          <w:p w14:paraId="7CE37CCC"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Implementación de la hoja de ruta de la MSE de ICCAT.</w:t>
            </w:r>
          </w:p>
        </w:tc>
        <w:tc>
          <w:tcPr>
            <w:tcW w:w="992" w:type="dxa"/>
            <w:noWrap/>
            <w:vAlign w:val="center"/>
            <w:hideMark/>
          </w:tcPr>
          <w:p w14:paraId="3E379C1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w:t>
            </w:r>
          </w:p>
        </w:tc>
        <w:tc>
          <w:tcPr>
            <w:tcW w:w="1134" w:type="dxa"/>
            <w:noWrap/>
            <w:vAlign w:val="center"/>
            <w:hideMark/>
          </w:tcPr>
          <w:p w14:paraId="766AF8B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w:t>
            </w:r>
          </w:p>
        </w:tc>
        <w:tc>
          <w:tcPr>
            <w:tcW w:w="945" w:type="dxa"/>
            <w:noWrap/>
            <w:vAlign w:val="center"/>
            <w:hideMark/>
          </w:tcPr>
          <w:p w14:paraId="00D360D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4DF4C3DF" w14:textId="77777777" w:rsidTr="00EC2282">
        <w:trPr>
          <w:trHeight w:val="264"/>
        </w:trPr>
        <w:tc>
          <w:tcPr>
            <w:tcW w:w="1143" w:type="dxa"/>
            <w:vMerge/>
            <w:vAlign w:val="center"/>
            <w:hideMark/>
          </w:tcPr>
          <w:p w14:paraId="7AE1D12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42150B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D2208B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DB45F7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BBE568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00A6923"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A70335D"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28.000,00</w:t>
            </w:r>
          </w:p>
        </w:tc>
        <w:tc>
          <w:tcPr>
            <w:tcW w:w="1134" w:type="dxa"/>
            <w:noWrap/>
            <w:vAlign w:val="center"/>
            <w:hideMark/>
          </w:tcPr>
          <w:p w14:paraId="7D6F53D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28.000,00</w:t>
            </w:r>
          </w:p>
        </w:tc>
        <w:tc>
          <w:tcPr>
            <w:tcW w:w="945" w:type="dxa"/>
            <w:noWrap/>
            <w:vAlign w:val="center"/>
            <w:hideMark/>
          </w:tcPr>
          <w:p w14:paraId="32F0763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AD68F97" w14:textId="77777777" w:rsidTr="00EC2282">
        <w:trPr>
          <w:trHeight w:val="276"/>
        </w:trPr>
        <w:tc>
          <w:tcPr>
            <w:tcW w:w="1143" w:type="dxa"/>
            <w:vMerge/>
            <w:vAlign w:val="center"/>
            <w:hideMark/>
          </w:tcPr>
          <w:p w14:paraId="420B275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0F01815"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55D8A64F"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95.144,00</w:t>
            </w:r>
          </w:p>
        </w:tc>
        <w:tc>
          <w:tcPr>
            <w:tcW w:w="1208" w:type="dxa"/>
            <w:noWrap/>
            <w:vAlign w:val="center"/>
            <w:hideMark/>
          </w:tcPr>
          <w:p w14:paraId="737105E1"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95.176,00</w:t>
            </w:r>
          </w:p>
        </w:tc>
        <w:tc>
          <w:tcPr>
            <w:tcW w:w="4604" w:type="dxa"/>
            <w:shd w:val="clear" w:color="000000" w:fill="000000"/>
            <w:noWrap/>
            <w:vAlign w:val="center"/>
            <w:hideMark/>
          </w:tcPr>
          <w:p w14:paraId="51FB7921" w14:textId="195978E8"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762D28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6532B82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65D0158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7267A630" w14:textId="77777777" w:rsidTr="00EC2282">
        <w:trPr>
          <w:trHeight w:val="792"/>
        </w:trPr>
        <w:tc>
          <w:tcPr>
            <w:tcW w:w="1143" w:type="dxa"/>
            <w:vMerge w:val="restart"/>
            <w:vAlign w:val="center"/>
            <w:hideMark/>
          </w:tcPr>
          <w:p w14:paraId="144F92D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Istiofóridos (EPBR)</w:t>
            </w:r>
          </w:p>
        </w:tc>
        <w:tc>
          <w:tcPr>
            <w:tcW w:w="1388" w:type="dxa"/>
            <w:vMerge w:val="restart"/>
            <w:vAlign w:val="center"/>
            <w:hideMark/>
          </w:tcPr>
          <w:p w14:paraId="4BC1D74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Marcado</w:t>
            </w:r>
          </w:p>
        </w:tc>
        <w:tc>
          <w:tcPr>
            <w:tcW w:w="1354" w:type="dxa"/>
            <w:vAlign w:val="center"/>
            <w:hideMark/>
          </w:tcPr>
          <w:p w14:paraId="666C214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Marcas </w:t>
            </w:r>
          </w:p>
        </w:tc>
        <w:tc>
          <w:tcPr>
            <w:tcW w:w="1208" w:type="dxa"/>
            <w:noWrap/>
            <w:vAlign w:val="center"/>
            <w:hideMark/>
          </w:tcPr>
          <w:p w14:paraId="5D453E8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18.750,00</w:t>
            </w:r>
          </w:p>
        </w:tc>
        <w:tc>
          <w:tcPr>
            <w:tcW w:w="1208" w:type="dxa"/>
            <w:noWrap/>
            <w:vAlign w:val="center"/>
            <w:hideMark/>
          </w:tcPr>
          <w:p w14:paraId="447D123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22.200,00</w:t>
            </w:r>
          </w:p>
        </w:tc>
        <w:tc>
          <w:tcPr>
            <w:tcW w:w="4604" w:type="dxa"/>
            <w:vAlign w:val="center"/>
            <w:hideMark/>
          </w:tcPr>
          <w:p w14:paraId="0D31B3C3" w14:textId="18802C02"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br/>
              <w:t xml:space="preserve">Adquisición de marcas </w:t>
            </w:r>
            <w:proofErr w:type="spellStart"/>
            <w:r w:rsidRPr="008C1C9E">
              <w:rPr>
                <w:rFonts w:ascii="Cambria" w:eastAsia="Times New Roman" w:hAnsi="Cambria"/>
                <w:kern w:val="0"/>
                <w:sz w:val="16"/>
                <w:szCs w:val="16"/>
                <w:lang w:eastAsia="es-ES"/>
                <w14:ligatures w14:val="none"/>
              </w:rPr>
              <w:t>miniPAT</w:t>
            </w:r>
            <w:proofErr w:type="spellEnd"/>
            <w:r w:rsidRPr="008C1C9E">
              <w:rPr>
                <w:rFonts w:ascii="Cambria" w:eastAsia="Times New Roman" w:hAnsi="Cambria"/>
                <w:kern w:val="0"/>
                <w:sz w:val="16"/>
                <w:szCs w:val="16"/>
                <w:lang w:eastAsia="es-ES"/>
                <w14:ligatures w14:val="none"/>
              </w:rPr>
              <w:t xml:space="preserve"> para la campaña de marcado y marcado oportunista (de otras campañas de marcado de ICCAT).</w:t>
            </w:r>
          </w:p>
        </w:tc>
        <w:tc>
          <w:tcPr>
            <w:tcW w:w="992" w:type="dxa"/>
            <w:vAlign w:val="center"/>
            <w:hideMark/>
          </w:tcPr>
          <w:p w14:paraId="46C9EE25"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18.750,00</w:t>
            </w:r>
          </w:p>
        </w:tc>
        <w:tc>
          <w:tcPr>
            <w:tcW w:w="1134" w:type="dxa"/>
            <w:vAlign w:val="center"/>
            <w:hideMark/>
          </w:tcPr>
          <w:p w14:paraId="4BC1E50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22.200,00</w:t>
            </w:r>
          </w:p>
        </w:tc>
        <w:tc>
          <w:tcPr>
            <w:tcW w:w="945" w:type="dxa"/>
            <w:noWrap/>
            <w:vAlign w:val="center"/>
            <w:hideMark/>
          </w:tcPr>
          <w:p w14:paraId="687BDA03"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3C1C8240" w14:textId="77777777" w:rsidTr="00EC2282">
        <w:trPr>
          <w:trHeight w:val="522"/>
        </w:trPr>
        <w:tc>
          <w:tcPr>
            <w:tcW w:w="1143" w:type="dxa"/>
            <w:vMerge/>
            <w:vAlign w:val="center"/>
            <w:hideMark/>
          </w:tcPr>
          <w:p w14:paraId="0D5F7E5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7FAA9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3C0903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concienciación, satélite y material de marcado</w:t>
            </w:r>
          </w:p>
        </w:tc>
        <w:tc>
          <w:tcPr>
            <w:tcW w:w="1208" w:type="dxa"/>
            <w:noWrap/>
            <w:vAlign w:val="center"/>
            <w:hideMark/>
          </w:tcPr>
          <w:p w14:paraId="3D6A5A2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w:t>
            </w:r>
          </w:p>
        </w:tc>
        <w:tc>
          <w:tcPr>
            <w:tcW w:w="1208" w:type="dxa"/>
            <w:noWrap/>
            <w:vAlign w:val="center"/>
            <w:hideMark/>
          </w:tcPr>
          <w:p w14:paraId="3410D2C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2.700,00</w:t>
            </w:r>
          </w:p>
        </w:tc>
        <w:tc>
          <w:tcPr>
            <w:tcW w:w="4604" w:type="dxa"/>
            <w:vAlign w:val="center"/>
            <w:hideMark/>
          </w:tcPr>
          <w:p w14:paraId="0473AD09"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servicios relacionados con marcas electrónicas de transmisión de datos (satélite) y material de marcado.</w:t>
            </w:r>
          </w:p>
        </w:tc>
        <w:tc>
          <w:tcPr>
            <w:tcW w:w="992" w:type="dxa"/>
            <w:vAlign w:val="center"/>
            <w:hideMark/>
          </w:tcPr>
          <w:p w14:paraId="64C1EC5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w:t>
            </w:r>
          </w:p>
        </w:tc>
        <w:tc>
          <w:tcPr>
            <w:tcW w:w="1134" w:type="dxa"/>
            <w:vAlign w:val="center"/>
            <w:hideMark/>
          </w:tcPr>
          <w:p w14:paraId="7E9496A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2.700,00</w:t>
            </w:r>
          </w:p>
        </w:tc>
        <w:tc>
          <w:tcPr>
            <w:tcW w:w="945" w:type="dxa"/>
            <w:noWrap/>
            <w:vAlign w:val="center"/>
            <w:hideMark/>
          </w:tcPr>
          <w:p w14:paraId="2565593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5846EF01" w14:textId="77777777" w:rsidTr="00EC2282">
        <w:trPr>
          <w:trHeight w:val="675"/>
        </w:trPr>
        <w:tc>
          <w:tcPr>
            <w:tcW w:w="1143" w:type="dxa"/>
            <w:vMerge/>
            <w:vAlign w:val="center"/>
            <w:hideMark/>
          </w:tcPr>
          <w:p w14:paraId="2CBDA0F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1D5547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701705B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3E423FA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1208" w:type="dxa"/>
            <w:vMerge w:val="restart"/>
            <w:noWrap/>
            <w:vAlign w:val="center"/>
            <w:hideMark/>
          </w:tcPr>
          <w:p w14:paraId="0E91C1A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4604" w:type="dxa"/>
            <w:vMerge w:val="restart"/>
            <w:vAlign w:val="center"/>
            <w:hideMark/>
          </w:tcPr>
          <w:p w14:paraId="08BF6D3B" w14:textId="08250665"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La principal zona prioritaria es el Atlántico nororiental (sur de Portugal), con campañas de marcado específicas. Continuación del marcado electrónico oportunista en otras zonas (Atlántico oriental, Atlántico suroccidental), aprovechando otras campañas de marcado electrónico de ICCAT para otras especies. Se espera colocar cuatro marcas por campaña.</w:t>
            </w:r>
          </w:p>
        </w:tc>
        <w:tc>
          <w:tcPr>
            <w:tcW w:w="992" w:type="dxa"/>
            <w:vAlign w:val="center"/>
            <w:hideMark/>
          </w:tcPr>
          <w:p w14:paraId="32CE151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8.000,00</w:t>
            </w:r>
          </w:p>
        </w:tc>
        <w:tc>
          <w:tcPr>
            <w:tcW w:w="1134" w:type="dxa"/>
            <w:vAlign w:val="center"/>
            <w:hideMark/>
          </w:tcPr>
          <w:p w14:paraId="270B4CE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8.000,00</w:t>
            </w:r>
          </w:p>
        </w:tc>
        <w:tc>
          <w:tcPr>
            <w:tcW w:w="945" w:type="dxa"/>
            <w:noWrap/>
            <w:vAlign w:val="center"/>
            <w:hideMark/>
          </w:tcPr>
          <w:p w14:paraId="7792DD7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585AA76D" w14:textId="77777777" w:rsidTr="00EC2282">
        <w:trPr>
          <w:trHeight w:val="675"/>
        </w:trPr>
        <w:tc>
          <w:tcPr>
            <w:tcW w:w="1143" w:type="dxa"/>
            <w:vMerge/>
            <w:vAlign w:val="center"/>
            <w:hideMark/>
          </w:tcPr>
          <w:p w14:paraId="344BCC0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ADE4FF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DAF0F3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6E82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64E4B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1A79521"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6510D97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w:t>
            </w:r>
          </w:p>
        </w:tc>
        <w:tc>
          <w:tcPr>
            <w:tcW w:w="1134" w:type="dxa"/>
            <w:vAlign w:val="center"/>
            <w:hideMark/>
          </w:tcPr>
          <w:p w14:paraId="5274B40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w:t>
            </w:r>
          </w:p>
        </w:tc>
        <w:tc>
          <w:tcPr>
            <w:tcW w:w="945" w:type="dxa"/>
            <w:noWrap/>
            <w:vAlign w:val="center"/>
            <w:hideMark/>
          </w:tcPr>
          <w:p w14:paraId="622C4B89"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5E6A4C45" w14:textId="77777777" w:rsidTr="00EC2282">
        <w:trPr>
          <w:trHeight w:val="1035"/>
        </w:trPr>
        <w:tc>
          <w:tcPr>
            <w:tcW w:w="1143" w:type="dxa"/>
            <w:vMerge/>
            <w:vAlign w:val="center"/>
            <w:hideMark/>
          </w:tcPr>
          <w:p w14:paraId="28D5E69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0FB7769"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3A20C11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159CC0A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42.000,00</w:t>
            </w:r>
          </w:p>
        </w:tc>
        <w:tc>
          <w:tcPr>
            <w:tcW w:w="1208" w:type="dxa"/>
            <w:vMerge w:val="restart"/>
            <w:noWrap/>
            <w:vAlign w:val="center"/>
            <w:hideMark/>
          </w:tcPr>
          <w:p w14:paraId="3996FDE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42.000,00</w:t>
            </w:r>
          </w:p>
        </w:tc>
        <w:tc>
          <w:tcPr>
            <w:tcW w:w="4604" w:type="dxa"/>
            <w:vMerge w:val="restart"/>
            <w:vAlign w:val="center"/>
            <w:hideMark/>
          </w:tcPr>
          <w:p w14:paraId="7097C588"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Los planes a partir de 2026 incluyen: seguir procesando nuevas muestras; analizar los datos actuales y nuevos; continuar el desarrollo y/o completar los modelos de edad y crecimiento. Los costes anuales relacionados con la edad y el crecimiento incluyen: procesamiento y análisis (17.000 euros) y validación de la edad (25.000 euros).</w:t>
            </w:r>
            <w:r w:rsidRPr="008C1C9E">
              <w:rPr>
                <w:rFonts w:ascii="Cambria" w:eastAsia="Times New Roman" w:hAnsi="Cambria"/>
                <w:kern w:val="0"/>
                <w:sz w:val="16"/>
                <w:szCs w:val="16"/>
                <w:lang w:eastAsia="es-ES"/>
                <w14:ligatures w14:val="none"/>
              </w:rPr>
              <w:br/>
              <w:t>En concreto, la validación de la edad (bomba de radiocarbono) para la aguja azul comenzó en 2025 y se espera que finalice en 2026. En 2026 se comenzará la validación de la edad para la aguja blanca (que se llevará a cabo en 2026/2027), seguida del pez vela en 2028-2029.</w:t>
            </w:r>
          </w:p>
        </w:tc>
        <w:tc>
          <w:tcPr>
            <w:tcW w:w="992" w:type="dxa"/>
            <w:vAlign w:val="center"/>
            <w:hideMark/>
          </w:tcPr>
          <w:p w14:paraId="0981F635"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33.600,00</w:t>
            </w:r>
          </w:p>
        </w:tc>
        <w:tc>
          <w:tcPr>
            <w:tcW w:w="1134" w:type="dxa"/>
            <w:vAlign w:val="center"/>
            <w:hideMark/>
          </w:tcPr>
          <w:p w14:paraId="59CF163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33.600,00</w:t>
            </w:r>
          </w:p>
        </w:tc>
        <w:tc>
          <w:tcPr>
            <w:tcW w:w="945" w:type="dxa"/>
            <w:noWrap/>
            <w:vAlign w:val="center"/>
            <w:hideMark/>
          </w:tcPr>
          <w:p w14:paraId="7893EFFA"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3EF93F4" w14:textId="77777777" w:rsidTr="00EC2282">
        <w:trPr>
          <w:trHeight w:val="1035"/>
        </w:trPr>
        <w:tc>
          <w:tcPr>
            <w:tcW w:w="1143" w:type="dxa"/>
            <w:vMerge/>
            <w:vAlign w:val="center"/>
            <w:hideMark/>
          </w:tcPr>
          <w:p w14:paraId="2EFCD60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4AC622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43F2DB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6C8B4D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CCF931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24BEA5F"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56B1DB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8.400,00</w:t>
            </w:r>
          </w:p>
        </w:tc>
        <w:tc>
          <w:tcPr>
            <w:tcW w:w="1134" w:type="dxa"/>
            <w:vAlign w:val="center"/>
            <w:hideMark/>
          </w:tcPr>
          <w:p w14:paraId="1960FD0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8.400,00</w:t>
            </w:r>
          </w:p>
        </w:tc>
        <w:tc>
          <w:tcPr>
            <w:tcW w:w="945" w:type="dxa"/>
            <w:noWrap/>
            <w:vAlign w:val="center"/>
            <w:hideMark/>
          </w:tcPr>
          <w:p w14:paraId="38D8E5A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513D74D4" w14:textId="77777777" w:rsidTr="00EC2282">
        <w:trPr>
          <w:trHeight w:val="522"/>
        </w:trPr>
        <w:tc>
          <w:tcPr>
            <w:tcW w:w="1143" w:type="dxa"/>
            <w:vMerge/>
            <w:vAlign w:val="center"/>
            <w:hideMark/>
          </w:tcPr>
          <w:p w14:paraId="490BF8B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B5269A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3AC740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19EBFF4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w:t>
            </w:r>
          </w:p>
        </w:tc>
        <w:tc>
          <w:tcPr>
            <w:tcW w:w="1208" w:type="dxa"/>
            <w:noWrap/>
            <w:vAlign w:val="center"/>
            <w:hideMark/>
          </w:tcPr>
          <w:p w14:paraId="0DADB66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w:t>
            </w:r>
          </w:p>
        </w:tc>
        <w:tc>
          <w:tcPr>
            <w:tcW w:w="4604" w:type="dxa"/>
            <w:vAlign w:val="center"/>
            <w:hideMark/>
          </w:tcPr>
          <w:p w14:paraId="5C3BD60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 recogerán muestras adicionales para la determinación de la edad y el crecimiento; la recogida de muestras se centrará en BUM (2026), WHM (2027) y SAI (2028/2029).</w:t>
            </w:r>
          </w:p>
        </w:tc>
        <w:tc>
          <w:tcPr>
            <w:tcW w:w="992" w:type="dxa"/>
            <w:vAlign w:val="center"/>
            <w:hideMark/>
          </w:tcPr>
          <w:p w14:paraId="7E8DA18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w:t>
            </w:r>
          </w:p>
        </w:tc>
        <w:tc>
          <w:tcPr>
            <w:tcW w:w="1134" w:type="dxa"/>
            <w:vAlign w:val="center"/>
            <w:hideMark/>
          </w:tcPr>
          <w:p w14:paraId="1A79B41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w:t>
            </w:r>
          </w:p>
        </w:tc>
        <w:tc>
          <w:tcPr>
            <w:tcW w:w="945" w:type="dxa"/>
            <w:noWrap/>
            <w:vAlign w:val="center"/>
            <w:hideMark/>
          </w:tcPr>
          <w:p w14:paraId="49FEDBA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235EACE9" w14:textId="77777777" w:rsidTr="00EC2282">
        <w:trPr>
          <w:trHeight w:val="288"/>
        </w:trPr>
        <w:tc>
          <w:tcPr>
            <w:tcW w:w="1143" w:type="dxa"/>
            <w:vMerge/>
            <w:vAlign w:val="center"/>
            <w:hideMark/>
          </w:tcPr>
          <w:p w14:paraId="3DB7B6B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4BE9722E"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55CE3789"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80.000,00</w:t>
            </w:r>
          </w:p>
        </w:tc>
        <w:tc>
          <w:tcPr>
            <w:tcW w:w="1208" w:type="dxa"/>
            <w:noWrap/>
            <w:vAlign w:val="center"/>
            <w:hideMark/>
          </w:tcPr>
          <w:p w14:paraId="63356107"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83.900,00</w:t>
            </w:r>
          </w:p>
        </w:tc>
        <w:tc>
          <w:tcPr>
            <w:tcW w:w="4604" w:type="dxa"/>
            <w:shd w:val="clear" w:color="000000" w:fill="000000"/>
            <w:vAlign w:val="center"/>
            <w:hideMark/>
          </w:tcPr>
          <w:p w14:paraId="11D836B7" w14:textId="0F7316FA"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2EB7D6E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vAlign w:val="center"/>
            <w:hideMark/>
          </w:tcPr>
          <w:p w14:paraId="5DBC669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1FB950D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4D9AABB1" w14:textId="77777777" w:rsidTr="00EC2282">
        <w:trPr>
          <w:trHeight w:val="585"/>
        </w:trPr>
        <w:tc>
          <w:tcPr>
            <w:tcW w:w="1143" w:type="dxa"/>
            <w:vMerge w:val="restart"/>
            <w:vAlign w:val="center"/>
            <w:hideMark/>
          </w:tcPr>
          <w:p w14:paraId="021C1C99"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Tiburones (SRDCP)</w:t>
            </w:r>
          </w:p>
        </w:tc>
        <w:tc>
          <w:tcPr>
            <w:tcW w:w="1388" w:type="dxa"/>
            <w:vMerge w:val="restart"/>
            <w:vAlign w:val="center"/>
            <w:hideMark/>
          </w:tcPr>
          <w:p w14:paraId="0B81C4A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Marcado</w:t>
            </w:r>
          </w:p>
        </w:tc>
        <w:tc>
          <w:tcPr>
            <w:tcW w:w="1354" w:type="dxa"/>
            <w:vMerge w:val="restart"/>
            <w:vAlign w:val="center"/>
            <w:hideMark/>
          </w:tcPr>
          <w:p w14:paraId="0C62989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3D8563E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74.000,00</w:t>
            </w:r>
          </w:p>
        </w:tc>
        <w:tc>
          <w:tcPr>
            <w:tcW w:w="1208" w:type="dxa"/>
            <w:vMerge w:val="restart"/>
            <w:noWrap/>
            <w:vAlign w:val="center"/>
            <w:hideMark/>
          </w:tcPr>
          <w:p w14:paraId="4155FA7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81.400,00</w:t>
            </w:r>
          </w:p>
        </w:tc>
        <w:tc>
          <w:tcPr>
            <w:tcW w:w="4604" w:type="dxa"/>
            <w:vMerge w:val="restart"/>
            <w:vAlign w:val="center"/>
            <w:hideMark/>
          </w:tcPr>
          <w:p w14:paraId="1A77B6D3"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Adquisición de nuevas marcas (20 en 2026; 22 en 2027) para las campañas de marcado y el marcado oportunista. También incluye el valor de la adquisición de materiales de marcado. La adquisición de marcas para 2028/2029 es más reducida (12 al año) y se centra en otras áreas.</w:t>
            </w:r>
          </w:p>
        </w:tc>
        <w:tc>
          <w:tcPr>
            <w:tcW w:w="992" w:type="dxa"/>
            <w:vAlign w:val="center"/>
            <w:hideMark/>
          </w:tcPr>
          <w:p w14:paraId="7DAD8A93"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59.200,00</w:t>
            </w:r>
          </w:p>
        </w:tc>
        <w:tc>
          <w:tcPr>
            <w:tcW w:w="1134" w:type="dxa"/>
            <w:vAlign w:val="center"/>
            <w:hideMark/>
          </w:tcPr>
          <w:p w14:paraId="05AA260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65.120,00</w:t>
            </w:r>
          </w:p>
        </w:tc>
        <w:tc>
          <w:tcPr>
            <w:tcW w:w="945" w:type="dxa"/>
            <w:noWrap/>
            <w:vAlign w:val="center"/>
            <w:hideMark/>
          </w:tcPr>
          <w:p w14:paraId="6B80F743"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35ADE7AE" w14:textId="77777777" w:rsidTr="00EC2282">
        <w:trPr>
          <w:trHeight w:val="585"/>
        </w:trPr>
        <w:tc>
          <w:tcPr>
            <w:tcW w:w="1143" w:type="dxa"/>
            <w:vMerge/>
            <w:vAlign w:val="center"/>
            <w:hideMark/>
          </w:tcPr>
          <w:p w14:paraId="41B983E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07517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04CD6D2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7E0E44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9A26EB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77DD359"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5121BCA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vAlign w:val="center"/>
            <w:hideMark/>
          </w:tcPr>
          <w:p w14:paraId="164EF27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16.280,00</w:t>
            </w:r>
          </w:p>
        </w:tc>
        <w:tc>
          <w:tcPr>
            <w:tcW w:w="945" w:type="dxa"/>
            <w:vAlign w:val="center"/>
            <w:hideMark/>
          </w:tcPr>
          <w:p w14:paraId="6DB78D20"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CAN</w:t>
            </w:r>
          </w:p>
        </w:tc>
      </w:tr>
      <w:tr w:rsidR="00F210CA" w:rsidRPr="008C1C9E" w14:paraId="46493533" w14:textId="77777777" w:rsidTr="00EC2282">
        <w:trPr>
          <w:trHeight w:val="264"/>
        </w:trPr>
        <w:tc>
          <w:tcPr>
            <w:tcW w:w="1143" w:type="dxa"/>
            <w:vMerge/>
            <w:vAlign w:val="center"/>
            <w:hideMark/>
          </w:tcPr>
          <w:p w14:paraId="6B9DDD2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239B39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AABE8C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concienciación y satélite</w:t>
            </w:r>
          </w:p>
        </w:tc>
        <w:tc>
          <w:tcPr>
            <w:tcW w:w="1208" w:type="dxa"/>
            <w:vMerge w:val="restart"/>
            <w:noWrap/>
            <w:vAlign w:val="center"/>
            <w:hideMark/>
          </w:tcPr>
          <w:p w14:paraId="500EA96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15.600,00</w:t>
            </w:r>
          </w:p>
        </w:tc>
        <w:tc>
          <w:tcPr>
            <w:tcW w:w="1208" w:type="dxa"/>
            <w:vMerge w:val="restart"/>
            <w:noWrap/>
            <w:vAlign w:val="center"/>
            <w:hideMark/>
          </w:tcPr>
          <w:p w14:paraId="5D84F52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17.160,00</w:t>
            </w:r>
          </w:p>
        </w:tc>
        <w:tc>
          <w:tcPr>
            <w:tcW w:w="4604" w:type="dxa"/>
            <w:vMerge w:val="restart"/>
            <w:vAlign w:val="center"/>
            <w:hideMark/>
          </w:tcPr>
          <w:p w14:paraId="50BEEB15"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Valor para cubrir recompensas, concienciación y transmisiones por satélite</w:t>
            </w:r>
          </w:p>
        </w:tc>
        <w:tc>
          <w:tcPr>
            <w:tcW w:w="992" w:type="dxa"/>
            <w:noWrap/>
            <w:vAlign w:val="center"/>
            <w:hideMark/>
          </w:tcPr>
          <w:p w14:paraId="474D6AC2"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12.480,00</w:t>
            </w:r>
          </w:p>
        </w:tc>
        <w:tc>
          <w:tcPr>
            <w:tcW w:w="1134" w:type="dxa"/>
            <w:noWrap/>
            <w:vAlign w:val="center"/>
            <w:hideMark/>
          </w:tcPr>
          <w:p w14:paraId="00055E0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13.728,00</w:t>
            </w:r>
          </w:p>
        </w:tc>
        <w:tc>
          <w:tcPr>
            <w:tcW w:w="945" w:type="dxa"/>
            <w:noWrap/>
            <w:vAlign w:val="center"/>
            <w:hideMark/>
          </w:tcPr>
          <w:p w14:paraId="68F62729"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3C7461B5" w14:textId="77777777" w:rsidTr="00EC2282">
        <w:trPr>
          <w:trHeight w:val="264"/>
        </w:trPr>
        <w:tc>
          <w:tcPr>
            <w:tcW w:w="1143" w:type="dxa"/>
            <w:vMerge/>
            <w:vAlign w:val="center"/>
            <w:hideMark/>
          </w:tcPr>
          <w:p w14:paraId="018ABD0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2832ED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DA8611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FA0BD9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497143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42EF5646"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CDA28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112,62</w:t>
            </w:r>
          </w:p>
        </w:tc>
        <w:tc>
          <w:tcPr>
            <w:tcW w:w="1134" w:type="dxa"/>
            <w:noWrap/>
            <w:vAlign w:val="center"/>
            <w:hideMark/>
          </w:tcPr>
          <w:p w14:paraId="55E112D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2.832,62</w:t>
            </w:r>
          </w:p>
        </w:tc>
        <w:tc>
          <w:tcPr>
            <w:tcW w:w="945" w:type="dxa"/>
            <w:noWrap/>
            <w:vAlign w:val="center"/>
            <w:hideMark/>
          </w:tcPr>
          <w:p w14:paraId="369CE7C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CAN</w:t>
            </w:r>
          </w:p>
        </w:tc>
      </w:tr>
      <w:tr w:rsidR="00F210CA" w:rsidRPr="008C1C9E" w14:paraId="3017A867" w14:textId="77777777" w:rsidTr="00EC2282">
        <w:trPr>
          <w:trHeight w:val="264"/>
        </w:trPr>
        <w:tc>
          <w:tcPr>
            <w:tcW w:w="1143" w:type="dxa"/>
            <w:vMerge/>
            <w:vAlign w:val="center"/>
            <w:hideMark/>
          </w:tcPr>
          <w:p w14:paraId="57D5413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B34648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14015EB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 de marcado</w:t>
            </w:r>
          </w:p>
        </w:tc>
        <w:tc>
          <w:tcPr>
            <w:tcW w:w="1208" w:type="dxa"/>
            <w:vMerge w:val="restart"/>
            <w:noWrap/>
            <w:vAlign w:val="center"/>
            <w:hideMark/>
          </w:tcPr>
          <w:p w14:paraId="139A895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95.000,00</w:t>
            </w:r>
          </w:p>
        </w:tc>
        <w:tc>
          <w:tcPr>
            <w:tcW w:w="1208" w:type="dxa"/>
            <w:vMerge w:val="restart"/>
            <w:noWrap/>
            <w:vAlign w:val="center"/>
            <w:hideMark/>
          </w:tcPr>
          <w:p w14:paraId="2A947F3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4604" w:type="dxa"/>
            <w:vMerge w:val="restart"/>
            <w:vAlign w:val="center"/>
            <w:hideMark/>
          </w:tcPr>
          <w:p w14:paraId="1DE03C71"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Campañas de marcado específicas para las zonas prioritarias del Atlántico oriental ecuatorial/tropical (2026), el Atlántico suroccidental (2027) y otras zonas prioritarias en 2028/2029. Estos datos apoyan el análisis de la mezcla de stocks y la modelización de la idoneidad del hábitat para los tiburones pelágicos prioritarios.</w:t>
            </w:r>
          </w:p>
        </w:tc>
        <w:tc>
          <w:tcPr>
            <w:tcW w:w="992" w:type="dxa"/>
            <w:noWrap/>
            <w:vAlign w:val="center"/>
            <w:hideMark/>
          </w:tcPr>
          <w:p w14:paraId="3E7B7306"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76.000,00</w:t>
            </w:r>
          </w:p>
        </w:tc>
        <w:tc>
          <w:tcPr>
            <w:tcW w:w="1134" w:type="dxa"/>
            <w:noWrap/>
            <w:vAlign w:val="center"/>
            <w:hideMark/>
          </w:tcPr>
          <w:p w14:paraId="20F87AF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9.600,00</w:t>
            </w:r>
          </w:p>
        </w:tc>
        <w:tc>
          <w:tcPr>
            <w:tcW w:w="945" w:type="dxa"/>
            <w:noWrap/>
            <w:vAlign w:val="center"/>
            <w:hideMark/>
          </w:tcPr>
          <w:p w14:paraId="7791D14F"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64E25054" w14:textId="77777777" w:rsidTr="00EC2282">
        <w:trPr>
          <w:trHeight w:val="264"/>
        </w:trPr>
        <w:tc>
          <w:tcPr>
            <w:tcW w:w="1143" w:type="dxa"/>
            <w:vMerge/>
            <w:vAlign w:val="center"/>
            <w:hideMark/>
          </w:tcPr>
          <w:p w14:paraId="16A4560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9861A5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8AE8CB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B586ED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AA20B3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594611F"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85EA193"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19.000,00</w:t>
            </w:r>
          </w:p>
        </w:tc>
        <w:tc>
          <w:tcPr>
            <w:tcW w:w="1134" w:type="dxa"/>
            <w:noWrap/>
            <w:vAlign w:val="center"/>
            <w:hideMark/>
          </w:tcPr>
          <w:p w14:paraId="616970E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251D01FF"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CAN</w:t>
            </w:r>
          </w:p>
        </w:tc>
      </w:tr>
      <w:tr w:rsidR="00F210CA" w:rsidRPr="008C1C9E" w14:paraId="50D6C07C" w14:textId="77777777" w:rsidTr="00EC2282">
        <w:trPr>
          <w:trHeight w:val="768"/>
        </w:trPr>
        <w:tc>
          <w:tcPr>
            <w:tcW w:w="1143" w:type="dxa"/>
            <w:vMerge/>
            <w:vAlign w:val="center"/>
            <w:hideMark/>
          </w:tcPr>
          <w:p w14:paraId="5930854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576AC3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24B8D01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11482C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AE93C58"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10BCDD14"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87A0B5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3D115EC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2.400,00</w:t>
            </w:r>
          </w:p>
        </w:tc>
        <w:tc>
          <w:tcPr>
            <w:tcW w:w="945" w:type="dxa"/>
            <w:noWrap/>
            <w:vAlign w:val="center"/>
            <w:hideMark/>
          </w:tcPr>
          <w:p w14:paraId="5E6E844F"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389C74BB" w14:textId="77777777" w:rsidTr="00EC2282">
        <w:trPr>
          <w:trHeight w:val="762"/>
        </w:trPr>
        <w:tc>
          <w:tcPr>
            <w:tcW w:w="1143" w:type="dxa"/>
            <w:vMerge/>
            <w:vAlign w:val="center"/>
            <w:hideMark/>
          </w:tcPr>
          <w:p w14:paraId="59A3439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763E871"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Estudios biológicos</w:t>
            </w:r>
          </w:p>
        </w:tc>
        <w:tc>
          <w:tcPr>
            <w:tcW w:w="1354" w:type="dxa"/>
            <w:vAlign w:val="center"/>
            <w:hideMark/>
          </w:tcPr>
          <w:p w14:paraId="7ED91DE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Reproducción</w:t>
            </w:r>
          </w:p>
        </w:tc>
        <w:tc>
          <w:tcPr>
            <w:tcW w:w="1208" w:type="dxa"/>
            <w:noWrap/>
            <w:vAlign w:val="center"/>
            <w:hideMark/>
          </w:tcPr>
          <w:p w14:paraId="6A5DF5F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08" w:type="dxa"/>
            <w:noWrap/>
            <w:vAlign w:val="center"/>
            <w:hideMark/>
          </w:tcPr>
          <w:p w14:paraId="31B31CD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4604" w:type="dxa"/>
            <w:vAlign w:val="center"/>
            <w:hideMark/>
          </w:tcPr>
          <w:p w14:paraId="3F673356"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Continuar el estudio sobre la biología reproductiva del marrajo dientuso del Atlántico norte cuantificando las concentraciones de hormonas reproductivas a partir de muestras de tejido muscular para determinar la madurez y el estado reproductivo.</w:t>
            </w:r>
          </w:p>
        </w:tc>
        <w:tc>
          <w:tcPr>
            <w:tcW w:w="992" w:type="dxa"/>
            <w:noWrap/>
            <w:vAlign w:val="center"/>
            <w:hideMark/>
          </w:tcPr>
          <w:p w14:paraId="7529370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493181C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945" w:type="dxa"/>
            <w:noWrap/>
            <w:vAlign w:val="center"/>
            <w:hideMark/>
          </w:tcPr>
          <w:p w14:paraId="0B4D896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0CCB6454" w14:textId="77777777" w:rsidTr="00EC2282">
        <w:trPr>
          <w:trHeight w:val="1848"/>
        </w:trPr>
        <w:tc>
          <w:tcPr>
            <w:tcW w:w="1143" w:type="dxa"/>
            <w:vMerge/>
            <w:vAlign w:val="center"/>
            <w:hideMark/>
          </w:tcPr>
          <w:p w14:paraId="6536F4A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853EEB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6FA236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Edad y crecimiento</w:t>
            </w:r>
          </w:p>
        </w:tc>
        <w:tc>
          <w:tcPr>
            <w:tcW w:w="1208" w:type="dxa"/>
            <w:noWrap/>
            <w:vAlign w:val="center"/>
            <w:hideMark/>
          </w:tcPr>
          <w:p w14:paraId="152DB58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1208" w:type="dxa"/>
            <w:noWrap/>
            <w:vAlign w:val="center"/>
            <w:hideMark/>
          </w:tcPr>
          <w:p w14:paraId="15991CD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4604" w:type="dxa"/>
            <w:vAlign w:val="center"/>
            <w:hideMark/>
          </w:tcPr>
          <w:p w14:paraId="2DF31036"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Continuar el estudio sobre la edad y el crecimiento de las especies de tiburones prioritarias. Esto incluye la continuación de la recopilación de metadatos de las muestras, el procesamiento de las vértebras, las lecturas de edad y la modelización del crecimiento. Las especies prioritarias son el marrajo dientuso en 2026/2027, y otro de los tiburones prioritarios en 2028/2029. Esta línea de trabajo aporta información biológica que puede utilizarse en futuras evaluaciones u otros análisis de riesgos para los tiburones.</w:t>
            </w:r>
          </w:p>
        </w:tc>
        <w:tc>
          <w:tcPr>
            <w:tcW w:w="992" w:type="dxa"/>
            <w:noWrap/>
            <w:vAlign w:val="center"/>
            <w:hideMark/>
          </w:tcPr>
          <w:p w14:paraId="60C1A76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9.600,00</w:t>
            </w:r>
          </w:p>
        </w:tc>
        <w:tc>
          <w:tcPr>
            <w:tcW w:w="1134" w:type="dxa"/>
            <w:noWrap/>
            <w:vAlign w:val="center"/>
            <w:hideMark/>
          </w:tcPr>
          <w:p w14:paraId="003F242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9.600,00</w:t>
            </w:r>
          </w:p>
        </w:tc>
        <w:tc>
          <w:tcPr>
            <w:tcW w:w="945" w:type="dxa"/>
            <w:noWrap/>
            <w:vAlign w:val="center"/>
            <w:hideMark/>
          </w:tcPr>
          <w:p w14:paraId="115BE0CA"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045A1668" w14:textId="77777777" w:rsidTr="00EC2282">
        <w:trPr>
          <w:trHeight w:val="1695"/>
        </w:trPr>
        <w:tc>
          <w:tcPr>
            <w:tcW w:w="1143" w:type="dxa"/>
            <w:vMerge/>
            <w:vAlign w:val="center"/>
            <w:hideMark/>
          </w:tcPr>
          <w:p w14:paraId="71D49C2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8361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12BF977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Validación de la edad</w:t>
            </w:r>
          </w:p>
        </w:tc>
        <w:tc>
          <w:tcPr>
            <w:tcW w:w="1208" w:type="dxa"/>
            <w:noWrap/>
            <w:vAlign w:val="center"/>
            <w:hideMark/>
          </w:tcPr>
          <w:p w14:paraId="5B22E09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22.500,00</w:t>
            </w:r>
          </w:p>
        </w:tc>
        <w:tc>
          <w:tcPr>
            <w:tcW w:w="1208" w:type="dxa"/>
            <w:noWrap/>
            <w:vAlign w:val="center"/>
            <w:hideMark/>
          </w:tcPr>
          <w:p w14:paraId="640FB0D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22.500,00</w:t>
            </w:r>
          </w:p>
        </w:tc>
        <w:tc>
          <w:tcPr>
            <w:tcW w:w="4604" w:type="dxa"/>
            <w:vAlign w:val="center"/>
            <w:hideMark/>
          </w:tcPr>
          <w:p w14:paraId="48FFFEB9"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Llevar a cabo un estudio de validación de la edad del marrajo dientuso mediante radiocarbono de bomba con muestras existentes, con especial atención a la validación del crecimiento temprano y a la definición de la periodicidad de la banda de crecimiento durante el ciclo vital. Los trabajos se llevarán a cabo en 2026/2027 y se centrarán en el Atlántico norte. Esto contribuirá a aclarar las incertidumbres sobre el ciclo vital que tienen una gran influencia en las evaluaciones de stocks.</w:t>
            </w:r>
          </w:p>
        </w:tc>
        <w:tc>
          <w:tcPr>
            <w:tcW w:w="992" w:type="dxa"/>
            <w:noWrap/>
            <w:vAlign w:val="center"/>
            <w:hideMark/>
          </w:tcPr>
          <w:p w14:paraId="1FDBD826"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18.000,00</w:t>
            </w:r>
          </w:p>
        </w:tc>
        <w:tc>
          <w:tcPr>
            <w:tcW w:w="1134" w:type="dxa"/>
            <w:noWrap/>
            <w:vAlign w:val="center"/>
            <w:hideMark/>
          </w:tcPr>
          <w:p w14:paraId="4FFFF49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18.000,00</w:t>
            </w:r>
          </w:p>
        </w:tc>
        <w:tc>
          <w:tcPr>
            <w:tcW w:w="945" w:type="dxa"/>
            <w:noWrap/>
            <w:vAlign w:val="center"/>
            <w:hideMark/>
          </w:tcPr>
          <w:p w14:paraId="2956DC9C"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124EB250" w14:textId="77777777" w:rsidTr="00EC2282">
        <w:trPr>
          <w:trHeight w:val="1380"/>
        </w:trPr>
        <w:tc>
          <w:tcPr>
            <w:tcW w:w="1143" w:type="dxa"/>
            <w:vMerge/>
            <w:vAlign w:val="center"/>
            <w:hideMark/>
          </w:tcPr>
          <w:p w14:paraId="0F1A3D1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CA5923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6E7F89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Genética</w:t>
            </w:r>
          </w:p>
        </w:tc>
        <w:tc>
          <w:tcPr>
            <w:tcW w:w="1208" w:type="dxa"/>
            <w:noWrap/>
            <w:vAlign w:val="center"/>
            <w:hideMark/>
          </w:tcPr>
          <w:p w14:paraId="3C37946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25.000,00</w:t>
            </w:r>
          </w:p>
        </w:tc>
        <w:tc>
          <w:tcPr>
            <w:tcW w:w="1208" w:type="dxa"/>
            <w:noWrap/>
            <w:vAlign w:val="center"/>
            <w:hideMark/>
          </w:tcPr>
          <w:p w14:paraId="3B447F5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25.000,00</w:t>
            </w:r>
          </w:p>
        </w:tc>
        <w:tc>
          <w:tcPr>
            <w:tcW w:w="4604" w:type="dxa"/>
            <w:vAlign w:val="center"/>
            <w:hideMark/>
          </w:tcPr>
          <w:p w14:paraId="4DD62397"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Aplicar el enfoque utilizado en el análisis de parentesco para investigar la estructura genética de la población de marrajo sardinero. Se analizarán nuevas muestras recogidas en cuatro zonas del Atlántico, así como en regiones adyacentes. El presupuesto cubrirá la secuenciación, el equipo, los reactivos, los dispositivos informáticos y otros costes relacionados.</w:t>
            </w:r>
          </w:p>
        </w:tc>
        <w:tc>
          <w:tcPr>
            <w:tcW w:w="992" w:type="dxa"/>
            <w:noWrap/>
            <w:vAlign w:val="center"/>
            <w:hideMark/>
          </w:tcPr>
          <w:p w14:paraId="2B2042C8"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1134" w:type="dxa"/>
            <w:noWrap/>
            <w:vAlign w:val="center"/>
            <w:hideMark/>
          </w:tcPr>
          <w:p w14:paraId="0FAEADD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945" w:type="dxa"/>
            <w:noWrap/>
            <w:vAlign w:val="center"/>
            <w:hideMark/>
          </w:tcPr>
          <w:p w14:paraId="3B504AB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A476BA4" w14:textId="77777777" w:rsidTr="00EC2282">
        <w:trPr>
          <w:trHeight w:val="528"/>
        </w:trPr>
        <w:tc>
          <w:tcPr>
            <w:tcW w:w="1143" w:type="dxa"/>
            <w:vMerge/>
            <w:vAlign w:val="center"/>
            <w:hideMark/>
          </w:tcPr>
          <w:p w14:paraId="701B4F2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2B8457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4DA5F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07E5F13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w:t>
            </w:r>
          </w:p>
        </w:tc>
        <w:tc>
          <w:tcPr>
            <w:tcW w:w="1208" w:type="dxa"/>
            <w:noWrap/>
            <w:vAlign w:val="center"/>
            <w:hideMark/>
          </w:tcPr>
          <w:p w14:paraId="1B63B30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w:t>
            </w:r>
          </w:p>
        </w:tc>
        <w:tc>
          <w:tcPr>
            <w:tcW w:w="4604" w:type="dxa"/>
            <w:vAlign w:val="center"/>
            <w:hideMark/>
          </w:tcPr>
          <w:p w14:paraId="5AD90563"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Continuar el esfuerzo de muestreo de las especies de tiburones prioritarias, incluidos los valores para el envío de muestras.</w:t>
            </w:r>
          </w:p>
        </w:tc>
        <w:tc>
          <w:tcPr>
            <w:tcW w:w="992" w:type="dxa"/>
            <w:noWrap/>
            <w:vAlign w:val="center"/>
            <w:hideMark/>
          </w:tcPr>
          <w:p w14:paraId="52B096F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2.400,00</w:t>
            </w:r>
          </w:p>
        </w:tc>
        <w:tc>
          <w:tcPr>
            <w:tcW w:w="1134" w:type="dxa"/>
            <w:noWrap/>
            <w:vAlign w:val="center"/>
            <w:hideMark/>
          </w:tcPr>
          <w:p w14:paraId="5B9D0A3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2.400,00</w:t>
            </w:r>
          </w:p>
        </w:tc>
        <w:tc>
          <w:tcPr>
            <w:tcW w:w="945" w:type="dxa"/>
            <w:noWrap/>
            <w:vAlign w:val="center"/>
            <w:hideMark/>
          </w:tcPr>
          <w:p w14:paraId="329E3441"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600E92EB" w14:textId="77777777" w:rsidTr="00EC2282">
        <w:trPr>
          <w:trHeight w:val="1320"/>
        </w:trPr>
        <w:tc>
          <w:tcPr>
            <w:tcW w:w="1143" w:type="dxa"/>
            <w:vMerge/>
            <w:vAlign w:val="center"/>
            <w:hideMark/>
          </w:tcPr>
          <w:p w14:paraId="20F95E1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199BD81A"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Modelación</w:t>
            </w:r>
          </w:p>
        </w:tc>
        <w:tc>
          <w:tcPr>
            <w:tcW w:w="1354" w:type="dxa"/>
            <w:vAlign w:val="center"/>
            <w:hideMark/>
          </w:tcPr>
          <w:p w14:paraId="0ABE09F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MSE </w:t>
            </w:r>
          </w:p>
        </w:tc>
        <w:tc>
          <w:tcPr>
            <w:tcW w:w="1208" w:type="dxa"/>
            <w:noWrap/>
            <w:vAlign w:val="center"/>
            <w:hideMark/>
          </w:tcPr>
          <w:p w14:paraId="3790AB6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08" w:type="dxa"/>
            <w:noWrap/>
            <w:vAlign w:val="center"/>
            <w:hideMark/>
          </w:tcPr>
          <w:p w14:paraId="440D9A5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60.000,00</w:t>
            </w:r>
          </w:p>
        </w:tc>
        <w:tc>
          <w:tcPr>
            <w:tcW w:w="4604" w:type="dxa"/>
            <w:vAlign w:val="center"/>
            <w:hideMark/>
          </w:tcPr>
          <w:p w14:paraId="58E6CD5A"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Valor relacionado con la MSE del tiburón azul para los stocks del Atlántico norte y sur. El proceso se iniciará en 2026 con los trabajos preliminares de un equipo técnico, y se intensificará en el periodo 2027/2029 para completarse en un plazo de tres años. Sólo se solicita financiación para el periodo 2027/2029. Este punto aborda las Rec. 23-10 y Rec. 23-11 de la Comisión sobre la MSE del tiburón azul.</w:t>
            </w:r>
          </w:p>
        </w:tc>
        <w:tc>
          <w:tcPr>
            <w:tcW w:w="992" w:type="dxa"/>
            <w:noWrap/>
            <w:vAlign w:val="center"/>
            <w:hideMark/>
          </w:tcPr>
          <w:p w14:paraId="2960D60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0300A13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48.000,00</w:t>
            </w:r>
          </w:p>
        </w:tc>
        <w:tc>
          <w:tcPr>
            <w:tcW w:w="945" w:type="dxa"/>
            <w:noWrap/>
            <w:vAlign w:val="center"/>
            <w:hideMark/>
          </w:tcPr>
          <w:p w14:paraId="4A34A0E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A5C1A84" w14:textId="77777777" w:rsidTr="00EC2282">
        <w:trPr>
          <w:trHeight w:val="276"/>
        </w:trPr>
        <w:tc>
          <w:tcPr>
            <w:tcW w:w="1143" w:type="dxa"/>
            <w:vMerge/>
            <w:vAlign w:val="center"/>
            <w:hideMark/>
          </w:tcPr>
          <w:p w14:paraId="2A2724A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3AB5E7FF"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6F91E67E"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247.100,00</w:t>
            </w:r>
          </w:p>
        </w:tc>
        <w:tc>
          <w:tcPr>
            <w:tcW w:w="1208" w:type="dxa"/>
            <w:noWrap/>
            <w:vAlign w:val="center"/>
            <w:hideMark/>
          </w:tcPr>
          <w:p w14:paraId="4B446D34"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248.060,00</w:t>
            </w:r>
          </w:p>
        </w:tc>
        <w:tc>
          <w:tcPr>
            <w:tcW w:w="4604" w:type="dxa"/>
            <w:shd w:val="clear" w:color="000000" w:fill="000000"/>
            <w:noWrap/>
            <w:vAlign w:val="center"/>
            <w:hideMark/>
          </w:tcPr>
          <w:p w14:paraId="1B1E406E" w14:textId="4D4536D5"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29A7BF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2B91F7C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19DACFA1"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5F2CAA8D" w14:textId="77777777" w:rsidTr="00EC2282">
        <w:trPr>
          <w:trHeight w:val="3168"/>
        </w:trPr>
        <w:tc>
          <w:tcPr>
            <w:tcW w:w="1143" w:type="dxa"/>
            <w:vMerge w:val="restart"/>
            <w:vAlign w:val="center"/>
            <w:hideMark/>
          </w:tcPr>
          <w:p w14:paraId="3A7241A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Pequeños túnidos (SMTYP)</w:t>
            </w:r>
          </w:p>
        </w:tc>
        <w:tc>
          <w:tcPr>
            <w:tcW w:w="1388" w:type="dxa"/>
            <w:vMerge w:val="restart"/>
            <w:vAlign w:val="center"/>
            <w:hideMark/>
          </w:tcPr>
          <w:p w14:paraId="4C4D555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Estudios biológicos</w:t>
            </w:r>
          </w:p>
        </w:tc>
        <w:tc>
          <w:tcPr>
            <w:tcW w:w="1354" w:type="dxa"/>
            <w:vAlign w:val="center"/>
            <w:hideMark/>
          </w:tcPr>
          <w:p w14:paraId="4DCFFB3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Reproducción</w:t>
            </w:r>
          </w:p>
        </w:tc>
        <w:tc>
          <w:tcPr>
            <w:tcW w:w="1208" w:type="dxa"/>
            <w:noWrap/>
            <w:vAlign w:val="center"/>
            <w:hideMark/>
          </w:tcPr>
          <w:p w14:paraId="3EE55C8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7.500,00</w:t>
            </w:r>
          </w:p>
        </w:tc>
        <w:tc>
          <w:tcPr>
            <w:tcW w:w="1208" w:type="dxa"/>
            <w:noWrap/>
            <w:vAlign w:val="center"/>
            <w:hideMark/>
          </w:tcPr>
          <w:p w14:paraId="001C527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7.500,00</w:t>
            </w:r>
          </w:p>
        </w:tc>
        <w:tc>
          <w:tcPr>
            <w:tcW w:w="4604" w:type="dxa"/>
            <w:vAlign w:val="center"/>
            <w:hideMark/>
          </w:tcPr>
          <w:p w14:paraId="1BFF64FD" w14:textId="77777777" w:rsidR="0042093D"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br/>
              <w:t>El muestreo mensual de gónadas es esencial para estudiar la biología reproductiva de las distintas especies, con el fin de determinar la talla de primera madurez y la época de desove. Las frecuencias de tallas han mostrado la ausencia de individuos de determinadas clases de tallas durante algunos meses del año, lo que representa un sesgo significativo. A escala regional, resulta por tanto esencial seguir recogiendo mensualmente muestras gonadales (por orden o prioridad: 1. BON 2. BLT 3. FRI 4. LTA 5. WAH) para colmar estas lagunas de conocimiento (consulte la tabla de referencia).</w:t>
            </w:r>
          </w:p>
          <w:p w14:paraId="5994260C" w14:textId="2FD20CA9"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br/>
              <w:t>Estos fondos se destinarán a finalizar los estudios de reproducción en curso en el mismo orden de prioridad indicado anteriormente.</w:t>
            </w:r>
          </w:p>
        </w:tc>
        <w:tc>
          <w:tcPr>
            <w:tcW w:w="992" w:type="dxa"/>
            <w:noWrap/>
            <w:vAlign w:val="center"/>
            <w:hideMark/>
          </w:tcPr>
          <w:p w14:paraId="2384888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1134" w:type="dxa"/>
            <w:noWrap/>
            <w:vAlign w:val="center"/>
            <w:hideMark/>
          </w:tcPr>
          <w:p w14:paraId="2E75A58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945" w:type="dxa"/>
            <w:noWrap/>
            <w:vAlign w:val="center"/>
            <w:hideMark/>
          </w:tcPr>
          <w:p w14:paraId="725C6F7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0155EF87" w14:textId="77777777" w:rsidTr="00EC2282">
        <w:trPr>
          <w:trHeight w:val="6600"/>
        </w:trPr>
        <w:tc>
          <w:tcPr>
            <w:tcW w:w="1143" w:type="dxa"/>
            <w:vMerge/>
            <w:vAlign w:val="center"/>
            <w:hideMark/>
          </w:tcPr>
          <w:p w14:paraId="4F97D55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EE0369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4A9AD30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Edad y crecimiento</w:t>
            </w:r>
          </w:p>
        </w:tc>
        <w:tc>
          <w:tcPr>
            <w:tcW w:w="1208" w:type="dxa"/>
            <w:noWrap/>
            <w:vAlign w:val="center"/>
            <w:hideMark/>
          </w:tcPr>
          <w:p w14:paraId="309DEE9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1208" w:type="dxa"/>
            <w:noWrap/>
            <w:vAlign w:val="center"/>
            <w:hideMark/>
          </w:tcPr>
          <w:p w14:paraId="35D7AC5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4604" w:type="dxa"/>
            <w:vAlign w:val="center"/>
            <w:hideMark/>
          </w:tcPr>
          <w:p w14:paraId="39644323" w14:textId="77777777" w:rsidR="0042093D"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La recogida de espinas dorsales y otolitos de LTA, BON, BLT y FRI sigue siendo una prioridad absoluta para colmar las lagunas de conocimiento clave sobre la edad y el crecimiento de los pequeños túnidos.</w:t>
            </w:r>
            <w:r w:rsidRPr="008C1C9E">
              <w:rPr>
                <w:rFonts w:ascii="Cambria" w:eastAsia="Times New Roman" w:hAnsi="Cambria"/>
                <w:kern w:val="0"/>
                <w:sz w:val="16"/>
                <w:szCs w:val="16"/>
                <w:lang w:eastAsia="es-ES"/>
                <w14:ligatures w14:val="none"/>
              </w:rPr>
              <w:br/>
            </w:r>
            <w:r w:rsidRPr="008C1C9E">
              <w:rPr>
                <w:rFonts w:ascii="Cambria" w:eastAsia="Times New Roman" w:hAnsi="Cambria"/>
                <w:kern w:val="0"/>
                <w:sz w:val="16"/>
                <w:szCs w:val="16"/>
                <w:lang w:eastAsia="es-ES"/>
                <w14:ligatures w14:val="none"/>
              </w:rPr>
              <w:br/>
              <w:t>LTA: En el Atlántico nororiental y el Mediterráneo, ya se dispone de un número de muestras considerable, y se ha determinado que las espinas dorsales son la estructura preferida. En el Atlántico sudoriental y sudoccidental, siguen siendo necesarias muestras adicionales -especialmente de peces de mayor tamaño- y llevar a cabo una validación genética.</w:t>
            </w:r>
          </w:p>
          <w:p w14:paraId="12F75458" w14:textId="75AE4399" w:rsidR="0042093D"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br/>
              <w:t>BON Existe un conjunto de referencia preliminar en el Atlántico nororiental, cuya finalización está prevista para 2026. En otras regiones sigue siendo necesario realizar un muestreo más estandarizado de la espina.</w:t>
            </w:r>
          </w:p>
          <w:p w14:paraId="0E4220F6" w14:textId="77777777" w:rsidR="0042093D"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br/>
              <w:t>WAH Las grandes discrepancias entre espinas y otolitos ponen de manifiesto la necesidad de estandarizar el procesamiento y mejorar la calidad de las imágenes antes de poder finalizar los conjuntos de referencia.</w:t>
            </w:r>
          </w:p>
          <w:p w14:paraId="2DFA6A81" w14:textId="3143B9F8"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br/>
              <w:t>BLT y FRI: Existen muestras procesadas (por ejemplo, Portugal), pero la mayor parte del material disponible de otras regiones requiere procesamiento y validación genética, con lagunas en los individuos de mayor tamaño.  Las prioridades son: 1. BON (muestras grandes y muestras pequeñas). 2. LTA (especímenes de gran tamaño para concluir los estudios en 2026). 3. WAH (peces pequeños y grandes) 4. BLT y 5. FRI El presupuesto se destinará también a finalizar los estudios actuales de las cinco especies.</w:t>
            </w:r>
          </w:p>
        </w:tc>
        <w:tc>
          <w:tcPr>
            <w:tcW w:w="992" w:type="dxa"/>
            <w:noWrap/>
            <w:vAlign w:val="center"/>
            <w:hideMark/>
          </w:tcPr>
          <w:p w14:paraId="7AD4B0D9" w14:textId="5869C048"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1134" w:type="dxa"/>
            <w:noWrap/>
            <w:vAlign w:val="center"/>
            <w:hideMark/>
          </w:tcPr>
          <w:p w14:paraId="4C917ACE" w14:textId="564D5BA8"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945" w:type="dxa"/>
            <w:noWrap/>
            <w:vAlign w:val="center"/>
            <w:hideMark/>
          </w:tcPr>
          <w:p w14:paraId="042101F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20F035FE" w14:textId="77777777" w:rsidTr="00EC2282">
        <w:trPr>
          <w:trHeight w:val="2376"/>
        </w:trPr>
        <w:tc>
          <w:tcPr>
            <w:tcW w:w="1143" w:type="dxa"/>
            <w:vMerge/>
            <w:vAlign w:val="center"/>
            <w:hideMark/>
          </w:tcPr>
          <w:p w14:paraId="58D2AC6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52C417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DD8159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Genética</w:t>
            </w:r>
          </w:p>
        </w:tc>
        <w:tc>
          <w:tcPr>
            <w:tcW w:w="1208" w:type="dxa"/>
            <w:noWrap/>
            <w:vAlign w:val="center"/>
            <w:hideMark/>
          </w:tcPr>
          <w:p w14:paraId="55C15E3B" w14:textId="5EA27E62" w:rsidR="00F210CA" w:rsidRPr="008C1C9E" w:rsidRDefault="002150CC"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8</w:t>
            </w:r>
            <w:r w:rsidR="00F210CA" w:rsidRPr="008C1C9E">
              <w:rPr>
                <w:rFonts w:ascii="Cambria" w:eastAsia="Times New Roman" w:hAnsi="Cambria"/>
                <w:kern w:val="0"/>
                <w:sz w:val="16"/>
                <w:szCs w:val="16"/>
                <w:u w:val="single"/>
                <w:lang w:eastAsia="es-ES"/>
                <w14:ligatures w14:val="none"/>
              </w:rPr>
              <w:t>.000,00</w:t>
            </w:r>
          </w:p>
        </w:tc>
        <w:tc>
          <w:tcPr>
            <w:tcW w:w="1208" w:type="dxa"/>
            <w:noWrap/>
            <w:vAlign w:val="center"/>
            <w:hideMark/>
          </w:tcPr>
          <w:p w14:paraId="7648DA7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4604" w:type="dxa"/>
            <w:vAlign w:val="center"/>
            <w:hideMark/>
          </w:tcPr>
          <w:p w14:paraId="63F3048A"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El principal objetivo de los estudios genéticos es diferenciar las especies y analizar la estructura del stock. La atención se centra actualmente en BLT y FRI, y se recogen muestras adicionales para LTA. La recogida de muestras de tejidos para colmar las lagunas de conocimiento sobre estas tres especies es una prioridad absoluta. Este trabajo está en curso y recibe actualizaciones anuales. Los estudios genéticos sobre LTA, BLT y FRI se completarán a finales de 2029. En cuanto a la posible diferenciación de LTA, el Grupo continuará los análisis genéticos y sería también necesario recopilar datos </w:t>
            </w:r>
            <w:proofErr w:type="spellStart"/>
            <w:r w:rsidRPr="008C1C9E">
              <w:rPr>
                <w:rFonts w:ascii="Cambria" w:eastAsia="Times New Roman" w:hAnsi="Cambria"/>
                <w:kern w:val="0"/>
                <w:sz w:val="16"/>
                <w:szCs w:val="16"/>
                <w:lang w:eastAsia="es-ES"/>
                <w14:ligatures w14:val="none"/>
              </w:rPr>
              <w:t>merísticos</w:t>
            </w:r>
            <w:proofErr w:type="spellEnd"/>
            <w:r w:rsidRPr="008C1C9E">
              <w:rPr>
                <w:rFonts w:ascii="Cambria" w:eastAsia="Times New Roman" w:hAnsi="Cambria"/>
                <w:kern w:val="0"/>
                <w:sz w:val="16"/>
                <w:szCs w:val="16"/>
                <w:lang w:eastAsia="es-ES"/>
                <w14:ligatures w14:val="none"/>
              </w:rPr>
              <w:t xml:space="preserve"> detallados, de acuerdo con el esquema proporcionado por la FAO para las especies de túnidos.</w:t>
            </w:r>
          </w:p>
        </w:tc>
        <w:tc>
          <w:tcPr>
            <w:tcW w:w="992" w:type="dxa"/>
            <w:noWrap/>
            <w:vAlign w:val="center"/>
            <w:hideMark/>
          </w:tcPr>
          <w:p w14:paraId="7D020A34" w14:textId="27D829E8" w:rsidR="00F210CA"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7.5</w:t>
            </w:r>
            <w:r w:rsidR="00F210CA" w:rsidRPr="008C1C9E">
              <w:rPr>
                <w:rFonts w:ascii="Cambria" w:eastAsia="Times New Roman" w:hAnsi="Cambria"/>
                <w:kern w:val="0"/>
                <w:sz w:val="16"/>
                <w:szCs w:val="16"/>
                <w:lang w:eastAsia="es-ES"/>
                <w14:ligatures w14:val="none"/>
              </w:rPr>
              <w:t>00,00</w:t>
            </w:r>
          </w:p>
        </w:tc>
        <w:tc>
          <w:tcPr>
            <w:tcW w:w="1134" w:type="dxa"/>
            <w:noWrap/>
            <w:vAlign w:val="center"/>
            <w:hideMark/>
          </w:tcPr>
          <w:p w14:paraId="524E788E" w14:textId="2ACC75A3" w:rsidR="00F210CA"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w:t>
            </w:r>
            <w:r w:rsidR="00F210CA" w:rsidRPr="008C1C9E">
              <w:rPr>
                <w:rFonts w:ascii="Cambria" w:eastAsia="Times New Roman" w:hAnsi="Cambria"/>
                <w:kern w:val="0"/>
                <w:sz w:val="16"/>
                <w:szCs w:val="16"/>
                <w:lang w:eastAsia="es-ES"/>
                <w14:ligatures w14:val="none"/>
              </w:rPr>
              <w:t>.000,00</w:t>
            </w:r>
          </w:p>
        </w:tc>
        <w:tc>
          <w:tcPr>
            <w:tcW w:w="945" w:type="dxa"/>
            <w:noWrap/>
            <w:vAlign w:val="center"/>
            <w:hideMark/>
          </w:tcPr>
          <w:p w14:paraId="2773CF9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4A5AED17" w14:textId="77777777" w:rsidTr="00EC2282">
        <w:trPr>
          <w:trHeight w:val="1056"/>
        </w:trPr>
        <w:tc>
          <w:tcPr>
            <w:tcW w:w="1143" w:type="dxa"/>
            <w:vMerge/>
            <w:vAlign w:val="center"/>
            <w:hideMark/>
          </w:tcPr>
          <w:p w14:paraId="3A540C18"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560BEB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2B8290E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Recogida y envío de muestras </w:t>
            </w:r>
            <w:r w:rsidRPr="008C1C9E">
              <w:rPr>
                <w:rFonts w:ascii="Cambria" w:eastAsia="Times New Roman" w:hAnsi="Cambria"/>
                <w:kern w:val="0"/>
                <w:sz w:val="16"/>
                <w:szCs w:val="16"/>
                <w:lang w:eastAsia="es-ES"/>
                <w14:ligatures w14:val="none"/>
              </w:rPr>
              <w:br/>
              <w:t>(todas las especies y áreas de investigación)</w:t>
            </w:r>
          </w:p>
        </w:tc>
        <w:tc>
          <w:tcPr>
            <w:tcW w:w="1208" w:type="dxa"/>
            <w:noWrap/>
            <w:vAlign w:val="center"/>
            <w:hideMark/>
          </w:tcPr>
          <w:p w14:paraId="4AFE0739" w14:textId="1AD76360" w:rsidR="00F210CA" w:rsidRPr="008C1C9E" w:rsidRDefault="002150CC"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10</w:t>
            </w:r>
            <w:r w:rsidR="00F210CA" w:rsidRPr="008C1C9E">
              <w:rPr>
                <w:rFonts w:ascii="Cambria" w:eastAsia="Times New Roman" w:hAnsi="Cambria"/>
                <w:kern w:val="0"/>
                <w:sz w:val="16"/>
                <w:szCs w:val="16"/>
                <w:u w:val="single"/>
                <w:lang w:eastAsia="es-ES"/>
                <w14:ligatures w14:val="none"/>
              </w:rPr>
              <w:t>.000,00</w:t>
            </w:r>
          </w:p>
        </w:tc>
        <w:tc>
          <w:tcPr>
            <w:tcW w:w="1208" w:type="dxa"/>
            <w:noWrap/>
            <w:vAlign w:val="center"/>
            <w:hideMark/>
          </w:tcPr>
          <w:p w14:paraId="0E67E19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4604" w:type="dxa"/>
            <w:vAlign w:val="center"/>
            <w:hideMark/>
          </w:tcPr>
          <w:p w14:paraId="4246F796"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El muestreo que se lleve a cabo deberá seguir un protocolo riguroso para completar los estudios ya en curso. Este protocolo pretende garantizar una cobertura temporal representativa, limitando así los efectos estacionales. Este enfoque proporcionará datos más fiables para el análisis.</w:t>
            </w:r>
          </w:p>
        </w:tc>
        <w:tc>
          <w:tcPr>
            <w:tcW w:w="992" w:type="dxa"/>
            <w:noWrap/>
            <w:vAlign w:val="center"/>
            <w:hideMark/>
          </w:tcPr>
          <w:p w14:paraId="37950E22" w14:textId="55C8B066" w:rsidR="00F210CA"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7.500,00</w:t>
            </w:r>
            <w:r w:rsidR="00F210CA" w:rsidRPr="008C1C9E">
              <w:rPr>
                <w:rFonts w:ascii="Cambria" w:eastAsia="Times New Roman" w:hAnsi="Cambria"/>
                <w:kern w:val="0"/>
                <w:sz w:val="16"/>
                <w:szCs w:val="16"/>
                <w:lang w:eastAsia="es-ES"/>
                <w14:ligatures w14:val="none"/>
              </w:rPr>
              <w:t> </w:t>
            </w:r>
          </w:p>
        </w:tc>
        <w:tc>
          <w:tcPr>
            <w:tcW w:w="1134" w:type="dxa"/>
            <w:noWrap/>
            <w:vAlign w:val="center"/>
            <w:hideMark/>
          </w:tcPr>
          <w:p w14:paraId="6C4C039E" w14:textId="00C9A53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w:t>
            </w:r>
            <w:r w:rsidR="004B08E0" w:rsidRPr="008C1C9E">
              <w:rPr>
                <w:rFonts w:ascii="Cambria" w:eastAsia="Times New Roman" w:hAnsi="Cambria"/>
                <w:kern w:val="0"/>
                <w:sz w:val="16"/>
                <w:szCs w:val="16"/>
                <w:lang w:eastAsia="es-ES"/>
                <w14:ligatures w14:val="none"/>
              </w:rPr>
              <w:t>5</w:t>
            </w:r>
            <w:r w:rsidRPr="008C1C9E">
              <w:rPr>
                <w:rFonts w:ascii="Cambria" w:eastAsia="Times New Roman" w:hAnsi="Cambria"/>
                <w:kern w:val="0"/>
                <w:sz w:val="16"/>
                <w:szCs w:val="16"/>
                <w:lang w:eastAsia="es-ES"/>
                <w14:ligatures w14:val="none"/>
              </w:rPr>
              <w:t>.000,00</w:t>
            </w:r>
          </w:p>
        </w:tc>
        <w:tc>
          <w:tcPr>
            <w:tcW w:w="945" w:type="dxa"/>
            <w:noWrap/>
            <w:vAlign w:val="center"/>
            <w:hideMark/>
          </w:tcPr>
          <w:p w14:paraId="3B33B95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75B83F05" w14:textId="77777777" w:rsidTr="00EC2282">
        <w:trPr>
          <w:trHeight w:val="1545"/>
        </w:trPr>
        <w:tc>
          <w:tcPr>
            <w:tcW w:w="1143" w:type="dxa"/>
            <w:vMerge/>
            <w:vAlign w:val="center"/>
            <w:hideMark/>
          </w:tcPr>
          <w:p w14:paraId="1D46701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Align w:val="center"/>
            <w:hideMark/>
          </w:tcPr>
          <w:p w14:paraId="3245CE1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estudios relacionados con las pesquerías</w:t>
            </w:r>
          </w:p>
        </w:tc>
        <w:tc>
          <w:tcPr>
            <w:tcW w:w="1354" w:type="dxa"/>
            <w:vAlign w:val="center"/>
            <w:hideMark/>
          </w:tcPr>
          <w:p w14:paraId="3AFFE54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Recuperación de datos estadísticos </w:t>
            </w:r>
          </w:p>
        </w:tc>
        <w:tc>
          <w:tcPr>
            <w:tcW w:w="1208" w:type="dxa"/>
            <w:noWrap/>
            <w:vAlign w:val="center"/>
            <w:hideMark/>
          </w:tcPr>
          <w:p w14:paraId="060BB2FB" w14:textId="540C1152" w:rsidR="00F210CA" w:rsidRPr="008C1C9E" w:rsidRDefault="00F210CA"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0,00</w:t>
            </w:r>
          </w:p>
        </w:tc>
        <w:tc>
          <w:tcPr>
            <w:tcW w:w="1208" w:type="dxa"/>
            <w:noWrap/>
            <w:vAlign w:val="center"/>
            <w:hideMark/>
          </w:tcPr>
          <w:p w14:paraId="09DE070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4604" w:type="dxa"/>
            <w:vAlign w:val="center"/>
            <w:hideMark/>
          </w:tcPr>
          <w:p w14:paraId="25C041BB"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En la base de datos de especies menores de túnidos no figura ningún dato del Atlántico noroccidental. Se insta a las CPC que dispongan de datos históricos sobre SMT a que faciliten esta información a ICCAT. Este estudio será esencial para mejorar la calidad de los datos estadísticos existentes. Además, debería firmarse un contrato para llevar a cabo actividades adicionales de extracción de datos en determinados países o regiones.</w:t>
            </w:r>
          </w:p>
        </w:tc>
        <w:tc>
          <w:tcPr>
            <w:tcW w:w="992" w:type="dxa"/>
            <w:noWrap/>
            <w:vAlign w:val="center"/>
            <w:hideMark/>
          </w:tcPr>
          <w:p w14:paraId="5BA6608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18D1DA5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45B2C18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195ECB70" w14:textId="77777777" w:rsidTr="00EC2282">
        <w:trPr>
          <w:trHeight w:val="315"/>
        </w:trPr>
        <w:tc>
          <w:tcPr>
            <w:tcW w:w="1143" w:type="dxa"/>
            <w:vMerge/>
            <w:vAlign w:val="center"/>
            <w:hideMark/>
          </w:tcPr>
          <w:p w14:paraId="3856AC3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701A58BA"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3DCADD18" w14:textId="6E016083" w:rsidR="00F210CA" w:rsidRPr="008C1C9E" w:rsidRDefault="002150CC" w:rsidP="00F210CA">
            <w:pPr>
              <w:spacing w:line="240" w:lineRule="auto"/>
              <w:jc w:val="right"/>
              <w:rPr>
                <w:rFonts w:ascii="Cambria" w:eastAsia="Times New Roman" w:hAnsi="Cambria"/>
                <w:b/>
                <w:bCs/>
                <w:i/>
                <w:iCs/>
                <w:kern w:val="0"/>
                <w:sz w:val="16"/>
                <w:szCs w:val="16"/>
                <w:u w:val="single"/>
                <w:lang w:eastAsia="es-ES"/>
                <w14:ligatures w14:val="none"/>
              </w:rPr>
            </w:pPr>
            <w:r w:rsidRPr="008C1C9E">
              <w:rPr>
                <w:rFonts w:ascii="Cambria" w:eastAsia="Times New Roman" w:hAnsi="Cambria"/>
                <w:b/>
                <w:bCs/>
                <w:i/>
                <w:iCs/>
                <w:kern w:val="0"/>
                <w:sz w:val="16"/>
                <w:szCs w:val="16"/>
                <w:u w:val="single"/>
                <w:lang w:eastAsia="es-ES"/>
                <w14:ligatures w14:val="none"/>
              </w:rPr>
              <w:t>30</w:t>
            </w:r>
            <w:r w:rsidR="00F210CA" w:rsidRPr="008C1C9E">
              <w:rPr>
                <w:rFonts w:ascii="Cambria" w:eastAsia="Times New Roman" w:hAnsi="Cambria"/>
                <w:b/>
                <w:bCs/>
                <w:i/>
                <w:iCs/>
                <w:kern w:val="0"/>
                <w:sz w:val="16"/>
                <w:szCs w:val="16"/>
                <w:u w:val="single"/>
                <w:lang w:eastAsia="es-ES"/>
                <w14:ligatures w14:val="none"/>
              </w:rPr>
              <w:t>.500,00</w:t>
            </w:r>
          </w:p>
        </w:tc>
        <w:tc>
          <w:tcPr>
            <w:tcW w:w="1208" w:type="dxa"/>
            <w:noWrap/>
            <w:vAlign w:val="center"/>
            <w:hideMark/>
          </w:tcPr>
          <w:p w14:paraId="2A90AF92"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47.500,00</w:t>
            </w:r>
          </w:p>
        </w:tc>
        <w:tc>
          <w:tcPr>
            <w:tcW w:w="4604" w:type="dxa"/>
            <w:shd w:val="clear" w:color="000000" w:fill="000000"/>
            <w:vAlign w:val="center"/>
            <w:hideMark/>
          </w:tcPr>
          <w:p w14:paraId="0BAC4351" w14:textId="2DF18B56"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A9F34A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78B37CF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18CD5C6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4B1832E0" w14:textId="77777777" w:rsidTr="00EC2282">
        <w:trPr>
          <w:trHeight w:val="342"/>
        </w:trPr>
        <w:tc>
          <w:tcPr>
            <w:tcW w:w="1143" w:type="dxa"/>
            <w:vMerge w:val="restart"/>
            <w:vAlign w:val="center"/>
            <w:hideMark/>
          </w:tcPr>
          <w:p w14:paraId="64AF505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Pez espada (SWOYP)</w:t>
            </w:r>
          </w:p>
        </w:tc>
        <w:tc>
          <w:tcPr>
            <w:tcW w:w="1388" w:type="dxa"/>
            <w:vMerge w:val="restart"/>
            <w:vAlign w:val="center"/>
            <w:hideMark/>
          </w:tcPr>
          <w:p w14:paraId="34AB075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Marcado</w:t>
            </w:r>
          </w:p>
        </w:tc>
        <w:tc>
          <w:tcPr>
            <w:tcW w:w="1354" w:type="dxa"/>
            <w:vMerge w:val="restart"/>
            <w:vAlign w:val="center"/>
            <w:hideMark/>
          </w:tcPr>
          <w:p w14:paraId="204511E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Marcas y material de marcado</w:t>
            </w:r>
          </w:p>
        </w:tc>
        <w:tc>
          <w:tcPr>
            <w:tcW w:w="1208" w:type="dxa"/>
            <w:vMerge w:val="restart"/>
            <w:noWrap/>
            <w:vAlign w:val="center"/>
            <w:hideMark/>
          </w:tcPr>
          <w:p w14:paraId="14CCDCCE" w14:textId="45E066BE" w:rsidR="00F210CA" w:rsidRPr="008C1C9E" w:rsidRDefault="002150CC"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36</w:t>
            </w:r>
            <w:r w:rsidR="00F210CA" w:rsidRPr="008C1C9E">
              <w:rPr>
                <w:rFonts w:ascii="Cambria" w:eastAsia="Times New Roman" w:hAnsi="Cambria"/>
                <w:kern w:val="0"/>
                <w:sz w:val="16"/>
                <w:szCs w:val="16"/>
                <w:u w:val="single"/>
                <w:lang w:eastAsia="es-ES"/>
                <w14:ligatures w14:val="none"/>
              </w:rPr>
              <w:t>.400,00</w:t>
            </w:r>
          </w:p>
        </w:tc>
        <w:tc>
          <w:tcPr>
            <w:tcW w:w="1208" w:type="dxa"/>
            <w:vMerge w:val="restart"/>
            <w:noWrap/>
            <w:vAlign w:val="center"/>
            <w:hideMark/>
          </w:tcPr>
          <w:p w14:paraId="123F976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44.400,00</w:t>
            </w:r>
          </w:p>
        </w:tc>
        <w:tc>
          <w:tcPr>
            <w:tcW w:w="4604" w:type="dxa"/>
            <w:vMerge w:val="restart"/>
            <w:vAlign w:val="center"/>
            <w:hideMark/>
          </w:tcPr>
          <w:p w14:paraId="2CA08969" w14:textId="267B2C7F"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Nuevas marcas (12) que deben adquirirse para la campaña de marcado y el marcado oportunista. También incluye algún importe para adquirir materiales de marcado.</w:t>
            </w:r>
          </w:p>
        </w:tc>
        <w:tc>
          <w:tcPr>
            <w:tcW w:w="992" w:type="dxa"/>
            <w:vAlign w:val="center"/>
            <w:hideMark/>
          </w:tcPr>
          <w:p w14:paraId="25C45B0F" w14:textId="62AC5F90" w:rsidR="00F210CA" w:rsidRPr="008C1C9E" w:rsidRDefault="00691321" w:rsidP="00F210CA">
            <w:pPr>
              <w:spacing w:line="240" w:lineRule="auto"/>
              <w:ind w:left="-67"/>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29.120,00</w:t>
            </w:r>
          </w:p>
        </w:tc>
        <w:tc>
          <w:tcPr>
            <w:tcW w:w="1134" w:type="dxa"/>
            <w:vAlign w:val="center"/>
            <w:hideMark/>
          </w:tcPr>
          <w:p w14:paraId="78E6271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35.520,00</w:t>
            </w:r>
          </w:p>
        </w:tc>
        <w:tc>
          <w:tcPr>
            <w:tcW w:w="945" w:type="dxa"/>
            <w:noWrap/>
            <w:vAlign w:val="center"/>
            <w:hideMark/>
          </w:tcPr>
          <w:p w14:paraId="307672A0"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05BDD84" w14:textId="77777777" w:rsidTr="00EC2282">
        <w:trPr>
          <w:trHeight w:val="342"/>
        </w:trPr>
        <w:tc>
          <w:tcPr>
            <w:tcW w:w="1143" w:type="dxa"/>
            <w:vMerge/>
            <w:vAlign w:val="center"/>
            <w:hideMark/>
          </w:tcPr>
          <w:p w14:paraId="7A64918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F3056F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7C860B7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D73A3A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5B525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273487A"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BB01483" w14:textId="2BC755E1" w:rsidR="00F210CA" w:rsidRPr="008C1C9E" w:rsidRDefault="00691321"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7.280,00</w:t>
            </w:r>
          </w:p>
        </w:tc>
        <w:tc>
          <w:tcPr>
            <w:tcW w:w="1134" w:type="dxa"/>
            <w:noWrap/>
            <w:vAlign w:val="center"/>
            <w:hideMark/>
          </w:tcPr>
          <w:p w14:paraId="4D0FB52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8.880,00</w:t>
            </w:r>
          </w:p>
        </w:tc>
        <w:tc>
          <w:tcPr>
            <w:tcW w:w="945" w:type="dxa"/>
            <w:noWrap/>
            <w:vAlign w:val="center"/>
            <w:hideMark/>
          </w:tcPr>
          <w:p w14:paraId="6EA5F95A"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1AD35E9E" w14:textId="77777777" w:rsidTr="00EC2282">
        <w:trPr>
          <w:trHeight w:val="525"/>
        </w:trPr>
        <w:tc>
          <w:tcPr>
            <w:tcW w:w="1143" w:type="dxa"/>
            <w:vMerge/>
            <w:vAlign w:val="center"/>
            <w:hideMark/>
          </w:tcPr>
          <w:p w14:paraId="0F4DF97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D68A62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2BAB7B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00263B3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5.160,00</w:t>
            </w:r>
          </w:p>
        </w:tc>
        <w:tc>
          <w:tcPr>
            <w:tcW w:w="1208" w:type="dxa"/>
            <w:noWrap/>
            <w:vAlign w:val="center"/>
            <w:hideMark/>
          </w:tcPr>
          <w:p w14:paraId="55B9E00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5.160,00</w:t>
            </w:r>
          </w:p>
        </w:tc>
        <w:tc>
          <w:tcPr>
            <w:tcW w:w="4604" w:type="dxa"/>
            <w:vAlign w:val="center"/>
            <w:hideMark/>
          </w:tcPr>
          <w:p w14:paraId="56D457D7"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Importe para cubrir los costes de recompensa, concienciación y transmisión por satélite.</w:t>
            </w:r>
          </w:p>
        </w:tc>
        <w:tc>
          <w:tcPr>
            <w:tcW w:w="992" w:type="dxa"/>
            <w:noWrap/>
            <w:vAlign w:val="center"/>
            <w:hideMark/>
          </w:tcPr>
          <w:p w14:paraId="2B3ABF8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4.128,00</w:t>
            </w:r>
          </w:p>
        </w:tc>
        <w:tc>
          <w:tcPr>
            <w:tcW w:w="1134" w:type="dxa"/>
            <w:noWrap/>
            <w:vAlign w:val="center"/>
            <w:hideMark/>
          </w:tcPr>
          <w:p w14:paraId="07D2718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4.128,00</w:t>
            </w:r>
          </w:p>
        </w:tc>
        <w:tc>
          <w:tcPr>
            <w:tcW w:w="945" w:type="dxa"/>
            <w:noWrap/>
            <w:vAlign w:val="center"/>
            <w:hideMark/>
          </w:tcPr>
          <w:p w14:paraId="2F5995C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2D3396F7" w14:textId="77777777" w:rsidTr="00EC2282">
        <w:trPr>
          <w:trHeight w:val="825"/>
        </w:trPr>
        <w:tc>
          <w:tcPr>
            <w:tcW w:w="1143" w:type="dxa"/>
            <w:vMerge/>
            <w:vAlign w:val="center"/>
            <w:hideMark/>
          </w:tcPr>
          <w:p w14:paraId="39E181C8"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B3C99D8"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EE6B22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 de marcado (Atlántico nordeste)</w:t>
            </w:r>
          </w:p>
        </w:tc>
        <w:tc>
          <w:tcPr>
            <w:tcW w:w="1208" w:type="dxa"/>
            <w:noWrap/>
            <w:vAlign w:val="center"/>
            <w:hideMark/>
          </w:tcPr>
          <w:p w14:paraId="734E902F" w14:textId="4CD26941" w:rsidR="00F210CA" w:rsidRPr="008C1C9E" w:rsidRDefault="002150CC"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50</w:t>
            </w:r>
            <w:r w:rsidR="00F210CA" w:rsidRPr="008C1C9E">
              <w:rPr>
                <w:rFonts w:ascii="Cambria" w:eastAsia="Times New Roman" w:hAnsi="Cambria"/>
                <w:kern w:val="0"/>
                <w:sz w:val="16"/>
                <w:szCs w:val="16"/>
                <w:u w:val="single"/>
                <w:lang w:eastAsia="es-ES"/>
                <w14:ligatures w14:val="none"/>
              </w:rPr>
              <w:t>.000,00</w:t>
            </w:r>
          </w:p>
        </w:tc>
        <w:tc>
          <w:tcPr>
            <w:tcW w:w="1208" w:type="dxa"/>
            <w:noWrap/>
            <w:vAlign w:val="center"/>
            <w:hideMark/>
          </w:tcPr>
          <w:p w14:paraId="27FE567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55.000,00</w:t>
            </w:r>
          </w:p>
        </w:tc>
        <w:tc>
          <w:tcPr>
            <w:tcW w:w="4604" w:type="dxa"/>
            <w:vMerge w:val="restart"/>
            <w:vAlign w:val="center"/>
            <w:hideMark/>
          </w:tcPr>
          <w:p w14:paraId="63488CD1"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Campañas anuales de marcado específicas para las zonas prioritarias del Atlántico nordeste (zona de mezcla de stock) y noroeste (pez espada de mayor tamaño). Este trabajo investiga las zonas de mezcla de stocks y los recientes cambios septentrionales en la distribución del pez espada. Los datos de marcado apoyan el análisis de la mezcla de stocks, la modelación de la idoneidad del hábitat y la estandarización de la CPUE.</w:t>
            </w:r>
          </w:p>
        </w:tc>
        <w:tc>
          <w:tcPr>
            <w:tcW w:w="992" w:type="dxa"/>
            <w:noWrap/>
            <w:vAlign w:val="center"/>
            <w:hideMark/>
          </w:tcPr>
          <w:p w14:paraId="714F097C"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44.000,00</w:t>
            </w:r>
          </w:p>
        </w:tc>
        <w:tc>
          <w:tcPr>
            <w:tcW w:w="1134" w:type="dxa"/>
            <w:noWrap/>
            <w:vAlign w:val="center"/>
            <w:hideMark/>
          </w:tcPr>
          <w:p w14:paraId="002BD8E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44.000,00</w:t>
            </w:r>
          </w:p>
        </w:tc>
        <w:tc>
          <w:tcPr>
            <w:tcW w:w="945" w:type="dxa"/>
            <w:noWrap/>
            <w:vAlign w:val="center"/>
            <w:hideMark/>
          </w:tcPr>
          <w:p w14:paraId="2D2CDD53"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3D352665" w14:textId="77777777" w:rsidTr="00EC2282">
        <w:trPr>
          <w:trHeight w:val="825"/>
        </w:trPr>
        <w:tc>
          <w:tcPr>
            <w:tcW w:w="1143" w:type="dxa"/>
            <w:vMerge/>
            <w:vAlign w:val="center"/>
            <w:hideMark/>
          </w:tcPr>
          <w:p w14:paraId="2F33537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F164FA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75FB905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 de marcado (Atlántico noroeste)</w:t>
            </w:r>
          </w:p>
        </w:tc>
        <w:tc>
          <w:tcPr>
            <w:tcW w:w="1208" w:type="dxa"/>
            <w:noWrap/>
            <w:vAlign w:val="center"/>
            <w:hideMark/>
          </w:tcPr>
          <w:p w14:paraId="4EDC3F8D" w14:textId="3F1CC179" w:rsidR="00F210CA" w:rsidRPr="008C1C9E" w:rsidRDefault="002150CC"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45</w:t>
            </w:r>
            <w:r w:rsidR="00F210CA" w:rsidRPr="008C1C9E">
              <w:rPr>
                <w:rFonts w:ascii="Cambria" w:eastAsia="Times New Roman" w:hAnsi="Cambria"/>
                <w:kern w:val="0"/>
                <w:sz w:val="16"/>
                <w:szCs w:val="16"/>
                <w:u w:val="single"/>
                <w:lang w:eastAsia="es-ES"/>
                <w14:ligatures w14:val="none"/>
              </w:rPr>
              <w:t>.000,00</w:t>
            </w:r>
          </w:p>
        </w:tc>
        <w:tc>
          <w:tcPr>
            <w:tcW w:w="1208" w:type="dxa"/>
            <w:noWrap/>
            <w:vAlign w:val="center"/>
            <w:hideMark/>
          </w:tcPr>
          <w:p w14:paraId="727EF30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4604" w:type="dxa"/>
            <w:vMerge/>
            <w:vAlign w:val="center"/>
            <w:hideMark/>
          </w:tcPr>
          <w:p w14:paraId="0B3EB947"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05688FA"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19.112,62</w:t>
            </w:r>
          </w:p>
        </w:tc>
        <w:tc>
          <w:tcPr>
            <w:tcW w:w="1134" w:type="dxa"/>
            <w:noWrap/>
            <w:vAlign w:val="center"/>
            <w:hideMark/>
          </w:tcPr>
          <w:p w14:paraId="12D18A6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19.112,62</w:t>
            </w:r>
          </w:p>
        </w:tc>
        <w:tc>
          <w:tcPr>
            <w:tcW w:w="945" w:type="dxa"/>
            <w:noWrap/>
            <w:vAlign w:val="center"/>
            <w:hideMark/>
          </w:tcPr>
          <w:p w14:paraId="0BB86CD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CAN</w:t>
            </w:r>
          </w:p>
        </w:tc>
      </w:tr>
      <w:tr w:rsidR="00F210CA" w:rsidRPr="008C1C9E" w14:paraId="4185CF09" w14:textId="77777777" w:rsidTr="00EC2282">
        <w:trPr>
          <w:trHeight w:val="660"/>
        </w:trPr>
        <w:tc>
          <w:tcPr>
            <w:tcW w:w="1143" w:type="dxa"/>
            <w:vMerge/>
            <w:vAlign w:val="center"/>
            <w:hideMark/>
          </w:tcPr>
          <w:p w14:paraId="3B0EC0F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400ECD8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Estudios biológicos</w:t>
            </w:r>
          </w:p>
        </w:tc>
        <w:tc>
          <w:tcPr>
            <w:tcW w:w="1354" w:type="dxa"/>
            <w:vMerge w:val="restart"/>
            <w:vAlign w:val="center"/>
            <w:hideMark/>
          </w:tcPr>
          <w:p w14:paraId="12F08F0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Reproducción</w:t>
            </w:r>
          </w:p>
        </w:tc>
        <w:tc>
          <w:tcPr>
            <w:tcW w:w="1208" w:type="dxa"/>
            <w:vMerge w:val="restart"/>
            <w:noWrap/>
            <w:vAlign w:val="center"/>
            <w:hideMark/>
          </w:tcPr>
          <w:p w14:paraId="31AC2CE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9.200,00</w:t>
            </w:r>
          </w:p>
        </w:tc>
        <w:tc>
          <w:tcPr>
            <w:tcW w:w="1208" w:type="dxa"/>
            <w:vMerge w:val="restart"/>
            <w:noWrap/>
            <w:vAlign w:val="center"/>
            <w:hideMark/>
          </w:tcPr>
          <w:p w14:paraId="3544661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9.200,00</w:t>
            </w:r>
          </w:p>
        </w:tc>
        <w:tc>
          <w:tcPr>
            <w:tcW w:w="4604" w:type="dxa"/>
            <w:vMerge w:val="restart"/>
            <w:vAlign w:val="center"/>
            <w:hideMark/>
          </w:tcPr>
          <w:p w14:paraId="1C0CC8E9"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Continuar el procesamiento de muestras de gónadas y el análisis de datos para el trabajo de reproducción. El objetivo es producir ojivas de madurez de referencia para 2027 y, a continuación, iniciar un programa de seguimiento regular a partir de 2028 para supervisar los cambios en la dinámica de población. Este trabajo respalda los supuestos sobre la biomasa reproductora del stock en el modelo de evaluación.</w:t>
            </w:r>
          </w:p>
        </w:tc>
        <w:tc>
          <w:tcPr>
            <w:tcW w:w="992" w:type="dxa"/>
            <w:noWrap/>
            <w:vAlign w:val="center"/>
            <w:hideMark/>
          </w:tcPr>
          <w:p w14:paraId="31845C9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7.360,00</w:t>
            </w:r>
          </w:p>
        </w:tc>
        <w:tc>
          <w:tcPr>
            <w:tcW w:w="1134" w:type="dxa"/>
            <w:noWrap/>
            <w:vAlign w:val="center"/>
            <w:hideMark/>
          </w:tcPr>
          <w:p w14:paraId="3DE13E2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7.360,00</w:t>
            </w:r>
          </w:p>
        </w:tc>
        <w:tc>
          <w:tcPr>
            <w:tcW w:w="945" w:type="dxa"/>
            <w:noWrap/>
            <w:vAlign w:val="center"/>
            <w:hideMark/>
          </w:tcPr>
          <w:p w14:paraId="0519956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087870EF" w14:textId="77777777" w:rsidTr="00EC2282">
        <w:trPr>
          <w:trHeight w:val="660"/>
        </w:trPr>
        <w:tc>
          <w:tcPr>
            <w:tcW w:w="1143" w:type="dxa"/>
            <w:vMerge/>
            <w:vAlign w:val="center"/>
            <w:hideMark/>
          </w:tcPr>
          <w:p w14:paraId="456469B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38380BA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9233F9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84C23E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09514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C7F986F"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607C86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1.840,00</w:t>
            </w:r>
          </w:p>
        </w:tc>
        <w:tc>
          <w:tcPr>
            <w:tcW w:w="1134" w:type="dxa"/>
            <w:noWrap/>
            <w:vAlign w:val="center"/>
            <w:hideMark/>
          </w:tcPr>
          <w:p w14:paraId="239F9E1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1.840,00</w:t>
            </w:r>
          </w:p>
        </w:tc>
        <w:tc>
          <w:tcPr>
            <w:tcW w:w="945" w:type="dxa"/>
            <w:noWrap/>
            <w:vAlign w:val="center"/>
            <w:hideMark/>
          </w:tcPr>
          <w:p w14:paraId="3D80924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2F3B596C" w14:textId="77777777" w:rsidTr="00EC2282">
        <w:trPr>
          <w:trHeight w:val="960"/>
        </w:trPr>
        <w:tc>
          <w:tcPr>
            <w:tcW w:w="1143" w:type="dxa"/>
            <w:vMerge/>
            <w:vAlign w:val="center"/>
            <w:hideMark/>
          </w:tcPr>
          <w:p w14:paraId="0F912AB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4F20503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5B1845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262E4F2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17.500,00</w:t>
            </w:r>
          </w:p>
        </w:tc>
        <w:tc>
          <w:tcPr>
            <w:tcW w:w="1208" w:type="dxa"/>
            <w:vMerge w:val="restart"/>
            <w:noWrap/>
            <w:vAlign w:val="center"/>
            <w:hideMark/>
          </w:tcPr>
          <w:p w14:paraId="599F4D5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32.500,00</w:t>
            </w:r>
          </w:p>
        </w:tc>
        <w:tc>
          <w:tcPr>
            <w:tcW w:w="4604" w:type="dxa"/>
            <w:vMerge w:val="restart"/>
            <w:vAlign w:val="center"/>
            <w:hideMark/>
          </w:tcPr>
          <w:p w14:paraId="4F667844"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Procesamiento y análisis de espinas y otolitos; análisis de datos y modelación del crecimiento por stock, que apoyan la entrada de datos en los modelos de evaluación. El objetivo es producir curvas de crecimiento de referencia para los stocks del Atlántico para 2027 y, a continuación, iniciar un programa de seguimiento regular a partir de 2028 para supervisar los cambios en la dinámica de población. La recopilación de muestras de validación de la edad continuará en 2026, para su análisis en 2027.</w:t>
            </w:r>
          </w:p>
        </w:tc>
        <w:tc>
          <w:tcPr>
            <w:tcW w:w="992" w:type="dxa"/>
            <w:noWrap/>
            <w:vAlign w:val="center"/>
            <w:hideMark/>
          </w:tcPr>
          <w:p w14:paraId="29209FFF"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14.000,00</w:t>
            </w:r>
          </w:p>
        </w:tc>
        <w:tc>
          <w:tcPr>
            <w:tcW w:w="1134" w:type="dxa"/>
            <w:noWrap/>
            <w:vAlign w:val="center"/>
            <w:hideMark/>
          </w:tcPr>
          <w:p w14:paraId="63A6C49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26.000,00</w:t>
            </w:r>
          </w:p>
        </w:tc>
        <w:tc>
          <w:tcPr>
            <w:tcW w:w="945" w:type="dxa"/>
            <w:noWrap/>
            <w:vAlign w:val="center"/>
            <w:hideMark/>
          </w:tcPr>
          <w:p w14:paraId="0FCFBAB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C63E80C" w14:textId="77777777" w:rsidTr="00EC2282">
        <w:trPr>
          <w:trHeight w:val="960"/>
        </w:trPr>
        <w:tc>
          <w:tcPr>
            <w:tcW w:w="1143" w:type="dxa"/>
            <w:vMerge/>
            <w:vAlign w:val="center"/>
            <w:hideMark/>
          </w:tcPr>
          <w:p w14:paraId="12E254A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FD5A0D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89529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C31706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FB2C0B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7981262"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600614A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3.500,00</w:t>
            </w:r>
          </w:p>
        </w:tc>
        <w:tc>
          <w:tcPr>
            <w:tcW w:w="1134" w:type="dxa"/>
            <w:noWrap/>
            <w:vAlign w:val="center"/>
            <w:hideMark/>
          </w:tcPr>
          <w:p w14:paraId="6452A5A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6.500,00</w:t>
            </w:r>
          </w:p>
        </w:tc>
        <w:tc>
          <w:tcPr>
            <w:tcW w:w="945" w:type="dxa"/>
            <w:noWrap/>
            <w:vAlign w:val="center"/>
            <w:hideMark/>
          </w:tcPr>
          <w:p w14:paraId="51A9DBD9"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6DF82CEC" w14:textId="77777777" w:rsidTr="00EC2282">
        <w:trPr>
          <w:trHeight w:val="1455"/>
        </w:trPr>
        <w:tc>
          <w:tcPr>
            <w:tcW w:w="1143" w:type="dxa"/>
            <w:vMerge/>
            <w:vAlign w:val="center"/>
            <w:hideMark/>
          </w:tcPr>
          <w:p w14:paraId="1FCA1AD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7751F3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533AA09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Genética</w:t>
            </w:r>
          </w:p>
        </w:tc>
        <w:tc>
          <w:tcPr>
            <w:tcW w:w="1208" w:type="dxa"/>
            <w:vMerge w:val="restart"/>
            <w:noWrap/>
            <w:vAlign w:val="center"/>
            <w:hideMark/>
          </w:tcPr>
          <w:p w14:paraId="0B30DD5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55.000,00</w:t>
            </w:r>
          </w:p>
        </w:tc>
        <w:tc>
          <w:tcPr>
            <w:tcW w:w="1208" w:type="dxa"/>
            <w:vMerge w:val="restart"/>
            <w:noWrap/>
            <w:vAlign w:val="center"/>
            <w:hideMark/>
          </w:tcPr>
          <w:p w14:paraId="6CA8037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55.000,00</w:t>
            </w:r>
          </w:p>
        </w:tc>
        <w:tc>
          <w:tcPr>
            <w:tcW w:w="4604" w:type="dxa"/>
            <w:vMerge w:val="restart"/>
            <w:vAlign w:val="center"/>
            <w:hideMark/>
          </w:tcPr>
          <w:p w14:paraId="049989D5"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Continuación del análisis de población para la diferenciación de stock mediante el ADN asociado al sitio de restricción de doble digestión (</w:t>
            </w:r>
            <w:proofErr w:type="spellStart"/>
            <w:r w:rsidRPr="008C1C9E">
              <w:rPr>
                <w:rFonts w:ascii="Cambria" w:eastAsia="Times New Roman" w:hAnsi="Cambria"/>
                <w:kern w:val="0"/>
                <w:sz w:val="16"/>
                <w:szCs w:val="16"/>
                <w:lang w:eastAsia="es-ES"/>
                <w14:ligatures w14:val="none"/>
              </w:rPr>
              <w:t>ddRAD</w:t>
            </w:r>
            <w:proofErr w:type="spellEnd"/>
            <w:r w:rsidRPr="008C1C9E">
              <w:rPr>
                <w:rFonts w:ascii="Cambria" w:eastAsia="Times New Roman" w:hAnsi="Cambria"/>
                <w:kern w:val="0"/>
                <w:sz w:val="16"/>
                <w:szCs w:val="16"/>
                <w:lang w:eastAsia="es-ES"/>
                <w14:ligatures w14:val="none"/>
              </w:rPr>
              <w:t>); continuación del estudio sobre determinación epigenética de la edad mediante la secuenciación de bisulfito de representación reducida (RRBS-SEQ). Continuar la identificación de SNP para la identificación de stock eficaz a nivel de costes. Determinación epigenética de la edad para el análisis de la estructura de edad y la identificación de la madurez, que se vinculará a los estudios de determinación de la edad. En 2027 se presentará un análisis sobre las líneas divisorias del stock y la mezcla. Después el programa comenzará a realizar seguimiento de los cambios en la dinámica de población, por ejemplo, estructura del stock, determinación epigenética de la edad, madurez epigenética, etc., como apoyo a los datos de entrada de las evaluaciones.</w:t>
            </w:r>
          </w:p>
        </w:tc>
        <w:tc>
          <w:tcPr>
            <w:tcW w:w="992" w:type="dxa"/>
            <w:noWrap/>
            <w:vAlign w:val="center"/>
            <w:hideMark/>
          </w:tcPr>
          <w:p w14:paraId="11495A44"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44.000,00</w:t>
            </w:r>
          </w:p>
        </w:tc>
        <w:tc>
          <w:tcPr>
            <w:tcW w:w="1134" w:type="dxa"/>
            <w:noWrap/>
            <w:vAlign w:val="center"/>
            <w:hideMark/>
          </w:tcPr>
          <w:p w14:paraId="4618AAC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44.000,00</w:t>
            </w:r>
          </w:p>
        </w:tc>
        <w:tc>
          <w:tcPr>
            <w:tcW w:w="945" w:type="dxa"/>
            <w:noWrap/>
            <w:vAlign w:val="center"/>
            <w:hideMark/>
          </w:tcPr>
          <w:p w14:paraId="3B5CB0D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3B6D3E6F" w14:textId="77777777" w:rsidTr="00EC2282">
        <w:trPr>
          <w:trHeight w:val="1455"/>
        </w:trPr>
        <w:tc>
          <w:tcPr>
            <w:tcW w:w="1143" w:type="dxa"/>
            <w:vMerge/>
            <w:vAlign w:val="center"/>
            <w:hideMark/>
          </w:tcPr>
          <w:p w14:paraId="64E0424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5AC6C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578984B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1B5E71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A6FC33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CA1B92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2347E2C8"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11.000,00</w:t>
            </w:r>
          </w:p>
        </w:tc>
        <w:tc>
          <w:tcPr>
            <w:tcW w:w="1134" w:type="dxa"/>
            <w:noWrap/>
            <w:vAlign w:val="center"/>
            <w:hideMark/>
          </w:tcPr>
          <w:p w14:paraId="17D3EA8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11.000,00</w:t>
            </w:r>
          </w:p>
        </w:tc>
        <w:tc>
          <w:tcPr>
            <w:tcW w:w="945" w:type="dxa"/>
            <w:noWrap/>
            <w:vAlign w:val="center"/>
            <w:hideMark/>
          </w:tcPr>
          <w:p w14:paraId="37D9D92C"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3280AFB1" w14:textId="77777777" w:rsidTr="00EC2282">
        <w:trPr>
          <w:trHeight w:val="792"/>
        </w:trPr>
        <w:tc>
          <w:tcPr>
            <w:tcW w:w="1143" w:type="dxa"/>
            <w:vMerge/>
            <w:vAlign w:val="center"/>
            <w:hideMark/>
          </w:tcPr>
          <w:p w14:paraId="6900ECC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3899BC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312A5F0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Recogida y envío de muestras</w:t>
            </w:r>
          </w:p>
        </w:tc>
        <w:tc>
          <w:tcPr>
            <w:tcW w:w="1208" w:type="dxa"/>
            <w:noWrap/>
            <w:vAlign w:val="center"/>
            <w:hideMark/>
          </w:tcPr>
          <w:p w14:paraId="418BCCA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6.000,00</w:t>
            </w:r>
          </w:p>
        </w:tc>
        <w:tc>
          <w:tcPr>
            <w:tcW w:w="1208" w:type="dxa"/>
            <w:noWrap/>
            <w:vAlign w:val="center"/>
            <w:hideMark/>
          </w:tcPr>
          <w:p w14:paraId="2B3634D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6.000,00</w:t>
            </w:r>
          </w:p>
        </w:tc>
        <w:tc>
          <w:tcPr>
            <w:tcW w:w="4604" w:type="dxa"/>
            <w:vAlign w:val="center"/>
            <w:hideMark/>
          </w:tcPr>
          <w:p w14:paraId="5995518D"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Continuar con el esfuerzo de muestreo para las tallas/zonas prioritarias y que faltan, tal y como se define en el resumen del proyecto. También incluye el importe para el envío de muestras.</w:t>
            </w:r>
          </w:p>
        </w:tc>
        <w:tc>
          <w:tcPr>
            <w:tcW w:w="992" w:type="dxa"/>
            <w:noWrap/>
            <w:vAlign w:val="center"/>
            <w:hideMark/>
          </w:tcPr>
          <w:p w14:paraId="5066725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4.800,00</w:t>
            </w:r>
          </w:p>
        </w:tc>
        <w:tc>
          <w:tcPr>
            <w:tcW w:w="1134" w:type="dxa"/>
            <w:noWrap/>
            <w:vAlign w:val="center"/>
            <w:hideMark/>
          </w:tcPr>
          <w:p w14:paraId="053CCDC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4.800,00</w:t>
            </w:r>
          </w:p>
        </w:tc>
        <w:tc>
          <w:tcPr>
            <w:tcW w:w="945" w:type="dxa"/>
            <w:noWrap/>
            <w:vAlign w:val="center"/>
            <w:hideMark/>
          </w:tcPr>
          <w:p w14:paraId="08AEBC7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6A370F56" w14:textId="77777777" w:rsidTr="00EC2282">
        <w:trPr>
          <w:trHeight w:val="288"/>
        </w:trPr>
        <w:tc>
          <w:tcPr>
            <w:tcW w:w="1143" w:type="dxa"/>
            <w:vMerge/>
            <w:vAlign w:val="center"/>
            <w:hideMark/>
          </w:tcPr>
          <w:p w14:paraId="0DE0F55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A2FDA0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68CB06F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Consumibles</w:t>
            </w:r>
          </w:p>
        </w:tc>
        <w:tc>
          <w:tcPr>
            <w:tcW w:w="1208" w:type="dxa"/>
            <w:vMerge w:val="restart"/>
            <w:noWrap/>
            <w:vAlign w:val="center"/>
            <w:hideMark/>
          </w:tcPr>
          <w:p w14:paraId="4FD7312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w:t>
            </w:r>
          </w:p>
        </w:tc>
        <w:tc>
          <w:tcPr>
            <w:tcW w:w="1208" w:type="dxa"/>
            <w:vMerge w:val="restart"/>
            <w:noWrap/>
            <w:vAlign w:val="center"/>
            <w:hideMark/>
          </w:tcPr>
          <w:p w14:paraId="0D86B0C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w:t>
            </w:r>
          </w:p>
        </w:tc>
        <w:tc>
          <w:tcPr>
            <w:tcW w:w="4604" w:type="dxa"/>
            <w:vMerge w:val="restart"/>
            <w:vAlign w:val="center"/>
            <w:hideMark/>
          </w:tcPr>
          <w:p w14:paraId="033911A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Viales para la recogida de muestras de gónadas y su envío a los laboratorios.</w:t>
            </w:r>
          </w:p>
        </w:tc>
        <w:tc>
          <w:tcPr>
            <w:tcW w:w="992" w:type="dxa"/>
            <w:noWrap/>
            <w:vAlign w:val="center"/>
            <w:hideMark/>
          </w:tcPr>
          <w:p w14:paraId="3F65CB3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800,00</w:t>
            </w:r>
          </w:p>
        </w:tc>
        <w:tc>
          <w:tcPr>
            <w:tcW w:w="1134" w:type="dxa"/>
            <w:noWrap/>
            <w:vAlign w:val="center"/>
            <w:hideMark/>
          </w:tcPr>
          <w:p w14:paraId="3F32D22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800,00</w:t>
            </w:r>
          </w:p>
        </w:tc>
        <w:tc>
          <w:tcPr>
            <w:tcW w:w="945" w:type="dxa"/>
            <w:noWrap/>
            <w:vAlign w:val="center"/>
            <w:hideMark/>
          </w:tcPr>
          <w:p w14:paraId="1BB42D3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703491FA" w14:textId="77777777" w:rsidTr="00EC2282">
        <w:trPr>
          <w:trHeight w:val="264"/>
        </w:trPr>
        <w:tc>
          <w:tcPr>
            <w:tcW w:w="1143" w:type="dxa"/>
            <w:vMerge/>
            <w:vAlign w:val="center"/>
            <w:hideMark/>
          </w:tcPr>
          <w:p w14:paraId="5D54423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47D080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BA8E7E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29D5651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7A939A2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0B8D23CF"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40A36FA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w:t>
            </w:r>
          </w:p>
        </w:tc>
        <w:tc>
          <w:tcPr>
            <w:tcW w:w="1134" w:type="dxa"/>
            <w:noWrap/>
            <w:vAlign w:val="center"/>
            <w:hideMark/>
          </w:tcPr>
          <w:p w14:paraId="5900118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w:t>
            </w:r>
          </w:p>
        </w:tc>
        <w:tc>
          <w:tcPr>
            <w:tcW w:w="945" w:type="dxa"/>
            <w:noWrap/>
            <w:vAlign w:val="center"/>
            <w:hideMark/>
          </w:tcPr>
          <w:p w14:paraId="72ACF4B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6A553806" w14:textId="77777777" w:rsidTr="00EC2282">
        <w:trPr>
          <w:trHeight w:val="1056"/>
        </w:trPr>
        <w:tc>
          <w:tcPr>
            <w:tcW w:w="1143" w:type="dxa"/>
            <w:vMerge/>
            <w:vAlign w:val="center"/>
            <w:hideMark/>
          </w:tcPr>
          <w:p w14:paraId="2BD115F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F43643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Modelación</w:t>
            </w:r>
          </w:p>
        </w:tc>
        <w:tc>
          <w:tcPr>
            <w:tcW w:w="1354" w:type="dxa"/>
            <w:vAlign w:val="center"/>
            <w:hideMark/>
          </w:tcPr>
          <w:p w14:paraId="2769600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Estimación de la abundancia absoluta: CKMR/Marcado genético</w:t>
            </w:r>
          </w:p>
        </w:tc>
        <w:tc>
          <w:tcPr>
            <w:tcW w:w="1208" w:type="dxa"/>
            <w:noWrap/>
            <w:vAlign w:val="center"/>
            <w:hideMark/>
          </w:tcPr>
          <w:p w14:paraId="1095237E" w14:textId="4D371726" w:rsidR="00F210CA" w:rsidRPr="008C1C9E" w:rsidRDefault="00F210CA"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0,00</w:t>
            </w:r>
          </w:p>
        </w:tc>
        <w:tc>
          <w:tcPr>
            <w:tcW w:w="1208" w:type="dxa"/>
            <w:noWrap/>
            <w:vAlign w:val="center"/>
            <w:hideMark/>
          </w:tcPr>
          <w:p w14:paraId="447F486E" w14:textId="2A0EEE76" w:rsidR="00F210CA" w:rsidRPr="008C1C9E" w:rsidRDefault="009137FA"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15.000,00</w:t>
            </w:r>
            <w:r w:rsidR="00F210CA" w:rsidRPr="008C1C9E">
              <w:rPr>
                <w:rFonts w:ascii="Cambria" w:eastAsia="Times New Roman" w:hAnsi="Cambria"/>
                <w:kern w:val="0"/>
                <w:sz w:val="16"/>
                <w:szCs w:val="16"/>
                <w:u w:val="single"/>
                <w:lang w:eastAsia="es-ES"/>
                <w14:ligatures w14:val="none"/>
              </w:rPr>
              <w:t> </w:t>
            </w:r>
          </w:p>
        </w:tc>
        <w:tc>
          <w:tcPr>
            <w:tcW w:w="4604" w:type="dxa"/>
            <w:vAlign w:val="center"/>
            <w:hideMark/>
          </w:tcPr>
          <w:p w14:paraId="620A6B84"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Realizar un estudio de viabilidad que evalúe el coste, los beneficios y la logística de llevar a cabo el CKMR y el marcado genético para SWO-N, SWO-S y SWO-MD con el fin de proporcionar estimaciones de la abundancia absoluta del stock para su uso en modelos de población.</w:t>
            </w:r>
          </w:p>
        </w:tc>
        <w:tc>
          <w:tcPr>
            <w:tcW w:w="992" w:type="dxa"/>
            <w:noWrap/>
            <w:vAlign w:val="center"/>
            <w:hideMark/>
          </w:tcPr>
          <w:p w14:paraId="44CB92B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50C7BE8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19E4672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51CCDD3C" w14:textId="77777777" w:rsidTr="00EC2282">
        <w:trPr>
          <w:trHeight w:val="1584"/>
        </w:trPr>
        <w:tc>
          <w:tcPr>
            <w:tcW w:w="1143" w:type="dxa"/>
            <w:vMerge/>
            <w:vAlign w:val="center"/>
            <w:hideMark/>
          </w:tcPr>
          <w:p w14:paraId="6253329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CC9BB9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22DF0F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MSE </w:t>
            </w:r>
          </w:p>
        </w:tc>
        <w:tc>
          <w:tcPr>
            <w:tcW w:w="1208" w:type="dxa"/>
            <w:noWrap/>
            <w:vAlign w:val="center"/>
            <w:hideMark/>
          </w:tcPr>
          <w:p w14:paraId="4782D3A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1208" w:type="dxa"/>
            <w:noWrap/>
            <w:vAlign w:val="center"/>
            <w:hideMark/>
          </w:tcPr>
          <w:p w14:paraId="00FF95C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4604" w:type="dxa"/>
            <w:vAlign w:val="center"/>
            <w:hideMark/>
          </w:tcPr>
          <w:p w14:paraId="6821A56B"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Valor para la continuación de los trabajos sobre MSE, para apoyar los trabajos solicitados en la Rec. 24-10 relacionados con el cambio climático y la evaluación de la eficacia de los límites de talla mínima, y apoyar la evaluación de las EC. Incluye fondos para el trabajo previo a la revisión de las MSE prevista para 2030. El presupuesto para el trabajo en 2027 - 2029 podría reducirse a cero si se contrata a un coordinador de MSE.</w:t>
            </w:r>
          </w:p>
        </w:tc>
        <w:tc>
          <w:tcPr>
            <w:tcW w:w="992" w:type="dxa"/>
            <w:noWrap/>
            <w:vAlign w:val="center"/>
            <w:hideMark/>
          </w:tcPr>
          <w:p w14:paraId="6DD3E791"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1134" w:type="dxa"/>
            <w:noWrap/>
            <w:vAlign w:val="center"/>
            <w:hideMark/>
          </w:tcPr>
          <w:p w14:paraId="756787F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945" w:type="dxa"/>
            <w:noWrap/>
            <w:vAlign w:val="center"/>
            <w:hideMark/>
          </w:tcPr>
          <w:p w14:paraId="1FD88E03"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2125DBFD" w14:textId="77777777" w:rsidTr="00EC2282">
        <w:trPr>
          <w:trHeight w:val="435"/>
        </w:trPr>
        <w:tc>
          <w:tcPr>
            <w:tcW w:w="1143" w:type="dxa"/>
            <w:vMerge/>
            <w:vAlign w:val="center"/>
            <w:hideMark/>
          </w:tcPr>
          <w:p w14:paraId="3B501FF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0BE7000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Talleres / reuniones</w:t>
            </w:r>
          </w:p>
        </w:tc>
        <w:tc>
          <w:tcPr>
            <w:tcW w:w="1354" w:type="dxa"/>
            <w:vMerge w:val="restart"/>
            <w:vAlign w:val="center"/>
            <w:hideMark/>
          </w:tcPr>
          <w:p w14:paraId="37F9CAD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 para concluir los estudios sobre determinación de la edad de pez espada del Atlántico y el Mediterráneo</w:t>
            </w:r>
          </w:p>
        </w:tc>
        <w:tc>
          <w:tcPr>
            <w:tcW w:w="1208" w:type="dxa"/>
            <w:vMerge w:val="restart"/>
            <w:noWrap/>
            <w:vAlign w:val="center"/>
            <w:hideMark/>
          </w:tcPr>
          <w:p w14:paraId="04E764F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08" w:type="dxa"/>
            <w:vMerge w:val="restart"/>
            <w:noWrap/>
            <w:vAlign w:val="center"/>
            <w:hideMark/>
          </w:tcPr>
          <w:p w14:paraId="3C18F67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4604" w:type="dxa"/>
            <w:vMerge w:val="restart"/>
            <w:vAlign w:val="center"/>
            <w:hideMark/>
          </w:tcPr>
          <w:p w14:paraId="24B385C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 técnico de lectores de edad para concluir la calibración de la determinación de la edad y entre lectores para los stocks del Atlántico y el Mediterráneo. Gastos relacionados con el viaje y las dietas de tres expertos.</w:t>
            </w:r>
          </w:p>
        </w:tc>
        <w:tc>
          <w:tcPr>
            <w:tcW w:w="992" w:type="dxa"/>
            <w:noWrap/>
            <w:vAlign w:val="center"/>
            <w:hideMark/>
          </w:tcPr>
          <w:p w14:paraId="161EE6C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3A88137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9.600,00</w:t>
            </w:r>
          </w:p>
        </w:tc>
        <w:tc>
          <w:tcPr>
            <w:tcW w:w="945" w:type="dxa"/>
            <w:noWrap/>
            <w:vAlign w:val="center"/>
            <w:hideMark/>
          </w:tcPr>
          <w:p w14:paraId="115FBEC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1F88F53B" w14:textId="77777777" w:rsidTr="00EC2282">
        <w:trPr>
          <w:trHeight w:val="435"/>
        </w:trPr>
        <w:tc>
          <w:tcPr>
            <w:tcW w:w="1143" w:type="dxa"/>
            <w:vMerge/>
            <w:vAlign w:val="center"/>
            <w:hideMark/>
          </w:tcPr>
          <w:p w14:paraId="447545A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1FD580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4F27E2C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83305D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874E3D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6756D42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914C1F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7C62019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2.400,00</w:t>
            </w:r>
          </w:p>
        </w:tc>
        <w:tc>
          <w:tcPr>
            <w:tcW w:w="945" w:type="dxa"/>
            <w:noWrap/>
            <w:vAlign w:val="center"/>
            <w:hideMark/>
          </w:tcPr>
          <w:p w14:paraId="56E4B88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2513F3A5" w14:textId="77777777" w:rsidTr="00EC2282">
        <w:trPr>
          <w:trHeight w:val="276"/>
        </w:trPr>
        <w:tc>
          <w:tcPr>
            <w:tcW w:w="1143" w:type="dxa"/>
            <w:vMerge/>
            <w:vAlign w:val="center"/>
            <w:hideMark/>
          </w:tcPr>
          <w:p w14:paraId="6434A38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5271B294"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6EDCB75F" w14:textId="557FDEA0" w:rsidR="00F210CA" w:rsidRPr="008C1C9E" w:rsidRDefault="009137FA" w:rsidP="00F210CA">
            <w:pPr>
              <w:spacing w:line="240" w:lineRule="auto"/>
              <w:jc w:val="right"/>
              <w:rPr>
                <w:rFonts w:ascii="Cambria" w:eastAsia="Times New Roman" w:hAnsi="Cambria"/>
                <w:b/>
                <w:bCs/>
                <w:i/>
                <w:iCs/>
                <w:kern w:val="0"/>
                <w:sz w:val="16"/>
                <w:szCs w:val="16"/>
                <w:u w:val="single"/>
                <w:lang w:eastAsia="es-ES"/>
                <w14:ligatures w14:val="none"/>
              </w:rPr>
            </w:pPr>
            <w:r w:rsidRPr="008C1C9E">
              <w:rPr>
                <w:rFonts w:ascii="Cambria" w:eastAsia="Times New Roman" w:hAnsi="Cambria"/>
                <w:b/>
                <w:bCs/>
                <w:i/>
                <w:iCs/>
                <w:kern w:val="0"/>
                <w:sz w:val="16"/>
                <w:szCs w:val="16"/>
                <w:u w:val="single"/>
                <w:lang w:eastAsia="es-ES"/>
                <w14:ligatures w14:val="none"/>
              </w:rPr>
              <w:t>255</w:t>
            </w:r>
            <w:r w:rsidR="00F210CA" w:rsidRPr="008C1C9E">
              <w:rPr>
                <w:rFonts w:ascii="Cambria" w:eastAsia="Times New Roman" w:hAnsi="Cambria"/>
                <w:b/>
                <w:bCs/>
                <w:i/>
                <w:iCs/>
                <w:kern w:val="0"/>
                <w:sz w:val="16"/>
                <w:szCs w:val="16"/>
                <w:u w:val="single"/>
                <w:lang w:eastAsia="es-ES"/>
                <w14:ligatures w14:val="none"/>
              </w:rPr>
              <w:t>.260,00</w:t>
            </w:r>
          </w:p>
        </w:tc>
        <w:tc>
          <w:tcPr>
            <w:tcW w:w="1208" w:type="dxa"/>
            <w:noWrap/>
            <w:vAlign w:val="center"/>
            <w:hideMark/>
          </w:tcPr>
          <w:p w14:paraId="2473AF06" w14:textId="258C8774" w:rsidR="00F210CA" w:rsidRPr="008C1C9E" w:rsidRDefault="009137FA" w:rsidP="00F210CA">
            <w:pPr>
              <w:spacing w:line="240" w:lineRule="auto"/>
              <w:jc w:val="right"/>
              <w:rPr>
                <w:rFonts w:ascii="Cambria" w:eastAsia="Times New Roman" w:hAnsi="Cambria"/>
                <w:b/>
                <w:bCs/>
                <w:i/>
                <w:iCs/>
                <w:kern w:val="0"/>
                <w:sz w:val="16"/>
                <w:szCs w:val="16"/>
                <w:u w:val="single"/>
                <w:lang w:eastAsia="es-ES"/>
                <w14:ligatures w14:val="none"/>
              </w:rPr>
            </w:pPr>
            <w:r w:rsidRPr="008C1C9E">
              <w:rPr>
                <w:rFonts w:ascii="Cambria" w:eastAsia="Times New Roman" w:hAnsi="Cambria"/>
                <w:b/>
                <w:bCs/>
                <w:i/>
                <w:iCs/>
                <w:kern w:val="0"/>
                <w:sz w:val="16"/>
                <w:szCs w:val="16"/>
                <w:u w:val="single"/>
                <w:lang w:eastAsia="es-ES"/>
                <w14:ligatures w14:val="none"/>
              </w:rPr>
              <w:t>295</w:t>
            </w:r>
            <w:r w:rsidR="00F210CA" w:rsidRPr="008C1C9E">
              <w:rPr>
                <w:rFonts w:ascii="Cambria" w:eastAsia="Times New Roman" w:hAnsi="Cambria"/>
                <w:b/>
                <w:bCs/>
                <w:i/>
                <w:iCs/>
                <w:kern w:val="0"/>
                <w:sz w:val="16"/>
                <w:szCs w:val="16"/>
                <w:u w:val="single"/>
                <w:lang w:eastAsia="es-ES"/>
                <w14:ligatures w14:val="none"/>
              </w:rPr>
              <w:t>.260,00</w:t>
            </w:r>
          </w:p>
        </w:tc>
        <w:tc>
          <w:tcPr>
            <w:tcW w:w="4604" w:type="dxa"/>
            <w:shd w:val="clear" w:color="000000" w:fill="000000"/>
            <w:vAlign w:val="center"/>
            <w:hideMark/>
          </w:tcPr>
          <w:p w14:paraId="050E483C" w14:textId="5E66DE33"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0FF5CB1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637DDC8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6E82A57F"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4B08E0" w:rsidRPr="008C1C9E" w14:paraId="4EB4AC1A" w14:textId="77777777" w:rsidTr="00EC2282">
        <w:trPr>
          <w:trHeight w:val="792"/>
        </w:trPr>
        <w:tc>
          <w:tcPr>
            <w:tcW w:w="1143" w:type="dxa"/>
            <w:vMerge w:val="restart"/>
            <w:vAlign w:val="center"/>
            <w:hideMark/>
          </w:tcPr>
          <w:p w14:paraId="0976DA2F"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Túnidos tropicales (</w:t>
            </w:r>
            <w:proofErr w:type="spellStart"/>
            <w:r w:rsidRPr="008C1C9E">
              <w:rPr>
                <w:rFonts w:ascii="Cambria" w:eastAsia="Times New Roman" w:hAnsi="Cambria"/>
                <w:kern w:val="0"/>
                <w:sz w:val="16"/>
                <w:szCs w:val="16"/>
                <w:lang w:eastAsia="es-ES"/>
                <w14:ligatures w14:val="none"/>
              </w:rPr>
              <w:t>TTRaD</w:t>
            </w:r>
            <w:proofErr w:type="spellEnd"/>
            <w:r w:rsidRPr="008C1C9E">
              <w:rPr>
                <w:rFonts w:ascii="Cambria" w:eastAsia="Times New Roman" w:hAnsi="Cambria"/>
                <w:kern w:val="0"/>
                <w:sz w:val="16"/>
                <w:szCs w:val="16"/>
                <w:lang w:eastAsia="es-ES"/>
                <w14:ligatures w14:val="none"/>
              </w:rPr>
              <w:t>)</w:t>
            </w:r>
          </w:p>
        </w:tc>
        <w:tc>
          <w:tcPr>
            <w:tcW w:w="1388" w:type="dxa"/>
            <w:vAlign w:val="center"/>
            <w:hideMark/>
          </w:tcPr>
          <w:p w14:paraId="2F9CFD5D"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Marcado</w:t>
            </w:r>
          </w:p>
        </w:tc>
        <w:tc>
          <w:tcPr>
            <w:tcW w:w="1354" w:type="dxa"/>
            <w:vAlign w:val="center"/>
            <w:hideMark/>
          </w:tcPr>
          <w:p w14:paraId="34B0ACC8"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concienciación y satélite</w:t>
            </w:r>
          </w:p>
        </w:tc>
        <w:tc>
          <w:tcPr>
            <w:tcW w:w="1208" w:type="dxa"/>
            <w:noWrap/>
            <w:vAlign w:val="center"/>
            <w:hideMark/>
          </w:tcPr>
          <w:p w14:paraId="78E13FE2"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1208" w:type="dxa"/>
            <w:noWrap/>
            <w:vAlign w:val="center"/>
            <w:hideMark/>
          </w:tcPr>
          <w:p w14:paraId="745CA906"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w:t>
            </w:r>
          </w:p>
        </w:tc>
        <w:tc>
          <w:tcPr>
            <w:tcW w:w="4604" w:type="dxa"/>
            <w:vAlign w:val="center"/>
            <w:hideMark/>
          </w:tcPr>
          <w:p w14:paraId="21CD48FD"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Financiación de las oficinas de marcado (2026 y 2027). *El coste en 2029 es una estimación y está sujeto a revisión en función de los resultados del taller de marcado de 2028.</w:t>
            </w:r>
          </w:p>
        </w:tc>
        <w:tc>
          <w:tcPr>
            <w:tcW w:w="992" w:type="dxa"/>
            <w:noWrap/>
            <w:vAlign w:val="center"/>
            <w:hideMark/>
          </w:tcPr>
          <w:p w14:paraId="5B75C47C" w14:textId="5BE64290"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5.000,00 </w:t>
            </w:r>
          </w:p>
        </w:tc>
        <w:tc>
          <w:tcPr>
            <w:tcW w:w="1134" w:type="dxa"/>
            <w:noWrap/>
            <w:vAlign w:val="center"/>
            <w:hideMark/>
          </w:tcPr>
          <w:p w14:paraId="4FFFBA30" w14:textId="56A2D96F"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5.000,00 </w:t>
            </w:r>
          </w:p>
        </w:tc>
        <w:tc>
          <w:tcPr>
            <w:tcW w:w="945" w:type="dxa"/>
            <w:noWrap/>
            <w:vAlign w:val="center"/>
            <w:hideMark/>
          </w:tcPr>
          <w:p w14:paraId="2096A7EB" w14:textId="3500BB16" w:rsidR="004B08E0" w:rsidRPr="008C1C9E" w:rsidRDefault="00074CD9"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4B08E0" w:rsidRPr="008C1C9E" w14:paraId="64D701CC" w14:textId="77777777" w:rsidTr="00EC2282">
        <w:trPr>
          <w:trHeight w:val="792"/>
        </w:trPr>
        <w:tc>
          <w:tcPr>
            <w:tcW w:w="1143" w:type="dxa"/>
            <w:vMerge/>
            <w:vAlign w:val="center"/>
            <w:hideMark/>
          </w:tcPr>
          <w:p w14:paraId="043B3119"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6DD742C7"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Estudios biológicos</w:t>
            </w:r>
          </w:p>
        </w:tc>
        <w:tc>
          <w:tcPr>
            <w:tcW w:w="1354" w:type="dxa"/>
            <w:vAlign w:val="center"/>
            <w:hideMark/>
          </w:tcPr>
          <w:p w14:paraId="7629BD0F"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Reproducción</w:t>
            </w:r>
          </w:p>
        </w:tc>
        <w:tc>
          <w:tcPr>
            <w:tcW w:w="1208" w:type="dxa"/>
            <w:noWrap/>
            <w:vAlign w:val="center"/>
            <w:hideMark/>
          </w:tcPr>
          <w:p w14:paraId="3A46D086"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08" w:type="dxa"/>
            <w:noWrap/>
            <w:vAlign w:val="center"/>
            <w:hideMark/>
          </w:tcPr>
          <w:p w14:paraId="49BA8A0F"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4604" w:type="dxa"/>
            <w:vAlign w:val="center"/>
            <w:hideMark/>
          </w:tcPr>
          <w:p w14:paraId="144F3213"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Actualizaciones de SKJ (2027). Actualizaciones de BET (2028 y 2029). Realizar un estudio de viabilidad de los indicadores de maduración para apoyar el desarrollo de métodos menos invasivos para evaluar la madurez (2027).</w:t>
            </w:r>
          </w:p>
        </w:tc>
        <w:tc>
          <w:tcPr>
            <w:tcW w:w="992" w:type="dxa"/>
            <w:vAlign w:val="center"/>
            <w:hideMark/>
          </w:tcPr>
          <w:p w14:paraId="3D40C776"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vAlign w:val="center"/>
            <w:hideMark/>
          </w:tcPr>
          <w:p w14:paraId="7930DB6C"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945" w:type="dxa"/>
            <w:noWrap/>
            <w:vAlign w:val="center"/>
            <w:hideMark/>
          </w:tcPr>
          <w:p w14:paraId="625EAB1A"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CHN</w:t>
            </w:r>
          </w:p>
        </w:tc>
      </w:tr>
      <w:tr w:rsidR="004B08E0" w:rsidRPr="008C1C9E" w14:paraId="6D2E8EB0" w14:textId="77777777" w:rsidTr="004B08E0">
        <w:trPr>
          <w:trHeight w:val="258"/>
        </w:trPr>
        <w:tc>
          <w:tcPr>
            <w:tcW w:w="1143" w:type="dxa"/>
            <w:vMerge/>
            <w:vAlign w:val="center"/>
            <w:hideMark/>
          </w:tcPr>
          <w:p w14:paraId="276CEAE5"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87C095E"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69801B23"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Edad y crecimiento</w:t>
            </w:r>
          </w:p>
        </w:tc>
        <w:tc>
          <w:tcPr>
            <w:tcW w:w="1208" w:type="dxa"/>
            <w:vMerge w:val="restart"/>
            <w:noWrap/>
            <w:vAlign w:val="center"/>
            <w:hideMark/>
          </w:tcPr>
          <w:p w14:paraId="729DEC32"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25.000,00</w:t>
            </w:r>
          </w:p>
        </w:tc>
        <w:tc>
          <w:tcPr>
            <w:tcW w:w="1208" w:type="dxa"/>
            <w:vMerge w:val="restart"/>
            <w:noWrap/>
            <w:vAlign w:val="center"/>
            <w:hideMark/>
          </w:tcPr>
          <w:p w14:paraId="2F7B3C3E"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60.000,00</w:t>
            </w:r>
          </w:p>
        </w:tc>
        <w:tc>
          <w:tcPr>
            <w:tcW w:w="4604" w:type="dxa"/>
            <w:vMerge w:val="restart"/>
            <w:vAlign w:val="center"/>
            <w:hideMark/>
          </w:tcPr>
          <w:p w14:paraId="25C2D697"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Recogida anual de muestras y actualización de los parámetros de las tres especies en función de las lagunas. Validación de edad para SKJ (2026 y 2027).</w:t>
            </w:r>
          </w:p>
        </w:tc>
        <w:tc>
          <w:tcPr>
            <w:tcW w:w="992" w:type="dxa"/>
            <w:vAlign w:val="center"/>
            <w:hideMark/>
          </w:tcPr>
          <w:p w14:paraId="3EAF1DF2" w14:textId="77777777" w:rsidR="004B08E0" w:rsidRPr="008C1C9E" w:rsidRDefault="004B08E0"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25.000,00</w:t>
            </w:r>
          </w:p>
        </w:tc>
        <w:tc>
          <w:tcPr>
            <w:tcW w:w="1134" w:type="dxa"/>
            <w:vAlign w:val="center"/>
            <w:hideMark/>
          </w:tcPr>
          <w:p w14:paraId="5F1CA481"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68DFCFAA"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CHN</w:t>
            </w:r>
          </w:p>
        </w:tc>
      </w:tr>
      <w:tr w:rsidR="004B08E0" w:rsidRPr="008C1C9E" w14:paraId="3AFA9EFA" w14:textId="77777777" w:rsidTr="004B08E0">
        <w:trPr>
          <w:trHeight w:val="258"/>
        </w:trPr>
        <w:tc>
          <w:tcPr>
            <w:tcW w:w="1143" w:type="dxa"/>
            <w:vMerge/>
            <w:vAlign w:val="center"/>
          </w:tcPr>
          <w:p w14:paraId="4728D76B"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tcPr>
          <w:p w14:paraId="04DCEF2E"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ign w:val="center"/>
          </w:tcPr>
          <w:p w14:paraId="2AD059E1"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208" w:type="dxa"/>
            <w:vMerge/>
            <w:noWrap/>
            <w:vAlign w:val="center"/>
          </w:tcPr>
          <w:p w14:paraId="1614DFFD"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p>
        </w:tc>
        <w:tc>
          <w:tcPr>
            <w:tcW w:w="1208" w:type="dxa"/>
            <w:vMerge/>
            <w:noWrap/>
            <w:vAlign w:val="center"/>
          </w:tcPr>
          <w:p w14:paraId="39E198D2"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p>
        </w:tc>
        <w:tc>
          <w:tcPr>
            <w:tcW w:w="4604" w:type="dxa"/>
            <w:vMerge/>
            <w:vAlign w:val="center"/>
          </w:tcPr>
          <w:p w14:paraId="1EB074B3"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tcPr>
          <w:p w14:paraId="7279CAA5" w14:textId="77777777" w:rsidR="004B08E0" w:rsidRPr="008C1C9E" w:rsidRDefault="004B08E0" w:rsidP="00F210CA">
            <w:pPr>
              <w:spacing w:line="240" w:lineRule="auto"/>
              <w:ind w:left="-67"/>
              <w:jc w:val="right"/>
              <w:rPr>
                <w:rFonts w:ascii="Cambria" w:eastAsia="Times New Roman" w:hAnsi="Cambria"/>
                <w:kern w:val="0"/>
                <w:sz w:val="16"/>
                <w:szCs w:val="16"/>
                <w:lang w:eastAsia="es-ES"/>
                <w14:ligatures w14:val="none"/>
              </w:rPr>
            </w:pPr>
          </w:p>
        </w:tc>
        <w:tc>
          <w:tcPr>
            <w:tcW w:w="1134" w:type="dxa"/>
            <w:vAlign w:val="center"/>
          </w:tcPr>
          <w:p w14:paraId="4560110E" w14:textId="6D0DD7E4"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60.000,00</w:t>
            </w:r>
          </w:p>
        </w:tc>
        <w:tc>
          <w:tcPr>
            <w:tcW w:w="945" w:type="dxa"/>
            <w:noWrap/>
            <w:vAlign w:val="center"/>
          </w:tcPr>
          <w:p w14:paraId="117B1C55" w14:textId="01B7063A" w:rsidR="004B08E0" w:rsidRPr="008C1C9E" w:rsidRDefault="00074CD9"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4B08E0" w:rsidRPr="008C1C9E" w14:paraId="7F6E792C" w14:textId="77777777" w:rsidTr="00EC2282">
        <w:trPr>
          <w:trHeight w:val="792"/>
        </w:trPr>
        <w:tc>
          <w:tcPr>
            <w:tcW w:w="1143" w:type="dxa"/>
            <w:vMerge/>
            <w:vAlign w:val="center"/>
            <w:hideMark/>
          </w:tcPr>
          <w:p w14:paraId="2E24DF4A"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796DC58"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54" w:type="dxa"/>
            <w:vAlign w:val="center"/>
            <w:hideMark/>
          </w:tcPr>
          <w:p w14:paraId="518FFA3A"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Genética</w:t>
            </w:r>
          </w:p>
        </w:tc>
        <w:tc>
          <w:tcPr>
            <w:tcW w:w="1208" w:type="dxa"/>
            <w:noWrap/>
            <w:vAlign w:val="center"/>
            <w:hideMark/>
          </w:tcPr>
          <w:p w14:paraId="1B7F703E"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08" w:type="dxa"/>
            <w:noWrap/>
            <w:vAlign w:val="center"/>
            <w:hideMark/>
          </w:tcPr>
          <w:p w14:paraId="0301C6F4"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65.000,00</w:t>
            </w:r>
          </w:p>
        </w:tc>
        <w:tc>
          <w:tcPr>
            <w:tcW w:w="4604" w:type="dxa"/>
            <w:vAlign w:val="center"/>
            <w:hideMark/>
          </w:tcPr>
          <w:p w14:paraId="763A3C9A"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Viabilidad y del coste del estudio epigenético (15.000 euros) y del CKMR (40.000 euros) en 2027. *Recogida de muestras en 2028 y 2029 estimada y sujeta a revisión en función de los resultados del estudio de viabilidad en 2027.</w:t>
            </w:r>
          </w:p>
        </w:tc>
        <w:tc>
          <w:tcPr>
            <w:tcW w:w="992" w:type="dxa"/>
            <w:vAlign w:val="center"/>
            <w:hideMark/>
          </w:tcPr>
          <w:p w14:paraId="3333E878"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vAlign w:val="center"/>
            <w:hideMark/>
          </w:tcPr>
          <w:p w14:paraId="696A0C32"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2462DABE"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4B08E0" w:rsidRPr="008C1C9E" w14:paraId="34BD1F1F" w14:textId="77777777" w:rsidTr="0076279E">
        <w:trPr>
          <w:trHeight w:val="528"/>
        </w:trPr>
        <w:tc>
          <w:tcPr>
            <w:tcW w:w="1143" w:type="dxa"/>
            <w:vMerge/>
            <w:vAlign w:val="center"/>
            <w:hideMark/>
          </w:tcPr>
          <w:p w14:paraId="4C2B7822"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restart"/>
            <w:vAlign w:val="center"/>
            <w:hideMark/>
          </w:tcPr>
          <w:p w14:paraId="3AAC809A"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Modelación</w:t>
            </w:r>
          </w:p>
        </w:tc>
        <w:tc>
          <w:tcPr>
            <w:tcW w:w="1354" w:type="dxa"/>
            <w:vAlign w:val="center"/>
            <w:hideMark/>
          </w:tcPr>
          <w:p w14:paraId="06CE5C08"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SJK-W MSE</w:t>
            </w:r>
          </w:p>
        </w:tc>
        <w:tc>
          <w:tcPr>
            <w:tcW w:w="1208" w:type="dxa"/>
            <w:noWrap/>
            <w:vAlign w:val="center"/>
            <w:hideMark/>
          </w:tcPr>
          <w:p w14:paraId="35AD4858"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1208" w:type="dxa"/>
            <w:noWrap/>
            <w:vAlign w:val="center"/>
            <w:hideMark/>
          </w:tcPr>
          <w:p w14:paraId="53BD1C9A"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4604" w:type="dxa"/>
            <w:vAlign w:val="center"/>
            <w:hideMark/>
          </w:tcPr>
          <w:p w14:paraId="35378371" w14:textId="77777777" w:rsidR="004B08E0" w:rsidRPr="008C1C9E" w:rsidRDefault="004B08E0" w:rsidP="0076279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Poner en práctica la hoja de ruta de la MSE de ICCAT para SKJ-W establecida por la Comisión.</w:t>
            </w:r>
          </w:p>
          <w:p w14:paraId="4CB0F6FF" w14:textId="77777777" w:rsidR="0076279E" w:rsidRPr="008C1C9E" w:rsidRDefault="0076279E" w:rsidP="0076279E">
            <w:pPr>
              <w:spacing w:line="240" w:lineRule="auto"/>
              <w:rPr>
                <w:rFonts w:ascii="Cambria" w:eastAsia="Times New Roman" w:hAnsi="Cambria"/>
                <w:kern w:val="0"/>
                <w:sz w:val="16"/>
                <w:szCs w:val="16"/>
                <w:lang w:eastAsia="es-ES"/>
                <w14:ligatures w14:val="none"/>
              </w:rPr>
            </w:pPr>
          </w:p>
          <w:p w14:paraId="61C40216" w14:textId="77777777" w:rsidR="0076279E" w:rsidRPr="008C1C9E" w:rsidRDefault="0076279E" w:rsidP="0076279E">
            <w:pPr>
              <w:spacing w:line="240" w:lineRule="auto"/>
              <w:rPr>
                <w:rFonts w:ascii="Cambria" w:eastAsia="Times New Roman" w:hAnsi="Cambria"/>
                <w:kern w:val="0"/>
                <w:sz w:val="16"/>
                <w:szCs w:val="16"/>
                <w:lang w:eastAsia="es-ES"/>
                <w14:ligatures w14:val="none"/>
              </w:rPr>
            </w:pPr>
          </w:p>
          <w:p w14:paraId="18FF2879" w14:textId="77777777" w:rsidR="0076279E" w:rsidRPr="008C1C9E" w:rsidRDefault="0076279E" w:rsidP="0076279E">
            <w:pPr>
              <w:spacing w:line="240" w:lineRule="auto"/>
              <w:rPr>
                <w:rFonts w:ascii="Cambria" w:eastAsia="Times New Roman" w:hAnsi="Cambria"/>
                <w:kern w:val="0"/>
                <w:sz w:val="16"/>
                <w:szCs w:val="16"/>
                <w:lang w:eastAsia="es-ES"/>
                <w14:ligatures w14:val="none"/>
              </w:rPr>
            </w:pPr>
          </w:p>
        </w:tc>
        <w:tc>
          <w:tcPr>
            <w:tcW w:w="992" w:type="dxa"/>
            <w:vAlign w:val="center"/>
            <w:hideMark/>
          </w:tcPr>
          <w:p w14:paraId="0FC06C59" w14:textId="05F14DCE"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12.000,00 </w:t>
            </w:r>
          </w:p>
        </w:tc>
        <w:tc>
          <w:tcPr>
            <w:tcW w:w="1134" w:type="dxa"/>
            <w:vAlign w:val="center"/>
            <w:hideMark/>
          </w:tcPr>
          <w:p w14:paraId="64094342" w14:textId="66E3EA88"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12.000,00 </w:t>
            </w:r>
          </w:p>
        </w:tc>
        <w:tc>
          <w:tcPr>
            <w:tcW w:w="945" w:type="dxa"/>
            <w:noWrap/>
            <w:vAlign w:val="center"/>
            <w:hideMark/>
          </w:tcPr>
          <w:p w14:paraId="52662C44" w14:textId="1D36266B" w:rsidR="004B08E0" w:rsidRPr="008C1C9E" w:rsidRDefault="00074CD9"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4B08E0" w:rsidRPr="008C1C9E" w14:paraId="4CC83E22" w14:textId="77777777" w:rsidTr="00EC2282">
        <w:trPr>
          <w:trHeight w:val="288"/>
        </w:trPr>
        <w:tc>
          <w:tcPr>
            <w:tcW w:w="1143" w:type="dxa"/>
            <w:vMerge/>
            <w:vAlign w:val="center"/>
            <w:hideMark/>
          </w:tcPr>
          <w:p w14:paraId="565FA9BF"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EFFFB26"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2D52B6D3"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MSE </w:t>
            </w:r>
            <w:proofErr w:type="spellStart"/>
            <w:r w:rsidRPr="008C1C9E">
              <w:rPr>
                <w:rFonts w:ascii="Cambria" w:eastAsia="Times New Roman" w:hAnsi="Cambria"/>
                <w:kern w:val="0"/>
                <w:sz w:val="16"/>
                <w:szCs w:val="16"/>
                <w:lang w:eastAsia="es-ES"/>
                <w14:ligatures w14:val="none"/>
              </w:rPr>
              <w:t>multistock</w:t>
            </w:r>
            <w:proofErr w:type="spellEnd"/>
            <w:r w:rsidRPr="008C1C9E">
              <w:rPr>
                <w:rFonts w:ascii="Cambria" w:eastAsia="Times New Roman" w:hAnsi="Cambria"/>
                <w:kern w:val="0"/>
                <w:sz w:val="16"/>
                <w:szCs w:val="16"/>
                <w:lang w:eastAsia="es-ES"/>
                <w14:ligatures w14:val="none"/>
              </w:rPr>
              <w:t xml:space="preserve"> para los túnidos tropicales </w:t>
            </w:r>
          </w:p>
        </w:tc>
        <w:tc>
          <w:tcPr>
            <w:tcW w:w="1208" w:type="dxa"/>
            <w:vMerge w:val="restart"/>
            <w:noWrap/>
            <w:vAlign w:val="center"/>
            <w:hideMark/>
          </w:tcPr>
          <w:p w14:paraId="593C8435"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1208" w:type="dxa"/>
            <w:vMerge w:val="restart"/>
            <w:noWrap/>
            <w:vAlign w:val="center"/>
            <w:hideMark/>
          </w:tcPr>
          <w:p w14:paraId="01A8D101"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4604" w:type="dxa"/>
            <w:vMerge w:val="restart"/>
            <w:vAlign w:val="center"/>
            <w:hideMark/>
          </w:tcPr>
          <w:p w14:paraId="4466CE7B"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Poner en práctica la hoja de ruta de ICCAT para la MSE </w:t>
            </w:r>
            <w:proofErr w:type="spellStart"/>
            <w:r w:rsidRPr="008C1C9E">
              <w:rPr>
                <w:rFonts w:ascii="Cambria" w:eastAsia="Times New Roman" w:hAnsi="Cambria"/>
                <w:kern w:val="0"/>
                <w:sz w:val="16"/>
                <w:szCs w:val="16"/>
                <w:lang w:eastAsia="es-ES"/>
                <w14:ligatures w14:val="none"/>
              </w:rPr>
              <w:t>multistock</w:t>
            </w:r>
            <w:proofErr w:type="spellEnd"/>
            <w:r w:rsidRPr="008C1C9E">
              <w:rPr>
                <w:rFonts w:ascii="Cambria" w:eastAsia="Times New Roman" w:hAnsi="Cambria"/>
                <w:kern w:val="0"/>
                <w:sz w:val="16"/>
                <w:szCs w:val="16"/>
                <w:lang w:eastAsia="es-ES"/>
                <w14:ligatures w14:val="none"/>
              </w:rPr>
              <w:t xml:space="preserve"> establecida por la Comisión.</w:t>
            </w:r>
          </w:p>
        </w:tc>
        <w:tc>
          <w:tcPr>
            <w:tcW w:w="992" w:type="dxa"/>
            <w:vAlign w:val="center"/>
            <w:hideMark/>
          </w:tcPr>
          <w:p w14:paraId="370C2A97" w14:textId="77777777" w:rsidR="004B08E0" w:rsidRPr="008C1C9E" w:rsidRDefault="004B08E0"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40.000,00</w:t>
            </w:r>
          </w:p>
        </w:tc>
        <w:tc>
          <w:tcPr>
            <w:tcW w:w="1134" w:type="dxa"/>
            <w:vAlign w:val="center"/>
            <w:hideMark/>
          </w:tcPr>
          <w:p w14:paraId="68CAA2FE"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40.000,00</w:t>
            </w:r>
          </w:p>
        </w:tc>
        <w:tc>
          <w:tcPr>
            <w:tcW w:w="945" w:type="dxa"/>
            <w:noWrap/>
            <w:vAlign w:val="center"/>
            <w:hideMark/>
          </w:tcPr>
          <w:p w14:paraId="40DBD6B2"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4B08E0" w:rsidRPr="008C1C9E" w14:paraId="4E70E940" w14:textId="77777777" w:rsidTr="00EC2282">
        <w:trPr>
          <w:trHeight w:val="264"/>
        </w:trPr>
        <w:tc>
          <w:tcPr>
            <w:tcW w:w="1143" w:type="dxa"/>
            <w:vMerge/>
            <w:vAlign w:val="center"/>
            <w:hideMark/>
          </w:tcPr>
          <w:p w14:paraId="39048587"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7D836A73"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597B8E3"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189CA0BA"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CEC541"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672259B"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41980B9" w14:textId="77777777" w:rsidR="004B08E0" w:rsidRPr="008C1C9E" w:rsidRDefault="004B08E0"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1134" w:type="dxa"/>
            <w:vAlign w:val="center"/>
            <w:hideMark/>
          </w:tcPr>
          <w:p w14:paraId="116C3C1C"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945" w:type="dxa"/>
            <w:noWrap/>
            <w:vAlign w:val="center"/>
            <w:hideMark/>
          </w:tcPr>
          <w:p w14:paraId="004ABE3D" w14:textId="7DE37D2A" w:rsidR="004B08E0" w:rsidRPr="008C1C9E" w:rsidRDefault="00074CD9"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4B08E0" w:rsidRPr="008C1C9E" w14:paraId="4ADB28D4" w14:textId="77777777" w:rsidTr="004B08E0">
        <w:trPr>
          <w:trHeight w:val="428"/>
        </w:trPr>
        <w:tc>
          <w:tcPr>
            <w:tcW w:w="1143" w:type="dxa"/>
            <w:vMerge/>
            <w:vAlign w:val="center"/>
            <w:hideMark/>
          </w:tcPr>
          <w:p w14:paraId="5CB113D7"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bookmarkStart w:id="21" w:name="_Hlk213079673"/>
          </w:p>
        </w:tc>
        <w:tc>
          <w:tcPr>
            <w:tcW w:w="1388" w:type="dxa"/>
            <w:vMerge w:val="restart"/>
            <w:vAlign w:val="center"/>
            <w:hideMark/>
          </w:tcPr>
          <w:p w14:paraId="1053144C" w14:textId="0CCF07DA"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w:t>
            </w:r>
          </w:p>
        </w:tc>
        <w:tc>
          <w:tcPr>
            <w:tcW w:w="1354" w:type="dxa"/>
            <w:vMerge w:val="restart"/>
            <w:vAlign w:val="center"/>
            <w:hideMark/>
          </w:tcPr>
          <w:p w14:paraId="5E3E5E61"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 para avanzar en los estudios sobre edad y crecimiento</w:t>
            </w:r>
          </w:p>
        </w:tc>
        <w:tc>
          <w:tcPr>
            <w:tcW w:w="1208" w:type="dxa"/>
            <w:vMerge w:val="restart"/>
            <w:noWrap/>
            <w:vAlign w:val="center"/>
            <w:hideMark/>
          </w:tcPr>
          <w:p w14:paraId="19B7A6FA" w14:textId="1B353320" w:rsidR="004B08E0" w:rsidRPr="008C1C9E" w:rsidRDefault="009137FA" w:rsidP="00F210CA">
            <w:pPr>
              <w:spacing w:line="240" w:lineRule="auto"/>
              <w:jc w:val="right"/>
              <w:rPr>
                <w:rFonts w:ascii="Cambria" w:eastAsia="Times New Roman" w:hAnsi="Cambria"/>
                <w:kern w:val="0"/>
                <w:sz w:val="16"/>
                <w:szCs w:val="16"/>
                <w:u w:val="single"/>
                <w:lang w:eastAsia="es-ES"/>
                <w14:ligatures w14:val="none"/>
              </w:rPr>
            </w:pPr>
            <w:r w:rsidRPr="008C1C9E">
              <w:rPr>
                <w:rFonts w:ascii="Cambria" w:eastAsia="Times New Roman" w:hAnsi="Cambria"/>
                <w:kern w:val="0"/>
                <w:sz w:val="16"/>
                <w:szCs w:val="16"/>
                <w:u w:val="single"/>
                <w:lang w:eastAsia="es-ES"/>
                <w14:ligatures w14:val="none"/>
              </w:rPr>
              <w:t>3</w:t>
            </w:r>
            <w:r w:rsidR="004B08E0" w:rsidRPr="008C1C9E">
              <w:rPr>
                <w:rFonts w:ascii="Cambria" w:eastAsia="Times New Roman" w:hAnsi="Cambria"/>
                <w:kern w:val="0"/>
                <w:sz w:val="16"/>
                <w:szCs w:val="16"/>
                <w:u w:val="single"/>
                <w:lang w:eastAsia="es-ES"/>
                <w14:ligatures w14:val="none"/>
              </w:rPr>
              <w:t>0.000,00</w:t>
            </w:r>
          </w:p>
        </w:tc>
        <w:tc>
          <w:tcPr>
            <w:tcW w:w="1208" w:type="dxa"/>
            <w:vMerge w:val="restart"/>
            <w:noWrap/>
            <w:vAlign w:val="center"/>
            <w:hideMark/>
          </w:tcPr>
          <w:p w14:paraId="358D8256"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4604" w:type="dxa"/>
            <w:vMerge w:val="restart"/>
            <w:vAlign w:val="center"/>
            <w:hideMark/>
          </w:tcPr>
          <w:p w14:paraId="10CDFBF4"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 sobre edad-crecimiento-reproducción (financiación de la participación de científicos pertinentes).</w:t>
            </w:r>
          </w:p>
        </w:tc>
        <w:tc>
          <w:tcPr>
            <w:tcW w:w="992" w:type="dxa"/>
            <w:vAlign w:val="center"/>
            <w:hideMark/>
          </w:tcPr>
          <w:p w14:paraId="494789E5" w14:textId="77777777" w:rsidR="004B08E0" w:rsidRPr="008C1C9E" w:rsidRDefault="004B08E0"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1134" w:type="dxa"/>
            <w:vMerge w:val="restart"/>
            <w:vAlign w:val="center"/>
            <w:hideMark/>
          </w:tcPr>
          <w:p w14:paraId="5881F041"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0BEAD432"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CHN</w:t>
            </w:r>
          </w:p>
        </w:tc>
      </w:tr>
      <w:tr w:rsidR="004B08E0" w:rsidRPr="008C1C9E" w14:paraId="3970063D" w14:textId="77777777" w:rsidTr="004B08E0">
        <w:trPr>
          <w:trHeight w:val="428"/>
        </w:trPr>
        <w:tc>
          <w:tcPr>
            <w:tcW w:w="1143" w:type="dxa"/>
            <w:vMerge/>
            <w:vAlign w:val="center"/>
          </w:tcPr>
          <w:p w14:paraId="0EED514C"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388" w:type="dxa"/>
            <w:vMerge/>
            <w:vAlign w:val="center"/>
          </w:tcPr>
          <w:p w14:paraId="41549997"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p>
        </w:tc>
        <w:tc>
          <w:tcPr>
            <w:tcW w:w="1354" w:type="dxa"/>
            <w:vMerge/>
            <w:vAlign w:val="center"/>
          </w:tcPr>
          <w:p w14:paraId="65950C8C"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1208" w:type="dxa"/>
            <w:vMerge/>
            <w:noWrap/>
            <w:vAlign w:val="center"/>
          </w:tcPr>
          <w:p w14:paraId="220F36C5"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p>
        </w:tc>
        <w:tc>
          <w:tcPr>
            <w:tcW w:w="1208" w:type="dxa"/>
            <w:vMerge/>
            <w:noWrap/>
            <w:vAlign w:val="center"/>
          </w:tcPr>
          <w:p w14:paraId="3CB4EA39"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p>
        </w:tc>
        <w:tc>
          <w:tcPr>
            <w:tcW w:w="4604" w:type="dxa"/>
            <w:vMerge/>
            <w:vAlign w:val="center"/>
          </w:tcPr>
          <w:p w14:paraId="038A7191" w14:textId="77777777" w:rsidR="004B08E0" w:rsidRPr="008C1C9E"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tcPr>
          <w:p w14:paraId="71336785" w14:textId="2863F316" w:rsidR="004B08E0" w:rsidRPr="008C1C9E" w:rsidRDefault="004B08E0"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1134" w:type="dxa"/>
            <w:vMerge/>
            <w:vAlign w:val="center"/>
          </w:tcPr>
          <w:p w14:paraId="5C173AB9"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center"/>
          </w:tcPr>
          <w:p w14:paraId="0234AA25" w14:textId="27E4D878" w:rsidR="004B08E0" w:rsidRPr="008C1C9E" w:rsidRDefault="00074CD9"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bookmarkEnd w:id="21"/>
      <w:tr w:rsidR="004B08E0" w:rsidRPr="008C1C9E" w14:paraId="6F1D96BD" w14:textId="77777777" w:rsidTr="00EC2282">
        <w:trPr>
          <w:trHeight w:val="276"/>
        </w:trPr>
        <w:tc>
          <w:tcPr>
            <w:tcW w:w="1143" w:type="dxa"/>
            <w:vMerge/>
            <w:vAlign w:val="center"/>
            <w:hideMark/>
          </w:tcPr>
          <w:p w14:paraId="54BA1C5D" w14:textId="77777777" w:rsidR="004B08E0" w:rsidRPr="008C1C9E" w:rsidRDefault="004B08E0"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2DF0357" w14:textId="77777777" w:rsidR="004B08E0" w:rsidRPr="008C1C9E" w:rsidRDefault="004B08E0"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408FD521" w14:textId="037C7461" w:rsidR="004B08E0" w:rsidRPr="008C1C9E" w:rsidRDefault="009137FA" w:rsidP="00F210CA">
            <w:pPr>
              <w:spacing w:line="240" w:lineRule="auto"/>
              <w:jc w:val="right"/>
              <w:rPr>
                <w:rFonts w:ascii="Cambria" w:eastAsia="Times New Roman" w:hAnsi="Cambria"/>
                <w:b/>
                <w:bCs/>
                <w:i/>
                <w:iCs/>
                <w:kern w:val="0"/>
                <w:sz w:val="16"/>
                <w:szCs w:val="16"/>
                <w:u w:val="single"/>
                <w:lang w:eastAsia="es-ES"/>
                <w14:ligatures w14:val="none"/>
              </w:rPr>
            </w:pPr>
            <w:r w:rsidRPr="008C1C9E">
              <w:rPr>
                <w:rFonts w:ascii="Cambria" w:eastAsia="Times New Roman" w:hAnsi="Cambria"/>
                <w:b/>
                <w:bCs/>
                <w:i/>
                <w:iCs/>
                <w:kern w:val="0"/>
                <w:sz w:val="16"/>
                <w:szCs w:val="16"/>
                <w:u w:val="single"/>
                <w:lang w:eastAsia="es-ES"/>
                <w14:ligatures w14:val="none"/>
              </w:rPr>
              <w:t>122</w:t>
            </w:r>
            <w:r w:rsidR="004B08E0" w:rsidRPr="008C1C9E">
              <w:rPr>
                <w:rFonts w:ascii="Cambria" w:eastAsia="Times New Roman" w:hAnsi="Cambria"/>
                <w:b/>
                <w:bCs/>
                <w:i/>
                <w:iCs/>
                <w:kern w:val="0"/>
                <w:sz w:val="16"/>
                <w:szCs w:val="16"/>
                <w:u w:val="single"/>
                <w:lang w:eastAsia="es-ES"/>
                <w14:ligatures w14:val="none"/>
              </w:rPr>
              <w:t>.000,00</w:t>
            </w:r>
          </w:p>
        </w:tc>
        <w:tc>
          <w:tcPr>
            <w:tcW w:w="1208" w:type="dxa"/>
            <w:noWrap/>
            <w:vAlign w:val="center"/>
            <w:hideMark/>
          </w:tcPr>
          <w:p w14:paraId="68F0397E" w14:textId="77777777" w:rsidR="004B08E0" w:rsidRPr="008C1C9E" w:rsidRDefault="004B08E0"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222.000,00</w:t>
            </w:r>
          </w:p>
        </w:tc>
        <w:tc>
          <w:tcPr>
            <w:tcW w:w="4604" w:type="dxa"/>
            <w:shd w:val="clear" w:color="000000" w:fill="000000"/>
            <w:vAlign w:val="center"/>
            <w:hideMark/>
          </w:tcPr>
          <w:p w14:paraId="62DA73D5" w14:textId="2B67311B" w:rsidR="004B08E0" w:rsidRPr="008C1C9E" w:rsidRDefault="004B08E0" w:rsidP="00D65C75">
            <w:pPr>
              <w:spacing w:line="240" w:lineRule="auto"/>
              <w:jc w:val="both"/>
              <w:rPr>
                <w:rFonts w:ascii="Cambria" w:eastAsia="Times New Roman" w:hAnsi="Cambria"/>
                <w:kern w:val="0"/>
                <w:sz w:val="16"/>
                <w:szCs w:val="16"/>
                <w:lang w:eastAsia="es-ES"/>
                <w14:ligatures w14:val="none"/>
              </w:rPr>
            </w:pPr>
          </w:p>
        </w:tc>
        <w:tc>
          <w:tcPr>
            <w:tcW w:w="992" w:type="dxa"/>
            <w:vAlign w:val="center"/>
            <w:hideMark/>
          </w:tcPr>
          <w:p w14:paraId="719AA325"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vAlign w:val="center"/>
            <w:hideMark/>
          </w:tcPr>
          <w:p w14:paraId="5471AA71" w14:textId="77777777" w:rsidR="004B08E0" w:rsidRPr="008C1C9E" w:rsidRDefault="004B08E0"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27A48F63" w14:textId="77777777" w:rsidR="004B08E0" w:rsidRPr="008C1C9E" w:rsidRDefault="004B08E0"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2BFBD458" w14:textId="77777777" w:rsidTr="00BE2903">
        <w:trPr>
          <w:trHeight w:val="1165"/>
        </w:trPr>
        <w:tc>
          <w:tcPr>
            <w:tcW w:w="1143" w:type="dxa"/>
            <w:vMerge w:val="restart"/>
            <w:vAlign w:val="center"/>
            <w:hideMark/>
          </w:tcPr>
          <w:p w14:paraId="5D2CBF5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WGSAM</w:t>
            </w:r>
          </w:p>
        </w:tc>
        <w:tc>
          <w:tcPr>
            <w:tcW w:w="1388" w:type="dxa"/>
            <w:vMerge w:val="restart"/>
            <w:vAlign w:val="center"/>
            <w:hideMark/>
          </w:tcPr>
          <w:p w14:paraId="18B4DE4C"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Talleres / reuniones</w:t>
            </w:r>
          </w:p>
        </w:tc>
        <w:tc>
          <w:tcPr>
            <w:tcW w:w="1354" w:type="dxa"/>
            <w:vAlign w:val="center"/>
            <w:hideMark/>
          </w:tcPr>
          <w:p w14:paraId="6DC0C8D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Talleres de formación para la BYET</w:t>
            </w:r>
          </w:p>
        </w:tc>
        <w:tc>
          <w:tcPr>
            <w:tcW w:w="1208" w:type="dxa"/>
            <w:noWrap/>
            <w:vAlign w:val="center"/>
            <w:hideMark/>
          </w:tcPr>
          <w:p w14:paraId="17E6125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1208" w:type="dxa"/>
            <w:noWrap/>
            <w:vAlign w:val="center"/>
            <w:hideMark/>
          </w:tcPr>
          <w:p w14:paraId="705B320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4604" w:type="dxa"/>
            <w:vAlign w:val="center"/>
            <w:hideMark/>
          </w:tcPr>
          <w:p w14:paraId="759C2CBB"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 estima que son necesarios nuevos talleres de formación para seguir desarrollando la capacidad de las CPC de utilizar la BYET para cumplir los requisitos de comunicación de capturas fortuitas. Los fondos deberían cubrir los gastos de viaje/dietas y el trabajo del instructor, así como la asistencia de los participantes seleccionados.</w:t>
            </w:r>
          </w:p>
        </w:tc>
        <w:tc>
          <w:tcPr>
            <w:tcW w:w="992" w:type="dxa"/>
            <w:noWrap/>
            <w:vAlign w:val="center"/>
            <w:hideMark/>
          </w:tcPr>
          <w:p w14:paraId="036D06A3"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1134" w:type="dxa"/>
            <w:noWrap/>
            <w:vAlign w:val="center"/>
            <w:hideMark/>
          </w:tcPr>
          <w:p w14:paraId="08A442B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209FC2A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71DB59DE" w14:textId="77777777" w:rsidTr="00EC2282">
        <w:trPr>
          <w:trHeight w:val="555"/>
        </w:trPr>
        <w:tc>
          <w:tcPr>
            <w:tcW w:w="1143" w:type="dxa"/>
            <w:vMerge/>
            <w:vAlign w:val="center"/>
            <w:hideMark/>
          </w:tcPr>
          <w:p w14:paraId="770DEC9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6C3B292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restart"/>
            <w:vAlign w:val="center"/>
            <w:hideMark/>
          </w:tcPr>
          <w:p w14:paraId="34A6F9E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Talleres de formación para la MSE técnica avanzada</w:t>
            </w:r>
          </w:p>
        </w:tc>
        <w:tc>
          <w:tcPr>
            <w:tcW w:w="1208" w:type="dxa"/>
            <w:vMerge w:val="restart"/>
            <w:noWrap/>
            <w:vAlign w:val="center"/>
            <w:hideMark/>
          </w:tcPr>
          <w:p w14:paraId="04CE4EC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40.000,00</w:t>
            </w:r>
          </w:p>
        </w:tc>
        <w:tc>
          <w:tcPr>
            <w:tcW w:w="1208" w:type="dxa"/>
            <w:vMerge w:val="restart"/>
            <w:noWrap/>
            <w:vAlign w:val="center"/>
            <w:hideMark/>
          </w:tcPr>
          <w:p w14:paraId="79B076F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40.000,00</w:t>
            </w:r>
          </w:p>
        </w:tc>
        <w:tc>
          <w:tcPr>
            <w:tcW w:w="4604" w:type="dxa"/>
            <w:vMerge w:val="restart"/>
            <w:vAlign w:val="center"/>
            <w:hideMark/>
          </w:tcPr>
          <w:p w14:paraId="01D1B43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 estima que son necesarios nuevos talleres técnicos avanzados para seguir desarrollando la capacidad del SCRS en materia de desarrollo de las MSE. Los fondos deberían cubrir los gastos de viaje/dietas y el trabajo del instructor, así como la asistencia de los participantes seleccionados.</w:t>
            </w:r>
          </w:p>
        </w:tc>
        <w:tc>
          <w:tcPr>
            <w:tcW w:w="992" w:type="dxa"/>
            <w:noWrap/>
            <w:vAlign w:val="center"/>
            <w:hideMark/>
          </w:tcPr>
          <w:p w14:paraId="64FA34AE"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32.000,00</w:t>
            </w:r>
          </w:p>
        </w:tc>
        <w:tc>
          <w:tcPr>
            <w:tcW w:w="1134" w:type="dxa"/>
            <w:noWrap/>
            <w:vAlign w:val="center"/>
            <w:hideMark/>
          </w:tcPr>
          <w:p w14:paraId="6DC3ED9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32.000,00</w:t>
            </w:r>
          </w:p>
        </w:tc>
        <w:tc>
          <w:tcPr>
            <w:tcW w:w="945" w:type="dxa"/>
            <w:noWrap/>
            <w:vAlign w:val="center"/>
            <w:hideMark/>
          </w:tcPr>
          <w:p w14:paraId="107EF721"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5AECE392" w14:textId="77777777" w:rsidTr="00EC2282">
        <w:trPr>
          <w:trHeight w:val="555"/>
        </w:trPr>
        <w:tc>
          <w:tcPr>
            <w:tcW w:w="1143" w:type="dxa"/>
            <w:vMerge/>
            <w:vAlign w:val="center"/>
            <w:hideMark/>
          </w:tcPr>
          <w:p w14:paraId="0713924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14DFBF1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6B243D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FE0BC2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B9F47D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3892C503"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719CE4B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3.281,11</w:t>
            </w:r>
          </w:p>
        </w:tc>
        <w:tc>
          <w:tcPr>
            <w:tcW w:w="1134" w:type="dxa"/>
            <w:noWrap/>
            <w:vAlign w:val="center"/>
            <w:hideMark/>
          </w:tcPr>
          <w:p w14:paraId="2B00595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8.000,00</w:t>
            </w:r>
          </w:p>
        </w:tc>
        <w:tc>
          <w:tcPr>
            <w:tcW w:w="945" w:type="dxa"/>
            <w:noWrap/>
            <w:vAlign w:val="center"/>
            <w:hideMark/>
          </w:tcPr>
          <w:p w14:paraId="477126D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18A49161" w14:textId="77777777" w:rsidTr="00EC2282">
        <w:trPr>
          <w:trHeight w:val="528"/>
        </w:trPr>
        <w:tc>
          <w:tcPr>
            <w:tcW w:w="1143" w:type="dxa"/>
            <w:vMerge/>
            <w:vAlign w:val="center"/>
            <w:hideMark/>
          </w:tcPr>
          <w:p w14:paraId="4CE3387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noWrap/>
            <w:vAlign w:val="center"/>
            <w:hideMark/>
          </w:tcPr>
          <w:p w14:paraId="43FA4B0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Modelación</w:t>
            </w:r>
          </w:p>
        </w:tc>
        <w:tc>
          <w:tcPr>
            <w:tcW w:w="1354" w:type="dxa"/>
            <w:vAlign w:val="center"/>
            <w:hideMark/>
          </w:tcPr>
          <w:p w14:paraId="741D39E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Desarrollo adicional de la BYET</w:t>
            </w:r>
          </w:p>
        </w:tc>
        <w:tc>
          <w:tcPr>
            <w:tcW w:w="1208" w:type="dxa"/>
            <w:noWrap/>
            <w:vAlign w:val="center"/>
            <w:hideMark/>
          </w:tcPr>
          <w:p w14:paraId="20438ED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1208" w:type="dxa"/>
            <w:noWrap/>
            <w:vAlign w:val="center"/>
            <w:hideMark/>
          </w:tcPr>
          <w:p w14:paraId="5ACB96D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4604" w:type="dxa"/>
            <w:vAlign w:val="center"/>
            <w:hideMark/>
          </w:tcPr>
          <w:p w14:paraId="4F675E12" w14:textId="30D3A5D6"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Para incorporar el posible </w:t>
            </w:r>
            <w:proofErr w:type="spellStart"/>
            <w:r w:rsidRPr="008C1C9E">
              <w:rPr>
                <w:rFonts w:ascii="Cambria" w:eastAsia="Times New Roman" w:hAnsi="Cambria"/>
                <w:kern w:val="0"/>
                <w:sz w:val="16"/>
                <w:szCs w:val="16"/>
                <w:lang w:eastAsia="es-ES"/>
                <w14:ligatures w14:val="none"/>
              </w:rPr>
              <w:t>feedback</w:t>
            </w:r>
            <w:proofErr w:type="spellEnd"/>
            <w:r w:rsidRPr="008C1C9E">
              <w:rPr>
                <w:rFonts w:ascii="Cambria" w:eastAsia="Times New Roman" w:hAnsi="Cambria"/>
                <w:kern w:val="0"/>
                <w:sz w:val="16"/>
                <w:szCs w:val="16"/>
                <w:lang w:eastAsia="es-ES"/>
                <w14:ligatures w14:val="none"/>
              </w:rPr>
              <w:t xml:space="preserve"> de los talleres de formación impartidos en 2025.</w:t>
            </w:r>
          </w:p>
        </w:tc>
        <w:tc>
          <w:tcPr>
            <w:tcW w:w="992" w:type="dxa"/>
            <w:noWrap/>
            <w:vAlign w:val="center"/>
            <w:hideMark/>
          </w:tcPr>
          <w:p w14:paraId="4B90C4CF"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1134" w:type="dxa"/>
            <w:noWrap/>
            <w:vAlign w:val="center"/>
            <w:hideMark/>
          </w:tcPr>
          <w:p w14:paraId="0BDB251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712AF92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13CACB2A" w14:textId="77777777" w:rsidTr="00EC2282">
        <w:trPr>
          <w:trHeight w:val="276"/>
        </w:trPr>
        <w:tc>
          <w:tcPr>
            <w:tcW w:w="1143" w:type="dxa"/>
            <w:vMerge/>
            <w:vAlign w:val="center"/>
            <w:hideMark/>
          </w:tcPr>
          <w:p w14:paraId="7C69EBC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2742" w:type="dxa"/>
            <w:gridSpan w:val="2"/>
            <w:noWrap/>
            <w:vAlign w:val="center"/>
            <w:hideMark/>
          </w:tcPr>
          <w:p w14:paraId="06885F89"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1208" w:type="dxa"/>
            <w:noWrap/>
            <w:vAlign w:val="center"/>
            <w:hideMark/>
          </w:tcPr>
          <w:p w14:paraId="38C5BDA6"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90.000,00</w:t>
            </w:r>
          </w:p>
        </w:tc>
        <w:tc>
          <w:tcPr>
            <w:tcW w:w="1208" w:type="dxa"/>
            <w:noWrap/>
            <w:vAlign w:val="center"/>
            <w:hideMark/>
          </w:tcPr>
          <w:p w14:paraId="15094999"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90.000,00</w:t>
            </w:r>
          </w:p>
        </w:tc>
        <w:tc>
          <w:tcPr>
            <w:tcW w:w="4604" w:type="dxa"/>
            <w:shd w:val="clear" w:color="000000" w:fill="000000"/>
            <w:noWrap/>
            <w:vAlign w:val="center"/>
            <w:hideMark/>
          </w:tcPr>
          <w:p w14:paraId="20592037" w14:textId="428DD21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1635A93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center"/>
            <w:hideMark/>
          </w:tcPr>
          <w:p w14:paraId="23A93E2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945" w:type="dxa"/>
            <w:noWrap/>
            <w:vAlign w:val="center"/>
            <w:hideMark/>
          </w:tcPr>
          <w:p w14:paraId="2EC34214"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22E5E6F6" w14:textId="77777777" w:rsidTr="0042093D">
        <w:trPr>
          <w:trHeight w:val="276"/>
        </w:trPr>
        <w:tc>
          <w:tcPr>
            <w:tcW w:w="3885" w:type="dxa"/>
            <w:gridSpan w:val="3"/>
            <w:noWrap/>
            <w:vAlign w:val="center"/>
            <w:hideMark/>
          </w:tcPr>
          <w:p w14:paraId="65E0D230"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208" w:type="dxa"/>
            <w:tcBorders>
              <w:bottom w:val="single" w:sz="4" w:space="0" w:color="auto"/>
            </w:tcBorders>
            <w:noWrap/>
            <w:vAlign w:val="bottom"/>
            <w:hideMark/>
          </w:tcPr>
          <w:p w14:paraId="7CEC63A9" w14:textId="58894FDB" w:rsidR="00F210CA" w:rsidRPr="008C1C9E" w:rsidRDefault="009137FA" w:rsidP="009137FA">
            <w:pPr>
              <w:spacing w:line="240" w:lineRule="auto"/>
              <w:jc w:val="right"/>
              <w:rPr>
                <w:rFonts w:ascii="Cambria" w:eastAsia="Times New Roman" w:hAnsi="Cambria"/>
                <w:b/>
                <w:bCs/>
                <w:kern w:val="0"/>
                <w:sz w:val="16"/>
                <w:szCs w:val="16"/>
                <w:u w:val="single"/>
                <w:lang w:eastAsia="es-ES"/>
                <w14:ligatures w14:val="none"/>
              </w:rPr>
            </w:pPr>
            <w:r w:rsidRPr="008C1C9E">
              <w:rPr>
                <w:rFonts w:ascii="Cambria" w:eastAsia="Times New Roman" w:hAnsi="Cambria"/>
                <w:b/>
                <w:bCs/>
                <w:kern w:val="0"/>
                <w:sz w:val="16"/>
                <w:szCs w:val="16"/>
                <w:u w:val="single"/>
                <w:lang w:eastAsia="es-ES"/>
                <w14:ligatures w14:val="none"/>
              </w:rPr>
              <w:t>1.046.079</w:t>
            </w:r>
            <w:r w:rsidR="00F210CA" w:rsidRPr="008C1C9E">
              <w:rPr>
                <w:rFonts w:ascii="Cambria" w:eastAsia="Times New Roman" w:hAnsi="Cambria"/>
                <w:b/>
                <w:bCs/>
                <w:kern w:val="0"/>
                <w:sz w:val="16"/>
                <w:szCs w:val="16"/>
                <w:u w:val="single"/>
                <w:lang w:eastAsia="es-ES"/>
                <w14:ligatures w14:val="none"/>
              </w:rPr>
              <w:t>,00</w:t>
            </w:r>
          </w:p>
        </w:tc>
        <w:tc>
          <w:tcPr>
            <w:tcW w:w="1208" w:type="dxa"/>
            <w:tcBorders>
              <w:bottom w:val="single" w:sz="4" w:space="0" w:color="auto"/>
            </w:tcBorders>
            <w:noWrap/>
            <w:vAlign w:val="bottom"/>
            <w:hideMark/>
          </w:tcPr>
          <w:p w14:paraId="13B83DA3" w14:textId="26C95B41" w:rsidR="00F210CA" w:rsidRPr="008C1C9E" w:rsidRDefault="009137FA" w:rsidP="00F210CA">
            <w:pPr>
              <w:spacing w:line="240" w:lineRule="auto"/>
              <w:jc w:val="right"/>
              <w:rPr>
                <w:rFonts w:ascii="Cambria" w:eastAsia="Times New Roman" w:hAnsi="Cambria"/>
                <w:b/>
                <w:bCs/>
                <w:kern w:val="0"/>
                <w:sz w:val="16"/>
                <w:szCs w:val="16"/>
                <w:u w:val="single"/>
                <w:lang w:eastAsia="es-ES"/>
                <w14:ligatures w14:val="none"/>
              </w:rPr>
            </w:pPr>
            <w:r w:rsidRPr="008C1C9E">
              <w:rPr>
                <w:rFonts w:ascii="Cambria" w:eastAsia="Times New Roman" w:hAnsi="Cambria"/>
                <w:b/>
                <w:bCs/>
                <w:kern w:val="0"/>
                <w:sz w:val="16"/>
                <w:szCs w:val="16"/>
                <w:u w:val="single"/>
                <w:lang w:eastAsia="es-ES"/>
                <w14:ligatures w14:val="none"/>
              </w:rPr>
              <w:t>1.318.971</w:t>
            </w:r>
            <w:r w:rsidR="00F210CA" w:rsidRPr="008C1C9E">
              <w:rPr>
                <w:rFonts w:ascii="Cambria" w:eastAsia="Times New Roman" w:hAnsi="Cambria"/>
                <w:b/>
                <w:bCs/>
                <w:kern w:val="0"/>
                <w:sz w:val="16"/>
                <w:szCs w:val="16"/>
                <w:u w:val="single"/>
                <w:lang w:eastAsia="es-ES"/>
                <w14:ligatures w14:val="none"/>
              </w:rPr>
              <w:t>,00</w:t>
            </w:r>
          </w:p>
        </w:tc>
        <w:tc>
          <w:tcPr>
            <w:tcW w:w="4604" w:type="dxa"/>
            <w:tcBorders>
              <w:bottom w:val="single" w:sz="4" w:space="0" w:color="auto"/>
            </w:tcBorders>
            <w:shd w:val="clear" w:color="000000" w:fill="000000"/>
            <w:noWrap/>
            <w:vAlign w:val="center"/>
            <w:hideMark/>
          </w:tcPr>
          <w:p w14:paraId="1E2157C8" w14:textId="55C1A3E8"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bottom w:val="single" w:sz="4" w:space="0" w:color="auto"/>
            </w:tcBorders>
            <w:noWrap/>
            <w:vAlign w:val="center"/>
            <w:hideMark/>
          </w:tcPr>
          <w:p w14:paraId="003144AA" w14:textId="13BA60B5" w:rsidR="00F210CA" w:rsidRPr="008C1C9E" w:rsidRDefault="008E119E" w:rsidP="00F210CA">
            <w:pPr>
              <w:spacing w:line="240" w:lineRule="auto"/>
              <w:ind w:left="-67" w:right="-71"/>
              <w:jc w:val="right"/>
              <w:rPr>
                <w:rFonts w:ascii="Cambria" w:eastAsia="Times New Roman" w:hAnsi="Cambria"/>
                <w:b/>
                <w:bCs/>
                <w:kern w:val="0"/>
                <w:sz w:val="16"/>
                <w:szCs w:val="16"/>
                <w:u w:val="single"/>
                <w:lang w:eastAsia="es-ES"/>
                <w14:ligatures w14:val="none"/>
              </w:rPr>
            </w:pPr>
            <w:r w:rsidRPr="008C1C9E">
              <w:rPr>
                <w:rFonts w:ascii="Cambria" w:eastAsia="Times New Roman" w:hAnsi="Cambria"/>
                <w:b/>
                <w:bCs/>
                <w:kern w:val="0"/>
                <w:sz w:val="16"/>
                <w:szCs w:val="16"/>
                <w:u w:val="single"/>
                <w:lang w:eastAsia="es-ES"/>
                <w14:ligatures w14:val="none"/>
              </w:rPr>
              <w:t>916.129,55</w:t>
            </w:r>
            <w:r w:rsidR="004B08E0" w:rsidRPr="008C1C9E">
              <w:rPr>
                <w:rFonts w:ascii="Cambria" w:eastAsia="Times New Roman" w:hAnsi="Cambria"/>
                <w:b/>
                <w:bCs/>
                <w:kern w:val="0"/>
                <w:sz w:val="16"/>
                <w:szCs w:val="16"/>
                <w:u w:val="single"/>
                <w:lang w:eastAsia="es-ES"/>
                <w14:ligatures w14:val="none"/>
              </w:rPr>
              <w:t xml:space="preserve"> </w:t>
            </w:r>
          </w:p>
        </w:tc>
        <w:tc>
          <w:tcPr>
            <w:tcW w:w="1134" w:type="dxa"/>
            <w:tcBorders>
              <w:bottom w:val="single" w:sz="4" w:space="0" w:color="auto"/>
            </w:tcBorders>
            <w:noWrap/>
            <w:vAlign w:val="center"/>
            <w:hideMark/>
          </w:tcPr>
          <w:p w14:paraId="7D23D94A" w14:textId="548D848E" w:rsidR="00F210CA" w:rsidRPr="008C1C9E" w:rsidRDefault="004B08E0"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 xml:space="preserve">853.974,81  </w:t>
            </w:r>
          </w:p>
        </w:tc>
        <w:tc>
          <w:tcPr>
            <w:tcW w:w="945" w:type="dxa"/>
            <w:shd w:val="clear" w:color="000000" w:fill="000000"/>
            <w:noWrap/>
            <w:vAlign w:val="center"/>
            <w:hideMark/>
          </w:tcPr>
          <w:p w14:paraId="6353DA2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75572AC0" w14:textId="77777777" w:rsidTr="0042093D">
        <w:trPr>
          <w:trHeight w:val="276"/>
        </w:trPr>
        <w:tc>
          <w:tcPr>
            <w:tcW w:w="1143" w:type="dxa"/>
            <w:tcBorders>
              <w:right w:val="nil"/>
            </w:tcBorders>
            <w:noWrap/>
            <w:vAlign w:val="center"/>
            <w:hideMark/>
          </w:tcPr>
          <w:p w14:paraId="68DA337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tcBorders>
              <w:left w:val="nil"/>
              <w:right w:val="nil"/>
            </w:tcBorders>
            <w:noWrap/>
            <w:vAlign w:val="center"/>
            <w:hideMark/>
          </w:tcPr>
          <w:p w14:paraId="15F4929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tcBorders>
              <w:left w:val="nil"/>
              <w:right w:val="nil"/>
            </w:tcBorders>
            <w:vAlign w:val="bottom"/>
            <w:hideMark/>
          </w:tcPr>
          <w:p w14:paraId="62A7FC6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618ABD9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tcBorders>
              <w:left w:val="nil"/>
              <w:right w:val="nil"/>
            </w:tcBorders>
            <w:noWrap/>
            <w:vAlign w:val="bottom"/>
            <w:hideMark/>
          </w:tcPr>
          <w:p w14:paraId="2297BF8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tcBorders>
              <w:left w:val="nil"/>
              <w:right w:val="nil"/>
            </w:tcBorders>
            <w:noWrap/>
            <w:vAlign w:val="center"/>
            <w:hideMark/>
          </w:tcPr>
          <w:p w14:paraId="329B023F"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tcBorders>
              <w:left w:val="nil"/>
              <w:right w:val="nil"/>
            </w:tcBorders>
            <w:noWrap/>
            <w:vAlign w:val="bottom"/>
            <w:hideMark/>
          </w:tcPr>
          <w:p w14:paraId="7FB1F5D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134" w:type="dxa"/>
            <w:tcBorders>
              <w:left w:val="nil"/>
              <w:right w:val="nil"/>
            </w:tcBorders>
            <w:noWrap/>
            <w:vAlign w:val="bottom"/>
            <w:hideMark/>
          </w:tcPr>
          <w:p w14:paraId="69301EF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tcBorders>
              <w:left w:val="nil"/>
            </w:tcBorders>
            <w:noWrap/>
            <w:vAlign w:val="bottom"/>
            <w:hideMark/>
          </w:tcPr>
          <w:p w14:paraId="762144B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8C1C9E" w14:paraId="602EE252" w14:textId="77777777" w:rsidTr="00EC2282">
        <w:trPr>
          <w:trHeight w:val="255"/>
        </w:trPr>
        <w:tc>
          <w:tcPr>
            <w:tcW w:w="1143" w:type="dxa"/>
            <w:vMerge w:val="restart"/>
            <w:noWrap/>
            <w:vAlign w:val="center"/>
            <w:hideMark/>
          </w:tcPr>
          <w:p w14:paraId="2C100029"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Grupo</w:t>
            </w:r>
          </w:p>
        </w:tc>
        <w:tc>
          <w:tcPr>
            <w:tcW w:w="1388" w:type="dxa"/>
            <w:vMerge w:val="restart"/>
            <w:vAlign w:val="center"/>
            <w:hideMark/>
          </w:tcPr>
          <w:p w14:paraId="7CE2FAD5"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Partida presupuestaria</w:t>
            </w:r>
          </w:p>
        </w:tc>
        <w:tc>
          <w:tcPr>
            <w:tcW w:w="1354" w:type="dxa"/>
            <w:vMerge w:val="restart"/>
            <w:vAlign w:val="center"/>
            <w:hideMark/>
          </w:tcPr>
          <w:p w14:paraId="2ABDCAB2"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Descripción</w:t>
            </w:r>
          </w:p>
        </w:tc>
        <w:tc>
          <w:tcPr>
            <w:tcW w:w="2416" w:type="dxa"/>
            <w:gridSpan w:val="2"/>
            <w:noWrap/>
            <w:vAlign w:val="bottom"/>
            <w:hideMark/>
          </w:tcPr>
          <w:p w14:paraId="4E15D851"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AÑO</w:t>
            </w:r>
          </w:p>
        </w:tc>
        <w:tc>
          <w:tcPr>
            <w:tcW w:w="4604" w:type="dxa"/>
            <w:vMerge w:val="restart"/>
            <w:noWrap/>
            <w:vAlign w:val="center"/>
            <w:hideMark/>
          </w:tcPr>
          <w:p w14:paraId="37188A78" w14:textId="77777777" w:rsidR="00F210CA" w:rsidRPr="008C1C9E" w:rsidRDefault="00F210CA" w:rsidP="00D65C75">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Explicaciones</w:t>
            </w:r>
          </w:p>
        </w:tc>
        <w:tc>
          <w:tcPr>
            <w:tcW w:w="3071" w:type="dxa"/>
            <w:gridSpan w:val="3"/>
            <w:noWrap/>
            <w:vAlign w:val="bottom"/>
            <w:hideMark/>
          </w:tcPr>
          <w:p w14:paraId="4384FEC7"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 garantizada (€)</w:t>
            </w:r>
          </w:p>
        </w:tc>
      </w:tr>
      <w:tr w:rsidR="00F210CA" w:rsidRPr="008C1C9E" w14:paraId="3FC7441B" w14:textId="77777777" w:rsidTr="00EC2282">
        <w:trPr>
          <w:trHeight w:val="255"/>
        </w:trPr>
        <w:tc>
          <w:tcPr>
            <w:tcW w:w="1143" w:type="dxa"/>
            <w:vMerge/>
            <w:vAlign w:val="center"/>
            <w:hideMark/>
          </w:tcPr>
          <w:p w14:paraId="01AD4F51"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1388" w:type="dxa"/>
            <w:vMerge/>
            <w:vAlign w:val="center"/>
            <w:hideMark/>
          </w:tcPr>
          <w:p w14:paraId="70C87CA3"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1354" w:type="dxa"/>
            <w:vMerge/>
            <w:vAlign w:val="center"/>
            <w:hideMark/>
          </w:tcPr>
          <w:p w14:paraId="56626B7B"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1208" w:type="dxa"/>
            <w:noWrap/>
            <w:vAlign w:val="center"/>
            <w:hideMark/>
          </w:tcPr>
          <w:p w14:paraId="18C23E9A"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1208" w:type="dxa"/>
            <w:noWrap/>
            <w:vAlign w:val="center"/>
            <w:hideMark/>
          </w:tcPr>
          <w:p w14:paraId="6EE86984"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4604" w:type="dxa"/>
            <w:vMerge/>
            <w:vAlign w:val="center"/>
            <w:hideMark/>
          </w:tcPr>
          <w:p w14:paraId="6524E968" w14:textId="77777777" w:rsidR="00F210CA" w:rsidRPr="008C1C9E" w:rsidRDefault="00F210CA" w:rsidP="00D65C75">
            <w:pPr>
              <w:spacing w:line="240" w:lineRule="auto"/>
              <w:jc w:val="both"/>
              <w:rPr>
                <w:rFonts w:ascii="Cambria" w:eastAsia="Times New Roman" w:hAnsi="Cambria"/>
                <w:b/>
                <w:bCs/>
                <w:kern w:val="0"/>
                <w:sz w:val="16"/>
                <w:szCs w:val="16"/>
                <w:lang w:eastAsia="es-ES"/>
                <w14:ligatures w14:val="none"/>
              </w:rPr>
            </w:pPr>
          </w:p>
        </w:tc>
        <w:tc>
          <w:tcPr>
            <w:tcW w:w="992" w:type="dxa"/>
            <w:vAlign w:val="center"/>
            <w:hideMark/>
          </w:tcPr>
          <w:p w14:paraId="541B2FBE"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1134" w:type="dxa"/>
            <w:vAlign w:val="center"/>
            <w:hideMark/>
          </w:tcPr>
          <w:p w14:paraId="32037A9E"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945" w:type="dxa"/>
            <w:noWrap/>
            <w:vAlign w:val="center"/>
            <w:hideMark/>
          </w:tcPr>
          <w:p w14:paraId="4A83DD22"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Fuente</w:t>
            </w:r>
          </w:p>
        </w:tc>
      </w:tr>
      <w:tr w:rsidR="00F210CA" w:rsidRPr="008C1C9E" w14:paraId="078074BE" w14:textId="77777777" w:rsidTr="00EC2282">
        <w:trPr>
          <w:trHeight w:val="255"/>
        </w:trPr>
        <w:tc>
          <w:tcPr>
            <w:tcW w:w="1143" w:type="dxa"/>
            <w:vMerge w:val="restart"/>
            <w:vAlign w:val="center"/>
            <w:hideMark/>
          </w:tcPr>
          <w:p w14:paraId="5A8CA91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programas de investigación</w:t>
            </w:r>
          </w:p>
        </w:tc>
        <w:tc>
          <w:tcPr>
            <w:tcW w:w="1388" w:type="dxa"/>
            <w:vMerge w:val="restart"/>
            <w:noWrap/>
            <w:vAlign w:val="center"/>
            <w:hideMark/>
          </w:tcPr>
          <w:p w14:paraId="613F6C5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354" w:type="dxa"/>
            <w:vMerge w:val="restart"/>
            <w:vAlign w:val="center"/>
            <w:hideMark/>
          </w:tcPr>
          <w:p w14:paraId="592BF3A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Coordinación científica</w:t>
            </w:r>
          </w:p>
        </w:tc>
        <w:tc>
          <w:tcPr>
            <w:tcW w:w="1208" w:type="dxa"/>
            <w:vMerge w:val="restart"/>
            <w:noWrap/>
            <w:vAlign w:val="center"/>
            <w:hideMark/>
          </w:tcPr>
          <w:p w14:paraId="0630759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1208" w:type="dxa"/>
            <w:vMerge w:val="restart"/>
            <w:noWrap/>
            <w:vAlign w:val="center"/>
            <w:hideMark/>
          </w:tcPr>
          <w:p w14:paraId="0C1CD73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60.000,00</w:t>
            </w:r>
          </w:p>
        </w:tc>
        <w:tc>
          <w:tcPr>
            <w:tcW w:w="4604" w:type="dxa"/>
            <w:vMerge w:val="restart"/>
            <w:vAlign w:val="center"/>
            <w:hideMark/>
          </w:tcPr>
          <w:p w14:paraId="4979F269"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Salario del coordinador del GBYP (a tiempo parcial, 20 % en 2026 (30 000 €) y 40 % en 2027 (60 000,00 €)).</w:t>
            </w:r>
          </w:p>
        </w:tc>
        <w:tc>
          <w:tcPr>
            <w:tcW w:w="992" w:type="dxa"/>
            <w:noWrap/>
            <w:vAlign w:val="bottom"/>
            <w:hideMark/>
          </w:tcPr>
          <w:p w14:paraId="66558946"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13.070,85</w:t>
            </w:r>
          </w:p>
        </w:tc>
        <w:tc>
          <w:tcPr>
            <w:tcW w:w="1134" w:type="dxa"/>
            <w:noWrap/>
            <w:vAlign w:val="bottom"/>
            <w:hideMark/>
          </w:tcPr>
          <w:p w14:paraId="7A80282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19.032,15</w:t>
            </w:r>
          </w:p>
        </w:tc>
        <w:tc>
          <w:tcPr>
            <w:tcW w:w="945" w:type="dxa"/>
            <w:noWrap/>
            <w:vAlign w:val="bottom"/>
            <w:hideMark/>
          </w:tcPr>
          <w:p w14:paraId="2192602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científico</w:t>
            </w:r>
          </w:p>
        </w:tc>
      </w:tr>
      <w:tr w:rsidR="00F210CA" w:rsidRPr="008C1C9E" w14:paraId="03B0283F" w14:textId="77777777" w:rsidTr="00EC2282">
        <w:trPr>
          <w:trHeight w:val="255"/>
        </w:trPr>
        <w:tc>
          <w:tcPr>
            <w:tcW w:w="1143" w:type="dxa"/>
            <w:vMerge/>
            <w:vAlign w:val="center"/>
            <w:hideMark/>
          </w:tcPr>
          <w:p w14:paraId="660B610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5D97539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116EAB3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5DAB0AE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05CE73C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5C3B3DD4"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67BFC6E1" w14:textId="77777777" w:rsidR="00F210CA" w:rsidRPr="008C1C9E" w:rsidRDefault="00F210CA" w:rsidP="00F210CA">
            <w:pPr>
              <w:spacing w:line="240" w:lineRule="auto"/>
              <w:ind w:left="-67"/>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13.437,86</w:t>
            </w:r>
          </w:p>
        </w:tc>
        <w:tc>
          <w:tcPr>
            <w:tcW w:w="1134" w:type="dxa"/>
            <w:noWrap/>
            <w:vAlign w:val="bottom"/>
            <w:hideMark/>
          </w:tcPr>
          <w:p w14:paraId="433D8FE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26.508,93</w:t>
            </w:r>
          </w:p>
        </w:tc>
        <w:tc>
          <w:tcPr>
            <w:tcW w:w="945" w:type="dxa"/>
            <w:noWrap/>
            <w:vAlign w:val="bottom"/>
            <w:hideMark/>
          </w:tcPr>
          <w:p w14:paraId="2BC6C63F"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UE</w:t>
            </w:r>
          </w:p>
        </w:tc>
      </w:tr>
      <w:tr w:rsidR="00F210CA" w:rsidRPr="008C1C9E" w14:paraId="1A129FC7" w14:textId="77777777" w:rsidTr="00EC2282">
        <w:trPr>
          <w:trHeight w:val="255"/>
        </w:trPr>
        <w:tc>
          <w:tcPr>
            <w:tcW w:w="1143" w:type="dxa"/>
            <w:vMerge/>
            <w:vAlign w:val="center"/>
            <w:hideMark/>
          </w:tcPr>
          <w:p w14:paraId="1804A5B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055568F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38A8BAA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C0C5F5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41B391C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20EC906E"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2E6D9F9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3.491,29</w:t>
            </w:r>
          </w:p>
        </w:tc>
        <w:tc>
          <w:tcPr>
            <w:tcW w:w="1134" w:type="dxa"/>
            <w:noWrap/>
            <w:vAlign w:val="bottom"/>
            <w:hideMark/>
          </w:tcPr>
          <w:p w14:paraId="3E8FE5E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4.458,93</w:t>
            </w:r>
          </w:p>
        </w:tc>
        <w:tc>
          <w:tcPr>
            <w:tcW w:w="945" w:type="dxa"/>
            <w:noWrap/>
            <w:vAlign w:val="bottom"/>
            <w:hideMark/>
          </w:tcPr>
          <w:p w14:paraId="3172BEE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EE. UU.</w:t>
            </w:r>
          </w:p>
        </w:tc>
      </w:tr>
      <w:tr w:rsidR="00F210CA" w:rsidRPr="008C1C9E" w14:paraId="5664B1FA" w14:textId="77777777" w:rsidTr="00EC2282">
        <w:trPr>
          <w:trHeight w:val="255"/>
        </w:trPr>
        <w:tc>
          <w:tcPr>
            <w:tcW w:w="1143" w:type="dxa"/>
            <w:vMerge/>
            <w:vAlign w:val="center"/>
            <w:hideMark/>
          </w:tcPr>
          <w:p w14:paraId="5788526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88" w:type="dxa"/>
            <w:vMerge/>
            <w:vAlign w:val="center"/>
            <w:hideMark/>
          </w:tcPr>
          <w:p w14:paraId="23CF4E8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Merge/>
            <w:vAlign w:val="center"/>
            <w:hideMark/>
          </w:tcPr>
          <w:p w14:paraId="63057C7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6483F99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vMerge/>
            <w:vAlign w:val="center"/>
            <w:hideMark/>
          </w:tcPr>
          <w:p w14:paraId="360B812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604" w:type="dxa"/>
            <w:vMerge/>
            <w:vAlign w:val="center"/>
            <w:hideMark/>
          </w:tcPr>
          <w:p w14:paraId="7265B650"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4310076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34" w:type="dxa"/>
            <w:noWrap/>
            <w:vAlign w:val="bottom"/>
            <w:hideMark/>
          </w:tcPr>
          <w:p w14:paraId="58F913C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945" w:type="dxa"/>
            <w:noWrap/>
            <w:vAlign w:val="bottom"/>
            <w:hideMark/>
          </w:tcPr>
          <w:p w14:paraId="66794BFA"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CHN</w:t>
            </w:r>
          </w:p>
        </w:tc>
      </w:tr>
      <w:tr w:rsidR="00F210CA" w:rsidRPr="008C1C9E" w14:paraId="63DA1805" w14:textId="77777777" w:rsidTr="00EC2282">
        <w:trPr>
          <w:trHeight w:val="276"/>
        </w:trPr>
        <w:tc>
          <w:tcPr>
            <w:tcW w:w="3885" w:type="dxa"/>
            <w:gridSpan w:val="3"/>
            <w:noWrap/>
            <w:vAlign w:val="center"/>
            <w:hideMark/>
          </w:tcPr>
          <w:p w14:paraId="700C9CD5"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208" w:type="dxa"/>
            <w:noWrap/>
            <w:vAlign w:val="bottom"/>
            <w:hideMark/>
          </w:tcPr>
          <w:p w14:paraId="2EE98F7E"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30.000,00</w:t>
            </w:r>
          </w:p>
        </w:tc>
        <w:tc>
          <w:tcPr>
            <w:tcW w:w="1208" w:type="dxa"/>
            <w:noWrap/>
            <w:vAlign w:val="bottom"/>
            <w:hideMark/>
          </w:tcPr>
          <w:p w14:paraId="51328ED8"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60.000,00</w:t>
            </w:r>
          </w:p>
        </w:tc>
        <w:tc>
          <w:tcPr>
            <w:tcW w:w="4604" w:type="dxa"/>
            <w:shd w:val="clear" w:color="000000" w:fill="000000"/>
            <w:noWrap/>
            <w:vAlign w:val="center"/>
            <w:hideMark/>
          </w:tcPr>
          <w:p w14:paraId="1B9EC58B" w14:textId="00B9D62C"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350D2D81" w14:textId="77777777" w:rsidR="00F210CA" w:rsidRPr="008C1C9E" w:rsidRDefault="00F210CA" w:rsidP="00F210CA">
            <w:pPr>
              <w:spacing w:line="240" w:lineRule="auto"/>
              <w:ind w:left="-67"/>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30.000,00</w:t>
            </w:r>
          </w:p>
        </w:tc>
        <w:tc>
          <w:tcPr>
            <w:tcW w:w="1134" w:type="dxa"/>
            <w:noWrap/>
            <w:vAlign w:val="center"/>
            <w:hideMark/>
          </w:tcPr>
          <w:p w14:paraId="559776B1"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60.000,00</w:t>
            </w:r>
          </w:p>
        </w:tc>
        <w:tc>
          <w:tcPr>
            <w:tcW w:w="945" w:type="dxa"/>
            <w:shd w:val="clear" w:color="000000" w:fill="000000"/>
            <w:noWrap/>
            <w:vAlign w:val="center"/>
            <w:hideMark/>
          </w:tcPr>
          <w:p w14:paraId="2EB1536C"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6C494806" w14:textId="77777777" w:rsidTr="00EC2282">
        <w:trPr>
          <w:trHeight w:val="276"/>
        </w:trPr>
        <w:tc>
          <w:tcPr>
            <w:tcW w:w="1143" w:type="dxa"/>
            <w:noWrap/>
            <w:vAlign w:val="center"/>
            <w:hideMark/>
          </w:tcPr>
          <w:p w14:paraId="40D8641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1388" w:type="dxa"/>
            <w:noWrap/>
            <w:vAlign w:val="center"/>
            <w:hideMark/>
          </w:tcPr>
          <w:p w14:paraId="48848BE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354" w:type="dxa"/>
            <w:vAlign w:val="bottom"/>
            <w:hideMark/>
          </w:tcPr>
          <w:p w14:paraId="1FF772E3"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1208" w:type="dxa"/>
            <w:noWrap/>
            <w:vAlign w:val="bottom"/>
            <w:hideMark/>
          </w:tcPr>
          <w:p w14:paraId="72FF25C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08" w:type="dxa"/>
            <w:noWrap/>
            <w:vAlign w:val="bottom"/>
            <w:hideMark/>
          </w:tcPr>
          <w:p w14:paraId="415885A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4604" w:type="dxa"/>
            <w:noWrap/>
            <w:vAlign w:val="center"/>
            <w:hideMark/>
          </w:tcPr>
          <w:p w14:paraId="7C0B3898"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bottom"/>
            <w:hideMark/>
          </w:tcPr>
          <w:p w14:paraId="5587078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134" w:type="dxa"/>
            <w:noWrap/>
            <w:vAlign w:val="bottom"/>
            <w:hideMark/>
          </w:tcPr>
          <w:p w14:paraId="38384D2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945" w:type="dxa"/>
            <w:noWrap/>
            <w:vAlign w:val="bottom"/>
            <w:hideMark/>
          </w:tcPr>
          <w:p w14:paraId="62F5018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8C1C9E" w14:paraId="1A608DE7" w14:textId="77777777" w:rsidTr="00EC2282">
        <w:trPr>
          <w:trHeight w:val="276"/>
        </w:trPr>
        <w:tc>
          <w:tcPr>
            <w:tcW w:w="3885" w:type="dxa"/>
            <w:gridSpan w:val="3"/>
            <w:noWrap/>
            <w:vAlign w:val="center"/>
            <w:hideMark/>
          </w:tcPr>
          <w:p w14:paraId="525D0B29"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 GENERAL</w:t>
            </w:r>
          </w:p>
        </w:tc>
        <w:tc>
          <w:tcPr>
            <w:tcW w:w="1208" w:type="dxa"/>
            <w:noWrap/>
            <w:vAlign w:val="bottom"/>
            <w:hideMark/>
          </w:tcPr>
          <w:p w14:paraId="5681FCD5" w14:textId="15BE8629" w:rsidR="00F210CA" w:rsidRPr="008C1C9E" w:rsidRDefault="009137FA" w:rsidP="00F210CA">
            <w:pPr>
              <w:spacing w:line="240" w:lineRule="auto"/>
              <w:jc w:val="right"/>
              <w:rPr>
                <w:rFonts w:ascii="Cambria" w:eastAsia="Times New Roman" w:hAnsi="Cambria"/>
                <w:b/>
                <w:bCs/>
                <w:kern w:val="0"/>
                <w:sz w:val="16"/>
                <w:szCs w:val="16"/>
                <w:u w:val="single"/>
                <w:lang w:eastAsia="es-ES"/>
                <w14:ligatures w14:val="none"/>
              </w:rPr>
            </w:pPr>
            <w:r w:rsidRPr="008C1C9E">
              <w:rPr>
                <w:rFonts w:ascii="Cambria" w:eastAsia="Times New Roman" w:hAnsi="Cambria"/>
                <w:b/>
                <w:bCs/>
                <w:kern w:val="0"/>
                <w:sz w:val="16"/>
                <w:szCs w:val="16"/>
                <w:u w:val="single"/>
                <w:lang w:eastAsia="es-ES"/>
                <w14:ligatures w14:val="none"/>
              </w:rPr>
              <w:t>1.076.079,</w:t>
            </w:r>
            <w:r w:rsidR="00F210CA" w:rsidRPr="008C1C9E">
              <w:rPr>
                <w:rFonts w:ascii="Cambria" w:eastAsia="Times New Roman" w:hAnsi="Cambria"/>
                <w:b/>
                <w:bCs/>
                <w:kern w:val="0"/>
                <w:sz w:val="16"/>
                <w:szCs w:val="16"/>
                <w:u w:val="single"/>
                <w:lang w:eastAsia="es-ES"/>
                <w14:ligatures w14:val="none"/>
              </w:rPr>
              <w:t>,00</w:t>
            </w:r>
          </w:p>
        </w:tc>
        <w:tc>
          <w:tcPr>
            <w:tcW w:w="1208" w:type="dxa"/>
            <w:noWrap/>
            <w:vAlign w:val="bottom"/>
            <w:hideMark/>
          </w:tcPr>
          <w:p w14:paraId="53CD6885" w14:textId="492D998D" w:rsidR="00F210CA" w:rsidRPr="008C1C9E" w:rsidRDefault="009137FA" w:rsidP="00F210CA">
            <w:pPr>
              <w:spacing w:line="240" w:lineRule="auto"/>
              <w:jc w:val="right"/>
              <w:rPr>
                <w:rFonts w:ascii="Cambria" w:eastAsia="Times New Roman" w:hAnsi="Cambria"/>
                <w:b/>
                <w:bCs/>
                <w:kern w:val="0"/>
                <w:sz w:val="16"/>
                <w:szCs w:val="16"/>
                <w:u w:val="single"/>
                <w:lang w:eastAsia="es-ES"/>
                <w14:ligatures w14:val="none"/>
              </w:rPr>
            </w:pPr>
            <w:r w:rsidRPr="008C1C9E">
              <w:rPr>
                <w:rFonts w:ascii="Cambria" w:eastAsia="Times New Roman" w:hAnsi="Cambria"/>
                <w:b/>
                <w:bCs/>
                <w:kern w:val="0"/>
                <w:sz w:val="16"/>
                <w:szCs w:val="16"/>
                <w:u w:val="single"/>
                <w:lang w:eastAsia="es-ES"/>
                <w14:ligatures w14:val="none"/>
              </w:rPr>
              <w:t>1.378.971</w:t>
            </w:r>
            <w:r w:rsidR="00F210CA" w:rsidRPr="008C1C9E">
              <w:rPr>
                <w:rFonts w:ascii="Cambria" w:eastAsia="Times New Roman" w:hAnsi="Cambria"/>
                <w:b/>
                <w:bCs/>
                <w:kern w:val="0"/>
                <w:sz w:val="16"/>
                <w:szCs w:val="16"/>
                <w:u w:val="single"/>
                <w:lang w:eastAsia="es-ES"/>
                <w14:ligatures w14:val="none"/>
              </w:rPr>
              <w:t>,00</w:t>
            </w:r>
          </w:p>
        </w:tc>
        <w:tc>
          <w:tcPr>
            <w:tcW w:w="4604" w:type="dxa"/>
            <w:shd w:val="clear" w:color="000000" w:fill="000000"/>
            <w:noWrap/>
            <w:vAlign w:val="center"/>
            <w:hideMark/>
          </w:tcPr>
          <w:p w14:paraId="0A2F9ACD" w14:textId="745A161F"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992" w:type="dxa"/>
            <w:noWrap/>
            <w:vAlign w:val="center"/>
            <w:hideMark/>
          </w:tcPr>
          <w:p w14:paraId="5F524DD6" w14:textId="1D318281" w:rsidR="00F210CA" w:rsidRPr="008C1C9E" w:rsidRDefault="008E119E" w:rsidP="00F210CA">
            <w:pPr>
              <w:spacing w:line="240" w:lineRule="auto"/>
              <w:ind w:left="-67" w:right="-71"/>
              <w:jc w:val="right"/>
              <w:rPr>
                <w:rFonts w:ascii="Cambria" w:eastAsia="Times New Roman" w:hAnsi="Cambria"/>
                <w:b/>
                <w:bCs/>
                <w:kern w:val="0"/>
                <w:sz w:val="16"/>
                <w:szCs w:val="16"/>
                <w:u w:val="single"/>
                <w:lang w:eastAsia="es-ES"/>
                <w14:ligatures w14:val="none"/>
              </w:rPr>
            </w:pPr>
            <w:r w:rsidRPr="008C1C9E">
              <w:rPr>
                <w:rFonts w:ascii="Cambria" w:eastAsia="Times New Roman" w:hAnsi="Cambria"/>
                <w:b/>
                <w:bCs/>
                <w:kern w:val="0"/>
                <w:sz w:val="16"/>
                <w:szCs w:val="16"/>
                <w:u w:val="single"/>
                <w:lang w:eastAsia="es-ES"/>
                <w14:ligatures w14:val="none"/>
              </w:rPr>
              <w:t>946.129,55</w:t>
            </w:r>
          </w:p>
        </w:tc>
        <w:tc>
          <w:tcPr>
            <w:tcW w:w="1134" w:type="dxa"/>
            <w:noWrap/>
            <w:vAlign w:val="center"/>
            <w:hideMark/>
          </w:tcPr>
          <w:p w14:paraId="738100C0" w14:textId="61F99CC2" w:rsidR="00F210CA" w:rsidRPr="008C1C9E" w:rsidRDefault="004B08E0"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 xml:space="preserve">913.974,81 </w:t>
            </w:r>
          </w:p>
        </w:tc>
        <w:tc>
          <w:tcPr>
            <w:tcW w:w="945" w:type="dxa"/>
            <w:shd w:val="clear" w:color="000000" w:fill="000000"/>
            <w:noWrap/>
            <w:vAlign w:val="center"/>
            <w:hideMark/>
          </w:tcPr>
          <w:p w14:paraId="3706C92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bl>
    <w:p w14:paraId="22B08098" w14:textId="7A9924A8" w:rsidR="007D31BF" w:rsidRPr="008C1C9E" w:rsidRDefault="007D31BF">
      <w:pPr>
        <w:rPr>
          <w:rFonts w:ascii="Times New Roman" w:eastAsia="Times New Roman" w:hAnsi="Times New Roman"/>
          <w:kern w:val="0"/>
          <w:sz w:val="20"/>
          <w:szCs w:val="20"/>
          <w14:ligatures w14:val="none"/>
        </w:rPr>
      </w:pPr>
      <w:r w:rsidRPr="008C1C9E">
        <w:rPr>
          <w:rFonts w:ascii="Times New Roman" w:eastAsia="Times New Roman" w:hAnsi="Times New Roman"/>
          <w:kern w:val="0"/>
          <w:sz w:val="20"/>
          <w:szCs w:val="20"/>
          <w14:ligatures w14:val="none"/>
        </w:rPr>
        <w:br w:type="page"/>
      </w:r>
    </w:p>
    <w:p w14:paraId="69B6B5EA" w14:textId="77777777" w:rsidR="00926552" w:rsidRPr="008C1C9E" w:rsidRDefault="00926552" w:rsidP="00115F2F">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221D92B2" w14:textId="77777777" w:rsidR="007D31BF" w:rsidRPr="008C1C9E" w:rsidRDefault="007D31BF" w:rsidP="007D31BF">
      <w:pPr>
        <w:spacing w:line="240" w:lineRule="auto"/>
        <w:jc w:val="both"/>
        <w:rPr>
          <w:rFonts w:ascii="Cambria" w:eastAsia="Times New Roman" w:hAnsi="Cambria"/>
          <w:kern w:val="0"/>
          <w:sz w:val="20"/>
          <w:szCs w:val="20"/>
          <w14:ligatures w14:val="none"/>
        </w:rPr>
      </w:pPr>
      <w:r w:rsidRPr="008C1C9E">
        <w:rPr>
          <w:rFonts w:ascii="Cambria" w:eastAsia="Times New Roman" w:hAnsi="Cambria"/>
          <w:b/>
          <w:bCs/>
          <w:kern w:val="0"/>
          <w:sz w:val="20"/>
          <w:szCs w:val="20"/>
          <w14:ligatures w14:val="none"/>
        </w:rPr>
        <w:t xml:space="preserve">Tabla A2.2. </w:t>
      </w:r>
      <w:r w:rsidRPr="008C1C9E">
        <w:rPr>
          <w:rFonts w:ascii="Cambria" w:eastAsia="Times New Roman" w:hAnsi="Cambria"/>
          <w:kern w:val="0"/>
          <w:sz w:val="20"/>
          <w:szCs w:val="20"/>
          <w14:ligatures w14:val="none"/>
        </w:rPr>
        <w:t>Lista de actividades, costes respectivos y financiación garantizada para el GBYP para el período 2026-2027. El coste total relacionado con la coordinación se indica al final de la tabla.</w:t>
      </w:r>
    </w:p>
    <w:p w14:paraId="5DAD0CB9" w14:textId="77777777" w:rsidR="00F210CA" w:rsidRPr="008C1C9E" w:rsidRDefault="00F210CA" w:rsidP="007D31BF">
      <w:pPr>
        <w:spacing w:line="240" w:lineRule="auto"/>
        <w:jc w:val="both"/>
        <w:rPr>
          <w:rFonts w:ascii="Cambria" w:eastAsia="Times New Roman" w:hAnsi="Cambria"/>
          <w:kern w:val="0"/>
          <w:sz w:val="20"/>
          <w:szCs w:val="20"/>
          <w14:ligatures w14:val="none"/>
        </w:rPr>
      </w:pPr>
    </w:p>
    <w:tbl>
      <w:tblPr>
        <w:tblW w:w="5000" w:type="pct"/>
        <w:tblCellMar>
          <w:left w:w="70" w:type="dxa"/>
          <w:right w:w="70" w:type="dxa"/>
        </w:tblCellMar>
        <w:tblLook w:val="04A0" w:firstRow="1" w:lastRow="0" w:firstColumn="1" w:lastColumn="0" w:noHBand="0" w:noVBand="1"/>
      </w:tblPr>
      <w:tblGrid>
        <w:gridCol w:w="839"/>
        <w:gridCol w:w="1640"/>
        <w:gridCol w:w="1949"/>
        <w:gridCol w:w="973"/>
        <w:gridCol w:w="973"/>
        <w:gridCol w:w="4563"/>
        <w:gridCol w:w="973"/>
        <w:gridCol w:w="973"/>
        <w:gridCol w:w="1093"/>
      </w:tblGrid>
      <w:tr w:rsidR="00F210CA" w:rsidRPr="008C1C9E" w14:paraId="67BF7657" w14:textId="77777777" w:rsidTr="00D65C75">
        <w:trPr>
          <w:trHeight w:val="276"/>
          <w:tblHeader/>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179AD12"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vAlign w:val="center"/>
            <w:hideMark/>
          </w:tcPr>
          <w:p w14:paraId="73F1611B"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Partida presupuestaria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0E273349"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10E72F58"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101002D0" w14:textId="77777777" w:rsidR="00F210CA" w:rsidRPr="008C1C9E" w:rsidRDefault="00F210CA" w:rsidP="00D65C75">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51488FBF"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 garantizada (€)</w:t>
            </w:r>
          </w:p>
        </w:tc>
      </w:tr>
      <w:tr w:rsidR="00F210CA" w:rsidRPr="008C1C9E" w14:paraId="0C52D408" w14:textId="77777777" w:rsidTr="00D65C75">
        <w:trPr>
          <w:trHeight w:val="276"/>
          <w:tblHeader/>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372BCD49"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266F2FA8"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283F41C"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6B3892DD"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74670711"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F870ED6" w14:textId="77777777" w:rsidR="00F210CA" w:rsidRPr="008C1C9E"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6B5104BA"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1E2F3D5F"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15522B46"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Fuente</w:t>
            </w:r>
          </w:p>
        </w:tc>
      </w:tr>
      <w:tr w:rsidR="00D65C75" w:rsidRPr="008C1C9E" w14:paraId="36D0A87C" w14:textId="77777777" w:rsidTr="00D65C75">
        <w:trPr>
          <w:trHeight w:val="288"/>
        </w:trPr>
        <w:tc>
          <w:tcPr>
            <w:tcW w:w="387" w:type="pct"/>
            <w:vMerge w:val="restart"/>
            <w:tcBorders>
              <w:top w:val="nil"/>
              <w:left w:val="single" w:sz="8" w:space="0" w:color="auto"/>
              <w:bottom w:val="single" w:sz="8" w:space="0" w:color="000000"/>
              <w:right w:val="single" w:sz="8" w:space="0" w:color="auto"/>
            </w:tcBorders>
            <w:vAlign w:val="center"/>
            <w:hideMark/>
          </w:tcPr>
          <w:p w14:paraId="609CE1D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Atún rojo (GBYP)</w:t>
            </w:r>
          </w:p>
        </w:tc>
        <w:tc>
          <w:tcPr>
            <w:tcW w:w="479" w:type="pct"/>
            <w:vMerge w:val="restart"/>
            <w:tcBorders>
              <w:top w:val="nil"/>
              <w:left w:val="single" w:sz="8" w:space="0" w:color="auto"/>
              <w:bottom w:val="single" w:sz="4" w:space="0" w:color="000000"/>
              <w:right w:val="nil"/>
            </w:tcBorders>
            <w:vAlign w:val="center"/>
            <w:hideMark/>
          </w:tcPr>
          <w:p w14:paraId="7D90D203"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Marcado</w:t>
            </w:r>
          </w:p>
        </w:tc>
        <w:tc>
          <w:tcPr>
            <w:tcW w:w="783" w:type="pct"/>
            <w:vMerge w:val="restart"/>
            <w:tcBorders>
              <w:top w:val="nil"/>
              <w:left w:val="single" w:sz="4" w:space="0" w:color="auto"/>
              <w:bottom w:val="single" w:sz="4" w:space="0" w:color="000000"/>
              <w:right w:val="single" w:sz="8" w:space="0" w:color="auto"/>
            </w:tcBorders>
            <w:vAlign w:val="center"/>
            <w:hideMark/>
          </w:tcPr>
          <w:p w14:paraId="37D5C64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Marcas y material de marcado</w:t>
            </w:r>
          </w:p>
        </w:tc>
        <w:tc>
          <w:tcPr>
            <w:tcW w:w="313" w:type="pct"/>
            <w:vMerge w:val="restart"/>
            <w:tcBorders>
              <w:top w:val="nil"/>
              <w:left w:val="single" w:sz="8" w:space="0" w:color="auto"/>
              <w:bottom w:val="single" w:sz="4" w:space="0" w:color="000000"/>
              <w:right w:val="single" w:sz="4" w:space="0" w:color="auto"/>
            </w:tcBorders>
            <w:noWrap/>
            <w:vAlign w:val="center"/>
            <w:hideMark/>
          </w:tcPr>
          <w:p w14:paraId="1F24A87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40.000,00</w:t>
            </w:r>
          </w:p>
        </w:tc>
        <w:tc>
          <w:tcPr>
            <w:tcW w:w="313" w:type="pct"/>
            <w:vMerge w:val="restart"/>
            <w:tcBorders>
              <w:top w:val="nil"/>
              <w:left w:val="nil"/>
              <w:bottom w:val="single" w:sz="4" w:space="0" w:color="000000"/>
              <w:right w:val="single" w:sz="8" w:space="0" w:color="auto"/>
            </w:tcBorders>
            <w:noWrap/>
            <w:vAlign w:val="center"/>
            <w:hideMark/>
          </w:tcPr>
          <w:p w14:paraId="5C600E8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70.000,00</w:t>
            </w:r>
          </w:p>
        </w:tc>
        <w:tc>
          <w:tcPr>
            <w:tcW w:w="1719" w:type="pct"/>
            <w:vMerge w:val="restart"/>
            <w:tcBorders>
              <w:top w:val="nil"/>
              <w:left w:val="single" w:sz="8" w:space="0" w:color="auto"/>
              <w:bottom w:val="single" w:sz="4" w:space="0" w:color="000000"/>
              <w:right w:val="single" w:sz="8" w:space="0" w:color="auto"/>
            </w:tcBorders>
            <w:vAlign w:val="center"/>
            <w:hideMark/>
          </w:tcPr>
          <w:p w14:paraId="6C198849"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Marcas electrónicas de distintos tipos</w:t>
            </w:r>
          </w:p>
        </w:tc>
        <w:tc>
          <w:tcPr>
            <w:tcW w:w="323" w:type="pct"/>
            <w:tcBorders>
              <w:top w:val="nil"/>
              <w:left w:val="nil"/>
              <w:bottom w:val="single" w:sz="4" w:space="0" w:color="auto"/>
              <w:right w:val="single" w:sz="4" w:space="0" w:color="auto"/>
            </w:tcBorders>
            <w:vAlign w:val="center"/>
            <w:hideMark/>
          </w:tcPr>
          <w:p w14:paraId="2A8E4A6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4.112,62</w:t>
            </w:r>
          </w:p>
        </w:tc>
        <w:tc>
          <w:tcPr>
            <w:tcW w:w="323" w:type="pct"/>
            <w:tcBorders>
              <w:top w:val="nil"/>
              <w:left w:val="nil"/>
              <w:bottom w:val="single" w:sz="4" w:space="0" w:color="auto"/>
              <w:right w:val="single" w:sz="4" w:space="0" w:color="auto"/>
            </w:tcBorders>
            <w:vAlign w:val="center"/>
            <w:hideMark/>
          </w:tcPr>
          <w:p w14:paraId="2FC97B9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4.112,62</w:t>
            </w:r>
          </w:p>
        </w:tc>
        <w:tc>
          <w:tcPr>
            <w:tcW w:w="359" w:type="pct"/>
            <w:tcBorders>
              <w:top w:val="nil"/>
              <w:left w:val="nil"/>
              <w:bottom w:val="single" w:sz="4" w:space="0" w:color="auto"/>
              <w:right w:val="single" w:sz="8" w:space="0" w:color="auto"/>
            </w:tcBorders>
            <w:noWrap/>
            <w:vAlign w:val="center"/>
            <w:hideMark/>
          </w:tcPr>
          <w:p w14:paraId="5F96CA0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CAN</w:t>
            </w:r>
          </w:p>
        </w:tc>
      </w:tr>
      <w:tr w:rsidR="00F210CA" w:rsidRPr="008C1C9E" w14:paraId="0D66BADA"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7DDC7D4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0EBE092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vMerge/>
            <w:tcBorders>
              <w:top w:val="nil"/>
              <w:left w:val="single" w:sz="4" w:space="0" w:color="auto"/>
              <w:bottom w:val="single" w:sz="4" w:space="0" w:color="000000"/>
              <w:right w:val="single" w:sz="8" w:space="0" w:color="auto"/>
            </w:tcBorders>
            <w:vAlign w:val="center"/>
            <w:hideMark/>
          </w:tcPr>
          <w:p w14:paraId="2B71A4E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single" w:sz="8" w:space="0" w:color="auto"/>
              <w:bottom w:val="single" w:sz="4" w:space="0" w:color="000000"/>
              <w:right w:val="single" w:sz="4" w:space="0" w:color="auto"/>
            </w:tcBorders>
            <w:vAlign w:val="center"/>
            <w:hideMark/>
          </w:tcPr>
          <w:p w14:paraId="41CF672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313" w:type="pct"/>
            <w:vMerge/>
            <w:tcBorders>
              <w:top w:val="nil"/>
              <w:left w:val="nil"/>
              <w:bottom w:val="single" w:sz="4" w:space="0" w:color="000000"/>
              <w:right w:val="single" w:sz="8" w:space="0" w:color="auto"/>
            </w:tcBorders>
            <w:vAlign w:val="center"/>
            <w:hideMark/>
          </w:tcPr>
          <w:p w14:paraId="4CB49F4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719" w:type="pct"/>
            <w:vMerge/>
            <w:tcBorders>
              <w:top w:val="nil"/>
              <w:left w:val="single" w:sz="8" w:space="0" w:color="auto"/>
              <w:bottom w:val="single" w:sz="4" w:space="0" w:color="000000"/>
              <w:right w:val="single" w:sz="8" w:space="0" w:color="auto"/>
            </w:tcBorders>
            <w:vAlign w:val="center"/>
            <w:hideMark/>
          </w:tcPr>
          <w:p w14:paraId="484F4068"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4" w:space="0" w:color="auto"/>
              <w:right w:val="single" w:sz="4" w:space="0" w:color="auto"/>
            </w:tcBorders>
            <w:noWrap/>
            <w:vAlign w:val="center"/>
            <w:hideMark/>
          </w:tcPr>
          <w:p w14:paraId="2366B8E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35.887,38</w:t>
            </w:r>
          </w:p>
        </w:tc>
        <w:tc>
          <w:tcPr>
            <w:tcW w:w="323" w:type="pct"/>
            <w:tcBorders>
              <w:top w:val="nil"/>
              <w:left w:val="nil"/>
              <w:bottom w:val="single" w:sz="4" w:space="0" w:color="auto"/>
              <w:right w:val="single" w:sz="4" w:space="0" w:color="auto"/>
            </w:tcBorders>
            <w:noWrap/>
            <w:vAlign w:val="center"/>
            <w:hideMark/>
          </w:tcPr>
          <w:p w14:paraId="36D0A86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65.887,38</w:t>
            </w:r>
          </w:p>
        </w:tc>
        <w:tc>
          <w:tcPr>
            <w:tcW w:w="359" w:type="pct"/>
            <w:vMerge w:val="restart"/>
            <w:tcBorders>
              <w:top w:val="nil"/>
              <w:left w:val="single" w:sz="4" w:space="0" w:color="auto"/>
              <w:bottom w:val="single" w:sz="4" w:space="0" w:color="000000"/>
              <w:right w:val="single" w:sz="8" w:space="0" w:color="auto"/>
            </w:tcBorders>
            <w:vAlign w:val="center"/>
            <w:hideMark/>
          </w:tcPr>
          <w:p w14:paraId="7DD91E2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GBYP + CPC con porcentaje en TAC de BFT-E (proporcional al porcentaje)</w:t>
            </w:r>
          </w:p>
        </w:tc>
      </w:tr>
      <w:tr w:rsidR="00F210CA" w:rsidRPr="008C1C9E" w14:paraId="16553FD0"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391AFA4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5AFFB79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1F3371E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Recompensas, concienciación y satélite</w:t>
            </w:r>
          </w:p>
        </w:tc>
        <w:tc>
          <w:tcPr>
            <w:tcW w:w="313" w:type="pct"/>
            <w:tcBorders>
              <w:top w:val="nil"/>
              <w:left w:val="nil"/>
              <w:bottom w:val="single" w:sz="4" w:space="0" w:color="auto"/>
              <w:right w:val="single" w:sz="4" w:space="0" w:color="auto"/>
            </w:tcBorders>
            <w:noWrap/>
            <w:vAlign w:val="center"/>
            <w:hideMark/>
          </w:tcPr>
          <w:p w14:paraId="13A668E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37.500,00</w:t>
            </w:r>
          </w:p>
        </w:tc>
        <w:tc>
          <w:tcPr>
            <w:tcW w:w="313" w:type="pct"/>
            <w:tcBorders>
              <w:top w:val="nil"/>
              <w:left w:val="nil"/>
              <w:bottom w:val="single" w:sz="4" w:space="0" w:color="auto"/>
              <w:right w:val="single" w:sz="8" w:space="0" w:color="auto"/>
            </w:tcBorders>
            <w:noWrap/>
            <w:vAlign w:val="center"/>
            <w:hideMark/>
          </w:tcPr>
          <w:p w14:paraId="7213AE5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37.500,00</w:t>
            </w:r>
          </w:p>
        </w:tc>
        <w:tc>
          <w:tcPr>
            <w:tcW w:w="1719" w:type="pct"/>
            <w:tcBorders>
              <w:top w:val="nil"/>
              <w:left w:val="nil"/>
              <w:bottom w:val="single" w:sz="4" w:space="0" w:color="auto"/>
              <w:right w:val="single" w:sz="8" w:space="0" w:color="auto"/>
            </w:tcBorders>
            <w:vAlign w:val="center"/>
            <w:hideMark/>
          </w:tcPr>
          <w:p w14:paraId="78148843"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Anuncios, recuperación física de marcas, recompensas</w:t>
            </w:r>
          </w:p>
        </w:tc>
        <w:tc>
          <w:tcPr>
            <w:tcW w:w="323" w:type="pct"/>
            <w:tcBorders>
              <w:top w:val="nil"/>
              <w:left w:val="nil"/>
              <w:bottom w:val="single" w:sz="4" w:space="0" w:color="auto"/>
              <w:right w:val="single" w:sz="4" w:space="0" w:color="auto"/>
            </w:tcBorders>
            <w:noWrap/>
            <w:vAlign w:val="center"/>
            <w:hideMark/>
          </w:tcPr>
          <w:p w14:paraId="46BC5CF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37.500,00</w:t>
            </w:r>
          </w:p>
        </w:tc>
        <w:tc>
          <w:tcPr>
            <w:tcW w:w="323" w:type="pct"/>
            <w:tcBorders>
              <w:top w:val="nil"/>
              <w:left w:val="nil"/>
              <w:bottom w:val="single" w:sz="4" w:space="0" w:color="auto"/>
              <w:right w:val="single" w:sz="4" w:space="0" w:color="auto"/>
            </w:tcBorders>
            <w:noWrap/>
            <w:vAlign w:val="center"/>
            <w:hideMark/>
          </w:tcPr>
          <w:p w14:paraId="4347357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37.500,00</w:t>
            </w:r>
          </w:p>
        </w:tc>
        <w:tc>
          <w:tcPr>
            <w:tcW w:w="359" w:type="pct"/>
            <w:vMerge/>
            <w:tcBorders>
              <w:top w:val="nil"/>
              <w:left w:val="single" w:sz="4" w:space="0" w:color="auto"/>
              <w:bottom w:val="single" w:sz="4" w:space="0" w:color="000000"/>
              <w:right w:val="single" w:sz="8" w:space="0" w:color="auto"/>
            </w:tcBorders>
            <w:vAlign w:val="center"/>
            <w:hideMark/>
          </w:tcPr>
          <w:p w14:paraId="1DDBDA5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4B0CCFB6" w14:textId="77777777" w:rsidTr="00D65C75">
        <w:trPr>
          <w:trHeight w:val="792"/>
        </w:trPr>
        <w:tc>
          <w:tcPr>
            <w:tcW w:w="387" w:type="pct"/>
            <w:vMerge/>
            <w:tcBorders>
              <w:top w:val="nil"/>
              <w:left w:val="single" w:sz="8" w:space="0" w:color="auto"/>
              <w:bottom w:val="single" w:sz="8" w:space="0" w:color="000000"/>
              <w:right w:val="single" w:sz="8" w:space="0" w:color="auto"/>
            </w:tcBorders>
            <w:vAlign w:val="center"/>
            <w:hideMark/>
          </w:tcPr>
          <w:p w14:paraId="5F7DC51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76FFA60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48903E3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Desarrollo y mantenimiento de una bases de datos de marcado electrónico</w:t>
            </w:r>
          </w:p>
        </w:tc>
        <w:tc>
          <w:tcPr>
            <w:tcW w:w="313" w:type="pct"/>
            <w:tcBorders>
              <w:top w:val="nil"/>
              <w:left w:val="nil"/>
              <w:bottom w:val="single" w:sz="4" w:space="0" w:color="auto"/>
              <w:right w:val="single" w:sz="4" w:space="0" w:color="auto"/>
            </w:tcBorders>
            <w:noWrap/>
            <w:vAlign w:val="center"/>
            <w:hideMark/>
          </w:tcPr>
          <w:p w14:paraId="60B0AE4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313" w:type="pct"/>
            <w:tcBorders>
              <w:top w:val="nil"/>
              <w:left w:val="nil"/>
              <w:bottom w:val="single" w:sz="4" w:space="0" w:color="auto"/>
              <w:right w:val="single" w:sz="8" w:space="0" w:color="auto"/>
            </w:tcBorders>
            <w:noWrap/>
            <w:vAlign w:val="center"/>
            <w:hideMark/>
          </w:tcPr>
          <w:p w14:paraId="7519FCBB"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1719" w:type="pct"/>
            <w:tcBorders>
              <w:top w:val="nil"/>
              <w:left w:val="nil"/>
              <w:bottom w:val="single" w:sz="4" w:space="0" w:color="auto"/>
              <w:right w:val="single" w:sz="8" w:space="0" w:color="auto"/>
            </w:tcBorders>
            <w:vAlign w:val="center"/>
            <w:hideMark/>
          </w:tcPr>
          <w:p w14:paraId="01017B36"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Finalización del desarrollo de la base de datos de marcado, solución de los problemas más urgentes, posteriormente mantenimiento anual</w:t>
            </w:r>
          </w:p>
        </w:tc>
        <w:tc>
          <w:tcPr>
            <w:tcW w:w="323" w:type="pct"/>
            <w:tcBorders>
              <w:top w:val="nil"/>
              <w:left w:val="nil"/>
              <w:bottom w:val="single" w:sz="4" w:space="0" w:color="auto"/>
              <w:right w:val="single" w:sz="4" w:space="0" w:color="auto"/>
            </w:tcBorders>
            <w:noWrap/>
            <w:vAlign w:val="center"/>
            <w:hideMark/>
          </w:tcPr>
          <w:p w14:paraId="30E0820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30.000,00</w:t>
            </w:r>
          </w:p>
        </w:tc>
        <w:tc>
          <w:tcPr>
            <w:tcW w:w="323" w:type="pct"/>
            <w:tcBorders>
              <w:top w:val="nil"/>
              <w:left w:val="nil"/>
              <w:bottom w:val="single" w:sz="4" w:space="0" w:color="auto"/>
              <w:right w:val="single" w:sz="4" w:space="0" w:color="auto"/>
            </w:tcBorders>
            <w:noWrap/>
            <w:vAlign w:val="center"/>
            <w:hideMark/>
          </w:tcPr>
          <w:p w14:paraId="2FE96EA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359" w:type="pct"/>
            <w:vMerge/>
            <w:tcBorders>
              <w:top w:val="nil"/>
              <w:left w:val="single" w:sz="4" w:space="0" w:color="auto"/>
              <w:bottom w:val="single" w:sz="4" w:space="0" w:color="000000"/>
              <w:right w:val="single" w:sz="8" w:space="0" w:color="auto"/>
            </w:tcBorders>
            <w:vAlign w:val="center"/>
            <w:hideMark/>
          </w:tcPr>
          <w:p w14:paraId="294805A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112DB60D" w14:textId="77777777" w:rsidTr="00D65C75">
        <w:trPr>
          <w:trHeight w:val="378"/>
        </w:trPr>
        <w:tc>
          <w:tcPr>
            <w:tcW w:w="387" w:type="pct"/>
            <w:vMerge/>
            <w:tcBorders>
              <w:top w:val="nil"/>
              <w:left w:val="single" w:sz="8" w:space="0" w:color="auto"/>
              <w:bottom w:val="single" w:sz="8" w:space="0" w:color="000000"/>
              <w:right w:val="single" w:sz="8" w:space="0" w:color="auto"/>
            </w:tcBorders>
            <w:vAlign w:val="center"/>
            <w:hideMark/>
          </w:tcPr>
          <w:p w14:paraId="45894F9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single" w:sz="8" w:space="0" w:color="auto"/>
              <w:bottom w:val="single" w:sz="4" w:space="0" w:color="000000"/>
              <w:right w:val="nil"/>
            </w:tcBorders>
            <w:vAlign w:val="center"/>
            <w:hideMark/>
          </w:tcPr>
          <w:p w14:paraId="3FC06878"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single" w:sz="4" w:space="0" w:color="auto"/>
              <w:bottom w:val="single" w:sz="4" w:space="0" w:color="auto"/>
              <w:right w:val="single" w:sz="8" w:space="0" w:color="auto"/>
            </w:tcBorders>
            <w:vAlign w:val="center"/>
            <w:hideMark/>
          </w:tcPr>
          <w:p w14:paraId="5374980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Campaña de marcado</w:t>
            </w:r>
          </w:p>
        </w:tc>
        <w:tc>
          <w:tcPr>
            <w:tcW w:w="313" w:type="pct"/>
            <w:tcBorders>
              <w:top w:val="nil"/>
              <w:left w:val="nil"/>
              <w:bottom w:val="single" w:sz="4" w:space="0" w:color="auto"/>
              <w:right w:val="single" w:sz="4" w:space="0" w:color="auto"/>
            </w:tcBorders>
            <w:noWrap/>
            <w:vAlign w:val="center"/>
            <w:hideMark/>
          </w:tcPr>
          <w:p w14:paraId="3AF9864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313" w:type="pct"/>
            <w:tcBorders>
              <w:top w:val="nil"/>
              <w:left w:val="nil"/>
              <w:bottom w:val="single" w:sz="4" w:space="0" w:color="auto"/>
              <w:right w:val="single" w:sz="8" w:space="0" w:color="auto"/>
            </w:tcBorders>
            <w:noWrap/>
            <w:vAlign w:val="center"/>
            <w:hideMark/>
          </w:tcPr>
          <w:p w14:paraId="11A253E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1B79782C"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Apoyo al marcado del Mediterráneo oriental</w:t>
            </w:r>
          </w:p>
        </w:tc>
        <w:tc>
          <w:tcPr>
            <w:tcW w:w="323" w:type="pct"/>
            <w:tcBorders>
              <w:top w:val="nil"/>
              <w:left w:val="nil"/>
              <w:bottom w:val="single" w:sz="4" w:space="0" w:color="auto"/>
              <w:right w:val="single" w:sz="4" w:space="0" w:color="auto"/>
            </w:tcBorders>
            <w:noWrap/>
            <w:vAlign w:val="center"/>
            <w:hideMark/>
          </w:tcPr>
          <w:p w14:paraId="1E03ECC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10.000,00</w:t>
            </w:r>
          </w:p>
        </w:tc>
        <w:tc>
          <w:tcPr>
            <w:tcW w:w="323" w:type="pct"/>
            <w:tcBorders>
              <w:top w:val="nil"/>
              <w:left w:val="nil"/>
              <w:bottom w:val="single" w:sz="4" w:space="0" w:color="auto"/>
              <w:right w:val="single" w:sz="4" w:space="0" w:color="auto"/>
            </w:tcBorders>
            <w:noWrap/>
            <w:vAlign w:val="center"/>
            <w:hideMark/>
          </w:tcPr>
          <w:p w14:paraId="179E678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0,00</w:t>
            </w:r>
          </w:p>
        </w:tc>
        <w:tc>
          <w:tcPr>
            <w:tcW w:w="359" w:type="pct"/>
            <w:vMerge/>
            <w:tcBorders>
              <w:top w:val="nil"/>
              <w:left w:val="single" w:sz="4" w:space="0" w:color="auto"/>
              <w:bottom w:val="single" w:sz="4" w:space="0" w:color="000000"/>
              <w:right w:val="single" w:sz="8" w:space="0" w:color="auto"/>
            </w:tcBorders>
            <w:vAlign w:val="center"/>
            <w:hideMark/>
          </w:tcPr>
          <w:p w14:paraId="32F58CF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020DAB57" w14:textId="77777777" w:rsidTr="00D65C75">
        <w:trPr>
          <w:trHeight w:val="738"/>
        </w:trPr>
        <w:tc>
          <w:tcPr>
            <w:tcW w:w="387" w:type="pct"/>
            <w:vMerge/>
            <w:tcBorders>
              <w:top w:val="nil"/>
              <w:left w:val="single" w:sz="8" w:space="0" w:color="auto"/>
              <w:bottom w:val="single" w:sz="8" w:space="0" w:color="000000"/>
              <w:right w:val="single" w:sz="8" w:space="0" w:color="auto"/>
            </w:tcBorders>
            <w:vAlign w:val="center"/>
            <w:hideMark/>
          </w:tcPr>
          <w:p w14:paraId="21ADCDC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23BC99A6"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Estudios biológicos</w:t>
            </w:r>
          </w:p>
        </w:tc>
        <w:tc>
          <w:tcPr>
            <w:tcW w:w="783" w:type="pct"/>
            <w:tcBorders>
              <w:top w:val="nil"/>
              <w:left w:val="nil"/>
              <w:bottom w:val="single" w:sz="4" w:space="0" w:color="auto"/>
              <w:right w:val="single" w:sz="8" w:space="0" w:color="auto"/>
            </w:tcBorders>
            <w:vAlign w:val="center"/>
            <w:hideMark/>
          </w:tcPr>
          <w:p w14:paraId="155F31E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Genética</w:t>
            </w:r>
          </w:p>
        </w:tc>
        <w:tc>
          <w:tcPr>
            <w:tcW w:w="313" w:type="pct"/>
            <w:tcBorders>
              <w:top w:val="nil"/>
              <w:left w:val="nil"/>
              <w:bottom w:val="single" w:sz="4" w:space="0" w:color="auto"/>
              <w:right w:val="single" w:sz="4" w:space="0" w:color="auto"/>
            </w:tcBorders>
            <w:noWrap/>
            <w:vAlign w:val="center"/>
            <w:hideMark/>
          </w:tcPr>
          <w:p w14:paraId="000B028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68.000,00</w:t>
            </w:r>
          </w:p>
        </w:tc>
        <w:tc>
          <w:tcPr>
            <w:tcW w:w="313" w:type="pct"/>
            <w:tcBorders>
              <w:top w:val="nil"/>
              <w:left w:val="nil"/>
              <w:bottom w:val="single" w:sz="4" w:space="0" w:color="auto"/>
              <w:right w:val="single" w:sz="8" w:space="0" w:color="auto"/>
            </w:tcBorders>
            <w:noWrap/>
            <w:vAlign w:val="center"/>
            <w:hideMark/>
          </w:tcPr>
          <w:p w14:paraId="416DB09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127.500,00</w:t>
            </w:r>
          </w:p>
        </w:tc>
        <w:tc>
          <w:tcPr>
            <w:tcW w:w="1719" w:type="pct"/>
            <w:tcBorders>
              <w:top w:val="nil"/>
              <w:left w:val="nil"/>
              <w:bottom w:val="single" w:sz="4" w:space="0" w:color="auto"/>
              <w:right w:val="single" w:sz="8" w:space="0" w:color="auto"/>
            </w:tcBorders>
            <w:vAlign w:val="center"/>
            <w:hideMark/>
          </w:tcPr>
          <w:p w14:paraId="281B803F"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Reloj epigenético sobre diferentes tejidos que proporciona la determinación de la edad que se utilizará para la determinación del estado del stock y las futuras revisiones de la MSE (Rec. 23-07). Provisión a partir de 2028 si las herramientas genéticas para la determinación de la edad pasan a ser operativas.</w:t>
            </w:r>
          </w:p>
        </w:tc>
        <w:tc>
          <w:tcPr>
            <w:tcW w:w="323" w:type="pct"/>
            <w:tcBorders>
              <w:top w:val="nil"/>
              <w:left w:val="nil"/>
              <w:bottom w:val="single" w:sz="4" w:space="0" w:color="auto"/>
              <w:right w:val="single" w:sz="4" w:space="0" w:color="auto"/>
            </w:tcBorders>
            <w:noWrap/>
            <w:vAlign w:val="center"/>
            <w:hideMark/>
          </w:tcPr>
          <w:p w14:paraId="4213C2A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68.000,00</w:t>
            </w:r>
          </w:p>
        </w:tc>
        <w:tc>
          <w:tcPr>
            <w:tcW w:w="323" w:type="pct"/>
            <w:tcBorders>
              <w:top w:val="nil"/>
              <w:left w:val="nil"/>
              <w:bottom w:val="single" w:sz="4" w:space="0" w:color="auto"/>
              <w:right w:val="single" w:sz="4" w:space="0" w:color="auto"/>
            </w:tcBorders>
            <w:noWrap/>
            <w:vAlign w:val="center"/>
            <w:hideMark/>
          </w:tcPr>
          <w:p w14:paraId="0B1EA13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127.500,00</w:t>
            </w:r>
          </w:p>
        </w:tc>
        <w:tc>
          <w:tcPr>
            <w:tcW w:w="359" w:type="pct"/>
            <w:vMerge/>
            <w:tcBorders>
              <w:top w:val="nil"/>
              <w:left w:val="single" w:sz="4" w:space="0" w:color="auto"/>
              <w:bottom w:val="single" w:sz="4" w:space="0" w:color="000000"/>
              <w:right w:val="single" w:sz="8" w:space="0" w:color="auto"/>
            </w:tcBorders>
            <w:vAlign w:val="center"/>
            <w:hideMark/>
          </w:tcPr>
          <w:p w14:paraId="311B5EB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2C2533F9" w14:textId="77777777" w:rsidTr="00D65C75">
        <w:trPr>
          <w:trHeight w:val="492"/>
        </w:trPr>
        <w:tc>
          <w:tcPr>
            <w:tcW w:w="387" w:type="pct"/>
            <w:vMerge/>
            <w:tcBorders>
              <w:top w:val="nil"/>
              <w:left w:val="single" w:sz="8" w:space="0" w:color="auto"/>
              <w:bottom w:val="single" w:sz="8" w:space="0" w:color="000000"/>
              <w:right w:val="single" w:sz="8" w:space="0" w:color="auto"/>
            </w:tcBorders>
            <w:vAlign w:val="center"/>
            <w:hideMark/>
          </w:tcPr>
          <w:p w14:paraId="6172CAB2"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0BD7014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5259FAB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roofErr w:type="spellStart"/>
            <w:r w:rsidRPr="008C1C9E">
              <w:rPr>
                <w:rFonts w:ascii="Cambria" w:eastAsia="Times New Roman" w:hAnsi="Cambria"/>
                <w:kern w:val="0"/>
                <w:sz w:val="16"/>
                <w:szCs w:val="16"/>
                <w:lang w:eastAsia="es-ES"/>
                <w14:ligatures w14:val="none"/>
              </w:rPr>
              <w:t>Genotipado</w:t>
            </w:r>
            <w:proofErr w:type="spellEnd"/>
            <w:r w:rsidRPr="008C1C9E">
              <w:rPr>
                <w:rFonts w:ascii="Cambria" w:eastAsia="Times New Roman" w:hAnsi="Cambria"/>
                <w:kern w:val="0"/>
                <w:sz w:val="16"/>
                <w:szCs w:val="16"/>
                <w:lang w:eastAsia="es-ES"/>
                <w14:ligatures w14:val="none"/>
              </w:rPr>
              <w:t xml:space="preserve"> de BFT-W</w:t>
            </w:r>
          </w:p>
        </w:tc>
        <w:tc>
          <w:tcPr>
            <w:tcW w:w="313" w:type="pct"/>
            <w:tcBorders>
              <w:top w:val="nil"/>
              <w:left w:val="nil"/>
              <w:bottom w:val="single" w:sz="4" w:space="0" w:color="auto"/>
              <w:right w:val="single" w:sz="4" w:space="0" w:color="auto"/>
            </w:tcBorders>
            <w:noWrap/>
            <w:vAlign w:val="center"/>
            <w:hideMark/>
          </w:tcPr>
          <w:p w14:paraId="60F4B94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313" w:type="pct"/>
            <w:tcBorders>
              <w:top w:val="nil"/>
              <w:left w:val="nil"/>
              <w:bottom w:val="single" w:sz="4" w:space="0" w:color="auto"/>
              <w:right w:val="single" w:sz="8" w:space="0" w:color="auto"/>
            </w:tcBorders>
            <w:noWrap/>
            <w:vAlign w:val="center"/>
            <w:hideMark/>
          </w:tcPr>
          <w:p w14:paraId="27743DA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1719" w:type="pct"/>
            <w:tcBorders>
              <w:top w:val="nil"/>
              <w:left w:val="nil"/>
              <w:bottom w:val="single" w:sz="4" w:space="0" w:color="auto"/>
              <w:right w:val="single" w:sz="8" w:space="0" w:color="auto"/>
            </w:tcBorders>
            <w:vAlign w:val="center"/>
            <w:hideMark/>
          </w:tcPr>
          <w:p w14:paraId="316EAC67"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roofErr w:type="spellStart"/>
            <w:r w:rsidRPr="008C1C9E">
              <w:rPr>
                <w:rFonts w:ascii="Cambria" w:eastAsia="Times New Roman" w:hAnsi="Cambria"/>
                <w:kern w:val="0"/>
                <w:sz w:val="16"/>
                <w:szCs w:val="16"/>
                <w:lang w:eastAsia="es-ES"/>
                <w14:ligatures w14:val="none"/>
              </w:rPr>
              <w:t>Genotipado</w:t>
            </w:r>
            <w:proofErr w:type="spellEnd"/>
            <w:r w:rsidRPr="008C1C9E">
              <w:rPr>
                <w:rFonts w:ascii="Cambria" w:eastAsia="Times New Roman" w:hAnsi="Cambria"/>
                <w:kern w:val="0"/>
                <w:sz w:val="16"/>
                <w:szCs w:val="16"/>
                <w:lang w:eastAsia="es-ES"/>
                <w14:ligatures w14:val="none"/>
              </w:rPr>
              <w:t xml:space="preserve"> de las muestras de atún rojo del oeste</w:t>
            </w:r>
          </w:p>
        </w:tc>
        <w:tc>
          <w:tcPr>
            <w:tcW w:w="323" w:type="pct"/>
            <w:tcBorders>
              <w:top w:val="nil"/>
              <w:left w:val="nil"/>
              <w:bottom w:val="single" w:sz="4" w:space="0" w:color="auto"/>
              <w:right w:val="single" w:sz="4" w:space="0" w:color="auto"/>
            </w:tcBorders>
            <w:vAlign w:val="center"/>
            <w:hideMark/>
          </w:tcPr>
          <w:p w14:paraId="7DD8B8B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323" w:type="pct"/>
            <w:tcBorders>
              <w:top w:val="nil"/>
              <w:left w:val="nil"/>
              <w:bottom w:val="single" w:sz="4" w:space="0" w:color="auto"/>
              <w:right w:val="single" w:sz="4" w:space="0" w:color="auto"/>
            </w:tcBorders>
            <w:vAlign w:val="center"/>
            <w:hideMark/>
          </w:tcPr>
          <w:p w14:paraId="7E343C3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15.000,00</w:t>
            </w:r>
          </w:p>
        </w:tc>
        <w:tc>
          <w:tcPr>
            <w:tcW w:w="359" w:type="pct"/>
            <w:tcBorders>
              <w:top w:val="nil"/>
              <w:left w:val="nil"/>
              <w:bottom w:val="single" w:sz="4" w:space="0" w:color="auto"/>
              <w:right w:val="single" w:sz="8" w:space="0" w:color="auto"/>
            </w:tcBorders>
            <w:noWrap/>
            <w:vAlign w:val="center"/>
            <w:hideMark/>
          </w:tcPr>
          <w:p w14:paraId="34F81408"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CAN</w:t>
            </w:r>
          </w:p>
        </w:tc>
      </w:tr>
      <w:tr w:rsidR="00F210CA" w:rsidRPr="008C1C9E" w14:paraId="10F933D2" w14:textId="77777777" w:rsidTr="00D65C75">
        <w:trPr>
          <w:trHeight w:val="462"/>
        </w:trPr>
        <w:tc>
          <w:tcPr>
            <w:tcW w:w="387" w:type="pct"/>
            <w:vMerge/>
            <w:tcBorders>
              <w:top w:val="nil"/>
              <w:left w:val="single" w:sz="8" w:space="0" w:color="auto"/>
              <w:bottom w:val="single" w:sz="8" w:space="0" w:color="000000"/>
              <w:right w:val="single" w:sz="8" w:space="0" w:color="auto"/>
            </w:tcBorders>
            <w:vAlign w:val="center"/>
            <w:hideMark/>
          </w:tcPr>
          <w:p w14:paraId="2A47B2B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1BA01FD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68F1B97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Recogida y envío de muestras</w:t>
            </w:r>
          </w:p>
        </w:tc>
        <w:tc>
          <w:tcPr>
            <w:tcW w:w="313" w:type="pct"/>
            <w:tcBorders>
              <w:top w:val="nil"/>
              <w:left w:val="nil"/>
              <w:bottom w:val="single" w:sz="4" w:space="0" w:color="auto"/>
              <w:right w:val="single" w:sz="4" w:space="0" w:color="auto"/>
            </w:tcBorders>
            <w:noWrap/>
            <w:vAlign w:val="center"/>
            <w:hideMark/>
          </w:tcPr>
          <w:p w14:paraId="1C6505F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35.000,00</w:t>
            </w:r>
          </w:p>
        </w:tc>
        <w:tc>
          <w:tcPr>
            <w:tcW w:w="313" w:type="pct"/>
            <w:tcBorders>
              <w:top w:val="nil"/>
              <w:left w:val="nil"/>
              <w:bottom w:val="single" w:sz="4" w:space="0" w:color="auto"/>
              <w:right w:val="single" w:sz="8" w:space="0" w:color="auto"/>
            </w:tcBorders>
            <w:noWrap/>
            <w:vAlign w:val="center"/>
            <w:hideMark/>
          </w:tcPr>
          <w:p w14:paraId="6AA19DC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62.500,00</w:t>
            </w:r>
          </w:p>
        </w:tc>
        <w:tc>
          <w:tcPr>
            <w:tcW w:w="1719" w:type="pct"/>
            <w:tcBorders>
              <w:top w:val="nil"/>
              <w:left w:val="nil"/>
              <w:bottom w:val="single" w:sz="4" w:space="0" w:color="auto"/>
              <w:right w:val="single" w:sz="8" w:space="0" w:color="auto"/>
            </w:tcBorders>
            <w:vAlign w:val="center"/>
            <w:hideMark/>
          </w:tcPr>
          <w:p w14:paraId="552DDF96"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Recogida de muestras de campo, envío y conservación de muestras</w:t>
            </w:r>
          </w:p>
        </w:tc>
        <w:tc>
          <w:tcPr>
            <w:tcW w:w="323" w:type="pct"/>
            <w:tcBorders>
              <w:top w:val="nil"/>
              <w:left w:val="nil"/>
              <w:bottom w:val="single" w:sz="4" w:space="0" w:color="auto"/>
              <w:right w:val="single" w:sz="4" w:space="0" w:color="auto"/>
            </w:tcBorders>
            <w:noWrap/>
            <w:vAlign w:val="center"/>
            <w:hideMark/>
          </w:tcPr>
          <w:p w14:paraId="5BE75B9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35.000,00</w:t>
            </w:r>
          </w:p>
        </w:tc>
        <w:tc>
          <w:tcPr>
            <w:tcW w:w="323" w:type="pct"/>
            <w:tcBorders>
              <w:top w:val="nil"/>
              <w:left w:val="nil"/>
              <w:bottom w:val="single" w:sz="4" w:space="0" w:color="auto"/>
              <w:right w:val="single" w:sz="4" w:space="0" w:color="auto"/>
            </w:tcBorders>
            <w:noWrap/>
            <w:vAlign w:val="center"/>
            <w:hideMark/>
          </w:tcPr>
          <w:p w14:paraId="55B2022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62.500,00</w:t>
            </w:r>
          </w:p>
        </w:tc>
        <w:tc>
          <w:tcPr>
            <w:tcW w:w="359" w:type="pct"/>
            <w:vMerge w:val="restart"/>
            <w:tcBorders>
              <w:top w:val="nil"/>
              <w:left w:val="single" w:sz="4" w:space="0" w:color="auto"/>
              <w:bottom w:val="single" w:sz="4" w:space="0" w:color="000000"/>
              <w:right w:val="single" w:sz="8" w:space="0" w:color="auto"/>
            </w:tcBorders>
            <w:vAlign w:val="center"/>
            <w:hideMark/>
          </w:tcPr>
          <w:p w14:paraId="290A736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GBYP + CPC con porcentaje en TAC de BFT-E (proporcional al porcentaje)</w:t>
            </w:r>
          </w:p>
        </w:tc>
      </w:tr>
      <w:tr w:rsidR="00F210CA" w:rsidRPr="008C1C9E" w14:paraId="24F689DD" w14:textId="77777777" w:rsidTr="00D65C75">
        <w:trPr>
          <w:trHeight w:val="522"/>
        </w:trPr>
        <w:tc>
          <w:tcPr>
            <w:tcW w:w="387" w:type="pct"/>
            <w:vMerge/>
            <w:tcBorders>
              <w:top w:val="nil"/>
              <w:left w:val="single" w:sz="8" w:space="0" w:color="auto"/>
              <w:bottom w:val="single" w:sz="8" w:space="0" w:color="000000"/>
              <w:right w:val="single" w:sz="8" w:space="0" w:color="auto"/>
            </w:tcBorders>
            <w:vAlign w:val="center"/>
            <w:hideMark/>
          </w:tcPr>
          <w:p w14:paraId="4345C22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6635205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1F27685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(banco de muestras)</w:t>
            </w:r>
          </w:p>
        </w:tc>
        <w:tc>
          <w:tcPr>
            <w:tcW w:w="313" w:type="pct"/>
            <w:tcBorders>
              <w:top w:val="nil"/>
              <w:left w:val="nil"/>
              <w:bottom w:val="single" w:sz="4" w:space="0" w:color="auto"/>
              <w:right w:val="single" w:sz="4" w:space="0" w:color="auto"/>
            </w:tcBorders>
            <w:noWrap/>
            <w:vAlign w:val="center"/>
            <w:hideMark/>
          </w:tcPr>
          <w:p w14:paraId="45DB12FF"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22.500,00</w:t>
            </w:r>
          </w:p>
        </w:tc>
        <w:tc>
          <w:tcPr>
            <w:tcW w:w="313" w:type="pct"/>
            <w:tcBorders>
              <w:top w:val="nil"/>
              <w:left w:val="nil"/>
              <w:bottom w:val="single" w:sz="4" w:space="0" w:color="auto"/>
              <w:right w:val="single" w:sz="8" w:space="0" w:color="auto"/>
            </w:tcBorders>
            <w:noWrap/>
            <w:vAlign w:val="center"/>
            <w:hideMark/>
          </w:tcPr>
          <w:p w14:paraId="0074935D"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22.500,00</w:t>
            </w:r>
          </w:p>
        </w:tc>
        <w:tc>
          <w:tcPr>
            <w:tcW w:w="1719" w:type="pct"/>
            <w:tcBorders>
              <w:top w:val="nil"/>
              <w:left w:val="nil"/>
              <w:bottom w:val="single" w:sz="4" w:space="0" w:color="auto"/>
              <w:right w:val="single" w:sz="8" w:space="0" w:color="auto"/>
            </w:tcBorders>
            <w:vAlign w:val="center"/>
            <w:hideMark/>
          </w:tcPr>
          <w:p w14:paraId="1345F848"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Archivo y preservación de banco de tejidos</w:t>
            </w:r>
          </w:p>
        </w:tc>
        <w:tc>
          <w:tcPr>
            <w:tcW w:w="323" w:type="pct"/>
            <w:tcBorders>
              <w:top w:val="nil"/>
              <w:left w:val="nil"/>
              <w:bottom w:val="single" w:sz="4" w:space="0" w:color="auto"/>
              <w:right w:val="single" w:sz="4" w:space="0" w:color="auto"/>
            </w:tcBorders>
            <w:noWrap/>
            <w:vAlign w:val="center"/>
            <w:hideMark/>
          </w:tcPr>
          <w:p w14:paraId="7E529D0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22.500,00</w:t>
            </w:r>
          </w:p>
        </w:tc>
        <w:tc>
          <w:tcPr>
            <w:tcW w:w="323" w:type="pct"/>
            <w:tcBorders>
              <w:top w:val="nil"/>
              <w:left w:val="nil"/>
              <w:bottom w:val="single" w:sz="4" w:space="0" w:color="auto"/>
              <w:right w:val="single" w:sz="4" w:space="0" w:color="auto"/>
            </w:tcBorders>
            <w:noWrap/>
            <w:vAlign w:val="center"/>
            <w:hideMark/>
          </w:tcPr>
          <w:p w14:paraId="425FD83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22.500,00</w:t>
            </w:r>
          </w:p>
        </w:tc>
        <w:tc>
          <w:tcPr>
            <w:tcW w:w="359" w:type="pct"/>
            <w:vMerge/>
            <w:tcBorders>
              <w:top w:val="nil"/>
              <w:left w:val="single" w:sz="4" w:space="0" w:color="auto"/>
              <w:bottom w:val="single" w:sz="4" w:space="0" w:color="000000"/>
              <w:right w:val="single" w:sz="8" w:space="0" w:color="auto"/>
            </w:tcBorders>
            <w:vAlign w:val="center"/>
            <w:hideMark/>
          </w:tcPr>
          <w:p w14:paraId="71F6D28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621C4712" w14:textId="77777777" w:rsidTr="00D65C75">
        <w:trPr>
          <w:trHeight w:val="264"/>
        </w:trPr>
        <w:tc>
          <w:tcPr>
            <w:tcW w:w="387" w:type="pct"/>
            <w:vMerge/>
            <w:tcBorders>
              <w:top w:val="nil"/>
              <w:left w:val="single" w:sz="8" w:space="0" w:color="auto"/>
              <w:bottom w:val="single" w:sz="8" w:space="0" w:color="000000"/>
              <w:right w:val="single" w:sz="8" w:space="0" w:color="auto"/>
            </w:tcBorders>
            <w:vAlign w:val="center"/>
            <w:hideMark/>
          </w:tcPr>
          <w:p w14:paraId="2113A573"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09BEEF2B"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estudios relacionados con las pesquerías</w:t>
            </w:r>
          </w:p>
        </w:tc>
        <w:tc>
          <w:tcPr>
            <w:tcW w:w="783" w:type="pct"/>
            <w:tcBorders>
              <w:top w:val="nil"/>
              <w:left w:val="nil"/>
              <w:bottom w:val="single" w:sz="4" w:space="0" w:color="auto"/>
              <w:right w:val="single" w:sz="8" w:space="0" w:color="auto"/>
            </w:tcBorders>
            <w:vAlign w:val="center"/>
            <w:hideMark/>
          </w:tcPr>
          <w:p w14:paraId="7CE9F58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Prospecciones aéreas</w:t>
            </w:r>
          </w:p>
        </w:tc>
        <w:tc>
          <w:tcPr>
            <w:tcW w:w="313" w:type="pct"/>
            <w:tcBorders>
              <w:top w:val="nil"/>
              <w:left w:val="nil"/>
              <w:bottom w:val="single" w:sz="4" w:space="0" w:color="auto"/>
              <w:right w:val="single" w:sz="4" w:space="0" w:color="auto"/>
            </w:tcBorders>
            <w:noWrap/>
            <w:vAlign w:val="center"/>
            <w:hideMark/>
          </w:tcPr>
          <w:p w14:paraId="367DED2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120.000,00</w:t>
            </w:r>
          </w:p>
        </w:tc>
        <w:tc>
          <w:tcPr>
            <w:tcW w:w="313" w:type="pct"/>
            <w:tcBorders>
              <w:top w:val="nil"/>
              <w:left w:val="nil"/>
              <w:bottom w:val="single" w:sz="4" w:space="0" w:color="auto"/>
              <w:right w:val="single" w:sz="8" w:space="0" w:color="auto"/>
            </w:tcBorders>
            <w:noWrap/>
            <w:vAlign w:val="center"/>
            <w:hideMark/>
          </w:tcPr>
          <w:p w14:paraId="17FFBD3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120.000,00</w:t>
            </w:r>
          </w:p>
        </w:tc>
        <w:tc>
          <w:tcPr>
            <w:tcW w:w="1719" w:type="pct"/>
            <w:tcBorders>
              <w:top w:val="nil"/>
              <w:left w:val="nil"/>
              <w:bottom w:val="single" w:sz="4" w:space="0" w:color="auto"/>
              <w:right w:val="single" w:sz="8" w:space="0" w:color="auto"/>
            </w:tcBorders>
            <w:vAlign w:val="center"/>
            <w:hideMark/>
          </w:tcPr>
          <w:p w14:paraId="490AF532"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Prospección aérea anual sobre las operaciones de campo en la zona de Baleares</w:t>
            </w:r>
          </w:p>
        </w:tc>
        <w:tc>
          <w:tcPr>
            <w:tcW w:w="323" w:type="pct"/>
            <w:tcBorders>
              <w:top w:val="nil"/>
              <w:left w:val="nil"/>
              <w:bottom w:val="single" w:sz="4" w:space="0" w:color="auto"/>
              <w:right w:val="single" w:sz="4" w:space="0" w:color="auto"/>
            </w:tcBorders>
            <w:noWrap/>
            <w:vAlign w:val="center"/>
            <w:hideMark/>
          </w:tcPr>
          <w:p w14:paraId="446D4F9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120.000,00</w:t>
            </w:r>
          </w:p>
        </w:tc>
        <w:tc>
          <w:tcPr>
            <w:tcW w:w="323" w:type="pct"/>
            <w:tcBorders>
              <w:top w:val="nil"/>
              <w:left w:val="nil"/>
              <w:bottom w:val="single" w:sz="4" w:space="0" w:color="auto"/>
              <w:right w:val="single" w:sz="4" w:space="0" w:color="auto"/>
            </w:tcBorders>
            <w:noWrap/>
            <w:vAlign w:val="center"/>
            <w:hideMark/>
          </w:tcPr>
          <w:p w14:paraId="30921D5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120.000,00</w:t>
            </w:r>
          </w:p>
        </w:tc>
        <w:tc>
          <w:tcPr>
            <w:tcW w:w="359" w:type="pct"/>
            <w:vMerge/>
            <w:tcBorders>
              <w:top w:val="nil"/>
              <w:left w:val="single" w:sz="4" w:space="0" w:color="auto"/>
              <w:bottom w:val="single" w:sz="4" w:space="0" w:color="000000"/>
              <w:right w:val="single" w:sz="8" w:space="0" w:color="auto"/>
            </w:tcBorders>
            <w:vAlign w:val="center"/>
            <w:hideMark/>
          </w:tcPr>
          <w:p w14:paraId="707C0D6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7503E528" w14:textId="77777777" w:rsidTr="00D65C75">
        <w:trPr>
          <w:trHeight w:val="585"/>
        </w:trPr>
        <w:tc>
          <w:tcPr>
            <w:tcW w:w="387" w:type="pct"/>
            <w:vMerge/>
            <w:tcBorders>
              <w:top w:val="nil"/>
              <w:left w:val="single" w:sz="8" w:space="0" w:color="auto"/>
              <w:bottom w:val="single" w:sz="8" w:space="0" w:color="000000"/>
              <w:right w:val="single" w:sz="8" w:space="0" w:color="auto"/>
            </w:tcBorders>
            <w:vAlign w:val="center"/>
            <w:hideMark/>
          </w:tcPr>
          <w:p w14:paraId="71DF5F2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2152E87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04ACC9D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Provisión del índice de prospección aérea</w:t>
            </w:r>
          </w:p>
        </w:tc>
        <w:tc>
          <w:tcPr>
            <w:tcW w:w="313" w:type="pct"/>
            <w:tcBorders>
              <w:top w:val="nil"/>
              <w:left w:val="nil"/>
              <w:bottom w:val="single" w:sz="4" w:space="0" w:color="auto"/>
              <w:right w:val="single" w:sz="4" w:space="0" w:color="auto"/>
            </w:tcBorders>
            <w:noWrap/>
            <w:vAlign w:val="center"/>
            <w:hideMark/>
          </w:tcPr>
          <w:p w14:paraId="73C70D5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313" w:type="pct"/>
            <w:tcBorders>
              <w:top w:val="nil"/>
              <w:left w:val="nil"/>
              <w:bottom w:val="single" w:sz="4" w:space="0" w:color="auto"/>
              <w:right w:val="single" w:sz="8" w:space="0" w:color="auto"/>
            </w:tcBorders>
            <w:noWrap/>
            <w:vAlign w:val="center"/>
            <w:hideMark/>
          </w:tcPr>
          <w:p w14:paraId="3656FE0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1719" w:type="pct"/>
            <w:tcBorders>
              <w:top w:val="nil"/>
              <w:left w:val="nil"/>
              <w:bottom w:val="single" w:sz="4" w:space="0" w:color="auto"/>
              <w:right w:val="single" w:sz="8" w:space="0" w:color="auto"/>
            </w:tcBorders>
            <w:vAlign w:val="center"/>
            <w:hideMark/>
          </w:tcPr>
          <w:p w14:paraId="425CE48E"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Provisión anual de índices al grupo de trabajo para la evaluación de circunstancias excepcionales (Rec. 23-07).</w:t>
            </w:r>
          </w:p>
        </w:tc>
        <w:tc>
          <w:tcPr>
            <w:tcW w:w="323" w:type="pct"/>
            <w:tcBorders>
              <w:top w:val="nil"/>
              <w:left w:val="nil"/>
              <w:bottom w:val="single" w:sz="4" w:space="0" w:color="auto"/>
              <w:right w:val="single" w:sz="4" w:space="0" w:color="auto"/>
            </w:tcBorders>
            <w:noWrap/>
            <w:vAlign w:val="center"/>
            <w:hideMark/>
          </w:tcPr>
          <w:p w14:paraId="00B8FF6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12.000,00</w:t>
            </w:r>
          </w:p>
        </w:tc>
        <w:tc>
          <w:tcPr>
            <w:tcW w:w="323" w:type="pct"/>
            <w:tcBorders>
              <w:top w:val="nil"/>
              <w:left w:val="nil"/>
              <w:bottom w:val="single" w:sz="4" w:space="0" w:color="auto"/>
              <w:right w:val="single" w:sz="4" w:space="0" w:color="auto"/>
            </w:tcBorders>
            <w:noWrap/>
            <w:vAlign w:val="center"/>
            <w:hideMark/>
          </w:tcPr>
          <w:p w14:paraId="542A771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20.000,00</w:t>
            </w:r>
          </w:p>
        </w:tc>
        <w:tc>
          <w:tcPr>
            <w:tcW w:w="359" w:type="pct"/>
            <w:vMerge/>
            <w:tcBorders>
              <w:top w:val="nil"/>
              <w:left w:val="single" w:sz="4" w:space="0" w:color="auto"/>
              <w:bottom w:val="single" w:sz="4" w:space="0" w:color="000000"/>
              <w:right w:val="single" w:sz="8" w:space="0" w:color="auto"/>
            </w:tcBorders>
            <w:vAlign w:val="center"/>
            <w:hideMark/>
          </w:tcPr>
          <w:p w14:paraId="7C26BBE9"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7D82EEB7" w14:textId="77777777" w:rsidTr="00D65C75">
        <w:trPr>
          <w:trHeight w:val="1605"/>
        </w:trPr>
        <w:tc>
          <w:tcPr>
            <w:tcW w:w="387" w:type="pct"/>
            <w:vMerge/>
            <w:tcBorders>
              <w:top w:val="nil"/>
              <w:left w:val="single" w:sz="8" w:space="0" w:color="auto"/>
              <w:bottom w:val="single" w:sz="8" w:space="0" w:color="000000"/>
              <w:right w:val="single" w:sz="8" w:space="0" w:color="auto"/>
            </w:tcBorders>
            <w:vAlign w:val="center"/>
            <w:hideMark/>
          </w:tcPr>
          <w:p w14:paraId="317B382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val="restart"/>
            <w:tcBorders>
              <w:top w:val="nil"/>
              <w:left w:val="nil"/>
              <w:bottom w:val="single" w:sz="4" w:space="0" w:color="auto"/>
              <w:right w:val="single" w:sz="4" w:space="0" w:color="auto"/>
            </w:tcBorders>
            <w:vAlign w:val="center"/>
            <w:hideMark/>
          </w:tcPr>
          <w:p w14:paraId="5F25028F"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Modelación</w:t>
            </w:r>
          </w:p>
        </w:tc>
        <w:tc>
          <w:tcPr>
            <w:tcW w:w="783" w:type="pct"/>
            <w:tcBorders>
              <w:top w:val="nil"/>
              <w:left w:val="nil"/>
              <w:bottom w:val="single" w:sz="4" w:space="0" w:color="auto"/>
              <w:right w:val="single" w:sz="8" w:space="0" w:color="auto"/>
            </w:tcBorders>
            <w:vAlign w:val="center"/>
            <w:hideMark/>
          </w:tcPr>
          <w:p w14:paraId="29E0071C"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MSE</w:t>
            </w:r>
          </w:p>
        </w:tc>
        <w:tc>
          <w:tcPr>
            <w:tcW w:w="313" w:type="pct"/>
            <w:tcBorders>
              <w:top w:val="nil"/>
              <w:left w:val="nil"/>
              <w:bottom w:val="single" w:sz="4" w:space="0" w:color="auto"/>
              <w:right w:val="single" w:sz="4" w:space="0" w:color="auto"/>
            </w:tcBorders>
            <w:noWrap/>
            <w:vAlign w:val="center"/>
            <w:hideMark/>
          </w:tcPr>
          <w:p w14:paraId="127D8AE0"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754574B6"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049B52F2"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Revisión de la MSE a partir de 2026 (Rec. 23-07). El objetivo de la revisión es asegurarse de que el MP tiene el desempeño previsto y determinar si existen condiciones que justifiquen su continuidad o que justifiquen: el recondicionamiento de los OM de la MSE, una recalibración del MP existente; la inclusión de nuevos índices en un nuevo MP; y/o la consideración de MP candidatos alternativos o el desarrollo de un nuevo marco de MSE.</w:t>
            </w:r>
          </w:p>
        </w:tc>
        <w:tc>
          <w:tcPr>
            <w:tcW w:w="323" w:type="pct"/>
            <w:tcBorders>
              <w:top w:val="nil"/>
              <w:left w:val="nil"/>
              <w:bottom w:val="single" w:sz="4" w:space="0" w:color="auto"/>
              <w:right w:val="single" w:sz="4" w:space="0" w:color="auto"/>
            </w:tcBorders>
            <w:noWrap/>
            <w:vAlign w:val="center"/>
            <w:hideMark/>
          </w:tcPr>
          <w:p w14:paraId="55C9C5E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38B9633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3B2109D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017C3342" w14:textId="77777777" w:rsidTr="00D65C75">
        <w:trPr>
          <w:trHeight w:val="1425"/>
        </w:trPr>
        <w:tc>
          <w:tcPr>
            <w:tcW w:w="387" w:type="pct"/>
            <w:vMerge/>
            <w:tcBorders>
              <w:top w:val="nil"/>
              <w:left w:val="single" w:sz="8" w:space="0" w:color="auto"/>
              <w:bottom w:val="single" w:sz="8" w:space="0" w:color="000000"/>
              <w:right w:val="single" w:sz="8" w:space="0" w:color="auto"/>
            </w:tcBorders>
            <w:vAlign w:val="center"/>
            <w:hideMark/>
          </w:tcPr>
          <w:p w14:paraId="230CE77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41191D0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7B7C1425"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Experto externo para la evaluación del estado y MSE</w:t>
            </w:r>
          </w:p>
        </w:tc>
        <w:tc>
          <w:tcPr>
            <w:tcW w:w="313" w:type="pct"/>
            <w:tcBorders>
              <w:top w:val="nil"/>
              <w:left w:val="nil"/>
              <w:bottom w:val="single" w:sz="4" w:space="0" w:color="auto"/>
              <w:right w:val="single" w:sz="4" w:space="0" w:color="auto"/>
            </w:tcBorders>
            <w:noWrap/>
            <w:vAlign w:val="center"/>
            <w:hideMark/>
          </w:tcPr>
          <w:p w14:paraId="621DD7E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313" w:type="pct"/>
            <w:tcBorders>
              <w:top w:val="nil"/>
              <w:left w:val="nil"/>
              <w:bottom w:val="single" w:sz="4" w:space="0" w:color="auto"/>
              <w:right w:val="single" w:sz="8" w:space="0" w:color="auto"/>
            </w:tcBorders>
            <w:noWrap/>
            <w:vAlign w:val="center"/>
            <w:hideMark/>
          </w:tcPr>
          <w:p w14:paraId="2DEFF07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1719" w:type="pct"/>
            <w:tcBorders>
              <w:top w:val="nil"/>
              <w:left w:val="nil"/>
              <w:bottom w:val="single" w:sz="4" w:space="0" w:color="auto"/>
              <w:right w:val="single" w:sz="8" w:space="0" w:color="auto"/>
            </w:tcBorders>
            <w:vAlign w:val="center"/>
            <w:hideMark/>
          </w:tcPr>
          <w:p w14:paraId="68E8C644"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Contratista para la evaluación del estado a partir de 2026, tal como se exige en la Rec. 23-07. Desarrollo e implementación de un modelo de evaluación </w:t>
            </w:r>
            <w:proofErr w:type="spellStart"/>
            <w:r w:rsidRPr="008C1C9E">
              <w:rPr>
                <w:rFonts w:ascii="Cambria" w:eastAsia="Times New Roman" w:hAnsi="Cambria"/>
                <w:kern w:val="0"/>
                <w:sz w:val="16"/>
                <w:szCs w:val="16"/>
                <w:lang w:eastAsia="es-ES"/>
                <w14:ligatures w14:val="none"/>
              </w:rPr>
              <w:t>multistock</w:t>
            </w:r>
            <w:proofErr w:type="spellEnd"/>
            <w:r w:rsidRPr="008C1C9E">
              <w:rPr>
                <w:rFonts w:ascii="Cambria" w:eastAsia="Times New Roman" w:hAnsi="Cambria"/>
                <w:kern w:val="0"/>
                <w:sz w:val="16"/>
                <w:szCs w:val="16"/>
                <w:lang w:eastAsia="es-ES"/>
                <w14:ligatures w14:val="none"/>
              </w:rPr>
              <w:t xml:space="preserve"> que pueda incorporar la mezcla, el movimiento y la dinámica </w:t>
            </w:r>
            <w:proofErr w:type="spellStart"/>
            <w:r w:rsidRPr="008C1C9E">
              <w:rPr>
                <w:rFonts w:ascii="Cambria" w:eastAsia="Times New Roman" w:hAnsi="Cambria"/>
                <w:kern w:val="0"/>
                <w:sz w:val="16"/>
                <w:szCs w:val="16"/>
                <w:lang w:eastAsia="es-ES"/>
                <w14:ligatures w14:val="none"/>
              </w:rPr>
              <w:t>multistock</w:t>
            </w:r>
            <w:proofErr w:type="spellEnd"/>
            <w:r w:rsidRPr="008C1C9E">
              <w:rPr>
                <w:rFonts w:ascii="Cambria" w:eastAsia="Times New Roman" w:hAnsi="Cambria"/>
                <w:kern w:val="0"/>
                <w:sz w:val="16"/>
                <w:szCs w:val="16"/>
                <w:lang w:eastAsia="es-ES"/>
                <w14:ligatures w14:val="none"/>
              </w:rPr>
              <w:t>. Apoyo continuado para el desarrollo del procedimiento de ordenación de la MSE y apoyo de experto en MSE</w:t>
            </w:r>
          </w:p>
        </w:tc>
        <w:tc>
          <w:tcPr>
            <w:tcW w:w="323" w:type="pct"/>
            <w:tcBorders>
              <w:top w:val="nil"/>
              <w:left w:val="nil"/>
              <w:bottom w:val="single" w:sz="4" w:space="0" w:color="auto"/>
              <w:right w:val="single" w:sz="4" w:space="0" w:color="auto"/>
            </w:tcBorders>
            <w:noWrap/>
            <w:vAlign w:val="center"/>
            <w:hideMark/>
          </w:tcPr>
          <w:p w14:paraId="450B1205"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323" w:type="pct"/>
            <w:tcBorders>
              <w:top w:val="nil"/>
              <w:left w:val="nil"/>
              <w:bottom w:val="single" w:sz="4" w:space="0" w:color="auto"/>
              <w:right w:val="single" w:sz="4" w:space="0" w:color="auto"/>
            </w:tcBorders>
            <w:noWrap/>
            <w:vAlign w:val="center"/>
            <w:hideMark/>
          </w:tcPr>
          <w:p w14:paraId="54BF123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50.000,00</w:t>
            </w:r>
          </w:p>
        </w:tc>
        <w:tc>
          <w:tcPr>
            <w:tcW w:w="359" w:type="pct"/>
            <w:vMerge/>
            <w:tcBorders>
              <w:top w:val="nil"/>
              <w:left w:val="single" w:sz="4" w:space="0" w:color="auto"/>
              <w:bottom w:val="single" w:sz="4" w:space="0" w:color="000000"/>
              <w:right w:val="single" w:sz="8" w:space="0" w:color="auto"/>
            </w:tcBorders>
            <w:vAlign w:val="center"/>
            <w:hideMark/>
          </w:tcPr>
          <w:p w14:paraId="4129F3D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4BC0A213" w14:textId="77777777" w:rsidTr="00D65C75">
        <w:trPr>
          <w:trHeight w:val="528"/>
        </w:trPr>
        <w:tc>
          <w:tcPr>
            <w:tcW w:w="387" w:type="pct"/>
            <w:vMerge/>
            <w:tcBorders>
              <w:top w:val="nil"/>
              <w:left w:val="single" w:sz="8" w:space="0" w:color="auto"/>
              <w:bottom w:val="single" w:sz="8" w:space="0" w:color="000000"/>
              <w:right w:val="single" w:sz="8" w:space="0" w:color="auto"/>
            </w:tcBorders>
            <w:vAlign w:val="center"/>
            <w:hideMark/>
          </w:tcPr>
          <w:p w14:paraId="14C72EA4"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479" w:type="pct"/>
            <w:vMerge/>
            <w:tcBorders>
              <w:top w:val="nil"/>
              <w:left w:val="nil"/>
              <w:bottom w:val="single" w:sz="4" w:space="0" w:color="auto"/>
              <w:right w:val="single" w:sz="4" w:space="0" w:color="auto"/>
            </w:tcBorders>
            <w:vAlign w:val="center"/>
            <w:hideMark/>
          </w:tcPr>
          <w:p w14:paraId="3854FDE1"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single" w:sz="4" w:space="0" w:color="auto"/>
              <w:right w:val="single" w:sz="8" w:space="0" w:color="auto"/>
            </w:tcBorders>
            <w:vAlign w:val="center"/>
            <w:hideMark/>
          </w:tcPr>
          <w:p w14:paraId="2F9C7DD7"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Estandarización de prospección aérea</w:t>
            </w:r>
          </w:p>
        </w:tc>
        <w:tc>
          <w:tcPr>
            <w:tcW w:w="313" w:type="pct"/>
            <w:tcBorders>
              <w:top w:val="nil"/>
              <w:left w:val="nil"/>
              <w:bottom w:val="single" w:sz="4" w:space="0" w:color="auto"/>
              <w:right w:val="single" w:sz="4" w:space="0" w:color="auto"/>
            </w:tcBorders>
            <w:noWrap/>
            <w:vAlign w:val="center"/>
            <w:hideMark/>
          </w:tcPr>
          <w:p w14:paraId="21945BDA"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65.000,00</w:t>
            </w:r>
          </w:p>
        </w:tc>
        <w:tc>
          <w:tcPr>
            <w:tcW w:w="313" w:type="pct"/>
            <w:tcBorders>
              <w:top w:val="nil"/>
              <w:left w:val="nil"/>
              <w:bottom w:val="single" w:sz="4" w:space="0" w:color="auto"/>
              <w:right w:val="single" w:sz="8" w:space="0" w:color="auto"/>
            </w:tcBorders>
            <w:noWrap/>
            <w:vAlign w:val="center"/>
            <w:hideMark/>
          </w:tcPr>
          <w:p w14:paraId="53947D4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719" w:type="pct"/>
            <w:tcBorders>
              <w:top w:val="nil"/>
              <w:left w:val="nil"/>
              <w:bottom w:val="single" w:sz="4" w:space="0" w:color="auto"/>
              <w:right w:val="single" w:sz="8" w:space="0" w:color="auto"/>
            </w:tcBorders>
            <w:vAlign w:val="center"/>
            <w:hideMark/>
          </w:tcPr>
          <w:p w14:paraId="02961643"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Contratista para la estandarización de la prospección aérea teniendo en cuenta la variabilidad medioambiental</w:t>
            </w:r>
          </w:p>
        </w:tc>
        <w:tc>
          <w:tcPr>
            <w:tcW w:w="323" w:type="pct"/>
            <w:tcBorders>
              <w:top w:val="nil"/>
              <w:left w:val="nil"/>
              <w:bottom w:val="single" w:sz="4" w:space="0" w:color="auto"/>
              <w:right w:val="single" w:sz="4" w:space="0" w:color="auto"/>
            </w:tcBorders>
            <w:noWrap/>
            <w:vAlign w:val="center"/>
            <w:hideMark/>
          </w:tcPr>
          <w:p w14:paraId="52E0AE2E"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65.000,00</w:t>
            </w:r>
          </w:p>
        </w:tc>
        <w:tc>
          <w:tcPr>
            <w:tcW w:w="323" w:type="pct"/>
            <w:tcBorders>
              <w:top w:val="nil"/>
              <w:left w:val="nil"/>
              <w:bottom w:val="single" w:sz="4" w:space="0" w:color="auto"/>
              <w:right w:val="single" w:sz="4" w:space="0" w:color="auto"/>
            </w:tcBorders>
            <w:noWrap/>
            <w:vAlign w:val="center"/>
            <w:hideMark/>
          </w:tcPr>
          <w:p w14:paraId="1086EA2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359" w:type="pct"/>
            <w:vMerge/>
            <w:tcBorders>
              <w:top w:val="nil"/>
              <w:left w:val="single" w:sz="4" w:space="0" w:color="auto"/>
              <w:bottom w:val="single" w:sz="4" w:space="0" w:color="000000"/>
              <w:right w:val="single" w:sz="8" w:space="0" w:color="auto"/>
            </w:tcBorders>
            <w:vAlign w:val="center"/>
            <w:hideMark/>
          </w:tcPr>
          <w:p w14:paraId="22D11FE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r>
      <w:tr w:rsidR="00F210CA" w:rsidRPr="008C1C9E" w14:paraId="4CCA7FE2" w14:textId="77777777" w:rsidTr="00D65C75">
        <w:trPr>
          <w:trHeight w:val="300"/>
        </w:trPr>
        <w:tc>
          <w:tcPr>
            <w:tcW w:w="387" w:type="pct"/>
            <w:vMerge/>
            <w:tcBorders>
              <w:top w:val="nil"/>
              <w:left w:val="single" w:sz="8" w:space="0" w:color="auto"/>
              <w:bottom w:val="single" w:sz="8" w:space="0" w:color="000000"/>
              <w:right w:val="single" w:sz="8" w:space="0" w:color="auto"/>
            </w:tcBorders>
            <w:vAlign w:val="center"/>
            <w:hideMark/>
          </w:tcPr>
          <w:p w14:paraId="38169A9B"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1263" w:type="pct"/>
            <w:gridSpan w:val="2"/>
            <w:tcBorders>
              <w:top w:val="single" w:sz="4" w:space="0" w:color="auto"/>
              <w:left w:val="nil"/>
              <w:bottom w:val="single" w:sz="8" w:space="0" w:color="auto"/>
              <w:right w:val="single" w:sz="8" w:space="0" w:color="000000"/>
            </w:tcBorders>
            <w:noWrap/>
            <w:vAlign w:val="center"/>
            <w:hideMark/>
          </w:tcPr>
          <w:p w14:paraId="5635EEC5"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center"/>
            <w:hideMark/>
          </w:tcPr>
          <w:p w14:paraId="6E15D9D3"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555.000,00</w:t>
            </w:r>
          </w:p>
        </w:tc>
        <w:tc>
          <w:tcPr>
            <w:tcW w:w="313" w:type="pct"/>
            <w:tcBorders>
              <w:top w:val="nil"/>
              <w:left w:val="nil"/>
              <w:bottom w:val="single" w:sz="8" w:space="0" w:color="auto"/>
              <w:right w:val="single" w:sz="8" w:space="0" w:color="auto"/>
            </w:tcBorders>
            <w:noWrap/>
            <w:vAlign w:val="center"/>
            <w:hideMark/>
          </w:tcPr>
          <w:p w14:paraId="575260D2" w14:textId="77777777" w:rsidR="00F210CA" w:rsidRPr="008C1C9E" w:rsidRDefault="00F210CA" w:rsidP="00F210CA">
            <w:pPr>
              <w:spacing w:line="240" w:lineRule="auto"/>
              <w:jc w:val="right"/>
              <w:rPr>
                <w:rFonts w:ascii="Cambria" w:eastAsia="Times New Roman" w:hAnsi="Cambria"/>
                <w:b/>
                <w:bCs/>
                <w:i/>
                <w:iCs/>
                <w:kern w:val="0"/>
                <w:sz w:val="16"/>
                <w:szCs w:val="16"/>
                <w:lang w:eastAsia="es-ES"/>
                <w14:ligatures w14:val="none"/>
              </w:rPr>
            </w:pPr>
            <w:r w:rsidRPr="008C1C9E">
              <w:rPr>
                <w:rFonts w:ascii="Cambria" w:eastAsia="Times New Roman" w:hAnsi="Cambria"/>
                <w:b/>
                <w:bCs/>
                <w:i/>
                <w:iCs/>
                <w:kern w:val="0"/>
                <w:sz w:val="16"/>
                <w:szCs w:val="16"/>
                <w:lang w:eastAsia="es-ES"/>
                <w14:ligatures w14:val="none"/>
              </w:rPr>
              <w:t>585.000,00</w:t>
            </w:r>
          </w:p>
        </w:tc>
        <w:tc>
          <w:tcPr>
            <w:tcW w:w="1719" w:type="pct"/>
            <w:tcBorders>
              <w:top w:val="nil"/>
              <w:left w:val="nil"/>
              <w:bottom w:val="single" w:sz="8" w:space="0" w:color="auto"/>
              <w:right w:val="single" w:sz="8" w:space="0" w:color="auto"/>
            </w:tcBorders>
            <w:shd w:val="clear" w:color="000000" w:fill="000000"/>
            <w:noWrap/>
            <w:vAlign w:val="center"/>
            <w:hideMark/>
          </w:tcPr>
          <w:p w14:paraId="0E594B28" w14:textId="347EB13D"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12A50278"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555.000,00</w:t>
            </w:r>
          </w:p>
        </w:tc>
        <w:tc>
          <w:tcPr>
            <w:tcW w:w="323" w:type="pct"/>
            <w:tcBorders>
              <w:top w:val="nil"/>
              <w:left w:val="nil"/>
              <w:bottom w:val="single" w:sz="8" w:space="0" w:color="auto"/>
              <w:right w:val="single" w:sz="4" w:space="0" w:color="auto"/>
            </w:tcBorders>
            <w:noWrap/>
            <w:vAlign w:val="center"/>
            <w:hideMark/>
          </w:tcPr>
          <w:p w14:paraId="5F5C6D4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585.000,00</w:t>
            </w:r>
          </w:p>
        </w:tc>
        <w:tc>
          <w:tcPr>
            <w:tcW w:w="359" w:type="pct"/>
            <w:tcBorders>
              <w:top w:val="nil"/>
              <w:left w:val="nil"/>
              <w:bottom w:val="single" w:sz="8" w:space="0" w:color="auto"/>
              <w:right w:val="single" w:sz="8" w:space="0" w:color="auto"/>
            </w:tcBorders>
            <w:noWrap/>
            <w:vAlign w:val="center"/>
            <w:hideMark/>
          </w:tcPr>
          <w:p w14:paraId="77D8A1F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02606726" w14:textId="77777777" w:rsidTr="00D65C75">
        <w:trPr>
          <w:trHeight w:val="276"/>
        </w:trPr>
        <w:tc>
          <w:tcPr>
            <w:tcW w:w="387" w:type="pct"/>
            <w:tcBorders>
              <w:top w:val="nil"/>
              <w:left w:val="nil"/>
              <w:bottom w:val="nil"/>
              <w:right w:val="nil"/>
            </w:tcBorders>
            <w:noWrap/>
            <w:vAlign w:val="center"/>
            <w:hideMark/>
          </w:tcPr>
          <w:p w14:paraId="0F98E463"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777E50ED"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43F37F52"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6F6843E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E02E4D2"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2010FA5F"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4661DD30"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336F49A3"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4F68CBD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8C1C9E" w14:paraId="17C87E1F" w14:textId="77777777" w:rsidTr="00D65C75">
        <w:trPr>
          <w:trHeight w:val="276"/>
        </w:trPr>
        <w:tc>
          <w:tcPr>
            <w:tcW w:w="387" w:type="pct"/>
            <w:vMerge w:val="restart"/>
            <w:tcBorders>
              <w:top w:val="single" w:sz="8" w:space="0" w:color="auto"/>
              <w:left w:val="single" w:sz="8" w:space="0" w:color="auto"/>
              <w:bottom w:val="single" w:sz="8" w:space="0" w:color="000000"/>
              <w:right w:val="single" w:sz="8" w:space="0" w:color="auto"/>
            </w:tcBorders>
            <w:noWrap/>
            <w:vAlign w:val="center"/>
            <w:hideMark/>
          </w:tcPr>
          <w:p w14:paraId="4761DC32"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Grupo</w:t>
            </w:r>
          </w:p>
        </w:tc>
        <w:tc>
          <w:tcPr>
            <w:tcW w:w="479" w:type="pct"/>
            <w:vMerge w:val="restart"/>
            <w:tcBorders>
              <w:top w:val="single" w:sz="8" w:space="0" w:color="auto"/>
              <w:left w:val="nil"/>
              <w:bottom w:val="single" w:sz="8" w:space="0" w:color="000000"/>
              <w:right w:val="single" w:sz="8" w:space="0" w:color="auto"/>
            </w:tcBorders>
            <w:noWrap/>
            <w:vAlign w:val="center"/>
            <w:hideMark/>
          </w:tcPr>
          <w:p w14:paraId="10493745"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Partida presupuesta</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63DA1906"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Descripción</w:t>
            </w:r>
          </w:p>
        </w:tc>
        <w:tc>
          <w:tcPr>
            <w:tcW w:w="627" w:type="pct"/>
            <w:gridSpan w:val="2"/>
            <w:tcBorders>
              <w:top w:val="single" w:sz="8" w:space="0" w:color="auto"/>
              <w:left w:val="nil"/>
              <w:bottom w:val="single" w:sz="8" w:space="0" w:color="auto"/>
              <w:right w:val="nil"/>
            </w:tcBorders>
            <w:noWrap/>
            <w:vAlign w:val="bottom"/>
            <w:hideMark/>
          </w:tcPr>
          <w:p w14:paraId="40FED58B"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AÑO</w:t>
            </w:r>
          </w:p>
        </w:tc>
        <w:tc>
          <w:tcPr>
            <w:tcW w:w="1719" w:type="pct"/>
            <w:vMerge w:val="restart"/>
            <w:tcBorders>
              <w:top w:val="single" w:sz="8" w:space="0" w:color="auto"/>
              <w:left w:val="single" w:sz="8" w:space="0" w:color="auto"/>
              <w:bottom w:val="single" w:sz="8" w:space="0" w:color="000000"/>
              <w:right w:val="single" w:sz="8" w:space="0" w:color="auto"/>
            </w:tcBorders>
            <w:noWrap/>
            <w:vAlign w:val="center"/>
            <w:hideMark/>
          </w:tcPr>
          <w:p w14:paraId="0B531196" w14:textId="77777777" w:rsidR="00F210CA" w:rsidRPr="008C1C9E" w:rsidRDefault="00F210CA" w:rsidP="00D65C75">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Explicaciones</w:t>
            </w:r>
          </w:p>
        </w:tc>
        <w:tc>
          <w:tcPr>
            <w:tcW w:w="1005" w:type="pct"/>
            <w:gridSpan w:val="3"/>
            <w:tcBorders>
              <w:top w:val="single" w:sz="8" w:space="0" w:color="auto"/>
              <w:left w:val="nil"/>
              <w:bottom w:val="single" w:sz="4" w:space="0" w:color="auto"/>
              <w:right w:val="single" w:sz="8" w:space="0" w:color="000000"/>
            </w:tcBorders>
            <w:noWrap/>
            <w:vAlign w:val="bottom"/>
            <w:hideMark/>
          </w:tcPr>
          <w:p w14:paraId="0CD6640A"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 garantizada (€)</w:t>
            </w:r>
          </w:p>
        </w:tc>
      </w:tr>
      <w:tr w:rsidR="00F210CA" w:rsidRPr="008C1C9E" w14:paraId="62177F38" w14:textId="77777777" w:rsidTr="00D65C75">
        <w:trPr>
          <w:trHeight w:val="276"/>
        </w:trPr>
        <w:tc>
          <w:tcPr>
            <w:tcW w:w="387" w:type="pct"/>
            <w:vMerge/>
            <w:tcBorders>
              <w:top w:val="single" w:sz="8" w:space="0" w:color="auto"/>
              <w:left w:val="single" w:sz="8" w:space="0" w:color="auto"/>
              <w:bottom w:val="single" w:sz="8" w:space="0" w:color="000000"/>
              <w:right w:val="single" w:sz="8" w:space="0" w:color="auto"/>
            </w:tcBorders>
            <w:vAlign w:val="center"/>
            <w:hideMark/>
          </w:tcPr>
          <w:p w14:paraId="019B1E5E"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479" w:type="pct"/>
            <w:vMerge/>
            <w:tcBorders>
              <w:top w:val="single" w:sz="8" w:space="0" w:color="auto"/>
              <w:left w:val="nil"/>
              <w:bottom w:val="single" w:sz="8" w:space="0" w:color="000000"/>
              <w:right w:val="single" w:sz="8" w:space="0" w:color="auto"/>
            </w:tcBorders>
            <w:vAlign w:val="center"/>
            <w:hideMark/>
          </w:tcPr>
          <w:p w14:paraId="36E8AAFB"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16F426D2" w14:textId="77777777" w:rsidR="00F210CA" w:rsidRPr="008C1C9E" w:rsidRDefault="00F210CA" w:rsidP="00F210CA">
            <w:pPr>
              <w:spacing w:line="240" w:lineRule="auto"/>
              <w:rPr>
                <w:rFonts w:ascii="Cambria" w:eastAsia="Times New Roman" w:hAnsi="Cambria"/>
                <w:b/>
                <w:bCs/>
                <w:kern w:val="0"/>
                <w:sz w:val="16"/>
                <w:szCs w:val="16"/>
                <w:lang w:eastAsia="es-ES"/>
                <w14:ligatures w14:val="none"/>
              </w:rPr>
            </w:pPr>
          </w:p>
        </w:tc>
        <w:tc>
          <w:tcPr>
            <w:tcW w:w="313" w:type="pct"/>
            <w:tcBorders>
              <w:top w:val="nil"/>
              <w:left w:val="nil"/>
              <w:bottom w:val="single" w:sz="8" w:space="0" w:color="auto"/>
              <w:right w:val="single" w:sz="4" w:space="0" w:color="auto"/>
            </w:tcBorders>
            <w:noWrap/>
            <w:vAlign w:val="center"/>
            <w:hideMark/>
          </w:tcPr>
          <w:p w14:paraId="2F81F7BE"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313" w:type="pct"/>
            <w:tcBorders>
              <w:top w:val="nil"/>
              <w:left w:val="nil"/>
              <w:bottom w:val="single" w:sz="8" w:space="0" w:color="auto"/>
              <w:right w:val="single" w:sz="8" w:space="0" w:color="auto"/>
            </w:tcBorders>
            <w:noWrap/>
            <w:vAlign w:val="center"/>
            <w:hideMark/>
          </w:tcPr>
          <w:p w14:paraId="280A095E"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1719" w:type="pct"/>
            <w:vMerge/>
            <w:tcBorders>
              <w:top w:val="single" w:sz="8" w:space="0" w:color="auto"/>
              <w:left w:val="single" w:sz="8" w:space="0" w:color="auto"/>
              <w:bottom w:val="single" w:sz="8" w:space="0" w:color="000000"/>
              <w:right w:val="single" w:sz="8" w:space="0" w:color="auto"/>
            </w:tcBorders>
            <w:vAlign w:val="center"/>
            <w:hideMark/>
          </w:tcPr>
          <w:p w14:paraId="241630B8" w14:textId="77777777" w:rsidR="00F210CA" w:rsidRPr="008C1C9E" w:rsidRDefault="00F210CA" w:rsidP="00D65C75">
            <w:pPr>
              <w:spacing w:line="240" w:lineRule="auto"/>
              <w:jc w:val="both"/>
              <w:rPr>
                <w:rFonts w:ascii="Cambria" w:eastAsia="Times New Roman" w:hAnsi="Cambria"/>
                <w:b/>
                <w:bCs/>
                <w:kern w:val="0"/>
                <w:sz w:val="16"/>
                <w:szCs w:val="16"/>
                <w:lang w:eastAsia="es-ES"/>
                <w14:ligatures w14:val="none"/>
              </w:rPr>
            </w:pPr>
          </w:p>
        </w:tc>
        <w:tc>
          <w:tcPr>
            <w:tcW w:w="323" w:type="pct"/>
            <w:tcBorders>
              <w:top w:val="nil"/>
              <w:left w:val="nil"/>
              <w:bottom w:val="single" w:sz="8" w:space="0" w:color="auto"/>
              <w:right w:val="single" w:sz="4" w:space="0" w:color="auto"/>
            </w:tcBorders>
            <w:vAlign w:val="center"/>
            <w:hideMark/>
          </w:tcPr>
          <w:p w14:paraId="0257C6F5"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2026</w:t>
            </w:r>
          </w:p>
        </w:tc>
        <w:tc>
          <w:tcPr>
            <w:tcW w:w="323" w:type="pct"/>
            <w:tcBorders>
              <w:top w:val="nil"/>
              <w:left w:val="nil"/>
              <w:bottom w:val="single" w:sz="8" w:space="0" w:color="auto"/>
              <w:right w:val="nil"/>
            </w:tcBorders>
            <w:vAlign w:val="center"/>
            <w:hideMark/>
          </w:tcPr>
          <w:p w14:paraId="7C785CBF"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2027</w:t>
            </w:r>
          </w:p>
        </w:tc>
        <w:tc>
          <w:tcPr>
            <w:tcW w:w="359" w:type="pct"/>
            <w:tcBorders>
              <w:top w:val="nil"/>
              <w:left w:val="single" w:sz="4" w:space="0" w:color="auto"/>
              <w:bottom w:val="single" w:sz="8" w:space="0" w:color="auto"/>
              <w:right w:val="single" w:sz="8" w:space="0" w:color="auto"/>
            </w:tcBorders>
            <w:noWrap/>
            <w:vAlign w:val="center"/>
            <w:hideMark/>
          </w:tcPr>
          <w:p w14:paraId="308B10FD" w14:textId="77777777" w:rsidR="00F210CA" w:rsidRPr="008C1C9E" w:rsidRDefault="00F210CA" w:rsidP="00F210CA">
            <w:pPr>
              <w:spacing w:line="240" w:lineRule="auto"/>
              <w:jc w:val="center"/>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Fuente</w:t>
            </w:r>
          </w:p>
        </w:tc>
      </w:tr>
      <w:tr w:rsidR="00F210CA" w:rsidRPr="008C1C9E" w14:paraId="4D9FFB54" w14:textId="77777777" w:rsidTr="00D65C75">
        <w:trPr>
          <w:trHeight w:val="1155"/>
        </w:trPr>
        <w:tc>
          <w:tcPr>
            <w:tcW w:w="387" w:type="pct"/>
            <w:tcBorders>
              <w:top w:val="nil"/>
              <w:left w:val="single" w:sz="8" w:space="0" w:color="auto"/>
              <w:bottom w:val="single" w:sz="8" w:space="0" w:color="auto"/>
              <w:right w:val="single" w:sz="4" w:space="0" w:color="auto"/>
            </w:tcBorders>
            <w:noWrap/>
            <w:vAlign w:val="center"/>
            <w:hideMark/>
          </w:tcPr>
          <w:p w14:paraId="3A7861DC"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GBYP</w:t>
            </w:r>
          </w:p>
        </w:tc>
        <w:tc>
          <w:tcPr>
            <w:tcW w:w="479" w:type="pct"/>
            <w:tcBorders>
              <w:top w:val="nil"/>
              <w:left w:val="nil"/>
              <w:bottom w:val="single" w:sz="8" w:space="0" w:color="auto"/>
              <w:right w:val="single" w:sz="4" w:space="0" w:color="auto"/>
            </w:tcBorders>
            <w:noWrap/>
            <w:vAlign w:val="center"/>
            <w:hideMark/>
          </w:tcPr>
          <w:p w14:paraId="374EF89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Coordinación</w:t>
            </w:r>
          </w:p>
        </w:tc>
        <w:tc>
          <w:tcPr>
            <w:tcW w:w="783" w:type="pct"/>
            <w:tcBorders>
              <w:top w:val="nil"/>
              <w:left w:val="nil"/>
              <w:bottom w:val="single" w:sz="8" w:space="0" w:color="auto"/>
              <w:right w:val="single" w:sz="8" w:space="0" w:color="auto"/>
            </w:tcBorders>
            <w:vAlign w:val="center"/>
            <w:hideMark/>
          </w:tcPr>
          <w:p w14:paraId="6BA346CA"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Coordinación científica</w:t>
            </w:r>
          </w:p>
        </w:tc>
        <w:tc>
          <w:tcPr>
            <w:tcW w:w="313" w:type="pct"/>
            <w:tcBorders>
              <w:top w:val="nil"/>
              <w:left w:val="nil"/>
              <w:bottom w:val="single" w:sz="8" w:space="0" w:color="auto"/>
              <w:right w:val="single" w:sz="4" w:space="0" w:color="auto"/>
            </w:tcBorders>
            <w:noWrap/>
            <w:vAlign w:val="bottom"/>
            <w:hideMark/>
          </w:tcPr>
          <w:p w14:paraId="71DFAB5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220.000,00</w:t>
            </w:r>
          </w:p>
        </w:tc>
        <w:tc>
          <w:tcPr>
            <w:tcW w:w="313" w:type="pct"/>
            <w:tcBorders>
              <w:top w:val="nil"/>
              <w:left w:val="nil"/>
              <w:bottom w:val="single" w:sz="8" w:space="0" w:color="auto"/>
              <w:right w:val="single" w:sz="4" w:space="0" w:color="auto"/>
            </w:tcBorders>
            <w:noWrap/>
            <w:vAlign w:val="bottom"/>
            <w:hideMark/>
          </w:tcPr>
          <w:p w14:paraId="2CBD2177"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190.000,00</w:t>
            </w:r>
          </w:p>
        </w:tc>
        <w:tc>
          <w:tcPr>
            <w:tcW w:w="1719" w:type="pct"/>
            <w:tcBorders>
              <w:top w:val="nil"/>
              <w:left w:val="nil"/>
              <w:bottom w:val="single" w:sz="8" w:space="0" w:color="auto"/>
              <w:right w:val="single" w:sz="8" w:space="0" w:color="auto"/>
            </w:tcBorders>
            <w:vAlign w:val="center"/>
            <w:hideMark/>
          </w:tcPr>
          <w:p w14:paraId="6EB9AB9E"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Salario del coordinador del GBYP (a tiempo parcial, 80 % en 2026 y 60 % en 2027); salario del experto externo del comité directivo (SC) del GBYP; viajes relacionados con las actividades de coordinación (p. ej., asistencia a las reuniones del SC y a las reuniones de ICCAT; participación en trabajos de campo; etc.).</w:t>
            </w:r>
          </w:p>
        </w:tc>
        <w:tc>
          <w:tcPr>
            <w:tcW w:w="323" w:type="pct"/>
            <w:tcBorders>
              <w:top w:val="nil"/>
              <w:left w:val="nil"/>
              <w:bottom w:val="single" w:sz="8" w:space="0" w:color="auto"/>
              <w:right w:val="single" w:sz="4" w:space="0" w:color="auto"/>
            </w:tcBorders>
            <w:noWrap/>
            <w:vAlign w:val="bottom"/>
            <w:hideMark/>
          </w:tcPr>
          <w:p w14:paraId="63F9C0F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220.000,00</w:t>
            </w:r>
          </w:p>
        </w:tc>
        <w:tc>
          <w:tcPr>
            <w:tcW w:w="323" w:type="pct"/>
            <w:tcBorders>
              <w:top w:val="nil"/>
              <w:left w:val="nil"/>
              <w:bottom w:val="single" w:sz="8" w:space="0" w:color="auto"/>
              <w:right w:val="single" w:sz="4" w:space="0" w:color="auto"/>
            </w:tcBorders>
            <w:noWrap/>
            <w:vAlign w:val="bottom"/>
            <w:hideMark/>
          </w:tcPr>
          <w:p w14:paraId="7F6D75A9"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190.000,00</w:t>
            </w:r>
          </w:p>
        </w:tc>
        <w:tc>
          <w:tcPr>
            <w:tcW w:w="359" w:type="pct"/>
            <w:tcBorders>
              <w:top w:val="nil"/>
              <w:left w:val="nil"/>
              <w:bottom w:val="single" w:sz="8" w:space="0" w:color="auto"/>
              <w:right w:val="single" w:sz="8" w:space="0" w:color="auto"/>
            </w:tcBorders>
            <w:noWrap/>
            <w:vAlign w:val="bottom"/>
            <w:hideMark/>
          </w:tcPr>
          <w:p w14:paraId="2547C6BD"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Saldo GBYP</w:t>
            </w:r>
          </w:p>
        </w:tc>
      </w:tr>
      <w:tr w:rsidR="00F210CA" w:rsidRPr="008C1C9E" w14:paraId="75A20306" w14:textId="77777777" w:rsidTr="00D65C75">
        <w:trPr>
          <w:trHeight w:val="276"/>
        </w:trPr>
        <w:tc>
          <w:tcPr>
            <w:tcW w:w="1650" w:type="pct"/>
            <w:gridSpan w:val="3"/>
            <w:tcBorders>
              <w:top w:val="nil"/>
              <w:left w:val="single" w:sz="8" w:space="0" w:color="auto"/>
              <w:bottom w:val="single" w:sz="8" w:space="0" w:color="auto"/>
              <w:right w:val="single" w:sz="8" w:space="0" w:color="000000"/>
            </w:tcBorders>
            <w:noWrap/>
            <w:vAlign w:val="center"/>
            <w:hideMark/>
          </w:tcPr>
          <w:p w14:paraId="0D79A7FA"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313" w:type="pct"/>
            <w:tcBorders>
              <w:top w:val="nil"/>
              <w:left w:val="nil"/>
              <w:bottom w:val="single" w:sz="8" w:space="0" w:color="auto"/>
              <w:right w:val="single" w:sz="4" w:space="0" w:color="auto"/>
            </w:tcBorders>
            <w:noWrap/>
            <w:vAlign w:val="bottom"/>
            <w:hideMark/>
          </w:tcPr>
          <w:p w14:paraId="0F2DC8DC"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220.000,00</w:t>
            </w:r>
          </w:p>
        </w:tc>
        <w:tc>
          <w:tcPr>
            <w:tcW w:w="313" w:type="pct"/>
            <w:tcBorders>
              <w:top w:val="nil"/>
              <w:left w:val="single" w:sz="8" w:space="0" w:color="auto"/>
              <w:bottom w:val="single" w:sz="8" w:space="0" w:color="auto"/>
              <w:right w:val="single" w:sz="4" w:space="0" w:color="auto"/>
            </w:tcBorders>
            <w:noWrap/>
            <w:vAlign w:val="bottom"/>
            <w:hideMark/>
          </w:tcPr>
          <w:p w14:paraId="6A7F6BBF"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190.000,00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355577B2" w14:textId="7B62379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single" w:sz="8" w:space="0" w:color="auto"/>
              <w:right w:val="single" w:sz="4" w:space="0" w:color="auto"/>
            </w:tcBorders>
            <w:noWrap/>
            <w:vAlign w:val="center"/>
            <w:hideMark/>
          </w:tcPr>
          <w:p w14:paraId="2ADDC46D"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220.000,00</w:t>
            </w:r>
          </w:p>
        </w:tc>
        <w:tc>
          <w:tcPr>
            <w:tcW w:w="323" w:type="pct"/>
            <w:tcBorders>
              <w:top w:val="nil"/>
              <w:left w:val="single" w:sz="8" w:space="0" w:color="auto"/>
              <w:bottom w:val="single" w:sz="8" w:space="0" w:color="auto"/>
              <w:right w:val="single" w:sz="4" w:space="0" w:color="auto"/>
            </w:tcBorders>
            <w:noWrap/>
            <w:vAlign w:val="center"/>
            <w:hideMark/>
          </w:tcPr>
          <w:p w14:paraId="18C55E7E"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190.000,00</w:t>
            </w:r>
          </w:p>
        </w:tc>
        <w:tc>
          <w:tcPr>
            <w:tcW w:w="359" w:type="pct"/>
            <w:tcBorders>
              <w:top w:val="nil"/>
              <w:left w:val="nil"/>
              <w:bottom w:val="single" w:sz="8" w:space="0" w:color="auto"/>
              <w:right w:val="single" w:sz="8" w:space="0" w:color="auto"/>
            </w:tcBorders>
            <w:shd w:val="clear" w:color="000000" w:fill="000000"/>
            <w:noWrap/>
            <w:vAlign w:val="center"/>
            <w:hideMark/>
          </w:tcPr>
          <w:p w14:paraId="66C6D9E5"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F210CA" w:rsidRPr="008C1C9E" w14:paraId="52673219" w14:textId="77777777" w:rsidTr="00D65C75">
        <w:trPr>
          <w:trHeight w:val="276"/>
        </w:trPr>
        <w:tc>
          <w:tcPr>
            <w:tcW w:w="387" w:type="pct"/>
            <w:tcBorders>
              <w:top w:val="nil"/>
              <w:left w:val="nil"/>
              <w:bottom w:val="nil"/>
              <w:right w:val="nil"/>
            </w:tcBorders>
            <w:noWrap/>
            <w:vAlign w:val="center"/>
            <w:hideMark/>
          </w:tcPr>
          <w:p w14:paraId="635AFF67"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479" w:type="pct"/>
            <w:tcBorders>
              <w:top w:val="nil"/>
              <w:left w:val="nil"/>
              <w:bottom w:val="nil"/>
              <w:right w:val="nil"/>
            </w:tcBorders>
            <w:noWrap/>
            <w:vAlign w:val="center"/>
            <w:hideMark/>
          </w:tcPr>
          <w:p w14:paraId="350506EF"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783" w:type="pct"/>
            <w:tcBorders>
              <w:top w:val="nil"/>
              <w:left w:val="nil"/>
              <w:bottom w:val="nil"/>
              <w:right w:val="nil"/>
            </w:tcBorders>
            <w:vAlign w:val="bottom"/>
            <w:hideMark/>
          </w:tcPr>
          <w:p w14:paraId="1CE7C39C"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024807C6"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313" w:type="pct"/>
            <w:tcBorders>
              <w:top w:val="nil"/>
              <w:left w:val="nil"/>
              <w:bottom w:val="nil"/>
              <w:right w:val="nil"/>
            </w:tcBorders>
            <w:noWrap/>
            <w:vAlign w:val="bottom"/>
            <w:hideMark/>
          </w:tcPr>
          <w:p w14:paraId="205EF114"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1719" w:type="pct"/>
            <w:tcBorders>
              <w:top w:val="nil"/>
              <w:left w:val="nil"/>
              <w:bottom w:val="nil"/>
              <w:right w:val="nil"/>
            </w:tcBorders>
            <w:noWrap/>
            <w:vAlign w:val="center"/>
            <w:hideMark/>
          </w:tcPr>
          <w:p w14:paraId="75533DF1" w14:textId="77777777"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157C47CE" w14:textId="77777777" w:rsidR="00F210CA" w:rsidRPr="008C1C9E" w:rsidRDefault="00F210CA" w:rsidP="00F210CA">
            <w:pPr>
              <w:spacing w:line="240" w:lineRule="auto"/>
              <w:rPr>
                <w:rFonts w:ascii="Cambria" w:eastAsia="Times New Roman" w:hAnsi="Cambria"/>
                <w:kern w:val="0"/>
                <w:sz w:val="16"/>
                <w:szCs w:val="16"/>
                <w:lang w:eastAsia="es-ES"/>
                <w14:ligatures w14:val="none"/>
              </w:rPr>
            </w:pPr>
          </w:p>
        </w:tc>
        <w:tc>
          <w:tcPr>
            <w:tcW w:w="323" w:type="pct"/>
            <w:tcBorders>
              <w:top w:val="nil"/>
              <w:left w:val="nil"/>
              <w:bottom w:val="nil"/>
              <w:right w:val="nil"/>
            </w:tcBorders>
            <w:noWrap/>
            <w:vAlign w:val="bottom"/>
            <w:hideMark/>
          </w:tcPr>
          <w:p w14:paraId="5BDB6A0C"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c>
          <w:tcPr>
            <w:tcW w:w="359" w:type="pct"/>
            <w:tcBorders>
              <w:top w:val="nil"/>
              <w:left w:val="nil"/>
              <w:bottom w:val="nil"/>
              <w:right w:val="nil"/>
            </w:tcBorders>
            <w:noWrap/>
            <w:vAlign w:val="bottom"/>
            <w:hideMark/>
          </w:tcPr>
          <w:p w14:paraId="0B8041C1" w14:textId="77777777" w:rsidR="00F210CA" w:rsidRPr="008C1C9E" w:rsidRDefault="00F210CA" w:rsidP="00F210CA">
            <w:pPr>
              <w:spacing w:line="240" w:lineRule="auto"/>
              <w:jc w:val="right"/>
              <w:rPr>
                <w:rFonts w:ascii="Cambria" w:eastAsia="Times New Roman" w:hAnsi="Cambria"/>
                <w:kern w:val="0"/>
                <w:sz w:val="16"/>
                <w:szCs w:val="16"/>
                <w:lang w:eastAsia="es-ES"/>
                <w14:ligatures w14:val="none"/>
              </w:rPr>
            </w:pPr>
          </w:p>
        </w:tc>
      </w:tr>
      <w:tr w:rsidR="00F210CA" w:rsidRPr="008C1C9E" w14:paraId="62C89BB1" w14:textId="77777777" w:rsidTr="00D65C75">
        <w:trPr>
          <w:trHeight w:val="276"/>
        </w:trPr>
        <w:tc>
          <w:tcPr>
            <w:tcW w:w="1650" w:type="pct"/>
            <w:gridSpan w:val="3"/>
            <w:tcBorders>
              <w:top w:val="single" w:sz="8" w:space="0" w:color="auto"/>
              <w:left w:val="single" w:sz="8" w:space="0" w:color="auto"/>
              <w:bottom w:val="single" w:sz="8" w:space="0" w:color="auto"/>
              <w:right w:val="single" w:sz="8" w:space="0" w:color="000000"/>
            </w:tcBorders>
            <w:noWrap/>
            <w:vAlign w:val="center"/>
            <w:hideMark/>
          </w:tcPr>
          <w:p w14:paraId="5BF9D0A2"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 GENERAL</w:t>
            </w:r>
          </w:p>
        </w:tc>
        <w:tc>
          <w:tcPr>
            <w:tcW w:w="313" w:type="pct"/>
            <w:tcBorders>
              <w:top w:val="single" w:sz="8" w:space="0" w:color="auto"/>
              <w:left w:val="nil"/>
              <w:bottom w:val="single" w:sz="8" w:space="0" w:color="auto"/>
              <w:right w:val="single" w:sz="4" w:space="0" w:color="auto"/>
            </w:tcBorders>
            <w:noWrap/>
            <w:vAlign w:val="bottom"/>
            <w:hideMark/>
          </w:tcPr>
          <w:p w14:paraId="19C5B1BE"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775.000,00</w:t>
            </w:r>
          </w:p>
        </w:tc>
        <w:tc>
          <w:tcPr>
            <w:tcW w:w="313" w:type="pct"/>
            <w:tcBorders>
              <w:top w:val="single" w:sz="8" w:space="0" w:color="auto"/>
              <w:left w:val="single" w:sz="8" w:space="0" w:color="auto"/>
              <w:bottom w:val="single" w:sz="8" w:space="0" w:color="auto"/>
              <w:right w:val="single" w:sz="4" w:space="0" w:color="auto"/>
            </w:tcBorders>
            <w:noWrap/>
            <w:vAlign w:val="bottom"/>
            <w:hideMark/>
          </w:tcPr>
          <w:p w14:paraId="50408629"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775.000,00</w:t>
            </w:r>
          </w:p>
        </w:tc>
        <w:tc>
          <w:tcPr>
            <w:tcW w:w="1719" w:type="pct"/>
            <w:tcBorders>
              <w:top w:val="nil"/>
              <w:left w:val="single" w:sz="8" w:space="0" w:color="auto"/>
              <w:bottom w:val="single" w:sz="8" w:space="0" w:color="auto"/>
              <w:right w:val="single" w:sz="8" w:space="0" w:color="auto"/>
            </w:tcBorders>
            <w:shd w:val="clear" w:color="000000" w:fill="000000"/>
            <w:noWrap/>
            <w:vAlign w:val="center"/>
            <w:hideMark/>
          </w:tcPr>
          <w:p w14:paraId="5667BF51" w14:textId="01FB922C" w:rsidR="00F210CA" w:rsidRPr="008C1C9E" w:rsidRDefault="00F210CA" w:rsidP="00D65C75">
            <w:pPr>
              <w:spacing w:line="240" w:lineRule="auto"/>
              <w:jc w:val="both"/>
              <w:rPr>
                <w:rFonts w:ascii="Cambria" w:eastAsia="Times New Roman" w:hAnsi="Cambria"/>
                <w:kern w:val="0"/>
                <w:sz w:val="16"/>
                <w:szCs w:val="16"/>
                <w:lang w:eastAsia="es-ES"/>
                <w14:ligatures w14:val="none"/>
              </w:rPr>
            </w:pPr>
          </w:p>
        </w:tc>
        <w:tc>
          <w:tcPr>
            <w:tcW w:w="323" w:type="pct"/>
            <w:tcBorders>
              <w:top w:val="single" w:sz="8" w:space="0" w:color="auto"/>
              <w:left w:val="nil"/>
              <w:bottom w:val="single" w:sz="8" w:space="0" w:color="auto"/>
              <w:right w:val="single" w:sz="4" w:space="0" w:color="auto"/>
            </w:tcBorders>
            <w:noWrap/>
            <w:vAlign w:val="center"/>
            <w:hideMark/>
          </w:tcPr>
          <w:p w14:paraId="652359E5"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775.000,00</w:t>
            </w:r>
          </w:p>
        </w:tc>
        <w:tc>
          <w:tcPr>
            <w:tcW w:w="323" w:type="pct"/>
            <w:tcBorders>
              <w:top w:val="single" w:sz="8" w:space="0" w:color="auto"/>
              <w:left w:val="single" w:sz="8" w:space="0" w:color="auto"/>
              <w:bottom w:val="single" w:sz="8" w:space="0" w:color="auto"/>
              <w:right w:val="single" w:sz="4" w:space="0" w:color="auto"/>
            </w:tcBorders>
            <w:noWrap/>
            <w:vAlign w:val="center"/>
            <w:hideMark/>
          </w:tcPr>
          <w:p w14:paraId="183C8D5F" w14:textId="77777777" w:rsidR="00F210CA" w:rsidRPr="008C1C9E" w:rsidRDefault="00F210CA" w:rsidP="00F210CA">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775.000,00</w:t>
            </w:r>
          </w:p>
        </w:tc>
        <w:tc>
          <w:tcPr>
            <w:tcW w:w="359" w:type="pct"/>
            <w:tcBorders>
              <w:top w:val="single" w:sz="8" w:space="0" w:color="auto"/>
              <w:left w:val="nil"/>
              <w:bottom w:val="single" w:sz="8" w:space="0" w:color="auto"/>
              <w:right w:val="single" w:sz="8" w:space="0" w:color="auto"/>
            </w:tcBorders>
            <w:shd w:val="clear" w:color="000000" w:fill="000000"/>
            <w:noWrap/>
            <w:vAlign w:val="center"/>
            <w:hideMark/>
          </w:tcPr>
          <w:p w14:paraId="66082D8E" w14:textId="77777777" w:rsidR="00F210CA" w:rsidRPr="008C1C9E" w:rsidRDefault="00F210CA" w:rsidP="00F210CA">
            <w:pPr>
              <w:spacing w:line="240" w:lineRule="auto"/>
              <w:jc w:val="center"/>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bl>
    <w:p w14:paraId="602030C9" w14:textId="464D64AC" w:rsidR="00F210CA" w:rsidRPr="008C1C9E" w:rsidRDefault="00F210CA" w:rsidP="007D31BF">
      <w:pPr>
        <w:spacing w:line="240" w:lineRule="auto"/>
        <w:jc w:val="both"/>
        <w:rPr>
          <w:rFonts w:ascii="Cambria" w:eastAsia="Calibri" w:hAnsi="Cambria"/>
          <w:kern w:val="0"/>
          <w:sz w:val="20"/>
          <w:szCs w:val="20"/>
          <w14:ligatures w14:val="none"/>
        </w:rPr>
        <w:sectPr w:rsidR="00F210CA" w:rsidRPr="008C1C9E" w:rsidSect="00E54BD3">
          <w:endnotePr>
            <w:numFmt w:val="decimal"/>
          </w:endnotePr>
          <w:pgSz w:w="16832" w:h="11911" w:orient="landscape" w:code="9"/>
          <w:pgMar w:top="1418" w:right="1418" w:bottom="1418" w:left="1418" w:header="851" w:footer="1140" w:gutter="0"/>
          <w:cols w:space="720"/>
          <w:noEndnote/>
          <w:titlePg/>
          <w:docGrid w:linePitch="299"/>
        </w:sectPr>
      </w:pPr>
    </w:p>
    <w:p w14:paraId="7293A8C6" w14:textId="77777777" w:rsidR="00E534EB" w:rsidRPr="008C1C9E"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8C1C9E">
        <w:rPr>
          <w:rFonts w:ascii="Cambria" w:eastAsia="Times New Roman" w:hAnsi="Cambria"/>
          <w:b/>
          <w:color w:val="222222"/>
          <w:kern w:val="0"/>
          <w:sz w:val="20"/>
          <w:szCs w:val="20"/>
          <w14:ligatures w14:val="none"/>
        </w:rPr>
        <w:lastRenderedPageBreak/>
        <w:t>Apéndice 3</w:t>
      </w:r>
    </w:p>
    <w:p w14:paraId="25BEA8E5" w14:textId="77777777" w:rsidR="00E534EB" w:rsidRPr="008C1C9E"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p>
    <w:p w14:paraId="35E19EC8" w14:textId="59886BC5" w:rsidR="000333FB" w:rsidRPr="008C1C9E" w:rsidRDefault="00E534EB" w:rsidP="000333F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r w:rsidRPr="008C1C9E">
        <w:rPr>
          <w:rFonts w:ascii="Cambria" w:eastAsia="Times New Roman" w:hAnsi="Cambria"/>
          <w:b/>
          <w:color w:val="222222"/>
          <w:kern w:val="0"/>
          <w:sz w:val="20"/>
          <w:szCs w:val="20"/>
          <w14:ligatures w14:val="none"/>
        </w:rPr>
        <w:t>Gastos de las reuniones de la Comisión e intersesiones (</w:t>
      </w:r>
      <w:r w:rsidR="000E15E7" w:rsidRPr="008C1C9E">
        <w:rPr>
          <w:rFonts w:ascii="Cambria" w:eastAsia="Times New Roman" w:hAnsi="Cambria"/>
          <w:b/>
          <w:color w:val="222222"/>
          <w:kern w:val="0"/>
          <w:sz w:val="20"/>
          <w:szCs w:val="20"/>
          <w14:ligatures w14:val="none"/>
        </w:rPr>
        <w:t xml:space="preserve">cuatro </w:t>
      </w:r>
      <w:r w:rsidRPr="008C1C9E">
        <w:rPr>
          <w:rFonts w:ascii="Cambria" w:eastAsia="Times New Roman" w:hAnsi="Cambria"/>
          <w:b/>
          <w:color w:val="222222"/>
          <w:kern w:val="0"/>
          <w:sz w:val="20"/>
          <w:szCs w:val="20"/>
          <w14:ligatures w14:val="none"/>
        </w:rPr>
        <w:t>últimos años)</w:t>
      </w:r>
      <w:r w:rsidR="00B100CD" w:rsidRPr="008C1C9E">
        <w:rPr>
          <w:rFonts w:ascii="Cambria" w:eastAsia="Times New Roman" w:hAnsi="Cambria"/>
          <w:b/>
          <w:color w:val="222222"/>
          <w:kern w:val="0"/>
          <w:sz w:val="20"/>
          <w:szCs w:val="20"/>
          <w14:ligatures w14:val="none"/>
        </w:rPr>
        <w:t xml:space="preserve"> </w:t>
      </w:r>
    </w:p>
    <w:p w14:paraId="1E622180" w14:textId="2B9522D8" w:rsidR="00E534EB" w:rsidRPr="008C1C9E" w:rsidRDefault="00E534EB" w:rsidP="00E534EB">
      <w:pPr>
        <w:widowControl w:val="0"/>
        <w:shd w:val="clear" w:color="auto" w:fill="FFFFFF"/>
        <w:autoSpaceDE w:val="0"/>
        <w:autoSpaceDN w:val="0"/>
        <w:adjustRightInd w:val="0"/>
        <w:spacing w:line="240" w:lineRule="auto"/>
        <w:jc w:val="center"/>
        <w:rPr>
          <w:rFonts w:ascii="Cambria" w:eastAsia="Times New Roman" w:hAnsi="Cambria"/>
          <w:b/>
          <w:bCs/>
          <w:color w:val="222222"/>
          <w:kern w:val="0"/>
          <w:sz w:val="20"/>
          <w:szCs w:val="20"/>
          <w14:ligatures w14:val="none"/>
        </w:rPr>
      </w:pPr>
    </w:p>
    <w:p w14:paraId="35ABE9D7" w14:textId="77777777" w:rsidR="00E534EB" w:rsidRPr="008C1C9E" w:rsidRDefault="00E534EB" w:rsidP="00E534EB">
      <w:pPr>
        <w:widowControl w:val="0"/>
        <w:autoSpaceDE w:val="0"/>
        <w:autoSpaceDN w:val="0"/>
        <w:adjustRightInd w:val="0"/>
        <w:spacing w:line="240" w:lineRule="auto"/>
        <w:rPr>
          <w:rFonts w:ascii="Times New Roman" w:eastAsia="Times New Roman" w:hAnsi="Times New Roman"/>
          <w:bCs/>
          <w:kern w:val="0"/>
          <w:sz w:val="20"/>
          <w:szCs w:val="20"/>
          <w14:ligatures w14:val="none"/>
        </w:rPr>
      </w:pPr>
    </w:p>
    <w:p w14:paraId="1F36BBBE" w14:textId="77777777" w:rsidR="00E534EB" w:rsidRPr="008C1C9E"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8C1C9E">
        <w:rPr>
          <w:rFonts w:ascii="Cambria" w:eastAsia="Times New Roman" w:hAnsi="Cambria"/>
          <w:bCs/>
          <w:kern w:val="0"/>
          <w:sz w:val="20"/>
          <w:szCs w:val="20"/>
          <w14:ligatures w14:val="none"/>
        </w:rPr>
        <w:t>Reuniones de la Comisión (anuales)</w:t>
      </w:r>
    </w:p>
    <w:p w14:paraId="55C81364" w14:textId="06071576" w:rsidR="001F3D71" w:rsidRPr="008C1C9E"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8C1C9E" w14:paraId="7601DAE1"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3B9867FC"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GASTOS REUNIÓN ANUAL DE LA COMISIÓN</w:t>
            </w:r>
          </w:p>
        </w:tc>
        <w:tc>
          <w:tcPr>
            <w:tcW w:w="1166" w:type="dxa"/>
            <w:tcBorders>
              <w:top w:val="single" w:sz="4" w:space="0" w:color="auto"/>
              <w:left w:val="nil"/>
              <w:bottom w:val="single" w:sz="4" w:space="0" w:color="auto"/>
              <w:right w:val="single" w:sz="4" w:space="0" w:color="auto"/>
            </w:tcBorders>
            <w:noWrap/>
            <w:vAlign w:val="bottom"/>
            <w:hideMark/>
          </w:tcPr>
          <w:p w14:paraId="60D9F2BB"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441D504"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0C95AF35"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656F32EF"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2024</w:t>
            </w:r>
          </w:p>
        </w:tc>
      </w:tr>
      <w:tr w:rsidR="00A13F1E" w:rsidRPr="008C1C9E" w14:paraId="1178110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036E4B2"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14F05D5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675,22 €</w:t>
            </w:r>
          </w:p>
        </w:tc>
        <w:tc>
          <w:tcPr>
            <w:tcW w:w="1166" w:type="dxa"/>
            <w:tcBorders>
              <w:top w:val="nil"/>
              <w:left w:val="nil"/>
              <w:bottom w:val="single" w:sz="4" w:space="0" w:color="auto"/>
              <w:right w:val="single" w:sz="4" w:space="0" w:color="auto"/>
            </w:tcBorders>
            <w:noWrap/>
            <w:vAlign w:val="bottom"/>
            <w:hideMark/>
          </w:tcPr>
          <w:p w14:paraId="643A139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2.595,42 €</w:t>
            </w:r>
          </w:p>
        </w:tc>
        <w:tc>
          <w:tcPr>
            <w:tcW w:w="1166" w:type="dxa"/>
            <w:tcBorders>
              <w:top w:val="nil"/>
              <w:left w:val="nil"/>
              <w:bottom w:val="single" w:sz="4" w:space="0" w:color="auto"/>
              <w:right w:val="single" w:sz="4" w:space="0" w:color="auto"/>
            </w:tcBorders>
            <w:noWrap/>
            <w:vAlign w:val="bottom"/>
            <w:hideMark/>
          </w:tcPr>
          <w:p w14:paraId="230F910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21.018,61 €</w:t>
            </w:r>
          </w:p>
        </w:tc>
        <w:tc>
          <w:tcPr>
            <w:tcW w:w="1166" w:type="dxa"/>
            <w:tcBorders>
              <w:top w:val="nil"/>
              <w:left w:val="nil"/>
              <w:bottom w:val="single" w:sz="4" w:space="0" w:color="auto"/>
              <w:right w:val="single" w:sz="4" w:space="0" w:color="auto"/>
            </w:tcBorders>
            <w:noWrap/>
            <w:vAlign w:val="bottom"/>
            <w:hideMark/>
          </w:tcPr>
          <w:p w14:paraId="273AAFD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2.127,08 €</w:t>
            </w:r>
          </w:p>
        </w:tc>
      </w:tr>
      <w:tr w:rsidR="00A13F1E" w:rsidRPr="008C1C9E" w14:paraId="5E5812F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63268E0"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16EE34B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B69141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933A3E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D2277B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65E6A29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DCFD20"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FE79B9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684,92 €</w:t>
            </w:r>
          </w:p>
        </w:tc>
        <w:tc>
          <w:tcPr>
            <w:tcW w:w="1166" w:type="dxa"/>
            <w:tcBorders>
              <w:top w:val="nil"/>
              <w:left w:val="nil"/>
              <w:bottom w:val="single" w:sz="4" w:space="0" w:color="auto"/>
              <w:right w:val="single" w:sz="4" w:space="0" w:color="auto"/>
            </w:tcBorders>
            <w:noWrap/>
            <w:vAlign w:val="bottom"/>
            <w:hideMark/>
          </w:tcPr>
          <w:p w14:paraId="7348466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3.802,91 €</w:t>
            </w:r>
          </w:p>
        </w:tc>
        <w:tc>
          <w:tcPr>
            <w:tcW w:w="1166" w:type="dxa"/>
            <w:tcBorders>
              <w:top w:val="nil"/>
              <w:left w:val="nil"/>
              <w:bottom w:val="single" w:sz="4" w:space="0" w:color="auto"/>
              <w:right w:val="single" w:sz="4" w:space="0" w:color="auto"/>
            </w:tcBorders>
            <w:noWrap/>
            <w:vAlign w:val="bottom"/>
            <w:hideMark/>
          </w:tcPr>
          <w:p w14:paraId="36C265F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21.594,91 €</w:t>
            </w:r>
          </w:p>
        </w:tc>
        <w:tc>
          <w:tcPr>
            <w:tcW w:w="1166" w:type="dxa"/>
            <w:tcBorders>
              <w:top w:val="nil"/>
              <w:left w:val="nil"/>
              <w:bottom w:val="single" w:sz="4" w:space="0" w:color="auto"/>
              <w:right w:val="single" w:sz="4" w:space="0" w:color="auto"/>
            </w:tcBorders>
            <w:noWrap/>
            <w:vAlign w:val="bottom"/>
            <w:hideMark/>
          </w:tcPr>
          <w:p w14:paraId="5ACF832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16.022,88 €</w:t>
            </w:r>
          </w:p>
        </w:tc>
      </w:tr>
      <w:tr w:rsidR="00A13F1E" w:rsidRPr="008C1C9E" w14:paraId="3DBDB26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BF862A1"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2ECAA4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25.608,00 €</w:t>
            </w:r>
          </w:p>
        </w:tc>
        <w:tc>
          <w:tcPr>
            <w:tcW w:w="1166" w:type="dxa"/>
            <w:tcBorders>
              <w:top w:val="nil"/>
              <w:left w:val="nil"/>
              <w:bottom w:val="single" w:sz="4" w:space="0" w:color="auto"/>
              <w:right w:val="single" w:sz="4" w:space="0" w:color="auto"/>
            </w:tcBorders>
            <w:noWrap/>
            <w:vAlign w:val="bottom"/>
            <w:hideMark/>
          </w:tcPr>
          <w:p w14:paraId="2C4D664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25.645,00 €</w:t>
            </w:r>
          </w:p>
        </w:tc>
        <w:tc>
          <w:tcPr>
            <w:tcW w:w="1166" w:type="dxa"/>
            <w:tcBorders>
              <w:top w:val="nil"/>
              <w:left w:val="nil"/>
              <w:bottom w:val="single" w:sz="4" w:space="0" w:color="auto"/>
              <w:right w:val="single" w:sz="4" w:space="0" w:color="auto"/>
            </w:tcBorders>
            <w:noWrap/>
            <w:vAlign w:val="bottom"/>
            <w:hideMark/>
          </w:tcPr>
          <w:p w14:paraId="305A38C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47.530,86 €</w:t>
            </w:r>
          </w:p>
        </w:tc>
        <w:tc>
          <w:tcPr>
            <w:tcW w:w="1166" w:type="dxa"/>
            <w:tcBorders>
              <w:top w:val="nil"/>
              <w:left w:val="nil"/>
              <w:bottom w:val="single" w:sz="4" w:space="0" w:color="auto"/>
              <w:right w:val="single" w:sz="4" w:space="0" w:color="auto"/>
            </w:tcBorders>
            <w:noWrap/>
            <w:vAlign w:val="bottom"/>
            <w:hideMark/>
          </w:tcPr>
          <w:p w14:paraId="10418CA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55.260,00 €</w:t>
            </w:r>
          </w:p>
        </w:tc>
      </w:tr>
      <w:tr w:rsidR="00A13F1E" w:rsidRPr="008C1C9E" w14:paraId="6A6333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718A5C" w14:textId="4F659345" w:rsidR="00A13F1E" w:rsidRPr="008C1C9E" w:rsidRDefault="00BB5FBA"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6BD5B1B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21.895,18 €</w:t>
            </w:r>
          </w:p>
        </w:tc>
        <w:tc>
          <w:tcPr>
            <w:tcW w:w="1166" w:type="dxa"/>
            <w:tcBorders>
              <w:top w:val="nil"/>
              <w:left w:val="nil"/>
              <w:bottom w:val="single" w:sz="4" w:space="0" w:color="auto"/>
              <w:right w:val="single" w:sz="4" w:space="0" w:color="auto"/>
            </w:tcBorders>
            <w:noWrap/>
            <w:vAlign w:val="bottom"/>
            <w:hideMark/>
          </w:tcPr>
          <w:p w14:paraId="000F2EC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23.283,00 €</w:t>
            </w:r>
          </w:p>
        </w:tc>
        <w:tc>
          <w:tcPr>
            <w:tcW w:w="1166" w:type="dxa"/>
            <w:tcBorders>
              <w:top w:val="nil"/>
              <w:left w:val="nil"/>
              <w:bottom w:val="single" w:sz="4" w:space="0" w:color="auto"/>
              <w:right w:val="single" w:sz="4" w:space="0" w:color="auto"/>
            </w:tcBorders>
            <w:noWrap/>
            <w:vAlign w:val="bottom"/>
            <w:hideMark/>
          </w:tcPr>
          <w:p w14:paraId="6181F01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38.022,68 €</w:t>
            </w:r>
          </w:p>
        </w:tc>
        <w:tc>
          <w:tcPr>
            <w:tcW w:w="1166" w:type="dxa"/>
            <w:tcBorders>
              <w:top w:val="nil"/>
              <w:left w:val="nil"/>
              <w:bottom w:val="single" w:sz="4" w:space="0" w:color="auto"/>
              <w:right w:val="single" w:sz="4" w:space="0" w:color="auto"/>
            </w:tcBorders>
            <w:noWrap/>
            <w:vAlign w:val="bottom"/>
            <w:hideMark/>
          </w:tcPr>
          <w:p w14:paraId="50E488D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23.602,16 €</w:t>
            </w:r>
          </w:p>
        </w:tc>
      </w:tr>
      <w:tr w:rsidR="00A13F1E" w:rsidRPr="008C1C9E" w14:paraId="2B67DFD4"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C00A1D"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3450F2F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366,95 €</w:t>
            </w:r>
          </w:p>
        </w:tc>
        <w:tc>
          <w:tcPr>
            <w:tcW w:w="1166" w:type="dxa"/>
            <w:tcBorders>
              <w:top w:val="nil"/>
              <w:left w:val="nil"/>
              <w:bottom w:val="single" w:sz="4" w:space="0" w:color="auto"/>
              <w:right w:val="single" w:sz="4" w:space="0" w:color="auto"/>
            </w:tcBorders>
            <w:noWrap/>
            <w:vAlign w:val="bottom"/>
            <w:hideMark/>
          </w:tcPr>
          <w:p w14:paraId="208503D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890,80 €</w:t>
            </w:r>
          </w:p>
        </w:tc>
        <w:tc>
          <w:tcPr>
            <w:tcW w:w="1166" w:type="dxa"/>
            <w:tcBorders>
              <w:top w:val="nil"/>
              <w:left w:val="nil"/>
              <w:bottom w:val="single" w:sz="4" w:space="0" w:color="auto"/>
              <w:right w:val="single" w:sz="4" w:space="0" w:color="auto"/>
            </w:tcBorders>
            <w:noWrap/>
            <w:vAlign w:val="bottom"/>
            <w:hideMark/>
          </w:tcPr>
          <w:p w14:paraId="29F1CF8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1.401,82 €</w:t>
            </w:r>
          </w:p>
        </w:tc>
        <w:tc>
          <w:tcPr>
            <w:tcW w:w="1166" w:type="dxa"/>
            <w:tcBorders>
              <w:top w:val="nil"/>
              <w:left w:val="nil"/>
              <w:bottom w:val="single" w:sz="4" w:space="0" w:color="auto"/>
              <w:right w:val="single" w:sz="4" w:space="0" w:color="auto"/>
            </w:tcBorders>
            <w:noWrap/>
            <w:vAlign w:val="bottom"/>
            <w:hideMark/>
          </w:tcPr>
          <w:p w14:paraId="3CB29E1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1.622,49 €</w:t>
            </w:r>
          </w:p>
        </w:tc>
      </w:tr>
      <w:tr w:rsidR="00A13F1E" w:rsidRPr="008C1C9E" w14:paraId="62132D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B028B13"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3B9E478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12.003,17 €</w:t>
            </w:r>
          </w:p>
        </w:tc>
        <w:tc>
          <w:tcPr>
            <w:tcW w:w="1166" w:type="dxa"/>
            <w:tcBorders>
              <w:top w:val="nil"/>
              <w:left w:val="nil"/>
              <w:bottom w:val="single" w:sz="4" w:space="0" w:color="auto"/>
              <w:right w:val="single" w:sz="4" w:space="0" w:color="auto"/>
            </w:tcBorders>
            <w:noWrap/>
            <w:vAlign w:val="bottom"/>
            <w:hideMark/>
          </w:tcPr>
          <w:p w14:paraId="422B9210"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15.840,13 €</w:t>
            </w:r>
          </w:p>
        </w:tc>
        <w:tc>
          <w:tcPr>
            <w:tcW w:w="1166" w:type="dxa"/>
            <w:tcBorders>
              <w:top w:val="nil"/>
              <w:left w:val="nil"/>
              <w:bottom w:val="single" w:sz="4" w:space="0" w:color="auto"/>
              <w:right w:val="single" w:sz="4" w:space="0" w:color="auto"/>
            </w:tcBorders>
            <w:noWrap/>
            <w:vAlign w:val="bottom"/>
            <w:hideMark/>
          </w:tcPr>
          <w:p w14:paraId="1C8F3F3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16.893,50 €</w:t>
            </w:r>
          </w:p>
        </w:tc>
        <w:tc>
          <w:tcPr>
            <w:tcW w:w="1166" w:type="dxa"/>
            <w:tcBorders>
              <w:top w:val="nil"/>
              <w:left w:val="nil"/>
              <w:bottom w:val="single" w:sz="4" w:space="0" w:color="auto"/>
              <w:right w:val="single" w:sz="4" w:space="0" w:color="auto"/>
            </w:tcBorders>
            <w:noWrap/>
            <w:vAlign w:val="bottom"/>
            <w:hideMark/>
          </w:tcPr>
          <w:p w14:paraId="3E79CF5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10.274,67 €</w:t>
            </w:r>
          </w:p>
        </w:tc>
      </w:tr>
      <w:tr w:rsidR="00A13F1E" w:rsidRPr="008C1C9E" w14:paraId="63EB388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4B997AE"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2EFCB0C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F15749E"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27941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68DCCB"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078C8E4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1E56D23"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998B17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69.523,83 €</w:t>
            </w:r>
          </w:p>
        </w:tc>
        <w:tc>
          <w:tcPr>
            <w:tcW w:w="1166" w:type="dxa"/>
            <w:tcBorders>
              <w:top w:val="nil"/>
              <w:left w:val="nil"/>
              <w:bottom w:val="single" w:sz="4" w:space="0" w:color="auto"/>
              <w:right w:val="single" w:sz="4" w:space="0" w:color="auto"/>
            </w:tcBorders>
            <w:noWrap/>
            <w:vAlign w:val="bottom"/>
            <w:hideMark/>
          </w:tcPr>
          <w:p w14:paraId="21DD866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54.426,00 €</w:t>
            </w:r>
          </w:p>
        </w:tc>
        <w:tc>
          <w:tcPr>
            <w:tcW w:w="1166" w:type="dxa"/>
            <w:tcBorders>
              <w:top w:val="nil"/>
              <w:left w:val="nil"/>
              <w:bottom w:val="single" w:sz="4" w:space="0" w:color="auto"/>
              <w:right w:val="single" w:sz="4" w:space="0" w:color="auto"/>
            </w:tcBorders>
            <w:noWrap/>
            <w:vAlign w:val="bottom"/>
            <w:hideMark/>
          </w:tcPr>
          <w:p w14:paraId="4A79617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63.802,50 €</w:t>
            </w:r>
          </w:p>
        </w:tc>
        <w:tc>
          <w:tcPr>
            <w:tcW w:w="1166" w:type="dxa"/>
            <w:tcBorders>
              <w:top w:val="nil"/>
              <w:left w:val="nil"/>
              <w:bottom w:val="single" w:sz="4" w:space="0" w:color="auto"/>
              <w:right w:val="single" w:sz="4" w:space="0" w:color="auto"/>
            </w:tcBorders>
            <w:noWrap/>
            <w:vAlign w:val="bottom"/>
            <w:hideMark/>
          </w:tcPr>
          <w:p w14:paraId="2D9D532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52.830,00 €</w:t>
            </w:r>
          </w:p>
        </w:tc>
      </w:tr>
      <w:tr w:rsidR="00A13F1E" w:rsidRPr="008C1C9E" w14:paraId="5230F8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3A5A8F"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77B0FEF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125,10 €</w:t>
            </w:r>
          </w:p>
        </w:tc>
        <w:tc>
          <w:tcPr>
            <w:tcW w:w="1166" w:type="dxa"/>
            <w:tcBorders>
              <w:top w:val="nil"/>
              <w:left w:val="nil"/>
              <w:bottom w:val="single" w:sz="4" w:space="0" w:color="auto"/>
              <w:right w:val="single" w:sz="4" w:space="0" w:color="auto"/>
            </w:tcBorders>
            <w:noWrap/>
            <w:vAlign w:val="bottom"/>
            <w:hideMark/>
          </w:tcPr>
          <w:p w14:paraId="5C31E32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1.541,75 €</w:t>
            </w:r>
          </w:p>
        </w:tc>
        <w:tc>
          <w:tcPr>
            <w:tcW w:w="1166" w:type="dxa"/>
            <w:tcBorders>
              <w:top w:val="nil"/>
              <w:left w:val="nil"/>
              <w:bottom w:val="single" w:sz="4" w:space="0" w:color="auto"/>
              <w:right w:val="single" w:sz="4" w:space="0" w:color="auto"/>
            </w:tcBorders>
            <w:noWrap/>
            <w:vAlign w:val="bottom"/>
            <w:hideMark/>
          </w:tcPr>
          <w:p w14:paraId="00E3590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2.802,81 €</w:t>
            </w:r>
          </w:p>
        </w:tc>
        <w:tc>
          <w:tcPr>
            <w:tcW w:w="1166" w:type="dxa"/>
            <w:tcBorders>
              <w:top w:val="nil"/>
              <w:left w:val="nil"/>
              <w:bottom w:val="single" w:sz="4" w:space="0" w:color="auto"/>
              <w:right w:val="single" w:sz="4" w:space="0" w:color="auto"/>
            </w:tcBorders>
            <w:noWrap/>
            <w:vAlign w:val="bottom"/>
            <w:hideMark/>
          </w:tcPr>
          <w:p w14:paraId="2CDA6A6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3.442,29 €</w:t>
            </w:r>
          </w:p>
        </w:tc>
      </w:tr>
      <w:tr w:rsidR="00A13F1E" w:rsidRPr="008C1C9E" w14:paraId="3679125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BCBF143"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19F36B1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5.280,00 €</w:t>
            </w:r>
          </w:p>
        </w:tc>
        <w:tc>
          <w:tcPr>
            <w:tcW w:w="1166" w:type="dxa"/>
            <w:tcBorders>
              <w:top w:val="nil"/>
              <w:left w:val="nil"/>
              <w:bottom w:val="single" w:sz="4" w:space="0" w:color="auto"/>
              <w:right w:val="single" w:sz="4" w:space="0" w:color="auto"/>
            </w:tcBorders>
            <w:noWrap/>
            <w:vAlign w:val="bottom"/>
            <w:hideMark/>
          </w:tcPr>
          <w:p w14:paraId="2A60EDD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6.900,00 €</w:t>
            </w:r>
          </w:p>
        </w:tc>
        <w:tc>
          <w:tcPr>
            <w:tcW w:w="1166" w:type="dxa"/>
            <w:tcBorders>
              <w:top w:val="nil"/>
              <w:left w:val="nil"/>
              <w:bottom w:val="single" w:sz="4" w:space="0" w:color="auto"/>
              <w:right w:val="single" w:sz="4" w:space="0" w:color="auto"/>
            </w:tcBorders>
            <w:noWrap/>
            <w:vAlign w:val="bottom"/>
            <w:hideMark/>
          </w:tcPr>
          <w:p w14:paraId="6391DED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10.124,92 €</w:t>
            </w:r>
          </w:p>
        </w:tc>
        <w:tc>
          <w:tcPr>
            <w:tcW w:w="1166" w:type="dxa"/>
            <w:tcBorders>
              <w:top w:val="nil"/>
              <w:left w:val="nil"/>
              <w:bottom w:val="single" w:sz="4" w:space="0" w:color="auto"/>
              <w:right w:val="single" w:sz="4" w:space="0" w:color="auto"/>
            </w:tcBorders>
            <w:noWrap/>
            <w:vAlign w:val="bottom"/>
            <w:hideMark/>
          </w:tcPr>
          <w:p w14:paraId="6E1F011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12.960,00 €</w:t>
            </w:r>
          </w:p>
        </w:tc>
      </w:tr>
      <w:tr w:rsidR="00A13F1E" w:rsidRPr="008C1C9E" w14:paraId="54C8BD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C25951" w14:textId="2AAB1020" w:rsidR="00A13F1E" w:rsidRPr="008C1C9E"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3E968F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5.186,72 €</w:t>
            </w:r>
          </w:p>
        </w:tc>
        <w:tc>
          <w:tcPr>
            <w:tcW w:w="1166" w:type="dxa"/>
            <w:tcBorders>
              <w:top w:val="nil"/>
              <w:left w:val="nil"/>
              <w:bottom w:val="single" w:sz="4" w:space="0" w:color="auto"/>
              <w:right w:val="single" w:sz="4" w:space="0" w:color="auto"/>
            </w:tcBorders>
            <w:noWrap/>
            <w:vAlign w:val="bottom"/>
            <w:hideMark/>
          </w:tcPr>
          <w:p w14:paraId="2C6CC53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6.208,80 €</w:t>
            </w:r>
          </w:p>
        </w:tc>
        <w:tc>
          <w:tcPr>
            <w:tcW w:w="1166" w:type="dxa"/>
            <w:tcBorders>
              <w:top w:val="nil"/>
              <w:left w:val="nil"/>
              <w:bottom w:val="single" w:sz="4" w:space="0" w:color="auto"/>
              <w:right w:val="single" w:sz="4" w:space="0" w:color="auto"/>
            </w:tcBorders>
            <w:noWrap/>
            <w:vAlign w:val="bottom"/>
            <w:hideMark/>
          </w:tcPr>
          <w:p w14:paraId="63D5AD2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8.283,30 €</w:t>
            </w:r>
          </w:p>
        </w:tc>
        <w:tc>
          <w:tcPr>
            <w:tcW w:w="1166" w:type="dxa"/>
            <w:tcBorders>
              <w:top w:val="nil"/>
              <w:left w:val="nil"/>
              <w:bottom w:val="single" w:sz="4" w:space="0" w:color="auto"/>
              <w:right w:val="single" w:sz="4" w:space="0" w:color="auto"/>
            </w:tcBorders>
            <w:noWrap/>
            <w:vAlign w:val="bottom"/>
            <w:hideMark/>
          </w:tcPr>
          <w:p w14:paraId="175FE45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5.535,36 €</w:t>
            </w:r>
          </w:p>
        </w:tc>
      </w:tr>
      <w:tr w:rsidR="00A13F1E" w:rsidRPr="008C1C9E" w14:paraId="4A92EDA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083E9C"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Intérpretes árabe</w:t>
            </w:r>
          </w:p>
        </w:tc>
        <w:tc>
          <w:tcPr>
            <w:tcW w:w="1166" w:type="dxa"/>
            <w:tcBorders>
              <w:top w:val="nil"/>
              <w:left w:val="nil"/>
              <w:bottom w:val="single" w:sz="4" w:space="0" w:color="auto"/>
              <w:right w:val="single" w:sz="4" w:space="0" w:color="auto"/>
            </w:tcBorders>
            <w:noWrap/>
            <w:vAlign w:val="bottom"/>
            <w:hideMark/>
          </w:tcPr>
          <w:p w14:paraId="3B56BFB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A0494B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CC8DDEE"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0F6E3E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494A040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B46243"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002A4D1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23.004,00 €</w:t>
            </w:r>
          </w:p>
        </w:tc>
        <w:tc>
          <w:tcPr>
            <w:tcW w:w="1166" w:type="dxa"/>
            <w:tcBorders>
              <w:top w:val="nil"/>
              <w:left w:val="nil"/>
              <w:bottom w:val="single" w:sz="4" w:space="0" w:color="auto"/>
              <w:right w:val="single" w:sz="4" w:space="0" w:color="auto"/>
            </w:tcBorders>
            <w:noWrap/>
            <w:vAlign w:val="bottom"/>
            <w:hideMark/>
          </w:tcPr>
          <w:p w14:paraId="71DCB11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21.180,00 €</w:t>
            </w:r>
          </w:p>
        </w:tc>
        <w:tc>
          <w:tcPr>
            <w:tcW w:w="1166" w:type="dxa"/>
            <w:tcBorders>
              <w:top w:val="nil"/>
              <w:left w:val="nil"/>
              <w:bottom w:val="single" w:sz="4" w:space="0" w:color="auto"/>
              <w:right w:val="single" w:sz="4" w:space="0" w:color="auto"/>
            </w:tcBorders>
            <w:noWrap/>
            <w:vAlign w:val="bottom"/>
            <w:hideMark/>
          </w:tcPr>
          <w:p w14:paraId="3A82BD9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21.258,00 €</w:t>
            </w:r>
          </w:p>
        </w:tc>
        <w:tc>
          <w:tcPr>
            <w:tcW w:w="1166" w:type="dxa"/>
            <w:tcBorders>
              <w:top w:val="nil"/>
              <w:left w:val="nil"/>
              <w:bottom w:val="single" w:sz="4" w:space="0" w:color="auto"/>
              <w:right w:val="single" w:sz="4" w:space="0" w:color="auto"/>
            </w:tcBorders>
            <w:noWrap/>
            <w:vAlign w:val="bottom"/>
            <w:hideMark/>
          </w:tcPr>
          <w:p w14:paraId="44B0AF8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20.790,00 €</w:t>
            </w:r>
          </w:p>
        </w:tc>
      </w:tr>
      <w:tr w:rsidR="00A13F1E" w:rsidRPr="008C1C9E" w14:paraId="52A97B9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788D59C"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777987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1.619,73 €</w:t>
            </w:r>
          </w:p>
        </w:tc>
        <w:tc>
          <w:tcPr>
            <w:tcW w:w="1166" w:type="dxa"/>
            <w:tcBorders>
              <w:top w:val="nil"/>
              <w:left w:val="nil"/>
              <w:bottom w:val="single" w:sz="4" w:space="0" w:color="auto"/>
              <w:right w:val="single" w:sz="4" w:space="0" w:color="auto"/>
            </w:tcBorders>
            <w:noWrap/>
            <w:vAlign w:val="bottom"/>
            <w:hideMark/>
          </w:tcPr>
          <w:p w14:paraId="621FE790"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1.050,00 €</w:t>
            </w:r>
          </w:p>
        </w:tc>
        <w:tc>
          <w:tcPr>
            <w:tcW w:w="1166" w:type="dxa"/>
            <w:tcBorders>
              <w:top w:val="nil"/>
              <w:left w:val="nil"/>
              <w:bottom w:val="single" w:sz="4" w:space="0" w:color="auto"/>
              <w:right w:val="single" w:sz="4" w:space="0" w:color="auto"/>
            </w:tcBorders>
            <w:noWrap/>
            <w:vAlign w:val="bottom"/>
            <w:hideMark/>
          </w:tcPr>
          <w:p w14:paraId="7D03683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1.754,27 €</w:t>
            </w:r>
          </w:p>
        </w:tc>
        <w:tc>
          <w:tcPr>
            <w:tcW w:w="1166" w:type="dxa"/>
            <w:tcBorders>
              <w:top w:val="nil"/>
              <w:left w:val="nil"/>
              <w:bottom w:val="single" w:sz="4" w:space="0" w:color="auto"/>
              <w:right w:val="single" w:sz="4" w:space="0" w:color="auto"/>
            </w:tcBorders>
            <w:noWrap/>
            <w:vAlign w:val="bottom"/>
            <w:hideMark/>
          </w:tcPr>
          <w:p w14:paraId="06C1C4D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1.621,76 €</w:t>
            </w:r>
          </w:p>
        </w:tc>
      </w:tr>
      <w:tr w:rsidR="00A13F1E" w:rsidRPr="008C1C9E" w14:paraId="33F2EB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F749FD"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0BDE4B9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2.552,00 €</w:t>
            </w:r>
          </w:p>
        </w:tc>
        <w:tc>
          <w:tcPr>
            <w:tcW w:w="1166" w:type="dxa"/>
            <w:tcBorders>
              <w:top w:val="nil"/>
              <w:left w:val="nil"/>
              <w:bottom w:val="single" w:sz="4" w:space="0" w:color="auto"/>
              <w:right w:val="single" w:sz="4" w:space="0" w:color="auto"/>
            </w:tcBorders>
            <w:noWrap/>
            <w:vAlign w:val="bottom"/>
            <w:hideMark/>
          </w:tcPr>
          <w:p w14:paraId="6A06FA8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3.105,00 €</w:t>
            </w:r>
          </w:p>
        </w:tc>
        <w:tc>
          <w:tcPr>
            <w:tcW w:w="1166" w:type="dxa"/>
            <w:tcBorders>
              <w:top w:val="nil"/>
              <w:left w:val="nil"/>
              <w:bottom w:val="single" w:sz="4" w:space="0" w:color="auto"/>
              <w:right w:val="single" w:sz="4" w:space="0" w:color="auto"/>
            </w:tcBorders>
            <w:noWrap/>
            <w:vAlign w:val="bottom"/>
            <w:hideMark/>
          </w:tcPr>
          <w:p w14:paraId="28C5237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3.656,22 €</w:t>
            </w:r>
          </w:p>
        </w:tc>
        <w:tc>
          <w:tcPr>
            <w:tcW w:w="1166" w:type="dxa"/>
            <w:tcBorders>
              <w:top w:val="nil"/>
              <w:left w:val="nil"/>
              <w:bottom w:val="single" w:sz="4" w:space="0" w:color="auto"/>
              <w:right w:val="single" w:sz="4" w:space="0" w:color="auto"/>
            </w:tcBorders>
            <w:noWrap/>
            <w:vAlign w:val="bottom"/>
            <w:hideMark/>
          </w:tcPr>
          <w:p w14:paraId="2DEE8F0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4.860,00 €</w:t>
            </w:r>
          </w:p>
        </w:tc>
      </w:tr>
      <w:tr w:rsidR="00A13F1E" w:rsidRPr="008C1C9E" w14:paraId="7F35D3F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9403D34" w14:textId="157A9685" w:rsidR="00A13F1E" w:rsidRPr="008C1C9E"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0078A8D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2.712,25 €</w:t>
            </w:r>
          </w:p>
        </w:tc>
        <w:tc>
          <w:tcPr>
            <w:tcW w:w="1166" w:type="dxa"/>
            <w:tcBorders>
              <w:top w:val="nil"/>
              <w:left w:val="nil"/>
              <w:bottom w:val="single" w:sz="4" w:space="0" w:color="auto"/>
              <w:right w:val="single" w:sz="4" w:space="0" w:color="auto"/>
            </w:tcBorders>
            <w:noWrap/>
            <w:vAlign w:val="bottom"/>
            <w:hideMark/>
          </w:tcPr>
          <w:p w14:paraId="2FF3103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2.793,96 €</w:t>
            </w:r>
          </w:p>
        </w:tc>
        <w:tc>
          <w:tcPr>
            <w:tcW w:w="1166" w:type="dxa"/>
            <w:tcBorders>
              <w:top w:val="nil"/>
              <w:left w:val="nil"/>
              <w:bottom w:val="single" w:sz="4" w:space="0" w:color="auto"/>
              <w:right w:val="single" w:sz="4" w:space="0" w:color="auto"/>
            </w:tcBorders>
            <w:noWrap/>
            <w:vAlign w:val="bottom"/>
            <w:hideMark/>
          </w:tcPr>
          <w:p w14:paraId="1AC2A17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2.991,19 €</w:t>
            </w:r>
          </w:p>
        </w:tc>
        <w:tc>
          <w:tcPr>
            <w:tcW w:w="1166" w:type="dxa"/>
            <w:tcBorders>
              <w:top w:val="nil"/>
              <w:left w:val="nil"/>
              <w:bottom w:val="single" w:sz="4" w:space="0" w:color="auto"/>
              <w:right w:val="single" w:sz="4" w:space="0" w:color="auto"/>
            </w:tcBorders>
            <w:noWrap/>
            <w:vAlign w:val="bottom"/>
            <w:hideMark/>
          </w:tcPr>
          <w:p w14:paraId="37BA3FF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2.075,76 €</w:t>
            </w:r>
          </w:p>
        </w:tc>
      </w:tr>
      <w:tr w:rsidR="00A13F1E" w:rsidRPr="008C1C9E" w14:paraId="7977437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11A769"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3504A9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2.211,88 €</w:t>
            </w:r>
          </w:p>
        </w:tc>
        <w:tc>
          <w:tcPr>
            <w:tcW w:w="1166" w:type="dxa"/>
            <w:tcBorders>
              <w:top w:val="nil"/>
              <w:left w:val="nil"/>
              <w:bottom w:val="single" w:sz="4" w:space="0" w:color="auto"/>
              <w:right w:val="single" w:sz="4" w:space="0" w:color="auto"/>
            </w:tcBorders>
            <w:noWrap/>
            <w:vAlign w:val="bottom"/>
            <w:hideMark/>
          </w:tcPr>
          <w:p w14:paraId="6A49C4A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4.480,50 €</w:t>
            </w:r>
          </w:p>
        </w:tc>
        <w:tc>
          <w:tcPr>
            <w:tcW w:w="1166" w:type="dxa"/>
            <w:tcBorders>
              <w:top w:val="nil"/>
              <w:left w:val="nil"/>
              <w:bottom w:val="single" w:sz="4" w:space="0" w:color="auto"/>
              <w:right w:val="single" w:sz="4" w:space="0" w:color="auto"/>
            </w:tcBorders>
            <w:noWrap/>
            <w:vAlign w:val="bottom"/>
            <w:hideMark/>
          </w:tcPr>
          <w:p w14:paraId="2B0A90E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3.852,23 €</w:t>
            </w:r>
          </w:p>
        </w:tc>
        <w:tc>
          <w:tcPr>
            <w:tcW w:w="1166" w:type="dxa"/>
            <w:tcBorders>
              <w:top w:val="nil"/>
              <w:left w:val="nil"/>
              <w:bottom w:val="single" w:sz="4" w:space="0" w:color="auto"/>
              <w:right w:val="single" w:sz="4" w:space="0" w:color="auto"/>
            </w:tcBorders>
            <w:noWrap/>
            <w:vAlign w:val="bottom"/>
            <w:hideMark/>
          </w:tcPr>
          <w:p w14:paraId="4F653A3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2.875,37 €</w:t>
            </w:r>
          </w:p>
        </w:tc>
      </w:tr>
      <w:tr w:rsidR="00A13F1E" w:rsidRPr="008C1C9E" w14:paraId="5D8FC2C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6342BB"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E03E35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636422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A93893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03B05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1F9F7CB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F3044B3"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29C8834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27.299,49 €</w:t>
            </w:r>
          </w:p>
        </w:tc>
        <w:tc>
          <w:tcPr>
            <w:tcW w:w="1166" w:type="dxa"/>
            <w:tcBorders>
              <w:top w:val="nil"/>
              <w:left w:val="nil"/>
              <w:bottom w:val="single" w:sz="4" w:space="0" w:color="auto"/>
              <w:right w:val="single" w:sz="4" w:space="0" w:color="auto"/>
            </w:tcBorders>
            <w:noWrap/>
            <w:vAlign w:val="bottom"/>
            <w:hideMark/>
          </w:tcPr>
          <w:p w14:paraId="0C605B1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136.419,64 €</w:t>
            </w:r>
          </w:p>
        </w:tc>
        <w:tc>
          <w:tcPr>
            <w:tcW w:w="1166" w:type="dxa"/>
            <w:tcBorders>
              <w:top w:val="nil"/>
              <w:left w:val="nil"/>
              <w:bottom w:val="single" w:sz="4" w:space="0" w:color="auto"/>
              <w:right w:val="single" w:sz="4" w:space="0" w:color="auto"/>
            </w:tcBorders>
            <w:noWrap/>
            <w:vAlign w:val="bottom"/>
            <w:hideMark/>
          </w:tcPr>
          <w:p w14:paraId="67941CBB"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1F30C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82.662,50 €</w:t>
            </w:r>
          </w:p>
        </w:tc>
      </w:tr>
      <w:tr w:rsidR="00A13F1E" w:rsidRPr="008C1C9E" w14:paraId="7A5DEEA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4804F53"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096FEAA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38.791,43 €</w:t>
            </w:r>
          </w:p>
        </w:tc>
        <w:tc>
          <w:tcPr>
            <w:tcW w:w="1166" w:type="dxa"/>
            <w:tcBorders>
              <w:top w:val="nil"/>
              <w:left w:val="nil"/>
              <w:bottom w:val="single" w:sz="4" w:space="0" w:color="auto"/>
              <w:right w:val="single" w:sz="4" w:space="0" w:color="auto"/>
            </w:tcBorders>
            <w:noWrap/>
            <w:vAlign w:val="bottom"/>
            <w:hideMark/>
          </w:tcPr>
          <w:p w14:paraId="25892DA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78.072,51 €</w:t>
            </w:r>
          </w:p>
        </w:tc>
        <w:tc>
          <w:tcPr>
            <w:tcW w:w="1166" w:type="dxa"/>
            <w:tcBorders>
              <w:top w:val="nil"/>
              <w:left w:val="nil"/>
              <w:bottom w:val="single" w:sz="4" w:space="0" w:color="auto"/>
              <w:right w:val="single" w:sz="4" w:space="0" w:color="auto"/>
            </w:tcBorders>
            <w:noWrap/>
            <w:vAlign w:val="bottom"/>
            <w:hideMark/>
          </w:tcPr>
          <w:p w14:paraId="1AA85F1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54DAE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20.575,55 €</w:t>
            </w:r>
          </w:p>
        </w:tc>
      </w:tr>
      <w:tr w:rsidR="00A13F1E" w:rsidRPr="008C1C9E" w14:paraId="733C5018"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099AC14"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226B374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819,95 €</w:t>
            </w:r>
          </w:p>
        </w:tc>
        <w:tc>
          <w:tcPr>
            <w:tcW w:w="1166" w:type="dxa"/>
            <w:tcBorders>
              <w:top w:val="nil"/>
              <w:left w:val="nil"/>
              <w:bottom w:val="single" w:sz="4" w:space="0" w:color="auto"/>
              <w:right w:val="single" w:sz="4" w:space="0" w:color="auto"/>
            </w:tcBorders>
            <w:noWrap/>
            <w:vAlign w:val="bottom"/>
            <w:hideMark/>
          </w:tcPr>
          <w:p w14:paraId="0634B1F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165.500,00 €</w:t>
            </w:r>
          </w:p>
        </w:tc>
        <w:tc>
          <w:tcPr>
            <w:tcW w:w="1166" w:type="dxa"/>
            <w:tcBorders>
              <w:top w:val="nil"/>
              <w:left w:val="nil"/>
              <w:bottom w:val="single" w:sz="4" w:space="0" w:color="auto"/>
              <w:right w:val="single" w:sz="4" w:space="0" w:color="auto"/>
            </w:tcBorders>
            <w:noWrap/>
            <w:vAlign w:val="bottom"/>
            <w:hideMark/>
          </w:tcPr>
          <w:p w14:paraId="2E9BB91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18889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324.380,00 €</w:t>
            </w:r>
          </w:p>
        </w:tc>
      </w:tr>
      <w:tr w:rsidR="00A13F1E" w:rsidRPr="008C1C9E" w14:paraId="61F5F95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BD9A55C"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17A9AD9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2.123,33 €</w:t>
            </w:r>
          </w:p>
        </w:tc>
        <w:tc>
          <w:tcPr>
            <w:tcW w:w="1166" w:type="dxa"/>
            <w:tcBorders>
              <w:top w:val="nil"/>
              <w:left w:val="nil"/>
              <w:bottom w:val="single" w:sz="4" w:space="0" w:color="auto"/>
              <w:right w:val="single" w:sz="4" w:space="0" w:color="auto"/>
            </w:tcBorders>
            <w:noWrap/>
            <w:vAlign w:val="bottom"/>
            <w:hideMark/>
          </w:tcPr>
          <w:p w14:paraId="6375345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66.600,00 €</w:t>
            </w:r>
          </w:p>
        </w:tc>
        <w:tc>
          <w:tcPr>
            <w:tcW w:w="1166" w:type="dxa"/>
            <w:tcBorders>
              <w:top w:val="nil"/>
              <w:left w:val="nil"/>
              <w:bottom w:val="single" w:sz="4" w:space="0" w:color="auto"/>
              <w:right w:val="single" w:sz="4" w:space="0" w:color="auto"/>
            </w:tcBorders>
            <w:noWrap/>
            <w:vAlign w:val="bottom"/>
            <w:hideMark/>
          </w:tcPr>
          <w:p w14:paraId="22671B6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92C75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49A26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46A98C7"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7873E9E6"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1E1141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21.500,00 €</w:t>
            </w:r>
          </w:p>
        </w:tc>
        <w:tc>
          <w:tcPr>
            <w:tcW w:w="1166" w:type="dxa"/>
            <w:tcBorders>
              <w:top w:val="nil"/>
              <w:left w:val="nil"/>
              <w:bottom w:val="single" w:sz="4" w:space="0" w:color="auto"/>
              <w:right w:val="single" w:sz="4" w:space="0" w:color="auto"/>
            </w:tcBorders>
            <w:noWrap/>
            <w:vAlign w:val="bottom"/>
            <w:hideMark/>
          </w:tcPr>
          <w:p w14:paraId="02CB9F3B"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A83FB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16.340,00 €</w:t>
            </w:r>
          </w:p>
        </w:tc>
      </w:tr>
      <w:tr w:rsidR="00A13F1E" w:rsidRPr="008C1C9E" w14:paraId="43F1AAB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59A77B"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457B0B2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66A4C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8CBBA6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ABA30D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2.450,00 €</w:t>
            </w:r>
          </w:p>
        </w:tc>
      </w:tr>
      <w:tr w:rsidR="00A13F1E" w:rsidRPr="008C1C9E" w14:paraId="76AF7CA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2FD254" w14:textId="0A97693C" w:rsidR="00A13F1E" w:rsidRPr="008C1C9E" w:rsidRDefault="00A13F1E" w:rsidP="00000D2D">
            <w:pPr>
              <w:spacing w:line="240" w:lineRule="auto"/>
              <w:ind w:leftChars="145" w:left="348" w:right="-53" w:hangingChars="18" w:hanging="29"/>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2AA4A6C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791,79 €</w:t>
            </w:r>
          </w:p>
        </w:tc>
        <w:tc>
          <w:tcPr>
            <w:tcW w:w="1166" w:type="dxa"/>
            <w:tcBorders>
              <w:top w:val="nil"/>
              <w:left w:val="nil"/>
              <w:bottom w:val="single" w:sz="4" w:space="0" w:color="auto"/>
              <w:right w:val="single" w:sz="4" w:space="0" w:color="auto"/>
            </w:tcBorders>
            <w:noWrap/>
            <w:vAlign w:val="bottom"/>
            <w:hideMark/>
          </w:tcPr>
          <w:p w14:paraId="099FC87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15.195,24 €</w:t>
            </w:r>
          </w:p>
        </w:tc>
        <w:tc>
          <w:tcPr>
            <w:tcW w:w="1166" w:type="dxa"/>
            <w:tcBorders>
              <w:top w:val="nil"/>
              <w:left w:val="nil"/>
              <w:bottom w:val="single" w:sz="4" w:space="0" w:color="auto"/>
              <w:right w:val="single" w:sz="4" w:space="0" w:color="auto"/>
            </w:tcBorders>
            <w:noWrap/>
            <w:vAlign w:val="bottom"/>
            <w:hideMark/>
          </w:tcPr>
          <w:p w14:paraId="51DB17D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D2F327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25.320,50 €</w:t>
            </w:r>
          </w:p>
        </w:tc>
      </w:tr>
      <w:tr w:rsidR="00A13F1E" w:rsidRPr="008C1C9E" w14:paraId="796733E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4F18AB"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067242E6"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7D1EC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81.855,00 €</w:t>
            </w:r>
          </w:p>
        </w:tc>
        <w:tc>
          <w:tcPr>
            <w:tcW w:w="1166" w:type="dxa"/>
            <w:tcBorders>
              <w:top w:val="nil"/>
              <w:left w:val="nil"/>
              <w:bottom w:val="single" w:sz="4" w:space="0" w:color="auto"/>
              <w:right w:val="single" w:sz="4" w:space="0" w:color="auto"/>
            </w:tcBorders>
            <w:noWrap/>
            <w:vAlign w:val="bottom"/>
            <w:hideMark/>
          </w:tcPr>
          <w:p w14:paraId="2313E05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91333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80.261,76 €</w:t>
            </w:r>
          </w:p>
        </w:tc>
      </w:tr>
      <w:tr w:rsidR="00A13F1E" w:rsidRPr="008C1C9E" w14:paraId="064ADE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73FEE9B"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3AB16C2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603,09 €</w:t>
            </w:r>
          </w:p>
        </w:tc>
        <w:tc>
          <w:tcPr>
            <w:tcW w:w="1166" w:type="dxa"/>
            <w:tcBorders>
              <w:top w:val="nil"/>
              <w:left w:val="nil"/>
              <w:bottom w:val="single" w:sz="4" w:space="0" w:color="auto"/>
              <w:right w:val="single" w:sz="4" w:space="0" w:color="auto"/>
            </w:tcBorders>
            <w:noWrap/>
            <w:vAlign w:val="bottom"/>
            <w:hideMark/>
          </w:tcPr>
          <w:p w14:paraId="438FD93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21.121,00 €</w:t>
            </w:r>
          </w:p>
        </w:tc>
        <w:tc>
          <w:tcPr>
            <w:tcW w:w="1166" w:type="dxa"/>
            <w:tcBorders>
              <w:top w:val="nil"/>
              <w:left w:val="nil"/>
              <w:bottom w:val="single" w:sz="4" w:space="0" w:color="auto"/>
              <w:right w:val="single" w:sz="4" w:space="0" w:color="auto"/>
            </w:tcBorders>
            <w:noWrap/>
            <w:vAlign w:val="bottom"/>
            <w:hideMark/>
          </w:tcPr>
          <w:p w14:paraId="008C9E7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A74D3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6E75906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138431D"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6673645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933,75 €</w:t>
            </w:r>
          </w:p>
        </w:tc>
        <w:tc>
          <w:tcPr>
            <w:tcW w:w="1166" w:type="dxa"/>
            <w:tcBorders>
              <w:top w:val="nil"/>
              <w:left w:val="nil"/>
              <w:bottom w:val="single" w:sz="4" w:space="0" w:color="auto"/>
              <w:right w:val="single" w:sz="4" w:space="0" w:color="auto"/>
            </w:tcBorders>
            <w:noWrap/>
            <w:vAlign w:val="bottom"/>
            <w:hideMark/>
          </w:tcPr>
          <w:p w14:paraId="73DC897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22.977,84 €</w:t>
            </w:r>
          </w:p>
        </w:tc>
        <w:tc>
          <w:tcPr>
            <w:tcW w:w="1166" w:type="dxa"/>
            <w:tcBorders>
              <w:top w:val="nil"/>
              <w:left w:val="nil"/>
              <w:bottom w:val="single" w:sz="4" w:space="0" w:color="auto"/>
              <w:right w:val="single" w:sz="4" w:space="0" w:color="auto"/>
            </w:tcBorders>
            <w:noWrap/>
            <w:vAlign w:val="bottom"/>
            <w:hideMark/>
          </w:tcPr>
          <w:p w14:paraId="6E93C9D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6B23A5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128.413,93 €</w:t>
            </w:r>
          </w:p>
        </w:tc>
      </w:tr>
      <w:tr w:rsidR="00A13F1E" w:rsidRPr="008C1C9E" w14:paraId="29C78E8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F315CA4"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13BBD36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AAB9E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8.852,53 €</w:t>
            </w:r>
          </w:p>
        </w:tc>
        <w:tc>
          <w:tcPr>
            <w:tcW w:w="1166" w:type="dxa"/>
            <w:tcBorders>
              <w:top w:val="nil"/>
              <w:left w:val="nil"/>
              <w:bottom w:val="single" w:sz="4" w:space="0" w:color="auto"/>
              <w:right w:val="single" w:sz="4" w:space="0" w:color="auto"/>
            </w:tcBorders>
            <w:noWrap/>
            <w:vAlign w:val="bottom"/>
            <w:hideMark/>
          </w:tcPr>
          <w:p w14:paraId="5BAA29A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1.030,70 €</w:t>
            </w:r>
          </w:p>
        </w:tc>
        <w:tc>
          <w:tcPr>
            <w:tcW w:w="1166" w:type="dxa"/>
            <w:tcBorders>
              <w:top w:val="nil"/>
              <w:left w:val="nil"/>
              <w:bottom w:val="single" w:sz="4" w:space="0" w:color="auto"/>
              <w:right w:val="single" w:sz="4" w:space="0" w:color="auto"/>
            </w:tcBorders>
            <w:noWrap/>
            <w:vAlign w:val="bottom"/>
            <w:hideMark/>
          </w:tcPr>
          <w:p w14:paraId="2A0C027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28.007,61 €</w:t>
            </w:r>
          </w:p>
        </w:tc>
      </w:tr>
      <w:tr w:rsidR="00A13F1E" w:rsidRPr="008C1C9E" w14:paraId="188C383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B3E88C"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BED2756"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40AFE56"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71.032,59 €</w:t>
            </w:r>
          </w:p>
        </w:tc>
        <w:tc>
          <w:tcPr>
            <w:tcW w:w="1166" w:type="dxa"/>
            <w:tcBorders>
              <w:top w:val="nil"/>
              <w:left w:val="nil"/>
              <w:bottom w:val="single" w:sz="4" w:space="0" w:color="auto"/>
              <w:right w:val="single" w:sz="4" w:space="0" w:color="auto"/>
            </w:tcBorders>
            <w:noWrap/>
            <w:vAlign w:val="bottom"/>
            <w:hideMark/>
          </w:tcPr>
          <w:p w14:paraId="44CBF8E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181FE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13.920,00 €</w:t>
            </w:r>
          </w:p>
        </w:tc>
      </w:tr>
      <w:tr w:rsidR="00A13F1E" w:rsidRPr="008C1C9E" w14:paraId="00E5582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56176F"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3FCDDBA9"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5770B02B"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1923504B"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ACC0B95"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938.231,67 €</w:t>
            </w:r>
          </w:p>
        </w:tc>
      </w:tr>
      <w:tr w:rsidR="00A13F1E" w:rsidRPr="008C1C9E" w14:paraId="269A874F" w14:textId="77777777" w:rsidTr="00A13F1E">
        <w:trPr>
          <w:trHeight w:val="210"/>
        </w:trPr>
        <w:tc>
          <w:tcPr>
            <w:tcW w:w="4686" w:type="dxa"/>
            <w:tcBorders>
              <w:top w:val="nil"/>
              <w:left w:val="nil"/>
              <w:bottom w:val="nil"/>
              <w:right w:val="nil"/>
            </w:tcBorders>
            <w:noWrap/>
            <w:vAlign w:val="bottom"/>
            <w:hideMark/>
          </w:tcPr>
          <w:p w14:paraId="7972AD58"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3F71147D"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702BC6AA"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5A715DFE"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4A2FCB64"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8C1C9E" w14:paraId="5B7C6C9C"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11459C39"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3686E4DD"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7006C7ED"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F30C08A"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1C574846"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2024</w:t>
            </w:r>
          </w:p>
        </w:tc>
      </w:tr>
      <w:tr w:rsidR="00A13F1E" w:rsidRPr="008C1C9E" w14:paraId="260D9F9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F5F8BF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1F886C4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218.204,77 €</w:t>
            </w:r>
          </w:p>
        </w:tc>
        <w:tc>
          <w:tcPr>
            <w:tcW w:w="1166" w:type="dxa"/>
            <w:tcBorders>
              <w:top w:val="nil"/>
              <w:left w:val="nil"/>
              <w:bottom w:val="single" w:sz="4" w:space="0" w:color="auto"/>
              <w:right w:val="single" w:sz="4" w:space="0" w:color="auto"/>
            </w:tcBorders>
            <w:noWrap/>
            <w:vAlign w:val="bottom"/>
            <w:hideMark/>
          </w:tcPr>
          <w:p w14:paraId="4FAE9D7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233.010,66 €</w:t>
            </w:r>
          </w:p>
        </w:tc>
        <w:tc>
          <w:tcPr>
            <w:tcW w:w="1166" w:type="dxa"/>
            <w:tcBorders>
              <w:top w:val="nil"/>
              <w:left w:val="nil"/>
              <w:bottom w:val="single" w:sz="4" w:space="0" w:color="auto"/>
              <w:right w:val="single" w:sz="4" w:space="0" w:color="auto"/>
            </w:tcBorders>
            <w:noWrap/>
            <w:vAlign w:val="bottom"/>
            <w:hideMark/>
          </w:tcPr>
          <w:p w14:paraId="78DB7E26"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238.314,62 €</w:t>
            </w:r>
          </w:p>
        </w:tc>
        <w:tc>
          <w:tcPr>
            <w:tcW w:w="1166" w:type="dxa"/>
            <w:tcBorders>
              <w:top w:val="nil"/>
              <w:left w:val="nil"/>
              <w:bottom w:val="single" w:sz="4" w:space="0" w:color="auto"/>
              <w:right w:val="single" w:sz="4" w:space="0" w:color="auto"/>
            </w:tcBorders>
            <w:noWrap/>
            <w:vAlign w:val="bottom"/>
            <w:hideMark/>
          </w:tcPr>
          <w:p w14:paraId="1783602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117.667,03 €</w:t>
            </w:r>
          </w:p>
        </w:tc>
      </w:tr>
      <w:tr w:rsidR="00A13F1E" w:rsidRPr="008C1C9E" w14:paraId="6DA9E66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3B0971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58A0ED0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26.607,01 €</w:t>
            </w:r>
          </w:p>
        </w:tc>
        <w:tc>
          <w:tcPr>
            <w:tcW w:w="1166" w:type="dxa"/>
            <w:tcBorders>
              <w:top w:val="nil"/>
              <w:left w:val="nil"/>
              <w:bottom w:val="single" w:sz="4" w:space="0" w:color="auto"/>
              <w:right w:val="single" w:sz="4" w:space="0" w:color="auto"/>
            </w:tcBorders>
            <w:noWrap/>
            <w:vAlign w:val="bottom"/>
            <w:hideMark/>
          </w:tcPr>
          <w:p w14:paraId="30B2DF4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29.858,96 €</w:t>
            </w:r>
          </w:p>
        </w:tc>
        <w:tc>
          <w:tcPr>
            <w:tcW w:w="1166" w:type="dxa"/>
            <w:tcBorders>
              <w:top w:val="nil"/>
              <w:left w:val="nil"/>
              <w:bottom w:val="single" w:sz="4" w:space="0" w:color="auto"/>
              <w:right w:val="single" w:sz="4" w:space="0" w:color="auto"/>
            </w:tcBorders>
            <w:noWrap/>
            <w:vAlign w:val="bottom"/>
            <w:hideMark/>
          </w:tcPr>
          <w:p w14:paraId="592C21D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27.703,90 €</w:t>
            </w:r>
          </w:p>
        </w:tc>
        <w:tc>
          <w:tcPr>
            <w:tcW w:w="1166" w:type="dxa"/>
            <w:tcBorders>
              <w:top w:val="nil"/>
              <w:left w:val="nil"/>
              <w:bottom w:val="single" w:sz="4" w:space="0" w:color="auto"/>
              <w:right w:val="single" w:sz="4" w:space="0" w:color="auto"/>
            </w:tcBorders>
            <w:noWrap/>
            <w:vAlign w:val="bottom"/>
            <w:hideMark/>
          </w:tcPr>
          <w:p w14:paraId="0D1B5C20"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29.347,52 €</w:t>
            </w:r>
          </w:p>
        </w:tc>
      </w:tr>
      <w:tr w:rsidR="00A13F1E" w:rsidRPr="008C1C9E" w14:paraId="0977AB6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9F7FE4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Financiación país anfitrión </w:t>
            </w:r>
          </w:p>
        </w:tc>
        <w:tc>
          <w:tcPr>
            <w:tcW w:w="1166" w:type="dxa"/>
            <w:tcBorders>
              <w:top w:val="nil"/>
              <w:left w:val="nil"/>
              <w:bottom w:val="single" w:sz="4" w:space="0" w:color="auto"/>
              <w:right w:val="single" w:sz="4" w:space="0" w:color="auto"/>
            </w:tcBorders>
            <w:noWrap/>
            <w:vAlign w:val="bottom"/>
            <w:hideMark/>
          </w:tcPr>
          <w:p w14:paraId="29E2474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8D4463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600.000,00 €</w:t>
            </w:r>
          </w:p>
        </w:tc>
        <w:tc>
          <w:tcPr>
            <w:tcW w:w="1166" w:type="dxa"/>
            <w:tcBorders>
              <w:top w:val="nil"/>
              <w:left w:val="nil"/>
              <w:bottom w:val="single" w:sz="4" w:space="0" w:color="auto"/>
              <w:right w:val="single" w:sz="4" w:space="0" w:color="auto"/>
            </w:tcBorders>
            <w:noWrap/>
            <w:vAlign w:val="bottom"/>
            <w:hideMark/>
          </w:tcPr>
          <w:p w14:paraId="32961E92"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41F8D2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791.217,12 €</w:t>
            </w:r>
          </w:p>
        </w:tc>
      </w:tr>
      <w:tr w:rsidR="00A13F1E" w:rsidRPr="008C1C9E" w14:paraId="0F93281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F8314A"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2287C2AB"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244.811,78 €</w:t>
            </w:r>
          </w:p>
        </w:tc>
        <w:tc>
          <w:tcPr>
            <w:tcW w:w="1166" w:type="dxa"/>
            <w:tcBorders>
              <w:top w:val="nil"/>
              <w:left w:val="nil"/>
              <w:bottom w:val="single" w:sz="4" w:space="0" w:color="auto"/>
              <w:right w:val="single" w:sz="4" w:space="0" w:color="auto"/>
            </w:tcBorders>
            <w:noWrap/>
            <w:vAlign w:val="bottom"/>
            <w:hideMark/>
          </w:tcPr>
          <w:p w14:paraId="4D43EB58"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862.869,62 €</w:t>
            </w:r>
          </w:p>
        </w:tc>
        <w:tc>
          <w:tcPr>
            <w:tcW w:w="1166" w:type="dxa"/>
            <w:tcBorders>
              <w:top w:val="nil"/>
              <w:left w:val="nil"/>
              <w:bottom w:val="single" w:sz="4" w:space="0" w:color="auto"/>
              <w:right w:val="single" w:sz="4" w:space="0" w:color="auto"/>
            </w:tcBorders>
            <w:noWrap/>
            <w:vAlign w:val="bottom"/>
            <w:hideMark/>
          </w:tcPr>
          <w:p w14:paraId="41A864E9"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266.018,52 €</w:t>
            </w:r>
          </w:p>
        </w:tc>
        <w:tc>
          <w:tcPr>
            <w:tcW w:w="1166" w:type="dxa"/>
            <w:tcBorders>
              <w:top w:val="nil"/>
              <w:left w:val="nil"/>
              <w:bottom w:val="single" w:sz="4" w:space="0" w:color="auto"/>
              <w:right w:val="single" w:sz="4" w:space="0" w:color="auto"/>
            </w:tcBorders>
            <w:noWrap/>
            <w:vAlign w:val="bottom"/>
            <w:hideMark/>
          </w:tcPr>
          <w:p w14:paraId="74342598"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938.231,67 €</w:t>
            </w:r>
          </w:p>
        </w:tc>
      </w:tr>
    </w:tbl>
    <w:p w14:paraId="5B0750C5" w14:textId="77777777" w:rsidR="001F3D71" w:rsidRPr="008C1C9E" w:rsidRDefault="001F3D71" w:rsidP="001F3D71">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8492859" w14:textId="3AF40040" w:rsidR="001F3D71" w:rsidRPr="008C1C9E" w:rsidRDefault="001F3D71">
      <w:pPr>
        <w:rPr>
          <w:rFonts w:ascii="Cambria" w:eastAsia="Times New Roman" w:hAnsi="Cambria"/>
          <w:bCs/>
          <w:kern w:val="0"/>
          <w:sz w:val="20"/>
          <w:szCs w:val="20"/>
          <w14:ligatures w14:val="none"/>
        </w:rPr>
      </w:pPr>
      <w:r w:rsidRPr="008C1C9E">
        <w:rPr>
          <w:rFonts w:ascii="Cambria" w:eastAsia="Times New Roman" w:hAnsi="Cambria"/>
          <w:bCs/>
          <w:kern w:val="0"/>
          <w:sz w:val="20"/>
          <w:szCs w:val="20"/>
          <w14:ligatures w14:val="none"/>
        </w:rPr>
        <w:br w:type="page"/>
      </w:r>
    </w:p>
    <w:p w14:paraId="3DBA6999" w14:textId="77777777" w:rsidR="001F3D71" w:rsidRPr="008C1C9E" w:rsidRDefault="001F3D71" w:rsidP="00832EEF">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D4806BD" w14:textId="1D747085" w:rsidR="00A13F1E" w:rsidRPr="008C1C9E" w:rsidRDefault="00E534EB" w:rsidP="00E36B6B">
      <w:pPr>
        <w:pStyle w:val="ListParagraph"/>
        <w:numPr>
          <w:ilvl w:val="0"/>
          <w:numId w:val="10"/>
        </w:numPr>
        <w:rPr>
          <w:sz w:val="20"/>
          <w:szCs w:val="20"/>
        </w:rPr>
      </w:pPr>
      <w:r w:rsidRPr="008C1C9E">
        <w:rPr>
          <w:rFonts w:ascii="Cambria" w:eastAsia="Times New Roman" w:hAnsi="Cambria"/>
          <w:bCs/>
          <w:kern w:val="0"/>
          <w:sz w:val="20"/>
          <w:szCs w:val="20"/>
          <w14:ligatures w14:val="none"/>
        </w:rPr>
        <w:t>Reuniones intersesiones de la Comisión</w:t>
      </w:r>
      <w:r w:rsidR="000910B1" w:rsidRPr="008C1C9E">
        <w:rPr>
          <w:rFonts w:ascii="Cambria" w:eastAsia="Times New Roman" w:hAnsi="Cambria"/>
          <w:bCs/>
          <w:kern w:val="0"/>
          <w:sz w:val="20"/>
          <w:szCs w:val="20"/>
          <w14:ligatures w14:val="none"/>
        </w:rPr>
        <w:t xml:space="preserve"> </w:t>
      </w:r>
    </w:p>
    <w:p w14:paraId="244FDB28"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8C1C9E" w14:paraId="2CF4C9BB"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5EAC0D20"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GASTOS REUNIONES INTERSESIONES DE LA COMISIÓN</w:t>
            </w:r>
          </w:p>
        </w:tc>
        <w:tc>
          <w:tcPr>
            <w:tcW w:w="1240" w:type="dxa"/>
            <w:tcBorders>
              <w:top w:val="single" w:sz="4" w:space="0" w:color="auto"/>
              <w:left w:val="nil"/>
              <w:bottom w:val="single" w:sz="4" w:space="0" w:color="auto"/>
              <w:right w:val="single" w:sz="4" w:space="0" w:color="auto"/>
            </w:tcBorders>
            <w:vAlign w:val="bottom"/>
            <w:hideMark/>
          </w:tcPr>
          <w:p w14:paraId="09807120"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1F808CB4"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21A29216"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74CB0E69"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2024</w:t>
            </w:r>
          </w:p>
        </w:tc>
      </w:tr>
      <w:tr w:rsidR="00A13F1E" w:rsidRPr="008C1C9E" w14:paraId="648E91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5EBE0E0"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051ED855"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B5DD80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2.071,10 €</w:t>
            </w:r>
          </w:p>
        </w:tc>
        <w:tc>
          <w:tcPr>
            <w:tcW w:w="1240" w:type="dxa"/>
            <w:tcBorders>
              <w:top w:val="nil"/>
              <w:left w:val="nil"/>
              <w:bottom w:val="single" w:sz="4" w:space="0" w:color="auto"/>
              <w:right w:val="single" w:sz="4" w:space="0" w:color="auto"/>
            </w:tcBorders>
            <w:noWrap/>
            <w:vAlign w:val="bottom"/>
            <w:hideMark/>
          </w:tcPr>
          <w:p w14:paraId="2A3518ED"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09FF28"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7.873,55 €</w:t>
            </w:r>
          </w:p>
        </w:tc>
      </w:tr>
      <w:tr w:rsidR="00A13F1E" w:rsidRPr="008C1C9E" w14:paraId="76EBBFD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64378D"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3BB3EBA6"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640777"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7F10A3"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DADFDB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6F8791E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D2B5D0B"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39D42D8"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1A15C3"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3.973,28 €</w:t>
            </w:r>
          </w:p>
        </w:tc>
        <w:tc>
          <w:tcPr>
            <w:tcW w:w="1240" w:type="dxa"/>
            <w:tcBorders>
              <w:top w:val="nil"/>
              <w:left w:val="nil"/>
              <w:bottom w:val="single" w:sz="4" w:space="0" w:color="auto"/>
              <w:right w:val="single" w:sz="4" w:space="0" w:color="auto"/>
            </w:tcBorders>
            <w:noWrap/>
            <w:vAlign w:val="bottom"/>
            <w:hideMark/>
          </w:tcPr>
          <w:p w14:paraId="6AC1A3A4"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28.946,41 €</w:t>
            </w:r>
          </w:p>
        </w:tc>
        <w:tc>
          <w:tcPr>
            <w:tcW w:w="1240" w:type="dxa"/>
            <w:tcBorders>
              <w:top w:val="nil"/>
              <w:left w:val="nil"/>
              <w:bottom w:val="single" w:sz="4" w:space="0" w:color="auto"/>
              <w:right w:val="single" w:sz="4" w:space="0" w:color="auto"/>
            </w:tcBorders>
            <w:noWrap/>
            <w:vAlign w:val="bottom"/>
            <w:hideMark/>
          </w:tcPr>
          <w:p w14:paraId="21AFC79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33.697,93 €</w:t>
            </w:r>
          </w:p>
        </w:tc>
      </w:tr>
      <w:tr w:rsidR="00A13F1E" w:rsidRPr="008C1C9E" w14:paraId="3A8F2AD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29B"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A0EF8F0"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B70E6D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5.440,00 €</w:t>
            </w:r>
          </w:p>
        </w:tc>
        <w:tc>
          <w:tcPr>
            <w:tcW w:w="1240" w:type="dxa"/>
            <w:tcBorders>
              <w:top w:val="nil"/>
              <w:left w:val="nil"/>
              <w:bottom w:val="single" w:sz="4" w:space="0" w:color="auto"/>
              <w:right w:val="single" w:sz="4" w:space="0" w:color="auto"/>
            </w:tcBorders>
            <w:noWrap/>
            <w:vAlign w:val="bottom"/>
            <w:hideMark/>
          </w:tcPr>
          <w:p w14:paraId="755526F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10.606,73 €</w:t>
            </w:r>
          </w:p>
        </w:tc>
        <w:tc>
          <w:tcPr>
            <w:tcW w:w="1240" w:type="dxa"/>
            <w:tcBorders>
              <w:top w:val="nil"/>
              <w:left w:val="nil"/>
              <w:bottom w:val="single" w:sz="4" w:space="0" w:color="auto"/>
              <w:right w:val="single" w:sz="4" w:space="0" w:color="auto"/>
            </w:tcBorders>
            <w:noWrap/>
            <w:vAlign w:val="bottom"/>
            <w:hideMark/>
          </w:tcPr>
          <w:p w14:paraId="5EC4AF8A"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15.353,08 €</w:t>
            </w:r>
          </w:p>
        </w:tc>
      </w:tr>
      <w:tr w:rsidR="00A13F1E" w:rsidRPr="008C1C9E" w14:paraId="06431B5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6BF8B7" w14:textId="12489E27" w:rsidR="00A13F1E" w:rsidRPr="008C1C9E"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6314033"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78B573"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3.005,12 €</w:t>
            </w:r>
          </w:p>
        </w:tc>
        <w:tc>
          <w:tcPr>
            <w:tcW w:w="1240" w:type="dxa"/>
            <w:tcBorders>
              <w:top w:val="nil"/>
              <w:left w:val="nil"/>
              <w:bottom w:val="single" w:sz="4" w:space="0" w:color="auto"/>
              <w:right w:val="single" w:sz="4" w:space="0" w:color="auto"/>
            </w:tcBorders>
            <w:noWrap/>
            <w:vAlign w:val="bottom"/>
            <w:hideMark/>
          </w:tcPr>
          <w:p w14:paraId="33D5DD3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12.060,72 €</w:t>
            </w:r>
          </w:p>
        </w:tc>
        <w:tc>
          <w:tcPr>
            <w:tcW w:w="1240" w:type="dxa"/>
            <w:tcBorders>
              <w:top w:val="nil"/>
              <w:left w:val="nil"/>
              <w:bottom w:val="single" w:sz="4" w:space="0" w:color="auto"/>
              <w:right w:val="single" w:sz="4" w:space="0" w:color="auto"/>
            </w:tcBorders>
            <w:noWrap/>
            <w:vAlign w:val="bottom"/>
            <w:hideMark/>
          </w:tcPr>
          <w:p w14:paraId="2E9431B1"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8.020,47 €</w:t>
            </w:r>
          </w:p>
        </w:tc>
      </w:tr>
      <w:tr w:rsidR="00A13F1E" w:rsidRPr="008C1C9E" w14:paraId="13790C0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7B6E87"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354C202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47AAD0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527,18 €</w:t>
            </w:r>
          </w:p>
        </w:tc>
        <w:tc>
          <w:tcPr>
            <w:tcW w:w="1240" w:type="dxa"/>
            <w:tcBorders>
              <w:top w:val="nil"/>
              <w:left w:val="nil"/>
              <w:bottom w:val="single" w:sz="4" w:space="0" w:color="auto"/>
              <w:right w:val="single" w:sz="4" w:space="0" w:color="auto"/>
            </w:tcBorders>
            <w:noWrap/>
            <w:vAlign w:val="bottom"/>
            <w:hideMark/>
          </w:tcPr>
          <w:p w14:paraId="314D6B45"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1.990,88 €</w:t>
            </w:r>
          </w:p>
        </w:tc>
        <w:tc>
          <w:tcPr>
            <w:tcW w:w="1240" w:type="dxa"/>
            <w:tcBorders>
              <w:top w:val="nil"/>
              <w:left w:val="nil"/>
              <w:bottom w:val="single" w:sz="4" w:space="0" w:color="auto"/>
              <w:right w:val="single" w:sz="4" w:space="0" w:color="auto"/>
            </w:tcBorders>
            <w:noWrap/>
            <w:vAlign w:val="bottom"/>
            <w:hideMark/>
          </w:tcPr>
          <w:p w14:paraId="0218FB9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1.203,67 €</w:t>
            </w:r>
          </w:p>
        </w:tc>
      </w:tr>
      <w:tr w:rsidR="00A13F1E" w:rsidRPr="008C1C9E" w14:paraId="4977B57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CE39AA"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7386FB2F"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1.226,60 €</w:t>
            </w:r>
          </w:p>
        </w:tc>
        <w:tc>
          <w:tcPr>
            <w:tcW w:w="1240" w:type="dxa"/>
            <w:tcBorders>
              <w:top w:val="nil"/>
              <w:left w:val="nil"/>
              <w:bottom w:val="single" w:sz="4" w:space="0" w:color="auto"/>
              <w:right w:val="single" w:sz="4" w:space="0" w:color="auto"/>
            </w:tcBorders>
            <w:noWrap/>
            <w:vAlign w:val="bottom"/>
            <w:hideMark/>
          </w:tcPr>
          <w:p w14:paraId="1C5F1E68"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1E37A7"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1.299,42 €</w:t>
            </w:r>
          </w:p>
        </w:tc>
        <w:tc>
          <w:tcPr>
            <w:tcW w:w="1240" w:type="dxa"/>
            <w:tcBorders>
              <w:top w:val="nil"/>
              <w:left w:val="nil"/>
              <w:bottom w:val="single" w:sz="4" w:space="0" w:color="auto"/>
              <w:right w:val="single" w:sz="4" w:space="0" w:color="auto"/>
            </w:tcBorders>
            <w:noWrap/>
            <w:vAlign w:val="bottom"/>
            <w:hideMark/>
          </w:tcPr>
          <w:p w14:paraId="0A49BA2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461,37 €</w:t>
            </w:r>
          </w:p>
        </w:tc>
      </w:tr>
      <w:tr w:rsidR="00A13F1E" w:rsidRPr="008C1C9E" w14:paraId="157CB64B"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78CE9A"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059AAAE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9B72A1"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B8956FD"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DB1335"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2C024571"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6A0D25"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3B874398"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98.181,65 €</w:t>
            </w:r>
          </w:p>
        </w:tc>
        <w:tc>
          <w:tcPr>
            <w:tcW w:w="1240" w:type="dxa"/>
            <w:tcBorders>
              <w:top w:val="nil"/>
              <w:left w:val="nil"/>
              <w:bottom w:val="single" w:sz="4" w:space="0" w:color="auto"/>
              <w:right w:val="single" w:sz="4" w:space="0" w:color="auto"/>
            </w:tcBorders>
            <w:noWrap/>
            <w:vAlign w:val="bottom"/>
            <w:hideMark/>
          </w:tcPr>
          <w:p w14:paraId="4F39018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163.575,00 €</w:t>
            </w:r>
          </w:p>
        </w:tc>
        <w:tc>
          <w:tcPr>
            <w:tcW w:w="1240" w:type="dxa"/>
            <w:tcBorders>
              <w:top w:val="nil"/>
              <w:left w:val="nil"/>
              <w:bottom w:val="single" w:sz="4" w:space="0" w:color="auto"/>
              <w:right w:val="single" w:sz="4" w:space="0" w:color="auto"/>
            </w:tcBorders>
            <w:noWrap/>
            <w:vAlign w:val="bottom"/>
            <w:hideMark/>
          </w:tcPr>
          <w:p w14:paraId="58FB58D3"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182.642,02 €</w:t>
            </w:r>
          </w:p>
        </w:tc>
        <w:tc>
          <w:tcPr>
            <w:tcW w:w="1240" w:type="dxa"/>
            <w:tcBorders>
              <w:top w:val="nil"/>
              <w:left w:val="nil"/>
              <w:bottom w:val="single" w:sz="4" w:space="0" w:color="auto"/>
              <w:right w:val="single" w:sz="4" w:space="0" w:color="auto"/>
            </w:tcBorders>
            <w:noWrap/>
            <w:vAlign w:val="bottom"/>
            <w:hideMark/>
          </w:tcPr>
          <w:p w14:paraId="3D8B81E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120.156,00 €</w:t>
            </w:r>
          </w:p>
        </w:tc>
      </w:tr>
      <w:tr w:rsidR="00A13F1E" w:rsidRPr="008C1C9E" w14:paraId="614BFFE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E2EDC6F"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16CB8D1B"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9F1052D"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2.980,48 €</w:t>
            </w:r>
          </w:p>
        </w:tc>
        <w:tc>
          <w:tcPr>
            <w:tcW w:w="1240" w:type="dxa"/>
            <w:tcBorders>
              <w:top w:val="nil"/>
              <w:left w:val="nil"/>
              <w:bottom w:val="single" w:sz="4" w:space="0" w:color="auto"/>
              <w:right w:val="single" w:sz="4" w:space="0" w:color="auto"/>
            </w:tcBorders>
            <w:noWrap/>
            <w:vAlign w:val="bottom"/>
            <w:hideMark/>
          </w:tcPr>
          <w:p w14:paraId="4E6043F2"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21.560,89 €</w:t>
            </w:r>
          </w:p>
        </w:tc>
        <w:tc>
          <w:tcPr>
            <w:tcW w:w="1240" w:type="dxa"/>
            <w:tcBorders>
              <w:top w:val="nil"/>
              <w:left w:val="nil"/>
              <w:bottom w:val="single" w:sz="4" w:space="0" w:color="auto"/>
              <w:right w:val="single" w:sz="4" w:space="0" w:color="auto"/>
            </w:tcBorders>
            <w:noWrap/>
            <w:vAlign w:val="bottom"/>
            <w:hideMark/>
          </w:tcPr>
          <w:p w14:paraId="5E1B8862"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25.327,33 €</w:t>
            </w:r>
          </w:p>
        </w:tc>
      </w:tr>
      <w:tr w:rsidR="00A13F1E" w:rsidRPr="008C1C9E" w14:paraId="26C34A18"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A514C3"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71A607F"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9F4B1F1"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2.760,00 €</w:t>
            </w:r>
          </w:p>
        </w:tc>
        <w:tc>
          <w:tcPr>
            <w:tcW w:w="1240" w:type="dxa"/>
            <w:tcBorders>
              <w:top w:val="nil"/>
              <w:left w:val="nil"/>
              <w:bottom w:val="single" w:sz="4" w:space="0" w:color="auto"/>
              <w:right w:val="single" w:sz="4" w:space="0" w:color="auto"/>
            </w:tcBorders>
            <w:noWrap/>
            <w:vAlign w:val="bottom"/>
            <w:hideMark/>
          </w:tcPr>
          <w:p w14:paraId="1B5B412C"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7.355,03 €</w:t>
            </w:r>
          </w:p>
        </w:tc>
        <w:tc>
          <w:tcPr>
            <w:tcW w:w="1240" w:type="dxa"/>
            <w:tcBorders>
              <w:top w:val="nil"/>
              <w:left w:val="nil"/>
              <w:bottom w:val="single" w:sz="4" w:space="0" w:color="auto"/>
              <w:right w:val="single" w:sz="4" w:space="0" w:color="auto"/>
            </w:tcBorders>
            <w:noWrap/>
            <w:vAlign w:val="bottom"/>
            <w:hideMark/>
          </w:tcPr>
          <w:p w14:paraId="16DFE79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10.428,05 €</w:t>
            </w:r>
          </w:p>
        </w:tc>
      </w:tr>
      <w:tr w:rsidR="00A13F1E" w:rsidRPr="008C1C9E" w14:paraId="6F544DB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FE38D6" w14:textId="71F9B596" w:rsidR="00A13F1E" w:rsidRPr="008C1C9E"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2FD7337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DDE789A"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2.153,04 €</w:t>
            </w:r>
          </w:p>
        </w:tc>
        <w:tc>
          <w:tcPr>
            <w:tcW w:w="1240" w:type="dxa"/>
            <w:tcBorders>
              <w:top w:val="nil"/>
              <w:left w:val="nil"/>
              <w:bottom w:val="single" w:sz="4" w:space="0" w:color="auto"/>
              <w:right w:val="single" w:sz="4" w:space="0" w:color="auto"/>
            </w:tcBorders>
            <w:noWrap/>
            <w:vAlign w:val="bottom"/>
            <w:hideMark/>
          </w:tcPr>
          <w:p w14:paraId="0AC5AF6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8.471,94 €</w:t>
            </w:r>
          </w:p>
        </w:tc>
        <w:tc>
          <w:tcPr>
            <w:tcW w:w="1240" w:type="dxa"/>
            <w:tcBorders>
              <w:top w:val="nil"/>
              <w:left w:val="nil"/>
              <w:bottom w:val="single" w:sz="4" w:space="0" w:color="auto"/>
              <w:right w:val="single" w:sz="4" w:space="0" w:color="auto"/>
            </w:tcBorders>
            <w:noWrap/>
            <w:vAlign w:val="bottom"/>
            <w:hideMark/>
          </w:tcPr>
          <w:p w14:paraId="5CE59A1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5.485,62 €</w:t>
            </w:r>
          </w:p>
        </w:tc>
      </w:tr>
      <w:tr w:rsidR="00A13F1E" w:rsidRPr="008C1C9E" w14:paraId="252CE2D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03794D9"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3F55F112"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E07C5"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4CEE4D"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A5EE2B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0D9EE03A"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075A40"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31E24A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71584F"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7.835,00 €</w:t>
            </w:r>
          </w:p>
        </w:tc>
        <w:tc>
          <w:tcPr>
            <w:tcW w:w="1240" w:type="dxa"/>
            <w:tcBorders>
              <w:top w:val="nil"/>
              <w:left w:val="nil"/>
              <w:bottom w:val="single" w:sz="4" w:space="0" w:color="auto"/>
              <w:right w:val="single" w:sz="4" w:space="0" w:color="auto"/>
            </w:tcBorders>
            <w:noWrap/>
            <w:vAlign w:val="bottom"/>
            <w:hideMark/>
          </w:tcPr>
          <w:p w14:paraId="5555C4A3"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55.919,80 €</w:t>
            </w:r>
          </w:p>
        </w:tc>
        <w:tc>
          <w:tcPr>
            <w:tcW w:w="1240" w:type="dxa"/>
            <w:tcBorders>
              <w:top w:val="nil"/>
              <w:left w:val="nil"/>
              <w:bottom w:val="single" w:sz="4" w:space="0" w:color="auto"/>
              <w:right w:val="single" w:sz="4" w:space="0" w:color="auto"/>
            </w:tcBorders>
            <w:noWrap/>
            <w:vAlign w:val="bottom"/>
            <w:hideMark/>
          </w:tcPr>
          <w:p w14:paraId="5665774E"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23.045,25 €</w:t>
            </w:r>
          </w:p>
        </w:tc>
      </w:tr>
      <w:tr w:rsidR="00A13F1E" w:rsidRPr="008C1C9E" w14:paraId="5D2CD17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CD256"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3DEDE8BC"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28.907,14 €</w:t>
            </w:r>
          </w:p>
        </w:tc>
        <w:tc>
          <w:tcPr>
            <w:tcW w:w="1240" w:type="dxa"/>
            <w:tcBorders>
              <w:top w:val="nil"/>
              <w:left w:val="nil"/>
              <w:bottom w:val="single" w:sz="4" w:space="0" w:color="auto"/>
              <w:right w:val="single" w:sz="4" w:space="0" w:color="auto"/>
            </w:tcBorders>
            <w:noWrap/>
            <w:vAlign w:val="bottom"/>
            <w:hideMark/>
          </w:tcPr>
          <w:p w14:paraId="6B0656AD"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48.513,74 €</w:t>
            </w:r>
          </w:p>
        </w:tc>
        <w:tc>
          <w:tcPr>
            <w:tcW w:w="1240" w:type="dxa"/>
            <w:tcBorders>
              <w:top w:val="nil"/>
              <w:left w:val="nil"/>
              <w:bottom w:val="single" w:sz="4" w:space="0" w:color="auto"/>
              <w:right w:val="single" w:sz="4" w:space="0" w:color="auto"/>
            </w:tcBorders>
            <w:noWrap/>
            <w:vAlign w:val="bottom"/>
            <w:hideMark/>
          </w:tcPr>
          <w:p w14:paraId="6D3817A4"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78.659,20 €</w:t>
            </w:r>
          </w:p>
        </w:tc>
        <w:tc>
          <w:tcPr>
            <w:tcW w:w="1240" w:type="dxa"/>
            <w:tcBorders>
              <w:top w:val="nil"/>
              <w:left w:val="nil"/>
              <w:bottom w:val="single" w:sz="4" w:space="0" w:color="auto"/>
              <w:right w:val="single" w:sz="4" w:space="0" w:color="auto"/>
            </w:tcBorders>
            <w:noWrap/>
            <w:vAlign w:val="bottom"/>
            <w:hideMark/>
          </w:tcPr>
          <w:p w14:paraId="1BEFE4E4"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31.947,00 €</w:t>
            </w:r>
          </w:p>
        </w:tc>
      </w:tr>
      <w:tr w:rsidR="00A13F1E" w:rsidRPr="008C1C9E" w14:paraId="624E121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CF636"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3E2E34A2"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A5FB7A"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4.395,00 €</w:t>
            </w:r>
          </w:p>
        </w:tc>
        <w:tc>
          <w:tcPr>
            <w:tcW w:w="1240" w:type="dxa"/>
            <w:tcBorders>
              <w:top w:val="nil"/>
              <w:left w:val="nil"/>
              <w:bottom w:val="single" w:sz="4" w:space="0" w:color="auto"/>
              <w:right w:val="single" w:sz="4" w:space="0" w:color="auto"/>
            </w:tcBorders>
            <w:noWrap/>
            <w:vAlign w:val="bottom"/>
            <w:hideMark/>
          </w:tcPr>
          <w:p w14:paraId="33AD3BE1"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21.385,00 €</w:t>
            </w:r>
          </w:p>
        </w:tc>
        <w:tc>
          <w:tcPr>
            <w:tcW w:w="1240" w:type="dxa"/>
            <w:tcBorders>
              <w:top w:val="nil"/>
              <w:left w:val="nil"/>
              <w:bottom w:val="single" w:sz="4" w:space="0" w:color="auto"/>
              <w:right w:val="single" w:sz="4" w:space="0" w:color="auto"/>
            </w:tcBorders>
            <w:noWrap/>
            <w:vAlign w:val="bottom"/>
            <w:hideMark/>
          </w:tcPr>
          <w:p w14:paraId="17DF084C"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8.819,00 €</w:t>
            </w:r>
          </w:p>
        </w:tc>
      </w:tr>
      <w:tr w:rsidR="00A13F1E" w:rsidRPr="008C1C9E" w14:paraId="51B778A0"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19DFD0"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3AC2360"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D5FA88"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1.875,00 €</w:t>
            </w:r>
          </w:p>
        </w:tc>
        <w:tc>
          <w:tcPr>
            <w:tcW w:w="1240" w:type="dxa"/>
            <w:tcBorders>
              <w:top w:val="nil"/>
              <w:left w:val="nil"/>
              <w:bottom w:val="single" w:sz="4" w:space="0" w:color="auto"/>
              <w:right w:val="single" w:sz="4" w:space="0" w:color="auto"/>
            </w:tcBorders>
            <w:noWrap/>
            <w:vAlign w:val="bottom"/>
            <w:hideMark/>
          </w:tcPr>
          <w:p w14:paraId="54F91962"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12.089,00 €</w:t>
            </w:r>
          </w:p>
        </w:tc>
        <w:tc>
          <w:tcPr>
            <w:tcW w:w="1240" w:type="dxa"/>
            <w:tcBorders>
              <w:top w:val="nil"/>
              <w:left w:val="nil"/>
              <w:bottom w:val="single" w:sz="4" w:space="0" w:color="auto"/>
              <w:right w:val="single" w:sz="4" w:space="0" w:color="auto"/>
            </w:tcBorders>
            <w:noWrap/>
            <w:vAlign w:val="bottom"/>
            <w:hideMark/>
          </w:tcPr>
          <w:p w14:paraId="734FA69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7.020,00 €</w:t>
            </w:r>
          </w:p>
        </w:tc>
      </w:tr>
      <w:tr w:rsidR="00A13F1E" w:rsidRPr="008C1C9E" w14:paraId="70EFEF33"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69B76C2" w14:textId="72D2F8F9"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Otros: servicio agua, mascarillas, mobiliario, etc</w:t>
            </w:r>
            <w:r w:rsidR="00000D2D" w:rsidRPr="008C1C9E">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1527A1C8"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C763D1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940,00 €</w:t>
            </w:r>
          </w:p>
        </w:tc>
        <w:tc>
          <w:tcPr>
            <w:tcW w:w="1240" w:type="dxa"/>
            <w:tcBorders>
              <w:top w:val="nil"/>
              <w:left w:val="nil"/>
              <w:bottom w:val="single" w:sz="4" w:space="0" w:color="auto"/>
              <w:right w:val="single" w:sz="4" w:space="0" w:color="auto"/>
            </w:tcBorders>
            <w:noWrap/>
            <w:vAlign w:val="bottom"/>
            <w:hideMark/>
          </w:tcPr>
          <w:p w14:paraId="4F116C9F"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4.078,00 €</w:t>
            </w:r>
          </w:p>
        </w:tc>
        <w:tc>
          <w:tcPr>
            <w:tcW w:w="1240" w:type="dxa"/>
            <w:tcBorders>
              <w:top w:val="nil"/>
              <w:left w:val="nil"/>
              <w:bottom w:val="single" w:sz="4" w:space="0" w:color="auto"/>
              <w:right w:val="single" w:sz="4" w:space="0" w:color="auto"/>
            </w:tcBorders>
            <w:noWrap/>
            <w:vAlign w:val="bottom"/>
            <w:hideMark/>
          </w:tcPr>
          <w:p w14:paraId="6A80F97C"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748,00 €</w:t>
            </w:r>
          </w:p>
        </w:tc>
      </w:tr>
      <w:tr w:rsidR="00A13F1E" w:rsidRPr="008C1C9E" w14:paraId="0535E81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B8599C"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1E5286AC"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F053585"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42.930,00 €</w:t>
            </w:r>
          </w:p>
        </w:tc>
        <w:tc>
          <w:tcPr>
            <w:tcW w:w="1240" w:type="dxa"/>
            <w:tcBorders>
              <w:top w:val="nil"/>
              <w:left w:val="nil"/>
              <w:bottom w:val="single" w:sz="4" w:space="0" w:color="auto"/>
              <w:right w:val="single" w:sz="4" w:space="0" w:color="auto"/>
            </w:tcBorders>
            <w:noWrap/>
            <w:vAlign w:val="bottom"/>
            <w:hideMark/>
          </w:tcPr>
          <w:p w14:paraId="65E322A1"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11.442,00 €</w:t>
            </w:r>
          </w:p>
        </w:tc>
        <w:tc>
          <w:tcPr>
            <w:tcW w:w="1240" w:type="dxa"/>
            <w:tcBorders>
              <w:top w:val="nil"/>
              <w:left w:val="nil"/>
              <w:bottom w:val="single" w:sz="4" w:space="0" w:color="auto"/>
              <w:right w:val="single" w:sz="4" w:space="0" w:color="auto"/>
            </w:tcBorders>
            <w:noWrap/>
            <w:vAlign w:val="bottom"/>
            <w:hideMark/>
          </w:tcPr>
          <w:p w14:paraId="55B4693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26.543,40 €</w:t>
            </w:r>
          </w:p>
        </w:tc>
      </w:tr>
      <w:tr w:rsidR="00A13F1E" w:rsidRPr="008C1C9E" w14:paraId="36757599"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62E54"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6DFBE9CF"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45AB39"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3.645,13 €</w:t>
            </w:r>
          </w:p>
        </w:tc>
        <w:tc>
          <w:tcPr>
            <w:tcW w:w="1240" w:type="dxa"/>
            <w:tcBorders>
              <w:top w:val="nil"/>
              <w:left w:val="nil"/>
              <w:bottom w:val="single" w:sz="4" w:space="0" w:color="auto"/>
              <w:right w:val="single" w:sz="4" w:space="0" w:color="auto"/>
            </w:tcBorders>
            <w:noWrap/>
            <w:vAlign w:val="bottom"/>
            <w:hideMark/>
          </w:tcPr>
          <w:p w14:paraId="2FC6AF75"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3.996,00 €</w:t>
            </w:r>
          </w:p>
        </w:tc>
        <w:tc>
          <w:tcPr>
            <w:tcW w:w="1240" w:type="dxa"/>
            <w:tcBorders>
              <w:top w:val="nil"/>
              <w:left w:val="nil"/>
              <w:bottom w:val="single" w:sz="4" w:space="0" w:color="auto"/>
              <w:right w:val="single" w:sz="4" w:space="0" w:color="auto"/>
            </w:tcBorders>
            <w:noWrap/>
            <w:vAlign w:val="bottom"/>
            <w:hideMark/>
          </w:tcPr>
          <w:p w14:paraId="7445D7D1"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3.918,45 €</w:t>
            </w:r>
          </w:p>
        </w:tc>
      </w:tr>
      <w:tr w:rsidR="00A13F1E" w:rsidRPr="008C1C9E" w14:paraId="384351E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2D2E0C"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074C566F"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69C8C29"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2.750,00 €</w:t>
            </w:r>
          </w:p>
        </w:tc>
        <w:tc>
          <w:tcPr>
            <w:tcW w:w="1240" w:type="dxa"/>
            <w:tcBorders>
              <w:top w:val="nil"/>
              <w:left w:val="nil"/>
              <w:bottom w:val="single" w:sz="4" w:space="0" w:color="auto"/>
              <w:right w:val="single" w:sz="4" w:space="0" w:color="auto"/>
            </w:tcBorders>
            <w:noWrap/>
            <w:vAlign w:val="bottom"/>
            <w:hideMark/>
          </w:tcPr>
          <w:p w14:paraId="0EB9BE57"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5.211,50 €</w:t>
            </w:r>
          </w:p>
        </w:tc>
        <w:tc>
          <w:tcPr>
            <w:tcW w:w="1240" w:type="dxa"/>
            <w:tcBorders>
              <w:top w:val="nil"/>
              <w:left w:val="nil"/>
              <w:bottom w:val="single" w:sz="4" w:space="0" w:color="auto"/>
              <w:right w:val="single" w:sz="4" w:space="0" w:color="auto"/>
            </w:tcBorders>
            <w:noWrap/>
            <w:vAlign w:val="bottom"/>
            <w:hideMark/>
          </w:tcPr>
          <w:p w14:paraId="06C7C0FD"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2D96292C"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AAA46D"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7272AD55"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4707783"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6.518,36 €</w:t>
            </w:r>
          </w:p>
        </w:tc>
        <w:tc>
          <w:tcPr>
            <w:tcW w:w="1240" w:type="dxa"/>
            <w:tcBorders>
              <w:top w:val="nil"/>
              <w:left w:val="nil"/>
              <w:bottom w:val="single" w:sz="4" w:space="0" w:color="auto"/>
              <w:right w:val="single" w:sz="4" w:space="0" w:color="auto"/>
            </w:tcBorders>
            <w:noWrap/>
            <w:vAlign w:val="bottom"/>
            <w:hideMark/>
          </w:tcPr>
          <w:p w14:paraId="59A5AA24"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10.018,00 €</w:t>
            </w:r>
          </w:p>
        </w:tc>
        <w:tc>
          <w:tcPr>
            <w:tcW w:w="1240" w:type="dxa"/>
            <w:tcBorders>
              <w:top w:val="nil"/>
              <w:left w:val="nil"/>
              <w:bottom w:val="single" w:sz="4" w:space="0" w:color="auto"/>
              <w:right w:val="single" w:sz="4" w:space="0" w:color="auto"/>
            </w:tcBorders>
            <w:noWrap/>
            <w:vAlign w:val="bottom"/>
            <w:hideMark/>
          </w:tcPr>
          <w:p w14:paraId="437D00D8"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12.584,57 €</w:t>
            </w:r>
          </w:p>
        </w:tc>
      </w:tr>
      <w:tr w:rsidR="00A13F1E" w:rsidRPr="008C1C9E" w14:paraId="473668F6"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65A7E"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2BA87FE"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18FFC443"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2718FF88"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50FB8EF"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342.632,74 €</w:t>
            </w:r>
          </w:p>
        </w:tc>
      </w:tr>
      <w:tr w:rsidR="00A13F1E" w:rsidRPr="008C1C9E" w14:paraId="5BD475F1" w14:textId="77777777" w:rsidTr="00A13F1E">
        <w:trPr>
          <w:trHeight w:val="210"/>
        </w:trPr>
        <w:tc>
          <w:tcPr>
            <w:tcW w:w="4280" w:type="dxa"/>
            <w:tcBorders>
              <w:top w:val="nil"/>
              <w:left w:val="nil"/>
              <w:bottom w:val="nil"/>
              <w:right w:val="nil"/>
            </w:tcBorders>
            <w:noWrap/>
            <w:vAlign w:val="bottom"/>
            <w:hideMark/>
          </w:tcPr>
          <w:p w14:paraId="0D6591CB"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0C96C5DB"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0F312360"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6B26D1EB"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4B501F7A"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8C1C9E" w14:paraId="3DFED1C7" w14:textId="77777777" w:rsidTr="00A13F1E">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8A9A"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027AE694"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3FEC6AD2"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6BCAE253"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61596830"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2024</w:t>
            </w:r>
          </w:p>
        </w:tc>
      </w:tr>
      <w:tr w:rsidR="00A13F1E" w:rsidRPr="008C1C9E" w14:paraId="02EFA75F"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C29F0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0C5C94C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12.771,53 €</w:t>
            </w:r>
          </w:p>
        </w:tc>
        <w:tc>
          <w:tcPr>
            <w:tcW w:w="1240" w:type="dxa"/>
            <w:tcBorders>
              <w:top w:val="nil"/>
              <w:left w:val="nil"/>
              <w:bottom w:val="single" w:sz="4" w:space="0" w:color="auto"/>
              <w:right w:val="single" w:sz="4" w:space="0" w:color="auto"/>
            </w:tcBorders>
            <w:noWrap/>
            <w:vAlign w:val="bottom"/>
            <w:hideMark/>
          </w:tcPr>
          <w:p w14:paraId="56C5900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432692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F8E17F"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43DEEE35"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F4A002"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49AB44E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23.108,77 €</w:t>
            </w:r>
          </w:p>
        </w:tc>
        <w:tc>
          <w:tcPr>
            <w:tcW w:w="1240" w:type="dxa"/>
            <w:tcBorders>
              <w:top w:val="nil"/>
              <w:left w:val="nil"/>
              <w:bottom w:val="single" w:sz="4" w:space="0" w:color="auto"/>
              <w:right w:val="single" w:sz="4" w:space="0" w:color="auto"/>
            </w:tcBorders>
            <w:noWrap/>
            <w:vAlign w:val="bottom"/>
            <w:hideMark/>
          </w:tcPr>
          <w:p w14:paraId="4A7FD43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98.322,52 €</w:t>
            </w:r>
          </w:p>
        </w:tc>
        <w:tc>
          <w:tcPr>
            <w:tcW w:w="1240" w:type="dxa"/>
            <w:tcBorders>
              <w:top w:val="nil"/>
              <w:left w:val="nil"/>
              <w:bottom w:val="single" w:sz="4" w:space="0" w:color="auto"/>
              <w:right w:val="single" w:sz="4" w:space="0" w:color="auto"/>
            </w:tcBorders>
            <w:noWrap/>
            <w:vAlign w:val="bottom"/>
            <w:hideMark/>
          </w:tcPr>
          <w:p w14:paraId="24FC606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010BFC6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342.632,74 €</w:t>
            </w:r>
          </w:p>
        </w:tc>
      </w:tr>
      <w:tr w:rsidR="00A13F1E" w:rsidRPr="008C1C9E" w14:paraId="29D0FA5D"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654B9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Financiación país anfitrión</w:t>
            </w:r>
          </w:p>
        </w:tc>
        <w:tc>
          <w:tcPr>
            <w:tcW w:w="1240" w:type="dxa"/>
            <w:tcBorders>
              <w:top w:val="nil"/>
              <w:left w:val="nil"/>
              <w:bottom w:val="single" w:sz="4" w:space="0" w:color="auto"/>
              <w:right w:val="single" w:sz="4" w:space="0" w:color="auto"/>
            </w:tcBorders>
            <w:noWrap/>
            <w:vAlign w:val="bottom"/>
            <w:hideMark/>
          </w:tcPr>
          <w:p w14:paraId="7B1180B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92.435,09 €</w:t>
            </w:r>
          </w:p>
        </w:tc>
        <w:tc>
          <w:tcPr>
            <w:tcW w:w="1240" w:type="dxa"/>
            <w:tcBorders>
              <w:top w:val="nil"/>
              <w:left w:val="nil"/>
              <w:bottom w:val="single" w:sz="4" w:space="0" w:color="auto"/>
              <w:right w:val="single" w:sz="4" w:space="0" w:color="auto"/>
            </w:tcBorders>
            <w:noWrap/>
            <w:vAlign w:val="bottom"/>
            <w:hideMark/>
          </w:tcPr>
          <w:p w14:paraId="6985159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207.564,91 €</w:t>
            </w:r>
          </w:p>
        </w:tc>
        <w:tc>
          <w:tcPr>
            <w:tcW w:w="1240" w:type="dxa"/>
            <w:tcBorders>
              <w:top w:val="nil"/>
              <w:left w:val="nil"/>
              <w:bottom w:val="single" w:sz="4" w:space="0" w:color="auto"/>
              <w:right w:val="single" w:sz="4" w:space="0" w:color="auto"/>
            </w:tcBorders>
            <w:noWrap/>
            <w:vAlign w:val="bottom"/>
            <w:hideMark/>
          </w:tcPr>
          <w:p w14:paraId="319B66E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C691B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7A28D9A4" w14:textId="77777777" w:rsidTr="00A13F1E">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21964E"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109003FB"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128.315,39 €</w:t>
            </w:r>
          </w:p>
        </w:tc>
        <w:tc>
          <w:tcPr>
            <w:tcW w:w="1240" w:type="dxa"/>
            <w:tcBorders>
              <w:top w:val="nil"/>
              <w:left w:val="nil"/>
              <w:bottom w:val="single" w:sz="4" w:space="0" w:color="auto"/>
              <w:right w:val="single" w:sz="4" w:space="0" w:color="auto"/>
            </w:tcBorders>
            <w:noWrap/>
            <w:vAlign w:val="bottom"/>
            <w:hideMark/>
          </w:tcPr>
          <w:p w14:paraId="7FF57F42"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305.887,43 €</w:t>
            </w:r>
          </w:p>
        </w:tc>
        <w:tc>
          <w:tcPr>
            <w:tcW w:w="1240" w:type="dxa"/>
            <w:tcBorders>
              <w:top w:val="nil"/>
              <w:left w:val="nil"/>
              <w:bottom w:val="single" w:sz="4" w:space="0" w:color="auto"/>
              <w:right w:val="single" w:sz="4" w:space="0" w:color="auto"/>
            </w:tcBorders>
            <w:noWrap/>
            <w:vAlign w:val="bottom"/>
            <w:hideMark/>
          </w:tcPr>
          <w:p w14:paraId="08200755"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477.732,54 €</w:t>
            </w:r>
          </w:p>
        </w:tc>
        <w:tc>
          <w:tcPr>
            <w:tcW w:w="1240" w:type="dxa"/>
            <w:tcBorders>
              <w:top w:val="nil"/>
              <w:left w:val="nil"/>
              <w:bottom w:val="single" w:sz="4" w:space="0" w:color="auto"/>
              <w:right w:val="single" w:sz="4" w:space="0" w:color="auto"/>
            </w:tcBorders>
            <w:noWrap/>
            <w:vAlign w:val="bottom"/>
            <w:hideMark/>
          </w:tcPr>
          <w:p w14:paraId="4FC60133"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342.632,74 €</w:t>
            </w:r>
          </w:p>
        </w:tc>
      </w:tr>
    </w:tbl>
    <w:p w14:paraId="156B6DE4"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883A1CA"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7DC8140"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2527FF"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EA6E427"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805EA67"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15BA9A"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69FDA90"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F88136A"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734A55C"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CF8609"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8315D4B"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D37948A"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4546C82"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63006D5C"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99EC72A"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46635469"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98B1502"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2C69BE98"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094FA40"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637E3D"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15720CC8"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725E16C"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5BDC316E"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7B1F7430"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kern w:val="0"/>
          <w:sz w:val="20"/>
          <w:szCs w:val="20"/>
          <w14:ligatures w14:val="none"/>
        </w:rPr>
      </w:pPr>
    </w:p>
    <w:p w14:paraId="3558ABD1" w14:textId="77777777" w:rsidR="00A13F1E" w:rsidRPr="008C1C9E" w:rsidRDefault="00A13F1E" w:rsidP="00E36B6B">
      <w:pPr>
        <w:widowControl w:val="0"/>
        <w:autoSpaceDE w:val="0"/>
        <w:autoSpaceDN w:val="0"/>
        <w:adjustRightInd w:val="0"/>
        <w:spacing w:line="240" w:lineRule="auto"/>
        <w:contextualSpacing/>
        <w:jc w:val="both"/>
        <w:rPr>
          <w:rFonts w:ascii="Cambria" w:eastAsia="MS Mincho" w:hAnsi="Cambria"/>
          <w:kern w:val="0"/>
          <w:sz w:val="20"/>
          <w:szCs w:val="20"/>
          <w:lang w:eastAsia="ja-JP"/>
          <w14:ligatures w14:val="none"/>
        </w:rPr>
      </w:pPr>
    </w:p>
    <w:p w14:paraId="5601DFBC" w14:textId="77777777" w:rsidR="00897853" w:rsidRPr="008C1C9E" w:rsidRDefault="00897853">
      <w:pPr>
        <w:rPr>
          <w:rFonts w:ascii="Cambria" w:eastAsia="Times New Roman" w:hAnsi="Cambria"/>
          <w:bCs/>
          <w:kern w:val="0"/>
          <w:sz w:val="20"/>
          <w:szCs w:val="20"/>
          <w14:ligatures w14:val="none"/>
        </w:rPr>
      </w:pPr>
      <w:r w:rsidRPr="008C1C9E">
        <w:rPr>
          <w:rFonts w:ascii="Cambria" w:eastAsia="Times New Roman" w:hAnsi="Cambria"/>
          <w:bCs/>
          <w:kern w:val="0"/>
          <w:sz w:val="20"/>
          <w:szCs w:val="20"/>
          <w14:ligatures w14:val="none"/>
        </w:rPr>
        <w:br w:type="page"/>
      </w:r>
    </w:p>
    <w:p w14:paraId="4F10DFE2" w14:textId="59F98F78" w:rsidR="00E534EB" w:rsidRPr="008C1C9E"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8C1C9E">
        <w:rPr>
          <w:rFonts w:ascii="Cambria" w:eastAsia="Times New Roman" w:hAnsi="Cambria"/>
          <w:bCs/>
          <w:kern w:val="0"/>
          <w:sz w:val="20"/>
          <w:szCs w:val="20"/>
          <w14:ligatures w14:val="none"/>
        </w:rPr>
        <w:lastRenderedPageBreak/>
        <w:t>Reunión anual del SCRS</w:t>
      </w:r>
    </w:p>
    <w:p w14:paraId="090DC9FA"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tbl>
      <w:tblPr>
        <w:tblW w:w="9350" w:type="dxa"/>
        <w:tblCellMar>
          <w:left w:w="70" w:type="dxa"/>
          <w:right w:w="70" w:type="dxa"/>
        </w:tblCellMar>
        <w:tblLook w:val="04A0" w:firstRow="1" w:lastRow="0" w:firstColumn="1" w:lastColumn="0" w:noHBand="0" w:noVBand="1"/>
      </w:tblPr>
      <w:tblGrid>
        <w:gridCol w:w="4686"/>
        <w:gridCol w:w="1166"/>
        <w:gridCol w:w="1166"/>
        <w:gridCol w:w="1166"/>
        <w:gridCol w:w="1166"/>
      </w:tblGrid>
      <w:tr w:rsidR="00A13F1E" w:rsidRPr="008C1C9E" w14:paraId="559CB735"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624C956"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GASTOS REUNIÓN ANUAL DEL SCRS</w:t>
            </w:r>
          </w:p>
        </w:tc>
        <w:tc>
          <w:tcPr>
            <w:tcW w:w="1166" w:type="dxa"/>
            <w:tcBorders>
              <w:top w:val="single" w:sz="4" w:space="0" w:color="auto"/>
              <w:left w:val="nil"/>
              <w:bottom w:val="single" w:sz="4" w:space="0" w:color="auto"/>
              <w:right w:val="single" w:sz="4" w:space="0" w:color="auto"/>
            </w:tcBorders>
            <w:noWrap/>
            <w:vAlign w:val="bottom"/>
            <w:hideMark/>
          </w:tcPr>
          <w:p w14:paraId="5C4CC873"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08B2C650"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4D6E9911"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26F30F3F"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2024</w:t>
            </w:r>
          </w:p>
        </w:tc>
      </w:tr>
      <w:tr w:rsidR="00A13F1E" w:rsidRPr="008C1C9E" w14:paraId="4CBF4C2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82D457E"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 xml:space="preserve">Preparación de la reunión </w:t>
            </w:r>
          </w:p>
        </w:tc>
        <w:tc>
          <w:tcPr>
            <w:tcW w:w="1166" w:type="dxa"/>
            <w:tcBorders>
              <w:top w:val="nil"/>
              <w:left w:val="nil"/>
              <w:bottom w:val="single" w:sz="4" w:space="0" w:color="auto"/>
              <w:right w:val="single" w:sz="4" w:space="0" w:color="auto"/>
            </w:tcBorders>
            <w:noWrap/>
            <w:vAlign w:val="bottom"/>
            <w:hideMark/>
          </w:tcPr>
          <w:p w14:paraId="7BCFD96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FD4FEB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93D984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B07291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76C59DB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1D8C82F"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Secretaría</w:t>
            </w:r>
          </w:p>
        </w:tc>
        <w:tc>
          <w:tcPr>
            <w:tcW w:w="1166" w:type="dxa"/>
            <w:tcBorders>
              <w:top w:val="nil"/>
              <w:left w:val="nil"/>
              <w:bottom w:val="single" w:sz="4" w:space="0" w:color="auto"/>
              <w:right w:val="single" w:sz="4" w:space="0" w:color="auto"/>
            </w:tcBorders>
            <w:noWrap/>
            <w:vAlign w:val="bottom"/>
            <w:hideMark/>
          </w:tcPr>
          <w:p w14:paraId="54849B6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E4985B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9BC77F"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41437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7429803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3F865D"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1E12696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361DF5E"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CC30246"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03B0B3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0495035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7288BE8"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698C27E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E3ED6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316BD5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6A8C4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1D87C33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3AE3F9A" w14:textId="67AC9789" w:rsidR="00A13F1E" w:rsidRPr="008C1C9E"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2ECAE1B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842237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575AFB"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E4A255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56FA9BDE"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C57EBF0"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Gastos de transporte</w:t>
            </w:r>
          </w:p>
        </w:tc>
        <w:tc>
          <w:tcPr>
            <w:tcW w:w="1166" w:type="dxa"/>
            <w:tcBorders>
              <w:top w:val="nil"/>
              <w:left w:val="nil"/>
              <w:bottom w:val="single" w:sz="4" w:space="0" w:color="auto"/>
              <w:right w:val="single" w:sz="4" w:space="0" w:color="auto"/>
            </w:tcBorders>
            <w:noWrap/>
            <w:vAlign w:val="bottom"/>
            <w:hideMark/>
          </w:tcPr>
          <w:p w14:paraId="54035EC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57FD9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1.879,42 €</w:t>
            </w:r>
          </w:p>
        </w:tc>
        <w:tc>
          <w:tcPr>
            <w:tcW w:w="1166" w:type="dxa"/>
            <w:tcBorders>
              <w:top w:val="nil"/>
              <w:left w:val="nil"/>
              <w:bottom w:val="single" w:sz="4" w:space="0" w:color="auto"/>
              <w:right w:val="single" w:sz="4" w:space="0" w:color="auto"/>
            </w:tcBorders>
            <w:noWrap/>
            <w:vAlign w:val="bottom"/>
            <w:hideMark/>
          </w:tcPr>
          <w:p w14:paraId="6AA86903"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1.854,11 €</w:t>
            </w:r>
          </w:p>
        </w:tc>
        <w:tc>
          <w:tcPr>
            <w:tcW w:w="1166" w:type="dxa"/>
            <w:tcBorders>
              <w:top w:val="nil"/>
              <w:left w:val="nil"/>
              <w:bottom w:val="single" w:sz="4" w:space="0" w:color="auto"/>
              <w:right w:val="single" w:sz="4" w:space="0" w:color="auto"/>
            </w:tcBorders>
            <w:noWrap/>
            <w:vAlign w:val="bottom"/>
            <w:hideMark/>
          </w:tcPr>
          <w:p w14:paraId="59D18C2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1.815,14 €</w:t>
            </w:r>
          </w:p>
        </w:tc>
      </w:tr>
      <w:tr w:rsidR="00A13F1E" w:rsidRPr="008C1C9E" w14:paraId="0EB56305"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673A7C79"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Horas extra</w:t>
            </w:r>
          </w:p>
        </w:tc>
        <w:tc>
          <w:tcPr>
            <w:tcW w:w="1166" w:type="dxa"/>
            <w:tcBorders>
              <w:top w:val="nil"/>
              <w:left w:val="nil"/>
              <w:bottom w:val="single" w:sz="4" w:space="0" w:color="auto"/>
              <w:right w:val="single" w:sz="4" w:space="0" w:color="auto"/>
            </w:tcBorders>
            <w:noWrap/>
            <w:vAlign w:val="bottom"/>
            <w:hideMark/>
          </w:tcPr>
          <w:p w14:paraId="49C60C3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3.202,28 €</w:t>
            </w:r>
          </w:p>
        </w:tc>
        <w:tc>
          <w:tcPr>
            <w:tcW w:w="1166" w:type="dxa"/>
            <w:tcBorders>
              <w:top w:val="nil"/>
              <w:left w:val="nil"/>
              <w:bottom w:val="single" w:sz="4" w:space="0" w:color="auto"/>
              <w:right w:val="single" w:sz="4" w:space="0" w:color="auto"/>
            </w:tcBorders>
            <w:noWrap/>
            <w:vAlign w:val="bottom"/>
            <w:hideMark/>
          </w:tcPr>
          <w:p w14:paraId="4DCF872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3.124,47 €</w:t>
            </w:r>
          </w:p>
        </w:tc>
        <w:tc>
          <w:tcPr>
            <w:tcW w:w="1166" w:type="dxa"/>
            <w:tcBorders>
              <w:top w:val="nil"/>
              <w:left w:val="nil"/>
              <w:bottom w:val="single" w:sz="4" w:space="0" w:color="auto"/>
              <w:right w:val="single" w:sz="4" w:space="0" w:color="auto"/>
            </w:tcBorders>
            <w:noWrap/>
            <w:vAlign w:val="bottom"/>
            <w:hideMark/>
          </w:tcPr>
          <w:p w14:paraId="2D80AF9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3.478,42 €</w:t>
            </w:r>
          </w:p>
        </w:tc>
        <w:tc>
          <w:tcPr>
            <w:tcW w:w="1166" w:type="dxa"/>
            <w:tcBorders>
              <w:top w:val="nil"/>
              <w:left w:val="nil"/>
              <w:bottom w:val="single" w:sz="4" w:space="0" w:color="auto"/>
              <w:right w:val="single" w:sz="4" w:space="0" w:color="auto"/>
            </w:tcBorders>
            <w:noWrap/>
            <w:vAlign w:val="bottom"/>
            <w:hideMark/>
          </w:tcPr>
          <w:p w14:paraId="3CDD3E8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1.319,37 €</w:t>
            </w:r>
          </w:p>
        </w:tc>
      </w:tr>
      <w:tr w:rsidR="00A13F1E" w:rsidRPr="008C1C9E" w14:paraId="1638A4F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FA46858"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Intérpretes</w:t>
            </w:r>
          </w:p>
        </w:tc>
        <w:tc>
          <w:tcPr>
            <w:tcW w:w="1166" w:type="dxa"/>
            <w:tcBorders>
              <w:top w:val="nil"/>
              <w:left w:val="nil"/>
              <w:bottom w:val="single" w:sz="4" w:space="0" w:color="auto"/>
              <w:right w:val="single" w:sz="4" w:space="0" w:color="auto"/>
            </w:tcBorders>
            <w:noWrap/>
            <w:vAlign w:val="bottom"/>
            <w:hideMark/>
          </w:tcPr>
          <w:p w14:paraId="4143D44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339F9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7EC1C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6DD6356"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16370F1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CB56D"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Honorarios</w:t>
            </w:r>
          </w:p>
        </w:tc>
        <w:tc>
          <w:tcPr>
            <w:tcW w:w="1166" w:type="dxa"/>
            <w:tcBorders>
              <w:top w:val="nil"/>
              <w:left w:val="nil"/>
              <w:bottom w:val="single" w:sz="4" w:space="0" w:color="auto"/>
              <w:right w:val="single" w:sz="4" w:space="0" w:color="auto"/>
            </w:tcBorders>
            <w:noWrap/>
            <w:vAlign w:val="bottom"/>
            <w:hideMark/>
          </w:tcPr>
          <w:p w14:paraId="6668E47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28.666,44 €</w:t>
            </w:r>
          </w:p>
        </w:tc>
        <w:tc>
          <w:tcPr>
            <w:tcW w:w="1166" w:type="dxa"/>
            <w:tcBorders>
              <w:top w:val="nil"/>
              <w:left w:val="nil"/>
              <w:bottom w:val="single" w:sz="4" w:space="0" w:color="auto"/>
              <w:right w:val="single" w:sz="4" w:space="0" w:color="auto"/>
            </w:tcBorders>
            <w:noWrap/>
            <w:vAlign w:val="bottom"/>
            <w:hideMark/>
          </w:tcPr>
          <w:p w14:paraId="6110DF0D"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27.607,80 €</w:t>
            </w:r>
          </w:p>
        </w:tc>
        <w:tc>
          <w:tcPr>
            <w:tcW w:w="1166" w:type="dxa"/>
            <w:tcBorders>
              <w:top w:val="nil"/>
              <w:left w:val="nil"/>
              <w:bottom w:val="single" w:sz="4" w:space="0" w:color="auto"/>
              <w:right w:val="single" w:sz="4" w:space="0" w:color="auto"/>
            </w:tcBorders>
            <w:noWrap/>
            <w:vAlign w:val="bottom"/>
            <w:hideMark/>
          </w:tcPr>
          <w:p w14:paraId="5F49D64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26.522,10 €</w:t>
            </w:r>
          </w:p>
        </w:tc>
        <w:tc>
          <w:tcPr>
            <w:tcW w:w="1166" w:type="dxa"/>
            <w:tcBorders>
              <w:top w:val="nil"/>
              <w:left w:val="nil"/>
              <w:bottom w:val="single" w:sz="4" w:space="0" w:color="auto"/>
              <w:right w:val="single" w:sz="4" w:space="0" w:color="auto"/>
            </w:tcBorders>
            <w:noWrap/>
            <w:vAlign w:val="bottom"/>
            <w:hideMark/>
          </w:tcPr>
          <w:p w14:paraId="2EAF4D5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23.616,00 €</w:t>
            </w:r>
          </w:p>
        </w:tc>
      </w:tr>
      <w:tr w:rsidR="00A13F1E" w:rsidRPr="008C1C9E" w14:paraId="4C5097C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AFBA9"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Viajes</w:t>
            </w:r>
          </w:p>
        </w:tc>
        <w:tc>
          <w:tcPr>
            <w:tcW w:w="1166" w:type="dxa"/>
            <w:tcBorders>
              <w:top w:val="nil"/>
              <w:left w:val="nil"/>
              <w:bottom w:val="single" w:sz="4" w:space="0" w:color="auto"/>
              <w:right w:val="single" w:sz="4" w:space="0" w:color="auto"/>
            </w:tcBorders>
            <w:noWrap/>
            <w:vAlign w:val="bottom"/>
            <w:hideMark/>
          </w:tcPr>
          <w:p w14:paraId="2CA56A79"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0F262E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C8DB3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D8E6F4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3F4ED657"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ADC10C6"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Hotel</w:t>
            </w:r>
          </w:p>
        </w:tc>
        <w:tc>
          <w:tcPr>
            <w:tcW w:w="1166" w:type="dxa"/>
            <w:tcBorders>
              <w:top w:val="nil"/>
              <w:left w:val="nil"/>
              <w:bottom w:val="single" w:sz="4" w:space="0" w:color="auto"/>
              <w:right w:val="single" w:sz="4" w:space="0" w:color="auto"/>
            </w:tcBorders>
            <w:noWrap/>
            <w:vAlign w:val="bottom"/>
            <w:hideMark/>
          </w:tcPr>
          <w:p w14:paraId="777C677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A9999B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1AAF3E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65B801E"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3E38BDC3"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E81A078" w14:textId="65ECFB3D" w:rsidR="00A13F1E" w:rsidRPr="008C1C9E" w:rsidRDefault="00000D2D"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Dietas</w:t>
            </w:r>
          </w:p>
        </w:tc>
        <w:tc>
          <w:tcPr>
            <w:tcW w:w="1166" w:type="dxa"/>
            <w:tcBorders>
              <w:top w:val="nil"/>
              <w:left w:val="nil"/>
              <w:bottom w:val="single" w:sz="4" w:space="0" w:color="auto"/>
              <w:right w:val="single" w:sz="4" w:space="0" w:color="auto"/>
            </w:tcBorders>
            <w:noWrap/>
            <w:vAlign w:val="bottom"/>
            <w:hideMark/>
          </w:tcPr>
          <w:p w14:paraId="5DF605C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24818CE"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EC603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1330AF9"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2FABF1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21D4AA5F"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Envío material</w:t>
            </w:r>
          </w:p>
        </w:tc>
        <w:tc>
          <w:tcPr>
            <w:tcW w:w="1166" w:type="dxa"/>
            <w:tcBorders>
              <w:top w:val="nil"/>
              <w:left w:val="nil"/>
              <w:bottom w:val="single" w:sz="4" w:space="0" w:color="auto"/>
              <w:right w:val="single" w:sz="4" w:space="0" w:color="auto"/>
            </w:tcBorders>
            <w:noWrap/>
            <w:vAlign w:val="bottom"/>
            <w:hideMark/>
          </w:tcPr>
          <w:p w14:paraId="7698D1C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FB3D1B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10827750"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1.512,50 €</w:t>
            </w:r>
          </w:p>
        </w:tc>
        <w:tc>
          <w:tcPr>
            <w:tcW w:w="1166" w:type="dxa"/>
            <w:tcBorders>
              <w:top w:val="nil"/>
              <w:left w:val="nil"/>
              <w:bottom w:val="single" w:sz="4" w:space="0" w:color="auto"/>
              <w:right w:val="single" w:sz="4" w:space="0" w:color="auto"/>
            </w:tcBorders>
            <w:noWrap/>
            <w:vAlign w:val="bottom"/>
            <w:hideMark/>
          </w:tcPr>
          <w:p w14:paraId="7827F34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1.512,50 €</w:t>
            </w:r>
          </w:p>
        </w:tc>
      </w:tr>
      <w:tr w:rsidR="00A13F1E" w:rsidRPr="008C1C9E" w14:paraId="619AEBB6"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25BF909"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Hoteles de celebración</w:t>
            </w:r>
          </w:p>
        </w:tc>
        <w:tc>
          <w:tcPr>
            <w:tcW w:w="1166" w:type="dxa"/>
            <w:tcBorders>
              <w:top w:val="nil"/>
              <w:left w:val="nil"/>
              <w:bottom w:val="single" w:sz="4" w:space="0" w:color="auto"/>
              <w:right w:val="single" w:sz="4" w:space="0" w:color="auto"/>
            </w:tcBorders>
            <w:noWrap/>
            <w:vAlign w:val="bottom"/>
            <w:hideMark/>
          </w:tcPr>
          <w:p w14:paraId="4D6DCA0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7ED314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187975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C5500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67AC521A"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F518B8C"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Sala de reuniones y de trabajo</w:t>
            </w:r>
          </w:p>
        </w:tc>
        <w:tc>
          <w:tcPr>
            <w:tcW w:w="1166" w:type="dxa"/>
            <w:tcBorders>
              <w:top w:val="nil"/>
              <w:left w:val="nil"/>
              <w:bottom w:val="single" w:sz="4" w:space="0" w:color="auto"/>
              <w:right w:val="single" w:sz="4" w:space="0" w:color="auto"/>
            </w:tcBorders>
            <w:noWrap/>
            <w:vAlign w:val="bottom"/>
            <w:hideMark/>
          </w:tcPr>
          <w:p w14:paraId="466338F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78C99D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18.119,71 €</w:t>
            </w:r>
          </w:p>
        </w:tc>
        <w:tc>
          <w:tcPr>
            <w:tcW w:w="1166" w:type="dxa"/>
            <w:tcBorders>
              <w:top w:val="nil"/>
              <w:left w:val="nil"/>
              <w:bottom w:val="single" w:sz="4" w:space="0" w:color="auto"/>
              <w:right w:val="single" w:sz="4" w:space="0" w:color="auto"/>
            </w:tcBorders>
            <w:noWrap/>
            <w:vAlign w:val="bottom"/>
            <w:hideMark/>
          </w:tcPr>
          <w:p w14:paraId="17F7C07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17.184,65 €</w:t>
            </w:r>
          </w:p>
        </w:tc>
        <w:tc>
          <w:tcPr>
            <w:tcW w:w="1166" w:type="dxa"/>
            <w:tcBorders>
              <w:top w:val="nil"/>
              <w:left w:val="nil"/>
              <w:bottom w:val="single" w:sz="4" w:space="0" w:color="auto"/>
              <w:right w:val="single" w:sz="4" w:space="0" w:color="auto"/>
            </w:tcBorders>
            <w:noWrap/>
            <w:vAlign w:val="bottom"/>
            <w:hideMark/>
          </w:tcPr>
          <w:p w14:paraId="169EDDB6"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16.849,25 €</w:t>
            </w:r>
          </w:p>
        </w:tc>
      </w:tr>
      <w:tr w:rsidR="00A13F1E" w:rsidRPr="008C1C9E" w14:paraId="0080691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8D6981E"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Servicio de interpretación simultánea</w:t>
            </w:r>
          </w:p>
        </w:tc>
        <w:tc>
          <w:tcPr>
            <w:tcW w:w="1166" w:type="dxa"/>
            <w:tcBorders>
              <w:top w:val="nil"/>
              <w:left w:val="nil"/>
              <w:bottom w:val="single" w:sz="4" w:space="0" w:color="auto"/>
              <w:right w:val="single" w:sz="4" w:space="0" w:color="auto"/>
            </w:tcBorders>
            <w:noWrap/>
            <w:vAlign w:val="bottom"/>
            <w:hideMark/>
          </w:tcPr>
          <w:p w14:paraId="3B96AD96"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7.858,95 €</w:t>
            </w:r>
          </w:p>
        </w:tc>
        <w:tc>
          <w:tcPr>
            <w:tcW w:w="1166" w:type="dxa"/>
            <w:tcBorders>
              <w:top w:val="nil"/>
              <w:left w:val="nil"/>
              <w:bottom w:val="single" w:sz="4" w:space="0" w:color="auto"/>
              <w:right w:val="single" w:sz="4" w:space="0" w:color="auto"/>
            </w:tcBorders>
            <w:noWrap/>
            <w:vAlign w:val="bottom"/>
            <w:hideMark/>
          </w:tcPr>
          <w:p w14:paraId="1E8E228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23.182,39 €</w:t>
            </w:r>
          </w:p>
        </w:tc>
        <w:tc>
          <w:tcPr>
            <w:tcW w:w="1166" w:type="dxa"/>
            <w:tcBorders>
              <w:top w:val="nil"/>
              <w:left w:val="nil"/>
              <w:bottom w:val="single" w:sz="4" w:space="0" w:color="auto"/>
              <w:right w:val="single" w:sz="4" w:space="0" w:color="auto"/>
            </w:tcBorders>
            <w:noWrap/>
            <w:vAlign w:val="bottom"/>
            <w:hideMark/>
          </w:tcPr>
          <w:p w14:paraId="4DCFFA2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14.348,40 €</w:t>
            </w:r>
          </w:p>
        </w:tc>
        <w:tc>
          <w:tcPr>
            <w:tcW w:w="1166" w:type="dxa"/>
            <w:tcBorders>
              <w:top w:val="nil"/>
              <w:left w:val="nil"/>
              <w:bottom w:val="single" w:sz="4" w:space="0" w:color="auto"/>
              <w:right w:val="single" w:sz="4" w:space="0" w:color="auto"/>
            </w:tcBorders>
            <w:noWrap/>
            <w:vAlign w:val="bottom"/>
            <w:hideMark/>
          </w:tcPr>
          <w:p w14:paraId="3EBD555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12.988,80 €</w:t>
            </w:r>
          </w:p>
        </w:tc>
      </w:tr>
      <w:tr w:rsidR="00A13F1E" w:rsidRPr="008C1C9E" w14:paraId="30D4D9B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4B5EF5"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Cafés/comidas</w:t>
            </w:r>
          </w:p>
        </w:tc>
        <w:tc>
          <w:tcPr>
            <w:tcW w:w="1166" w:type="dxa"/>
            <w:tcBorders>
              <w:top w:val="nil"/>
              <w:left w:val="nil"/>
              <w:bottom w:val="single" w:sz="4" w:space="0" w:color="auto"/>
              <w:right w:val="single" w:sz="4" w:space="0" w:color="auto"/>
            </w:tcBorders>
            <w:noWrap/>
            <w:vAlign w:val="bottom"/>
            <w:hideMark/>
          </w:tcPr>
          <w:p w14:paraId="3B86B62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A077AC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373,30 €</w:t>
            </w:r>
          </w:p>
        </w:tc>
        <w:tc>
          <w:tcPr>
            <w:tcW w:w="1166" w:type="dxa"/>
            <w:tcBorders>
              <w:top w:val="nil"/>
              <w:left w:val="nil"/>
              <w:bottom w:val="single" w:sz="4" w:space="0" w:color="auto"/>
              <w:right w:val="single" w:sz="4" w:space="0" w:color="auto"/>
            </w:tcBorders>
            <w:noWrap/>
            <w:vAlign w:val="bottom"/>
            <w:hideMark/>
          </w:tcPr>
          <w:p w14:paraId="4BFDA7A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230,45 €</w:t>
            </w:r>
          </w:p>
        </w:tc>
        <w:tc>
          <w:tcPr>
            <w:tcW w:w="1166" w:type="dxa"/>
            <w:tcBorders>
              <w:top w:val="nil"/>
              <w:left w:val="nil"/>
              <w:bottom w:val="single" w:sz="4" w:space="0" w:color="auto"/>
              <w:right w:val="single" w:sz="4" w:space="0" w:color="auto"/>
            </w:tcBorders>
            <w:noWrap/>
            <w:vAlign w:val="bottom"/>
            <w:hideMark/>
          </w:tcPr>
          <w:p w14:paraId="5D16054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504,70 €</w:t>
            </w:r>
          </w:p>
        </w:tc>
      </w:tr>
      <w:tr w:rsidR="00A13F1E" w:rsidRPr="008C1C9E" w14:paraId="31B69C7C"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B23845"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Cafés</w:t>
            </w:r>
          </w:p>
        </w:tc>
        <w:tc>
          <w:tcPr>
            <w:tcW w:w="1166" w:type="dxa"/>
            <w:tcBorders>
              <w:top w:val="nil"/>
              <w:left w:val="nil"/>
              <w:bottom w:val="single" w:sz="4" w:space="0" w:color="auto"/>
              <w:right w:val="single" w:sz="4" w:space="0" w:color="auto"/>
            </w:tcBorders>
            <w:noWrap/>
            <w:vAlign w:val="bottom"/>
            <w:hideMark/>
          </w:tcPr>
          <w:p w14:paraId="00259EA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E439886"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4.986,00 €</w:t>
            </w:r>
          </w:p>
        </w:tc>
        <w:tc>
          <w:tcPr>
            <w:tcW w:w="1166" w:type="dxa"/>
            <w:tcBorders>
              <w:top w:val="nil"/>
              <w:left w:val="nil"/>
              <w:bottom w:val="single" w:sz="4" w:space="0" w:color="auto"/>
              <w:right w:val="single" w:sz="4" w:space="0" w:color="auto"/>
            </w:tcBorders>
            <w:noWrap/>
            <w:vAlign w:val="bottom"/>
            <w:hideMark/>
          </w:tcPr>
          <w:p w14:paraId="423F2732"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5.800,00 €</w:t>
            </w:r>
          </w:p>
        </w:tc>
        <w:tc>
          <w:tcPr>
            <w:tcW w:w="1166" w:type="dxa"/>
            <w:tcBorders>
              <w:top w:val="nil"/>
              <w:left w:val="nil"/>
              <w:bottom w:val="single" w:sz="4" w:space="0" w:color="auto"/>
              <w:right w:val="single" w:sz="4" w:space="0" w:color="auto"/>
            </w:tcBorders>
            <w:noWrap/>
            <w:vAlign w:val="bottom"/>
            <w:hideMark/>
          </w:tcPr>
          <w:p w14:paraId="0BCF7B3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10.035,00 €</w:t>
            </w:r>
          </w:p>
        </w:tc>
      </w:tr>
      <w:tr w:rsidR="00A13F1E" w:rsidRPr="008C1C9E" w14:paraId="0684FB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459E2108"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Cóctel</w:t>
            </w:r>
          </w:p>
        </w:tc>
        <w:tc>
          <w:tcPr>
            <w:tcW w:w="1166" w:type="dxa"/>
            <w:tcBorders>
              <w:top w:val="nil"/>
              <w:left w:val="nil"/>
              <w:bottom w:val="single" w:sz="4" w:space="0" w:color="auto"/>
              <w:right w:val="single" w:sz="4" w:space="0" w:color="auto"/>
            </w:tcBorders>
            <w:noWrap/>
            <w:vAlign w:val="bottom"/>
            <w:hideMark/>
          </w:tcPr>
          <w:p w14:paraId="5E65FD8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9BC2B2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3.832,00 €</w:t>
            </w:r>
          </w:p>
        </w:tc>
        <w:tc>
          <w:tcPr>
            <w:tcW w:w="1166" w:type="dxa"/>
            <w:tcBorders>
              <w:top w:val="nil"/>
              <w:left w:val="nil"/>
              <w:bottom w:val="single" w:sz="4" w:space="0" w:color="auto"/>
              <w:right w:val="single" w:sz="4" w:space="0" w:color="auto"/>
            </w:tcBorders>
            <w:noWrap/>
            <w:vAlign w:val="bottom"/>
            <w:hideMark/>
          </w:tcPr>
          <w:p w14:paraId="12CFCAAA"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3.912,00 €</w:t>
            </w:r>
          </w:p>
        </w:tc>
        <w:tc>
          <w:tcPr>
            <w:tcW w:w="1166" w:type="dxa"/>
            <w:tcBorders>
              <w:top w:val="nil"/>
              <w:left w:val="nil"/>
              <w:bottom w:val="single" w:sz="4" w:space="0" w:color="auto"/>
              <w:right w:val="single" w:sz="4" w:space="0" w:color="auto"/>
            </w:tcBorders>
            <w:noWrap/>
            <w:vAlign w:val="bottom"/>
            <w:hideMark/>
          </w:tcPr>
          <w:p w14:paraId="489E9348"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4.680,00 €</w:t>
            </w:r>
          </w:p>
        </w:tc>
      </w:tr>
      <w:tr w:rsidR="00A13F1E" w:rsidRPr="008C1C9E" w14:paraId="4C73EB2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B0A514"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Cena de gala</w:t>
            </w:r>
          </w:p>
        </w:tc>
        <w:tc>
          <w:tcPr>
            <w:tcW w:w="1166" w:type="dxa"/>
            <w:tcBorders>
              <w:top w:val="nil"/>
              <w:left w:val="nil"/>
              <w:bottom w:val="single" w:sz="4" w:space="0" w:color="auto"/>
              <w:right w:val="single" w:sz="4" w:space="0" w:color="auto"/>
            </w:tcBorders>
            <w:noWrap/>
            <w:vAlign w:val="bottom"/>
            <w:hideMark/>
          </w:tcPr>
          <w:p w14:paraId="31B9D2B9"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5D09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5B0BC7F"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83C4D72"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05C7CCB2"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611F23F" w14:textId="3EB81B4A" w:rsidR="00A13F1E" w:rsidRPr="008C1C9E" w:rsidRDefault="00A13F1E" w:rsidP="00000D2D">
            <w:pPr>
              <w:spacing w:line="240" w:lineRule="auto"/>
              <w:ind w:leftChars="145" w:left="348" w:hangingChars="18" w:hanging="29"/>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Otros: servicio agua, mascarillas, mobiliario, servicio de agencia</w:t>
            </w:r>
          </w:p>
        </w:tc>
        <w:tc>
          <w:tcPr>
            <w:tcW w:w="1166" w:type="dxa"/>
            <w:tcBorders>
              <w:top w:val="nil"/>
              <w:left w:val="nil"/>
              <w:bottom w:val="single" w:sz="4" w:space="0" w:color="auto"/>
              <w:right w:val="single" w:sz="4" w:space="0" w:color="auto"/>
            </w:tcBorders>
            <w:noWrap/>
            <w:vAlign w:val="bottom"/>
            <w:hideMark/>
          </w:tcPr>
          <w:p w14:paraId="498706A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C16C4C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1.386,95 €</w:t>
            </w:r>
          </w:p>
        </w:tc>
        <w:tc>
          <w:tcPr>
            <w:tcW w:w="1166" w:type="dxa"/>
            <w:tcBorders>
              <w:top w:val="nil"/>
              <w:left w:val="nil"/>
              <w:bottom w:val="single" w:sz="4" w:space="0" w:color="auto"/>
              <w:right w:val="single" w:sz="4" w:space="0" w:color="auto"/>
            </w:tcBorders>
            <w:noWrap/>
            <w:vAlign w:val="bottom"/>
            <w:hideMark/>
          </w:tcPr>
          <w:p w14:paraId="7087E22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7FBE689"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6F51465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D04819C"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Audiovisuales/Sonido</w:t>
            </w:r>
          </w:p>
        </w:tc>
        <w:tc>
          <w:tcPr>
            <w:tcW w:w="1166" w:type="dxa"/>
            <w:tcBorders>
              <w:top w:val="nil"/>
              <w:left w:val="nil"/>
              <w:bottom w:val="single" w:sz="4" w:space="0" w:color="auto"/>
              <w:right w:val="single" w:sz="4" w:space="0" w:color="auto"/>
            </w:tcBorders>
            <w:noWrap/>
            <w:vAlign w:val="bottom"/>
            <w:hideMark/>
          </w:tcPr>
          <w:p w14:paraId="10ED195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72F0CB2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AAEA71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94D8E1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747C2501"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C059CEE"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Fotocopiadoras</w:t>
            </w:r>
          </w:p>
        </w:tc>
        <w:tc>
          <w:tcPr>
            <w:tcW w:w="1166" w:type="dxa"/>
            <w:tcBorders>
              <w:top w:val="nil"/>
              <w:left w:val="nil"/>
              <w:bottom w:val="single" w:sz="4" w:space="0" w:color="auto"/>
              <w:right w:val="single" w:sz="4" w:space="0" w:color="auto"/>
            </w:tcBorders>
            <w:noWrap/>
            <w:vAlign w:val="bottom"/>
            <w:hideMark/>
          </w:tcPr>
          <w:p w14:paraId="1E62180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440758C"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4.325,15 €</w:t>
            </w:r>
          </w:p>
        </w:tc>
        <w:tc>
          <w:tcPr>
            <w:tcW w:w="1166" w:type="dxa"/>
            <w:tcBorders>
              <w:top w:val="nil"/>
              <w:left w:val="nil"/>
              <w:bottom w:val="single" w:sz="4" w:space="0" w:color="auto"/>
              <w:right w:val="single" w:sz="4" w:space="0" w:color="auto"/>
            </w:tcBorders>
            <w:noWrap/>
            <w:vAlign w:val="bottom"/>
            <w:hideMark/>
          </w:tcPr>
          <w:p w14:paraId="27EA4DC2"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62B5D36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2FBF3A2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9A48A9A"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Internet/Wifi</w:t>
            </w:r>
          </w:p>
        </w:tc>
        <w:tc>
          <w:tcPr>
            <w:tcW w:w="1166" w:type="dxa"/>
            <w:tcBorders>
              <w:top w:val="nil"/>
              <w:left w:val="nil"/>
              <w:bottom w:val="single" w:sz="4" w:space="0" w:color="auto"/>
              <w:right w:val="single" w:sz="4" w:space="0" w:color="auto"/>
            </w:tcBorders>
            <w:noWrap/>
            <w:vAlign w:val="bottom"/>
            <w:hideMark/>
          </w:tcPr>
          <w:p w14:paraId="18661DE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094CB6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074B1A2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442,59 €</w:t>
            </w:r>
          </w:p>
        </w:tc>
        <w:tc>
          <w:tcPr>
            <w:tcW w:w="1166" w:type="dxa"/>
            <w:tcBorders>
              <w:top w:val="nil"/>
              <w:left w:val="nil"/>
              <w:bottom w:val="single" w:sz="4" w:space="0" w:color="auto"/>
              <w:right w:val="single" w:sz="4" w:space="0" w:color="auto"/>
            </w:tcBorders>
            <w:noWrap/>
            <w:vAlign w:val="bottom"/>
            <w:hideMark/>
          </w:tcPr>
          <w:p w14:paraId="673678A5"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450,48 €</w:t>
            </w:r>
          </w:p>
        </w:tc>
      </w:tr>
      <w:tr w:rsidR="00A13F1E" w:rsidRPr="008C1C9E" w14:paraId="1788EC6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5627507F"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Equipos: servidores, pc, impresoras</w:t>
            </w:r>
          </w:p>
        </w:tc>
        <w:tc>
          <w:tcPr>
            <w:tcW w:w="1166" w:type="dxa"/>
            <w:tcBorders>
              <w:top w:val="nil"/>
              <w:left w:val="nil"/>
              <w:bottom w:val="single" w:sz="4" w:space="0" w:color="auto"/>
              <w:right w:val="single" w:sz="4" w:space="0" w:color="auto"/>
            </w:tcBorders>
            <w:noWrap/>
            <w:vAlign w:val="bottom"/>
            <w:hideMark/>
          </w:tcPr>
          <w:p w14:paraId="3D47FFE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E317D7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1BA60BD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C208B32"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19273D9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AE32E0B"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Seguridad/azafatas/servicio agencia</w:t>
            </w:r>
          </w:p>
        </w:tc>
        <w:tc>
          <w:tcPr>
            <w:tcW w:w="1166" w:type="dxa"/>
            <w:tcBorders>
              <w:top w:val="nil"/>
              <w:left w:val="nil"/>
              <w:bottom w:val="single" w:sz="4" w:space="0" w:color="auto"/>
              <w:right w:val="single" w:sz="4" w:space="0" w:color="auto"/>
            </w:tcBorders>
            <w:noWrap/>
            <w:vAlign w:val="bottom"/>
            <w:hideMark/>
          </w:tcPr>
          <w:p w14:paraId="786A6663"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24E6D0B0"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1.570,25 €</w:t>
            </w:r>
          </w:p>
        </w:tc>
        <w:tc>
          <w:tcPr>
            <w:tcW w:w="1166" w:type="dxa"/>
            <w:tcBorders>
              <w:top w:val="nil"/>
              <w:left w:val="nil"/>
              <w:bottom w:val="single" w:sz="4" w:space="0" w:color="auto"/>
              <w:right w:val="single" w:sz="4" w:space="0" w:color="auto"/>
            </w:tcBorders>
            <w:noWrap/>
            <w:vAlign w:val="bottom"/>
            <w:hideMark/>
          </w:tcPr>
          <w:p w14:paraId="45E0B8F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2.319,86 €</w:t>
            </w:r>
          </w:p>
        </w:tc>
        <w:tc>
          <w:tcPr>
            <w:tcW w:w="1166" w:type="dxa"/>
            <w:tcBorders>
              <w:top w:val="nil"/>
              <w:left w:val="nil"/>
              <w:bottom w:val="single" w:sz="4" w:space="0" w:color="auto"/>
              <w:right w:val="single" w:sz="4" w:space="0" w:color="auto"/>
            </w:tcBorders>
            <w:noWrap/>
            <w:vAlign w:val="bottom"/>
            <w:hideMark/>
          </w:tcPr>
          <w:p w14:paraId="5925C5EF"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2.292,54 €</w:t>
            </w:r>
          </w:p>
        </w:tc>
      </w:tr>
      <w:tr w:rsidR="00A13F1E" w:rsidRPr="008C1C9E" w14:paraId="78925FBB"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11737712"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15ABA883"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756C5B30"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58F34A14"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86DD509"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76.063,78 €</w:t>
            </w:r>
          </w:p>
        </w:tc>
      </w:tr>
      <w:tr w:rsidR="00A13F1E" w:rsidRPr="008C1C9E" w14:paraId="41FE6A62" w14:textId="77777777" w:rsidTr="00A13F1E">
        <w:trPr>
          <w:trHeight w:val="210"/>
        </w:trPr>
        <w:tc>
          <w:tcPr>
            <w:tcW w:w="4686" w:type="dxa"/>
            <w:tcBorders>
              <w:top w:val="nil"/>
              <w:left w:val="nil"/>
              <w:bottom w:val="nil"/>
              <w:right w:val="nil"/>
            </w:tcBorders>
            <w:noWrap/>
            <w:vAlign w:val="bottom"/>
            <w:hideMark/>
          </w:tcPr>
          <w:p w14:paraId="226F823F"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p>
        </w:tc>
        <w:tc>
          <w:tcPr>
            <w:tcW w:w="1166" w:type="dxa"/>
            <w:tcBorders>
              <w:top w:val="nil"/>
              <w:left w:val="nil"/>
              <w:bottom w:val="nil"/>
              <w:right w:val="nil"/>
            </w:tcBorders>
            <w:noWrap/>
            <w:vAlign w:val="bottom"/>
            <w:hideMark/>
          </w:tcPr>
          <w:p w14:paraId="2AE4615C"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677E249"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1030D886"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166" w:type="dxa"/>
            <w:tcBorders>
              <w:top w:val="nil"/>
              <w:left w:val="nil"/>
              <w:bottom w:val="nil"/>
              <w:right w:val="nil"/>
            </w:tcBorders>
            <w:noWrap/>
            <w:vAlign w:val="bottom"/>
            <w:hideMark/>
          </w:tcPr>
          <w:p w14:paraId="3CEF4387"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8C1C9E" w14:paraId="5C1E2E60" w14:textId="77777777" w:rsidTr="00A13F1E">
        <w:trPr>
          <w:trHeight w:val="210"/>
        </w:trPr>
        <w:tc>
          <w:tcPr>
            <w:tcW w:w="4686" w:type="dxa"/>
            <w:tcBorders>
              <w:top w:val="single" w:sz="4" w:space="0" w:color="auto"/>
              <w:left w:val="single" w:sz="4" w:space="0" w:color="auto"/>
              <w:bottom w:val="single" w:sz="4" w:space="0" w:color="auto"/>
              <w:right w:val="single" w:sz="4" w:space="0" w:color="auto"/>
            </w:tcBorders>
            <w:noWrap/>
            <w:vAlign w:val="bottom"/>
            <w:hideMark/>
          </w:tcPr>
          <w:p w14:paraId="5844115C"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w:t>
            </w:r>
          </w:p>
        </w:tc>
        <w:tc>
          <w:tcPr>
            <w:tcW w:w="1166" w:type="dxa"/>
            <w:tcBorders>
              <w:top w:val="single" w:sz="4" w:space="0" w:color="auto"/>
              <w:left w:val="nil"/>
              <w:bottom w:val="single" w:sz="4" w:space="0" w:color="auto"/>
              <w:right w:val="single" w:sz="4" w:space="0" w:color="auto"/>
            </w:tcBorders>
            <w:noWrap/>
            <w:vAlign w:val="bottom"/>
            <w:hideMark/>
          </w:tcPr>
          <w:p w14:paraId="465AD581"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2021</w:t>
            </w:r>
          </w:p>
        </w:tc>
        <w:tc>
          <w:tcPr>
            <w:tcW w:w="1166" w:type="dxa"/>
            <w:tcBorders>
              <w:top w:val="single" w:sz="4" w:space="0" w:color="auto"/>
              <w:left w:val="nil"/>
              <w:bottom w:val="single" w:sz="4" w:space="0" w:color="auto"/>
              <w:right w:val="single" w:sz="4" w:space="0" w:color="auto"/>
            </w:tcBorders>
            <w:noWrap/>
            <w:vAlign w:val="bottom"/>
            <w:hideMark/>
          </w:tcPr>
          <w:p w14:paraId="25BDA2F6"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2022</w:t>
            </w:r>
          </w:p>
        </w:tc>
        <w:tc>
          <w:tcPr>
            <w:tcW w:w="1166" w:type="dxa"/>
            <w:tcBorders>
              <w:top w:val="single" w:sz="4" w:space="0" w:color="auto"/>
              <w:left w:val="nil"/>
              <w:bottom w:val="single" w:sz="4" w:space="0" w:color="auto"/>
              <w:right w:val="single" w:sz="4" w:space="0" w:color="auto"/>
            </w:tcBorders>
            <w:noWrap/>
            <w:vAlign w:val="bottom"/>
            <w:hideMark/>
          </w:tcPr>
          <w:p w14:paraId="77217CD3"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2023</w:t>
            </w:r>
          </w:p>
        </w:tc>
        <w:tc>
          <w:tcPr>
            <w:tcW w:w="1166" w:type="dxa"/>
            <w:tcBorders>
              <w:top w:val="single" w:sz="4" w:space="0" w:color="auto"/>
              <w:left w:val="nil"/>
              <w:bottom w:val="single" w:sz="4" w:space="0" w:color="auto"/>
              <w:right w:val="single" w:sz="4" w:space="0" w:color="auto"/>
            </w:tcBorders>
            <w:noWrap/>
            <w:vAlign w:val="bottom"/>
            <w:hideMark/>
          </w:tcPr>
          <w:p w14:paraId="5ABE931A"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2024</w:t>
            </w:r>
          </w:p>
        </w:tc>
      </w:tr>
      <w:tr w:rsidR="00A13F1E" w:rsidRPr="008C1C9E" w14:paraId="268E260F"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0CE6023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Presupuesto ICCAT</w:t>
            </w:r>
          </w:p>
        </w:tc>
        <w:tc>
          <w:tcPr>
            <w:tcW w:w="1166" w:type="dxa"/>
            <w:tcBorders>
              <w:top w:val="nil"/>
              <w:left w:val="nil"/>
              <w:bottom w:val="single" w:sz="4" w:space="0" w:color="auto"/>
              <w:right w:val="single" w:sz="4" w:space="0" w:color="auto"/>
            </w:tcBorders>
            <w:noWrap/>
            <w:vAlign w:val="bottom"/>
            <w:hideMark/>
          </w:tcPr>
          <w:p w14:paraId="6EF02D61"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0F09D8E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07D3CB27"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63253C7B"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76.063,78 €</w:t>
            </w:r>
          </w:p>
        </w:tc>
      </w:tr>
      <w:tr w:rsidR="00A13F1E" w:rsidRPr="008C1C9E" w14:paraId="52F58D79"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656CC17"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Fondo de operaciones</w:t>
            </w:r>
          </w:p>
        </w:tc>
        <w:tc>
          <w:tcPr>
            <w:tcW w:w="1166" w:type="dxa"/>
            <w:tcBorders>
              <w:top w:val="nil"/>
              <w:left w:val="nil"/>
              <w:bottom w:val="single" w:sz="4" w:space="0" w:color="auto"/>
              <w:right w:val="single" w:sz="4" w:space="0" w:color="auto"/>
            </w:tcBorders>
            <w:noWrap/>
            <w:vAlign w:val="bottom"/>
            <w:hideMark/>
          </w:tcPr>
          <w:p w14:paraId="3AE06280"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D2FA1A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3759D671"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0C84852B"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7E0710E0"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31414668"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Financiación país anfitrión</w:t>
            </w:r>
          </w:p>
        </w:tc>
        <w:tc>
          <w:tcPr>
            <w:tcW w:w="1166" w:type="dxa"/>
            <w:tcBorders>
              <w:top w:val="nil"/>
              <w:left w:val="nil"/>
              <w:bottom w:val="single" w:sz="4" w:space="0" w:color="auto"/>
              <w:right w:val="single" w:sz="4" w:space="0" w:color="auto"/>
            </w:tcBorders>
            <w:noWrap/>
            <w:vAlign w:val="bottom"/>
            <w:hideMark/>
          </w:tcPr>
          <w:p w14:paraId="3036C964"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0D8D15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58E4433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166" w:type="dxa"/>
            <w:tcBorders>
              <w:top w:val="nil"/>
              <w:left w:val="nil"/>
              <w:bottom w:val="single" w:sz="4" w:space="0" w:color="auto"/>
              <w:right w:val="single" w:sz="4" w:space="0" w:color="auto"/>
            </w:tcBorders>
            <w:noWrap/>
            <w:vAlign w:val="bottom"/>
            <w:hideMark/>
          </w:tcPr>
          <w:p w14:paraId="47F430F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1054F87D" w14:textId="77777777" w:rsidTr="00A13F1E">
        <w:trPr>
          <w:trHeight w:val="210"/>
        </w:trPr>
        <w:tc>
          <w:tcPr>
            <w:tcW w:w="4686" w:type="dxa"/>
            <w:tcBorders>
              <w:top w:val="nil"/>
              <w:left w:val="single" w:sz="4" w:space="0" w:color="auto"/>
              <w:bottom w:val="single" w:sz="4" w:space="0" w:color="auto"/>
              <w:right w:val="single" w:sz="4" w:space="0" w:color="auto"/>
            </w:tcBorders>
            <w:noWrap/>
            <w:vAlign w:val="bottom"/>
            <w:hideMark/>
          </w:tcPr>
          <w:p w14:paraId="701F5476"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166" w:type="dxa"/>
            <w:tcBorders>
              <w:top w:val="nil"/>
              <w:left w:val="nil"/>
              <w:bottom w:val="single" w:sz="4" w:space="0" w:color="auto"/>
              <w:right w:val="single" w:sz="4" w:space="0" w:color="auto"/>
            </w:tcBorders>
            <w:noWrap/>
            <w:vAlign w:val="bottom"/>
            <w:hideMark/>
          </w:tcPr>
          <w:p w14:paraId="7CF83311"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39.727,67 €</w:t>
            </w:r>
          </w:p>
        </w:tc>
        <w:tc>
          <w:tcPr>
            <w:tcW w:w="1166" w:type="dxa"/>
            <w:tcBorders>
              <w:top w:val="nil"/>
              <w:left w:val="nil"/>
              <w:bottom w:val="single" w:sz="4" w:space="0" w:color="auto"/>
              <w:right w:val="single" w:sz="4" w:space="0" w:color="auto"/>
            </w:tcBorders>
            <w:noWrap/>
            <w:vAlign w:val="bottom"/>
            <w:hideMark/>
          </w:tcPr>
          <w:p w14:paraId="58CC0B49"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92.342,53 €</w:t>
            </w:r>
          </w:p>
        </w:tc>
        <w:tc>
          <w:tcPr>
            <w:tcW w:w="1166" w:type="dxa"/>
            <w:tcBorders>
              <w:top w:val="nil"/>
              <w:left w:val="nil"/>
              <w:bottom w:val="single" w:sz="4" w:space="0" w:color="auto"/>
              <w:right w:val="single" w:sz="4" w:space="0" w:color="auto"/>
            </w:tcBorders>
            <w:noWrap/>
            <w:vAlign w:val="bottom"/>
            <w:hideMark/>
          </w:tcPr>
          <w:p w14:paraId="26D9CFF4"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77.605,08 €</w:t>
            </w:r>
          </w:p>
        </w:tc>
        <w:tc>
          <w:tcPr>
            <w:tcW w:w="1166" w:type="dxa"/>
            <w:tcBorders>
              <w:top w:val="nil"/>
              <w:left w:val="nil"/>
              <w:bottom w:val="single" w:sz="4" w:space="0" w:color="auto"/>
              <w:right w:val="single" w:sz="4" w:space="0" w:color="auto"/>
            </w:tcBorders>
            <w:noWrap/>
            <w:vAlign w:val="bottom"/>
            <w:hideMark/>
          </w:tcPr>
          <w:p w14:paraId="0D0B94B7"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76.063,78 €</w:t>
            </w:r>
          </w:p>
        </w:tc>
      </w:tr>
    </w:tbl>
    <w:p w14:paraId="49B32498"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C10B135"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A20A8F0"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2EBCE2D"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7153FA4"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29A141AD"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57965C3"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2949292"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76AA8ED"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037324D"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0CA682F8"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DAA2EE0"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F28CF7F"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C0FF536"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6CA858FA"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BD303AF"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44E80BF7"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7F809FAF"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3ACF9683"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EE719A8"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1FAB46A9" w14:textId="77777777" w:rsidR="00A13F1E" w:rsidRPr="008C1C9E" w:rsidRDefault="00A13F1E" w:rsidP="00A13F1E">
      <w:pPr>
        <w:widowControl w:val="0"/>
        <w:autoSpaceDE w:val="0"/>
        <w:autoSpaceDN w:val="0"/>
        <w:adjustRightInd w:val="0"/>
        <w:spacing w:line="240" w:lineRule="auto"/>
        <w:contextualSpacing/>
        <w:jc w:val="both"/>
        <w:rPr>
          <w:rFonts w:ascii="Cambria" w:eastAsia="Times New Roman" w:hAnsi="Cambria"/>
          <w:bCs/>
          <w:kern w:val="0"/>
          <w:sz w:val="20"/>
          <w:szCs w:val="20"/>
          <w14:ligatures w14:val="none"/>
        </w:rPr>
      </w:pPr>
    </w:p>
    <w:p w14:paraId="5569C50E" w14:textId="77777777" w:rsidR="00E534EB" w:rsidRPr="008C1C9E" w:rsidRDefault="00E534EB" w:rsidP="00E534EB">
      <w:pPr>
        <w:widowControl w:val="0"/>
        <w:autoSpaceDE w:val="0"/>
        <w:autoSpaceDN w:val="0"/>
        <w:adjustRightInd w:val="0"/>
        <w:spacing w:line="240" w:lineRule="auto"/>
        <w:ind w:left="720"/>
        <w:contextualSpacing/>
        <w:rPr>
          <w:rFonts w:ascii="Cambria" w:eastAsia="MS Mincho" w:hAnsi="Cambria"/>
          <w:bCs/>
          <w:kern w:val="0"/>
          <w:sz w:val="20"/>
          <w:szCs w:val="20"/>
          <w:lang w:eastAsia="ja-JP"/>
          <w14:ligatures w14:val="none"/>
        </w:rPr>
      </w:pPr>
    </w:p>
    <w:p w14:paraId="5B908305" w14:textId="77777777" w:rsidR="00897853" w:rsidRPr="008C1C9E" w:rsidRDefault="00897853">
      <w:pPr>
        <w:rPr>
          <w:rFonts w:ascii="Cambria" w:eastAsia="Times New Roman" w:hAnsi="Cambria"/>
          <w:bCs/>
          <w:kern w:val="0"/>
          <w:sz w:val="20"/>
          <w:szCs w:val="20"/>
          <w14:ligatures w14:val="none"/>
        </w:rPr>
      </w:pPr>
      <w:r w:rsidRPr="008C1C9E">
        <w:rPr>
          <w:rFonts w:ascii="Cambria" w:eastAsia="Times New Roman" w:hAnsi="Cambria"/>
          <w:bCs/>
          <w:kern w:val="0"/>
          <w:sz w:val="20"/>
          <w:szCs w:val="20"/>
          <w14:ligatures w14:val="none"/>
        </w:rPr>
        <w:br w:type="page"/>
      </w:r>
    </w:p>
    <w:p w14:paraId="55B98FC3" w14:textId="20F113C7" w:rsidR="00E534EB" w:rsidRPr="008C1C9E" w:rsidRDefault="00E534EB" w:rsidP="00E534EB">
      <w:pPr>
        <w:widowControl w:val="0"/>
        <w:numPr>
          <w:ilvl w:val="0"/>
          <w:numId w:val="10"/>
        </w:numPr>
        <w:autoSpaceDE w:val="0"/>
        <w:autoSpaceDN w:val="0"/>
        <w:adjustRightInd w:val="0"/>
        <w:spacing w:line="240" w:lineRule="auto"/>
        <w:ind w:left="426" w:hanging="426"/>
        <w:contextualSpacing/>
        <w:jc w:val="both"/>
        <w:rPr>
          <w:rFonts w:ascii="Cambria" w:eastAsia="Times New Roman" w:hAnsi="Cambria"/>
          <w:bCs/>
          <w:kern w:val="0"/>
          <w:sz w:val="20"/>
          <w:szCs w:val="20"/>
          <w14:ligatures w14:val="none"/>
        </w:rPr>
      </w:pPr>
      <w:r w:rsidRPr="008C1C9E">
        <w:rPr>
          <w:rFonts w:ascii="Cambria" w:eastAsia="Times New Roman" w:hAnsi="Cambria"/>
          <w:bCs/>
          <w:kern w:val="0"/>
          <w:sz w:val="20"/>
          <w:szCs w:val="20"/>
          <w14:ligatures w14:val="none"/>
        </w:rPr>
        <w:lastRenderedPageBreak/>
        <w:t>Reuniones intersesiones del SCRS</w:t>
      </w:r>
    </w:p>
    <w:p w14:paraId="4ACD1856" w14:textId="77777777" w:rsidR="00E534EB" w:rsidRPr="008C1C9E" w:rsidRDefault="00E534EB" w:rsidP="00E534EB">
      <w:pPr>
        <w:spacing w:line="240" w:lineRule="auto"/>
        <w:ind w:left="426"/>
        <w:contextualSpacing/>
        <w:jc w:val="both"/>
        <w:rPr>
          <w:rFonts w:ascii="Cambria" w:eastAsia="MS Mincho" w:hAnsi="Cambria"/>
          <w:kern w:val="0"/>
          <w:sz w:val="20"/>
          <w:szCs w:val="20"/>
          <w:lang w:eastAsia="ja-JP"/>
          <w14:ligatures w14:val="none"/>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A13F1E" w:rsidRPr="008C1C9E" w14:paraId="58B500C7"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vAlign w:val="bottom"/>
            <w:hideMark/>
          </w:tcPr>
          <w:p w14:paraId="378F92F4"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GASTOS REUNIONES INTERSESIONES DEL SCRS</w:t>
            </w:r>
          </w:p>
        </w:tc>
        <w:tc>
          <w:tcPr>
            <w:tcW w:w="1240" w:type="dxa"/>
            <w:tcBorders>
              <w:top w:val="single" w:sz="4" w:space="0" w:color="auto"/>
              <w:left w:val="nil"/>
              <w:bottom w:val="single" w:sz="4" w:space="0" w:color="auto"/>
              <w:right w:val="single" w:sz="4" w:space="0" w:color="auto"/>
            </w:tcBorders>
            <w:vAlign w:val="bottom"/>
            <w:hideMark/>
          </w:tcPr>
          <w:p w14:paraId="1A0578AE"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vAlign w:val="bottom"/>
            <w:hideMark/>
          </w:tcPr>
          <w:p w14:paraId="5EF35D1D"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vAlign w:val="bottom"/>
            <w:hideMark/>
          </w:tcPr>
          <w:p w14:paraId="3947FA53"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vAlign w:val="bottom"/>
            <w:hideMark/>
          </w:tcPr>
          <w:p w14:paraId="195B255C"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2024</w:t>
            </w:r>
          </w:p>
        </w:tc>
      </w:tr>
      <w:tr w:rsidR="00A13F1E" w:rsidRPr="008C1C9E" w14:paraId="5FB44AA1"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2EBC1A3"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 xml:space="preserve">Preparación de la reunión </w:t>
            </w:r>
          </w:p>
        </w:tc>
        <w:tc>
          <w:tcPr>
            <w:tcW w:w="1240" w:type="dxa"/>
            <w:tcBorders>
              <w:top w:val="nil"/>
              <w:left w:val="nil"/>
              <w:bottom w:val="single" w:sz="4" w:space="0" w:color="auto"/>
              <w:right w:val="single" w:sz="4" w:space="0" w:color="auto"/>
            </w:tcBorders>
            <w:noWrap/>
            <w:vAlign w:val="bottom"/>
            <w:hideMark/>
          </w:tcPr>
          <w:p w14:paraId="197060E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428431"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D61276"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88EF75C"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5325D81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9FE3E6"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Secretaría</w:t>
            </w:r>
          </w:p>
        </w:tc>
        <w:tc>
          <w:tcPr>
            <w:tcW w:w="1240" w:type="dxa"/>
            <w:tcBorders>
              <w:top w:val="nil"/>
              <w:left w:val="nil"/>
              <w:bottom w:val="single" w:sz="4" w:space="0" w:color="auto"/>
              <w:right w:val="single" w:sz="4" w:space="0" w:color="auto"/>
            </w:tcBorders>
            <w:noWrap/>
            <w:vAlign w:val="bottom"/>
            <w:hideMark/>
          </w:tcPr>
          <w:p w14:paraId="6AF6A720"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37655C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DC5CDDF"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77B34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62031855"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E03C74"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4E7C1444"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92264B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77ED5E4"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3.344,18 €</w:t>
            </w:r>
          </w:p>
        </w:tc>
        <w:tc>
          <w:tcPr>
            <w:tcW w:w="1240" w:type="dxa"/>
            <w:tcBorders>
              <w:top w:val="nil"/>
              <w:left w:val="nil"/>
              <w:bottom w:val="single" w:sz="4" w:space="0" w:color="auto"/>
              <w:right w:val="single" w:sz="4" w:space="0" w:color="auto"/>
            </w:tcBorders>
            <w:noWrap/>
            <w:vAlign w:val="bottom"/>
            <w:hideMark/>
          </w:tcPr>
          <w:p w14:paraId="27E046A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5.610,82 €</w:t>
            </w:r>
          </w:p>
        </w:tc>
      </w:tr>
      <w:tr w:rsidR="00A13F1E" w:rsidRPr="008C1C9E" w14:paraId="33DEA34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BC96067"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67841BFE"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232D18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9D750D"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1.992,72 €</w:t>
            </w:r>
          </w:p>
        </w:tc>
        <w:tc>
          <w:tcPr>
            <w:tcW w:w="1240" w:type="dxa"/>
            <w:tcBorders>
              <w:top w:val="nil"/>
              <w:left w:val="nil"/>
              <w:bottom w:val="single" w:sz="4" w:space="0" w:color="auto"/>
              <w:right w:val="single" w:sz="4" w:space="0" w:color="auto"/>
            </w:tcBorders>
            <w:noWrap/>
            <w:vAlign w:val="bottom"/>
            <w:hideMark/>
          </w:tcPr>
          <w:p w14:paraId="6DA025FF"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4.640,83 €</w:t>
            </w:r>
          </w:p>
        </w:tc>
      </w:tr>
      <w:tr w:rsidR="00A13F1E" w:rsidRPr="008C1C9E" w14:paraId="72B9D20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2A73BE" w14:textId="5052E9BD" w:rsidR="00A13F1E" w:rsidRPr="008C1C9E"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1AA72C86"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63C4C2"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080032C"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2.533,20 €</w:t>
            </w:r>
          </w:p>
        </w:tc>
        <w:tc>
          <w:tcPr>
            <w:tcW w:w="1240" w:type="dxa"/>
            <w:tcBorders>
              <w:top w:val="nil"/>
              <w:left w:val="nil"/>
              <w:bottom w:val="single" w:sz="4" w:space="0" w:color="auto"/>
              <w:right w:val="single" w:sz="4" w:space="0" w:color="auto"/>
            </w:tcBorders>
            <w:noWrap/>
            <w:vAlign w:val="bottom"/>
            <w:hideMark/>
          </w:tcPr>
          <w:p w14:paraId="4A066768"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3.010,92 €</w:t>
            </w:r>
          </w:p>
        </w:tc>
      </w:tr>
      <w:tr w:rsidR="00A13F1E" w:rsidRPr="008C1C9E" w14:paraId="25013CB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BA51C5"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Gastos de transporte</w:t>
            </w:r>
          </w:p>
        </w:tc>
        <w:tc>
          <w:tcPr>
            <w:tcW w:w="1240" w:type="dxa"/>
            <w:tcBorders>
              <w:top w:val="nil"/>
              <w:left w:val="nil"/>
              <w:bottom w:val="single" w:sz="4" w:space="0" w:color="auto"/>
              <w:right w:val="single" w:sz="4" w:space="0" w:color="auto"/>
            </w:tcBorders>
            <w:noWrap/>
            <w:vAlign w:val="bottom"/>
            <w:hideMark/>
          </w:tcPr>
          <w:p w14:paraId="4FDFD180"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874FAA8"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AC0F319"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471,66 €</w:t>
            </w:r>
          </w:p>
        </w:tc>
        <w:tc>
          <w:tcPr>
            <w:tcW w:w="1240" w:type="dxa"/>
            <w:tcBorders>
              <w:top w:val="nil"/>
              <w:left w:val="nil"/>
              <w:bottom w:val="single" w:sz="4" w:space="0" w:color="auto"/>
              <w:right w:val="single" w:sz="4" w:space="0" w:color="auto"/>
            </w:tcBorders>
            <w:noWrap/>
            <w:vAlign w:val="bottom"/>
            <w:hideMark/>
          </w:tcPr>
          <w:p w14:paraId="773AC76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194,11 €</w:t>
            </w:r>
          </w:p>
        </w:tc>
      </w:tr>
      <w:tr w:rsidR="00A13F1E" w:rsidRPr="008C1C9E" w14:paraId="763EC0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825700"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Horas extra</w:t>
            </w:r>
          </w:p>
        </w:tc>
        <w:tc>
          <w:tcPr>
            <w:tcW w:w="1240" w:type="dxa"/>
            <w:tcBorders>
              <w:top w:val="nil"/>
              <w:left w:val="nil"/>
              <w:bottom w:val="single" w:sz="4" w:space="0" w:color="auto"/>
              <w:right w:val="single" w:sz="4" w:space="0" w:color="auto"/>
            </w:tcBorders>
            <w:noWrap/>
            <w:vAlign w:val="bottom"/>
            <w:hideMark/>
          </w:tcPr>
          <w:p w14:paraId="125068C7"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1D0629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2636C4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B3E0B27"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2E89296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77F01C"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Intérpretes</w:t>
            </w:r>
          </w:p>
        </w:tc>
        <w:tc>
          <w:tcPr>
            <w:tcW w:w="1240" w:type="dxa"/>
            <w:tcBorders>
              <w:top w:val="nil"/>
              <w:left w:val="nil"/>
              <w:bottom w:val="single" w:sz="4" w:space="0" w:color="auto"/>
              <w:right w:val="single" w:sz="4" w:space="0" w:color="auto"/>
            </w:tcBorders>
            <w:noWrap/>
            <w:vAlign w:val="bottom"/>
            <w:hideMark/>
          </w:tcPr>
          <w:p w14:paraId="74434872"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43F3B4B"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8D28C15"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054C151"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104178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061A40"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Honorarios</w:t>
            </w:r>
          </w:p>
        </w:tc>
        <w:tc>
          <w:tcPr>
            <w:tcW w:w="1240" w:type="dxa"/>
            <w:tcBorders>
              <w:top w:val="nil"/>
              <w:left w:val="nil"/>
              <w:bottom w:val="single" w:sz="4" w:space="0" w:color="auto"/>
              <w:right w:val="single" w:sz="4" w:space="0" w:color="auto"/>
            </w:tcBorders>
            <w:noWrap/>
            <w:vAlign w:val="bottom"/>
            <w:hideMark/>
          </w:tcPr>
          <w:p w14:paraId="0829EE2F"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BA327E3"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nil"/>
              <w:right w:val="nil"/>
            </w:tcBorders>
            <w:noWrap/>
            <w:vAlign w:val="bottom"/>
            <w:hideMark/>
          </w:tcPr>
          <w:p w14:paraId="4D3E0CC0"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72.830,16 €</w:t>
            </w:r>
          </w:p>
        </w:tc>
        <w:tc>
          <w:tcPr>
            <w:tcW w:w="1240" w:type="dxa"/>
            <w:tcBorders>
              <w:top w:val="nil"/>
              <w:left w:val="single" w:sz="4" w:space="0" w:color="auto"/>
              <w:bottom w:val="single" w:sz="4" w:space="0" w:color="auto"/>
              <w:right w:val="single" w:sz="4" w:space="0" w:color="auto"/>
            </w:tcBorders>
            <w:noWrap/>
            <w:vAlign w:val="bottom"/>
            <w:hideMark/>
          </w:tcPr>
          <w:p w14:paraId="607C010F"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135.657,00 €</w:t>
            </w:r>
          </w:p>
        </w:tc>
      </w:tr>
      <w:tr w:rsidR="00A13F1E" w:rsidRPr="008C1C9E" w14:paraId="68B7B92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A8C374"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Viajes</w:t>
            </w:r>
          </w:p>
        </w:tc>
        <w:tc>
          <w:tcPr>
            <w:tcW w:w="1240" w:type="dxa"/>
            <w:tcBorders>
              <w:top w:val="nil"/>
              <w:left w:val="nil"/>
              <w:bottom w:val="single" w:sz="4" w:space="0" w:color="auto"/>
              <w:right w:val="single" w:sz="4" w:space="0" w:color="auto"/>
            </w:tcBorders>
            <w:noWrap/>
            <w:vAlign w:val="bottom"/>
            <w:hideMark/>
          </w:tcPr>
          <w:p w14:paraId="775EFC5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203DFEA"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single" w:sz="4" w:space="0" w:color="auto"/>
              <w:left w:val="nil"/>
              <w:bottom w:val="single" w:sz="4" w:space="0" w:color="auto"/>
              <w:right w:val="single" w:sz="4" w:space="0" w:color="auto"/>
            </w:tcBorders>
            <w:noWrap/>
            <w:vAlign w:val="bottom"/>
            <w:hideMark/>
          </w:tcPr>
          <w:p w14:paraId="39B1D7F8"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6B71544"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4D8197E9"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7EDB4"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Hotel</w:t>
            </w:r>
          </w:p>
        </w:tc>
        <w:tc>
          <w:tcPr>
            <w:tcW w:w="1240" w:type="dxa"/>
            <w:tcBorders>
              <w:top w:val="nil"/>
              <w:left w:val="nil"/>
              <w:bottom w:val="single" w:sz="4" w:space="0" w:color="auto"/>
              <w:right w:val="single" w:sz="4" w:space="0" w:color="auto"/>
            </w:tcBorders>
            <w:noWrap/>
            <w:vAlign w:val="bottom"/>
            <w:hideMark/>
          </w:tcPr>
          <w:p w14:paraId="417703FB"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DE09C1D"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CD1B58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2E4108"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11AA3716"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ADB4D6" w14:textId="36E588B4" w:rsidR="00A13F1E" w:rsidRPr="008C1C9E" w:rsidRDefault="00000D2D"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Dietas</w:t>
            </w:r>
          </w:p>
        </w:tc>
        <w:tc>
          <w:tcPr>
            <w:tcW w:w="1240" w:type="dxa"/>
            <w:tcBorders>
              <w:top w:val="nil"/>
              <w:left w:val="nil"/>
              <w:bottom w:val="single" w:sz="4" w:space="0" w:color="auto"/>
              <w:right w:val="single" w:sz="4" w:space="0" w:color="auto"/>
            </w:tcBorders>
            <w:noWrap/>
            <w:vAlign w:val="bottom"/>
            <w:hideMark/>
          </w:tcPr>
          <w:p w14:paraId="45FF64DC"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1CD3425"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85662AE"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5149523"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654F421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A0FF286"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Hoteles de celebración</w:t>
            </w:r>
          </w:p>
        </w:tc>
        <w:tc>
          <w:tcPr>
            <w:tcW w:w="1240" w:type="dxa"/>
            <w:tcBorders>
              <w:top w:val="nil"/>
              <w:left w:val="nil"/>
              <w:bottom w:val="single" w:sz="4" w:space="0" w:color="auto"/>
              <w:right w:val="single" w:sz="4" w:space="0" w:color="auto"/>
            </w:tcBorders>
            <w:noWrap/>
            <w:vAlign w:val="bottom"/>
            <w:hideMark/>
          </w:tcPr>
          <w:p w14:paraId="60D7ECF9"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AAF4AE"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779AA73"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18CE58E"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62800337"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A74D77"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Sala de reuniones y de trabajo</w:t>
            </w:r>
          </w:p>
        </w:tc>
        <w:tc>
          <w:tcPr>
            <w:tcW w:w="1240" w:type="dxa"/>
            <w:tcBorders>
              <w:top w:val="nil"/>
              <w:left w:val="nil"/>
              <w:bottom w:val="single" w:sz="4" w:space="0" w:color="auto"/>
              <w:right w:val="single" w:sz="4" w:space="0" w:color="auto"/>
            </w:tcBorders>
            <w:noWrap/>
            <w:vAlign w:val="bottom"/>
            <w:hideMark/>
          </w:tcPr>
          <w:p w14:paraId="2953914B"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5F9B388"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28.713,30 €</w:t>
            </w:r>
          </w:p>
        </w:tc>
        <w:tc>
          <w:tcPr>
            <w:tcW w:w="1240" w:type="dxa"/>
            <w:tcBorders>
              <w:top w:val="nil"/>
              <w:left w:val="nil"/>
              <w:bottom w:val="single" w:sz="4" w:space="0" w:color="auto"/>
              <w:right w:val="single" w:sz="4" w:space="0" w:color="auto"/>
            </w:tcBorders>
            <w:noWrap/>
            <w:vAlign w:val="bottom"/>
            <w:hideMark/>
          </w:tcPr>
          <w:p w14:paraId="57690E3E"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24.454,10 €</w:t>
            </w:r>
          </w:p>
        </w:tc>
        <w:tc>
          <w:tcPr>
            <w:tcW w:w="1240" w:type="dxa"/>
            <w:tcBorders>
              <w:top w:val="nil"/>
              <w:left w:val="nil"/>
              <w:bottom w:val="single" w:sz="4" w:space="0" w:color="auto"/>
              <w:right w:val="single" w:sz="4" w:space="0" w:color="auto"/>
            </w:tcBorders>
            <w:noWrap/>
            <w:vAlign w:val="bottom"/>
            <w:hideMark/>
          </w:tcPr>
          <w:p w14:paraId="7454564F"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28.755,65 €</w:t>
            </w:r>
          </w:p>
        </w:tc>
      </w:tr>
      <w:tr w:rsidR="00A13F1E" w:rsidRPr="008C1C9E" w14:paraId="1C98E14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08522F"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Servicio de interpretación simultánea</w:t>
            </w:r>
          </w:p>
        </w:tc>
        <w:tc>
          <w:tcPr>
            <w:tcW w:w="1240" w:type="dxa"/>
            <w:tcBorders>
              <w:top w:val="nil"/>
              <w:left w:val="nil"/>
              <w:bottom w:val="single" w:sz="4" w:space="0" w:color="auto"/>
              <w:right w:val="single" w:sz="4" w:space="0" w:color="auto"/>
            </w:tcBorders>
            <w:noWrap/>
            <w:vAlign w:val="bottom"/>
            <w:hideMark/>
          </w:tcPr>
          <w:p w14:paraId="2E45C2EC"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553962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18.770,73 €</w:t>
            </w:r>
          </w:p>
        </w:tc>
        <w:tc>
          <w:tcPr>
            <w:tcW w:w="1240" w:type="dxa"/>
            <w:tcBorders>
              <w:top w:val="nil"/>
              <w:left w:val="nil"/>
              <w:bottom w:val="single" w:sz="4" w:space="0" w:color="auto"/>
              <w:right w:val="single" w:sz="4" w:space="0" w:color="auto"/>
            </w:tcBorders>
            <w:noWrap/>
            <w:vAlign w:val="bottom"/>
            <w:hideMark/>
          </w:tcPr>
          <w:p w14:paraId="32B41569"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43.716,84 €</w:t>
            </w:r>
          </w:p>
        </w:tc>
        <w:tc>
          <w:tcPr>
            <w:tcW w:w="1240" w:type="dxa"/>
            <w:tcBorders>
              <w:top w:val="nil"/>
              <w:left w:val="nil"/>
              <w:bottom w:val="single" w:sz="4" w:space="0" w:color="auto"/>
              <w:right w:val="single" w:sz="4" w:space="0" w:color="auto"/>
            </w:tcBorders>
            <w:noWrap/>
            <w:vAlign w:val="bottom"/>
            <w:hideMark/>
          </w:tcPr>
          <w:p w14:paraId="41A61C4F"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56.550,82 €</w:t>
            </w:r>
          </w:p>
        </w:tc>
      </w:tr>
      <w:tr w:rsidR="00A13F1E" w:rsidRPr="008C1C9E" w14:paraId="7FBDFB7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0683A9"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Cafés</w:t>
            </w:r>
          </w:p>
        </w:tc>
        <w:tc>
          <w:tcPr>
            <w:tcW w:w="1240" w:type="dxa"/>
            <w:tcBorders>
              <w:top w:val="nil"/>
              <w:left w:val="nil"/>
              <w:bottom w:val="single" w:sz="4" w:space="0" w:color="auto"/>
              <w:right w:val="single" w:sz="4" w:space="0" w:color="auto"/>
            </w:tcBorders>
            <w:noWrap/>
            <w:vAlign w:val="bottom"/>
            <w:hideMark/>
          </w:tcPr>
          <w:p w14:paraId="04F5A657"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FB1711"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10.280,10 €</w:t>
            </w:r>
          </w:p>
        </w:tc>
        <w:tc>
          <w:tcPr>
            <w:tcW w:w="1240" w:type="dxa"/>
            <w:tcBorders>
              <w:top w:val="nil"/>
              <w:left w:val="nil"/>
              <w:bottom w:val="single" w:sz="4" w:space="0" w:color="auto"/>
              <w:right w:val="single" w:sz="4" w:space="0" w:color="auto"/>
            </w:tcBorders>
            <w:noWrap/>
            <w:vAlign w:val="bottom"/>
            <w:hideMark/>
          </w:tcPr>
          <w:p w14:paraId="61B0E19B"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12.509,45 €</w:t>
            </w:r>
          </w:p>
        </w:tc>
        <w:tc>
          <w:tcPr>
            <w:tcW w:w="1240" w:type="dxa"/>
            <w:tcBorders>
              <w:top w:val="nil"/>
              <w:left w:val="nil"/>
              <w:bottom w:val="single" w:sz="4" w:space="0" w:color="auto"/>
              <w:right w:val="single" w:sz="4" w:space="0" w:color="auto"/>
            </w:tcBorders>
            <w:noWrap/>
            <w:vAlign w:val="bottom"/>
            <w:hideMark/>
          </w:tcPr>
          <w:p w14:paraId="59CBEFDE"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20.682,60 €</w:t>
            </w:r>
          </w:p>
        </w:tc>
      </w:tr>
      <w:tr w:rsidR="00A13F1E" w:rsidRPr="008C1C9E" w14:paraId="03EED95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6468E2"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Cóctel</w:t>
            </w:r>
          </w:p>
        </w:tc>
        <w:tc>
          <w:tcPr>
            <w:tcW w:w="1240" w:type="dxa"/>
            <w:tcBorders>
              <w:top w:val="nil"/>
              <w:left w:val="nil"/>
              <w:bottom w:val="single" w:sz="4" w:space="0" w:color="auto"/>
              <w:right w:val="single" w:sz="4" w:space="0" w:color="auto"/>
            </w:tcBorders>
            <w:noWrap/>
            <w:vAlign w:val="bottom"/>
            <w:hideMark/>
          </w:tcPr>
          <w:p w14:paraId="4518748D"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63C25E1"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860EB7"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DEF647D"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7008FEF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D15A956" w14:textId="1EBA2F8B"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Otros: servicio agua, mascarillas, mobiliario, etc</w:t>
            </w:r>
            <w:r w:rsidR="00000D2D" w:rsidRPr="008C1C9E">
              <w:rPr>
                <w:rFonts w:ascii="Cambria" w:eastAsia="Times New Roman" w:hAnsi="Cambria"/>
                <w:color w:val="000000"/>
                <w:kern w:val="0"/>
                <w:sz w:val="16"/>
                <w:szCs w:val="16"/>
                <w:lang w:eastAsia="es-ES"/>
                <w14:ligatures w14:val="none"/>
              </w:rPr>
              <w:t>.</w:t>
            </w:r>
          </w:p>
        </w:tc>
        <w:tc>
          <w:tcPr>
            <w:tcW w:w="1240" w:type="dxa"/>
            <w:tcBorders>
              <w:top w:val="nil"/>
              <w:left w:val="nil"/>
              <w:bottom w:val="single" w:sz="4" w:space="0" w:color="auto"/>
              <w:right w:val="single" w:sz="4" w:space="0" w:color="auto"/>
            </w:tcBorders>
            <w:noWrap/>
            <w:vAlign w:val="bottom"/>
            <w:hideMark/>
          </w:tcPr>
          <w:p w14:paraId="430E3F4E"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49F5EF1"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10A0197"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37EBE6FB"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69FA508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29B354"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Audio/Sonido</w:t>
            </w:r>
          </w:p>
        </w:tc>
        <w:tc>
          <w:tcPr>
            <w:tcW w:w="1240" w:type="dxa"/>
            <w:tcBorders>
              <w:top w:val="nil"/>
              <w:left w:val="nil"/>
              <w:bottom w:val="single" w:sz="4" w:space="0" w:color="auto"/>
              <w:right w:val="single" w:sz="4" w:space="0" w:color="auto"/>
            </w:tcBorders>
            <w:noWrap/>
            <w:vAlign w:val="bottom"/>
            <w:hideMark/>
          </w:tcPr>
          <w:p w14:paraId="6ED16B83"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73168429"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2.395,80 €</w:t>
            </w:r>
          </w:p>
        </w:tc>
        <w:tc>
          <w:tcPr>
            <w:tcW w:w="1240" w:type="dxa"/>
            <w:tcBorders>
              <w:top w:val="nil"/>
              <w:left w:val="nil"/>
              <w:bottom w:val="single" w:sz="4" w:space="0" w:color="auto"/>
              <w:right w:val="single" w:sz="4" w:space="0" w:color="auto"/>
            </w:tcBorders>
            <w:noWrap/>
            <w:vAlign w:val="bottom"/>
            <w:hideMark/>
          </w:tcPr>
          <w:p w14:paraId="41D91799"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2.178,00 €</w:t>
            </w:r>
          </w:p>
        </w:tc>
        <w:tc>
          <w:tcPr>
            <w:tcW w:w="1240" w:type="dxa"/>
            <w:tcBorders>
              <w:top w:val="nil"/>
              <w:left w:val="nil"/>
              <w:bottom w:val="single" w:sz="4" w:space="0" w:color="auto"/>
              <w:right w:val="single" w:sz="4" w:space="0" w:color="auto"/>
            </w:tcBorders>
            <w:noWrap/>
            <w:vAlign w:val="bottom"/>
            <w:hideMark/>
          </w:tcPr>
          <w:p w14:paraId="406B286A"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6.019,76 €</w:t>
            </w:r>
          </w:p>
        </w:tc>
      </w:tr>
      <w:tr w:rsidR="00A13F1E" w:rsidRPr="008C1C9E" w14:paraId="293F5E1D"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F166ED"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Equipos: servidores, pc, impresoras</w:t>
            </w:r>
          </w:p>
        </w:tc>
        <w:tc>
          <w:tcPr>
            <w:tcW w:w="1240" w:type="dxa"/>
            <w:tcBorders>
              <w:top w:val="nil"/>
              <w:left w:val="nil"/>
              <w:bottom w:val="single" w:sz="4" w:space="0" w:color="auto"/>
              <w:right w:val="single" w:sz="4" w:space="0" w:color="auto"/>
            </w:tcBorders>
            <w:noWrap/>
            <w:vAlign w:val="bottom"/>
            <w:hideMark/>
          </w:tcPr>
          <w:p w14:paraId="420657EE"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8682A65"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1F2F0B82"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AD93126"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r>
      <w:tr w:rsidR="00A13F1E" w:rsidRPr="008C1C9E" w14:paraId="54452C0A"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0A5A2B" w14:textId="77777777" w:rsidR="00A13F1E" w:rsidRPr="008C1C9E" w:rsidRDefault="00A13F1E" w:rsidP="00A13F1E">
            <w:pPr>
              <w:spacing w:line="240" w:lineRule="auto"/>
              <w:ind w:firstLineChars="200" w:firstLine="320"/>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Internet/Wifi</w:t>
            </w:r>
          </w:p>
        </w:tc>
        <w:tc>
          <w:tcPr>
            <w:tcW w:w="1240" w:type="dxa"/>
            <w:tcBorders>
              <w:top w:val="nil"/>
              <w:left w:val="nil"/>
              <w:bottom w:val="single" w:sz="4" w:space="0" w:color="auto"/>
              <w:right w:val="single" w:sz="4" w:space="0" w:color="auto"/>
            </w:tcBorders>
            <w:noWrap/>
            <w:vAlign w:val="bottom"/>
            <w:hideMark/>
          </w:tcPr>
          <w:p w14:paraId="4B322971"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E6CBDC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0CB93A1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531,11 €</w:t>
            </w:r>
          </w:p>
        </w:tc>
        <w:tc>
          <w:tcPr>
            <w:tcW w:w="1240" w:type="dxa"/>
            <w:tcBorders>
              <w:top w:val="nil"/>
              <w:left w:val="nil"/>
              <w:bottom w:val="single" w:sz="4" w:space="0" w:color="auto"/>
              <w:right w:val="single" w:sz="4" w:space="0" w:color="auto"/>
            </w:tcBorders>
            <w:noWrap/>
            <w:vAlign w:val="bottom"/>
            <w:hideMark/>
          </w:tcPr>
          <w:p w14:paraId="38F619B6"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540,58 €</w:t>
            </w:r>
          </w:p>
        </w:tc>
      </w:tr>
      <w:tr w:rsidR="00A13F1E" w:rsidRPr="008C1C9E" w14:paraId="30D89233"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B75C10" w14:textId="77777777" w:rsidR="00A13F1E" w:rsidRPr="008C1C9E" w:rsidRDefault="00A13F1E" w:rsidP="00A13F1E">
            <w:pPr>
              <w:spacing w:line="240" w:lineRule="auto"/>
              <w:ind w:firstLineChars="200" w:firstLine="320"/>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Seguridad/azafatas/servicio agencia</w:t>
            </w:r>
          </w:p>
        </w:tc>
        <w:tc>
          <w:tcPr>
            <w:tcW w:w="1240" w:type="dxa"/>
            <w:tcBorders>
              <w:top w:val="nil"/>
              <w:left w:val="nil"/>
              <w:bottom w:val="single" w:sz="4" w:space="0" w:color="auto"/>
              <w:right w:val="single" w:sz="4" w:space="0" w:color="auto"/>
            </w:tcBorders>
            <w:noWrap/>
            <w:vAlign w:val="bottom"/>
            <w:hideMark/>
          </w:tcPr>
          <w:p w14:paraId="2153C940" w14:textId="77777777" w:rsidR="00A13F1E" w:rsidRPr="008C1C9E" w:rsidRDefault="00A13F1E" w:rsidP="00A13F1E">
            <w:pPr>
              <w:spacing w:line="240" w:lineRule="auto"/>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265C6468"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2.117,23 €</w:t>
            </w:r>
          </w:p>
        </w:tc>
        <w:tc>
          <w:tcPr>
            <w:tcW w:w="1240" w:type="dxa"/>
            <w:tcBorders>
              <w:top w:val="nil"/>
              <w:left w:val="nil"/>
              <w:bottom w:val="single" w:sz="4" w:space="0" w:color="auto"/>
              <w:right w:val="single" w:sz="4" w:space="0" w:color="auto"/>
            </w:tcBorders>
            <w:noWrap/>
            <w:vAlign w:val="bottom"/>
            <w:hideMark/>
          </w:tcPr>
          <w:p w14:paraId="4184C08C"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3.326,83 €</w:t>
            </w:r>
          </w:p>
        </w:tc>
        <w:tc>
          <w:tcPr>
            <w:tcW w:w="1240" w:type="dxa"/>
            <w:tcBorders>
              <w:top w:val="nil"/>
              <w:left w:val="nil"/>
              <w:bottom w:val="single" w:sz="4" w:space="0" w:color="auto"/>
              <w:right w:val="single" w:sz="4" w:space="0" w:color="auto"/>
            </w:tcBorders>
            <w:noWrap/>
            <w:vAlign w:val="bottom"/>
            <w:hideMark/>
          </w:tcPr>
          <w:p w14:paraId="1CDBA1BD" w14:textId="77777777" w:rsidR="00A13F1E" w:rsidRPr="008C1C9E" w:rsidRDefault="00A13F1E" w:rsidP="00A13F1E">
            <w:pPr>
              <w:spacing w:line="240" w:lineRule="auto"/>
              <w:jc w:val="right"/>
              <w:rPr>
                <w:rFonts w:ascii="Cambria" w:eastAsia="Times New Roman" w:hAnsi="Cambria"/>
                <w:color w:val="000000"/>
                <w:kern w:val="0"/>
                <w:sz w:val="16"/>
                <w:szCs w:val="16"/>
                <w:lang w:eastAsia="es-ES"/>
                <w14:ligatures w14:val="none"/>
              </w:rPr>
            </w:pPr>
            <w:r w:rsidRPr="008C1C9E">
              <w:rPr>
                <w:rFonts w:ascii="Cambria" w:eastAsia="Times New Roman" w:hAnsi="Cambria"/>
                <w:color w:val="000000"/>
                <w:kern w:val="0"/>
                <w:sz w:val="16"/>
                <w:szCs w:val="16"/>
                <w:lang w:eastAsia="es-ES"/>
                <w14:ligatures w14:val="none"/>
              </w:rPr>
              <w:t>3.317,36 €</w:t>
            </w:r>
          </w:p>
        </w:tc>
      </w:tr>
      <w:tr w:rsidR="00A13F1E" w:rsidRPr="008C1C9E" w14:paraId="0A96C61E"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6D6D63" w14:textId="77777777" w:rsidR="00A13F1E" w:rsidRPr="008C1C9E" w:rsidRDefault="00A13F1E" w:rsidP="00A13F1E">
            <w:pPr>
              <w:spacing w:line="240" w:lineRule="auto"/>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240A7E61"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419F1C31"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10094C2F"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4FBC6C62"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r w:rsidRPr="008C1C9E">
              <w:rPr>
                <w:rFonts w:ascii="Cambria" w:eastAsia="Times New Roman" w:hAnsi="Cambria"/>
                <w:b/>
                <w:bCs/>
                <w:color w:val="000000"/>
                <w:kern w:val="0"/>
                <w:sz w:val="16"/>
                <w:szCs w:val="16"/>
                <w:lang w:eastAsia="es-ES"/>
                <w14:ligatures w14:val="none"/>
              </w:rPr>
              <w:t>264.980,44 €</w:t>
            </w:r>
          </w:p>
        </w:tc>
      </w:tr>
      <w:tr w:rsidR="00A13F1E" w:rsidRPr="008C1C9E" w14:paraId="2867E1AC" w14:textId="77777777" w:rsidTr="00E36B6B">
        <w:trPr>
          <w:trHeight w:val="210"/>
        </w:trPr>
        <w:tc>
          <w:tcPr>
            <w:tcW w:w="4280" w:type="dxa"/>
            <w:tcBorders>
              <w:top w:val="nil"/>
              <w:left w:val="nil"/>
              <w:bottom w:val="nil"/>
              <w:right w:val="nil"/>
            </w:tcBorders>
            <w:noWrap/>
            <w:vAlign w:val="bottom"/>
            <w:hideMark/>
          </w:tcPr>
          <w:p w14:paraId="553B308F" w14:textId="77777777" w:rsidR="00A13F1E" w:rsidRPr="008C1C9E" w:rsidRDefault="00A13F1E" w:rsidP="00A13F1E">
            <w:pPr>
              <w:spacing w:line="240" w:lineRule="auto"/>
              <w:jc w:val="right"/>
              <w:rPr>
                <w:rFonts w:ascii="Cambria" w:eastAsia="Times New Roman" w:hAnsi="Cambria"/>
                <w:b/>
                <w:bCs/>
                <w:color w:val="000000"/>
                <w:kern w:val="0"/>
                <w:sz w:val="16"/>
                <w:szCs w:val="16"/>
                <w:lang w:eastAsia="es-ES"/>
                <w14:ligatures w14:val="none"/>
              </w:rPr>
            </w:pPr>
          </w:p>
        </w:tc>
        <w:tc>
          <w:tcPr>
            <w:tcW w:w="1240" w:type="dxa"/>
            <w:tcBorders>
              <w:top w:val="nil"/>
              <w:left w:val="nil"/>
              <w:bottom w:val="nil"/>
              <w:right w:val="nil"/>
            </w:tcBorders>
            <w:noWrap/>
            <w:vAlign w:val="bottom"/>
            <w:hideMark/>
          </w:tcPr>
          <w:p w14:paraId="5AC2B89C"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7B3130A1"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29238946"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c>
          <w:tcPr>
            <w:tcW w:w="1240" w:type="dxa"/>
            <w:tcBorders>
              <w:top w:val="nil"/>
              <w:left w:val="nil"/>
              <w:bottom w:val="nil"/>
              <w:right w:val="nil"/>
            </w:tcBorders>
            <w:noWrap/>
            <w:vAlign w:val="bottom"/>
            <w:hideMark/>
          </w:tcPr>
          <w:p w14:paraId="535614C6" w14:textId="77777777" w:rsidR="00A13F1E" w:rsidRPr="008C1C9E" w:rsidRDefault="00A13F1E" w:rsidP="00A13F1E">
            <w:pPr>
              <w:spacing w:line="240" w:lineRule="auto"/>
              <w:rPr>
                <w:rFonts w:ascii="Times New Roman" w:eastAsia="Times New Roman" w:hAnsi="Times New Roman"/>
                <w:kern w:val="0"/>
                <w:sz w:val="20"/>
                <w:szCs w:val="20"/>
                <w:lang w:eastAsia="es-ES"/>
                <w14:ligatures w14:val="none"/>
              </w:rPr>
            </w:pPr>
          </w:p>
        </w:tc>
      </w:tr>
      <w:tr w:rsidR="00A13F1E" w:rsidRPr="008C1C9E" w14:paraId="0E60A7A6" w14:textId="77777777" w:rsidTr="00E36B6B">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44952FC"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FINANCIACIÓN</w:t>
            </w:r>
          </w:p>
        </w:tc>
        <w:tc>
          <w:tcPr>
            <w:tcW w:w="1240" w:type="dxa"/>
            <w:tcBorders>
              <w:top w:val="single" w:sz="4" w:space="0" w:color="auto"/>
              <w:left w:val="nil"/>
              <w:bottom w:val="single" w:sz="4" w:space="0" w:color="auto"/>
              <w:right w:val="single" w:sz="4" w:space="0" w:color="auto"/>
            </w:tcBorders>
            <w:noWrap/>
            <w:vAlign w:val="bottom"/>
            <w:hideMark/>
          </w:tcPr>
          <w:p w14:paraId="7C015CAB"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2021</w:t>
            </w:r>
          </w:p>
        </w:tc>
        <w:tc>
          <w:tcPr>
            <w:tcW w:w="1240" w:type="dxa"/>
            <w:tcBorders>
              <w:top w:val="single" w:sz="4" w:space="0" w:color="auto"/>
              <w:left w:val="nil"/>
              <w:bottom w:val="single" w:sz="4" w:space="0" w:color="auto"/>
              <w:right w:val="single" w:sz="4" w:space="0" w:color="auto"/>
            </w:tcBorders>
            <w:noWrap/>
            <w:vAlign w:val="bottom"/>
            <w:hideMark/>
          </w:tcPr>
          <w:p w14:paraId="5B4D0521"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2022</w:t>
            </w:r>
          </w:p>
        </w:tc>
        <w:tc>
          <w:tcPr>
            <w:tcW w:w="1240" w:type="dxa"/>
            <w:tcBorders>
              <w:top w:val="single" w:sz="4" w:space="0" w:color="auto"/>
              <w:left w:val="nil"/>
              <w:bottom w:val="single" w:sz="4" w:space="0" w:color="auto"/>
              <w:right w:val="single" w:sz="4" w:space="0" w:color="auto"/>
            </w:tcBorders>
            <w:noWrap/>
            <w:vAlign w:val="bottom"/>
            <w:hideMark/>
          </w:tcPr>
          <w:p w14:paraId="34CAAA51"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2023</w:t>
            </w:r>
          </w:p>
        </w:tc>
        <w:tc>
          <w:tcPr>
            <w:tcW w:w="1240" w:type="dxa"/>
            <w:tcBorders>
              <w:top w:val="single" w:sz="4" w:space="0" w:color="auto"/>
              <w:left w:val="nil"/>
              <w:bottom w:val="single" w:sz="4" w:space="0" w:color="auto"/>
              <w:right w:val="single" w:sz="4" w:space="0" w:color="auto"/>
            </w:tcBorders>
            <w:noWrap/>
            <w:vAlign w:val="bottom"/>
            <w:hideMark/>
          </w:tcPr>
          <w:p w14:paraId="5DF4AB68"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2024</w:t>
            </w:r>
          </w:p>
        </w:tc>
      </w:tr>
      <w:tr w:rsidR="00A13F1E" w:rsidRPr="008C1C9E" w14:paraId="68CFD95C"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0C503D"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Presupuesto ICCAT</w:t>
            </w:r>
          </w:p>
        </w:tc>
        <w:tc>
          <w:tcPr>
            <w:tcW w:w="1240" w:type="dxa"/>
            <w:tcBorders>
              <w:top w:val="nil"/>
              <w:left w:val="nil"/>
              <w:bottom w:val="single" w:sz="4" w:space="0" w:color="auto"/>
              <w:right w:val="single" w:sz="4" w:space="0" w:color="auto"/>
            </w:tcBorders>
            <w:noWrap/>
            <w:vAlign w:val="bottom"/>
            <w:hideMark/>
          </w:tcPr>
          <w:p w14:paraId="4C6F1232"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5C19E06E"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7.121,44 €</w:t>
            </w:r>
          </w:p>
        </w:tc>
        <w:tc>
          <w:tcPr>
            <w:tcW w:w="1240" w:type="dxa"/>
            <w:tcBorders>
              <w:top w:val="nil"/>
              <w:left w:val="nil"/>
              <w:bottom w:val="single" w:sz="4" w:space="0" w:color="auto"/>
              <w:right w:val="single" w:sz="4" w:space="0" w:color="auto"/>
            </w:tcBorders>
            <w:noWrap/>
            <w:vAlign w:val="bottom"/>
            <w:hideMark/>
          </w:tcPr>
          <w:p w14:paraId="67C3B4C0"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59FA0CF4"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264.980,44 €</w:t>
            </w:r>
          </w:p>
        </w:tc>
      </w:tr>
      <w:tr w:rsidR="00A13F1E" w:rsidRPr="008C1C9E" w14:paraId="03B5812F"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D28DC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Fondo de operaciones</w:t>
            </w:r>
          </w:p>
        </w:tc>
        <w:tc>
          <w:tcPr>
            <w:tcW w:w="1240" w:type="dxa"/>
            <w:tcBorders>
              <w:top w:val="nil"/>
              <w:left w:val="nil"/>
              <w:bottom w:val="single" w:sz="4" w:space="0" w:color="auto"/>
              <w:right w:val="single" w:sz="4" w:space="0" w:color="auto"/>
            </w:tcBorders>
            <w:noWrap/>
            <w:vAlign w:val="bottom"/>
            <w:hideMark/>
          </w:tcPr>
          <w:p w14:paraId="10956EE6"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FCC2719" w14:textId="77777777" w:rsidR="00A13F1E" w:rsidRPr="008C1C9E" w:rsidRDefault="00A13F1E" w:rsidP="00A13F1E">
            <w:pPr>
              <w:spacing w:line="240" w:lineRule="auto"/>
              <w:jc w:val="right"/>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55.686,83 €</w:t>
            </w:r>
          </w:p>
        </w:tc>
        <w:tc>
          <w:tcPr>
            <w:tcW w:w="1240" w:type="dxa"/>
            <w:tcBorders>
              <w:top w:val="nil"/>
              <w:left w:val="nil"/>
              <w:bottom w:val="single" w:sz="4" w:space="0" w:color="auto"/>
              <w:right w:val="single" w:sz="4" w:space="0" w:color="auto"/>
            </w:tcBorders>
            <w:noWrap/>
            <w:vAlign w:val="bottom"/>
            <w:hideMark/>
          </w:tcPr>
          <w:p w14:paraId="6604D71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2BCE54C"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2A4AE818"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29A31E"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xml:space="preserve">Financiación país anfitrión </w:t>
            </w:r>
          </w:p>
        </w:tc>
        <w:tc>
          <w:tcPr>
            <w:tcW w:w="1240" w:type="dxa"/>
            <w:tcBorders>
              <w:top w:val="nil"/>
              <w:left w:val="nil"/>
              <w:bottom w:val="single" w:sz="4" w:space="0" w:color="auto"/>
              <w:right w:val="single" w:sz="4" w:space="0" w:color="auto"/>
            </w:tcBorders>
            <w:noWrap/>
            <w:vAlign w:val="bottom"/>
            <w:hideMark/>
          </w:tcPr>
          <w:p w14:paraId="096394D6"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4C518E8A"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6FD611D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c>
          <w:tcPr>
            <w:tcW w:w="1240" w:type="dxa"/>
            <w:tcBorders>
              <w:top w:val="nil"/>
              <w:left w:val="nil"/>
              <w:bottom w:val="single" w:sz="4" w:space="0" w:color="auto"/>
              <w:right w:val="single" w:sz="4" w:space="0" w:color="auto"/>
            </w:tcBorders>
            <w:noWrap/>
            <w:vAlign w:val="bottom"/>
            <w:hideMark/>
          </w:tcPr>
          <w:p w14:paraId="02770015" w14:textId="77777777" w:rsidR="00A13F1E" w:rsidRPr="008C1C9E" w:rsidRDefault="00A13F1E" w:rsidP="00A13F1E">
            <w:pPr>
              <w:spacing w:line="240" w:lineRule="auto"/>
              <w:rPr>
                <w:rFonts w:ascii="Cambria" w:eastAsia="Times New Roman" w:hAnsi="Cambria"/>
                <w:kern w:val="0"/>
                <w:sz w:val="16"/>
                <w:szCs w:val="16"/>
                <w:lang w:eastAsia="es-ES"/>
                <w14:ligatures w14:val="none"/>
              </w:rPr>
            </w:pPr>
            <w:r w:rsidRPr="008C1C9E">
              <w:rPr>
                <w:rFonts w:ascii="Cambria" w:eastAsia="Times New Roman" w:hAnsi="Cambria"/>
                <w:kern w:val="0"/>
                <w:sz w:val="16"/>
                <w:szCs w:val="16"/>
                <w:lang w:eastAsia="es-ES"/>
                <w14:ligatures w14:val="none"/>
              </w:rPr>
              <w:t> </w:t>
            </w:r>
          </w:p>
        </w:tc>
      </w:tr>
      <w:tr w:rsidR="00A13F1E" w:rsidRPr="008C1C9E" w14:paraId="75F0DAD0" w14:textId="77777777" w:rsidTr="00E36B6B">
        <w:trPr>
          <w:trHeight w:val="210"/>
        </w:trPr>
        <w:tc>
          <w:tcPr>
            <w:tcW w:w="4280" w:type="dxa"/>
            <w:tcBorders>
              <w:top w:val="nil"/>
              <w:left w:val="single" w:sz="4" w:space="0" w:color="auto"/>
              <w:bottom w:val="single" w:sz="4" w:space="0" w:color="auto"/>
              <w:right w:val="single" w:sz="4" w:space="0" w:color="auto"/>
            </w:tcBorders>
            <w:noWrap/>
            <w:vAlign w:val="bottom"/>
            <w:hideMark/>
          </w:tcPr>
          <w:p w14:paraId="16B6989F" w14:textId="77777777" w:rsidR="00A13F1E" w:rsidRPr="008C1C9E" w:rsidRDefault="00A13F1E" w:rsidP="00A13F1E">
            <w:pPr>
              <w:spacing w:line="240" w:lineRule="auto"/>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TOTAL</w:t>
            </w:r>
          </w:p>
        </w:tc>
        <w:tc>
          <w:tcPr>
            <w:tcW w:w="1240" w:type="dxa"/>
            <w:tcBorders>
              <w:top w:val="nil"/>
              <w:left w:val="nil"/>
              <w:bottom w:val="single" w:sz="4" w:space="0" w:color="auto"/>
              <w:right w:val="single" w:sz="4" w:space="0" w:color="auto"/>
            </w:tcBorders>
            <w:noWrap/>
            <w:vAlign w:val="bottom"/>
            <w:hideMark/>
          </w:tcPr>
          <w:p w14:paraId="7609C335"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0,00 €</w:t>
            </w:r>
          </w:p>
        </w:tc>
        <w:tc>
          <w:tcPr>
            <w:tcW w:w="1240" w:type="dxa"/>
            <w:tcBorders>
              <w:top w:val="nil"/>
              <w:left w:val="nil"/>
              <w:bottom w:val="single" w:sz="4" w:space="0" w:color="auto"/>
              <w:right w:val="single" w:sz="4" w:space="0" w:color="auto"/>
            </w:tcBorders>
            <w:noWrap/>
            <w:vAlign w:val="bottom"/>
            <w:hideMark/>
          </w:tcPr>
          <w:p w14:paraId="6F92B1FA"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62.808,27 €</w:t>
            </w:r>
          </w:p>
        </w:tc>
        <w:tc>
          <w:tcPr>
            <w:tcW w:w="1240" w:type="dxa"/>
            <w:tcBorders>
              <w:top w:val="nil"/>
              <w:left w:val="nil"/>
              <w:bottom w:val="single" w:sz="4" w:space="0" w:color="auto"/>
              <w:right w:val="single" w:sz="4" w:space="0" w:color="auto"/>
            </w:tcBorders>
            <w:noWrap/>
            <w:vAlign w:val="bottom"/>
            <w:hideMark/>
          </w:tcPr>
          <w:p w14:paraId="69C2A90C"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167.888,25 €</w:t>
            </w:r>
          </w:p>
        </w:tc>
        <w:tc>
          <w:tcPr>
            <w:tcW w:w="1240" w:type="dxa"/>
            <w:tcBorders>
              <w:top w:val="nil"/>
              <w:left w:val="nil"/>
              <w:bottom w:val="single" w:sz="4" w:space="0" w:color="auto"/>
              <w:right w:val="single" w:sz="4" w:space="0" w:color="auto"/>
            </w:tcBorders>
            <w:noWrap/>
            <w:vAlign w:val="bottom"/>
            <w:hideMark/>
          </w:tcPr>
          <w:p w14:paraId="6BDC1A7B" w14:textId="77777777" w:rsidR="00A13F1E" w:rsidRPr="008C1C9E" w:rsidRDefault="00A13F1E" w:rsidP="00A13F1E">
            <w:pPr>
              <w:spacing w:line="240" w:lineRule="auto"/>
              <w:jc w:val="right"/>
              <w:rPr>
                <w:rFonts w:ascii="Cambria" w:eastAsia="Times New Roman" w:hAnsi="Cambria"/>
                <w:b/>
                <w:bCs/>
                <w:kern w:val="0"/>
                <w:sz w:val="16"/>
                <w:szCs w:val="16"/>
                <w:lang w:eastAsia="es-ES"/>
                <w14:ligatures w14:val="none"/>
              </w:rPr>
            </w:pPr>
            <w:r w:rsidRPr="008C1C9E">
              <w:rPr>
                <w:rFonts w:ascii="Cambria" w:eastAsia="Times New Roman" w:hAnsi="Cambria"/>
                <w:b/>
                <w:bCs/>
                <w:kern w:val="0"/>
                <w:sz w:val="16"/>
                <w:szCs w:val="16"/>
                <w:lang w:eastAsia="es-ES"/>
                <w14:ligatures w14:val="none"/>
              </w:rPr>
              <w:t>264.980,44 €</w:t>
            </w:r>
          </w:p>
        </w:tc>
      </w:tr>
    </w:tbl>
    <w:p w14:paraId="392B75AE" w14:textId="77777777" w:rsidR="00E534EB" w:rsidRPr="008C1C9E" w:rsidRDefault="00E534EB" w:rsidP="00E534EB">
      <w:pPr>
        <w:widowControl w:val="0"/>
        <w:autoSpaceDE w:val="0"/>
        <w:autoSpaceDN w:val="0"/>
        <w:adjustRightInd w:val="0"/>
        <w:spacing w:line="240" w:lineRule="auto"/>
        <w:rPr>
          <w:rFonts w:ascii="Times New Roman" w:eastAsia="Times New Roman" w:hAnsi="Times New Roman"/>
          <w:kern w:val="0"/>
          <w:sz w:val="20"/>
          <w:szCs w:val="20"/>
          <w14:ligatures w14:val="none"/>
        </w:rPr>
      </w:pPr>
    </w:p>
    <w:p w14:paraId="534E7744" w14:textId="77777777" w:rsidR="00E534EB" w:rsidRPr="008C1C9E" w:rsidRDefault="00E534EB" w:rsidP="00E36B6B">
      <w:pPr>
        <w:spacing w:line="240" w:lineRule="auto"/>
        <w:rPr>
          <w:rFonts w:ascii="Times New Roman" w:eastAsia="Times New Roman" w:hAnsi="Times New Roman"/>
          <w:kern w:val="0"/>
          <w:sz w:val="20"/>
          <w:szCs w:val="20"/>
          <w14:ligatures w14:val="none"/>
        </w:rPr>
      </w:pPr>
      <w:r w:rsidRPr="008C1C9E">
        <w:rPr>
          <w:rFonts w:ascii="Times New Roman" w:eastAsia="Times New Roman" w:hAnsi="Times New Roman"/>
          <w:kern w:val="0"/>
          <w:sz w:val="20"/>
          <w:szCs w:val="20"/>
          <w14:ligatures w14:val="none"/>
        </w:rPr>
        <w:br w:type="page"/>
      </w:r>
    </w:p>
    <w:p w14:paraId="3C2389DF" w14:textId="77777777" w:rsidR="00E31276" w:rsidRPr="008C1C9E" w:rsidRDefault="00E31276"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color w:val="222222"/>
          <w:kern w:val="0"/>
          <w:sz w:val="20"/>
          <w:szCs w:val="20"/>
          <w14:ligatures w14:val="none"/>
        </w:rPr>
        <w:sectPr w:rsidR="00E31276" w:rsidRPr="008C1C9E" w:rsidSect="00AC5EBC">
          <w:pgSz w:w="11911" w:h="16832" w:code="9"/>
          <w:pgMar w:top="1418" w:right="1418" w:bottom="1418" w:left="1418" w:header="851" w:footer="1134" w:gutter="0"/>
          <w:cols w:space="720"/>
          <w:docGrid w:linePitch="360"/>
        </w:sectPr>
      </w:pPr>
    </w:p>
    <w:p w14:paraId="04424A7E" w14:textId="77777777" w:rsidR="00E534EB" w:rsidRPr="008C1C9E" w:rsidRDefault="00E534EB" w:rsidP="00E534EB">
      <w:pPr>
        <w:widowControl w:val="0"/>
        <w:shd w:val="clear" w:color="auto" w:fill="FFFFFF"/>
        <w:autoSpaceDE w:val="0"/>
        <w:autoSpaceDN w:val="0"/>
        <w:adjustRightInd w:val="0"/>
        <w:spacing w:line="240" w:lineRule="auto"/>
        <w:ind w:left="6480" w:firstLine="720"/>
        <w:jc w:val="right"/>
        <w:rPr>
          <w:rFonts w:ascii="Cambria" w:eastAsia="Times New Roman" w:hAnsi="Cambria"/>
          <w:b/>
          <w:bCs/>
          <w:color w:val="222222"/>
          <w:kern w:val="0"/>
          <w:sz w:val="20"/>
          <w:szCs w:val="20"/>
          <w14:ligatures w14:val="none"/>
        </w:rPr>
      </w:pPr>
      <w:r w:rsidRPr="008C1C9E">
        <w:rPr>
          <w:rFonts w:ascii="Cambria" w:eastAsia="Times New Roman" w:hAnsi="Cambria"/>
          <w:b/>
          <w:color w:val="222222"/>
          <w:kern w:val="0"/>
          <w:sz w:val="20"/>
          <w:szCs w:val="20"/>
          <w14:ligatures w14:val="none"/>
        </w:rPr>
        <w:lastRenderedPageBreak/>
        <w:t>Apéndice 4</w:t>
      </w:r>
    </w:p>
    <w:p w14:paraId="7E306EA1" w14:textId="77777777" w:rsidR="00E534EB" w:rsidRPr="008C1C9E" w:rsidRDefault="00E534EB" w:rsidP="00E534EB">
      <w:pPr>
        <w:widowControl w:val="0"/>
        <w:shd w:val="clear" w:color="auto" w:fill="FFFFFF"/>
        <w:autoSpaceDE w:val="0"/>
        <w:autoSpaceDN w:val="0"/>
        <w:adjustRightInd w:val="0"/>
        <w:spacing w:line="240" w:lineRule="auto"/>
        <w:jc w:val="both"/>
        <w:rPr>
          <w:rFonts w:ascii="Cambria" w:eastAsia="Times New Roman" w:hAnsi="Cambria"/>
          <w:color w:val="222222"/>
          <w:kern w:val="0"/>
          <w:sz w:val="20"/>
          <w:szCs w:val="20"/>
          <w14:ligatures w14:val="none"/>
        </w:rPr>
      </w:pPr>
    </w:p>
    <w:tbl>
      <w:tblPr>
        <w:tblW w:w="14175" w:type="dxa"/>
        <w:jc w:val="center"/>
        <w:tblCellMar>
          <w:left w:w="70" w:type="dxa"/>
          <w:right w:w="70" w:type="dxa"/>
        </w:tblCellMar>
        <w:tblLook w:val="04A0" w:firstRow="1" w:lastRow="0" w:firstColumn="1" w:lastColumn="0" w:noHBand="0" w:noVBand="1"/>
      </w:tblPr>
      <w:tblGrid>
        <w:gridCol w:w="377"/>
        <w:gridCol w:w="9289"/>
        <w:gridCol w:w="1225"/>
        <w:gridCol w:w="1225"/>
        <w:gridCol w:w="1148"/>
        <w:gridCol w:w="158"/>
        <w:gridCol w:w="1225"/>
      </w:tblGrid>
      <w:tr w:rsidR="00E31276" w:rsidRPr="008C1C9E" w14:paraId="05E9C1B5" w14:textId="77777777" w:rsidTr="00C52BF8">
        <w:trPr>
          <w:trHeight w:val="240"/>
          <w:jc w:val="center"/>
        </w:trPr>
        <w:tc>
          <w:tcPr>
            <w:tcW w:w="13422" w:type="dxa"/>
            <w:gridSpan w:val="6"/>
            <w:tcBorders>
              <w:top w:val="nil"/>
              <w:left w:val="nil"/>
              <w:bottom w:val="nil"/>
              <w:right w:val="nil"/>
            </w:tcBorders>
            <w:noWrap/>
            <w:vAlign w:val="bottom"/>
            <w:hideMark/>
          </w:tcPr>
          <w:p w14:paraId="61936049" w14:textId="77777777" w:rsidR="00E31276" w:rsidRPr="008C1C9E" w:rsidRDefault="00E31276" w:rsidP="00C34A55">
            <w:pPr>
              <w:spacing w:line="240" w:lineRule="auto"/>
              <w:jc w:val="center"/>
              <w:rPr>
                <w:rFonts w:ascii="Cambria" w:eastAsia="Times New Roman" w:hAnsi="Cambria" w:cs="Arial"/>
                <w:b/>
                <w:bCs/>
                <w:kern w:val="0"/>
                <w:sz w:val="20"/>
                <w:szCs w:val="20"/>
                <w:lang w:val="en-US" w:eastAsia="es-ES"/>
                <w14:ligatures w14:val="none"/>
              </w:rPr>
            </w:pPr>
            <w:r w:rsidRPr="008C1C9E">
              <w:rPr>
                <w:rFonts w:ascii="Cambria" w:eastAsia="Times New Roman" w:hAnsi="Cambria" w:cs="Arial"/>
                <w:b/>
                <w:bCs/>
                <w:kern w:val="0"/>
                <w:sz w:val="20"/>
                <w:szCs w:val="20"/>
                <w:lang w:val="en-US" w:eastAsia="es-ES"/>
                <w14:ligatures w14:val="none"/>
              </w:rPr>
              <w:t>Evolution of the expenses by chapters of the new budget, grouped by major categories, over the last four years</w:t>
            </w:r>
          </w:p>
        </w:tc>
        <w:tc>
          <w:tcPr>
            <w:tcW w:w="753" w:type="dxa"/>
            <w:tcBorders>
              <w:top w:val="nil"/>
              <w:left w:val="nil"/>
              <w:bottom w:val="nil"/>
              <w:right w:val="nil"/>
            </w:tcBorders>
            <w:noWrap/>
            <w:vAlign w:val="bottom"/>
            <w:hideMark/>
          </w:tcPr>
          <w:p w14:paraId="6DE1AE54" w14:textId="77777777" w:rsidR="00E31276" w:rsidRPr="008C1C9E" w:rsidRDefault="00E31276" w:rsidP="00C34A55">
            <w:pPr>
              <w:spacing w:line="240" w:lineRule="auto"/>
              <w:jc w:val="center"/>
              <w:rPr>
                <w:rFonts w:ascii="Cambria" w:eastAsia="Times New Roman" w:hAnsi="Cambria" w:cs="Arial"/>
                <w:b/>
                <w:bCs/>
                <w:kern w:val="0"/>
                <w:sz w:val="20"/>
                <w:szCs w:val="20"/>
                <w:lang w:val="en-US" w:eastAsia="es-ES"/>
                <w14:ligatures w14:val="none"/>
              </w:rPr>
            </w:pPr>
          </w:p>
        </w:tc>
      </w:tr>
      <w:tr w:rsidR="00E31276" w:rsidRPr="008C1C9E" w14:paraId="1963536B" w14:textId="77777777" w:rsidTr="00C52BF8">
        <w:trPr>
          <w:trHeight w:val="240"/>
          <w:jc w:val="center"/>
        </w:trPr>
        <w:tc>
          <w:tcPr>
            <w:tcW w:w="14175" w:type="dxa"/>
            <w:gridSpan w:val="7"/>
            <w:tcBorders>
              <w:top w:val="nil"/>
              <w:left w:val="nil"/>
              <w:bottom w:val="nil"/>
              <w:right w:val="nil"/>
            </w:tcBorders>
            <w:noWrap/>
            <w:vAlign w:val="bottom"/>
            <w:hideMark/>
          </w:tcPr>
          <w:p w14:paraId="73B8F386" w14:textId="77777777" w:rsidR="00E31276" w:rsidRPr="008C1C9E" w:rsidRDefault="00E31276" w:rsidP="00C34A55">
            <w:pPr>
              <w:spacing w:line="240" w:lineRule="auto"/>
              <w:jc w:val="center"/>
              <w:rPr>
                <w:rFonts w:ascii="Cambria" w:eastAsia="Times New Roman" w:hAnsi="Cambria" w:cs="Arial"/>
                <w:b/>
                <w:bCs/>
                <w:kern w:val="0"/>
                <w:sz w:val="20"/>
                <w:szCs w:val="20"/>
                <w:lang w:val="fr-FR" w:eastAsia="es-ES"/>
                <w14:ligatures w14:val="none"/>
              </w:rPr>
            </w:pPr>
            <w:r w:rsidRPr="008C1C9E">
              <w:rPr>
                <w:rFonts w:ascii="Cambria" w:eastAsia="Times New Roman" w:hAnsi="Cambria" w:cs="Arial"/>
                <w:b/>
                <w:bCs/>
                <w:kern w:val="0"/>
                <w:sz w:val="20"/>
                <w:szCs w:val="20"/>
                <w:lang w:val="fr-FR" w:eastAsia="es-ES"/>
                <w14:ligatures w14:val="none"/>
              </w:rPr>
              <w:t>Évolution des dépenses par chapitres du nouveau budget, regroupées par grandes catégories, au cours des quatre dernières années</w:t>
            </w:r>
          </w:p>
        </w:tc>
      </w:tr>
      <w:tr w:rsidR="00E31276" w:rsidRPr="008C1C9E" w14:paraId="6A3C8D6A" w14:textId="77777777" w:rsidTr="00C52BF8">
        <w:trPr>
          <w:trHeight w:val="240"/>
          <w:jc w:val="center"/>
        </w:trPr>
        <w:tc>
          <w:tcPr>
            <w:tcW w:w="14175" w:type="dxa"/>
            <w:gridSpan w:val="7"/>
            <w:tcBorders>
              <w:top w:val="nil"/>
              <w:left w:val="nil"/>
              <w:bottom w:val="nil"/>
              <w:right w:val="nil"/>
            </w:tcBorders>
            <w:noWrap/>
            <w:vAlign w:val="bottom"/>
            <w:hideMark/>
          </w:tcPr>
          <w:p w14:paraId="1283ED8A" w14:textId="77777777" w:rsidR="00E31276" w:rsidRPr="008C1C9E" w:rsidRDefault="00E31276" w:rsidP="00C34A55">
            <w:pPr>
              <w:spacing w:line="240" w:lineRule="auto"/>
              <w:jc w:val="center"/>
              <w:rPr>
                <w:rFonts w:ascii="Cambria" w:eastAsia="Times New Roman" w:hAnsi="Cambria" w:cs="Arial"/>
                <w:b/>
                <w:bCs/>
                <w:kern w:val="0"/>
                <w:sz w:val="20"/>
                <w:szCs w:val="20"/>
                <w:lang w:eastAsia="es-ES"/>
                <w14:ligatures w14:val="none"/>
              </w:rPr>
            </w:pPr>
            <w:r w:rsidRPr="008C1C9E">
              <w:rPr>
                <w:rFonts w:ascii="Cambria" w:eastAsia="Times New Roman" w:hAnsi="Cambria" w:cs="Arial"/>
                <w:b/>
                <w:bCs/>
                <w:kern w:val="0"/>
                <w:sz w:val="20"/>
                <w:szCs w:val="20"/>
                <w:lang w:eastAsia="es-ES"/>
                <w14:ligatures w14:val="none"/>
              </w:rPr>
              <w:t>Evolución de los gastos por capítulos del nuevo presupuesto, agrupados por categorías principales, en los cuatro últimos años</w:t>
            </w:r>
          </w:p>
        </w:tc>
      </w:tr>
      <w:tr w:rsidR="00E31276" w:rsidRPr="008C1C9E" w14:paraId="1D1DCBC6" w14:textId="77777777" w:rsidTr="00C52BF8">
        <w:trPr>
          <w:trHeight w:val="195"/>
          <w:jc w:val="center"/>
        </w:trPr>
        <w:tc>
          <w:tcPr>
            <w:tcW w:w="377" w:type="dxa"/>
            <w:tcBorders>
              <w:top w:val="nil"/>
              <w:left w:val="nil"/>
              <w:bottom w:val="single" w:sz="4" w:space="0" w:color="auto"/>
              <w:right w:val="nil"/>
            </w:tcBorders>
            <w:noWrap/>
            <w:vAlign w:val="bottom"/>
            <w:hideMark/>
          </w:tcPr>
          <w:p w14:paraId="300A03E2"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w:t>
            </w:r>
          </w:p>
        </w:tc>
        <w:tc>
          <w:tcPr>
            <w:tcW w:w="9289" w:type="dxa"/>
            <w:tcBorders>
              <w:top w:val="nil"/>
              <w:left w:val="nil"/>
              <w:bottom w:val="single" w:sz="4" w:space="0" w:color="auto"/>
              <w:right w:val="nil"/>
            </w:tcBorders>
            <w:noWrap/>
            <w:vAlign w:val="bottom"/>
            <w:hideMark/>
          </w:tcPr>
          <w:p w14:paraId="0B43CFEB"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438C238B"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w:t>
            </w:r>
          </w:p>
        </w:tc>
        <w:tc>
          <w:tcPr>
            <w:tcW w:w="1225" w:type="dxa"/>
            <w:tcBorders>
              <w:top w:val="nil"/>
              <w:left w:val="nil"/>
              <w:bottom w:val="single" w:sz="4" w:space="0" w:color="auto"/>
              <w:right w:val="nil"/>
            </w:tcBorders>
            <w:noWrap/>
            <w:vAlign w:val="bottom"/>
            <w:hideMark/>
          </w:tcPr>
          <w:p w14:paraId="723C55AC"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w:t>
            </w:r>
          </w:p>
        </w:tc>
        <w:tc>
          <w:tcPr>
            <w:tcW w:w="1306" w:type="dxa"/>
            <w:gridSpan w:val="2"/>
            <w:tcBorders>
              <w:top w:val="nil"/>
              <w:left w:val="nil"/>
              <w:bottom w:val="single" w:sz="4" w:space="0" w:color="auto"/>
              <w:right w:val="nil"/>
            </w:tcBorders>
            <w:noWrap/>
            <w:vAlign w:val="bottom"/>
            <w:hideMark/>
          </w:tcPr>
          <w:p w14:paraId="0FAFA0F2"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w:t>
            </w:r>
          </w:p>
        </w:tc>
        <w:tc>
          <w:tcPr>
            <w:tcW w:w="753" w:type="dxa"/>
            <w:tcBorders>
              <w:top w:val="nil"/>
              <w:left w:val="nil"/>
              <w:bottom w:val="single" w:sz="4" w:space="0" w:color="auto"/>
              <w:right w:val="nil"/>
            </w:tcBorders>
            <w:noWrap/>
            <w:vAlign w:val="bottom"/>
            <w:hideMark/>
          </w:tcPr>
          <w:p w14:paraId="5FBE2852"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w:t>
            </w:r>
          </w:p>
        </w:tc>
      </w:tr>
      <w:tr w:rsidR="00E31276" w:rsidRPr="008C1C9E" w14:paraId="57969D3B" w14:textId="77777777" w:rsidTr="00C52BF8">
        <w:trPr>
          <w:trHeight w:val="252"/>
          <w:jc w:val="center"/>
        </w:trPr>
        <w:tc>
          <w:tcPr>
            <w:tcW w:w="9666" w:type="dxa"/>
            <w:gridSpan w:val="2"/>
            <w:tcBorders>
              <w:top w:val="nil"/>
              <w:left w:val="nil"/>
              <w:bottom w:val="nil"/>
              <w:right w:val="nil"/>
            </w:tcBorders>
            <w:noWrap/>
            <w:vAlign w:val="center"/>
            <w:hideMark/>
          </w:tcPr>
          <w:p w14:paraId="1B1F39AF" w14:textId="77777777" w:rsidR="00E31276" w:rsidRPr="008C1C9E"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8C1C9E">
              <w:rPr>
                <w:rFonts w:ascii="Cambria" w:eastAsia="Times New Roman" w:hAnsi="Cambria" w:cs="Arial"/>
                <w:b/>
                <w:bCs/>
                <w:kern w:val="0"/>
                <w:sz w:val="18"/>
                <w:szCs w:val="18"/>
                <w:lang w:eastAsia="es-ES"/>
                <w14:ligatures w14:val="none"/>
              </w:rPr>
              <w:t>Chapters</w:t>
            </w:r>
            <w:proofErr w:type="spellEnd"/>
          </w:p>
        </w:tc>
        <w:tc>
          <w:tcPr>
            <w:tcW w:w="1225" w:type="dxa"/>
            <w:tcBorders>
              <w:top w:val="nil"/>
              <w:left w:val="nil"/>
              <w:bottom w:val="nil"/>
              <w:right w:val="nil"/>
            </w:tcBorders>
            <w:noWrap/>
            <w:vAlign w:val="center"/>
            <w:hideMark/>
          </w:tcPr>
          <w:p w14:paraId="17F49E62"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2021</w:t>
            </w:r>
          </w:p>
        </w:tc>
        <w:tc>
          <w:tcPr>
            <w:tcW w:w="1225" w:type="dxa"/>
            <w:tcBorders>
              <w:top w:val="nil"/>
              <w:left w:val="nil"/>
              <w:bottom w:val="nil"/>
              <w:right w:val="nil"/>
            </w:tcBorders>
            <w:noWrap/>
            <w:vAlign w:val="center"/>
            <w:hideMark/>
          </w:tcPr>
          <w:p w14:paraId="1E6CC4BC"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2022</w:t>
            </w:r>
          </w:p>
        </w:tc>
        <w:tc>
          <w:tcPr>
            <w:tcW w:w="1306" w:type="dxa"/>
            <w:gridSpan w:val="2"/>
            <w:tcBorders>
              <w:top w:val="nil"/>
              <w:left w:val="nil"/>
              <w:bottom w:val="nil"/>
              <w:right w:val="nil"/>
            </w:tcBorders>
            <w:noWrap/>
            <w:vAlign w:val="center"/>
            <w:hideMark/>
          </w:tcPr>
          <w:p w14:paraId="4DC41D70"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2023</w:t>
            </w:r>
          </w:p>
        </w:tc>
        <w:tc>
          <w:tcPr>
            <w:tcW w:w="753" w:type="dxa"/>
            <w:tcBorders>
              <w:top w:val="nil"/>
              <w:left w:val="nil"/>
              <w:bottom w:val="nil"/>
              <w:right w:val="nil"/>
            </w:tcBorders>
            <w:noWrap/>
            <w:vAlign w:val="center"/>
            <w:hideMark/>
          </w:tcPr>
          <w:p w14:paraId="77AA33EA"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2024</w:t>
            </w:r>
          </w:p>
        </w:tc>
      </w:tr>
      <w:tr w:rsidR="00E31276" w:rsidRPr="008C1C9E" w14:paraId="787C95AD" w14:textId="77777777" w:rsidTr="00C52BF8">
        <w:trPr>
          <w:trHeight w:val="252"/>
          <w:jc w:val="center"/>
        </w:trPr>
        <w:tc>
          <w:tcPr>
            <w:tcW w:w="9666" w:type="dxa"/>
            <w:gridSpan w:val="2"/>
            <w:tcBorders>
              <w:top w:val="nil"/>
              <w:left w:val="nil"/>
              <w:bottom w:val="nil"/>
              <w:right w:val="nil"/>
            </w:tcBorders>
            <w:noWrap/>
            <w:vAlign w:val="center"/>
            <w:hideMark/>
          </w:tcPr>
          <w:p w14:paraId="481AB8C6" w14:textId="77777777" w:rsidR="00E31276" w:rsidRPr="008C1C9E" w:rsidRDefault="00E31276" w:rsidP="00E31276">
            <w:pPr>
              <w:spacing w:line="240" w:lineRule="auto"/>
              <w:rPr>
                <w:rFonts w:ascii="Cambria" w:eastAsia="Times New Roman" w:hAnsi="Cambria" w:cs="Arial"/>
                <w:b/>
                <w:bCs/>
                <w:kern w:val="0"/>
                <w:sz w:val="18"/>
                <w:szCs w:val="18"/>
                <w:lang w:eastAsia="es-ES"/>
                <w14:ligatures w14:val="none"/>
              </w:rPr>
            </w:pPr>
            <w:proofErr w:type="spellStart"/>
            <w:r w:rsidRPr="008C1C9E">
              <w:rPr>
                <w:rFonts w:ascii="Cambria" w:eastAsia="Times New Roman" w:hAnsi="Cambria" w:cs="Arial"/>
                <w:b/>
                <w:bCs/>
                <w:kern w:val="0"/>
                <w:sz w:val="18"/>
                <w:szCs w:val="18"/>
                <w:lang w:eastAsia="es-ES"/>
                <w14:ligatures w14:val="none"/>
              </w:rPr>
              <w:t>Chapitres</w:t>
            </w:r>
            <w:proofErr w:type="spellEnd"/>
          </w:p>
        </w:tc>
        <w:tc>
          <w:tcPr>
            <w:tcW w:w="1225" w:type="dxa"/>
            <w:tcBorders>
              <w:top w:val="nil"/>
              <w:left w:val="nil"/>
              <w:bottom w:val="nil"/>
              <w:right w:val="nil"/>
            </w:tcBorders>
            <w:noWrap/>
            <w:vAlign w:val="center"/>
            <w:hideMark/>
          </w:tcPr>
          <w:p w14:paraId="442F63B0"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ANNÉE 2021</w:t>
            </w:r>
          </w:p>
        </w:tc>
        <w:tc>
          <w:tcPr>
            <w:tcW w:w="1225" w:type="dxa"/>
            <w:tcBorders>
              <w:top w:val="nil"/>
              <w:left w:val="nil"/>
              <w:bottom w:val="nil"/>
              <w:right w:val="nil"/>
            </w:tcBorders>
            <w:noWrap/>
            <w:vAlign w:val="center"/>
            <w:hideMark/>
          </w:tcPr>
          <w:p w14:paraId="69103605"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ANNÉE 2022</w:t>
            </w:r>
          </w:p>
        </w:tc>
        <w:tc>
          <w:tcPr>
            <w:tcW w:w="1148" w:type="dxa"/>
            <w:tcBorders>
              <w:top w:val="nil"/>
              <w:left w:val="nil"/>
              <w:bottom w:val="nil"/>
              <w:right w:val="nil"/>
            </w:tcBorders>
            <w:noWrap/>
            <w:vAlign w:val="center"/>
            <w:hideMark/>
          </w:tcPr>
          <w:p w14:paraId="2DF54AEA"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ANNÉE 2023</w:t>
            </w:r>
          </w:p>
        </w:tc>
        <w:tc>
          <w:tcPr>
            <w:tcW w:w="911" w:type="dxa"/>
            <w:gridSpan w:val="2"/>
            <w:tcBorders>
              <w:top w:val="nil"/>
              <w:left w:val="nil"/>
              <w:bottom w:val="nil"/>
              <w:right w:val="nil"/>
            </w:tcBorders>
            <w:noWrap/>
            <w:vAlign w:val="center"/>
            <w:hideMark/>
          </w:tcPr>
          <w:p w14:paraId="3647B878"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ANNÉE 2024</w:t>
            </w:r>
          </w:p>
        </w:tc>
      </w:tr>
      <w:tr w:rsidR="00E31276" w:rsidRPr="008C1C9E" w14:paraId="69840E7D" w14:textId="77777777" w:rsidTr="00C52BF8">
        <w:trPr>
          <w:trHeight w:val="252"/>
          <w:jc w:val="center"/>
        </w:trPr>
        <w:tc>
          <w:tcPr>
            <w:tcW w:w="9666" w:type="dxa"/>
            <w:gridSpan w:val="2"/>
            <w:tcBorders>
              <w:top w:val="nil"/>
              <w:left w:val="nil"/>
              <w:bottom w:val="single" w:sz="4" w:space="0" w:color="auto"/>
              <w:right w:val="nil"/>
            </w:tcBorders>
            <w:noWrap/>
            <w:vAlign w:val="center"/>
            <w:hideMark/>
          </w:tcPr>
          <w:p w14:paraId="5E8715FE" w14:textId="77777777" w:rsidR="00E31276" w:rsidRPr="008C1C9E" w:rsidRDefault="00E31276" w:rsidP="00E31276">
            <w:pPr>
              <w:spacing w:line="240" w:lineRule="auto"/>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Capítulos</w:t>
            </w:r>
          </w:p>
        </w:tc>
        <w:tc>
          <w:tcPr>
            <w:tcW w:w="1225" w:type="dxa"/>
            <w:tcBorders>
              <w:top w:val="nil"/>
              <w:left w:val="nil"/>
              <w:bottom w:val="single" w:sz="4" w:space="0" w:color="auto"/>
              <w:right w:val="nil"/>
            </w:tcBorders>
            <w:noWrap/>
            <w:vAlign w:val="center"/>
            <w:hideMark/>
          </w:tcPr>
          <w:p w14:paraId="7F638CC2"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AÑO 2021</w:t>
            </w:r>
          </w:p>
        </w:tc>
        <w:tc>
          <w:tcPr>
            <w:tcW w:w="1225" w:type="dxa"/>
            <w:tcBorders>
              <w:top w:val="nil"/>
              <w:left w:val="nil"/>
              <w:bottom w:val="single" w:sz="4" w:space="0" w:color="auto"/>
              <w:right w:val="nil"/>
            </w:tcBorders>
            <w:noWrap/>
            <w:vAlign w:val="center"/>
            <w:hideMark/>
          </w:tcPr>
          <w:p w14:paraId="291BE65D"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AÑO 2022</w:t>
            </w:r>
          </w:p>
        </w:tc>
        <w:tc>
          <w:tcPr>
            <w:tcW w:w="1148" w:type="dxa"/>
            <w:tcBorders>
              <w:top w:val="nil"/>
              <w:left w:val="nil"/>
              <w:bottom w:val="single" w:sz="4" w:space="0" w:color="auto"/>
              <w:right w:val="nil"/>
            </w:tcBorders>
            <w:noWrap/>
            <w:vAlign w:val="center"/>
            <w:hideMark/>
          </w:tcPr>
          <w:p w14:paraId="2E61493D"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AÑO 2023</w:t>
            </w:r>
          </w:p>
        </w:tc>
        <w:tc>
          <w:tcPr>
            <w:tcW w:w="911" w:type="dxa"/>
            <w:gridSpan w:val="2"/>
            <w:tcBorders>
              <w:top w:val="nil"/>
              <w:left w:val="nil"/>
              <w:bottom w:val="single" w:sz="4" w:space="0" w:color="auto"/>
              <w:right w:val="nil"/>
            </w:tcBorders>
            <w:noWrap/>
            <w:vAlign w:val="center"/>
            <w:hideMark/>
          </w:tcPr>
          <w:p w14:paraId="65437FA0"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AÑO 2024</w:t>
            </w:r>
          </w:p>
        </w:tc>
      </w:tr>
      <w:tr w:rsidR="00E31276" w:rsidRPr="008C1C9E" w14:paraId="5D4C6E64" w14:textId="77777777" w:rsidTr="00C52BF8">
        <w:trPr>
          <w:trHeight w:val="248"/>
          <w:jc w:val="center"/>
        </w:trPr>
        <w:tc>
          <w:tcPr>
            <w:tcW w:w="377" w:type="dxa"/>
            <w:tcBorders>
              <w:top w:val="nil"/>
              <w:left w:val="nil"/>
              <w:bottom w:val="nil"/>
              <w:right w:val="nil"/>
            </w:tcBorders>
            <w:noWrap/>
            <w:vAlign w:val="bottom"/>
            <w:hideMark/>
          </w:tcPr>
          <w:p w14:paraId="0A2CCACC"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p>
        </w:tc>
        <w:tc>
          <w:tcPr>
            <w:tcW w:w="9289" w:type="dxa"/>
            <w:tcBorders>
              <w:top w:val="nil"/>
              <w:left w:val="nil"/>
              <w:bottom w:val="nil"/>
              <w:right w:val="nil"/>
            </w:tcBorders>
            <w:noWrap/>
            <w:vAlign w:val="center"/>
            <w:hideMark/>
          </w:tcPr>
          <w:p w14:paraId="736CB179" w14:textId="77777777" w:rsidR="00E31276" w:rsidRPr="008C1C9E"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2BE16618" w14:textId="77777777" w:rsidR="00E31276" w:rsidRPr="008C1C9E"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center"/>
            <w:hideMark/>
          </w:tcPr>
          <w:p w14:paraId="0116795E"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center"/>
            <w:hideMark/>
          </w:tcPr>
          <w:p w14:paraId="563ACC09"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center"/>
            <w:hideMark/>
          </w:tcPr>
          <w:p w14:paraId="28B25AA7"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8C1C9E" w14:paraId="61EABB22" w14:textId="77777777" w:rsidTr="00C52BF8">
        <w:trPr>
          <w:trHeight w:val="248"/>
          <w:jc w:val="center"/>
        </w:trPr>
        <w:tc>
          <w:tcPr>
            <w:tcW w:w="377" w:type="dxa"/>
            <w:tcBorders>
              <w:top w:val="nil"/>
              <w:left w:val="nil"/>
              <w:bottom w:val="nil"/>
              <w:right w:val="nil"/>
            </w:tcBorders>
            <w:noWrap/>
            <w:vAlign w:val="bottom"/>
            <w:hideMark/>
          </w:tcPr>
          <w:p w14:paraId="5833D53B"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w:t>
            </w:r>
          </w:p>
        </w:tc>
        <w:tc>
          <w:tcPr>
            <w:tcW w:w="9289" w:type="dxa"/>
            <w:tcBorders>
              <w:top w:val="nil"/>
              <w:left w:val="nil"/>
              <w:bottom w:val="nil"/>
              <w:right w:val="nil"/>
            </w:tcBorders>
            <w:noWrap/>
            <w:vAlign w:val="center"/>
            <w:hideMark/>
          </w:tcPr>
          <w:p w14:paraId="57882FA5"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xml:space="preserve">Salaries / </w:t>
            </w:r>
            <w:proofErr w:type="spellStart"/>
            <w:r w:rsidRPr="008C1C9E">
              <w:rPr>
                <w:rFonts w:ascii="Cambria" w:eastAsia="Times New Roman" w:hAnsi="Cambria" w:cs="Arial"/>
                <w:kern w:val="0"/>
                <w:sz w:val="18"/>
                <w:szCs w:val="18"/>
                <w:lang w:eastAsia="es-ES"/>
                <w14:ligatures w14:val="none"/>
              </w:rPr>
              <w:t>Salaires</w:t>
            </w:r>
            <w:proofErr w:type="spellEnd"/>
            <w:r w:rsidRPr="008C1C9E">
              <w:rPr>
                <w:rFonts w:ascii="Cambria" w:eastAsia="Times New Roman" w:hAnsi="Cambria" w:cs="Arial"/>
                <w:kern w:val="0"/>
                <w:sz w:val="18"/>
                <w:szCs w:val="18"/>
                <w:lang w:eastAsia="es-ES"/>
                <w14:ligatures w14:val="none"/>
              </w:rPr>
              <w:t xml:space="preserve"> / Salarios </w:t>
            </w:r>
          </w:p>
        </w:tc>
        <w:tc>
          <w:tcPr>
            <w:tcW w:w="1225" w:type="dxa"/>
            <w:tcBorders>
              <w:top w:val="nil"/>
              <w:left w:val="nil"/>
              <w:bottom w:val="nil"/>
              <w:right w:val="nil"/>
            </w:tcBorders>
            <w:noWrap/>
            <w:vAlign w:val="bottom"/>
            <w:hideMark/>
          </w:tcPr>
          <w:p w14:paraId="1E98A66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3.034.525,44</w:t>
            </w:r>
          </w:p>
        </w:tc>
        <w:tc>
          <w:tcPr>
            <w:tcW w:w="1225" w:type="dxa"/>
            <w:tcBorders>
              <w:top w:val="nil"/>
              <w:left w:val="nil"/>
              <w:bottom w:val="nil"/>
              <w:right w:val="nil"/>
            </w:tcBorders>
            <w:noWrap/>
            <w:vAlign w:val="bottom"/>
            <w:hideMark/>
          </w:tcPr>
          <w:p w14:paraId="6134B8F9"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3.501.373,09</w:t>
            </w:r>
          </w:p>
        </w:tc>
        <w:tc>
          <w:tcPr>
            <w:tcW w:w="1148" w:type="dxa"/>
            <w:tcBorders>
              <w:top w:val="nil"/>
              <w:left w:val="nil"/>
              <w:bottom w:val="nil"/>
              <w:right w:val="nil"/>
            </w:tcBorders>
            <w:noWrap/>
            <w:vAlign w:val="bottom"/>
            <w:hideMark/>
          </w:tcPr>
          <w:p w14:paraId="3EA91674"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3.658.538,11</w:t>
            </w:r>
          </w:p>
        </w:tc>
        <w:tc>
          <w:tcPr>
            <w:tcW w:w="911" w:type="dxa"/>
            <w:gridSpan w:val="2"/>
            <w:tcBorders>
              <w:top w:val="nil"/>
              <w:left w:val="nil"/>
              <w:bottom w:val="nil"/>
              <w:right w:val="nil"/>
            </w:tcBorders>
            <w:noWrap/>
            <w:vAlign w:val="bottom"/>
            <w:hideMark/>
          </w:tcPr>
          <w:p w14:paraId="77CF2C7D"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3.936.665,63</w:t>
            </w:r>
          </w:p>
        </w:tc>
      </w:tr>
      <w:tr w:rsidR="00E31276" w:rsidRPr="008C1C9E" w14:paraId="0264EFFC" w14:textId="77777777" w:rsidTr="00C52BF8">
        <w:trPr>
          <w:trHeight w:val="248"/>
          <w:jc w:val="center"/>
        </w:trPr>
        <w:tc>
          <w:tcPr>
            <w:tcW w:w="377" w:type="dxa"/>
            <w:tcBorders>
              <w:top w:val="nil"/>
              <w:left w:val="nil"/>
              <w:bottom w:val="nil"/>
              <w:right w:val="nil"/>
            </w:tcBorders>
            <w:noWrap/>
            <w:vAlign w:val="bottom"/>
            <w:hideMark/>
          </w:tcPr>
          <w:p w14:paraId="0519EDC8"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w:t>
            </w:r>
          </w:p>
        </w:tc>
        <w:tc>
          <w:tcPr>
            <w:tcW w:w="9289" w:type="dxa"/>
            <w:tcBorders>
              <w:top w:val="nil"/>
              <w:left w:val="nil"/>
              <w:bottom w:val="nil"/>
              <w:right w:val="nil"/>
            </w:tcBorders>
            <w:noWrap/>
            <w:vAlign w:val="center"/>
            <w:hideMark/>
          </w:tcPr>
          <w:p w14:paraId="4EC3D0BF"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proofErr w:type="spellStart"/>
            <w:r w:rsidRPr="008C1C9E">
              <w:rPr>
                <w:rFonts w:ascii="Cambria" w:eastAsia="Times New Roman" w:hAnsi="Cambria" w:cs="Arial"/>
                <w:kern w:val="0"/>
                <w:sz w:val="18"/>
                <w:szCs w:val="18"/>
                <w:lang w:eastAsia="es-ES"/>
                <w14:ligatures w14:val="none"/>
              </w:rPr>
              <w:t>Travel</w:t>
            </w:r>
            <w:proofErr w:type="spellEnd"/>
            <w:r w:rsidRPr="008C1C9E">
              <w:rPr>
                <w:rFonts w:ascii="Cambria" w:eastAsia="Times New Roman" w:hAnsi="Cambria" w:cs="Arial"/>
                <w:kern w:val="0"/>
                <w:sz w:val="18"/>
                <w:szCs w:val="18"/>
                <w:lang w:eastAsia="es-ES"/>
                <w14:ligatures w14:val="none"/>
              </w:rPr>
              <w:t xml:space="preserve"> / </w:t>
            </w:r>
            <w:proofErr w:type="spellStart"/>
            <w:r w:rsidRPr="008C1C9E">
              <w:rPr>
                <w:rFonts w:ascii="Cambria" w:eastAsia="Times New Roman" w:hAnsi="Cambria" w:cs="Arial"/>
                <w:kern w:val="0"/>
                <w:sz w:val="18"/>
                <w:szCs w:val="18"/>
                <w:lang w:eastAsia="es-ES"/>
                <w14:ligatures w14:val="none"/>
              </w:rPr>
              <w:t>Voyages</w:t>
            </w:r>
            <w:proofErr w:type="spellEnd"/>
            <w:r w:rsidRPr="008C1C9E">
              <w:rPr>
                <w:rFonts w:ascii="Cambria" w:eastAsia="Times New Roman" w:hAnsi="Cambria" w:cs="Arial"/>
                <w:kern w:val="0"/>
                <w:sz w:val="18"/>
                <w:szCs w:val="18"/>
                <w:lang w:eastAsia="es-ES"/>
                <w14:ligatures w14:val="none"/>
              </w:rPr>
              <w:t xml:space="preserve"> / Viajes </w:t>
            </w:r>
          </w:p>
        </w:tc>
        <w:tc>
          <w:tcPr>
            <w:tcW w:w="1225" w:type="dxa"/>
            <w:tcBorders>
              <w:top w:val="nil"/>
              <w:left w:val="nil"/>
              <w:bottom w:val="nil"/>
              <w:right w:val="nil"/>
            </w:tcBorders>
            <w:noWrap/>
            <w:vAlign w:val="bottom"/>
            <w:hideMark/>
          </w:tcPr>
          <w:p w14:paraId="492C06FA"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p>
        </w:tc>
        <w:tc>
          <w:tcPr>
            <w:tcW w:w="1225" w:type="dxa"/>
            <w:tcBorders>
              <w:top w:val="nil"/>
              <w:left w:val="nil"/>
              <w:bottom w:val="nil"/>
              <w:right w:val="nil"/>
            </w:tcBorders>
            <w:noWrap/>
            <w:vAlign w:val="bottom"/>
            <w:hideMark/>
          </w:tcPr>
          <w:p w14:paraId="39148B9F"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148" w:type="dxa"/>
            <w:tcBorders>
              <w:top w:val="nil"/>
              <w:left w:val="nil"/>
              <w:bottom w:val="nil"/>
              <w:right w:val="nil"/>
            </w:tcBorders>
            <w:noWrap/>
            <w:vAlign w:val="bottom"/>
            <w:hideMark/>
          </w:tcPr>
          <w:p w14:paraId="643D34B1"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11" w:type="dxa"/>
            <w:gridSpan w:val="2"/>
            <w:tcBorders>
              <w:top w:val="nil"/>
              <w:left w:val="nil"/>
              <w:bottom w:val="nil"/>
              <w:right w:val="nil"/>
            </w:tcBorders>
            <w:noWrap/>
            <w:vAlign w:val="bottom"/>
            <w:hideMark/>
          </w:tcPr>
          <w:p w14:paraId="1B1B53A7"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8C1C9E" w14:paraId="2E35F55F" w14:textId="77777777" w:rsidTr="00C52BF8">
        <w:trPr>
          <w:trHeight w:val="495"/>
          <w:jc w:val="center"/>
        </w:trPr>
        <w:tc>
          <w:tcPr>
            <w:tcW w:w="377" w:type="dxa"/>
            <w:tcBorders>
              <w:top w:val="nil"/>
              <w:left w:val="nil"/>
              <w:bottom w:val="nil"/>
              <w:right w:val="nil"/>
            </w:tcBorders>
            <w:noWrap/>
            <w:vAlign w:val="bottom"/>
            <w:hideMark/>
          </w:tcPr>
          <w:p w14:paraId="75574081"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center"/>
            <w:hideMark/>
          </w:tcPr>
          <w:p w14:paraId="2F528A48" w14:textId="3E8B699C"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a) </w:t>
            </w:r>
            <w:proofErr w:type="spellStart"/>
            <w:r w:rsidRPr="008C1C9E">
              <w:rPr>
                <w:rFonts w:ascii="Cambria" w:eastAsia="Times New Roman" w:hAnsi="Cambria" w:cs="Arial"/>
                <w:kern w:val="0"/>
                <w:sz w:val="18"/>
                <w:szCs w:val="18"/>
                <w:lang w:val="fr-FR" w:eastAsia="es-ES"/>
                <w14:ligatures w14:val="none"/>
              </w:rPr>
              <w:t>Representation</w:t>
            </w:r>
            <w:proofErr w:type="spellEnd"/>
            <w:r w:rsidRPr="008C1C9E">
              <w:rPr>
                <w:rFonts w:ascii="Cambria" w:eastAsia="Times New Roman" w:hAnsi="Cambria" w:cs="Arial"/>
                <w:kern w:val="0"/>
                <w:sz w:val="18"/>
                <w:szCs w:val="18"/>
                <w:lang w:val="fr-FR" w:eastAsia="es-ES"/>
                <w14:ligatures w14:val="none"/>
              </w:rPr>
              <w:t xml:space="preserve"> of ICCAT in </w:t>
            </w:r>
            <w:proofErr w:type="spellStart"/>
            <w:r w:rsidRPr="008C1C9E">
              <w:rPr>
                <w:rFonts w:ascii="Cambria" w:eastAsia="Times New Roman" w:hAnsi="Cambria" w:cs="Arial"/>
                <w:kern w:val="0"/>
                <w:sz w:val="18"/>
                <w:szCs w:val="18"/>
                <w:lang w:val="fr-FR" w:eastAsia="es-ES"/>
                <w14:ligatures w14:val="none"/>
              </w:rPr>
              <w:t>other</w:t>
            </w:r>
            <w:proofErr w:type="spellEnd"/>
            <w:r w:rsidRPr="008C1C9E">
              <w:rPr>
                <w:rFonts w:ascii="Cambria" w:eastAsia="Times New Roman" w:hAnsi="Cambria" w:cs="Arial"/>
                <w:kern w:val="0"/>
                <w:sz w:val="18"/>
                <w:szCs w:val="18"/>
                <w:lang w:val="fr-FR" w:eastAsia="es-ES"/>
                <w14:ligatures w14:val="none"/>
              </w:rPr>
              <w:t xml:space="preserve"> fora / Représentation de l'ICCAT dans d’autres enceintes / </w:t>
            </w:r>
            <w:proofErr w:type="spellStart"/>
            <w:r w:rsidRPr="008C1C9E">
              <w:rPr>
                <w:rFonts w:ascii="Cambria" w:eastAsia="Times New Roman" w:hAnsi="Cambria" w:cs="Arial"/>
                <w:kern w:val="0"/>
                <w:sz w:val="18"/>
                <w:szCs w:val="18"/>
                <w:lang w:val="fr-FR" w:eastAsia="es-ES"/>
                <w14:ligatures w14:val="none"/>
              </w:rPr>
              <w:t>Representación</w:t>
            </w:r>
            <w:proofErr w:type="spellEnd"/>
            <w:r w:rsidRPr="008C1C9E">
              <w:rPr>
                <w:rFonts w:ascii="Cambria" w:eastAsia="Times New Roman" w:hAnsi="Cambria" w:cs="Arial"/>
                <w:kern w:val="0"/>
                <w:sz w:val="18"/>
                <w:szCs w:val="18"/>
                <w:lang w:val="fr-FR" w:eastAsia="es-ES"/>
                <w14:ligatures w14:val="none"/>
              </w:rPr>
              <w:t xml:space="preserve"> de                                    ICCAT en </w:t>
            </w:r>
            <w:proofErr w:type="spellStart"/>
            <w:r w:rsidRPr="008C1C9E">
              <w:rPr>
                <w:rFonts w:ascii="Cambria" w:eastAsia="Times New Roman" w:hAnsi="Cambria" w:cs="Arial"/>
                <w:kern w:val="0"/>
                <w:sz w:val="18"/>
                <w:szCs w:val="18"/>
                <w:lang w:val="fr-FR" w:eastAsia="es-ES"/>
                <w14:ligatures w14:val="none"/>
              </w:rPr>
              <w:t>otros</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foros</w:t>
            </w:r>
            <w:proofErr w:type="spellEnd"/>
          </w:p>
        </w:tc>
        <w:tc>
          <w:tcPr>
            <w:tcW w:w="1225" w:type="dxa"/>
            <w:tcBorders>
              <w:top w:val="nil"/>
              <w:left w:val="nil"/>
              <w:bottom w:val="nil"/>
              <w:right w:val="nil"/>
            </w:tcBorders>
            <w:noWrap/>
            <w:vAlign w:val="bottom"/>
            <w:hideMark/>
          </w:tcPr>
          <w:p w14:paraId="0C8FA87A"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E3F0C42"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26.659,17</w:t>
            </w:r>
          </w:p>
        </w:tc>
        <w:tc>
          <w:tcPr>
            <w:tcW w:w="1148" w:type="dxa"/>
            <w:tcBorders>
              <w:top w:val="nil"/>
              <w:left w:val="nil"/>
              <w:bottom w:val="nil"/>
              <w:right w:val="nil"/>
            </w:tcBorders>
            <w:noWrap/>
            <w:vAlign w:val="bottom"/>
            <w:hideMark/>
          </w:tcPr>
          <w:p w14:paraId="53C64C2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26.394,16</w:t>
            </w:r>
          </w:p>
        </w:tc>
        <w:tc>
          <w:tcPr>
            <w:tcW w:w="911" w:type="dxa"/>
            <w:gridSpan w:val="2"/>
            <w:tcBorders>
              <w:top w:val="nil"/>
              <w:left w:val="nil"/>
              <w:bottom w:val="nil"/>
              <w:right w:val="nil"/>
            </w:tcBorders>
            <w:noWrap/>
            <w:vAlign w:val="bottom"/>
            <w:hideMark/>
          </w:tcPr>
          <w:p w14:paraId="7964E1C3"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42.999,68</w:t>
            </w:r>
          </w:p>
        </w:tc>
      </w:tr>
      <w:tr w:rsidR="00E31276" w:rsidRPr="008C1C9E" w14:paraId="66672D4F" w14:textId="77777777" w:rsidTr="00C52BF8">
        <w:trPr>
          <w:trHeight w:val="248"/>
          <w:jc w:val="center"/>
        </w:trPr>
        <w:tc>
          <w:tcPr>
            <w:tcW w:w="377" w:type="dxa"/>
            <w:tcBorders>
              <w:top w:val="nil"/>
              <w:left w:val="nil"/>
              <w:bottom w:val="nil"/>
              <w:right w:val="nil"/>
            </w:tcBorders>
            <w:noWrap/>
            <w:vAlign w:val="bottom"/>
            <w:hideMark/>
          </w:tcPr>
          <w:p w14:paraId="6712F6F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D99E13C" w14:textId="71881318"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b) ICCAT meetings (staff) / Réunions de l’ICCAT (membres du personnel) / </w:t>
            </w:r>
            <w:proofErr w:type="spellStart"/>
            <w:r w:rsidRPr="008C1C9E">
              <w:rPr>
                <w:rFonts w:ascii="Cambria" w:eastAsia="Times New Roman" w:hAnsi="Cambria" w:cs="Arial"/>
                <w:kern w:val="0"/>
                <w:sz w:val="18"/>
                <w:szCs w:val="18"/>
                <w:lang w:val="fr-FR" w:eastAsia="es-ES"/>
                <w14:ligatures w14:val="none"/>
              </w:rPr>
              <w:t>R</w:t>
            </w:r>
            <w:r w:rsidR="00C34A55" w:rsidRPr="008C1C9E">
              <w:rPr>
                <w:rFonts w:ascii="Cambria" w:eastAsia="Times New Roman" w:hAnsi="Cambria" w:cs="Arial"/>
                <w:kern w:val="0"/>
                <w:sz w:val="18"/>
                <w:szCs w:val="18"/>
                <w:lang w:val="fr-FR" w:eastAsia="es-ES"/>
                <w14:ligatures w14:val="none"/>
              </w:rPr>
              <w:t>e</w:t>
            </w:r>
            <w:r w:rsidRPr="008C1C9E">
              <w:rPr>
                <w:rFonts w:ascii="Cambria" w:eastAsia="Times New Roman" w:hAnsi="Cambria" w:cs="Arial"/>
                <w:kern w:val="0"/>
                <w:sz w:val="18"/>
                <w:szCs w:val="18"/>
                <w:lang w:val="fr-FR" w:eastAsia="es-ES"/>
                <w14:ligatures w14:val="none"/>
              </w:rPr>
              <w:t>uniones</w:t>
            </w:r>
            <w:proofErr w:type="spellEnd"/>
            <w:r w:rsidRPr="008C1C9E">
              <w:rPr>
                <w:rFonts w:ascii="Cambria" w:eastAsia="Times New Roman" w:hAnsi="Cambria" w:cs="Arial"/>
                <w:kern w:val="0"/>
                <w:sz w:val="18"/>
                <w:szCs w:val="18"/>
                <w:lang w:val="fr-FR" w:eastAsia="es-ES"/>
                <w14:ligatures w14:val="none"/>
              </w:rPr>
              <w:t xml:space="preserve"> ICCAT (</w:t>
            </w:r>
            <w:proofErr w:type="spellStart"/>
            <w:r w:rsidRPr="008C1C9E">
              <w:rPr>
                <w:rFonts w:ascii="Cambria" w:eastAsia="Times New Roman" w:hAnsi="Cambria" w:cs="Arial"/>
                <w:kern w:val="0"/>
                <w:sz w:val="18"/>
                <w:szCs w:val="18"/>
                <w:lang w:val="fr-FR" w:eastAsia="es-ES"/>
                <w14:ligatures w14:val="none"/>
              </w:rPr>
              <w:t>personal</w:t>
            </w:r>
            <w:proofErr w:type="spellEnd"/>
            <w:r w:rsidRPr="008C1C9E">
              <w:rPr>
                <w:rFonts w:ascii="Cambria" w:eastAsia="Times New Roman" w:hAnsi="Cambria" w:cs="Arial"/>
                <w:kern w:val="0"/>
                <w:sz w:val="18"/>
                <w:szCs w:val="18"/>
                <w:lang w:val="fr-FR" w:eastAsia="es-ES"/>
                <w14:ligatures w14:val="none"/>
              </w:rPr>
              <w:t>)</w:t>
            </w:r>
          </w:p>
        </w:tc>
        <w:tc>
          <w:tcPr>
            <w:tcW w:w="1225" w:type="dxa"/>
            <w:tcBorders>
              <w:top w:val="nil"/>
              <w:left w:val="nil"/>
              <w:bottom w:val="nil"/>
              <w:right w:val="nil"/>
            </w:tcBorders>
            <w:noWrap/>
            <w:vAlign w:val="bottom"/>
            <w:hideMark/>
          </w:tcPr>
          <w:p w14:paraId="7362A3C5"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48.399,42</w:t>
            </w:r>
          </w:p>
        </w:tc>
        <w:tc>
          <w:tcPr>
            <w:tcW w:w="1225" w:type="dxa"/>
            <w:tcBorders>
              <w:top w:val="nil"/>
              <w:left w:val="nil"/>
              <w:bottom w:val="nil"/>
              <w:right w:val="nil"/>
            </w:tcBorders>
            <w:noWrap/>
            <w:vAlign w:val="bottom"/>
            <w:hideMark/>
          </w:tcPr>
          <w:p w14:paraId="2A31A8C4"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58.697,04</w:t>
            </w:r>
          </w:p>
        </w:tc>
        <w:tc>
          <w:tcPr>
            <w:tcW w:w="1148" w:type="dxa"/>
            <w:tcBorders>
              <w:top w:val="nil"/>
              <w:left w:val="nil"/>
              <w:bottom w:val="nil"/>
              <w:right w:val="nil"/>
            </w:tcBorders>
            <w:noWrap/>
            <w:vAlign w:val="bottom"/>
            <w:hideMark/>
          </w:tcPr>
          <w:p w14:paraId="4E2425C5"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152.631,34</w:t>
            </w:r>
          </w:p>
        </w:tc>
        <w:tc>
          <w:tcPr>
            <w:tcW w:w="911" w:type="dxa"/>
            <w:gridSpan w:val="2"/>
            <w:tcBorders>
              <w:top w:val="nil"/>
              <w:left w:val="nil"/>
              <w:bottom w:val="nil"/>
              <w:right w:val="nil"/>
            </w:tcBorders>
            <w:noWrap/>
            <w:vAlign w:val="bottom"/>
            <w:hideMark/>
          </w:tcPr>
          <w:p w14:paraId="5BC9C3BE" w14:textId="39C67FEC" w:rsidR="00E31276" w:rsidRPr="008C1C9E" w:rsidRDefault="0042200C"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122.470,21</w:t>
            </w:r>
          </w:p>
        </w:tc>
      </w:tr>
      <w:tr w:rsidR="00E31276" w:rsidRPr="008C1C9E" w14:paraId="66A2E1FF" w14:textId="77777777" w:rsidTr="00C52BF8">
        <w:trPr>
          <w:trHeight w:val="248"/>
          <w:jc w:val="center"/>
        </w:trPr>
        <w:tc>
          <w:tcPr>
            <w:tcW w:w="377" w:type="dxa"/>
            <w:tcBorders>
              <w:top w:val="nil"/>
              <w:left w:val="nil"/>
              <w:bottom w:val="nil"/>
              <w:right w:val="nil"/>
            </w:tcBorders>
            <w:noWrap/>
            <w:vAlign w:val="bottom"/>
            <w:hideMark/>
          </w:tcPr>
          <w:p w14:paraId="1F420F03"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4469B5D"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c) Commission/SCRS Chairs / Présidents de la Commission/du SCRS / </w:t>
            </w:r>
            <w:proofErr w:type="spellStart"/>
            <w:r w:rsidRPr="008C1C9E">
              <w:rPr>
                <w:rFonts w:ascii="Cambria" w:eastAsia="Times New Roman" w:hAnsi="Cambria" w:cs="Arial"/>
                <w:kern w:val="0"/>
                <w:sz w:val="18"/>
                <w:szCs w:val="18"/>
                <w:lang w:val="fr-FR" w:eastAsia="es-ES"/>
                <w14:ligatures w14:val="none"/>
              </w:rPr>
              <w:t>Presidentes</w:t>
            </w:r>
            <w:proofErr w:type="spellEnd"/>
            <w:r w:rsidRPr="008C1C9E">
              <w:rPr>
                <w:rFonts w:ascii="Cambria" w:eastAsia="Times New Roman" w:hAnsi="Cambria" w:cs="Arial"/>
                <w:kern w:val="0"/>
                <w:sz w:val="18"/>
                <w:szCs w:val="18"/>
                <w:lang w:val="fr-FR" w:eastAsia="es-ES"/>
                <w14:ligatures w14:val="none"/>
              </w:rPr>
              <w:t xml:space="preserve"> de ICCAT y SCRS</w:t>
            </w:r>
          </w:p>
        </w:tc>
        <w:tc>
          <w:tcPr>
            <w:tcW w:w="1225" w:type="dxa"/>
            <w:tcBorders>
              <w:top w:val="nil"/>
              <w:left w:val="nil"/>
              <w:bottom w:val="nil"/>
              <w:right w:val="nil"/>
            </w:tcBorders>
            <w:noWrap/>
            <w:vAlign w:val="bottom"/>
            <w:hideMark/>
          </w:tcPr>
          <w:p w14:paraId="63C31E3E"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4.496,24</w:t>
            </w:r>
          </w:p>
        </w:tc>
        <w:tc>
          <w:tcPr>
            <w:tcW w:w="1225" w:type="dxa"/>
            <w:tcBorders>
              <w:top w:val="nil"/>
              <w:left w:val="nil"/>
              <w:bottom w:val="nil"/>
              <w:right w:val="nil"/>
            </w:tcBorders>
            <w:noWrap/>
            <w:vAlign w:val="bottom"/>
            <w:hideMark/>
          </w:tcPr>
          <w:p w14:paraId="4F6C1A19"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32.874,72</w:t>
            </w:r>
          </w:p>
        </w:tc>
        <w:tc>
          <w:tcPr>
            <w:tcW w:w="1148" w:type="dxa"/>
            <w:tcBorders>
              <w:top w:val="nil"/>
              <w:left w:val="nil"/>
              <w:bottom w:val="nil"/>
              <w:right w:val="nil"/>
            </w:tcBorders>
            <w:noWrap/>
            <w:vAlign w:val="bottom"/>
            <w:hideMark/>
          </w:tcPr>
          <w:p w14:paraId="0132084D"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42.001,88</w:t>
            </w:r>
          </w:p>
        </w:tc>
        <w:tc>
          <w:tcPr>
            <w:tcW w:w="911" w:type="dxa"/>
            <w:gridSpan w:val="2"/>
            <w:tcBorders>
              <w:top w:val="nil"/>
              <w:left w:val="nil"/>
              <w:bottom w:val="nil"/>
              <w:right w:val="nil"/>
            </w:tcBorders>
            <w:noWrap/>
            <w:vAlign w:val="bottom"/>
            <w:hideMark/>
          </w:tcPr>
          <w:p w14:paraId="777535EE"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40.222,89</w:t>
            </w:r>
          </w:p>
        </w:tc>
      </w:tr>
      <w:tr w:rsidR="00E31276" w:rsidRPr="008C1C9E" w14:paraId="54543945" w14:textId="77777777" w:rsidTr="00C52BF8">
        <w:trPr>
          <w:trHeight w:val="720"/>
          <w:jc w:val="center"/>
        </w:trPr>
        <w:tc>
          <w:tcPr>
            <w:tcW w:w="377" w:type="dxa"/>
            <w:tcBorders>
              <w:top w:val="nil"/>
              <w:left w:val="nil"/>
              <w:bottom w:val="nil"/>
              <w:right w:val="nil"/>
            </w:tcBorders>
            <w:noWrap/>
            <w:vAlign w:val="bottom"/>
            <w:hideMark/>
          </w:tcPr>
          <w:p w14:paraId="11C4E6A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9D1678A"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d) COM and SCRS Officers (</w:t>
            </w:r>
            <w:proofErr w:type="spellStart"/>
            <w:r w:rsidRPr="008C1C9E">
              <w:rPr>
                <w:rFonts w:ascii="Cambria" w:eastAsia="Times New Roman" w:hAnsi="Cambria" w:cs="Arial"/>
                <w:kern w:val="0"/>
                <w:sz w:val="18"/>
                <w:szCs w:val="18"/>
                <w:lang w:val="fr-FR" w:eastAsia="es-ES"/>
                <w14:ligatures w14:val="none"/>
              </w:rPr>
              <w:t>from</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developing</w:t>
            </w:r>
            <w:proofErr w:type="spellEnd"/>
            <w:r w:rsidRPr="008C1C9E">
              <w:rPr>
                <w:rFonts w:ascii="Cambria" w:eastAsia="Times New Roman" w:hAnsi="Cambria" w:cs="Arial"/>
                <w:kern w:val="0"/>
                <w:sz w:val="18"/>
                <w:szCs w:val="18"/>
                <w:lang w:val="fr-FR" w:eastAsia="es-ES"/>
                <w14:ligatures w14:val="none"/>
              </w:rPr>
              <w:t xml:space="preserve"> ICCAT </w:t>
            </w:r>
            <w:proofErr w:type="spellStart"/>
            <w:r w:rsidRPr="008C1C9E">
              <w:rPr>
                <w:rFonts w:ascii="Cambria" w:eastAsia="Times New Roman" w:hAnsi="Cambria" w:cs="Arial"/>
                <w:kern w:val="0"/>
                <w:sz w:val="18"/>
                <w:szCs w:val="18"/>
                <w:lang w:val="fr-FR" w:eastAsia="es-ES"/>
                <w14:ligatures w14:val="none"/>
              </w:rPr>
              <w:t>Contracting</w:t>
            </w:r>
            <w:proofErr w:type="spellEnd"/>
            <w:r w:rsidRPr="008C1C9E">
              <w:rPr>
                <w:rFonts w:ascii="Cambria" w:eastAsia="Times New Roman" w:hAnsi="Cambria" w:cs="Arial"/>
                <w:kern w:val="0"/>
                <w:sz w:val="18"/>
                <w:szCs w:val="18"/>
                <w:lang w:val="fr-FR" w:eastAsia="es-ES"/>
                <w14:ligatures w14:val="none"/>
              </w:rPr>
              <w:t xml:space="preserve"> Parties) / Mandataires de la Commission et du SCRS (des Parties contractantes en développement de l’ICCAT) / Cargos de ICCAT (Partes </w:t>
            </w:r>
            <w:proofErr w:type="spellStart"/>
            <w:r w:rsidRPr="008C1C9E">
              <w:rPr>
                <w:rFonts w:ascii="Cambria" w:eastAsia="Times New Roman" w:hAnsi="Cambria" w:cs="Arial"/>
                <w:kern w:val="0"/>
                <w:sz w:val="18"/>
                <w:szCs w:val="18"/>
                <w:lang w:val="fr-FR" w:eastAsia="es-ES"/>
                <w14:ligatures w14:val="none"/>
              </w:rPr>
              <w:t>contratantes</w:t>
            </w:r>
            <w:proofErr w:type="spellEnd"/>
            <w:r w:rsidRPr="008C1C9E">
              <w:rPr>
                <w:rFonts w:ascii="Cambria" w:eastAsia="Times New Roman" w:hAnsi="Cambria" w:cs="Arial"/>
                <w:kern w:val="0"/>
                <w:sz w:val="18"/>
                <w:szCs w:val="18"/>
                <w:lang w:val="fr-FR" w:eastAsia="es-ES"/>
                <w14:ligatures w14:val="none"/>
              </w:rPr>
              <w:t xml:space="preserve"> en </w:t>
            </w:r>
            <w:proofErr w:type="spellStart"/>
            <w:r w:rsidRPr="008C1C9E">
              <w:rPr>
                <w:rFonts w:ascii="Cambria" w:eastAsia="Times New Roman" w:hAnsi="Cambria" w:cs="Arial"/>
                <w:kern w:val="0"/>
                <w:sz w:val="18"/>
                <w:szCs w:val="18"/>
                <w:lang w:val="fr-FR" w:eastAsia="es-ES"/>
                <w14:ligatures w14:val="none"/>
              </w:rPr>
              <w:t>desarrollo</w:t>
            </w:r>
            <w:proofErr w:type="spellEnd"/>
            <w:r w:rsidRPr="008C1C9E">
              <w:rPr>
                <w:rFonts w:ascii="Cambria" w:eastAsia="Times New Roman" w:hAnsi="Cambria" w:cs="Arial"/>
                <w:kern w:val="0"/>
                <w:sz w:val="18"/>
                <w:szCs w:val="18"/>
                <w:lang w:val="fr-FR" w:eastAsia="es-ES"/>
                <w14:ligatures w14:val="none"/>
              </w:rPr>
              <w:t xml:space="preserve"> de ICCAT)</w:t>
            </w:r>
          </w:p>
        </w:tc>
        <w:tc>
          <w:tcPr>
            <w:tcW w:w="1225" w:type="dxa"/>
            <w:tcBorders>
              <w:top w:val="nil"/>
              <w:left w:val="nil"/>
              <w:bottom w:val="nil"/>
              <w:right w:val="nil"/>
            </w:tcBorders>
            <w:noWrap/>
            <w:vAlign w:val="bottom"/>
            <w:hideMark/>
          </w:tcPr>
          <w:p w14:paraId="017DEEEE"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743D31D"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30.306,19</w:t>
            </w:r>
          </w:p>
        </w:tc>
        <w:tc>
          <w:tcPr>
            <w:tcW w:w="1148" w:type="dxa"/>
            <w:tcBorders>
              <w:top w:val="nil"/>
              <w:left w:val="nil"/>
              <w:bottom w:val="nil"/>
              <w:right w:val="nil"/>
            </w:tcBorders>
            <w:noWrap/>
            <w:vAlign w:val="bottom"/>
            <w:hideMark/>
          </w:tcPr>
          <w:p w14:paraId="6006D14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34.101,48</w:t>
            </w:r>
          </w:p>
        </w:tc>
        <w:tc>
          <w:tcPr>
            <w:tcW w:w="911" w:type="dxa"/>
            <w:gridSpan w:val="2"/>
            <w:tcBorders>
              <w:top w:val="nil"/>
              <w:left w:val="nil"/>
              <w:bottom w:val="nil"/>
              <w:right w:val="nil"/>
            </w:tcBorders>
            <w:noWrap/>
            <w:vAlign w:val="bottom"/>
            <w:hideMark/>
          </w:tcPr>
          <w:p w14:paraId="0097A2F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65.798,01</w:t>
            </w:r>
          </w:p>
        </w:tc>
      </w:tr>
      <w:tr w:rsidR="00E31276" w:rsidRPr="008C1C9E" w14:paraId="159088F6" w14:textId="77777777" w:rsidTr="00C52BF8">
        <w:trPr>
          <w:trHeight w:val="495"/>
          <w:jc w:val="center"/>
        </w:trPr>
        <w:tc>
          <w:tcPr>
            <w:tcW w:w="377" w:type="dxa"/>
            <w:tcBorders>
              <w:top w:val="nil"/>
              <w:left w:val="nil"/>
              <w:bottom w:val="nil"/>
              <w:right w:val="nil"/>
            </w:tcBorders>
            <w:noWrap/>
            <w:vAlign w:val="bottom"/>
            <w:hideMark/>
          </w:tcPr>
          <w:p w14:paraId="3E25EDD9"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502284B5"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e) </w:t>
            </w:r>
            <w:proofErr w:type="spellStart"/>
            <w:r w:rsidRPr="008C1C9E">
              <w:rPr>
                <w:rFonts w:ascii="Cambria" w:eastAsia="Times New Roman" w:hAnsi="Cambria" w:cs="Arial"/>
                <w:kern w:val="0"/>
                <w:sz w:val="18"/>
                <w:szCs w:val="18"/>
                <w:lang w:val="fr-FR" w:eastAsia="es-ES"/>
                <w14:ligatures w14:val="none"/>
              </w:rPr>
              <w:t>Special</w:t>
            </w:r>
            <w:proofErr w:type="spellEnd"/>
            <w:r w:rsidRPr="008C1C9E">
              <w:rPr>
                <w:rFonts w:ascii="Cambria" w:eastAsia="Times New Roman" w:hAnsi="Cambria" w:cs="Arial"/>
                <w:kern w:val="0"/>
                <w:sz w:val="18"/>
                <w:szCs w:val="18"/>
                <w:lang w:val="fr-FR" w:eastAsia="es-ES"/>
                <w14:ligatures w14:val="none"/>
              </w:rPr>
              <w:t xml:space="preserve"> Meeting Participation </w:t>
            </w:r>
            <w:proofErr w:type="spellStart"/>
            <w:r w:rsidRPr="008C1C9E">
              <w:rPr>
                <w:rFonts w:ascii="Cambria" w:eastAsia="Times New Roman" w:hAnsi="Cambria" w:cs="Arial"/>
                <w:kern w:val="0"/>
                <w:sz w:val="18"/>
                <w:szCs w:val="18"/>
                <w:lang w:val="fr-FR" w:eastAsia="es-ES"/>
                <w14:ligatures w14:val="none"/>
              </w:rPr>
              <w:t>Fund</w:t>
            </w:r>
            <w:proofErr w:type="spellEnd"/>
            <w:r w:rsidRPr="008C1C9E">
              <w:rPr>
                <w:rFonts w:ascii="Cambria" w:eastAsia="Times New Roman" w:hAnsi="Cambria" w:cs="Arial"/>
                <w:kern w:val="0"/>
                <w:sz w:val="18"/>
                <w:szCs w:val="18"/>
                <w:lang w:val="fr-FR" w:eastAsia="es-ES"/>
                <w14:ligatures w14:val="none"/>
              </w:rPr>
              <w:t xml:space="preserve"> / Fonds spécial pour la participation aux réunions / </w:t>
            </w:r>
            <w:proofErr w:type="spellStart"/>
            <w:r w:rsidRPr="008C1C9E">
              <w:rPr>
                <w:rFonts w:ascii="Cambria" w:eastAsia="Times New Roman" w:hAnsi="Cambria" w:cs="Arial"/>
                <w:kern w:val="0"/>
                <w:sz w:val="18"/>
                <w:szCs w:val="18"/>
                <w:lang w:val="fr-FR" w:eastAsia="es-ES"/>
                <w14:ligatures w14:val="none"/>
              </w:rPr>
              <w:t>Fondo</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especial</w:t>
            </w:r>
            <w:proofErr w:type="spellEnd"/>
            <w:r w:rsidRPr="008C1C9E">
              <w:rPr>
                <w:rFonts w:ascii="Cambria" w:eastAsia="Times New Roman" w:hAnsi="Cambria" w:cs="Arial"/>
                <w:kern w:val="0"/>
                <w:sz w:val="18"/>
                <w:szCs w:val="18"/>
                <w:lang w:val="fr-FR" w:eastAsia="es-ES"/>
                <w14:ligatures w14:val="none"/>
              </w:rPr>
              <w:t xml:space="preserve"> para la </w:t>
            </w:r>
            <w:proofErr w:type="spellStart"/>
            <w:r w:rsidRPr="008C1C9E">
              <w:rPr>
                <w:rFonts w:ascii="Cambria" w:eastAsia="Times New Roman" w:hAnsi="Cambria" w:cs="Arial"/>
                <w:kern w:val="0"/>
                <w:sz w:val="18"/>
                <w:szCs w:val="18"/>
                <w:lang w:val="fr-FR" w:eastAsia="es-ES"/>
                <w14:ligatures w14:val="none"/>
              </w:rPr>
              <w:t>participación</w:t>
            </w:r>
            <w:proofErr w:type="spellEnd"/>
            <w:r w:rsidRPr="008C1C9E">
              <w:rPr>
                <w:rFonts w:ascii="Cambria" w:eastAsia="Times New Roman" w:hAnsi="Cambria" w:cs="Arial"/>
                <w:kern w:val="0"/>
                <w:sz w:val="18"/>
                <w:szCs w:val="18"/>
                <w:lang w:val="fr-FR" w:eastAsia="es-ES"/>
                <w14:ligatures w14:val="none"/>
              </w:rPr>
              <w:t xml:space="preserve"> en </w:t>
            </w:r>
            <w:proofErr w:type="spellStart"/>
            <w:r w:rsidRPr="008C1C9E">
              <w:rPr>
                <w:rFonts w:ascii="Cambria" w:eastAsia="Times New Roman" w:hAnsi="Cambria" w:cs="Arial"/>
                <w:kern w:val="0"/>
                <w:sz w:val="18"/>
                <w:szCs w:val="18"/>
                <w:lang w:val="fr-FR" w:eastAsia="es-ES"/>
                <w14:ligatures w14:val="none"/>
              </w:rPr>
              <w:t>reuniones</w:t>
            </w:r>
            <w:proofErr w:type="spellEnd"/>
          </w:p>
        </w:tc>
        <w:tc>
          <w:tcPr>
            <w:tcW w:w="1225" w:type="dxa"/>
            <w:tcBorders>
              <w:top w:val="nil"/>
              <w:left w:val="nil"/>
              <w:bottom w:val="nil"/>
              <w:right w:val="nil"/>
            </w:tcBorders>
            <w:noWrap/>
            <w:vAlign w:val="bottom"/>
            <w:hideMark/>
          </w:tcPr>
          <w:p w14:paraId="5749FCA7"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40.000,00</w:t>
            </w:r>
          </w:p>
        </w:tc>
        <w:tc>
          <w:tcPr>
            <w:tcW w:w="1225" w:type="dxa"/>
            <w:tcBorders>
              <w:top w:val="nil"/>
              <w:left w:val="nil"/>
              <w:bottom w:val="nil"/>
              <w:right w:val="nil"/>
            </w:tcBorders>
            <w:noWrap/>
            <w:vAlign w:val="bottom"/>
            <w:hideMark/>
          </w:tcPr>
          <w:p w14:paraId="4C6E77E5"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40.000,00</w:t>
            </w:r>
          </w:p>
        </w:tc>
        <w:tc>
          <w:tcPr>
            <w:tcW w:w="1306" w:type="dxa"/>
            <w:gridSpan w:val="2"/>
            <w:tcBorders>
              <w:top w:val="nil"/>
              <w:left w:val="nil"/>
              <w:bottom w:val="nil"/>
              <w:right w:val="nil"/>
            </w:tcBorders>
            <w:noWrap/>
            <w:vAlign w:val="bottom"/>
            <w:hideMark/>
          </w:tcPr>
          <w:p w14:paraId="44FA753E"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170.000,00</w:t>
            </w:r>
          </w:p>
        </w:tc>
        <w:tc>
          <w:tcPr>
            <w:tcW w:w="753" w:type="dxa"/>
            <w:tcBorders>
              <w:top w:val="nil"/>
              <w:left w:val="nil"/>
              <w:bottom w:val="nil"/>
              <w:right w:val="nil"/>
            </w:tcBorders>
            <w:noWrap/>
            <w:vAlign w:val="bottom"/>
            <w:hideMark/>
          </w:tcPr>
          <w:p w14:paraId="57709853"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250.000,00</w:t>
            </w:r>
          </w:p>
        </w:tc>
      </w:tr>
      <w:tr w:rsidR="00E31276" w:rsidRPr="008C1C9E" w14:paraId="2BE65B4B" w14:textId="77777777" w:rsidTr="00C52BF8">
        <w:trPr>
          <w:trHeight w:val="248"/>
          <w:jc w:val="center"/>
        </w:trPr>
        <w:tc>
          <w:tcPr>
            <w:tcW w:w="377" w:type="dxa"/>
            <w:tcBorders>
              <w:top w:val="nil"/>
              <w:left w:val="nil"/>
              <w:bottom w:val="nil"/>
              <w:right w:val="nil"/>
            </w:tcBorders>
            <w:noWrap/>
            <w:vAlign w:val="bottom"/>
            <w:hideMark/>
          </w:tcPr>
          <w:p w14:paraId="64E312E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599B22" w14:textId="77777777" w:rsidR="00E31276" w:rsidRPr="008C1C9E"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8C1C9E">
              <w:rPr>
                <w:rFonts w:ascii="Cambria" w:eastAsia="Times New Roman" w:hAnsi="Cambria" w:cs="Arial"/>
                <w:i/>
                <w:iCs/>
                <w:kern w:val="0"/>
                <w:sz w:val="18"/>
                <w:szCs w:val="18"/>
                <w:lang w:val="fr-FR" w:eastAsia="es-ES"/>
                <w14:ligatures w14:val="none"/>
              </w:rPr>
              <w:t>Sub-total</w:t>
            </w:r>
            <w:proofErr w:type="spellEnd"/>
            <w:r w:rsidRPr="008C1C9E">
              <w:rPr>
                <w:rFonts w:ascii="Cambria" w:eastAsia="Times New Roman" w:hAnsi="Cambria" w:cs="Arial"/>
                <w:i/>
                <w:iCs/>
                <w:kern w:val="0"/>
                <w:sz w:val="18"/>
                <w:szCs w:val="18"/>
                <w:lang w:val="fr-FR" w:eastAsia="es-ES"/>
                <w14:ligatures w14:val="none"/>
              </w:rPr>
              <w:t xml:space="preserve"> </w:t>
            </w:r>
            <w:proofErr w:type="spellStart"/>
            <w:r w:rsidRPr="008C1C9E">
              <w:rPr>
                <w:rFonts w:ascii="Cambria" w:eastAsia="Times New Roman" w:hAnsi="Cambria" w:cs="Arial"/>
                <w:i/>
                <w:iCs/>
                <w:kern w:val="0"/>
                <w:sz w:val="18"/>
                <w:szCs w:val="18"/>
                <w:lang w:val="fr-FR" w:eastAsia="es-ES"/>
                <w14:ligatures w14:val="none"/>
              </w:rPr>
              <w:t>Chapter</w:t>
            </w:r>
            <w:proofErr w:type="spellEnd"/>
            <w:r w:rsidRPr="008C1C9E">
              <w:rPr>
                <w:rFonts w:ascii="Cambria" w:eastAsia="Times New Roman" w:hAnsi="Cambria" w:cs="Arial"/>
                <w:i/>
                <w:iCs/>
                <w:kern w:val="0"/>
                <w:sz w:val="18"/>
                <w:szCs w:val="18"/>
                <w:lang w:val="fr-FR" w:eastAsia="es-ES"/>
                <w14:ligatures w14:val="none"/>
              </w:rPr>
              <w:t xml:space="preserve"> 2 / Sous-total Chapitre 2 / Subtotal </w:t>
            </w:r>
            <w:proofErr w:type="spellStart"/>
            <w:r w:rsidRPr="008C1C9E">
              <w:rPr>
                <w:rFonts w:ascii="Cambria" w:eastAsia="Times New Roman" w:hAnsi="Cambria" w:cs="Arial"/>
                <w:i/>
                <w:iCs/>
                <w:kern w:val="0"/>
                <w:sz w:val="18"/>
                <w:szCs w:val="18"/>
                <w:lang w:val="fr-FR" w:eastAsia="es-ES"/>
                <w14:ligatures w14:val="none"/>
              </w:rPr>
              <w:t>Capítulo</w:t>
            </w:r>
            <w:proofErr w:type="spellEnd"/>
            <w:r w:rsidRPr="008C1C9E">
              <w:rPr>
                <w:rFonts w:ascii="Cambria" w:eastAsia="Times New Roman" w:hAnsi="Cambria" w:cs="Arial"/>
                <w:i/>
                <w:iCs/>
                <w:kern w:val="0"/>
                <w:sz w:val="18"/>
                <w:szCs w:val="18"/>
                <w:lang w:val="fr-FR" w:eastAsia="es-ES"/>
                <w14:ligatures w14:val="none"/>
              </w:rPr>
              <w:t xml:space="preserve"> 2</w:t>
            </w:r>
          </w:p>
        </w:tc>
        <w:tc>
          <w:tcPr>
            <w:tcW w:w="1225" w:type="dxa"/>
            <w:tcBorders>
              <w:top w:val="nil"/>
              <w:left w:val="nil"/>
              <w:bottom w:val="nil"/>
              <w:right w:val="nil"/>
            </w:tcBorders>
            <w:noWrap/>
            <w:vAlign w:val="bottom"/>
            <w:hideMark/>
          </w:tcPr>
          <w:p w14:paraId="66A1586B"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92.895,66</w:t>
            </w:r>
          </w:p>
        </w:tc>
        <w:tc>
          <w:tcPr>
            <w:tcW w:w="1225" w:type="dxa"/>
            <w:tcBorders>
              <w:top w:val="nil"/>
              <w:left w:val="nil"/>
              <w:bottom w:val="nil"/>
              <w:right w:val="nil"/>
            </w:tcBorders>
            <w:noWrap/>
            <w:vAlign w:val="bottom"/>
            <w:hideMark/>
          </w:tcPr>
          <w:p w14:paraId="56C9DE75"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188.537,12</w:t>
            </w:r>
          </w:p>
        </w:tc>
        <w:tc>
          <w:tcPr>
            <w:tcW w:w="1306" w:type="dxa"/>
            <w:gridSpan w:val="2"/>
            <w:tcBorders>
              <w:top w:val="nil"/>
              <w:left w:val="nil"/>
              <w:bottom w:val="nil"/>
              <w:right w:val="nil"/>
            </w:tcBorders>
            <w:noWrap/>
            <w:vAlign w:val="bottom"/>
            <w:hideMark/>
          </w:tcPr>
          <w:p w14:paraId="19680353"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425.128,86</w:t>
            </w:r>
          </w:p>
        </w:tc>
        <w:tc>
          <w:tcPr>
            <w:tcW w:w="753" w:type="dxa"/>
            <w:tcBorders>
              <w:top w:val="nil"/>
              <w:left w:val="nil"/>
              <w:bottom w:val="nil"/>
              <w:right w:val="nil"/>
            </w:tcBorders>
            <w:noWrap/>
            <w:vAlign w:val="bottom"/>
            <w:hideMark/>
          </w:tcPr>
          <w:p w14:paraId="4654524E"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527.026,15</w:t>
            </w:r>
          </w:p>
        </w:tc>
      </w:tr>
      <w:tr w:rsidR="00E31276" w:rsidRPr="008C1C9E" w14:paraId="317233BD" w14:textId="77777777" w:rsidTr="00C52BF8">
        <w:trPr>
          <w:trHeight w:val="248"/>
          <w:jc w:val="center"/>
        </w:trPr>
        <w:tc>
          <w:tcPr>
            <w:tcW w:w="377" w:type="dxa"/>
            <w:tcBorders>
              <w:top w:val="nil"/>
              <w:left w:val="nil"/>
              <w:bottom w:val="nil"/>
              <w:right w:val="nil"/>
            </w:tcBorders>
            <w:noWrap/>
            <w:vAlign w:val="bottom"/>
            <w:hideMark/>
          </w:tcPr>
          <w:p w14:paraId="3F4927BC"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w:t>
            </w:r>
          </w:p>
        </w:tc>
        <w:tc>
          <w:tcPr>
            <w:tcW w:w="9289" w:type="dxa"/>
            <w:tcBorders>
              <w:top w:val="nil"/>
              <w:left w:val="nil"/>
              <w:bottom w:val="nil"/>
              <w:right w:val="nil"/>
            </w:tcBorders>
            <w:vAlign w:val="bottom"/>
            <w:hideMark/>
          </w:tcPr>
          <w:p w14:paraId="748628D1" w14:textId="77777777" w:rsidR="00E31276" w:rsidRPr="008C1C9E" w:rsidRDefault="00E31276" w:rsidP="00E31276">
            <w:pPr>
              <w:spacing w:line="240" w:lineRule="auto"/>
              <w:rPr>
                <w:rFonts w:ascii="Cambria" w:eastAsia="Times New Roman" w:hAnsi="Cambria" w:cs="Arial"/>
                <w:color w:val="000000"/>
                <w:kern w:val="0"/>
                <w:sz w:val="18"/>
                <w:szCs w:val="18"/>
                <w:lang w:eastAsia="es-ES"/>
                <w14:ligatures w14:val="none"/>
              </w:rPr>
            </w:pPr>
            <w:r w:rsidRPr="008C1C9E">
              <w:rPr>
                <w:rFonts w:ascii="Cambria" w:eastAsia="Times New Roman" w:hAnsi="Cambria" w:cs="Arial"/>
                <w:color w:val="000000"/>
                <w:kern w:val="0"/>
                <w:sz w:val="18"/>
                <w:szCs w:val="18"/>
                <w:lang w:eastAsia="es-ES"/>
                <w14:ligatures w14:val="none"/>
              </w:rPr>
              <w:t xml:space="preserve">Meetings / </w:t>
            </w:r>
            <w:proofErr w:type="spellStart"/>
            <w:r w:rsidRPr="008C1C9E">
              <w:rPr>
                <w:rFonts w:ascii="Cambria" w:eastAsia="Times New Roman" w:hAnsi="Cambria" w:cs="Arial"/>
                <w:color w:val="000000"/>
                <w:kern w:val="0"/>
                <w:sz w:val="18"/>
                <w:szCs w:val="18"/>
                <w:lang w:eastAsia="es-ES"/>
                <w14:ligatures w14:val="none"/>
              </w:rPr>
              <w:t>Réunions</w:t>
            </w:r>
            <w:proofErr w:type="spellEnd"/>
            <w:r w:rsidRPr="008C1C9E">
              <w:rPr>
                <w:rFonts w:ascii="Cambria" w:eastAsia="Times New Roman" w:hAnsi="Cambria" w:cs="Arial"/>
                <w:color w:val="000000"/>
                <w:kern w:val="0"/>
                <w:sz w:val="18"/>
                <w:szCs w:val="18"/>
                <w:lang w:eastAsia="es-ES"/>
                <w14:ligatures w14:val="none"/>
              </w:rPr>
              <w:t xml:space="preserve"> / Reuniones</w:t>
            </w:r>
          </w:p>
        </w:tc>
        <w:tc>
          <w:tcPr>
            <w:tcW w:w="1225" w:type="dxa"/>
            <w:tcBorders>
              <w:top w:val="nil"/>
              <w:left w:val="nil"/>
              <w:bottom w:val="nil"/>
              <w:right w:val="nil"/>
            </w:tcBorders>
            <w:noWrap/>
            <w:vAlign w:val="bottom"/>
            <w:hideMark/>
          </w:tcPr>
          <w:p w14:paraId="59D8CBBE" w14:textId="77777777" w:rsidR="00E31276" w:rsidRPr="008C1C9E" w:rsidRDefault="00E31276" w:rsidP="00E31276">
            <w:pPr>
              <w:spacing w:line="240" w:lineRule="auto"/>
              <w:rPr>
                <w:rFonts w:ascii="Cambria" w:eastAsia="Times New Roman" w:hAnsi="Cambria" w:cs="Arial"/>
                <w:color w:val="000000"/>
                <w:kern w:val="0"/>
                <w:sz w:val="18"/>
                <w:szCs w:val="18"/>
                <w:lang w:eastAsia="es-ES"/>
                <w14:ligatures w14:val="none"/>
              </w:rPr>
            </w:pPr>
          </w:p>
        </w:tc>
        <w:tc>
          <w:tcPr>
            <w:tcW w:w="1225" w:type="dxa"/>
            <w:tcBorders>
              <w:top w:val="nil"/>
              <w:left w:val="nil"/>
              <w:bottom w:val="nil"/>
              <w:right w:val="nil"/>
            </w:tcBorders>
            <w:noWrap/>
            <w:vAlign w:val="bottom"/>
            <w:hideMark/>
          </w:tcPr>
          <w:p w14:paraId="6D0D0E90"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28F4A2A6"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4C10895B"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8C1C9E" w14:paraId="0912E4CF" w14:textId="77777777" w:rsidTr="00C52BF8">
        <w:trPr>
          <w:trHeight w:val="248"/>
          <w:jc w:val="center"/>
        </w:trPr>
        <w:tc>
          <w:tcPr>
            <w:tcW w:w="377" w:type="dxa"/>
            <w:tcBorders>
              <w:top w:val="nil"/>
              <w:left w:val="nil"/>
              <w:bottom w:val="nil"/>
              <w:right w:val="nil"/>
            </w:tcBorders>
            <w:noWrap/>
            <w:vAlign w:val="bottom"/>
            <w:hideMark/>
          </w:tcPr>
          <w:p w14:paraId="05379EAC"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9289" w:type="dxa"/>
            <w:tcBorders>
              <w:top w:val="nil"/>
              <w:left w:val="nil"/>
              <w:bottom w:val="nil"/>
              <w:right w:val="nil"/>
            </w:tcBorders>
            <w:vAlign w:val="bottom"/>
            <w:hideMark/>
          </w:tcPr>
          <w:p w14:paraId="41CEEB20" w14:textId="77777777" w:rsidR="00E31276" w:rsidRPr="008C1C9E"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8C1C9E">
              <w:rPr>
                <w:rFonts w:ascii="Cambria" w:eastAsia="Times New Roman" w:hAnsi="Cambria" w:cs="Arial"/>
                <w:color w:val="000000"/>
                <w:kern w:val="0"/>
                <w:sz w:val="18"/>
                <w:szCs w:val="18"/>
                <w:lang w:val="fr-FR" w:eastAsia="es-ES"/>
                <w14:ligatures w14:val="none"/>
              </w:rPr>
              <w:t xml:space="preserve">a) Commission annual meeting / Réunion annuelle de la Commission / </w:t>
            </w:r>
            <w:proofErr w:type="spellStart"/>
            <w:r w:rsidRPr="008C1C9E">
              <w:rPr>
                <w:rFonts w:ascii="Cambria" w:eastAsia="Times New Roman" w:hAnsi="Cambria" w:cs="Arial"/>
                <w:color w:val="000000"/>
                <w:kern w:val="0"/>
                <w:sz w:val="18"/>
                <w:szCs w:val="18"/>
                <w:lang w:val="fr-FR" w:eastAsia="es-ES"/>
                <w14:ligatures w14:val="none"/>
              </w:rPr>
              <w:t>Reunión</w:t>
            </w:r>
            <w:proofErr w:type="spellEnd"/>
            <w:r w:rsidRPr="008C1C9E">
              <w:rPr>
                <w:rFonts w:ascii="Cambria" w:eastAsia="Times New Roman" w:hAnsi="Cambria" w:cs="Arial"/>
                <w:color w:val="000000"/>
                <w:kern w:val="0"/>
                <w:sz w:val="18"/>
                <w:szCs w:val="18"/>
                <w:lang w:val="fr-FR" w:eastAsia="es-ES"/>
                <w14:ligatures w14:val="none"/>
              </w:rPr>
              <w:t xml:space="preserve"> </w:t>
            </w:r>
            <w:proofErr w:type="spellStart"/>
            <w:r w:rsidRPr="008C1C9E">
              <w:rPr>
                <w:rFonts w:ascii="Cambria" w:eastAsia="Times New Roman" w:hAnsi="Cambria" w:cs="Arial"/>
                <w:color w:val="000000"/>
                <w:kern w:val="0"/>
                <w:sz w:val="18"/>
                <w:szCs w:val="18"/>
                <w:lang w:val="fr-FR" w:eastAsia="es-ES"/>
                <w14:ligatures w14:val="none"/>
              </w:rPr>
              <w:t>anual</w:t>
            </w:r>
            <w:proofErr w:type="spellEnd"/>
            <w:r w:rsidRPr="008C1C9E">
              <w:rPr>
                <w:rFonts w:ascii="Cambria" w:eastAsia="Times New Roman" w:hAnsi="Cambria" w:cs="Arial"/>
                <w:color w:val="000000"/>
                <w:kern w:val="0"/>
                <w:sz w:val="18"/>
                <w:szCs w:val="18"/>
                <w:lang w:val="fr-FR" w:eastAsia="es-ES"/>
                <w14:ligatures w14:val="none"/>
              </w:rPr>
              <w:t xml:space="preserve"> de la </w:t>
            </w:r>
            <w:proofErr w:type="spellStart"/>
            <w:r w:rsidRPr="008C1C9E">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3A1EFEC5"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156.868,55</w:t>
            </w:r>
          </w:p>
        </w:tc>
        <w:tc>
          <w:tcPr>
            <w:tcW w:w="1225" w:type="dxa"/>
            <w:tcBorders>
              <w:top w:val="nil"/>
              <w:left w:val="nil"/>
              <w:bottom w:val="nil"/>
              <w:right w:val="nil"/>
            </w:tcBorders>
            <w:noWrap/>
            <w:vAlign w:val="bottom"/>
            <w:hideMark/>
          </w:tcPr>
          <w:p w14:paraId="5220A4B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159.230,91</w:t>
            </w:r>
          </w:p>
        </w:tc>
        <w:tc>
          <w:tcPr>
            <w:tcW w:w="1306" w:type="dxa"/>
            <w:gridSpan w:val="2"/>
            <w:tcBorders>
              <w:top w:val="nil"/>
              <w:left w:val="nil"/>
              <w:bottom w:val="nil"/>
              <w:right w:val="nil"/>
            </w:tcBorders>
            <w:noWrap/>
            <w:vAlign w:val="bottom"/>
            <w:hideMark/>
          </w:tcPr>
          <w:p w14:paraId="495C799E"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87.442,92</w:t>
            </w:r>
          </w:p>
        </w:tc>
        <w:tc>
          <w:tcPr>
            <w:tcW w:w="753" w:type="dxa"/>
            <w:tcBorders>
              <w:top w:val="nil"/>
              <w:left w:val="nil"/>
              <w:bottom w:val="nil"/>
              <w:right w:val="nil"/>
            </w:tcBorders>
            <w:noWrap/>
            <w:vAlign w:val="bottom"/>
            <w:hideMark/>
          </w:tcPr>
          <w:p w14:paraId="7BB27A83" w14:textId="0F264C91" w:rsidR="00E31276" w:rsidRPr="008C1C9E" w:rsidRDefault="000E498B"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87.253,59</w:t>
            </w:r>
          </w:p>
        </w:tc>
      </w:tr>
      <w:tr w:rsidR="00E31276" w:rsidRPr="008C1C9E" w14:paraId="310F7998" w14:textId="77777777" w:rsidTr="00C52BF8">
        <w:trPr>
          <w:trHeight w:val="495"/>
          <w:jc w:val="center"/>
        </w:trPr>
        <w:tc>
          <w:tcPr>
            <w:tcW w:w="377" w:type="dxa"/>
            <w:tcBorders>
              <w:top w:val="nil"/>
              <w:left w:val="nil"/>
              <w:bottom w:val="nil"/>
              <w:right w:val="nil"/>
            </w:tcBorders>
            <w:noWrap/>
            <w:vAlign w:val="bottom"/>
            <w:hideMark/>
          </w:tcPr>
          <w:p w14:paraId="34E09E5C"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bottom"/>
            <w:hideMark/>
          </w:tcPr>
          <w:p w14:paraId="2827FC00" w14:textId="77777777" w:rsidR="00E31276" w:rsidRPr="008C1C9E" w:rsidRDefault="00E31276" w:rsidP="00E31276">
            <w:pPr>
              <w:spacing w:line="240" w:lineRule="auto"/>
              <w:ind w:firstLineChars="200" w:firstLine="360"/>
              <w:rPr>
                <w:rFonts w:ascii="Cambria" w:eastAsia="Times New Roman" w:hAnsi="Cambria" w:cs="Arial"/>
                <w:color w:val="000000"/>
                <w:kern w:val="0"/>
                <w:sz w:val="18"/>
                <w:szCs w:val="18"/>
                <w:lang w:val="fr-FR" w:eastAsia="es-ES"/>
                <w14:ligatures w14:val="none"/>
              </w:rPr>
            </w:pPr>
            <w:r w:rsidRPr="008C1C9E">
              <w:rPr>
                <w:rFonts w:ascii="Cambria" w:eastAsia="Times New Roman" w:hAnsi="Cambria" w:cs="Arial"/>
                <w:color w:val="000000"/>
                <w:kern w:val="0"/>
                <w:sz w:val="18"/>
                <w:szCs w:val="18"/>
                <w:lang w:val="fr-FR" w:eastAsia="es-ES"/>
                <w14:ligatures w14:val="none"/>
              </w:rPr>
              <w:t xml:space="preserve">b) Commission </w:t>
            </w:r>
            <w:proofErr w:type="spellStart"/>
            <w:r w:rsidRPr="008C1C9E">
              <w:rPr>
                <w:rFonts w:ascii="Cambria" w:eastAsia="Times New Roman" w:hAnsi="Cambria" w:cs="Arial"/>
                <w:color w:val="000000"/>
                <w:kern w:val="0"/>
                <w:sz w:val="18"/>
                <w:szCs w:val="18"/>
                <w:lang w:val="fr-FR" w:eastAsia="es-ES"/>
                <w14:ligatures w14:val="none"/>
              </w:rPr>
              <w:t>intersessional</w:t>
            </w:r>
            <w:proofErr w:type="spellEnd"/>
            <w:r w:rsidRPr="008C1C9E">
              <w:rPr>
                <w:rFonts w:ascii="Cambria" w:eastAsia="Times New Roman" w:hAnsi="Cambria" w:cs="Arial"/>
                <w:color w:val="000000"/>
                <w:kern w:val="0"/>
                <w:sz w:val="18"/>
                <w:szCs w:val="18"/>
                <w:lang w:val="fr-FR" w:eastAsia="es-ES"/>
                <w14:ligatures w14:val="none"/>
              </w:rPr>
              <w:t xml:space="preserve"> meetings / Réunions intersessions de la Commission / </w:t>
            </w:r>
            <w:proofErr w:type="spellStart"/>
            <w:r w:rsidRPr="008C1C9E">
              <w:rPr>
                <w:rFonts w:ascii="Cambria" w:eastAsia="Times New Roman" w:hAnsi="Cambria" w:cs="Arial"/>
                <w:color w:val="000000"/>
                <w:kern w:val="0"/>
                <w:sz w:val="18"/>
                <w:szCs w:val="18"/>
                <w:lang w:val="fr-FR" w:eastAsia="es-ES"/>
                <w14:ligatures w14:val="none"/>
              </w:rPr>
              <w:t>Reuniones</w:t>
            </w:r>
            <w:proofErr w:type="spellEnd"/>
            <w:r w:rsidRPr="008C1C9E">
              <w:rPr>
                <w:rFonts w:ascii="Cambria" w:eastAsia="Times New Roman" w:hAnsi="Cambria" w:cs="Arial"/>
                <w:color w:val="000000"/>
                <w:kern w:val="0"/>
                <w:sz w:val="18"/>
                <w:szCs w:val="18"/>
                <w:lang w:val="fr-FR" w:eastAsia="es-ES"/>
                <w14:ligatures w14:val="none"/>
              </w:rPr>
              <w:t xml:space="preserve"> intersesiones de la </w:t>
            </w:r>
            <w:proofErr w:type="spellStart"/>
            <w:r w:rsidRPr="008C1C9E">
              <w:rPr>
                <w:rFonts w:ascii="Cambria" w:eastAsia="Times New Roman" w:hAnsi="Cambria" w:cs="Arial"/>
                <w:color w:val="000000"/>
                <w:kern w:val="0"/>
                <w:sz w:val="18"/>
                <w:szCs w:val="18"/>
                <w:lang w:val="fr-FR" w:eastAsia="es-ES"/>
                <w14:ligatures w14:val="none"/>
              </w:rPr>
              <w:t>Comisión</w:t>
            </w:r>
            <w:proofErr w:type="spellEnd"/>
          </w:p>
        </w:tc>
        <w:tc>
          <w:tcPr>
            <w:tcW w:w="1225" w:type="dxa"/>
            <w:tcBorders>
              <w:top w:val="nil"/>
              <w:left w:val="nil"/>
              <w:bottom w:val="nil"/>
              <w:right w:val="nil"/>
            </w:tcBorders>
            <w:noWrap/>
            <w:vAlign w:val="bottom"/>
            <w:hideMark/>
          </w:tcPr>
          <w:p w14:paraId="20FB57E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12.771,53</w:t>
            </w:r>
          </w:p>
        </w:tc>
        <w:tc>
          <w:tcPr>
            <w:tcW w:w="1225" w:type="dxa"/>
            <w:tcBorders>
              <w:top w:val="nil"/>
              <w:left w:val="nil"/>
              <w:bottom w:val="nil"/>
              <w:right w:val="nil"/>
            </w:tcBorders>
            <w:noWrap/>
            <w:vAlign w:val="bottom"/>
            <w:hideMark/>
          </w:tcPr>
          <w:p w14:paraId="656812D4"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4A74E04"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c>
          <w:tcPr>
            <w:tcW w:w="753" w:type="dxa"/>
            <w:tcBorders>
              <w:top w:val="nil"/>
              <w:left w:val="nil"/>
              <w:bottom w:val="nil"/>
              <w:right w:val="nil"/>
            </w:tcBorders>
            <w:noWrap/>
            <w:vAlign w:val="bottom"/>
            <w:hideMark/>
          </w:tcPr>
          <w:p w14:paraId="0168EB17"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r>
      <w:tr w:rsidR="00E31276" w:rsidRPr="008C1C9E" w14:paraId="18050F89" w14:textId="77777777" w:rsidTr="00C52BF8">
        <w:trPr>
          <w:trHeight w:val="248"/>
          <w:jc w:val="center"/>
        </w:trPr>
        <w:tc>
          <w:tcPr>
            <w:tcW w:w="377" w:type="dxa"/>
            <w:tcBorders>
              <w:top w:val="nil"/>
              <w:left w:val="nil"/>
              <w:bottom w:val="nil"/>
              <w:right w:val="nil"/>
            </w:tcBorders>
            <w:noWrap/>
            <w:vAlign w:val="bottom"/>
            <w:hideMark/>
          </w:tcPr>
          <w:p w14:paraId="39B88474"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6BE1903"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c) SCRS annual meeting / Réunion annuelle du SCRS / </w:t>
            </w:r>
            <w:proofErr w:type="spellStart"/>
            <w:r w:rsidRPr="008C1C9E">
              <w:rPr>
                <w:rFonts w:ascii="Cambria" w:eastAsia="Times New Roman" w:hAnsi="Cambria" w:cs="Arial"/>
                <w:kern w:val="0"/>
                <w:sz w:val="18"/>
                <w:szCs w:val="18"/>
                <w:lang w:val="fr-FR" w:eastAsia="es-ES"/>
                <w14:ligatures w14:val="none"/>
              </w:rPr>
              <w:t>Reunión</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anual</w:t>
            </w:r>
            <w:proofErr w:type="spellEnd"/>
            <w:r w:rsidRPr="008C1C9E">
              <w:rPr>
                <w:rFonts w:ascii="Cambria" w:eastAsia="Times New Roman" w:hAnsi="Cambria" w:cs="Arial"/>
                <w:kern w:val="0"/>
                <w:sz w:val="18"/>
                <w:szCs w:val="18"/>
                <w:lang w:val="fr-FR" w:eastAsia="es-ES"/>
                <w14:ligatures w14:val="none"/>
              </w:rPr>
              <w:t xml:space="preserve"> del SCRS</w:t>
            </w:r>
          </w:p>
        </w:tc>
        <w:tc>
          <w:tcPr>
            <w:tcW w:w="1225" w:type="dxa"/>
            <w:tcBorders>
              <w:top w:val="nil"/>
              <w:left w:val="nil"/>
              <w:bottom w:val="nil"/>
              <w:right w:val="nil"/>
            </w:tcBorders>
            <w:noWrap/>
            <w:vAlign w:val="bottom"/>
            <w:hideMark/>
          </w:tcPr>
          <w:p w14:paraId="75D27987"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36.525,39</w:t>
            </w:r>
          </w:p>
        </w:tc>
        <w:tc>
          <w:tcPr>
            <w:tcW w:w="1225" w:type="dxa"/>
            <w:tcBorders>
              <w:top w:val="nil"/>
              <w:left w:val="nil"/>
              <w:bottom w:val="nil"/>
              <w:right w:val="nil"/>
            </w:tcBorders>
            <w:noWrap/>
            <w:vAlign w:val="bottom"/>
            <w:hideMark/>
          </w:tcPr>
          <w:p w14:paraId="268D308C"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86.993,35</w:t>
            </w:r>
          </w:p>
        </w:tc>
        <w:tc>
          <w:tcPr>
            <w:tcW w:w="1306" w:type="dxa"/>
            <w:gridSpan w:val="2"/>
            <w:tcBorders>
              <w:top w:val="nil"/>
              <w:left w:val="nil"/>
              <w:bottom w:val="nil"/>
              <w:right w:val="nil"/>
            </w:tcBorders>
            <w:noWrap/>
            <w:vAlign w:val="bottom"/>
            <w:hideMark/>
          </w:tcPr>
          <w:p w14:paraId="118C321F"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110.927,58</w:t>
            </w:r>
          </w:p>
        </w:tc>
        <w:tc>
          <w:tcPr>
            <w:tcW w:w="753" w:type="dxa"/>
            <w:tcBorders>
              <w:top w:val="nil"/>
              <w:left w:val="nil"/>
              <w:bottom w:val="nil"/>
              <w:right w:val="nil"/>
            </w:tcBorders>
            <w:noWrap/>
            <w:vAlign w:val="bottom"/>
            <w:hideMark/>
          </w:tcPr>
          <w:p w14:paraId="4A6B78C6"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115.595,09</w:t>
            </w:r>
          </w:p>
        </w:tc>
      </w:tr>
      <w:tr w:rsidR="00E31276" w:rsidRPr="008C1C9E" w14:paraId="2069122E" w14:textId="77777777" w:rsidTr="00C52BF8">
        <w:trPr>
          <w:trHeight w:val="248"/>
          <w:jc w:val="center"/>
        </w:trPr>
        <w:tc>
          <w:tcPr>
            <w:tcW w:w="377" w:type="dxa"/>
            <w:tcBorders>
              <w:top w:val="nil"/>
              <w:left w:val="nil"/>
              <w:bottom w:val="nil"/>
              <w:right w:val="nil"/>
            </w:tcBorders>
            <w:noWrap/>
            <w:vAlign w:val="bottom"/>
            <w:hideMark/>
          </w:tcPr>
          <w:p w14:paraId="1531B8D0"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2F8BC653"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d) SCRS </w:t>
            </w:r>
            <w:proofErr w:type="spellStart"/>
            <w:r w:rsidRPr="008C1C9E">
              <w:rPr>
                <w:rFonts w:ascii="Cambria" w:eastAsia="Times New Roman" w:hAnsi="Cambria" w:cs="Arial"/>
                <w:kern w:val="0"/>
                <w:sz w:val="18"/>
                <w:szCs w:val="18"/>
                <w:lang w:val="fr-FR" w:eastAsia="es-ES"/>
                <w14:ligatures w14:val="none"/>
              </w:rPr>
              <w:t>intersesional</w:t>
            </w:r>
            <w:proofErr w:type="spellEnd"/>
            <w:r w:rsidRPr="008C1C9E">
              <w:rPr>
                <w:rFonts w:ascii="Cambria" w:eastAsia="Times New Roman" w:hAnsi="Cambria" w:cs="Arial"/>
                <w:kern w:val="0"/>
                <w:sz w:val="18"/>
                <w:szCs w:val="18"/>
                <w:lang w:val="fr-FR" w:eastAsia="es-ES"/>
                <w14:ligatures w14:val="none"/>
              </w:rPr>
              <w:t xml:space="preserve"> meeting / Réunions intersessions du SCRS  / </w:t>
            </w:r>
            <w:proofErr w:type="spellStart"/>
            <w:r w:rsidRPr="008C1C9E">
              <w:rPr>
                <w:rFonts w:ascii="Cambria" w:eastAsia="Times New Roman" w:hAnsi="Cambria" w:cs="Arial"/>
                <w:kern w:val="0"/>
                <w:sz w:val="18"/>
                <w:szCs w:val="18"/>
                <w:lang w:val="fr-FR" w:eastAsia="es-ES"/>
                <w14:ligatures w14:val="none"/>
              </w:rPr>
              <w:t>Reuniones</w:t>
            </w:r>
            <w:proofErr w:type="spellEnd"/>
            <w:r w:rsidRPr="008C1C9E">
              <w:rPr>
                <w:rFonts w:ascii="Cambria" w:eastAsia="Times New Roman" w:hAnsi="Cambria" w:cs="Arial"/>
                <w:kern w:val="0"/>
                <w:sz w:val="18"/>
                <w:szCs w:val="18"/>
                <w:lang w:val="fr-FR" w:eastAsia="es-ES"/>
                <w14:ligatures w14:val="none"/>
              </w:rPr>
              <w:t xml:space="preserve"> intersesiones del SCRS</w:t>
            </w:r>
          </w:p>
        </w:tc>
        <w:tc>
          <w:tcPr>
            <w:tcW w:w="1225" w:type="dxa"/>
            <w:tcBorders>
              <w:top w:val="nil"/>
              <w:left w:val="nil"/>
              <w:bottom w:val="nil"/>
              <w:right w:val="nil"/>
            </w:tcBorders>
            <w:noWrap/>
            <w:vAlign w:val="bottom"/>
            <w:hideMark/>
          </w:tcPr>
          <w:p w14:paraId="204431ED"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733C076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4.833,08</w:t>
            </w:r>
          </w:p>
        </w:tc>
        <w:tc>
          <w:tcPr>
            <w:tcW w:w="1306" w:type="dxa"/>
            <w:gridSpan w:val="2"/>
            <w:tcBorders>
              <w:top w:val="nil"/>
              <w:left w:val="nil"/>
              <w:bottom w:val="nil"/>
              <w:right w:val="nil"/>
            </w:tcBorders>
            <w:noWrap/>
            <w:vAlign w:val="bottom"/>
            <w:hideMark/>
          </w:tcPr>
          <w:p w14:paraId="60F5882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123.316,65</w:t>
            </w:r>
          </w:p>
        </w:tc>
        <w:tc>
          <w:tcPr>
            <w:tcW w:w="753" w:type="dxa"/>
            <w:tcBorders>
              <w:top w:val="nil"/>
              <w:left w:val="nil"/>
              <w:bottom w:val="nil"/>
              <w:right w:val="nil"/>
            </w:tcBorders>
            <w:noWrap/>
            <w:vAlign w:val="bottom"/>
            <w:hideMark/>
          </w:tcPr>
          <w:p w14:paraId="46756323"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207.327,54</w:t>
            </w:r>
          </w:p>
        </w:tc>
      </w:tr>
      <w:tr w:rsidR="00E31276" w:rsidRPr="008C1C9E" w14:paraId="130CBE26" w14:textId="77777777" w:rsidTr="00C52BF8">
        <w:trPr>
          <w:trHeight w:val="248"/>
          <w:jc w:val="center"/>
        </w:trPr>
        <w:tc>
          <w:tcPr>
            <w:tcW w:w="377" w:type="dxa"/>
            <w:tcBorders>
              <w:top w:val="nil"/>
              <w:left w:val="nil"/>
              <w:bottom w:val="nil"/>
              <w:right w:val="nil"/>
            </w:tcBorders>
            <w:noWrap/>
            <w:vAlign w:val="bottom"/>
            <w:hideMark/>
          </w:tcPr>
          <w:p w14:paraId="79EB27BA"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4D60138A" w14:textId="77777777" w:rsidR="00E31276" w:rsidRPr="008C1C9E"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8C1C9E">
              <w:rPr>
                <w:rFonts w:ascii="Cambria" w:eastAsia="Times New Roman" w:hAnsi="Cambria" w:cs="Arial"/>
                <w:i/>
                <w:iCs/>
                <w:kern w:val="0"/>
                <w:sz w:val="18"/>
                <w:szCs w:val="18"/>
                <w:lang w:val="fr-FR" w:eastAsia="es-ES"/>
                <w14:ligatures w14:val="none"/>
              </w:rPr>
              <w:t>Sub-total</w:t>
            </w:r>
            <w:proofErr w:type="spellEnd"/>
            <w:r w:rsidRPr="008C1C9E">
              <w:rPr>
                <w:rFonts w:ascii="Cambria" w:eastAsia="Times New Roman" w:hAnsi="Cambria" w:cs="Arial"/>
                <w:i/>
                <w:iCs/>
                <w:kern w:val="0"/>
                <w:sz w:val="18"/>
                <w:szCs w:val="18"/>
                <w:lang w:val="fr-FR" w:eastAsia="es-ES"/>
                <w14:ligatures w14:val="none"/>
              </w:rPr>
              <w:t xml:space="preserve"> </w:t>
            </w:r>
            <w:proofErr w:type="spellStart"/>
            <w:r w:rsidRPr="008C1C9E">
              <w:rPr>
                <w:rFonts w:ascii="Cambria" w:eastAsia="Times New Roman" w:hAnsi="Cambria" w:cs="Arial"/>
                <w:i/>
                <w:iCs/>
                <w:kern w:val="0"/>
                <w:sz w:val="18"/>
                <w:szCs w:val="18"/>
                <w:lang w:val="fr-FR" w:eastAsia="es-ES"/>
                <w14:ligatures w14:val="none"/>
              </w:rPr>
              <w:t>Chapter</w:t>
            </w:r>
            <w:proofErr w:type="spellEnd"/>
            <w:r w:rsidRPr="008C1C9E">
              <w:rPr>
                <w:rFonts w:ascii="Cambria" w:eastAsia="Times New Roman" w:hAnsi="Cambria" w:cs="Arial"/>
                <w:i/>
                <w:iCs/>
                <w:kern w:val="0"/>
                <w:sz w:val="18"/>
                <w:szCs w:val="18"/>
                <w:lang w:val="fr-FR" w:eastAsia="es-ES"/>
                <w14:ligatures w14:val="none"/>
              </w:rPr>
              <w:t xml:space="preserve"> 3 / Sous-total Chapitre 3 / Subtotal </w:t>
            </w:r>
            <w:proofErr w:type="spellStart"/>
            <w:r w:rsidRPr="008C1C9E">
              <w:rPr>
                <w:rFonts w:ascii="Cambria" w:eastAsia="Times New Roman" w:hAnsi="Cambria" w:cs="Arial"/>
                <w:i/>
                <w:iCs/>
                <w:kern w:val="0"/>
                <w:sz w:val="18"/>
                <w:szCs w:val="18"/>
                <w:lang w:val="fr-FR" w:eastAsia="es-ES"/>
                <w14:ligatures w14:val="none"/>
              </w:rPr>
              <w:t>Capítulo</w:t>
            </w:r>
            <w:proofErr w:type="spellEnd"/>
            <w:r w:rsidRPr="008C1C9E">
              <w:rPr>
                <w:rFonts w:ascii="Cambria" w:eastAsia="Times New Roman" w:hAnsi="Cambria" w:cs="Arial"/>
                <w:i/>
                <w:iCs/>
                <w:kern w:val="0"/>
                <w:sz w:val="18"/>
                <w:szCs w:val="18"/>
                <w:lang w:val="fr-FR" w:eastAsia="es-ES"/>
                <w14:ligatures w14:val="none"/>
              </w:rPr>
              <w:t xml:space="preserve"> 3</w:t>
            </w:r>
          </w:p>
        </w:tc>
        <w:tc>
          <w:tcPr>
            <w:tcW w:w="1225" w:type="dxa"/>
            <w:tcBorders>
              <w:top w:val="nil"/>
              <w:left w:val="nil"/>
              <w:bottom w:val="nil"/>
              <w:right w:val="nil"/>
            </w:tcBorders>
            <w:noWrap/>
            <w:vAlign w:val="bottom"/>
            <w:hideMark/>
          </w:tcPr>
          <w:p w14:paraId="79DA7078"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206.165,47</w:t>
            </w:r>
          </w:p>
        </w:tc>
        <w:tc>
          <w:tcPr>
            <w:tcW w:w="1225" w:type="dxa"/>
            <w:tcBorders>
              <w:top w:val="nil"/>
              <w:left w:val="nil"/>
              <w:bottom w:val="nil"/>
              <w:right w:val="nil"/>
            </w:tcBorders>
            <w:noWrap/>
            <w:vAlign w:val="bottom"/>
            <w:hideMark/>
          </w:tcPr>
          <w:p w14:paraId="4C19958B"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251.057,34</w:t>
            </w:r>
          </w:p>
        </w:tc>
        <w:tc>
          <w:tcPr>
            <w:tcW w:w="1306" w:type="dxa"/>
            <w:gridSpan w:val="2"/>
            <w:tcBorders>
              <w:top w:val="nil"/>
              <w:left w:val="nil"/>
              <w:bottom w:val="nil"/>
              <w:right w:val="nil"/>
            </w:tcBorders>
            <w:noWrap/>
            <w:vAlign w:val="bottom"/>
            <w:hideMark/>
          </w:tcPr>
          <w:p w14:paraId="0C8AC958"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321.687,15</w:t>
            </w:r>
          </w:p>
        </w:tc>
        <w:tc>
          <w:tcPr>
            <w:tcW w:w="753" w:type="dxa"/>
            <w:tcBorders>
              <w:top w:val="nil"/>
              <w:left w:val="nil"/>
              <w:bottom w:val="nil"/>
              <w:right w:val="nil"/>
            </w:tcBorders>
            <w:noWrap/>
            <w:vAlign w:val="bottom"/>
            <w:hideMark/>
          </w:tcPr>
          <w:p w14:paraId="435AF243"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404.640,86</w:t>
            </w:r>
          </w:p>
        </w:tc>
      </w:tr>
      <w:tr w:rsidR="00E31276" w:rsidRPr="008C1C9E" w14:paraId="1A2672E1" w14:textId="77777777" w:rsidTr="00C52BF8">
        <w:trPr>
          <w:trHeight w:val="248"/>
          <w:jc w:val="center"/>
        </w:trPr>
        <w:tc>
          <w:tcPr>
            <w:tcW w:w="377" w:type="dxa"/>
            <w:tcBorders>
              <w:top w:val="nil"/>
              <w:left w:val="nil"/>
              <w:bottom w:val="nil"/>
              <w:right w:val="nil"/>
            </w:tcBorders>
            <w:noWrap/>
            <w:vAlign w:val="bottom"/>
            <w:hideMark/>
          </w:tcPr>
          <w:p w14:paraId="6AE7680E"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w:t>
            </w:r>
          </w:p>
        </w:tc>
        <w:tc>
          <w:tcPr>
            <w:tcW w:w="9289" w:type="dxa"/>
            <w:tcBorders>
              <w:top w:val="nil"/>
              <w:left w:val="nil"/>
              <w:bottom w:val="nil"/>
              <w:right w:val="nil"/>
            </w:tcBorders>
            <w:noWrap/>
            <w:vAlign w:val="center"/>
            <w:hideMark/>
          </w:tcPr>
          <w:p w14:paraId="4A8FE064"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proofErr w:type="spellStart"/>
            <w:r w:rsidRPr="008C1C9E">
              <w:rPr>
                <w:rFonts w:ascii="Cambria" w:eastAsia="Times New Roman" w:hAnsi="Cambria" w:cs="Arial"/>
                <w:kern w:val="0"/>
                <w:sz w:val="18"/>
                <w:szCs w:val="18"/>
                <w:lang w:eastAsia="es-ES"/>
                <w14:ligatures w14:val="none"/>
              </w:rPr>
              <w:t>Publicationes</w:t>
            </w:r>
            <w:proofErr w:type="spellEnd"/>
            <w:r w:rsidRPr="008C1C9E">
              <w:rPr>
                <w:rFonts w:ascii="Cambria" w:eastAsia="Times New Roman" w:hAnsi="Cambria" w:cs="Arial"/>
                <w:kern w:val="0"/>
                <w:sz w:val="18"/>
                <w:szCs w:val="18"/>
                <w:lang w:eastAsia="es-ES"/>
                <w14:ligatures w14:val="none"/>
              </w:rPr>
              <w:t xml:space="preserve"> / </w:t>
            </w:r>
            <w:proofErr w:type="spellStart"/>
            <w:r w:rsidRPr="008C1C9E">
              <w:rPr>
                <w:rFonts w:ascii="Cambria" w:eastAsia="Times New Roman" w:hAnsi="Cambria" w:cs="Arial"/>
                <w:kern w:val="0"/>
                <w:sz w:val="18"/>
                <w:szCs w:val="18"/>
                <w:lang w:eastAsia="es-ES"/>
                <w14:ligatures w14:val="none"/>
              </w:rPr>
              <w:t>Publications</w:t>
            </w:r>
            <w:proofErr w:type="spellEnd"/>
            <w:r w:rsidRPr="008C1C9E">
              <w:rPr>
                <w:rFonts w:ascii="Cambria" w:eastAsia="Times New Roman" w:hAnsi="Cambria" w:cs="Arial"/>
                <w:kern w:val="0"/>
                <w:sz w:val="18"/>
                <w:szCs w:val="18"/>
                <w:lang w:eastAsia="es-ES"/>
                <w14:ligatures w14:val="none"/>
              </w:rPr>
              <w:t xml:space="preserve"> / Publicaciones</w:t>
            </w:r>
          </w:p>
        </w:tc>
        <w:tc>
          <w:tcPr>
            <w:tcW w:w="1225" w:type="dxa"/>
            <w:tcBorders>
              <w:top w:val="nil"/>
              <w:left w:val="nil"/>
              <w:bottom w:val="nil"/>
              <w:right w:val="nil"/>
            </w:tcBorders>
            <w:noWrap/>
            <w:vAlign w:val="bottom"/>
            <w:hideMark/>
          </w:tcPr>
          <w:p w14:paraId="0CA0272F"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9.983,86</w:t>
            </w:r>
          </w:p>
        </w:tc>
        <w:tc>
          <w:tcPr>
            <w:tcW w:w="1225" w:type="dxa"/>
            <w:tcBorders>
              <w:top w:val="nil"/>
              <w:left w:val="nil"/>
              <w:bottom w:val="nil"/>
              <w:right w:val="nil"/>
            </w:tcBorders>
            <w:noWrap/>
            <w:vAlign w:val="bottom"/>
            <w:hideMark/>
          </w:tcPr>
          <w:p w14:paraId="770BFB2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15.510,85</w:t>
            </w:r>
          </w:p>
        </w:tc>
        <w:tc>
          <w:tcPr>
            <w:tcW w:w="1306" w:type="dxa"/>
            <w:gridSpan w:val="2"/>
            <w:tcBorders>
              <w:top w:val="nil"/>
              <w:left w:val="nil"/>
              <w:bottom w:val="nil"/>
              <w:right w:val="nil"/>
            </w:tcBorders>
            <w:noWrap/>
            <w:vAlign w:val="bottom"/>
            <w:hideMark/>
          </w:tcPr>
          <w:p w14:paraId="21AF1981"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9.336,03</w:t>
            </w:r>
          </w:p>
        </w:tc>
        <w:tc>
          <w:tcPr>
            <w:tcW w:w="753" w:type="dxa"/>
            <w:tcBorders>
              <w:top w:val="nil"/>
              <w:left w:val="nil"/>
              <w:bottom w:val="nil"/>
              <w:right w:val="nil"/>
            </w:tcBorders>
            <w:noWrap/>
            <w:vAlign w:val="bottom"/>
            <w:hideMark/>
          </w:tcPr>
          <w:p w14:paraId="557239F6"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13.411,72</w:t>
            </w:r>
          </w:p>
        </w:tc>
      </w:tr>
      <w:tr w:rsidR="00E31276" w:rsidRPr="008C1C9E" w14:paraId="0A6E8710" w14:textId="77777777" w:rsidTr="00C52BF8">
        <w:trPr>
          <w:trHeight w:val="248"/>
          <w:jc w:val="center"/>
        </w:trPr>
        <w:tc>
          <w:tcPr>
            <w:tcW w:w="377" w:type="dxa"/>
            <w:tcBorders>
              <w:top w:val="nil"/>
              <w:left w:val="nil"/>
              <w:bottom w:val="nil"/>
              <w:right w:val="nil"/>
            </w:tcBorders>
            <w:noWrap/>
            <w:vAlign w:val="bottom"/>
            <w:hideMark/>
          </w:tcPr>
          <w:p w14:paraId="5011D36A"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5.</w:t>
            </w:r>
          </w:p>
        </w:tc>
        <w:tc>
          <w:tcPr>
            <w:tcW w:w="9289" w:type="dxa"/>
            <w:tcBorders>
              <w:top w:val="nil"/>
              <w:left w:val="nil"/>
              <w:bottom w:val="nil"/>
              <w:right w:val="nil"/>
            </w:tcBorders>
            <w:noWrap/>
            <w:vAlign w:val="center"/>
            <w:hideMark/>
          </w:tcPr>
          <w:p w14:paraId="56E873C1" w14:textId="77777777" w:rsidR="00E31276" w:rsidRPr="008C1C9E" w:rsidRDefault="00E31276" w:rsidP="00E31276">
            <w:pPr>
              <w:spacing w:line="240" w:lineRule="auto"/>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Office Equipment / Équipement de bureau / </w:t>
            </w:r>
            <w:proofErr w:type="spellStart"/>
            <w:r w:rsidRPr="008C1C9E">
              <w:rPr>
                <w:rFonts w:ascii="Cambria" w:eastAsia="Times New Roman" w:hAnsi="Cambria" w:cs="Arial"/>
                <w:kern w:val="0"/>
                <w:sz w:val="18"/>
                <w:szCs w:val="18"/>
                <w:lang w:val="fr-FR" w:eastAsia="es-ES"/>
                <w14:ligatures w14:val="none"/>
              </w:rPr>
              <w:t>Equipo</w:t>
            </w:r>
            <w:proofErr w:type="spellEnd"/>
            <w:r w:rsidRPr="008C1C9E">
              <w:rPr>
                <w:rFonts w:ascii="Cambria" w:eastAsia="Times New Roman" w:hAnsi="Cambria" w:cs="Arial"/>
                <w:kern w:val="0"/>
                <w:sz w:val="18"/>
                <w:szCs w:val="18"/>
                <w:lang w:val="fr-FR" w:eastAsia="es-ES"/>
                <w14:ligatures w14:val="none"/>
              </w:rPr>
              <w:t xml:space="preserve"> de </w:t>
            </w:r>
            <w:proofErr w:type="spellStart"/>
            <w:r w:rsidRPr="008C1C9E">
              <w:rPr>
                <w:rFonts w:ascii="Cambria" w:eastAsia="Times New Roman" w:hAnsi="Cambria" w:cs="Arial"/>
                <w:kern w:val="0"/>
                <w:sz w:val="18"/>
                <w:szCs w:val="18"/>
                <w:lang w:val="fr-FR" w:eastAsia="es-ES"/>
                <w14:ligatures w14:val="none"/>
              </w:rPr>
              <w:t>oficina</w:t>
            </w:r>
            <w:proofErr w:type="spellEnd"/>
            <w:r w:rsidRPr="008C1C9E">
              <w:rPr>
                <w:rFonts w:ascii="Cambria" w:eastAsia="Times New Roman" w:hAnsi="Cambria" w:cs="Arial"/>
                <w:kern w:val="0"/>
                <w:sz w:val="18"/>
                <w:szCs w:val="18"/>
                <w:lang w:val="fr-FR" w:eastAsia="es-ES"/>
                <w14:ligatures w14:val="none"/>
              </w:rPr>
              <w:t xml:space="preserve"> </w:t>
            </w:r>
          </w:p>
        </w:tc>
        <w:tc>
          <w:tcPr>
            <w:tcW w:w="1225" w:type="dxa"/>
            <w:tcBorders>
              <w:top w:val="nil"/>
              <w:left w:val="nil"/>
              <w:bottom w:val="nil"/>
              <w:right w:val="nil"/>
            </w:tcBorders>
            <w:noWrap/>
            <w:vAlign w:val="bottom"/>
            <w:hideMark/>
          </w:tcPr>
          <w:p w14:paraId="2EADA2AF"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887,31</w:t>
            </w:r>
          </w:p>
        </w:tc>
        <w:tc>
          <w:tcPr>
            <w:tcW w:w="1225" w:type="dxa"/>
            <w:tcBorders>
              <w:top w:val="nil"/>
              <w:left w:val="nil"/>
              <w:bottom w:val="nil"/>
              <w:right w:val="nil"/>
            </w:tcBorders>
            <w:noWrap/>
            <w:vAlign w:val="bottom"/>
            <w:hideMark/>
          </w:tcPr>
          <w:p w14:paraId="5646D8CF"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1.643,40</w:t>
            </w:r>
          </w:p>
        </w:tc>
        <w:tc>
          <w:tcPr>
            <w:tcW w:w="1306" w:type="dxa"/>
            <w:gridSpan w:val="2"/>
            <w:tcBorders>
              <w:top w:val="nil"/>
              <w:left w:val="nil"/>
              <w:bottom w:val="nil"/>
              <w:right w:val="nil"/>
            </w:tcBorders>
            <w:noWrap/>
            <w:vAlign w:val="bottom"/>
            <w:hideMark/>
          </w:tcPr>
          <w:p w14:paraId="76F850BE"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691,41</w:t>
            </w:r>
          </w:p>
        </w:tc>
        <w:tc>
          <w:tcPr>
            <w:tcW w:w="753" w:type="dxa"/>
            <w:tcBorders>
              <w:top w:val="nil"/>
              <w:left w:val="nil"/>
              <w:bottom w:val="nil"/>
              <w:right w:val="nil"/>
            </w:tcBorders>
            <w:noWrap/>
            <w:vAlign w:val="bottom"/>
            <w:hideMark/>
          </w:tcPr>
          <w:p w14:paraId="2F3E772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10.661,45</w:t>
            </w:r>
          </w:p>
        </w:tc>
      </w:tr>
      <w:tr w:rsidR="00E31276" w:rsidRPr="008C1C9E" w14:paraId="39D20B28" w14:textId="77777777" w:rsidTr="00C52BF8">
        <w:trPr>
          <w:trHeight w:val="248"/>
          <w:jc w:val="center"/>
        </w:trPr>
        <w:tc>
          <w:tcPr>
            <w:tcW w:w="377" w:type="dxa"/>
            <w:tcBorders>
              <w:top w:val="nil"/>
              <w:left w:val="nil"/>
              <w:bottom w:val="nil"/>
              <w:right w:val="nil"/>
            </w:tcBorders>
            <w:noWrap/>
            <w:vAlign w:val="bottom"/>
            <w:hideMark/>
          </w:tcPr>
          <w:p w14:paraId="4D402D81"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6.</w:t>
            </w:r>
          </w:p>
        </w:tc>
        <w:tc>
          <w:tcPr>
            <w:tcW w:w="10514" w:type="dxa"/>
            <w:gridSpan w:val="2"/>
            <w:tcBorders>
              <w:top w:val="nil"/>
              <w:left w:val="nil"/>
              <w:bottom w:val="nil"/>
              <w:right w:val="nil"/>
            </w:tcBorders>
            <w:noWrap/>
            <w:vAlign w:val="center"/>
            <w:hideMark/>
          </w:tcPr>
          <w:p w14:paraId="321E8CA6" w14:textId="77777777" w:rsidR="00E31276" w:rsidRPr="008C1C9E" w:rsidRDefault="00E31276" w:rsidP="00E31276">
            <w:pPr>
              <w:spacing w:line="240" w:lineRule="auto"/>
              <w:rPr>
                <w:rFonts w:ascii="Cambria" w:eastAsia="Times New Roman" w:hAnsi="Cambria" w:cs="Arial"/>
                <w:kern w:val="0"/>
                <w:sz w:val="18"/>
                <w:szCs w:val="18"/>
                <w:lang w:val="en-US" w:eastAsia="es-ES"/>
                <w14:ligatures w14:val="none"/>
              </w:rPr>
            </w:pPr>
            <w:r w:rsidRPr="008C1C9E">
              <w:rPr>
                <w:rFonts w:ascii="Cambria" w:eastAsia="Times New Roman" w:hAnsi="Cambria" w:cs="Arial"/>
                <w:kern w:val="0"/>
                <w:sz w:val="18"/>
                <w:szCs w:val="18"/>
                <w:lang w:val="en-US" w:eastAsia="es-ES"/>
                <w14:ligatures w14:val="none"/>
              </w:rPr>
              <w:t xml:space="preserve">Operating costs / Frais de </w:t>
            </w:r>
            <w:proofErr w:type="spellStart"/>
            <w:r w:rsidRPr="008C1C9E">
              <w:rPr>
                <w:rFonts w:ascii="Cambria" w:eastAsia="Times New Roman" w:hAnsi="Cambria" w:cs="Arial"/>
                <w:kern w:val="0"/>
                <w:sz w:val="18"/>
                <w:szCs w:val="18"/>
                <w:lang w:val="en-US" w:eastAsia="es-ES"/>
                <w14:ligatures w14:val="none"/>
              </w:rPr>
              <w:t>fonctionnement</w:t>
            </w:r>
            <w:proofErr w:type="spellEnd"/>
            <w:r w:rsidRPr="008C1C9E">
              <w:rPr>
                <w:rFonts w:ascii="Cambria" w:eastAsia="Times New Roman" w:hAnsi="Cambria" w:cs="Arial"/>
                <w:kern w:val="0"/>
                <w:sz w:val="18"/>
                <w:szCs w:val="18"/>
                <w:lang w:val="en-US" w:eastAsia="es-ES"/>
                <w14:ligatures w14:val="none"/>
              </w:rPr>
              <w:t xml:space="preserve"> / Costes </w:t>
            </w:r>
            <w:proofErr w:type="spellStart"/>
            <w:r w:rsidRPr="008C1C9E">
              <w:rPr>
                <w:rFonts w:ascii="Cambria" w:eastAsia="Times New Roman" w:hAnsi="Cambria" w:cs="Arial"/>
                <w:kern w:val="0"/>
                <w:sz w:val="18"/>
                <w:szCs w:val="18"/>
                <w:lang w:val="en-US" w:eastAsia="es-ES"/>
                <w14:ligatures w14:val="none"/>
              </w:rPr>
              <w:t>operativos</w:t>
            </w:r>
            <w:proofErr w:type="spellEnd"/>
          </w:p>
        </w:tc>
        <w:tc>
          <w:tcPr>
            <w:tcW w:w="1225" w:type="dxa"/>
            <w:tcBorders>
              <w:top w:val="nil"/>
              <w:left w:val="nil"/>
              <w:bottom w:val="nil"/>
              <w:right w:val="nil"/>
            </w:tcBorders>
            <w:noWrap/>
            <w:vAlign w:val="bottom"/>
            <w:hideMark/>
          </w:tcPr>
          <w:p w14:paraId="59068D87" w14:textId="77777777" w:rsidR="00E31276" w:rsidRPr="008C1C9E" w:rsidRDefault="00E31276" w:rsidP="00E31276">
            <w:pPr>
              <w:spacing w:line="240" w:lineRule="auto"/>
              <w:rPr>
                <w:rFonts w:ascii="Cambria" w:eastAsia="Times New Roman" w:hAnsi="Cambria" w:cs="Arial"/>
                <w:kern w:val="0"/>
                <w:sz w:val="18"/>
                <w:szCs w:val="18"/>
                <w:lang w:val="en-US" w:eastAsia="es-ES"/>
                <w14:ligatures w14:val="none"/>
              </w:rPr>
            </w:pPr>
          </w:p>
        </w:tc>
        <w:tc>
          <w:tcPr>
            <w:tcW w:w="1306" w:type="dxa"/>
            <w:gridSpan w:val="2"/>
            <w:tcBorders>
              <w:top w:val="nil"/>
              <w:left w:val="nil"/>
              <w:bottom w:val="nil"/>
              <w:right w:val="nil"/>
            </w:tcBorders>
            <w:noWrap/>
            <w:vAlign w:val="bottom"/>
            <w:hideMark/>
          </w:tcPr>
          <w:p w14:paraId="6B7049FC" w14:textId="77777777" w:rsidR="00E31276" w:rsidRPr="008C1C9E"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753" w:type="dxa"/>
            <w:tcBorders>
              <w:top w:val="nil"/>
              <w:left w:val="nil"/>
              <w:bottom w:val="nil"/>
              <w:right w:val="nil"/>
            </w:tcBorders>
            <w:noWrap/>
            <w:vAlign w:val="bottom"/>
            <w:hideMark/>
          </w:tcPr>
          <w:p w14:paraId="4DD32F7F" w14:textId="77777777" w:rsidR="00E31276" w:rsidRPr="008C1C9E"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r>
      <w:tr w:rsidR="00E31276" w:rsidRPr="008C1C9E" w14:paraId="2228C70C" w14:textId="77777777" w:rsidTr="00C52BF8">
        <w:trPr>
          <w:trHeight w:val="248"/>
          <w:jc w:val="center"/>
        </w:trPr>
        <w:tc>
          <w:tcPr>
            <w:tcW w:w="377" w:type="dxa"/>
            <w:tcBorders>
              <w:top w:val="nil"/>
              <w:left w:val="nil"/>
              <w:bottom w:val="nil"/>
              <w:right w:val="nil"/>
            </w:tcBorders>
            <w:noWrap/>
            <w:vAlign w:val="bottom"/>
            <w:hideMark/>
          </w:tcPr>
          <w:p w14:paraId="4A02C636" w14:textId="77777777" w:rsidR="00E31276" w:rsidRPr="008C1C9E" w:rsidRDefault="00E31276" w:rsidP="00E31276">
            <w:pPr>
              <w:spacing w:line="240" w:lineRule="auto"/>
              <w:jc w:val="center"/>
              <w:rPr>
                <w:rFonts w:ascii="Times New Roman" w:eastAsia="Times New Roman" w:hAnsi="Times New Roman"/>
                <w:kern w:val="0"/>
                <w:sz w:val="20"/>
                <w:szCs w:val="20"/>
                <w:lang w:val="en-US" w:eastAsia="es-ES"/>
                <w14:ligatures w14:val="none"/>
              </w:rPr>
            </w:pPr>
          </w:p>
        </w:tc>
        <w:tc>
          <w:tcPr>
            <w:tcW w:w="9289" w:type="dxa"/>
            <w:tcBorders>
              <w:top w:val="nil"/>
              <w:left w:val="nil"/>
              <w:bottom w:val="nil"/>
              <w:right w:val="nil"/>
            </w:tcBorders>
            <w:noWrap/>
            <w:vAlign w:val="center"/>
            <w:hideMark/>
          </w:tcPr>
          <w:p w14:paraId="677AE6CC"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 xml:space="preserve">a) General expenses / </w:t>
            </w:r>
            <w:proofErr w:type="spellStart"/>
            <w:r w:rsidRPr="008C1C9E">
              <w:rPr>
                <w:rFonts w:ascii="Cambria" w:eastAsia="Times New Roman" w:hAnsi="Cambria" w:cs="Arial"/>
                <w:kern w:val="0"/>
                <w:sz w:val="18"/>
                <w:szCs w:val="18"/>
                <w:lang w:eastAsia="es-ES"/>
                <w14:ligatures w14:val="none"/>
              </w:rPr>
              <w:t>Frais</w:t>
            </w:r>
            <w:proofErr w:type="spellEnd"/>
            <w:r w:rsidRPr="008C1C9E">
              <w:rPr>
                <w:rFonts w:ascii="Cambria" w:eastAsia="Times New Roman" w:hAnsi="Cambria" w:cs="Arial"/>
                <w:kern w:val="0"/>
                <w:sz w:val="18"/>
                <w:szCs w:val="18"/>
                <w:lang w:eastAsia="es-ES"/>
                <w14:ligatures w14:val="none"/>
              </w:rPr>
              <w:t xml:space="preserve"> </w:t>
            </w:r>
            <w:proofErr w:type="spellStart"/>
            <w:r w:rsidRPr="008C1C9E">
              <w:rPr>
                <w:rFonts w:ascii="Cambria" w:eastAsia="Times New Roman" w:hAnsi="Cambria" w:cs="Arial"/>
                <w:kern w:val="0"/>
                <w:sz w:val="18"/>
                <w:szCs w:val="18"/>
                <w:lang w:eastAsia="es-ES"/>
                <w14:ligatures w14:val="none"/>
              </w:rPr>
              <w:t>généraux</w:t>
            </w:r>
            <w:proofErr w:type="spellEnd"/>
            <w:r w:rsidRPr="008C1C9E">
              <w:rPr>
                <w:rFonts w:ascii="Cambria" w:eastAsia="Times New Roman" w:hAnsi="Cambria" w:cs="Arial"/>
                <w:kern w:val="0"/>
                <w:sz w:val="18"/>
                <w:szCs w:val="18"/>
                <w:lang w:eastAsia="es-ES"/>
                <w14:ligatures w14:val="none"/>
              </w:rPr>
              <w:t xml:space="preserve"> / Gastos generales</w:t>
            </w:r>
          </w:p>
        </w:tc>
        <w:tc>
          <w:tcPr>
            <w:tcW w:w="1225" w:type="dxa"/>
            <w:tcBorders>
              <w:top w:val="nil"/>
              <w:left w:val="nil"/>
              <w:bottom w:val="nil"/>
              <w:right w:val="nil"/>
            </w:tcBorders>
            <w:noWrap/>
            <w:vAlign w:val="bottom"/>
            <w:hideMark/>
          </w:tcPr>
          <w:p w14:paraId="70F51080"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113.705,11</w:t>
            </w:r>
          </w:p>
        </w:tc>
        <w:tc>
          <w:tcPr>
            <w:tcW w:w="1225" w:type="dxa"/>
            <w:tcBorders>
              <w:top w:val="nil"/>
              <w:left w:val="nil"/>
              <w:bottom w:val="nil"/>
              <w:right w:val="nil"/>
            </w:tcBorders>
            <w:noWrap/>
            <w:vAlign w:val="bottom"/>
            <w:hideMark/>
          </w:tcPr>
          <w:p w14:paraId="0486EA07"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127.620,23</w:t>
            </w:r>
          </w:p>
        </w:tc>
        <w:tc>
          <w:tcPr>
            <w:tcW w:w="1306" w:type="dxa"/>
            <w:gridSpan w:val="2"/>
            <w:tcBorders>
              <w:top w:val="nil"/>
              <w:left w:val="nil"/>
              <w:bottom w:val="nil"/>
              <w:right w:val="nil"/>
            </w:tcBorders>
            <w:noWrap/>
            <w:vAlign w:val="bottom"/>
            <w:hideMark/>
          </w:tcPr>
          <w:p w14:paraId="46CCB4D5"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125.288,40</w:t>
            </w:r>
          </w:p>
        </w:tc>
        <w:tc>
          <w:tcPr>
            <w:tcW w:w="753" w:type="dxa"/>
            <w:tcBorders>
              <w:top w:val="nil"/>
              <w:left w:val="nil"/>
              <w:bottom w:val="nil"/>
              <w:right w:val="nil"/>
            </w:tcBorders>
            <w:noWrap/>
            <w:vAlign w:val="bottom"/>
            <w:hideMark/>
          </w:tcPr>
          <w:p w14:paraId="36422240"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102.541,44</w:t>
            </w:r>
          </w:p>
        </w:tc>
      </w:tr>
      <w:tr w:rsidR="00E31276" w:rsidRPr="008C1C9E" w14:paraId="29BF15DA" w14:textId="77777777" w:rsidTr="00C52BF8">
        <w:trPr>
          <w:trHeight w:val="495"/>
          <w:jc w:val="center"/>
        </w:trPr>
        <w:tc>
          <w:tcPr>
            <w:tcW w:w="377" w:type="dxa"/>
            <w:tcBorders>
              <w:top w:val="nil"/>
              <w:left w:val="nil"/>
              <w:bottom w:val="nil"/>
              <w:right w:val="nil"/>
            </w:tcBorders>
            <w:noWrap/>
            <w:vAlign w:val="bottom"/>
            <w:hideMark/>
          </w:tcPr>
          <w:p w14:paraId="1168CA04"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7C1AA6D5"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b) Software licences and cloud </w:t>
            </w:r>
            <w:proofErr w:type="spellStart"/>
            <w:r w:rsidRPr="008C1C9E">
              <w:rPr>
                <w:rFonts w:ascii="Cambria" w:eastAsia="Times New Roman" w:hAnsi="Cambria" w:cs="Arial"/>
                <w:kern w:val="0"/>
                <w:sz w:val="18"/>
                <w:szCs w:val="18"/>
                <w:lang w:val="fr-FR" w:eastAsia="es-ES"/>
                <w14:ligatures w14:val="none"/>
              </w:rPr>
              <w:t>resources</w:t>
            </w:r>
            <w:proofErr w:type="spellEnd"/>
            <w:r w:rsidRPr="008C1C9E">
              <w:rPr>
                <w:rFonts w:ascii="Cambria" w:eastAsia="Times New Roman" w:hAnsi="Cambria" w:cs="Arial"/>
                <w:kern w:val="0"/>
                <w:sz w:val="18"/>
                <w:szCs w:val="18"/>
                <w:lang w:val="fr-FR" w:eastAsia="es-ES"/>
                <w14:ligatures w14:val="none"/>
              </w:rPr>
              <w:t xml:space="preserve"> / Licences de logiciels et ressources en nuage / Licencias de software y </w:t>
            </w:r>
            <w:proofErr w:type="spellStart"/>
            <w:r w:rsidRPr="008C1C9E">
              <w:rPr>
                <w:rFonts w:ascii="Cambria" w:eastAsia="Times New Roman" w:hAnsi="Cambria" w:cs="Arial"/>
                <w:kern w:val="0"/>
                <w:sz w:val="18"/>
                <w:szCs w:val="18"/>
                <w:lang w:val="fr-FR" w:eastAsia="es-ES"/>
                <w14:ligatures w14:val="none"/>
              </w:rPr>
              <w:t>recursos</w:t>
            </w:r>
            <w:proofErr w:type="spellEnd"/>
            <w:r w:rsidRPr="008C1C9E">
              <w:rPr>
                <w:rFonts w:ascii="Cambria" w:eastAsia="Times New Roman" w:hAnsi="Cambria" w:cs="Arial"/>
                <w:kern w:val="0"/>
                <w:sz w:val="18"/>
                <w:szCs w:val="18"/>
                <w:lang w:val="fr-FR" w:eastAsia="es-ES"/>
                <w14:ligatures w14:val="none"/>
              </w:rPr>
              <w:t xml:space="preserve"> en la </w:t>
            </w:r>
            <w:proofErr w:type="spellStart"/>
            <w:r w:rsidRPr="008C1C9E">
              <w:rPr>
                <w:rFonts w:ascii="Cambria" w:eastAsia="Times New Roman" w:hAnsi="Cambria" w:cs="Arial"/>
                <w:kern w:val="0"/>
                <w:sz w:val="18"/>
                <w:szCs w:val="18"/>
                <w:lang w:val="fr-FR" w:eastAsia="es-ES"/>
                <w14:ligatures w14:val="none"/>
              </w:rPr>
              <w:t>nube</w:t>
            </w:r>
            <w:proofErr w:type="spellEnd"/>
          </w:p>
        </w:tc>
        <w:tc>
          <w:tcPr>
            <w:tcW w:w="1225" w:type="dxa"/>
            <w:tcBorders>
              <w:top w:val="nil"/>
              <w:left w:val="nil"/>
              <w:bottom w:val="nil"/>
              <w:right w:val="nil"/>
            </w:tcBorders>
            <w:noWrap/>
            <w:vAlign w:val="bottom"/>
            <w:hideMark/>
          </w:tcPr>
          <w:p w14:paraId="257F401A"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82.202,04</w:t>
            </w:r>
          </w:p>
        </w:tc>
        <w:tc>
          <w:tcPr>
            <w:tcW w:w="1225" w:type="dxa"/>
            <w:tcBorders>
              <w:top w:val="nil"/>
              <w:left w:val="nil"/>
              <w:bottom w:val="nil"/>
              <w:right w:val="nil"/>
            </w:tcBorders>
            <w:noWrap/>
            <w:vAlign w:val="bottom"/>
            <w:hideMark/>
          </w:tcPr>
          <w:p w14:paraId="1DCAEFB4"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93.113,89</w:t>
            </w:r>
          </w:p>
        </w:tc>
        <w:tc>
          <w:tcPr>
            <w:tcW w:w="1306" w:type="dxa"/>
            <w:gridSpan w:val="2"/>
            <w:tcBorders>
              <w:top w:val="nil"/>
              <w:left w:val="nil"/>
              <w:bottom w:val="nil"/>
              <w:right w:val="nil"/>
            </w:tcBorders>
            <w:noWrap/>
            <w:vAlign w:val="bottom"/>
            <w:hideMark/>
          </w:tcPr>
          <w:p w14:paraId="0D5A801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100.984,47</w:t>
            </w:r>
          </w:p>
        </w:tc>
        <w:tc>
          <w:tcPr>
            <w:tcW w:w="753" w:type="dxa"/>
            <w:tcBorders>
              <w:top w:val="nil"/>
              <w:left w:val="nil"/>
              <w:bottom w:val="nil"/>
              <w:right w:val="nil"/>
            </w:tcBorders>
            <w:noWrap/>
            <w:vAlign w:val="bottom"/>
            <w:hideMark/>
          </w:tcPr>
          <w:p w14:paraId="63F0D8EE"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140.715,66</w:t>
            </w:r>
          </w:p>
        </w:tc>
      </w:tr>
      <w:tr w:rsidR="00E31276" w:rsidRPr="008C1C9E" w14:paraId="2DD7F980" w14:textId="77777777" w:rsidTr="00C52BF8">
        <w:trPr>
          <w:trHeight w:val="248"/>
          <w:jc w:val="center"/>
        </w:trPr>
        <w:tc>
          <w:tcPr>
            <w:tcW w:w="377" w:type="dxa"/>
            <w:tcBorders>
              <w:top w:val="nil"/>
              <w:left w:val="nil"/>
              <w:bottom w:val="nil"/>
              <w:right w:val="nil"/>
            </w:tcBorders>
            <w:noWrap/>
            <w:vAlign w:val="bottom"/>
            <w:hideMark/>
          </w:tcPr>
          <w:p w14:paraId="22B61B8C"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3F4B8B0C"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c) Computer hardware / Matériel informatique / Hardware </w:t>
            </w:r>
            <w:proofErr w:type="spellStart"/>
            <w:r w:rsidRPr="008C1C9E">
              <w:rPr>
                <w:rFonts w:ascii="Cambria" w:eastAsia="Times New Roman" w:hAnsi="Cambria" w:cs="Arial"/>
                <w:kern w:val="0"/>
                <w:sz w:val="18"/>
                <w:szCs w:val="18"/>
                <w:lang w:val="fr-FR" w:eastAsia="es-ES"/>
                <w14:ligatures w14:val="none"/>
              </w:rPr>
              <w:t>informático</w:t>
            </w:r>
            <w:proofErr w:type="spellEnd"/>
          </w:p>
        </w:tc>
        <w:tc>
          <w:tcPr>
            <w:tcW w:w="1225" w:type="dxa"/>
            <w:tcBorders>
              <w:top w:val="nil"/>
              <w:left w:val="nil"/>
              <w:bottom w:val="nil"/>
              <w:right w:val="nil"/>
            </w:tcBorders>
            <w:noWrap/>
            <w:vAlign w:val="bottom"/>
            <w:hideMark/>
          </w:tcPr>
          <w:p w14:paraId="5022263F"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22.959,95</w:t>
            </w:r>
          </w:p>
        </w:tc>
        <w:tc>
          <w:tcPr>
            <w:tcW w:w="1225" w:type="dxa"/>
            <w:tcBorders>
              <w:top w:val="nil"/>
              <w:left w:val="nil"/>
              <w:bottom w:val="nil"/>
              <w:right w:val="nil"/>
            </w:tcBorders>
            <w:noWrap/>
            <w:vAlign w:val="bottom"/>
            <w:hideMark/>
          </w:tcPr>
          <w:p w14:paraId="49222563"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23.159,30</w:t>
            </w:r>
          </w:p>
        </w:tc>
        <w:tc>
          <w:tcPr>
            <w:tcW w:w="1306" w:type="dxa"/>
            <w:gridSpan w:val="2"/>
            <w:tcBorders>
              <w:top w:val="nil"/>
              <w:left w:val="nil"/>
              <w:bottom w:val="nil"/>
              <w:right w:val="nil"/>
            </w:tcBorders>
            <w:noWrap/>
            <w:vAlign w:val="bottom"/>
            <w:hideMark/>
          </w:tcPr>
          <w:p w14:paraId="3E013363"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27.418,08</w:t>
            </w:r>
          </w:p>
        </w:tc>
        <w:tc>
          <w:tcPr>
            <w:tcW w:w="753" w:type="dxa"/>
            <w:tcBorders>
              <w:top w:val="nil"/>
              <w:left w:val="nil"/>
              <w:bottom w:val="nil"/>
              <w:right w:val="nil"/>
            </w:tcBorders>
            <w:noWrap/>
            <w:vAlign w:val="bottom"/>
            <w:hideMark/>
          </w:tcPr>
          <w:p w14:paraId="4F1D306F"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31.056,63</w:t>
            </w:r>
          </w:p>
        </w:tc>
      </w:tr>
      <w:tr w:rsidR="00E31276" w:rsidRPr="008C1C9E" w14:paraId="45065F92" w14:textId="77777777" w:rsidTr="00C52BF8">
        <w:trPr>
          <w:trHeight w:val="248"/>
          <w:jc w:val="center"/>
        </w:trPr>
        <w:tc>
          <w:tcPr>
            <w:tcW w:w="377" w:type="dxa"/>
            <w:tcBorders>
              <w:top w:val="nil"/>
              <w:left w:val="nil"/>
              <w:bottom w:val="nil"/>
              <w:right w:val="nil"/>
            </w:tcBorders>
            <w:noWrap/>
            <w:vAlign w:val="bottom"/>
            <w:hideMark/>
          </w:tcPr>
          <w:p w14:paraId="518B81E9"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70039C63" w14:textId="77777777" w:rsidR="00E31276" w:rsidRPr="008C1C9E" w:rsidRDefault="00E31276" w:rsidP="00E31276">
            <w:pPr>
              <w:spacing w:line="240" w:lineRule="auto"/>
              <w:ind w:firstLineChars="200" w:firstLine="360"/>
              <w:rPr>
                <w:rFonts w:ascii="Cambria" w:eastAsia="Times New Roman" w:hAnsi="Cambria" w:cs="Arial"/>
                <w:kern w:val="0"/>
                <w:sz w:val="18"/>
                <w:szCs w:val="18"/>
                <w:lang w:val="fr-FR" w:eastAsia="es-ES"/>
                <w14:ligatures w14:val="none"/>
              </w:rPr>
            </w:pPr>
            <w:r w:rsidRPr="008C1C9E">
              <w:rPr>
                <w:rFonts w:ascii="Cambria" w:eastAsia="Times New Roman" w:hAnsi="Cambria" w:cs="Arial"/>
                <w:kern w:val="0"/>
                <w:sz w:val="18"/>
                <w:szCs w:val="18"/>
                <w:lang w:val="fr-FR" w:eastAsia="es-ES"/>
                <w14:ligatures w14:val="none"/>
              </w:rPr>
              <w:t xml:space="preserve">d) Phone line-Internet </w:t>
            </w:r>
            <w:proofErr w:type="spellStart"/>
            <w:r w:rsidRPr="008C1C9E">
              <w:rPr>
                <w:rFonts w:ascii="Cambria" w:eastAsia="Times New Roman" w:hAnsi="Cambria" w:cs="Arial"/>
                <w:kern w:val="0"/>
                <w:sz w:val="18"/>
                <w:szCs w:val="18"/>
                <w:lang w:val="fr-FR" w:eastAsia="es-ES"/>
                <w14:ligatures w14:val="none"/>
              </w:rPr>
              <w:t>domain</w:t>
            </w:r>
            <w:proofErr w:type="spellEnd"/>
            <w:r w:rsidRPr="008C1C9E">
              <w:rPr>
                <w:rFonts w:ascii="Cambria" w:eastAsia="Times New Roman" w:hAnsi="Cambria" w:cs="Arial"/>
                <w:kern w:val="0"/>
                <w:sz w:val="18"/>
                <w:szCs w:val="18"/>
                <w:lang w:val="fr-FR" w:eastAsia="es-ES"/>
                <w14:ligatures w14:val="none"/>
              </w:rPr>
              <w:t xml:space="preserve"> / Ligne téléphonique – Domaine Internet  / Línea </w:t>
            </w:r>
            <w:proofErr w:type="spellStart"/>
            <w:r w:rsidRPr="008C1C9E">
              <w:rPr>
                <w:rFonts w:ascii="Cambria" w:eastAsia="Times New Roman" w:hAnsi="Cambria" w:cs="Arial"/>
                <w:kern w:val="0"/>
                <w:sz w:val="18"/>
                <w:szCs w:val="18"/>
                <w:lang w:val="fr-FR" w:eastAsia="es-ES"/>
                <w14:ligatures w14:val="none"/>
              </w:rPr>
              <w:t>telefónica-Dominio</w:t>
            </w:r>
            <w:proofErr w:type="spellEnd"/>
            <w:r w:rsidRPr="008C1C9E">
              <w:rPr>
                <w:rFonts w:ascii="Cambria" w:eastAsia="Times New Roman" w:hAnsi="Cambria" w:cs="Arial"/>
                <w:kern w:val="0"/>
                <w:sz w:val="18"/>
                <w:szCs w:val="18"/>
                <w:lang w:val="fr-FR" w:eastAsia="es-ES"/>
                <w14:ligatures w14:val="none"/>
              </w:rPr>
              <w:t xml:space="preserve"> de Internet</w:t>
            </w:r>
          </w:p>
        </w:tc>
        <w:tc>
          <w:tcPr>
            <w:tcW w:w="1225" w:type="dxa"/>
            <w:tcBorders>
              <w:top w:val="nil"/>
              <w:left w:val="nil"/>
              <w:bottom w:val="nil"/>
              <w:right w:val="nil"/>
            </w:tcBorders>
            <w:noWrap/>
            <w:vAlign w:val="bottom"/>
            <w:hideMark/>
          </w:tcPr>
          <w:p w14:paraId="55936C83"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7.133,95</w:t>
            </w:r>
          </w:p>
        </w:tc>
        <w:tc>
          <w:tcPr>
            <w:tcW w:w="1225" w:type="dxa"/>
            <w:tcBorders>
              <w:top w:val="nil"/>
              <w:left w:val="nil"/>
              <w:bottom w:val="nil"/>
              <w:right w:val="nil"/>
            </w:tcBorders>
            <w:noWrap/>
            <w:vAlign w:val="bottom"/>
            <w:hideMark/>
          </w:tcPr>
          <w:p w14:paraId="13B6C2D2"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7.080,96</w:t>
            </w:r>
          </w:p>
        </w:tc>
        <w:tc>
          <w:tcPr>
            <w:tcW w:w="1306" w:type="dxa"/>
            <w:gridSpan w:val="2"/>
            <w:tcBorders>
              <w:top w:val="nil"/>
              <w:left w:val="nil"/>
              <w:bottom w:val="nil"/>
              <w:right w:val="nil"/>
            </w:tcBorders>
            <w:noWrap/>
            <w:vAlign w:val="bottom"/>
            <w:hideMark/>
          </w:tcPr>
          <w:p w14:paraId="655CB4F9"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7.541,99</w:t>
            </w:r>
          </w:p>
        </w:tc>
        <w:tc>
          <w:tcPr>
            <w:tcW w:w="753" w:type="dxa"/>
            <w:tcBorders>
              <w:top w:val="nil"/>
              <w:left w:val="nil"/>
              <w:bottom w:val="nil"/>
              <w:right w:val="nil"/>
            </w:tcBorders>
            <w:noWrap/>
            <w:vAlign w:val="bottom"/>
            <w:hideMark/>
          </w:tcPr>
          <w:p w14:paraId="3097A7A0"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7.353,58</w:t>
            </w:r>
          </w:p>
        </w:tc>
      </w:tr>
      <w:tr w:rsidR="00E31276" w:rsidRPr="008C1C9E" w14:paraId="347EC9E3" w14:textId="77777777" w:rsidTr="00C52BF8">
        <w:trPr>
          <w:trHeight w:val="248"/>
          <w:jc w:val="center"/>
        </w:trPr>
        <w:tc>
          <w:tcPr>
            <w:tcW w:w="377" w:type="dxa"/>
            <w:tcBorders>
              <w:top w:val="nil"/>
              <w:left w:val="nil"/>
              <w:bottom w:val="nil"/>
              <w:right w:val="nil"/>
            </w:tcBorders>
            <w:noWrap/>
            <w:vAlign w:val="bottom"/>
            <w:hideMark/>
          </w:tcPr>
          <w:p w14:paraId="208D319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vAlign w:val="center"/>
            <w:hideMark/>
          </w:tcPr>
          <w:p w14:paraId="63B4479E" w14:textId="77777777" w:rsidR="00E31276" w:rsidRPr="008C1C9E" w:rsidRDefault="00E31276" w:rsidP="00E31276">
            <w:pPr>
              <w:spacing w:line="240" w:lineRule="auto"/>
              <w:ind w:firstLineChars="400" w:firstLine="720"/>
              <w:rPr>
                <w:rFonts w:ascii="Cambria" w:eastAsia="Times New Roman" w:hAnsi="Cambria" w:cs="Arial"/>
                <w:i/>
                <w:iCs/>
                <w:kern w:val="0"/>
                <w:sz w:val="18"/>
                <w:szCs w:val="18"/>
                <w:lang w:val="fr-FR" w:eastAsia="es-ES"/>
                <w14:ligatures w14:val="none"/>
              </w:rPr>
            </w:pPr>
            <w:proofErr w:type="spellStart"/>
            <w:r w:rsidRPr="008C1C9E">
              <w:rPr>
                <w:rFonts w:ascii="Cambria" w:eastAsia="Times New Roman" w:hAnsi="Cambria" w:cs="Arial"/>
                <w:i/>
                <w:iCs/>
                <w:kern w:val="0"/>
                <w:sz w:val="18"/>
                <w:szCs w:val="18"/>
                <w:lang w:val="fr-FR" w:eastAsia="es-ES"/>
                <w14:ligatures w14:val="none"/>
              </w:rPr>
              <w:t>Sub-total</w:t>
            </w:r>
            <w:proofErr w:type="spellEnd"/>
            <w:r w:rsidRPr="008C1C9E">
              <w:rPr>
                <w:rFonts w:ascii="Cambria" w:eastAsia="Times New Roman" w:hAnsi="Cambria" w:cs="Arial"/>
                <w:i/>
                <w:iCs/>
                <w:kern w:val="0"/>
                <w:sz w:val="18"/>
                <w:szCs w:val="18"/>
                <w:lang w:val="fr-FR" w:eastAsia="es-ES"/>
                <w14:ligatures w14:val="none"/>
              </w:rPr>
              <w:t xml:space="preserve"> </w:t>
            </w:r>
            <w:proofErr w:type="spellStart"/>
            <w:r w:rsidRPr="008C1C9E">
              <w:rPr>
                <w:rFonts w:ascii="Cambria" w:eastAsia="Times New Roman" w:hAnsi="Cambria" w:cs="Arial"/>
                <w:i/>
                <w:iCs/>
                <w:kern w:val="0"/>
                <w:sz w:val="18"/>
                <w:szCs w:val="18"/>
                <w:lang w:val="fr-FR" w:eastAsia="es-ES"/>
                <w14:ligatures w14:val="none"/>
              </w:rPr>
              <w:t>Chapter</w:t>
            </w:r>
            <w:proofErr w:type="spellEnd"/>
            <w:r w:rsidRPr="008C1C9E">
              <w:rPr>
                <w:rFonts w:ascii="Cambria" w:eastAsia="Times New Roman" w:hAnsi="Cambria" w:cs="Arial"/>
                <w:i/>
                <w:iCs/>
                <w:kern w:val="0"/>
                <w:sz w:val="18"/>
                <w:szCs w:val="18"/>
                <w:lang w:val="fr-FR" w:eastAsia="es-ES"/>
                <w14:ligatures w14:val="none"/>
              </w:rPr>
              <w:t xml:space="preserve"> 6 / Sous-total Chapitre 6 / Subtotal </w:t>
            </w:r>
            <w:proofErr w:type="spellStart"/>
            <w:r w:rsidRPr="008C1C9E">
              <w:rPr>
                <w:rFonts w:ascii="Cambria" w:eastAsia="Times New Roman" w:hAnsi="Cambria" w:cs="Arial"/>
                <w:i/>
                <w:iCs/>
                <w:kern w:val="0"/>
                <w:sz w:val="18"/>
                <w:szCs w:val="18"/>
                <w:lang w:val="fr-FR" w:eastAsia="es-ES"/>
                <w14:ligatures w14:val="none"/>
              </w:rPr>
              <w:t>Capítulo</w:t>
            </w:r>
            <w:proofErr w:type="spellEnd"/>
            <w:r w:rsidRPr="008C1C9E">
              <w:rPr>
                <w:rFonts w:ascii="Cambria" w:eastAsia="Times New Roman" w:hAnsi="Cambria" w:cs="Arial"/>
                <w:i/>
                <w:iCs/>
                <w:kern w:val="0"/>
                <w:sz w:val="18"/>
                <w:szCs w:val="18"/>
                <w:lang w:val="fr-FR" w:eastAsia="es-ES"/>
                <w14:ligatures w14:val="none"/>
              </w:rPr>
              <w:t xml:space="preserve"> 6</w:t>
            </w:r>
          </w:p>
        </w:tc>
        <w:tc>
          <w:tcPr>
            <w:tcW w:w="1225" w:type="dxa"/>
            <w:tcBorders>
              <w:top w:val="nil"/>
              <w:left w:val="nil"/>
              <w:bottom w:val="nil"/>
              <w:right w:val="nil"/>
            </w:tcBorders>
            <w:noWrap/>
            <w:vAlign w:val="bottom"/>
            <w:hideMark/>
          </w:tcPr>
          <w:p w14:paraId="162C6978"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226.001,05</w:t>
            </w:r>
          </w:p>
        </w:tc>
        <w:tc>
          <w:tcPr>
            <w:tcW w:w="1225" w:type="dxa"/>
            <w:tcBorders>
              <w:top w:val="nil"/>
              <w:left w:val="nil"/>
              <w:bottom w:val="nil"/>
              <w:right w:val="nil"/>
            </w:tcBorders>
            <w:noWrap/>
            <w:vAlign w:val="bottom"/>
            <w:hideMark/>
          </w:tcPr>
          <w:p w14:paraId="40D6D7BE"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250.974,38</w:t>
            </w:r>
          </w:p>
        </w:tc>
        <w:tc>
          <w:tcPr>
            <w:tcW w:w="1306" w:type="dxa"/>
            <w:gridSpan w:val="2"/>
            <w:tcBorders>
              <w:top w:val="nil"/>
              <w:left w:val="nil"/>
              <w:bottom w:val="nil"/>
              <w:right w:val="nil"/>
            </w:tcBorders>
            <w:noWrap/>
            <w:vAlign w:val="bottom"/>
            <w:hideMark/>
          </w:tcPr>
          <w:p w14:paraId="0D1F61E1"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261.232,94</w:t>
            </w:r>
          </w:p>
        </w:tc>
        <w:tc>
          <w:tcPr>
            <w:tcW w:w="753" w:type="dxa"/>
            <w:tcBorders>
              <w:top w:val="nil"/>
              <w:left w:val="nil"/>
              <w:bottom w:val="nil"/>
              <w:right w:val="nil"/>
            </w:tcBorders>
            <w:noWrap/>
            <w:vAlign w:val="bottom"/>
            <w:hideMark/>
          </w:tcPr>
          <w:p w14:paraId="07FA9DA7" w14:textId="77777777" w:rsidR="00E31276" w:rsidRPr="008C1C9E" w:rsidRDefault="00E31276" w:rsidP="00E31276">
            <w:pPr>
              <w:spacing w:line="240" w:lineRule="auto"/>
              <w:jc w:val="center"/>
              <w:rPr>
                <w:rFonts w:ascii="Cambria" w:eastAsia="Times New Roman" w:hAnsi="Cambria" w:cs="Arial"/>
                <w:i/>
                <w:iCs/>
                <w:kern w:val="0"/>
                <w:sz w:val="18"/>
                <w:szCs w:val="18"/>
                <w:lang w:eastAsia="es-ES"/>
                <w14:ligatures w14:val="none"/>
              </w:rPr>
            </w:pPr>
            <w:r w:rsidRPr="008C1C9E">
              <w:rPr>
                <w:rFonts w:ascii="Cambria" w:eastAsia="Times New Roman" w:hAnsi="Cambria" w:cs="Arial"/>
                <w:i/>
                <w:iCs/>
                <w:kern w:val="0"/>
                <w:sz w:val="18"/>
                <w:szCs w:val="18"/>
                <w:lang w:eastAsia="es-ES"/>
                <w14:ligatures w14:val="none"/>
              </w:rPr>
              <w:t>281.667,31</w:t>
            </w:r>
          </w:p>
        </w:tc>
      </w:tr>
      <w:tr w:rsidR="00E31276" w:rsidRPr="008C1C9E" w14:paraId="30323CE4" w14:textId="77777777" w:rsidTr="00C52BF8">
        <w:trPr>
          <w:trHeight w:val="495"/>
          <w:jc w:val="center"/>
        </w:trPr>
        <w:tc>
          <w:tcPr>
            <w:tcW w:w="377" w:type="dxa"/>
            <w:tcBorders>
              <w:top w:val="nil"/>
              <w:left w:val="nil"/>
              <w:bottom w:val="nil"/>
              <w:right w:val="nil"/>
            </w:tcBorders>
            <w:noWrap/>
            <w:hideMark/>
          </w:tcPr>
          <w:p w14:paraId="7F13E878"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7.</w:t>
            </w:r>
          </w:p>
        </w:tc>
        <w:tc>
          <w:tcPr>
            <w:tcW w:w="9289" w:type="dxa"/>
            <w:tcBorders>
              <w:top w:val="nil"/>
              <w:left w:val="nil"/>
              <w:bottom w:val="nil"/>
              <w:right w:val="nil"/>
            </w:tcBorders>
            <w:vAlign w:val="center"/>
            <w:hideMark/>
          </w:tcPr>
          <w:p w14:paraId="39CA5016" w14:textId="77777777" w:rsidR="00E31276" w:rsidRPr="008C1C9E" w:rsidRDefault="00E31276" w:rsidP="00E31276">
            <w:pPr>
              <w:spacing w:line="240" w:lineRule="auto"/>
              <w:rPr>
                <w:rFonts w:ascii="Cambria" w:eastAsia="Times New Roman" w:hAnsi="Cambria" w:cs="Arial"/>
                <w:kern w:val="0"/>
                <w:sz w:val="18"/>
                <w:szCs w:val="18"/>
                <w:lang w:val="fr-FR" w:eastAsia="es-ES"/>
                <w14:ligatures w14:val="none"/>
              </w:rPr>
            </w:pPr>
            <w:proofErr w:type="spellStart"/>
            <w:r w:rsidRPr="008C1C9E">
              <w:rPr>
                <w:rFonts w:ascii="Cambria" w:eastAsia="Times New Roman" w:hAnsi="Cambria" w:cs="Arial"/>
                <w:kern w:val="0"/>
                <w:sz w:val="18"/>
                <w:szCs w:val="18"/>
                <w:lang w:val="fr-FR" w:eastAsia="es-ES"/>
                <w14:ligatures w14:val="none"/>
              </w:rPr>
              <w:t>Science</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Envelope</w:t>
            </w:r>
            <w:proofErr w:type="spellEnd"/>
            <w:r w:rsidRPr="008C1C9E">
              <w:rPr>
                <w:rFonts w:ascii="Cambria" w:eastAsia="Times New Roman" w:hAnsi="Cambria" w:cs="Arial"/>
                <w:kern w:val="0"/>
                <w:sz w:val="18"/>
                <w:szCs w:val="18"/>
                <w:lang w:val="fr-FR" w:eastAsia="es-ES"/>
                <w14:ligatures w14:val="none"/>
              </w:rPr>
              <w:t xml:space="preserve"> (ICCAT </w:t>
            </w:r>
            <w:proofErr w:type="spellStart"/>
            <w:r w:rsidRPr="008C1C9E">
              <w:rPr>
                <w:rFonts w:ascii="Cambria" w:eastAsia="Times New Roman" w:hAnsi="Cambria" w:cs="Arial"/>
                <w:kern w:val="0"/>
                <w:sz w:val="18"/>
                <w:szCs w:val="18"/>
                <w:lang w:val="fr-FR" w:eastAsia="es-ES"/>
                <w14:ligatures w14:val="none"/>
              </w:rPr>
              <w:t>research</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programmes</w:t>
            </w:r>
            <w:proofErr w:type="spellEnd"/>
            <w:r w:rsidRPr="008C1C9E">
              <w:rPr>
                <w:rFonts w:ascii="Cambria" w:eastAsia="Times New Roman" w:hAnsi="Cambria" w:cs="Arial"/>
                <w:kern w:val="0"/>
                <w:sz w:val="18"/>
                <w:szCs w:val="18"/>
                <w:lang w:val="fr-FR" w:eastAsia="es-ES"/>
                <w14:ligatures w14:val="none"/>
              </w:rPr>
              <w:t xml:space="preserve">) / </w:t>
            </w:r>
            <w:proofErr w:type="spellStart"/>
            <w:r w:rsidRPr="008C1C9E">
              <w:rPr>
                <w:rFonts w:ascii="Cambria" w:eastAsia="Times New Roman" w:hAnsi="Cambria" w:cs="Arial"/>
                <w:kern w:val="0"/>
                <w:sz w:val="18"/>
                <w:szCs w:val="18"/>
                <w:lang w:val="fr-FR" w:eastAsia="es-ES"/>
                <w14:ligatures w14:val="none"/>
              </w:rPr>
              <w:t>Enveloppe</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scientifique</w:t>
            </w:r>
            <w:proofErr w:type="spellEnd"/>
            <w:r w:rsidRPr="008C1C9E">
              <w:rPr>
                <w:rFonts w:ascii="Cambria" w:eastAsia="Times New Roman" w:hAnsi="Cambria" w:cs="Arial"/>
                <w:kern w:val="0"/>
                <w:sz w:val="18"/>
                <w:szCs w:val="18"/>
                <w:lang w:val="fr-FR" w:eastAsia="es-ES"/>
                <w14:ligatures w14:val="none"/>
              </w:rPr>
              <w:t xml:space="preserve"> (</w:t>
            </w:r>
            <w:proofErr w:type="spellStart"/>
            <w:r w:rsidRPr="008C1C9E">
              <w:rPr>
                <w:rFonts w:ascii="Cambria" w:eastAsia="Times New Roman" w:hAnsi="Cambria" w:cs="Arial"/>
                <w:kern w:val="0"/>
                <w:sz w:val="18"/>
                <w:szCs w:val="18"/>
                <w:lang w:val="fr-FR" w:eastAsia="es-ES"/>
                <w14:ligatures w14:val="none"/>
              </w:rPr>
              <w:t>programmes</w:t>
            </w:r>
            <w:proofErr w:type="spellEnd"/>
            <w:r w:rsidRPr="008C1C9E">
              <w:rPr>
                <w:rFonts w:ascii="Cambria" w:eastAsia="Times New Roman" w:hAnsi="Cambria" w:cs="Arial"/>
                <w:kern w:val="0"/>
                <w:sz w:val="18"/>
                <w:szCs w:val="18"/>
                <w:lang w:val="fr-FR" w:eastAsia="es-ES"/>
                <w14:ligatures w14:val="none"/>
              </w:rPr>
              <w:t xml:space="preserve"> de </w:t>
            </w:r>
            <w:proofErr w:type="spellStart"/>
            <w:r w:rsidRPr="008C1C9E">
              <w:rPr>
                <w:rFonts w:ascii="Cambria" w:eastAsia="Times New Roman" w:hAnsi="Cambria" w:cs="Arial"/>
                <w:kern w:val="0"/>
                <w:sz w:val="18"/>
                <w:szCs w:val="18"/>
                <w:lang w:val="fr-FR" w:eastAsia="es-ES"/>
                <w14:ligatures w14:val="none"/>
              </w:rPr>
              <w:t>recherche</w:t>
            </w:r>
            <w:proofErr w:type="spellEnd"/>
            <w:r w:rsidRPr="008C1C9E">
              <w:rPr>
                <w:rFonts w:ascii="Cambria" w:eastAsia="Times New Roman" w:hAnsi="Cambria" w:cs="Arial"/>
                <w:kern w:val="0"/>
                <w:sz w:val="18"/>
                <w:szCs w:val="18"/>
                <w:lang w:val="fr-FR" w:eastAsia="es-ES"/>
                <w14:ligatures w14:val="none"/>
              </w:rPr>
              <w:t xml:space="preserve"> de </w:t>
            </w:r>
            <w:proofErr w:type="spellStart"/>
            <w:r w:rsidRPr="008C1C9E">
              <w:rPr>
                <w:rFonts w:ascii="Cambria" w:eastAsia="Times New Roman" w:hAnsi="Cambria" w:cs="Arial"/>
                <w:kern w:val="0"/>
                <w:sz w:val="18"/>
                <w:szCs w:val="18"/>
                <w:lang w:val="fr-FR" w:eastAsia="es-ES"/>
                <w14:ligatures w14:val="none"/>
              </w:rPr>
              <w:t>l'ICCAT</w:t>
            </w:r>
            <w:proofErr w:type="spellEnd"/>
            <w:r w:rsidRPr="008C1C9E">
              <w:rPr>
                <w:rFonts w:ascii="Cambria" w:eastAsia="Times New Roman" w:hAnsi="Cambria" w:cs="Arial"/>
                <w:kern w:val="0"/>
                <w:sz w:val="18"/>
                <w:szCs w:val="18"/>
                <w:lang w:val="fr-FR" w:eastAsia="es-ES"/>
                <w14:ligatures w14:val="none"/>
              </w:rPr>
              <w:t>) / Dotación para la ciencia (programas de investigación de ICCAT)</w:t>
            </w:r>
          </w:p>
        </w:tc>
        <w:tc>
          <w:tcPr>
            <w:tcW w:w="1225" w:type="dxa"/>
            <w:tcBorders>
              <w:top w:val="nil"/>
              <w:left w:val="nil"/>
              <w:bottom w:val="nil"/>
              <w:right w:val="nil"/>
            </w:tcBorders>
            <w:noWrap/>
            <w:vAlign w:val="bottom"/>
            <w:hideMark/>
          </w:tcPr>
          <w:p w14:paraId="216F25A6"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404.500,00</w:t>
            </w:r>
          </w:p>
        </w:tc>
        <w:tc>
          <w:tcPr>
            <w:tcW w:w="1225" w:type="dxa"/>
            <w:tcBorders>
              <w:top w:val="nil"/>
              <w:left w:val="nil"/>
              <w:bottom w:val="nil"/>
              <w:right w:val="nil"/>
            </w:tcBorders>
            <w:noWrap/>
            <w:vAlign w:val="bottom"/>
            <w:hideMark/>
          </w:tcPr>
          <w:p w14:paraId="400419FC"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404.500,00</w:t>
            </w:r>
          </w:p>
        </w:tc>
        <w:tc>
          <w:tcPr>
            <w:tcW w:w="1306" w:type="dxa"/>
            <w:gridSpan w:val="2"/>
            <w:tcBorders>
              <w:top w:val="nil"/>
              <w:left w:val="nil"/>
              <w:bottom w:val="nil"/>
              <w:right w:val="nil"/>
            </w:tcBorders>
            <w:noWrap/>
            <w:vAlign w:val="bottom"/>
            <w:hideMark/>
          </w:tcPr>
          <w:p w14:paraId="7865B9BA"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416.635,00</w:t>
            </w:r>
          </w:p>
        </w:tc>
        <w:tc>
          <w:tcPr>
            <w:tcW w:w="753" w:type="dxa"/>
            <w:tcBorders>
              <w:top w:val="nil"/>
              <w:left w:val="nil"/>
              <w:bottom w:val="nil"/>
              <w:right w:val="nil"/>
            </w:tcBorders>
            <w:noWrap/>
            <w:vAlign w:val="bottom"/>
            <w:hideMark/>
          </w:tcPr>
          <w:p w14:paraId="719304F6"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45.000,00</w:t>
            </w:r>
          </w:p>
        </w:tc>
      </w:tr>
      <w:tr w:rsidR="00E31276" w:rsidRPr="008C1C9E" w14:paraId="0E6B3DEA" w14:textId="77777777" w:rsidTr="00C52BF8">
        <w:trPr>
          <w:trHeight w:val="248"/>
          <w:jc w:val="center"/>
        </w:trPr>
        <w:tc>
          <w:tcPr>
            <w:tcW w:w="377" w:type="dxa"/>
            <w:tcBorders>
              <w:top w:val="nil"/>
              <w:left w:val="nil"/>
              <w:bottom w:val="nil"/>
              <w:right w:val="nil"/>
            </w:tcBorders>
            <w:noWrap/>
            <w:vAlign w:val="bottom"/>
            <w:hideMark/>
          </w:tcPr>
          <w:p w14:paraId="1256C37C"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8.</w:t>
            </w:r>
          </w:p>
        </w:tc>
        <w:tc>
          <w:tcPr>
            <w:tcW w:w="9289" w:type="dxa"/>
            <w:tcBorders>
              <w:top w:val="nil"/>
              <w:left w:val="nil"/>
              <w:bottom w:val="nil"/>
              <w:right w:val="nil"/>
            </w:tcBorders>
            <w:noWrap/>
            <w:vAlign w:val="center"/>
            <w:hideMark/>
          </w:tcPr>
          <w:p w14:paraId="2596188E"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proofErr w:type="spellStart"/>
            <w:r w:rsidRPr="008C1C9E">
              <w:rPr>
                <w:rFonts w:ascii="Cambria" w:eastAsia="Times New Roman" w:hAnsi="Cambria" w:cs="Arial"/>
                <w:kern w:val="0"/>
                <w:sz w:val="18"/>
                <w:szCs w:val="18"/>
                <w:lang w:eastAsia="es-ES"/>
                <w14:ligatures w14:val="none"/>
              </w:rPr>
              <w:t>Consultations</w:t>
            </w:r>
            <w:proofErr w:type="spellEnd"/>
            <w:r w:rsidRPr="008C1C9E">
              <w:rPr>
                <w:rFonts w:ascii="Cambria" w:eastAsia="Times New Roman" w:hAnsi="Cambria" w:cs="Arial"/>
                <w:kern w:val="0"/>
                <w:sz w:val="18"/>
                <w:szCs w:val="18"/>
                <w:lang w:eastAsia="es-ES"/>
                <w14:ligatures w14:val="none"/>
              </w:rPr>
              <w:t>/</w:t>
            </w:r>
            <w:proofErr w:type="spellStart"/>
            <w:r w:rsidRPr="008C1C9E">
              <w:rPr>
                <w:rFonts w:ascii="Cambria" w:eastAsia="Times New Roman" w:hAnsi="Cambria" w:cs="Arial"/>
                <w:kern w:val="0"/>
                <w:sz w:val="18"/>
                <w:szCs w:val="18"/>
                <w:lang w:eastAsia="es-ES"/>
                <w14:ligatures w14:val="none"/>
              </w:rPr>
              <w:t>services</w:t>
            </w:r>
            <w:proofErr w:type="spellEnd"/>
            <w:r w:rsidRPr="008C1C9E">
              <w:rPr>
                <w:rFonts w:ascii="Cambria" w:eastAsia="Times New Roman" w:hAnsi="Cambria" w:cs="Arial"/>
                <w:kern w:val="0"/>
                <w:sz w:val="18"/>
                <w:szCs w:val="18"/>
                <w:lang w:eastAsia="es-ES"/>
                <w14:ligatures w14:val="none"/>
              </w:rPr>
              <w:t xml:space="preserve"> externes / </w:t>
            </w:r>
            <w:proofErr w:type="spellStart"/>
            <w:r w:rsidRPr="008C1C9E">
              <w:rPr>
                <w:rFonts w:ascii="Cambria" w:eastAsia="Times New Roman" w:hAnsi="Cambria" w:cs="Arial"/>
                <w:kern w:val="0"/>
                <w:sz w:val="18"/>
                <w:szCs w:val="18"/>
                <w:lang w:eastAsia="es-ES"/>
                <w14:ligatures w14:val="none"/>
              </w:rPr>
              <w:t>Consultations</w:t>
            </w:r>
            <w:proofErr w:type="spellEnd"/>
            <w:r w:rsidRPr="008C1C9E">
              <w:rPr>
                <w:rFonts w:ascii="Cambria" w:eastAsia="Times New Roman" w:hAnsi="Cambria" w:cs="Arial"/>
                <w:kern w:val="0"/>
                <w:sz w:val="18"/>
                <w:szCs w:val="18"/>
                <w:lang w:eastAsia="es-ES"/>
                <w14:ligatures w14:val="none"/>
              </w:rPr>
              <w:t>/</w:t>
            </w:r>
            <w:proofErr w:type="spellStart"/>
            <w:r w:rsidRPr="008C1C9E">
              <w:rPr>
                <w:rFonts w:ascii="Cambria" w:eastAsia="Times New Roman" w:hAnsi="Cambria" w:cs="Arial"/>
                <w:kern w:val="0"/>
                <w:sz w:val="18"/>
                <w:szCs w:val="18"/>
                <w:lang w:eastAsia="es-ES"/>
                <w14:ligatures w14:val="none"/>
              </w:rPr>
              <w:t>services</w:t>
            </w:r>
            <w:proofErr w:type="spellEnd"/>
            <w:r w:rsidRPr="008C1C9E">
              <w:rPr>
                <w:rFonts w:ascii="Cambria" w:eastAsia="Times New Roman" w:hAnsi="Cambria" w:cs="Arial"/>
                <w:kern w:val="0"/>
                <w:sz w:val="18"/>
                <w:szCs w:val="18"/>
                <w:lang w:eastAsia="es-ES"/>
                <w14:ligatures w14:val="none"/>
              </w:rPr>
              <w:t xml:space="preserve"> externes / Consultorías/servicios externos </w:t>
            </w:r>
          </w:p>
        </w:tc>
        <w:tc>
          <w:tcPr>
            <w:tcW w:w="1225" w:type="dxa"/>
            <w:tcBorders>
              <w:top w:val="nil"/>
              <w:left w:val="nil"/>
              <w:bottom w:val="nil"/>
              <w:right w:val="nil"/>
            </w:tcBorders>
            <w:noWrap/>
            <w:vAlign w:val="bottom"/>
            <w:hideMark/>
          </w:tcPr>
          <w:p w14:paraId="0A38D562"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99.537,88</w:t>
            </w:r>
          </w:p>
        </w:tc>
        <w:tc>
          <w:tcPr>
            <w:tcW w:w="1225" w:type="dxa"/>
            <w:tcBorders>
              <w:top w:val="nil"/>
              <w:left w:val="nil"/>
              <w:bottom w:val="nil"/>
              <w:right w:val="nil"/>
            </w:tcBorders>
            <w:noWrap/>
            <w:vAlign w:val="bottom"/>
            <w:hideMark/>
          </w:tcPr>
          <w:p w14:paraId="415EC341"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87.435,05</w:t>
            </w:r>
          </w:p>
        </w:tc>
        <w:tc>
          <w:tcPr>
            <w:tcW w:w="1306" w:type="dxa"/>
            <w:gridSpan w:val="2"/>
            <w:tcBorders>
              <w:top w:val="nil"/>
              <w:left w:val="nil"/>
              <w:bottom w:val="nil"/>
              <w:right w:val="nil"/>
            </w:tcBorders>
            <w:noWrap/>
            <w:vAlign w:val="bottom"/>
            <w:hideMark/>
          </w:tcPr>
          <w:p w14:paraId="6B75665C"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134.385,49</w:t>
            </w:r>
          </w:p>
        </w:tc>
        <w:tc>
          <w:tcPr>
            <w:tcW w:w="753" w:type="dxa"/>
            <w:tcBorders>
              <w:top w:val="nil"/>
              <w:left w:val="nil"/>
              <w:bottom w:val="nil"/>
              <w:right w:val="nil"/>
            </w:tcBorders>
            <w:noWrap/>
            <w:vAlign w:val="bottom"/>
            <w:hideMark/>
          </w:tcPr>
          <w:p w14:paraId="11E4B7C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145.374,44</w:t>
            </w:r>
          </w:p>
        </w:tc>
      </w:tr>
      <w:tr w:rsidR="00E31276" w:rsidRPr="008C1C9E" w14:paraId="3F6B39D2" w14:textId="77777777" w:rsidTr="00C52BF8">
        <w:trPr>
          <w:trHeight w:val="248"/>
          <w:jc w:val="center"/>
        </w:trPr>
        <w:tc>
          <w:tcPr>
            <w:tcW w:w="377" w:type="dxa"/>
            <w:tcBorders>
              <w:top w:val="nil"/>
              <w:left w:val="nil"/>
              <w:bottom w:val="nil"/>
              <w:right w:val="nil"/>
            </w:tcBorders>
            <w:noWrap/>
            <w:vAlign w:val="bottom"/>
            <w:hideMark/>
          </w:tcPr>
          <w:p w14:paraId="4332EDB5"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9.</w:t>
            </w:r>
          </w:p>
        </w:tc>
        <w:tc>
          <w:tcPr>
            <w:tcW w:w="9289" w:type="dxa"/>
            <w:tcBorders>
              <w:top w:val="nil"/>
              <w:left w:val="nil"/>
              <w:bottom w:val="nil"/>
              <w:right w:val="nil"/>
            </w:tcBorders>
            <w:noWrap/>
            <w:vAlign w:val="center"/>
            <w:hideMark/>
          </w:tcPr>
          <w:p w14:paraId="13D61F55"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proofErr w:type="spellStart"/>
            <w:r w:rsidRPr="008C1C9E">
              <w:rPr>
                <w:rFonts w:ascii="Cambria" w:eastAsia="Times New Roman" w:hAnsi="Cambria" w:cs="Arial"/>
                <w:kern w:val="0"/>
                <w:sz w:val="18"/>
                <w:szCs w:val="18"/>
                <w:lang w:eastAsia="es-ES"/>
                <w14:ligatures w14:val="none"/>
              </w:rPr>
              <w:t>Separation</w:t>
            </w:r>
            <w:proofErr w:type="spellEnd"/>
            <w:r w:rsidRPr="008C1C9E">
              <w:rPr>
                <w:rFonts w:ascii="Cambria" w:eastAsia="Times New Roman" w:hAnsi="Cambria" w:cs="Arial"/>
                <w:kern w:val="0"/>
                <w:sz w:val="18"/>
                <w:szCs w:val="18"/>
                <w:lang w:eastAsia="es-ES"/>
                <w14:ligatures w14:val="none"/>
              </w:rPr>
              <w:t xml:space="preserve"> </w:t>
            </w:r>
            <w:proofErr w:type="spellStart"/>
            <w:r w:rsidRPr="008C1C9E">
              <w:rPr>
                <w:rFonts w:ascii="Cambria" w:eastAsia="Times New Roman" w:hAnsi="Cambria" w:cs="Arial"/>
                <w:kern w:val="0"/>
                <w:sz w:val="18"/>
                <w:szCs w:val="18"/>
                <w:lang w:eastAsia="es-ES"/>
                <w14:ligatures w14:val="none"/>
              </w:rPr>
              <w:t>from</w:t>
            </w:r>
            <w:proofErr w:type="spellEnd"/>
            <w:r w:rsidRPr="008C1C9E">
              <w:rPr>
                <w:rFonts w:ascii="Cambria" w:eastAsia="Times New Roman" w:hAnsi="Cambria" w:cs="Arial"/>
                <w:kern w:val="0"/>
                <w:sz w:val="18"/>
                <w:szCs w:val="18"/>
                <w:lang w:eastAsia="es-ES"/>
                <w14:ligatures w14:val="none"/>
              </w:rPr>
              <w:t xml:space="preserve"> </w:t>
            </w:r>
            <w:proofErr w:type="spellStart"/>
            <w:r w:rsidRPr="008C1C9E">
              <w:rPr>
                <w:rFonts w:ascii="Cambria" w:eastAsia="Times New Roman" w:hAnsi="Cambria" w:cs="Arial"/>
                <w:kern w:val="0"/>
                <w:sz w:val="18"/>
                <w:szCs w:val="18"/>
                <w:lang w:eastAsia="es-ES"/>
                <w14:ligatures w14:val="none"/>
              </w:rPr>
              <w:t>Service</w:t>
            </w:r>
            <w:proofErr w:type="spellEnd"/>
            <w:r w:rsidRPr="008C1C9E">
              <w:rPr>
                <w:rFonts w:ascii="Cambria" w:eastAsia="Times New Roman" w:hAnsi="Cambria" w:cs="Arial"/>
                <w:kern w:val="0"/>
                <w:sz w:val="18"/>
                <w:szCs w:val="18"/>
                <w:lang w:eastAsia="es-ES"/>
                <w14:ligatures w14:val="none"/>
              </w:rPr>
              <w:t xml:space="preserve"> </w:t>
            </w:r>
            <w:proofErr w:type="spellStart"/>
            <w:r w:rsidRPr="008C1C9E">
              <w:rPr>
                <w:rFonts w:ascii="Cambria" w:eastAsia="Times New Roman" w:hAnsi="Cambria" w:cs="Arial"/>
                <w:kern w:val="0"/>
                <w:sz w:val="18"/>
                <w:szCs w:val="18"/>
                <w:lang w:eastAsia="es-ES"/>
                <w14:ligatures w14:val="none"/>
              </w:rPr>
              <w:t>Fund</w:t>
            </w:r>
            <w:proofErr w:type="spellEnd"/>
            <w:r w:rsidRPr="008C1C9E">
              <w:rPr>
                <w:rFonts w:ascii="Cambria" w:eastAsia="Times New Roman" w:hAnsi="Cambria" w:cs="Arial"/>
                <w:kern w:val="0"/>
                <w:sz w:val="18"/>
                <w:szCs w:val="18"/>
                <w:lang w:eastAsia="es-ES"/>
                <w14:ligatures w14:val="none"/>
              </w:rPr>
              <w:t xml:space="preserve"> / </w:t>
            </w:r>
            <w:proofErr w:type="spellStart"/>
            <w:r w:rsidRPr="008C1C9E">
              <w:rPr>
                <w:rFonts w:ascii="Cambria" w:eastAsia="Times New Roman" w:hAnsi="Cambria" w:cs="Arial"/>
                <w:kern w:val="0"/>
                <w:sz w:val="18"/>
                <w:szCs w:val="18"/>
                <w:lang w:eastAsia="es-ES"/>
                <w14:ligatures w14:val="none"/>
              </w:rPr>
              <w:t>Fonds</w:t>
            </w:r>
            <w:proofErr w:type="spellEnd"/>
            <w:r w:rsidRPr="008C1C9E">
              <w:rPr>
                <w:rFonts w:ascii="Cambria" w:eastAsia="Times New Roman" w:hAnsi="Cambria" w:cs="Arial"/>
                <w:kern w:val="0"/>
                <w:sz w:val="18"/>
                <w:szCs w:val="18"/>
                <w:lang w:eastAsia="es-ES"/>
                <w14:ligatures w14:val="none"/>
              </w:rPr>
              <w:t xml:space="preserve"> de </w:t>
            </w:r>
            <w:proofErr w:type="spellStart"/>
            <w:r w:rsidRPr="008C1C9E">
              <w:rPr>
                <w:rFonts w:ascii="Cambria" w:eastAsia="Times New Roman" w:hAnsi="Cambria" w:cs="Arial"/>
                <w:kern w:val="0"/>
                <w:sz w:val="18"/>
                <w:szCs w:val="18"/>
                <w:lang w:eastAsia="es-ES"/>
                <w14:ligatures w14:val="none"/>
              </w:rPr>
              <w:t>cessation</w:t>
            </w:r>
            <w:proofErr w:type="spellEnd"/>
            <w:r w:rsidRPr="008C1C9E">
              <w:rPr>
                <w:rFonts w:ascii="Cambria" w:eastAsia="Times New Roman" w:hAnsi="Cambria" w:cs="Arial"/>
                <w:kern w:val="0"/>
                <w:sz w:val="18"/>
                <w:szCs w:val="18"/>
                <w:lang w:eastAsia="es-ES"/>
                <w14:ligatures w14:val="none"/>
              </w:rPr>
              <w:t xml:space="preserve"> de </w:t>
            </w:r>
            <w:proofErr w:type="spellStart"/>
            <w:r w:rsidRPr="008C1C9E">
              <w:rPr>
                <w:rFonts w:ascii="Cambria" w:eastAsia="Times New Roman" w:hAnsi="Cambria" w:cs="Arial"/>
                <w:kern w:val="0"/>
                <w:sz w:val="18"/>
                <w:szCs w:val="18"/>
                <w:lang w:eastAsia="es-ES"/>
                <w14:ligatures w14:val="none"/>
              </w:rPr>
              <w:t>service</w:t>
            </w:r>
            <w:proofErr w:type="spellEnd"/>
            <w:r w:rsidRPr="008C1C9E">
              <w:rPr>
                <w:rFonts w:ascii="Cambria" w:eastAsia="Times New Roman" w:hAnsi="Cambria" w:cs="Arial"/>
                <w:kern w:val="0"/>
                <w:sz w:val="18"/>
                <w:szCs w:val="18"/>
                <w:lang w:eastAsia="es-ES"/>
                <w14:ligatures w14:val="none"/>
              </w:rPr>
              <w:t xml:space="preserve"> / Fondo separación de servicio</w:t>
            </w:r>
          </w:p>
        </w:tc>
        <w:tc>
          <w:tcPr>
            <w:tcW w:w="1225" w:type="dxa"/>
            <w:tcBorders>
              <w:top w:val="nil"/>
              <w:left w:val="nil"/>
              <w:bottom w:val="nil"/>
              <w:right w:val="nil"/>
            </w:tcBorders>
            <w:noWrap/>
            <w:vAlign w:val="bottom"/>
            <w:hideMark/>
          </w:tcPr>
          <w:p w14:paraId="187CCCE8"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63.561,30</w:t>
            </w:r>
          </w:p>
        </w:tc>
        <w:tc>
          <w:tcPr>
            <w:tcW w:w="1225" w:type="dxa"/>
            <w:tcBorders>
              <w:top w:val="nil"/>
              <w:left w:val="nil"/>
              <w:bottom w:val="nil"/>
              <w:right w:val="nil"/>
            </w:tcBorders>
            <w:noWrap/>
            <w:vAlign w:val="bottom"/>
            <w:hideMark/>
          </w:tcPr>
          <w:p w14:paraId="06CDAFA2"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63.561,30</w:t>
            </w:r>
          </w:p>
        </w:tc>
        <w:tc>
          <w:tcPr>
            <w:tcW w:w="1306" w:type="dxa"/>
            <w:gridSpan w:val="2"/>
            <w:tcBorders>
              <w:top w:val="nil"/>
              <w:left w:val="nil"/>
              <w:bottom w:val="nil"/>
              <w:right w:val="nil"/>
            </w:tcBorders>
            <w:noWrap/>
            <w:vAlign w:val="bottom"/>
            <w:hideMark/>
          </w:tcPr>
          <w:p w14:paraId="1BD79B0B"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65.468,14</w:t>
            </w:r>
          </w:p>
        </w:tc>
        <w:tc>
          <w:tcPr>
            <w:tcW w:w="753" w:type="dxa"/>
            <w:tcBorders>
              <w:top w:val="nil"/>
              <w:left w:val="nil"/>
              <w:bottom w:val="nil"/>
              <w:right w:val="nil"/>
            </w:tcBorders>
            <w:noWrap/>
            <w:vAlign w:val="bottom"/>
            <w:hideMark/>
          </w:tcPr>
          <w:p w14:paraId="3963A986"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65.468,14</w:t>
            </w:r>
          </w:p>
        </w:tc>
      </w:tr>
      <w:tr w:rsidR="00E31276" w:rsidRPr="008C1C9E" w14:paraId="2A0361D8" w14:textId="77777777" w:rsidTr="00C52BF8">
        <w:trPr>
          <w:trHeight w:val="248"/>
          <w:jc w:val="center"/>
        </w:trPr>
        <w:tc>
          <w:tcPr>
            <w:tcW w:w="377" w:type="dxa"/>
            <w:tcBorders>
              <w:top w:val="nil"/>
              <w:left w:val="nil"/>
              <w:bottom w:val="nil"/>
              <w:right w:val="nil"/>
            </w:tcBorders>
            <w:noWrap/>
            <w:vAlign w:val="bottom"/>
            <w:hideMark/>
          </w:tcPr>
          <w:p w14:paraId="0F95F35A" w14:textId="77777777" w:rsidR="00E31276" w:rsidRPr="008C1C9E" w:rsidRDefault="00E31276" w:rsidP="00E31276">
            <w:pPr>
              <w:spacing w:line="240" w:lineRule="auto"/>
              <w:jc w:val="right"/>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10.</w:t>
            </w:r>
          </w:p>
        </w:tc>
        <w:tc>
          <w:tcPr>
            <w:tcW w:w="9289" w:type="dxa"/>
            <w:tcBorders>
              <w:top w:val="nil"/>
              <w:left w:val="nil"/>
              <w:bottom w:val="nil"/>
              <w:right w:val="nil"/>
            </w:tcBorders>
            <w:noWrap/>
            <w:vAlign w:val="center"/>
            <w:hideMark/>
          </w:tcPr>
          <w:p w14:paraId="06A570CE" w14:textId="77777777" w:rsidR="00E31276" w:rsidRPr="008C1C9E" w:rsidRDefault="00E31276" w:rsidP="00E31276">
            <w:pPr>
              <w:spacing w:line="240" w:lineRule="auto"/>
              <w:rPr>
                <w:rFonts w:ascii="Cambria" w:eastAsia="Times New Roman" w:hAnsi="Cambria" w:cs="Arial"/>
                <w:kern w:val="0"/>
                <w:sz w:val="18"/>
                <w:szCs w:val="18"/>
                <w:lang w:eastAsia="es-ES"/>
                <w14:ligatures w14:val="none"/>
              </w:rPr>
            </w:pPr>
            <w:proofErr w:type="spellStart"/>
            <w:r w:rsidRPr="008C1C9E">
              <w:rPr>
                <w:rFonts w:ascii="Cambria" w:eastAsia="Times New Roman" w:hAnsi="Cambria" w:cs="Arial"/>
                <w:kern w:val="0"/>
                <w:sz w:val="18"/>
                <w:szCs w:val="18"/>
                <w:lang w:eastAsia="es-ES"/>
                <w14:ligatures w14:val="none"/>
              </w:rPr>
              <w:t>Contingencies</w:t>
            </w:r>
            <w:proofErr w:type="spellEnd"/>
            <w:r w:rsidRPr="008C1C9E">
              <w:rPr>
                <w:rFonts w:ascii="Cambria" w:eastAsia="Times New Roman" w:hAnsi="Cambria" w:cs="Arial"/>
                <w:kern w:val="0"/>
                <w:sz w:val="18"/>
                <w:szCs w:val="18"/>
                <w:lang w:eastAsia="es-ES"/>
                <w14:ligatures w14:val="none"/>
              </w:rPr>
              <w:t xml:space="preserve"> / </w:t>
            </w:r>
            <w:proofErr w:type="spellStart"/>
            <w:r w:rsidRPr="008C1C9E">
              <w:rPr>
                <w:rFonts w:ascii="Cambria" w:eastAsia="Times New Roman" w:hAnsi="Cambria" w:cs="Arial"/>
                <w:kern w:val="0"/>
                <w:sz w:val="18"/>
                <w:szCs w:val="18"/>
                <w:lang w:eastAsia="es-ES"/>
                <w14:ligatures w14:val="none"/>
              </w:rPr>
              <w:t>Contingences</w:t>
            </w:r>
            <w:proofErr w:type="spellEnd"/>
            <w:r w:rsidRPr="008C1C9E">
              <w:rPr>
                <w:rFonts w:ascii="Cambria" w:eastAsia="Times New Roman" w:hAnsi="Cambria" w:cs="Arial"/>
                <w:kern w:val="0"/>
                <w:sz w:val="18"/>
                <w:szCs w:val="18"/>
                <w:lang w:eastAsia="es-ES"/>
                <w14:ligatures w14:val="none"/>
              </w:rPr>
              <w:t xml:space="preserve"> / Contingencias </w:t>
            </w:r>
          </w:p>
        </w:tc>
        <w:tc>
          <w:tcPr>
            <w:tcW w:w="1225" w:type="dxa"/>
            <w:tcBorders>
              <w:top w:val="nil"/>
              <w:left w:val="nil"/>
              <w:bottom w:val="nil"/>
              <w:right w:val="nil"/>
            </w:tcBorders>
            <w:noWrap/>
            <w:vAlign w:val="bottom"/>
            <w:hideMark/>
          </w:tcPr>
          <w:p w14:paraId="13E54FA7"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c>
          <w:tcPr>
            <w:tcW w:w="1225" w:type="dxa"/>
            <w:tcBorders>
              <w:top w:val="nil"/>
              <w:left w:val="nil"/>
              <w:bottom w:val="nil"/>
              <w:right w:val="nil"/>
            </w:tcBorders>
            <w:noWrap/>
            <w:vAlign w:val="bottom"/>
            <w:hideMark/>
          </w:tcPr>
          <w:p w14:paraId="5F2D71B6"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c>
          <w:tcPr>
            <w:tcW w:w="1306" w:type="dxa"/>
            <w:gridSpan w:val="2"/>
            <w:tcBorders>
              <w:top w:val="nil"/>
              <w:left w:val="nil"/>
              <w:bottom w:val="nil"/>
              <w:right w:val="nil"/>
            </w:tcBorders>
            <w:noWrap/>
            <w:vAlign w:val="bottom"/>
            <w:hideMark/>
          </w:tcPr>
          <w:p w14:paraId="6D704E39"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93,70</w:t>
            </w:r>
          </w:p>
        </w:tc>
        <w:tc>
          <w:tcPr>
            <w:tcW w:w="753" w:type="dxa"/>
            <w:tcBorders>
              <w:top w:val="nil"/>
              <w:left w:val="nil"/>
              <w:bottom w:val="nil"/>
              <w:right w:val="nil"/>
            </w:tcBorders>
            <w:noWrap/>
            <w:vAlign w:val="bottom"/>
            <w:hideMark/>
          </w:tcPr>
          <w:p w14:paraId="0875CB42"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r w:rsidRPr="008C1C9E">
              <w:rPr>
                <w:rFonts w:ascii="Cambria" w:eastAsia="Times New Roman" w:hAnsi="Cambria" w:cs="Arial"/>
                <w:kern w:val="0"/>
                <w:sz w:val="18"/>
                <w:szCs w:val="18"/>
                <w:lang w:eastAsia="es-ES"/>
                <w14:ligatures w14:val="none"/>
              </w:rPr>
              <w:t>0,00</w:t>
            </w:r>
          </w:p>
        </w:tc>
      </w:tr>
      <w:tr w:rsidR="00E31276" w:rsidRPr="008C1C9E" w14:paraId="3332BD3C" w14:textId="77777777" w:rsidTr="00C52BF8">
        <w:trPr>
          <w:trHeight w:val="248"/>
          <w:jc w:val="center"/>
        </w:trPr>
        <w:tc>
          <w:tcPr>
            <w:tcW w:w="377" w:type="dxa"/>
            <w:tcBorders>
              <w:top w:val="nil"/>
              <w:left w:val="nil"/>
              <w:bottom w:val="nil"/>
              <w:right w:val="nil"/>
            </w:tcBorders>
            <w:noWrap/>
            <w:vAlign w:val="bottom"/>
            <w:hideMark/>
          </w:tcPr>
          <w:p w14:paraId="5ECD5E27" w14:textId="77777777" w:rsidR="00E31276" w:rsidRPr="008C1C9E" w:rsidRDefault="00E31276" w:rsidP="00E31276">
            <w:pPr>
              <w:spacing w:line="240" w:lineRule="auto"/>
              <w:jc w:val="center"/>
              <w:rPr>
                <w:rFonts w:ascii="Cambria" w:eastAsia="Times New Roman" w:hAnsi="Cambria" w:cs="Arial"/>
                <w:kern w:val="0"/>
                <w:sz w:val="18"/>
                <w:szCs w:val="18"/>
                <w:lang w:eastAsia="es-ES"/>
                <w14:ligatures w14:val="none"/>
              </w:rPr>
            </w:pPr>
          </w:p>
        </w:tc>
        <w:tc>
          <w:tcPr>
            <w:tcW w:w="9289" w:type="dxa"/>
            <w:tcBorders>
              <w:top w:val="nil"/>
              <w:left w:val="nil"/>
              <w:bottom w:val="nil"/>
              <w:right w:val="nil"/>
            </w:tcBorders>
            <w:noWrap/>
            <w:vAlign w:val="center"/>
            <w:hideMark/>
          </w:tcPr>
          <w:p w14:paraId="07A1F156" w14:textId="77777777" w:rsidR="00E31276" w:rsidRPr="008C1C9E"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6AB42AAF" w14:textId="77777777" w:rsidR="00E31276" w:rsidRPr="008C1C9E" w:rsidRDefault="00E31276" w:rsidP="00E31276">
            <w:pPr>
              <w:spacing w:line="240" w:lineRule="auto"/>
              <w:rPr>
                <w:rFonts w:ascii="Times New Roman" w:eastAsia="Times New Roman" w:hAnsi="Times New Roman"/>
                <w:kern w:val="0"/>
                <w:sz w:val="20"/>
                <w:szCs w:val="20"/>
                <w:lang w:eastAsia="es-ES"/>
                <w14:ligatures w14:val="none"/>
              </w:rPr>
            </w:pPr>
          </w:p>
        </w:tc>
        <w:tc>
          <w:tcPr>
            <w:tcW w:w="1225" w:type="dxa"/>
            <w:tcBorders>
              <w:top w:val="nil"/>
              <w:left w:val="nil"/>
              <w:bottom w:val="nil"/>
              <w:right w:val="nil"/>
            </w:tcBorders>
            <w:noWrap/>
            <w:vAlign w:val="bottom"/>
            <w:hideMark/>
          </w:tcPr>
          <w:p w14:paraId="1CD66F7E"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1306" w:type="dxa"/>
            <w:gridSpan w:val="2"/>
            <w:tcBorders>
              <w:top w:val="nil"/>
              <w:left w:val="nil"/>
              <w:bottom w:val="nil"/>
              <w:right w:val="nil"/>
            </w:tcBorders>
            <w:noWrap/>
            <w:vAlign w:val="bottom"/>
            <w:hideMark/>
          </w:tcPr>
          <w:p w14:paraId="697FE82C"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c>
          <w:tcPr>
            <w:tcW w:w="753" w:type="dxa"/>
            <w:tcBorders>
              <w:top w:val="nil"/>
              <w:left w:val="nil"/>
              <w:bottom w:val="nil"/>
              <w:right w:val="nil"/>
            </w:tcBorders>
            <w:noWrap/>
            <w:vAlign w:val="bottom"/>
            <w:hideMark/>
          </w:tcPr>
          <w:p w14:paraId="6AFAD10D" w14:textId="77777777" w:rsidR="00E31276" w:rsidRPr="008C1C9E" w:rsidRDefault="00E31276" w:rsidP="00E31276">
            <w:pPr>
              <w:spacing w:line="240" w:lineRule="auto"/>
              <w:jc w:val="center"/>
              <w:rPr>
                <w:rFonts w:ascii="Times New Roman" w:eastAsia="Times New Roman" w:hAnsi="Times New Roman"/>
                <w:kern w:val="0"/>
                <w:sz w:val="20"/>
                <w:szCs w:val="20"/>
                <w:lang w:eastAsia="es-ES"/>
                <w14:ligatures w14:val="none"/>
              </w:rPr>
            </w:pPr>
          </w:p>
        </w:tc>
      </w:tr>
      <w:tr w:rsidR="00E31276" w:rsidRPr="00077F17" w14:paraId="1954EEE1" w14:textId="77777777" w:rsidTr="00C52BF8">
        <w:trPr>
          <w:trHeight w:val="248"/>
          <w:jc w:val="center"/>
        </w:trPr>
        <w:tc>
          <w:tcPr>
            <w:tcW w:w="9666" w:type="dxa"/>
            <w:gridSpan w:val="2"/>
            <w:tcBorders>
              <w:top w:val="nil"/>
              <w:left w:val="nil"/>
              <w:bottom w:val="single" w:sz="4" w:space="0" w:color="auto"/>
              <w:right w:val="nil"/>
            </w:tcBorders>
            <w:noWrap/>
            <w:vAlign w:val="center"/>
            <w:hideMark/>
          </w:tcPr>
          <w:p w14:paraId="3C9274A6" w14:textId="77777777" w:rsidR="00E31276" w:rsidRPr="008C1C9E" w:rsidRDefault="00E31276" w:rsidP="00E31276">
            <w:pPr>
              <w:spacing w:line="240" w:lineRule="auto"/>
              <w:rPr>
                <w:rFonts w:ascii="Cambria" w:eastAsia="Times New Roman" w:hAnsi="Cambria" w:cs="Arial"/>
                <w:b/>
                <w:bCs/>
                <w:kern w:val="0"/>
                <w:sz w:val="18"/>
                <w:szCs w:val="18"/>
                <w:lang w:val="en-US" w:eastAsia="es-ES"/>
                <w14:ligatures w14:val="none"/>
              </w:rPr>
            </w:pPr>
            <w:r w:rsidRPr="008C1C9E">
              <w:rPr>
                <w:rFonts w:ascii="Cambria" w:eastAsia="Times New Roman" w:hAnsi="Cambria" w:cs="Arial"/>
                <w:b/>
                <w:bCs/>
                <w:kern w:val="0"/>
                <w:sz w:val="18"/>
                <w:szCs w:val="18"/>
                <w:lang w:val="en-US" w:eastAsia="es-ES"/>
                <w14:ligatures w14:val="none"/>
              </w:rPr>
              <w:t>TOTAL BUDGET / BUDGET TOTAL / PRESUPUESTO TOTAL</w:t>
            </w:r>
          </w:p>
        </w:tc>
        <w:tc>
          <w:tcPr>
            <w:tcW w:w="1225" w:type="dxa"/>
            <w:tcBorders>
              <w:top w:val="nil"/>
              <w:left w:val="nil"/>
              <w:bottom w:val="single" w:sz="4" w:space="0" w:color="auto"/>
              <w:right w:val="nil"/>
            </w:tcBorders>
            <w:noWrap/>
            <w:vAlign w:val="bottom"/>
            <w:hideMark/>
          </w:tcPr>
          <w:p w14:paraId="5991D394"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4.138.057,97</w:t>
            </w:r>
          </w:p>
        </w:tc>
        <w:tc>
          <w:tcPr>
            <w:tcW w:w="1225" w:type="dxa"/>
            <w:tcBorders>
              <w:top w:val="nil"/>
              <w:left w:val="nil"/>
              <w:bottom w:val="single" w:sz="4" w:space="0" w:color="auto"/>
              <w:right w:val="nil"/>
            </w:tcBorders>
            <w:noWrap/>
            <w:vAlign w:val="bottom"/>
            <w:hideMark/>
          </w:tcPr>
          <w:p w14:paraId="4A6EB559"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4.764.592,53</w:t>
            </w:r>
          </w:p>
        </w:tc>
        <w:tc>
          <w:tcPr>
            <w:tcW w:w="1306" w:type="dxa"/>
            <w:gridSpan w:val="2"/>
            <w:tcBorders>
              <w:top w:val="nil"/>
              <w:left w:val="nil"/>
              <w:bottom w:val="single" w:sz="4" w:space="0" w:color="auto"/>
              <w:right w:val="nil"/>
            </w:tcBorders>
            <w:noWrap/>
            <w:vAlign w:val="bottom"/>
            <w:hideMark/>
          </w:tcPr>
          <w:p w14:paraId="142FF658" w14:textId="77777777" w:rsidR="00E31276" w:rsidRPr="008C1C9E"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5.293.196,83</w:t>
            </w:r>
          </w:p>
        </w:tc>
        <w:tc>
          <w:tcPr>
            <w:tcW w:w="753" w:type="dxa"/>
            <w:tcBorders>
              <w:top w:val="nil"/>
              <w:left w:val="nil"/>
              <w:bottom w:val="single" w:sz="4" w:space="0" w:color="auto"/>
              <w:right w:val="nil"/>
            </w:tcBorders>
            <w:noWrap/>
            <w:vAlign w:val="bottom"/>
            <w:hideMark/>
          </w:tcPr>
          <w:p w14:paraId="0F0A4DBC" w14:textId="77777777" w:rsidR="00E31276" w:rsidRPr="00077F17" w:rsidRDefault="00E31276" w:rsidP="00E31276">
            <w:pPr>
              <w:spacing w:line="240" w:lineRule="auto"/>
              <w:jc w:val="center"/>
              <w:rPr>
                <w:rFonts w:ascii="Cambria" w:eastAsia="Times New Roman" w:hAnsi="Cambria" w:cs="Arial"/>
                <w:b/>
                <w:bCs/>
                <w:kern w:val="0"/>
                <w:sz w:val="18"/>
                <w:szCs w:val="18"/>
                <w:lang w:eastAsia="es-ES"/>
                <w14:ligatures w14:val="none"/>
              </w:rPr>
            </w:pPr>
            <w:r w:rsidRPr="008C1C9E">
              <w:rPr>
                <w:rFonts w:ascii="Cambria" w:eastAsia="Times New Roman" w:hAnsi="Cambria" w:cs="Arial"/>
                <w:b/>
                <w:bCs/>
                <w:kern w:val="0"/>
                <w:sz w:val="18"/>
                <w:szCs w:val="18"/>
                <w:lang w:eastAsia="es-ES"/>
                <w14:ligatures w14:val="none"/>
              </w:rPr>
              <w:t>5.429.915,70</w:t>
            </w:r>
          </w:p>
        </w:tc>
      </w:tr>
    </w:tbl>
    <w:p w14:paraId="53189929" w14:textId="77777777" w:rsidR="00571CD4" w:rsidRPr="00077F17" w:rsidRDefault="00571CD4" w:rsidP="00E31276">
      <w:pPr>
        <w:widowControl w:val="0"/>
        <w:autoSpaceDE w:val="0"/>
        <w:autoSpaceDN w:val="0"/>
        <w:spacing w:before="139" w:line="240" w:lineRule="auto"/>
        <w:ind w:right="-1"/>
        <w:jc w:val="both"/>
        <w:rPr>
          <w:rFonts w:ascii="Cambria" w:hAnsi="Cambria"/>
        </w:rPr>
      </w:pPr>
    </w:p>
    <w:p w14:paraId="40CC4814" w14:textId="77777777" w:rsidR="007172F4" w:rsidRPr="00077F17" w:rsidRDefault="007172F4" w:rsidP="00E31276">
      <w:pPr>
        <w:widowControl w:val="0"/>
        <w:autoSpaceDE w:val="0"/>
        <w:autoSpaceDN w:val="0"/>
        <w:spacing w:before="139" w:line="240" w:lineRule="auto"/>
        <w:ind w:right="-1"/>
        <w:jc w:val="both"/>
        <w:rPr>
          <w:rFonts w:ascii="Cambria" w:hAnsi="Cambria"/>
        </w:rPr>
      </w:pPr>
    </w:p>
    <w:p w14:paraId="74487A56" w14:textId="77777777" w:rsidR="007172F4" w:rsidRPr="00077F17" w:rsidRDefault="007172F4" w:rsidP="00C34A55">
      <w:pPr>
        <w:widowControl w:val="0"/>
        <w:autoSpaceDE w:val="0"/>
        <w:autoSpaceDN w:val="0"/>
        <w:spacing w:before="139" w:line="240" w:lineRule="auto"/>
        <w:ind w:right="-1"/>
        <w:jc w:val="both"/>
        <w:rPr>
          <w:rFonts w:ascii="Cambria" w:hAnsi="Cambria"/>
        </w:rPr>
      </w:pPr>
    </w:p>
    <w:sectPr w:rsidR="007172F4" w:rsidRPr="00077F17" w:rsidSect="00E54BD3">
      <w:pgSz w:w="16832" w:h="11911"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032B" w14:textId="77777777" w:rsidR="008852CF" w:rsidRDefault="008852CF">
      <w:pPr>
        <w:spacing w:line="240" w:lineRule="auto"/>
      </w:pPr>
      <w:r>
        <w:separator/>
      </w:r>
    </w:p>
  </w:endnote>
  <w:endnote w:type="continuationSeparator" w:id="0">
    <w:p w14:paraId="4C888420" w14:textId="77777777" w:rsidR="008852CF" w:rsidRDefault="008852CF">
      <w:pPr>
        <w:spacing w:line="240" w:lineRule="auto"/>
      </w:pPr>
      <w:r>
        <w:continuationSeparator/>
      </w:r>
    </w:p>
  </w:endnote>
  <w:endnote w:type="continuationNotice" w:id="1">
    <w:p w14:paraId="6C4D1487" w14:textId="77777777" w:rsidR="008852CF" w:rsidRDefault="00885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MS Gothic"/>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000001FF" w:csb1="00000000"/>
  </w:font>
  <w:font w:name="Liberation Sans">
    <w:altName w:val="Arial"/>
    <w:charset w:val="01"/>
    <w:family w:val="roman"/>
    <w:pitch w:val="variable"/>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688F" w14:textId="3A3EC1A4" w:rsidR="00B12F72" w:rsidRPr="00887CB0" w:rsidRDefault="00887CB0" w:rsidP="00887CB0">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2</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Pr>
        <w:rFonts w:ascii="Cambria" w:eastAsia="Times New Roman" w:hAnsi="Cambria"/>
        <w:kern w:val="0"/>
        <w:sz w:val="20"/>
        <w:szCs w:val="24"/>
        <w:lang w:val="en-GB"/>
        <w14:ligatures w14:val="none"/>
      </w:rPr>
      <w:t>7</w:t>
    </w:r>
    <w:r w:rsidRPr="003C54D2">
      <w:rPr>
        <w:rFonts w:ascii="Cambria" w:eastAsia="Times New Roman" w:hAnsi="Cambria"/>
        <w:kern w:val="0"/>
        <w:sz w:val="20"/>
        <w:szCs w:val="24"/>
        <w:lang w:val="en-GB"/>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0FB" w14:textId="34156951" w:rsidR="00B12F72" w:rsidRPr="003C54D2" w:rsidRDefault="003C54D2" w:rsidP="003C54D2">
    <w:pPr>
      <w:tabs>
        <w:tab w:val="left" w:pos="2977"/>
        <w:tab w:val="center" w:pos="4680"/>
        <w:tab w:val="right" w:pos="9360"/>
      </w:tabs>
      <w:spacing w:line="240" w:lineRule="auto"/>
      <w:jc w:val="center"/>
      <w:rPr>
        <w:rFonts w:ascii="Cambria" w:eastAsia="Times New Roman" w:hAnsi="Cambria"/>
        <w:kern w:val="0"/>
        <w:sz w:val="20"/>
        <w:szCs w:val="20"/>
        <w:lang w:val="en-GB"/>
        <w14:ligatures w14:val="none"/>
      </w:rPr>
    </w:pP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PAGE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w:t>
    </w:r>
    <w:r w:rsidRPr="003C54D2">
      <w:rPr>
        <w:rFonts w:ascii="Cambria" w:eastAsia="Times New Roman" w:hAnsi="Cambria"/>
        <w:kern w:val="0"/>
        <w:sz w:val="20"/>
        <w:szCs w:val="24"/>
        <w:lang w:val="en-GB"/>
        <w14:ligatures w14:val="none"/>
      </w:rPr>
      <w:fldChar w:fldCharType="end"/>
    </w:r>
    <w:r w:rsidRPr="003C54D2">
      <w:rPr>
        <w:rFonts w:ascii="Cambria" w:eastAsia="Times New Roman" w:hAnsi="Cambria"/>
        <w:kern w:val="0"/>
        <w:sz w:val="20"/>
        <w:szCs w:val="24"/>
        <w:lang w:val="en-GB"/>
        <w14:ligatures w14:val="none"/>
      </w:rPr>
      <w:t xml:space="preserve"> / </w:t>
    </w:r>
    <w:r w:rsidRPr="003C54D2">
      <w:rPr>
        <w:rFonts w:ascii="Cambria" w:eastAsia="Times New Roman" w:hAnsi="Cambria"/>
        <w:kern w:val="0"/>
        <w:sz w:val="20"/>
        <w:szCs w:val="24"/>
        <w:lang w:val="en-GB"/>
        <w14:ligatures w14:val="none"/>
      </w:rPr>
      <w:fldChar w:fldCharType="begin"/>
    </w:r>
    <w:r w:rsidRPr="003C54D2">
      <w:rPr>
        <w:rFonts w:ascii="Cambria" w:eastAsia="Times New Roman" w:hAnsi="Cambria"/>
        <w:kern w:val="0"/>
        <w:sz w:val="20"/>
        <w:szCs w:val="24"/>
        <w:lang w:val="en-GB"/>
        <w14:ligatures w14:val="none"/>
      </w:rPr>
      <w:instrText xml:space="preserve"> NUMPAGES </w:instrText>
    </w:r>
    <w:r w:rsidRPr="003C54D2">
      <w:rPr>
        <w:rFonts w:ascii="Cambria" w:eastAsia="Times New Roman" w:hAnsi="Cambria"/>
        <w:kern w:val="0"/>
        <w:sz w:val="20"/>
        <w:szCs w:val="24"/>
        <w:lang w:val="en-GB"/>
        <w14:ligatures w14:val="none"/>
      </w:rPr>
      <w:fldChar w:fldCharType="separate"/>
    </w:r>
    <w:r w:rsidRPr="003C54D2">
      <w:rPr>
        <w:rFonts w:ascii="Cambria" w:eastAsia="Times New Roman" w:hAnsi="Cambria"/>
        <w:kern w:val="0"/>
        <w:sz w:val="20"/>
        <w:szCs w:val="24"/>
        <w:lang w:val="en-GB"/>
        <w14:ligatures w14:val="none"/>
      </w:rPr>
      <w:t>13</w:t>
    </w:r>
    <w:r w:rsidRPr="003C54D2">
      <w:rPr>
        <w:rFonts w:ascii="Cambria" w:eastAsia="Times New Roman" w:hAnsi="Cambria"/>
        <w:kern w:val="0"/>
        <w:sz w:val="20"/>
        <w:szCs w:val="24"/>
        <w:lang w:val="en-GB"/>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F49E" w14:textId="6CA4E753" w:rsidR="00E534EB" w:rsidRPr="00B2532A" w:rsidRDefault="00B2532A" w:rsidP="00B2532A">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Pr>
        <w:rFonts w:ascii="Cambria" w:hAnsi="Cambria"/>
      </w:rPr>
      <w:t>10</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Pr>
        <w:rFonts w:ascii="Cambria" w:hAnsi="Cambria"/>
      </w:rPr>
      <w:t>14</w:t>
    </w:r>
    <w:r w:rsidRPr="00233980">
      <w:rPr>
        <w:rFonts w:ascii="Cambria" w:hAnsi="Cambr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8B22" w14:textId="77777777" w:rsidR="00E534EB" w:rsidRPr="00233980" w:rsidRDefault="00E534EB" w:rsidP="00233980">
    <w:pPr>
      <w:tabs>
        <w:tab w:val="left" w:pos="2977"/>
        <w:tab w:val="center" w:pos="4680"/>
        <w:tab w:val="right" w:pos="9360"/>
      </w:tabs>
      <w:jc w:val="center"/>
      <w:rPr>
        <w:rFonts w:ascii="Cambria" w:hAnsi="Cambria"/>
      </w:rPr>
    </w:pPr>
    <w:r w:rsidRPr="00233980">
      <w:rPr>
        <w:rFonts w:ascii="Cambria" w:hAnsi="Cambria"/>
      </w:rPr>
      <w:fldChar w:fldCharType="begin"/>
    </w:r>
    <w:r w:rsidRPr="00233980">
      <w:rPr>
        <w:rFonts w:ascii="Cambria" w:hAnsi="Cambria"/>
      </w:rPr>
      <w:instrText xml:space="preserve"> PAGE </w:instrText>
    </w:r>
    <w:r w:rsidRPr="00233980">
      <w:rPr>
        <w:rFonts w:ascii="Cambria" w:hAnsi="Cambria"/>
      </w:rPr>
      <w:fldChar w:fldCharType="separate"/>
    </w:r>
    <w:r w:rsidRPr="00233980">
      <w:rPr>
        <w:rFonts w:ascii="Cambria" w:hAnsi="Cambria"/>
      </w:rPr>
      <w:t>1</w:t>
    </w:r>
    <w:r w:rsidRPr="00233980">
      <w:rPr>
        <w:rFonts w:ascii="Cambria" w:hAnsi="Cambria"/>
      </w:rPr>
      <w:fldChar w:fldCharType="end"/>
    </w:r>
    <w:r>
      <w:rPr>
        <w:rFonts w:ascii="Cambria" w:hAnsi="Cambria"/>
      </w:rPr>
      <w:t xml:space="preserve"> / </w:t>
    </w:r>
    <w:r w:rsidRPr="00233980">
      <w:rPr>
        <w:rFonts w:ascii="Cambria" w:hAnsi="Cambria"/>
      </w:rPr>
      <w:fldChar w:fldCharType="begin"/>
    </w:r>
    <w:r w:rsidRPr="00233980">
      <w:rPr>
        <w:rFonts w:ascii="Cambria" w:hAnsi="Cambria"/>
      </w:rPr>
      <w:instrText xml:space="preserve"> NUMPAGES </w:instrText>
    </w:r>
    <w:r w:rsidRPr="00233980">
      <w:rPr>
        <w:rFonts w:ascii="Cambria" w:hAnsi="Cambria"/>
      </w:rPr>
      <w:fldChar w:fldCharType="separate"/>
    </w:r>
    <w:r w:rsidRPr="00233980">
      <w:rPr>
        <w:rFonts w:ascii="Cambria" w:hAnsi="Cambria"/>
      </w:rPr>
      <w:t>24</w:t>
    </w:r>
    <w:r w:rsidRPr="00233980">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48F7" w14:textId="77777777" w:rsidR="008852CF" w:rsidRDefault="008852CF">
      <w:pPr>
        <w:spacing w:line="240" w:lineRule="auto"/>
      </w:pPr>
      <w:r>
        <w:separator/>
      </w:r>
    </w:p>
  </w:footnote>
  <w:footnote w:type="continuationSeparator" w:id="0">
    <w:p w14:paraId="599EE530" w14:textId="77777777" w:rsidR="008852CF" w:rsidRDefault="008852CF">
      <w:pPr>
        <w:spacing w:line="240" w:lineRule="auto"/>
      </w:pPr>
      <w:r>
        <w:continuationSeparator/>
      </w:r>
    </w:p>
  </w:footnote>
  <w:footnote w:type="continuationNotice" w:id="1">
    <w:p w14:paraId="767D574D" w14:textId="77777777" w:rsidR="008852CF" w:rsidRDefault="008852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7277" w14:textId="587D13E6"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941AC0">
      <w:rPr>
        <w:rFonts w:ascii="Cambria" w:eastAsia="Calibri" w:hAnsi="Cambria" w:cs="Cambria"/>
        <w:b/>
        <w:bCs/>
        <w:kern w:val="0"/>
        <w:sz w:val="20"/>
        <w:szCs w:val="20"/>
        <w:lang w:val="en-US"/>
        <w14:ligatures w14:val="none"/>
      </w:rPr>
      <w:t>A</w:t>
    </w:r>
    <w:r w:rsidRPr="00526FDA">
      <w:rPr>
        <w:rFonts w:ascii="Cambria" w:eastAsia="Calibri" w:hAnsi="Cambria" w:cs="Cambria"/>
        <w:b/>
        <w:bCs/>
        <w:kern w:val="0"/>
        <w:sz w:val="20"/>
        <w:szCs w:val="20"/>
        <w:lang w:val="en-US"/>
        <w14:ligatures w14:val="none"/>
      </w:rPr>
      <w:t>/2025</w:t>
    </w:r>
  </w:p>
  <w:p w14:paraId="251F70EF" w14:textId="6CC22976" w:rsidR="00526FDA"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724A6E">
      <w:rPr>
        <w:rFonts w:ascii="Cambria" w:eastAsia="Cambria" w:hAnsi="Cambria" w:cs="Cambria"/>
        <w:b/>
        <w:bCs/>
        <w:noProof/>
        <w:kern w:val="0"/>
        <w:sz w:val="16"/>
        <w:szCs w:val="16"/>
        <w:lang w:val="es-ES_tradnl"/>
        <w14:ligatures w14:val="none"/>
      </w:rPr>
      <w:t xml:space="preserve">22/11/2025 </w:t>
    </w:r>
    <w:r w:rsidRPr="00526FDA">
      <w:rPr>
        <w:rFonts w:ascii="Cambria" w:eastAsia="Cambria" w:hAnsi="Cambria" w:cs="Cambria"/>
        <w:b/>
        <w:bCs/>
        <w:kern w:val="0"/>
        <w:sz w:val="16"/>
        <w:szCs w:val="16"/>
        <w:lang w:val="es-ES_tradnl"/>
        <w14:ligatures w14:val="non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4F3" w14:textId="3CB39ADE" w:rsidR="00526FDA" w:rsidRPr="00526FDA" w:rsidRDefault="00526FDA" w:rsidP="00526FDA">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bookmarkStart w:id="13" w:name="_Hlk107908354"/>
    <w:bookmarkStart w:id="14" w:name="_Hlk107908355"/>
    <w:bookmarkStart w:id="15" w:name="_Hlk107908359"/>
    <w:bookmarkStart w:id="16" w:name="_Hlk107908360"/>
    <w:bookmarkStart w:id="17" w:name="_Hlk107908361"/>
    <w:bookmarkStart w:id="18" w:name="_Hlk107908362"/>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Pr="00526FDA">
      <w:rPr>
        <w:rFonts w:ascii="Cambria" w:eastAsia="Calibri" w:hAnsi="Cambria" w:cs="Cambria"/>
        <w:b/>
        <w:bCs/>
        <w:kern w:val="0"/>
        <w:sz w:val="20"/>
        <w:szCs w:val="20"/>
        <w:lang w:val="en-US"/>
        <w14:ligatures w14:val="none"/>
      </w:rPr>
      <w:t>/2025</w:t>
    </w:r>
  </w:p>
  <w:p w14:paraId="31F54491" w14:textId="6FBD79B1" w:rsidR="00B12F72" w:rsidRPr="00526FDA" w:rsidRDefault="00526FDA" w:rsidP="00526FDA">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724A6E">
      <w:rPr>
        <w:rFonts w:ascii="Cambria" w:eastAsia="Cambria" w:hAnsi="Cambria" w:cs="Cambria"/>
        <w:b/>
        <w:bCs/>
        <w:noProof/>
        <w:kern w:val="0"/>
        <w:sz w:val="16"/>
        <w:szCs w:val="16"/>
        <w:lang w:val="es-ES_tradnl"/>
        <w14:ligatures w14:val="none"/>
      </w:rPr>
      <w:t xml:space="preserve">22/11/2025 </w:t>
    </w:r>
    <w:r w:rsidRPr="00526FDA">
      <w:rPr>
        <w:rFonts w:ascii="Cambria" w:eastAsia="Cambria" w:hAnsi="Cambria" w:cs="Cambria"/>
        <w:b/>
        <w:bCs/>
        <w:kern w:val="0"/>
        <w:sz w:val="16"/>
        <w:szCs w:val="16"/>
        <w:lang w:val="es-ES_tradnl"/>
        <w14:ligatures w14:val="none"/>
      </w:rPr>
      <w:fldChar w:fldCharType="end"/>
    </w:r>
    <w:bookmarkEnd w:id="13"/>
    <w:bookmarkEnd w:id="14"/>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BFBD" w14:textId="0195413C"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CB3563">
      <w:rPr>
        <w:rFonts w:ascii="Cambria" w:eastAsia="Calibri" w:hAnsi="Cambria" w:cs="Cambria"/>
        <w:b/>
        <w:bCs/>
        <w:kern w:val="0"/>
        <w:sz w:val="20"/>
        <w:szCs w:val="20"/>
        <w:lang w:val="en-US"/>
        <w14:ligatures w14:val="none"/>
      </w:rPr>
      <w:t>A</w:t>
    </w:r>
    <w:r w:rsidRPr="00526FDA">
      <w:rPr>
        <w:rFonts w:ascii="Cambria" w:eastAsia="Calibri" w:hAnsi="Cambria" w:cs="Cambria"/>
        <w:b/>
        <w:bCs/>
        <w:kern w:val="0"/>
        <w:sz w:val="20"/>
        <w:szCs w:val="20"/>
        <w:lang w:val="en-US"/>
        <w14:ligatures w14:val="none"/>
      </w:rPr>
      <w:t>/2025</w:t>
    </w:r>
  </w:p>
  <w:p w14:paraId="184A388C" w14:textId="52F275CF"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724A6E">
      <w:rPr>
        <w:rFonts w:ascii="Cambria" w:eastAsia="Cambria" w:hAnsi="Cambria" w:cs="Cambria"/>
        <w:b/>
        <w:bCs/>
        <w:noProof/>
        <w:kern w:val="0"/>
        <w:sz w:val="16"/>
        <w:szCs w:val="16"/>
        <w:lang w:val="es-ES_tradnl"/>
        <w14:ligatures w14:val="none"/>
      </w:rPr>
      <w:t xml:space="preserve">22/11/2025 </w:t>
    </w:r>
    <w:r w:rsidRPr="00526FDA">
      <w:rPr>
        <w:rFonts w:ascii="Cambria" w:eastAsia="Cambria" w:hAnsi="Cambria" w:cs="Cambria"/>
        <w:b/>
        <w:bCs/>
        <w:kern w:val="0"/>
        <w:sz w:val="16"/>
        <w:szCs w:val="16"/>
        <w:lang w:val="es-ES_tradnl"/>
        <w14:ligatures w14:val="non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4A5" w14:textId="6B97C0AE" w:rsidR="00BB36CE" w:rsidRPr="00526FDA" w:rsidRDefault="00BB36CE" w:rsidP="00BB36CE">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kern w:val="0"/>
        <w:sz w:val="20"/>
        <w:szCs w:val="20"/>
        <w:lang w:val="en-US"/>
        <w14:ligatures w14:val="none"/>
      </w:rPr>
    </w:pPr>
    <w:r w:rsidRPr="00526FDA">
      <w:rPr>
        <w:rFonts w:ascii="Cambria" w:eastAsia="Calibri" w:hAnsi="Cambria" w:cs="Cambria"/>
        <w:b/>
        <w:bCs/>
        <w:kern w:val="0"/>
        <w:sz w:val="20"/>
        <w:szCs w:val="20"/>
        <w:lang w:val="en-US"/>
        <w14:ligatures w14:val="none"/>
      </w:rPr>
      <w:t>STF_2</w:t>
    </w:r>
    <w:r>
      <w:rPr>
        <w:rFonts w:ascii="Cambria" w:eastAsia="Calibri" w:hAnsi="Cambria" w:cs="Cambria"/>
        <w:b/>
        <w:bCs/>
        <w:kern w:val="0"/>
        <w:sz w:val="20"/>
        <w:szCs w:val="20"/>
        <w:lang w:val="en-US"/>
        <w14:ligatures w14:val="none"/>
      </w:rPr>
      <w:t>03</w:t>
    </w:r>
    <w:r w:rsidR="00CB3563">
      <w:rPr>
        <w:rFonts w:ascii="Cambria" w:eastAsia="Calibri" w:hAnsi="Cambria" w:cs="Cambria"/>
        <w:b/>
        <w:bCs/>
        <w:kern w:val="0"/>
        <w:sz w:val="20"/>
        <w:szCs w:val="20"/>
        <w:lang w:val="en-US"/>
        <w14:ligatures w14:val="none"/>
      </w:rPr>
      <w:t>A</w:t>
    </w:r>
    <w:r w:rsidRPr="00526FDA">
      <w:rPr>
        <w:rFonts w:ascii="Cambria" w:eastAsia="Calibri" w:hAnsi="Cambria" w:cs="Cambria"/>
        <w:b/>
        <w:bCs/>
        <w:kern w:val="0"/>
        <w:sz w:val="20"/>
        <w:szCs w:val="20"/>
        <w:lang w:val="en-US"/>
        <w14:ligatures w14:val="none"/>
      </w:rPr>
      <w:t>/2025</w:t>
    </w:r>
  </w:p>
  <w:p w14:paraId="34C2B3DF" w14:textId="3A9E5F71" w:rsidR="00E534EB" w:rsidRPr="00BB36CE" w:rsidRDefault="00BB36CE" w:rsidP="00BB36CE">
    <w:pPr>
      <w:widowControl w:val="0"/>
      <w:tabs>
        <w:tab w:val="left" w:pos="7320"/>
      </w:tabs>
      <w:autoSpaceDE w:val="0"/>
      <w:autoSpaceDN w:val="0"/>
      <w:spacing w:line="240" w:lineRule="exact"/>
      <w:jc w:val="right"/>
      <w:rPr>
        <w:rFonts w:ascii="Cambria" w:eastAsia="Cambria" w:hAnsi="Cambria" w:cs="Cambria"/>
        <w:kern w:val="0"/>
        <w:lang w:val="en-US"/>
        <w14:ligatures w14:val="none"/>
      </w:rPr>
    </w:pPr>
    <w:r w:rsidRPr="00526FDA">
      <w:rPr>
        <w:rFonts w:ascii="Cambria" w:eastAsia="Cambria" w:hAnsi="Cambria" w:cs="Cambria"/>
        <w:b/>
        <w:bCs/>
        <w:kern w:val="0"/>
        <w:sz w:val="16"/>
        <w:szCs w:val="16"/>
        <w:lang w:val="es-ES_tradnl"/>
        <w14:ligatures w14:val="none"/>
      </w:rPr>
      <w:fldChar w:fldCharType="begin"/>
    </w:r>
    <w:r w:rsidRPr="00526FDA">
      <w:rPr>
        <w:rFonts w:ascii="Cambria" w:eastAsia="Cambria" w:hAnsi="Cambria" w:cs="Cambria"/>
        <w:b/>
        <w:bCs/>
        <w:kern w:val="0"/>
        <w:sz w:val="16"/>
        <w:szCs w:val="16"/>
        <w:lang w:val="es-ES_tradnl"/>
        <w14:ligatures w14:val="none"/>
      </w:rPr>
      <w:instrText xml:space="preserve"> TIME \@ "dd/MM/yyyy H:mm" </w:instrText>
    </w:r>
    <w:r w:rsidRPr="00526FDA">
      <w:rPr>
        <w:rFonts w:ascii="Cambria" w:eastAsia="Cambria" w:hAnsi="Cambria" w:cs="Cambria"/>
        <w:b/>
        <w:bCs/>
        <w:kern w:val="0"/>
        <w:sz w:val="16"/>
        <w:szCs w:val="16"/>
        <w:lang w:val="es-ES_tradnl"/>
        <w14:ligatures w14:val="none"/>
      </w:rPr>
      <w:fldChar w:fldCharType="separate"/>
    </w:r>
    <w:r w:rsidR="00724A6E">
      <w:rPr>
        <w:rFonts w:ascii="Cambria" w:eastAsia="Cambria" w:hAnsi="Cambria" w:cs="Cambria"/>
        <w:b/>
        <w:bCs/>
        <w:noProof/>
        <w:kern w:val="0"/>
        <w:sz w:val="16"/>
        <w:szCs w:val="16"/>
        <w:lang w:val="es-ES_tradnl"/>
        <w14:ligatures w14:val="none"/>
      </w:rPr>
      <w:t xml:space="preserve">22/11/2025 </w:t>
    </w:r>
    <w:r w:rsidRPr="00526FDA">
      <w:rPr>
        <w:rFonts w:ascii="Cambria" w:eastAsia="Cambria" w:hAnsi="Cambria" w:cs="Cambria"/>
        <w:b/>
        <w:bCs/>
        <w:kern w:val="0"/>
        <w:sz w:val="16"/>
        <w:szCs w:val="16"/>
        <w:lang w:val="es-ES_tradnl"/>
        <w14:ligatures w14:val="non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12D"/>
    <w:multiLevelType w:val="hybridMultilevel"/>
    <w:tmpl w:val="69CE9AEE"/>
    <w:lvl w:ilvl="0" w:tplc="04C8BF9E">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 w15:restartNumberingAfterBreak="0">
    <w:nsid w:val="17D03BFD"/>
    <w:multiLevelType w:val="hybridMultilevel"/>
    <w:tmpl w:val="53FA0354"/>
    <w:lvl w:ilvl="0" w:tplc="46AA6566">
      <w:start w:val="1"/>
      <w:numFmt w:val="lowerLetter"/>
      <w:lvlText w:val="%1)"/>
      <w:lvlJc w:val="left"/>
      <w:pPr>
        <w:ind w:left="469" w:hanging="360"/>
      </w:pPr>
      <w:rPr>
        <w:rFonts w:eastAsiaTheme="minorHAnsi" w:cs="Times New Roman" w:hint="default"/>
        <w:color w:val="000000"/>
      </w:rPr>
    </w:lvl>
    <w:lvl w:ilvl="1" w:tplc="0C0A0019" w:tentative="1">
      <w:start w:val="1"/>
      <w:numFmt w:val="lowerLetter"/>
      <w:lvlText w:val="%2."/>
      <w:lvlJc w:val="left"/>
      <w:pPr>
        <w:ind w:left="1189" w:hanging="360"/>
      </w:pPr>
    </w:lvl>
    <w:lvl w:ilvl="2" w:tplc="0C0A001B" w:tentative="1">
      <w:start w:val="1"/>
      <w:numFmt w:val="lowerRoman"/>
      <w:lvlText w:val="%3."/>
      <w:lvlJc w:val="right"/>
      <w:pPr>
        <w:ind w:left="1909" w:hanging="180"/>
      </w:pPr>
    </w:lvl>
    <w:lvl w:ilvl="3" w:tplc="0C0A000F" w:tentative="1">
      <w:start w:val="1"/>
      <w:numFmt w:val="decimal"/>
      <w:lvlText w:val="%4."/>
      <w:lvlJc w:val="left"/>
      <w:pPr>
        <w:ind w:left="2629" w:hanging="360"/>
      </w:pPr>
    </w:lvl>
    <w:lvl w:ilvl="4" w:tplc="0C0A0019" w:tentative="1">
      <w:start w:val="1"/>
      <w:numFmt w:val="lowerLetter"/>
      <w:lvlText w:val="%5."/>
      <w:lvlJc w:val="left"/>
      <w:pPr>
        <w:ind w:left="3349" w:hanging="360"/>
      </w:pPr>
    </w:lvl>
    <w:lvl w:ilvl="5" w:tplc="0C0A001B" w:tentative="1">
      <w:start w:val="1"/>
      <w:numFmt w:val="lowerRoman"/>
      <w:lvlText w:val="%6."/>
      <w:lvlJc w:val="right"/>
      <w:pPr>
        <w:ind w:left="4069" w:hanging="180"/>
      </w:pPr>
    </w:lvl>
    <w:lvl w:ilvl="6" w:tplc="0C0A000F" w:tentative="1">
      <w:start w:val="1"/>
      <w:numFmt w:val="decimal"/>
      <w:lvlText w:val="%7."/>
      <w:lvlJc w:val="left"/>
      <w:pPr>
        <w:ind w:left="4789" w:hanging="360"/>
      </w:pPr>
    </w:lvl>
    <w:lvl w:ilvl="7" w:tplc="0C0A0019" w:tentative="1">
      <w:start w:val="1"/>
      <w:numFmt w:val="lowerLetter"/>
      <w:lvlText w:val="%8."/>
      <w:lvlJc w:val="left"/>
      <w:pPr>
        <w:ind w:left="5509" w:hanging="360"/>
      </w:pPr>
    </w:lvl>
    <w:lvl w:ilvl="8" w:tplc="0C0A001B" w:tentative="1">
      <w:start w:val="1"/>
      <w:numFmt w:val="lowerRoman"/>
      <w:lvlText w:val="%9."/>
      <w:lvlJc w:val="right"/>
      <w:pPr>
        <w:ind w:left="6229" w:hanging="180"/>
      </w:pPr>
    </w:lvl>
  </w:abstractNum>
  <w:abstractNum w:abstractNumId="2" w15:restartNumberingAfterBreak="0">
    <w:nsid w:val="1C23318C"/>
    <w:multiLevelType w:val="hybridMultilevel"/>
    <w:tmpl w:val="F8625F1E"/>
    <w:lvl w:ilvl="0" w:tplc="90963520">
      <w:start w:val="1"/>
      <w:numFmt w:val="bullet"/>
      <w:lvlText w:val=""/>
      <w:lvlJc w:val="left"/>
      <w:pPr>
        <w:ind w:left="1120" w:hanging="360"/>
      </w:pPr>
      <w:rPr>
        <w:rFonts w:ascii="Symbol" w:hAnsi="Symbol"/>
      </w:rPr>
    </w:lvl>
    <w:lvl w:ilvl="1" w:tplc="5F20D1EE">
      <w:start w:val="1"/>
      <w:numFmt w:val="bullet"/>
      <w:lvlText w:val=""/>
      <w:lvlJc w:val="left"/>
      <w:pPr>
        <w:ind w:left="1120" w:hanging="360"/>
      </w:pPr>
      <w:rPr>
        <w:rFonts w:ascii="Symbol" w:hAnsi="Symbol"/>
      </w:rPr>
    </w:lvl>
    <w:lvl w:ilvl="2" w:tplc="4AD8BA5E">
      <w:start w:val="1"/>
      <w:numFmt w:val="bullet"/>
      <w:lvlText w:val=""/>
      <w:lvlJc w:val="left"/>
      <w:pPr>
        <w:ind w:left="1120" w:hanging="360"/>
      </w:pPr>
      <w:rPr>
        <w:rFonts w:ascii="Symbol" w:hAnsi="Symbol"/>
      </w:rPr>
    </w:lvl>
    <w:lvl w:ilvl="3" w:tplc="5360063A">
      <w:start w:val="1"/>
      <w:numFmt w:val="bullet"/>
      <w:lvlText w:val=""/>
      <w:lvlJc w:val="left"/>
      <w:pPr>
        <w:ind w:left="1120" w:hanging="360"/>
      </w:pPr>
      <w:rPr>
        <w:rFonts w:ascii="Symbol" w:hAnsi="Symbol"/>
      </w:rPr>
    </w:lvl>
    <w:lvl w:ilvl="4" w:tplc="2180B2F6">
      <w:start w:val="1"/>
      <w:numFmt w:val="bullet"/>
      <w:lvlText w:val=""/>
      <w:lvlJc w:val="left"/>
      <w:pPr>
        <w:ind w:left="1120" w:hanging="360"/>
      </w:pPr>
      <w:rPr>
        <w:rFonts w:ascii="Symbol" w:hAnsi="Symbol"/>
      </w:rPr>
    </w:lvl>
    <w:lvl w:ilvl="5" w:tplc="169CD2B2">
      <w:start w:val="1"/>
      <w:numFmt w:val="bullet"/>
      <w:lvlText w:val=""/>
      <w:lvlJc w:val="left"/>
      <w:pPr>
        <w:ind w:left="1120" w:hanging="360"/>
      </w:pPr>
      <w:rPr>
        <w:rFonts w:ascii="Symbol" w:hAnsi="Symbol"/>
      </w:rPr>
    </w:lvl>
    <w:lvl w:ilvl="6" w:tplc="78945582">
      <w:start w:val="1"/>
      <w:numFmt w:val="bullet"/>
      <w:lvlText w:val=""/>
      <w:lvlJc w:val="left"/>
      <w:pPr>
        <w:ind w:left="1120" w:hanging="360"/>
      </w:pPr>
      <w:rPr>
        <w:rFonts w:ascii="Symbol" w:hAnsi="Symbol"/>
      </w:rPr>
    </w:lvl>
    <w:lvl w:ilvl="7" w:tplc="C52A90DC">
      <w:start w:val="1"/>
      <w:numFmt w:val="bullet"/>
      <w:lvlText w:val=""/>
      <w:lvlJc w:val="left"/>
      <w:pPr>
        <w:ind w:left="1120" w:hanging="360"/>
      </w:pPr>
      <w:rPr>
        <w:rFonts w:ascii="Symbol" w:hAnsi="Symbol"/>
      </w:rPr>
    </w:lvl>
    <w:lvl w:ilvl="8" w:tplc="AB544D9E">
      <w:start w:val="1"/>
      <w:numFmt w:val="bullet"/>
      <w:lvlText w:val=""/>
      <w:lvlJc w:val="left"/>
      <w:pPr>
        <w:ind w:left="1120" w:hanging="360"/>
      </w:pPr>
      <w:rPr>
        <w:rFonts w:ascii="Symbol" w:hAnsi="Symbol"/>
      </w:rPr>
    </w:lvl>
  </w:abstractNum>
  <w:abstractNum w:abstractNumId="3" w15:restartNumberingAfterBreak="0">
    <w:nsid w:val="1D4F15B2"/>
    <w:multiLevelType w:val="hybridMultilevel"/>
    <w:tmpl w:val="45BED764"/>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6D98FDA2"/>
    <w:lvl w:ilvl="0" w:tplc="C34A89B6">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30E15975"/>
    <w:multiLevelType w:val="hybridMultilevel"/>
    <w:tmpl w:val="1A6AC9EA"/>
    <w:lvl w:ilvl="0" w:tplc="0DF822B0">
      <w:start w:val="1"/>
      <w:numFmt w:val="lowerLetter"/>
      <w:lvlText w:val="%1)"/>
      <w:lvlJc w:val="left"/>
      <w:pPr>
        <w:ind w:left="1170" w:hanging="360"/>
      </w:pPr>
      <w:rPr>
        <w:rFonts w:eastAsia="Times New Roman" w:hint="default"/>
        <w:b/>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035DF"/>
    <w:multiLevelType w:val="hybridMultilevel"/>
    <w:tmpl w:val="4C9C6972"/>
    <w:lvl w:ilvl="0" w:tplc="0C0A0017">
      <w:start w:val="1"/>
      <w:numFmt w:val="lowerLetter"/>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2F3F84"/>
    <w:multiLevelType w:val="hybridMultilevel"/>
    <w:tmpl w:val="1FEAD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508BF"/>
    <w:multiLevelType w:val="hybridMultilevel"/>
    <w:tmpl w:val="FE06C61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C1E856BE">
      <w:start w:val="1"/>
      <w:numFmt w:val="bullet"/>
      <w:lvlText w:val="-"/>
      <w:lvlJc w:val="left"/>
      <w:pPr>
        <w:ind w:left="866" w:hanging="360"/>
      </w:pPr>
      <w:rPr>
        <w:rFonts w:ascii="Cambria" w:hAnsi="Cambria" w:hint="default"/>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0" w15:restartNumberingAfterBreak="0">
    <w:nsid w:val="58630C3F"/>
    <w:multiLevelType w:val="hybridMultilevel"/>
    <w:tmpl w:val="CE1EEBA6"/>
    <w:lvl w:ilvl="0" w:tplc="48A66D3A">
      <w:start w:val="1"/>
      <w:numFmt w:val="lowerLetter"/>
      <w:lvlText w:val="%1)"/>
      <w:lvlJc w:val="left"/>
      <w:pPr>
        <w:ind w:left="430" w:hanging="285"/>
      </w:pPr>
      <w:rPr>
        <w:rFonts w:hint="default"/>
        <w:spacing w:val="0"/>
        <w:w w:val="88"/>
        <w:lang w:val="en-US" w:eastAsia="en-US" w:bidi="ar-SA"/>
      </w:rPr>
    </w:lvl>
    <w:lvl w:ilvl="1" w:tplc="C1E856BE">
      <w:start w:val="1"/>
      <w:numFmt w:val="bullet"/>
      <w:lvlText w:val="-"/>
      <w:lvlJc w:val="left"/>
      <w:pPr>
        <w:ind w:left="866" w:hanging="360"/>
      </w:pPr>
      <w:rPr>
        <w:rFonts w:ascii="Cambria" w:hAnsi="Cambria" w:hint="default"/>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1"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2" w15:restartNumberingAfterBreak="0">
    <w:nsid w:val="66E65C26"/>
    <w:multiLevelType w:val="hybridMultilevel"/>
    <w:tmpl w:val="886E4324"/>
    <w:lvl w:ilvl="0" w:tplc="0C3A6908">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4" w15:restartNumberingAfterBreak="0">
    <w:nsid w:val="70ED791D"/>
    <w:multiLevelType w:val="hybridMultilevel"/>
    <w:tmpl w:val="3F786E66"/>
    <w:lvl w:ilvl="0" w:tplc="B63ED708">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25191"/>
    <w:multiLevelType w:val="hybridMultilevel"/>
    <w:tmpl w:val="A7BEB5D0"/>
    <w:lvl w:ilvl="0" w:tplc="857E9790">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6" w15:restartNumberingAfterBreak="0">
    <w:nsid w:val="74384826"/>
    <w:multiLevelType w:val="hybridMultilevel"/>
    <w:tmpl w:val="54941D18"/>
    <w:lvl w:ilvl="0" w:tplc="A67EA054">
      <w:start w:val="1"/>
      <w:numFmt w:val="lowerLetter"/>
      <w:lvlText w:val="%1)"/>
      <w:lvlJc w:val="left"/>
      <w:pPr>
        <w:ind w:left="720" w:hanging="360"/>
      </w:pPr>
    </w:lvl>
    <w:lvl w:ilvl="1" w:tplc="2814D0CA">
      <w:start w:val="1"/>
      <w:numFmt w:val="lowerLetter"/>
      <w:lvlText w:val="%2)"/>
      <w:lvlJc w:val="left"/>
      <w:pPr>
        <w:ind w:left="720" w:hanging="360"/>
      </w:pPr>
    </w:lvl>
    <w:lvl w:ilvl="2" w:tplc="8830FE30">
      <w:start w:val="1"/>
      <w:numFmt w:val="lowerLetter"/>
      <w:lvlText w:val="%3)"/>
      <w:lvlJc w:val="left"/>
      <w:pPr>
        <w:ind w:left="720" w:hanging="360"/>
      </w:pPr>
    </w:lvl>
    <w:lvl w:ilvl="3" w:tplc="4524DEC4">
      <w:start w:val="1"/>
      <w:numFmt w:val="lowerLetter"/>
      <w:lvlText w:val="%4)"/>
      <w:lvlJc w:val="left"/>
      <w:pPr>
        <w:ind w:left="720" w:hanging="360"/>
      </w:pPr>
    </w:lvl>
    <w:lvl w:ilvl="4" w:tplc="8AC89DE0">
      <w:start w:val="1"/>
      <w:numFmt w:val="lowerLetter"/>
      <w:lvlText w:val="%5)"/>
      <w:lvlJc w:val="left"/>
      <w:pPr>
        <w:ind w:left="720" w:hanging="360"/>
      </w:pPr>
    </w:lvl>
    <w:lvl w:ilvl="5" w:tplc="199CB8A6">
      <w:start w:val="1"/>
      <w:numFmt w:val="lowerLetter"/>
      <w:lvlText w:val="%6)"/>
      <w:lvlJc w:val="left"/>
      <w:pPr>
        <w:ind w:left="720" w:hanging="360"/>
      </w:pPr>
    </w:lvl>
    <w:lvl w:ilvl="6" w:tplc="5A44653A">
      <w:start w:val="1"/>
      <w:numFmt w:val="lowerLetter"/>
      <w:lvlText w:val="%7)"/>
      <w:lvlJc w:val="left"/>
      <w:pPr>
        <w:ind w:left="720" w:hanging="360"/>
      </w:pPr>
    </w:lvl>
    <w:lvl w:ilvl="7" w:tplc="CC20A494">
      <w:start w:val="1"/>
      <w:numFmt w:val="lowerLetter"/>
      <w:lvlText w:val="%8)"/>
      <w:lvlJc w:val="left"/>
      <w:pPr>
        <w:ind w:left="720" w:hanging="360"/>
      </w:pPr>
    </w:lvl>
    <w:lvl w:ilvl="8" w:tplc="5E508B44">
      <w:start w:val="1"/>
      <w:numFmt w:val="lowerLetter"/>
      <w:lvlText w:val="%9)"/>
      <w:lvlJc w:val="left"/>
      <w:pPr>
        <w:ind w:left="720" w:hanging="360"/>
      </w:pPr>
    </w:lvl>
  </w:abstractNum>
  <w:abstractNum w:abstractNumId="17" w15:restartNumberingAfterBreak="0">
    <w:nsid w:val="78A64E32"/>
    <w:multiLevelType w:val="hybridMultilevel"/>
    <w:tmpl w:val="D6ECAE24"/>
    <w:lvl w:ilvl="0" w:tplc="3F3C5EB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E5147E9"/>
    <w:multiLevelType w:val="hybridMultilevel"/>
    <w:tmpl w:val="FDA69382"/>
    <w:lvl w:ilvl="0" w:tplc="520E6598">
      <w:start w:val="1"/>
      <w:numFmt w:val="bullet"/>
      <w:lvlText w:val=""/>
      <w:lvlJc w:val="left"/>
      <w:pPr>
        <w:ind w:left="1120" w:hanging="360"/>
      </w:pPr>
      <w:rPr>
        <w:rFonts w:ascii="Symbol" w:hAnsi="Symbol"/>
      </w:rPr>
    </w:lvl>
    <w:lvl w:ilvl="1" w:tplc="FC26FA5E">
      <w:start w:val="1"/>
      <w:numFmt w:val="bullet"/>
      <w:lvlText w:val=""/>
      <w:lvlJc w:val="left"/>
      <w:pPr>
        <w:ind w:left="1120" w:hanging="360"/>
      </w:pPr>
      <w:rPr>
        <w:rFonts w:ascii="Symbol" w:hAnsi="Symbol"/>
      </w:rPr>
    </w:lvl>
    <w:lvl w:ilvl="2" w:tplc="8F3A1AB0">
      <w:start w:val="1"/>
      <w:numFmt w:val="bullet"/>
      <w:lvlText w:val=""/>
      <w:lvlJc w:val="left"/>
      <w:pPr>
        <w:ind w:left="1120" w:hanging="360"/>
      </w:pPr>
      <w:rPr>
        <w:rFonts w:ascii="Symbol" w:hAnsi="Symbol"/>
      </w:rPr>
    </w:lvl>
    <w:lvl w:ilvl="3" w:tplc="31BC74DE">
      <w:start w:val="1"/>
      <w:numFmt w:val="bullet"/>
      <w:lvlText w:val=""/>
      <w:lvlJc w:val="left"/>
      <w:pPr>
        <w:ind w:left="1120" w:hanging="360"/>
      </w:pPr>
      <w:rPr>
        <w:rFonts w:ascii="Symbol" w:hAnsi="Symbol"/>
      </w:rPr>
    </w:lvl>
    <w:lvl w:ilvl="4" w:tplc="C8062E74">
      <w:start w:val="1"/>
      <w:numFmt w:val="bullet"/>
      <w:lvlText w:val=""/>
      <w:lvlJc w:val="left"/>
      <w:pPr>
        <w:ind w:left="1120" w:hanging="360"/>
      </w:pPr>
      <w:rPr>
        <w:rFonts w:ascii="Symbol" w:hAnsi="Symbol"/>
      </w:rPr>
    </w:lvl>
    <w:lvl w:ilvl="5" w:tplc="81589E1E">
      <w:start w:val="1"/>
      <w:numFmt w:val="bullet"/>
      <w:lvlText w:val=""/>
      <w:lvlJc w:val="left"/>
      <w:pPr>
        <w:ind w:left="1120" w:hanging="360"/>
      </w:pPr>
      <w:rPr>
        <w:rFonts w:ascii="Symbol" w:hAnsi="Symbol"/>
      </w:rPr>
    </w:lvl>
    <w:lvl w:ilvl="6" w:tplc="8A904116">
      <w:start w:val="1"/>
      <w:numFmt w:val="bullet"/>
      <w:lvlText w:val=""/>
      <w:lvlJc w:val="left"/>
      <w:pPr>
        <w:ind w:left="1120" w:hanging="360"/>
      </w:pPr>
      <w:rPr>
        <w:rFonts w:ascii="Symbol" w:hAnsi="Symbol"/>
      </w:rPr>
    </w:lvl>
    <w:lvl w:ilvl="7" w:tplc="61D499E0">
      <w:start w:val="1"/>
      <w:numFmt w:val="bullet"/>
      <w:lvlText w:val=""/>
      <w:lvlJc w:val="left"/>
      <w:pPr>
        <w:ind w:left="1120" w:hanging="360"/>
      </w:pPr>
      <w:rPr>
        <w:rFonts w:ascii="Symbol" w:hAnsi="Symbol"/>
      </w:rPr>
    </w:lvl>
    <w:lvl w:ilvl="8" w:tplc="AFD65638">
      <w:start w:val="1"/>
      <w:numFmt w:val="bullet"/>
      <w:lvlText w:val=""/>
      <w:lvlJc w:val="left"/>
      <w:pPr>
        <w:ind w:left="1120" w:hanging="360"/>
      </w:pPr>
      <w:rPr>
        <w:rFonts w:ascii="Symbol" w:hAnsi="Symbol"/>
      </w:rPr>
    </w:lvl>
  </w:abstractNum>
  <w:num w:numId="1" w16cid:durableId="1334912627">
    <w:abstractNumId w:val="13"/>
  </w:num>
  <w:num w:numId="2" w16cid:durableId="895817587">
    <w:abstractNumId w:val="13"/>
  </w:num>
  <w:num w:numId="3" w16cid:durableId="537469435">
    <w:abstractNumId w:val="11"/>
  </w:num>
  <w:num w:numId="4" w16cid:durableId="588733310">
    <w:abstractNumId w:val="8"/>
  </w:num>
  <w:num w:numId="5" w16cid:durableId="283998348">
    <w:abstractNumId w:val="0"/>
  </w:num>
  <w:num w:numId="6" w16cid:durableId="1658537969">
    <w:abstractNumId w:val="15"/>
  </w:num>
  <w:num w:numId="7" w16cid:durableId="373968231">
    <w:abstractNumId w:val="4"/>
  </w:num>
  <w:num w:numId="8" w16cid:durableId="892039687">
    <w:abstractNumId w:val="12"/>
  </w:num>
  <w:num w:numId="9" w16cid:durableId="1849562421">
    <w:abstractNumId w:val="5"/>
  </w:num>
  <w:num w:numId="10" w16cid:durableId="766116455">
    <w:abstractNumId w:val="14"/>
  </w:num>
  <w:num w:numId="11" w16cid:durableId="4410027">
    <w:abstractNumId w:val="3"/>
  </w:num>
  <w:num w:numId="12" w16cid:durableId="2047950402">
    <w:abstractNumId w:val="9"/>
  </w:num>
  <w:num w:numId="13" w16cid:durableId="994841264">
    <w:abstractNumId w:val="10"/>
  </w:num>
  <w:num w:numId="14" w16cid:durableId="1736507976">
    <w:abstractNumId w:val="7"/>
  </w:num>
  <w:num w:numId="15" w16cid:durableId="1215848011">
    <w:abstractNumId w:val="1"/>
  </w:num>
  <w:num w:numId="16" w16cid:durableId="349261531">
    <w:abstractNumId w:val="16"/>
  </w:num>
  <w:num w:numId="17" w16cid:durableId="1438523040">
    <w:abstractNumId w:val="17"/>
  </w:num>
  <w:num w:numId="18" w16cid:durableId="2036030835">
    <w:abstractNumId w:val="18"/>
  </w:num>
  <w:num w:numId="19" w16cid:durableId="337004744">
    <w:abstractNumId w:val="2"/>
  </w:num>
  <w:num w:numId="20" w16cid:durableId="43018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72"/>
    <w:rsid w:val="00000A51"/>
    <w:rsid w:val="00000D2D"/>
    <w:rsid w:val="00002840"/>
    <w:rsid w:val="00002D5C"/>
    <w:rsid w:val="000033BE"/>
    <w:rsid w:val="00003DC3"/>
    <w:rsid w:val="00004003"/>
    <w:rsid w:val="00007F81"/>
    <w:rsid w:val="00014B17"/>
    <w:rsid w:val="00015127"/>
    <w:rsid w:val="000162B0"/>
    <w:rsid w:val="0001774F"/>
    <w:rsid w:val="0002264F"/>
    <w:rsid w:val="00023197"/>
    <w:rsid w:val="000249BB"/>
    <w:rsid w:val="00026472"/>
    <w:rsid w:val="00027F82"/>
    <w:rsid w:val="000319ED"/>
    <w:rsid w:val="000333FB"/>
    <w:rsid w:val="00033D22"/>
    <w:rsid w:val="000354B3"/>
    <w:rsid w:val="00036D24"/>
    <w:rsid w:val="000372DC"/>
    <w:rsid w:val="00041653"/>
    <w:rsid w:val="00042DD9"/>
    <w:rsid w:val="00044B95"/>
    <w:rsid w:val="000470E5"/>
    <w:rsid w:val="00052B7B"/>
    <w:rsid w:val="000547B6"/>
    <w:rsid w:val="00054CE3"/>
    <w:rsid w:val="00055C87"/>
    <w:rsid w:val="00055E8E"/>
    <w:rsid w:val="00056079"/>
    <w:rsid w:val="000578F9"/>
    <w:rsid w:val="00057E41"/>
    <w:rsid w:val="00060692"/>
    <w:rsid w:val="0006179B"/>
    <w:rsid w:val="000627E5"/>
    <w:rsid w:val="000642E4"/>
    <w:rsid w:val="000654B5"/>
    <w:rsid w:val="00066D05"/>
    <w:rsid w:val="000714C9"/>
    <w:rsid w:val="000731C6"/>
    <w:rsid w:val="0007341E"/>
    <w:rsid w:val="000735A8"/>
    <w:rsid w:val="0007491F"/>
    <w:rsid w:val="00074CD9"/>
    <w:rsid w:val="000750EA"/>
    <w:rsid w:val="000756F9"/>
    <w:rsid w:val="00076AAB"/>
    <w:rsid w:val="00077F17"/>
    <w:rsid w:val="000806D0"/>
    <w:rsid w:val="000839B0"/>
    <w:rsid w:val="00085064"/>
    <w:rsid w:val="000862B5"/>
    <w:rsid w:val="00090E1B"/>
    <w:rsid w:val="000910B1"/>
    <w:rsid w:val="000917AF"/>
    <w:rsid w:val="00092D63"/>
    <w:rsid w:val="000955EA"/>
    <w:rsid w:val="000A079E"/>
    <w:rsid w:val="000A1657"/>
    <w:rsid w:val="000A4445"/>
    <w:rsid w:val="000A4E27"/>
    <w:rsid w:val="000B1F5F"/>
    <w:rsid w:val="000B5315"/>
    <w:rsid w:val="000B7C06"/>
    <w:rsid w:val="000C06B2"/>
    <w:rsid w:val="000C07B1"/>
    <w:rsid w:val="000C1A7A"/>
    <w:rsid w:val="000C3215"/>
    <w:rsid w:val="000C393B"/>
    <w:rsid w:val="000C47C6"/>
    <w:rsid w:val="000C664B"/>
    <w:rsid w:val="000C7416"/>
    <w:rsid w:val="000C77CC"/>
    <w:rsid w:val="000D2016"/>
    <w:rsid w:val="000D58F2"/>
    <w:rsid w:val="000D7D3E"/>
    <w:rsid w:val="000E1237"/>
    <w:rsid w:val="000E1417"/>
    <w:rsid w:val="000E15E7"/>
    <w:rsid w:val="000E17D9"/>
    <w:rsid w:val="000E222E"/>
    <w:rsid w:val="000E257D"/>
    <w:rsid w:val="000E3911"/>
    <w:rsid w:val="000E498B"/>
    <w:rsid w:val="000E68B6"/>
    <w:rsid w:val="000F12EF"/>
    <w:rsid w:val="000F1926"/>
    <w:rsid w:val="000F1C4C"/>
    <w:rsid w:val="000F3748"/>
    <w:rsid w:val="000F4612"/>
    <w:rsid w:val="0010118A"/>
    <w:rsid w:val="001110F4"/>
    <w:rsid w:val="00113904"/>
    <w:rsid w:val="00113B21"/>
    <w:rsid w:val="00115183"/>
    <w:rsid w:val="00115D2B"/>
    <w:rsid w:val="00115F2F"/>
    <w:rsid w:val="00117074"/>
    <w:rsid w:val="0012313E"/>
    <w:rsid w:val="0012431E"/>
    <w:rsid w:val="00125F0B"/>
    <w:rsid w:val="0012680C"/>
    <w:rsid w:val="00130310"/>
    <w:rsid w:val="001311D7"/>
    <w:rsid w:val="00133EBC"/>
    <w:rsid w:val="00134569"/>
    <w:rsid w:val="00135F09"/>
    <w:rsid w:val="00137CF2"/>
    <w:rsid w:val="00137E88"/>
    <w:rsid w:val="001406A1"/>
    <w:rsid w:val="001407B4"/>
    <w:rsid w:val="00141676"/>
    <w:rsid w:val="00141DFA"/>
    <w:rsid w:val="00142285"/>
    <w:rsid w:val="00147833"/>
    <w:rsid w:val="001504FF"/>
    <w:rsid w:val="00150675"/>
    <w:rsid w:val="00151533"/>
    <w:rsid w:val="00151DE8"/>
    <w:rsid w:val="00153FE7"/>
    <w:rsid w:val="00165989"/>
    <w:rsid w:val="00167193"/>
    <w:rsid w:val="001735E7"/>
    <w:rsid w:val="00174C19"/>
    <w:rsid w:val="00174F0A"/>
    <w:rsid w:val="00176500"/>
    <w:rsid w:val="001842BC"/>
    <w:rsid w:val="00184583"/>
    <w:rsid w:val="00184EFB"/>
    <w:rsid w:val="001863DA"/>
    <w:rsid w:val="00194FA7"/>
    <w:rsid w:val="001A3435"/>
    <w:rsid w:val="001A7816"/>
    <w:rsid w:val="001B4EC6"/>
    <w:rsid w:val="001B6E7A"/>
    <w:rsid w:val="001C16D9"/>
    <w:rsid w:val="001C38F0"/>
    <w:rsid w:val="001C42FA"/>
    <w:rsid w:val="001C53C1"/>
    <w:rsid w:val="001C7D93"/>
    <w:rsid w:val="001D0318"/>
    <w:rsid w:val="001D1378"/>
    <w:rsid w:val="001D212F"/>
    <w:rsid w:val="001D2548"/>
    <w:rsid w:val="001D2FA8"/>
    <w:rsid w:val="001D6134"/>
    <w:rsid w:val="001E0311"/>
    <w:rsid w:val="001E10C5"/>
    <w:rsid w:val="001E1CEA"/>
    <w:rsid w:val="001E44D8"/>
    <w:rsid w:val="001E4C6A"/>
    <w:rsid w:val="001E500C"/>
    <w:rsid w:val="001F2B18"/>
    <w:rsid w:val="001F32E5"/>
    <w:rsid w:val="001F3908"/>
    <w:rsid w:val="001F3D71"/>
    <w:rsid w:val="001F4DB7"/>
    <w:rsid w:val="001F694D"/>
    <w:rsid w:val="001F7345"/>
    <w:rsid w:val="001F782B"/>
    <w:rsid w:val="00201BA5"/>
    <w:rsid w:val="00203CCC"/>
    <w:rsid w:val="0020530E"/>
    <w:rsid w:val="002057D0"/>
    <w:rsid w:val="00206C92"/>
    <w:rsid w:val="00207A35"/>
    <w:rsid w:val="002100CE"/>
    <w:rsid w:val="002118D5"/>
    <w:rsid w:val="0021229B"/>
    <w:rsid w:val="00214632"/>
    <w:rsid w:val="00214A87"/>
    <w:rsid w:val="002150CC"/>
    <w:rsid w:val="00223911"/>
    <w:rsid w:val="00224D8F"/>
    <w:rsid w:val="0022767A"/>
    <w:rsid w:val="002306E7"/>
    <w:rsid w:val="00231142"/>
    <w:rsid w:val="00234808"/>
    <w:rsid w:val="0024036B"/>
    <w:rsid w:val="00240696"/>
    <w:rsid w:val="00241DD3"/>
    <w:rsid w:val="00242940"/>
    <w:rsid w:val="00251E82"/>
    <w:rsid w:val="002534C9"/>
    <w:rsid w:val="0025400E"/>
    <w:rsid w:val="00254AD4"/>
    <w:rsid w:val="0025511E"/>
    <w:rsid w:val="00256868"/>
    <w:rsid w:val="0025781D"/>
    <w:rsid w:val="00260504"/>
    <w:rsid w:val="00261D9F"/>
    <w:rsid w:val="002623BC"/>
    <w:rsid w:val="00262781"/>
    <w:rsid w:val="00266191"/>
    <w:rsid w:val="00266CE7"/>
    <w:rsid w:val="00267480"/>
    <w:rsid w:val="002674E5"/>
    <w:rsid w:val="00267A56"/>
    <w:rsid w:val="00267CAD"/>
    <w:rsid w:val="0027094C"/>
    <w:rsid w:val="00273266"/>
    <w:rsid w:val="002753FB"/>
    <w:rsid w:val="0027598E"/>
    <w:rsid w:val="00275FF6"/>
    <w:rsid w:val="00276BED"/>
    <w:rsid w:val="00277AB8"/>
    <w:rsid w:val="0028018E"/>
    <w:rsid w:val="00281C4A"/>
    <w:rsid w:val="002848AA"/>
    <w:rsid w:val="00284E00"/>
    <w:rsid w:val="00285E2E"/>
    <w:rsid w:val="00286E33"/>
    <w:rsid w:val="0029012A"/>
    <w:rsid w:val="00292D05"/>
    <w:rsid w:val="002931CE"/>
    <w:rsid w:val="00293C32"/>
    <w:rsid w:val="00295FC5"/>
    <w:rsid w:val="00297329"/>
    <w:rsid w:val="002A3B3D"/>
    <w:rsid w:val="002A4167"/>
    <w:rsid w:val="002A65FB"/>
    <w:rsid w:val="002A68EC"/>
    <w:rsid w:val="002B0E3D"/>
    <w:rsid w:val="002B155E"/>
    <w:rsid w:val="002B4AA9"/>
    <w:rsid w:val="002B51F5"/>
    <w:rsid w:val="002B5AC5"/>
    <w:rsid w:val="002B5E22"/>
    <w:rsid w:val="002B68FE"/>
    <w:rsid w:val="002C0640"/>
    <w:rsid w:val="002C1C51"/>
    <w:rsid w:val="002C2420"/>
    <w:rsid w:val="002C65E7"/>
    <w:rsid w:val="002C6F36"/>
    <w:rsid w:val="002C73EB"/>
    <w:rsid w:val="002D113C"/>
    <w:rsid w:val="002D373F"/>
    <w:rsid w:val="002D37BE"/>
    <w:rsid w:val="002D3B05"/>
    <w:rsid w:val="002D3D20"/>
    <w:rsid w:val="002D5A49"/>
    <w:rsid w:val="002D68E3"/>
    <w:rsid w:val="002D6B5E"/>
    <w:rsid w:val="002E0120"/>
    <w:rsid w:val="002E01C2"/>
    <w:rsid w:val="002E2F10"/>
    <w:rsid w:val="002E6E01"/>
    <w:rsid w:val="002E783A"/>
    <w:rsid w:val="002F08B0"/>
    <w:rsid w:val="002F4F4F"/>
    <w:rsid w:val="002F538B"/>
    <w:rsid w:val="002F62C5"/>
    <w:rsid w:val="002F73EE"/>
    <w:rsid w:val="00301BEB"/>
    <w:rsid w:val="00302DFD"/>
    <w:rsid w:val="003032D6"/>
    <w:rsid w:val="00304803"/>
    <w:rsid w:val="00305050"/>
    <w:rsid w:val="0030691B"/>
    <w:rsid w:val="003124C0"/>
    <w:rsid w:val="00315168"/>
    <w:rsid w:val="00315292"/>
    <w:rsid w:val="00317F74"/>
    <w:rsid w:val="00320778"/>
    <w:rsid w:val="003212BE"/>
    <w:rsid w:val="00321986"/>
    <w:rsid w:val="00326C37"/>
    <w:rsid w:val="00331219"/>
    <w:rsid w:val="00331662"/>
    <w:rsid w:val="0033194A"/>
    <w:rsid w:val="00332EF9"/>
    <w:rsid w:val="0033305A"/>
    <w:rsid w:val="00333942"/>
    <w:rsid w:val="00335554"/>
    <w:rsid w:val="00336BD4"/>
    <w:rsid w:val="00337303"/>
    <w:rsid w:val="00341963"/>
    <w:rsid w:val="0034317D"/>
    <w:rsid w:val="00345A71"/>
    <w:rsid w:val="00346865"/>
    <w:rsid w:val="00346D9C"/>
    <w:rsid w:val="00350117"/>
    <w:rsid w:val="003508B2"/>
    <w:rsid w:val="00353906"/>
    <w:rsid w:val="00354A97"/>
    <w:rsid w:val="00355A21"/>
    <w:rsid w:val="00356A23"/>
    <w:rsid w:val="00356D94"/>
    <w:rsid w:val="00363EFB"/>
    <w:rsid w:val="003677F2"/>
    <w:rsid w:val="00371EAE"/>
    <w:rsid w:val="003737E8"/>
    <w:rsid w:val="00374359"/>
    <w:rsid w:val="0037530D"/>
    <w:rsid w:val="0037692D"/>
    <w:rsid w:val="00377A56"/>
    <w:rsid w:val="003815B8"/>
    <w:rsid w:val="00384026"/>
    <w:rsid w:val="00385A03"/>
    <w:rsid w:val="00385E57"/>
    <w:rsid w:val="00387029"/>
    <w:rsid w:val="00387668"/>
    <w:rsid w:val="0038783A"/>
    <w:rsid w:val="00392824"/>
    <w:rsid w:val="0039291F"/>
    <w:rsid w:val="00395BBA"/>
    <w:rsid w:val="003975EE"/>
    <w:rsid w:val="00397E87"/>
    <w:rsid w:val="00397F42"/>
    <w:rsid w:val="003A0140"/>
    <w:rsid w:val="003A0FDD"/>
    <w:rsid w:val="003A29BE"/>
    <w:rsid w:val="003A2E6E"/>
    <w:rsid w:val="003A3221"/>
    <w:rsid w:val="003A41D5"/>
    <w:rsid w:val="003A584C"/>
    <w:rsid w:val="003A7292"/>
    <w:rsid w:val="003A79AB"/>
    <w:rsid w:val="003B4142"/>
    <w:rsid w:val="003B6A68"/>
    <w:rsid w:val="003B7DB0"/>
    <w:rsid w:val="003B7E96"/>
    <w:rsid w:val="003C0784"/>
    <w:rsid w:val="003C081A"/>
    <w:rsid w:val="003C15C0"/>
    <w:rsid w:val="003C3021"/>
    <w:rsid w:val="003C443D"/>
    <w:rsid w:val="003C54D2"/>
    <w:rsid w:val="003C79D1"/>
    <w:rsid w:val="003D1B9B"/>
    <w:rsid w:val="003D2F81"/>
    <w:rsid w:val="003D33F8"/>
    <w:rsid w:val="003D4672"/>
    <w:rsid w:val="003D4A43"/>
    <w:rsid w:val="003D4DBE"/>
    <w:rsid w:val="003D727E"/>
    <w:rsid w:val="003E0FE6"/>
    <w:rsid w:val="003E1B63"/>
    <w:rsid w:val="003E2D4D"/>
    <w:rsid w:val="003F0162"/>
    <w:rsid w:val="003F45F6"/>
    <w:rsid w:val="003F7E74"/>
    <w:rsid w:val="0040198B"/>
    <w:rsid w:val="004020B8"/>
    <w:rsid w:val="00402EE8"/>
    <w:rsid w:val="00404B54"/>
    <w:rsid w:val="00404BF5"/>
    <w:rsid w:val="004058E7"/>
    <w:rsid w:val="0040632F"/>
    <w:rsid w:val="0040790C"/>
    <w:rsid w:val="00407D22"/>
    <w:rsid w:val="0041102F"/>
    <w:rsid w:val="00412684"/>
    <w:rsid w:val="0041389B"/>
    <w:rsid w:val="0041683E"/>
    <w:rsid w:val="00417D90"/>
    <w:rsid w:val="0042093D"/>
    <w:rsid w:val="0042200C"/>
    <w:rsid w:val="00422A1D"/>
    <w:rsid w:val="004249EB"/>
    <w:rsid w:val="004250A9"/>
    <w:rsid w:val="00426796"/>
    <w:rsid w:val="0042789E"/>
    <w:rsid w:val="00431496"/>
    <w:rsid w:val="00431CAA"/>
    <w:rsid w:val="004331EE"/>
    <w:rsid w:val="00435CFD"/>
    <w:rsid w:val="004368D7"/>
    <w:rsid w:val="00440886"/>
    <w:rsid w:val="00441955"/>
    <w:rsid w:val="0044248D"/>
    <w:rsid w:val="00443BCA"/>
    <w:rsid w:val="00447656"/>
    <w:rsid w:val="0045100A"/>
    <w:rsid w:val="00452F31"/>
    <w:rsid w:val="00453439"/>
    <w:rsid w:val="00454916"/>
    <w:rsid w:val="00454A5D"/>
    <w:rsid w:val="00455D2F"/>
    <w:rsid w:val="00455F7D"/>
    <w:rsid w:val="00455FD1"/>
    <w:rsid w:val="00461CC9"/>
    <w:rsid w:val="004621EA"/>
    <w:rsid w:val="0046340A"/>
    <w:rsid w:val="00463483"/>
    <w:rsid w:val="00464696"/>
    <w:rsid w:val="0046523B"/>
    <w:rsid w:val="00470BD1"/>
    <w:rsid w:val="0047121F"/>
    <w:rsid w:val="00471CC0"/>
    <w:rsid w:val="004727FE"/>
    <w:rsid w:val="00476185"/>
    <w:rsid w:val="00476460"/>
    <w:rsid w:val="0047684E"/>
    <w:rsid w:val="00482A33"/>
    <w:rsid w:val="004834DB"/>
    <w:rsid w:val="00483BE3"/>
    <w:rsid w:val="0048604B"/>
    <w:rsid w:val="00487708"/>
    <w:rsid w:val="004921C4"/>
    <w:rsid w:val="00492889"/>
    <w:rsid w:val="00493A7B"/>
    <w:rsid w:val="00497B7B"/>
    <w:rsid w:val="004A3717"/>
    <w:rsid w:val="004A4388"/>
    <w:rsid w:val="004A4EF4"/>
    <w:rsid w:val="004A6100"/>
    <w:rsid w:val="004A674A"/>
    <w:rsid w:val="004A72C3"/>
    <w:rsid w:val="004A7588"/>
    <w:rsid w:val="004A7B2D"/>
    <w:rsid w:val="004B01C6"/>
    <w:rsid w:val="004B0218"/>
    <w:rsid w:val="004B08E0"/>
    <w:rsid w:val="004B2E04"/>
    <w:rsid w:val="004B3E16"/>
    <w:rsid w:val="004B6582"/>
    <w:rsid w:val="004C0CB2"/>
    <w:rsid w:val="004C0EFA"/>
    <w:rsid w:val="004C2093"/>
    <w:rsid w:val="004C259B"/>
    <w:rsid w:val="004C368E"/>
    <w:rsid w:val="004C4CF2"/>
    <w:rsid w:val="004C552B"/>
    <w:rsid w:val="004C5D68"/>
    <w:rsid w:val="004C7D1A"/>
    <w:rsid w:val="004D4A6F"/>
    <w:rsid w:val="004D514E"/>
    <w:rsid w:val="004D602E"/>
    <w:rsid w:val="004D60EE"/>
    <w:rsid w:val="004D7290"/>
    <w:rsid w:val="004E0BD4"/>
    <w:rsid w:val="004E166C"/>
    <w:rsid w:val="004E280E"/>
    <w:rsid w:val="004E2E69"/>
    <w:rsid w:val="004E3692"/>
    <w:rsid w:val="004E4359"/>
    <w:rsid w:val="004E58B2"/>
    <w:rsid w:val="004E6598"/>
    <w:rsid w:val="004E76BB"/>
    <w:rsid w:val="004E7AC0"/>
    <w:rsid w:val="004F01F3"/>
    <w:rsid w:val="004F02B8"/>
    <w:rsid w:val="004F2531"/>
    <w:rsid w:val="004F4AE7"/>
    <w:rsid w:val="004F5E0B"/>
    <w:rsid w:val="004F7AC4"/>
    <w:rsid w:val="0050068B"/>
    <w:rsid w:val="005006F2"/>
    <w:rsid w:val="00501771"/>
    <w:rsid w:val="00503B30"/>
    <w:rsid w:val="00505AAD"/>
    <w:rsid w:val="005121B0"/>
    <w:rsid w:val="00513A5C"/>
    <w:rsid w:val="0051733F"/>
    <w:rsid w:val="005202E7"/>
    <w:rsid w:val="00521455"/>
    <w:rsid w:val="00521DEE"/>
    <w:rsid w:val="00522D85"/>
    <w:rsid w:val="005267C3"/>
    <w:rsid w:val="005268B6"/>
    <w:rsid w:val="00526EEE"/>
    <w:rsid w:val="00526FDA"/>
    <w:rsid w:val="005271C0"/>
    <w:rsid w:val="00530477"/>
    <w:rsid w:val="0053083A"/>
    <w:rsid w:val="00532362"/>
    <w:rsid w:val="0053286E"/>
    <w:rsid w:val="00536CB8"/>
    <w:rsid w:val="00536E97"/>
    <w:rsid w:val="00537D85"/>
    <w:rsid w:val="00537FAA"/>
    <w:rsid w:val="005415EE"/>
    <w:rsid w:val="005417B8"/>
    <w:rsid w:val="00542DE2"/>
    <w:rsid w:val="00543B9E"/>
    <w:rsid w:val="00544301"/>
    <w:rsid w:val="00544461"/>
    <w:rsid w:val="0055227E"/>
    <w:rsid w:val="00552BFA"/>
    <w:rsid w:val="005533D8"/>
    <w:rsid w:val="00553936"/>
    <w:rsid w:val="005545FC"/>
    <w:rsid w:val="00554A0F"/>
    <w:rsid w:val="005554B0"/>
    <w:rsid w:val="005561C7"/>
    <w:rsid w:val="005565AE"/>
    <w:rsid w:val="00556EC8"/>
    <w:rsid w:val="005601DB"/>
    <w:rsid w:val="00561005"/>
    <w:rsid w:val="00562ED9"/>
    <w:rsid w:val="00564C00"/>
    <w:rsid w:val="0056744A"/>
    <w:rsid w:val="00571CD4"/>
    <w:rsid w:val="0057228C"/>
    <w:rsid w:val="00575A6D"/>
    <w:rsid w:val="00581392"/>
    <w:rsid w:val="005821B3"/>
    <w:rsid w:val="00582DC4"/>
    <w:rsid w:val="00583134"/>
    <w:rsid w:val="00584007"/>
    <w:rsid w:val="00585076"/>
    <w:rsid w:val="005913B8"/>
    <w:rsid w:val="005929CC"/>
    <w:rsid w:val="00592CFB"/>
    <w:rsid w:val="005941E9"/>
    <w:rsid w:val="005961C2"/>
    <w:rsid w:val="005A0846"/>
    <w:rsid w:val="005A0DD6"/>
    <w:rsid w:val="005A10EA"/>
    <w:rsid w:val="005A2223"/>
    <w:rsid w:val="005A3343"/>
    <w:rsid w:val="005A3678"/>
    <w:rsid w:val="005A4CCA"/>
    <w:rsid w:val="005A7146"/>
    <w:rsid w:val="005B1263"/>
    <w:rsid w:val="005B171D"/>
    <w:rsid w:val="005B18D6"/>
    <w:rsid w:val="005B1B2C"/>
    <w:rsid w:val="005B1DFE"/>
    <w:rsid w:val="005B31EC"/>
    <w:rsid w:val="005B4FA1"/>
    <w:rsid w:val="005B567A"/>
    <w:rsid w:val="005B57B9"/>
    <w:rsid w:val="005B68F9"/>
    <w:rsid w:val="005B7964"/>
    <w:rsid w:val="005C012D"/>
    <w:rsid w:val="005C1E96"/>
    <w:rsid w:val="005C6DD8"/>
    <w:rsid w:val="005D3593"/>
    <w:rsid w:val="005D74C6"/>
    <w:rsid w:val="005E10A6"/>
    <w:rsid w:val="005E2C2F"/>
    <w:rsid w:val="005E2CA2"/>
    <w:rsid w:val="005E3036"/>
    <w:rsid w:val="005E706F"/>
    <w:rsid w:val="005E7D5A"/>
    <w:rsid w:val="005F0332"/>
    <w:rsid w:val="005F1146"/>
    <w:rsid w:val="005F335E"/>
    <w:rsid w:val="005F3D8A"/>
    <w:rsid w:val="005F434A"/>
    <w:rsid w:val="005F7DC7"/>
    <w:rsid w:val="00602961"/>
    <w:rsid w:val="00603691"/>
    <w:rsid w:val="00604C77"/>
    <w:rsid w:val="00605327"/>
    <w:rsid w:val="00607996"/>
    <w:rsid w:val="00610E69"/>
    <w:rsid w:val="006113BE"/>
    <w:rsid w:val="00611FC2"/>
    <w:rsid w:val="00613F83"/>
    <w:rsid w:val="00615FF2"/>
    <w:rsid w:val="00616E98"/>
    <w:rsid w:val="00632611"/>
    <w:rsid w:val="006334F0"/>
    <w:rsid w:val="00634902"/>
    <w:rsid w:val="006363AE"/>
    <w:rsid w:val="006374E1"/>
    <w:rsid w:val="006376AB"/>
    <w:rsid w:val="00641B9C"/>
    <w:rsid w:val="00642355"/>
    <w:rsid w:val="0064243E"/>
    <w:rsid w:val="006437EA"/>
    <w:rsid w:val="006461C2"/>
    <w:rsid w:val="00652DF6"/>
    <w:rsid w:val="00652E5E"/>
    <w:rsid w:val="00657039"/>
    <w:rsid w:val="00657451"/>
    <w:rsid w:val="00661BDD"/>
    <w:rsid w:val="00662CC0"/>
    <w:rsid w:val="00663889"/>
    <w:rsid w:val="00664888"/>
    <w:rsid w:val="00671EB2"/>
    <w:rsid w:val="00672EB5"/>
    <w:rsid w:val="00674807"/>
    <w:rsid w:val="0067527E"/>
    <w:rsid w:val="0067604E"/>
    <w:rsid w:val="00677303"/>
    <w:rsid w:val="00681569"/>
    <w:rsid w:val="0068337B"/>
    <w:rsid w:val="00683F29"/>
    <w:rsid w:val="006851CC"/>
    <w:rsid w:val="0068594A"/>
    <w:rsid w:val="006870F8"/>
    <w:rsid w:val="00690C59"/>
    <w:rsid w:val="00691321"/>
    <w:rsid w:val="006928DD"/>
    <w:rsid w:val="00692A4C"/>
    <w:rsid w:val="00692E89"/>
    <w:rsid w:val="00693525"/>
    <w:rsid w:val="00693922"/>
    <w:rsid w:val="00696925"/>
    <w:rsid w:val="0069784B"/>
    <w:rsid w:val="00697D00"/>
    <w:rsid w:val="006A0D7D"/>
    <w:rsid w:val="006A3AD3"/>
    <w:rsid w:val="006A5CC3"/>
    <w:rsid w:val="006B01E5"/>
    <w:rsid w:val="006B1BF0"/>
    <w:rsid w:val="006B1C57"/>
    <w:rsid w:val="006B7B92"/>
    <w:rsid w:val="006C1072"/>
    <w:rsid w:val="006C1769"/>
    <w:rsid w:val="006C420B"/>
    <w:rsid w:val="006C4937"/>
    <w:rsid w:val="006C4C33"/>
    <w:rsid w:val="006C5994"/>
    <w:rsid w:val="006C6130"/>
    <w:rsid w:val="006D060D"/>
    <w:rsid w:val="006D0A6E"/>
    <w:rsid w:val="006D0B9D"/>
    <w:rsid w:val="006D7132"/>
    <w:rsid w:val="006D7616"/>
    <w:rsid w:val="006E2E7F"/>
    <w:rsid w:val="006E3213"/>
    <w:rsid w:val="006E3CFA"/>
    <w:rsid w:val="006E42DF"/>
    <w:rsid w:val="006E54F6"/>
    <w:rsid w:val="006F1E67"/>
    <w:rsid w:val="006F1F95"/>
    <w:rsid w:val="006F4A24"/>
    <w:rsid w:val="006F558E"/>
    <w:rsid w:val="00700CEA"/>
    <w:rsid w:val="00703DA3"/>
    <w:rsid w:val="00707E94"/>
    <w:rsid w:val="007129D6"/>
    <w:rsid w:val="00712F72"/>
    <w:rsid w:val="00715154"/>
    <w:rsid w:val="00716498"/>
    <w:rsid w:val="007172F4"/>
    <w:rsid w:val="007212AA"/>
    <w:rsid w:val="007227BB"/>
    <w:rsid w:val="0072397D"/>
    <w:rsid w:val="00724A6E"/>
    <w:rsid w:val="00724D22"/>
    <w:rsid w:val="007250AD"/>
    <w:rsid w:val="00725999"/>
    <w:rsid w:val="00726B78"/>
    <w:rsid w:val="0072710E"/>
    <w:rsid w:val="00727403"/>
    <w:rsid w:val="00727FB1"/>
    <w:rsid w:val="0073060D"/>
    <w:rsid w:val="00731FC4"/>
    <w:rsid w:val="00740CF4"/>
    <w:rsid w:val="007417BB"/>
    <w:rsid w:val="00743E7C"/>
    <w:rsid w:val="007450D0"/>
    <w:rsid w:val="00745681"/>
    <w:rsid w:val="00745B27"/>
    <w:rsid w:val="0074637A"/>
    <w:rsid w:val="00750592"/>
    <w:rsid w:val="007514A2"/>
    <w:rsid w:val="00760BB1"/>
    <w:rsid w:val="00761BE3"/>
    <w:rsid w:val="0076279E"/>
    <w:rsid w:val="00762FA8"/>
    <w:rsid w:val="00770CE0"/>
    <w:rsid w:val="00775D9A"/>
    <w:rsid w:val="00775DFD"/>
    <w:rsid w:val="00782630"/>
    <w:rsid w:val="00783590"/>
    <w:rsid w:val="00783FF3"/>
    <w:rsid w:val="00785CDB"/>
    <w:rsid w:val="00787583"/>
    <w:rsid w:val="00787D64"/>
    <w:rsid w:val="007913C5"/>
    <w:rsid w:val="00792E98"/>
    <w:rsid w:val="00795F10"/>
    <w:rsid w:val="00796101"/>
    <w:rsid w:val="00797677"/>
    <w:rsid w:val="007A371A"/>
    <w:rsid w:val="007A3E81"/>
    <w:rsid w:val="007B45F7"/>
    <w:rsid w:val="007B5D8C"/>
    <w:rsid w:val="007C1036"/>
    <w:rsid w:val="007C2529"/>
    <w:rsid w:val="007C2E39"/>
    <w:rsid w:val="007C345D"/>
    <w:rsid w:val="007C4BD9"/>
    <w:rsid w:val="007C5F4A"/>
    <w:rsid w:val="007D31BF"/>
    <w:rsid w:val="007D460E"/>
    <w:rsid w:val="007D4BDF"/>
    <w:rsid w:val="007D55A6"/>
    <w:rsid w:val="007D654A"/>
    <w:rsid w:val="007E057F"/>
    <w:rsid w:val="007E179F"/>
    <w:rsid w:val="007E187E"/>
    <w:rsid w:val="007E54B6"/>
    <w:rsid w:val="007F0DFE"/>
    <w:rsid w:val="007F1118"/>
    <w:rsid w:val="007F1A82"/>
    <w:rsid w:val="007F1F67"/>
    <w:rsid w:val="007F4731"/>
    <w:rsid w:val="007F5453"/>
    <w:rsid w:val="007F56C9"/>
    <w:rsid w:val="00801CA0"/>
    <w:rsid w:val="0080382E"/>
    <w:rsid w:val="0080573B"/>
    <w:rsid w:val="00806F3B"/>
    <w:rsid w:val="0081076C"/>
    <w:rsid w:val="00810941"/>
    <w:rsid w:val="00815141"/>
    <w:rsid w:val="008218E9"/>
    <w:rsid w:val="00822537"/>
    <w:rsid w:val="008233C1"/>
    <w:rsid w:val="00824555"/>
    <w:rsid w:val="00827733"/>
    <w:rsid w:val="008302CC"/>
    <w:rsid w:val="00831208"/>
    <w:rsid w:val="00831638"/>
    <w:rsid w:val="00832B45"/>
    <w:rsid w:val="00832EEF"/>
    <w:rsid w:val="00833E6F"/>
    <w:rsid w:val="0083538B"/>
    <w:rsid w:val="00835F9A"/>
    <w:rsid w:val="0083705D"/>
    <w:rsid w:val="008375F4"/>
    <w:rsid w:val="00840CAB"/>
    <w:rsid w:val="008436E1"/>
    <w:rsid w:val="00846E58"/>
    <w:rsid w:val="00856011"/>
    <w:rsid w:val="00856DF1"/>
    <w:rsid w:val="008573A4"/>
    <w:rsid w:val="00857905"/>
    <w:rsid w:val="00860C0B"/>
    <w:rsid w:val="00861032"/>
    <w:rsid w:val="00862506"/>
    <w:rsid w:val="00870106"/>
    <w:rsid w:val="00870EB5"/>
    <w:rsid w:val="00871D3A"/>
    <w:rsid w:val="00871E60"/>
    <w:rsid w:val="00871F57"/>
    <w:rsid w:val="00874797"/>
    <w:rsid w:val="00874ED2"/>
    <w:rsid w:val="0087533D"/>
    <w:rsid w:val="00881B6F"/>
    <w:rsid w:val="00883277"/>
    <w:rsid w:val="0088339E"/>
    <w:rsid w:val="0088346E"/>
    <w:rsid w:val="0088378C"/>
    <w:rsid w:val="008848F1"/>
    <w:rsid w:val="008852CF"/>
    <w:rsid w:val="00885384"/>
    <w:rsid w:val="00885F6E"/>
    <w:rsid w:val="00887215"/>
    <w:rsid w:val="008872EF"/>
    <w:rsid w:val="00887CB0"/>
    <w:rsid w:val="008907BA"/>
    <w:rsid w:val="00892936"/>
    <w:rsid w:val="008967F2"/>
    <w:rsid w:val="00896E22"/>
    <w:rsid w:val="00897853"/>
    <w:rsid w:val="008A155B"/>
    <w:rsid w:val="008A18F4"/>
    <w:rsid w:val="008A1EC4"/>
    <w:rsid w:val="008A3153"/>
    <w:rsid w:val="008A469E"/>
    <w:rsid w:val="008A5E28"/>
    <w:rsid w:val="008A5E7B"/>
    <w:rsid w:val="008A690A"/>
    <w:rsid w:val="008B104D"/>
    <w:rsid w:val="008B1EB9"/>
    <w:rsid w:val="008B2211"/>
    <w:rsid w:val="008B37C3"/>
    <w:rsid w:val="008C1C9E"/>
    <w:rsid w:val="008C29C6"/>
    <w:rsid w:val="008C46EA"/>
    <w:rsid w:val="008C6F39"/>
    <w:rsid w:val="008D0DCA"/>
    <w:rsid w:val="008D1571"/>
    <w:rsid w:val="008D1675"/>
    <w:rsid w:val="008D2EE6"/>
    <w:rsid w:val="008D2FF1"/>
    <w:rsid w:val="008D4614"/>
    <w:rsid w:val="008D74FB"/>
    <w:rsid w:val="008E119E"/>
    <w:rsid w:val="008E541D"/>
    <w:rsid w:val="008F04B7"/>
    <w:rsid w:val="008F0A43"/>
    <w:rsid w:val="008F1583"/>
    <w:rsid w:val="008F18CE"/>
    <w:rsid w:val="008F1C9A"/>
    <w:rsid w:val="008F3B46"/>
    <w:rsid w:val="008F43E8"/>
    <w:rsid w:val="008F4C0B"/>
    <w:rsid w:val="008F52A9"/>
    <w:rsid w:val="009038A6"/>
    <w:rsid w:val="00903FD1"/>
    <w:rsid w:val="0090505A"/>
    <w:rsid w:val="00906895"/>
    <w:rsid w:val="009078D6"/>
    <w:rsid w:val="00907F65"/>
    <w:rsid w:val="009107BB"/>
    <w:rsid w:val="00911D0A"/>
    <w:rsid w:val="00912503"/>
    <w:rsid w:val="00912DEF"/>
    <w:rsid w:val="00913623"/>
    <w:rsid w:val="0091366E"/>
    <w:rsid w:val="009137F3"/>
    <w:rsid w:val="009137FA"/>
    <w:rsid w:val="00916AA0"/>
    <w:rsid w:val="00917132"/>
    <w:rsid w:val="00920143"/>
    <w:rsid w:val="00924210"/>
    <w:rsid w:val="009260B8"/>
    <w:rsid w:val="00926552"/>
    <w:rsid w:val="00926CFA"/>
    <w:rsid w:val="00927FC7"/>
    <w:rsid w:val="00930D58"/>
    <w:rsid w:val="0093595A"/>
    <w:rsid w:val="009361C2"/>
    <w:rsid w:val="00941AC0"/>
    <w:rsid w:val="009442E5"/>
    <w:rsid w:val="00946A2B"/>
    <w:rsid w:val="0095344A"/>
    <w:rsid w:val="0095395B"/>
    <w:rsid w:val="00954D2F"/>
    <w:rsid w:val="009560E5"/>
    <w:rsid w:val="00957C29"/>
    <w:rsid w:val="00961730"/>
    <w:rsid w:val="009629AB"/>
    <w:rsid w:val="009707E4"/>
    <w:rsid w:val="00970D3B"/>
    <w:rsid w:val="00973F92"/>
    <w:rsid w:val="009746B9"/>
    <w:rsid w:val="00975E71"/>
    <w:rsid w:val="00983BCC"/>
    <w:rsid w:val="00985C20"/>
    <w:rsid w:val="00986A04"/>
    <w:rsid w:val="00986BC9"/>
    <w:rsid w:val="0099235D"/>
    <w:rsid w:val="009962AD"/>
    <w:rsid w:val="009A3CA9"/>
    <w:rsid w:val="009A58EF"/>
    <w:rsid w:val="009A6311"/>
    <w:rsid w:val="009B0FC7"/>
    <w:rsid w:val="009B1D25"/>
    <w:rsid w:val="009B26F1"/>
    <w:rsid w:val="009B2F5B"/>
    <w:rsid w:val="009B72D2"/>
    <w:rsid w:val="009B757D"/>
    <w:rsid w:val="009B77E9"/>
    <w:rsid w:val="009C0422"/>
    <w:rsid w:val="009C0AFA"/>
    <w:rsid w:val="009C2098"/>
    <w:rsid w:val="009C2256"/>
    <w:rsid w:val="009C3567"/>
    <w:rsid w:val="009C3D2C"/>
    <w:rsid w:val="009C42CF"/>
    <w:rsid w:val="009C560A"/>
    <w:rsid w:val="009D0551"/>
    <w:rsid w:val="009D0DB6"/>
    <w:rsid w:val="009D12E2"/>
    <w:rsid w:val="009D1403"/>
    <w:rsid w:val="009D518F"/>
    <w:rsid w:val="009D5667"/>
    <w:rsid w:val="009D5E42"/>
    <w:rsid w:val="009D6840"/>
    <w:rsid w:val="009D7465"/>
    <w:rsid w:val="009D77B4"/>
    <w:rsid w:val="009E0277"/>
    <w:rsid w:val="009E172A"/>
    <w:rsid w:val="009E27D5"/>
    <w:rsid w:val="009E690B"/>
    <w:rsid w:val="009E7303"/>
    <w:rsid w:val="009F1336"/>
    <w:rsid w:val="009F3EA7"/>
    <w:rsid w:val="009F4B20"/>
    <w:rsid w:val="009F4D44"/>
    <w:rsid w:val="00A0008F"/>
    <w:rsid w:val="00A00F16"/>
    <w:rsid w:val="00A036B6"/>
    <w:rsid w:val="00A047E4"/>
    <w:rsid w:val="00A04F27"/>
    <w:rsid w:val="00A05865"/>
    <w:rsid w:val="00A10CED"/>
    <w:rsid w:val="00A10FDB"/>
    <w:rsid w:val="00A11A9A"/>
    <w:rsid w:val="00A132BB"/>
    <w:rsid w:val="00A13A45"/>
    <w:rsid w:val="00A13F1E"/>
    <w:rsid w:val="00A15430"/>
    <w:rsid w:val="00A1726B"/>
    <w:rsid w:val="00A20C09"/>
    <w:rsid w:val="00A2424D"/>
    <w:rsid w:val="00A27851"/>
    <w:rsid w:val="00A31781"/>
    <w:rsid w:val="00A327E6"/>
    <w:rsid w:val="00A355B8"/>
    <w:rsid w:val="00A37E7A"/>
    <w:rsid w:val="00A406FD"/>
    <w:rsid w:val="00A41D71"/>
    <w:rsid w:val="00A42144"/>
    <w:rsid w:val="00A42C3F"/>
    <w:rsid w:val="00A42E6F"/>
    <w:rsid w:val="00A43F8E"/>
    <w:rsid w:val="00A45A6B"/>
    <w:rsid w:val="00A47C16"/>
    <w:rsid w:val="00A53DF8"/>
    <w:rsid w:val="00A62B7C"/>
    <w:rsid w:val="00A642F9"/>
    <w:rsid w:val="00A64EBC"/>
    <w:rsid w:val="00A66087"/>
    <w:rsid w:val="00A6657A"/>
    <w:rsid w:val="00A70C7D"/>
    <w:rsid w:val="00A754C2"/>
    <w:rsid w:val="00A755EA"/>
    <w:rsid w:val="00A77C17"/>
    <w:rsid w:val="00A80C15"/>
    <w:rsid w:val="00A816CA"/>
    <w:rsid w:val="00A81AFD"/>
    <w:rsid w:val="00A820BE"/>
    <w:rsid w:val="00A82B7A"/>
    <w:rsid w:val="00A82E34"/>
    <w:rsid w:val="00A83599"/>
    <w:rsid w:val="00A84ECA"/>
    <w:rsid w:val="00A86B39"/>
    <w:rsid w:val="00A914D8"/>
    <w:rsid w:val="00A9174B"/>
    <w:rsid w:val="00A96C14"/>
    <w:rsid w:val="00A9711C"/>
    <w:rsid w:val="00AA0724"/>
    <w:rsid w:val="00AA17E8"/>
    <w:rsid w:val="00AA1974"/>
    <w:rsid w:val="00AA3F94"/>
    <w:rsid w:val="00AA538F"/>
    <w:rsid w:val="00AA548F"/>
    <w:rsid w:val="00AA6292"/>
    <w:rsid w:val="00AA6E1A"/>
    <w:rsid w:val="00AB1D2E"/>
    <w:rsid w:val="00AB1DA8"/>
    <w:rsid w:val="00AB1F58"/>
    <w:rsid w:val="00AB4B34"/>
    <w:rsid w:val="00AB5E17"/>
    <w:rsid w:val="00AB7AF6"/>
    <w:rsid w:val="00AC0F1E"/>
    <w:rsid w:val="00AC4ABD"/>
    <w:rsid w:val="00AC5EBC"/>
    <w:rsid w:val="00AC6B68"/>
    <w:rsid w:val="00AC7658"/>
    <w:rsid w:val="00AC7DB0"/>
    <w:rsid w:val="00AD1768"/>
    <w:rsid w:val="00AD1B74"/>
    <w:rsid w:val="00AD296F"/>
    <w:rsid w:val="00AD2ECE"/>
    <w:rsid w:val="00AD50A1"/>
    <w:rsid w:val="00AD6430"/>
    <w:rsid w:val="00AD6A93"/>
    <w:rsid w:val="00AD7F3E"/>
    <w:rsid w:val="00AE21E8"/>
    <w:rsid w:val="00AE4B74"/>
    <w:rsid w:val="00AE5AF5"/>
    <w:rsid w:val="00AE65A5"/>
    <w:rsid w:val="00AE7DAB"/>
    <w:rsid w:val="00AF12CE"/>
    <w:rsid w:val="00AF19B3"/>
    <w:rsid w:val="00AF266E"/>
    <w:rsid w:val="00AF35F6"/>
    <w:rsid w:val="00AF4DD6"/>
    <w:rsid w:val="00AF4EC2"/>
    <w:rsid w:val="00AF4FBA"/>
    <w:rsid w:val="00AF70C4"/>
    <w:rsid w:val="00AF723E"/>
    <w:rsid w:val="00AF7494"/>
    <w:rsid w:val="00B0162C"/>
    <w:rsid w:val="00B042B6"/>
    <w:rsid w:val="00B052F9"/>
    <w:rsid w:val="00B05B10"/>
    <w:rsid w:val="00B07FE9"/>
    <w:rsid w:val="00B100CD"/>
    <w:rsid w:val="00B12CCB"/>
    <w:rsid w:val="00B12DE1"/>
    <w:rsid w:val="00B12F72"/>
    <w:rsid w:val="00B135F4"/>
    <w:rsid w:val="00B17A57"/>
    <w:rsid w:val="00B20CB0"/>
    <w:rsid w:val="00B21D28"/>
    <w:rsid w:val="00B222C5"/>
    <w:rsid w:val="00B23839"/>
    <w:rsid w:val="00B2532A"/>
    <w:rsid w:val="00B25FBD"/>
    <w:rsid w:val="00B272A2"/>
    <w:rsid w:val="00B27C7C"/>
    <w:rsid w:val="00B27C81"/>
    <w:rsid w:val="00B31883"/>
    <w:rsid w:val="00B34286"/>
    <w:rsid w:val="00B363B4"/>
    <w:rsid w:val="00B3725F"/>
    <w:rsid w:val="00B414F8"/>
    <w:rsid w:val="00B4461A"/>
    <w:rsid w:val="00B4497A"/>
    <w:rsid w:val="00B44F8A"/>
    <w:rsid w:val="00B4569F"/>
    <w:rsid w:val="00B51A09"/>
    <w:rsid w:val="00B60A07"/>
    <w:rsid w:val="00B620D6"/>
    <w:rsid w:val="00B63D61"/>
    <w:rsid w:val="00B642A7"/>
    <w:rsid w:val="00B64C97"/>
    <w:rsid w:val="00B67655"/>
    <w:rsid w:val="00B67F24"/>
    <w:rsid w:val="00B7254C"/>
    <w:rsid w:val="00B75582"/>
    <w:rsid w:val="00B76C20"/>
    <w:rsid w:val="00B832C0"/>
    <w:rsid w:val="00B8781F"/>
    <w:rsid w:val="00B90575"/>
    <w:rsid w:val="00B96E16"/>
    <w:rsid w:val="00B96FB2"/>
    <w:rsid w:val="00B9724B"/>
    <w:rsid w:val="00B97914"/>
    <w:rsid w:val="00BA2129"/>
    <w:rsid w:val="00BA4422"/>
    <w:rsid w:val="00BA5D30"/>
    <w:rsid w:val="00BB2CC1"/>
    <w:rsid w:val="00BB36CE"/>
    <w:rsid w:val="00BB4AE9"/>
    <w:rsid w:val="00BB5FBA"/>
    <w:rsid w:val="00BB71EB"/>
    <w:rsid w:val="00BB72A5"/>
    <w:rsid w:val="00BC0022"/>
    <w:rsid w:val="00BC04C7"/>
    <w:rsid w:val="00BC2CAB"/>
    <w:rsid w:val="00BC41C5"/>
    <w:rsid w:val="00BC6271"/>
    <w:rsid w:val="00BD04E5"/>
    <w:rsid w:val="00BD0AB0"/>
    <w:rsid w:val="00BD2F0F"/>
    <w:rsid w:val="00BD312E"/>
    <w:rsid w:val="00BD3AEF"/>
    <w:rsid w:val="00BD3B9E"/>
    <w:rsid w:val="00BD4277"/>
    <w:rsid w:val="00BD4D06"/>
    <w:rsid w:val="00BD4DA5"/>
    <w:rsid w:val="00BD50A0"/>
    <w:rsid w:val="00BE039C"/>
    <w:rsid w:val="00BE0DB7"/>
    <w:rsid w:val="00BE28FA"/>
    <w:rsid w:val="00BE2903"/>
    <w:rsid w:val="00BE4B71"/>
    <w:rsid w:val="00BE78AC"/>
    <w:rsid w:val="00BE7CAA"/>
    <w:rsid w:val="00BE7EC8"/>
    <w:rsid w:val="00BF02D5"/>
    <w:rsid w:val="00BF13DE"/>
    <w:rsid w:val="00BF400C"/>
    <w:rsid w:val="00BF66DB"/>
    <w:rsid w:val="00C008DA"/>
    <w:rsid w:val="00C02D3E"/>
    <w:rsid w:val="00C046AC"/>
    <w:rsid w:val="00C046D2"/>
    <w:rsid w:val="00C04DBE"/>
    <w:rsid w:val="00C052BC"/>
    <w:rsid w:val="00C053C9"/>
    <w:rsid w:val="00C0673B"/>
    <w:rsid w:val="00C06B98"/>
    <w:rsid w:val="00C06C68"/>
    <w:rsid w:val="00C10080"/>
    <w:rsid w:val="00C11D49"/>
    <w:rsid w:val="00C12AC0"/>
    <w:rsid w:val="00C14DD7"/>
    <w:rsid w:val="00C16182"/>
    <w:rsid w:val="00C20DEF"/>
    <w:rsid w:val="00C21587"/>
    <w:rsid w:val="00C21C24"/>
    <w:rsid w:val="00C22214"/>
    <w:rsid w:val="00C22873"/>
    <w:rsid w:val="00C24B31"/>
    <w:rsid w:val="00C24DAF"/>
    <w:rsid w:val="00C267A2"/>
    <w:rsid w:val="00C2712C"/>
    <w:rsid w:val="00C271BC"/>
    <w:rsid w:val="00C32ECB"/>
    <w:rsid w:val="00C34A55"/>
    <w:rsid w:val="00C40A99"/>
    <w:rsid w:val="00C44829"/>
    <w:rsid w:val="00C45C07"/>
    <w:rsid w:val="00C4630D"/>
    <w:rsid w:val="00C46D53"/>
    <w:rsid w:val="00C5065E"/>
    <w:rsid w:val="00C5286E"/>
    <w:rsid w:val="00C52BF8"/>
    <w:rsid w:val="00C539E0"/>
    <w:rsid w:val="00C551D3"/>
    <w:rsid w:val="00C55382"/>
    <w:rsid w:val="00C557DA"/>
    <w:rsid w:val="00C561E0"/>
    <w:rsid w:val="00C56552"/>
    <w:rsid w:val="00C5697D"/>
    <w:rsid w:val="00C615B2"/>
    <w:rsid w:val="00C6188A"/>
    <w:rsid w:val="00C61A60"/>
    <w:rsid w:val="00C64721"/>
    <w:rsid w:val="00C65AC6"/>
    <w:rsid w:val="00C66FD9"/>
    <w:rsid w:val="00C708D7"/>
    <w:rsid w:val="00C710DE"/>
    <w:rsid w:val="00C71560"/>
    <w:rsid w:val="00C73DC8"/>
    <w:rsid w:val="00C74446"/>
    <w:rsid w:val="00C81343"/>
    <w:rsid w:val="00C87CD3"/>
    <w:rsid w:val="00C87F5A"/>
    <w:rsid w:val="00C906E9"/>
    <w:rsid w:val="00C912F6"/>
    <w:rsid w:val="00C915CE"/>
    <w:rsid w:val="00C9180F"/>
    <w:rsid w:val="00C953AD"/>
    <w:rsid w:val="00C95EC5"/>
    <w:rsid w:val="00C96827"/>
    <w:rsid w:val="00CA129D"/>
    <w:rsid w:val="00CA1A2B"/>
    <w:rsid w:val="00CB01F1"/>
    <w:rsid w:val="00CB0CEB"/>
    <w:rsid w:val="00CB24FE"/>
    <w:rsid w:val="00CB2FF6"/>
    <w:rsid w:val="00CB3563"/>
    <w:rsid w:val="00CB6363"/>
    <w:rsid w:val="00CC26D4"/>
    <w:rsid w:val="00CC6187"/>
    <w:rsid w:val="00CC703D"/>
    <w:rsid w:val="00CD196E"/>
    <w:rsid w:val="00CD2906"/>
    <w:rsid w:val="00CD2A89"/>
    <w:rsid w:val="00CD7582"/>
    <w:rsid w:val="00CE07DC"/>
    <w:rsid w:val="00CE1F22"/>
    <w:rsid w:val="00CE3203"/>
    <w:rsid w:val="00CE3D51"/>
    <w:rsid w:val="00CE4FD9"/>
    <w:rsid w:val="00CE77E4"/>
    <w:rsid w:val="00CF11A5"/>
    <w:rsid w:val="00CF4795"/>
    <w:rsid w:val="00CF4887"/>
    <w:rsid w:val="00CF5669"/>
    <w:rsid w:val="00CF5B6F"/>
    <w:rsid w:val="00CF5C25"/>
    <w:rsid w:val="00D00EB2"/>
    <w:rsid w:val="00D05143"/>
    <w:rsid w:val="00D06BD9"/>
    <w:rsid w:val="00D07766"/>
    <w:rsid w:val="00D10ABA"/>
    <w:rsid w:val="00D1393D"/>
    <w:rsid w:val="00D13D43"/>
    <w:rsid w:val="00D1594C"/>
    <w:rsid w:val="00D1655D"/>
    <w:rsid w:val="00D21CA2"/>
    <w:rsid w:val="00D2336A"/>
    <w:rsid w:val="00D24F89"/>
    <w:rsid w:val="00D25E29"/>
    <w:rsid w:val="00D25FBB"/>
    <w:rsid w:val="00D2769D"/>
    <w:rsid w:val="00D30761"/>
    <w:rsid w:val="00D336DC"/>
    <w:rsid w:val="00D33ECF"/>
    <w:rsid w:val="00D3573F"/>
    <w:rsid w:val="00D35B3D"/>
    <w:rsid w:val="00D37764"/>
    <w:rsid w:val="00D4268A"/>
    <w:rsid w:val="00D43C98"/>
    <w:rsid w:val="00D45FA1"/>
    <w:rsid w:val="00D470CF"/>
    <w:rsid w:val="00D471D3"/>
    <w:rsid w:val="00D50730"/>
    <w:rsid w:val="00D50942"/>
    <w:rsid w:val="00D51B05"/>
    <w:rsid w:val="00D5317D"/>
    <w:rsid w:val="00D55DF4"/>
    <w:rsid w:val="00D6009E"/>
    <w:rsid w:val="00D61977"/>
    <w:rsid w:val="00D64049"/>
    <w:rsid w:val="00D647E8"/>
    <w:rsid w:val="00D65C75"/>
    <w:rsid w:val="00D66973"/>
    <w:rsid w:val="00D66CA2"/>
    <w:rsid w:val="00D70D48"/>
    <w:rsid w:val="00D72EEE"/>
    <w:rsid w:val="00D74F03"/>
    <w:rsid w:val="00D76B26"/>
    <w:rsid w:val="00D7740A"/>
    <w:rsid w:val="00D81F9B"/>
    <w:rsid w:val="00D821B5"/>
    <w:rsid w:val="00D82F0A"/>
    <w:rsid w:val="00D9130A"/>
    <w:rsid w:val="00D9189D"/>
    <w:rsid w:val="00D92123"/>
    <w:rsid w:val="00D94F25"/>
    <w:rsid w:val="00D97673"/>
    <w:rsid w:val="00D97A08"/>
    <w:rsid w:val="00DA093E"/>
    <w:rsid w:val="00DA1705"/>
    <w:rsid w:val="00DA2197"/>
    <w:rsid w:val="00DA49D7"/>
    <w:rsid w:val="00DB0D2F"/>
    <w:rsid w:val="00DB151D"/>
    <w:rsid w:val="00DB1797"/>
    <w:rsid w:val="00DB297A"/>
    <w:rsid w:val="00DB519D"/>
    <w:rsid w:val="00DB52D3"/>
    <w:rsid w:val="00DB58E6"/>
    <w:rsid w:val="00DC0123"/>
    <w:rsid w:val="00DC1164"/>
    <w:rsid w:val="00DC1E19"/>
    <w:rsid w:val="00DC3186"/>
    <w:rsid w:val="00DC7952"/>
    <w:rsid w:val="00DC7ADC"/>
    <w:rsid w:val="00DD170F"/>
    <w:rsid w:val="00DD209A"/>
    <w:rsid w:val="00DD3886"/>
    <w:rsid w:val="00DD38CD"/>
    <w:rsid w:val="00DD3BB2"/>
    <w:rsid w:val="00DE210D"/>
    <w:rsid w:val="00DE2115"/>
    <w:rsid w:val="00DE62D8"/>
    <w:rsid w:val="00DE78B3"/>
    <w:rsid w:val="00DF180A"/>
    <w:rsid w:val="00DF1C56"/>
    <w:rsid w:val="00DF2E07"/>
    <w:rsid w:val="00DF5DB9"/>
    <w:rsid w:val="00DF7145"/>
    <w:rsid w:val="00E014F6"/>
    <w:rsid w:val="00E01B3E"/>
    <w:rsid w:val="00E04B1B"/>
    <w:rsid w:val="00E06FC8"/>
    <w:rsid w:val="00E07861"/>
    <w:rsid w:val="00E13FDF"/>
    <w:rsid w:val="00E15398"/>
    <w:rsid w:val="00E1560B"/>
    <w:rsid w:val="00E17849"/>
    <w:rsid w:val="00E24FDD"/>
    <w:rsid w:val="00E2508F"/>
    <w:rsid w:val="00E26EB9"/>
    <w:rsid w:val="00E31276"/>
    <w:rsid w:val="00E31384"/>
    <w:rsid w:val="00E31F02"/>
    <w:rsid w:val="00E320F4"/>
    <w:rsid w:val="00E321E5"/>
    <w:rsid w:val="00E32CEE"/>
    <w:rsid w:val="00E33C64"/>
    <w:rsid w:val="00E34A53"/>
    <w:rsid w:val="00E36B6B"/>
    <w:rsid w:val="00E42F0A"/>
    <w:rsid w:val="00E4336C"/>
    <w:rsid w:val="00E44E0A"/>
    <w:rsid w:val="00E44F44"/>
    <w:rsid w:val="00E46562"/>
    <w:rsid w:val="00E52C71"/>
    <w:rsid w:val="00E534EB"/>
    <w:rsid w:val="00E54BD3"/>
    <w:rsid w:val="00E54EBE"/>
    <w:rsid w:val="00E560B7"/>
    <w:rsid w:val="00E574FF"/>
    <w:rsid w:val="00E62875"/>
    <w:rsid w:val="00E630D5"/>
    <w:rsid w:val="00E67581"/>
    <w:rsid w:val="00E72A6C"/>
    <w:rsid w:val="00E72BEC"/>
    <w:rsid w:val="00E73C41"/>
    <w:rsid w:val="00E7561F"/>
    <w:rsid w:val="00E82572"/>
    <w:rsid w:val="00E85C9C"/>
    <w:rsid w:val="00E85F6A"/>
    <w:rsid w:val="00E870ED"/>
    <w:rsid w:val="00E872D4"/>
    <w:rsid w:val="00E96512"/>
    <w:rsid w:val="00E96703"/>
    <w:rsid w:val="00EA0E00"/>
    <w:rsid w:val="00EA1340"/>
    <w:rsid w:val="00EA2E56"/>
    <w:rsid w:val="00EA476B"/>
    <w:rsid w:val="00EA5423"/>
    <w:rsid w:val="00EA66AF"/>
    <w:rsid w:val="00EB06A9"/>
    <w:rsid w:val="00EB18D2"/>
    <w:rsid w:val="00EB1F24"/>
    <w:rsid w:val="00EC0158"/>
    <w:rsid w:val="00EC2282"/>
    <w:rsid w:val="00EC57EA"/>
    <w:rsid w:val="00ED0E14"/>
    <w:rsid w:val="00ED139A"/>
    <w:rsid w:val="00ED2A18"/>
    <w:rsid w:val="00ED6E97"/>
    <w:rsid w:val="00EE0BD2"/>
    <w:rsid w:val="00EE59A7"/>
    <w:rsid w:val="00EF369C"/>
    <w:rsid w:val="00EF5935"/>
    <w:rsid w:val="00EF6694"/>
    <w:rsid w:val="00EF7043"/>
    <w:rsid w:val="00F00F16"/>
    <w:rsid w:val="00F015CB"/>
    <w:rsid w:val="00F02213"/>
    <w:rsid w:val="00F0453A"/>
    <w:rsid w:val="00F05D9F"/>
    <w:rsid w:val="00F07CDD"/>
    <w:rsid w:val="00F10E95"/>
    <w:rsid w:val="00F121E8"/>
    <w:rsid w:val="00F15DAD"/>
    <w:rsid w:val="00F210CA"/>
    <w:rsid w:val="00F22EE7"/>
    <w:rsid w:val="00F23318"/>
    <w:rsid w:val="00F2397A"/>
    <w:rsid w:val="00F3018E"/>
    <w:rsid w:val="00F308B4"/>
    <w:rsid w:val="00F30F1E"/>
    <w:rsid w:val="00F35CE2"/>
    <w:rsid w:val="00F40507"/>
    <w:rsid w:val="00F408B3"/>
    <w:rsid w:val="00F41549"/>
    <w:rsid w:val="00F4401D"/>
    <w:rsid w:val="00F4691F"/>
    <w:rsid w:val="00F4797F"/>
    <w:rsid w:val="00F5157E"/>
    <w:rsid w:val="00F530C2"/>
    <w:rsid w:val="00F53DB7"/>
    <w:rsid w:val="00F60ED9"/>
    <w:rsid w:val="00F62F9D"/>
    <w:rsid w:val="00F647BF"/>
    <w:rsid w:val="00F65714"/>
    <w:rsid w:val="00F675A0"/>
    <w:rsid w:val="00F71A18"/>
    <w:rsid w:val="00F75050"/>
    <w:rsid w:val="00F76F92"/>
    <w:rsid w:val="00F82BCF"/>
    <w:rsid w:val="00F8323D"/>
    <w:rsid w:val="00F843D6"/>
    <w:rsid w:val="00F903A2"/>
    <w:rsid w:val="00FA121F"/>
    <w:rsid w:val="00FA130B"/>
    <w:rsid w:val="00FA18A3"/>
    <w:rsid w:val="00FA1928"/>
    <w:rsid w:val="00FA7CCD"/>
    <w:rsid w:val="00FB412E"/>
    <w:rsid w:val="00FB5E3A"/>
    <w:rsid w:val="00FC1A7F"/>
    <w:rsid w:val="00FC3EB1"/>
    <w:rsid w:val="00FD0419"/>
    <w:rsid w:val="00FD0740"/>
    <w:rsid w:val="00FD2F8B"/>
    <w:rsid w:val="00FD7EB0"/>
    <w:rsid w:val="00FE13D6"/>
    <w:rsid w:val="00FE349E"/>
    <w:rsid w:val="00FE3537"/>
    <w:rsid w:val="00FE6173"/>
    <w:rsid w:val="00FE677B"/>
    <w:rsid w:val="00FF143A"/>
    <w:rsid w:val="00FF194B"/>
    <w:rsid w:val="00FF2CA5"/>
    <w:rsid w:val="00FF58AB"/>
    <w:rsid w:val="00FF5DAE"/>
    <w:rsid w:val="00FF61F6"/>
    <w:rsid w:val="00FF75C2"/>
    <w:rsid w:val="00FF7E4D"/>
    <w:rsid w:val="0C4743E6"/>
    <w:rsid w:val="0DF71791"/>
    <w:rsid w:val="16FA769B"/>
    <w:rsid w:val="17EB31FC"/>
    <w:rsid w:val="1BC8D90E"/>
    <w:rsid w:val="2A52BD1A"/>
    <w:rsid w:val="2CC38202"/>
    <w:rsid w:val="32C2DB78"/>
    <w:rsid w:val="36DEC25D"/>
    <w:rsid w:val="432F3B2E"/>
    <w:rsid w:val="5D61E9F9"/>
    <w:rsid w:val="5EEC2227"/>
    <w:rsid w:val="60F05FF7"/>
    <w:rsid w:val="62D2ADC5"/>
    <w:rsid w:val="65A05D11"/>
    <w:rsid w:val="666D411E"/>
    <w:rsid w:val="73F32E83"/>
    <w:rsid w:val="778AFFD5"/>
    <w:rsid w:val="7BE9C8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BA7E"/>
  <w15:chartTrackingRefBased/>
  <w15:docId w15:val="{8A40D81F-3D88-4374-A1F9-7F319955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es-E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02F"/>
  </w:style>
  <w:style w:type="paragraph" w:styleId="Heading1">
    <w:name w:val="heading 1"/>
    <w:basedOn w:val="Normal"/>
    <w:next w:val="Normal"/>
    <w:link w:val="Heading1Char"/>
    <w:uiPriority w:val="9"/>
    <w:qFormat/>
    <w:rsid w:val="00F121E8"/>
    <w:pPr>
      <w:keepNext/>
      <w:keepLines/>
      <w:pBdr>
        <w:top w:val="double" w:sz="4" w:space="1" w:color="auto"/>
        <w:left w:val="double" w:sz="4" w:space="4" w:color="auto"/>
        <w:bottom w:val="double" w:sz="4" w:space="1" w:color="auto"/>
        <w:right w:val="double" w:sz="4" w:space="4" w:color="auto"/>
      </w:pBdr>
      <w:spacing w:line="252" w:lineRule="auto"/>
      <w:jc w:val="center"/>
      <w:outlineLvl w:val="0"/>
    </w:pPr>
    <w:rPr>
      <w:rFonts w:ascii="Cambria" w:eastAsiaTheme="majorEastAsia" w:hAnsi="Cambria" w:cstheme="majorBidi"/>
      <w:b/>
      <w:bCs/>
      <w:caps/>
      <w:spacing w:val="4"/>
      <w:sz w:val="20"/>
      <w:szCs w:val="28"/>
    </w:rPr>
  </w:style>
  <w:style w:type="paragraph" w:styleId="Heading2">
    <w:name w:val="heading 2"/>
    <w:basedOn w:val="Normal"/>
    <w:link w:val="Heading2Char"/>
    <w:qFormat/>
    <w:rsid w:val="0041102F"/>
    <w:pPr>
      <w:keepNext/>
      <w:numPr>
        <w:ilvl w:val="1"/>
        <w:numId w:val="2"/>
      </w:numPr>
      <w:jc w:val="center"/>
      <w:outlineLvl w:val="1"/>
    </w:pPr>
    <w:rPr>
      <w:rFonts w:eastAsia="Times New Roman"/>
      <w:b/>
    </w:rPr>
  </w:style>
  <w:style w:type="paragraph" w:styleId="Heading3">
    <w:name w:val="heading 3"/>
    <w:basedOn w:val="Normal"/>
    <w:link w:val="Heading3Char"/>
    <w:qFormat/>
    <w:rsid w:val="0041102F"/>
    <w:pPr>
      <w:keepNext/>
      <w:numPr>
        <w:ilvl w:val="2"/>
        <w:numId w:val="2"/>
      </w:numPr>
      <w:outlineLvl w:val="2"/>
    </w:pPr>
    <w:rPr>
      <w:rFonts w:eastAsia="Times New Roman"/>
      <w:b/>
    </w:rPr>
  </w:style>
  <w:style w:type="paragraph" w:styleId="Heading4">
    <w:name w:val="heading 4"/>
    <w:basedOn w:val="Normal"/>
    <w:next w:val="Normal"/>
    <w:link w:val="Heading4Char"/>
    <w:uiPriority w:val="9"/>
    <w:semiHidden/>
    <w:unhideWhenUsed/>
    <w:qFormat/>
    <w:rsid w:val="00B12F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2F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2F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2F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2F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2F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3F29"/>
    <w:rPr>
      <w:rFonts w:ascii="Cambria" w:hAnsi="Cambria"/>
      <w:color w:val="0070C0"/>
      <w:sz w:val="20"/>
      <w:u w:val="none"/>
    </w:rPr>
  </w:style>
  <w:style w:type="character" w:customStyle="1" w:styleId="EndnoteTextChar">
    <w:name w:val="Endnote Text Char"/>
    <w:basedOn w:val="DefaultParagraphFont"/>
    <w:rsid w:val="0041102F"/>
    <w:rPr>
      <w:lang w:val="es-ES"/>
    </w:rPr>
  </w:style>
  <w:style w:type="character" w:customStyle="1" w:styleId="FootnoteTextChar">
    <w:name w:val="Footnote Text Char"/>
    <w:basedOn w:val="DefaultParagraphFont"/>
    <w:uiPriority w:val="99"/>
    <w:rsid w:val="0041102F"/>
    <w:rPr>
      <w:lang w:val="es-ES"/>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es-ES"/>
    </w:rPr>
  </w:style>
  <w:style w:type="character" w:customStyle="1" w:styleId="FooterChar">
    <w:name w:val="Footer Char"/>
    <w:basedOn w:val="DefaultParagraphFont"/>
    <w:uiPriority w:val="99"/>
    <w:rsid w:val="0041102F"/>
    <w:rPr>
      <w:sz w:val="24"/>
      <w:szCs w:val="24"/>
      <w:lang w:val="es-ES"/>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eastAsia="Arial Unicode M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ind w:left="720"/>
    </w:pPr>
    <w:rPr>
      <w:rFonts w:eastAsia="Calibri"/>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eastAsia="Droid Sans Fallback"/>
      <w:b/>
      <w:bCs/>
      <w:i/>
      <w:iCs/>
      <w:color w:val="4F81BD"/>
      <w:lang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line="240" w:lineRule="auto"/>
      <w:jc w:val="both"/>
    </w:pPr>
    <w:rPr>
      <w:rFonts w:ascii="Arial" w:hAnsi="Arial" w:cs="Arial"/>
      <w:lang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line="240" w:lineRule="auto"/>
    </w:pPr>
    <w:rPr>
      <w:rFonts w:eastAsia="Calibri"/>
    </w:rPr>
  </w:style>
  <w:style w:type="character" w:customStyle="1" w:styleId="Heading1Char">
    <w:name w:val="Heading 1 Char"/>
    <w:basedOn w:val="DefaultParagraphFont"/>
    <w:link w:val="Heading1"/>
    <w:uiPriority w:val="9"/>
    <w:rsid w:val="00F121E8"/>
    <w:rPr>
      <w:rFonts w:ascii="Cambria" w:eastAsiaTheme="majorEastAsia" w:hAnsi="Cambria" w:cstheme="majorBidi"/>
      <w:b/>
      <w:bCs/>
      <w:caps/>
      <w:spacing w:val="4"/>
      <w:sz w:val="20"/>
      <w:szCs w:val="28"/>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uiPriority w:val="99"/>
    <w:qFormat/>
    <w:rsid w:val="0041102F"/>
    <w:rPr>
      <w:rFonts w:eastAsia="Times New Roman"/>
      <w:szCs w:val="20"/>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rsid w:val="0041102F"/>
    <w:rPr>
      <w:rFonts w:eastAsia="Times New Roman"/>
      <w:szCs w:val="20"/>
    </w:rPr>
  </w:style>
  <w:style w:type="character" w:customStyle="1" w:styleId="CommentTextChar">
    <w:name w:val="Comment Text Char"/>
    <w:basedOn w:val="DefaultParagraphFont"/>
    <w:link w:val="CommentText"/>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pPr>
    <w:rPr>
      <w:rFonts w:eastAsia="Times New Roman"/>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pPr>
    <w:rPr>
      <w:rFonts w:eastAsia="Times New Roman"/>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pPr>
    <w:rPr>
      <w:rFonts w:eastAsia="Times New Roman" w:cs="Lohit Hindi"/>
      <w:i/>
    </w:rPr>
  </w:style>
  <w:style w:type="character" w:styleId="FootnoteReference">
    <w:name w:val="footnote reference"/>
    <w:basedOn w:val="DefaultParagraphFont"/>
    <w:uiPriority w:val="99"/>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rPr>
      <w:rFonts w:eastAsia="Times New Roman"/>
      <w:szCs w:val="20"/>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line="287" w:lineRule="atLeast"/>
      <w:ind w:left="180"/>
    </w:pPr>
    <w:rPr>
      <w:rFonts w:eastAsia="Times New Roman"/>
      <w:lang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line="360" w:lineRule="auto"/>
      <w:ind w:firstLine="720"/>
      <w:jc w:val="both"/>
    </w:pPr>
    <w:rPr>
      <w:rFonts w:eastAsia="Times New Roman"/>
      <w:lang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uiPriority w:val="99"/>
    <w:semiHidden/>
    <w:unhideWhenUsed/>
    <w:qFormat/>
    <w:rsid w:val="00870106"/>
    <w:rPr>
      <w:color w:val="0070C0"/>
      <w:u w:val="none"/>
    </w:rPr>
  </w:style>
  <w:style w:type="paragraph" w:styleId="PlainText">
    <w:name w:val="Plain Text"/>
    <w:basedOn w:val="Normal"/>
    <w:link w:val="PlainTextChar1"/>
    <w:uiPriority w:val="99"/>
    <w:rsid w:val="0041102F"/>
    <w:rPr>
      <w:rFonts w:ascii="Consolas" w:eastAsia="Calibri" w:hAnsi="Consolas"/>
      <w:sz w:val="21"/>
      <w:szCs w:val="21"/>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uiPriority w:val="99"/>
    <w:rsid w:val="0041102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ind w:left="720"/>
    </w:pPr>
    <w:rPr>
      <w:rFonts w:eastAsia="Calibri"/>
    </w:rPr>
  </w:style>
  <w:style w:type="character" w:customStyle="1" w:styleId="IntenseQuoteChar1">
    <w:name w:val="Intense Quote Char1"/>
    <w:basedOn w:val="DefaultParagraphFont"/>
    <w:link w:val="IntenseQuote"/>
    <w:uiPriority w:val="30"/>
    <w:rsid w:val="0041102F"/>
    <w:rPr>
      <w:rFonts w:ascii="Cambria" w:hAnsi="Cambria"/>
      <w:i/>
      <w:iCs/>
      <w:color w:val="156082"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 w:type="paragraph" w:customStyle="1" w:styleId="ICCATinformes">
    <w:name w:val="ICCAT_informes"/>
    <w:basedOn w:val="Normal"/>
    <w:link w:val="ICCATinformesChar"/>
    <w:qFormat/>
    <w:rsid w:val="00683F29"/>
    <w:pPr>
      <w:spacing w:line="240" w:lineRule="auto"/>
      <w:jc w:val="both"/>
    </w:pPr>
    <w:rPr>
      <w:rFonts w:ascii="Cambria" w:eastAsia="Aptos" w:hAnsi="Cambria"/>
      <w:sz w:val="20"/>
    </w:rPr>
  </w:style>
  <w:style w:type="character" w:customStyle="1" w:styleId="ICCATinformesChar">
    <w:name w:val="ICCAT_informes Char"/>
    <w:basedOn w:val="DefaultParagraphFont"/>
    <w:link w:val="ICCATinformes"/>
    <w:rsid w:val="00683F29"/>
    <w:rPr>
      <w:rFonts w:ascii="Cambria" w:eastAsia="Aptos" w:hAnsi="Cambria"/>
      <w:sz w:val="20"/>
    </w:rPr>
  </w:style>
  <w:style w:type="character" w:customStyle="1" w:styleId="Heading4Char">
    <w:name w:val="Heading 4 Char"/>
    <w:basedOn w:val="DefaultParagraphFont"/>
    <w:link w:val="Heading4"/>
    <w:uiPriority w:val="9"/>
    <w:semiHidden/>
    <w:rsid w:val="00B12F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2F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2F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2F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2F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2F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2F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2F72"/>
    <w:rPr>
      <w:i/>
      <w:iCs/>
      <w:color w:val="404040" w:themeColor="text1" w:themeTint="BF"/>
    </w:rPr>
  </w:style>
  <w:style w:type="character" w:styleId="IntenseEmphasis">
    <w:name w:val="Intense Emphasis"/>
    <w:basedOn w:val="DefaultParagraphFont"/>
    <w:uiPriority w:val="21"/>
    <w:qFormat/>
    <w:rsid w:val="00B12F72"/>
    <w:rPr>
      <w:i/>
      <w:iCs/>
      <w:color w:val="0F4761" w:themeColor="accent1" w:themeShade="BF"/>
    </w:rPr>
  </w:style>
  <w:style w:type="character" w:styleId="IntenseReference">
    <w:name w:val="Intense Reference"/>
    <w:basedOn w:val="DefaultParagraphFont"/>
    <w:uiPriority w:val="32"/>
    <w:qFormat/>
    <w:rsid w:val="00B12F72"/>
    <w:rPr>
      <w:b/>
      <w:bCs/>
      <w:smallCaps/>
      <w:color w:val="0F4761" w:themeColor="accent1" w:themeShade="BF"/>
      <w:spacing w:val="5"/>
    </w:rPr>
  </w:style>
  <w:style w:type="table" w:customStyle="1" w:styleId="TableGrid4">
    <w:name w:val="Table Grid4"/>
    <w:basedOn w:val="TableNormal"/>
    <w:next w:val="TableGrid"/>
    <w:uiPriority w:val="39"/>
    <w:rsid w:val="00954D2F"/>
    <w:pPr>
      <w:spacing w:line="240" w:lineRule="auto"/>
      <w:jc w:val="center"/>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E00"/>
    <w:pPr>
      <w:spacing w:line="240" w:lineRule="auto"/>
    </w:pPr>
  </w:style>
  <w:style w:type="character" w:customStyle="1" w:styleId="cf01">
    <w:name w:val="cf01"/>
    <w:basedOn w:val="DefaultParagraphFont"/>
    <w:rsid w:val="001863DA"/>
    <w:rPr>
      <w:rFonts w:ascii="Segoe UI" w:hAnsi="Segoe UI" w:cs="Segoe UI" w:hint="default"/>
      <w:sz w:val="18"/>
      <w:szCs w:val="18"/>
    </w:rPr>
  </w:style>
  <w:style w:type="paragraph" w:customStyle="1" w:styleId="msonormal0">
    <w:name w:val="msonormal"/>
    <w:basedOn w:val="Normal"/>
    <w:rsid w:val="00002840"/>
    <w:pPr>
      <w:spacing w:before="100" w:beforeAutospacing="1" w:after="100" w:afterAutospacing="1" w:line="240" w:lineRule="auto"/>
    </w:pPr>
    <w:rPr>
      <w:rFonts w:ascii="Times New Roman" w:eastAsia="Times New Roman" w:hAnsi="Times New Roman"/>
      <w:kern w:val="0"/>
      <w:sz w:val="24"/>
      <w:szCs w:val="24"/>
      <w:lang w:eastAsia="es-ES"/>
      <w14:ligatures w14:val="none"/>
    </w:rPr>
  </w:style>
  <w:style w:type="paragraph" w:customStyle="1" w:styleId="xl65">
    <w:name w:val="xl65"/>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6">
    <w:name w:val="xl6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7">
    <w:name w:val="xl67"/>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8">
    <w:name w:val="xl68"/>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69">
    <w:name w:val="xl6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0">
    <w:name w:val="xl70"/>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1">
    <w:name w:val="xl71"/>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2">
    <w:name w:val="xl72"/>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3">
    <w:name w:val="xl73"/>
    <w:basedOn w:val="Normal"/>
    <w:rsid w:val="000028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4">
    <w:name w:val="xl74"/>
    <w:basedOn w:val="Normal"/>
    <w:rsid w:val="00002840"/>
    <w:pPr>
      <w:pBdr>
        <w:left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5">
    <w:name w:val="xl75"/>
    <w:basedOn w:val="Normal"/>
    <w:rsid w:val="000028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16"/>
      <w:szCs w:val="16"/>
      <w:lang w:eastAsia="es-ES"/>
      <w14:ligatures w14:val="none"/>
    </w:rPr>
  </w:style>
  <w:style w:type="paragraph" w:customStyle="1" w:styleId="xl76">
    <w:name w:val="xl76"/>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6"/>
      <w:szCs w:val="16"/>
      <w:lang w:eastAsia="es-ES"/>
      <w14:ligatures w14:val="none"/>
    </w:rPr>
  </w:style>
  <w:style w:type="paragraph" w:customStyle="1" w:styleId="xl77">
    <w:name w:val="xl77"/>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8">
    <w:name w:val="xl78"/>
    <w:basedOn w:val="Normal"/>
    <w:rsid w:val="00002840"/>
    <w:pPr>
      <w:spacing w:before="100" w:beforeAutospacing="1" w:after="100" w:afterAutospacing="1" w:line="240" w:lineRule="auto"/>
    </w:pPr>
    <w:rPr>
      <w:rFonts w:ascii="Cambria" w:eastAsia="Times New Roman" w:hAnsi="Cambria"/>
      <w:kern w:val="0"/>
      <w:sz w:val="16"/>
      <w:szCs w:val="16"/>
      <w:lang w:eastAsia="es-ES"/>
      <w14:ligatures w14:val="none"/>
    </w:rPr>
  </w:style>
  <w:style w:type="paragraph" w:customStyle="1" w:styleId="xl79">
    <w:name w:val="xl79"/>
    <w:basedOn w:val="Normal"/>
    <w:rsid w:val="0000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kern w:val="0"/>
      <w:sz w:val="16"/>
      <w:szCs w:val="16"/>
      <w:lang w:eastAsia="es-ES"/>
      <w14:ligatures w14:val="none"/>
    </w:rPr>
  </w:style>
  <w:style w:type="paragraph" w:customStyle="1" w:styleId="xl63">
    <w:name w:val="xl6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64">
    <w:name w:val="xl6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0">
    <w:name w:val="xl80"/>
    <w:basedOn w:val="Normal"/>
    <w:rsid w:val="00F210CA"/>
    <w:pP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81">
    <w:name w:val="xl81"/>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2">
    <w:name w:val="xl82"/>
    <w:basedOn w:val="Normal"/>
    <w:rsid w:val="00F210CA"/>
    <w:pP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83">
    <w:name w:val="xl83"/>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4">
    <w:name w:val="xl84"/>
    <w:basedOn w:val="Normal"/>
    <w:rsid w:val="00F210CA"/>
    <w:pP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85">
    <w:name w:val="xl85"/>
    <w:basedOn w:val="Normal"/>
    <w:rsid w:val="00F210CA"/>
    <w:pP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86">
    <w:name w:val="xl86"/>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7">
    <w:name w:val="xl87"/>
    <w:basedOn w:val="Normal"/>
    <w:rsid w:val="00F210CA"/>
    <w:pPr>
      <w:pBdr>
        <w:top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8">
    <w:name w:val="xl88"/>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89">
    <w:name w:val="xl89"/>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0">
    <w:name w:val="xl90"/>
    <w:basedOn w:val="Normal"/>
    <w:rsid w:val="00F210CA"/>
    <w:pPr>
      <w:pBdr>
        <w:top w:val="single" w:sz="8" w:space="0" w:color="auto"/>
        <w:bottom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1">
    <w:name w:val="xl9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2">
    <w:name w:val="xl92"/>
    <w:basedOn w:val="Normal"/>
    <w:rsid w:val="00F210CA"/>
    <w:pPr>
      <w:pBdr>
        <w:top w:val="single" w:sz="8" w:space="0" w:color="auto"/>
        <w:left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3">
    <w:name w:val="xl93"/>
    <w:basedOn w:val="Normal"/>
    <w:rsid w:val="00F210CA"/>
    <w:pPr>
      <w:pBdr>
        <w:top w:val="single" w:sz="8" w:space="0" w:color="auto"/>
        <w:bottom w:val="single" w:sz="4"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4">
    <w:name w:val="xl94"/>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b/>
      <w:bCs/>
      <w:kern w:val="0"/>
      <w:sz w:val="20"/>
      <w:szCs w:val="20"/>
      <w:lang w:eastAsia="es-ES"/>
      <w14:ligatures w14:val="none"/>
    </w:rPr>
  </w:style>
  <w:style w:type="paragraph" w:customStyle="1" w:styleId="xl95">
    <w:name w:val="xl9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6">
    <w:name w:val="xl96"/>
    <w:basedOn w:val="Normal"/>
    <w:rsid w:val="00F210CA"/>
    <w:pPr>
      <w:pBdr>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7">
    <w:name w:val="xl97"/>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8">
    <w:name w:val="xl98"/>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99">
    <w:name w:val="xl99"/>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0">
    <w:name w:val="xl100"/>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101">
    <w:name w:val="xl101"/>
    <w:basedOn w:val="Normal"/>
    <w:rsid w:val="00F210C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2">
    <w:name w:val="xl102"/>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03">
    <w:name w:val="xl103"/>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4">
    <w:name w:val="xl104"/>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5">
    <w:name w:val="xl105"/>
    <w:basedOn w:val="Normal"/>
    <w:rsid w:val="00F210C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06">
    <w:name w:val="xl106"/>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7">
    <w:name w:val="xl107"/>
    <w:basedOn w:val="Normal"/>
    <w:rsid w:val="00F210CA"/>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08">
    <w:name w:val="xl108"/>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09">
    <w:name w:val="xl109"/>
    <w:basedOn w:val="Normal"/>
    <w:rsid w:val="00F210CA"/>
    <w:pPr>
      <w:pBdr>
        <w:top w:val="single" w:sz="8" w:space="0" w:color="auto"/>
        <w:bottom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10">
    <w:name w:val="xl110"/>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1">
    <w:name w:val="xl111"/>
    <w:basedOn w:val="Normal"/>
    <w:rsid w:val="00F210CA"/>
    <w:pPr>
      <w:pBdr>
        <w:left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12">
    <w:name w:val="xl112"/>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3">
    <w:name w:val="xl113"/>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4">
    <w:name w:val="xl114"/>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5">
    <w:name w:val="xl115"/>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16">
    <w:name w:val="xl116"/>
    <w:basedOn w:val="Normal"/>
    <w:rsid w:val="00F210CA"/>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7">
    <w:name w:val="xl11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18">
    <w:name w:val="xl118"/>
    <w:basedOn w:val="Normal"/>
    <w:rsid w:val="00F210CA"/>
    <w:pPr>
      <w:pBdr>
        <w:top w:val="single" w:sz="8"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19">
    <w:name w:val="xl119"/>
    <w:basedOn w:val="Normal"/>
    <w:rsid w:val="00F210CA"/>
    <w:pPr>
      <w:pBdr>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0">
    <w:name w:val="xl120"/>
    <w:basedOn w:val="Normal"/>
    <w:rsid w:val="00F210CA"/>
    <w:pP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1">
    <w:name w:val="xl121"/>
    <w:basedOn w:val="Normal"/>
    <w:rsid w:val="00F210CA"/>
    <w:pPr>
      <w:pBdr>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2">
    <w:name w:val="xl122"/>
    <w:basedOn w:val="Normal"/>
    <w:rsid w:val="00F210C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3">
    <w:name w:val="xl123"/>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4">
    <w:name w:val="xl124"/>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5">
    <w:name w:val="xl125"/>
    <w:basedOn w:val="Normal"/>
    <w:rsid w:val="00F210CA"/>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26">
    <w:name w:val="xl126"/>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27">
    <w:name w:val="xl127"/>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28">
    <w:name w:val="xl128"/>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29">
    <w:name w:val="xl12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0">
    <w:name w:val="xl13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1">
    <w:name w:val="xl13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32">
    <w:name w:val="xl132"/>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33">
    <w:name w:val="xl133"/>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34">
    <w:name w:val="xl134"/>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5">
    <w:name w:val="xl135"/>
    <w:basedOn w:val="Normal"/>
    <w:rsid w:val="00F210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36">
    <w:name w:val="xl136"/>
    <w:basedOn w:val="Normal"/>
    <w:rsid w:val="00F210CA"/>
    <w:pPr>
      <w:pBdr>
        <w:top w:val="single" w:sz="4"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7">
    <w:name w:val="xl137"/>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8">
    <w:name w:val="xl138"/>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39">
    <w:name w:val="xl139"/>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40">
    <w:name w:val="xl140"/>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1">
    <w:name w:val="xl141"/>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2">
    <w:name w:val="xl142"/>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3">
    <w:name w:val="xl143"/>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4">
    <w:name w:val="xl144"/>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5">
    <w:name w:val="xl145"/>
    <w:basedOn w:val="Normal"/>
    <w:rsid w:val="00F210CA"/>
    <w:pPr>
      <w:pBdr>
        <w:top w:val="single" w:sz="4" w:space="0" w:color="auto"/>
        <w:left w:val="single" w:sz="8" w:space="0" w:color="auto"/>
        <w:bottom w:val="single" w:sz="4"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46">
    <w:name w:val="xl146"/>
    <w:basedOn w:val="Normal"/>
    <w:rsid w:val="00F210CA"/>
    <w:pPr>
      <w:pBdr>
        <w:top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7">
    <w:name w:val="xl147"/>
    <w:basedOn w:val="Normal"/>
    <w:rsid w:val="00F210CA"/>
    <w:pPr>
      <w:pBdr>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48">
    <w:name w:val="xl1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18"/>
      <w:szCs w:val="18"/>
      <w:lang w:eastAsia="es-ES"/>
      <w14:ligatures w14:val="none"/>
    </w:rPr>
  </w:style>
  <w:style w:type="paragraph" w:customStyle="1" w:styleId="xl149">
    <w:name w:val="xl149"/>
    <w:basedOn w:val="Normal"/>
    <w:rsid w:val="00F210CA"/>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50">
    <w:name w:val="xl150"/>
    <w:basedOn w:val="Normal"/>
    <w:rsid w:val="00F210CA"/>
    <w:pPr>
      <w:pBdr>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1">
    <w:name w:val="xl151"/>
    <w:basedOn w:val="Normal"/>
    <w:rsid w:val="00F210CA"/>
    <w:pPr>
      <w:pBdr>
        <w:top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2">
    <w:name w:val="xl152"/>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3">
    <w:name w:val="xl153"/>
    <w:basedOn w:val="Normal"/>
    <w:rsid w:val="00F210CA"/>
    <w:pPr>
      <w:pBdr>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4">
    <w:name w:val="xl15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5">
    <w:name w:val="xl155"/>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56">
    <w:name w:val="xl156"/>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57">
    <w:name w:val="xl157"/>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8">
    <w:name w:val="xl15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59">
    <w:name w:val="xl159"/>
    <w:basedOn w:val="Normal"/>
    <w:rsid w:val="00F210CA"/>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0">
    <w:name w:val="xl160"/>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1">
    <w:name w:val="xl161"/>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2">
    <w:name w:val="xl162"/>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3">
    <w:name w:val="xl163"/>
    <w:basedOn w:val="Normal"/>
    <w:rsid w:val="00F210CA"/>
    <w:pPr>
      <w:pBdr>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4">
    <w:name w:val="xl164"/>
    <w:basedOn w:val="Normal"/>
    <w:rsid w:val="00F210CA"/>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5">
    <w:name w:val="xl165"/>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66">
    <w:name w:val="xl166"/>
    <w:basedOn w:val="Normal"/>
    <w:rsid w:val="00F210CA"/>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67">
    <w:name w:val="xl167"/>
    <w:basedOn w:val="Normal"/>
    <w:rsid w:val="00F210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8">
    <w:name w:val="xl168"/>
    <w:basedOn w:val="Normal"/>
    <w:rsid w:val="00F210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69">
    <w:name w:val="xl169"/>
    <w:basedOn w:val="Normal"/>
    <w:rsid w:val="00F210CA"/>
    <w:pPr>
      <w:pBdr>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0">
    <w:name w:val="xl170"/>
    <w:basedOn w:val="Normal"/>
    <w:rsid w:val="00F210CA"/>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71">
    <w:name w:val="xl171"/>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2">
    <w:name w:val="xl172"/>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73">
    <w:name w:val="xl173"/>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74">
    <w:name w:val="xl174"/>
    <w:basedOn w:val="Normal"/>
    <w:rsid w:val="00F210CA"/>
    <w:pPr>
      <w:pBdr>
        <w:top w:val="single" w:sz="4" w:space="0" w:color="auto"/>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5">
    <w:name w:val="xl175"/>
    <w:basedOn w:val="Normal"/>
    <w:rsid w:val="00F210CA"/>
    <w:pPr>
      <w:pBdr>
        <w:left w:val="single" w:sz="8"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6">
    <w:name w:val="xl176"/>
    <w:basedOn w:val="Normal"/>
    <w:rsid w:val="00F210CA"/>
    <w:pPr>
      <w:pBdr>
        <w:top w:val="single" w:sz="4" w:space="0" w:color="auto"/>
        <w:left w:val="single" w:sz="8" w:space="0" w:color="auto"/>
        <w:bottom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77">
    <w:name w:val="xl177"/>
    <w:basedOn w:val="Normal"/>
    <w:rsid w:val="00F210CA"/>
    <w:pPr>
      <w:pBdr>
        <w:top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8">
    <w:name w:val="xl178"/>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79">
    <w:name w:val="xl179"/>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0">
    <w:name w:val="xl180"/>
    <w:basedOn w:val="Normal"/>
    <w:rsid w:val="00F210CA"/>
    <w:pPr>
      <w:pBdr>
        <w:top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181">
    <w:name w:val="xl181"/>
    <w:basedOn w:val="Normal"/>
    <w:rsid w:val="00F210CA"/>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2">
    <w:name w:val="xl182"/>
    <w:basedOn w:val="Normal"/>
    <w:rsid w:val="00F210CA"/>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3">
    <w:name w:val="xl183"/>
    <w:basedOn w:val="Normal"/>
    <w:rsid w:val="00F210CA"/>
    <w:pPr>
      <w:pBdr>
        <w:top w:val="single" w:sz="4" w:space="0" w:color="auto"/>
        <w:lef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84">
    <w:name w:val="xl184"/>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5">
    <w:name w:val="xl185"/>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6">
    <w:name w:val="xl186"/>
    <w:basedOn w:val="Normal"/>
    <w:rsid w:val="00F210C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87">
    <w:name w:val="xl187"/>
    <w:basedOn w:val="Normal"/>
    <w:rsid w:val="00F210CA"/>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88">
    <w:name w:val="xl188"/>
    <w:basedOn w:val="Normal"/>
    <w:rsid w:val="00F210CA"/>
    <w:pPr>
      <w:pBdr>
        <w:top w:val="single" w:sz="8" w:space="0" w:color="auto"/>
        <w:left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89">
    <w:name w:val="xl189"/>
    <w:basedOn w:val="Normal"/>
    <w:rsid w:val="00F210CA"/>
    <w:pPr>
      <w:pBdr>
        <w:top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0">
    <w:name w:val="xl190"/>
    <w:basedOn w:val="Normal"/>
    <w:rsid w:val="00F210CA"/>
    <w:pPr>
      <w:pBdr>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1">
    <w:name w:val="xl191"/>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2">
    <w:name w:val="xl192"/>
    <w:basedOn w:val="Normal"/>
    <w:rsid w:val="00F210C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3">
    <w:name w:val="xl193"/>
    <w:basedOn w:val="Normal"/>
    <w:rsid w:val="00F210CA"/>
    <w:pPr>
      <w:pBdr>
        <w:left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194">
    <w:name w:val="xl194"/>
    <w:basedOn w:val="Normal"/>
    <w:rsid w:val="00F210CA"/>
    <w:pPr>
      <w:pBdr>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5">
    <w:name w:val="xl195"/>
    <w:basedOn w:val="Normal"/>
    <w:rsid w:val="00F210CA"/>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6">
    <w:name w:val="xl19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197">
    <w:name w:val="xl197"/>
    <w:basedOn w:val="Normal"/>
    <w:rsid w:val="00F210C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198">
    <w:name w:val="xl198"/>
    <w:basedOn w:val="Normal"/>
    <w:rsid w:val="00F210CA"/>
    <w:pPr>
      <w:pBdr>
        <w:left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199">
    <w:name w:val="xl199"/>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0">
    <w:name w:val="xl200"/>
    <w:basedOn w:val="Normal"/>
    <w:rsid w:val="00F210CA"/>
    <w:pPr>
      <w:pBdr>
        <w:top w:val="single" w:sz="4" w:space="0" w:color="auto"/>
        <w:bottom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1">
    <w:name w:val="xl201"/>
    <w:basedOn w:val="Normal"/>
    <w:rsid w:val="00F210CA"/>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2">
    <w:name w:val="xl202"/>
    <w:basedOn w:val="Normal"/>
    <w:rsid w:val="00F210C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3">
    <w:name w:val="xl20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04">
    <w:name w:val="xl204"/>
    <w:basedOn w:val="Normal"/>
    <w:rsid w:val="00F210CA"/>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5">
    <w:name w:val="xl205"/>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6">
    <w:name w:val="xl206"/>
    <w:basedOn w:val="Normal"/>
    <w:rsid w:val="00F210CA"/>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07">
    <w:name w:val="xl207"/>
    <w:basedOn w:val="Normal"/>
    <w:rsid w:val="00F210CA"/>
    <w:pPr>
      <w:pBdr>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8">
    <w:name w:val="xl208"/>
    <w:basedOn w:val="Normal"/>
    <w:rsid w:val="00F210CA"/>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09">
    <w:name w:val="xl209"/>
    <w:basedOn w:val="Normal"/>
    <w:rsid w:val="00F210C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0">
    <w:name w:val="xl210"/>
    <w:basedOn w:val="Normal"/>
    <w:rsid w:val="00F210CA"/>
    <w:pPr>
      <w:pBdr>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1">
    <w:name w:val="xl211"/>
    <w:basedOn w:val="Normal"/>
    <w:rsid w:val="00F210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2">
    <w:name w:val="xl21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3">
    <w:name w:val="xl213"/>
    <w:basedOn w:val="Normal"/>
    <w:rsid w:val="00F210C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14">
    <w:name w:val="xl21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5">
    <w:name w:val="xl215"/>
    <w:basedOn w:val="Normal"/>
    <w:rsid w:val="00F210CA"/>
    <w:pPr>
      <w:pBdr>
        <w:top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16">
    <w:name w:val="xl216"/>
    <w:basedOn w:val="Normal"/>
    <w:rsid w:val="00F210CA"/>
    <w:pPr>
      <w:pBdr>
        <w:top w:val="single" w:sz="4" w:space="0" w:color="auto"/>
        <w:left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17">
    <w:name w:val="xl217"/>
    <w:basedOn w:val="Normal"/>
    <w:rsid w:val="00F210C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18">
    <w:name w:val="xl218"/>
    <w:basedOn w:val="Normal"/>
    <w:rsid w:val="00F210C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19">
    <w:name w:val="xl219"/>
    <w:basedOn w:val="Normal"/>
    <w:rsid w:val="00F210CA"/>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i/>
      <w:iCs/>
      <w:kern w:val="0"/>
      <w:sz w:val="20"/>
      <w:szCs w:val="20"/>
      <w:lang w:eastAsia="es-ES"/>
      <w14:ligatures w14:val="none"/>
    </w:rPr>
  </w:style>
  <w:style w:type="paragraph" w:customStyle="1" w:styleId="xl220">
    <w:name w:val="xl22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1">
    <w:name w:val="xl221"/>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22">
    <w:name w:val="xl222"/>
    <w:basedOn w:val="Normal"/>
    <w:rsid w:val="00F210CA"/>
    <w:pPr>
      <w:pBdr>
        <w:top w:val="single" w:sz="4"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23">
    <w:name w:val="xl223"/>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4">
    <w:name w:val="xl22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5">
    <w:name w:val="xl22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26">
    <w:name w:val="xl226"/>
    <w:basedOn w:val="Normal"/>
    <w:rsid w:val="00F210C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27">
    <w:name w:val="xl227"/>
    <w:basedOn w:val="Normal"/>
    <w:rsid w:val="00F210CA"/>
    <w:pPr>
      <w:pBdr>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8">
    <w:name w:val="xl228"/>
    <w:basedOn w:val="Normal"/>
    <w:rsid w:val="00F210CA"/>
    <w:pPr>
      <w:pBdr>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29">
    <w:name w:val="xl229"/>
    <w:basedOn w:val="Normal"/>
    <w:rsid w:val="00F210CA"/>
    <w:pPr>
      <w:pBdr>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0">
    <w:name w:val="xl230"/>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1">
    <w:name w:val="xl231"/>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32">
    <w:name w:val="xl232"/>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33">
    <w:name w:val="xl233"/>
    <w:basedOn w:val="Normal"/>
    <w:rsid w:val="00F210CA"/>
    <w:pPr>
      <w:pBdr>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34">
    <w:name w:val="xl234"/>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5">
    <w:name w:val="xl235"/>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36">
    <w:name w:val="xl236"/>
    <w:basedOn w:val="Normal"/>
    <w:rsid w:val="00F210CA"/>
    <w:pPr>
      <w:pBdr>
        <w:top w:val="single" w:sz="8" w:space="0" w:color="auto"/>
        <w:left w:val="single" w:sz="4"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37">
    <w:name w:val="xl237"/>
    <w:basedOn w:val="Normal"/>
    <w:rsid w:val="00F210CA"/>
    <w:pPr>
      <w:pBdr>
        <w:top w:val="single" w:sz="8" w:space="0" w:color="auto"/>
        <w:left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8">
    <w:name w:val="xl238"/>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b/>
      <w:bCs/>
      <w:kern w:val="0"/>
      <w:sz w:val="20"/>
      <w:szCs w:val="20"/>
      <w:lang w:eastAsia="es-ES"/>
      <w14:ligatures w14:val="none"/>
    </w:rPr>
  </w:style>
  <w:style w:type="paragraph" w:customStyle="1" w:styleId="xl239">
    <w:name w:val="xl239"/>
    <w:basedOn w:val="Normal"/>
    <w:rsid w:val="00F210CA"/>
    <w:pPr>
      <w:pBdr>
        <w:top w:val="single" w:sz="4" w:space="0" w:color="auto"/>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0">
    <w:name w:val="xl240"/>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1">
    <w:name w:val="xl241"/>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2">
    <w:name w:val="xl242"/>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3">
    <w:name w:val="xl243"/>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44">
    <w:name w:val="xl244"/>
    <w:basedOn w:val="Normal"/>
    <w:rsid w:val="00F210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45">
    <w:name w:val="xl245"/>
    <w:basedOn w:val="Normal"/>
    <w:rsid w:val="00F210CA"/>
    <w:pPr>
      <w:pBdr>
        <w:left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46">
    <w:name w:val="xl246"/>
    <w:basedOn w:val="Normal"/>
    <w:rsid w:val="00F210CA"/>
    <w:pPr>
      <w:pBdr>
        <w:left w:val="single" w:sz="4"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47">
    <w:name w:val="xl247"/>
    <w:basedOn w:val="Normal"/>
    <w:rsid w:val="00F210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8">
    <w:name w:val="xl248"/>
    <w:basedOn w:val="Normal"/>
    <w:rsid w:val="00F210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49">
    <w:name w:val="xl249"/>
    <w:basedOn w:val="Normal"/>
    <w:rsid w:val="00F210CA"/>
    <w:pPr>
      <w:pBdr>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0">
    <w:name w:val="xl250"/>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 w:type="paragraph" w:customStyle="1" w:styleId="xl251">
    <w:name w:val="xl251"/>
    <w:basedOn w:val="Normal"/>
    <w:rsid w:val="00F210CA"/>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kern w:val="0"/>
      <w:sz w:val="20"/>
      <w:szCs w:val="20"/>
      <w:lang w:eastAsia="es-ES"/>
      <w14:ligatures w14:val="none"/>
    </w:rPr>
  </w:style>
  <w:style w:type="paragraph" w:customStyle="1" w:styleId="xl252">
    <w:name w:val="xl252"/>
    <w:basedOn w:val="Normal"/>
    <w:rsid w:val="00F210CA"/>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3">
    <w:name w:val="xl253"/>
    <w:basedOn w:val="Normal"/>
    <w:rsid w:val="00F210C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ambria" w:eastAsia="Times New Roman" w:hAnsi="Cambria"/>
      <w:kern w:val="0"/>
      <w:sz w:val="20"/>
      <w:szCs w:val="20"/>
      <w:lang w:eastAsia="es-ES"/>
      <w14:ligatures w14:val="none"/>
    </w:rPr>
  </w:style>
  <w:style w:type="paragraph" w:customStyle="1" w:styleId="xl254">
    <w:name w:val="xl254"/>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5">
    <w:name w:val="xl255"/>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56">
    <w:name w:val="xl256"/>
    <w:basedOn w:val="Normal"/>
    <w:rsid w:val="00F210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7">
    <w:name w:val="xl257"/>
    <w:basedOn w:val="Normal"/>
    <w:rsid w:val="00F210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kern w:val="0"/>
      <w:sz w:val="20"/>
      <w:szCs w:val="20"/>
      <w:lang w:eastAsia="es-ES"/>
      <w14:ligatures w14:val="none"/>
    </w:rPr>
  </w:style>
  <w:style w:type="paragraph" w:customStyle="1" w:styleId="xl258">
    <w:name w:val="xl258"/>
    <w:basedOn w:val="Normal"/>
    <w:rsid w:val="00F210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mbria" w:eastAsia="Times New Roman" w:hAnsi="Cambria"/>
      <w:kern w:val="0"/>
      <w:sz w:val="20"/>
      <w:szCs w:val="20"/>
      <w:lang w:eastAsia="es-ES"/>
      <w14:ligatures w14:val="none"/>
    </w:rPr>
  </w:style>
  <w:style w:type="paragraph" w:customStyle="1" w:styleId="xl259">
    <w:name w:val="xl259"/>
    <w:basedOn w:val="Normal"/>
    <w:rsid w:val="00F210CA"/>
    <w:pPr>
      <w:pBdr>
        <w:top w:val="single" w:sz="8" w:space="0" w:color="auto"/>
        <w:bottom w:val="single" w:sz="8" w:space="0" w:color="auto"/>
        <w:right w:val="single" w:sz="4" w:space="0" w:color="auto"/>
      </w:pBdr>
      <w:spacing w:before="100" w:beforeAutospacing="1" w:after="100" w:afterAutospacing="1" w:line="240" w:lineRule="auto"/>
      <w:jc w:val="right"/>
    </w:pPr>
    <w:rPr>
      <w:rFonts w:ascii="Cambria" w:eastAsia="Times New Roman" w:hAnsi="Cambria"/>
      <w:b/>
      <w:bCs/>
      <w:kern w:val="0"/>
      <w:sz w:val="20"/>
      <w:szCs w:val="20"/>
      <w:lang w:eastAsia="es-ES"/>
      <w14:ligatures w14:val="none"/>
    </w:rPr>
  </w:style>
  <w:style w:type="paragraph" w:customStyle="1" w:styleId="xl260">
    <w:name w:val="xl260"/>
    <w:basedOn w:val="Normal"/>
    <w:rsid w:val="00F210C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1">
    <w:name w:val="xl261"/>
    <w:basedOn w:val="Normal"/>
    <w:rsid w:val="00F210CA"/>
    <w:pPr>
      <w:pBdr>
        <w:top w:val="single" w:sz="8" w:space="0" w:color="auto"/>
        <w:bottom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2">
    <w:name w:val="xl262"/>
    <w:basedOn w:val="Normal"/>
    <w:rsid w:val="00F210C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3">
    <w:name w:val="xl263"/>
    <w:basedOn w:val="Normal"/>
    <w:rsid w:val="00F210C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Cambria" w:eastAsia="Times New Roman" w:hAnsi="Cambria"/>
      <w:b/>
      <w:bCs/>
      <w:kern w:val="0"/>
      <w:sz w:val="20"/>
      <w:szCs w:val="20"/>
      <w:lang w:eastAsia="es-ES"/>
      <w14:ligatures w14:val="none"/>
    </w:rPr>
  </w:style>
  <w:style w:type="paragraph" w:customStyle="1" w:styleId="xl264">
    <w:name w:val="xl264"/>
    <w:basedOn w:val="Normal"/>
    <w:rsid w:val="00F210C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pPr>
    <w:rPr>
      <w:rFonts w:ascii="Cambria" w:eastAsia="Times New Roman" w:hAnsi="Cambria"/>
      <w:kern w:val="0"/>
      <w:sz w:val="20"/>
      <w:szCs w:val="20"/>
      <w:lang w:eastAsia="es-ES"/>
      <w14:ligatures w14:val="none"/>
    </w:rPr>
  </w:style>
  <w:style w:type="paragraph" w:customStyle="1" w:styleId="xl265">
    <w:name w:val="xl265"/>
    <w:basedOn w:val="Normal"/>
    <w:rsid w:val="00F210C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b/>
      <w:bCs/>
      <w:kern w:val="0"/>
      <w:sz w:val="20"/>
      <w:szCs w:val="20"/>
      <w:lang w:eastAsia="es-ES"/>
      <w14:ligatures w14:val="none"/>
    </w:rPr>
  </w:style>
  <w:style w:type="paragraph" w:customStyle="1" w:styleId="xl266">
    <w:name w:val="xl266"/>
    <w:basedOn w:val="Normal"/>
    <w:rsid w:val="00F210CA"/>
    <w:pPr>
      <w:pBdr>
        <w:top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Cambria" w:eastAsia="Times New Roman" w:hAnsi="Cambria"/>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8771">
      <w:bodyDiv w:val="1"/>
      <w:marLeft w:val="0"/>
      <w:marRight w:val="0"/>
      <w:marTop w:val="0"/>
      <w:marBottom w:val="0"/>
      <w:divBdr>
        <w:top w:val="none" w:sz="0" w:space="0" w:color="auto"/>
        <w:left w:val="none" w:sz="0" w:space="0" w:color="auto"/>
        <w:bottom w:val="none" w:sz="0" w:space="0" w:color="auto"/>
        <w:right w:val="none" w:sz="0" w:space="0" w:color="auto"/>
      </w:divBdr>
    </w:div>
    <w:div w:id="89669201">
      <w:bodyDiv w:val="1"/>
      <w:marLeft w:val="0"/>
      <w:marRight w:val="0"/>
      <w:marTop w:val="0"/>
      <w:marBottom w:val="0"/>
      <w:divBdr>
        <w:top w:val="none" w:sz="0" w:space="0" w:color="auto"/>
        <w:left w:val="none" w:sz="0" w:space="0" w:color="auto"/>
        <w:bottom w:val="none" w:sz="0" w:space="0" w:color="auto"/>
        <w:right w:val="none" w:sz="0" w:space="0" w:color="auto"/>
      </w:divBdr>
    </w:div>
    <w:div w:id="95028034">
      <w:bodyDiv w:val="1"/>
      <w:marLeft w:val="0"/>
      <w:marRight w:val="0"/>
      <w:marTop w:val="0"/>
      <w:marBottom w:val="0"/>
      <w:divBdr>
        <w:top w:val="none" w:sz="0" w:space="0" w:color="auto"/>
        <w:left w:val="none" w:sz="0" w:space="0" w:color="auto"/>
        <w:bottom w:val="none" w:sz="0" w:space="0" w:color="auto"/>
        <w:right w:val="none" w:sz="0" w:space="0" w:color="auto"/>
      </w:divBdr>
    </w:div>
    <w:div w:id="140272657">
      <w:bodyDiv w:val="1"/>
      <w:marLeft w:val="0"/>
      <w:marRight w:val="0"/>
      <w:marTop w:val="0"/>
      <w:marBottom w:val="0"/>
      <w:divBdr>
        <w:top w:val="none" w:sz="0" w:space="0" w:color="auto"/>
        <w:left w:val="none" w:sz="0" w:space="0" w:color="auto"/>
        <w:bottom w:val="none" w:sz="0" w:space="0" w:color="auto"/>
        <w:right w:val="none" w:sz="0" w:space="0" w:color="auto"/>
      </w:divBdr>
    </w:div>
    <w:div w:id="201528039">
      <w:bodyDiv w:val="1"/>
      <w:marLeft w:val="0"/>
      <w:marRight w:val="0"/>
      <w:marTop w:val="0"/>
      <w:marBottom w:val="0"/>
      <w:divBdr>
        <w:top w:val="none" w:sz="0" w:space="0" w:color="auto"/>
        <w:left w:val="none" w:sz="0" w:space="0" w:color="auto"/>
        <w:bottom w:val="none" w:sz="0" w:space="0" w:color="auto"/>
        <w:right w:val="none" w:sz="0" w:space="0" w:color="auto"/>
      </w:divBdr>
    </w:div>
    <w:div w:id="222453591">
      <w:bodyDiv w:val="1"/>
      <w:marLeft w:val="0"/>
      <w:marRight w:val="0"/>
      <w:marTop w:val="0"/>
      <w:marBottom w:val="0"/>
      <w:divBdr>
        <w:top w:val="none" w:sz="0" w:space="0" w:color="auto"/>
        <w:left w:val="none" w:sz="0" w:space="0" w:color="auto"/>
        <w:bottom w:val="none" w:sz="0" w:space="0" w:color="auto"/>
        <w:right w:val="none" w:sz="0" w:space="0" w:color="auto"/>
      </w:divBdr>
    </w:div>
    <w:div w:id="237787586">
      <w:bodyDiv w:val="1"/>
      <w:marLeft w:val="0"/>
      <w:marRight w:val="0"/>
      <w:marTop w:val="0"/>
      <w:marBottom w:val="0"/>
      <w:divBdr>
        <w:top w:val="none" w:sz="0" w:space="0" w:color="auto"/>
        <w:left w:val="none" w:sz="0" w:space="0" w:color="auto"/>
        <w:bottom w:val="none" w:sz="0" w:space="0" w:color="auto"/>
        <w:right w:val="none" w:sz="0" w:space="0" w:color="auto"/>
      </w:divBdr>
    </w:div>
    <w:div w:id="248080765">
      <w:bodyDiv w:val="1"/>
      <w:marLeft w:val="0"/>
      <w:marRight w:val="0"/>
      <w:marTop w:val="0"/>
      <w:marBottom w:val="0"/>
      <w:divBdr>
        <w:top w:val="none" w:sz="0" w:space="0" w:color="auto"/>
        <w:left w:val="none" w:sz="0" w:space="0" w:color="auto"/>
        <w:bottom w:val="none" w:sz="0" w:space="0" w:color="auto"/>
        <w:right w:val="none" w:sz="0" w:space="0" w:color="auto"/>
      </w:divBdr>
    </w:div>
    <w:div w:id="487599820">
      <w:bodyDiv w:val="1"/>
      <w:marLeft w:val="0"/>
      <w:marRight w:val="0"/>
      <w:marTop w:val="0"/>
      <w:marBottom w:val="0"/>
      <w:divBdr>
        <w:top w:val="none" w:sz="0" w:space="0" w:color="auto"/>
        <w:left w:val="none" w:sz="0" w:space="0" w:color="auto"/>
        <w:bottom w:val="none" w:sz="0" w:space="0" w:color="auto"/>
        <w:right w:val="none" w:sz="0" w:space="0" w:color="auto"/>
      </w:divBdr>
    </w:div>
    <w:div w:id="593831033">
      <w:bodyDiv w:val="1"/>
      <w:marLeft w:val="0"/>
      <w:marRight w:val="0"/>
      <w:marTop w:val="0"/>
      <w:marBottom w:val="0"/>
      <w:divBdr>
        <w:top w:val="none" w:sz="0" w:space="0" w:color="auto"/>
        <w:left w:val="none" w:sz="0" w:space="0" w:color="auto"/>
        <w:bottom w:val="none" w:sz="0" w:space="0" w:color="auto"/>
        <w:right w:val="none" w:sz="0" w:space="0" w:color="auto"/>
      </w:divBdr>
    </w:div>
    <w:div w:id="611210746">
      <w:bodyDiv w:val="1"/>
      <w:marLeft w:val="0"/>
      <w:marRight w:val="0"/>
      <w:marTop w:val="0"/>
      <w:marBottom w:val="0"/>
      <w:divBdr>
        <w:top w:val="none" w:sz="0" w:space="0" w:color="auto"/>
        <w:left w:val="none" w:sz="0" w:space="0" w:color="auto"/>
        <w:bottom w:val="none" w:sz="0" w:space="0" w:color="auto"/>
        <w:right w:val="none" w:sz="0" w:space="0" w:color="auto"/>
      </w:divBdr>
    </w:div>
    <w:div w:id="715278912">
      <w:bodyDiv w:val="1"/>
      <w:marLeft w:val="0"/>
      <w:marRight w:val="0"/>
      <w:marTop w:val="0"/>
      <w:marBottom w:val="0"/>
      <w:divBdr>
        <w:top w:val="none" w:sz="0" w:space="0" w:color="auto"/>
        <w:left w:val="none" w:sz="0" w:space="0" w:color="auto"/>
        <w:bottom w:val="none" w:sz="0" w:space="0" w:color="auto"/>
        <w:right w:val="none" w:sz="0" w:space="0" w:color="auto"/>
      </w:divBdr>
    </w:div>
    <w:div w:id="757018463">
      <w:bodyDiv w:val="1"/>
      <w:marLeft w:val="0"/>
      <w:marRight w:val="0"/>
      <w:marTop w:val="0"/>
      <w:marBottom w:val="0"/>
      <w:divBdr>
        <w:top w:val="none" w:sz="0" w:space="0" w:color="auto"/>
        <w:left w:val="none" w:sz="0" w:space="0" w:color="auto"/>
        <w:bottom w:val="none" w:sz="0" w:space="0" w:color="auto"/>
        <w:right w:val="none" w:sz="0" w:space="0" w:color="auto"/>
      </w:divBdr>
    </w:div>
    <w:div w:id="773861326">
      <w:bodyDiv w:val="1"/>
      <w:marLeft w:val="0"/>
      <w:marRight w:val="0"/>
      <w:marTop w:val="0"/>
      <w:marBottom w:val="0"/>
      <w:divBdr>
        <w:top w:val="none" w:sz="0" w:space="0" w:color="auto"/>
        <w:left w:val="none" w:sz="0" w:space="0" w:color="auto"/>
        <w:bottom w:val="none" w:sz="0" w:space="0" w:color="auto"/>
        <w:right w:val="none" w:sz="0" w:space="0" w:color="auto"/>
      </w:divBdr>
    </w:div>
    <w:div w:id="779762658">
      <w:bodyDiv w:val="1"/>
      <w:marLeft w:val="0"/>
      <w:marRight w:val="0"/>
      <w:marTop w:val="0"/>
      <w:marBottom w:val="0"/>
      <w:divBdr>
        <w:top w:val="none" w:sz="0" w:space="0" w:color="auto"/>
        <w:left w:val="none" w:sz="0" w:space="0" w:color="auto"/>
        <w:bottom w:val="none" w:sz="0" w:space="0" w:color="auto"/>
        <w:right w:val="none" w:sz="0" w:space="0" w:color="auto"/>
      </w:divBdr>
    </w:div>
    <w:div w:id="796070848">
      <w:bodyDiv w:val="1"/>
      <w:marLeft w:val="0"/>
      <w:marRight w:val="0"/>
      <w:marTop w:val="0"/>
      <w:marBottom w:val="0"/>
      <w:divBdr>
        <w:top w:val="none" w:sz="0" w:space="0" w:color="auto"/>
        <w:left w:val="none" w:sz="0" w:space="0" w:color="auto"/>
        <w:bottom w:val="none" w:sz="0" w:space="0" w:color="auto"/>
        <w:right w:val="none" w:sz="0" w:space="0" w:color="auto"/>
      </w:divBdr>
    </w:div>
    <w:div w:id="800029525">
      <w:bodyDiv w:val="1"/>
      <w:marLeft w:val="0"/>
      <w:marRight w:val="0"/>
      <w:marTop w:val="0"/>
      <w:marBottom w:val="0"/>
      <w:divBdr>
        <w:top w:val="none" w:sz="0" w:space="0" w:color="auto"/>
        <w:left w:val="none" w:sz="0" w:space="0" w:color="auto"/>
        <w:bottom w:val="none" w:sz="0" w:space="0" w:color="auto"/>
        <w:right w:val="none" w:sz="0" w:space="0" w:color="auto"/>
      </w:divBdr>
    </w:div>
    <w:div w:id="880436165">
      <w:bodyDiv w:val="1"/>
      <w:marLeft w:val="0"/>
      <w:marRight w:val="0"/>
      <w:marTop w:val="0"/>
      <w:marBottom w:val="0"/>
      <w:divBdr>
        <w:top w:val="none" w:sz="0" w:space="0" w:color="auto"/>
        <w:left w:val="none" w:sz="0" w:space="0" w:color="auto"/>
        <w:bottom w:val="none" w:sz="0" w:space="0" w:color="auto"/>
        <w:right w:val="none" w:sz="0" w:space="0" w:color="auto"/>
      </w:divBdr>
    </w:div>
    <w:div w:id="955137787">
      <w:bodyDiv w:val="1"/>
      <w:marLeft w:val="0"/>
      <w:marRight w:val="0"/>
      <w:marTop w:val="0"/>
      <w:marBottom w:val="0"/>
      <w:divBdr>
        <w:top w:val="none" w:sz="0" w:space="0" w:color="auto"/>
        <w:left w:val="none" w:sz="0" w:space="0" w:color="auto"/>
        <w:bottom w:val="none" w:sz="0" w:space="0" w:color="auto"/>
        <w:right w:val="none" w:sz="0" w:space="0" w:color="auto"/>
      </w:divBdr>
    </w:div>
    <w:div w:id="981807785">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124348301">
      <w:bodyDiv w:val="1"/>
      <w:marLeft w:val="0"/>
      <w:marRight w:val="0"/>
      <w:marTop w:val="0"/>
      <w:marBottom w:val="0"/>
      <w:divBdr>
        <w:top w:val="none" w:sz="0" w:space="0" w:color="auto"/>
        <w:left w:val="none" w:sz="0" w:space="0" w:color="auto"/>
        <w:bottom w:val="none" w:sz="0" w:space="0" w:color="auto"/>
        <w:right w:val="none" w:sz="0" w:space="0" w:color="auto"/>
      </w:divBdr>
    </w:div>
    <w:div w:id="1171749889">
      <w:bodyDiv w:val="1"/>
      <w:marLeft w:val="0"/>
      <w:marRight w:val="0"/>
      <w:marTop w:val="0"/>
      <w:marBottom w:val="0"/>
      <w:divBdr>
        <w:top w:val="none" w:sz="0" w:space="0" w:color="auto"/>
        <w:left w:val="none" w:sz="0" w:space="0" w:color="auto"/>
        <w:bottom w:val="none" w:sz="0" w:space="0" w:color="auto"/>
        <w:right w:val="none" w:sz="0" w:space="0" w:color="auto"/>
      </w:divBdr>
    </w:div>
    <w:div w:id="1251810940">
      <w:bodyDiv w:val="1"/>
      <w:marLeft w:val="0"/>
      <w:marRight w:val="0"/>
      <w:marTop w:val="0"/>
      <w:marBottom w:val="0"/>
      <w:divBdr>
        <w:top w:val="none" w:sz="0" w:space="0" w:color="auto"/>
        <w:left w:val="none" w:sz="0" w:space="0" w:color="auto"/>
        <w:bottom w:val="none" w:sz="0" w:space="0" w:color="auto"/>
        <w:right w:val="none" w:sz="0" w:space="0" w:color="auto"/>
      </w:divBdr>
    </w:div>
    <w:div w:id="1423142382">
      <w:bodyDiv w:val="1"/>
      <w:marLeft w:val="0"/>
      <w:marRight w:val="0"/>
      <w:marTop w:val="0"/>
      <w:marBottom w:val="0"/>
      <w:divBdr>
        <w:top w:val="none" w:sz="0" w:space="0" w:color="auto"/>
        <w:left w:val="none" w:sz="0" w:space="0" w:color="auto"/>
        <w:bottom w:val="none" w:sz="0" w:space="0" w:color="auto"/>
        <w:right w:val="none" w:sz="0" w:space="0" w:color="auto"/>
      </w:divBdr>
    </w:div>
    <w:div w:id="1470129960">
      <w:bodyDiv w:val="1"/>
      <w:marLeft w:val="0"/>
      <w:marRight w:val="0"/>
      <w:marTop w:val="0"/>
      <w:marBottom w:val="0"/>
      <w:divBdr>
        <w:top w:val="none" w:sz="0" w:space="0" w:color="auto"/>
        <w:left w:val="none" w:sz="0" w:space="0" w:color="auto"/>
        <w:bottom w:val="none" w:sz="0" w:space="0" w:color="auto"/>
        <w:right w:val="none" w:sz="0" w:space="0" w:color="auto"/>
      </w:divBdr>
    </w:div>
    <w:div w:id="1494419915">
      <w:bodyDiv w:val="1"/>
      <w:marLeft w:val="0"/>
      <w:marRight w:val="0"/>
      <w:marTop w:val="0"/>
      <w:marBottom w:val="0"/>
      <w:divBdr>
        <w:top w:val="none" w:sz="0" w:space="0" w:color="auto"/>
        <w:left w:val="none" w:sz="0" w:space="0" w:color="auto"/>
        <w:bottom w:val="none" w:sz="0" w:space="0" w:color="auto"/>
        <w:right w:val="none" w:sz="0" w:space="0" w:color="auto"/>
      </w:divBdr>
    </w:div>
    <w:div w:id="1517575336">
      <w:bodyDiv w:val="1"/>
      <w:marLeft w:val="0"/>
      <w:marRight w:val="0"/>
      <w:marTop w:val="0"/>
      <w:marBottom w:val="0"/>
      <w:divBdr>
        <w:top w:val="none" w:sz="0" w:space="0" w:color="auto"/>
        <w:left w:val="none" w:sz="0" w:space="0" w:color="auto"/>
        <w:bottom w:val="none" w:sz="0" w:space="0" w:color="auto"/>
        <w:right w:val="none" w:sz="0" w:space="0" w:color="auto"/>
      </w:divBdr>
    </w:div>
    <w:div w:id="1529297999">
      <w:bodyDiv w:val="1"/>
      <w:marLeft w:val="0"/>
      <w:marRight w:val="0"/>
      <w:marTop w:val="0"/>
      <w:marBottom w:val="0"/>
      <w:divBdr>
        <w:top w:val="none" w:sz="0" w:space="0" w:color="auto"/>
        <w:left w:val="none" w:sz="0" w:space="0" w:color="auto"/>
        <w:bottom w:val="none" w:sz="0" w:space="0" w:color="auto"/>
        <w:right w:val="none" w:sz="0" w:space="0" w:color="auto"/>
      </w:divBdr>
    </w:div>
    <w:div w:id="1532962483">
      <w:bodyDiv w:val="1"/>
      <w:marLeft w:val="0"/>
      <w:marRight w:val="0"/>
      <w:marTop w:val="0"/>
      <w:marBottom w:val="0"/>
      <w:divBdr>
        <w:top w:val="none" w:sz="0" w:space="0" w:color="auto"/>
        <w:left w:val="none" w:sz="0" w:space="0" w:color="auto"/>
        <w:bottom w:val="none" w:sz="0" w:space="0" w:color="auto"/>
        <w:right w:val="none" w:sz="0" w:space="0" w:color="auto"/>
      </w:divBdr>
    </w:div>
    <w:div w:id="1604341576">
      <w:bodyDiv w:val="1"/>
      <w:marLeft w:val="0"/>
      <w:marRight w:val="0"/>
      <w:marTop w:val="0"/>
      <w:marBottom w:val="0"/>
      <w:divBdr>
        <w:top w:val="none" w:sz="0" w:space="0" w:color="auto"/>
        <w:left w:val="none" w:sz="0" w:space="0" w:color="auto"/>
        <w:bottom w:val="none" w:sz="0" w:space="0" w:color="auto"/>
        <w:right w:val="none" w:sz="0" w:space="0" w:color="auto"/>
      </w:divBdr>
    </w:div>
    <w:div w:id="1693414155">
      <w:bodyDiv w:val="1"/>
      <w:marLeft w:val="0"/>
      <w:marRight w:val="0"/>
      <w:marTop w:val="0"/>
      <w:marBottom w:val="0"/>
      <w:divBdr>
        <w:top w:val="none" w:sz="0" w:space="0" w:color="auto"/>
        <w:left w:val="none" w:sz="0" w:space="0" w:color="auto"/>
        <w:bottom w:val="none" w:sz="0" w:space="0" w:color="auto"/>
        <w:right w:val="none" w:sz="0" w:space="0" w:color="auto"/>
      </w:divBdr>
    </w:div>
    <w:div w:id="1712224928">
      <w:bodyDiv w:val="1"/>
      <w:marLeft w:val="0"/>
      <w:marRight w:val="0"/>
      <w:marTop w:val="0"/>
      <w:marBottom w:val="0"/>
      <w:divBdr>
        <w:top w:val="none" w:sz="0" w:space="0" w:color="auto"/>
        <w:left w:val="none" w:sz="0" w:space="0" w:color="auto"/>
        <w:bottom w:val="none" w:sz="0" w:space="0" w:color="auto"/>
        <w:right w:val="none" w:sz="0" w:space="0" w:color="auto"/>
      </w:divBdr>
    </w:div>
    <w:div w:id="1774859699">
      <w:bodyDiv w:val="1"/>
      <w:marLeft w:val="0"/>
      <w:marRight w:val="0"/>
      <w:marTop w:val="0"/>
      <w:marBottom w:val="0"/>
      <w:divBdr>
        <w:top w:val="none" w:sz="0" w:space="0" w:color="auto"/>
        <w:left w:val="none" w:sz="0" w:space="0" w:color="auto"/>
        <w:bottom w:val="none" w:sz="0" w:space="0" w:color="auto"/>
        <w:right w:val="none" w:sz="0" w:space="0" w:color="auto"/>
      </w:divBdr>
    </w:div>
    <w:div w:id="1829906009">
      <w:bodyDiv w:val="1"/>
      <w:marLeft w:val="0"/>
      <w:marRight w:val="0"/>
      <w:marTop w:val="0"/>
      <w:marBottom w:val="0"/>
      <w:divBdr>
        <w:top w:val="none" w:sz="0" w:space="0" w:color="auto"/>
        <w:left w:val="none" w:sz="0" w:space="0" w:color="auto"/>
        <w:bottom w:val="none" w:sz="0" w:space="0" w:color="auto"/>
        <w:right w:val="none" w:sz="0" w:space="0" w:color="auto"/>
      </w:divBdr>
    </w:div>
    <w:div w:id="1861506717">
      <w:bodyDiv w:val="1"/>
      <w:marLeft w:val="0"/>
      <w:marRight w:val="0"/>
      <w:marTop w:val="0"/>
      <w:marBottom w:val="0"/>
      <w:divBdr>
        <w:top w:val="none" w:sz="0" w:space="0" w:color="auto"/>
        <w:left w:val="none" w:sz="0" w:space="0" w:color="auto"/>
        <w:bottom w:val="none" w:sz="0" w:space="0" w:color="auto"/>
        <w:right w:val="none" w:sz="0" w:space="0" w:color="auto"/>
      </w:divBdr>
    </w:div>
    <w:div w:id="1971979579">
      <w:bodyDiv w:val="1"/>
      <w:marLeft w:val="0"/>
      <w:marRight w:val="0"/>
      <w:marTop w:val="0"/>
      <w:marBottom w:val="0"/>
      <w:divBdr>
        <w:top w:val="none" w:sz="0" w:space="0" w:color="auto"/>
        <w:left w:val="none" w:sz="0" w:space="0" w:color="auto"/>
        <w:bottom w:val="none" w:sz="0" w:space="0" w:color="auto"/>
        <w:right w:val="none" w:sz="0" w:space="0" w:color="auto"/>
      </w:divBdr>
    </w:div>
    <w:div w:id="1973099404">
      <w:bodyDiv w:val="1"/>
      <w:marLeft w:val="0"/>
      <w:marRight w:val="0"/>
      <w:marTop w:val="0"/>
      <w:marBottom w:val="0"/>
      <w:divBdr>
        <w:top w:val="none" w:sz="0" w:space="0" w:color="auto"/>
        <w:left w:val="none" w:sz="0" w:space="0" w:color="auto"/>
        <w:bottom w:val="none" w:sz="0" w:space="0" w:color="auto"/>
        <w:right w:val="none" w:sz="0" w:space="0" w:color="auto"/>
      </w:divBdr>
    </w:div>
    <w:div w:id="1980524924">
      <w:bodyDiv w:val="1"/>
      <w:marLeft w:val="0"/>
      <w:marRight w:val="0"/>
      <w:marTop w:val="0"/>
      <w:marBottom w:val="0"/>
      <w:divBdr>
        <w:top w:val="none" w:sz="0" w:space="0" w:color="auto"/>
        <w:left w:val="none" w:sz="0" w:space="0" w:color="auto"/>
        <w:bottom w:val="none" w:sz="0" w:space="0" w:color="auto"/>
        <w:right w:val="none" w:sz="0" w:space="0" w:color="auto"/>
      </w:divBdr>
    </w:div>
    <w:div w:id="2065525534">
      <w:bodyDiv w:val="1"/>
      <w:marLeft w:val="0"/>
      <w:marRight w:val="0"/>
      <w:marTop w:val="0"/>
      <w:marBottom w:val="0"/>
      <w:divBdr>
        <w:top w:val="none" w:sz="0" w:space="0" w:color="auto"/>
        <w:left w:val="none" w:sz="0" w:space="0" w:color="auto"/>
        <w:bottom w:val="none" w:sz="0" w:space="0" w:color="auto"/>
        <w:right w:val="none" w:sz="0" w:space="0" w:color="auto"/>
      </w:divBdr>
    </w:div>
    <w:div w:id="2071876357">
      <w:bodyDiv w:val="1"/>
      <w:marLeft w:val="0"/>
      <w:marRight w:val="0"/>
      <w:marTop w:val="0"/>
      <w:marBottom w:val="0"/>
      <w:divBdr>
        <w:top w:val="none" w:sz="0" w:space="0" w:color="auto"/>
        <w:left w:val="none" w:sz="0" w:space="0" w:color="auto"/>
        <w:bottom w:val="none" w:sz="0" w:space="0" w:color="auto"/>
        <w:right w:val="none" w:sz="0" w:space="0" w:color="auto"/>
      </w:divBdr>
    </w:div>
    <w:div w:id="21387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3.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s/2020-09-s.pdf" TargetMode="External"/><Relationship Id="rId24" Type="http://schemas.openxmlformats.org/officeDocument/2006/relationships/hyperlink" Target="https://unctadstat.unctad.org/datacentre/dataviewer/US.GDPTotal" TargetMode="External"/><Relationship Id="rId32"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image" Target="cid:image001.png@01DBFBD0.6205ACB0" TargetMode="External"/><Relationship Id="rId30" Type="http://schemas.openxmlformats.org/officeDocument/2006/relationships/image" Target="media/image9.emf"/><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cf65cdeb89c74731e3271820f68495cb">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e6306ca988b55c591268a5708d5c984b"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C0401-5902-4E4A-9521-4B6A91CAB445}">
  <ds:schemaRefs>
    <ds:schemaRef ds:uri="http://schemas.openxmlformats.org/officeDocument/2006/bibliography"/>
  </ds:schemaRefs>
</ds:datastoreItem>
</file>

<file path=customXml/itemProps2.xml><?xml version="1.0" encoding="utf-8"?>
<ds:datastoreItem xmlns:ds="http://schemas.openxmlformats.org/officeDocument/2006/customXml" ds:itemID="{66B5646F-E35F-4D37-A15D-693DA51296B0}">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BA4AE886-3157-41C2-BC4A-B014E547A677}">
  <ds:schemaRefs>
    <ds:schemaRef ds:uri="http://schemas.microsoft.com/sharepoint/v3/contenttype/forms"/>
  </ds:schemaRefs>
</ds:datastoreItem>
</file>

<file path=customXml/itemProps4.xml><?xml version="1.0" encoding="utf-8"?>
<ds:datastoreItem xmlns:ds="http://schemas.openxmlformats.org/officeDocument/2006/customXml" ds:itemID="{BE54CEF5-B13A-42A3-BBEF-681A9C530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39</Pages>
  <Words>12866</Words>
  <Characters>70767</Characters>
  <Application>Microsoft Office Word</Application>
  <DocSecurity>0</DocSecurity>
  <Lines>589</Lines>
  <Paragraphs>166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61</cp:revision>
  <cp:lastPrinted>2025-11-22T16:59:00Z</cp:lastPrinted>
  <dcterms:created xsi:type="dcterms:W3CDTF">2025-11-22T13:29:00Z</dcterms:created>
  <dcterms:modified xsi:type="dcterms:W3CDTF">2025-11-22T20:18:00Z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