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00DD9" w14:textId="77777777" w:rsidR="009B718B" w:rsidRPr="009B718B" w:rsidRDefault="009B718B" w:rsidP="009B718B">
      <w:pPr>
        <w:jc w:val="right"/>
        <w:rPr>
          <w:rFonts w:ascii="Cambria" w:hAnsi="Cambria"/>
          <w:szCs w:val="20"/>
        </w:rPr>
      </w:pPr>
      <w:r w:rsidRPr="009B718B">
        <w:rPr>
          <w:rFonts w:ascii="Cambria" w:hAnsi="Cambria"/>
          <w:b/>
          <w:bCs/>
        </w:rPr>
        <w:t>Original: Spanish</w:t>
      </w:r>
    </w:p>
    <w:p w14:paraId="3B3F7EAB" w14:textId="77777777" w:rsidR="00D87B96" w:rsidRPr="009B718B" w:rsidRDefault="00D87B96" w:rsidP="00313B20">
      <w:pPr>
        <w:pStyle w:val="Heading8"/>
        <w:spacing w:before="0" w:after="0"/>
        <w:jc w:val="center"/>
        <w:rPr>
          <w:rFonts w:ascii="Cambria" w:hAnsi="Cambria"/>
          <w:b/>
          <w:i w:val="0"/>
          <w:sz w:val="20"/>
        </w:rPr>
      </w:pPr>
    </w:p>
    <w:p w14:paraId="52C7E6B8" w14:textId="40BD5A56" w:rsidR="00DD1806" w:rsidRPr="009B718B" w:rsidRDefault="00895417" w:rsidP="00313B20">
      <w:pPr>
        <w:pStyle w:val="Heading8"/>
        <w:spacing w:before="0" w:after="0"/>
        <w:jc w:val="center"/>
        <w:rPr>
          <w:rFonts w:ascii="Cambria" w:hAnsi="Cambria"/>
          <w:b/>
          <w:i w:val="0"/>
          <w:sz w:val="20"/>
          <w:szCs w:val="20"/>
        </w:rPr>
      </w:pPr>
      <w:r w:rsidRPr="009B718B">
        <w:rPr>
          <w:rFonts w:ascii="Cambria" w:hAnsi="Cambria"/>
          <w:b/>
          <w:i w:val="0"/>
          <w:sz w:val="20"/>
        </w:rPr>
        <w:t>2025 Administrative Report</w:t>
      </w:r>
      <w:r w:rsidR="00DD1806" w:rsidRPr="009B718B">
        <w:rPr>
          <w:rStyle w:val="FootnoteReference"/>
          <w:rFonts w:ascii="Cambria" w:hAnsi="Cambria"/>
          <w:b/>
          <w:i w:val="0"/>
          <w:sz w:val="20"/>
          <w:szCs w:val="20"/>
        </w:rPr>
        <w:footnoteReference w:id="1"/>
      </w:r>
    </w:p>
    <w:p w14:paraId="59EAF6C9" w14:textId="77777777" w:rsidR="00F5727F" w:rsidRPr="009B718B" w:rsidRDefault="00F5727F" w:rsidP="00F5727F">
      <w:pPr>
        <w:rPr>
          <w:rFonts w:ascii="Cambria" w:hAnsi="Cambria"/>
          <w:szCs w:val="20"/>
        </w:rPr>
      </w:pPr>
    </w:p>
    <w:p w14:paraId="260A63F9" w14:textId="77777777" w:rsidR="00520D6F" w:rsidRPr="009B718B" w:rsidRDefault="00DD1806" w:rsidP="00E618BA">
      <w:pPr>
        <w:pStyle w:val="Heading1"/>
        <w:numPr>
          <w:ilvl w:val="0"/>
          <w:numId w:val="2"/>
        </w:numPr>
        <w:tabs>
          <w:tab w:val="left" w:pos="340"/>
        </w:tabs>
        <w:rPr>
          <w:rFonts w:ascii="Cambria" w:eastAsia="Batang" w:hAnsi="Cambria"/>
          <w:szCs w:val="20"/>
        </w:rPr>
      </w:pPr>
      <w:r w:rsidRPr="009B718B">
        <w:rPr>
          <w:rFonts w:ascii="Cambria" w:hAnsi="Cambria"/>
        </w:rPr>
        <w:t>Introduction</w:t>
      </w:r>
    </w:p>
    <w:p w14:paraId="77AA10F5" w14:textId="77777777" w:rsidR="00DD1806" w:rsidRPr="009B718B" w:rsidRDefault="00DD1806" w:rsidP="007364DA">
      <w:pPr>
        <w:tabs>
          <w:tab w:val="left" w:pos="340"/>
        </w:tabs>
        <w:rPr>
          <w:rFonts w:ascii="Cambria" w:eastAsia="Batang" w:hAnsi="Cambria"/>
          <w:szCs w:val="20"/>
        </w:rPr>
      </w:pPr>
    </w:p>
    <w:p w14:paraId="52598E79" w14:textId="0EC55090" w:rsidR="00DD1806" w:rsidRPr="009B718B" w:rsidRDefault="00DD1806" w:rsidP="007364DA">
      <w:pPr>
        <w:tabs>
          <w:tab w:val="left" w:pos="340"/>
        </w:tabs>
        <w:rPr>
          <w:rFonts w:ascii="Cambria" w:eastAsia="Batang" w:hAnsi="Cambria"/>
          <w:szCs w:val="20"/>
        </w:rPr>
      </w:pPr>
      <w:r w:rsidRPr="009B718B">
        <w:rPr>
          <w:rFonts w:ascii="Cambria" w:hAnsi="Cambria"/>
        </w:rPr>
        <w:t>In accordance with Article VII of the Convention, this report is presented by the Secretariat to the Commission to outline its activities during financial year 2025.</w:t>
      </w:r>
    </w:p>
    <w:p w14:paraId="50BBA161" w14:textId="77777777" w:rsidR="00DD1806" w:rsidRPr="009B718B" w:rsidRDefault="00DD1806" w:rsidP="007364DA">
      <w:pPr>
        <w:tabs>
          <w:tab w:val="left" w:pos="340"/>
        </w:tabs>
        <w:rPr>
          <w:rFonts w:ascii="Cambria" w:eastAsia="Batang" w:hAnsi="Cambria"/>
          <w:szCs w:val="20"/>
          <w:lang w:val="en-US"/>
        </w:rPr>
      </w:pPr>
    </w:p>
    <w:p w14:paraId="492AF5E2" w14:textId="4DD5940C" w:rsidR="00DD1806" w:rsidRPr="009B718B" w:rsidRDefault="00DD1806" w:rsidP="007364DA">
      <w:pPr>
        <w:tabs>
          <w:tab w:val="left" w:pos="-886"/>
          <w:tab w:val="left" w:pos="-720"/>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mbria" w:hAnsi="Cambria"/>
          <w:b/>
          <w:bCs/>
          <w:szCs w:val="20"/>
          <w:lang w:val="en-US"/>
        </w:rPr>
      </w:pPr>
    </w:p>
    <w:p w14:paraId="1027AB4F" w14:textId="77777777" w:rsidR="00520D6F" w:rsidRPr="009B718B" w:rsidRDefault="00DD1806" w:rsidP="00E618BA">
      <w:pPr>
        <w:pStyle w:val="Heading1"/>
        <w:numPr>
          <w:ilvl w:val="0"/>
          <w:numId w:val="2"/>
        </w:numPr>
        <w:tabs>
          <w:tab w:val="left" w:pos="340"/>
        </w:tabs>
        <w:rPr>
          <w:rFonts w:ascii="Cambria" w:eastAsia="Batang" w:hAnsi="Cambria"/>
          <w:szCs w:val="20"/>
        </w:rPr>
      </w:pPr>
      <w:r w:rsidRPr="009B718B">
        <w:rPr>
          <w:rFonts w:ascii="Cambria" w:hAnsi="Cambria"/>
        </w:rPr>
        <w:t>Contracting Parties and Cooperators to the Convention</w:t>
      </w:r>
    </w:p>
    <w:p w14:paraId="5CE39EC2" w14:textId="77777777" w:rsidR="00DD1806" w:rsidRPr="009B718B" w:rsidRDefault="00DD1806" w:rsidP="007364DA">
      <w:pPr>
        <w:tabs>
          <w:tab w:val="left" w:pos="340"/>
        </w:tabs>
        <w:rPr>
          <w:rFonts w:ascii="Cambria" w:eastAsia="Batang" w:hAnsi="Cambria"/>
          <w:b/>
          <w:bCs/>
          <w:szCs w:val="20"/>
          <w:lang w:val="en-US"/>
        </w:rPr>
      </w:pPr>
    </w:p>
    <w:p w14:paraId="234E66FF" w14:textId="77777777" w:rsidR="00B34978" w:rsidRPr="009B718B" w:rsidRDefault="00B34978" w:rsidP="007364DA">
      <w:pPr>
        <w:tabs>
          <w:tab w:val="left" w:pos="340"/>
        </w:tabs>
        <w:rPr>
          <w:rFonts w:ascii="Cambria" w:eastAsia="Batang" w:hAnsi="Cambria"/>
          <w:b/>
          <w:bCs/>
          <w:i/>
          <w:szCs w:val="20"/>
        </w:rPr>
      </w:pPr>
      <w:r w:rsidRPr="009B718B">
        <w:rPr>
          <w:rFonts w:ascii="Cambria" w:hAnsi="Cambria"/>
          <w:b/>
          <w:i/>
        </w:rPr>
        <w:t>2.1 Contracting Parties</w:t>
      </w:r>
    </w:p>
    <w:p w14:paraId="11D21B68" w14:textId="77777777" w:rsidR="00B34978" w:rsidRPr="009B718B" w:rsidRDefault="00B34978" w:rsidP="007364DA">
      <w:pPr>
        <w:tabs>
          <w:tab w:val="left" w:pos="-822"/>
          <w:tab w:val="left" w:pos="-720"/>
          <w:tab w:val="left" w:pos="0"/>
          <w:tab w:val="left" w:pos="3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mbria" w:hAnsi="Cambria"/>
          <w:bCs/>
          <w:szCs w:val="20"/>
          <w:lang w:val="en-US"/>
        </w:rPr>
      </w:pPr>
    </w:p>
    <w:p w14:paraId="0D6F51AA" w14:textId="76D490FF" w:rsidR="006036C8" w:rsidRPr="009B718B" w:rsidRDefault="00D844D5" w:rsidP="006036C8">
      <w:pPr>
        <w:tabs>
          <w:tab w:val="left" w:pos="-822"/>
          <w:tab w:val="left" w:pos="-720"/>
          <w:tab w:val="left" w:pos="0"/>
          <w:tab w:val="left" w:pos="3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mbria" w:hAnsi="Cambria"/>
          <w:bCs/>
          <w:szCs w:val="20"/>
        </w:rPr>
      </w:pPr>
      <w:r>
        <w:rPr>
          <w:rFonts w:ascii="Cambria" w:hAnsi="Cambria"/>
        </w:rPr>
        <w:t>On 20</w:t>
      </w:r>
      <w:r w:rsidR="006036C8" w:rsidRPr="009B718B">
        <w:rPr>
          <w:rFonts w:ascii="Cambria" w:hAnsi="Cambria"/>
        </w:rPr>
        <w:t xml:space="preserve"> March 2025, the Director-General of the Food and Agriculture Organisation of the United Nations (FAO) informed the Secretariat that, on 6 January 2025, the Government of </w:t>
      </w:r>
      <w:r w:rsidR="001116FF">
        <w:rPr>
          <w:rFonts w:ascii="Cambria" w:hAnsi="Cambria"/>
        </w:rPr>
        <w:t xml:space="preserve">the Republic of </w:t>
      </w:r>
      <w:r w:rsidR="006036C8" w:rsidRPr="009B718B">
        <w:rPr>
          <w:rFonts w:ascii="Cambria" w:hAnsi="Cambria"/>
        </w:rPr>
        <w:t>Cuba had deposited the instrument of accession to the International Convention for the Conservation of Atlantic Tunas. In accordance with Article XIV, paragraph 3 of the Convention, Cuba is already a full member of the Commission.</w:t>
      </w:r>
    </w:p>
    <w:p w14:paraId="68CCDA49" w14:textId="77777777" w:rsidR="006036C8" w:rsidRPr="009B718B" w:rsidRDefault="006036C8" w:rsidP="007364DA">
      <w:pPr>
        <w:tabs>
          <w:tab w:val="left" w:pos="-822"/>
          <w:tab w:val="left" w:pos="-720"/>
          <w:tab w:val="left" w:pos="0"/>
          <w:tab w:val="left" w:pos="3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mbria" w:hAnsi="Cambria"/>
          <w:bCs/>
          <w:szCs w:val="20"/>
          <w:lang w:val="en-US"/>
        </w:rPr>
      </w:pPr>
    </w:p>
    <w:p w14:paraId="4472254B" w14:textId="177FFC64" w:rsidR="00DD1806" w:rsidRPr="009B718B" w:rsidRDefault="007E41AD" w:rsidP="007364DA">
      <w:pPr>
        <w:tabs>
          <w:tab w:val="left" w:pos="-822"/>
          <w:tab w:val="left" w:pos="-720"/>
          <w:tab w:val="left" w:pos="0"/>
          <w:tab w:val="left" w:pos="3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mbria" w:hAnsi="Cambria"/>
        </w:rPr>
      </w:pPr>
      <w:r w:rsidRPr="009B718B">
        <w:rPr>
          <w:rFonts w:ascii="Cambria" w:hAnsi="Cambria"/>
        </w:rPr>
        <w:t>At 1 October 2025, the International Convention for the Conservation of Atlantic Tunas (ICCAT) comprises the following 54 Contracting Parties: Albania, Algeria, Angola, Barbados, Belize, Brazil, Canada, Cabo Verde, China, Costa Rica, Côte d’Ivoire, Cuba, Curaçao, Egypt, El Salvador, Equatorial Guinea, European Union, France (St Pierre &amp; Miquelon), Gabon, Ghana, Grenada, Guatemala, Guinea (Rep.), Guinea-Bissau, Honduras, Iceland, Japan, Korea (Rep.), Liberia, Libya, Mauritania, Mexico, Morocco, Namibia, Nicaragua, Nigeria, Norway, Panama, Philippines, Russia, Senegal, Sierra Leone, South Africa, São Tomé e Príncipe, St Vincent and the Grenadines, Syrian Arab Republic, The Gambia, Trinidad and Tobago, Tunisia, Türkiye, United Kingdom of Great Britain and Northern Ireland, United States, Uruguay, and Venezuela.</w:t>
      </w:r>
    </w:p>
    <w:p w14:paraId="6A0D9725" w14:textId="77777777" w:rsidR="00DD1806" w:rsidRPr="009B718B" w:rsidRDefault="00DD1806" w:rsidP="009B718B">
      <w:pPr>
        <w:tabs>
          <w:tab w:val="left" w:pos="-822"/>
          <w:tab w:val="left" w:pos="-720"/>
          <w:tab w:val="left" w:pos="0"/>
          <w:tab w:val="left" w:pos="3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mbria" w:hAnsi="Cambria"/>
        </w:rPr>
      </w:pPr>
    </w:p>
    <w:p w14:paraId="266C4BAC" w14:textId="77777777" w:rsidR="00B34978" w:rsidRPr="009B718B" w:rsidRDefault="00B34978" w:rsidP="007364DA">
      <w:pPr>
        <w:tabs>
          <w:tab w:val="left" w:pos="730"/>
        </w:tabs>
        <w:autoSpaceDN w:val="0"/>
        <w:rPr>
          <w:rFonts w:ascii="Cambria" w:eastAsia="Batang" w:hAnsi="Cambria"/>
          <w:b/>
          <w:i/>
          <w:szCs w:val="20"/>
        </w:rPr>
      </w:pPr>
      <w:r w:rsidRPr="009B718B">
        <w:rPr>
          <w:rFonts w:ascii="Cambria" w:hAnsi="Cambria"/>
          <w:b/>
          <w:i/>
        </w:rPr>
        <w:t>2.2 Cooperating Non-Contracting Parties, Entities or Fishing Entities</w:t>
      </w:r>
    </w:p>
    <w:p w14:paraId="239FC82C" w14:textId="77777777" w:rsidR="00B34978" w:rsidRPr="009B718B" w:rsidRDefault="00B34978" w:rsidP="001F6B69">
      <w:pPr>
        <w:rPr>
          <w:rFonts w:ascii="Cambria" w:hAnsi="Cambria"/>
        </w:rPr>
      </w:pPr>
    </w:p>
    <w:p w14:paraId="43CF0CC9" w14:textId="1A30080E" w:rsidR="001F6B69" w:rsidRPr="009B718B" w:rsidRDefault="001F6B69" w:rsidP="001F6B69">
      <w:pPr>
        <w:rPr>
          <w:rFonts w:ascii="Cambria" w:hAnsi="Cambria"/>
        </w:rPr>
      </w:pPr>
      <w:r w:rsidRPr="009B718B">
        <w:rPr>
          <w:rFonts w:ascii="Cambria" w:hAnsi="Cambria"/>
        </w:rPr>
        <w:t xml:space="preserve">In addition to the Contracting Parties, the Commission can also grant the status of cooperator following the procedure described in the </w:t>
      </w:r>
      <w:hyperlink r:id="rId11" w:history="1">
        <w:r w:rsidRPr="000442C0">
          <w:rPr>
            <w:rStyle w:val="Hyperlink"/>
            <w:rFonts w:ascii="Cambria" w:hAnsi="Cambria"/>
            <w:i/>
            <w:u w:val="none"/>
          </w:rPr>
          <w:t>Recommendation by ICCAT to replace Recommendation 03-20 on Criteria for Attaining the Status of Cooperating Non-Contracting Party, Entity or Fishing Entity in ICCAT</w:t>
        </w:r>
        <w:r w:rsidRPr="000442C0">
          <w:rPr>
            <w:rStyle w:val="Hyperlink"/>
            <w:rFonts w:ascii="Cambria" w:hAnsi="Cambria"/>
            <w:u w:val="none"/>
          </w:rPr>
          <w:t xml:space="preserve"> (Rec.  21-24)</w:t>
        </w:r>
      </w:hyperlink>
      <w:r w:rsidRPr="000442C0">
        <w:rPr>
          <w:rFonts w:ascii="Cambria" w:hAnsi="Cambria"/>
        </w:rPr>
        <w:t xml:space="preserve">. </w:t>
      </w:r>
      <w:r w:rsidRPr="009B718B">
        <w:rPr>
          <w:rFonts w:ascii="Cambria" w:hAnsi="Cambria"/>
        </w:rPr>
        <w:t>The following States currently hold this status: Bolivia, Guyana, Chinese Taipei and Suriname.</w:t>
      </w:r>
    </w:p>
    <w:p w14:paraId="792A5BD3" w14:textId="7FB47F35" w:rsidR="001F6B69" w:rsidRPr="009B718B" w:rsidRDefault="001F6B69" w:rsidP="007364DA">
      <w:pPr>
        <w:tabs>
          <w:tab w:val="left" w:pos="730"/>
        </w:tabs>
        <w:autoSpaceDN w:val="0"/>
        <w:rPr>
          <w:rFonts w:ascii="Cambria" w:eastAsia="Batang" w:hAnsi="Cambria"/>
          <w:szCs w:val="20"/>
          <w:lang w:val="en-US"/>
        </w:rPr>
      </w:pPr>
    </w:p>
    <w:p w14:paraId="10BEB291" w14:textId="7ED52CFA" w:rsidR="00CD7B75" w:rsidRPr="009B718B" w:rsidRDefault="00CD7B75" w:rsidP="007364DA">
      <w:pPr>
        <w:tabs>
          <w:tab w:val="left" w:pos="730"/>
        </w:tabs>
        <w:autoSpaceDN w:val="0"/>
        <w:rPr>
          <w:rFonts w:ascii="Cambria" w:eastAsia="Batang" w:hAnsi="Cambria"/>
          <w:szCs w:val="20"/>
          <w:lang w:val="en-US"/>
        </w:rPr>
      </w:pPr>
    </w:p>
    <w:p w14:paraId="532B7DE3" w14:textId="19651484" w:rsidR="00CD7B75" w:rsidRPr="009B718B" w:rsidRDefault="00CD7B75" w:rsidP="00CD7B75">
      <w:pPr>
        <w:pStyle w:val="ListParagraph"/>
        <w:numPr>
          <w:ilvl w:val="0"/>
          <w:numId w:val="2"/>
        </w:numPr>
        <w:tabs>
          <w:tab w:val="left" w:pos="730"/>
        </w:tabs>
        <w:autoSpaceDN w:val="0"/>
        <w:rPr>
          <w:rFonts w:ascii="Cambria" w:eastAsia="Batang" w:hAnsi="Cambria"/>
          <w:b/>
          <w:bCs/>
          <w:sz w:val="20"/>
          <w:szCs w:val="20"/>
        </w:rPr>
      </w:pPr>
      <w:r w:rsidRPr="009B718B">
        <w:rPr>
          <w:rFonts w:ascii="Cambria" w:hAnsi="Cambria"/>
          <w:b/>
          <w:sz w:val="20"/>
        </w:rPr>
        <w:t>Approval, ratification or acceptance of the Palma de Mallorca Protocol</w:t>
      </w:r>
    </w:p>
    <w:p w14:paraId="6911A190" w14:textId="159D70B8" w:rsidR="00D20999" w:rsidRPr="009B718B" w:rsidRDefault="00D20999" w:rsidP="007364DA">
      <w:pPr>
        <w:rPr>
          <w:rFonts w:ascii="Cambria" w:eastAsia="Batang" w:hAnsi="Cambria"/>
          <w:szCs w:val="20"/>
          <w:lang w:val="en-US"/>
        </w:rPr>
      </w:pPr>
    </w:p>
    <w:p w14:paraId="2FB8FC57" w14:textId="72AB1395" w:rsidR="00884546" w:rsidRPr="009B718B" w:rsidRDefault="00884546" w:rsidP="007364DA">
      <w:pPr>
        <w:rPr>
          <w:rFonts w:ascii="Cambria" w:eastAsia="Batang" w:hAnsi="Cambria"/>
          <w:szCs w:val="20"/>
        </w:rPr>
      </w:pPr>
      <w:r w:rsidRPr="009B718B">
        <w:rPr>
          <w:rFonts w:ascii="Cambria" w:hAnsi="Cambria"/>
        </w:rPr>
        <w:t xml:space="preserve">At the 26th Regular meeting of the International Commission for the Conservation of Atlantic Tunas, held in November 2019 in Palma de Mallorca (Spain), the Contracting Parties of the International Convention for the Conservation of Atlantic Tunas approved a Protocol to amend this Convention. On 5 December 2019, the Executive Secretary of the Commission deposited the Protocol with the Depository of the Convention, the Director General of the United Nations Food and Agriculture Organisation (FAO). </w:t>
      </w:r>
    </w:p>
    <w:p w14:paraId="59BAB780" w14:textId="77777777" w:rsidR="00884546" w:rsidRPr="009B718B" w:rsidRDefault="00884546" w:rsidP="007364DA">
      <w:pPr>
        <w:rPr>
          <w:rFonts w:ascii="Cambria" w:eastAsia="Batang" w:hAnsi="Cambria"/>
          <w:szCs w:val="20"/>
          <w:lang w:val="en-US"/>
        </w:rPr>
      </w:pPr>
    </w:p>
    <w:p w14:paraId="2153CD5B" w14:textId="54099DFD" w:rsidR="00E01E20" w:rsidRPr="009B718B" w:rsidRDefault="00884546" w:rsidP="007364DA">
      <w:pPr>
        <w:rPr>
          <w:rFonts w:ascii="Cambria" w:eastAsia="Batang" w:hAnsi="Cambria"/>
          <w:szCs w:val="20"/>
        </w:rPr>
      </w:pPr>
      <w:r w:rsidRPr="009B718B">
        <w:rPr>
          <w:rFonts w:ascii="Cambria" w:hAnsi="Cambria"/>
        </w:rPr>
        <w:t>In accordance with its Article 13, the new Protocol adopted in Palma de Mallorca (Spain) “shall enter into force for each Contracting Party to the Convention accepting it on the ninetieth day after the deposit with the Director-General of the Food and Agriculture Organization of the United Nations of an instrument of approval, ratification, or acceptance by three-fourths of the Contracting Parties to the Convention, and thereafter for each remaining Contracting Party to the Convention upon approval, ratification, or acceptance by it. A government which becomes a Contracting Party to the Convention after this Protocol has been opened for signature pursuant to Article 12 above shall be considered as having accepted this Protocol”.</w:t>
      </w:r>
    </w:p>
    <w:p w14:paraId="5BFFA562" w14:textId="77777777" w:rsidR="00E01E20" w:rsidRDefault="00E01E20" w:rsidP="007364DA">
      <w:pPr>
        <w:rPr>
          <w:rFonts w:ascii="Cambria" w:eastAsia="Batang" w:hAnsi="Cambria"/>
          <w:szCs w:val="20"/>
          <w:lang w:val="en-US"/>
        </w:rPr>
      </w:pPr>
    </w:p>
    <w:p w14:paraId="2859E3AE" w14:textId="77777777" w:rsidR="001116FF" w:rsidRDefault="001116FF" w:rsidP="007364DA">
      <w:pPr>
        <w:rPr>
          <w:rFonts w:ascii="Cambria" w:eastAsia="Batang" w:hAnsi="Cambria"/>
          <w:szCs w:val="20"/>
          <w:lang w:val="en-US"/>
        </w:rPr>
      </w:pPr>
    </w:p>
    <w:p w14:paraId="226C535F" w14:textId="77777777" w:rsidR="001116FF" w:rsidRDefault="001116FF" w:rsidP="007364DA">
      <w:pPr>
        <w:rPr>
          <w:rFonts w:ascii="Cambria" w:eastAsia="Batang" w:hAnsi="Cambria"/>
          <w:szCs w:val="20"/>
          <w:lang w:val="en-US"/>
        </w:rPr>
      </w:pPr>
    </w:p>
    <w:p w14:paraId="60A17B64" w14:textId="77777777" w:rsidR="001116FF" w:rsidRPr="009B718B" w:rsidRDefault="001116FF" w:rsidP="007364DA">
      <w:pPr>
        <w:rPr>
          <w:rFonts w:ascii="Cambria" w:eastAsia="Batang" w:hAnsi="Cambria"/>
          <w:szCs w:val="20"/>
          <w:lang w:val="en-US"/>
        </w:rPr>
      </w:pPr>
    </w:p>
    <w:p w14:paraId="2ADA644D" w14:textId="2F21D584" w:rsidR="000C27F7" w:rsidRDefault="00E01E20" w:rsidP="000C27F7">
      <w:pPr>
        <w:rPr>
          <w:rFonts w:ascii="Cambria" w:hAnsi="Cambria"/>
        </w:rPr>
      </w:pPr>
      <w:r w:rsidRPr="009B718B">
        <w:rPr>
          <w:rFonts w:ascii="Cambria" w:hAnsi="Cambria"/>
        </w:rPr>
        <w:lastRenderedPageBreak/>
        <w:t xml:space="preserve">The European Union deposited an instrument of approval of the above-mentioned Protocol on 11 September 2020, Norway on 3 November 2020, Canada on 23 June 2021 (acceptance), Japan on 30 July 2021 (acceptance), Belize on 3 February 2022 (ratification), the United Kingdom of Great Britain and Northern Ireland on 12 April 2024 (acceptance) and Costa Rica  and Cuba on 7 June 2024 and 6 January 2025, respectively, as new Contracting Parties. </w:t>
      </w:r>
    </w:p>
    <w:p w14:paraId="7460F3B3" w14:textId="77777777" w:rsidR="001116FF" w:rsidRPr="009B718B" w:rsidRDefault="001116FF" w:rsidP="000C27F7">
      <w:pPr>
        <w:rPr>
          <w:rFonts w:ascii="Cambria" w:eastAsia="Batang" w:hAnsi="Cambria"/>
          <w:szCs w:val="20"/>
        </w:rPr>
      </w:pPr>
    </w:p>
    <w:p w14:paraId="1A1DA9C6" w14:textId="08FD9C23" w:rsidR="00C877DF" w:rsidRPr="009B718B" w:rsidRDefault="00AE6BFD" w:rsidP="000C27F7">
      <w:pPr>
        <w:rPr>
          <w:rFonts w:ascii="Cambria" w:eastAsia="Batang" w:hAnsi="Cambria"/>
          <w:szCs w:val="20"/>
        </w:rPr>
      </w:pPr>
      <w:r w:rsidRPr="009B718B">
        <w:rPr>
          <w:rFonts w:ascii="Cambria" w:hAnsi="Cambria"/>
        </w:rPr>
        <w:t xml:space="preserve">The Secretariat circulated on 18 June 2025 a letter from the Commission Chair reminding the Contracting Parties that it is important to deposit their instrument so that the Protocol enters into force. </w:t>
      </w:r>
    </w:p>
    <w:p w14:paraId="1FC6C8B6" w14:textId="77777777" w:rsidR="00AE6BFD" w:rsidRDefault="00AE6BFD" w:rsidP="000C27F7">
      <w:pPr>
        <w:rPr>
          <w:rFonts w:ascii="Cambria" w:eastAsia="Batang" w:hAnsi="Cambria"/>
          <w:szCs w:val="20"/>
        </w:rPr>
      </w:pPr>
    </w:p>
    <w:p w14:paraId="525E6D5F" w14:textId="77777777" w:rsidR="000442C0" w:rsidRPr="000442C0" w:rsidRDefault="000442C0" w:rsidP="000C27F7">
      <w:pPr>
        <w:rPr>
          <w:rFonts w:ascii="Cambria" w:eastAsia="Batang" w:hAnsi="Cambria"/>
          <w:szCs w:val="20"/>
        </w:rPr>
      </w:pPr>
    </w:p>
    <w:p w14:paraId="64701183" w14:textId="77777777" w:rsidR="00520D6F" w:rsidRPr="009B718B" w:rsidRDefault="00520D6F" w:rsidP="00E618BA">
      <w:pPr>
        <w:pStyle w:val="ListParagraph"/>
        <w:numPr>
          <w:ilvl w:val="0"/>
          <w:numId w:val="2"/>
        </w:numPr>
        <w:tabs>
          <w:tab w:val="left" w:pos="340"/>
        </w:tabs>
        <w:rPr>
          <w:rFonts w:ascii="Cambria" w:eastAsia="Batang" w:hAnsi="Cambria"/>
          <w:b/>
          <w:sz w:val="20"/>
          <w:szCs w:val="20"/>
        </w:rPr>
      </w:pPr>
      <w:r w:rsidRPr="009B718B">
        <w:rPr>
          <w:rFonts w:ascii="Cambria" w:hAnsi="Cambria"/>
          <w:b/>
          <w:sz w:val="20"/>
        </w:rPr>
        <w:t>ICCAT Recommendations and Resolutions</w:t>
      </w:r>
    </w:p>
    <w:p w14:paraId="3A5CC6A0" w14:textId="77777777" w:rsidR="00DD1806" w:rsidRPr="009B718B" w:rsidRDefault="00DD1806" w:rsidP="007364DA">
      <w:pPr>
        <w:tabs>
          <w:tab w:val="left" w:pos="340"/>
        </w:tabs>
        <w:ind w:left="339" w:hanging="339"/>
        <w:rPr>
          <w:rFonts w:ascii="Cambria" w:eastAsia="Batang" w:hAnsi="Cambria"/>
          <w:szCs w:val="20"/>
          <w:lang w:val="es-ES"/>
        </w:rPr>
      </w:pPr>
    </w:p>
    <w:p w14:paraId="143CC184" w14:textId="77777777" w:rsidR="00DD1806" w:rsidRPr="009B718B" w:rsidRDefault="00DD1806" w:rsidP="007364DA">
      <w:pPr>
        <w:tabs>
          <w:tab w:val="left" w:pos="340"/>
        </w:tabs>
        <w:ind w:left="339" w:hanging="339"/>
        <w:rPr>
          <w:rFonts w:ascii="Cambria" w:eastAsia="Batang" w:hAnsi="Cambria"/>
          <w:b/>
          <w:i/>
          <w:szCs w:val="20"/>
        </w:rPr>
      </w:pPr>
      <w:r w:rsidRPr="009B718B">
        <w:rPr>
          <w:rFonts w:ascii="Cambria" w:hAnsi="Cambria"/>
          <w:b/>
          <w:i/>
        </w:rPr>
        <w:t>Adoption and entry into force of the Recommendations and Resolutions</w:t>
      </w:r>
    </w:p>
    <w:p w14:paraId="79D8B32D" w14:textId="77777777" w:rsidR="00DD1806" w:rsidRPr="009B718B" w:rsidRDefault="00DD1806" w:rsidP="007364DA">
      <w:pPr>
        <w:tabs>
          <w:tab w:val="left" w:pos="340"/>
        </w:tabs>
        <w:ind w:left="339" w:hanging="339"/>
        <w:rPr>
          <w:rFonts w:ascii="Cambria" w:eastAsia="Batang" w:hAnsi="Cambria"/>
          <w:szCs w:val="20"/>
          <w:lang w:val="en-US"/>
        </w:rPr>
      </w:pPr>
    </w:p>
    <w:p w14:paraId="095EB778" w14:textId="740B7041" w:rsidR="00DD1806" w:rsidRPr="009B718B" w:rsidRDefault="00DD1806" w:rsidP="007364DA">
      <w:pPr>
        <w:tabs>
          <w:tab w:val="left" w:pos="340"/>
        </w:tabs>
        <w:rPr>
          <w:rFonts w:ascii="Cambria" w:hAnsi="Cambria"/>
          <w:szCs w:val="20"/>
        </w:rPr>
      </w:pPr>
      <w:r w:rsidRPr="009B718B">
        <w:rPr>
          <w:rFonts w:ascii="Cambria" w:hAnsi="Cambria"/>
        </w:rPr>
        <w:t>On 16 December 2024, the Secretariat officially transmitted the text of the Recommendations and Resolutions adopted during the 24th Special Meeting of the Commission (hybrid, Limassol, Cyprus, 11-18 November 2024) to the Contracting Parties and non-Contracting Parties, Entities or Fishing Entities bordering the Atlantic Ocean or fishing for tunas in the Convention area and to intergovernmental organizations concerned with fisheries issues, requesting their cooperation in this regard.</w:t>
      </w:r>
    </w:p>
    <w:p w14:paraId="11B11C49" w14:textId="77777777" w:rsidR="00AD5064" w:rsidRPr="009B718B" w:rsidRDefault="00AD5064" w:rsidP="007364DA">
      <w:pPr>
        <w:tabs>
          <w:tab w:val="left" w:pos="340"/>
        </w:tabs>
        <w:rPr>
          <w:rFonts w:ascii="Cambria" w:hAnsi="Cambria"/>
          <w:szCs w:val="20"/>
          <w:lang w:val="en-US"/>
        </w:rPr>
      </w:pPr>
    </w:p>
    <w:p w14:paraId="5296DE02" w14:textId="0D5EDE8E" w:rsidR="00B05E2F" w:rsidRPr="009B718B" w:rsidRDefault="00B05E2F" w:rsidP="00B05E2F">
      <w:pPr>
        <w:pStyle w:val="Header"/>
        <w:tabs>
          <w:tab w:val="left" w:pos="340"/>
        </w:tabs>
        <w:rPr>
          <w:rFonts w:ascii="Cambria" w:hAnsi="Cambria"/>
          <w:i/>
          <w:iCs/>
          <w:szCs w:val="20"/>
        </w:rPr>
      </w:pPr>
      <w:r w:rsidRPr="009B718B">
        <w:rPr>
          <w:rFonts w:ascii="Cambria" w:hAnsi="Cambria"/>
        </w:rPr>
        <w:t xml:space="preserve">The texts of the Recommendations and Resolutions adopted by the Commission in 2024 were published in the </w:t>
      </w:r>
      <w:r w:rsidRPr="009B718B">
        <w:rPr>
          <w:rFonts w:ascii="Cambria" w:hAnsi="Cambria"/>
          <w:i/>
        </w:rPr>
        <w:t>Report for Biennial Period 2024-202</w:t>
      </w:r>
      <w:r w:rsidR="004F4B43">
        <w:rPr>
          <w:rFonts w:ascii="Cambria" w:hAnsi="Cambria"/>
          <w:i/>
        </w:rPr>
        <w:t>5</w:t>
      </w:r>
      <w:r w:rsidRPr="009B718B">
        <w:rPr>
          <w:rFonts w:ascii="Cambria" w:hAnsi="Cambria"/>
          <w:i/>
        </w:rPr>
        <w:t xml:space="preserve">, Part I (2024), Vol. 1. </w:t>
      </w:r>
    </w:p>
    <w:p w14:paraId="00CFC321" w14:textId="77777777" w:rsidR="00F378F6" w:rsidRPr="009B718B" w:rsidRDefault="00F378F6" w:rsidP="00B05E2F">
      <w:pPr>
        <w:pStyle w:val="Header"/>
        <w:tabs>
          <w:tab w:val="left" w:pos="340"/>
        </w:tabs>
        <w:rPr>
          <w:rFonts w:ascii="Cambria" w:hAnsi="Cambria"/>
          <w:iCs/>
          <w:szCs w:val="20"/>
          <w:lang w:val="en-US"/>
        </w:rPr>
      </w:pPr>
    </w:p>
    <w:p w14:paraId="59452E74" w14:textId="0F0270AF" w:rsidR="00A71175" w:rsidRPr="009B718B" w:rsidRDefault="00FE28D2" w:rsidP="007364DA">
      <w:pPr>
        <w:tabs>
          <w:tab w:val="left" w:pos="360"/>
        </w:tabs>
        <w:rPr>
          <w:rFonts w:ascii="Cambria" w:hAnsi="Cambria"/>
          <w:bCs/>
          <w:szCs w:val="20"/>
        </w:rPr>
      </w:pPr>
      <w:r w:rsidRPr="009B718B">
        <w:rPr>
          <w:rFonts w:ascii="Cambria" w:hAnsi="Cambria"/>
        </w:rPr>
        <w:t>After the six-month grace period following the transmission of the Recommendations and Resolutions adopted by the Commission, the Recommendations entered into force on 16 June 2025</w:t>
      </w:r>
      <w:r w:rsidR="00C11B74">
        <w:rPr>
          <w:rFonts w:ascii="Cambria" w:hAnsi="Cambria"/>
        </w:rPr>
        <w:t>,</w:t>
      </w:r>
      <w:r w:rsidRPr="009B718B">
        <w:rPr>
          <w:rFonts w:ascii="Cambria" w:hAnsi="Cambria"/>
        </w:rPr>
        <w:t xml:space="preserve"> in accordance with Article VIII of the ICCAT Convention. </w:t>
      </w:r>
    </w:p>
    <w:p w14:paraId="4E13EDB5" w14:textId="77777777" w:rsidR="00163A82" w:rsidRPr="009B718B" w:rsidRDefault="00163A82" w:rsidP="007364DA">
      <w:pPr>
        <w:tabs>
          <w:tab w:val="left" w:pos="360"/>
        </w:tabs>
        <w:rPr>
          <w:rFonts w:ascii="Cambria" w:hAnsi="Cambria"/>
          <w:bCs/>
          <w:szCs w:val="20"/>
          <w:lang w:val="en-US"/>
        </w:rPr>
      </w:pPr>
    </w:p>
    <w:p w14:paraId="1B38B5DE" w14:textId="1D56CCF6" w:rsidR="00990BFB" w:rsidRPr="00EE4690" w:rsidRDefault="00C61E23" w:rsidP="00AE2CA9">
      <w:pPr>
        <w:autoSpaceDE w:val="0"/>
        <w:autoSpaceDN w:val="0"/>
        <w:adjustRightInd w:val="0"/>
        <w:rPr>
          <w:rFonts w:asciiTheme="majorHAnsi" w:hAnsiTheme="majorHAnsi"/>
          <w:bCs/>
          <w:szCs w:val="20"/>
          <w:lang w:val="en-US"/>
        </w:rPr>
      </w:pPr>
      <w:r w:rsidRPr="00EE4690">
        <w:rPr>
          <w:rFonts w:ascii="Cambria" w:hAnsi="Cambria"/>
          <w:szCs w:val="20"/>
          <w:lang w:val="en-US"/>
        </w:rPr>
        <w:t>In addition</w:t>
      </w:r>
      <w:r w:rsidR="00990BFB" w:rsidRPr="00EE4690">
        <w:rPr>
          <w:rFonts w:ascii="Cambria" w:hAnsi="Cambria"/>
          <w:szCs w:val="20"/>
          <w:lang w:val="en-US"/>
        </w:rPr>
        <w:t>,</w:t>
      </w:r>
      <w:r w:rsidRPr="00EE4690">
        <w:rPr>
          <w:rFonts w:ascii="Cambria" w:hAnsi="Cambria"/>
          <w:szCs w:val="20"/>
          <w:lang w:val="en-US"/>
        </w:rPr>
        <w:t xml:space="preserve"> the</w:t>
      </w:r>
      <w:r w:rsidR="00990BFB" w:rsidRPr="00EE4690">
        <w:rPr>
          <w:rFonts w:ascii="Cambria" w:hAnsi="Cambria"/>
          <w:szCs w:val="20"/>
          <w:lang w:val="en-US"/>
        </w:rPr>
        <w:t xml:space="preserve"> </w:t>
      </w:r>
      <w:hyperlink r:id="rId12" w:history="1">
        <w:r w:rsidR="009C277C" w:rsidRPr="00EE4690">
          <w:rPr>
            <w:rStyle w:val="Hyperlink"/>
            <w:rFonts w:ascii="Cambria" w:hAnsi="Cambria"/>
            <w:i/>
            <w:iCs/>
            <w:szCs w:val="20"/>
            <w:u w:val="none"/>
            <w:lang w:val="en-US"/>
          </w:rPr>
          <w:t>Recommendation by ICCAT for the conservation of whale sharks (</w:t>
        </w:r>
        <w:r w:rsidR="009C277C" w:rsidRPr="00EE4690">
          <w:rPr>
            <w:rStyle w:val="Hyperlink"/>
            <w:rFonts w:ascii="Cambria" w:hAnsi="Cambria"/>
            <w:szCs w:val="20"/>
            <w:u w:val="none"/>
            <w:lang w:val="en-US"/>
          </w:rPr>
          <w:t>Rhincodon typus</w:t>
        </w:r>
        <w:r w:rsidR="009C277C" w:rsidRPr="00EE4690">
          <w:rPr>
            <w:rStyle w:val="Hyperlink"/>
            <w:rFonts w:ascii="Cambria" w:hAnsi="Cambria"/>
            <w:i/>
            <w:iCs/>
            <w:szCs w:val="20"/>
            <w:u w:val="none"/>
            <w:lang w:val="en-US"/>
          </w:rPr>
          <w:t>)</w:t>
        </w:r>
        <w:r w:rsidR="003B2701" w:rsidRPr="00EE4690">
          <w:rPr>
            <w:rStyle w:val="Hyperlink"/>
            <w:rFonts w:ascii="Cambria" w:hAnsi="Cambria"/>
            <w:i/>
            <w:iCs/>
            <w:szCs w:val="20"/>
            <w:u w:val="none"/>
            <w:lang w:val="en-US"/>
          </w:rPr>
          <w:t xml:space="preserve"> </w:t>
        </w:r>
        <w:r w:rsidR="009C277C" w:rsidRPr="00EE4690">
          <w:rPr>
            <w:rStyle w:val="Hyperlink"/>
            <w:rFonts w:ascii="Cambria" w:hAnsi="Cambria"/>
            <w:i/>
            <w:iCs/>
            <w:szCs w:val="20"/>
            <w:u w:val="none"/>
            <w:lang w:val="en-US"/>
          </w:rPr>
          <w:t xml:space="preserve">caught in association with ICCAT </w:t>
        </w:r>
        <w:r w:rsidR="009B75C6" w:rsidRPr="00EE4690">
          <w:rPr>
            <w:rStyle w:val="Hyperlink"/>
            <w:rFonts w:ascii="Cambria" w:hAnsi="Cambria"/>
            <w:i/>
            <w:iCs/>
            <w:szCs w:val="20"/>
            <w:u w:val="none"/>
            <w:lang w:val="en-US"/>
          </w:rPr>
          <w:t xml:space="preserve">fisheries </w:t>
        </w:r>
        <w:r w:rsidR="009B75C6" w:rsidRPr="00EE4690">
          <w:rPr>
            <w:rStyle w:val="Hyperlink"/>
            <w:rFonts w:ascii="Cambria" w:hAnsi="Cambria"/>
            <w:szCs w:val="20"/>
            <w:u w:val="none"/>
            <w:lang w:val="en-US"/>
          </w:rPr>
          <w:t>(Rec. 23-12)</w:t>
        </w:r>
      </w:hyperlink>
      <w:r w:rsidR="009C277C" w:rsidRPr="00EE4690">
        <w:rPr>
          <w:lang w:val="en-US"/>
        </w:rPr>
        <w:t xml:space="preserve"> </w:t>
      </w:r>
      <w:hyperlink r:id="rId13" w:history="1"/>
      <w:r w:rsidR="00A81EF3" w:rsidRPr="00EE4690">
        <w:rPr>
          <w:rFonts w:ascii="Cambria" w:hAnsi="Cambria"/>
          <w:szCs w:val="20"/>
          <w:lang w:val="en-US"/>
        </w:rPr>
        <w:t>entered into force on</w:t>
      </w:r>
      <w:r w:rsidR="00990BFB" w:rsidRPr="00EE4690">
        <w:rPr>
          <w:rFonts w:ascii="Cambria" w:hAnsi="Cambria"/>
          <w:szCs w:val="20"/>
          <w:lang w:val="en-US"/>
        </w:rPr>
        <w:t xml:space="preserve"> 1</w:t>
      </w:r>
      <w:r w:rsidR="00A81EF3" w:rsidRPr="00EE4690">
        <w:rPr>
          <w:rFonts w:ascii="Cambria" w:hAnsi="Cambria"/>
          <w:szCs w:val="20"/>
          <w:lang w:val="en-US"/>
        </w:rPr>
        <w:t xml:space="preserve"> January</w:t>
      </w:r>
      <w:r w:rsidR="00990BFB" w:rsidRPr="00EE4690">
        <w:rPr>
          <w:rFonts w:ascii="Cambria" w:hAnsi="Cambria"/>
          <w:szCs w:val="20"/>
          <w:lang w:val="en-US"/>
        </w:rPr>
        <w:t xml:space="preserve"> 2025</w:t>
      </w:r>
      <w:r w:rsidR="007B7A52">
        <w:rPr>
          <w:rFonts w:ascii="Cambria" w:hAnsi="Cambria"/>
          <w:szCs w:val="20"/>
          <w:lang w:val="en-US"/>
        </w:rPr>
        <w:t>,</w:t>
      </w:r>
      <w:r w:rsidR="00990BFB" w:rsidRPr="00EE4690">
        <w:rPr>
          <w:rFonts w:ascii="Cambria" w:hAnsi="Cambria"/>
          <w:szCs w:val="20"/>
          <w:lang w:val="en-US"/>
        </w:rPr>
        <w:t xml:space="preserve"> </w:t>
      </w:r>
      <w:r w:rsidR="00A81EF3" w:rsidRPr="00EE4690">
        <w:rPr>
          <w:rFonts w:ascii="Cambria" w:hAnsi="Cambria"/>
          <w:szCs w:val="20"/>
          <w:lang w:val="en-US"/>
        </w:rPr>
        <w:t xml:space="preserve">and </w:t>
      </w:r>
      <w:r w:rsidR="00A4352B" w:rsidRPr="00EE4690">
        <w:rPr>
          <w:rFonts w:ascii="Cambria" w:hAnsi="Cambria"/>
          <w:szCs w:val="20"/>
          <w:lang w:val="en-US"/>
        </w:rPr>
        <w:t xml:space="preserve">the </w:t>
      </w:r>
      <w:hyperlink r:id="rId14" w:history="1">
        <w:r w:rsidR="00AE2CA9" w:rsidRPr="00EE4690">
          <w:rPr>
            <w:rStyle w:val="Hyperlink"/>
            <w:rFonts w:ascii="Cambria" w:hAnsi="Cambria"/>
            <w:i/>
            <w:iCs/>
            <w:szCs w:val="20"/>
            <w:u w:val="none"/>
            <w:lang w:val="en-US"/>
          </w:rPr>
          <w:t xml:space="preserve">Recommendation by ICCAT replacing Recommendation 23-14 on </w:t>
        </w:r>
        <w:proofErr w:type="spellStart"/>
        <w:r w:rsidR="00AE2CA9" w:rsidRPr="00EE4690">
          <w:rPr>
            <w:rStyle w:val="Hyperlink"/>
            <w:rFonts w:ascii="Cambria" w:hAnsi="Cambria"/>
            <w:i/>
            <w:iCs/>
            <w:szCs w:val="20"/>
            <w:u w:val="none"/>
            <w:lang w:val="en-US"/>
          </w:rPr>
          <w:t>mobulid</w:t>
        </w:r>
        <w:proofErr w:type="spellEnd"/>
        <w:r w:rsidR="00AE2CA9" w:rsidRPr="00EE4690">
          <w:rPr>
            <w:rStyle w:val="Hyperlink"/>
            <w:rFonts w:ascii="Cambria" w:hAnsi="Cambria"/>
            <w:i/>
            <w:iCs/>
            <w:szCs w:val="20"/>
            <w:u w:val="none"/>
            <w:lang w:val="en-US"/>
          </w:rPr>
          <w:t xml:space="preserve"> rays (family </w:t>
        </w:r>
        <w:proofErr w:type="spellStart"/>
        <w:r w:rsidR="00AE2CA9" w:rsidRPr="00EE4690">
          <w:rPr>
            <w:rStyle w:val="Hyperlink"/>
            <w:rFonts w:ascii="Cambria" w:hAnsi="Cambria"/>
            <w:i/>
            <w:iCs/>
            <w:szCs w:val="20"/>
            <w:u w:val="none"/>
            <w:lang w:val="en-US"/>
          </w:rPr>
          <w:t>mobulidae</w:t>
        </w:r>
        <w:proofErr w:type="spellEnd"/>
        <w:r w:rsidR="00AE2CA9" w:rsidRPr="00EE4690">
          <w:rPr>
            <w:rStyle w:val="Hyperlink"/>
            <w:rFonts w:ascii="Cambria" w:hAnsi="Cambria"/>
            <w:i/>
            <w:iCs/>
            <w:szCs w:val="20"/>
            <w:u w:val="none"/>
            <w:lang w:val="en-US"/>
          </w:rPr>
          <w:t>) caught in association with ICCAT fisheries</w:t>
        </w:r>
        <w:r w:rsidR="00AE2CA9" w:rsidRPr="00EE4690">
          <w:rPr>
            <w:rStyle w:val="Hyperlink"/>
            <w:rFonts w:ascii="Cambria" w:hAnsi="Cambria"/>
            <w:szCs w:val="20"/>
            <w:u w:val="none"/>
            <w:lang w:val="en-US"/>
          </w:rPr>
          <w:t xml:space="preserve"> (Rec. 24-12)</w:t>
        </w:r>
      </w:hyperlink>
      <w:r w:rsidR="007B7A52">
        <w:rPr>
          <w:rFonts w:ascii="Cambria" w:hAnsi="Cambria"/>
          <w:szCs w:val="20"/>
          <w:lang w:val="en-US"/>
        </w:rPr>
        <w:t xml:space="preserve"> entered into force</w:t>
      </w:r>
      <w:r w:rsidR="00C51268" w:rsidRPr="00EE4690">
        <w:rPr>
          <w:rFonts w:ascii="Cambria" w:hAnsi="Cambria"/>
          <w:szCs w:val="20"/>
          <w:lang w:val="en-US"/>
        </w:rPr>
        <w:t xml:space="preserve"> on 1 July</w:t>
      </w:r>
      <w:r w:rsidR="00990BFB" w:rsidRPr="00EE4690">
        <w:rPr>
          <w:rFonts w:ascii="Cambria" w:hAnsi="Cambria"/>
          <w:szCs w:val="20"/>
          <w:lang w:val="en-US"/>
        </w:rPr>
        <w:t xml:space="preserve"> 2025</w:t>
      </w:r>
      <w:r w:rsidR="00990BFB" w:rsidRPr="00EE4690">
        <w:rPr>
          <w:rFonts w:asciiTheme="majorHAnsi" w:hAnsiTheme="majorHAnsi"/>
          <w:szCs w:val="20"/>
          <w:lang w:val="en-US"/>
        </w:rPr>
        <w:t>,</w:t>
      </w:r>
      <w:r w:rsidR="0057453A" w:rsidRPr="00EE4690">
        <w:rPr>
          <w:rFonts w:asciiTheme="majorHAnsi" w:hAnsiTheme="majorHAnsi"/>
          <w:szCs w:val="20"/>
          <w:lang w:val="en-US"/>
        </w:rPr>
        <w:t xml:space="preserve"> in both cases, following consensus being reached on</w:t>
      </w:r>
      <w:r w:rsidR="00EE4690" w:rsidRPr="00EE4690">
        <w:rPr>
          <w:rFonts w:asciiTheme="majorHAnsi" w:hAnsiTheme="majorHAnsi"/>
          <w:szCs w:val="20"/>
          <w:lang w:val="en-US"/>
        </w:rPr>
        <w:t xml:space="preserve"> interpretation of SCRS advice during the 2024 Annual Meeting of the Commission.</w:t>
      </w:r>
    </w:p>
    <w:p w14:paraId="6D932339" w14:textId="77777777" w:rsidR="00124823" w:rsidRPr="00AE2CA9" w:rsidRDefault="00124823" w:rsidP="007364DA">
      <w:pPr>
        <w:tabs>
          <w:tab w:val="left" w:pos="360"/>
        </w:tabs>
        <w:rPr>
          <w:rFonts w:ascii="Cambria" w:eastAsia="Batang" w:hAnsi="Cambria"/>
          <w:b/>
          <w:szCs w:val="20"/>
          <w:lang w:val="en-US"/>
        </w:rPr>
      </w:pPr>
    </w:p>
    <w:p w14:paraId="1A6B6EFA" w14:textId="77777777" w:rsidR="00990BFB" w:rsidRPr="00AE2CA9" w:rsidRDefault="00990BFB" w:rsidP="007364DA">
      <w:pPr>
        <w:tabs>
          <w:tab w:val="left" w:pos="360"/>
        </w:tabs>
        <w:rPr>
          <w:rFonts w:ascii="Cambria" w:eastAsia="Batang" w:hAnsi="Cambria"/>
          <w:b/>
          <w:szCs w:val="20"/>
          <w:lang w:val="en-US"/>
        </w:rPr>
      </w:pPr>
    </w:p>
    <w:p w14:paraId="542F90B2" w14:textId="266D61FE" w:rsidR="00520D6F" w:rsidRPr="009B718B" w:rsidRDefault="00520D6F" w:rsidP="00E618BA">
      <w:pPr>
        <w:pStyle w:val="ListParagraph"/>
        <w:numPr>
          <w:ilvl w:val="0"/>
          <w:numId w:val="2"/>
        </w:numPr>
        <w:tabs>
          <w:tab w:val="left" w:pos="360"/>
        </w:tabs>
        <w:rPr>
          <w:rFonts w:ascii="Cambria" w:eastAsia="Batang" w:hAnsi="Cambria"/>
          <w:b/>
          <w:sz w:val="20"/>
          <w:szCs w:val="20"/>
        </w:rPr>
      </w:pPr>
      <w:r w:rsidRPr="009B718B">
        <w:rPr>
          <w:rFonts w:ascii="Cambria" w:hAnsi="Cambria"/>
          <w:b/>
          <w:sz w:val="20"/>
        </w:rPr>
        <w:t>Intersessional meetings, Working Groups and ICCAT training courses</w:t>
      </w:r>
    </w:p>
    <w:p w14:paraId="3FCECF29" w14:textId="77777777" w:rsidR="00DD1806" w:rsidRPr="009B718B" w:rsidRDefault="00DD1806" w:rsidP="007364DA">
      <w:pPr>
        <w:tabs>
          <w:tab w:val="left" w:pos="360"/>
        </w:tabs>
        <w:rPr>
          <w:rFonts w:ascii="Cambria" w:eastAsia="Batang" w:hAnsi="Cambria"/>
          <w:b/>
          <w:szCs w:val="20"/>
          <w:lang w:val="en-US"/>
        </w:rPr>
      </w:pPr>
    </w:p>
    <w:p w14:paraId="7BEE3135" w14:textId="0EA4697E" w:rsidR="00DD1806" w:rsidRPr="009B718B" w:rsidRDefault="00DD1806" w:rsidP="00DB0874">
      <w:p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rPr>
      </w:pPr>
      <w:r w:rsidRPr="009B718B">
        <w:rPr>
          <w:rFonts w:ascii="Cambria" w:hAnsi="Cambria"/>
        </w:rPr>
        <w:t>In accordance with Commission decisions in this regard, the meetings listed below were held in 202</w:t>
      </w:r>
      <w:r w:rsidR="00060F24">
        <w:rPr>
          <w:rFonts w:ascii="Cambria" w:hAnsi="Cambria"/>
        </w:rPr>
        <w:t>5</w:t>
      </w:r>
      <w:r w:rsidRPr="009B718B">
        <w:rPr>
          <w:rFonts w:ascii="Cambria" w:hAnsi="Cambria"/>
        </w:rPr>
        <w:t>:</w:t>
      </w:r>
    </w:p>
    <w:p w14:paraId="2BD2117E" w14:textId="39C92B5D" w:rsidR="004D3DE4" w:rsidRPr="009B718B" w:rsidRDefault="004D3DE4" w:rsidP="004D3DE4">
      <w:p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n-US"/>
        </w:rPr>
      </w:pPr>
    </w:p>
    <w:p w14:paraId="170969D5" w14:textId="62F62B3F" w:rsidR="00711068" w:rsidRPr="009B718B" w:rsidDel="00711068" w:rsidRDefault="00990BFB" w:rsidP="00160BC2">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Cs w:val="20"/>
        </w:rPr>
      </w:pPr>
      <w:r>
        <w:rPr>
          <w:rFonts w:ascii="Cambria" w:hAnsi="Cambria"/>
          <w:sz w:val="20"/>
        </w:rPr>
        <w:t xml:space="preserve">First </w:t>
      </w:r>
      <w:r w:rsidR="00711068" w:rsidRPr="009B718B">
        <w:rPr>
          <w:rFonts w:ascii="Cambria" w:hAnsi="Cambria"/>
          <w:sz w:val="20"/>
        </w:rPr>
        <w:t xml:space="preserve">Meeting of the Virtual Working Group on Sustainable Financial Position for ICCAT (VWG-SF) </w:t>
      </w:r>
      <w:r w:rsidR="00711068" w:rsidRPr="009B718B">
        <w:rPr>
          <w:rFonts w:ascii="Cambria" w:hAnsi="Cambria"/>
          <w:i/>
          <w:sz w:val="20"/>
        </w:rPr>
        <w:t>(online, 16 January 2025).</w:t>
      </w:r>
    </w:p>
    <w:p w14:paraId="10DBB56A" w14:textId="2EAF62EC" w:rsidR="00711068" w:rsidRPr="009B718B" w:rsidRDefault="00711068" w:rsidP="00160BC2">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sidRPr="009B718B">
        <w:rPr>
          <w:rFonts w:ascii="Cambria" w:hAnsi="Cambria"/>
          <w:sz w:val="20"/>
        </w:rPr>
        <w:t>Meeting of the Working Group on Stock Assessment Methods (WGSAM)</w:t>
      </w:r>
      <w:r w:rsidRPr="009B718B">
        <w:rPr>
          <w:rFonts w:ascii="Cambria" w:hAnsi="Cambria"/>
          <w:i/>
          <w:sz w:val="20"/>
        </w:rPr>
        <w:t xml:space="preserve"> (hybrid/Madrid, Spain, 10</w:t>
      </w:r>
      <w:r w:rsidR="000442C0">
        <w:rPr>
          <w:rFonts w:ascii="Cambria" w:hAnsi="Cambria"/>
          <w:i/>
          <w:sz w:val="20"/>
        </w:rPr>
        <w:noBreakHyphen/>
      </w:r>
      <w:r w:rsidRPr="009B718B">
        <w:rPr>
          <w:rFonts w:ascii="Cambria" w:hAnsi="Cambria"/>
          <w:i/>
          <w:sz w:val="20"/>
        </w:rPr>
        <w:t>13 February 2025).</w:t>
      </w:r>
    </w:p>
    <w:p w14:paraId="75255C9C" w14:textId="77777777" w:rsidR="00711068" w:rsidRPr="009B718B" w:rsidRDefault="00E96469" w:rsidP="00160BC2">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sidRPr="009B718B">
        <w:rPr>
          <w:rFonts w:ascii="Cambria" w:hAnsi="Cambria"/>
          <w:sz w:val="20"/>
        </w:rPr>
        <w:t xml:space="preserve">Meeting of the Online Reporting Technology Working Group (WG-ORT) </w:t>
      </w:r>
      <w:r w:rsidRPr="009B718B">
        <w:rPr>
          <w:rFonts w:ascii="Cambria" w:hAnsi="Cambria"/>
          <w:i/>
          <w:sz w:val="20"/>
        </w:rPr>
        <w:t>(online, 11-12 February 2025).</w:t>
      </w:r>
      <w:r w:rsidRPr="009B718B">
        <w:rPr>
          <w:rFonts w:ascii="Cambria" w:hAnsi="Cambria"/>
          <w:sz w:val="20"/>
        </w:rPr>
        <w:t xml:space="preserve"> </w:t>
      </w:r>
    </w:p>
    <w:p w14:paraId="12947E47" w14:textId="11240D17" w:rsidR="00711068" w:rsidRPr="009B718B" w:rsidRDefault="00711068" w:rsidP="00160BC2">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sidRPr="009B718B">
        <w:rPr>
          <w:rFonts w:ascii="Cambria" w:hAnsi="Cambria"/>
          <w:sz w:val="20"/>
        </w:rPr>
        <w:t>Intersessional Meeting of Panel 2 (</w:t>
      </w:r>
      <w:r w:rsidRPr="009B718B">
        <w:rPr>
          <w:rFonts w:ascii="Cambria" w:hAnsi="Cambria"/>
          <w:i/>
          <w:iCs/>
          <w:sz w:val="20"/>
        </w:rPr>
        <w:t>hybrid/Madrid, Spain, 4-6 March 2025</w:t>
      </w:r>
      <w:r w:rsidRPr="009B718B">
        <w:rPr>
          <w:rFonts w:ascii="Cambria" w:hAnsi="Cambria"/>
          <w:sz w:val="20"/>
        </w:rPr>
        <w:t>).</w:t>
      </w:r>
    </w:p>
    <w:p w14:paraId="185B1427" w14:textId="35899735" w:rsidR="00711068" w:rsidRPr="009B718B" w:rsidRDefault="00711068" w:rsidP="00160BC2">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sidRPr="00160BC2">
        <w:rPr>
          <w:rFonts w:ascii="Cambria" w:hAnsi="Cambria"/>
          <w:sz w:val="20"/>
        </w:rPr>
        <w:t>Shortfin Mako Shark Data Preparatory Meeting</w:t>
      </w:r>
      <w:r w:rsidRPr="009B718B">
        <w:rPr>
          <w:rFonts w:ascii="Cambria" w:hAnsi="Cambria"/>
          <w:sz w:val="20"/>
        </w:rPr>
        <w:t xml:space="preserve"> </w:t>
      </w:r>
      <w:r w:rsidRPr="009B718B">
        <w:rPr>
          <w:rFonts w:ascii="Cambria" w:hAnsi="Cambria"/>
          <w:i/>
          <w:sz w:val="20"/>
        </w:rPr>
        <w:t>(hybrid/Malaga, Spain, 10-14 March 2025).</w:t>
      </w:r>
    </w:p>
    <w:p w14:paraId="44BBB129" w14:textId="5445F834" w:rsidR="004D3DE4" w:rsidRPr="009B718B" w:rsidRDefault="00711068" w:rsidP="00160BC2">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sidRPr="009B718B">
        <w:rPr>
          <w:rFonts w:ascii="Cambria" w:hAnsi="Cambria"/>
          <w:sz w:val="20"/>
        </w:rPr>
        <w:t xml:space="preserve">Yellowfin Data Preparatory Meeting </w:t>
      </w:r>
      <w:r w:rsidRPr="009B718B">
        <w:rPr>
          <w:rFonts w:ascii="Cambria" w:hAnsi="Cambria"/>
          <w:i/>
          <w:sz w:val="20"/>
        </w:rPr>
        <w:t>(</w:t>
      </w:r>
      <w:r w:rsidR="00160BC2">
        <w:rPr>
          <w:rFonts w:ascii="Cambria" w:hAnsi="Cambria"/>
          <w:i/>
          <w:sz w:val="20"/>
        </w:rPr>
        <w:t>h</w:t>
      </w:r>
      <w:r w:rsidRPr="009B718B">
        <w:rPr>
          <w:rFonts w:ascii="Cambria" w:hAnsi="Cambria"/>
          <w:i/>
          <w:sz w:val="20"/>
        </w:rPr>
        <w:t>ybrid/Madrid, Spain, 24-28 March 2025)</w:t>
      </w:r>
      <w:r w:rsidRPr="009B718B">
        <w:rPr>
          <w:rFonts w:ascii="Cambria" w:hAnsi="Cambria"/>
          <w:sz w:val="20"/>
        </w:rPr>
        <w:t>.</w:t>
      </w:r>
    </w:p>
    <w:p w14:paraId="588C2EBA" w14:textId="216674A0" w:rsidR="00711068" w:rsidRPr="009B718B" w:rsidRDefault="00711068" w:rsidP="00160BC2">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sidRPr="009B718B">
        <w:rPr>
          <w:rFonts w:ascii="Cambria" w:hAnsi="Cambria"/>
          <w:sz w:val="20"/>
        </w:rPr>
        <w:t xml:space="preserve">Intersessional Meeting of the Bluefin Tuna Species Group </w:t>
      </w:r>
      <w:r w:rsidRPr="009B718B">
        <w:rPr>
          <w:rFonts w:ascii="Cambria" w:hAnsi="Cambria"/>
          <w:i/>
          <w:sz w:val="20"/>
        </w:rPr>
        <w:t>(hybrid/</w:t>
      </w:r>
      <w:proofErr w:type="spellStart"/>
      <w:r w:rsidRPr="009B718B">
        <w:rPr>
          <w:rFonts w:ascii="Cambria" w:hAnsi="Cambria"/>
          <w:i/>
          <w:sz w:val="20"/>
        </w:rPr>
        <w:t>Sète</w:t>
      </w:r>
      <w:proofErr w:type="spellEnd"/>
      <w:r w:rsidRPr="009B718B">
        <w:rPr>
          <w:rFonts w:ascii="Cambria" w:hAnsi="Cambria"/>
          <w:i/>
          <w:sz w:val="20"/>
        </w:rPr>
        <w:t xml:space="preserve">, </w:t>
      </w:r>
      <w:proofErr w:type="gramStart"/>
      <w:r w:rsidRPr="009B718B">
        <w:rPr>
          <w:rFonts w:ascii="Cambria" w:hAnsi="Cambria"/>
          <w:i/>
          <w:sz w:val="20"/>
        </w:rPr>
        <w:t>France,</w:t>
      </w:r>
      <w:r w:rsidR="00947D32">
        <w:rPr>
          <w:rFonts w:ascii="Cambria" w:hAnsi="Cambria"/>
          <w:i/>
          <w:sz w:val="20"/>
        </w:rPr>
        <w:t xml:space="preserve"> </w:t>
      </w:r>
      <w:r w:rsidRPr="009B718B">
        <w:rPr>
          <w:rFonts w:ascii="Cambria" w:hAnsi="Cambria"/>
          <w:i/>
          <w:sz w:val="20"/>
        </w:rPr>
        <w:t xml:space="preserve"> 8</w:t>
      </w:r>
      <w:proofErr w:type="gramEnd"/>
      <w:r w:rsidRPr="009B718B">
        <w:rPr>
          <w:rFonts w:ascii="Cambria" w:hAnsi="Cambria"/>
          <w:i/>
          <w:sz w:val="20"/>
        </w:rPr>
        <w:t>-11 April 2025).</w:t>
      </w:r>
    </w:p>
    <w:p w14:paraId="6AD2763D" w14:textId="37AB32DB" w:rsidR="0089754C" w:rsidRPr="009B718B" w:rsidRDefault="0089754C" w:rsidP="00160BC2">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sidRPr="00160BC2">
        <w:rPr>
          <w:rFonts w:ascii="Cambria" w:hAnsi="Cambria"/>
          <w:sz w:val="20"/>
        </w:rPr>
        <w:t>Bigeye Tuna Data Preparatory Meeting</w:t>
      </w:r>
      <w:r w:rsidRPr="009B718B">
        <w:rPr>
          <w:rFonts w:ascii="Cambria" w:hAnsi="Cambria"/>
          <w:sz w:val="20"/>
        </w:rPr>
        <w:t xml:space="preserve"> </w:t>
      </w:r>
      <w:r w:rsidRPr="009B718B">
        <w:rPr>
          <w:rFonts w:ascii="Cambria" w:hAnsi="Cambria"/>
          <w:i/>
          <w:sz w:val="20"/>
        </w:rPr>
        <w:t>(hybrid/San Sebastián, Spain, 21-25 April 2025).</w:t>
      </w:r>
    </w:p>
    <w:p w14:paraId="3059C128" w14:textId="4BC8B05E" w:rsidR="0089754C" w:rsidRPr="009B718B" w:rsidRDefault="0089754C" w:rsidP="00160BC2">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sidRPr="009B718B">
        <w:rPr>
          <w:rFonts w:ascii="Cambria" w:hAnsi="Cambria"/>
          <w:sz w:val="20"/>
        </w:rPr>
        <w:t xml:space="preserve">Intersessional Meeting of the Subcommittee on Ecosystems and Bycatch </w:t>
      </w:r>
      <w:r w:rsidRPr="009B718B">
        <w:rPr>
          <w:rFonts w:ascii="Cambria" w:hAnsi="Cambria"/>
          <w:i/>
          <w:sz w:val="20"/>
        </w:rPr>
        <w:t>(hybrid/Madrid, Spain, 12-16 May 2025).</w:t>
      </w:r>
    </w:p>
    <w:p w14:paraId="0086003F" w14:textId="499A758A" w:rsidR="0089754C" w:rsidRPr="009B718B" w:rsidRDefault="00990BFB" w:rsidP="00160BC2">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 xml:space="preserve">Second </w:t>
      </w:r>
      <w:r w:rsidR="0089754C" w:rsidRPr="009B718B">
        <w:rPr>
          <w:rFonts w:ascii="Cambria" w:hAnsi="Cambria"/>
          <w:sz w:val="20"/>
        </w:rPr>
        <w:t xml:space="preserve">Meeting of the Virtual Working Group on Sustainable Financial Position for ICCAT (VWG-SF) </w:t>
      </w:r>
      <w:r w:rsidR="0089754C" w:rsidRPr="009B718B">
        <w:rPr>
          <w:rFonts w:ascii="Cambria" w:hAnsi="Cambria"/>
          <w:i/>
          <w:sz w:val="20"/>
        </w:rPr>
        <w:t>(online, 22 May 2025).</w:t>
      </w:r>
    </w:p>
    <w:p w14:paraId="52C20CF0" w14:textId="25140935" w:rsidR="0089754C" w:rsidRPr="009B718B" w:rsidRDefault="0089754C" w:rsidP="00160BC2">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i/>
          <w:iCs/>
          <w:sz w:val="20"/>
          <w:szCs w:val="20"/>
        </w:rPr>
      </w:pPr>
      <w:r w:rsidRPr="009B718B">
        <w:rPr>
          <w:rFonts w:ascii="Cambria" w:hAnsi="Cambria"/>
          <w:sz w:val="20"/>
        </w:rPr>
        <w:t xml:space="preserve">Intersessional Meeting of the Small Tunas Species Group </w:t>
      </w:r>
      <w:r w:rsidRPr="009B718B">
        <w:rPr>
          <w:rFonts w:ascii="Cambria" w:hAnsi="Cambria"/>
          <w:i/>
          <w:sz w:val="20"/>
        </w:rPr>
        <w:t>(hybrid/</w:t>
      </w:r>
      <w:proofErr w:type="spellStart"/>
      <w:r w:rsidRPr="009B718B">
        <w:rPr>
          <w:rFonts w:ascii="Cambria" w:hAnsi="Cambria"/>
          <w:i/>
          <w:sz w:val="20"/>
        </w:rPr>
        <w:t>Olhão</w:t>
      </w:r>
      <w:proofErr w:type="spellEnd"/>
      <w:r w:rsidRPr="009B718B">
        <w:rPr>
          <w:rFonts w:ascii="Cambria" w:hAnsi="Cambria"/>
          <w:i/>
          <w:sz w:val="20"/>
        </w:rPr>
        <w:t>, Portugal, 26-28 May 2025).</w:t>
      </w:r>
    </w:p>
    <w:p w14:paraId="713F1C9E" w14:textId="1D8E499C" w:rsidR="0089754C" w:rsidRPr="009B718B" w:rsidRDefault="0089754C" w:rsidP="00160BC2">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sidRPr="009B718B">
        <w:rPr>
          <w:rFonts w:ascii="Cambria" w:hAnsi="Cambria"/>
          <w:sz w:val="20"/>
        </w:rPr>
        <w:t xml:space="preserve">First Meeting of the Standing Catch Document Scheme Working Group (CDS WG) </w:t>
      </w:r>
      <w:r w:rsidRPr="009B718B">
        <w:rPr>
          <w:rFonts w:ascii="Cambria" w:hAnsi="Cambria"/>
          <w:i/>
          <w:sz w:val="20"/>
        </w:rPr>
        <w:t>(online, 5 June 2025).</w:t>
      </w:r>
    </w:p>
    <w:p w14:paraId="1AF9805B" w14:textId="1AD840C9" w:rsidR="0089754C" w:rsidRPr="009B718B" w:rsidRDefault="0089754C" w:rsidP="00160BC2">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sidRPr="009B718B">
        <w:rPr>
          <w:rFonts w:ascii="Cambria" w:hAnsi="Cambria"/>
          <w:sz w:val="20"/>
        </w:rPr>
        <w:t xml:space="preserve">Shortfin Mako Stock Assessment Meeting </w:t>
      </w:r>
      <w:r w:rsidRPr="009B718B">
        <w:rPr>
          <w:rFonts w:ascii="Cambria" w:hAnsi="Cambria"/>
          <w:i/>
          <w:sz w:val="20"/>
        </w:rPr>
        <w:t>(hybrid/Madrid, Spain, 9-13 June 2025)</w:t>
      </w:r>
      <w:r w:rsidRPr="009B718B">
        <w:rPr>
          <w:rFonts w:ascii="Cambria" w:hAnsi="Cambria"/>
          <w:sz w:val="20"/>
        </w:rPr>
        <w:t>.</w:t>
      </w:r>
    </w:p>
    <w:p w14:paraId="0C09CE51" w14:textId="367D50C0" w:rsidR="0018490A" w:rsidRPr="009B718B" w:rsidRDefault="0018490A" w:rsidP="00160BC2">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sidRPr="009B718B">
        <w:rPr>
          <w:rFonts w:ascii="Cambria" w:hAnsi="Cambria"/>
          <w:sz w:val="20"/>
        </w:rPr>
        <w:lastRenderedPageBreak/>
        <w:t xml:space="preserve">Meeting of the Electronic Monitoring Systems Working Group (EMS WG) </w:t>
      </w:r>
      <w:r w:rsidRPr="009B718B">
        <w:rPr>
          <w:rFonts w:ascii="Cambria" w:hAnsi="Cambria"/>
          <w:i/>
          <w:sz w:val="20"/>
        </w:rPr>
        <w:t>(hybrid/ Brussels, Belgium, 17-20 June 2025).</w:t>
      </w:r>
    </w:p>
    <w:p w14:paraId="5D3A02CD" w14:textId="2F007E28" w:rsidR="0018490A" w:rsidRPr="009B718B" w:rsidRDefault="00F30AB6" w:rsidP="00160BC2">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sidRPr="009B718B">
        <w:rPr>
          <w:rFonts w:ascii="Cambria" w:hAnsi="Cambria"/>
          <w:sz w:val="20"/>
        </w:rPr>
        <w:t xml:space="preserve">Second Meeting of the Standing Catch Document Scheme Working Group (CDS WG) </w:t>
      </w:r>
      <w:r w:rsidRPr="009B718B">
        <w:rPr>
          <w:rFonts w:ascii="Cambria" w:hAnsi="Cambria"/>
          <w:i/>
          <w:sz w:val="20"/>
        </w:rPr>
        <w:t>(hybrid / Brussels, Belgium, 17-20 June 2025).</w:t>
      </w:r>
    </w:p>
    <w:p w14:paraId="158A5AC7" w14:textId="0C7E9C3D" w:rsidR="0018490A" w:rsidRPr="009B718B" w:rsidRDefault="0018490A" w:rsidP="00160BC2">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sidRPr="009B718B">
        <w:rPr>
          <w:rFonts w:ascii="Cambria" w:hAnsi="Cambria"/>
          <w:sz w:val="20"/>
        </w:rPr>
        <w:t>1</w:t>
      </w:r>
      <w:r w:rsidR="00990BFB">
        <w:rPr>
          <w:rFonts w:ascii="Cambria" w:hAnsi="Cambria"/>
          <w:sz w:val="20"/>
        </w:rPr>
        <w:t>8</w:t>
      </w:r>
      <w:r w:rsidRPr="009B718B">
        <w:rPr>
          <w:rFonts w:ascii="Cambria" w:hAnsi="Cambria"/>
          <w:sz w:val="20"/>
        </w:rPr>
        <w:t xml:space="preserve">th Meeting of the Working Group on Integrated Monitoring Measures (IMM) </w:t>
      </w:r>
      <w:r w:rsidRPr="009B718B">
        <w:rPr>
          <w:rFonts w:ascii="Cambria" w:hAnsi="Cambria"/>
          <w:i/>
          <w:sz w:val="20"/>
        </w:rPr>
        <w:t>(hybrid/Brussels, Belgium, 17-20 June 2025).</w:t>
      </w:r>
    </w:p>
    <w:p w14:paraId="5BE2BE25" w14:textId="2FEC2FDF" w:rsidR="00C1687E" w:rsidRPr="009B718B" w:rsidRDefault="00275667" w:rsidP="00160BC2">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sidRPr="009B718B">
        <w:rPr>
          <w:rFonts w:ascii="Cambria" w:hAnsi="Cambria"/>
          <w:sz w:val="20"/>
        </w:rPr>
        <w:t xml:space="preserve">White Marlin Stock Assessment Meeting </w:t>
      </w:r>
      <w:r w:rsidRPr="009B718B">
        <w:rPr>
          <w:rFonts w:ascii="Cambria" w:hAnsi="Cambria"/>
          <w:i/>
          <w:sz w:val="20"/>
        </w:rPr>
        <w:t>(hybrid/Madrid, Spain, 23-27 June 2025)</w:t>
      </w:r>
      <w:r w:rsidRPr="009B718B">
        <w:rPr>
          <w:rFonts w:ascii="Cambria" w:hAnsi="Cambria"/>
          <w:sz w:val="20"/>
        </w:rPr>
        <w:t>.</w:t>
      </w:r>
    </w:p>
    <w:p w14:paraId="411B5496" w14:textId="1468BD1A" w:rsidR="00DB6B4E" w:rsidRPr="009B718B" w:rsidRDefault="00DB6B4E" w:rsidP="00160BC2">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i/>
          <w:iCs/>
          <w:sz w:val="20"/>
          <w:szCs w:val="20"/>
        </w:rPr>
      </w:pPr>
      <w:r w:rsidRPr="009B718B">
        <w:rPr>
          <w:rFonts w:ascii="Cambria" w:hAnsi="Cambria"/>
          <w:sz w:val="20"/>
        </w:rPr>
        <w:t xml:space="preserve">Meeting of the Standing Working Group on Dialogue between Fisheries Scientists and Managers (SWGSM) </w:t>
      </w:r>
      <w:r w:rsidRPr="009B718B">
        <w:rPr>
          <w:rFonts w:ascii="Cambria" w:hAnsi="Cambria"/>
          <w:i/>
          <w:iCs/>
          <w:sz w:val="20"/>
        </w:rPr>
        <w:t>(hybrid/Madrid, Spain, 8 July 2025).</w:t>
      </w:r>
    </w:p>
    <w:p w14:paraId="0E06D3B4" w14:textId="6D25DA98" w:rsidR="00626397" w:rsidRPr="009B718B" w:rsidRDefault="00626397" w:rsidP="00160BC2">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i/>
          <w:iCs/>
          <w:sz w:val="20"/>
          <w:szCs w:val="20"/>
        </w:rPr>
      </w:pPr>
      <w:r w:rsidRPr="009B718B">
        <w:rPr>
          <w:rFonts w:ascii="Cambria" w:hAnsi="Cambria"/>
          <w:sz w:val="20"/>
        </w:rPr>
        <w:t xml:space="preserve">SCRS Science Strategic Plan Meeting </w:t>
      </w:r>
      <w:r w:rsidRPr="009B718B">
        <w:rPr>
          <w:rFonts w:ascii="Cambria" w:hAnsi="Cambria"/>
          <w:i/>
          <w:sz w:val="20"/>
        </w:rPr>
        <w:t>(hybrid/Madrid, Spain, 9-11 July 2025).</w:t>
      </w:r>
    </w:p>
    <w:p w14:paraId="0600620C" w14:textId="33EB6184" w:rsidR="0028271C" w:rsidRPr="009B718B" w:rsidRDefault="0028271C" w:rsidP="00160BC2">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sidRPr="009B718B">
        <w:rPr>
          <w:rFonts w:ascii="Cambria" w:hAnsi="Cambria"/>
          <w:sz w:val="20"/>
        </w:rPr>
        <w:t xml:space="preserve">Bigeye Tuna Stock Assessment Meeting </w:t>
      </w:r>
      <w:r w:rsidRPr="009B718B">
        <w:rPr>
          <w:rFonts w:ascii="Cambria" w:hAnsi="Cambria"/>
          <w:i/>
          <w:sz w:val="20"/>
        </w:rPr>
        <w:t>(hybrid/Madrid, Spain, 14-18 July 2025)</w:t>
      </w:r>
      <w:r w:rsidRPr="009B718B">
        <w:rPr>
          <w:rFonts w:ascii="Cambria" w:hAnsi="Cambria"/>
          <w:sz w:val="20"/>
        </w:rPr>
        <w:t>.</w:t>
      </w:r>
    </w:p>
    <w:p w14:paraId="23717DEF" w14:textId="25678845" w:rsidR="00D70594" w:rsidRPr="009B718B" w:rsidRDefault="00D70594" w:rsidP="00160BC2">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sidRPr="009B718B">
        <w:rPr>
          <w:rFonts w:ascii="Cambria" w:hAnsi="Cambria"/>
          <w:sz w:val="20"/>
        </w:rPr>
        <w:t xml:space="preserve">SCRS Species Groups Meeting and Meeting of the Subcommittee on Statistics </w:t>
      </w:r>
      <w:r w:rsidRPr="009B718B">
        <w:rPr>
          <w:rFonts w:ascii="Cambria" w:hAnsi="Cambria"/>
          <w:i/>
          <w:sz w:val="20"/>
        </w:rPr>
        <w:t>(hybrid/Madrid, Spain, 22-27 September 2025).</w:t>
      </w:r>
    </w:p>
    <w:p w14:paraId="589791EC" w14:textId="45E60FD6" w:rsidR="00D70594" w:rsidRPr="009B718B" w:rsidRDefault="00626397" w:rsidP="00160BC2">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sidRPr="009B718B">
        <w:rPr>
          <w:rFonts w:ascii="Cambria" w:hAnsi="Cambria"/>
          <w:sz w:val="20"/>
        </w:rPr>
        <w:t xml:space="preserve">Meeting of the Standing Committee on Research and Statistics (SCRS) </w:t>
      </w:r>
      <w:r w:rsidRPr="009B718B">
        <w:rPr>
          <w:rFonts w:ascii="Cambria" w:hAnsi="Cambria"/>
          <w:i/>
          <w:sz w:val="20"/>
        </w:rPr>
        <w:t>(hybrid/Madrid, Spain, 29 September to 3 October 2025).</w:t>
      </w:r>
    </w:p>
    <w:p w14:paraId="04862BCD" w14:textId="3B4392E1" w:rsidR="00715D92" w:rsidRPr="00160BC2" w:rsidDel="00626397" w:rsidRDefault="0028271C" w:rsidP="00160BC2">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sidRPr="009B718B">
        <w:rPr>
          <w:rFonts w:ascii="Cambria" w:hAnsi="Cambria"/>
          <w:sz w:val="20"/>
        </w:rPr>
        <w:t xml:space="preserve">Intersessional Meeting of Panel 1 on Tropical Tunas MSE </w:t>
      </w:r>
      <w:r w:rsidRPr="009B718B">
        <w:rPr>
          <w:rFonts w:ascii="Cambria" w:hAnsi="Cambria"/>
          <w:i/>
          <w:sz w:val="20"/>
        </w:rPr>
        <w:t>(online, 8 October 2025)</w:t>
      </w:r>
      <w:r w:rsidRPr="009B718B">
        <w:rPr>
          <w:rFonts w:ascii="Cambria" w:hAnsi="Cambria"/>
          <w:sz w:val="20"/>
        </w:rPr>
        <w:t>.</w:t>
      </w:r>
    </w:p>
    <w:p w14:paraId="18E3F043" w14:textId="77777777" w:rsidR="00291031" w:rsidRPr="009B718B" w:rsidRDefault="00291031" w:rsidP="00DB0874">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n-US"/>
        </w:rPr>
      </w:pPr>
    </w:p>
    <w:p w14:paraId="6750895A" w14:textId="0C978A94" w:rsidR="00291031" w:rsidRPr="009B718B" w:rsidRDefault="00291031" w:rsidP="00970394">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rPr>
      </w:pPr>
      <w:r w:rsidRPr="009B718B">
        <w:rPr>
          <w:rFonts w:ascii="Cambria" w:hAnsi="Cambria"/>
        </w:rPr>
        <w:t xml:space="preserve">In addition to the meetings referred to above, the following workshops were held: </w:t>
      </w:r>
    </w:p>
    <w:p w14:paraId="17B22AC0" w14:textId="77777777" w:rsidR="00291031" w:rsidRPr="009B718B" w:rsidRDefault="00291031" w:rsidP="00970394">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n-US"/>
        </w:rPr>
      </w:pPr>
    </w:p>
    <w:p w14:paraId="370A1077" w14:textId="0B7BF19E" w:rsidR="00FD6266" w:rsidRPr="009B718B" w:rsidRDefault="00FD6266" w:rsidP="00160BC2">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sidRPr="009B718B">
        <w:rPr>
          <w:rFonts w:ascii="Cambria" w:hAnsi="Cambria"/>
          <w:sz w:val="20"/>
        </w:rPr>
        <w:t>Common Oceans Tuna Project Workshop on Bycatch (</w:t>
      </w:r>
      <w:r w:rsidRPr="009B718B">
        <w:rPr>
          <w:rFonts w:ascii="Cambria" w:hAnsi="Cambria"/>
          <w:i/>
          <w:iCs/>
          <w:sz w:val="20"/>
        </w:rPr>
        <w:t>in-person, FAO, Rome, Italy, 27-29 January 2025</w:t>
      </w:r>
      <w:r w:rsidRPr="009B718B">
        <w:rPr>
          <w:rFonts w:ascii="Cambria" w:hAnsi="Cambria"/>
          <w:sz w:val="20"/>
        </w:rPr>
        <w:t>).</w:t>
      </w:r>
    </w:p>
    <w:p w14:paraId="6E48BA00" w14:textId="0C153B33" w:rsidR="0028271C" w:rsidRPr="009B718B" w:rsidRDefault="00995D69" w:rsidP="00160BC2">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 xml:space="preserve">First </w:t>
      </w:r>
      <w:r w:rsidR="0028271C" w:rsidRPr="009B718B">
        <w:rPr>
          <w:rFonts w:ascii="Cambria" w:hAnsi="Cambria"/>
          <w:sz w:val="20"/>
        </w:rPr>
        <w:t xml:space="preserve">Online Training Workshop Session on using ICCAT’s Integrated Online Management System (IOMS) </w:t>
      </w:r>
      <w:r w:rsidR="0028271C" w:rsidRPr="009B718B">
        <w:rPr>
          <w:rFonts w:ascii="Cambria" w:hAnsi="Cambria"/>
          <w:i/>
          <w:sz w:val="20"/>
        </w:rPr>
        <w:t>(online, 6 May 2025).</w:t>
      </w:r>
    </w:p>
    <w:p w14:paraId="5A30A939" w14:textId="0F09EC24" w:rsidR="00FD6266" w:rsidRPr="0033315B" w:rsidRDefault="0033315B" w:rsidP="00160BC2">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i/>
          <w:iCs/>
          <w:sz w:val="20"/>
          <w:szCs w:val="20"/>
          <w:lang w:val="en-US"/>
        </w:rPr>
      </w:pPr>
      <w:r w:rsidRPr="0033315B">
        <w:rPr>
          <w:rFonts w:ascii="Cambria" w:hAnsi="Cambria"/>
          <w:sz w:val="20"/>
          <w:szCs w:val="20"/>
          <w:lang w:val="en-US"/>
        </w:rPr>
        <w:t xml:space="preserve">Technical </w:t>
      </w:r>
      <w:r w:rsidR="00266E46">
        <w:rPr>
          <w:rFonts w:ascii="Cambria" w:hAnsi="Cambria"/>
          <w:sz w:val="20"/>
          <w:szCs w:val="20"/>
          <w:lang w:val="en-US"/>
        </w:rPr>
        <w:t>c</w:t>
      </w:r>
      <w:r w:rsidRPr="0033315B">
        <w:rPr>
          <w:rFonts w:ascii="Cambria" w:hAnsi="Cambria"/>
          <w:sz w:val="20"/>
          <w:szCs w:val="20"/>
          <w:lang w:val="en-US"/>
        </w:rPr>
        <w:t xml:space="preserve">apacity building workshop on small tuna ageing </w:t>
      </w:r>
      <w:r w:rsidRPr="0033315B">
        <w:rPr>
          <w:rFonts w:ascii="Cambria" w:hAnsi="Cambria"/>
          <w:i/>
          <w:iCs/>
          <w:sz w:val="20"/>
          <w:szCs w:val="20"/>
          <w:lang w:val="en-US"/>
        </w:rPr>
        <w:t xml:space="preserve">(in-person, </w:t>
      </w:r>
      <w:proofErr w:type="spellStart"/>
      <w:r w:rsidRPr="0033315B">
        <w:rPr>
          <w:rFonts w:ascii="Cambria" w:hAnsi="Cambria"/>
          <w:i/>
          <w:iCs/>
          <w:sz w:val="20"/>
          <w:szCs w:val="20"/>
          <w:lang w:val="en-US"/>
        </w:rPr>
        <w:t>Olhão</w:t>
      </w:r>
      <w:proofErr w:type="spellEnd"/>
      <w:r w:rsidRPr="0033315B">
        <w:rPr>
          <w:rFonts w:ascii="Cambria" w:hAnsi="Cambria"/>
          <w:i/>
          <w:iCs/>
          <w:sz w:val="20"/>
          <w:szCs w:val="20"/>
          <w:lang w:val="en-US"/>
        </w:rPr>
        <w:t>, Portugal, 29-31 May 2025).</w:t>
      </w:r>
    </w:p>
    <w:p w14:paraId="39AF8A5A" w14:textId="75E4EEC8" w:rsidR="0028271C" w:rsidRPr="009B718B" w:rsidRDefault="00995D69" w:rsidP="00D35324">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 xml:space="preserve">Second </w:t>
      </w:r>
      <w:r w:rsidR="0028271C" w:rsidRPr="009B718B">
        <w:rPr>
          <w:rFonts w:ascii="Cambria" w:hAnsi="Cambria"/>
          <w:sz w:val="20"/>
        </w:rPr>
        <w:t xml:space="preserve">Online Training Workshop Session on using ICCAT’s Integrated Online Management System (IOMS) </w:t>
      </w:r>
      <w:r w:rsidR="0028271C" w:rsidRPr="009B718B">
        <w:rPr>
          <w:rFonts w:ascii="Cambria" w:hAnsi="Cambria"/>
          <w:i/>
          <w:sz w:val="20"/>
        </w:rPr>
        <w:t>(online, 30 June 2025).</w:t>
      </w:r>
    </w:p>
    <w:p w14:paraId="313EC325" w14:textId="5B430712" w:rsidR="0028271C" w:rsidRPr="009B718B" w:rsidDel="0091138C" w:rsidRDefault="00FD6266" w:rsidP="00D35324">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sidRPr="009B718B">
        <w:rPr>
          <w:rFonts w:ascii="Cambria" w:hAnsi="Cambria"/>
          <w:sz w:val="20"/>
        </w:rPr>
        <w:t>Second ICCAT Workshop on the Use of the Bycatch Estimation Tool</w:t>
      </w:r>
      <w:r w:rsidRPr="009B718B">
        <w:rPr>
          <w:rFonts w:ascii="Cambria" w:hAnsi="Cambria"/>
          <w:i/>
          <w:sz w:val="20"/>
        </w:rPr>
        <w:t xml:space="preserve"> (in-person, Panama City, Panama, 21-23 July 2025).</w:t>
      </w:r>
    </w:p>
    <w:p w14:paraId="77A5D01D" w14:textId="36012AEE" w:rsidR="0028271C" w:rsidRPr="009B718B" w:rsidRDefault="00995D69" w:rsidP="00D35324">
      <w:pPr>
        <w:pStyle w:val="ListParagraph"/>
        <w:numPr>
          <w:ilvl w:val="0"/>
          <w:numId w:val="14"/>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Third</w:t>
      </w:r>
      <w:r w:rsidR="0091138C" w:rsidRPr="009B718B">
        <w:rPr>
          <w:rFonts w:ascii="Cambria" w:hAnsi="Cambria"/>
          <w:sz w:val="20"/>
        </w:rPr>
        <w:t xml:space="preserve"> </w:t>
      </w:r>
      <w:r w:rsidR="00EA56EF">
        <w:rPr>
          <w:rFonts w:ascii="Cambria" w:hAnsi="Cambria"/>
          <w:sz w:val="20"/>
        </w:rPr>
        <w:t>w</w:t>
      </w:r>
      <w:r w:rsidR="0091138C" w:rsidRPr="009B718B">
        <w:rPr>
          <w:rFonts w:ascii="Cambria" w:hAnsi="Cambria"/>
          <w:sz w:val="20"/>
        </w:rPr>
        <w:t>orkshop on collaborative work to assess the bycatch of sea turtles in ICCAT fisheries in the Mediterranean Sea (</w:t>
      </w:r>
      <w:r w:rsidR="0091138C" w:rsidRPr="009B718B">
        <w:rPr>
          <w:rFonts w:ascii="Cambria" w:hAnsi="Cambria"/>
          <w:i/>
          <w:iCs/>
          <w:sz w:val="20"/>
        </w:rPr>
        <w:t xml:space="preserve">in-person, </w:t>
      </w:r>
      <w:proofErr w:type="spellStart"/>
      <w:r w:rsidR="0091138C" w:rsidRPr="009B718B">
        <w:rPr>
          <w:rFonts w:ascii="Cambria" w:hAnsi="Cambria"/>
          <w:i/>
          <w:iCs/>
          <w:sz w:val="20"/>
        </w:rPr>
        <w:t>Olhão</w:t>
      </w:r>
      <w:proofErr w:type="spellEnd"/>
      <w:r w:rsidR="0091138C" w:rsidRPr="009B718B">
        <w:rPr>
          <w:rFonts w:ascii="Cambria" w:hAnsi="Cambria"/>
          <w:i/>
          <w:iCs/>
          <w:sz w:val="20"/>
        </w:rPr>
        <w:t>, Portugal, 6-10 October 2025</w:t>
      </w:r>
      <w:r w:rsidR="0091138C" w:rsidRPr="009B718B">
        <w:rPr>
          <w:rFonts w:ascii="Cambria" w:hAnsi="Cambria"/>
          <w:sz w:val="20"/>
        </w:rPr>
        <w:t>).</w:t>
      </w:r>
    </w:p>
    <w:p w14:paraId="62080878" w14:textId="77777777" w:rsidR="007D23A9" w:rsidRPr="009B718B" w:rsidRDefault="007D23A9" w:rsidP="007D23A9">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n-US"/>
        </w:rPr>
      </w:pPr>
    </w:p>
    <w:p w14:paraId="773A669B" w14:textId="77777777" w:rsidR="0091138C" w:rsidRPr="009B718B" w:rsidRDefault="0091138C" w:rsidP="007D23A9">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n-US"/>
        </w:rPr>
      </w:pPr>
    </w:p>
    <w:p w14:paraId="48C6EB40" w14:textId="77777777" w:rsidR="00520D6F" w:rsidRPr="009B718B" w:rsidRDefault="00DD1806" w:rsidP="00E618BA">
      <w:pPr>
        <w:pStyle w:val="Heading2"/>
        <w:numPr>
          <w:ilvl w:val="0"/>
          <w:numId w:val="2"/>
        </w:numPr>
        <w:tabs>
          <w:tab w:val="left" w:pos="-985"/>
          <w:tab w:val="left" w:pos="-265"/>
          <w:tab w:val="left" w:pos="360"/>
        </w:tabs>
        <w:jc w:val="both"/>
        <w:rPr>
          <w:rFonts w:ascii="Cambria" w:hAnsi="Cambria"/>
          <w:szCs w:val="20"/>
        </w:rPr>
      </w:pPr>
      <w:r w:rsidRPr="009B718B">
        <w:rPr>
          <w:rFonts w:ascii="Cambria" w:hAnsi="Cambria"/>
        </w:rPr>
        <w:t xml:space="preserve">Meetings at which ICCAT was represented </w:t>
      </w:r>
    </w:p>
    <w:p w14:paraId="123BE260" w14:textId="77777777" w:rsidR="00DD1806" w:rsidRPr="009B718B" w:rsidRDefault="00DD1806" w:rsidP="00247024">
      <w:pPr>
        <w:rPr>
          <w:rFonts w:ascii="Cambria" w:hAnsi="Cambria"/>
          <w:b/>
          <w:bCs/>
          <w:szCs w:val="20"/>
          <w:lang w:val="en-US"/>
        </w:rPr>
      </w:pPr>
    </w:p>
    <w:p w14:paraId="1EB1D742" w14:textId="4FBF71B3" w:rsidR="002567C3" w:rsidRPr="009B718B" w:rsidRDefault="00DD1806" w:rsidP="00D61AC6">
      <w:pPr>
        <w:rPr>
          <w:rFonts w:ascii="Cambria" w:hAnsi="Cambria"/>
          <w:szCs w:val="20"/>
        </w:rPr>
      </w:pPr>
      <w:r w:rsidRPr="009B718B">
        <w:rPr>
          <w:rFonts w:ascii="Cambria" w:hAnsi="Cambria"/>
        </w:rPr>
        <w:t xml:space="preserve">Within the framework of ICCAT’s mandate to inform other international organizations of the measures adopted by the Commission and strengthen cooperation with them, the Secretariat participated in several meetings and technical consultation processes, which included several regional fisheries organizations (see </w:t>
      </w:r>
      <w:r w:rsidRPr="009B718B">
        <w:rPr>
          <w:rFonts w:ascii="Cambria" w:hAnsi="Cambria"/>
          <w:b/>
        </w:rPr>
        <w:t>Appendix 1</w:t>
      </w:r>
      <w:r w:rsidRPr="009B718B">
        <w:rPr>
          <w:rFonts w:ascii="Cambria" w:hAnsi="Cambria"/>
        </w:rPr>
        <w:t xml:space="preserve"> to this report, which summarizes the main issues discussed at these meetings). </w:t>
      </w:r>
    </w:p>
    <w:p w14:paraId="75D293EB" w14:textId="0C39340E" w:rsidR="001854ED" w:rsidRPr="009B718B" w:rsidRDefault="001854ED" w:rsidP="001854ED">
      <w:pPr>
        <w:rPr>
          <w:rFonts w:ascii="Cambria" w:hAnsi="Cambria"/>
          <w:szCs w:val="20"/>
          <w:lang w:val="en-US"/>
        </w:rPr>
      </w:pPr>
    </w:p>
    <w:p w14:paraId="48C4AF10" w14:textId="5D3575A9" w:rsidR="00AC0E14" w:rsidRPr="009B718B" w:rsidRDefault="00AC0E14" w:rsidP="007646AB">
      <w:pPr>
        <w:numPr>
          <w:ilvl w:val="0"/>
          <w:numId w:val="21"/>
        </w:numPr>
        <w:ind w:left="851" w:hanging="425"/>
        <w:rPr>
          <w:rFonts w:ascii="Cambria" w:hAnsi="Cambria"/>
          <w:szCs w:val="20"/>
        </w:rPr>
      </w:pPr>
      <w:r w:rsidRPr="009B718B">
        <w:rPr>
          <w:rFonts w:ascii="Cambria" w:hAnsi="Cambria"/>
        </w:rPr>
        <w:t xml:space="preserve">Common Oceans Tuna Project Meeting on the Implementation of the Ecosystem Approach to Fisheries Management (EAFM) </w:t>
      </w:r>
      <w:r w:rsidRPr="009B718B">
        <w:rPr>
          <w:rFonts w:ascii="Cambria" w:hAnsi="Cambria"/>
          <w:i/>
        </w:rPr>
        <w:t>(Rome, Italy, 21-23 January 2025).</w:t>
      </w:r>
    </w:p>
    <w:p w14:paraId="11B2ADA6" w14:textId="21FF849C" w:rsidR="00AC0E14" w:rsidRPr="009B718B" w:rsidRDefault="00AC0E14" w:rsidP="007646AB">
      <w:pPr>
        <w:numPr>
          <w:ilvl w:val="0"/>
          <w:numId w:val="21"/>
        </w:numPr>
        <w:ind w:left="851" w:hanging="425"/>
        <w:rPr>
          <w:rFonts w:ascii="Cambria" w:hAnsi="Cambria"/>
          <w:szCs w:val="20"/>
        </w:rPr>
      </w:pPr>
      <w:r w:rsidRPr="009B718B">
        <w:rPr>
          <w:rFonts w:ascii="Cambria" w:hAnsi="Cambria"/>
        </w:rPr>
        <w:t xml:space="preserve">International Scientific Committee for Tuna and Tuna-like Species in the North Pacific Ocean - Sharks Working Group (SHARKWG) </w:t>
      </w:r>
      <w:r w:rsidRPr="009B718B">
        <w:rPr>
          <w:rFonts w:ascii="Cambria" w:hAnsi="Cambria"/>
          <w:i/>
          <w:iCs/>
        </w:rPr>
        <w:t>(hybrid, Yokohama,</w:t>
      </w:r>
      <w:r w:rsidR="00102974">
        <w:rPr>
          <w:rFonts w:ascii="Cambria" w:hAnsi="Cambria"/>
          <w:i/>
          <w:iCs/>
        </w:rPr>
        <w:t xml:space="preserve"> Japan,</w:t>
      </w:r>
      <w:r w:rsidRPr="009B718B">
        <w:rPr>
          <w:rFonts w:ascii="Cambria" w:hAnsi="Cambria"/>
          <w:i/>
          <w:iCs/>
        </w:rPr>
        <w:t xml:space="preserve"> 29 January 2025).</w:t>
      </w:r>
    </w:p>
    <w:p w14:paraId="3201C32B" w14:textId="1D2DB02A" w:rsidR="00AC0E14" w:rsidRPr="009B718B" w:rsidRDefault="00AC0E14" w:rsidP="007646AB">
      <w:pPr>
        <w:numPr>
          <w:ilvl w:val="0"/>
          <w:numId w:val="21"/>
        </w:numPr>
        <w:ind w:left="851" w:hanging="425"/>
        <w:rPr>
          <w:rFonts w:ascii="Cambria" w:hAnsi="Cambria"/>
          <w:szCs w:val="20"/>
        </w:rPr>
      </w:pPr>
      <w:r w:rsidRPr="009B718B">
        <w:rPr>
          <w:rFonts w:ascii="Cambria" w:hAnsi="Cambria"/>
        </w:rPr>
        <w:t xml:space="preserve">Seventy-Eighth Meeting of the CITES Standing Committee </w:t>
      </w:r>
      <w:r w:rsidRPr="009B718B">
        <w:rPr>
          <w:rFonts w:ascii="Cambria" w:hAnsi="Cambria"/>
          <w:i/>
        </w:rPr>
        <w:t>(Geneva, Switzerland, 3-8 February 2025).</w:t>
      </w:r>
    </w:p>
    <w:p w14:paraId="56EF40A7" w14:textId="357CE71E" w:rsidR="00AC0E14" w:rsidRPr="00995D69" w:rsidRDefault="00AC0E14" w:rsidP="007646AB">
      <w:pPr>
        <w:numPr>
          <w:ilvl w:val="0"/>
          <w:numId w:val="21"/>
        </w:numPr>
        <w:ind w:left="851" w:hanging="425"/>
        <w:rPr>
          <w:rFonts w:ascii="Cambria" w:hAnsi="Cambria"/>
          <w:szCs w:val="20"/>
        </w:rPr>
      </w:pPr>
      <w:r w:rsidRPr="009B718B">
        <w:rPr>
          <w:rFonts w:ascii="Cambria" w:hAnsi="Cambria"/>
        </w:rPr>
        <w:t xml:space="preserve">Fifth Meeting of the PSMA Technical Working Group on Information Exchange (TWG-IE5) </w:t>
      </w:r>
      <w:r w:rsidRPr="009B718B">
        <w:rPr>
          <w:rFonts w:ascii="Cambria" w:hAnsi="Cambria"/>
          <w:i/>
        </w:rPr>
        <w:t xml:space="preserve">(Paris, </w:t>
      </w:r>
      <w:r w:rsidRPr="00995D69">
        <w:rPr>
          <w:rFonts w:ascii="Cambria" w:hAnsi="Cambria"/>
          <w:i/>
        </w:rPr>
        <w:t>France, 10-14 March 2025)</w:t>
      </w:r>
      <w:r w:rsidRPr="00995D69">
        <w:rPr>
          <w:rFonts w:ascii="Cambria" w:hAnsi="Cambria"/>
        </w:rPr>
        <w:t>.</w:t>
      </w:r>
    </w:p>
    <w:p w14:paraId="56255265" w14:textId="03A4C30B" w:rsidR="00AC0E14" w:rsidRPr="00995D69" w:rsidRDefault="00CB604C" w:rsidP="007646AB">
      <w:pPr>
        <w:numPr>
          <w:ilvl w:val="0"/>
          <w:numId w:val="21"/>
        </w:numPr>
        <w:ind w:left="851" w:hanging="425"/>
        <w:rPr>
          <w:rFonts w:ascii="Cambria" w:hAnsi="Cambria"/>
          <w:szCs w:val="20"/>
        </w:rPr>
      </w:pPr>
      <w:r w:rsidRPr="00995D69">
        <w:rPr>
          <w:rFonts w:ascii="Cambria" w:hAnsi="Cambria"/>
        </w:rPr>
        <w:t xml:space="preserve">Eighth Meeting of the Global Record Informal Open-Ended Technical and Advisory Working Group (GRWG8) </w:t>
      </w:r>
      <w:r w:rsidRPr="00995D69">
        <w:rPr>
          <w:rFonts w:ascii="Cambria" w:hAnsi="Cambria"/>
          <w:i/>
        </w:rPr>
        <w:t>(Paris, France, 11 March 2025)</w:t>
      </w:r>
      <w:r w:rsidRPr="00995D69">
        <w:rPr>
          <w:rFonts w:ascii="Cambria" w:hAnsi="Cambria"/>
        </w:rPr>
        <w:t>.</w:t>
      </w:r>
    </w:p>
    <w:p w14:paraId="102D0B0A" w14:textId="30E05676" w:rsidR="00F04E76" w:rsidRPr="00995D69" w:rsidRDefault="00F04E76" w:rsidP="007646AB">
      <w:pPr>
        <w:numPr>
          <w:ilvl w:val="0"/>
          <w:numId w:val="21"/>
        </w:numPr>
        <w:ind w:left="851" w:hanging="425"/>
        <w:rPr>
          <w:rFonts w:ascii="Cambria" w:hAnsi="Cambria"/>
          <w:szCs w:val="20"/>
        </w:rPr>
      </w:pPr>
      <w:r w:rsidRPr="00995D69">
        <w:rPr>
          <w:rFonts w:ascii="Cambria" w:hAnsi="Cambria"/>
        </w:rPr>
        <w:t xml:space="preserve">The Forth Meeting of </w:t>
      </w:r>
      <w:r w:rsidR="007206BF" w:rsidRPr="00995D69">
        <w:rPr>
          <w:rFonts w:ascii="Cambria" w:hAnsi="Cambria"/>
        </w:rPr>
        <w:t>t</w:t>
      </w:r>
      <w:r w:rsidRPr="00995D69">
        <w:rPr>
          <w:rFonts w:ascii="Cambria" w:hAnsi="Cambria"/>
        </w:rPr>
        <w:t xml:space="preserve">he Revised Fisheries Governance Fish Trade and Enterprise Development Working Group of </w:t>
      </w:r>
      <w:r w:rsidR="007206BF" w:rsidRPr="00995D69">
        <w:rPr>
          <w:rFonts w:ascii="Cambria" w:hAnsi="Cambria"/>
        </w:rPr>
        <w:t>t</w:t>
      </w:r>
      <w:r w:rsidRPr="00995D69">
        <w:rPr>
          <w:rFonts w:ascii="Cambria" w:hAnsi="Cambria"/>
        </w:rPr>
        <w:t xml:space="preserve">he African Fisheries Reform Mechanism </w:t>
      </w:r>
      <w:r w:rsidR="007206BF" w:rsidRPr="00995D69">
        <w:rPr>
          <w:rFonts w:ascii="Cambria" w:hAnsi="Cambria"/>
        </w:rPr>
        <w:t>f</w:t>
      </w:r>
      <w:r w:rsidRPr="00995D69">
        <w:rPr>
          <w:rFonts w:ascii="Cambria" w:hAnsi="Cambria"/>
        </w:rPr>
        <w:t xml:space="preserve">or Identification/ Preparation of Knowledge Products </w:t>
      </w:r>
      <w:r w:rsidRPr="00995D69">
        <w:rPr>
          <w:rFonts w:ascii="Cambria" w:hAnsi="Cambria"/>
          <w:i/>
        </w:rPr>
        <w:t>(Naivasha, Kenya, 11-13 March 2025).</w:t>
      </w:r>
    </w:p>
    <w:p w14:paraId="73A294D6" w14:textId="65DA844C" w:rsidR="00CB604C" w:rsidRPr="009B718B" w:rsidRDefault="00CB604C" w:rsidP="007646AB">
      <w:pPr>
        <w:numPr>
          <w:ilvl w:val="0"/>
          <w:numId w:val="21"/>
        </w:numPr>
        <w:ind w:left="851" w:hanging="425"/>
        <w:rPr>
          <w:rFonts w:ascii="Cambria" w:hAnsi="Cambria"/>
          <w:szCs w:val="20"/>
        </w:rPr>
      </w:pPr>
      <w:r w:rsidRPr="00995D69">
        <w:rPr>
          <w:rFonts w:ascii="Cambria" w:hAnsi="Cambria"/>
        </w:rPr>
        <w:t>20th Anniversary of the European Fisheries Control</w:t>
      </w:r>
      <w:r w:rsidRPr="009B718B">
        <w:rPr>
          <w:rFonts w:ascii="Cambria" w:hAnsi="Cambria"/>
        </w:rPr>
        <w:t xml:space="preserve"> Agency </w:t>
      </w:r>
      <w:r w:rsidRPr="009B718B">
        <w:rPr>
          <w:rFonts w:ascii="Cambria" w:hAnsi="Cambria"/>
          <w:i/>
        </w:rPr>
        <w:t>(Vigo, Spain, 24 April 2025)</w:t>
      </w:r>
      <w:r w:rsidRPr="009B718B">
        <w:rPr>
          <w:rFonts w:ascii="Cambria" w:hAnsi="Cambria"/>
        </w:rPr>
        <w:t>.</w:t>
      </w:r>
    </w:p>
    <w:p w14:paraId="0530FFBC" w14:textId="6CCA9B9A" w:rsidR="00CB604C" w:rsidRPr="00995D69" w:rsidRDefault="00CB604C" w:rsidP="007646AB">
      <w:pPr>
        <w:numPr>
          <w:ilvl w:val="0"/>
          <w:numId w:val="21"/>
        </w:numPr>
        <w:ind w:left="851" w:hanging="425"/>
        <w:rPr>
          <w:rFonts w:ascii="Cambria" w:hAnsi="Cambria"/>
          <w:szCs w:val="20"/>
        </w:rPr>
      </w:pPr>
      <w:r w:rsidRPr="00995D69">
        <w:rPr>
          <w:rFonts w:ascii="Cambria" w:hAnsi="Cambria"/>
        </w:rPr>
        <w:t xml:space="preserve">2025 PISA Joint Conference (SFA-FAO, EURASLIC and </w:t>
      </w:r>
      <w:proofErr w:type="spellStart"/>
      <w:r w:rsidRPr="00995D69">
        <w:rPr>
          <w:rFonts w:ascii="Cambria" w:hAnsi="Cambria"/>
        </w:rPr>
        <w:t>GreyNet</w:t>
      </w:r>
      <w:proofErr w:type="spellEnd"/>
      <w:r w:rsidRPr="00995D69">
        <w:rPr>
          <w:rFonts w:ascii="Cambria" w:hAnsi="Cambria"/>
        </w:rPr>
        <w:t xml:space="preserve"> International) </w:t>
      </w:r>
      <w:r w:rsidRPr="00995D69">
        <w:rPr>
          <w:rFonts w:ascii="Cambria" w:hAnsi="Cambria"/>
          <w:i/>
        </w:rPr>
        <w:t>(Pisa, Italy, 7-9 May 2025)</w:t>
      </w:r>
      <w:r w:rsidRPr="00995D69">
        <w:rPr>
          <w:rFonts w:ascii="Cambria" w:hAnsi="Cambria"/>
        </w:rPr>
        <w:t>.</w:t>
      </w:r>
    </w:p>
    <w:p w14:paraId="43FB2A30" w14:textId="21A04E74" w:rsidR="00CB604C" w:rsidRPr="00995D69" w:rsidRDefault="008C7D62" w:rsidP="007646AB">
      <w:pPr>
        <w:numPr>
          <w:ilvl w:val="0"/>
          <w:numId w:val="21"/>
        </w:numPr>
        <w:ind w:left="851" w:hanging="425"/>
        <w:rPr>
          <w:rFonts w:ascii="Cambria" w:hAnsi="Cambria"/>
          <w:szCs w:val="20"/>
        </w:rPr>
      </w:pPr>
      <w:r w:rsidRPr="00995D69">
        <w:rPr>
          <w:rFonts w:ascii="Cambria" w:hAnsi="Cambria"/>
        </w:rPr>
        <w:t xml:space="preserve">Capacity building 2025 for Senegal Tuna-ABNJ2 Project under FAO Common Ocean Programme </w:t>
      </w:r>
      <w:r w:rsidRPr="00995D69">
        <w:rPr>
          <w:rFonts w:ascii="Cambria" w:hAnsi="Cambria"/>
          <w:i/>
        </w:rPr>
        <w:t>(Dakar, Senegal, 19-21 May 2025)</w:t>
      </w:r>
      <w:r w:rsidRPr="00995D69">
        <w:rPr>
          <w:rFonts w:ascii="Cambria" w:hAnsi="Cambria"/>
        </w:rPr>
        <w:t>.</w:t>
      </w:r>
    </w:p>
    <w:p w14:paraId="23696F1B" w14:textId="4548926C" w:rsidR="00F04E76" w:rsidRPr="00995D69" w:rsidRDefault="00F04E76" w:rsidP="007646AB">
      <w:pPr>
        <w:numPr>
          <w:ilvl w:val="0"/>
          <w:numId w:val="21"/>
        </w:numPr>
        <w:ind w:left="851" w:hanging="425"/>
        <w:rPr>
          <w:rFonts w:ascii="Cambria" w:hAnsi="Cambria"/>
          <w:szCs w:val="20"/>
        </w:rPr>
      </w:pPr>
      <w:r w:rsidRPr="00995D69">
        <w:rPr>
          <w:rFonts w:ascii="Cambria" w:hAnsi="Cambria"/>
        </w:rPr>
        <w:t xml:space="preserve">The Second Biennial Forum </w:t>
      </w:r>
      <w:r w:rsidR="000F3FE9" w:rsidRPr="00995D69">
        <w:rPr>
          <w:rFonts w:ascii="Cambria" w:hAnsi="Cambria"/>
        </w:rPr>
        <w:t>f</w:t>
      </w:r>
      <w:r w:rsidRPr="00995D69">
        <w:rPr>
          <w:rFonts w:ascii="Cambria" w:hAnsi="Cambria"/>
        </w:rPr>
        <w:t xml:space="preserve">or Regular Consultations </w:t>
      </w:r>
      <w:r w:rsidR="00750594" w:rsidRPr="00995D69">
        <w:rPr>
          <w:rFonts w:ascii="Cambria" w:hAnsi="Cambria"/>
        </w:rPr>
        <w:t>o</w:t>
      </w:r>
      <w:r w:rsidRPr="00995D69">
        <w:rPr>
          <w:rFonts w:ascii="Cambria" w:hAnsi="Cambria"/>
        </w:rPr>
        <w:t xml:space="preserve">n Monitoring Compliance </w:t>
      </w:r>
      <w:r w:rsidR="00750594" w:rsidRPr="00995D69">
        <w:rPr>
          <w:rFonts w:ascii="Cambria" w:hAnsi="Cambria"/>
        </w:rPr>
        <w:t>o</w:t>
      </w:r>
      <w:r w:rsidRPr="00995D69">
        <w:rPr>
          <w:rFonts w:ascii="Cambria" w:hAnsi="Cambria"/>
        </w:rPr>
        <w:t xml:space="preserve">n Domestication of Global and Continental Instruments </w:t>
      </w:r>
      <w:r w:rsidR="00750594" w:rsidRPr="00995D69">
        <w:rPr>
          <w:rFonts w:ascii="Cambria" w:hAnsi="Cambria"/>
        </w:rPr>
        <w:t>w</w:t>
      </w:r>
      <w:r w:rsidRPr="00995D69">
        <w:rPr>
          <w:rFonts w:ascii="Cambria" w:hAnsi="Cambria"/>
        </w:rPr>
        <w:t xml:space="preserve">ithin </w:t>
      </w:r>
      <w:r w:rsidR="00750594" w:rsidRPr="00995D69">
        <w:rPr>
          <w:rFonts w:ascii="Cambria" w:hAnsi="Cambria"/>
        </w:rPr>
        <w:t>t</w:t>
      </w:r>
      <w:r w:rsidRPr="00995D69">
        <w:rPr>
          <w:rFonts w:ascii="Cambria" w:hAnsi="Cambria"/>
        </w:rPr>
        <w:t xml:space="preserve">he Framework of African Fisheries Reform Mechanism (AFRM) </w:t>
      </w:r>
      <w:r w:rsidRPr="00995D69">
        <w:rPr>
          <w:rFonts w:ascii="Cambria" w:hAnsi="Cambria"/>
          <w:i/>
        </w:rPr>
        <w:t>(Abidjan, Côte d’Ivoire, 27-29 May 2025).</w:t>
      </w:r>
    </w:p>
    <w:p w14:paraId="77E98412" w14:textId="296BF2F0" w:rsidR="008C7D62" w:rsidRPr="00995D69" w:rsidDel="00F4463E" w:rsidRDefault="008C7D62" w:rsidP="007646AB">
      <w:pPr>
        <w:numPr>
          <w:ilvl w:val="0"/>
          <w:numId w:val="21"/>
        </w:numPr>
        <w:ind w:left="851" w:hanging="425"/>
        <w:rPr>
          <w:rFonts w:ascii="Cambria" w:hAnsi="Cambria"/>
          <w:szCs w:val="20"/>
        </w:rPr>
      </w:pPr>
      <w:r w:rsidRPr="00995D69">
        <w:rPr>
          <w:rFonts w:ascii="Cambria" w:hAnsi="Cambria"/>
        </w:rPr>
        <w:t>Tuna Compliance Network</w:t>
      </w:r>
      <w:r w:rsidRPr="00995D69">
        <w:rPr>
          <w:rFonts w:ascii="Cambria" w:hAnsi="Cambria"/>
          <w:i/>
        </w:rPr>
        <w:t xml:space="preserve"> (Tokyo, Japan, 9-13 June 2025).</w:t>
      </w:r>
    </w:p>
    <w:p w14:paraId="626AE6D9" w14:textId="63510717" w:rsidR="00C12F13" w:rsidRPr="00995D69" w:rsidRDefault="00D27ED2" w:rsidP="007646AB">
      <w:pPr>
        <w:numPr>
          <w:ilvl w:val="0"/>
          <w:numId w:val="21"/>
        </w:numPr>
        <w:ind w:left="851" w:hanging="425"/>
        <w:rPr>
          <w:rFonts w:ascii="Cambria" w:hAnsi="Cambria"/>
          <w:szCs w:val="20"/>
        </w:rPr>
      </w:pPr>
      <w:r w:rsidRPr="00995D69">
        <w:rPr>
          <w:rFonts w:ascii="Cambria" w:hAnsi="Cambria"/>
        </w:rPr>
        <w:t xml:space="preserve">Intersessional Workshop of the Sustainable Ocean Initiative (SOI) Global Dialogue with Regional Seas Organizations and Regional Fishery Bodies </w:t>
      </w:r>
      <w:r w:rsidRPr="00995D69">
        <w:rPr>
          <w:rFonts w:ascii="Cambria" w:hAnsi="Cambria"/>
          <w:i/>
        </w:rPr>
        <w:t>(Nice, 7-8 June 2025)</w:t>
      </w:r>
      <w:r w:rsidRPr="00995D69">
        <w:rPr>
          <w:rFonts w:ascii="Cambria" w:hAnsi="Cambria"/>
        </w:rPr>
        <w:t>.</w:t>
      </w:r>
    </w:p>
    <w:p w14:paraId="07B214B5" w14:textId="13003321" w:rsidR="00486957" w:rsidRPr="0000568A" w:rsidRDefault="00486957" w:rsidP="007646AB">
      <w:pPr>
        <w:numPr>
          <w:ilvl w:val="0"/>
          <w:numId w:val="21"/>
        </w:numPr>
        <w:ind w:left="851" w:hanging="425"/>
        <w:rPr>
          <w:rFonts w:ascii="Cambria" w:hAnsi="Cambria"/>
          <w:szCs w:val="20"/>
        </w:rPr>
      </w:pPr>
      <w:r w:rsidRPr="0000568A">
        <w:rPr>
          <w:rFonts w:ascii="Cambria" w:hAnsi="Cambria"/>
        </w:rPr>
        <w:t xml:space="preserve">2025 United Nations Ocean Conference </w:t>
      </w:r>
      <w:r w:rsidRPr="0000568A">
        <w:rPr>
          <w:rFonts w:ascii="Cambria" w:hAnsi="Cambria"/>
          <w:i/>
          <w:iCs/>
        </w:rPr>
        <w:t>(Nice, France, 9-13 June 2025).</w:t>
      </w:r>
    </w:p>
    <w:p w14:paraId="510C2E14" w14:textId="4BCCAD82" w:rsidR="008C7D62" w:rsidRPr="0000568A" w:rsidRDefault="008C7D62" w:rsidP="007646AB">
      <w:pPr>
        <w:numPr>
          <w:ilvl w:val="0"/>
          <w:numId w:val="21"/>
        </w:numPr>
        <w:ind w:left="851" w:hanging="425"/>
        <w:rPr>
          <w:rFonts w:ascii="Cambria" w:hAnsi="Cambria"/>
          <w:szCs w:val="20"/>
        </w:rPr>
      </w:pPr>
      <w:r w:rsidRPr="0000568A">
        <w:rPr>
          <w:rFonts w:ascii="Cambria" w:hAnsi="Cambria"/>
        </w:rPr>
        <w:t xml:space="preserve">14th FIRMS Steering Committee Meeting </w:t>
      </w:r>
      <w:r w:rsidR="007907F4" w:rsidRPr="0000568A">
        <w:rPr>
          <w:rFonts w:ascii="Cambria" w:hAnsi="Cambria"/>
        </w:rPr>
        <w:t>(</w:t>
      </w:r>
      <w:r w:rsidR="00FA6E18" w:rsidRPr="0000568A">
        <w:rPr>
          <w:rFonts w:ascii="Cambria" w:hAnsi="Cambria"/>
        </w:rPr>
        <w:t xml:space="preserve">Global Record of Stocks and Fisheries </w:t>
      </w:r>
      <w:r w:rsidR="007907F4" w:rsidRPr="0000568A">
        <w:rPr>
          <w:rFonts w:ascii="Cambria" w:hAnsi="Cambria"/>
        </w:rPr>
        <w:t>(GRSF)</w:t>
      </w:r>
      <w:r w:rsidR="0000568A" w:rsidRPr="0000568A">
        <w:rPr>
          <w:rFonts w:ascii="Cambria" w:hAnsi="Cambria"/>
        </w:rPr>
        <w:t>) Regulations</w:t>
      </w:r>
      <w:r w:rsidR="007907F4" w:rsidRPr="0000568A">
        <w:rPr>
          <w:rFonts w:ascii="Cambria" w:hAnsi="Cambria"/>
        </w:rPr>
        <w:t xml:space="preserve"> </w:t>
      </w:r>
      <w:r w:rsidRPr="0000568A">
        <w:rPr>
          <w:rFonts w:ascii="Cambria" w:hAnsi="Cambria"/>
          <w:i/>
        </w:rPr>
        <w:t>(Copenhagen, Denmark, 30 June, 1 and 4 July 2025).</w:t>
      </w:r>
    </w:p>
    <w:p w14:paraId="5437B5E4" w14:textId="66D051E4" w:rsidR="008C7D62" w:rsidRPr="00877C47" w:rsidRDefault="006767E7" w:rsidP="007646AB">
      <w:pPr>
        <w:numPr>
          <w:ilvl w:val="0"/>
          <w:numId w:val="21"/>
        </w:numPr>
        <w:ind w:left="851" w:hanging="425"/>
        <w:rPr>
          <w:rFonts w:ascii="Cambria" w:hAnsi="Cambria"/>
          <w:szCs w:val="20"/>
        </w:rPr>
      </w:pPr>
      <w:r w:rsidRPr="0000568A">
        <w:rPr>
          <w:rFonts w:ascii="Cambria" w:hAnsi="Cambria"/>
        </w:rPr>
        <w:t xml:space="preserve">28th Session of the Coordinating Working Party on Fishery Statistics (CWP-28) </w:t>
      </w:r>
      <w:r w:rsidRPr="0000568A">
        <w:rPr>
          <w:rFonts w:ascii="Cambria" w:hAnsi="Cambria"/>
          <w:i/>
        </w:rPr>
        <w:t>(Copenhagen, Denmark, 2-4 July 2025)</w:t>
      </w:r>
      <w:r w:rsidRPr="0000568A">
        <w:rPr>
          <w:rFonts w:ascii="Cambria" w:hAnsi="Cambria"/>
        </w:rPr>
        <w:t xml:space="preserve">. </w:t>
      </w:r>
    </w:p>
    <w:p w14:paraId="27634745" w14:textId="129EFB4A" w:rsidR="00877C47" w:rsidRPr="005B49F6" w:rsidRDefault="00474F9B" w:rsidP="007646AB">
      <w:pPr>
        <w:numPr>
          <w:ilvl w:val="0"/>
          <w:numId w:val="21"/>
        </w:numPr>
        <w:ind w:left="851" w:hanging="425"/>
        <w:rPr>
          <w:rFonts w:ascii="Cambria" w:hAnsi="Cambria"/>
          <w:i/>
          <w:iCs/>
          <w:szCs w:val="20"/>
        </w:rPr>
      </w:pPr>
      <w:r w:rsidRPr="005B49F6">
        <w:rPr>
          <w:rFonts w:ascii="Cambria" w:hAnsi="Cambria"/>
          <w:szCs w:val="20"/>
        </w:rPr>
        <w:t xml:space="preserve">20th Session of the </w:t>
      </w:r>
      <w:r w:rsidR="00BB5488" w:rsidRPr="005B49F6">
        <w:rPr>
          <w:rFonts w:ascii="Cambria" w:hAnsi="Cambria"/>
          <w:szCs w:val="20"/>
        </w:rPr>
        <w:t>Western Central Atlantic Fishery Commission</w:t>
      </w:r>
      <w:r w:rsidR="0031276D" w:rsidRPr="005B49F6">
        <w:rPr>
          <w:rFonts w:ascii="Cambria" w:hAnsi="Cambria"/>
          <w:szCs w:val="20"/>
        </w:rPr>
        <w:t xml:space="preserve"> (WECAFC) </w:t>
      </w:r>
      <w:r w:rsidR="0031276D" w:rsidRPr="005B49F6">
        <w:rPr>
          <w:rFonts w:ascii="Cambria" w:hAnsi="Cambria"/>
          <w:i/>
          <w:iCs/>
          <w:szCs w:val="20"/>
        </w:rPr>
        <w:t>(Montego Bay, Jama</w:t>
      </w:r>
      <w:r w:rsidR="00611197" w:rsidRPr="005B49F6">
        <w:rPr>
          <w:rFonts w:ascii="Cambria" w:hAnsi="Cambria"/>
          <w:i/>
          <w:iCs/>
          <w:szCs w:val="20"/>
        </w:rPr>
        <w:t>ica</w:t>
      </w:r>
      <w:r w:rsidR="0031276D" w:rsidRPr="005B49F6">
        <w:rPr>
          <w:rFonts w:ascii="Cambria" w:hAnsi="Cambria"/>
          <w:i/>
          <w:iCs/>
          <w:szCs w:val="20"/>
        </w:rPr>
        <w:t>, 8</w:t>
      </w:r>
      <w:r w:rsidR="00611197" w:rsidRPr="005B49F6">
        <w:rPr>
          <w:rFonts w:ascii="Cambria" w:hAnsi="Cambria"/>
          <w:i/>
          <w:iCs/>
          <w:szCs w:val="20"/>
        </w:rPr>
        <w:t>-</w:t>
      </w:r>
      <w:r w:rsidR="0031276D" w:rsidRPr="005B49F6">
        <w:rPr>
          <w:rFonts w:ascii="Cambria" w:hAnsi="Cambria"/>
          <w:i/>
          <w:iCs/>
          <w:szCs w:val="20"/>
        </w:rPr>
        <w:t xml:space="preserve">10 </w:t>
      </w:r>
      <w:r w:rsidR="00611197" w:rsidRPr="005B49F6">
        <w:rPr>
          <w:rFonts w:ascii="Cambria" w:hAnsi="Cambria"/>
          <w:i/>
          <w:iCs/>
          <w:szCs w:val="20"/>
        </w:rPr>
        <w:t>July</w:t>
      </w:r>
      <w:r w:rsidR="0031276D" w:rsidRPr="005B49F6">
        <w:rPr>
          <w:rFonts w:ascii="Cambria" w:hAnsi="Cambria"/>
          <w:i/>
          <w:iCs/>
          <w:szCs w:val="20"/>
        </w:rPr>
        <w:t xml:space="preserve"> 2025)</w:t>
      </w:r>
      <w:r w:rsidR="005B49F6">
        <w:rPr>
          <w:rFonts w:ascii="Cambria" w:hAnsi="Cambria"/>
          <w:i/>
          <w:iCs/>
          <w:szCs w:val="20"/>
        </w:rPr>
        <w:t>.</w:t>
      </w:r>
    </w:p>
    <w:p w14:paraId="2B4E9DC6" w14:textId="63054659" w:rsidR="006767E7" w:rsidRPr="0000568A" w:rsidRDefault="006767E7" w:rsidP="007646AB">
      <w:pPr>
        <w:numPr>
          <w:ilvl w:val="0"/>
          <w:numId w:val="21"/>
        </w:numPr>
        <w:ind w:left="851" w:hanging="425"/>
        <w:rPr>
          <w:rFonts w:ascii="Cambria" w:hAnsi="Cambria"/>
          <w:szCs w:val="20"/>
        </w:rPr>
      </w:pPr>
      <w:r w:rsidRPr="0000568A">
        <w:rPr>
          <w:rFonts w:ascii="Cambria" w:hAnsi="Cambria"/>
        </w:rPr>
        <w:t xml:space="preserve">Meeting of the Project Steering Committee TUNA-ABNJ-2 Common Oceans Program </w:t>
      </w:r>
      <w:r w:rsidRPr="0000568A">
        <w:rPr>
          <w:rFonts w:ascii="Cambria" w:hAnsi="Cambria"/>
          <w:i/>
        </w:rPr>
        <w:t>(Rome, Italy, 15-17 July 2025)</w:t>
      </w:r>
      <w:r w:rsidRPr="0000568A">
        <w:rPr>
          <w:rFonts w:ascii="Cambria" w:hAnsi="Cambria"/>
        </w:rPr>
        <w:t>.</w:t>
      </w:r>
    </w:p>
    <w:p w14:paraId="75D5E4F5" w14:textId="6FC83A44" w:rsidR="00486957" w:rsidRPr="00995D69" w:rsidRDefault="00486957" w:rsidP="007646AB">
      <w:pPr>
        <w:numPr>
          <w:ilvl w:val="0"/>
          <w:numId w:val="21"/>
        </w:numPr>
        <w:ind w:left="851" w:hanging="425"/>
        <w:rPr>
          <w:rFonts w:ascii="Cambria" w:hAnsi="Cambria"/>
          <w:szCs w:val="20"/>
        </w:rPr>
      </w:pPr>
      <w:r w:rsidRPr="00995D69">
        <w:rPr>
          <w:rFonts w:ascii="Cambria" w:hAnsi="Cambria"/>
        </w:rPr>
        <w:t xml:space="preserve">2nd Session of the Preparatory Commission for the Entry into Force of the BBNJ Agreement </w:t>
      </w:r>
      <w:r w:rsidRPr="00995D69">
        <w:rPr>
          <w:rFonts w:ascii="Cambria" w:hAnsi="Cambria"/>
          <w:i/>
        </w:rPr>
        <w:t>(New York, United States, 24-29 August 2025).</w:t>
      </w:r>
      <w:r w:rsidRPr="00995D69">
        <w:rPr>
          <w:rFonts w:ascii="Cambria" w:hAnsi="Cambria"/>
        </w:rPr>
        <w:t xml:space="preserve"> </w:t>
      </w:r>
    </w:p>
    <w:p w14:paraId="43BFD6CE" w14:textId="74D9EA4A" w:rsidR="00F04E76" w:rsidRPr="00995D69" w:rsidRDefault="00F04E76" w:rsidP="007646AB">
      <w:pPr>
        <w:numPr>
          <w:ilvl w:val="0"/>
          <w:numId w:val="21"/>
        </w:numPr>
        <w:ind w:left="851" w:hanging="425"/>
        <w:rPr>
          <w:rFonts w:ascii="Cambria" w:hAnsi="Cambria"/>
          <w:i/>
          <w:iCs/>
          <w:szCs w:val="20"/>
        </w:rPr>
      </w:pPr>
      <w:r w:rsidRPr="00995D69">
        <w:rPr>
          <w:rFonts w:ascii="Cambria" w:hAnsi="Cambria"/>
        </w:rPr>
        <w:t xml:space="preserve">Third edition of the WMU-MOF-KMI CAPFISH Project Regional Summer Academy </w:t>
      </w:r>
      <w:r w:rsidRPr="00995D69">
        <w:rPr>
          <w:rFonts w:ascii="Cambria" w:hAnsi="Cambria"/>
          <w:i/>
        </w:rPr>
        <w:t>(Accra, Ghana, 18-29 August 2025).</w:t>
      </w:r>
    </w:p>
    <w:p w14:paraId="37D22948" w14:textId="4B623CDB" w:rsidR="006767E7" w:rsidRPr="00995D69" w:rsidRDefault="006767E7" w:rsidP="007646AB">
      <w:pPr>
        <w:numPr>
          <w:ilvl w:val="0"/>
          <w:numId w:val="21"/>
        </w:numPr>
        <w:ind w:left="851" w:hanging="425"/>
        <w:rPr>
          <w:rFonts w:ascii="Cambria" w:hAnsi="Cambria"/>
          <w:szCs w:val="20"/>
        </w:rPr>
      </w:pPr>
      <w:r w:rsidRPr="00995D69">
        <w:rPr>
          <w:rFonts w:ascii="Cambria" w:hAnsi="Cambria"/>
        </w:rPr>
        <w:t xml:space="preserve">Regional Coordination Meeting on the Agreement on Port State Measures (PSMA) and complementary instruments - European Region </w:t>
      </w:r>
      <w:r w:rsidRPr="00995D69">
        <w:rPr>
          <w:rFonts w:ascii="Cambria" w:hAnsi="Cambria"/>
          <w:i/>
        </w:rPr>
        <w:t>(Bergen, Norway, 1-5 September 2025)</w:t>
      </w:r>
      <w:r w:rsidRPr="00995D69">
        <w:rPr>
          <w:rFonts w:ascii="Cambria" w:hAnsi="Cambria"/>
        </w:rPr>
        <w:t>.</w:t>
      </w:r>
    </w:p>
    <w:p w14:paraId="5CFBBFB1" w14:textId="77777777" w:rsidR="007A14D7" w:rsidRPr="00995D69" w:rsidRDefault="007A14D7" w:rsidP="00486957">
      <w:pPr>
        <w:pStyle w:val="ListParagraph"/>
        <w:ind w:left="648" w:hanging="360"/>
        <w:jc w:val="both"/>
        <w:rPr>
          <w:rFonts w:ascii="Cambria" w:hAnsi="Cambria"/>
          <w:sz w:val="20"/>
          <w:szCs w:val="20"/>
          <w:lang w:val="en-US"/>
        </w:rPr>
      </w:pPr>
    </w:p>
    <w:p w14:paraId="552630D7" w14:textId="77777777" w:rsidR="006767E7" w:rsidRPr="00995D69" w:rsidRDefault="006767E7" w:rsidP="00837FB0">
      <w:pPr>
        <w:pStyle w:val="ListParagraph"/>
        <w:ind w:left="648" w:hanging="360"/>
        <w:jc w:val="both"/>
        <w:rPr>
          <w:rFonts w:ascii="Cambria" w:hAnsi="Cambria"/>
          <w:sz w:val="20"/>
          <w:szCs w:val="20"/>
          <w:lang w:val="en-US"/>
        </w:rPr>
      </w:pPr>
    </w:p>
    <w:p w14:paraId="56AE11D8" w14:textId="05765B0A" w:rsidR="001B55B3" w:rsidRPr="00995D69" w:rsidRDefault="001B55B3" w:rsidP="00D61AC6">
      <w:pPr>
        <w:pStyle w:val="Heading2"/>
        <w:numPr>
          <w:ilvl w:val="0"/>
          <w:numId w:val="2"/>
        </w:numPr>
        <w:tabs>
          <w:tab w:val="left" w:pos="-985"/>
          <w:tab w:val="left" w:pos="-265"/>
          <w:tab w:val="left" w:pos="360"/>
        </w:tabs>
        <w:jc w:val="both"/>
        <w:rPr>
          <w:rFonts w:ascii="Cambria" w:hAnsi="Cambria"/>
          <w:szCs w:val="20"/>
        </w:rPr>
      </w:pPr>
      <w:r w:rsidRPr="00995D69">
        <w:rPr>
          <w:rFonts w:ascii="Cambria" w:hAnsi="Cambria"/>
        </w:rPr>
        <w:t>Tagging lottery</w:t>
      </w:r>
    </w:p>
    <w:p w14:paraId="6EEF5D70" w14:textId="77777777" w:rsidR="001B55B3" w:rsidRPr="009B718B" w:rsidRDefault="001B55B3" w:rsidP="00D61AC6">
      <w:pPr>
        <w:pStyle w:val="BodyTextIndent3"/>
        <w:rPr>
          <w:rFonts w:ascii="Cambria" w:hAnsi="Cambria"/>
          <w:b w:val="0"/>
          <w:bCs w:val="0"/>
          <w:lang w:val="pt-PT"/>
        </w:rPr>
      </w:pPr>
    </w:p>
    <w:p w14:paraId="676FEAC1" w14:textId="77777777" w:rsidR="002C747C" w:rsidRPr="009B718B" w:rsidRDefault="002C747C" w:rsidP="002C747C">
      <w:pPr>
        <w:pStyle w:val="BodyTextIndent3"/>
        <w:rPr>
          <w:rFonts w:ascii="Cambria" w:hAnsi="Cambria"/>
          <w:bCs w:val="0"/>
          <w:i/>
        </w:rPr>
      </w:pPr>
      <w:r w:rsidRPr="009B718B">
        <w:rPr>
          <w:rFonts w:ascii="Cambria" w:hAnsi="Cambria"/>
          <w:i/>
        </w:rPr>
        <w:t>General ICCAT tagging programmes</w:t>
      </w:r>
    </w:p>
    <w:p w14:paraId="4B8DD66A" w14:textId="77777777" w:rsidR="002C747C" w:rsidRPr="009B718B" w:rsidRDefault="002C747C" w:rsidP="002C747C">
      <w:pPr>
        <w:pStyle w:val="BodyTextIndent3"/>
        <w:rPr>
          <w:rFonts w:ascii="Cambria" w:hAnsi="Cambria"/>
          <w:b w:val="0"/>
          <w:bCs w:val="0"/>
          <w:lang w:val="pt-PT"/>
        </w:rPr>
      </w:pPr>
    </w:p>
    <w:p w14:paraId="1B67745B" w14:textId="21159FC7" w:rsidR="002C747C" w:rsidRPr="009B718B" w:rsidRDefault="002C747C" w:rsidP="002C747C">
      <w:pPr>
        <w:pStyle w:val="BodyTextIndent3"/>
        <w:ind w:left="0" w:firstLine="0"/>
        <w:rPr>
          <w:rFonts w:ascii="Cambria" w:hAnsi="Cambria"/>
          <w:b w:val="0"/>
        </w:rPr>
      </w:pPr>
      <w:r w:rsidRPr="009B718B">
        <w:rPr>
          <w:rFonts w:ascii="Cambria" w:hAnsi="Cambria"/>
          <w:b w:val="0"/>
        </w:rPr>
        <w:t xml:space="preserve">National bodies give awards or prizes to people who recover tags to encourage the return of tags. </w:t>
      </w:r>
      <w:proofErr w:type="gramStart"/>
      <w:r w:rsidRPr="009B718B">
        <w:rPr>
          <w:rFonts w:ascii="Cambria" w:hAnsi="Cambria"/>
          <w:b w:val="0"/>
        </w:rPr>
        <w:t>In order to</w:t>
      </w:r>
      <w:proofErr w:type="gramEnd"/>
      <w:r w:rsidRPr="009B718B">
        <w:rPr>
          <w:rFonts w:ascii="Cambria" w:hAnsi="Cambria"/>
          <w:b w:val="0"/>
        </w:rPr>
        <w:t xml:space="preserve"> support these programmes, ICCAT organizes an annual lottery with prizes of $500. </w:t>
      </w:r>
    </w:p>
    <w:p w14:paraId="3527DE9E" w14:textId="44E5C8AB" w:rsidR="00786C25" w:rsidRPr="009B718B" w:rsidRDefault="00786C25" w:rsidP="002C747C">
      <w:pPr>
        <w:pStyle w:val="BodyTextIndent3"/>
        <w:ind w:left="0" w:firstLine="0"/>
        <w:rPr>
          <w:rFonts w:ascii="Cambria" w:hAnsi="Cambria"/>
          <w:b w:val="0"/>
        </w:rPr>
      </w:pPr>
    </w:p>
    <w:p w14:paraId="4ECD3A80" w14:textId="589822B9" w:rsidR="002C747C" w:rsidRPr="009B718B" w:rsidRDefault="002C747C" w:rsidP="002C747C">
      <w:pPr>
        <w:rPr>
          <w:rFonts w:ascii="Cambria" w:hAnsi="Cambria"/>
          <w:bCs/>
          <w:szCs w:val="20"/>
        </w:rPr>
      </w:pPr>
      <w:r w:rsidRPr="009B718B">
        <w:rPr>
          <w:rFonts w:ascii="Cambria" w:hAnsi="Cambria"/>
        </w:rPr>
        <w:t>In the last ICCAT lottery, which was held on 29 September 2025, prizes were awarded for five tags, one from each of the following categories: small tunas, sharks, billfish, temperate tunas and tropical tunas.</w:t>
      </w:r>
    </w:p>
    <w:p w14:paraId="324A1731" w14:textId="77777777" w:rsidR="002C747C" w:rsidRPr="009B718B" w:rsidRDefault="002C747C" w:rsidP="002C747C">
      <w:pPr>
        <w:rPr>
          <w:rFonts w:ascii="Cambria" w:hAnsi="Cambria"/>
          <w:bCs/>
          <w:szCs w:val="20"/>
          <w:lang w:val="en-US"/>
        </w:rPr>
      </w:pPr>
    </w:p>
    <w:p w14:paraId="5F6892B5" w14:textId="77777777" w:rsidR="002C747C" w:rsidRPr="009B718B" w:rsidRDefault="002C747C" w:rsidP="002C747C">
      <w:pPr>
        <w:pStyle w:val="BodyTextIndent3"/>
        <w:ind w:left="0" w:firstLine="0"/>
        <w:rPr>
          <w:rFonts w:ascii="Cambria" w:hAnsi="Cambria"/>
          <w:b w:val="0"/>
        </w:rPr>
      </w:pPr>
      <w:r w:rsidRPr="009B718B">
        <w:rPr>
          <w:rFonts w:ascii="Cambria" w:hAnsi="Cambria"/>
          <w:b w:val="0"/>
        </w:rPr>
        <w:t>The winning tags were as follows:</w:t>
      </w:r>
    </w:p>
    <w:p w14:paraId="49D116C6" w14:textId="77777777" w:rsidR="002C747C" w:rsidRPr="009B718B" w:rsidRDefault="002C747C" w:rsidP="002C747C">
      <w:pPr>
        <w:rPr>
          <w:rFonts w:ascii="Cambria" w:hAnsi="Cambria"/>
          <w:bCs/>
          <w:szCs w:val="20"/>
          <w:lang w:val="en-US"/>
        </w:rPr>
      </w:pPr>
    </w:p>
    <w:p w14:paraId="75638EC8" w14:textId="5EDBEB9C" w:rsidR="002C747C" w:rsidRPr="009B718B" w:rsidRDefault="002C747C" w:rsidP="00DA30F6">
      <w:pPr>
        <w:numPr>
          <w:ilvl w:val="0"/>
          <w:numId w:val="21"/>
        </w:numPr>
        <w:ind w:left="851" w:hanging="425"/>
        <w:rPr>
          <w:rFonts w:ascii="Cambria" w:hAnsi="Cambria"/>
          <w:szCs w:val="20"/>
        </w:rPr>
      </w:pPr>
      <w:r w:rsidRPr="009B718B">
        <w:rPr>
          <w:rFonts w:ascii="Cambria" w:hAnsi="Cambria"/>
          <w:i/>
          <w:iCs/>
        </w:rPr>
        <w:t>Small tunas</w:t>
      </w:r>
      <w:r w:rsidRPr="009B718B">
        <w:rPr>
          <w:rFonts w:ascii="Cambria" w:hAnsi="Cambria"/>
        </w:rPr>
        <w:t>: The tag RF023901 was recovered from an Atlantic bonito (</w:t>
      </w:r>
      <w:r w:rsidRPr="009B718B">
        <w:rPr>
          <w:rFonts w:ascii="Cambria" w:hAnsi="Cambria"/>
          <w:i/>
          <w:iCs/>
        </w:rPr>
        <w:t>Sarda sarda</w:t>
      </w:r>
      <w:r w:rsidRPr="009B718B">
        <w:rPr>
          <w:rFonts w:ascii="Cambria" w:hAnsi="Cambria"/>
        </w:rPr>
        <w:t>/ BON) by a citizen from the United States, 68 days after it was attached. The tagging was carried out during the United States campaigns.</w:t>
      </w:r>
    </w:p>
    <w:p w14:paraId="07697B3B" w14:textId="77777777" w:rsidR="002C747C" w:rsidRPr="009B718B" w:rsidRDefault="002C747C" w:rsidP="002C747C">
      <w:pPr>
        <w:pStyle w:val="ListParagraph"/>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spacing w:after="160"/>
        <w:ind w:left="360"/>
        <w:jc w:val="both"/>
        <w:rPr>
          <w:rFonts w:ascii="Cambria" w:hAnsi="Cambria"/>
          <w:sz w:val="16"/>
          <w:szCs w:val="16"/>
          <w:lang w:val="en-US"/>
        </w:rPr>
      </w:pPr>
    </w:p>
    <w:p w14:paraId="74A9418D" w14:textId="32BE1BD2" w:rsidR="002C747C" w:rsidRPr="009B718B" w:rsidRDefault="002C747C" w:rsidP="00DA30F6">
      <w:pPr>
        <w:numPr>
          <w:ilvl w:val="0"/>
          <w:numId w:val="21"/>
        </w:numPr>
        <w:ind w:left="851" w:hanging="425"/>
        <w:rPr>
          <w:rFonts w:ascii="Cambria" w:hAnsi="Cambria"/>
          <w:szCs w:val="20"/>
        </w:rPr>
      </w:pPr>
      <w:r w:rsidRPr="009B718B">
        <w:rPr>
          <w:rFonts w:ascii="Cambria" w:hAnsi="Cambria"/>
          <w:i/>
          <w:iCs/>
        </w:rPr>
        <w:t>Sharks</w:t>
      </w:r>
      <w:r w:rsidRPr="009B718B">
        <w:rPr>
          <w:rFonts w:ascii="Cambria" w:hAnsi="Cambria"/>
        </w:rPr>
        <w:t>: The tag 419853 was recovered from a blue shark (</w:t>
      </w:r>
      <w:r w:rsidRPr="009B718B">
        <w:rPr>
          <w:rFonts w:ascii="Cambria" w:hAnsi="Cambria"/>
          <w:i/>
        </w:rPr>
        <w:t>Prionace glauca</w:t>
      </w:r>
      <w:r w:rsidRPr="009B718B">
        <w:rPr>
          <w:rFonts w:ascii="Cambria" w:hAnsi="Cambria"/>
        </w:rPr>
        <w:t>/BSH) by a Portuguese citizen, 21 days after it was attached. The tagging was carried out during the United Kingdom campaigns.</w:t>
      </w:r>
    </w:p>
    <w:p w14:paraId="1C44A421" w14:textId="77777777" w:rsidR="002C747C" w:rsidRPr="009B718B" w:rsidRDefault="002C747C" w:rsidP="002C747C">
      <w:pPr>
        <w:pStyle w:val="ListParagraph"/>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spacing w:after="160"/>
        <w:ind w:left="360"/>
        <w:jc w:val="both"/>
        <w:rPr>
          <w:rFonts w:ascii="Cambria" w:hAnsi="Cambria"/>
          <w:sz w:val="16"/>
          <w:szCs w:val="16"/>
          <w:lang w:val="en-US"/>
        </w:rPr>
      </w:pPr>
    </w:p>
    <w:p w14:paraId="10593AAB" w14:textId="709B3123" w:rsidR="002C747C" w:rsidRPr="009B718B" w:rsidRDefault="002C747C" w:rsidP="00DA30F6">
      <w:pPr>
        <w:numPr>
          <w:ilvl w:val="0"/>
          <w:numId w:val="21"/>
        </w:numPr>
        <w:ind w:left="851" w:hanging="425"/>
        <w:rPr>
          <w:rFonts w:ascii="Cambria" w:hAnsi="Cambria"/>
          <w:szCs w:val="20"/>
        </w:rPr>
      </w:pPr>
      <w:r w:rsidRPr="009B718B">
        <w:rPr>
          <w:rFonts w:ascii="Cambria" w:hAnsi="Cambria"/>
          <w:i/>
        </w:rPr>
        <w:t>Billfish</w:t>
      </w:r>
      <w:r w:rsidRPr="009B718B">
        <w:rPr>
          <w:rFonts w:ascii="Cambria" w:hAnsi="Cambria"/>
        </w:rPr>
        <w:t>: The tag BF579099 was recovered from an Atlantic white marlin (</w:t>
      </w:r>
      <w:proofErr w:type="spellStart"/>
      <w:r w:rsidRPr="009B718B">
        <w:rPr>
          <w:rFonts w:ascii="Cambria" w:hAnsi="Cambria"/>
          <w:i/>
        </w:rPr>
        <w:t>Istiophorus</w:t>
      </w:r>
      <w:proofErr w:type="spellEnd"/>
      <w:r w:rsidRPr="009B718B">
        <w:rPr>
          <w:rFonts w:ascii="Cambria" w:hAnsi="Cambria"/>
          <w:i/>
        </w:rPr>
        <w:t xml:space="preserve"> albicans</w:t>
      </w:r>
      <w:r w:rsidRPr="009B718B">
        <w:rPr>
          <w:rFonts w:ascii="Cambria" w:hAnsi="Cambria"/>
        </w:rPr>
        <w:t>/ WHM) by a citizen from the United States, 348 days after it was attached. The tagging was carried out during the United States campaigns.</w:t>
      </w:r>
    </w:p>
    <w:p w14:paraId="4A2C59D5" w14:textId="77777777" w:rsidR="002C747C" w:rsidRPr="009B718B" w:rsidRDefault="002C747C" w:rsidP="002C747C">
      <w:pPr>
        <w:pStyle w:val="ListParagraph"/>
        <w:rPr>
          <w:rFonts w:ascii="Cambria" w:hAnsi="Cambria"/>
          <w:sz w:val="20"/>
          <w:szCs w:val="20"/>
          <w:lang w:val="en-US"/>
        </w:rPr>
      </w:pPr>
    </w:p>
    <w:p w14:paraId="227F248F" w14:textId="065C1929" w:rsidR="002C747C" w:rsidRPr="009B718B" w:rsidRDefault="002C747C" w:rsidP="00DA30F6">
      <w:pPr>
        <w:numPr>
          <w:ilvl w:val="0"/>
          <w:numId w:val="21"/>
        </w:numPr>
        <w:ind w:left="851" w:hanging="425"/>
        <w:rPr>
          <w:rFonts w:ascii="Cambria" w:hAnsi="Cambria"/>
          <w:szCs w:val="20"/>
        </w:rPr>
      </w:pPr>
      <w:r w:rsidRPr="009B718B">
        <w:rPr>
          <w:rFonts w:ascii="Cambria" w:hAnsi="Cambria"/>
          <w:i/>
        </w:rPr>
        <w:t>Temperate tunas</w:t>
      </w:r>
      <w:r w:rsidRPr="009B718B">
        <w:rPr>
          <w:rFonts w:ascii="Cambria" w:hAnsi="Cambria"/>
        </w:rPr>
        <w:t>: The tag AAA003688 was recovered from an albacore tuna (</w:t>
      </w:r>
      <w:r w:rsidRPr="009B718B">
        <w:rPr>
          <w:rFonts w:ascii="Cambria" w:hAnsi="Cambria"/>
          <w:i/>
        </w:rPr>
        <w:t>Thunnus alalunga</w:t>
      </w:r>
      <w:r w:rsidRPr="009B718B">
        <w:rPr>
          <w:rFonts w:ascii="Cambria" w:hAnsi="Cambria"/>
        </w:rPr>
        <w:t>/ALB) by a Spanish citizen, 343 days after it was attached. The tagging was carried out during the Spanish campaigns.</w:t>
      </w:r>
    </w:p>
    <w:p w14:paraId="19CFB3FC" w14:textId="77777777" w:rsidR="008B393D" w:rsidRPr="009B718B" w:rsidRDefault="008B393D" w:rsidP="008B393D">
      <w:pPr>
        <w:pStyle w:val="ListParagraph"/>
        <w:jc w:val="both"/>
        <w:rPr>
          <w:rFonts w:ascii="Cambria" w:hAnsi="Cambria"/>
          <w:sz w:val="20"/>
          <w:szCs w:val="20"/>
          <w:lang w:val="es-ES"/>
        </w:rPr>
      </w:pPr>
    </w:p>
    <w:p w14:paraId="2CCB9995" w14:textId="7B96003A" w:rsidR="008B393D" w:rsidRPr="009B718B" w:rsidRDefault="008B393D" w:rsidP="00DA30F6">
      <w:pPr>
        <w:numPr>
          <w:ilvl w:val="0"/>
          <w:numId w:val="21"/>
        </w:numPr>
        <w:ind w:left="851" w:hanging="425"/>
        <w:rPr>
          <w:rFonts w:ascii="Cambria" w:hAnsi="Cambria"/>
          <w:szCs w:val="20"/>
        </w:rPr>
      </w:pPr>
      <w:r w:rsidRPr="009B718B">
        <w:rPr>
          <w:rFonts w:ascii="Cambria" w:hAnsi="Cambria"/>
        </w:rPr>
        <w:t>Tropical tunas: The tag GBS007696 was recovered from a yellowfin tuna (</w:t>
      </w:r>
      <w:r w:rsidRPr="009B718B">
        <w:rPr>
          <w:rFonts w:ascii="Cambria" w:hAnsi="Cambria"/>
          <w:i/>
        </w:rPr>
        <w:t xml:space="preserve">Thunnus </w:t>
      </w:r>
      <w:proofErr w:type="spellStart"/>
      <w:r w:rsidRPr="009B718B">
        <w:rPr>
          <w:rFonts w:ascii="Cambria" w:hAnsi="Cambria"/>
          <w:i/>
        </w:rPr>
        <w:t>albacares</w:t>
      </w:r>
      <w:proofErr w:type="spellEnd"/>
      <w:r w:rsidRPr="009B718B">
        <w:rPr>
          <w:rFonts w:ascii="Cambria" w:hAnsi="Cambria"/>
        </w:rPr>
        <w:t>/YFT) by a St Helena citizen, 221 days after it was attached. The tagging was carried out during the St Helena campaigns.</w:t>
      </w:r>
    </w:p>
    <w:p w14:paraId="02AA562C" w14:textId="77777777" w:rsidR="002C747C" w:rsidRDefault="002C747C" w:rsidP="008B393D">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n-US"/>
        </w:rPr>
      </w:pPr>
    </w:p>
    <w:p w14:paraId="6D10708F" w14:textId="77777777" w:rsidR="00156F79" w:rsidRDefault="00156F79" w:rsidP="008B393D">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n-US"/>
        </w:rPr>
      </w:pPr>
    </w:p>
    <w:p w14:paraId="47A8A2E6" w14:textId="77777777" w:rsidR="007D336E" w:rsidRDefault="007D336E" w:rsidP="008B393D">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n-US"/>
        </w:rPr>
      </w:pPr>
    </w:p>
    <w:p w14:paraId="5BB88FC1" w14:textId="77777777" w:rsidR="002C747C" w:rsidRPr="009B718B" w:rsidRDefault="002C747C" w:rsidP="002C747C">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b/>
          <w:i/>
          <w:szCs w:val="20"/>
        </w:rPr>
      </w:pPr>
      <w:r w:rsidRPr="009B718B">
        <w:rPr>
          <w:rFonts w:ascii="Cambria" w:hAnsi="Cambria"/>
          <w:b/>
          <w:i/>
        </w:rPr>
        <w:t>Atlantic-wide Research Programme for Bluefin Tuna (GBYP)</w:t>
      </w:r>
    </w:p>
    <w:p w14:paraId="526FBAAD" w14:textId="77777777" w:rsidR="002C747C" w:rsidRPr="009B718B" w:rsidRDefault="002C747C" w:rsidP="002C747C">
      <w:pPr>
        <w:pStyle w:val="ListParagraph"/>
        <w:ind w:left="0"/>
        <w:jc w:val="both"/>
        <w:rPr>
          <w:rFonts w:ascii="Cambria" w:hAnsi="Cambria"/>
          <w:sz w:val="20"/>
          <w:szCs w:val="20"/>
          <w:lang w:val="en-US"/>
        </w:rPr>
      </w:pPr>
    </w:p>
    <w:p w14:paraId="23596E58" w14:textId="75C1E694" w:rsidR="002C747C" w:rsidRPr="009B718B" w:rsidRDefault="002C747C" w:rsidP="002C747C">
      <w:pPr>
        <w:pStyle w:val="ListParagraph"/>
        <w:ind w:left="0"/>
        <w:jc w:val="both"/>
        <w:rPr>
          <w:rFonts w:ascii="Cambria" w:hAnsi="Cambria"/>
          <w:sz w:val="20"/>
          <w:szCs w:val="20"/>
        </w:rPr>
      </w:pPr>
      <w:proofErr w:type="gramStart"/>
      <w:r w:rsidRPr="009B718B">
        <w:rPr>
          <w:rFonts w:ascii="Cambria" w:hAnsi="Cambria"/>
          <w:sz w:val="20"/>
        </w:rPr>
        <w:t>Again</w:t>
      </w:r>
      <w:proofErr w:type="gramEnd"/>
      <w:r w:rsidRPr="009B718B">
        <w:rPr>
          <w:rFonts w:ascii="Cambria" w:hAnsi="Cambria"/>
          <w:sz w:val="20"/>
        </w:rPr>
        <w:t xml:space="preserve"> this year, an additional draw was held with the support of the ICCAT Atlantic-wide Research Programme on Bluefin Tuna (GBYP). This lottery awards three prizes, the first prize carries €1,000 and second and third prices carry €500 exclusively for recoveries of bluefin tuna (</w:t>
      </w:r>
      <w:r w:rsidRPr="009B718B">
        <w:rPr>
          <w:rFonts w:ascii="Cambria" w:hAnsi="Cambria"/>
          <w:i/>
          <w:sz w:val="20"/>
        </w:rPr>
        <w:t>Thunnus thynnus</w:t>
      </w:r>
      <w:r w:rsidRPr="009B718B">
        <w:rPr>
          <w:rFonts w:ascii="Cambria" w:hAnsi="Cambria"/>
          <w:sz w:val="20"/>
        </w:rPr>
        <w:t>/BFT). The winning tags and the awards were as follows:</w:t>
      </w:r>
    </w:p>
    <w:p w14:paraId="38EAE43C" w14:textId="77777777" w:rsidR="002C747C" w:rsidRPr="009B718B" w:rsidRDefault="002C747C" w:rsidP="002C747C">
      <w:pPr>
        <w:pStyle w:val="ListParagraph"/>
        <w:ind w:left="0"/>
        <w:jc w:val="both"/>
        <w:rPr>
          <w:rFonts w:ascii="Cambria" w:hAnsi="Cambria"/>
          <w:sz w:val="20"/>
          <w:szCs w:val="20"/>
        </w:rPr>
      </w:pPr>
    </w:p>
    <w:p w14:paraId="2642A977" w14:textId="3ED97617" w:rsidR="002C747C" w:rsidRPr="009B718B" w:rsidRDefault="002C747C" w:rsidP="00DA30F6">
      <w:pPr>
        <w:numPr>
          <w:ilvl w:val="0"/>
          <w:numId w:val="21"/>
        </w:numPr>
        <w:ind w:left="851" w:hanging="425"/>
        <w:rPr>
          <w:rFonts w:ascii="Cambria" w:hAnsi="Cambria"/>
          <w:szCs w:val="20"/>
        </w:rPr>
      </w:pPr>
      <w:bookmarkStart w:id="0" w:name="_Hlk179360855"/>
      <w:r w:rsidRPr="009B718B">
        <w:rPr>
          <w:rFonts w:ascii="Cambria" w:hAnsi="Cambria"/>
        </w:rPr>
        <w:t>€1,000: The tag R319814 was recovered in Maltese waters more than 19 years after it was attached during a United States campaign.</w:t>
      </w:r>
    </w:p>
    <w:p w14:paraId="666C01A3" w14:textId="77777777" w:rsidR="002C747C" w:rsidRPr="009B718B" w:rsidRDefault="002C747C" w:rsidP="002C747C">
      <w:pPr>
        <w:pStyle w:val="ListParagraph"/>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357"/>
        <w:jc w:val="both"/>
        <w:rPr>
          <w:rFonts w:ascii="Cambria" w:hAnsi="Cambria"/>
          <w:sz w:val="16"/>
          <w:szCs w:val="16"/>
          <w:lang w:val="en-US"/>
        </w:rPr>
      </w:pPr>
    </w:p>
    <w:p w14:paraId="5887A806" w14:textId="413902E1" w:rsidR="002C747C" w:rsidRPr="009B718B" w:rsidRDefault="002C747C" w:rsidP="00DA30F6">
      <w:pPr>
        <w:numPr>
          <w:ilvl w:val="0"/>
          <w:numId w:val="21"/>
        </w:numPr>
        <w:ind w:left="851" w:hanging="425"/>
        <w:rPr>
          <w:rFonts w:ascii="Cambria" w:hAnsi="Cambria"/>
          <w:szCs w:val="20"/>
        </w:rPr>
      </w:pPr>
      <w:r w:rsidRPr="009B718B">
        <w:rPr>
          <w:rFonts w:ascii="Cambria" w:hAnsi="Cambria"/>
        </w:rPr>
        <w:t xml:space="preserve">€500: The tag BYP057081 was recovered in Albanian waters more than 11 years after it was attached during a Spanish campaign. </w:t>
      </w:r>
    </w:p>
    <w:p w14:paraId="6745D7E7" w14:textId="77777777" w:rsidR="002C747C" w:rsidRPr="009B718B" w:rsidRDefault="002C747C" w:rsidP="002C747C">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 w:val="16"/>
          <w:szCs w:val="16"/>
          <w:lang w:val="en-US"/>
        </w:rPr>
      </w:pPr>
    </w:p>
    <w:p w14:paraId="7D789E11" w14:textId="3C8014B3" w:rsidR="002C747C" w:rsidRPr="009B718B" w:rsidRDefault="002C747C" w:rsidP="00DA30F6">
      <w:pPr>
        <w:numPr>
          <w:ilvl w:val="0"/>
          <w:numId w:val="21"/>
        </w:numPr>
        <w:ind w:left="851" w:hanging="425"/>
        <w:rPr>
          <w:rFonts w:ascii="Cambria" w:hAnsi="Cambria"/>
          <w:szCs w:val="20"/>
        </w:rPr>
      </w:pPr>
      <w:r w:rsidRPr="009B718B">
        <w:rPr>
          <w:rFonts w:ascii="Cambria" w:hAnsi="Cambria"/>
        </w:rPr>
        <w:t>€500: The tag BYP085135 was recovered in Spanish waters more than 2 years after it was attached during a United Kingdom campaign.</w:t>
      </w:r>
    </w:p>
    <w:bookmarkEnd w:id="0"/>
    <w:p w14:paraId="29EE82BA" w14:textId="77777777" w:rsidR="001B55B3" w:rsidRPr="009B718B" w:rsidRDefault="001B55B3" w:rsidP="00D61AC6">
      <w:pPr>
        <w:rPr>
          <w:rFonts w:ascii="Cambria" w:hAnsi="Cambria"/>
          <w:szCs w:val="20"/>
          <w:lang w:val="en-US"/>
        </w:rPr>
      </w:pPr>
    </w:p>
    <w:p w14:paraId="3E19E326" w14:textId="77777777" w:rsidR="00C27629" w:rsidRPr="009B718B" w:rsidRDefault="00C27629" w:rsidP="00D61AC6">
      <w:pPr>
        <w:pStyle w:val="ListParagraph"/>
        <w:tabs>
          <w:tab w:val="left" w:pos="-985"/>
          <w:tab w:val="left" w:pos="-265"/>
          <w:tab w:val="left" w:pos="339"/>
          <w:tab w:val="left" w:pos="623"/>
          <w:tab w:val="left" w:pos="907"/>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360"/>
        <w:jc w:val="both"/>
        <w:rPr>
          <w:rFonts w:ascii="Cambria" w:hAnsi="Cambria"/>
          <w:b/>
          <w:bCs/>
          <w:iCs/>
          <w:sz w:val="20"/>
          <w:szCs w:val="20"/>
          <w:lang w:val="en-US"/>
        </w:rPr>
      </w:pPr>
    </w:p>
    <w:p w14:paraId="022C10E2" w14:textId="77777777" w:rsidR="00520D6F" w:rsidRPr="009B718B" w:rsidRDefault="00520D6F" w:rsidP="00D61AC6">
      <w:pPr>
        <w:pStyle w:val="ListParagraph"/>
        <w:numPr>
          <w:ilvl w:val="0"/>
          <w:numId w:val="2"/>
        </w:numPr>
        <w:tabs>
          <w:tab w:val="left" w:pos="-985"/>
          <w:tab w:val="left" w:pos="-265"/>
          <w:tab w:val="left" w:pos="339"/>
          <w:tab w:val="left" w:pos="623"/>
          <w:tab w:val="left" w:pos="907"/>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Cambria" w:hAnsi="Cambria"/>
          <w:b/>
          <w:bCs/>
          <w:iCs/>
          <w:sz w:val="20"/>
          <w:szCs w:val="20"/>
        </w:rPr>
      </w:pPr>
      <w:r w:rsidRPr="009B718B">
        <w:rPr>
          <w:rFonts w:ascii="Cambria" w:hAnsi="Cambria"/>
          <w:b/>
          <w:sz w:val="20"/>
        </w:rPr>
        <w:t>Letters concerning compliance with budgetary obligations</w:t>
      </w:r>
    </w:p>
    <w:p w14:paraId="6F906D0A" w14:textId="77777777" w:rsidR="00DD1806" w:rsidRPr="009B718B" w:rsidRDefault="00DD1806" w:rsidP="00D61AC6">
      <w:pPr>
        <w:ind w:left="595" w:hanging="357"/>
        <w:rPr>
          <w:rFonts w:ascii="Cambria" w:eastAsia="Batang" w:hAnsi="Cambria"/>
          <w:i/>
          <w:szCs w:val="20"/>
          <w:lang w:val="en-US"/>
        </w:rPr>
      </w:pPr>
    </w:p>
    <w:p w14:paraId="5DFA9E3C" w14:textId="094C6AD9" w:rsidR="008A1D64" w:rsidRPr="009B718B" w:rsidRDefault="00DD1806" w:rsidP="00D61AC6">
      <w:pPr>
        <w:tabs>
          <w:tab w:val="left" w:pos="340"/>
        </w:tabs>
        <w:rPr>
          <w:rFonts w:ascii="Cambria" w:hAnsi="Cambria"/>
          <w:szCs w:val="20"/>
        </w:rPr>
      </w:pPr>
      <w:r w:rsidRPr="009B718B">
        <w:rPr>
          <w:rFonts w:ascii="Cambria" w:hAnsi="Cambria"/>
        </w:rPr>
        <w:t xml:space="preserve">In early 2025, the Executive Secretary notified all the Contracting Parties of the amount of their contributions to the 2025 budget. In July 2025, a reminder was sent to the Contracting Parties that had not made the corresponding payments. Subsequently, and for those Contracting Parties that had not </w:t>
      </w:r>
      <w:proofErr w:type="gramStart"/>
      <w:r w:rsidRPr="009B718B">
        <w:rPr>
          <w:rFonts w:ascii="Cambria" w:hAnsi="Cambria"/>
        </w:rPr>
        <w:t>taken action</w:t>
      </w:r>
      <w:proofErr w:type="gramEnd"/>
      <w:r w:rsidRPr="009B718B">
        <w:rPr>
          <w:rFonts w:ascii="Cambria" w:hAnsi="Cambria"/>
        </w:rPr>
        <w:t xml:space="preserve">, a second reminder was sent in October. The following table summarizes the correspondence sent to the Contracting Parties in arrears as regards their ICCAT and </w:t>
      </w:r>
      <w:proofErr w:type="spellStart"/>
      <w:r w:rsidRPr="009B718B">
        <w:rPr>
          <w:rFonts w:ascii="Cambria" w:hAnsi="Cambria"/>
        </w:rPr>
        <w:t>eBCD</w:t>
      </w:r>
      <w:proofErr w:type="spellEnd"/>
      <w:r w:rsidRPr="009B718B">
        <w:rPr>
          <w:rFonts w:ascii="Cambria" w:hAnsi="Cambria"/>
        </w:rPr>
        <w:t xml:space="preserve"> contributions.</w:t>
      </w:r>
    </w:p>
    <w:p w14:paraId="1FBCCE5B" w14:textId="77777777" w:rsidR="00CE0E87" w:rsidRPr="009B718B" w:rsidRDefault="00CE0E87" w:rsidP="00F5727F">
      <w:pPr>
        <w:tabs>
          <w:tab w:val="left" w:pos="340"/>
        </w:tabs>
        <w:rPr>
          <w:rFonts w:ascii="Cambria" w:hAnsi="Cambria"/>
          <w:szCs w:val="20"/>
          <w:lang w:val="en-US"/>
        </w:rPr>
      </w:pPr>
    </w:p>
    <w:tbl>
      <w:tblPr>
        <w:tblW w:w="5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2"/>
        <w:gridCol w:w="1701"/>
        <w:gridCol w:w="1606"/>
      </w:tblGrid>
      <w:tr w:rsidR="007B7250" w:rsidRPr="009B718B" w14:paraId="6C08C8FC" w14:textId="6D360F57" w:rsidTr="007B7250">
        <w:trPr>
          <w:trHeight w:val="525"/>
          <w:jc w:val="center"/>
        </w:trPr>
        <w:tc>
          <w:tcPr>
            <w:tcW w:w="2542" w:type="dxa"/>
            <w:noWrap/>
            <w:vAlign w:val="bottom"/>
            <w:hideMark/>
          </w:tcPr>
          <w:p w14:paraId="29452AD0" w14:textId="77777777" w:rsidR="007B7250" w:rsidRPr="009B718B" w:rsidRDefault="007B7250" w:rsidP="008165EC">
            <w:pPr>
              <w:jc w:val="left"/>
              <w:rPr>
                <w:rFonts w:ascii="Cambria" w:hAnsi="Cambria"/>
                <w:color w:val="000000"/>
                <w:szCs w:val="20"/>
                <w:lang w:val="en-US" w:eastAsia="es-ES"/>
              </w:rPr>
            </w:pPr>
          </w:p>
        </w:tc>
        <w:tc>
          <w:tcPr>
            <w:tcW w:w="1701" w:type="dxa"/>
            <w:noWrap/>
            <w:vAlign w:val="center"/>
            <w:hideMark/>
          </w:tcPr>
          <w:p w14:paraId="4DE925F4" w14:textId="3F0330E0" w:rsidR="007B7250" w:rsidRPr="00EC71F3" w:rsidRDefault="007B7250" w:rsidP="00C529AE">
            <w:pPr>
              <w:jc w:val="left"/>
              <w:rPr>
                <w:rFonts w:ascii="Cambria" w:hAnsi="Cambria"/>
                <w:b/>
                <w:i/>
                <w:iCs/>
                <w:color w:val="000000"/>
                <w:szCs w:val="20"/>
              </w:rPr>
            </w:pPr>
            <w:r w:rsidRPr="00EC71F3">
              <w:rPr>
                <w:rFonts w:ascii="Cambria" w:hAnsi="Cambria"/>
                <w:b/>
                <w:i/>
                <w:color w:val="000000"/>
              </w:rPr>
              <w:t>First</w:t>
            </w:r>
            <w:r w:rsidR="00EC71F3" w:rsidRPr="00EC71F3">
              <w:rPr>
                <w:rFonts w:ascii="Cambria" w:hAnsi="Cambria"/>
                <w:b/>
                <w:i/>
                <w:color w:val="000000"/>
              </w:rPr>
              <w:t xml:space="preserve"> letter of</w:t>
            </w:r>
            <w:r w:rsidRPr="00EC71F3">
              <w:rPr>
                <w:rFonts w:ascii="Cambria" w:hAnsi="Cambria"/>
                <w:b/>
                <w:i/>
                <w:color w:val="000000"/>
              </w:rPr>
              <w:t xml:space="preserve"> reminder of 29 July 2025</w:t>
            </w:r>
          </w:p>
        </w:tc>
        <w:tc>
          <w:tcPr>
            <w:tcW w:w="1606" w:type="dxa"/>
            <w:vAlign w:val="center"/>
          </w:tcPr>
          <w:p w14:paraId="27C343A4" w14:textId="377C0BD2" w:rsidR="007B7250" w:rsidRPr="00EC71F3" w:rsidRDefault="007B7250" w:rsidP="00C529AE">
            <w:pPr>
              <w:jc w:val="left"/>
              <w:rPr>
                <w:rFonts w:ascii="Cambria" w:hAnsi="Cambria"/>
                <w:b/>
                <w:i/>
                <w:iCs/>
                <w:color w:val="000000"/>
                <w:szCs w:val="20"/>
              </w:rPr>
            </w:pPr>
            <w:r w:rsidRPr="00EC71F3">
              <w:rPr>
                <w:rFonts w:ascii="Cambria" w:hAnsi="Cambria"/>
                <w:b/>
                <w:i/>
                <w:color w:val="000000"/>
              </w:rPr>
              <w:t xml:space="preserve">First </w:t>
            </w:r>
            <w:proofErr w:type="spellStart"/>
            <w:r w:rsidRPr="00EC71F3">
              <w:rPr>
                <w:rFonts w:ascii="Cambria" w:hAnsi="Cambria"/>
                <w:b/>
                <w:i/>
                <w:color w:val="000000"/>
              </w:rPr>
              <w:t>eBCD</w:t>
            </w:r>
            <w:proofErr w:type="spellEnd"/>
            <w:r w:rsidR="00EC71F3" w:rsidRPr="00EC71F3">
              <w:rPr>
                <w:rFonts w:ascii="Cambria" w:hAnsi="Cambria"/>
                <w:b/>
                <w:i/>
                <w:color w:val="000000"/>
              </w:rPr>
              <w:t xml:space="preserve"> letter of</w:t>
            </w:r>
            <w:r w:rsidRPr="00EC71F3">
              <w:rPr>
                <w:rFonts w:ascii="Cambria" w:hAnsi="Cambria"/>
                <w:b/>
                <w:i/>
                <w:color w:val="000000"/>
              </w:rPr>
              <w:t xml:space="preserve"> reminder</w:t>
            </w:r>
            <w:r w:rsidR="00EC71F3" w:rsidRPr="00EC71F3">
              <w:rPr>
                <w:rFonts w:ascii="Cambria" w:hAnsi="Cambria"/>
                <w:b/>
                <w:i/>
                <w:color w:val="000000"/>
              </w:rPr>
              <w:t xml:space="preserve"> </w:t>
            </w:r>
            <w:r w:rsidRPr="00EC71F3">
              <w:rPr>
                <w:rFonts w:ascii="Cambria" w:hAnsi="Cambria"/>
                <w:b/>
                <w:i/>
                <w:color w:val="000000"/>
              </w:rPr>
              <w:t>of 29 July 2025</w:t>
            </w:r>
          </w:p>
        </w:tc>
      </w:tr>
      <w:tr w:rsidR="007B7250" w:rsidRPr="009B718B" w14:paraId="08F0CA13" w14:textId="77777777" w:rsidTr="007B7250">
        <w:trPr>
          <w:trHeight w:val="255"/>
          <w:jc w:val="center"/>
        </w:trPr>
        <w:tc>
          <w:tcPr>
            <w:tcW w:w="2542" w:type="dxa"/>
            <w:noWrap/>
            <w:vAlign w:val="bottom"/>
          </w:tcPr>
          <w:p w14:paraId="27EBA415" w14:textId="21DFFB57" w:rsidR="007B7250" w:rsidRPr="009B718B" w:rsidRDefault="007B7250" w:rsidP="008165EC">
            <w:pPr>
              <w:jc w:val="left"/>
              <w:rPr>
                <w:rFonts w:ascii="Cambria" w:hAnsi="Cambria"/>
                <w:color w:val="000000"/>
                <w:szCs w:val="20"/>
              </w:rPr>
            </w:pPr>
            <w:r w:rsidRPr="009B718B">
              <w:rPr>
                <w:rFonts w:ascii="Cambria" w:hAnsi="Cambria"/>
                <w:color w:val="000000"/>
              </w:rPr>
              <w:t>Angola</w:t>
            </w:r>
          </w:p>
        </w:tc>
        <w:tc>
          <w:tcPr>
            <w:tcW w:w="1701" w:type="dxa"/>
            <w:noWrap/>
            <w:vAlign w:val="bottom"/>
          </w:tcPr>
          <w:p w14:paraId="16028383" w14:textId="6CACAD1A" w:rsidR="007B7250" w:rsidRPr="00EC71F3" w:rsidRDefault="007B7250" w:rsidP="008165EC">
            <w:pPr>
              <w:jc w:val="center"/>
              <w:rPr>
                <w:rFonts w:ascii="Cambria" w:hAnsi="Cambria"/>
                <w:color w:val="000000"/>
                <w:szCs w:val="20"/>
              </w:rPr>
            </w:pPr>
            <w:r w:rsidRPr="00EC71F3">
              <w:rPr>
                <w:rFonts w:ascii="Cambria" w:hAnsi="Cambria"/>
                <w:color w:val="000000"/>
              </w:rPr>
              <w:t>X</w:t>
            </w:r>
          </w:p>
        </w:tc>
        <w:tc>
          <w:tcPr>
            <w:tcW w:w="1606" w:type="dxa"/>
          </w:tcPr>
          <w:p w14:paraId="22ABD362" w14:textId="77777777" w:rsidR="007B7250" w:rsidRPr="00EC71F3" w:rsidRDefault="007B7250" w:rsidP="008165EC">
            <w:pPr>
              <w:jc w:val="center"/>
              <w:rPr>
                <w:rFonts w:ascii="Cambria" w:hAnsi="Cambria"/>
                <w:color w:val="000000"/>
                <w:szCs w:val="20"/>
                <w:lang w:eastAsia="es-ES"/>
              </w:rPr>
            </w:pPr>
          </w:p>
        </w:tc>
      </w:tr>
      <w:tr w:rsidR="007B7250" w:rsidRPr="009B718B" w14:paraId="4ED7B515" w14:textId="7859A6DE" w:rsidTr="007B7250">
        <w:trPr>
          <w:trHeight w:val="255"/>
          <w:jc w:val="center"/>
        </w:trPr>
        <w:tc>
          <w:tcPr>
            <w:tcW w:w="2542" w:type="dxa"/>
            <w:noWrap/>
            <w:vAlign w:val="bottom"/>
          </w:tcPr>
          <w:p w14:paraId="549C3B4B" w14:textId="263C390A" w:rsidR="007B7250" w:rsidRPr="009B718B" w:rsidRDefault="007B7250" w:rsidP="008165EC">
            <w:pPr>
              <w:jc w:val="left"/>
              <w:rPr>
                <w:rFonts w:ascii="Cambria" w:hAnsi="Cambria"/>
                <w:color w:val="000000"/>
                <w:szCs w:val="20"/>
              </w:rPr>
            </w:pPr>
            <w:r w:rsidRPr="009B718B">
              <w:rPr>
                <w:rFonts w:ascii="Cambria" w:hAnsi="Cambria"/>
                <w:color w:val="000000"/>
              </w:rPr>
              <w:t>Barbados</w:t>
            </w:r>
          </w:p>
        </w:tc>
        <w:tc>
          <w:tcPr>
            <w:tcW w:w="1701" w:type="dxa"/>
            <w:noWrap/>
            <w:vAlign w:val="bottom"/>
          </w:tcPr>
          <w:p w14:paraId="089B7E99" w14:textId="77777777"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5258B4EF" w14:textId="494BA034" w:rsidR="007B7250" w:rsidRPr="009B718B" w:rsidRDefault="007B7250" w:rsidP="008165EC">
            <w:pPr>
              <w:jc w:val="center"/>
              <w:rPr>
                <w:rFonts w:ascii="Cambria" w:hAnsi="Cambria"/>
                <w:color w:val="000000"/>
                <w:szCs w:val="20"/>
                <w:lang w:eastAsia="es-ES"/>
              </w:rPr>
            </w:pPr>
          </w:p>
        </w:tc>
      </w:tr>
      <w:tr w:rsidR="007B7250" w:rsidRPr="009B718B" w14:paraId="79306090" w14:textId="6E1EDBCC" w:rsidTr="007B7250">
        <w:trPr>
          <w:trHeight w:val="255"/>
          <w:jc w:val="center"/>
        </w:trPr>
        <w:tc>
          <w:tcPr>
            <w:tcW w:w="2542" w:type="dxa"/>
            <w:noWrap/>
            <w:vAlign w:val="bottom"/>
            <w:hideMark/>
          </w:tcPr>
          <w:p w14:paraId="4BF37684" w14:textId="77777777" w:rsidR="007B7250" w:rsidRPr="009B718B" w:rsidRDefault="007B7250" w:rsidP="008165EC">
            <w:pPr>
              <w:jc w:val="left"/>
              <w:rPr>
                <w:rFonts w:ascii="Cambria" w:hAnsi="Cambria"/>
                <w:color w:val="000000"/>
                <w:szCs w:val="20"/>
              </w:rPr>
            </w:pPr>
            <w:r w:rsidRPr="009B718B">
              <w:rPr>
                <w:rFonts w:ascii="Cambria" w:hAnsi="Cambria"/>
                <w:color w:val="000000"/>
              </w:rPr>
              <w:t>Cabo Verde</w:t>
            </w:r>
          </w:p>
        </w:tc>
        <w:tc>
          <w:tcPr>
            <w:tcW w:w="1701" w:type="dxa"/>
            <w:noWrap/>
            <w:vAlign w:val="bottom"/>
            <w:hideMark/>
          </w:tcPr>
          <w:p w14:paraId="56167081" w14:textId="77777777"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32CD6C17" w14:textId="32F5EB86" w:rsidR="007B7250" w:rsidRPr="009B718B" w:rsidRDefault="007B7250" w:rsidP="008165EC">
            <w:pPr>
              <w:jc w:val="center"/>
              <w:rPr>
                <w:rFonts w:ascii="Cambria" w:hAnsi="Cambria"/>
                <w:color w:val="000000"/>
                <w:szCs w:val="20"/>
                <w:lang w:eastAsia="es-ES"/>
              </w:rPr>
            </w:pPr>
          </w:p>
        </w:tc>
      </w:tr>
      <w:tr w:rsidR="007B7250" w:rsidRPr="009B718B" w14:paraId="295312D4" w14:textId="77777777" w:rsidTr="007B7250">
        <w:trPr>
          <w:trHeight w:val="255"/>
          <w:jc w:val="center"/>
        </w:trPr>
        <w:tc>
          <w:tcPr>
            <w:tcW w:w="2542" w:type="dxa"/>
            <w:noWrap/>
            <w:vAlign w:val="bottom"/>
          </w:tcPr>
          <w:p w14:paraId="12076D86" w14:textId="2EDE56CE" w:rsidR="007B7250" w:rsidRPr="009B718B" w:rsidRDefault="007B7250" w:rsidP="008165EC">
            <w:pPr>
              <w:jc w:val="left"/>
              <w:rPr>
                <w:rFonts w:ascii="Cambria" w:hAnsi="Cambria"/>
                <w:color w:val="000000"/>
                <w:szCs w:val="20"/>
              </w:rPr>
            </w:pPr>
            <w:r w:rsidRPr="009B718B">
              <w:rPr>
                <w:rFonts w:ascii="Cambria" w:hAnsi="Cambria"/>
                <w:color w:val="000000"/>
              </w:rPr>
              <w:t>Costa Rica</w:t>
            </w:r>
          </w:p>
        </w:tc>
        <w:tc>
          <w:tcPr>
            <w:tcW w:w="1701" w:type="dxa"/>
            <w:noWrap/>
            <w:vAlign w:val="bottom"/>
          </w:tcPr>
          <w:p w14:paraId="420175C3" w14:textId="474F5CE0"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68201D36" w14:textId="77777777" w:rsidR="007B7250" w:rsidRPr="009B718B" w:rsidRDefault="007B7250" w:rsidP="008165EC">
            <w:pPr>
              <w:jc w:val="center"/>
              <w:rPr>
                <w:rFonts w:ascii="Cambria" w:hAnsi="Cambria"/>
                <w:color w:val="000000"/>
                <w:szCs w:val="20"/>
                <w:lang w:eastAsia="es-ES"/>
              </w:rPr>
            </w:pPr>
          </w:p>
        </w:tc>
      </w:tr>
      <w:tr w:rsidR="007B7250" w:rsidRPr="009B718B" w14:paraId="6FC8538F" w14:textId="0FA17AC2" w:rsidTr="007B7250">
        <w:trPr>
          <w:trHeight w:val="255"/>
          <w:jc w:val="center"/>
        </w:trPr>
        <w:tc>
          <w:tcPr>
            <w:tcW w:w="2542" w:type="dxa"/>
            <w:noWrap/>
            <w:vAlign w:val="bottom"/>
            <w:hideMark/>
          </w:tcPr>
          <w:p w14:paraId="4FF56933" w14:textId="77777777" w:rsidR="007B7250" w:rsidRPr="009B718B" w:rsidRDefault="007B7250" w:rsidP="008165EC">
            <w:pPr>
              <w:jc w:val="left"/>
              <w:rPr>
                <w:rFonts w:ascii="Cambria" w:hAnsi="Cambria"/>
                <w:color w:val="000000"/>
                <w:szCs w:val="20"/>
              </w:rPr>
            </w:pPr>
            <w:r w:rsidRPr="009B718B">
              <w:rPr>
                <w:rFonts w:ascii="Cambria" w:hAnsi="Cambria"/>
                <w:color w:val="000000"/>
              </w:rPr>
              <w:t>Côte d'Ivoire</w:t>
            </w:r>
          </w:p>
        </w:tc>
        <w:tc>
          <w:tcPr>
            <w:tcW w:w="1701" w:type="dxa"/>
            <w:noWrap/>
            <w:vAlign w:val="bottom"/>
            <w:hideMark/>
          </w:tcPr>
          <w:p w14:paraId="14D1B128" w14:textId="77777777"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785276F3" w14:textId="60EA60A7" w:rsidR="007B7250" w:rsidRPr="009B718B" w:rsidRDefault="007B7250" w:rsidP="008165EC">
            <w:pPr>
              <w:jc w:val="center"/>
              <w:rPr>
                <w:rFonts w:ascii="Cambria" w:hAnsi="Cambria"/>
                <w:color w:val="000000"/>
                <w:szCs w:val="20"/>
                <w:lang w:eastAsia="es-ES"/>
              </w:rPr>
            </w:pPr>
          </w:p>
        </w:tc>
      </w:tr>
      <w:tr w:rsidR="007B7250" w:rsidRPr="009B718B" w14:paraId="47CB58B7" w14:textId="30A48FBC" w:rsidTr="007B7250">
        <w:trPr>
          <w:trHeight w:val="255"/>
          <w:jc w:val="center"/>
        </w:trPr>
        <w:tc>
          <w:tcPr>
            <w:tcW w:w="2542" w:type="dxa"/>
            <w:noWrap/>
            <w:vAlign w:val="bottom"/>
          </w:tcPr>
          <w:p w14:paraId="733A81BE" w14:textId="77777777" w:rsidR="007B7250" w:rsidRPr="009B718B" w:rsidRDefault="007B7250" w:rsidP="008165EC">
            <w:pPr>
              <w:jc w:val="left"/>
              <w:rPr>
                <w:rFonts w:ascii="Cambria" w:hAnsi="Cambria"/>
                <w:color w:val="000000"/>
                <w:szCs w:val="20"/>
              </w:rPr>
            </w:pPr>
            <w:r w:rsidRPr="009B718B">
              <w:rPr>
                <w:rFonts w:ascii="Cambria" w:hAnsi="Cambria"/>
                <w:color w:val="000000"/>
              </w:rPr>
              <w:t>Curaçao</w:t>
            </w:r>
          </w:p>
        </w:tc>
        <w:tc>
          <w:tcPr>
            <w:tcW w:w="1701" w:type="dxa"/>
            <w:noWrap/>
            <w:vAlign w:val="bottom"/>
          </w:tcPr>
          <w:p w14:paraId="26904C56" w14:textId="77777777"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3751F57F" w14:textId="59EAF72C" w:rsidR="007B7250" w:rsidRPr="009B718B" w:rsidRDefault="007B7250" w:rsidP="008165EC">
            <w:pPr>
              <w:jc w:val="center"/>
              <w:rPr>
                <w:rFonts w:ascii="Cambria" w:hAnsi="Cambria"/>
                <w:color w:val="000000"/>
                <w:szCs w:val="20"/>
                <w:lang w:eastAsia="es-ES"/>
              </w:rPr>
            </w:pPr>
          </w:p>
        </w:tc>
      </w:tr>
      <w:tr w:rsidR="007B7250" w:rsidRPr="009B718B" w14:paraId="1D21EC1C" w14:textId="77777777" w:rsidTr="007B7250">
        <w:trPr>
          <w:trHeight w:val="255"/>
          <w:jc w:val="center"/>
        </w:trPr>
        <w:tc>
          <w:tcPr>
            <w:tcW w:w="2542" w:type="dxa"/>
            <w:noWrap/>
            <w:vAlign w:val="bottom"/>
          </w:tcPr>
          <w:p w14:paraId="6FC94CBB" w14:textId="671171F2" w:rsidR="007B7250" w:rsidRPr="009B718B" w:rsidRDefault="007B7250" w:rsidP="008165EC">
            <w:pPr>
              <w:jc w:val="left"/>
              <w:rPr>
                <w:rFonts w:ascii="Cambria" w:hAnsi="Cambria"/>
                <w:color w:val="000000"/>
                <w:szCs w:val="20"/>
              </w:rPr>
            </w:pPr>
            <w:r w:rsidRPr="009B718B">
              <w:rPr>
                <w:rFonts w:ascii="Cambria" w:hAnsi="Cambria"/>
                <w:color w:val="000000"/>
              </w:rPr>
              <w:t>Gabon</w:t>
            </w:r>
          </w:p>
        </w:tc>
        <w:tc>
          <w:tcPr>
            <w:tcW w:w="1701" w:type="dxa"/>
            <w:noWrap/>
            <w:vAlign w:val="bottom"/>
          </w:tcPr>
          <w:p w14:paraId="189192C7" w14:textId="4016E0E7"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7DA0A582" w14:textId="234D46EE" w:rsidR="007B7250" w:rsidRPr="009B718B" w:rsidRDefault="007B7250" w:rsidP="008165EC">
            <w:pPr>
              <w:jc w:val="center"/>
              <w:rPr>
                <w:rFonts w:ascii="Cambria" w:hAnsi="Cambria"/>
                <w:color w:val="000000"/>
                <w:szCs w:val="20"/>
                <w:lang w:eastAsia="es-ES"/>
              </w:rPr>
            </w:pPr>
          </w:p>
        </w:tc>
      </w:tr>
      <w:tr w:rsidR="007B7250" w:rsidRPr="009B718B" w14:paraId="134C0D2A" w14:textId="77777777" w:rsidTr="007B7250">
        <w:trPr>
          <w:trHeight w:val="255"/>
          <w:jc w:val="center"/>
        </w:trPr>
        <w:tc>
          <w:tcPr>
            <w:tcW w:w="2542" w:type="dxa"/>
            <w:noWrap/>
            <w:vAlign w:val="bottom"/>
          </w:tcPr>
          <w:p w14:paraId="1CAE4369" w14:textId="2A98D157" w:rsidR="007B7250" w:rsidRPr="009B718B" w:rsidRDefault="007B7250" w:rsidP="008165EC">
            <w:pPr>
              <w:jc w:val="left"/>
              <w:rPr>
                <w:rFonts w:ascii="Cambria" w:hAnsi="Cambria"/>
                <w:color w:val="000000"/>
                <w:szCs w:val="20"/>
              </w:rPr>
            </w:pPr>
            <w:r w:rsidRPr="009B718B">
              <w:rPr>
                <w:rFonts w:ascii="Cambria" w:hAnsi="Cambria"/>
                <w:color w:val="000000"/>
              </w:rPr>
              <w:t xml:space="preserve">The Gambia </w:t>
            </w:r>
          </w:p>
        </w:tc>
        <w:tc>
          <w:tcPr>
            <w:tcW w:w="1701" w:type="dxa"/>
            <w:noWrap/>
            <w:vAlign w:val="bottom"/>
          </w:tcPr>
          <w:p w14:paraId="645CE6FD" w14:textId="72382A08"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07360BC8" w14:textId="77777777" w:rsidR="007B7250" w:rsidRPr="009B718B" w:rsidRDefault="007B7250" w:rsidP="008165EC">
            <w:pPr>
              <w:jc w:val="center"/>
              <w:rPr>
                <w:rFonts w:ascii="Cambria" w:hAnsi="Cambria"/>
                <w:color w:val="000000"/>
                <w:szCs w:val="20"/>
                <w:lang w:eastAsia="es-ES"/>
              </w:rPr>
            </w:pPr>
          </w:p>
        </w:tc>
      </w:tr>
      <w:tr w:rsidR="007B7250" w:rsidRPr="009B718B" w14:paraId="45819E4A" w14:textId="4D5F5D7F" w:rsidTr="007B7250">
        <w:trPr>
          <w:trHeight w:val="255"/>
          <w:jc w:val="center"/>
        </w:trPr>
        <w:tc>
          <w:tcPr>
            <w:tcW w:w="2542" w:type="dxa"/>
            <w:noWrap/>
            <w:vAlign w:val="bottom"/>
            <w:hideMark/>
          </w:tcPr>
          <w:p w14:paraId="3C62BC78" w14:textId="77777777" w:rsidR="007B7250" w:rsidRPr="009B718B" w:rsidRDefault="007B7250" w:rsidP="008165EC">
            <w:pPr>
              <w:jc w:val="left"/>
              <w:rPr>
                <w:rFonts w:ascii="Cambria" w:hAnsi="Cambria"/>
                <w:color w:val="000000"/>
                <w:szCs w:val="20"/>
              </w:rPr>
            </w:pPr>
            <w:r w:rsidRPr="009B718B">
              <w:rPr>
                <w:rFonts w:ascii="Cambria" w:hAnsi="Cambria"/>
                <w:color w:val="000000"/>
              </w:rPr>
              <w:t>Ghana</w:t>
            </w:r>
          </w:p>
        </w:tc>
        <w:tc>
          <w:tcPr>
            <w:tcW w:w="1701" w:type="dxa"/>
            <w:noWrap/>
            <w:vAlign w:val="bottom"/>
            <w:hideMark/>
          </w:tcPr>
          <w:p w14:paraId="32E51E83" w14:textId="77777777"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1AEFE081" w14:textId="2E0950E5" w:rsidR="007B7250" w:rsidRPr="009B718B" w:rsidRDefault="007B7250" w:rsidP="008165EC">
            <w:pPr>
              <w:jc w:val="center"/>
              <w:rPr>
                <w:rFonts w:ascii="Cambria" w:hAnsi="Cambria"/>
                <w:color w:val="000000"/>
                <w:szCs w:val="20"/>
                <w:lang w:eastAsia="es-ES"/>
              </w:rPr>
            </w:pPr>
          </w:p>
        </w:tc>
      </w:tr>
      <w:tr w:rsidR="007B7250" w:rsidRPr="009B718B" w14:paraId="224E5C6A" w14:textId="77777777" w:rsidTr="007B7250">
        <w:trPr>
          <w:trHeight w:val="255"/>
          <w:jc w:val="center"/>
        </w:trPr>
        <w:tc>
          <w:tcPr>
            <w:tcW w:w="2542" w:type="dxa"/>
            <w:noWrap/>
            <w:vAlign w:val="bottom"/>
          </w:tcPr>
          <w:p w14:paraId="7A116E71" w14:textId="2DD92806" w:rsidR="007B7250" w:rsidRPr="009B718B" w:rsidRDefault="007B7250" w:rsidP="002C7572">
            <w:pPr>
              <w:jc w:val="left"/>
              <w:rPr>
                <w:rFonts w:ascii="Cambria" w:hAnsi="Cambria"/>
                <w:color w:val="000000"/>
                <w:szCs w:val="20"/>
              </w:rPr>
            </w:pPr>
            <w:r w:rsidRPr="009B718B">
              <w:rPr>
                <w:rFonts w:ascii="Cambria" w:hAnsi="Cambria"/>
                <w:color w:val="000000"/>
              </w:rPr>
              <w:t>Grenada</w:t>
            </w:r>
          </w:p>
        </w:tc>
        <w:tc>
          <w:tcPr>
            <w:tcW w:w="1701" w:type="dxa"/>
            <w:noWrap/>
            <w:vAlign w:val="bottom"/>
          </w:tcPr>
          <w:p w14:paraId="09C6CCFB" w14:textId="1B6D3B81"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19A36535" w14:textId="77777777" w:rsidR="007B7250" w:rsidRPr="009B718B" w:rsidRDefault="007B7250" w:rsidP="008165EC">
            <w:pPr>
              <w:jc w:val="center"/>
              <w:rPr>
                <w:rFonts w:ascii="Cambria" w:hAnsi="Cambria"/>
                <w:color w:val="000000"/>
                <w:szCs w:val="20"/>
                <w:lang w:eastAsia="es-ES"/>
              </w:rPr>
            </w:pPr>
          </w:p>
        </w:tc>
      </w:tr>
      <w:tr w:rsidR="007B7250" w:rsidRPr="009B718B" w14:paraId="70235450" w14:textId="77777777" w:rsidTr="007B7250">
        <w:trPr>
          <w:trHeight w:val="255"/>
          <w:jc w:val="center"/>
        </w:trPr>
        <w:tc>
          <w:tcPr>
            <w:tcW w:w="2542" w:type="dxa"/>
            <w:noWrap/>
            <w:vAlign w:val="bottom"/>
          </w:tcPr>
          <w:p w14:paraId="439D6927" w14:textId="5B792ACA" w:rsidR="007B7250" w:rsidRPr="009B718B" w:rsidRDefault="007B7250" w:rsidP="002C7572">
            <w:pPr>
              <w:jc w:val="left"/>
              <w:rPr>
                <w:rFonts w:ascii="Cambria" w:hAnsi="Cambria"/>
                <w:color w:val="000000"/>
                <w:szCs w:val="20"/>
              </w:rPr>
            </w:pPr>
            <w:r w:rsidRPr="009B718B">
              <w:rPr>
                <w:rFonts w:ascii="Cambria" w:hAnsi="Cambria"/>
                <w:color w:val="000000"/>
              </w:rPr>
              <w:t>Guatemala</w:t>
            </w:r>
          </w:p>
        </w:tc>
        <w:tc>
          <w:tcPr>
            <w:tcW w:w="1701" w:type="dxa"/>
            <w:noWrap/>
            <w:vAlign w:val="bottom"/>
          </w:tcPr>
          <w:p w14:paraId="08D7DBE2" w14:textId="515A7D4A"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1567BA57" w14:textId="77777777" w:rsidR="007B7250" w:rsidRPr="009B718B" w:rsidRDefault="007B7250" w:rsidP="008165EC">
            <w:pPr>
              <w:jc w:val="center"/>
              <w:rPr>
                <w:rFonts w:ascii="Cambria" w:hAnsi="Cambria"/>
                <w:color w:val="000000"/>
                <w:szCs w:val="20"/>
                <w:lang w:eastAsia="es-ES"/>
              </w:rPr>
            </w:pPr>
          </w:p>
        </w:tc>
      </w:tr>
      <w:tr w:rsidR="007B7250" w:rsidRPr="009B718B" w14:paraId="4115EF50" w14:textId="77777777" w:rsidTr="007B7250">
        <w:trPr>
          <w:trHeight w:val="255"/>
          <w:jc w:val="center"/>
        </w:trPr>
        <w:tc>
          <w:tcPr>
            <w:tcW w:w="2542" w:type="dxa"/>
            <w:noWrap/>
            <w:vAlign w:val="bottom"/>
          </w:tcPr>
          <w:p w14:paraId="70127C3B" w14:textId="03CF1F73" w:rsidR="007B7250" w:rsidRPr="009B718B" w:rsidRDefault="007B7250" w:rsidP="002C7572">
            <w:pPr>
              <w:jc w:val="left"/>
              <w:rPr>
                <w:rFonts w:ascii="Cambria" w:hAnsi="Cambria"/>
                <w:color w:val="000000"/>
                <w:szCs w:val="20"/>
              </w:rPr>
            </w:pPr>
            <w:r w:rsidRPr="009B718B">
              <w:rPr>
                <w:rFonts w:ascii="Cambria" w:hAnsi="Cambria"/>
                <w:color w:val="000000"/>
              </w:rPr>
              <w:t>Guinea-Bissau</w:t>
            </w:r>
          </w:p>
        </w:tc>
        <w:tc>
          <w:tcPr>
            <w:tcW w:w="1701" w:type="dxa"/>
            <w:noWrap/>
            <w:vAlign w:val="bottom"/>
          </w:tcPr>
          <w:p w14:paraId="1034DF71" w14:textId="1FFD8A54"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01A354DA" w14:textId="77777777" w:rsidR="007B7250" w:rsidRPr="009B718B" w:rsidRDefault="007B7250" w:rsidP="008165EC">
            <w:pPr>
              <w:jc w:val="center"/>
              <w:rPr>
                <w:rFonts w:ascii="Cambria" w:hAnsi="Cambria"/>
                <w:color w:val="000000"/>
                <w:szCs w:val="20"/>
                <w:lang w:eastAsia="es-ES"/>
              </w:rPr>
            </w:pPr>
          </w:p>
        </w:tc>
      </w:tr>
      <w:tr w:rsidR="007B7250" w:rsidRPr="009B718B" w14:paraId="2B13E661" w14:textId="273E3E3A" w:rsidTr="007B7250">
        <w:trPr>
          <w:trHeight w:val="255"/>
          <w:jc w:val="center"/>
        </w:trPr>
        <w:tc>
          <w:tcPr>
            <w:tcW w:w="2542" w:type="dxa"/>
            <w:noWrap/>
            <w:vAlign w:val="bottom"/>
          </w:tcPr>
          <w:p w14:paraId="5D69D205" w14:textId="77777777" w:rsidR="007B7250" w:rsidRPr="009B718B" w:rsidRDefault="007B7250" w:rsidP="002C7572">
            <w:pPr>
              <w:jc w:val="left"/>
              <w:rPr>
                <w:rFonts w:ascii="Cambria" w:hAnsi="Cambria"/>
                <w:color w:val="000000"/>
                <w:szCs w:val="20"/>
              </w:rPr>
            </w:pPr>
            <w:r w:rsidRPr="009B718B">
              <w:rPr>
                <w:rFonts w:ascii="Cambria" w:hAnsi="Cambria"/>
                <w:color w:val="000000"/>
              </w:rPr>
              <w:t>Equatorial Guinea</w:t>
            </w:r>
          </w:p>
        </w:tc>
        <w:tc>
          <w:tcPr>
            <w:tcW w:w="1701" w:type="dxa"/>
            <w:noWrap/>
            <w:vAlign w:val="bottom"/>
          </w:tcPr>
          <w:p w14:paraId="3FAAEA19" w14:textId="77777777"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2C1511AF" w14:textId="1B7C8B00" w:rsidR="007B7250" w:rsidRPr="009B718B" w:rsidRDefault="007B7250" w:rsidP="008165EC">
            <w:pPr>
              <w:jc w:val="center"/>
              <w:rPr>
                <w:rFonts w:ascii="Cambria" w:hAnsi="Cambria"/>
                <w:color w:val="000000"/>
                <w:szCs w:val="20"/>
                <w:lang w:eastAsia="es-ES"/>
              </w:rPr>
            </w:pPr>
          </w:p>
        </w:tc>
      </w:tr>
      <w:tr w:rsidR="007B7250" w:rsidRPr="009B718B" w14:paraId="3BBC50F0" w14:textId="27D926B3" w:rsidTr="007B7250">
        <w:trPr>
          <w:trHeight w:val="255"/>
          <w:jc w:val="center"/>
        </w:trPr>
        <w:tc>
          <w:tcPr>
            <w:tcW w:w="2542" w:type="dxa"/>
            <w:noWrap/>
            <w:vAlign w:val="bottom"/>
            <w:hideMark/>
          </w:tcPr>
          <w:p w14:paraId="3579DF52" w14:textId="3508136C" w:rsidR="007B7250" w:rsidRPr="009B718B" w:rsidRDefault="007B7250" w:rsidP="002C7572">
            <w:pPr>
              <w:jc w:val="left"/>
              <w:rPr>
                <w:rFonts w:ascii="Cambria" w:hAnsi="Cambria"/>
                <w:color w:val="000000"/>
                <w:szCs w:val="20"/>
              </w:rPr>
            </w:pPr>
            <w:r w:rsidRPr="009B718B">
              <w:rPr>
                <w:rFonts w:ascii="Cambria" w:hAnsi="Cambria"/>
                <w:color w:val="000000"/>
              </w:rPr>
              <w:t>Guinea (Rep.)</w:t>
            </w:r>
          </w:p>
        </w:tc>
        <w:tc>
          <w:tcPr>
            <w:tcW w:w="1701" w:type="dxa"/>
            <w:noWrap/>
            <w:vAlign w:val="bottom"/>
            <w:hideMark/>
          </w:tcPr>
          <w:p w14:paraId="1F791C97" w14:textId="77777777"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1C7D4819" w14:textId="12848CA5" w:rsidR="007B7250" w:rsidRPr="009B718B" w:rsidRDefault="007B7250" w:rsidP="008165EC">
            <w:pPr>
              <w:jc w:val="center"/>
              <w:rPr>
                <w:rFonts w:ascii="Cambria" w:hAnsi="Cambria"/>
                <w:color w:val="000000"/>
                <w:szCs w:val="20"/>
                <w:lang w:eastAsia="es-ES"/>
              </w:rPr>
            </w:pPr>
          </w:p>
        </w:tc>
      </w:tr>
      <w:tr w:rsidR="007B7250" w:rsidRPr="009B718B" w14:paraId="1ED30946" w14:textId="501CAEC9" w:rsidTr="007B7250">
        <w:trPr>
          <w:trHeight w:val="255"/>
          <w:jc w:val="center"/>
        </w:trPr>
        <w:tc>
          <w:tcPr>
            <w:tcW w:w="2542" w:type="dxa"/>
            <w:noWrap/>
            <w:vAlign w:val="bottom"/>
            <w:hideMark/>
          </w:tcPr>
          <w:p w14:paraId="4279C993" w14:textId="77777777" w:rsidR="007B7250" w:rsidRPr="009B718B" w:rsidRDefault="007B7250" w:rsidP="008165EC">
            <w:pPr>
              <w:jc w:val="left"/>
              <w:rPr>
                <w:rFonts w:ascii="Cambria" w:hAnsi="Cambria"/>
                <w:color w:val="000000"/>
                <w:szCs w:val="20"/>
              </w:rPr>
            </w:pPr>
            <w:r w:rsidRPr="009B718B">
              <w:rPr>
                <w:rFonts w:ascii="Cambria" w:hAnsi="Cambria"/>
                <w:color w:val="000000"/>
              </w:rPr>
              <w:t>Honduras</w:t>
            </w:r>
          </w:p>
        </w:tc>
        <w:tc>
          <w:tcPr>
            <w:tcW w:w="1701" w:type="dxa"/>
            <w:noWrap/>
            <w:vAlign w:val="bottom"/>
            <w:hideMark/>
          </w:tcPr>
          <w:p w14:paraId="5536E3B1" w14:textId="77777777"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789B0E71" w14:textId="5F629EC4" w:rsidR="007B7250" w:rsidRPr="009B718B" w:rsidRDefault="007B7250" w:rsidP="008165EC">
            <w:pPr>
              <w:jc w:val="center"/>
              <w:rPr>
                <w:rFonts w:ascii="Cambria" w:hAnsi="Cambria"/>
                <w:color w:val="000000"/>
                <w:szCs w:val="20"/>
                <w:lang w:eastAsia="es-ES"/>
              </w:rPr>
            </w:pPr>
          </w:p>
        </w:tc>
      </w:tr>
      <w:tr w:rsidR="007B7250" w:rsidRPr="009B718B" w14:paraId="3EB2C20F" w14:textId="6E0F6AF2" w:rsidTr="007B7250">
        <w:trPr>
          <w:trHeight w:val="255"/>
          <w:jc w:val="center"/>
        </w:trPr>
        <w:tc>
          <w:tcPr>
            <w:tcW w:w="2542" w:type="dxa"/>
            <w:noWrap/>
            <w:vAlign w:val="bottom"/>
          </w:tcPr>
          <w:p w14:paraId="5D693B1B" w14:textId="77777777" w:rsidR="007B7250" w:rsidRPr="009B718B" w:rsidRDefault="007B7250" w:rsidP="008165EC">
            <w:pPr>
              <w:jc w:val="left"/>
              <w:rPr>
                <w:rFonts w:ascii="Cambria" w:hAnsi="Cambria"/>
                <w:color w:val="000000"/>
                <w:szCs w:val="20"/>
              </w:rPr>
            </w:pPr>
            <w:r w:rsidRPr="009B718B">
              <w:rPr>
                <w:rFonts w:ascii="Cambria" w:hAnsi="Cambria"/>
                <w:color w:val="000000"/>
              </w:rPr>
              <w:t>Liberia</w:t>
            </w:r>
          </w:p>
        </w:tc>
        <w:tc>
          <w:tcPr>
            <w:tcW w:w="1701" w:type="dxa"/>
            <w:noWrap/>
            <w:vAlign w:val="bottom"/>
          </w:tcPr>
          <w:p w14:paraId="290D5C4B" w14:textId="77777777"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01956FB6" w14:textId="329F0EF0" w:rsidR="007B7250" w:rsidRPr="009B718B" w:rsidRDefault="007B7250" w:rsidP="008165EC">
            <w:pPr>
              <w:jc w:val="center"/>
              <w:rPr>
                <w:rFonts w:ascii="Cambria" w:hAnsi="Cambria"/>
                <w:color w:val="000000"/>
                <w:szCs w:val="20"/>
                <w:lang w:eastAsia="es-ES"/>
              </w:rPr>
            </w:pPr>
          </w:p>
        </w:tc>
      </w:tr>
      <w:tr w:rsidR="007B7250" w:rsidRPr="009B718B" w14:paraId="3784C53A" w14:textId="2AB3A97C" w:rsidTr="007B7250">
        <w:trPr>
          <w:trHeight w:val="255"/>
          <w:jc w:val="center"/>
        </w:trPr>
        <w:tc>
          <w:tcPr>
            <w:tcW w:w="2542" w:type="dxa"/>
            <w:noWrap/>
            <w:vAlign w:val="bottom"/>
          </w:tcPr>
          <w:p w14:paraId="6ACB8786" w14:textId="1C3FB44F" w:rsidR="007B7250" w:rsidRPr="009B718B" w:rsidRDefault="007B7250" w:rsidP="008165EC">
            <w:pPr>
              <w:jc w:val="left"/>
              <w:rPr>
                <w:rFonts w:ascii="Cambria" w:hAnsi="Cambria"/>
                <w:color w:val="000000"/>
                <w:szCs w:val="20"/>
              </w:rPr>
            </w:pPr>
            <w:r w:rsidRPr="009B718B">
              <w:rPr>
                <w:rFonts w:ascii="Cambria" w:hAnsi="Cambria"/>
                <w:color w:val="000000"/>
              </w:rPr>
              <w:t>Libya</w:t>
            </w:r>
          </w:p>
        </w:tc>
        <w:tc>
          <w:tcPr>
            <w:tcW w:w="1701" w:type="dxa"/>
            <w:noWrap/>
            <w:vAlign w:val="bottom"/>
          </w:tcPr>
          <w:p w14:paraId="1D1B0F53" w14:textId="282E6E5F"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49B55717" w14:textId="56028C01" w:rsidR="007B7250" w:rsidRPr="009B718B" w:rsidRDefault="007B7250" w:rsidP="008165EC">
            <w:pPr>
              <w:jc w:val="center"/>
              <w:rPr>
                <w:rFonts w:ascii="Cambria" w:hAnsi="Cambria"/>
                <w:color w:val="000000"/>
                <w:szCs w:val="20"/>
              </w:rPr>
            </w:pPr>
            <w:r w:rsidRPr="009B718B">
              <w:rPr>
                <w:rFonts w:ascii="Cambria" w:hAnsi="Cambria"/>
                <w:color w:val="000000"/>
              </w:rPr>
              <w:t>X</w:t>
            </w:r>
          </w:p>
        </w:tc>
      </w:tr>
      <w:tr w:rsidR="007B7250" w:rsidRPr="009B718B" w14:paraId="05AD68FF" w14:textId="5CCED62B" w:rsidTr="007B7250">
        <w:trPr>
          <w:trHeight w:val="255"/>
          <w:jc w:val="center"/>
        </w:trPr>
        <w:tc>
          <w:tcPr>
            <w:tcW w:w="2542" w:type="dxa"/>
            <w:noWrap/>
            <w:vAlign w:val="bottom"/>
          </w:tcPr>
          <w:p w14:paraId="7B8F01FB" w14:textId="77777777" w:rsidR="007B7250" w:rsidRPr="009B718B" w:rsidRDefault="007B7250" w:rsidP="008165EC">
            <w:pPr>
              <w:jc w:val="left"/>
              <w:rPr>
                <w:rFonts w:ascii="Cambria" w:hAnsi="Cambria"/>
                <w:color w:val="000000"/>
                <w:szCs w:val="20"/>
              </w:rPr>
            </w:pPr>
            <w:r w:rsidRPr="009B718B">
              <w:rPr>
                <w:rFonts w:ascii="Cambria" w:hAnsi="Cambria"/>
                <w:color w:val="000000"/>
              </w:rPr>
              <w:t>Mauritania</w:t>
            </w:r>
          </w:p>
        </w:tc>
        <w:tc>
          <w:tcPr>
            <w:tcW w:w="1701" w:type="dxa"/>
            <w:noWrap/>
            <w:vAlign w:val="bottom"/>
          </w:tcPr>
          <w:p w14:paraId="384BF810" w14:textId="77777777"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058AF357" w14:textId="397FF032" w:rsidR="007B7250" w:rsidRPr="009B718B" w:rsidRDefault="007B7250" w:rsidP="008165EC">
            <w:pPr>
              <w:jc w:val="center"/>
              <w:rPr>
                <w:rFonts w:ascii="Cambria" w:hAnsi="Cambria"/>
                <w:color w:val="000000"/>
                <w:szCs w:val="20"/>
                <w:lang w:eastAsia="es-ES"/>
              </w:rPr>
            </w:pPr>
          </w:p>
        </w:tc>
      </w:tr>
      <w:tr w:rsidR="007B7250" w:rsidRPr="009B718B" w14:paraId="1E6214E8" w14:textId="77777777" w:rsidTr="007B7250">
        <w:trPr>
          <w:trHeight w:val="255"/>
          <w:jc w:val="center"/>
        </w:trPr>
        <w:tc>
          <w:tcPr>
            <w:tcW w:w="2542" w:type="dxa"/>
            <w:noWrap/>
            <w:vAlign w:val="bottom"/>
          </w:tcPr>
          <w:p w14:paraId="6C74B629" w14:textId="77A39A30" w:rsidR="007B7250" w:rsidRPr="009B718B" w:rsidRDefault="007B7250" w:rsidP="008165EC">
            <w:pPr>
              <w:jc w:val="left"/>
              <w:rPr>
                <w:rFonts w:ascii="Cambria" w:hAnsi="Cambria"/>
                <w:color w:val="000000"/>
                <w:szCs w:val="20"/>
              </w:rPr>
            </w:pPr>
            <w:r w:rsidRPr="009B718B">
              <w:rPr>
                <w:rFonts w:ascii="Cambria" w:hAnsi="Cambria"/>
                <w:color w:val="000000"/>
              </w:rPr>
              <w:t>Mexico</w:t>
            </w:r>
          </w:p>
        </w:tc>
        <w:tc>
          <w:tcPr>
            <w:tcW w:w="1701" w:type="dxa"/>
            <w:noWrap/>
            <w:vAlign w:val="bottom"/>
          </w:tcPr>
          <w:p w14:paraId="547D4412" w14:textId="06B4E319"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4CF21115" w14:textId="6D301233" w:rsidR="007B7250" w:rsidRPr="009B718B" w:rsidRDefault="007B7250" w:rsidP="008165EC">
            <w:pPr>
              <w:jc w:val="center"/>
              <w:rPr>
                <w:rFonts w:ascii="Cambria" w:hAnsi="Cambria"/>
                <w:color w:val="000000"/>
                <w:szCs w:val="20"/>
              </w:rPr>
            </w:pPr>
            <w:r w:rsidRPr="009B718B">
              <w:rPr>
                <w:rFonts w:ascii="Cambria" w:hAnsi="Cambria"/>
                <w:color w:val="000000"/>
              </w:rPr>
              <w:t>X</w:t>
            </w:r>
          </w:p>
        </w:tc>
      </w:tr>
      <w:tr w:rsidR="007B7250" w:rsidRPr="009B718B" w14:paraId="5264D842" w14:textId="77777777" w:rsidTr="007B7250">
        <w:trPr>
          <w:trHeight w:val="255"/>
          <w:jc w:val="center"/>
        </w:trPr>
        <w:tc>
          <w:tcPr>
            <w:tcW w:w="2542" w:type="dxa"/>
            <w:noWrap/>
            <w:vAlign w:val="bottom"/>
          </w:tcPr>
          <w:p w14:paraId="07DA12C6" w14:textId="3CB2CD71" w:rsidR="007B7250" w:rsidRPr="009B718B" w:rsidRDefault="007B7250" w:rsidP="008165EC">
            <w:pPr>
              <w:jc w:val="left"/>
              <w:rPr>
                <w:rFonts w:ascii="Cambria" w:hAnsi="Cambria"/>
                <w:color w:val="000000"/>
                <w:szCs w:val="20"/>
              </w:rPr>
            </w:pPr>
            <w:r w:rsidRPr="009B718B">
              <w:rPr>
                <w:rFonts w:ascii="Cambria" w:hAnsi="Cambria"/>
                <w:color w:val="000000"/>
              </w:rPr>
              <w:t>Namibia</w:t>
            </w:r>
          </w:p>
        </w:tc>
        <w:tc>
          <w:tcPr>
            <w:tcW w:w="1701" w:type="dxa"/>
            <w:noWrap/>
            <w:vAlign w:val="bottom"/>
          </w:tcPr>
          <w:p w14:paraId="540ED7DF" w14:textId="3F5D822B"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3816CD1E" w14:textId="77777777" w:rsidR="007B7250" w:rsidRPr="009B718B" w:rsidRDefault="007B7250" w:rsidP="008165EC">
            <w:pPr>
              <w:jc w:val="center"/>
              <w:rPr>
                <w:rFonts w:ascii="Cambria" w:hAnsi="Cambria"/>
                <w:color w:val="000000"/>
                <w:szCs w:val="20"/>
                <w:lang w:eastAsia="es-ES"/>
              </w:rPr>
            </w:pPr>
          </w:p>
        </w:tc>
      </w:tr>
      <w:tr w:rsidR="007B7250" w:rsidRPr="009B718B" w14:paraId="2C0352C9" w14:textId="77D398CE" w:rsidTr="007B7250">
        <w:trPr>
          <w:trHeight w:val="255"/>
          <w:jc w:val="center"/>
        </w:trPr>
        <w:tc>
          <w:tcPr>
            <w:tcW w:w="2542" w:type="dxa"/>
            <w:noWrap/>
            <w:vAlign w:val="bottom"/>
            <w:hideMark/>
          </w:tcPr>
          <w:p w14:paraId="55B2E407" w14:textId="77777777" w:rsidR="007B7250" w:rsidRPr="009B718B" w:rsidRDefault="007B7250" w:rsidP="008165EC">
            <w:pPr>
              <w:jc w:val="left"/>
              <w:rPr>
                <w:rFonts w:ascii="Cambria" w:hAnsi="Cambria"/>
                <w:color w:val="000000"/>
                <w:szCs w:val="20"/>
              </w:rPr>
            </w:pPr>
            <w:r w:rsidRPr="009B718B">
              <w:rPr>
                <w:rFonts w:ascii="Cambria" w:hAnsi="Cambria"/>
                <w:color w:val="000000"/>
              </w:rPr>
              <w:t>Nigeria</w:t>
            </w:r>
          </w:p>
        </w:tc>
        <w:tc>
          <w:tcPr>
            <w:tcW w:w="1701" w:type="dxa"/>
            <w:noWrap/>
            <w:vAlign w:val="bottom"/>
            <w:hideMark/>
          </w:tcPr>
          <w:p w14:paraId="4AE2B43D" w14:textId="77777777"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5383FC33" w14:textId="237ABF6A" w:rsidR="007B7250" w:rsidRPr="009B718B" w:rsidRDefault="007B7250" w:rsidP="008165EC">
            <w:pPr>
              <w:jc w:val="center"/>
              <w:rPr>
                <w:rFonts w:ascii="Cambria" w:hAnsi="Cambria"/>
                <w:color w:val="000000"/>
                <w:szCs w:val="20"/>
                <w:lang w:eastAsia="es-ES"/>
              </w:rPr>
            </w:pPr>
          </w:p>
        </w:tc>
      </w:tr>
      <w:tr w:rsidR="007B7250" w:rsidRPr="009B718B" w14:paraId="36F79F5B" w14:textId="0E65740B" w:rsidTr="007B7250">
        <w:trPr>
          <w:trHeight w:val="255"/>
          <w:jc w:val="center"/>
        </w:trPr>
        <w:tc>
          <w:tcPr>
            <w:tcW w:w="2542" w:type="dxa"/>
            <w:noWrap/>
            <w:vAlign w:val="bottom"/>
            <w:hideMark/>
          </w:tcPr>
          <w:p w14:paraId="168BBEF7" w14:textId="77777777" w:rsidR="007B7250" w:rsidRPr="009B718B" w:rsidRDefault="007B7250" w:rsidP="008165EC">
            <w:pPr>
              <w:jc w:val="left"/>
              <w:rPr>
                <w:rFonts w:ascii="Cambria" w:hAnsi="Cambria"/>
                <w:color w:val="000000"/>
                <w:szCs w:val="20"/>
              </w:rPr>
            </w:pPr>
            <w:r w:rsidRPr="009B718B">
              <w:rPr>
                <w:rFonts w:ascii="Cambria" w:hAnsi="Cambria"/>
                <w:color w:val="000000"/>
              </w:rPr>
              <w:t>Panama</w:t>
            </w:r>
          </w:p>
        </w:tc>
        <w:tc>
          <w:tcPr>
            <w:tcW w:w="1701" w:type="dxa"/>
            <w:noWrap/>
            <w:vAlign w:val="bottom"/>
            <w:hideMark/>
          </w:tcPr>
          <w:p w14:paraId="0A29CA53" w14:textId="77777777"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026C5B27" w14:textId="7B3B7211" w:rsidR="007B7250" w:rsidRPr="009B718B" w:rsidRDefault="007B7250" w:rsidP="008165EC">
            <w:pPr>
              <w:jc w:val="center"/>
              <w:rPr>
                <w:rFonts w:ascii="Cambria" w:hAnsi="Cambria"/>
                <w:color w:val="000000"/>
                <w:szCs w:val="20"/>
                <w:lang w:eastAsia="es-ES"/>
              </w:rPr>
            </w:pPr>
          </w:p>
        </w:tc>
      </w:tr>
      <w:tr w:rsidR="007B7250" w:rsidRPr="009B718B" w14:paraId="7819D915" w14:textId="77777777" w:rsidTr="007B7250">
        <w:trPr>
          <w:trHeight w:val="255"/>
          <w:jc w:val="center"/>
        </w:trPr>
        <w:tc>
          <w:tcPr>
            <w:tcW w:w="2542" w:type="dxa"/>
            <w:noWrap/>
            <w:vAlign w:val="bottom"/>
          </w:tcPr>
          <w:p w14:paraId="36FBB89B" w14:textId="0DEBBCD7" w:rsidR="007B7250" w:rsidRPr="009B718B" w:rsidRDefault="007B7250" w:rsidP="008165EC">
            <w:pPr>
              <w:jc w:val="left"/>
              <w:rPr>
                <w:rFonts w:ascii="Cambria" w:hAnsi="Cambria"/>
                <w:color w:val="000000"/>
                <w:szCs w:val="20"/>
              </w:rPr>
            </w:pPr>
            <w:r w:rsidRPr="009B718B">
              <w:rPr>
                <w:rFonts w:ascii="Cambria" w:hAnsi="Cambria"/>
                <w:color w:val="000000"/>
              </w:rPr>
              <w:t>United Kingdom of Great Britain and Northern Ireland</w:t>
            </w:r>
          </w:p>
        </w:tc>
        <w:tc>
          <w:tcPr>
            <w:tcW w:w="1701" w:type="dxa"/>
            <w:noWrap/>
            <w:vAlign w:val="bottom"/>
          </w:tcPr>
          <w:p w14:paraId="71E5DE6F" w14:textId="240DCD9B"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678FCF3B" w14:textId="77777777" w:rsidR="007B7250" w:rsidRPr="009B718B" w:rsidRDefault="007B7250" w:rsidP="008165EC">
            <w:pPr>
              <w:jc w:val="center"/>
              <w:rPr>
                <w:rFonts w:ascii="Cambria" w:hAnsi="Cambria"/>
                <w:color w:val="000000"/>
                <w:szCs w:val="20"/>
                <w:lang w:eastAsia="es-ES"/>
              </w:rPr>
            </w:pPr>
          </w:p>
          <w:p w14:paraId="1CB752CC" w14:textId="298FC2E6" w:rsidR="007B7250" w:rsidRPr="009B718B" w:rsidRDefault="007B7250" w:rsidP="008165EC">
            <w:pPr>
              <w:jc w:val="center"/>
              <w:rPr>
                <w:rFonts w:ascii="Cambria" w:hAnsi="Cambria"/>
                <w:color w:val="000000"/>
                <w:szCs w:val="20"/>
              </w:rPr>
            </w:pPr>
            <w:r w:rsidRPr="009B718B">
              <w:rPr>
                <w:rFonts w:ascii="Cambria" w:hAnsi="Cambria"/>
                <w:color w:val="000000"/>
              </w:rPr>
              <w:t>X</w:t>
            </w:r>
          </w:p>
        </w:tc>
      </w:tr>
      <w:tr w:rsidR="007B7250" w:rsidRPr="009B718B" w14:paraId="5D30EEE3" w14:textId="77777777" w:rsidTr="007B7250">
        <w:trPr>
          <w:trHeight w:val="255"/>
          <w:jc w:val="center"/>
        </w:trPr>
        <w:tc>
          <w:tcPr>
            <w:tcW w:w="2542" w:type="dxa"/>
            <w:noWrap/>
            <w:vAlign w:val="bottom"/>
          </w:tcPr>
          <w:p w14:paraId="283A56AE" w14:textId="28B17EBA" w:rsidR="007B7250" w:rsidRPr="009B718B" w:rsidRDefault="007B7250" w:rsidP="008165EC">
            <w:pPr>
              <w:jc w:val="left"/>
              <w:rPr>
                <w:rFonts w:ascii="Cambria" w:hAnsi="Cambria"/>
                <w:color w:val="000000"/>
                <w:szCs w:val="20"/>
              </w:rPr>
            </w:pPr>
            <w:r w:rsidRPr="009B718B">
              <w:rPr>
                <w:rFonts w:ascii="Cambria" w:hAnsi="Cambria"/>
                <w:color w:val="000000"/>
              </w:rPr>
              <w:t xml:space="preserve">Russia </w:t>
            </w:r>
          </w:p>
        </w:tc>
        <w:tc>
          <w:tcPr>
            <w:tcW w:w="1701" w:type="dxa"/>
            <w:noWrap/>
            <w:vAlign w:val="bottom"/>
          </w:tcPr>
          <w:p w14:paraId="611C0F8D" w14:textId="0E028057"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297C2536" w14:textId="77777777" w:rsidR="007B7250" w:rsidRPr="009B718B" w:rsidRDefault="007B7250" w:rsidP="008165EC">
            <w:pPr>
              <w:jc w:val="center"/>
              <w:rPr>
                <w:rFonts w:ascii="Cambria" w:hAnsi="Cambria"/>
                <w:color w:val="000000"/>
                <w:szCs w:val="20"/>
                <w:lang w:eastAsia="es-ES"/>
              </w:rPr>
            </w:pPr>
          </w:p>
        </w:tc>
      </w:tr>
      <w:tr w:rsidR="007B7250" w:rsidRPr="009B718B" w14:paraId="74295888" w14:textId="53BA1B64" w:rsidTr="007B7250">
        <w:trPr>
          <w:trHeight w:val="255"/>
          <w:jc w:val="center"/>
        </w:trPr>
        <w:tc>
          <w:tcPr>
            <w:tcW w:w="2542" w:type="dxa"/>
            <w:noWrap/>
            <w:vAlign w:val="bottom"/>
            <w:hideMark/>
          </w:tcPr>
          <w:p w14:paraId="54A9291F" w14:textId="77777777" w:rsidR="007B7250" w:rsidRPr="009B718B" w:rsidRDefault="007B7250" w:rsidP="008165EC">
            <w:pPr>
              <w:jc w:val="left"/>
              <w:rPr>
                <w:rFonts w:ascii="Cambria" w:hAnsi="Cambria"/>
                <w:color w:val="000000"/>
                <w:szCs w:val="20"/>
              </w:rPr>
            </w:pPr>
            <w:r w:rsidRPr="009B718B">
              <w:rPr>
                <w:rFonts w:ascii="Cambria" w:hAnsi="Cambria"/>
                <w:color w:val="000000"/>
              </w:rPr>
              <w:t>St Vincent and the Grenadines</w:t>
            </w:r>
          </w:p>
        </w:tc>
        <w:tc>
          <w:tcPr>
            <w:tcW w:w="1701" w:type="dxa"/>
            <w:noWrap/>
            <w:vAlign w:val="bottom"/>
            <w:hideMark/>
          </w:tcPr>
          <w:p w14:paraId="789B61ED" w14:textId="77777777"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7EF9E444" w14:textId="71C17496" w:rsidR="007B7250" w:rsidRPr="009B718B" w:rsidRDefault="007B7250" w:rsidP="008165EC">
            <w:pPr>
              <w:jc w:val="center"/>
              <w:rPr>
                <w:rFonts w:ascii="Cambria" w:hAnsi="Cambria"/>
                <w:color w:val="000000"/>
                <w:szCs w:val="20"/>
                <w:lang w:eastAsia="es-ES"/>
              </w:rPr>
            </w:pPr>
          </w:p>
        </w:tc>
      </w:tr>
      <w:tr w:rsidR="007B7250" w:rsidRPr="009B718B" w14:paraId="74B39BA3" w14:textId="6032BB13" w:rsidTr="007B7250">
        <w:trPr>
          <w:trHeight w:val="255"/>
          <w:jc w:val="center"/>
        </w:trPr>
        <w:tc>
          <w:tcPr>
            <w:tcW w:w="2542" w:type="dxa"/>
            <w:noWrap/>
            <w:vAlign w:val="bottom"/>
            <w:hideMark/>
          </w:tcPr>
          <w:p w14:paraId="71364A2C" w14:textId="514575FF" w:rsidR="007B7250" w:rsidRPr="009B718B" w:rsidRDefault="007B7250" w:rsidP="008165EC">
            <w:pPr>
              <w:jc w:val="left"/>
              <w:rPr>
                <w:rFonts w:ascii="Cambria" w:hAnsi="Cambria"/>
                <w:color w:val="000000"/>
                <w:szCs w:val="20"/>
              </w:rPr>
            </w:pPr>
            <w:r w:rsidRPr="009B718B">
              <w:rPr>
                <w:rFonts w:ascii="Cambria" w:hAnsi="Cambria"/>
              </w:rPr>
              <w:t>São Tomé e Príncipe</w:t>
            </w:r>
          </w:p>
        </w:tc>
        <w:tc>
          <w:tcPr>
            <w:tcW w:w="1701" w:type="dxa"/>
            <w:noWrap/>
            <w:vAlign w:val="bottom"/>
            <w:hideMark/>
          </w:tcPr>
          <w:p w14:paraId="4AC8620F" w14:textId="77777777"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2C9508DD" w14:textId="67E8E447" w:rsidR="007B7250" w:rsidRPr="009B718B" w:rsidRDefault="007B7250" w:rsidP="008165EC">
            <w:pPr>
              <w:jc w:val="center"/>
              <w:rPr>
                <w:rFonts w:ascii="Cambria" w:hAnsi="Cambria"/>
                <w:color w:val="000000"/>
                <w:szCs w:val="20"/>
                <w:lang w:eastAsia="es-ES"/>
              </w:rPr>
            </w:pPr>
          </w:p>
        </w:tc>
      </w:tr>
      <w:tr w:rsidR="007B7250" w:rsidRPr="009B718B" w14:paraId="7A5F8E46" w14:textId="77777777" w:rsidTr="007B7250">
        <w:trPr>
          <w:trHeight w:val="255"/>
          <w:jc w:val="center"/>
        </w:trPr>
        <w:tc>
          <w:tcPr>
            <w:tcW w:w="2542" w:type="dxa"/>
            <w:noWrap/>
            <w:vAlign w:val="bottom"/>
          </w:tcPr>
          <w:p w14:paraId="0BD82050" w14:textId="2AE90581" w:rsidR="007B7250" w:rsidRPr="009B718B" w:rsidRDefault="007B7250" w:rsidP="008165EC">
            <w:pPr>
              <w:jc w:val="left"/>
              <w:rPr>
                <w:rFonts w:ascii="Cambria" w:hAnsi="Cambria"/>
                <w:color w:val="000000"/>
                <w:szCs w:val="20"/>
              </w:rPr>
            </w:pPr>
            <w:r w:rsidRPr="009B718B">
              <w:rPr>
                <w:rFonts w:ascii="Cambria" w:hAnsi="Cambria"/>
                <w:color w:val="000000"/>
              </w:rPr>
              <w:t xml:space="preserve">Senegal </w:t>
            </w:r>
          </w:p>
        </w:tc>
        <w:tc>
          <w:tcPr>
            <w:tcW w:w="1701" w:type="dxa"/>
            <w:noWrap/>
            <w:vAlign w:val="bottom"/>
          </w:tcPr>
          <w:p w14:paraId="7D5C5B53" w14:textId="3FC95FF6"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3B573BA2" w14:textId="77777777" w:rsidR="007B7250" w:rsidRPr="009B718B" w:rsidRDefault="007B7250" w:rsidP="008165EC">
            <w:pPr>
              <w:jc w:val="center"/>
              <w:rPr>
                <w:rFonts w:ascii="Cambria" w:hAnsi="Cambria"/>
                <w:color w:val="000000"/>
                <w:szCs w:val="20"/>
                <w:lang w:eastAsia="es-ES"/>
              </w:rPr>
            </w:pPr>
          </w:p>
        </w:tc>
      </w:tr>
      <w:tr w:rsidR="007B7250" w:rsidRPr="009B718B" w14:paraId="01B3912E" w14:textId="73A46891" w:rsidTr="007B7250">
        <w:trPr>
          <w:trHeight w:val="255"/>
          <w:jc w:val="center"/>
        </w:trPr>
        <w:tc>
          <w:tcPr>
            <w:tcW w:w="2542" w:type="dxa"/>
            <w:noWrap/>
            <w:vAlign w:val="bottom"/>
            <w:hideMark/>
          </w:tcPr>
          <w:p w14:paraId="36C09276" w14:textId="77777777" w:rsidR="007B7250" w:rsidRPr="009B718B" w:rsidRDefault="007B7250" w:rsidP="008165EC">
            <w:pPr>
              <w:jc w:val="left"/>
              <w:rPr>
                <w:rFonts w:ascii="Cambria" w:hAnsi="Cambria"/>
                <w:color w:val="000000"/>
                <w:szCs w:val="20"/>
              </w:rPr>
            </w:pPr>
            <w:r w:rsidRPr="009B718B">
              <w:rPr>
                <w:rFonts w:ascii="Cambria" w:hAnsi="Cambria"/>
                <w:color w:val="000000"/>
              </w:rPr>
              <w:t>Sierra Leone</w:t>
            </w:r>
          </w:p>
        </w:tc>
        <w:tc>
          <w:tcPr>
            <w:tcW w:w="1701" w:type="dxa"/>
            <w:noWrap/>
            <w:vAlign w:val="bottom"/>
            <w:hideMark/>
          </w:tcPr>
          <w:p w14:paraId="14BF9602" w14:textId="77777777"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6BA04904" w14:textId="55C7E9C6" w:rsidR="007B7250" w:rsidRPr="009B718B" w:rsidRDefault="007B7250" w:rsidP="008165EC">
            <w:pPr>
              <w:jc w:val="center"/>
              <w:rPr>
                <w:rFonts w:ascii="Cambria" w:hAnsi="Cambria"/>
                <w:color w:val="000000"/>
                <w:szCs w:val="20"/>
                <w:lang w:eastAsia="es-ES"/>
              </w:rPr>
            </w:pPr>
          </w:p>
        </w:tc>
      </w:tr>
      <w:tr w:rsidR="007B7250" w:rsidRPr="009B718B" w14:paraId="78C7EB16" w14:textId="619696E2" w:rsidTr="007B7250">
        <w:trPr>
          <w:trHeight w:val="255"/>
          <w:jc w:val="center"/>
        </w:trPr>
        <w:tc>
          <w:tcPr>
            <w:tcW w:w="2542" w:type="dxa"/>
            <w:noWrap/>
            <w:vAlign w:val="bottom"/>
            <w:hideMark/>
          </w:tcPr>
          <w:p w14:paraId="60D54A0E" w14:textId="77777777" w:rsidR="007B7250" w:rsidRPr="009B718B" w:rsidRDefault="007B7250" w:rsidP="00C072F8">
            <w:pPr>
              <w:jc w:val="left"/>
              <w:rPr>
                <w:rFonts w:ascii="Cambria" w:hAnsi="Cambria"/>
                <w:color w:val="000000"/>
                <w:szCs w:val="20"/>
              </w:rPr>
            </w:pPr>
            <w:r w:rsidRPr="009B718B">
              <w:rPr>
                <w:rFonts w:ascii="Cambria" w:hAnsi="Cambria"/>
                <w:color w:val="000000"/>
              </w:rPr>
              <w:t xml:space="preserve">Syria, Arab Rep. </w:t>
            </w:r>
          </w:p>
        </w:tc>
        <w:tc>
          <w:tcPr>
            <w:tcW w:w="1701" w:type="dxa"/>
            <w:noWrap/>
            <w:vAlign w:val="bottom"/>
            <w:hideMark/>
          </w:tcPr>
          <w:p w14:paraId="7186EBB4" w14:textId="77777777"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3E210C18" w14:textId="116C9835" w:rsidR="007B7250" w:rsidRPr="009B718B" w:rsidRDefault="007B7250" w:rsidP="008165EC">
            <w:pPr>
              <w:jc w:val="center"/>
              <w:rPr>
                <w:rFonts w:ascii="Cambria" w:hAnsi="Cambria"/>
                <w:color w:val="000000"/>
                <w:szCs w:val="20"/>
              </w:rPr>
            </w:pPr>
            <w:r w:rsidRPr="009B718B">
              <w:rPr>
                <w:rFonts w:ascii="Cambria" w:hAnsi="Cambria"/>
                <w:color w:val="000000"/>
              </w:rPr>
              <w:t>X</w:t>
            </w:r>
          </w:p>
        </w:tc>
      </w:tr>
      <w:tr w:rsidR="007B7250" w:rsidRPr="009B718B" w14:paraId="61BE0E8C" w14:textId="77777777" w:rsidTr="007B7250">
        <w:trPr>
          <w:trHeight w:val="255"/>
          <w:jc w:val="center"/>
        </w:trPr>
        <w:tc>
          <w:tcPr>
            <w:tcW w:w="2542" w:type="dxa"/>
            <w:noWrap/>
            <w:vAlign w:val="bottom"/>
          </w:tcPr>
          <w:p w14:paraId="62E0E91F" w14:textId="1A1477C7" w:rsidR="007B7250" w:rsidRPr="009B718B" w:rsidRDefault="007B7250" w:rsidP="008165EC">
            <w:pPr>
              <w:jc w:val="left"/>
              <w:rPr>
                <w:rFonts w:ascii="Cambria" w:hAnsi="Cambria"/>
                <w:color w:val="000000"/>
                <w:szCs w:val="20"/>
              </w:rPr>
            </w:pPr>
            <w:r w:rsidRPr="009B718B">
              <w:rPr>
                <w:rFonts w:ascii="Cambria" w:hAnsi="Cambria"/>
                <w:color w:val="000000"/>
              </w:rPr>
              <w:t>Trinidad and Tobago</w:t>
            </w:r>
          </w:p>
        </w:tc>
        <w:tc>
          <w:tcPr>
            <w:tcW w:w="1701" w:type="dxa"/>
            <w:noWrap/>
            <w:vAlign w:val="bottom"/>
          </w:tcPr>
          <w:p w14:paraId="695C3EA0" w14:textId="673B9DBD"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04988496" w14:textId="77777777" w:rsidR="007B7250" w:rsidRPr="009B718B" w:rsidRDefault="007B7250" w:rsidP="008165EC">
            <w:pPr>
              <w:jc w:val="center"/>
              <w:rPr>
                <w:rFonts w:ascii="Cambria" w:hAnsi="Cambria"/>
                <w:color w:val="000000"/>
                <w:szCs w:val="20"/>
                <w:lang w:eastAsia="es-ES"/>
              </w:rPr>
            </w:pPr>
          </w:p>
        </w:tc>
      </w:tr>
      <w:tr w:rsidR="007B7250" w:rsidRPr="009B718B" w14:paraId="7D5551FE" w14:textId="5EFFC68D" w:rsidTr="007B7250">
        <w:trPr>
          <w:trHeight w:val="255"/>
          <w:jc w:val="center"/>
        </w:trPr>
        <w:tc>
          <w:tcPr>
            <w:tcW w:w="2542" w:type="dxa"/>
            <w:noWrap/>
            <w:vAlign w:val="bottom"/>
          </w:tcPr>
          <w:p w14:paraId="00BB5FDA" w14:textId="553CBAD7" w:rsidR="007B7250" w:rsidRPr="009B718B" w:rsidRDefault="007B7250" w:rsidP="008165EC">
            <w:pPr>
              <w:jc w:val="left"/>
              <w:rPr>
                <w:rFonts w:ascii="Cambria" w:hAnsi="Cambria"/>
                <w:color w:val="000000"/>
                <w:szCs w:val="20"/>
              </w:rPr>
            </w:pPr>
            <w:r w:rsidRPr="009B718B">
              <w:rPr>
                <w:rFonts w:ascii="Cambria" w:hAnsi="Cambria"/>
                <w:color w:val="000000"/>
              </w:rPr>
              <w:t>Tunisia</w:t>
            </w:r>
          </w:p>
        </w:tc>
        <w:tc>
          <w:tcPr>
            <w:tcW w:w="1701" w:type="dxa"/>
            <w:noWrap/>
            <w:vAlign w:val="bottom"/>
          </w:tcPr>
          <w:p w14:paraId="2F58D0F7" w14:textId="1D1E0509" w:rsidR="007B7250" w:rsidRPr="009B718B" w:rsidRDefault="007B7250" w:rsidP="008165EC">
            <w:pPr>
              <w:jc w:val="center"/>
              <w:rPr>
                <w:rFonts w:ascii="Cambria" w:hAnsi="Cambria"/>
                <w:color w:val="000000"/>
                <w:szCs w:val="20"/>
                <w:lang w:eastAsia="es-ES"/>
              </w:rPr>
            </w:pPr>
          </w:p>
        </w:tc>
        <w:tc>
          <w:tcPr>
            <w:tcW w:w="1606" w:type="dxa"/>
          </w:tcPr>
          <w:p w14:paraId="732E7DEA" w14:textId="38E3BB9A" w:rsidR="007B7250" w:rsidRPr="009B718B" w:rsidRDefault="007B7250" w:rsidP="008165EC">
            <w:pPr>
              <w:jc w:val="center"/>
              <w:rPr>
                <w:rFonts w:ascii="Cambria" w:hAnsi="Cambria"/>
                <w:color w:val="000000"/>
                <w:szCs w:val="20"/>
              </w:rPr>
            </w:pPr>
            <w:r w:rsidRPr="009B718B">
              <w:rPr>
                <w:rFonts w:ascii="Cambria" w:hAnsi="Cambria"/>
                <w:color w:val="000000"/>
              </w:rPr>
              <w:t>X</w:t>
            </w:r>
          </w:p>
        </w:tc>
      </w:tr>
      <w:tr w:rsidR="007B7250" w:rsidRPr="009B718B" w14:paraId="3181E1C3" w14:textId="77777777" w:rsidTr="007B7250">
        <w:trPr>
          <w:trHeight w:val="255"/>
          <w:jc w:val="center"/>
        </w:trPr>
        <w:tc>
          <w:tcPr>
            <w:tcW w:w="2542" w:type="dxa"/>
            <w:noWrap/>
            <w:vAlign w:val="bottom"/>
          </w:tcPr>
          <w:p w14:paraId="4C06B28C" w14:textId="4182E97E" w:rsidR="007B7250" w:rsidRPr="009B718B" w:rsidRDefault="007B7250" w:rsidP="008165EC">
            <w:pPr>
              <w:jc w:val="left"/>
              <w:rPr>
                <w:rFonts w:ascii="Cambria" w:hAnsi="Cambria"/>
                <w:color w:val="000000"/>
                <w:szCs w:val="20"/>
              </w:rPr>
            </w:pPr>
            <w:r w:rsidRPr="009B718B">
              <w:rPr>
                <w:rFonts w:ascii="Cambria" w:hAnsi="Cambria"/>
                <w:color w:val="000000"/>
              </w:rPr>
              <w:t>Uruguay</w:t>
            </w:r>
          </w:p>
        </w:tc>
        <w:tc>
          <w:tcPr>
            <w:tcW w:w="1701" w:type="dxa"/>
            <w:noWrap/>
            <w:vAlign w:val="bottom"/>
          </w:tcPr>
          <w:p w14:paraId="37FC93D4" w14:textId="3DDF89EA"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34BBD396" w14:textId="77777777" w:rsidR="007B7250" w:rsidRPr="009B718B" w:rsidRDefault="007B7250" w:rsidP="008165EC">
            <w:pPr>
              <w:jc w:val="center"/>
              <w:rPr>
                <w:rFonts w:ascii="Cambria" w:hAnsi="Cambria"/>
                <w:color w:val="000000"/>
                <w:szCs w:val="20"/>
                <w:lang w:eastAsia="es-ES"/>
              </w:rPr>
            </w:pPr>
          </w:p>
        </w:tc>
      </w:tr>
      <w:tr w:rsidR="007B7250" w:rsidRPr="009B718B" w14:paraId="342C9266" w14:textId="21636C57" w:rsidTr="007B7250">
        <w:trPr>
          <w:trHeight w:val="255"/>
          <w:jc w:val="center"/>
        </w:trPr>
        <w:tc>
          <w:tcPr>
            <w:tcW w:w="2542" w:type="dxa"/>
            <w:noWrap/>
            <w:vAlign w:val="bottom"/>
            <w:hideMark/>
          </w:tcPr>
          <w:p w14:paraId="266DDF18" w14:textId="77777777" w:rsidR="007B7250" w:rsidRPr="009B718B" w:rsidRDefault="007B7250" w:rsidP="008165EC">
            <w:pPr>
              <w:jc w:val="left"/>
              <w:rPr>
                <w:rFonts w:ascii="Cambria" w:hAnsi="Cambria"/>
                <w:color w:val="000000"/>
                <w:szCs w:val="20"/>
              </w:rPr>
            </w:pPr>
            <w:r w:rsidRPr="009B718B">
              <w:rPr>
                <w:rFonts w:ascii="Cambria" w:hAnsi="Cambria"/>
                <w:color w:val="000000"/>
              </w:rPr>
              <w:t>Venezuela</w:t>
            </w:r>
          </w:p>
        </w:tc>
        <w:tc>
          <w:tcPr>
            <w:tcW w:w="1701" w:type="dxa"/>
            <w:noWrap/>
            <w:vAlign w:val="bottom"/>
            <w:hideMark/>
          </w:tcPr>
          <w:p w14:paraId="601471F6" w14:textId="77777777" w:rsidR="007B7250" w:rsidRPr="009B718B" w:rsidRDefault="007B7250" w:rsidP="008165EC">
            <w:pPr>
              <w:jc w:val="center"/>
              <w:rPr>
                <w:rFonts w:ascii="Cambria" w:hAnsi="Cambria"/>
                <w:color w:val="000000"/>
                <w:szCs w:val="20"/>
              </w:rPr>
            </w:pPr>
            <w:r w:rsidRPr="009B718B">
              <w:rPr>
                <w:rFonts w:ascii="Cambria" w:hAnsi="Cambria"/>
                <w:color w:val="000000"/>
              </w:rPr>
              <w:t>X</w:t>
            </w:r>
          </w:p>
        </w:tc>
        <w:tc>
          <w:tcPr>
            <w:tcW w:w="1606" w:type="dxa"/>
          </w:tcPr>
          <w:p w14:paraId="6C76CCA7" w14:textId="44551873" w:rsidR="007B7250" w:rsidRPr="009B718B" w:rsidRDefault="007B7250" w:rsidP="008165EC">
            <w:pPr>
              <w:jc w:val="center"/>
              <w:rPr>
                <w:rFonts w:ascii="Cambria" w:hAnsi="Cambria"/>
                <w:color w:val="000000"/>
                <w:szCs w:val="20"/>
                <w:lang w:eastAsia="es-ES"/>
              </w:rPr>
            </w:pPr>
          </w:p>
        </w:tc>
      </w:tr>
    </w:tbl>
    <w:p w14:paraId="2CF935A9" w14:textId="77777777" w:rsidR="00C23C86" w:rsidRPr="009B718B" w:rsidRDefault="00C23C86" w:rsidP="007364DA">
      <w:pPr>
        <w:widowControl w:val="0"/>
        <w:tabs>
          <w:tab w:val="left" w:pos="340"/>
        </w:tabs>
        <w:rPr>
          <w:rFonts w:ascii="Cambria" w:hAnsi="Cambria"/>
          <w:szCs w:val="20"/>
        </w:rPr>
      </w:pPr>
    </w:p>
    <w:p w14:paraId="052A7772" w14:textId="77777777" w:rsidR="005174E6" w:rsidRPr="009B718B" w:rsidRDefault="005174E6">
      <w:pPr>
        <w:jc w:val="left"/>
        <w:rPr>
          <w:rFonts w:ascii="Cambria" w:hAnsi="Cambria"/>
          <w:szCs w:val="20"/>
        </w:rPr>
      </w:pPr>
    </w:p>
    <w:p w14:paraId="79A742E1" w14:textId="206D0238" w:rsidR="00520D6F" w:rsidRPr="009B718B" w:rsidRDefault="00520D6F" w:rsidP="00E618BA">
      <w:pPr>
        <w:pStyle w:val="ListParagraph"/>
        <w:numPr>
          <w:ilvl w:val="0"/>
          <w:numId w:val="2"/>
        </w:numPr>
        <w:tabs>
          <w:tab w:val="left" w:pos="-985"/>
          <w:tab w:val="left" w:pos="-265"/>
          <w:tab w:val="left" w:pos="339"/>
          <w:tab w:val="left" w:pos="623"/>
          <w:tab w:val="left" w:pos="907"/>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b/>
          <w:sz w:val="20"/>
          <w:szCs w:val="20"/>
        </w:rPr>
      </w:pPr>
      <w:r w:rsidRPr="009B718B">
        <w:rPr>
          <w:rFonts w:ascii="Cambria" w:hAnsi="Cambria"/>
          <w:b/>
          <w:sz w:val="20"/>
        </w:rPr>
        <w:t>Publications of the Secretariat - 2025</w:t>
      </w:r>
    </w:p>
    <w:p w14:paraId="20BDABF3" w14:textId="77777777" w:rsidR="00DD1806" w:rsidRPr="009B718B" w:rsidRDefault="00DD1806" w:rsidP="007E5D87">
      <w:pPr>
        <w:tabs>
          <w:tab w:val="left" w:pos="-985"/>
          <w:tab w:val="left" w:pos="-265"/>
          <w:tab w:val="left" w:pos="339"/>
          <w:tab w:val="left" w:pos="623"/>
          <w:tab w:val="left" w:pos="907"/>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b/>
          <w:bCs/>
          <w:szCs w:val="20"/>
        </w:rPr>
      </w:pPr>
    </w:p>
    <w:p w14:paraId="277A46A5" w14:textId="496D5E77" w:rsidR="00DD1806" w:rsidRPr="009B718B" w:rsidRDefault="00DD1806" w:rsidP="007E5D87">
      <w:pPr>
        <w:pStyle w:val="BodyText"/>
        <w:tabs>
          <w:tab w:val="left" w:pos="623"/>
          <w:tab w:val="left" w:pos="907"/>
        </w:tabs>
        <w:rPr>
          <w:rFonts w:ascii="Cambria" w:hAnsi="Cambria"/>
          <w:i w:val="0"/>
          <w:szCs w:val="20"/>
        </w:rPr>
      </w:pPr>
      <w:r w:rsidRPr="009B718B">
        <w:rPr>
          <w:rFonts w:ascii="Cambria" w:hAnsi="Cambria"/>
          <w:i w:val="0"/>
        </w:rPr>
        <w:t xml:space="preserve">In 2025, the following publications were issued which are available on the ICCAT website: </w:t>
      </w:r>
    </w:p>
    <w:p w14:paraId="18F4F8B8" w14:textId="77777777" w:rsidR="00C41EDF" w:rsidRDefault="00C41EDF" w:rsidP="007E5D87">
      <w:pPr>
        <w:pStyle w:val="BodyText"/>
        <w:tabs>
          <w:tab w:val="left" w:pos="623"/>
          <w:tab w:val="left" w:pos="907"/>
        </w:tabs>
        <w:rPr>
          <w:rFonts w:ascii="Cambria" w:hAnsi="Cambria"/>
          <w:i w:val="0"/>
          <w:sz w:val="12"/>
          <w:szCs w:val="12"/>
        </w:rPr>
      </w:pPr>
    </w:p>
    <w:p w14:paraId="3B69E9C0" w14:textId="77777777" w:rsidR="000E25DA" w:rsidRPr="009B718B" w:rsidRDefault="000E25DA" w:rsidP="007E5D87">
      <w:pPr>
        <w:pStyle w:val="BodyText"/>
        <w:tabs>
          <w:tab w:val="left" w:pos="623"/>
          <w:tab w:val="left" w:pos="907"/>
        </w:tabs>
        <w:rPr>
          <w:rFonts w:ascii="Cambria" w:hAnsi="Cambria"/>
          <w:i w:val="0"/>
          <w:sz w:val="12"/>
          <w:szCs w:val="12"/>
        </w:rPr>
      </w:pPr>
    </w:p>
    <w:p w14:paraId="6D738E22" w14:textId="4E8D83AA" w:rsidR="00F5727F" w:rsidRPr="000E25DA" w:rsidRDefault="00DD1806" w:rsidP="000E25DA">
      <w:pPr>
        <w:numPr>
          <w:ilvl w:val="0"/>
          <w:numId w:val="21"/>
        </w:numPr>
        <w:ind w:left="851" w:hanging="425"/>
        <w:rPr>
          <w:rFonts w:ascii="Cambria" w:hAnsi="Cambria"/>
        </w:rPr>
      </w:pPr>
      <w:r w:rsidRPr="009B718B">
        <w:rPr>
          <w:rFonts w:ascii="Cambria" w:hAnsi="Cambria"/>
        </w:rPr>
        <w:t>Report for Biennial Period 2024-25, Part I (2024), Vols.   1, 2, 3 and 4: English.</w:t>
      </w:r>
    </w:p>
    <w:p w14:paraId="4F0C6F68" w14:textId="2B8C9ABB" w:rsidR="00F5727F" w:rsidRPr="000E25DA" w:rsidRDefault="00DD1806" w:rsidP="000E25DA">
      <w:pPr>
        <w:numPr>
          <w:ilvl w:val="0"/>
          <w:numId w:val="21"/>
        </w:numPr>
        <w:ind w:left="851" w:hanging="425"/>
        <w:rPr>
          <w:rFonts w:ascii="Cambria" w:hAnsi="Cambria"/>
        </w:rPr>
      </w:pPr>
      <w:r w:rsidRPr="009B718B">
        <w:rPr>
          <w:rFonts w:ascii="Cambria" w:hAnsi="Cambria"/>
        </w:rPr>
        <w:t>Report for Biennial Period 2024-25, Part I (2024), Vols. 1, 2, 3 and 4: French.</w:t>
      </w:r>
    </w:p>
    <w:p w14:paraId="3B924BFB" w14:textId="77B38ABA" w:rsidR="00F5727F" w:rsidRPr="000E25DA" w:rsidRDefault="00DD1806" w:rsidP="000E25DA">
      <w:pPr>
        <w:numPr>
          <w:ilvl w:val="0"/>
          <w:numId w:val="21"/>
        </w:numPr>
        <w:ind w:left="851" w:hanging="425"/>
        <w:rPr>
          <w:rFonts w:ascii="Cambria" w:hAnsi="Cambria"/>
        </w:rPr>
      </w:pPr>
      <w:r w:rsidRPr="009B718B">
        <w:rPr>
          <w:rFonts w:ascii="Cambria" w:hAnsi="Cambria"/>
        </w:rPr>
        <w:t xml:space="preserve">Report for Biennial Period 2024-25, Part I (2024), Vols.  1, 2, 3 and 4: Spanish. </w:t>
      </w:r>
    </w:p>
    <w:p w14:paraId="30D7B93D" w14:textId="342989B0" w:rsidR="00511B6B" w:rsidRPr="000E25DA" w:rsidRDefault="004645F3" w:rsidP="000E25DA">
      <w:pPr>
        <w:numPr>
          <w:ilvl w:val="0"/>
          <w:numId w:val="21"/>
        </w:numPr>
        <w:ind w:left="851" w:hanging="425"/>
        <w:rPr>
          <w:rFonts w:ascii="Cambria" w:hAnsi="Cambria"/>
        </w:rPr>
      </w:pPr>
      <w:bookmarkStart w:id="1" w:name="_Hlk204593483"/>
      <w:r w:rsidRPr="009B718B">
        <w:rPr>
          <w:rFonts w:ascii="Cambria" w:hAnsi="Cambria"/>
        </w:rPr>
        <w:t xml:space="preserve">Collective Volume of Scientific Papers, Vol. 82, comprising seven volumes. </w:t>
      </w:r>
    </w:p>
    <w:bookmarkEnd w:id="1"/>
    <w:p w14:paraId="7E0D001B" w14:textId="57A0D902" w:rsidR="00F5727F" w:rsidRPr="000E25DA" w:rsidRDefault="00511B6B" w:rsidP="000E25DA">
      <w:pPr>
        <w:numPr>
          <w:ilvl w:val="0"/>
          <w:numId w:val="21"/>
        </w:numPr>
        <w:ind w:left="851" w:hanging="425"/>
        <w:rPr>
          <w:rFonts w:ascii="Cambria" w:hAnsi="Cambria"/>
        </w:rPr>
      </w:pPr>
      <w:r w:rsidRPr="009B718B">
        <w:rPr>
          <w:rFonts w:ascii="Cambria" w:hAnsi="Cambria"/>
        </w:rPr>
        <w:t>Statistical Bulletin No. 50, which includes the catch series by species and country from 1950 to 2023.</w:t>
      </w:r>
    </w:p>
    <w:p w14:paraId="53CA1766" w14:textId="111A79B2" w:rsidR="00DD1806" w:rsidRPr="000E25DA" w:rsidRDefault="00DD1806" w:rsidP="000E25DA">
      <w:pPr>
        <w:numPr>
          <w:ilvl w:val="0"/>
          <w:numId w:val="21"/>
        </w:numPr>
        <w:ind w:left="851" w:hanging="425"/>
        <w:rPr>
          <w:rFonts w:ascii="Cambria" w:hAnsi="Cambria"/>
        </w:rPr>
      </w:pPr>
      <w:r w:rsidRPr="009B718B">
        <w:rPr>
          <w:rFonts w:ascii="Cambria" w:hAnsi="Cambria"/>
        </w:rPr>
        <w:t>ICCAT Newsletter (March 2025).</w:t>
      </w:r>
    </w:p>
    <w:p w14:paraId="4090D85F" w14:textId="77777777" w:rsidR="00CE0E87" w:rsidRPr="000E25DA" w:rsidRDefault="00CE0E87" w:rsidP="000E25DA">
      <w:pPr>
        <w:ind w:left="851"/>
        <w:rPr>
          <w:rFonts w:ascii="Cambria" w:hAnsi="Cambria"/>
        </w:rPr>
      </w:pPr>
    </w:p>
    <w:p w14:paraId="14A4C655" w14:textId="77777777" w:rsidR="00CB11A5" w:rsidRPr="009B718B" w:rsidRDefault="00CB11A5" w:rsidP="007E5D87">
      <w:pPr>
        <w:pStyle w:val="BodyText"/>
        <w:tabs>
          <w:tab w:val="left" w:pos="623"/>
          <w:tab w:val="left" w:pos="907"/>
        </w:tabs>
        <w:rPr>
          <w:rFonts w:ascii="Cambria" w:hAnsi="Cambria"/>
          <w:b/>
          <w:i w:val="0"/>
          <w:szCs w:val="20"/>
        </w:rPr>
      </w:pPr>
    </w:p>
    <w:p w14:paraId="409DD8EE" w14:textId="77777777" w:rsidR="00520D6F" w:rsidRPr="009B718B" w:rsidRDefault="00DD1806" w:rsidP="00B26D71">
      <w:pPr>
        <w:pStyle w:val="BodyText"/>
        <w:numPr>
          <w:ilvl w:val="0"/>
          <w:numId w:val="2"/>
        </w:numPr>
        <w:tabs>
          <w:tab w:val="left" w:pos="623"/>
          <w:tab w:val="left" w:pos="709"/>
          <w:tab w:val="left" w:pos="907"/>
        </w:tabs>
        <w:ind w:left="426" w:hanging="426"/>
        <w:rPr>
          <w:rFonts w:ascii="Cambria" w:hAnsi="Cambria"/>
          <w:b/>
          <w:i w:val="0"/>
          <w:szCs w:val="20"/>
        </w:rPr>
      </w:pPr>
      <w:r w:rsidRPr="009B718B">
        <w:rPr>
          <w:rFonts w:ascii="Cambria" w:hAnsi="Cambria"/>
          <w:b/>
          <w:i w:val="0"/>
        </w:rPr>
        <w:t>Organisation and management of the Secretariat staff</w:t>
      </w:r>
    </w:p>
    <w:p w14:paraId="0297FEED" w14:textId="77777777" w:rsidR="00520D6F" w:rsidRPr="009B718B" w:rsidRDefault="00520D6F" w:rsidP="007E5D87">
      <w:pPr>
        <w:pStyle w:val="BodyText"/>
        <w:tabs>
          <w:tab w:val="left" w:pos="360"/>
          <w:tab w:val="left" w:pos="623"/>
          <w:tab w:val="left" w:pos="907"/>
        </w:tabs>
        <w:ind w:left="360"/>
        <w:rPr>
          <w:rFonts w:ascii="Cambria" w:hAnsi="Cambria"/>
          <w:b/>
          <w:i w:val="0"/>
          <w:sz w:val="18"/>
          <w:szCs w:val="18"/>
        </w:rPr>
      </w:pPr>
    </w:p>
    <w:p w14:paraId="1C1B831F" w14:textId="60EE75D3" w:rsidR="00520D6F" w:rsidRPr="009B718B" w:rsidRDefault="00DD1806" w:rsidP="00B26D71">
      <w:pPr>
        <w:pStyle w:val="BodyText"/>
        <w:numPr>
          <w:ilvl w:val="1"/>
          <w:numId w:val="19"/>
        </w:numPr>
        <w:tabs>
          <w:tab w:val="left" w:pos="0"/>
          <w:tab w:val="left" w:pos="426"/>
        </w:tabs>
        <w:rPr>
          <w:rFonts w:ascii="Cambria" w:hAnsi="Cambria"/>
          <w:b/>
          <w:szCs w:val="20"/>
        </w:rPr>
      </w:pPr>
      <w:r w:rsidRPr="009B718B">
        <w:rPr>
          <w:rFonts w:ascii="Cambria" w:hAnsi="Cambria"/>
          <w:b/>
        </w:rPr>
        <w:t>Organisation</w:t>
      </w:r>
    </w:p>
    <w:p w14:paraId="6681F881" w14:textId="77777777" w:rsidR="00DD1806" w:rsidRPr="009B718B" w:rsidRDefault="00DD1806" w:rsidP="007E5D87">
      <w:pPr>
        <w:pStyle w:val="BodyText"/>
        <w:tabs>
          <w:tab w:val="left" w:pos="360"/>
          <w:tab w:val="left" w:pos="623"/>
          <w:tab w:val="left" w:pos="907"/>
        </w:tabs>
        <w:rPr>
          <w:rFonts w:ascii="Cambria" w:hAnsi="Cambria"/>
          <w:b/>
          <w:i w:val="0"/>
          <w:sz w:val="18"/>
          <w:szCs w:val="18"/>
          <w:lang w:val="pt-PT"/>
        </w:rPr>
      </w:pPr>
    </w:p>
    <w:p w14:paraId="23275F35" w14:textId="77777777" w:rsidR="00DD1806" w:rsidRPr="009B718B" w:rsidRDefault="0029544E" w:rsidP="00E40688">
      <w:pPr>
        <w:pStyle w:val="BodyText"/>
        <w:tabs>
          <w:tab w:val="left" w:pos="360"/>
          <w:tab w:val="left" w:pos="623"/>
          <w:tab w:val="left" w:pos="907"/>
        </w:tabs>
        <w:rPr>
          <w:rFonts w:ascii="Cambria" w:hAnsi="Cambria"/>
          <w:i w:val="0"/>
          <w:szCs w:val="20"/>
        </w:rPr>
      </w:pPr>
      <w:r w:rsidRPr="009B718B">
        <w:rPr>
          <w:rFonts w:ascii="Cambria" w:hAnsi="Cambria"/>
          <w:i w:val="0"/>
        </w:rPr>
        <w:t>The Secretariat is organised as follows:</w:t>
      </w:r>
    </w:p>
    <w:p w14:paraId="387C2EC6" w14:textId="3EBAA068" w:rsidR="00DD1806" w:rsidRPr="00E40688" w:rsidDel="00F3406A" w:rsidRDefault="00DD1806" w:rsidP="00E40688">
      <w:pPr>
        <w:pStyle w:val="BodyText"/>
        <w:tabs>
          <w:tab w:val="left" w:pos="360"/>
          <w:tab w:val="left" w:pos="623"/>
          <w:tab w:val="left" w:pos="907"/>
        </w:tabs>
        <w:rPr>
          <w:rFonts w:ascii="Cambria" w:hAnsi="Cambria"/>
          <w:b/>
          <w:i w:val="0"/>
          <w:szCs w:val="20"/>
        </w:rPr>
      </w:pPr>
    </w:p>
    <w:p w14:paraId="0F1B3674" w14:textId="23C58744" w:rsidR="00DD1806" w:rsidRPr="009B718B" w:rsidDel="0002099D" w:rsidRDefault="00DD1806" w:rsidP="00E40688">
      <w:pPr>
        <w:pStyle w:val="BodyText"/>
        <w:tabs>
          <w:tab w:val="left" w:pos="623"/>
          <w:tab w:val="left" w:pos="907"/>
        </w:tabs>
        <w:rPr>
          <w:rFonts w:ascii="Cambria" w:hAnsi="Cambria"/>
          <w:szCs w:val="20"/>
        </w:rPr>
      </w:pPr>
      <w:r w:rsidRPr="009B718B">
        <w:rPr>
          <w:rFonts w:ascii="Cambria" w:hAnsi="Cambria"/>
        </w:rPr>
        <w:t>Executive Secretary</w:t>
      </w:r>
    </w:p>
    <w:p w14:paraId="41A8CB62" w14:textId="52CB4CB6" w:rsidR="00F3406A" w:rsidRPr="00E40688" w:rsidDel="00F3406A" w:rsidRDefault="00F3406A" w:rsidP="00E40688">
      <w:pPr>
        <w:pStyle w:val="BodyText"/>
        <w:tabs>
          <w:tab w:val="left" w:pos="623"/>
          <w:tab w:val="left" w:pos="907"/>
        </w:tabs>
        <w:rPr>
          <w:rFonts w:ascii="Cambria" w:hAnsi="Cambria"/>
          <w:szCs w:val="20"/>
        </w:rPr>
      </w:pPr>
    </w:p>
    <w:p w14:paraId="2204AF6C" w14:textId="50EA6EDE" w:rsidR="00C3708A" w:rsidRPr="009B718B" w:rsidRDefault="00774412" w:rsidP="00E40688">
      <w:pPr>
        <w:pStyle w:val="BodyText"/>
        <w:tabs>
          <w:tab w:val="left" w:pos="623"/>
          <w:tab w:val="left" w:pos="907"/>
        </w:tabs>
        <w:rPr>
          <w:rFonts w:ascii="Cambria" w:hAnsi="Cambria"/>
          <w:i w:val="0"/>
          <w:szCs w:val="20"/>
        </w:rPr>
      </w:pPr>
      <w:proofErr w:type="spellStart"/>
      <w:r w:rsidRPr="001116FF">
        <w:rPr>
          <w:rFonts w:ascii="Cambria" w:hAnsi="Cambria"/>
          <w:i w:val="0"/>
          <w:lang w:val="en-US"/>
        </w:rPr>
        <w:t>Mr</w:t>
      </w:r>
      <w:proofErr w:type="spellEnd"/>
      <w:r w:rsidRPr="001116FF">
        <w:rPr>
          <w:rFonts w:ascii="Cambria" w:hAnsi="Cambria"/>
          <w:i w:val="0"/>
          <w:lang w:val="en-US"/>
        </w:rPr>
        <w:t xml:space="preserve"> Camille Jean Pierre Manel. </w:t>
      </w:r>
      <w:r w:rsidRPr="009B718B">
        <w:rPr>
          <w:rFonts w:ascii="Cambria" w:hAnsi="Cambria"/>
          <w:i w:val="0"/>
        </w:rPr>
        <w:t>He is responsible for selection and administration of staff of the Commission and oversees execution of the main functions of the Commission, such as:</w:t>
      </w:r>
    </w:p>
    <w:p w14:paraId="19488317" w14:textId="3C3EE1D8" w:rsidR="00F3406A" w:rsidRPr="009B718B" w:rsidDel="00F3406A" w:rsidRDefault="00F3406A" w:rsidP="00E40688">
      <w:pPr>
        <w:pStyle w:val="BodyText"/>
        <w:tabs>
          <w:tab w:val="left" w:pos="623"/>
          <w:tab w:val="left" w:pos="907"/>
        </w:tabs>
        <w:rPr>
          <w:rFonts w:ascii="Cambria" w:hAnsi="Cambria"/>
          <w:i w:val="0"/>
          <w:szCs w:val="20"/>
        </w:rPr>
      </w:pPr>
    </w:p>
    <w:p w14:paraId="7D9C100C" w14:textId="5B925ED0" w:rsidR="00C3708A" w:rsidRPr="00E40688" w:rsidRDefault="00C3708A" w:rsidP="00E40688">
      <w:pPr>
        <w:numPr>
          <w:ilvl w:val="0"/>
          <w:numId w:val="21"/>
        </w:numPr>
        <w:ind w:left="851" w:hanging="425"/>
        <w:rPr>
          <w:rFonts w:ascii="Cambria" w:hAnsi="Cambria"/>
        </w:rPr>
      </w:pPr>
      <w:r w:rsidRPr="009B718B">
        <w:rPr>
          <w:rFonts w:ascii="Cambria" w:hAnsi="Cambria"/>
        </w:rPr>
        <w:t>Coordination of research programmes</w:t>
      </w:r>
    </w:p>
    <w:p w14:paraId="6720A254" w14:textId="194C4674" w:rsidR="00C3708A" w:rsidRPr="00E40688" w:rsidRDefault="00004CFE" w:rsidP="00E40688">
      <w:pPr>
        <w:numPr>
          <w:ilvl w:val="0"/>
          <w:numId w:val="21"/>
        </w:numPr>
        <w:ind w:left="851" w:hanging="425"/>
        <w:rPr>
          <w:rFonts w:ascii="Cambria" w:hAnsi="Cambria"/>
        </w:rPr>
      </w:pPr>
      <w:r w:rsidRPr="009B718B">
        <w:rPr>
          <w:rFonts w:ascii="Cambria" w:hAnsi="Cambria"/>
        </w:rPr>
        <w:t>Preparation of budget estimates for review by the Commission</w:t>
      </w:r>
    </w:p>
    <w:p w14:paraId="6A006806" w14:textId="1E379168" w:rsidR="00C3708A" w:rsidRPr="00E40688" w:rsidRDefault="00C3708A" w:rsidP="00E40688">
      <w:pPr>
        <w:numPr>
          <w:ilvl w:val="0"/>
          <w:numId w:val="21"/>
        </w:numPr>
        <w:ind w:left="851" w:hanging="425"/>
        <w:rPr>
          <w:rFonts w:ascii="Cambria" w:hAnsi="Cambria"/>
        </w:rPr>
      </w:pPr>
      <w:r w:rsidRPr="009B718B">
        <w:rPr>
          <w:rFonts w:ascii="Cambria" w:hAnsi="Cambria"/>
        </w:rPr>
        <w:t>Authorising disbursement of funds according to the Commission's budget</w:t>
      </w:r>
    </w:p>
    <w:p w14:paraId="2CA3A385" w14:textId="54D1FE46" w:rsidR="00C3708A" w:rsidRPr="00E40688" w:rsidRDefault="00C3708A" w:rsidP="00E40688">
      <w:pPr>
        <w:numPr>
          <w:ilvl w:val="0"/>
          <w:numId w:val="21"/>
        </w:numPr>
        <w:ind w:left="851" w:hanging="425"/>
        <w:rPr>
          <w:rFonts w:ascii="Cambria" w:hAnsi="Cambria"/>
        </w:rPr>
      </w:pPr>
      <w:r w:rsidRPr="009B718B">
        <w:rPr>
          <w:rFonts w:ascii="Cambria" w:hAnsi="Cambria"/>
        </w:rPr>
        <w:t>Accounting of the Commission's funds</w:t>
      </w:r>
    </w:p>
    <w:p w14:paraId="1CC4EA07" w14:textId="1714A5D0" w:rsidR="00C3708A" w:rsidRPr="00E40688" w:rsidRDefault="001C26B7" w:rsidP="00E40688">
      <w:pPr>
        <w:numPr>
          <w:ilvl w:val="0"/>
          <w:numId w:val="21"/>
        </w:numPr>
        <w:ind w:left="851" w:hanging="425"/>
        <w:rPr>
          <w:rFonts w:ascii="Cambria" w:hAnsi="Cambria"/>
        </w:rPr>
      </w:pPr>
      <w:r w:rsidRPr="009B718B">
        <w:rPr>
          <w:rFonts w:ascii="Cambria" w:hAnsi="Cambria"/>
        </w:rPr>
        <w:t>Preparation of coordination with sister organisations</w:t>
      </w:r>
    </w:p>
    <w:p w14:paraId="4952D7AC" w14:textId="0E29E300" w:rsidR="001C26B7" w:rsidRPr="00E40688" w:rsidRDefault="001C26B7" w:rsidP="00E40688">
      <w:pPr>
        <w:numPr>
          <w:ilvl w:val="0"/>
          <w:numId w:val="21"/>
        </w:numPr>
        <w:ind w:left="851" w:hanging="425"/>
        <w:rPr>
          <w:rFonts w:ascii="Cambria" w:hAnsi="Cambria"/>
        </w:rPr>
      </w:pPr>
      <w:r w:rsidRPr="009B718B">
        <w:rPr>
          <w:rFonts w:ascii="Cambria" w:hAnsi="Cambria"/>
        </w:rPr>
        <w:t>Collecting the necessary fisheries statistics</w:t>
      </w:r>
    </w:p>
    <w:p w14:paraId="58FFDBF1" w14:textId="77F62095" w:rsidR="00F94162" w:rsidRPr="00E40688" w:rsidRDefault="001C26B7" w:rsidP="00E40688">
      <w:pPr>
        <w:numPr>
          <w:ilvl w:val="0"/>
          <w:numId w:val="21"/>
        </w:numPr>
        <w:ind w:left="851" w:hanging="425"/>
        <w:rPr>
          <w:rFonts w:ascii="Cambria" w:hAnsi="Cambria"/>
        </w:rPr>
      </w:pPr>
      <w:r w:rsidRPr="009B718B">
        <w:rPr>
          <w:rFonts w:ascii="Cambria" w:hAnsi="Cambria"/>
        </w:rPr>
        <w:t>Preparation of scientific, administrative and other reports</w:t>
      </w:r>
    </w:p>
    <w:p w14:paraId="6DB57203" w14:textId="77777777" w:rsidR="00F3406A" w:rsidRPr="009B718B" w:rsidRDefault="00F3406A" w:rsidP="007E5D87">
      <w:pPr>
        <w:pStyle w:val="BodyText"/>
        <w:tabs>
          <w:tab w:val="left" w:pos="623"/>
          <w:tab w:val="left" w:pos="907"/>
        </w:tabs>
        <w:rPr>
          <w:rFonts w:ascii="Cambria" w:hAnsi="Cambria"/>
          <w:szCs w:val="20"/>
        </w:rPr>
      </w:pPr>
    </w:p>
    <w:p w14:paraId="654CC798" w14:textId="7EE68CD3" w:rsidR="00832252" w:rsidRPr="009B718B" w:rsidRDefault="006511CE" w:rsidP="007E5D87">
      <w:pPr>
        <w:pStyle w:val="BodyText"/>
        <w:tabs>
          <w:tab w:val="left" w:pos="623"/>
          <w:tab w:val="left" w:pos="907"/>
        </w:tabs>
        <w:rPr>
          <w:rFonts w:ascii="Cambria" w:hAnsi="Cambria"/>
          <w:szCs w:val="20"/>
          <w:lang w:val="pt-PT"/>
        </w:rPr>
      </w:pPr>
      <w:r w:rsidRPr="009B718B">
        <w:rPr>
          <w:rFonts w:ascii="Cambria" w:hAnsi="Cambria"/>
          <w:lang w:val="pt-PT"/>
        </w:rPr>
        <w:t xml:space="preserve">Assistant </w:t>
      </w:r>
      <w:proofErr w:type="spellStart"/>
      <w:r w:rsidRPr="009B718B">
        <w:rPr>
          <w:rFonts w:ascii="Cambria" w:hAnsi="Cambria"/>
          <w:lang w:val="pt-PT"/>
        </w:rPr>
        <w:t>Executive</w:t>
      </w:r>
      <w:proofErr w:type="spellEnd"/>
      <w:r w:rsidRPr="009B718B">
        <w:rPr>
          <w:rFonts w:ascii="Cambria" w:hAnsi="Cambria"/>
          <w:lang w:val="pt-PT"/>
        </w:rPr>
        <w:t xml:space="preserve"> </w:t>
      </w:r>
      <w:proofErr w:type="spellStart"/>
      <w:r w:rsidRPr="009B718B">
        <w:rPr>
          <w:rFonts w:ascii="Cambria" w:hAnsi="Cambria"/>
          <w:lang w:val="pt-PT"/>
        </w:rPr>
        <w:t>Secretary</w:t>
      </w:r>
      <w:proofErr w:type="spellEnd"/>
    </w:p>
    <w:p w14:paraId="17322F03" w14:textId="77777777" w:rsidR="00F3406A" w:rsidRPr="009B718B" w:rsidRDefault="00F3406A" w:rsidP="007E5D87">
      <w:pPr>
        <w:pStyle w:val="BodyText"/>
        <w:tabs>
          <w:tab w:val="left" w:pos="623"/>
          <w:tab w:val="left" w:pos="907"/>
        </w:tabs>
        <w:rPr>
          <w:rFonts w:ascii="Cambria" w:hAnsi="Cambria"/>
          <w:szCs w:val="20"/>
          <w:lang w:val="pt-PT"/>
        </w:rPr>
      </w:pPr>
    </w:p>
    <w:p w14:paraId="3762D6F8" w14:textId="2CFB2791" w:rsidR="00C529AE" w:rsidRPr="009B718B" w:rsidDel="00F3406A" w:rsidRDefault="00C529AE" w:rsidP="007E5D87">
      <w:pPr>
        <w:pStyle w:val="BodyText"/>
        <w:tabs>
          <w:tab w:val="left" w:pos="623"/>
          <w:tab w:val="left" w:pos="907"/>
        </w:tabs>
        <w:rPr>
          <w:rFonts w:ascii="Cambria" w:hAnsi="Cambria"/>
          <w:sz w:val="12"/>
          <w:szCs w:val="12"/>
          <w:lang w:val="pt-PT"/>
        </w:rPr>
      </w:pPr>
    </w:p>
    <w:p w14:paraId="4D91F772" w14:textId="544B33B8" w:rsidR="00F77EB4" w:rsidRPr="009B718B" w:rsidRDefault="00FC3F4B" w:rsidP="00F77EB4">
      <w:pPr>
        <w:pStyle w:val="BodyText"/>
        <w:tabs>
          <w:tab w:val="left" w:pos="623"/>
          <w:tab w:val="left" w:pos="907"/>
        </w:tabs>
        <w:rPr>
          <w:rFonts w:ascii="Cambria" w:hAnsi="Cambria"/>
          <w:i w:val="0"/>
          <w:szCs w:val="20"/>
        </w:rPr>
      </w:pPr>
      <w:proofErr w:type="spellStart"/>
      <w:r w:rsidRPr="009B718B">
        <w:rPr>
          <w:rFonts w:ascii="Cambria" w:hAnsi="Cambria"/>
          <w:i w:val="0"/>
          <w:lang w:val="pt-PT"/>
        </w:rPr>
        <w:t>Dr</w:t>
      </w:r>
      <w:proofErr w:type="spellEnd"/>
      <w:r w:rsidRPr="009B718B">
        <w:rPr>
          <w:rFonts w:ascii="Cambria" w:hAnsi="Cambria"/>
          <w:i w:val="0"/>
          <w:lang w:val="pt-PT"/>
        </w:rPr>
        <w:t xml:space="preserve"> Miguel Neves dos Santos. </w:t>
      </w:r>
      <w:r w:rsidRPr="009B718B">
        <w:rPr>
          <w:rFonts w:ascii="Cambria" w:hAnsi="Cambria"/>
          <w:i w:val="0"/>
        </w:rPr>
        <w:t xml:space="preserve">Reporting directly to the Executive Secretary, he performs all the tasks delegated to him by the Executive Secretary, which include management of the Secretariat and representation of the ICCAT Secretariat at meetings of a technical and/or administrative nature. In addition, he performs the functions of scientific coordinator, carrying out tasks related to the coordination of research programmes, collection of fisheries statistics, preparation of reports and coordination with closely related organisations. He </w:t>
      </w:r>
      <w:proofErr w:type="gramStart"/>
      <w:r w:rsidRPr="009B718B">
        <w:rPr>
          <w:rFonts w:ascii="Cambria" w:hAnsi="Cambria"/>
          <w:i w:val="0"/>
        </w:rPr>
        <w:t>is in charge of</w:t>
      </w:r>
      <w:proofErr w:type="gramEnd"/>
      <w:r w:rsidRPr="009B718B">
        <w:rPr>
          <w:rFonts w:ascii="Cambria" w:hAnsi="Cambria"/>
          <w:i w:val="0"/>
        </w:rPr>
        <w:t xml:space="preserve"> the Department of Translation and Publications and coordination of work between the Department of Science, Statistics and Compliance. He is also responsible for coordination between the Secretariat and the SCRS and preparation of SCRS meetings and management of Commission meeting documents. </w:t>
      </w:r>
    </w:p>
    <w:p w14:paraId="31B488E6" w14:textId="77777777" w:rsidR="0031276D" w:rsidRDefault="0031276D" w:rsidP="007364DA">
      <w:pPr>
        <w:pStyle w:val="BodyText"/>
        <w:tabs>
          <w:tab w:val="left" w:pos="623"/>
          <w:tab w:val="left" w:pos="907"/>
        </w:tabs>
        <w:rPr>
          <w:rFonts w:ascii="Cambria" w:hAnsi="Cambria"/>
        </w:rPr>
      </w:pPr>
    </w:p>
    <w:p w14:paraId="47D270DD" w14:textId="77777777" w:rsidR="0031276D" w:rsidRDefault="0031276D" w:rsidP="007364DA">
      <w:pPr>
        <w:pStyle w:val="BodyText"/>
        <w:tabs>
          <w:tab w:val="left" w:pos="623"/>
          <w:tab w:val="left" w:pos="907"/>
        </w:tabs>
        <w:rPr>
          <w:rFonts w:ascii="Cambria" w:hAnsi="Cambria"/>
        </w:rPr>
      </w:pPr>
    </w:p>
    <w:p w14:paraId="141F2ECB" w14:textId="75F4B50B" w:rsidR="00DD1806" w:rsidRDefault="00383D77" w:rsidP="007364DA">
      <w:pPr>
        <w:pStyle w:val="BodyText"/>
        <w:tabs>
          <w:tab w:val="left" w:pos="623"/>
          <w:tab w:val="left" w:pos="907"/>
        </w:tabs>
        <w:rPr>
          <w:rFonts w:ascii="Cambria" w:hAnsi="Cambria"/>
        </w:rPr>
      </w:pPr>
      <w:r w:rsidRPr="009B718B">
        <w:rPr>
          <w:rFonts w:ascii="Cambria" w:hAnsi="Cambria"/>
        </w:rPr>
        <w:t>Department of Science</w:t>
      </w:r>
    </w:p>
    <w:p w14:paraId="1FC096D1" w14:textId="77777777" w:rsidR="0031276D" w:rsidRPr="009B718B" w:rsidRDefault="0031276D" w:rsidP="007364DA">
      <w:pPr>
        <w:pStyle w:val="BodyText"/>
        <w:tabs>
          <w:tab w:val="left" w:pos="623"/>
          <w:tab w:val="left" w:pos="907"/>
        </w:tabs>
        <w:rPr>
          <w:rFonts w:ascii="Cambria" w:hAnsi="Cambria"/>
          <w:szCs w:val="20"/>
        </w:rPr>
      </w:pPr>
    </w:p>
    <w:p w14:paraId="73CC59A8" w14:textId="77777777" w:rsidR="00D41330" w:rsidRPr="009B718B" w:rsidRDefault="0029544E" w:rsidP="007364DA">
      <w:pPr>
        <w:pStyle w:val="BodyText"/>
        <w:tabs>
          <w:tab w:val="left" w:pos="623"/>
          <w:tab w:val="left" w:pos="907"/>
        </w:tabs>
        <w:rPr>
          <w:rFonts w:ascii="Cambria" w:hAnsi="Cambria"/>
          <w:i w:val="0"/>
          <w:szCs w:val="20"/>
        </w:rPr>
      </w:pPr>
      <w:r w:rsidRPr="009B718B">
        <w:rPr>
          <w:rFonts w:ascii="Cambria" w:hAnsi="Cambria"/>
          <w:i w:val="0"/>
        </w:rPr>
        <w:t xml:space="preserve">By reason of its mandate to manage and conserve tuna fishery resources, ICCAT members carry out a broad range of scientific research and monitoring activities. The Secretariat is directly involved in the coordination of some of these activities, although a large part of the practical work is carried out by the Contracting Parties. </w:t>
      </w:r>
    </w:p>
    <w:p w14:paraId="5D531F49" w14:textId="77777777" w:rsidR="00D41330" w:rsidRPr="009B718B" w:rsidRDefault="00D41330" w:rsidP="007364DA">
      <w:pPr>
        <w:pStyle w:val="BodyText"/>
        <w:tabs>
          <w:tab w:val="left" w:pos="623"/>
          <w:tab w:val="left" w:pos="907"/>
        </w:tabs>
        <w:rPr>
          <w:rFonts w:ascii="Cambria" w:hAnsi="Cambria"/>
          <w:i w:val="0"/>
          <w:szCs w:val="20"/>
        </w:rPr>
      </w:pPr>
    </w:p>
    <w:p w14:paraId="1A0A219E" w14:textId="3CE798AE" w:rsidR="006B4CE6" w:rsidRPr="009B718B" w:rsidRDefault="006B4CE6" w:rsidP="006B4CE6">
      <w:pPr>
        <w:pStyle w:val="BodyText"/>
        <w:tabs>
          <w:tab w:val="left" w:pos="623"/>
          <w:tab w:val="left" w:pos="907"/>
        </w:tabs>
        <w:rPr>
          <w:rFonts w:ascii="Cambria" w:hAnsi="Cambria"/>
          <w:i w:val="0"/>
          <w:szCs w:val="20"/>
        </w:rPr>
      </w:pPr>
      <w:r w:rsidRPr="009B718B">
        <w:rPr>
          <w:rFonts w:ascii="Cambria" w:hAnsi="Cambria"/>
          <w:i w:val="0"/>
        </w:rPr>
        <w:t xml:space="preserve">The research and statistics activities, under the supervision of the Scientific Coordinator, are carried out by Dr Mauricio Ortiz, Head of Department and Fisheries Data Analyst, Dr   Ai Kimoto, Population Dynamics Expert, and Dr Nathan Taylor, Bycatch Coordinator. The main tasks that they carry out </w:t>
      </w:r>
      <w:proofErr w:type="gramStart"/>
      <w:r w:rsidRPr="009B718B">
        <w:rPr>
          <w:rFonts w:ascii="Cambria" w:hAnsi="Cambria"/>
          <w:i w:val="0"/>
        </w:rPr>
        <w:t>are:</w:t>
      </w:r>
      <w:proofErr w:type="gramEnd"/>
      <w:r w:rsidRPr="009B718B">
        <w:rPr>
          <w:rFonts w:ascii="Cambria" w:hAnsi="Cambria"/>
          <w:i w:val="0"/>
        </w:rPr>
        <w:t xml:space="preserve"> data analysis to support and/or facilitate formulation of scientific advice, establishing the meetings and facilitating relevant information and data, facilitating data input for the stock assessment processes and facilitating compilation and storage of all relevant data and preparing reports.</w:t>
      </w:r>
    </w:p>
    <w:p w14:paraId="1BB62D78" w14:textId="77777777" w:rsidR="00E40688" w:rsidRPr="009B718B" w:rsidRDefault="00E40688" w:rsidP="006B4CE6">
      <w:pPr>
        <w:pStyle w:val="BodyText"/>
        <w:tabs>
          <w:tab w:val="left" w:pos="623"/>
          <w:tab w:val="left" w:pos="907"/>
        </w:tabs>
        <w:rPr>
          <w:rFonts w:ascii="Cambria" w:hAnsi="Cambria"/>
          <w:i w:val="0"/>
          <w:szCs w:val="20"/>
        </w:rPr>
      </w:pPr>
    </w:p>
    <w:p w14:paraId="4E89E182" w14:textId="47EFB5C6" w:rsidR="00D41330" w:rsidRPr="009B718B" w:rsidRDefault="006B4CE6" w:rsidP="007364DA">
      <w:pPr>
        <w:pStyle w:val="BodyText"/>
        <w:tabs>
          <w:tab w:val="left" w:pos="623"/>
          <w:tab w:val="left" w:pos="907"/>
        </w:tabs>
        <w:rPr>
          <w:rFonts w:ascii="Cambria" w:hAnsi="Cambria"/>
          <w:iCs w:val="0"/>
          <w:szCs w:val="20"/>
        </w:rPr>
      </w:pPr>
      <w:r w:rsidRPr="009B718B">
        <w:rPr>
          <w:rFonts w:ascii="Cambria" w:hAnsi="Cambria"/>
        </w:rPr>
        <w:t xml:space="preserve">Department of Statistics </w:t>
      </w:r>
    </w:p>
    <w:p w14:paraId="521D36BC" w14:textId="77777777" w:rsidR="006B4CE6" w:rsidRPr="009B718B" w:rsidRDefault="006B4CE6" w:rsidP="007364DA">
      <w:pPr>
        <w:pStyle w:val="BodyText"/>
        <w:tabs>
          <w:tab w:val="left" w:pos="623"/>
          <w:tab w:val="left" w:pos="907"/>
        </w:tabs>
        <w:rPr>
          <w:rFonts w:ascii="Cambria" w:hAnsi="Cambria"/>
          <w:iCs w:val="0"/>
          <w:szCs w:val="20"/>
        </w:rPr>
      </w:pPr>
    </w:p>
    <w:p w14:paraId="0B52CFE8" w14:textId="57FC5AFA" w:rsidR="0029544E" w:rsidRPr="009B718B" w:rsidRDefault="0029544E" w:rsidP="007364DA">
      <w:pPr>
        <w:pStyle w:val="BodyText"/>
        <w:tabs>
          <w:tab w:val="left" w:pos="623"/>
          <w:tab w:val="left" w:pos="907"/>
        </w:tabs>
        <w:rPr>
          <w:rFonts w:ascii="Cambria" w:hAnsi="Cambria"/>
          <w:i w:val="0"/>
          <w:szCs w:val="20"/>
        </w:rPr>
      </w:pPr>
      <w:r w:rsidRPr="009B718B">
        <w:rPr>
          <w:rFonts w:ascii="Cambria" w:hAnsi="Cambria"/>
          <w:i w:val="0"/>
        </w:rPr>
        <w:t xml:space="preserve">The Secretariat maintains </w:t>
      </w:r>
      <w:proofErr w:type="gramStart"/>
      <w:r w:rsidRPr="009B718B">
        <w:rPr>
          <w:rFonts w:ascii="Cambria" w:hAnsi="Cambria"/>
          <w:i w:val="0"/>
        </w:rPr>
        <w:t>a large number of</w:t>
      </w:r>
      <w:proofErr w:type="gramEnd"/>
      <w:r w:rsidRPr="009B718B">
        <w:rPr>
          <w:rFonts w:ascii="Cambria" w:hAnsi="Cambria"/>
          <w:i w:val="0"/>
        </w:rPr>
        <w:t xml:space="preserve"> databases that contain information on fishery statistics which are useful for stock assessments and for compliance-related records, which are essentially for scientific advice and decision making on conservation and management of the stocks and ICCAT fisheries. The main tasks that are carried out are data requests, rules for data </w:t>
      </w:r>
      <w:r w:rsidR="00AA522E">
        <w:rPr>
          <w:rFonts w:ascii="Cambria" w:hAnsi="Cambria"/>
          <w:i w:val="0"/>
        </w:rPr>
        <w:t>submission</w:t>
      </w:r>
      <w:r w:rsidRPr="009B718B">
        <w:rPr>
          <w:rFonts w:ascii="Cambria" w:hAnsi="Cambria"/>
          <w:i w:val="0"/>
        </w:rPr>
        <w:t>, development of databases, development of software (user interfaces of the databases and software in general), quality control of data, dissemination of data (structures, mining and publication), tagging inventory, and preparation of reports.</w:t>
      </w:r>
    </w:p>
    <w:p w14:paraId="02FEA691" w14:textId="77777777" w:rsidR="00E400F5" w:rsidRPr="009B718B" w:rsidRDefault="00E400F5" w:rsidP="007364DA">
      <w:pPr>
        <w:pStyle w:val="BodyText"/>
        <w:tabs>
          <w:tab w:val="left" w:pos="623"/>
          <w:tab w:val="left" w:pos="907"/>
        </w:tabs>
        <w:rPr>
          <w:rFonts w:ascii="Cambria" w:hAnsi="Cambria"/>
          <w:i w:val="0"/>
          <w:szCs w:val="20"/>
        </w:rPr>
      </w:pPr>
    </w:p>
    <w:p w14:paraId="07982DA3" w14:textId="706EE3F0" w:rsidR="00273AC7" w:rsidRPr="009B718B" w:rsidRDefault="007500A5" w:rsidP="00273AC7">
      <w:pPr>
        <w:pStyle w:val="BodyText"/>
        <w:tabs>
          <w:tab w:val="left" w:pos="623"/>
          <w:tab w:val="left" w:pos="907"/>
        </w:tabs>
        <w:rPr>
          <w:rFonts w:ascii="Cambria" w:hAnsi="Cambria"/>
          <w:i w:val="0"/>
          <w:szCs w:val="20"/>
        </w:rPr>
      </w:pPr>
      <w:r w:rsidRPr="009B718B">
        <w:rPr>
          <w:rFonts w:ascii="Cambria" w:hAnsi="Cambria"/>
          <w:i w:val="0"/>
        </w:rPr>
        <w:t xml:space="preserve">The statistical activities, under the supervision of the Scientific Coordinator, are carried out by Mr Carlos Mayor, Head of Department and Database Programmer, Mr Bruno Deprez, Biostatistician, Mr Jesús García, Database Programmer and GIS Expert, Mr Juan Luis Gallego, Programming Technician, and Mr Manuel Maestre, Mr José Sanz, Mr Dashiel Portel and Mr Aitor Elorriaga, Software Developers within the framework of the Integrated Online Management System (IOMS) project.  </w:t>
      </w:r>
    </w:p>
    <w:p w14:paraId="4530AF52" w14:textId="77777777" w:rsidR="00CF031E" w:rsidRPr="009B718B" w:rsidRDefault="00CF031E" w:rsidP="007364DA">
      <w:pPr>
        <w:pStyle w:val="BodyText"/>
        <w:tabs>
          <w:tab w:val="left" w:pos="623"/>
          <w:tab w:val="left" w:pos="907"/>
        </w:tabs>
        <w:rPr>
          <w:rFonts w:ascii="Cambria" w:hAnsi="Cambria"/>
          <w:b/>
          <w:szCs w:val="20"/>
        </w:rPr>
      </w:pPr>
    </w:p>
    <w:p w14:paraId="77C2AD09" w14:textId="37CA709B" w:rsidR="00360AFC" w:rsidRPr="009B718B" w:rsidRDefault="00360AFC" w:rsidP="008E5307">
      <w:pPr>
        <w:jc w:val="left"/>
        <w:rPr>
          <w:rFonts w:ascii="Cambria" w:hAnsi="Cambria"/>
          <w:i/>
          <w:szCs w:val="20"/>
        </w:rPr>
      </w:pPr>
      <w:r w:rsidRPr="009B718B">
        <w:rPr>
          <w:rFonts w:ascii="Cambria" w:hAnsi="Cambria"/>
          <w:i/>
        </w:rPr>
        <w:t>Department of Compliance</w:t>
      </w:r>
    </w:p>
    <w:p w14:paraId="6C4EAD4B" w14:textId="77777777" w:rsidR="00C529AE" w:rsidRPr="009B718B" w:rsidRDefault="00C529AE" w:rsidP="008E5307">
      <w:pPr>
        <w:jc w:val="left"/>
        <w:rPr>
          <w:rFonts w:ascii="Cambria" w:hAnsi="Cambria"/>
          <w:i/>
          <w:szCs w:val="20"/>
          <w:lang w:val="en-US"/>
        </w:rPr>
      </w:pPr>
    </w:p>
    <w:p w14:paraId="5BD7024E" w14:textId="75872D93" w:rsidR="00D72B45" w:rsidRPr="009B718B" w:rsidRDefault="00360AFC" w:rsidP="00D1512D">
      <w:pPr>
        <w:pStyle w:val="BodyText"/>
        <w:tabs>
          <w:tab w:val="left" w:pos="623"/>
          <w:tab w:val="left" w:pos="907"/>
        </w:tabs>
        <w:rPr>
          <w:rFonts w:ascii="Cambria" w:hAnsi="Cambria"/>
          <w:szCs w:val="20"/>
        </w:rPr>
      </w:pPr>
      <w:r w:rsidRPr="009B718B">
        <w:rPr>
          <w:rFonts w:ascii="Cambria" w:hAnsi="Cambria"/>
          <w:i w:val="0"/>
        </w:rPr>
        <w:t xml:space="preserve">In recent years, the Commission has adopted an increasing number of Recommendations and Resolutions that require CPCs to communicate various types of information largely related to Monitoring, Control and Surveillance (MCS) measures; there are currently around 180 reporting requirements of this type. This department compiles and distributes a large volume of information. The Department’s main tasks are: preparation of the compliance tables and compliance summaries and management of the associated correspondence; maintenance of the Record of Vessels and other ICCAT records; implementation of the Regional Observer Programmes; VMS management; inventory of vessel chartering and access agreements; port inspection; joint inspection programme; bluefin tuna farming reports; periodic catch reports (weekly, monthly and quarterly), data and validation of the statistical documents and of the ICCAT Bluefin Tuna Catch Documentation Programme; </w:t>
      </w:r>
      <w:proofErr w:type="spellStart"/>
      <w:r w:rsidRPr="009B718B">
        <w:rPr>
          <w:rFonts w:ascii="Cambria" w:hAnsi="Cambria"/>
          <w:i w:val="0"/>
        </w:rPr>
        <w:t>eBCD</w:t>
      </w:r>
      <w:proofErr w:type="spellEnd"/>
      <w:r w:rsidRPr="009B718B">
        <w:rPr>
          <w:rFonts w:ascii="Cambria" w:hAnsi="Cambria"/>
          <w:i w:val="0"/>
        </w:rPr>
        <w:t xml:space="preserve"> management, preparation of the compendium of the management regulations; determination of reporting requirements; management of requests for cooperator status; compilation of Annual Reports; responses to compliance related queries; as well as tasks related to general correspondence with CPCs, intergovernmental organisations and others.</w:t>
      </w:r>
      <w:r w:rsidRPr="004808DC">
        <w:rPr>
          <w:rFonts w:ascii="Cambria" w:hAnsi="Cambria"/>
          <w:i w:val="0"/>
          <w:lang w:val="en-US"/>
        </w:rPr>
        <w:t xml:space="preserve"> </w:t>
      </w:r>
      <w:r w:rsidRPr="009B718B">
        <w:rPr>
          <w:rFonts w:ascii="Cambria" w:hAnsi="Cambria"/>
          <w:i w:val="0"/>
        </w:rPr>
        <w:t>The department is composed of Mr Alberto Parrilla, Head of Department, Dr Valérie Samedy and Mr José Antonio Acuña, as Compliance Officers, Ms. Dawn Baity, as Compliance Technical Officer, Mr Félix Mergarejo, as VMS Programme Manager and Compliance Technical Officer, Ms. Aldana Vieito, as Compliance Assistant and Mr Javier Martínez, as Full Stack Developer (</w:t>
      </w:r>
      <w:proofErr w:type="spellStart"/>
      <w:r w:rsidRPr="009B718B">
        <w:rPr>
          <w:rFonts w:ascii="Cambria" w:hAnsi="Cambria"/>
          <w:i w:val="0"/>
        </w:rPr>
        <w:t>eBCD</w:t>
      </w:r>
      <w:proofErr w:type="spellEnd"/>
      <w:r w:rsidRPr="009B718B">
        <w:rPr>
          <w:rFonts w:ascii="Cambria" w:hAnsi="Cambria"/>
          <w:i w:val="0"/>
        </w:rPr>
        <w:t>). In September 2025, the separation from service for retirement of Mr M’Hamed Idrissi became effective, following 14 years of service with ICCAT.</w:t>
      </w:r>
    </w:p>
    <w:p w14:paraId="0793AA68" w14:textId="77777777" w:rsidR="00CE2AD5" w:rsidRPr="00CE1606" w:rsidRDefault="00CE2AD5" w:rsidP="00D1512D">
      <w:pPr>
        <w:pStyle w:val="BodyText"/>
        <w:tabs>
          <w:tab w:val="left" w:pos="623"/>
          <w:tab w:val="left" w:pos="907"/>
        </w:tabs>
        <w:rPr>
          <w:rFonts w:ascii="Cambria" w:hAnsi="Cambria"/>
          <w:i w:val="0"/>
          <w:iCs w:val="0"/>
          <w:sz w:val="12"/>
          <w:szCs w:val="12"/>
        </w:rPr>
      </w:pPr>
    </w:p>
    <w:p w14:paraId="38393A89" w14:textId="52DBF872" w:rsidR="00DD1806" w:rsidRPr="009B718B" w:rsidRDefault="00DD1806" w:rsidP="007364DA">
      <w:pPr>
        <w:pStyle w:val="BodyText"/>
        <w:tabs>
          <w:tab w:val="left" w:pos="623"/>
          <w:tab w:val="left" w:pos="907"/>
        </w:tabs>
        <w:rPr>
          <w:rFonts w:ascii="Cambria" w:hAnsi="Cambria"/>
          <w:szCs w:val="20"/>
        </w:rPr>
      </w:pPr>
      <w:r w:rsidRPr="009B718B">
        <w:rPr>
          <w:rFonts w:ascii="Cambria" w:hAnsi="Cambria"/>
        </w:rPr>
        <w:t>Department of Translation and Publications</w:t>
      </w:r>
    </w:p>
    <w:p w14:paraId="784A0540" w14:textId="77777777" w:rsidR="00C529AE" w:rsidRPr="00CE1606" w:rsidRDefault="00C529AE" w:rsidP="007364DA">
      <w:pPr>
        <w:pStyle w:val="BodyText"/>
        <w:tabs>
          <w:tab w:val="left" w:pos="623"/>
          <w:tab w:val="left" w:pos="907"/>
        </w:tabs>
        <w:rPr>
          <w:rFonts w:ascii="Cambria" w:hAnsi="Cambria"/>
          <w:sz w:val="12"/>
          <w:szCs w:val="12"/>
        </w:rPr>
      </w:pPr>
    </w:p>
    <w:p w14:paraId="5867BD72" w14:textId="628062D2" w:rsidR="007500A5" w:rsidRDefault="00DD1806" w:rsidP="007500A5">
      <w:pPr>
        <w:pStyle w:val="BodyText"/>
        <w:tabs>
          <w:tab w:val="left" w:pos="623"/>
          <w:tab w:val="left" w:pos="907"/>
        </w:tabs>
        <w:rPr>
          <w:rFonts w:ascii="Cambria" w:hAnsi="Cambria"/>
          <w:i w:val="0"/>
          <w:iCs w:val="0"/>
        </w:rPr>
      </w:pPr>
      <w:r w:rsidRPr="009B718B">
        <w:rPr>
          <w:rFonts w:ascii="Cambria" w:hAnsi="Cambria"/>
          <w:i w:val="0"/>
        </w:rPr>
        <w:t xml:space="preserve">The Department of Translation and Publications carries out tasks related to the compilation, adoption, translation and publication, </w:t>
      </w:r>
      <w:proofErr w:type="gramStart"/>
      <w:r w:rsidRPr="009B718B">
        <w:rPr>
          <w:rFonts w:ascii="Cambria" w:hAnsi="Cambria"/>
          <w:i w:val="0"/>
        </w:rPr>
        <w:t>in the three official languages of the Commission,</w:t>
      </w:r>
      <w:proofErr w:type="gramEnd"/>
      <w:r w:rsidRPr="009B718B">
        <w:rPr>
          <w:rFonts w:ascii="Cambria" w:hAnsi="Cambria"/>
          <w:i w:val="0"/>
        </w:rPr>
        <w:t xml:space="preserve"> of circulars, reports and scientific documents, ASFA and FIRMS entries, report writing, coordination of peer reviews of scientific documents, and publications in electronic format, communications and design and management of the website. </w:t>
      </w:r>
      <w:r w:rsidRPr="006B7C54">
        <w:rPr>
          <w:rFonts w:ascii="Cambria" w:hAnsi="Cambria"/>
          <w:i w:val="0"/>
          <w:iCs w:val="0"/>
        </w:rPr>
        <w:t>The department is coordinated by Dr Neves dos Santos and is composed of Ms. Marisa de Andrés, Editor, and six translators: Ms. Christine Peyre (French), Ms. María José García-</w:t>
      </w:r>
      <w:proofErr w:type="spellStart"/>
      <w:r w:rsidRPr="006B7C54">
        <w:rPr>
          <w:rFonts w:ascii="Cambria" w:hAnsi="Cambria"/>
          <w:i w:val="0"/>
          <w:iCs w:val="0"/>
        </w:rPr>
        <w:t>Orad</w:t>
      </w:r>
      <w:proofErr w:type="spellEnd"/>
      <w:r w:rsidRPr="006B7C54">
        <w:rPr>
          <w:rFonts w:ascii="Cambria" w:hAnsi="Cambria"/>
          <w:i w:val="0"/>
          <w:iCs w:val="0"/>
        </w:rPr>
        <w:t xml:space="preserve"> (Spanish), Ms. Rebecca Campoy (English), Ms. Dorothée Pinet (French), Ms. Karen Donovan (English) and Ms. Beatriz Motos (Spanish); and Mr Juan Carlos Muñoz, Webmaster and Database Programmer.</w:t>
      </w:r>
    </w:p>
    <w:p w14:paraId="01314560" w14:textId="7C0CD945" w:rsidR="00DD1806" w:rsidRPr="009B718B" w:rsidRDefault="00DD1806">
      <w:pPr>
        <w:pStyle w:val="BodyText"/>
        <w:tabs>
          <w:tab w:val="left" w:pos="623"/>
          <w:tab w:val="left" w:pos="907"/>
        </w:tabs>
        <w:rPr>
          <w:rFonts w:ascii="Cambria" w:hAnsi="Cambria"/>
          <w:szCs w:val="20"/>
        </w:rPr>
      </w:pPr>
      <w:r w:rsidRPr="009B718B">
        <w:rPr>
          <w:rFonts w:ascii="Cambria" w:hAnsi="Cambria"/>
        </w:rPr>
        <w:t>Department of Administration and Finance</w:t>
      </w:r>
    </w:p>
    <w:p w14:paraId="1EDF83A6" w14:textId="77777777" w:rsidR="00C529AE" w:rsidRPr="009B718B" w:rsidRDefault="00C529AE">
      <w:pPr>
        <w:pStyle w:val="BodyText"/>
        <w:tabs>
          <w:tab w:val="left" w:pos="623"/>
          <w:tab w:val="left" w:pos="907"/>
        </w:tabs>
        <w:rPr>
          <w:rFonts w:ascii="Cambria" w:hAnsi="Cambria"/>
          <w:szCs w:val="20"/>
        </w:rPr>
      </w:pPr>
    </w:p>
    <w:p w14:paraId="072968AB" w14:textId="74A0DB23" w:rsidR="005D6727" w:rsidRDefault="007500A5" w:rsidP="005D6727">
      <w:pPr>
        <w:rPr>
          <w:rFonts w:ascii="Cambria" w:hAnsi="Cambria"/>
        </w:rPr>
      </w:pPr>
      <w:r w:rsidRPr="009B718B">
        <w:rPr>
          <w:rFonts w:ascii="Cambria" w:hAnsi="Cambria"/>
        </w:rPr>
        <w:t xml:space="preserve">This Department carries out all the administrative and financial tasks of the Secretariat. Its main tasks </w:t>
      </w:r>
      <w:proofErr w:type="gramStart"/>
      <w:r w:rsidRPr="009B718B">
        <w:rPr>
          <w:rFonts w:ascii="Cambria" w:hAnsi="Cambria"/>
        </w:rPr>
        <w:t>are:</w:t>
      </w:r>
      <w:proofErr w:type="gramEnd"/>
      <w:r w:rsidRPr="009B718B">
        <w:rPr>
          <w:rFonts w:ascii="Cambria" w:hAnsi="Cambria"/>
        </w:rPr>
        <w:t xml:space="preserve"> preparation and control of the budget, accounting, preparation of the administrative and financial reports, organisation of ICCAT meetings, management of special funds, human resources within the Secretariat, purchases, travel, reception, archives, management of contact information, inventory of the library, requests for observer status, publications, photocopying, scanning and mail. The department is composed of: Ms. María Bonacasa, Head of Department, who coordinates all the tasks related to the department, Ms.</w:t>
      </w:r>
      <w:r w:rsidR="00763855">
        <w:rPr>
          <w:rFonts w:ascii="Cambria" w:hAnsi="Cambria"/>
        </w:rPr>
        <w:t> </w:t>
      </w:r>
      <w:r w:rsidRPr="009B718B">
        <w:rPr>
          <w:rFonts w:ascii="Cambria" w:hAnsi="Cambria"/>
        </w:rPr>
        <w:t>Africa Martín (Accountant), Ms. Ana Martínez (Accounting Assistant), Mr Juan Angel Moreno (photocopying, scanning and mail), Ms. Esther Peña (Administrative Secretary) and Ms. Gisela Porto (Administrative Assistant to the Executive Secretary), Mr Pablo Herranz and Ms. Ingrid Ferrer (Administrative Assistants).</w:t>
      </w:r>
    </w:p>
    <w:p w14:paraId="24C9CDAA" w14:textId="77777777" w:rsidR="00763855" w:rsidRPr="009B718B" w:rsidRDefault="00763855" w:rsidP="005D6727">
      <w:pPr>
        <w:rPr>
          <w:rFonts w:ascii="Cambria" w:hAnsi="Cambria"/>
          <w:szCs w:val="20"/>
        </w:rPr>
      </w:pPr>
    </w:p>
    <w:p w14:paraId="76E56B20" w14:textId="1197E81A" w:rsidR="003821C5" w:rsidRPr="009B718B" w:rsidRDefault="001447DE" w:rsidP="007500A5">
      <w:pPr>
        <w:rPr>
          <w:rFonts w:ascii="Cambria" w:hAnsi="Cambria"/>
          <w:i/>
          <w:iCs/>
          <w:szCs w:val="20"/>
        </w:rPr>
      </w:pPr>
      <w:r w:rsidRPr="009B718B">
        <w:rPr>
          <w:rFonts w:ascii="Cambria" w:hAnsi="Cambria"/>
          <w:i/>
        </w:rPr>
        <w:t>Department of Information Technology (IT)</w:t>
      </w:r>
    </w:p>
    <w:p w14:paraId="02FBF641" w14:textId="77777777" w:rsidR="00C529AE" w:rsidRPr="009B718B" w:rsidRDefault="00C529AE" w:rsidP="007500A5">
      <w:pPr>
        <w:rPr>
          <w:rFonts w:ascii="Cambria" w:hAnsi="Cambria"/>
          <w:i/>
          <w:iCs/>
          <w:szCs w:val="20"/>
          <w:lang w:val="en-US"/>
        </w:rPr>
      </w:pPr>
    </w:p>
    <w:p w14:paraId="6A0F1E94" w14:textId="4F1CEF8B" w:rsidR="003821C5" w:rsidRPr="009B718B" w:rsidRDefault="008A3F96" w:rsidP="007500A5">
      <w:pPr>
        <w:rPr>
          <w:rFonts w:ascii="Cambria" w:hAnsi="Cambria"/>
          <w:bCs/>
          <w:szCs w:val="20"/>
        </w:rPr>
      </w:pPr>
      <w:r w:rsidRPr="009B718B">
        <w:rPr>
          <w:rFonts w:ascii="Cambria" w:hAnsi="Cambria"/>
        </w:rPr>
        <w:t>The main tasks of the department include design, planning, management and ensuring maintenance and protection of the information technology in the Secretariat. Also to manage the security of the information and communication systems, to align information security with ICCAT objectives, to facilitate implementation of ISO 27001 and to provide technical support for adaptation of the data protection policy. The department is composed of Mr Jesús Fiz who, under the direct supervision of the Executive Secretary, is responsible for information technology and security of the information systems of the ICCAT Secretariat and by Mr Álvaro Fúster as IT Specialist Technician.</w:t>
      </w:r>
    </w:p>
    <w:p w14:paraId="41295826" w14:textId="77777777" w:rsidR="002E7BA0" w:rsidRPr="009B718B" w:rsidRDefault="002E7BA0" w:rsidP="007364DA">
      <w:pPr>
        <w:pStyle w:val="BodyText"/>
        <w:tabs>
          <w:tab w:val="left" w:pos="360"/>
          <w:tab w:val="left" w:pos="623"/>
          <w:tab w:val="left" w:pos="907"/>
        </w:tabs>
        <w:rPr>
          <w:rFonts w:ascii="Cambria" w:hAnsi="Cambria"/>
          <w:i w:val="0"/>
          <w:szCs w:val="20"/>
        </w:rPr>
      </w:pPr>
    </w:p>
    <w:p w14:paraId="44B3E36E" w14:textId="30843694" w:rsidR="00E47A9B" w:rsidRPr="009B718B" w:rsidRDefault="00E47A9B" w:rsidP="004A53F8">
      <w:pPr>
        <w:pStyle w:val="BodyText"/>
        <w:tabs>
          <w:tab w:val="left" w:pos="360"/>
          <w:tab w:val="left" w:pos="623"/>
          <w:tab w:val="left" w:pos="907"/>
        </w:tabs>
        <w:rPr>
          <w:rFonts w:ascii="Cambria" w:hAnsi="Cambria"/>
          <w:szCs w:val="20"/>
        </w:rPr>
      </w:pPr>
      <w:r w:rsidRPr="009B718B">
        <w:rPr>
          <w:rFonts w:ascii="Cambria" w:hAnsi="Cambria"/>
        </w:rPr>
        <w:t>ICCAT research and data collection programmes</w:t>
      </w:r>
    </w:p>
    <w:p w14:paraId="069A0469" w14:textId="77777777" w:rsidR="00E47A9B" w:rsidRPr="009B718B" w:rsidRDefault="00E47A9B" w:rsidP="004A53F8">
      <w:pPr>
        <w:pStyle w:val="BodyText"/>
        <w:tabs>
          <w:tab w:val="left" w:pos="360"/>
          <w:tab w:val="left" w:pos="623"/>
          <w:tab w:val="left" w:pos="907"/>
        </w:tabs>
        <w:rPr>
          <w:rFonts w:ascii="Cambria" w:hAnsi="Cambria"/>
          <w:szCs w:val="20"/>
        </w:rPr>
      </w:pPr>
    </w:p>
    <w:p w14:paraId="4ECF9C6F" w14:textId="77777777" w:rsidR="00E47A9B" w:rsidRPr="009B718B" w:rsidRDefault="00E47A9B" w:rsidP="00E47A9B">
      <w:pPr>
        <w:pStyle w:val="BodyText"/>
        <w:tabs>
          <w:tab w:val="left" w:pos="360"/>
          <w:tab w:val="left" w:pos="623"/>
          <w:tab w:val="left" w:pos="907"/>
        </w:tabs>
        <w:rPr>
          <w:rFonts w:ascii="Cambria" w:hAnsi="Cambria"/>
          <w:i w:val="0"/>
          <w:iCs w:val="0"/>
          <w:szCs w:val="20"/>
        </w:rPr>
      </w:pPr>
      <w:r w:rsidRPr="009B718B">
        <w:rPr>
          <w:rFonts w:ascii="Cambria" w:hAnsi="Cambria"/>
          <w:i w:val="0"/>
        </w:rPr>
        <w:t>ICCAT has used special research programmes as a mechanism to help focus, coordinate and complement national research activities. The overall objective of the programmes is to improve the scientific basis for formulating management decisions for the different species.</w:t>
      </w:r>
    </w:p>
    <w:p w14:paraId="0DB13069" w14:textId="77777777" w:rsidR="00E47A9B" w:rsidRPr="009B718B" w:rsidRDefault="00E47A9B" w:rsidP="00E47A9B">
      <w:pPr>
        <w:pStyle w:val="BodyText"/>
        <w:tabs>
          <w:tab w:val="left" w:pos="360"/>
          <w:tab w:val="left" w:pos="623"/>
          <w:tab w:val="left" w:pos="907"/>
        </w:tabs>
        <w:rPr>
          <w:rFonts w:ascii="Cambria" w:hAnsi="Cambria"/>
          <w:i w:val="0"/>
          <w:iCs w:val="0"/>
          <w:szCs w:val="20"/>
        </w:rPr>
      </w:pPr>
    </w:p>
    <w:p w14:paraId="619AD6B4" w14:textId="27A300F3" w:rsidR="00E47A9B" w:rsidRPr="009B718B" w:rsidRDefault="00E47A9B" w:rsidP="00E47A9B">
      <w:pPr>
        <w:pStyle w:val="BodyText"/>
        <w:tabs>
          <w:tab w:val="left" w:pos="360"/>
          <w:tab w:val="left" w:pos="623"/>
          <w:tab w:val="left" w:pos="907"/>
        </w:tabs>
        <w:rPr>
          <w:rFonts w:ascii="Cambria" w:hAnsi="Cambria"/>
          <w:i w:val="0"/>
          <w:iCs w:val="0"/>
          <w:szCs w:val="20"/>
        </w:rPr>
      </w:pPr>
      <w:r w:rsidRPr="009B718B">
        <w:rPr>
          <w:rFonts w:ascii="Cambria" w:hAnsi="Cambria"/>
          <w:i w:val="0"/>
        </w:rPr>
        <w:t>The programmes include a list of actions, to be carried out over several years, such as recovery of basic data collections, improvement of knowledge on key biological and ecological processes, development of new approaches to management and provision of scientific advice.</w:t>
      </w:r>
    </w:p>
    <w:p w14:paraId="0C2B97D4" w14:textId="77777777" w:rsidR="00E47A9B" w:rsidRPr="009B718B" w:rsidRDefault="00E47A9B" w:rsidP="00E47A9B">
      <w:pPr>
        <w:pStyle w:val="BodyText"/>
        <w:tabs>
          <w:tab w:val="left" w:pos="360"/>
          <w:tab w:val="left" w:pos="623"/>
          <w:tab w:val="left" w:pos="907"/>
        </w:tabs>
        <w:rPr>
          <w:rFonts w:ascii="Cambria" w:hAnsi="Cambria"/>
          <w:i w:val="0"/>
          <w:iCs w:val="0"/>
          <w:szCs w:val="20"/>
        </w:rPr>
      </w:pPr>
    </w:p>
    <w:p w14:paraId="15D6DD86" w14:textId="472C39D3" w:rsidR="00E47A9B" w:rsidRPr="009B718B" w:rsidRDefault="00E47A9B" w:rsidP="00E47A9B">
      <w:pPr>
        <w:pStyle w:val="BodyText"/>
        <w:tabs>
          <w:tab w:val="left" w:pos="360"/>
          <w:tab w:val="left" w:pos="623"/>
          <w:tab w:val="left" w:pos="907"/>
        </w:tabs>
        <w:rPr>
          <w:rFonts w:ascii="Cambria" w:hAnsi="Cambria"/>
          <w:i w:val="0"/>
          <w:iCs w:val="0"/>
          <w:szCs w:val="20"/>
        </w:rPr>
      </w:pPr>
      <w:r w:rsidRPr="009B718B">
        <w:rPr>
          <w:rFonts w:ascii="Cambria" w:hAnsi="Cambria"/>
          <w:i w:val="0"/>
        </w:rPr>
        <w:t xml:space="preserve">The Assistant Executive Secretary is the General Coordinator of these programmes, assisted by Ms. Stasa Tensek, Officer, and by Mr Alfonso Pagá, Database Specialist. </w:t>
      </w:r>
    </w:p>
    <w:p w14:paraId="0F1DBC46" w14:textId="77777777" w:rsidR="00E47A9B" w:rsidRPr="009B718B" w:rsidRDefault="00E47A9B" w:rsidP="00E47A9B">
      <w:pPr>
        <w:pStyle w:val="BodyText"/>
        <w:tabs>
          <w:tab w:val="left" w:pos="360"/>
          <w:tab w:val="left" w:pos="623"/>
          <w:tab w:val="left" w:pos="907"/>
        </w:tabs>
        <w:rPr>
          <w:rFonts w:ascii="Cambria" w:hAnsi="Cambria"/>
          <w:i w:val="0"/>
          <w:iCs w:val="0"/>
          <w:szCs w:val="20"/>
        </w:rPr>
      </w:pPr>
    </w:p>
    <w:p w14:paraId="6A277E06" w14:textId="5ACEA59A" w:rsidR="004A53F8" w:rsidRPr="009B718B" w:rsidRDefault="004A53F8" w:rsidP="004A53F8">
      <w:pPr>
        <w:pStyle w:val="BodyText"/>
        <w:tabs>
          <w:tab w:val="left" w:pos="360"/>
          <w:tab w:val="left" w:pos="623"/>
          <w:tab w:val="left" w:pos="907"/>
        </w:tabs>
        <w:rPr>
          <w:rFonts w:ascii="Cambria" w:hAnsi="Cambria"/>
          <w:szCs w:val="20"/>
        </w:rPr>
      </w:pPr>
      <w:r w:rsidRPr="009B718B">
        <w:rPr>
          <w:rFonts w:ascii="Cambria" w:hAnsi="Cambria"/>
        </w:rPr>
        <w:t>Atlantic-wide Research Programme for Bluefin Tuna (GBYP)</w:t>
      </w:r>
    </w:p>
    <w:p w14:paraId="2C220608" w14:textId="77777777" w:rsidR="00C529AE" w:rsidRPr="009B718B" w:rsidRDefault="00C529AE" w:rsidP="004A53F8">
      <w:pPr>
        <w:pStyle w:val="BodyText"/>
        <w:tabs>
          <w:tab w:val="left" w:pos="360"/>
          <w:tab w:val="left" w:pos="623"/>
          <w:tab w:val="left" w:pos="907"/>
        </w:tabs>
        <w:rPr>
          <w:rFonts w:ascii="Cambria" w:hAnsi="Cambria"/>
          <w:szCs w:val="20"/>
        </w:rPr>
      </w:pPr>
    </w:p>
    <w:p w14:paraId="081A8C51" w14:textId="183B9326" w:rsidR="004A53F8" w:rsidRPr="009B718B" w:rsidRDefault="00CC59CF" w:rsidP="007364DA">
      <w:pPr>
        <w:pStyle w:val="BodyText"/>
        <w:tabs>
          <w:tab w:val="left" w:pos="360"/>
          <w:tab w:val="left" w:pos="623"/>
          <w:tab w:val="left" w:pos="907"/>
        </w:tabs>
        <w:rPr>
          <w:rFonts w:ascii="Cambria" w:hAnsi="Cambria"/>
          <w:i w:val="0"/>
          <w:szCs w:val="20"/>
        </w:rPr>
      </w:pPr>
      <w:r w:rsidRPr="009B718B">
        <w:rPr>
          <w:rFonts w:ascii="Cambria" w:hAnsi="Cambria"/>
          <w:i w:val="0"/>
        </w:rPr>
        <w:t>The overall aim of the programme, which began in January 2010, is to improve the scientific basis for decision making in relation to management of bluefin tuna in the Atlantic Ocean and the Mediterranean Sea. The programme includes a list of actions, to be carried out over several years, such as recovery of basic data collections, improvement of knowledge on key biological and ecological processes or improvement of assessment models and provision of scientific advice. The programme is implemented by Dr Francisco Alemany (Coordinator).</w:t>
      </w:r>
    </w:p>
    <w:p w14:paraId="0EC88AC7" w14:textId="62AE0638" w:rsidR="00D1512D" w:rsidRPr="009B718B" w:rsidRDefault="00D1512D">
      <w:pPr>
        <w:jc w:val="left"/>
        <w:rPr>
          <w:rFonts w:ascii="Cambria" w:eastAsia="Batang" w:hAnsi="Cambria"/>
          <w:b/>
          <w:i/>
          <w:iCs/>
          <w:szCs w:val="20"/>
        </w:rPr>
      </w:pPr>
    </w:p>
    <w:p w14:paraId="649011AA" w14:textId="261500B3" w:rsidR="00684E71" w:rsidRPr="009B718B" w:rsidRDefault="00DA45BF" w:rsidP="00DA45BF">
      <w:pPr>
        <w:pStyle w:val="BodyText"/>
        <w:tabs>
          <w:tab w:val="left" w:pos="0"/>
        </w:tabs>
        <w:rPr>
          <w:rFonts w:ascii="Cambria" w:hAnsi="Cambria"/>
          <w:b/>
          <w:szCs w:val="20"/>
        </w:rPr>
      </w:pPr>
      <w:r w:rsidRPr="009B718B">
        <w:rPr>
          <w:rFonts w:ascii="Cambria" w:hAnsi="Cambria"/>
          <w:b/>
        </w:rPr>
        <w:t>10.2 New appointments</w:t>
      </w:r>
    </w:p>
    <w:p w14:paraId="06028BEA" w14:textId="77777777" w:rsidR="00684E71" w:rsidRPr="009B718B" w:rsidRDefault="00684E71" w:rsidP="00684E71">
      <w:pPr>
        <w:pStyle w:val="BodyText"/>
        <w:tabs>
          <w:tab w:val="left" w:pos="0"/>
        </w:tabs>
        <w:rPr>
          <w:rFonts w:ascii="Cambria" w:hAnsi="Cambria"/>
          <w:b/>
          <w:szCs w:val="20"/>
        </w:rPr>
      </w:pPr>
    </w:p>
    <w:p w14:paraId="07BC7B77" w14:textId="639F1D4F" w:rsidR="00B56A64" w:rsidRPr="009B718B" w:rsidRDefault="00B56A64" w:rsidP="00684E71">
      <w:pPr>
        <w:pStyle w:val="BodyText"/>
        <w:tabs>
          <w:tab w:val="left" w:pos="0"/>
        </w:tabs>
        <w:rPr>
          <w:rFonts w:ascii="Cambria" w:hAnsi="Cambria"/>
          <w:i w:val="0"/>
          <w:szCs w:val="20"/>
        </w:rPr>
      </w:pPr>
      <w:r w:rsidRPr="009B718B">
        <w:rPr>
          <w:rFonts w:ascii="Cambria" w:hAnsi="Cambria"/>
          <w:i w:val="0"/>
        </w:rPr>
        <w:t xml:space="preserve">In January 2025, Ms Alfonso Pagá was hired as the Database Specialist of the ICCAT research and data collection programmes. Mr Pagá has been working since 2015, under annual contracts, as the Data Specialist of the Atlantic-wide Research Programme for Bluefin Tuna. </w:t>
      </w:r>
    </w:p>
    <w:p w14:paraId="1B6860B2" w14:textId="2DBCDE2D" w:rsidR="00B56A64" w:rsidRPr="009B718B" w:rsidDel="00F91026" w:rsidRDefault="00B56A64" w:rsidP="00684E71">
      <w:pPr>
        <w:pStyle w:val="BodyText"/>
        <w:tabs>
          <w:tab w:val="left" w:pos="0"/>
        </w:tabs>
        <w:rPr>
          <w:rFonts w:ascii="Cambria" w:hAnsi="Cambria"/>
          <w:i w:val="0"/>
          <w:szCs w:val="20"/>
        </w:rPr>
      </w:pPr>
    </w:p>
    <w:p w14:paraId="403C9421" w14:textId="545C948E" w:rsidR="00B56A64" w:rsidRPr="00E40688" w:rsidRDefault="00B56A64" w:rsidP="00684E71">
      <w:pPr>
        <w:pStyle w:val="BodyText"/>
        <w:tabs>
          <w:tab w:val="left" w:pos="0"/>
        </w:tabs>
        <w:rPr>
          <w:rFonts w:ascii="Cambria" w:hAnsi="Cambria"/>
          <w:i w:val="0"/>
        </w:rPr>
      </w:pPr>
      <w:r w:rsidRPr="00E40688">
        <w:rPr>
          <w:rFonts w:ascii="Cambria" w:hAnsi="Cambria"/>
          <w:i w:val="0"/>
        </w:rPr>
        <w:t>In June</w:t>
      </w:r>
      <w:r w:rsidR="003D7327">
        <w:rPr>
          <w:rFonts w:ascii="Cambria" w:hAnsi="Cambria"/>
          <w:i w:val="0"/>
        </w:rPr>
        <w:t xml:space="preserve"> 2025</w:t>
      </w:r>
      <w:r w:rsidRPr="00E40688">
        <w:rPr>
          <w:rFonts w:ascii="Cambria" w:hAnsi="Cambria"/>
          <w:i w:val="0"/>
        </w:rPr>
        <w:t xml:space="preserve">, Mr Ousainou </w:t>
      </w:r>
      <w:proofErr w:type="spellStart"/>
      <w:r w:rsidRPr="00E40688">
        <w:rPr>
          <w:rFonts w:ascii="Cambria" w:hAnsi="Cambria"/>
          <w:i w:val="0"/>
        </w:rPr>
        <w:t>Jaitech</w:t>
      </w:r>
      <w:proofErr w:type="spellEnd"/>
      <w:r w:rsidRPr="00E40688">
        <w:rPr>
          <w:rFonts w:ascii="Cambria" w:hAnsi="Cambria"/>
          <w:i w:val="0"/>
        </w:rPr>
        <w:t xml:space="preserve"> was also hired as a Software Developer (IOMS) for a period of 24 months, to develop the IOMS Vessel Manager module and to complete integration of the UN/FLUX system for vessels data exchange, 80% of the financing of the development expenses of which will be covered by two contracts with the European Union.</w:t>
      </w:r>
    </w:p>
    <w:p w14:paraId="2BCAA1E1" w14:textId="66C8F958" w:rsidR="00411ECA" w:rsidRPr="00E40688" w:rsidRDefault="00411ECA" w:rsidP="00684E71">
      <w:pPr>
        <w:pStyle w:val="BodyText"/>
        <w:tabs>
          <w:tab w:val="left" w:pos="0"/>
        </w:tabs>
        <w:rPr>
          <w:rFonts w:ascii="Cambria" w:hAnsi="Cambria"/>
          <w:i w:val="0"/>
        </w:rPr>
      </w:pPr>
      <w:r w:rsidRPr="009B718B">
        <w:rPr>
          <w:rFonts w:ascii="Cambria" w:hAnsi="Cambria"/>
          <w:i w:val="0"/>
        </w:rPr>
        <w:t xml:space="preserve"> </w:t>
      </w:r>
    </w:p>
    <w:p w14:paraId="4FB27D54" w14:textId="74640A65" w:rsidR="00B56A64" w:rsidRPr="009B718B" w:rsidDel="00F91026" w:rsidRDefault="00F91026" w:rsidP="00684E71">
      <w:pPr>
        <w:pStyle w:val="BodyText"/>
        <w:tabs>
          <w:tab w:val="left" w:pos="0"/>
        </w:tabs>
        <w:rPr>
          <w:rFonts w:ascii="Cambria" w:hAnsi="Cambria"/>
          <w:i w:val="0"/>
          <w:szCs w:val="20"/>
        </w:rPr>
      </w:pPr>
      <w:r w:rsidRPr="009B718B">
        <w:rPr>
          <w:rFonts w:ascii="Cambria" w:hAnsi="Cambria"/>
          <w:i w:val="0"/>
        </w:rPr>
        <w:t>In July 2025, Mr José Antonio Acuña was hired as Compliance Officer, following the departure of Mr</w:t>
      </w:r>
      <w:r w:rsidR="006A4C5E">
        <w:rPr>
          <w:rFonts w:ascii="Cambria" w:hAnsi="Cambria"/>
          <w:i w:val="0"/>
        </w:rPr>
        <w:t> </w:t>
      </w:r>
      <w:r w:rsidRPr="009B718B">
        <w:rPr>
          <w:rFonts w:ascii="Cambria" w:hAnsi="Cambria"/>
          <w:i w:val="0"/>
        </w:rPr>
        <w:t>M’Hamed Idrissi for retirement.</w:t>
      </w:r>
    </w:p>
    <w:p w14:paraId="79CE1CFD" w14:textId="733B18CF" w:rsidR="00F94162" w:rsidRDefault="00F94162" w:rsidP="00684E71">
      <w:pPr>
        <w:pStyle w:val="BodyText"/>
        <w:tabs>
          <w:tab w:val="left" w:pos="0"/>
        </w:tabs>
        <w:rPr>
          <w:rFonts w:ascii="Cambria" w:hAnsi="Cambria"/>
          <w:i w:val="0"/>
          <w:szCs w:val="20"/>
          <w:lang w:val="en-US"/>
        </w:rPr>
      </w:pPr>
    </w:p>
    <w:p w14:paraId="595DAFA6" w14:textId="77777777" w:rsidR="00520D6F" w:rsidRPr="009B718B" w:rsidRDefault="00DD1806" w:rsidP="00E618BA">
      <w:pPr>
        <w:pStyle w:val="BodyText"/>
        <w:numPr>
          <w:ilvl w:val="0"/>
          <w:numId w:val="2"/>
        </w:numPr>
        <w:tabs>
          <w:tab w:val="left" w:pos="360"/>
          <w:tab w:val="left" w:pos="623"/>
          <w:tab w:val="left" w:pos="907"/>
        </w:tabs>
        <w:rPr>
          <w:rFonts w:ascii="Cambria" w:hAnsi="Cambria"/>
          <w:b/>
          <w:i w:val="0"/>
          <w:szCs w:val="20"/>
        </w:rPr>
      </w:pPr>
      <w:r w:rsidRPr="009B718B">
        <w:rPr>
          <w:rFonts w:ascii="Cambria" w:hAnsi="Cambria"/>
          <w:b/>
          <w:i w:val="0"/>
        </w:rPr>
        <w:t>Other matters</w:t>
      </w:r>
    </w:p>
    <w:p w14:paraId="7A284858" w14:textId="77777777" w:rsidR="00DD1806" w:rsidRPr="009B718B" w:rsidRDefault="00DD1806" w:rsidP="007364DA">
      <w:pPr>
        <w:pStyle w:val="BodyText"/>
        <w:tabs>
          <w:tab w:val="left" w:pos="360"/>
          <w:tab w:val="left" w:pos="623"/>
          <w:tab w:val="left" w:pos="907"/>
        </w:tabs>
        <w:rPr>
          <w:rFonts w:ascii="Cambria" w:hAnsi="Cambria"/>
          <w:b/>
          <w:i w:val="0"/>
          <w:sz w:val="14"/>
          <w:szCs w:val="14"/>
          <w:lang w:val="pt-PT"/>
        </w:rPr>
      </w:pPr>
    </w:p>
    <w:p w14:paraId="766C5E63" w14:textId="000A0669" w:rsidR="000714A1" w:rsidRPr="009B718B" w:rsidRDefault="000714A1" w:rsidP="00D55312">
      <w:pPr>
        <w:pStyle w:val="BodyText"/>
        <w:numPr>
          <w:ilvl w:val="1"/>
          <w:numId w:val="40"/>
        </w:numPr>
        <w:tabs>
          <w:tab w:val="left" w:pos="0"/>
          <w:tab w:val="left" w:pos="567"/>
          <w:tab w:val="left" w:pos="851"/>
        </w:tabs>
        <w:rPr>
          <w:rFonts w:ascii="Cambria" w:hAnsi="Cambria"/>
          <w:b/>
          <w:szCs w:val="20"/>
        </w:rPr>
      </w:pPr>
      <w:r w:rsidRPr="009B718B">
        <w:rPr>
          <w:rFonts w:ascii="Cambria" w:hAnsi="Cambria"/>
          <w:b/>
        </w:rPr>
        <w:t xml:space="preserve">Management of other programmes </w:t>
      </w:r>
    </w:p>
    <w:p w14:paraId="366DF713" w14:textId="77777777" w:rsidR="00DB0C96" w:rsidRPr="009B718B" w:rsidRDefault="00DB0C96" w:rsidP="007364DA">
      <w:pPr>
        <w:pStyle w:val="Title"/>
        <w:jc w:val="both"/>
        <w:rPr>
          <w:rFonts w:ascii="Cambria" w:hAnsi="Cambria"/>
          <w:i/>
          <w:szCs w:val="20"/>
          <w:lang w:val="pt-PT"/>
        </w:rPr>
      </w:pPr>
    </w:p>
    <w:p w14:paraId="33AC582A" w14:textId="77777777" w:rsidR="006230D8" w:rsidRPr="009B718B" w:rsidRDefault="006230D8" w:rsidP="006230D8">
      <w:pPr>
        <w:pStyle w:val="Title"/>
        <w:jc w:val="both"/>
        <w:rPr>
          <w:rFonts w:ascii="Cambria" w:hAnsi="Cambria"/>
          <w:b w:val="0"/>
          <w:szCs w:val="20"/>
        </w:rPr>
      </w:pPr>
      <w:r w:rsidRPr="009B718B">
        <w:rPr>
          <w:rFonts w:ascii="Cambria" w:hAnsi="Cambria"/>
          <w:b w:val="0"/>
        </w:rPr>
        <w:t>It should be noted that the Financial Report contains detailed information on these programmes and funds.</w:t>
      </w:r>
    </w:p>
    <w:p w14:paraId="75BF08F0" w14:textId="77777777" w:rsidR="006230D8" w:rsidRPr="009B718B" w:rsidRDefault="006230D8" w:rsidP="006230D8">
      <w:pPr>
        <w:pStyle w:val="Title"/>
        <w:jc w:val="both"/>
        <w:rPr>
          <w:rFonts w:ascii="Cambria" w:hAnsi="Cambria"/>
          <w:b w:val="0"/>
          <w:szCs w:val="20"/>
          <w:lang w:val="en-US"/>
        </w:rPr>
      </w:pPr>
    </w:p>
    <w:p w14:paraId="3CC6DC8B" w14:textId="555171F3" w:rsidR="006230D8" w:rsidRPr="009B718B" w:rsidRDefault="006230D8" w:rsidP="006230D8">
      <w:pPr>
        <w:pStyle w:val="Title"/>
        <w:jc w:val="both"/>
        <w:rPr>
          <w:rFonts w:ascii="Cambria" w:hAnsi="Cambria"/>
          <w:b w:val="0"/>
          <w:spacing w:val="-4"/>
          <w:szCs w:val="20"/>
        </w:rPr>
      </w:pPr>
      <w:r w:rsidRPr="009B718B">
        <w:rPr>
          <w:rFonts w:ascii="Cambria" w:hAnsi="Cambria"/>
          <w:b w:val="0"/>
        </w:rPr>
        <w:t xml:space="preserve">Since 2005, the United States has contributed to the Special Data Fund established in accordance with the </w:t>
      </w:r>
      <w:hyperlink r:id="rId15" w:history="1">
        <w:r w:rsidRPr="00FA10A5">
          <w:rPr>
            <w:rStyle w:val="Hyperlink"/>
            <w:rFonts w:ascii="Cambria" w:hAnsi="Cambria"/>
            <w:b w:val="0"/>
            <w:bCs w:val="0"/>
            <w:i/>
            <w:u w:val="none"/>
          </w:rPr>
          <w:t xml:space="preserve">Resolution by ICCAT on Improvements in Data Collection and Quality Assurance </w:t>
        </w:r>
        <w:r w:rsidRPr="00FA10A5">
          <w:rPr>
            <w:rStyle w:val="Hyperlink"/>
            <w:rFonts w:ascii="Cambria" w:hAnsi="Cambria"/>
            <w:b w:val="0"/>
            <w:bCs w:val="0"/>
            <w:u w:val="none"/>
          </w:rPr>
          <w:t>(Res. 03-21)</w:t>
        </w:r>
      </w:hyperlink>
      <w:r w:rsidRPr="00FA10A5">
        <w:rPr>
          <w:rFonts w:ascii="Cambria" w:hAnsi="Cambria"/>
          <w:b w:val="0"/>
          <w:bCs w:val="0"/>
        </w:rPr>
        <w:t xml:space="preserve">, </w:t>
      </w:r>
      <w:r w:rsidRPr="00733181">
        <w:rPr>
          <w:rFonts w:ascii="Cambria" w:hAnsi="Cambria"/>
          <w:b w:val="0"/>
          <w:bCs w:val="0"/>
        </w:rPr>
        <w:t>to assist</w:t>
      </w:r>
      <w:r w:rsidRPr="009B718B">
        <w:rPr>
          <w:rFonts w:ascii="Cambria" w:hAnsi="Cambria"/>
          <w:b w:val="0"/>
        </w:rPr>
        <w:t xml:space="preserve"> scientists from developing countries in participating in the meetings and work of the Scientific Committee. The voluntary contributions received in 2025 amounted to €136,960.00.   </w:t>
      </w:r>
    </w:p>
    <w:p w14:paraId="2B43701D" w14:textId="77777777" w:rsidR="00733181" w:rsidRPr="009B718B" w:rsidRDefault="00733181" w:rsidP="006230D8">
      <w:pPr>
        <w:pStyle w:val="Title"/>
        <w:jc w:val="both"/>
        <w:rPr>
          <w:rFonts w:ascii="Cambria" w:hAnsi="Cambria"/>
          <w:b w:val="0"/>
          <w:szCs w:val="20"/>
          <w:lang w:val="en-US"/>
        </w:rPr>
      </w:pPr>
    </w:p>
    <w:p w14:paraId="487E4385" w14:textId="2A709EA3" w:rsidR="006230D8" w:rsidRPr="009B718B" w:rsidRDefault="006230D8" w:rsidP="006230D8">
      <w:pPr>
        <w:widowControl w:val="0"/>
        <w:rPr>
          <w:rFonts w:ascii="Cambria" w:hAnsi="Cambria"/>
          <w:szCs w:val="20"/>
        </w:rPr>
      </w:pPr>
      <w:r w:rsidRPr="009B718B">
        <w:rPr>
          <w:rFonts w:ascii="Cambria" w:hAnsi="Cambria"/>
        </w:rPr>
        <w:t>In April 2025, the contract was extended with the Consortium MRAG/</w:t>
      </w:r>
      <w:proofErr w:type="spellStart"/>
      <w:r w:rsidRPr="009B718B">
        <w:rPr>
          <w:rFonts w:ascii="Cambria" w:hAnsi="Cambria"/>
        </w:rPr>
        <w:t>CapFish</w:t>
      </w:r>
      <w:proofErr w:type="spellEnd"/>
      <w:r w:rsidRPr="009B718B">
        <w:rPr>
          <w:rFonts w:ascii="Cambria" w:hAnsi="Cambria"/>
        </w:rPr>
        <w:t xml:space="preserve"> for the ICCAT Regional Observer Programme for at-sea transhipment, in compliance with </w:t>
      </w:r>
      <w:hyperlink r:id="rId16" w:history="1">
        <w:r w:rsidRPr="00E12D34">
          <w:rPr>
            <w:rStyle w:val="Hyperlink"/>
            <w:rFonts w:ascii="Cambria" w:hAnsi="Cambria"/>
            <w:i/>
            <w:u w:val="none"/>
          </w:rPr>
          <w:t xml:space="preserve">Recommendation by ICCAT on a Programme for Transhipment </w:t>
        </w:r>
        <w:r w:rsidRPr="00E12D34">
          <w:rPr>
            <w:rStyle w:val="Hyperlink"/>
            <w:rFonts w:ascii="Cambria" w:hAnsi="Cambria"/>
            <w:u w:val="none"/>
          </w:rPr>
          <w:t>(Rec.  12-06)</w:t>
        </w:r>
      </w:hyperlink>
      <w:r w:rsidRPr="00E12D34">
        <w:rPr>
          <w:rFonts w:ascii="Cambria" w:hAnsi="Cambria"/>
        </w:rPr>
        <w:t>. This programme will be fin</w:t>
      </w:r>
      <w:r w:rsidRPr="009B718B">
        <w:rPr>
          <w:rFonts w:ascii="Cambria" w:hAnsi="Cambria"/>
        </w:rPr>
        <w:t>anced in 2025-2026 by voluntary contributions from China (P.R.), Japan, Korea (Rep.), Namibia and Chinese Taipei; the programme continues to be managed by the Secretariat.</w:t>
      </w:r>
    </w:p>
    <w:p w14:paraId="2EF11D82" w14:textId="77777777" w:rsidR="006230D8" w:rsidRPr="009B718B" w:rsidRDefault="006230D8" w:rsidP="006230D8">
      <w:pPr>
        <w:widowControl w:val="0"/>
        <w:rPr>
          <w:rFonts w:ascii="Cambria" w:hAnsi="Cambria"/>
          <w:szCs w:val="20"/>
          <w:lang w:val="en-US"/>
        </w:rPr>
      </w:pPr>
    </w:p>
    <w:p w14:paraId="7305D60C" w14:textId="05E7983B" w:rsidR="006230D8" w:rsidRPr="009B718B" w:rsidRDefault="006230D8" w:rsidP="006230D8">
      <w:pPr>
        <w:widowControl w:val="0"/>
        <w:rPr>
          <w:rFonts w:ascii="Cambria" w:hAnsi="Cambria"/>
          <w:szCs w:val="20"/>
        </w:rPr>
      </w:pPr>
      <w:r w:rsidRPr="009B718B">
        <w:rPr>
          <w:rFonts w:ascii="Cambria" w:hAnsi="Cambria"/>
        </w:rPr>
        <w:t xml:space="preserve">To implement the provisions of the </w:t>
      </w:r>
      <w:hyperlink r:id="rId17" w:history="1">
        <w:r w:rsidRPr="001B3EFE">
          <w:rPr>
            <w:rStyle w:val="Hyperlink"/>
            <w:rFonts w:ascii="Cambria" w:hAnsi="Cambria"/>
            <w:i/>
            <w:u w:val="none"/>
          </w:rPr>
          <w:t>Recommendation by ICCAT Amending the Recommendation by ICCAT to Establish a Multi-Annual Recovery Plan for Bluefin Tuna in the Eastern Atlantic and Mediterranean</w:t>
        </w:r>
        <w:r w:rsidRPr="001B3EFE">
          <w:rPr>
            <w:rStyle w:val="Hyperlink"/>
            <w:rFonts w:ascii="Cambria" w:hAnsi="Cambria"/>
            <w:u w:val="none"/>
          </w:rPr>
          <w:t xml:space="preserve"> (Rec.</w:t>
        </w:r>
        <w:r w:rsidR="001B3EFE" w:rsidRPr="001B3EFE">
          <w:rPr>
            <w:rStyle w:val="Hyperlink"/>
            <w:rFonts w:ascii="Cambria" w:hAnsi="Cambria"/>
            <w:u w:val="none"/>
          </w:rPr>
          <w:t> </w:t>
        </w:r>
        <w:r w:rsidRPr="001B3EFE">
          <w:rPr>
            <w:rStyle w:val="Hyperlink"/>
            <w:rFonts w:ascii="Cambria" w:hAnsi="Cambria"/>
            <w:u w:val="none"/>
          </w:rPr>
          <w:t>08</w:t>
        </w:r>
        <w:r w:rsidR="001B3EFE" w:rsidRPr="001B3EFE">
          <w:rPr>
            <w:rStyle w:val="Hyperlink"/>
            <w:rFonts w:ascii="Cambria" w:hAnsi="Cambria"/>
            <w:u w:val="none"/>
          </w:rPr>
          <w:noBreakHyphen/>
        </w:r>
        <w:r w:rsidRPr="001B3EFE">
          <w:rPr>
            <w:rStyle w:val="Hyperlink"/>
            <w:rFonts w:ascii="Cambria" w:hAnsi="Cambria"/>
            <w:u w:val="none"/>
          </w:rPr>
          <w:t>05)</w:t>
        </w:r>
      </w:hyperlink>
      <w:r w:rsidRPr="001B3EFE">
        <w:rPr>
          <w:rFonts w:ascii="Cambria" w:hAnsi="Cambria"/>
        </w:rPr>
        <w:t>, in 2009 the Regional Ob</w:t>
      </w:r>
      <w:r w:rsidRPr="009B718B">
        <w:rPr>
          <w:rFonts w:ascii="Cambria" w:hAnsi="Cambria"/>
        </w:rPr>
        <w:t>server Program for bluefin tuna was established. For this purpose, in April 2025, the contract was extended with the Consortium MRAG/COFREPECHE for hiring and deployment of observers. During this period, vessels, farms and traps have participated, and their operators have financed the programme.</w:t>
      </w:r>
    </w:p>
    <w:p w14:paraId="728B50F7" w14:textId="77777777" w:rsidR="00426210" w:rsidRPr="009B718B" w:rsidRDefault="00426210" w:rsidP="006230D8">
      <w:pPr>
        <w:widowControl w:val="0"/>
        <w:rPr>
          <w:rFonts w:ascii="Cambria" w:hAnsi="Cambria"/>
          <w:szCs w:val="20"/>
          <w:lang w:val="en-US"/>
        </w:rPr>
      </w:pPr>
    </w:p>
    <w:p w14:paraId="66A332FE" w14:textId="56ACD07E" w:rsidR="006230D8" w:rsidRPr="009B718B" w:rsidRDefault="006230D8" w:rsidP="006230D8">
      <w:pPr>
        <w:rPr>
          <w:rFonts w:ascii="Cambria" w:hAnsi="Cambria"/>
          <w:szCs w:val="20"/>
        </w:rPr>
      </w:pPr>
      <w:r w:rsidRPr="009B718B">
        <w:rPr>
          <w:rFonts w:ascii="Cambria" w:hAnsi="Cambria"/>
        </w:rPr>
        <w:t xml:space="preserve">Since 2008, the United States delegation has made numerous contributions to the United States Fund for Capacity Building for developing countries. </w:t>
      </w:r>
    </w:p>
    <w:p w14:paraId="1DE8341C" w14:textId="77777777" w:rsidR="006230D8" w:rsidRPr="009B718B" w:rsidRDefault="006230D8" w:rsidP="006230D8">
      <w:pPr>
        <w:widowControl w:val="0"/>
        <w:rPr>
          <w:rFonts w:ascii="Cambria" w:hAnsi="Cambria"/>
          <w:szCs w:val="20"/>
          <w:lang w:val="en-US"/>
        </w:rPr>
      </w:pPr>
    </w:p>
    <w:p w14:paraId="7023D6FB" w14:textId="33C3763E" w:rsidR="006230D8" w:rsidRPr="009B718B" w:rsidRDefault="006230D8" w:rsidP="006230D8">
      <w:pPr>
        <w:widowControl w:val="0"/>
        <w:rPr>
          <w:rFonts w:ascii="Cambria" w:hAnsi="Cambria"/>
          <w:szCs w:val="20"/>
        </w:rPr>
      </w:pPr>
      <w:r w:rsidRPr="009B718B">
        <w:rPr>
          <w:rFonts w:ascii="Cambria" w:hAnsi="Cambria"/>
        </w:rPr>
        <w:t xml:space="preserve">At the 16th Special Meeting of the Commission (Marrakesh, Morocco, 17-24 November 2008), the Commission endorsed a coordinated programme of Atlantic-wide bluefin tuna research program (known as GBYP-ICCAT), initially for five years. Currently, the programme is in its fourteenth phase. The European Union is financing 80.00% of this amount, and the remainder is being financed through voluntary contributions from Albania, Algeria, Canada, China (P.R.), Egypt, Iceland, Japan, Korea (Rep.), Morocco, Norway, Tunisia, Türkiye, and Chinese Taipei.  </w:t>
      </w:r>
    </w:p>
    <w:p w14:paraId="211C6B41" w14:textId="77777777" w:rsidR="00A5718F" w:rsidRPr="009B718B" w:rsidRDefault="00A5718F" w:rsidP="006230D8">
      <w:pPr>
        <w:widowControl w:val="0"/>
        <w:rPr>
          <w:rFonts w:ascii="Cambria" w:hAnsi="Cambria"/>
          <w:szCs w:val="20"/>
          <w:lang w:val="en-US"/>
        </w:rPr>
      </w:pPr>
    </w:p>
    <w:p w14:paraId="40601B3C" w14:textId="25C7DEB5" w:rsidR="007500A5" w:rsidRPr="009B718B" w:rsidRDefault="007500A5" w:rsidP="007500A5">
      <w:pPr>
        <w:widowControl w:val="0"/>
        <w:rPr>
          <w:rFonts w:ascii="Cambria" w:hAnsi="Cambria"/>
          <w:szCs w:val="20"/>
        </w:rPr>
      </w:pPr>
      <w:r w:rsidRPr="009B718B">
        <w:rPr>
          <w:rFonts w:ascii="Cambria" w:hAnsi="Cambria"/>
        </w:rPr>
        <w:t>Following the ICCAT-Japan Capacity-building Assistance Project (JCAP), which was implemented from 2019 to 2024, in December 2024, a special new project for capacity-building with a five-year duration began, financed by the Government of Japan, the ICCAT-Japan Capacity-Building Assistance Project - Phase 3 (JCAP</w:t>
      </w:r>
      <w:r w:rsidR="002333BD">
        <w:rPr>
          <w:rFonts w:ascii="Cambria" w:hAnsi="Cambria"/>
        </w:rPr>
        <w:noBreakHyphen/>
      </w:r>
      <w:r w:rsidRPr="009B718B">
        <w:rPr>
          <w:rFonts w:ascii="Cambria" w:hAnsi="Cambria"/>
        </w:rPr>
        <w:t>3).  Its overriding objective is to assist ICCAT developing CPCs in complying with their obligations related to data compilation and reporting, as well as in implementing efficiently ICCAT measures.</w:t>
      </w:r>
    </w:p>
    <w:p w14:paraId="434B9FEF" w14:textId="77777777" w:rsidR="006230D8" w:rsidRPr="009B718B" w:rsidRDefault="006230D8" w:rsidP="006230D8">
      <w:pPr>
        <w:widowControl w:val="0"/>
        <w:rPr>
          <w:rFonts w:ascii="Cambria" w:hAnsi="Cambria"/>
          <w:szCs w:val="20"/>
          <w:lang w:val="en-US"/>
        </w:rPr>
      </w:pPr>
    </w:p>
    <w:p w14:paraId="6D241D96" w14:textId="4219B85E" w:rsidR="00B6390D" w:rsidRPr="009B718B" w:rsidRDefault="00C713CB" w:rsidP="006230D8">
      <w:pPr>
        <w:widowControl w:val="0"/>
        <w:rPr>
          <w:rFonts w:ascii="Cambria" w:hAnsi="Cambria"/>
          <w:szCs w:val="20"/>
        </w:rPr>
      </w:pPr>
      <w:r w:rsidRPr="009B718B">
        <w:rPr>
          <w:rFonts w:ascii="Cambria" w:hAnsi="Cambria"/>
        </w:rPr>
        <w:t>Since 2011, China (P.R.) has made numerous contributions for continuation of the activities of the Special Data Fund-People’s Republic of China. In 2025, a contribution in the amount of €7,677.00 was received.</w:t>
      </w:r>
    </w:p>
    <w:p w14:paraId="02821109" w14:textId="77777777" w:rsidR="006230D8" w:rsidRPr="009B718B" w:rsidRDefault="006230D8" w:rsidP="006230D8">
      <w:pPr>
        <w:widowControl w:val="0"/>
        <w:rPr>
          <w:rFonts w:ascii="Cambria" w:hAnsi="Cambria"/>
          <w:szCs w:val="20"/>
          <w:lang w:val="en-US"/>
        </w:rPr>
      </w:pPr>
    </w:p>
    <w:p w14:paraId="0E5AF0CF" w14:textId="3B1E7BF7" w:rsidR="008B7E4E" w:rsidRPr="009B718B" w:rsidRDefault="006230D8" w:rsidP="006230D8">
      <w:pPr>
        <w:rPr>
          <w:rFonts w:ascii="Cambria" w:hAnsi="Cambria"/>
          <w:szCs w:val="20"/>
        </w:rPr>
      </w:pPr>
      <w:r w:rsidRPr="009B718B">
        <w:rPr>
          <w:rFonts w:ascii="Cambria" w:hAnsi="Cambria"/>
        </w:rPr>
        <w:t xml:space="preserve">Following approval in 2020 of the </w:t>
      </w:r>
      <w:hyperlink r:id="rId18" w:history="1">
        <w:r w:rsidRPr="00420C69">
          <w:rPr>
            <w:rStyle w:val="Hyperlink"/>
            <w:rFonts w:ascii="Cambria" w:hAnsi="Cambria"/>
            <w:i/>
            <w:u w:val="none"/>
          </w:rPr>
          <w:t xml:space="preserve">Recommendation by ICCAT </w:t>
        </w:r>
        <w:r w:rsidR="00420C69" w:rsidRPr="00420C69">
          <w:rPr>
            <w:rStyle w:val="Hyperlink"/>
            <w:rFonts w:ascii="Cambria" w:hAnsi="Cambria"/>
            <w:i/>
            <w:u w:val="none"/>
          </w:rPr>
          <w:t>a</w:t>
        </w:r>
        <w:r w:rsidRPr="00420C69">
          <w:rPr>
            <w:rStyle w:val="Hyperlink"/>
            <w:rFonts w:ascii="Cambria" w:hAnsi="Cambria"/>
            <w:i/>
            <w:u w:val="none"/>
          </w:rPr>
          <w:t xml:space="preserve">mending Recommendation 14-14 on the </w:t>
        </w:r>
        <w:r w:rsidR="00420C69" w:rsidRPr="00420C69">
          <w:rPr>
            <w:rStyle w:val="Hyperlink"/>
            <w:rFonts w:ascii="Cambria" w:hAnsi="Cambria"/>
            <w:i/>
            <w:u w:val="none"/>
          </w:rPr>
          <w:t>e</w:t>
        </w:r>
        <w:r w:rsidRPr="00420C69">
          <w:rPr>
            <w:rStyle w:val="Hyperlink"/>
            <w:rFonts w:ascii="Cambria" w:hAnsi="Cambria"/>
            <w:i/>
            <w:u w:val="none"/>
          </w:rPr>
          <w:t>stablishment of a Meeting Participation Fund for developing ICCAT Contracting Parties</w:t>
        </w:r>
        <w:r w:rsidRPr="00420C69">
          <w:rPr>
            <w:rStyle w:val="Hyperlink"/>
            <w:rFonts w:ascii="Cambria" w:hAnsi="Cambria"/>
            <w:u w:val="none"/>
          </w:rPr>
          <w:t xml:space="preserve"> (Rec.  20-09)</w:t>
        </w:r>
      </w:hyperlink>
      <w:r w:rsidRPr="00420C69">
        <w:rPr>
          <w:rFonts w:ascii="Cambria" w:hAnsi="Cambria"/>
        </w:rPr>
        <w:t>, the</w:t>
      </w:r>
      <w:r w:rsidRPr="009B718B">
        <w:rPr>
          <w:rFonts w:ascii="Cambria" w:hAnsi="Cambria"/>
        </w:rPr>
        <w:t xml:space="preserve"> Secretariat received in 2025 an allocation of €250,000.00 charged to the Commission’s budget.</w:t>
      </w:r>
    </w:p>
    <w:p w14:paraId="32002E57" w14:textId="77777777" w:rsidR="009C25D6" w:rsidRPr="009B718B" w:rsidRDefault="009C25D6" w:rsidP="006230D8">
      <w:pPr>
        <w:rPr>
          <w:rFonts w:ascii="Cambria" w:hAnsi="Cambria"/>
          <w:szCs w:val="20"/>
          <w:lang w:val="en-US"/>
        </w:rPr>
      </w:pPr>
    </w:p>
    <w:p w14:paraId="4BFE84D7" w14:textId="6A668D7B" w:rsidR="00881B44" w:rsidRPr="009B718B" w:rsidRDefault="00881B44" w:rsidP="006230D8">
      <w:pPr>
        <w:rPr>
          <w:rFonts w:ascii="Cambria" w:hAnsi="Cambria"/>
          <w:szCs w:val="20"/>
        </w:rPr>
      </w:pPr>
      <w:r w:rsidRPr="009B718B">
        <w:rPr>
          <w:rFonts w:ascii="Cambria" w:hAnsi="Cambria"/>
        </w:rPr>
        <w:t xml:space="preserve">In 2013, the Morocco Fund to Support National Capacity for Participation at Commission Meetings was established. For this purpose, in </w:t>
      </w:r>
      <w:r w:rsidR="005D2BEE">
        <w:rPr>
          <w:rFonts w:ascii="Cambria" w:hAnsi="Cambria"/>
        </w:rPr>
        <w:t>April</w:t>
      </w:r>
      <w:r w:rsidRPr="009B718B">
        <w:rPr>
          <w:rFonts w:ascii="Cambria" w:hAnsi="Cambria"/>
        </w:rPr>
        <w:t xml:space="preserve"> 2025, Morocco made a voluntary contribution in the amount of €216,552.78.</w:t>
      </w:r>
    </w:p>
    <w:p w14:paraId="7E3AFFA6" w14:textId="36A086FA" w:rsidR="009C25D6" w:rsidRPr="009B718B" w:rsidDel="00182740" w:rsidRDefault="009C25D6" w:rsidP="006230D8">
      <w:pPr>
        <w:rPr>
          <w:rFonts w:ascii="Cambria" w:hAnsi="Cambria"/>
          <w:sz w:val="12"/>
          <w:szCs w:val="12"/>
        </w:rPr>
      </w:pPr>
    </w:p>
    <w:p w14:paraId="386E7173" w14:textId="4E5B20FC" w:rsidR="007A267A" w:rsidRPr="009B718B" w:rsidRDefault="003A2BB4" w:rsidP="006230D8">
      <w:pPr>
        <w:rPr>
          <w:rFonts w:ascii="Cambria" w:hAnsi="Cambria"/>
          <w:szCs w:val="20"/>
        </w:rPr>
      </w:pPr>
      <w:r w:rsidRPr="009B718B">
        <w:rPr>
          <w:rFonts w:ascii="Cambria" w:hAnsi="Cambria"/>
        </w:rPr>
        <w:t xml:space="preserve">In 2013, the Commission adopted the </w:t>
      </w:r>
      <w:hyperlink r:id="rId19" w:history="1">
        <w:r w:rsidRPr="00327106">
          <w:rPr>
            <w:rStyle w:val="Hyperlink"/>
            <w:rFonts w:ascii="Cambria" w:hAnsi="Cambria"/>
            <w:i/>
            <w:u w:val="none"/>
          </w:rPr>
          <w:t>Recommendation by ICCAT on the Establishment of a Scientific Capacity Building Fund for Developing States which are ICCAT Contracting Parties</w:t>
        </w:r>
        <w:r w:rsidRPr="00327106">
          <w:rPr>
            <w:rStyle w:val="Hyperlink"/>
            <w:rFonts w:ascii="Cambria" w:hAnsi="Cambria"/>
            <w:u w:val="none"/>
          </w:rPr>
          <w:t xml:space="preserve"> (Rec. 13-19)</w:t>
        </w:r>
      </w:hyperlink>
      <w:r w:rsidRPr="00327106">
        <w:rPr>
          <w:rFonts w:ascii="Cambria" w:hAnsi="Cambria"/>
        </w:rPr>
        <w:t xml:space="preserve"> f</w:t>
      </w:r>
      <w:r w:rsidRPr="009B718B">
        <w:rPr>
          <w:rFonts w:ascii="Cambria" w:hAnsi="Cambria"/>
        </w:rPr>
        <w:t xml:space="preserve">or the purpose of supporting scientists from ICCAT Contracting Parties that are developing States in their need to acquire knowledge and develop skills on issues related to ICCAT. This special Scientific Capacity Building Fund (SCBF) was allocated €80,000.00 from the Working Capital Fund. </w:t>
      </w:r>
      <w:proofErr w:type="gramStart"/>
      <w:r w:rsidRPr="009B718B">
        <w:rPr>
          <w:rFonts w:ascii="Cambria" w:hAnsi="Cambria"/>
        </w:rPr>
        <w:t>In light of</w:t>
      </w:r>
      <w:proofErr w:type="gramEnd"/>
      <w:r w:rsidRPr="009B718B">
        <w:rPr>
          <w:rFonts w:ascii="Cambria" w:hAnsi="Cambria"/>
        </w:rPr>
        <w:t xml:space="preserve"> the limited activity of this fund, in 2017, the Commission decided to transfer the balance of this fund to the new Strategic Research Programme. It also decided that this fund should be maintained for future activities, but with no balance. </w:t>
      </w:r>
    </w:p>
    <w:p w14:paraId="00032338" w14:textId="5D0D42B6" w:rsidR="007C77F0" w:rsidRPr="009B718B" w:rsidDel="00182740" w:rsidRDefault="007C77F0" w:rsidP="006230D8">
      <w:pPr>
        <w:rPr>
          <w:rFonts w:ascii="Cambria" w:hAnsi="Cambria"/>
          <w:sz w:val="12"/>
          <w:szCs w:val="12"/>
        </w:rPr>
      </w:pPr>
    </w:p>
    <w:p w14:paraId="53E4E822" w14:textId="13E3E0CB" w:rsidR="007375BF" w:rsidRPr="009B718B" w:rsidRDefault="007375BF" w:rsidP="006230D8">
      <w:pPr>
        <w:rPr>
          <w:rFonts w:ascii="Cambria" w:hAnsi="Cambria"/>
          <w:szCs w:val="20"/>
        </w:rPr>
      </w:pPr>
      <w:r w:rsidRPr="009B718B">
        <w:rPr>
          <w:rFonts w:ascii="Cambria" w:hAnsi="Cambria"/>
        </w:rPr>
        <w:t xml:space="preserve">In March 2017, the Tunisia Fund to Support National Capacity for Participation at Commission Meetings was established. </w:t>
      </w:r>
    </w:p>
    <w:p w14:paraId="0FAA36C9" w14:textId="387392B8" w:rsidR="007375BF" w:rsidRPr="005234E6" w:rsidDel="00182740" w:rsidRDefault="007375BF" w:rsidP="006230D8">
      <w:pPr>
        <w:rPr>
          <w:rFonts w:ascii="Cambria" w:hAnsi="Cambria"/>
          <w:szCs w:val="20"/>
        </w:rPr>
      </w:pPr>
    </w:p>
    <w:p w14:paraId="57263063" w14:textId="230194C0" w:rsidR="008070F0" w:rsidRPr="0014301F" w:rsidRDefault="008070F0" w:rsidP="006230D8">
      <w:pPr>
        <w:rPr>
          <w:rFonts w:ascii="Cambria" w:hAnsi="Cambria"/>
          <w:szCs w:val="20"/>
        </w:rPr>
      </w:pPr>
      <w:r w:rsidRPr="009B718B">
        <w:rPr>
          <w:rFonts w:ascii="Cambria" w:hAnsi="Cambria"/>
        </w:rPr>
        <w:t xml:space="preserve">In 2015, the special Monitoring, Control, and Surveillance Fund (MCSF) was established to support and strengthen development and implementation of efficient in port inspection systems by developing CPCs for the purpose of achieving or surpassing the minimum standards established in the </w:t>
      </w:r>
      <w:hyperlink r:id="rId20" w:history="1">
        <w:r w:rsidRPr="0014301F">
          <w:rPr>
            <w:rStyle w:val="Hyperlink"/>
            <w:rFonts w:ascii="Cambria" w:hAnsi="Cambria"/>
            <w:i/>
            <w:u w:val="none"/>
          </w:rPr>
          <w:t xml:space="preserve">Recommendation by ICCAT to support effective implementation of Recommendation 12-07 by ICCAT for an ICCAT scheme for minimum standards for inspection in port </w:t>
        </w:r>
        <w:r w:rsidRPr="0014301F">
          <w:rPr>
            <w:rStyle w:val="Hyperlink"/>
            <w:rFonts w:ascii="Cambria" w:hAnsi="Cambria"/>
            <w:u w:val="none"/>
          </w:rPr>
          <w:t>(Rec. 14-08)</w:t>
        </w:r>
      </w:hyperlink>
      <w:r w:rsidRPr="0014301F">
        <w:rPr>
          <w:rFonts w:ascii="Cambria" w:hAnsi="Cambria"/>
        </w:rPr>
        <w:t>.</w:t>
      </w:r>
    </w:p>
    <w:p w14:paraId="6F1B184F" w14:textId="0D2DB5AB" w:rsidR="008070F0" w:rsidRPr="005234E6" w:rsidDel="00182740" w:rsidRDefault="008070F0" w:rsidP="006230D8">
      <w:pPr>
        <w:rPr>
          <w:rFonts w:ascii="Cambria" w:hAnsi="Cambria"/>
          <w:szCs w:val="20"/>
        </w:rPr>
      </w:pPr>
    </w:p>
    <w:p w14:paraId="3DC4965E" w14:textId="1AA9192D" w:rsidR="00E74499" w:rsidRPr="009B718B" w:rsidRDefault="00316CF7" w:rsidP="00A52F07">
      <w:pPr>
        <w:rPr>
          <w:rFonts w:ascii="Cambria" w:hAnsi="Cambria"/>
          <w:szCs w:val="20"/>
        </w:rPr>
      </w:pPr>
      <w:r w:rsidRPr="009B718B">
        <w:rPr>
          <w:rFonts w:ascii="Cambria" w:hAnsi="Cambria"/>
        </w:rPr>
        <w:t xml:space="preserve">In 2017, the Commission decided to create the Strategic Research Programme, with the objective of grouping and including gradually in the regular Commission budget all ICCAT scientific activities. In 2025, the Secretariat was allocated €45,000.00 from the Commission’s budget. To supplement the financing of the Commission’s 2024 scientific activities under the new Strategic Research Programme that are not covered by the budget, a contract was entered into in 2024 with the European Union. The objective is to finance 80% i.e. €800,000.00 of the 2024 and 2025 activities, with a total amount of €1,000,000.00. To date, €560,000.00 has been received. </w:t>
      </w:r>
    </w:p>
    <w:p w14:paraId="611462CD" w14:textId="4BBD9E73" w:rsidR="004C538F" w:rsidRPr="009B718B" w:rsidDel="00795CA4" w:rsidRDefault="004C538F" w:rsidP="00B74721">
      <w:pPr>
        <w:rPr>
          <w:rFonts w:ascii="Cambria" w:hAnsi="Cambria"/>
          <w:szCs w:val="20"/>
        </w:rPr>
      </w:pPr>
    </w:p>
    <w:p w14:paraId="69984600" w14:textId="102B608B" w:rsidR="00A462E5" w:rsidRPr="009B718B" w:rsidRDefault="00407EFC" w:rsidP="00B74721">
      <w:pPr>
        <w:rPr>
          <w:rFonts w:ascii="Cambria" w:hAnsi="Cambria"/>
          <w:iCs/>
          <w:szCs w:val="20"/>
        </w:rPr>
      </w:pPr>
      <w:r w:rsidRPr="009B718B">
        <w:rPr>
          <w:rFonts w:ascii="Cambria" w:hAnsi="Cambria"/>
        </w:rPr>
        <w:t xml:space="preserve">Following the termination of the two contracts signed with the European Union for the Vessel Manager module and UN/FLUX Integration, in 2024, a contract was signed with the European Union to complete the integration of the UN/FLUX system in the Vessel Manager module by its release into production, and its full maintenance (error correction, specifications update, source code update, etc.) in the long term. The budget of the contract is for €125,000.00, 80% of which will be covered by the European Union. In parallel, another contract was also signed with the European Union to develop the Vessel Manager module with the aim of completing the two ongoing modules (Vessel Manager and Forms Manager) and starting to develop two additional modules (Task 1 Nominal Catches: T1NC Manager; Task 2 Catch and Effort: T2CE Manager, only the initial steps of the latter), with a budget of €187,500.00, 80% of which will be covered by the European Union. Both contracts will cover the hiring of a Software Developer for 24 months, as well as the necessary equipment and software.  </w:t>
      </w:r>
    </w:p>
    <w:p w14:paraId="3B836342" w14:textId="77777777" w:rsidR="00B414D2" w:rsidRPr="009B718B" w:rsidRDefault="00B414D2" w:rsidP="00B74721">
      <w:pPr>
        <w:rPr>
          <w:rFonts w:ascii="Cambria" w:hAnsi="Cambria"/>
          <w:i/>
          <w:szCs w:val="20"/>
          <w:lang w:val="en-US"/>
        </w:rPr>
      </w:pPr>
    </w:p>
    <w:p w14:paraId="26038878" w14:textId="244C533B" w:rsidR="00230ADB" w:rsidRPr="009B718B" w:rsidRDefault="00230ADB" w:rsidP="00B74721">
      <w:pPr>
        <w:rPr>
          <w:rFonts w:ascii="Cambria" w:hAnsi="Cambria"/>
          <w:iCs/>
          <w:szCs w:val="20"/>
        </w:rPr>
      </w:pPr>
      <w:r w:rsidRPr="009B718B">
        <w:rPr>
          <w:rFonts w:ascii="Cambria" w:hAnsi="Cambria"/>
        </w:rPr>
        <w:t xml:space="preserve">In September 2021, the United States Fund for </w:t>
      </w:r>
      <w:proofErr w:type="spellStart"/>
      <w:r w:rsidRPr="009B718B">
        <w:rPr>
          <w:rFonts w:ascii="Cambria" w:hAnsi="Cambria"/>
        </w:rPr>
        <w:t>Tropicals</w:t>
      </w:r>
      <w:proofErr w:type="spellEnd"/>
      <w:r w:rsidRPr="009B718B">
        <w:rPr>
          <w:rFonts w:ascii="Cambria" w:hAnsi="Cambria"/>
        </w:rPr>
        <w:t xml:space="preserve"> was established, to support the work to conclude the Atlantic Ocean Tropical Tunas Tagging Programme (AOTTP) and finance a software upgrade to continue development of a tool to support decision making on tropical tunas.</w:t>
      </w:r>
    </w:p>
    <w:p w14:paraId="4D39A4CF" w14:textId="53FF97D3" w:rsidR="005D5B3D" w:rsidRPr="009B718B" w:rsidRDefault="005D5B3D" w:rsidP="00B74721">
      <w:pPr>
        <w:rPr>
          <w:rFonts w:ascii="Cambria" w:hAnsi="Cambria"/>
          <w:iCs/>
          <w:szCs w:val="20"/>
          <w:lang w:val="en-US"/>
        </w:rPr>
      </w:pPr>
    </w:p>
    <w:p w14:paraId="0F7052AC" w14:textId="1A617613" w:rsidR="005D5B3D" w:rsidRPr="009B718B" w:rsidRDefault="003B6ACB" w:rsidP="00183392">
      <w:pPr>
        <w:rPr>
          <w:rFonts w:ascii="Cambria" w:hAnsi="Cambria"/>
          <w:iCs/>
          <w:szCs w:val="20"/>
        </w:rPr>
      </w:pPr>
      <w:r w:rsidRPr="009B718B">
        <w:rPr>
          <w:rFonts w:ascii="Cambria" w:hAnsi="Cambria"/>
        </w:rPr>
        <w:t xml:space="preserve">In 2021, the Commission approved the </w:t>
      </w:r>
      <w:r w:rsidRPr="009B718B">
        <w:rPr>
          <w:rFonts w:ascii="Cambria" w:hAnsi="Cambria"/>
          <w:i/>
        </w:rPr>
        <w:t>Resolution by ICCAT Establishing a Pilot Project for the Implementation of Remote Electronic Monitoring (REM) on Bluefin Tuna Processing Vessels</w:t>
      </w:r>
      <w:r w:rsidRPr="009B718B">
        <w:rPr>
          <w:rFonts w:ascii="Cambria" w:hAnsi="Cambria"/>
        </w:rPr>
        <w:t xml:space="preserve"> (Res. 21-17). To finance this project, a voluntary contribution in the amount of €50,100.00 was received from the United States and a contract has been entered into with the European Union. The budget of the project is for €209,506.00, 80% of which will be covered by the European Union.  </w:t>
      </w:r>
    </w:p>
    <w:p w14:paraId="54A5926B" w14:textId="77777777" w:rsidR="00D93006" w:rsidRPr="009B718B" w:rsidRDefault="00D93006" w:rsidP="00183392">
      <w:pPr>
        <w:rPr>
          <w:rFonts w:ascii="Cambria" w:hAnsi="Cambria"/>
          <w:iCs/>
          <w:szCs w:val="20"/>
          <w:lang w:val="en-US"/>
        </w:rPr>
      </w:pPr>
    </w:p>
    <w:p w14:paraId="5AA6446E" w14:textId="546B1AAE" w:rsidR="00D93006" w:rsidRPr="009B718B" w:rsidRDefault="00D93006" w:rsidP="00183392">
      <w:pPr>
        <w:rPr>
          <w:rFonts w:ascii="Cambria" w:hAnsi="Cambria"/>
          <w:iCs/>
          <w:szCs w:val="20"/>
        </w:rPr>
      </w:pPr>
      <w:r w:rsidRPr="009B718B">
        <w:rPr>
          <w:rFonts w:ascii="Cambria" w:hAnsi="Cambria"/>
        </w:rPr>
        <w:t>In August 2023, an agreement was signed with FAO “Strengthening compliance in ICCAT members, develop ecosystem indicators, and promoting joint tuna RFMO initiatives on topics of global relevance”, with the aim of achieving responsible, efficient and sustainable tuna production and biodiversity conservation in the areas beyond national jurisdiction (ABNJ) in a changing environment. The project will have a duration of 4 years and a total budget of €1,416,074.17, €327,467.00 of which has been received.</w:t>
      </w:r>
    </w:p>
    <w:p w14:paraId="39A89C1D" w14:textId="77777777" w:rsidR="008E2B2B" w:rsidRPr="009B718B" w:rsidRDefault="008E2B2B" w:rsidP="00183392">
      <w:pPr>
        <w:rPr>
          <w:rFonts w:ascii="Cambria" w:hAnsi="Cambria"/>
          <w:iCs/>
          <w:szCs w:val="20"/>
          <w:lang w:val="en-US"/>
        </w:rPr>
      </w:pPr>
    </w:p>
    <w:p w14:paraId="0A65B550" w14:textId="2BEB6BB7" w:rsidR="00414A6D" w:rsidRPr="009B718B" w:rsidRDefault="00414A6D" w:rsidP="00183392">
      <w:pPr>
        <w:rPr>
          <w:rFonts w:ascii="Cambria" w:hAnsi="Cambria"/>
          <w:iCs/>
          <w:szCs w:val="20"/>
        </w:rPr>
      </w:pPr>
      <w:r w:rsidRPr="009B718B">
        <w:rPr>
          <w:rFonts w:ascii="Cambria" w:hAnsi="Cambria"/>
        </w:rPr>
        <w:t xml:space="preserve">Also in August 2023, the United States Fund for Caribbean Deepwater Horizon Restoration was established to support activities for Atlantic tuna and tuna-like species: review of available catch data, identification of specific gaps in catch data and infrastructure, analysis of the repercussions of data limitations, and support for priority data collection activities through capacity building, where appropriate. </w:t>
      </w:r>
    </w:p>
    <w:p w14:paraId="52746950" w14:textId="77777777" w:rsidR="005D5B3D" w:rsidRPr="009B718B" w:rsidRDefault="005D5B3D" w:rsidP="00B74721">
      <w:pPr>
        <w:rPr>
          <w:rFonts w:ascii="Cambria" w:hAnsi="Cambria"/>
          <w:iCs/>
          <w:szCs w:val="20"/>
          <w:lang w:val="en-US"/>
        </w:rPr>
      </w:pPr>
    </w:p>
    <w:p w14:paraId="67AFB442" w14:textId="08501F9C" w:rsidR="003A131D" w:rsidRPr="00B24F70" w:rsidRDefault="00B24F70" w:rsidP="00B24F70">
      <w:pPr>
        <w:tabs>
          <w:tab w:val="left" w:pos="426"/>
        </w:tabs>
        <w:rPr>
          <w:rFonts w:ascii="Cambria" w:hAnsi="Cambria"/>
          <w:b/>
          <w:bCs/>
          <w:i/>
          <w:szCs w:val="20"/>
        </w:rPr>
      </w:pPr>
      <w:r>
        <w:rPr>
          <w:rFonts w:ascii="Cambria" w:hAnsi="Cambria"/>
          <w:b/>
          <w:i/>
        </w:rPr>
        <w:t xml:space="preserve">11.2 </w:t>
      </w:r>
      <w:r w:rsidR="005648D8" w:rsidRPr="00B24F70">
        <w:rPr>
          <w:rFonts w:ascii="Cambria" w:hAnsi="Cambria"/>
          <w:b/>
          <w:i/>
        </w:rPr>
        <w:t>Secretariat staff pension plan</w:t>
      </w:r>
    </w:p>
    <w:p w14:paraId="1BC3A71C" w14:textId="6B51F89D" w:rsidR="003A131D" w:rsidRPr="00877C47" w:rsidRDefault="003A131D" w:rsidP="003A131D">
      <w:pPr>
        <w:rPr>
          <w:rFonts w:ascii="Cambria" w:hAnsi="Cambria"/>
          <w:b/>
          <w:bCs/>
          <w:i/>
          <w:szCs w:val="20"/>
          <w:lang w:val="en-US"/>
        </w:rPr>
      </w:pPr>
    </w:p>
    <w:p w14:paraId="57EFD2DF" w14:textId="0698029D" w:rsidR="00B24B8C" w:rsidRPr="009B718B" w:rsidDel="00611502" w:rsidRDefault="00366CD9" w:rsidP="00593F87">
      <w:pPr>
        <w:rPr>
          <w:rFonts w:ascii="Cambria" w:hAnsi="Cambria"/>
          <w:szCs w:val="20"/>
        </w:rPr>
      </w:pPr>
      <w:r w:rsidRPr="00BF3AE3">
        <w:rPr>
          <w:rFonts w:ascii="Cambria" w:hAnsi="Cambria"/>
        </w:rPr>
        <w:t xml:space="preserve">The Secretariat has prepared </w:t>
      </w:r>
      <w:r w:rsidR="00AC56EA" w:rsidRPr="00BF3AE3">
        <w:rPr>
          <w:rFonts w:ascii="Cambria" w:hAnsi="Cambria"/>
        </w:rPr>
        <w:t>the document “</w:t>
      </w:r>
      <w:r w:rsidR="00593F87" w:rsidRPr="00BF3AE3">
        <w:rPr>
          <w:rFonts w:ascii="Cambria" w:hAnsi="Cambria"/>
        </w:rPr>
        <w:t>Modification of the ICCAT pension plan system:</w:t>
      </w:r>
      <w:r w:rsidR="00AC56EA" w:rsidRPr="00BF3AE3">
        <w:rPr>
          <w:rFonts w:ascii="Cambria" w:hAnsi="Cambria"/>
        </w:rPr>
        <w:t xml:space="preserve"> </w:t>
      </w:r>
      <w:r w:rsidR="00593F87" w:rsidRPr="00BF3AE3">
        <w:rPr>
          <w:rFonts w:ascii="Cambria" w:hAnsi="Cambria"/>
        </w:rPr>
        <w:t>Proposal for the new wording of Article 6 of the ICCAT Staff Regulations and Rules in relation to the pension plan</w:t>
      </w:r>
      <w:r w:rsidR="00DC72DC" w:rsidRPr="00BF3AE3">
        <w:rPr>
          <w:rFonts w:ascii="Cambria" w:hAnsi="Cambria"/>
        </w:rPr>
        <w:t xml:space="preserve">” which </w:t>
      </w:r>
      <w:r w:rsidRPr="00BF3AE3">
        <w:rPr>
          <w:rFonts w:ascii="Cambria" w:hAnsi="Cambria"/>
        </w:rPr>
        <w:t>contain</w:t>
      </w:r>
      <w:r w:rsidR="00DC72DC" w:rsidRPr="00BF3AE3">
        <w:rPr>
          <w:rFonts w:ascii="Cambria" w:hAnsi="Cambria"/>
        </w:rPr>
        <w:t>s</w:t>
      </w:r>
      <w:r w:rsidRPr="00BF3AE3">
        <w:rPr>
          <w:rFonts w:ascii="Cambria" w:hAnsi="Cambria"/>
        </w:rPr>
        <w:t xml:space="preserve"> further information on staff pensions and future actions required, </w:t>
      </w:r>
      <w:r w:rsidR="007D071A" w:rsidRPr="00BF3AE3">
        <w:rPr>
          <w:rFonts w:ascii="Cambria" w:hAnsi="Cambria"/>
        </w:rPr>
        <w:t xml:space="preserve">and </w:t>
      </w:r>
      <w:r w:rsidRPr="00BF3AE3">
        <w:rPr>
          <w:rFonts w:ascii="Cambria" w:hAnsi="Cambria"/>
        </w:rPr>
        <w:t xml:space="preserve">which was </w:t>
      </w:r>
      <w:r w:rsidR="00157DCC" w:rsidRPr="00BF3AE3">
        <w:rPr>
          <w:rFonts w:ascii="Cambria" w:hAnsi="Cambria"/>
        </w:rPr>
        <w:t>distributed</w:t>
      </w:r>
      <w:r w:rsidR="008864FB" w:rsidRPr="00BF3AE3">
        <w:rPr>
          <w:rFonts w:ascii="Cambria" w:hAnsi="Cambria"/>
        </w:rPr>
        <w:t xml:space="preserve"> through ICCAT Circular No. 09627/2025 of 26 S</w:t>
      </w:r>
      <w:r w:rsidR="00411C70" w:rsidRPr="00BF3AE3">
        <w:rPr>
          <w:rFonts w:ascii="Cambria" w:hAnsi="Cambria"/>
        </w:rPr>
        <w:t>eptember</w:t>
      </w:r>
      <w:r w:rsidR="008864FB" w:rsidRPr="00BF3AE3">
        <w:rPr>
          <w:rFonts w:ascii="Cambria" w:hAnsi="Cambria"/>
        </w:rPr>
        <w:t xml:space="preserve"> 2025</w:t>
      </w:r>
      <w:r w:rsidR="006B7A29" w:rsidRPr="00BF3AE3">
        <w:rPr>
          <w:rFonts w:ascii="Cambria" w:hAnsi="Cambria"/>
        </w:rPr>
        <w:t>. This issue will be addressed under</w:t>
      </w:r>
      <w:r w:rsidRPr="00BF3AE3">
        <w:rPr>
          <w:rFonts w:ascii="Cambria" w:hAnsi="Cambria"/>
        </w:rPr>
        <w:t xml:space="preserve"> item 8 on the agenda of the Standing Committee on Finance and Administration (STACFAD)</w:t>
      </w:r>
      <w:r w:rsidR="002A34AF" w:rsidRPr="00BF3AE3">
        <w:rPr>
          <w:rFonts w:ascii="Cambria" w:hAnsi="Cambria"/>
        </w:rPr>
        <w:t xml:space="preserve"> during the</w:t>
      </w:r>
      <w:r w:rsidR="003A1D22">
        <w:rPr>
          <w:rFonts w:ascii="Cambria" w:hAnsi="Cambria"/>
        </w:rPr>
        <w:t xml:space="preserve"> </w:t>
      </w:r>
      <w:r w:rsidR="00BF3AE3" w:rsidRPr="00BF3AE3">
        <w:rPr>
          <w:rFonts w:ascii="Cambria" w:hAnsi="Cambria"/>
        </w:rPr>
        <w:t>November 2025 me</w:t>
      </w:r>
      <w:r w:rsidR="003A1D22">
        <w:rPr>
          <w:rFonts w:ascii="Cambria" w:hAnsi="Cambria"/>
        </w:rPr>
        <w:t>eting</w:t>
      </w:r>
      <w:r w:rsidRPr="00BF3AE3">
        <w:rPr>
          <w:rFonts w:ascii="Cambria" w:hAnsi="Cambria"/>
        </w:rPr>
        <w:t>.</w:t>
      </w:r>
    </w:p>
    <w:p w14:paraId="046BF99E" w14:textId="77777777" w:rsidR="00611502" w:rsidRPr="00BF3AE3" w:rsidRDefault="00611502" w:rsidP="00795CA4">
      <w:pPr>
        <w:rPr>
          <w:rFonts w:ascii="Cambria" w:hAnsi="Cambria"/>
          <w:szCs w:val="20"/>
        </w:rPr>
      </w:pPr>
    </w:p>
    <w:p w14:paraId="0D251138" w14:textId="21A7B908" w:rsidR="00611502" w:rsidRPr="009B718B" w:rsidRDefault="00B24F70" w:rsidP="00B24F70">
      <w:pPr>
        <w:tabs>
          <w:tab w:val="left" w:pos="426"/>
        </w:tabs>
        <w:ind w:left="426" w:hanging="426"/>
        <w:rPr>
          <w:rFonts w:ascii="Cambria" w:hAnsi="Cambria"/>
          <w:b/>
          <w:bCs/>
          <w:i/>
          <w:szCs w:val="20"/>
        </w:rPr>
      </w:pPr>
      <w:r>
        <w:rPr>
          <w:rFonts w:ascii="Cambria" w:hAnsi="Cambria"/>
          <w:b/>
          <w:i/>
        </w:rPr>
        <w:t xml:space="preserve">11.3 </w:t>
      </w:r>
      <w:r w:rsidR="00611502" w:rsidRPr="009B718B">
        <w:rPr>
          <w:rFonts w:ascii="Cambria" w:hAnsi="Cambria"/>
          <w:b/>
          <w:i/>
        </w:rPr>
        <w:t>Agreement on Seat between the Spanish State and the International Commission for the Conservation of Atlantic Tunas</w:t>
      </w:r>
    </w:p>
    <w:p w14:paraId="62124A36" w14:textId="77777777" w:rsidR="00611502" w:rsidRPr="009B718B" w:rsidRDefault="00611502" w:rsidP="00611502">
      <w:pPr>
        <w:rPr>
          <w:rFonts w:ascii="Cambria" w:hAnsi="Cambria"/>
          <w:b/>
          <w:bCs/>
          <w:i/>
          <w:szCs w:val="20"/>
          <w:lang w:val="en-US"/>
        </w:rPr>
      </w:pPr>
    </w:p>
    <w:p w14:paraId="72B5F4A6" w14:textId="1022C481" w:rsidR="00611502" w:rsidRDefault="00611502" w:rsidP="00611502">
      <w:pPr>
        <w:rPr>
          <w:rFonts w:ascii="Cambria" w:hAnsi="Cambria"/>
        </w:rPr>
      </w:pPr>
      <w:r w:rsidRPr="003A1D22">
        <w:rPr>
          <w:rFonts w:ascii="Cambria" w:hAnsi="Cambria"/>
        </w:rPr>
        <w:t>The Secretariat has prepared a document regarding update of the Agreement on Seat</w:t>
      </w:r>
      <w:r w:rsidR="00ED06FA">
        <w:rPr>
          <w:rFonts w:ascii="Cambria" w:hAnsi="Cambria"/>
        </w:rPr>
        <w:t xml:space="preserve"> </w:t>
      </w:r>
      <w:r w:rsidR="00FC6093">
        <w:rPr>
          <w:rFonts w:ascii="Cambria" w:hAnsi="Cambria"/>
        </w:rPr>
        <w:t>[</w:t>
      </w:r>
      <w:r w:rsidR="00ED06FA" w:rsidRPr="00ED06FA">
        <w:rPr>
          <w:rFonts w:ascii="Cambria" w:hAnsi="Cambria"/>
        </w:rPr>
        <w:t>STF</w:t>
      </w:r>
      <w:r w:rsidR="00CF7FEA">
        <w:rPr>
          <w:rFonts w:ascii="Cambria" w:hAnsi="Cambria"/>
        </w:rPr>
        <w:t>_</w:t>
      </w:r>
      <w:r w:rsidR="00ED06FA" w:rsidRPr="00ED06FA">
        <w:rPr>
          <w:rFonts w:ascii="Cambria" w:hAnsi="Cambria"/>
        </w:rPr>
        <w:t>2</w:t>
      </w:r>
      <w:r w:rsidR="00CF7FEA">
        <w:rPr>
          <w:rFonts w:ascii="Cambria" w:hAnsi="Cambria"/>
        </w:rPr>
        <w:t>1</w:t>
      </w:r>
      <w:r w:rsidR="003C7E53">
        <w:rPr>
          <w:rFonts w:ascii="Cambria" w:hAnsi="Cambria"/>
        </w:rPr>
        <w:t>0</w:t>
      </w:r>
      <w:r w:rsidR="00ED06FA" w:rsidRPr="00ED06FA">
        <w:rPr>
          <w:rFonts w:ascii="Cambria" w:hAnsi="Cambria"/>
        </w:rPr>
        <w:t>/2025</w:t>
      </w:r>
      <w:r w:rsidR="00FC6093">
        <w:rPr>
          <w:rFonts w:ascii="Cambria" w:hAnsi="Cambria"/>
        </w:rPr>
        <w:t>]</w:t>
      </w:r>
      <w:r w:rsidRPr="003A1D22">
        <w:rPr>
          <w:rFonts w:ascii="Cambria" w:hAnsi="Cambria"/>
        </w:rPr>
        <w:t>, which contains a summary of the steps taken to date and will be presented under item 6.1 of the agenda of the Standing Committee on Finance and Administration (STACFAD)</w:t>
      </w:r>
      <w:r w:rsidR="003E1AD4">
        <w:rPr>
          <w:rFonts w:ascii="Cambria" w:hAnsi="Cambria"/>
        </w:rPr>
        <w:t xml:space="preserve"> during the </w:t>
      </w:r>
      <w:r w:rsidR="00ED06FA">
        <w:rPr>
          <w:rFonts w:ascii="Cambria" w:hAnsi="Cambria"/>
        </w:rPr>
        <w:t>November 2025 meeting</w:t>
      </w:r>
      <w:r w:rsidRPr="003A1D22">
        <w:rPr>
          <w:rFonts w:ascii="Cambria" w:hAnsi="Cambria"/>
        </w:rPr>
        <w:t>.</w:t>
      </w:r>
    </w:p>
    <w:p w14:paraId="4B1D7F7A" w14:textId="77777777" w:rsidR="00F87DC7" w:rsidRDefault="00F87DC7" w:rsidP="00611502">
      <w:pPr>
        <w:rPr>
          <w:rFonts w:ascii="Cambria" w:hAnsi="Cambria"/>
        </w:rPr>
      </w:pPr>
    </w:p>
    <w:p w14:paraId="767F1062" w14:textId="66AA9818" w:rsidR="00611502" w:rsidRPr="009B718B" w:rsidRDefault="00B24F70" w:rsidP="00B24F70">
      <w:pPr>
        <w:tabs>
          <w:tab w:val="left" w:pos="426"/>
        </w:tabs>
        <w:ind w:left="426" w:hanging="426"/>
        <w:rPr>
          <w:rFonts w:ascii="Cambria" w:hAnsi="Cambria"/>
          <w:b/>
          <w:bCs/>
          <w:i/>
          <w:szCs w:val="20"/>
        </w:rPr>
      </w:pPr>
      <w:r>
        <w:rPr>
          <w:rFonts w:ascii="Cambria" w:hAnsi="Cambria"/>
          <w:b/>
          <w:i/>
        </w:rPr>
        <w:t xml:space="preserve">11.4 </w:t>
      </w:r>
      <w:r w:rsidR="00611502" w:rsidRPr="009B718B">
        <w:rPr>
          <w:rFonts w:ascii="Cambria" w:hAnsi="Cambria"/>
          <w:b/>
          <w:i/>
        </w:rPr>
        <w:t>ICCAT seat</w:t>
      </w:r>
    </w:p>
    <w:p w14:paraId="03A4691B" w14:textId="77777777" w:rsidR="00611502" w:rsidRPr="00877C47" w:rsidRDefault="00611502" w:rsidP="00611502">
      <w:pPr>
        <w:rPr>
          <w:rFonts w:ascii="Cambria" w:hAnsi="Cambria"/>
          <w:b/>
          <w:bCs/>
          <w:i/>
          <w:szCs w:val="20"/>
          <w:lang w:val="en-US"/>
        </w:rPr>
      </w:pPr>
    </w:p>
    <w:p w14:paraId="5560DAB1" w14:textId="24B9987A" w:rsidR="00611502" w:rsidRDefault="004C22B8" w:rsidP="00611502">
      <w:pPr>
        <w:rPr>
          <w:rFonts w:ascii="Cambria" w:hAnsi="Cambria"/>
        </w:rPr>
      </w:pPr>
      <w:r w:rsidRPr="004C22B8">
        <w:rPr>
          <w:rFonts w:ascii="Cambria" w:hAnsi="Cambria"/>
        </w:rPr>
        <w:t>In several meetings with the Ministry of Foreign Affairs, European Union and Cooperation</w:t>
      </w:r>
      <w:r w:rsidR="00CA02D2">
        <w:rPr>
          <w:rFonts w:ascii="Cambria" w:hAnsi="Cambria"/>
        </w:rPr>
        <w:t>, t</w:t>
      </w:r>
      <w:r w:rsidR="00611502" w:rsidRPr="004C22B8">
        <w:rPr>
          <w:rFonts w:ascii="Cambria" w:hAnsi="Cambria"/>
        </w:rPr>
        <w:t>he Secretariat has expressed the need for improvements to the</w:t>
      </w:r>
      <w:r w:rsidR="007B2F5C" w:rsidRPr="004C22B8">
        <w:rPr>
          <w:rFonts w:ascii="Cambria" w:hAnsi="Cambria"/>
        </w:rPr>
        <w:t xml:space="preserve"> building </w:t>
      </w:r>
      <w:r w:rsidR="00F65655" w:rsidRPr="004C22B8">
        <w:rPr>
          <w:rFonts w:ascii="Cambria" w:hAnsi="Cambria"/>
        </w:rPr>
        <w:t>that houses</w:t>
      </w:r>
      <w:r w:rsidR="00611502" w:rsidRPr="004C22B8">
        <w:rPr>
          <w:rFonts w:ascii="Cambria" w:hAnsi="Cambria"/>
        </w:rPr>
        <w:t xml:space="preserve"> the ICCAT seat.</w:t>
      </w:r>
      <w:r w:rsidR="0058658A">
        <w:rPr>
          <w:rFonts w:ascii="Cambria" w:hAnsi="Cambria"/>
        </w:rPr>
        <w:t xml:space="preserve"> </w:t>
      </w:r>
      <w:r w:rsidR="00FC6093">
        <w:rPr>
          <w:rFonts w:ascii="Cambria" w:hAnsi="Cambria"/>
        </w:rPr>
        <w:t>T</w:t>
      </w:r>
      <w:r w:rsidR="00611502" w:rsidRPr="004C22B8">
        <w:rPr>
          <w:rFonts w:ascii="Cambria" w:hAnsi="Cambria"/>
        </w:rPr>
        <w:t>here is</w:t>
      </w:r>
      <w:r w:rsidR="00FC6093">
        <w:rPr>
          <w:rFonts w:ascii="Cambria" w:hAnsi="Cambria"/>
        </w:rPr>
        <w:t xml:space="preserve"> currently</w:t>
      </w:r>
      <w:r w:rsidR="00611502" w:rsidRPr="004C22B8">
        <w:rPr>
          <w:rFonts w:ascii="Cambria" w:hAnsi="Cambria"/>
        </w:rPr>
        <w:t xml:space="preserve"> no firm proposal.</w:t>
      </w:r>
    </w:p>
    <w:p w14:paraId="5E5E2048" w14:textId="77777777" w:rsidR="00B61F4E" w:rsidRDefault="00B61F4E" w:rsidP="00611502">
      <w:pPr>
        <w:rPr>
          <w:rFonts w:ascii="Cambria" w:hAnsi="Cambria"/>
        </w:rPr>
      </w:pPr>
    </w:p>
    <w:p w14:paraId="38F4A740" w14:textId="77777777" w:rsidR="00611502" w:rsidRPr="009B718B" w:rsidRDefault="00611502" w:rsidP="00795CA4">
      <w:pPr>
        <w:rPr>
          <w:rFonts w:ascii="Cambria" w:hAnsi="Cambria"/>
          <w:szCs w:val="20"/>
          <w:lang w:val="es-ES"/>
        </w:rPr>
      </w:pPr>
    </w:p>
    <w:p w14:paraId="753F0B70" w14:textId="77777777" w:rsidR="00795CA4" w:rsidRPr="009B718B" w:rsidRDefault="00795CA4" w:rsidP="00795CA4">
      <w:pPr>
        <w:rPr>
          <w:rFonts w:ascii="Cambria" w:hAnsi="Cambria"/>
          <w:szCs w:val="20"/>
          <w:lang w:val="es-ES"/>
        </w:rPr>
      </w:pPr>
    </w:p>
    <w:p w14:paraId="42BB7E1F" w14:textId="07CB35E8" w:rsidR="00B849A1" w:rsidRPr="00B61F4E" w:rsidDel="00795CA4" w:rsidRDefault="00B849A1" w:rsidP="00795CA4">
      <w:pPr>
        <w:rPr>
          <w:rFonts w:ascii="Cambria" w:hAnsi="Cambria"/>
          <w:iCs/>
          <w:szCs w:val="20"/>
          <w:lang w:val="es-ES"/>
        </w:rPr>
      </w:pPr>
    </w:p>
    <w:sectPr w:rsidR="00B849A1" w:rsidRPr="00B61F4E" w:rsidDel="00795CA4" w:rsidSect="000442C0">
      <w:headerReference w:type="even" r:id="rId21"/>
      <w:headerReference w:type="default" r:id="rId22"/>
      <w:footerReference w:type="even" r:id="rId23"/>
      <w:footerReference w:type="default" r:id="rId24"/>
      <w:pgSz w:w="11906" w:h="16838" w:code="9"/>
      <w:pgMar w:top="1418" w:right="1418" w:bottom="1418" w:left="1418"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B71FF" w14:textId="77777777" w:rsidR="00713A6F" w:rsidRPr="00CB745C" w:rsidRDefault="00713A6F">
      <w:r w:rsidRPr="00CB745C">
        <w:separator/>
      </w:r>
    </w:p>
  </w:endnote>
  <w:endnote w:type="continuationSeparator" w:id="0">
    <w:p w14:paraId="6EFD5768" w14:textId="77777777" w:rsidR="00713A6F" w:rsidRPr="00CB745C" w:rsidRDefault="00713A6F">
      <w:r w:rsidRPr="00CB74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10cpi">
    <w:altName w:val="Courier New"/>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B1B1" w14:textId="0E960796" w:rsidR="00102B9F" w:rsidRPr="00B0110A" w:rsidRDefault="00B0110A" w:rsidP="00B0110A">
    <w:pPr>
      <w:tabs>
        <w:tab w:val="center" w:pos="4535"/>
        <w:tab w:val="center" w:pos="4680"/>
        <w:tab w:val="left" w:pos="6150"/>
        <w:tab w:val="right" w:pos="9360"/>
      </w:tabs>
      <w:jc w:val="center"/>
      <w:rPr>
        <w:rFonts w:ascii="Cambria" w:eastAsia="Calibri" w:hAnsi="Cambria" w:cs="Calibri"/>
        <w:szCs w:val="22"/>
      </w:rPr>
    </w:pPr>
    <w:r>
      <w:rPr>
        <w:rFonts w:ascii="Cambria" w:eastAsia="Calibri" w:hAnsi="Cambria" w:cs="Calibri"/>
      </w:rPr>
      <w:fldChar w:fldCharType="begin"/>
    </w:r>
    <w:r>
      <w:rPr>
        <w:rFonts w:ascii="Cambria" w:eastAsia="Calibri" w:hAnsi="Cambria" w:cs="Calibri"/>
      </w:rPr>
      <w:instrText xml:space="preserve"> PAGE  </w:instrText>
    </w:r>
    <w:r>
      <w:rPr>
        <w:rFonts w:ascii="Cambria" w:eastAsia="Calibri" w:hAnsi="Cambria" w:cs="Calibri"/>
      </w:rPr>
      <w:fldChar w:fldCharType="separate"/>
    </w:r>
    <w:r>
      <w:rPr>
        <w:rFonts w:ascii="Cambria" w:eastAsia="Calibri" w:hAnsi="Cambria" w:cs="Calibri"/>
      </w:rPr>
      <w:t>55</w:t>
    </w:r>
    <w:r>
      <w:rPr>
        <w:rFonts w:ascii="Cambria" w:eastAsia="Calibri" w:hAnsi="Cambria" w:cs="Calibri"/>
      </w:rPr>
      <w:fldChar w:fldCharType="end"/>
    </w:r>
    <w:r>
      <w:rPr>
        <w:rFonts w:ascii="Cambria" w:hAnsi="Cambria"/>
      </w:rPr>
      <w:t xml:space="preserve"> / </w:t>
    </w:r>
    <w:r w:rsidRPr="0067469F">
      <w:rPr>
        <w:rFonts w:ascii="Cambria" w:eastAsia="Calibri" w:hAnsi="Cambria" w:cs="Calibri"/>
      </w:rPr>
      <w:fldChar w:fldCharType="begin"/>
    </w:r>
    <w:r w:rsidRPr="0067469F">
      <w:rPr>
        <w:rFonts w:ascii="Cambria" w:eastAsia="Calibri" w:hAnsi="Cambria" w:cs="Calibri"/>
      </w:rPr>
      <w:instrText xml:space="preserve"> NUMPAGES </w:instrText>
    </w:r>
    <w:r w:rsidRPr="0067469F">
      <w:rPr>
        <w:rFonts w:ascii="Cambria" w:eastAsia="Calibri" w:hAnsi="Cambria" w:cs="Calibri"/>
      </w:rPr>
      <w:fldChar w:fldCharType="separate"/>
    </w:r>
    <w:r>
      <w:rPr>
        <w:rFonts w:ascii="Cambria" w:eastAsia="Calibri" w:hAnsi="Cambria" w:cs="Calibri"/>
      </w:rPr>
      <w:t>28</w:t>
    </w:r>
    <w:r w:rsidRPr="0067469F">
      <w:rPr>
        <w:rFonts w:ascii="Cambria" w:eastAsia="Calibri" w:hAnsi="Cambria"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D66D" w14:textId="712AC1C5" w:rsidR="005A4A26" w:rsidRPr="00B0110A" w:rsidRDefault="00B0110A" w:rsidP="00B0110A">
    <w:pPr>
      <w:tabs>
        <w:tab w:val="center" w:pos="4535"/>
        <w:tab w:val="center" w:pos="4680"/>
        <w:tab w:val="left" w:pos="6150"/>
        <w:tab w:val="right" w:pos="9360"/>
      </w:tabs>
      <w:jc w:val="center"/>
      <w:rPr>
        <w:rFonts w:ascii="Cambria" w:eastAsia="Calibri" w:hAnsi="Cambria" w:cs="Calibri"/>
        <w:szCs w:val="22"/>
      </w:rPr>
    </w:pPr>
    <w:r>
      <w:rPr>
        <w:rFonts w:ascii="Cambria" w:eastAsia="Calibri" w:hAnsi="Cambria" w:cs="Calibri"/>
      </w:rPr>
      <w:fldChar w:fldCharType="begin"/>
    </w:r>
    <w:r>
      <w:rPr>
        <w:rFonts w:ascii="Cambria" w:eastAsia="Calibri" w:hAnsi="Cambria" w:cs="Calibri"/>
      </w:rPr>
      <w:instrText xml:space="preserve"> PAGE  </w:instrText>
    </w:r>
    <w:r>
      <w:rPr>
        <w:rFonts w:ascii="Cambria" w:eastAsia="Calibri" w:hAnsi="Cambria" w:cs="Calibri"/>
      </w:rPr>
      <w:fldChar w:fldCharType="separate"/>
    </w:r>
    <w:r>
      <w:rPr>
        <w:rFonts w:ascii="Cambria" w:eastAsia="Calibri" w:hAnsi="Cambria" w:cs="Calibri"/>
      </w:rPr>
      <w:t>55</w:t>
    </w:r>
    <w:r>
      <w:rPr>
        <w:rFonts w:ascii="Cambria" w:eastAsia="Calibri" w:hAnsi="Cambria" w:cs="Calibri"/>
      </w:rPr>
      <w:fldChar w:fldCharType="end"/>
    </w:r>
    <w:r>
      <w:rPr>
        <w:rFonts w:ascii="Cambria" w:hAnsi="Cambria"/>
      </w:rPr>
      <w:t xml:space="preserve"> / </w:t>
    </w:r>
    <w:r w:rsidRPr="0067469F">
      <w:rPr>
        <w:rFonts w:ascii="Cambria" w:eastAsia="Calibri" w:hAnsi="Cambria" w:cs="Calibri"/>
      </w:rPr>
      <w:fldChar w:fldCharType="begin"/>
    </w:r>
    <w:r w:rsidRPr="0067469F">
      <w:rPr>
        <w:rFonts w:ascii="Cambria" w:eastAsia="Calibri" w:hAnsi="Cambria" w:cs="Calibri"/>
      </w:rPr>
      <w:instrText xml:space="preserve"> NUMPAGES </w:instrText>
    </w:r>
    <w:r w:rsidRPr="0067469F">
      <w:rPr>
        <w:rFonts w:ascii="Cambria" w:eastAsia="Calibri" w:hAnsi="Cambria" w:cs="Calibri"/>
      </w:rPr>
      <w:fldChar w:fldCharType="separate"/>
    </w:r>
    <w:r>
      <w:rPr>
        <w:rFonts w:ascii="Cambria" w:eastAsia="Calibri" w:hAnsi="Cambria" w:cs="Calibri"/>
      </w:rPr>
      <w:t>24</w:t>
    </w:r>
    <w:r w:rsidRPr="0067469F">
      <w:rPr>
        <w:rFonts w:ascii="Cambria" w:eastAsia="Calibri" w:hAnsi="Cambria"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4D74" w14:textId="77777777" w:rsidR="00713A6F" w:rsidRPr="00CB745C" w:rsidRDefault="00713A6F">
      <w:r w:rsidRPr="00CB745C">
        <w:separator/>
      </w:r>
    </w:p>
  </w:footnote>
  <w:footnote w:type="continuationSeparator" w:id="0">
    <w:p w14:paraId="1064BEE4" w14:textId="77777777" w:rsidR="00713A6F" w:rsidRPr="00CB745C" w:rsidRDefault="00713A6F">
      <w:r w:rsidRPr="00CB745C">
        <w:continuationSeparator/>
      </w:r>
    </w:p>
  </w:footnote>
  <w:footnote w:id="1">
    <w:p w14:paraId="459C332B" w14:textId="7FA3CC27" w:rsidR="0069682C" w:rsidRPr="00B761A7" w:rsidRDefault="0069682C">
      <w:pPr>
        <w:pStyle w:val="FootnoteText"/>
        <w:rPr>
          <w:rFonts w:ascii="Cambria" w:hAnsi="Cambria"/>
          <w:sz w:val="16"/>
          <w:szCs w:val="16"/>
        </w:rPr>
      </w:pPr>
      <w:r>
        <w:rPr>
          <w:rStyle w:val="FootnoteReference"/>
          <w:rFonts w:ascii="Cambria" w:hAnsi="Cambria"/>
          <w:sz w:val="16"/>
          <w:szCs w:val="16"/>
          <w:lang w:val="pt-PT"/>
        </w:rPr>
        <w:footnoteRef/>
      </w:r>
      <w:r>
        <w:rPr>
          <w:rFonts w:ascii="Cambria" w:hAnsi="Cambria"/>
          <w:sz w:val="16"/>
        </w:rPr>
        <w:t xml:space="preserve"> Data </w:t>
      </w:r>
      <w:proofErr w:type="gramStart"/>
      <w:r>
        <w:rPr>
          <w:rFonts w:ascii="Cambria" w:hAnsi="Cambria"/>
          <w:sz w:val="16"/>
        </w:rPr>
        <w:t>at</w:t>
      </w:r>
      <w:proofErr w:type="gramEnd"/>
      <w:r>
        <w:rPr>
          <w:rFonts w:ascii="Cambria" w:hAnsi="Cambria"/>
          <w:sz w:val="16"/>
        </w:rPr>
        <w:t xml:space="preserve"> 1 October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CBB3" w14:textId="77777777" w:rsidR="00B0110A" w:rsidRPr="00F05BC1" w:rsidRDefault="00B0110A" w:rsidP="00B0110A">
    <w:pPr>
      <w:tabs>
        <w:tab w:val="center" w:pos="4680"/>
        <w:tab w:val="left" w:pos="6520"/>
        <w:tab w:val="right" w:pos="9360"/>
        <w:tab w:val="right" w:pos="14240"/>
      </w:tabs>
      <w:jc w:val="right"/>
      <w:rPr>
        <w:rFonts w:ascii="Cambria" w:eastAsia="Calibri" w:hAnsi="Cambria"/>
        <w:b/>
        <w:bCs/>
        <w:szCs w:val="20"/>
      </w:rPr>
    </w:pPr>
    <w:r>
      <w:rPr>
        <w:rFonts w:ascii="Cambria" w:hAnsi="Cambria"/>
        <w:b/>
      </w:rPr>
      <w:t>STF_201/2025</w:t>
    </w:r>
  </w:p>
  <w:p w14:paraId="5EFC2A32" w14:textId="4FA03F12" w:rsidR="00B0110A" w:rsidRPr="00B26D71" w:rsidRDefault="00B0110A" w:rsidP="00B0110A">
    <w:pPr>
      <w:tabs>
        <w:tab w:val="left" w:pos="7320"/>
      </w:tabs>
      <w:spacing w:line="240" w:lineRule="exact"/>
      <w:jc w:val="right"/>
      <w:rPr>
        <w:rFonts w:ascii="Arial" w:hAnsi="Arial" w:cs="Arial"/>
        <w:sz w:val="16"/>
        <w:szCs w:val="16"/>
      </w:rPr>
    </w:pPr>
    <w:r>
      <w:rPr>
        <w:rFonts w:ascii="Cambria" w:hAnsi="Cambria"/>
        <w:b/>
        <w:sz w:val="16"/>
      </w:rPr>
      <w:fldChar w:fldCharType="begin"/>
    </w:r>
    <w:r>
      <w:rPr>
        <w:rFonts w:ascii="Cambria" w:hAnsi="Cambria"/>
        <w:b/>
        <w:sz w:val="16"/>
      </w:rPr>
      <w:instrText xml:space="preserve"> TIME \@ "dd/MM/yyyy H:mm" </w:instrText>
    </w:r>
    <w:r>
      <w:rPr>
        <w:rFonts w:ascii="Cambria" w:hAnsi="Cambria"/>
        <w:b/>
        <w:sz w:val="16"/>
      </w:rPr>
      <w:fldChar w:fldCharType="separate"/>
    </w:r>
    <w:r w:rsidR="00877C47">
      <w:rPr>
        <w:rFonts w:ascii="Cambria" w:hAnsi="Cambria"/>
        <w:b/>
        <w:noProof/>
        <w:sz w:val="16"/>
      </w:rPr>
      <w:t>21/10/2025 10:41</w:t>
    </w:r>
    <w:r>
      <w:rPr>
        <w:rFonts w:ascii="Cambria" w:hAnsi="Cambria"/>
        <w:b/>
        <w:bCs/>
        <w:sz w:val="16"/>
        <w:szCs w:val="16"/>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CF84" w14:textId="50AB30F4" w:rsidR="00C12879" w:rsidRPr="00F05BC1" w:rsidRDefault="00C12879" w:rsidP="00C12879">
    <w:pPr>
      <w:tabs>
        <w:tab w:val="center" w:pos="4680"/>
        <w:tab w:val="left" w:pos="6520"/>
        <w:tab w:val="right" w:pos="9360"/>
        <w:tab w:val="right" w:pos="14240"/>
      </w:tabs>
      <w:jc w:val="right"/>
      <w:rPr>
        <w:rFonts w:ascii="Cambria" w:eastAsia="Calibri" w:hAnsi="Cambria"/>
        <w:b/>
        <w:bCs/>
        <w:szCs w:val="20"/>
      </w:rPr>
    </w:pPr>
    <w:r>
      <w:rPr>
        <w:rFonts w:ascii="Cambria" w:hAnsi="Cambria"/>
        <w:b/>
      </w:rPr>
      <w:t>STF_201/2025</w:t>
    </w:r>
  </w:p>
  <w:p w14:paraId="0C1BE9B3" w14:textId="08D3F0CE" w:rsidR="00C12879" w:rsidRDefault="00C12879" w:rsidP="00C12879">
    <w:pPr>
      <w:tabs>
        <w:tab w:val="left" w:pos="7320"/>
      </w:tabs>
      <w:spacing w:line="240" w:lineRule="exact"/>
      <w:jc w:val="right"/>
    </w:pPr>
    <w:r>
      <w:rPr>
        <w:rFonts w:ascii="Cambria" w:hAnsi="Cambria"/>
        <w:b/>
        <w:sz w:val="16"/>
      </w:rPr>
      <w:fldChar w:fldCharType="begin"/>
    </w:r>
    <w:r>
      <w:rPr>
        <w:rFonts w:ascii="Cambria" w:hAnsi="Cambria"/>
        <w:b/>
        <w:sz w:val="16"/>
      </w:rPr>
      <w:instrText xml:space="preserve"> TIME \@ "dd/MM/yyyy H:mm" </w:instrText>
    </w:r>
    <w:r>
      <w:rPr>
        <w:rFonts w:ascii="Cambria" w:hAnsi="Cambria"/>
        <w:b/>
        <w:sz w:val="16"/>
      </w:rPr>
      <w:fldChar w:fldCharType="separate"/>
    </w:r>
    <w:r w:rsidR="00877C47">
      <w:rPr>
        <w:rFonts w:ascii="Cambria" w:hAnsi="Cambria"/>
        <w:b/>
        <w:noProof/>
        <w:sz w:val="16"/>
      </w:rPr>
      <w:t>21/10/2025 10:41</w:t>
    </w:r>
    <w:r>
      <w:rPr>
        <w:rFonts w:ascii="Cambria" w:hAnsi="Cambria"/>
        <w:b/>
        <w:bCs/>
        <w:sz w:val="16"/>
        <w:szCs w:val="16"/>
        <w:lang w:val="es-ES_tradnl"/>
      </w:rPr>
      <w:fldChar w:fldCharType="end"/>
    </w:r>
  </w:p>
  <w:p w14:paraId="3E883208" w14:textId="0D74A1C6" w:rsidR="00B26D71" w:rsidRPr="00B26D71" w:rsidRDefault="00B26D71" w:rsidP="00B26D71">
    <w:pPr>
      <w:tabs>
        <w:tab w:val="center" w:pos="4320"/>
        <w:tab w:val="right" w:pos="8640"/>
      </w:tabs>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176DD1"/>
    <w:multiLevelType w:val="hybridMultilevel"/>
    <w:tmpl w:val="E946E0FE"/>
    <w:lvl w:ilvl="0" w:tplc="B2CCE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F2D1B"/>
    <w:multiLevelType w:val="hybridMultilevel"/>
    <w:tmpl w:val="54C0D7E8"/>
    <w:lvl w:ilvl="0" w:tplc="B2CCE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F00F9"/>
    <w:multiLevelType w:val="hybridMultilevel"/>
    <w:tmpl w:val="2870B5A8"/>
    <w:lvl w:ilvl="0" w:tplc="822A217E">
      <w:start w:val="2"/>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9A6E02"/>
    <w:multiLevelType w:val="hybridMultilevel"/>
    <w:tmpl w:val="BC4C4D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CD66F0"/>
    <w:multiLevelType w:val="hybridMultilevel"/>
    <w:tmpl w:val="2ECE0AEE"/>
    <w:lvl w:ilvl="0" w:tplc="B2CCE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37F49"/>
    <w:multiLevelType w:val="hybridMultilevel"/>
    <w:tmpl w:val="316C426A"/>
    <w:lvl w:ilvl="0" w:tplc="B2CCEC8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AF531F"/>
    <w:multiLevelType w:val="hybridMultilevel"/>
    <w:tmpl w:val="453EB6DC"/>
    <w:lvl w:ilvl="0" w:tplc="0C0A0005">
      <w:start w:val="1"/>
      <w:numFmt w:val="bullet"/>
      <w:lvlText w:val=""/>
      <w:lvlJc w:val="left"/>
      <w:pPr>
        <w:ind w:left="1493" w:hanging="360"/>
      </w:pPr>
      <w:rPr>
        <w:rFonts w:ascii="Wingdings" w:hAnsi="Wingdings" w:hint="default"/>
      </w:rPr>
    </w:lvl>
    <w:lvl w:ilvl="1" w:tplc="0C0A0003" w:tentative="1">
      <w:start w:val="1"/>
      <w:numFmt w:val="bullet"/>
      <w:lvlText w:val="o"/>
      <w:lvlJc w:val="left"/>
      <w:pPr>
        <w:ind w:left="2213" w:hanging="360"/>
      </w:pPr>
      <w:rPr>
        <w:rFonts w:ascii="Courier New" w:hAnsi="Courier New" w:cs="Courier New" w:hint="default"/>
      </w:rPr>
    </w:lvl>
    <w:lvl w:ilvl="2" w:tplc="0C0A0005" w:tentative="1">
      <w:start w:val="1"/>
      <w:numFmt w:val="bullet"/>
      <w:lvlText w:val=""/>
      <w:lvlJc w:val="left"/>
      <w:pPr>
        <w:ind w:left="2933" w:hanging="360"/>
      </w:pPr>
      <w:rPr>
        <w:rFonts w:ascii="Wingdings" w:hAnsi="Wingdings" w:hint="default"/>
      </w:rPr>
    </w:lvl>
    <w:lvl w:ilvl="3" w:tplc="0C0A0001" w:tentative="1">
      <w:start w:val="1"/>
      <w:numFmt w:val="bullet"/>
      <w:lvlText w:val=""/>
      <w:lvlJc w:val="left"/>
      <w:pPr>
        <w:ind w:left="3653" w:hanging="360"/>
      </w:pPr>
      <w:rPr>
        <w:rFonts w:ascii="Symbol" w:hAnsi="Symbol" w:hint="default"/>
      </w:rPr>
    </w:lvl>
    <w:lvl w:ilvl="4" w:tplc="0C0A0003" w:tentative="1">
      <w:start w:val="1"/>
      <w:numFmt w:val="bullet"/>
      <w:lvlText w:val="o"/>
      <w:lvlJc w:val="left"/>
      <w:pPr>
        <w:ind w:left="4373" w:hanging="360"/>
      </w:pPr>
      <w:rPr>
        <w:rFonts w:ascii="Courier New" w:hAnsi="Courier New" w:cs="Courier New" w:hint="default"/>
      </w:rPr>
    </w:lvl>
    <w:lvl w:ilvl="5" w:tplc="0C0A0005" w:tentative="1">
      <w:start w:val="1"/>
      <w:numFmt w:val="bullet"/>
      <w:lvlText w:val=""/>
      <w:lvlJc w:val="left"/>
      <w:pPr>
        <w:ind w:left="5093" w:hanging="360"/>
      </w:pPr>
      <w:rPr>
        <w:rFonts w:ascii="Wingdings" w:hAnsi="Wingdings" w:hint="default"/>
      </w:rPr>
    </w:lvl>
    <w:lvl w:ilvl="6" w:tplc="0C0A0001" w:tentative="1">
      <w:start w:val="1"/>
      <w:numFmt w:val="bullet"/>
      <w:lvlText w:val=""/>
      <w:lvlJc w:val="left"/>
      <w:pPr>
        <w:ind w:left="5813" w:hanging="360"/>
      </w:pPr>
      <w:rPr>
        <w:rFonts w:ascii="Symbol" w:hAnsi="Symbol" w:hint="default"/>
      </w:rPr>
    </w:lvl>
    <w:lvl w:ilvl="7" w:tplc="0C0A0003" w:tentative="1">
      <w:start w:val="1"/>
      <w:numFmt w:val="bullet"/>
      <w:lvlText w:val="o"/>
      <w:lvlJc w:val="left"/>
      <w:pPr>
        <w:ind w:left="6533" w:hanging="360"/>
      </w:pPr>
      <w:rPr>
        <w:rFonts w:ascii="Courier New" w:hAnsi="Courier New" w:cs="Courier New" w:hint="default"/>
      </w:rPr>
    </w:lvl>
    <w:lvl w:ilvl="8" w:tplc="0C0A0005" w:tentative="1">
      <w:start w:val="1"/>
      <w:numFmt w:val="bullet"/>
      <w:lvlText w:val=""/>
      <w:lvlJc w:val="left"/>
      <w:pPr>
        <w:ind w:left="7253" w:hanging="360"/>
      </w:pPr>
      <w:rPr>
        <w:rFonts w:ascii="Wingdings" w:hAnsi="Wingdings" w:hint="default"/>
      </w:rPr>
    </w:lvl>
  </w:abstractNum>
  <w:abstractNum w:abstractNumId="8" w15:restartNumberingAfterBreak="0">
    <w:nsid w:val="1CDA1DA5"/>
    <w:multiLevelType w:val="hybridMultilevel"/>
    <w:tmpl w:val="E90611D4"/>
    <w:lvl w:ilvl="0" w:tplc="B2CCE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B1364"/>
    <w:multiLevelType w:val="hybridMultilevel"/>
    <w:tmpl w:val="1254884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1125F9A"/>
    <w:multiLevelType w:val="hybridMultilevel"/>
    <w:tmpl w:val="C9625A2E"/>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261C4296"/>
    <w:multiLevelType w:val="hybridMultilevel"/>
    <w:tmpl w:val="7D1870BE"/>
    <w:lvl w:ilvl="0" w:tplc="B2CCE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16580"/>
    <w:multiLevelType w:val="hybridMultilevel"/>
    <w:tmpl w:val="01E067CC"/>
    <w:lvl w:ilvl="0" w:tplc="467ED12C">
      <w:start w:val="2"/>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0B7153C"/>
    <w:multiLevelType w:val="hybridMultilevel"/>
    <w:tmpl w:val="04CEA334"/>
    <w:lvl w:ilvl="0" w:tplc="A594A33A">
      <w:start w:val="2"/>
      <w:numFmt w:val="bullet"/>
      <w:lvlText w:val="–"/>
      <w:lvlJc w:val="left"/>
      <w:pPr>
        <w:ind w:left="720" w:hanging="360"/>
      </w:pPr>
      <w:rPr>
        <w:rFonts w:ascii="Cambria" w:eastAsia="Times New Roman"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375518"/>
    <w:multiLevelType w:val="multilevel"/>
    <w:tmpl w:val="DD9C48A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6C724D7"/>
    <w:multiLevelType w:val="hybridMultilevel"/>
    <w:tmpl w:val="5CF47514"/>
    <w:lvl w:ilvl="0" w:tplc="A718F5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72A0792"/>
    <w:multiLevelType w:val="multilevel"/>
    <w:tmpl w:val="2A74121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7210DD"/>
    <w:multiLevelType w:val="multilevel"/>
    <w:tmpl w:val="57D4D92C"/>
    <w:lvl w:ilvl="0">
      <w:start w:val="11"/>
      <w:numFmt w:val="decimal"/>
      <w:lvlText w:val="%1"/>
      <w:lvlJc w:val="left"/>
      <w:pPr>
        <w:ind w:left="377" w:hanging="377"/>
      </w:pPr>
      <w:rPr>
        <w:rFonts w:hint="default"/>
      </w:rPr>
    </w:lvl>
    <w:lvl w:ilvl="1">
      <w:start w:val="1"/>
      <w:numFmt w:val="decimal"/>
      <w:lvlText w:val="%1.%2"/>
      <w:lvlJc w:val="left"/>
      <w:pPr>
        <w:ind w:left="377" w:hanging="37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9A32FA"/>
    <w:multiLevelType w:val="hybridMultilevel"/>
    <w:tmpl w:val="1CFC4F54"/>
    <w:lvl w:ilvl="0" w:tplc="B2CCEC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D62383"/>
    <w:multiLevelType w:val="hybridMultilevel"/>
    <w:tmpl w:val="C1C07792"/>
    <w:lvl w:ilvl="0" w:tplc="48F652AA">
      <w:start w:val="1"/>
      <w:numFmt w:val="bullet"/>
      <w:lvlText w:val=""/>
      <w:lvlJc w:val="left"/>
      <w:pPr>
        <w:ind w:left="1740" w:hanging="360"/>
      </w:pPr>
      <w:rPr>
        <w:rFonts w:ascii="Symbol" w:hAnsi="Symbol" w:hint="default"/>
      </w:rPr>
    </w:lvl>
    <w:lvl w:ilvl="1" w:tplc="0C0A0003" w:tentative="1">
      <w:start w:val="1"/>
      <w:numFmt w:val="bullet"/>
      <w:lvlText w:val="o"/>
      <w:lvlJc w:val="left"/>
      <w:pPr>
        <w:ind w:left="2460" w:hanging="360"/>
      </w:pPr>
      <w:rPr>
        <w:rFonts w:ascii="Courier New" w:hAnsi="Courier New" w:cs="Courier New" w:hint="default"/>
      </w:rPr>
    </w:lvl>
    <w:lvl w:ilvl="2" w:tplc="0C0A0005" w:tentative="1">
      <w:start w:val="1"/>
      <w:numFmt w:val="bullet"/>
      <w:lvlText w:val=""/>
      <w:lvlJc w:val="left"/>
      <w:pPr>
        <w:ind w:left="3180" w:hanging="360"/>
      </w:pPr>
      <w:rPr>
        <w:rFonts w:ascii="Wingdings" w:hAnsi="Wingdings" w:hint="default"/>
      </w:rPr>
    </w:lvl>
    <w:lvl w:ilvl="3" w:tplc="0C0A0001" w:tentative="1">
      <w:start w:val="1"/>
      <w:numFmt w:val="bullet"/>
      <w:lvlText w:val=""/>
      <w:lvlJc w:val="left"/>
      <w:pPr>
        <w:ind w:left="3900" w:hanging="360"/>
      </w:pPr>
      <w:rPr>
        <w:rFonts w:ascii="Symbol" w:hAnsi="Symbol" w:hint="default"/>
      </w:rPr>
    </w:lvl>
    <w:lvl w:ilvl="4" w:tplc="0C0A0003" w:tentative="1">
      <w:start w:val="1"/>
      <w:numFmt w:val="bullet"/>
      <w:lvlText w:val="o"/>
      <w:lvlJc w:val="left"/>
      <w:pPr>
        <w:ind w:left="4620" w:hanging="360"/>
      </w:pPr>
      <w:rPr>
        <w:rFonts w:ascii="Courier New" w:hAnsi="Courier New" w:cs="Courier New" w:hint="default"/>
      </w:rPr>
    </w:lvl>
    <w:lvl w:ilvl="5" w:tplc="0C0A0005" w:tentative="1">
      <w:start w:val="1"/>
      <w:numFmt w:val="bullet"/>
      <w:lvlText w:val=""/>
      <w:lvlJc w:val="left"/>
      <w:pPr>
        <w:ind w:left="5340" w:hanging="360"/>
      </w:pPr>
      <w:rPr>
        <w:rFonts w:ascii="Wingdings" w:hAnsi="Wingdings" w:hint="default"/>
      </w:rPr>
    </w:lvl>
    <w:lvl w:ilvl="6" w:tplc="0C0A0001" w:tentative="1">
      <w:start w:val="1"/>
      <w:numFmt w:val="bullet"/>
      <w:lvlText w:val=""/>
      <w:lvlJc w:val="left"/>
      <w:pPr>
        <w:ind w:left="6060" w:hanging="360"/>
      </w:pPr>
      <w:rPr>
        <w:rFonts w:ascii="Symbol" w:hAnsi="Symbol" w:hint="default"/>
      </w:rPr>
    </w:lvl>
    <w:lvl w:ilvl="7" w:tplc="0C0A0003" w:tentative="1">
      <w:start w:val="1"/>
      <w:numFmt w:val="bullet"/>
      <w:lvlText w:val="o"/>
      <w:lvlJc w:val="left"/>
      <w:pPr>
        <w:ind w:left="6780" w:hanging="360"/>
      </w:pPr>
      <w:rPr>
        <w:rFonts w:ascii="Courier New" w:hAnsi="Courier New" w:cs="Courier New" w:hint="default"/>
      </w:rPr>
    </w:lvl>
    <w:lvl w:ilvl="8" w:tplc="0C0A0005" w:tentative="1">
      <w:start w:val="1"/>
      <w:numFmt w:val="bullet"/>
      <w:lvlText w:val=""/>
      <w:lvlJc w:val="left"/>
      <w:pPr>
        <w:ind w:left="7500" w:hanging="360"/>
      </w:pPr>
      <w:rPr>
        <w:rFonts w:ascii="Wingdings" w:hAnsi="Wingdings" w:hint="default"/>
      </w:rPr>
    </w:lvl>
  </w:abstractNum>
  <w:abstractNum w:abstractNumId="20" w15:restartNumberingAfterBreak="0">
    <w:nsid w:val="4985252C"/>
    <w:multiLevelType w:val="hybridMultilevel"/>
    <w:tmpl w:val="149AB30E"/>
    <w:lvl w:ilvl="0" w:tplc="A594A33A">
      <w:start w:val="2"/>
      <w:numFmt w:val="bullet"/>
      <w:lvlText w:val="–"/>
      <w:lvlJc w:val="left"/>
      <w:pPr>
        <w:ind w:left="360" w:hanging="360"/>
      </w:pPr>
      <w:rPr>
        <w:rFonts w:ascii="Cambria" w:eastAsia="Times New Roman" w:hAnsi="Cambria"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4B7E6376"/>
    <w:multiLevelType w:val="hybridMultilevel"/>
    <w:tmpl w:val="7B88B6F6"/>
    <w:lvl w:ilvl="0" w:tplc="73783222">
      <w:start w:val="10"/>
      <w:numFmt w:val="decimal"/>
      <w:lvlText w:val="%1.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4074A3A"/>
    <w:multiLevelType w:val="hybridMultilevel"/>
    <w:tmpl w:val="C936AAC2"/>
    <w:lvl w:ilvl="0" w:tplc="0A606498">
      <w:start w:val="1"/>
      <w:numFmt w:val="bullet"/>
      <w:lvlText w:val=""/>
      <w:lvlJc w:val="left"/>
      <w:pPr>
        <w:ind w:left="644"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40758B7"/>
    <w:multiLevelType w:val="hybridMultilevel"/>
    <w:tmpl w:val="125CAE2E"/>
    <w:lvl w:ilvl="0" w:tplc="73783222">
      <w:start w:val="10"/>
      <w:numFmt w:val="decimal"/>
      <w:lvlText w:val="%1.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5D23222"/>
    <w:multiLevelType w:val="multilevel"/>
    <w:tmpl w:val="E1DE81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6E2552C"/>
    <w:multiLevelType w:val="multilevel"/>
    <w:tmpl w:val="7654D6FC"/>
    <w:lvl w:ilvl="0">
      <w:start w:val="10"/>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1432E1"/>
    <w:multiLevelType w:val="hybridMultilevel"/>
    <w:tmpl w:val="81AE63A8"/>
    <w:lvl w:ilvl="0" w:tplc="A7F6F4D0">
      <w:start w:val="2"/>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8C82E8C"/>
    <w:multiLevelType w:val="hybridMultilevel"/>
    <w:tmpl w:val="0386A9CA"/>
    <w:lvl w:ilvl="0" w:tplc="A594A33A">
      <w:start w:val="2"/>
      <w:numFmt w:val="bullet"/>
      <w:lvlText w:val="–"/>
      <w:lvlJc w:val="left"/>
      <w:pPr>
        <w:ind w:left="360" w:hanging="360"/>
      </w:pPr>
      <w:rPr>
        <w:rFonts w:ascii="Cambria" w:eastAsia="Times New Roman" w:hAnsi="Cambria"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9F30431"/>
    <w:multiLevelType w:val="hybridMultilevel"/>
    <w:tmpl w:val="2E6E8E62"/>
    <w:lvl w:ilvl="0" w:tplc="A718F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C57E18"/>
    <w:multiLevelType w:val="hybridMultilevel"/>
    <w:tmpl w:val="44BC4328"/>
    <w:lvl w:ilvl="0" w:tplc="A718F500">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D3A3867"/>
    <w:multiLevelType w:val="multilevel"/>
    <w:tmpl w:val="06B232D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325D9D"/>
    <w:multiLevelType w:val="multilevel"/>
    <w:tmpl w:val="3DC07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2" w15:restartNumberingAfterBreak="0">
    <w:nsid w:val="60EA2EFA"/>
    <w:multiLevelType w:val="hybridMultilevel"/>
    <w:tmpl w:val="F6A26A3C"/>
    <w:lvl w:ilvl="0" w:tplc="B2CCEC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AC780F"/>
    <w:multiLevelType w:val="hybridMultilevel"/>
    <w:tmpl w:val="452C006E"/>
    <w:lvl w:ilvl="0" w:tplc="0C0A0005">
      <w:start w:val="1"/>
      <w:numFmt w:val="bullet"/>
      <w:lvlText w:val=""/>
      <w:lvlJc w:val="left"/>
      <w:pPr>
        <w:ind w:left="1301" w:hanging="360"/>
      </w:pPr>
      <w:rPr>
        <w:rFonts w:ascii="Wingdings" w:hAnsi="Wingdings" w:hint="default"/>
      </w:rPr>
    </w:lvl>
    <w:lvl w:ilvl="1" w:tplc="0C0A0003" w:tentative="1">
      <w:start w:val="1"/>
      <w:numFmt w:val="bullet"/>
      <w:lvlText w:val="o"/>
      <w:lvlJc w:val="left"/>
      <w:pPr>
        <w:ind w:left="2021" w:hanging="360"/>
      </w:pPr>
      <w:rPr>
        <w:rFonts w:ascii="Courier New" w:hAnsi="Courier New" w:cs="Courier New" w:hint="default"/>
      </w:rPr>
    </w:lvl>
    <w:lvl w:ilvl="2" w:tplc="0C0A0005" w:tentative="1">
      <w:start w:val="1"/>
      <w:numFmt w:val="bullet"/>
      <w:lvlText w:val=""/>
      <w:lvlJc w:val="left"/>
      <w:pPr>
        <w:ind w:left="2741" w:hanging="360"/>
      </w:pPr>
      <w:rPr>
        <w:rFonts w:ascii="Wingdings" w:hAnsi="Wingdings" w:hint="default"/>
      </w:rPr>
    </w:lvl>
    <w:lvl w:ilvl="3" w:tplc="0C0A0001" w:tentative="1">
      <w:start w:val="1"/>
      <w:numFmt w:val="bullet"/>
      <w:lvlText w:val=""/>
      <w:lvlJc w:val="left"/>
      <w:pPr>
        <w:ind w:left="3461" w:hanging="360"/>
      </w:pPr>
      <w:rPr>
        <w:rFonts w:ascii="Symbol" w:hAnsi="Symbol" w:hint="default"/>
      </w:rPr>
    </w:lvl>
    <w:lvl w:ilvl="4" w:tplc="0C0A0003" w:tentative="1">
      <w:start w:val="1"/>
      <w:numFmt w:val="bullet"/>
      <w:lvlText w:val="o"/>
      <w:lvlJc w:val="left"/>
      <w:pPr>
        <w:ind w:left="4181" w:hanging="360"/>
      </w:pPr>
      <w:rPr>
        <w:rFonts w:ascii="Courier New" w:hAnsi="Courier New" w:cs="Courier New" w:hint="default"/>
      </w:rPr>
    </w:lvl>
    <w:lvl w:ilvl="5" w:tplc="0C0A0005" w:tentative="1">
      <w:start w:val="1"/>
      <w:numFmt w:val="bullet"/>
      <w:lvlText w:val=""/>
      <w:lvlJc w:val="left"/>
      <w:pPr>
        <w:ind w:left="4901" w:hanging="360"/>
      </w:pPr>
      <w:rPr>
        <w:rFonts w:ascii="Wingdings" w:hAnsi="Wingdings" w:hint="default"/>
      </w:rPr>
    </w:lvl>
    <w:lvl w:ilvl="6" w:tplc="0C0A0001" w:tentative="1">
      <w:start w:val="1"/>
      <w:numFmt w:val="bullet"/>
      <w:lvlText w:val=""/>
      <w:lvlJc w:val="left"/>
      <w:pPr>
        <w:ind w:left="5621" w:hanging="360"/>
      </w:pPr>
      <w:rPr>
        <w:rFonts w:ascii="Symbol" w:hAnsi="Symbol" w:hint="default"/>
      </w:rPr>
    </w:lvl>
    <w:lvl w:ilvl="7" w:tplc="0C0A0003" w:tentative="1">
      <w:start w:val="1"/>
      <w:numFmt w:val="bullet"/>
      <w:lvlText w:val="o"/>
      <w:lvlJc w:val="left"/>
      <w:pPr>
        <w:ind w:left="6341" w:hanging="360"/>
      </w:pPr>
      <w:rPr>
        <w:rFonts w:ascii="Courier New" w:hAnsi="Courier New" w:cs="Courier New" w:hint="default"/>
      </w:rPr>
    </w:lvl>
    <w:lvl w:ilvl="8" w:tplc="0C0A0005" w:tentative="1">
      <w:start w:val="1"/>
      <w:numFmt w:val="bullet"/>
      <w:lvlText w:val=""/>
      <w:lvlJc w:val="left"/>
      <w:pPr>
        <w:ind w:left="7061" w:hanging="360"/>
      </w:pPr>
      <w:rPr>
        <w:rFonts w:ascii="Wingdings" w:hAnsi="Wingdings" w:hint="default"/>
      </w:rPr>
    </w:lvl>
  </w:abstractNum>
  <w:abstractNum w:abstractNumId="34" w15:restartNumberingAfterBreak="0">
    <w:nsid w:val="64D51BF2"/>
    <w:multiLevelType w:val="hybridMultilevel"/>
    <w:tmpl w:val="1BF62342"/>
    <w:lvl w:ilvl="0" w:tplc="1C0EBE14">
      <w:start w:val="1"/>
      <w:numFmt w:val="bullet"/>
      <w:lvlText w:val=""/>
      <w:lvlJc w:val="left"/>
      <w:pPr>
        <w:ind w:left="360" w:hanging="360"/>
      </w:pPr>
      <w:rPr>
        <w:rFonts w:ascii="Symbol" w:hAnsi="Symbol"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65D14571"/>
    <w:multiLevelType w:val="hybridMultilevel"/>
    <w:tmpl w:val="CBE48FE6"/>
    <w:lvl w:ilvl="0" w:tplc="48F652AA">
      <w:start w:val="1"/>
      <w:numFmt w:val="bullet"/>
      <w:lvlText w:val=""/>
      <w:lvlJc w:val="left"/>
      <w:pPr>
        <w:ind w:left="648" w:hanging="360"/>
      </w:pPr>
      <w:rPr>
        <w:rFonts w:ascii="Symbol" w:hAnsi="Symbol" w:hint="default"/>
      </w:rPr>
    </w:lvl>
    <w:lvl w:ilvl="1" w:tplc="FFFFFFFF" w:tentative="1">
      <w:start w:val="1"/>
      <w:numFmt w:val="bullet"/>
      <w:lvlText w:val="o"/>
      <w:lvlJc w:val="left"/>
      <w:pPr>
        <w:ind w:left="1368" w:hanging="360"/>
      </w:pPr>
      <w:rPr>
        <w:rFonts w:ascii="Courier New" w:hAnsi="Courier New" w:cs="Courier New" w:hint="default"/>
      </w:rPr>
    </w:lvl>
    <w:lvl w:ilvl="2" w:tplc="FFFFFFFF" w:tentative="1">
      <w:start w:val="1"/>
      <w:numFmt w:val="bullet"/>
      <w:lvlText w:val=""/>
      <w:lvlJc w:val="left"/>
      <w:pPr>
        <w:ind w:left="2088" w:hanging="360"/>
      </w:pPr>
      <w:rPr>
        <w:rFonts w:ascii="Wingdings" w:hAnsi="Wingdings" w:hint="default"/>
      </w:rPr>
    </w:lvl>
    <w:lvl w:ilvl="3" w:tplc="FFFFFFFF" w:tentative="1">
      <w:start w:val="1"/>
      <w:numFmt w:val="bullet"/>
      <w:lvlText w:val=""/>
      <w:lvlJc w:val="left"/>
      <w:pPr>
        <w:ind w:left="2808" w:hanging="360"/>
      </w:pPr>
      <w:rPr>
        <w:rFonts w:ascii="Symbol" w:hAnsi="Symbol" w:hint="default"/>
      </w:rPr>
    </w:lvl>
    <w:lvl w:ilvl="4" w:tplc="FFFFFFFF" w:tentative="1">
      <w:start w:val="1"/>
      <w:numFmt w:val="bullet"/>
      <w:lvlText w:val="o"/>
      <w:lvlJc w:val="left"/>
      <w:pPr>
        <w:ind w:left="3528" w:hanging="360"/>
      </w:pPr>
      <w:rPr>
        <w:rFonts w:ascii="Courier New" w:hAnsi="Courier New" w:cs="Courier New" w:hint="default"/>
      </w:rPr>
    </w:lvl>
    <w:lvl w:ilvl="5" w:tplc="FFFFFFFF" w:tentative="1">
      <w:start w:val="1"/>
      <w:numFmt w:val="bullet"/>
      <w:lvlText w:val=""/>
      <w:lvlJc w:val="left"/>
      <w:pPr>
        <w:ind w:left="4248" w:hanging="360"/>
      </w:pPr>
      <w:rPr>
        <w:rFonts w:ascii="Wingdings" w:hAnsi="Wingdings" w:hint="default"/>
      </w:rPr>
    </w:lvl>
    <w:lvl w:ilvl="6" w:tplc="FFFFFFFF" w:tentative="1">
      <w:start w:val="1"/>
      <w:numFmt w:val="bullet"/>
      <w:lvlText w:val=""/>
      <w:lvlJc w:val="left"/>
      <w:pPr>
        <w:ind w:left="4968" w:hanging="360"/>
      </w:pPr>
      <w:rPr>
        <w:rFonts w:ascii="Symbol" w:hAnsi="Symbol" w:hint="default"/>
      </w:rPr>
    </w:lvl>
    <w:lvl w:ilvl="7" w:tplc="FFFFFFFF" w:tentative="1">
      <w:start w:val="1"/>
      <w:numFmt w:val="bullet"/>
      <w:lvlText w:val="o"/>
      <w:lvlJc w:val="left"/>
      <w:pPr>
        <w:ind w:left="5688" w:hanging="360"/>
      </w:pPr>
      <w:rPr>
        <w:rFonts w:ascii="Courier New" w:hAnsi="Courier New" w:cs="Courier New" w:hint="default"/>
      </w:rPr>
    </w:lvl>
    <w:lvl w:ilvl="8" w:tplc="FFFFFFFF" w:tentative="1">
      <w:start w:val="1"/>
      <w:numFmt w:val="bullet"/>
      <w:lvlText w:val=""/>
      <w:lvlJc w:val="left"/>
      <w:pPr>
        <w:ind w:left="6408" w:hanging="360"/>
      </w:pPr>
      <w:rPr>
        <w:rFonts w:ascii="Wingdings" w:hAnsi="Wingdings" w:hint="default"/>
      </w:rPr>
    </w:lvl>
  </w:abstractNum>
  <w:abstractNum w:abstractNumId="36" w15:restartNumberingAfterBreak="0">
    <w:nsid w:val="6F420C1C"/>
    <w:multiLevelType w:val="hybridMultilevel"/>
    <w:tmpl w:val="F934C1F2"/>
    <w:lvl w:ilvl="0" w:tplc="24706708">
      <w:start w:val="1"/>
      <w:numFmt w:val="bullet"/>
      <w:pStyle w:val="ListDash"/>
      <w:lvlText w:val="–"/>
      <w:lvlJc w:val="left"/>
      <w:pPr>
        <w:tabs>
          <w:tab w:val="num" w:pos="640"/>
        </w:tabs>
        <w:ind w:left="827" w:hanging="22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E12F75"/>
    <w:multiLevelType w:val="hybridMultilevel"/>
    <w:tmpl w:val="CC98888C"/>
    <w:lvl w:ilvl="0" w:tplc="0A60649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79341DBF"/>
    <w:multiLevelType w:val="hybridMultilevel"/>
    <w:tmpl w:val="2DEC27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C0D4EF0"/>
    <w:multiLevelType w:val="hybridMultilevel"/>
    <w:tmpl w:val="105C0968"/>
    <w:lvl w:ilvl="0" w:tplc="659C995E">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7CD84D1E"/>
    <w:multiLevelType w:val="hybridMultilevel"/>
    <w:tmpl w:val="01CAFCB4"/>
    <w:lvl w:ilvl="0" w:tplc="A718F500">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396052544">
    <w:abstractNumId w:val="36"/>
  </w:num>
  <w:num w:numId="2" w16cid:durableId="1478716911">
    <w:abstractNumId w:val="14"/>
  </w:num>
  <w:num w:numId="3" w16cid:durableId="1960456309">
    <w:abstractNumId w:val="24"/>
  </w:num>
  <w:num w:numId="4" w16cid:durableId="391123337">
    <w:abstractNumId w:val="34"/>
  </w:num>
  <w:num w:numId="5" w16cid:durableId="550581221">
    <w:abstractNumId w:val="29"/>
  </w:num>
  <w:num w:numId="6" w16cid:durableId="127826221">
    <w:abstractNumId w:val="21"/>
  </w:num>
  <w:num w:numId="7" w16cid:durableId="144221698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53249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613190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6826834">
    <w:abstractNumId w:val="27"/>
  </w:num>
  <w:num w:numId="11" w16cid:durableId="1197893884">
    <w:abstractNumId w:val="20"/>
  </w:num>
  <w:num w:numId="12" w16cid:durableId="846869863">
    <w:abstractNumId w:val="19"/>
  </w:num>
  <w:num w:numId="13" w16cid:durableId="2143186063">
    <w:abstractNumId w:val="3"/>
  </w:num>
  <w:num w:numId="14" w16cid:durableId="1701784612">
    <w:abstractNumId w:val="22"/>
  </w:num>
  <w:num w:numId="15" w16cid:durableId="583148262">
    <w:abstractNumId w:val="23"/>
  </w:num>
  <w:num w:numId="16" w16cid:durableId="370155322">
    <w:abstractNumId w:val="25"/>
  </w:num>
  <w:num w:numId="17" w16cid:durableId="222256777">
    <w:abstractNumId w:val="37"/>
  </w:num>
  <w:num w:numId="18" w16cid:durableId="1887982573">
    <w:abstractNumId w:val="28"/>
  </w:num>
  <w:num w:numId="19" w16cid:durableId="1924416889">
    <w:abstractNumId w:val="16"/>
  </w:num>
  <w:num w:numId="20" w16cid:durableId="153568236">
    <w:abstractNumId w:val="30"/>
  </w:num>
  <w:num w:numId="21" w16cid:durableId="878202994">
    <w:abstractNumId w:val="35"/>
  </w:num>
  <w:num w:numId="22" w16cid:durableId="111635550">
    <w:abstractNumId w:val="12"/>
  </w:num>
  <w:num w:numId="23" w16cid:durableId="804808651">
    <w:abstractNumId w:val="4"/>
  </w:num>
  <w:num w:numId="24" w16cid:durableId="1330250001">
    <w:abstractNumId w:val="9"/>
  </w:num>
  <w:num w:numId="25" w16cid:durableId="1482576669">
    <w:abstractNumId w:val="15"/>
  </w:num>
  <w:num w:numId="26" w16cid:durableId="862137795">
    <w:abstractNumId w:val="31"/>
  </w:num>
  <w:num w:numId="27" w16cid:durableId="496464046">
    <w:abstractNumId w:val="5"/>
  </w:num>
  <w:num w:numId="28" w16cid:durableId="1872525913">
    <w:abstractNumId w:val="1"/>
  </w:num>
  <w:num w:numId="29" w16cid:durableId="382799701">
    <w:abstractNumId w:val="32"/>
  </w:num>
  <w:num w:numId="30" w16cid:durableId="1806850188">
    <w:abstractNumId w:val="11"/>
  </w:num>
  <w:num w:numId="31" w16cid:durableId="690575258">
    <w:abstractNumId w:val="8"/>
  </w:num>
  <w:num w:numId="32" w16cid:durableId="1782414018">
    <w:abstractNumId w:val="18"/>
  </w:num>
  <w:num w:numId="33" w16cid:durableId="1627081359">
    <w:abstractNumId w:val="38"/>
  </w:num>
  <w:num w:numId="34" w16cid:durableId="922295828">
    <w:abstractNumId w:val="10"/>
  </w:num>
  <w:num w:numId="35" w16cid:durableId="1641882041">
    <w:abstractNumId w:val="33"/>
  </w:num>
  <w:num w:numId="36" w16cid:durableId="418065868">
    <w:abstractNumId w:val="7"/>
  </w:num>
  <w:num w:numId="37" w16cid:durableId="1726877637">
    <w:abstractNumId w:val="6"/>
  </w:num>
  <w:num w:numId="38" w16cid:durableId="1731534325">
    <w:abstractNumId w:val="2"/>
  </w:num>
  <w:num w:numId="39" w16cid:durableId="1312100717">
    <w:abstractNumId w:val="13"/>
  </w:num>
  <w:num w:numId="40" w16cid:durableId="85422003">
    <w:abstractNumId w:val="17"/>
  </w:num>
  <w:num w:numId="41" w16cid:durableId="693843372">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s-ES_tradnl"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en-US" w:vendorID="64" w:dllVersion="5" w:nlCheck="1" w:checkStyle="1"/>
  <w:activeWritingStyle w:appName="MSWord" w:lang="en-GB" w:vendorID="64" w:dllVersion="5" w:nlCheck="1" w:checkStyle="1"/>
  <w:activeWritingStyle w:appName="MSWord" w:lang="fr-FR" w:vendorID="64" w:dllVersion="6" w:nlCheck="1" w:checkStyle="1"/>
  <w:activeWritingStyle w:appName="MSWord" w:lang="es-AR" w:vendorID="64" w:dllVersion="6" w:nlCheck="1" w:checkStyle="1"/>
  <w:activeWritingStyle w:appName="MSWord" w:lang="es-SV" w:vendorID="64" w:dllVersion="6" w:nlCheck="1" w:checkStyle="1"/>
  <w:activeWritingStyle w:appName="MSWord" w:lang="es-GT" w:vendorID="64" w:dllVersion="6" w:nlCheck="1" w:checkStyle="1"/>
  <w:activeWritingStyle w:appName="MSWord" w:lang="es-DO" w:vendorID="64" w:dllVersion="6" w:nlCheck="1" w:checkStyle="1"/>
  <w:activeWritingStyle w:appName="MSWord" w:lang="es-MX" w:vendorID="64" w:dllVersion="6" w:nlCheck="1" w:checkStyle="1"/>
  <w:activeWritingStyle w:appName="MSWord" w:lang="es-CR" w:vendorID="64" w:dllVersion="6" w:nlCheck="1" w:checkStyle="1"/>
  <w:activeWritingStyle w:appName="MSWord" w:lang="es-NI" w:vendorID="64" w:dllVersion="6" w:nlCheck="1" w:checkStyle="1"/>
  <w:activeWritingStyle w:appName="MSWord" w:lang="es-PE" w:vendorID="64" w:dllVersion="6" w:nlCheck="1" w:checkStyle="1"/>
  <w:activeWritingStyle w:appName="MSWord" w:lang="en-IE"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fr-FR"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pt-PT" w:vendorID="64" w:dllVersion="0" w:nlCheck="1" w:checkStyle="0"/>
  <w:activeWritingStyle w:appName="MSWord" w:lang="es-CL" w:vendorID="64" w:dllVersion="0" w:nlCheck="1" w:checkStyle="0"/>
  <w:activeWritingStyle w:appName="MSWord" w:lang="es-SV" w:vendorID="64" w:dllVersion="0" w:nlCheck="1" w:checkStyle="0"/>
  <w:activeWritingStyle w:appName="MSWord" w:lang="es-PA"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hyphenationZone w:val="357"/>
  <w:evenAndOddHeaders/>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BF"/>
    <w:rsid w:val="00000CC5"/>
    <w:rsid w:val="0000172B"/>
    <w:rsid w:val="000017B1"/>
    <w:rsid w:val="00001A36"/>
    <w:rsid w:val="00001CF3"/>
    <w:rsid w:val="000041E8"/>
    <w:rsid w:val="000042E3"/>
    <w:rsid w:val="00004CFE"/>
    <w:rsid w:val="0000568A"/>
    <w:rsid w:val="000056DF"/>
    <w:rsid w:val="0000585D"/>
    <w:rsid w:val="00005C20"/>
    <w:rsid w:val="00007E24"/>
    <w:rsid w:val="00010381"/>
    <w:rsid w:val="00010487"/>
    <w:rsid w:val="00010D26"/>
    <w:rsid w:val="000110C9"/>
    <w:rsid w:val="00011400"/>
    <w:rsid w:val="00012714"/>
    <w:rsid w:val="00012AC5"/>
    <w:rsid w:val="0001325C"/>
    <w:rsid w:val="00013B32"/>
    <w:rsid w:val="000158E6"/>
    <w:rsid w:val="00016542"/>
    <w:rsid w:val="00016BE7"/>
    <w:rsid w:val="00016D65"/>
    <w:rsid w:val="00017877"/>
    <w:rsid w:val="00017A4E"/>
    <w:rsid w:val="00017BFE"/>
    <w:rsid w:val="0002099D"/>
    <w:rsid w:val="000212AA"/>
    <w:rsid w:val="0002139C"/>
    <w:rsid w:val="000216C6"/>
    <w:rsid w:val="00021DB6"/>
    <w:rsid w:val="00022632"/>
    <w:rsid w:val="00022F02"/>
    <w:rsid w:val="0002338F"/>
    <w:rsid w:val="00023724"/>
    <w:rsid w:val="00023788"/>
    <w:rsid w:val="00024133"/>
    <w:rsid w:val="000248E5"/>
    <w:rsid w:val="00025F32"/>
    <w:rsid w:val="000264A5"/>
    <w:rsid w:val="000319CC"/>
    <w:rsid w:val="000324B1"/>
    <w:rsid w:val="00033C1C"/>
    <w:rsid w:val="00034A43"/>
    <w:rsid w:val="00036F18"/>
    <w:rsid w:val="00040847"/>
    <w:rsid w:val="00040FA2"/>
    <w:rsid w:val="00042066"/>
    <w:rsid w:val="0004244E"/>
    <w:rsid w:val="00042918"/>
    <w:rsid w:val="00043E0D"/>
    <w:rsid w:val="000442C0"/>
    <w:rsid w:val="000468CA"/>
    <w:rsid w:val="00047875"/>
    <w:rsid w:val="00047D8D"/>
    <w:rsid w:val="0005058F"/>
    <w:rsid w:val="00050F5E"/>
    <w:rsid w:val="00051B1B"/>
    <w:rsid w:val="00051E8C"/>
    <w:rsid w:val="00052ADE"/>
    <w:rsid w:val="000531F5"/>
    <w:rsid w:val="00054A05"/>
    <w:rsid w:val="000553EC"/>
    <w:rsid w:val="00056639"/>
    <w:rsid w:val="00056996"/>
    <w:rsid w:val="000573FE"/>
    <w:rsid w:val="00057E4A"/>
    <w:rsid w:val="00057FBC"/>
    <w:rsid w:val="00060850"/>
    <w:rsid w:val="000608C3"/>
    <w:rsid w:val="00060DF1"/>
    <w:rsid w:val="00060F24"/>
    <w:rsid w:val="0006113C"/>
    <w:rsid w:val="00061730"/>
    <w:rsid w:val="00062269"/>
    <w:rsid w:val="00062D3D"/>
    <w:rsid w:val="000646A5"/>
    <w:rsid w:val="000647C8"/>
    <w:rsid w:val="00064B6E"/>
    <w:rsid w:val="00064BE3"/>
    <w:rsid w:val="00065974"/>
    <w:rsid w:val="000666E2"/>
    <w:rsid w:val="00066B36"/>
    <w:rsid w:val="00066D9D"/>
    <w:rsid w:val="00067F38"/>
    <w:rsid w:val="000703A1"/>
    <w:rsid w:val="000708D8"/>
    <w:rsid w:val="000713F3"/>
    <w:rsid w:val="000714A1"/>
    <w:rsid w:val="00072077"/>
    <w:rsid w:val="00072703"/>
    <w:rsid w:val="00073AB2"/>
    <w:rsid w:val="0007482F"/>
    <w:rsid w:val="00075F74"/>
    <w:rsid w:val="00076207"/>
    <w:rsid w:val="00076863"/>
    <w:rsid w:val="00076B66"/>
    <w:rsid w:val="00076F15"/>
    <w:rsid w:val="00080BF5"/>
    <w:rsid w:val="000812E4"/>
    <w:rsid w:val="000816F2"/>
    <w:rsid w:val="00081A2B"/>
    <w:rsid w:val="0008270F"/>
    <w:rsid w:val="00083129"/>
    <w:rsid w:val="0008428A"/>
    <w:rsid w:val="0008455A"/>
    <w:rsid w:val="00084B21"/>
    <w:rsid w:val="00084E29"/>
    <w:rsid w:val="0008678F"/>
    <w:rsid w:val="00086AEF"/>
    <w:rsid w:val="00087449"/>
    <w:rsid w:val="00087917"/>
    <w:rsid w:val="00087A32"/>
    <w:rsid w:val="0009011B"/>
    <w:rsid w:val="00090860"/>
    <w:rsid w:val="00090C2C"/>
    <w:rsid w:val="00091070"/>
    <w:rsid w:val="00093873"/>
    <w:rsid w:val="000973F3"/>
    <w:rsid w:val="000A00D9"/>
    <w:rsid w:val="000A0CA9"/>
    <w:rsid w:val="000A1473"/>
    <w:rsid w:val="000A2025"/>
    <w:rsid w:val="000A70AA"/>
    <w:rsid w:val="000B0A46"/>
    <w:rsid w:val="000B2F98"/>
    <w:rsid w:val="000B3133"/>
    <w:rsid w:val="000B3803"/>
    <w:rsid w:val="000B5D59"/>
    <w:rsid w:val="000B5E26"/>
    <w:rsid w:val="000B7BEC"/>
    <w:rsid w:val="000C0E52"/>
    <w:rsid w:val="000C2057"/>
    <w:rsid w:val="000C27A1"/>
    <w:rsid w:val="000C27F7"/>
    <w:rsid w:val="000C2B2F"/>
    <w:rsid w:val="000C2D97"/>
    <w:rsid w:val="000C3125"/>
    <w:rsid w:val="000C41A5"/>
    <w:rsid w:val="000C4E7D"/>
    <w:rsid w:val="000C5227"/>
    <w:rsid w:val="000C5871"/>
    <w:rsid w:val="000C668D"/>
    <w:rsid w:val="000C69EE"/>
    <w:rsid w:val="000C72B4"/>
    <w:rsid w:val="000C735F"/>
    <w:rsid w:val="000C7AA9"/>
    <w:rsid w:val="000D04CB"/>
    <w:rsid w:val="000D09DE"/>
    <w:rsid w:val="000D149A"/>
    <w:rsid w:val="000D253D"/>
    <w:rsid w:val="000D2727"/>
    <w:rsid w:val="000D2E5D"/>
    <w:rsid w:val="000D2FC8"/>
    <w:rsid w:val="000D457F"/>
    <w:rsid w:val="000D4898"/>
    <w:rsid w:val="000D60F9"/>
    <w:rsid w:val="000D632A"/>
    <w:rsid w:val="000D778E"/>
    <w:rsid w:val="000D7925"/>
    <w:rsid w:val="000D7CE4"/>
    <w:rsid w:val="000E0AC6"/>
    <w:rsid w:val="000E25DA"/>
    <w:rsid w:val="000E45CC"/>
    <w:rsid w:val="000E5D67"/>
    <w:rsid w:val="000E6BBC"/>
    <w:rsid w:val="000E6CA0"/>
    <w:rsid w:val="000F04D3"/>
    <w:rsid w:val="000F061E"/>
    <w:rsid w:val="000F374B"/>
    <w:rsid w:val="000F3D1F"/>
    <w:rsid w:val="000F3FE9"/>
    <w:rsid w:val="000F45FB"/>
    <w:rsid w:val="000F67DA"/>
    <w:rsid w:val="000F6CB0"/>
    <w:rsid w:val="001000F6"/>
    <w:rsid w:val="001008F7"/>
    <w:rsid w:val="001010A3"/>
    <w:rsid w:val="00101837"/>
    <w:rsid w:val="00102974"/>
    <w:rsid w:val="001029CA"/>
    <w:rsid w:val="00102B9F"/>
    <w:rsid w:val="001046B9"/>
    <w:rsid w:val="00104DFF"/>
    <w:rsid w:val="00105CAE"/>
    <w:rsid w:val="00105D56"/>
    <w:rsid w:val="00105D8B"/>
    <w:rsid w:val="00106EE6"/>
    <w:rsid w:val="00110D7D"/>
    <w:rsid w:val="00111056"/>
    <w:rsid w:val="001116FF"/>
    <w:rsid w:val="00111715"/>
    <w:rsid w:val="00111AF5"/>
    <w:rsid w:val="00113354"/>
    <w:rsid w:val="00115541"/>
    <w:rsid w:val="001164BE"/>
    <w:rsid w:val="00120CB7"/>
    <w:rsid w:val="00120E2E"/>
    <w:rsid w:val="001226BE"/>
    <w:rsid w:val="0012315F"/>
    <w:rsid w:val="00123D6D"/>
    <w:rsid w:val="0012413F"/>
    <w:rsid w:val="00124823"/>
    <w:rsid w:val="001248F4"/>
    <w:rsid w:val="00125B03"/>
    <w:rsid w:val="0012646E"/>
    <w:rsid w:val="001268CE"/>
    <w:rsid w:val="00126F00"/>
    <w:rsid w:val="001270A4"/>
    <w:rsid w:val="001279D6"/>
    <w:rsid w:val="00127C1B"/>
    <w:rsid w:val="001307DD"/>
    <w:rsid w:val="00132028"/>
    <w:rsid w:val="001321EB"/>
    <w:rsid w:val="00133270"/>
    <w:rsid w:val="0013379A"/>
    <w:rsid w:val="00133DDC"/>
    <w:rsid w:val="0013455D"/>
    <w:rsid w:val="0013525F"/>
    <w:rsid w:val="001369C3"/>
    <w:rsid w:val="001411A6"/>
    <w:rsid w:val="001413CF"/>
    <w:rsid w:val="001418C5"/>
    <w:rsid w:val="00141B8C"/>
    <w:rsid w:val="00142399"/>
    <w:rsid w:val="001424D1"/>
    <w:rsid w:val="001426B6"/>
    <w:rsid w:val="0014301F"/>
    <w:rsid w:val="00143D95"/>
    <w:rsid w:val="001442D6"/>
    <w:rsid w:val="001447DE"/>
    <w:rsid w:val="001456DE"/>
    <w:rsid w:val="00147DAD"/>
    <w:rsid w:val="00151FCB"/>
    <w:rsid w:val="00152666"/>
    <w:rsid w:val="0015344A"/>
    <w:rsid w:val="00153EC0"/>
    <w:rsid w:val="0015484C"/>
    <w:rsid w:val="00154D71"/>
    <w:rsid w:val="001563C2"/>
    <w:rsid w:val="00156B6B"/>
    <w:rsid w:val="00156F79"/>
    <w:rsid w:val="001572F4"/>
    <w:rsid w:val="001575AE"/>
    <w:rsid w:val="001575AF"/>
    <w:rsid w:val="00157AE8"/>
    <w:rsid w:val="00157DCC"/>
    <w:rsid w:val="0016084E"/>
    <w:rsid w:val="00160A2E"/>
    <w:rsid w:val="00160BC2"/>
    <w:rsid w:val="00160EEA"/>
    <w:rsid w:val="00161B97"/>
    <w:rsid w:val="00162049"/>
    <w:rsid w:val="001623F5"/>
    <w:rsid w:val="00162C6C"/>
    <w:rsid w:val="00163A82"/>
    <w:rsid w:val="00165207"/>
    <w:rsid w:val="00165636"/>
    <w:rsid w:val="00165C6C"/>
    <w:rsid w:val="0016693A"/>
    <w:rsid w:val="00167264"/>
    <w:rsid w:val="00167B0C"/>
    <w:rsid w:val="00167DDA"/>
    <w:rsid w:val="00170A0A"/>
    <w:rsid w:val="00171F3E"/>
    <w:rsid w:val="00175A6C"/>
    <w:rsid w:val="00176E1D"/>
    <w:rsid w:val="001774FC"/>
    <w:rsid w:val="001776CA"/>
    <w:rsid w:val="00182740"/>
    <w:rsid w:val="00183392"/>
    <w:rsid w:val="0018435A"/>
    <w:rsid w:val="0018490A"/>
    <w:rsid w:val="0018516A"/>
    <w:rsid w:val="001854ED"/>
    <w:rsid w:val="00185FD0"/>
    <w:rsid w:val="001869B6"/>
    <w:rsid w:val="00186D51"/>
    <w:rsid w:val="001919F3"/>
    <w:rsid w:val="00193315"/>
    <w:rsid w:val="00193D90"/>
    <w:rsid w:val="0019458B"/>
    <w:rsid w:val="00196029"/>
    <w:rsid w:val="001969FE"/>
    <w:rsid w:val="001A0E03"/>
    <w:rsid w:val="001A147D"/>
    <w:rsid w:val="001A1600"/>
    <w:rsid w:val="001A1812"/>
    <w:rsid w:val="001A2B49"/>
    <w:rsid w:val="001A456D"/>
    <w:rsid w:val="001A46B4"/>
    <w:rsid w:val="001A5855"/>
    <w:rsid w:val="001A6AC2"/>
    <w:rsid w:val="001A6F0B"/>
    <w:rsid w:val="001A6F76"/>
    <w:rsid w:val="001A77B9"/>
    <w:rsid w:val="001B01A5"/>
    <w:rsid w:val="001B067B"/>
    <w:rsid w:val="001B2304"/>
    <w:rsid w:val="001B24F1"/>
    <w:rsid w:val="001B2C2C"/>
    <w:rsid w:val="001B37DF"/>
    <w:rsid w:val="001B3BA1"/>
    <w:rsid w:val="001B3DED"/>
    <w:rsid w:val="001B3EFE"/>
    <w:rsid w:val="001B4480"/>
    <w:rsid w:val="001B486A"/>
    <w:rsid w:val="001B55B3"/>
    <w:rsid w:val="001B56B3"/>
    <w:rsid w:val="001B6F09"/>
    <w:rsid w:val="001C0534"/>
    <w:rsid w:val="001C0C2C"/>
    <w:rsid w:val="001C0F42"/>
    <w:rsid w:val="001C1EF8"/>
    <w:rsid w:val="001C2298"/>
    <w:rsid w:val="001C26B7"/>
    <w:rsid w:val="001C2831"/>
    <w:rsid w:val="001C2FF5"/>
    <w:rsid w:val="001C38A7"/>
    <w:rsid w:val="001C3F04"/>
    <w:rsid w:val="001C410C"/>
    <w:rsid w:val="001C4A81"/>
    <w:rsid w:val="001C5BAF"/>
    <w:rsid w:val="001C609B"/>
    <w:rsid w:val="001C61A1"/>
    <w:rsid w:val="001C6C12"/>
    <w:rsid w:val="001C6C1D"/>
    <w:rsid w:val="001D220E"/>
    <w:rsid w:val="001D23EA"/>
    <w:rsid w:val="001D2512"/>
    <w:rsid w:val="001D4261"/>
    <w:rsid w:val="001D6203"/>
    <w:rsid w:val="001D76A3"/>
    <w:rsid w:val="001E0635"/>
    <w:rsid w:val="001E1A8E"/>
    <w:rsid w:val="001E216E"/>
    <w:rsid w:val="001E2C25"/>
    <w:rsid w:val="001E2F82"/>
    <w:rsid w:val="001E30A1"/>
    <w:rsid w:val="001E4996"/>
    <w:rsid w:val="001E51CA"/>
    <w:rsid w:val="001E5E5E"/>
    <w:rsid w:val="001E6A29"/>
    <w:rsid w:val="001E7760"/>
    <w:rsid w:val="001F092C"/>
    <w:rsid w:val="001F1286"/>
    <w:rsid w:val="001F1A75"/>
    <w:rsid w:val="001F1C7B"/>
    <w:rsid w:val="001F1F60"/>
    <w:rsid w:val="001F253C"/>
    <w:rsid w:val="001F390C"/>
    <w:rsid w:val="001F3A28"/>
    <w:rsid w:val="001F3F01"/>
    <w:rsid w:val="001F6B69"/>
    <w:rsid w:val="0020068A"/>
    <w:rsid w:val="00200A95"/>
    <w:rsid w:val="002018DC"/>
    <w:rsid w:val="00202872"/>
    <w:rsid w:val="0020294E"/>
    <w:rsid w:val="00202DD3"/>
    <w:rsid w:val="00205A02"/>
    <w:rsid w:val="00205ADC"/>
    <w:rsid w:val="00206249"/>
    <w:rsid w:val="0020637E"/>
    <w:rsid w:val="00206DF6"/>
    <w:rsid w:val="002070EF"/>
    <w:rsid w:val="002073F9"/>
    <w:rsid w:val="00207D94"/>
    <w:rsid w:val="00211498"/>
    <w:rsid w:val="002118DF"/>
    <w:rsid w:val="002127AF"/>
    <w:rsid w:val="00213298"/>
    <w:rsid w:val="00214ECA"/>
    <w:rsid w:val="00215F09"/>
    <w:rsid w:val="00216CF9"/>
    <w:rsid w:val="00221358"/>
    <w:rsid w:val="0022144B"/>
    <w:rsid w:val="0022226F"/>
    <w:rsid w:val="00222A1F"/>
    <w:rsid w:val="0022372A"/>
    <w:rsid w:val="00225395"/>
    <w:rsid w:val="00226126"/>
    <w:rsid w:val="002262F9"/>
    <w:rsid w:val="002275FC"/>
    <w:rsid w:val="002304AD"/>
    <w:rsid w:val="00230ADB"/>
    <w:rsid w:val="002327B2"/>
    <w:rsid w:val="0023339A"/>
    <w:rsid w:val="002333BD"/>
    <w:rsid w:val="00234BB4"/>
    <w:rsid w:val="0023518F"/>
    <w:rsid w:val="00235E42"/>
    <w:rsid w:val="00240E34"/>
    <w:rsid w:val="002410A7"/>
    <w:rsid w:val="002418CB"/>
    <w:rsid w:val="002434C9"/>
    <w:rsid w:val="00243610"/>
    <w:rsid w:val="00244A03"/>
    <w:rsid w:val="002454C7"/>
    <w:rsid w:val="0024591B"/>
    <w:rsid w:val="00245D5B"/>
    <w:rsid w:val="00245EA0"/>
    <w:rsid w:val="00247024"/>
    <w:rsid w:val="00247118"/>
    <w:rsid w:val="00247285"/>
    <w:rsid w:val="00251353"/>
    <w:rsid w:val="00253D41"/>
    <w:rsid w:val="00253D62"/>
    <w:rsid w:val="00254922"/>
    <w:rsid w:val="002553FF"/>
    <w:rsid w:val="00256481"/>
    <w:rsid w:val="002567C3"/>
    <w:rsid w:val="00257027"/>
    <w:rsid w:val="002578B1"/>
    <w:rsid w:val="002579A7"/>
    <w:rsid w:val="002614F2"/>
    <w:rsid w:val="00262BCF"/>
    <w:rsid w:val="00262DE3"/>
    <w:rsid w:val="002634B0"/>
    <w:rsid w:val="00263BA6"/>
    <w:rsid w:val="00264023"/>
    <w:rsid w:val="00264496"/>
    <w:rsid w:val="002646F0"/>
    <w:rsid w:val="00264C77"/>
    <w:rsid w:val="002650CC"/>
    <w:rsid w:val="002657FC"/>
    <w:rsid w:val="002658E0"/>
    <w:rsid w:val="00265C10"/>
    <w:rsid w:val="002660FB"/>
    <w:rsid w:val="00266E46"/>
    <w:rsid w:val="00266E8B"/>
    <w:rsid w:val="002677A5"/>
    <w:rsid w:val="00267E03"/>
    <w:rsid w:val="00270806"/>
    <w:rsid w:val="00271549"/>
    <w:rsid w:val="00273AC7"/>
    <w:rsid w:val="00273C95"/>
    <w:rsid w:val="00273EE1"/>
    <w:rsid w:val="0027564D"/>
    <w:rsid w:val="00275667"/>
    <w:rsid w:val="00275B3A"/>
    <w:rsid w:val="00275D7B"/>
    <w:rsid w:val="00275DB8"/>
    <w:rsid w:val="0027602C"/>
    <w:rsid w:val="00276C10"/>
    <w:rsid w:val="0027738F"/>
    <w:rsid w:val="00280BE9"/>
    <w:rsid w:val="0028271C"/>
    <w:rsid w:val="00283C05"/>
    <w:rsid w:val="00283F7A"/>
    <w:rsid w:val="0028485A"/>
    <w:rsid w:val="00285407"/>
    <w:rsid w:val="002854E1"/>
    <w:rsid w:val="00285A83"/>
    <w:rsid w:val="00285AB0"/>
    <w:rsid w:val="00285F91"/>
    <w:rsid w:val="00286D9F"/>
    <w:rsid w:val="00286F82"/>
    <w:rsid w:val="002877E5"/>
    <w:rsid w:val="00287F4D"/>
    <w:rsid w:val="002909D3"/>
    <w:rsid w:val="0029100D"/>
    <w:rsid w:val="00291031"/>
    <w:rsid w:val="00292EF9"/>
    <w:rsid w:val="00294B31"/>
    <w:rsid w:val="0029544E"/>
    <w:rsid w:val="00295460"/>
    <w:rsid w:val="00296080"/>
    <w:rsid w:val="00297198"/>
    <w:rsid w:val="00297A43"/>
    <w:rsid w:val="002A0CAF"/>
    <w:rsid w:val="002A34AF"/>
    <w:rsid w:val="002A4300"/>
    <w:rsid w:val="002A4332"/>
    <w:rsid w:val="002A4705"/>
    <w:rsid w:val="002A492B"/>
    <w:rsid w:val="002A4CD8"/>
    <w:rsid w:val="002B0738"/>
    <w:rsid w:val="002B118C"/>
    <w:rsid w:val="002B1578"/>
    <w:rsid w:val="002B1AE2"/>
    <w:rsid w:val="002B2D8C"/>
    <w:rsid w:val="002B31CA"/>
    <w:rsid w:val="002B4C45"/>
    <w:rsid w:val="002B52DB"/>
    <w:rsid w:val="002B54C3"/>
    <w:rsid w:val="002B5AE8"/>
    <w:rsid w:val="002B7041"/>
    <w:rsid w:val="002B76D7"/>
    <w:rsid w:val="002B76F7"/>
    <w:rsid w:val="002B782F"/>
    <w:rsid w:val="002B7F34"/>
    <w:rsid w:val="002C08AC"/>
    <w:rsid w:val="002C2112"/>
    <w:rsid w:val="002C2230"/>
    <w:rsid w:val="002C3D85"/>
    <w:rsid w:val="002C476A"/>
    <w:rsid w:val="002C6226"/>
    <w:rsid w:val="002C668B"/>
    <w:rsid w:val="002C747C"/>
    <w:rsid w:val="002C7572"/>
    <w:rsid w:val="002C76B1"/>
    <w:rsid w:val="002C7F6D"/>
    <w:rsid w:val="002D0F07"/>
    <w:rsid w:val="002D168F"/>
    <w:rsid w:val="002D1B8D"/>
    <w:rsid w:val="002D225A"/>
    <w:rsid w:val="002D2D91"/>
    <w:rsid w:val="002D307D"/>
    <w:rsid w:val="002D40BA"/>
    <w:rsid w:val="002D4F84"/>
    <w:rsid w:val="002D66AB"/>
    <w:rsid w:val="002D679B"/>
    <w:rsid w:val="002D7378"/>
    <w:rsid w:val="002E03B4"/>
    <w:rsid w:val="002E112E"/>
    <w:rsid w:val="002E1C6F"/>
    <w:rsid w:val="002E328E"/>
    <w:rsid w:val="002E42C0"/>
    <w:rsid w:val="002E5083"/>
    <w:rsid w:val="002E55A4"/>
    <w:rsid w:val="002E7BA0"/>
    <w:rsid w:val="002E7E87"/>
    <w:rsid w:val="002F0EAF"/>
    <w:rsid w:val="002F12DF"/>
    <w:rsid w:val="002F16BC"/>
    <w:rsid w:val="002F1B42"/>
    <w:rsid w:val="002F1DF7"/>
    <w:rsid w:val="002F2D93"/>
    <w:rsid w:val="002F3575"/>
    <w:rsid w:val="002F441B"/>
    <w:rsid w:val="002F5685"/>
    <w:rsid w:val="002F5BA0"/>
    <w:rsid w:val="002F64C9"/>
    <w:rsid w:val="002F707B"/>
    <w:rsid w:val="002F71A5"/>
    <w:rsid w:val="002F7220"/>
    <w:rsid w:val="00300753"/>
    <w:rsid w:val="0030134B"/>
    <w:rsid w:val="00301EB6"/>
    <w:rsid w:val="003027CC"/>
    <w:rsid w:val="00303118"/>
    <w:rsid w:val="00304FF7"/>
    <w:rsid w:val="00305E47"/>
    <w:rsid w:val="00306061"/>
    <w:rsid w:val="003070B9"/>
    <w:rsid w:val="003076F4"/>
    <w:rsid w:val="0031276D"/>
    <w:rsid w:val="00313030"/>
    <w:rsid w:val="00313B20"/>
    <w:rsid w:val="0031667D"/>
    <w:rsid w:val="00316CF7"/>
    <w:rsid w:val="00316EA6"/>
    <w:rsid w:val="00321499"/>
    <w:rsid w:val="003218BB"/>
    <w:rsid w:val="00322367"/>
    <w:rsid w:val="00323A79"/>
    <w:rsid w:val="0032444F"/>
    <w:rsid w:val="0032458F"/>
    <w:rsid w:val="003252E9"/>
    <w:rsid w:val="003253A7"/>
    <w:rsid w:val="00326848"/>
    <w:rsid w:val="003268AB"/>
    <w:rsid w:val="003268C1"/>
    <w:rsid w:val="0032696B"/>
    <w:rsid w:val="00327106"/>
    <w:rsid w:val="003279F2"/>
    <w:rsid w:val="00330238"/>
    <w:rsid w:val="00330291"/>
    <w:rsid w:val="00330ECF"/>
    <w:rsid w:val="0033115B"/>
    <w:rsid w:val="0033185D"/>
    <w:rsid w:val="00331CA9"/>
    <w:rsid w:val="003326F8"/>
    <w:rsid w:val="0033315B"/>
    <w:rsid w:val="00333719"/>
    <w:rsid w:val="00333C84"/>
    <w:rsid w:val="00334A05"/>
    <w:rsid w:val="00334BAD"/>
    <w:rsid w:val="00335337"/>
    <w:rsid w:val="003363D2"/>
    <w:rsid w:val="00336786"/>
    <w:rsid w:val="00337858"/>
    <w:rsid w:val="003401E1"/>
    <w:rsid w:val="00340F29"/>
    <w:rsid w:val="00342386"/>
    <w:rsid w:val="003423A9"/>
    <w:rsid w:val="003425C0"/>
    <w:rsid w:val="00344822"/>
    <w:rsid w:val="00345635"/>
    <w:rsid w:val="00345767"/>
    <w:rsid w:val="00347807"/>
    <w:rsid w:val="003479EA"/>
    <w:rsid w:val="00347F5E"/>
    <w:rsid w:val="0035002C"/>
    <w:rsid w:val="0035010E"/>
    <w:rsid w:val="00350160"/>
    <w:rsid w:val="00351314"/>
    <w:rsid w:val="0035225E"/>
    <w:rsid w:val="00352260"/>
    <w:rsid w:val="00352470"/>
    <w:rsid w:val="00352A29"/>
    <w:rsid w:val="00352AD2"/>
    <w:rsid w:val="00353411"/>
    <w:rsid w:val="003536DD"/>
    <w:rsid w:val="00353ABE"/>
    <w:rsid w:val="00353B1E"/>
    <w:rsid w:val="00353C48"/>
    <w:rsid w:val="003547F7"/>
    <w:rsid w:val="00355005"/>
    <w:rsid w:val="00355255"/>
    <w:rsid w:val="00360AFC"/>
    <w:rsid w:val="00360E44"/>
    <w:rsid w:val="003618EF"/>
    <w:rsid w:val="00361AA6"/>
    <w:rsid w:val="00361F8F"/>
    <w:rsid w:val="00362440"/>
    <w:rsid w:val="0036324B"/>
    <w:rsid w:val="00363B8C"/>
    <w:rsid w:val="00363D4C"/>
    <w:rsid w:val="0036564E"/>
    <w:rsid w:val="00365ABF"/>
    <w:rsid w:val="00366CD9"/>
    <w:rsid w:val="00367937"/>
    <w:rsid w:val="00367CE9"/>
    <w:rsid w:val="0037016D"/>
    <w:rsid w:val="003701CE"/>
    <w:rsid w:val="00370C47"/>
    <w:rsid w:val="0037293F"/>
    <w:rsid w:val="00372F60"/>
    <w:rsid w:val="003737A6"/>
    <w:rsid w:val="0037382B"/>
    <w:rsid w:val="00373DBE"/>
    <w:rsid w:val="00374F6A"/>
    <w:rsid w:val="00375D38"/>
    <w:rsid w:val="003768E2"/>
    <w:rsid w:val="00376DD5"/>
    <w:rsid w:val="00376F6E"/>
    <w:rsid w:val="0037701A"/>
    <w:rsid w:val="00377325"/>
    <w:rsid w:val="003816E9"/>
    <w:rsid w:val="00381C6B"/>
    <w:rsid w:val="00381E06"/>
    <w:rsid w:val="00381F30"/>
    <w:rsid w:val="003821C5"/>
    <w:rsid w:val="00382F9E"/>
    <w:rsid w:val="00383D77"/>
    <w:rsid w:val="00384485"/>
    <w:rsid w:val="00384990"/>
    <w:rsid w:val="00384A06"/>
    <w:rsid w:val="003879D1"/>
    <w:rsid w:val="00387E34"/>
    <w:rsid w:val="003911B1"/>
    <w:rsid w:val="0039130E"/>
    <w:rsid w:val="0039249D"/>
    <w:rsid w:val="00392AE4"/>
    <w:rsid w:val="00393574"/>
    <w:rsid w:val="003944B3"/>
    <w:rsid w:val="0039455B"/>
    <w:rsid w:val="00395B2D"/>
    <w:rsid w:val="0039600E"/>
    <w:rsid w:val="003968E7"/>
    <w:rsid w:val="00396AF2"/>
    <w:rsid w:val="00396C37"/>
    <w:rsid w:val="00397EA4"/>
    <w:rsid w:val="003A0FA3"/>
    <w:rsid w:val="003A131D"/>
    <w:rsid w:val="003A1731"/>
    <w:rsid w:val="003A197C"/>
    <w:rsid w:val="003A1D22"/>
    <w:rsid w:val="003A26C9"/>
    <w:rsid w:val="003A2BB4"/>
    <w:rsid w:val="003A44D0"/>
    <w:rsid w:val="003A44E7"/>
    <w:rsid w:val="003A462D"/>
    <w:rsid w:val="003A4844"/>
    <w:rsid w:val="003A5230"/>
    <w:rsid w:val="003A56F5"/>
    <w:rsid w:val="003A643D"/>
    <w:rsid w:val="003A67F8"/>
    <w:rsid w:val="003A689C"/>
    <w:rsid w:val="003A6A6A"/>
    <w:rsid w:val="003A6BC7"/>
    <w:rsid w:val="003A759F"/>
    <w:rsid w:val="003B2060"/>
    <w:rsid w:val="003B2701"/>
    <w:rsid w:val="003B2910"/>
    <w:rsid w:val="003B2B60"/>
    <w:rsid w:val="003B35FA"/>
    <w:rsid w:val="003B3F6A"/>
    <w:rsid w:val="003B4046"/>
    <w:rsid w:val="003B44D2"/>
    <w:rsid w:val="003B49AA"/>
    <w:rsid w:val="003B6AB7"/>
    <w:rsid w:val="003B6ACB"/>
    <w:rsid w:val="003B7543"/>
    <w:rsid w:val="003B7ADB"/>
    <w:rsid w:val="003B7CBF"/>
    <w:rsid w:val="003C0CB4"/>
    <w:rsid w:val="003C0F69"/>
    <w:rsid w:val="003C1957"/>
    <w:rsid w:val="003C1B2E"/>
    <w:rsid w:val="003C1DFA"/>
    <w:rsid w:val="003C27C9"/>
    <w:rsid w:val="003C2FC0"/>
    <w:rsid w:val="003C3440"/>
    <w:rsid w:val="003C3491"/>
    <w:rsid w:val="003C3685"/>
    <w:rsid w:val="003C38E3"/>
    <w:rsid w:val="003C39F2"/>
    <w:rsid w:val="003C4597"/>
    <w:rsid w:val="003C46D6"/>
    <w:rsid w:val="003C493E"/>
    <w:rsid w:val="003C4C6F"/>
    <w:rsid w:val="003C5880"/>
    <w:rsid w:val="003C5C43"/>
    <w:rsid w:val="003C7E1C"/>
    <w:rsid w:val="003C7E53"/>
    <w:rsid w:val="003D040B"/>
    <w:rsid w:val="003D0607"/>
    <w:rsid w:val="003D08D9"/>
    <w:rsid w:val="003D0D29"/>
    <w:rsid w:val="003D1200"/>
    <w:rsid w:val="003D134F"/>
    <w:rsid w:val="003D1EA0"/>
    <w:rsid w:val="003D2D90"/>
    <w:rsid w:val="003D3EEE"/>
    <w:rsid w:val="003D400B"/>
    <w:rsid w:val="003D4C55"/>
    <w:rsid w:val="003D7327"/>
    <w:rsid w:val="003E054D"/>
    <w:rsid w:val="003E0ABC"/>
    <w:rsid w:val="003E1AD4"/>
    <w:rsid w:val="003E2562"/>
    <w:rsid w:val="003E3F34"/>
    <w:rsid w:val="003E43F7"/>
    <w:rsid w:val="003E53A0"/>
    <w:rsid w:val="003E591C"/>
    <w:rsid w:val="003E70BD"/>
    <w:rsid w:val="003F09E1"/>
    <w:rsid w:val="003F14AE"/>
    <w:rsid w:val="003F1841"/>
    <w:rsid w:val="003F1C11"/>
    <w:rsid w:val="003F2919"/>
    <w:rsid w:val="003F2CA2"/>
    <w:rsid w:val="003F2EBD"/>
    <w:rsid w:val="003F3049"/>
    <w:rsid w:val="003F3932"/>
    <w:rsid w:val="003F4461"/>
    <w:rsid w:val="003F462B"/>
    <w:rsid w:val="003F51C8"/>
    <w:rsid w:val="003F5B20"/>
    <w:rsid w:val="003F60F8"/>
    <w:rsid w:val="003F6753"/>
    <w:rsid w:val="003F6BEB"/>
    <w:rsid w:val="003F6CF2"/>
    <w:rsid w:val="003F78F9"/>
    <w:rsid w:val="00400BA6"/>
    <w:rsid w:val="00400BFF"/>
    <w:rsid w:val="00400D57"/>
    <w:rsid w:val="00400F67"/>
    <w:rsid w:val="00404363"/>
    <w:rsid w:val="004048B8"/>
    <w:rsid w:val="00404EC9"/>
    <w:rsid w:val="004061D4"/>
    <w:rsid w:val="00407EFC"/>
    <w:rsid w:val="0041127A"/>
    <w:rsid w:val="00411AF3"/>
    <w:rsid w:val="00411C70"/>
    <w:rsid w:val="00411ECA"/>
    <w:rsid w:val="00412120"/>
    <w:rsid w:val="004125B4"/>
    <w:rsid w:val="0041295E"/>
    <w:rsid w:val="00412B3E"/>
    <w:rsid w:val="004132B4"/>
    <w:rsid w:val="0041339F"/>
    <w:rsid w:val="00413CF4"/>
    <w:rsid w:val="00414A6D"/>
    <w:rsid w:val="00414B60"/>
    <w:rsid w:val="00414EB7"/>
    <w:rsid w:val="00415B73"/>
    <w:rsid w:val="00415C8F"/>
    <w:rsid w:val="0041686F"/>
    <w:rsid w:val="00416DD9"/>
    <w:rsid w:val="00417DCF"/>
    <w:rsid w:val="00417EAE"/>
    <w:rsid w:val="004204B0"/>
    <w:rsid w:val="004205EB"/>
    <w:rsid w:val="00420C69"/>
    <w:rsid w:val="00421314"/>
    <w:rsid w:val="00421F71"/>
    <w:rsid w:val="00422629"/>
    <w:rsid w:val="004247E7"/>
    <w:rsid w:val="00424F7A"/>
    <w:rsid w:val="00425145"/>
    <w:rsid w:val="00425259"/>
    <w:rsid w:val="00425E88"/>
    <w:rsid w:val="00425FCC"/>
    <w:rsid w:val="00425FD9"/>
    <w:rsid w:val="00426210"/>
    <w:rsid w:val="00426D6D"/>
    <w:rsid w:val="0043200D"/>
    <w:rsid w:val="00432562"/>
    <w:rsid w:val="00432913"/>
    <w:rsid w:val="00432C16"/>
    <w:rsid w:val="00433373"/>
    <w:rsid w:val="00434E9E"/>
    <w:rsid w:val="004377A9"/>
    <w:rsid w:val="004407F1"/>
    <w:rsid w:val="00441652"/>
    <w:rsid w:val="00442DD0"/>
    <w:rsid w:val="004445B8"/>
    <w:rsid w:val="00444A64"/>
    <w:rsid w:val="00445396"/>
    <w:rsid w:val="00445BD1"/>
    <w:rsid w:val="00446357"/>
    <w:rsid w:val="00446638"/>
    <w:rsid w:val="00446D6F"/>
    <w:rsid w:val="0045034C"/>
    <w:rsid w:val="00450FC5"/>
    <w:rsid w:val="00451ADA"/>
    <w:rsid w:val="004539BD"/>
    <w:rsid w:val="00453B14"/>
    <w:rsid w:val="00453D8D"/>
    <w:rsid w:val="0045455C"/>
    <w:rsid w:val="00454A02"/>
    <w:rsid w:val="00454C6D"/>
    <w:rsid w:val="00454C7F"/>
    <w:rsid w:val="00454D25"/>
    <w:rsid w:val="00455427"/>
    <w:rsid w:val="00455868"/>
    <w:rsid w:val="00456857"/>
    <w:rsid w:val="00460ECC"/>
    <w:rsid w:val="00461427"/>
    <w:rsid w:val="004615A0"/>
    <w:rsid w:val="00461E98"/>
    <w:rsid w:val="00461F10"/>
    <w:rsid w:val="00462815"/>
    <w:rsid w:val="00463643"/>
    <w:rsid w:val="0046414B"/>
    <w:rsid w:val="004645F3"/>
    <w:rsid w:val="00464824"/>
    <w:rsid w:val="004649DA"/>
    <w:rsid w:val="00464DDF"/>
    <w:rsid w:val="004653B2"/>
    <w:rsid w:val="004660B7"/>
    <w:rsid w:val="004661CC"/>
    <w:rsid w:val="004670C5"/>
    <w:rsid w:val="0047069A"/>
    <w:rsid w:val="004707F0"/>
    <w:rsid w:val="004708C3"/>
    <w:rsid w:val="00470A23"/>
    <w:rsid w:val="00471A65"/>
    <w:rsid w:val="00472280"/>
    <w:rsid w:val="00472CDF"/>
    <w:rsid w:val="00472E5B"/>
    <w:rsid w:val="0047452F"/>
    <w:rsid w:val="00474ECB"/>
    <w:rsid w:val="00474F9B"/>
    <w:rsid w:val="00475690"/>
    <w:rsid w:val="00476070"/>
    <w:rsid w:val="00476731"/>
    <w:rsid w:val="00477CB1"/>
    <w:rsid w:val="004808DC"/>
    <w:rsid w:val="00480A8C"/>
    <w:rsid w:val="00480AB6"/>
    <w:rsid w:val="00480B69"/>
    <w:rsid w:val="004815AD"/>
    <w:rsid w:val="0048161C"/>
    <w:rsid w:val="004826C0"/>
    <w:rsid w:val="00482D4C"/>
    <w:rsid w:val="0048313F"/>
    <w:rsid w:val="004832FC"/>
    <w:rsid w:val="00484D03"/>
    <w:rsid w:val="004853CE"/>
    <w:rsid w:val="00486234"/>
    <w:rsid w:val="00486820"/>
    <w:rsid w:val="00486957"/>
    <w:rsid w:val="00487419"/>
    <w:rsid w:val="00487846"/>
    <w:rsid w:val="004902CB"/>
    <w:rsid w:val="00490A59"/>
    <w:rsid w:val="0049145C"/>
    <w:rsid w:val="00491472"/>
    <w:rsid w:val="00491B01"/>
    <w:rsid w:val="00492216"/>
    <w:rsid w:val="004923F8"/>
    <w:rsid w:val="0049320E"/>
    <w:rsid w:val="00493814"/>
    <w:rsid w:val="0049414A"/>
    <w:rsid w:val="00494FA9"/>
    <w:rsid w:val="0049517B"/>
    <w:rsid w:val="0049599B"/>
    <w:rsid w:val="00496178"/>
    <w:rsid w:val="004964B2"/>
    <w:rsid w:val="004966D5"/>
    <w:rsid w:val="00496877"/>
    <w:rsid w:val="004A0BB3"/>
    <w:rsid w:val="004A0E51"/>
    <w:rsid w:val="004A1EAD"/>
    <w:rsid w:val="004A24B0"/>
    <w:rsid w:val="004A2930"/>
    <w:rsid w:val="004A373A"/>
    <w:rsid w:val="004A414C"/>
    <w:rsid w:val="004A4F9D"/>
    <w:rsid w:val="004A53E1"/>
    <w:rsid w:val="004A53F8"/>
    <w:rsid w:val="004A6634"/>
    <w:rsid w:val="004A6DFF"/>
    <w:rsid w:val="004A6EC0"/>
    <w:rsid w:val="004A7196"/>
    <w:rsid w:val="004A7BC4"/>
    <w:rsid w:val="004B2243"/>
    <w:rsid w:val="004B23E4"/>
    <w:rsid w:val="004B39B6"/>
    <w:rsid w:val="004B4A86"/>
    <w:rsid w:val="004B5698"/>
    <w:rsid w:val="004B6638"/>
    <w:rsid w:val="004B7C18"/>
    <w:rsid w:val="004C0452"/>
    <w:rsid w:val="004C0DF8"/>
    <w:rsid w:val="004C14CC"/>
    <w:rsid w:val="004C22B8"/>
    <w:rsid w:val="004C4898"/>
    <w:rsid w:val="004C5298"/>
    <w:rsid w:val="004C538F"/>
    <w:rsid w:val="004C53A8"/>
    <w:rsid w:val="004C53B1"/>
    <w:rsid w:val="004C5849"/>
    <w:rsid w:val="004C70BB"/>
    <w:rsid w:val="004D09FB"/>
    <w:rsid w:val="004D1316"/>
    <w:rsid w:val="004D16EA"/>
    <w:rsid w:val="004D29DE"/>
    <w:rsid w:val="004D2F36"/>
    <w:rsid w:val="004D3713"/>
    <w:rsid w:val="004D3AEB"/>
    <w:rsid w:val="004D3C6B"/>
    <w:rsid w:val="004D3DE4"/>
    <w:rsid w:val="004D5AE5"/>
    <w:rsid w:val="004E1A3C"/>
    <w:rsid w:val="004E1F53"/>
    <w:rsid w:val="004E3DA7"/>
    <w:rsid w:val="004E3DE1"/>
    <w:rsid w:val="004E4F25"/>
    <w:rsid w:val="004E5EAA"/>
    <w:rsid w:val="004E72BF"/>
    <w:rsid w:val="004E76D3"/>
    <w:rsid w:val="004E7799"/>
    <w:rsid w:val="004E7C9E"/>
    <w:rsid w:val="004F0AD5"/>
    <w:rsid w:val="004F1A77"/>
    <w:rsid w:val="004F2172"/>
    <w:rsid w:val="004F21E8"/>
    <w:rsid w:val="004F2624"/>
    <w:rsid w:val="004F26E6"/>
    <w:rsid w:val="004F292B"/>
    <w:rsid w:val="004F2E9E"/>
    <w:rsid w:val="004F33D4"/>
    <w:rsid w:val="004F40EE"/>
    <w:rsid w:val="004F4402"/>
    <w:rsid w:val="004F44A5"/>
    <w:rsid w:val="004F46EF"/>
    <w:rsid w:val="004F4801"/>
    <w:rsid w:val="004F4B43"/>
    <w:rsid w:val="004F5047"/>
    <w:rsid w:val="004F5090"/>
    <w:rsid w:val="004F55E8"/>
    <w:rsid w:val="004F5753"/>
    <w:rsid w:val="004F5AE1"/>
    <w:rsid w:val="004F64CA"/>
    <w:rsid w:val="004F7BFF"/>
    <w:rsid w:val="005005A7"/>
    <w:rsid w:val="00500614"/>
    <w:rsid w:val="00500A67"/>
    <w:rsid w:val="005028CF"/>
    <w:rsid w:val="00504DFA"/>
    <w:rsid w:val="0050789F"/>
    <w:rsid w:val="00510787"/>
    <w:rsid w:val="00510A09"/>
    <w:rsid w:val="0051108C"/>
    <w:rsid w:val="0051195F"/>
    <w:rsid w:val="00511B6B"/>
    <w:rsid w:val="00512265"/>
    <w:rsid w:val="0051230E"/>
    <w:rsid w:val="00512634"/>
    <w:rsid w:val="00512CFC"/>
    <w:rsid w:val="00513A96"/>
    <w:rsid w:val="00513CA5"/>
    <w:rsid w:val="00515206"/>
    <w:rsid w:val="00516BBB"/>
    <w:rsid w:val="005174E6"/>
    <w:rsid w:val="005201AA"/>
    <w:rsid w:val="00520D6F"/>
    <w:rsid w:val="00522EDF"/>
    <w:rsid w:val="00522FC9"/>
    <w:rsid w:val="005234E6"/>
    <w:rsid w:val="005234F6"/>
    <w:rsid w:val="00523685"/>
    <w:rsid w:val="00523851"/>
    <w:rsid w:val="00525535"/>
    <w:rsid w:val="00526DBB"/>
    <w:rsid w:val="0052731C"/>
    <w:rsid w:val="00530993"/>
    <w:rsid w:val="00531250"/>
    <w:rsid w:val="00532FE0"/>
    <w:rsid w:val="00534077"/>
    <w:rsid w:val="00534635"/>
    <w:rsid w:val="00534B1B"/>
    <w:rsid w:val="0053574C"/>
    <w:rsid w:val="00535B26"/>
    <w:rsid w:val="00536498"/>
    <w:rsid w:val="005369DE"/>
    <w:rsid w:val="00537367"/>
    <w:rsid w:val="005376BB"/>
    <w:rsid w:val="0054251B"/>
    <w:rsid w:val="00542A24"/>
    <w:rsid w:val="00542AB8"/>
    <w:rsid w:val="00543A59"/>
    <w:rsid w:val="00543D71"/>
    <w:rsid w:val="005444FE"/>
    <w:rsid w:val="00544B19"/>
    <w:rsid w:val="00544DE9"/>
    <w:rsid w:val="00545183"/>
    <w:rsid w:val="005461FE"/>
    <w:rsid w:val="00547C0E"/>
    <w:rsid w:val="0055005F"/>
    <w:rsid w:val="00551271"/>
    <w:rsid w:val="0055179A"/>
    <w:rsid w:val="0055244E"/>
    <w:rsid w:val="00552C17"/>
    <w:rsid w:val="005544D0"/>
    <w:rsid w:val="0055576A"/>
    <w:rsid w:val="00555E04"/>
    <w:rsid w:val="00556893"/>
    <w:rsid w:val="005568F1"/>
    <w:rsid w:val="005576F6"/>
    <w:rsid w:val="00560B65"/>
    <w:rsid w:val="00560DEA"/>
    <w:rsid w:val="0056106C"/>
    <w:rsid w:val="0056168D"/>
    <w:rsid w:val="00563714"/>
    <w:rsid w:val="0056386D"/>
    <w:rsid w:val="0056399E"/>
    <w:rsid w:val="005648D8"/>
    <w:rsid w:val="00564B45"/>
    <w:rsid w:val="00564C87"/>
    <w:rsid w:val="00565338"/>
    <w:rsid w:val="00565AD0"/>
    <w:rsid w:val="0056611E"/>
    <w:rsid w:val="00566CE7"/>
    <w:rsid w:val="00567013"/>
    <w:rsid w:val="00567D98"/>
    <w:rsid w:val="005700A1"/>
    <w:rsid w:val="00571715"/>
    <w:rsid w:val="00572425"/>
    <w:rsid w:val="0057245E"/>
    <w:rsid w:val="00572A48"/>
    <w:rsid w:val="00573206"/>
    <w:rsid w:val="0057453A"/>
    <w:rsid w:val="00575BFD"/>
    <w:rsid w:val="00576625"/>
    <w:rsid w:val="00576EA3"/>
    <w:rsid w:val="00577427"/>
    <w:rsid w:val="00577473"/>
    <w:rsid w:val="005807CE"/>
    <w:rsid w:val="00580B93"/>
    <w:rsid w:val="00582288"/>
    <w:rsid w:val="005827C0"/>
    <w:rsid w:val="005828B2"/>
    <w:rsid w:val="00582C9F"/>
    <w:rsid w:val="00584DCD"/>
    <w:rsid w:val="005851C4"/>
    <w:rsid w:val="005855EC"/>
    <w:rsid w:val="0058658A"/>
    <w:rsid w:val="005903C9"/>
    <w:rsid w:val="00591020"/>
    <w:rsid w:val="00591BD5"/>
    <w:rsid w:val="0059208D"/>
    <w:rsid w:val="005925E0"/>
    <w:rsid w:val="00592EA2"/>
    <w:rsid w:val="00593F87"/>
    <w:rsid w:val="00594122"/>
    <w:rsid w:val="005949A7"/>
    <w:rsid w:val="00594C62"/>
    <w:rsid w:val="00595510"/>
    <w:rsid w:val="00595FF5"/>
    <w:rsid w:val="0059703D"/>
    <w:rsid w:val="005973EA"/>
    <w:rsid w:val="005977DD"/>
    <w:rsid w:val="005979B6"/>
    <w:rsid w:val="005979F5"/>
    <w:rsid w:val="005A0225"/>
    <w:rsid w:val="005A12BC"/>
    <w:rsid w:val="005A16B9"/>
    <w:rsid w:val="005A1813"/>
    <w:rsid w:val="005A2480"/>
    <w:rsid w:val="005A49C1"/>
    <w:rsid w:val="005A4A26"/>
    <w:rsid w:val="005A57CB"/>
    <w:rsid w:val="005A5DC9"/>
    <w:rsid w:val="005A5F9F"/>
    <w:rsid w:val="005A6102"/>
    <w:rsid w:val="005A6DD5"/>
    <w:rsid w:val="005A6F25"/>
    <w:rsid w:val="005A7791"/>
    <w:rsid w:val="005A77E1"/>
    <w:rsid w:val="005B0466"/>
    <w:rsid w:val="005B0B4D"/>
    <w:rsid w:val="005B1353"/>
    <w:rsid w:val="005B2057"/>
    <w:rsid w:val="005B303C"/>
    <w:rsid w:val="005B30B3"/>
    <w:rsid w:val="005B3BB3"/>
    <w:rsid w:val="005B49F6"/>
    <w:rsid w:val="005B4F8B"/>
    <w:rsid w:val="005B50C0"/>
    <w:rsid w:val="005B56A5"/>
    <w:rsid w:val="005B64CA"/>
    <w:rsid w:val="005B6E53"/>
    <w:rsid w:val="005B75B6"/>
    <w:rsid w:val="005C0975"/>
    <w:rsid w:val="005C0BBF"/>
    <w:rsid w:val="005C1090"/>
    <w:rsid w:val="005C17D7"/>
    <w:rsid w:val="005C1DC2"/>
    <w:rsid w:val="005C1F8E"/>
    <w:rsid w:val="005C20DE"/>
    <w:rsid w:val="005C3AC1"/>
    <w:rsid w:val="005C541F"/>
    <w:rsid w:val="005C6227"/>
    <w:rsid w:val="005C76E4"/>
    <w:rsid w:val="005D0093"/>
    <w:rsid w:val="005D1851"/>
    <w:rsid w:val="005D1CBA"/>
    <w:rsid w:val="005D1FED"/>
    <w:rsid w:val="005D2BEE"/>
    <w:rsid w:val="005D3102"/>
    <w:rsid w:val="005D3EE1"/>
    <w:rsid w:val="005D443D"/>
    <w:rsid w:val="005D5194"/>
    <w:rsid w:val="005D5B3D"/>
    <w:rsid w:val="005D6467"/>
    <w:rsid w:val="005D6727"/>
    <w:rsid w:val="005D6C3D"/>
    <w:rsid w:val="005E092B"/>
    <w:rsid w:val="005E0C16"/>
    <w:rsid w:val="005E108D"/>
    <w:rsid w:val="005E140A"/>
    <w:rsid w:val="005E1FC9"/>
    <w:rsid w:val="005E2011"/>
    <w:rsid w:val="005E43E8"/>
    <w:rsid w:val="005E5284"/>
    <w:rsid w:val="005E6E16"/>
    <w:rsid w:val="005E6E5B"/>
    <w:rsid w:val="005E75DA"/>
    <w:rsid w:val="005F062B"/>
    <w:rsid w:val="005F0DB8"/>
    <w:rsid w:val="005F103C"/>
    <w:rsid w:val="005F21C7"/>
    <w:rsid w:val="005F23CD"/>
    <w:rsid w:val="005F29DF"/>
    <w:rsid w:val="005F2AC0"/>
    <w:rsid w:val="005F3F83"/>
    <w:rsid w:val="005F46EF"/>
    <w:rsid w:val="005F6BF8"/>
    <w:rsid w:val="005F7301"/>
    <w:rsid w:val="005F7481"/>
    <w:rsid w:val="005F7BFE"/>
    <w:rsid w:val="005F7F67"/>
    <w:rsid w:val="00600073"/>
    <w:rsid w:val="006036C8"/>
    <w:rsid w:val="00603813"/>
    <w:rsid w:val="0060414A"/>
    <w:rsid w:val="00604807"/>
    <w:rsid w:val="00604A6B"/>
    <w:rsid w:val="00604CF8"/>
    <w:rsid w:val="00604F52"/>
    <w:rsid w:val="00606E64"/>
    <w:rsid w:val="006070B0"/>
    <w:rsid w:val="0060785B"/>
    <w:rsid w:val="00607D6F"/>
    <w:rsid w:val="00610767"/>
    <w:rsid w:val="006107B2"/>
    <w:rsid w:val="00611197"/>
    <w:rsid w:val="00611502"/>
    <w:rsid w:val="00611F1F"/>
    <w:rsid w:val="006129D7"/>
    <w:rsid w:val="00612A2D"/>
    <w:rsid w:val="00613294"/>
    <w:rsid w:val="006138FB"/>
    <w:rsid w:val="00613EED"/>
    <w:rsid w:val="00614076"/>
    <w:rsid w:val="006145BF"/>
    <w:rsid w:val="00614788"/>
    <w:rsid w:val="006149B2"/>
    <w:rsid w:val="00614A0C"/>
    <w:rsid w:val="0061504B"/>
    <w:rsid w:val="006167F2"/>
    <w:rsid w:val="00616920"/>
    <w:rsid w:val="00616B48"/>
    <w:rsid w:val="0061728E"/>
    <w:rsid w:val="00617E55"/>
    <w:rsid w:val="00622CB2"/>
    <w:rsid w:val="006230D8"/>
    <w:rsid w:val="00626397"/>
    <w:rsid w:val="00626DAB"/>
    <w:rsid w:val="00627913"/>
    <w:rsid w:val="0063053A"/>
    <w:rsid w:val="00630D63"/>
    <w:rsid w:val="00631AB3"/>
    <w:rsid w:val="00631F9D"/>
    <w:rsid w:val="00633218"/>
    <w:rsid w:val="00633CB9"/>
    <w:rsid w:val="0063482C"/>
    <w:rsid w:val="00635B0C"/>
    <w:rsid w:val="00635C95"/>
    <w:rsid w:val="006367D2"/>
    <w:rsid w:val="00637256"/>
    <w:rsid w:val="0064074D"/>
    <w:rsid w:val="00640885"/>
    <w:rsid w:val="00641AC3"/>
    <w:rsid w:val="00641D8A"/>
    <w:rsid w:val="00641E71"/>
    <w:rsid w:val="00642121"/>
    <w:rsid w:val="00642936"/>
    <w:rsid w:val="00643282"/>
    <w:rsid w:val="00643BD9"/>
    <w:rsid w:val="0064472A"/>
    <w:rsid w:val="00644978"/>
    <w:rsid w:val="00645E4C"/>
    <w:rsid w:val="00645FE1"/>
    <w:rsid w:val="00646A0D"/>
    <w:rsid w:val="006503BE"/>
    <w:rsid w:val="00650A1B"/>
    <w:rsid w:val="00650F71"/>
    <w:rsid w:val="006511CE"/>
    <w:rsid w:val="006514B5"/>
    <w:rsid w:val="00651F5F"/>
    <w:rsid w:val="00654010"/>
    <w:rsid w:val="0065473A"/>
    <w:rsid w:val="0065495C"/>
    <w:rsid w:val="00654E8E"/>
    <w:rsid w:val="006554B7"/>
    <w:rsid w:val="00655BFD"/>
    <w:rsid w:val="0065683E"/>
    <w:rsid w:val="0065720C"/>
    <w:rsid w:val="00660ADD"/>
    <w:rsid w:val="00660E8D"/>
    <w:rsid w:val="00661F20"/>
    <w:rsid w:val="00662856"/>
    <w:rsid w:val="006636AA"/>
    <w:rsid w:val="00663A29"/>
    <w:rsid w:val="006649ED"/>
    <w:rsid w:val="00665C2E"/>
    <w:rsid w:val="00665C3E"/>
    <w:rsid w:val="0066714E"/>
    <w:rsid w:val="00671258"/>
    <w:rsid w:val="006714C7"/>
    <w:rsid w:val="00671810"/>
    <w:rsid w:val="0067260E"/>
    <w:rsid w:val="00672911"/>
    <w:rsid w:val="00672D51"/>
    <w:rsid w:val="006735D7"/>
    <w:rsid w:val="006754A8"/>
    <w:rsid w:val="006767E7"/>
    <w:rsid w:val="00676A21"/>
    <w:rsid w:val="00677538"/>
    <w:rsid w:val="00677697"/>
    <w:rsid w:val="00677B3C"/>
    <w:rsid w:val="006801B9"/>
    <w:rsid w:val="00680DB4"/>
    <w:rsid w:val="00681138"/>
    <w:rsid w:val="006818B9"/>
    <w:rsid w:val="00682986"/>
    <w:rsid w:val="00682D81"/>
    <w:rsid w:val="00683C07"/>
    <w:rsid w:val="00684E71"/>
    <w:rsid w:val="00684F94"/>
    <w:rsid w:val="00686AAB"/>
    <w:rsid w:val="00687304"/>
    <w:rsid w:val="00687DF5"/>
    <w:rsid w:val="006906ED"/>
    <w:rsid w:val="0069322B"/>
    <w:rsid w:val="00693A5E"/>
    <w:rsid w:val="00694618"/>
    <w:rsid w:val="00694ED2"/>
    <w:rsid w:val="00695C57"/>
    <w:rsid w:val="0069682C"/>
    <w:rsid w:val="00696A41"/>
    <w:rsid w:val="006A0213"/>
    <w:rsid w:val="006A0960"/>
    <w:rsid w:val="006A0CE7"/>
    <w:rsid w:val="006A1C45"/>
    <w:rsid w:val="006A228B"/>
    <w:rsid w:val="006A2A90"/>
    <w:rsid w:val="006A2E47"/>
    <w:rsid w:val="006A3132"/>
    <w:rsid w:val="006A4A7F"/>
    <w:rsid w:val="006A4C5E"/>
    <w:rsid w:val="006A4E6C"/>
    <w:rsid w:val="006A4F47"/>
    <w:rsid w:val="006A7511"/>
    <w:rsid w:val="006A7C00"/>
    <w:rsid w:val="006B07BE"/>
    <w:rsid w:val="006B1B56"/>
    <w:rsid w:val="006B2662"/>
    <w:rsid w:val="006B3177"/>
    <w:rsid w:val="006B3469"/>
    <w:rsid w:val="006B35B6"/>
    <w:rsid w:val="006B3842"/>
    <w:rsid w:val="006B4CE6"/>
    <w:rsid w:val="006B4DDB"/>
    <w:rsid w:val="006B4ECE"/>
    <w:rsid w:val="006B64E8"/>
    <w:rsid w:val="006B70FB"/>
    <w:rsid w:val="006B73F5"/>
    <w:rsid w:val="006B7A29"/>
    <w:rsid w:val="006B7C54"/>
    <w:rsid w:val="006C0813"/>
    <w:rsid w:val="006C0EB1"/>
    <w:rsid w:val="006C100D"/>
    <w:rsid w:val="006C11E5"/>
    <w:rsid w:val="006C197F"/>
    <w:rsid w:val="006C1DEE"/>
    <w:rsid w:val="006C2FDF"/>
    <w:rsid w:val="006C38BD"/>
    <w:rsid w:val="006C465A"/>
    <w:rsid w:val="006C5B60"/>
    <w:rsid w:val="006C5D2E"/>
    <w:rsid w:val="006D1061"/>
    <w:rsid w:val="006D176C"/>
    <w:rsid w:val="006D189E"/>
    <w:rsid w:val="006D192A"/>
    <w:rsid w:val="006D1F5F"/>
    <w:rsid w:val="006D20B4"/>
    <w:rsid w:val="006D2436"/>
    <w:rsid w:val="006D3274"/>
    <w:rsid w:val="006D4563"/>
    <w:rsid w:val="006D500C"/>
    <w:rsid w:val="006D54FC"/>
    <w:rsid w:val="006D6C1C"/>
    <w:rsid w:val="006D7075"/>
    <w:rsid w:val="006D73FF"/>
    <w:rsid w:val="006D7534"/>
    <w:rsid w:val="006E176C"/>
    <w:rsid w:val="006E31FB"/>
    <w:rsid w:val="006E3991"/>
    <w:rsid w:val="006E5170"/>
    <w:rsid w:val="006E604A"/>
    <w:rsid w:val="006E635D"/>
    <w:rsid w:val="006E6B5C"/>
    <w:rsid w:val="006E7535"/>
    <w:rsid w:val="006F0648"/>
    <w:rsid w:val="006F1F4B"/>
    <w:rsid w:val="006F1FCF"/>
    <w:rsid w:val="006F26FF"/>
    <w:rsid w:val="006F2B78"/>
    <w:rsid w:val="006F3941"/>
    <w:rsid w:val="006F455E"/>
    <w:rsid w:val="006F46CC"/>
    <w:rsid w:val="006F5781"/>
    <w:rsid w:val="006F6618"/>
    <w:rsid w:val="006F6FE7"/>
    <w:rsid w:val="006F70C5"/>
    <w:rsid w:val="006F72D5"/>
    <w:rsid w:val="006F7B0A"/>
    <w:rsid w:val="007002B8"/>
    <w:rsid w:val="0070032F"/>
    <w:rsid w:val="00700FC7"/>
    <w:rsid w:val="00701A2C"/>
    <w:rsid w:val="00701B64"/>
    <w:rsid w:val="0070305C"/>
    <w:rsid w:val="007030DC"/>
    <w:rsid w:val="007036AD"/>
    <w:rsid w:val="0070385F"/>
    <w:rsid w:val="00704F2B"/>
    <w:rsid w:val="00705127"/>
    <w:rsid w:val="007103F2"/>
    <w:rsid w:val="00711068"/>
    <w:rsid w:val="007111CB"/>
    <w:rsid w:val="007114FC"/>
    <w:rsid w:val="00711CD8"/>
    <w:rsid w:val="0071258C"/>
    <w:rsid w:val="007126A0"/>
    <w:rsid w:val="00712AB9"/>
    <w:rsid w:val="0071356D"/>
    <w:rsid w:val="007137E8"/>
    <w:rsid w:val="0071384E"/>
    <w:rsid w:val="00713A38"/>
    <w:rsid w:val="00713A6F"/>
    <w:rsid w:val="00714151"/>
    <w:rsid w:val="00714BEB"/>
    <w:rsid w:val="00714F79"/>
    <w:rsid w:val="00715A31"/>
    <w:rsid w:val="00715D92"/>
    <w:rsid w:val="00716417"/>
    <w:rsid w:val="00716B05"/>
    <w:rsid w:val="00717555"/>
    <w:rsid w:val="007206BF"/>
    <w:rsid w:val="0072112B"/>
    <w:rsid w:val="00721460"/>
    <w:rsid w:val="00721638"/>
    <w:rsid w:val="00721DBC"/>
    <w:rsid w:val="0072205A"/>
    <w:rsid w:val="007220DB"/>
    <w:rsid w:val="00722592"/>
    <w:rsid w:val="00723113"/>
    <w:rsid w:val="00723DEE"/>
    <w:rsid w:val="0072428E"/>
    <w:rsid w:val="00724628"/>
    <w:rsid w:val="007247BC"/>
    <w:rsid w:val="00724C1B"/>
    <w:rsid w:val="00725D42"/>
    <w:rsid w:val="00726F6D"/>
    <w:rsid w:val="007270C8"/>
    <w:rsid w:val="00727CDD"/>
    <w:rsid w:val="0073008B"/>
    <w:rsid w:val="00731FC8"/>
    <w:rsid w:val="00732111"/>
    <w:rsid w:val="00732454"/>
    <w:rsid w:val="007330B9"/>
    <w:rsid w:val="00733181"/>
    <w:rsid w:val="00734193"/>
    <w:rsid w:val="00734297"/>
    <w:rsid w:val="00734FB5"/>
    <w:rsid w:val="007364DA"/>
    <w:rsid w:val="00736EDB"/>
    <w:rsid w:val="0073725A"/>
    <w:rsid w:val="00737380"/>
    <w:rsid w:val="007375BF"/>
    <w:rsid w:val="007376E8"/>
    <w:rsid w:val="00740615"/>
    <w:rsid w:val="00741330"/>
    <w:rsid w:val="007426CC"/>
    <w:rsid w:val="00742B6F"/>
    <w:rsid w:val="0074376F"/>
    <w:rsid w:val="00744486"/>
    <w:rsid w:val="007445B1"/>
    <w:rsid w:val="00746953"/>
    <w:rsid w:val="00746C97"/>
    <w:rsid w:val="0074734F"/>
    <w:rsid w:val="007473C2"/>
    <w:rsid w:val="00747CE6"/>
    <w:rsid w:val="007500A5"/>
    <w:rsid w:val="0075015D"/>
    <w:rsid w:val="00750594"/>
    <w:rsid w:val="00750685"/>
    <w:rsid w:val="00752AEA"/>
    <w:rsid w:val="00752DD2"/>
    <w:rsid w:val="00753B19"/>
    <w:rsid w:val="007551C0"/>
    <w:rsid w:val="007575DC"/>
    <w:rsid w:val="00757712"/>
    <w:rsid w:val="0076011E"/>
    <w:rsid w:val="007622FD"/>
    <w:rsid w:val="0076238D"/>
    <w:rsid w:val="00763855"/>
    <w:rsid w:val="0076438A"/>
    <w:rsid w:val="007646AB"/>
    <w:rsid w:val="00764CAA"/>
    <w:rsid w:val="007651CF"/>
    <w:rsid w:val="007653D1"/>
    <w:rsid w:val="0076642A"/>
    <w:rsid w:val="00766524"/>
    <w:rsid w:val="00767249"/>
    <w:rsid w:val="00767AC9"/>
    <w:rsid w:val="00767F63"/>
    <w:rsid w:val="00771228"/>
    <w:rsid w:val="00772D92"/>
    <w:rsid w:val="00773118"/>
    <w:rsid w:val="007738C9"/>
    <w:rsid w:val="00774412"/>
    <w:rsid w:val="0077571C"/>
    <w:rsid w:val="00775F34"/>
    <w:rsid w:val="00777217"/>
    <w:rsid w:val="00777447"/>
    <w:rsid w:val="0077767B"/>
    <w:rsid w:val="00777C59"/>
    <w:rsid w:val="00777F0B"/>
    <w:rsid w:val="007808B0"/>
    <w:rsid w:val="00780DF7"/>
    <w:rsid w:val="00781729"/>
    <w:rsid w:val="00781EA0"/>
    <w:rsid w:val="00782A5E"/>
    <w:rsid w:val="0078386B"/>
    <w:rsid w:val="007843C3"/>
    <w:rsid w:val="007844C3"/>
    <w:rsid w:val="007857F5"/>
    <w:rsid w:val="00786AB6"/>
    <w:rsid w:val="00786C25"/>
    <w:rsid w:val="00786FEB"/>
    <w:rsid w:val="007879F9"/>
    <w:rsid w:val="007907F4"/>
    <w:rsid w:val="00790941"/>
    <w:rsid w:val="00791453"/>
    <w:rsid w:val="0079243E"/>
    <w:rsid w:val="00792CD6"/>
    <w:rsid w:val="007936B2"/>
    <w:rsid w:val="007937A3"/>
    <w:rsid w:val="00793866"/>
    <w:rsid w:val="00793EFC"/>
    <w:rsid w:val="007947AF"/>
    <w:rsid w:val="00794A16"/>
    <w:rsid w:val="00794F59"/>
    <w:rsid w:val="00795CA4"/>
    <w:rsid w:val="00796321"/>
    <w:rsid w:val="00796548"/>
    <w:rsid w:val="0079794D"/>
    <w:rsid w:val="00797D5B"/>
    <w:rsid w:val="007A01ED"/>
    <w:rsid w:val="007A0EB4"/>
    <w:rsid w:val="007A1149"/>
    <w:rsid w:val="007A14D7"/>
    <w:rsid w:val="007A1511"/>
    <w:rsid w:val="007A267A"/>
    <w:rsid w:val="007A2731"/>
    <w:rsid w:val="007A2A60"/>
    <w:rsid w:val="007A2EBA"/>
    <w:rsid w:val="007A3374"/>
    <w:rsid w:val="007A430E"/>
    <w:rsid w:val="007A5E2B"/>
    <w:rsid w:val="007A5FD9"/>
    <w:rsid w:val="007A61E1"/>
    <w:rsid w:val="007A7773"/>
    <w:rsid w:val="007B0621"/>
    <w:rsid w:val="007B0BFA"/>
    <w:rsid w:val="007B0DDD"/>
    <w:rsid w:val="007B1518"/>
    <w:rsid w:val="007B1CDE"/>
    <w:rsid w:val="007B2C31"/>
    <w:rsid w:val="007B2F5C"/>
    <w:rsid w:val="007B323E"/>
    <w:rsid w:val="007B34EB"/>
    <w:rsid w:val="007B361A"/>
    <w:rsid w:val="007B4219"/>
    <w:rsid w:val="007B4418"/>
    <w:rsid w:val="007B49CB"/>
    <w:rsid w:val="007B4A29"/>
    <w:rsid w:val="007B4F61"/>
    <w:rsid w:val="007B5625"/>
    <w:rsid w:val="007B5FC8"/>
    <w:rsid w:val="007B6CD6"/>
    <w:rsid w:val="007B7250"/>
    <w:rsid w:val="007B74EC"/>
    <w:rsid w:val="007B7788"/>
    <w:rsid w:val="007B7A52"/>
    <w:rsid w:val="007C0DEB"/>
    <w:rsid w:val="007C3A90"/>
    <w:rsid w:val="007C404F"/>
    <w:rsid w:val="007C4D24"/>
    <w:rsid w:val="007C6216"/>
    <w:rsid w:val="007C68DE"/>
    <w:rsid w:val="007C77F0"/>
    <w:rsid w:val="007D071A"/>
    <w:rsid w:val="007D133E"/>
    <w:rsid w:val="007D1AB8"/>
    <w:rsid w:val="007D1DBB"/>
    <w:rsid w:val="007D1FA6"/>
    <w:rsid w:val="007D23A9"/>
    <w:rsid w:val="007D336E"/>
    <w:rsid w:val="007D3C57"/>
    <w:rsid w:val="007D5D78"/>
    <w:rsid w:val="007D6E71"/>
    <w:rsid w:val="007D767B"/>
    <w:rsid w:val="007E0954"/>
    <w:rsid w:val="007E1574"/>
    <w:rsid w:val="007E1675"/>
    <w:rsid w:val="007E2555"/>
    <w:rsid w:val="007E41AD"/>
    <w:rsid w:val="007E57E6"/>
    <w:rsid w:val="007E5D87"/>
    <w:rsid w:val="007E649D"/>
    <w:rsid w:val="007E717B"/>
    <w:rsid w:val="007F246A"/>
    <w:rsid w:val="007F264E"/>
    <w:rsid w:val="007F28A8"/>
    <w:rsid w:val="007F31D0"/>
    <w:rsid w:val="007F4F4C"/>
    <w:rsid w:val="007F503A"/>
    <w:rsid w:val="007F6F51"/>
    <w:rsid w:val="007F716B"/>
    <w:rsid w:val="00800919"/>
    <w:rsid w:val="00802204"/>
    <w:rsid w:val="008041DD"/>
    <w:rsid w:val="00805E9F"/>
    <w:rsid w:val="008070F0"/>
    <w:rsid w:val="008074C4"/>
    <w:rsid w:val="0080773A"/>
    <w:rsid w:val="008079D7"/>
    <w:rsid w:val="00807FB5"/>
    <w:rsid w:val="00810366"/>
    <w:rsid w:val="008104AC"/>
    <w:rsid w:val="008110BA"/>
    <w:rsid w:val="008114A2"/>
    <w:rsid w:val="008124E9"/>
    <w:rsid w:val="0081367C"/>
    <w:rsid w:val="00815755"/>
    <w:rsid w:val="00815C85"/>
    <w:rsid w:val="008165EC"/>
    <w:rsid w:val="00817130"/>
    <w:rsid w:val="0081769F"/>
    <w:rsid w:val="008203EB"/>
    <w:rsid w:val="008204AB"/>
    <w:rsid w:val="00820EE8"/>
    <w:rsid w:val="00822419"/>
    <w:rsid w:val="008230BC"/>
    <w:rsid w:val="00823AB7"/>
    <w:rsid w:val="0082504E"/>
    <w:rsid w:val="00825B08"/>
    <w:rsid w:val="00825C84"/>
    <w:rsid w:val="008262E3"/>
    <w:rsid w:val="00826329"/>
    <w:rsid w:val="008307BA"/>
    <w:rsid w:val="008314A2"/>
    <w:rsid w:val="00831C7D"/>
    <w:rsid w:val="00832252"/>
    <w:rsid w:val="00832614"/>
    <w:rsid w:val="00832C6C"/>
    <w:rsid w:val="008336A8"/>
    <w:rsid w:val="00833A4E"/>
    <w:rsid w:val="008343C5"/>
    <w:rsid w:val="00834804"/>
    <w:rsid w:val="0083481B"/>
    <w:rsid w:val="008348B6"/>
    <w:rsid w:val="00835633"/>
    <w:rsid w:val="00835B3A"/>
    <w:rsid w:val="008362B7"/>
    <w:rsid w:val="008367E4"/>
    <w:rsid w:val="008376C0"/>
    <w:rsid w:val="00837FB0"/>
    <w:rsid w:val="00840EF1"/>
    <w:rsid w:val="00841CD4"/>
    <w:rsid w:val="00842B46"/>
    <w:rsid w:val="00843BE3"/>
    <w:rsid w:val="00843DE9"/>
    <w:rsid w:val="0084587C"/>
    <w:rsid w:val="008460AC"/>
    <w:rsid w:val="00847134"/>
    <w:rsid w:val="00847BC6"/>
    <w:rsid w:val="00850373"/>
    <w:rsid w:val="00851E32"/>
    <w:rsid w:val="008528EA"/>
    <w:rsid w:val="00853055"/>
    <w:rsid w:val="008536DC"/>
    <w:rsid w:val="0085397A"/>
    <w:rsid w:val="008541D9"/>
    <w:rsid w:val="00854462"/>
    <w:rsid w:val="00854B50"/>
    <w:rsid w:val="00854F6F"/>
    <w:rsid w:val="00857455"/>
    <w:rsid w:val="00861262"/>
    <w:rsid w:val="00862F35"/>
    <w:rsid w:val="00863D0B"/>
    <w:rsid w:val="00863D27"/>
    <w:rsid w:val="00863EAB"/>
    <w:rsid w:val="00863F4C"/>
    <w:rsid w:val="00864228"/>
    <w:rsid w:val="00865B8E"/>
    <w:rsid w:val="00865B92"/>
    <w:rsid w:val="00866BBB"/>
    <w:rsid w:val="00866F74"/>
    <w:rsid w:val="00867FAD"/>
    <w:rsid w:val="008724F2"/>
    <w:rsid w:val="008729D4"/>
    <w:rsid w:val="00872C87"/>
    <w:rsid w:val="0087385F"/>
    <w:rsid w:val="008738BF"/>
    <w:rsid w:val="008747FF"/>
    <w:rsid w:val="0087493D"/>
    <w:rsid w:val="00874A40"/>
    <w:rsid w:val="00874A47"/>
    <w:rsid w:val="00875131"/>
    <w:rsid w:val="00875A3F"/>
    <w:rsid w:val="0087628A"/>
    <w:rsid w:val="0087745B"/>
    <w:rsid w:val="00877651"/>
    <w:rsid w:val="00877C47"/>
    <w:rsid w:val="008803E6"/>
    <w:rsid w:val="008812FC"/>
    <w:rsid w:val="008813DD"/>
    <w:rsid w:val="00881A02"/>
    <w:rsid w:val="00881A7A"/>
    <w:rsid w:val="00881B44"/>
    <w:rsid w:val="00881D4C"/>
    <w:rsid w:val="00882748"/>
    <w:rsid w:val="00882C33"/>
    <w:rsid w:val="0088308C"/>
    <w:rsid w:val="00883095"/>
    <w:rsid w:val="00883160"/>
    <w:rsid w:val="00883C79"/>
    <w:rsid w:val="00884546"/>
    <w:rsid w:val="00884992"/>
    <w:rsid w:val="00884E90"/>
    <w:rsid w:val="00884F51"/>
    <w:rsid w:val="0088553E"/>
    <w:rsid w:val="008856D5"/>
    <w:rsid w:val="0088588E"/>
    <w:rsid w:val="00885991"/>
    <w:rsid w:val="00885F5D"/>
    <w:rsid w:val="00886391"/>
    <w:rsid w:val="008864FB"/>
    <w:rsid w:val="00887276"/>
    <w:rsid w:val="00887549"/>
    <w:rsid w:val="00890402"/>
    <w:rsid w:val="008910E0"/>
    <w:rsid w:val="008919D0"/>
    <w:rsid w:val="00891E08"/>
    <w:rsid w:val="008927C0"/>
    <w:rsid w:val="008939DA"/>
    <w:rsid w:val="00895417"/>
    <w:rsid w:val="0089689B"/>
    <w:rsid w:val="00896938"/>
    <w:rsid w:val="0089726E"/>
    <w:rsid w:val="00897401"/>
    <w:rsid w:val="0089754C"/>
    <w:rsid w:val="008A08F2"/>
    <w:rsid w:val="008A12B7"/>
    <w:rsid w:val="008A18CB"/>
    <w:rsid w:val="008A1D64"/>
    <w:rsid w:val="008A1F91"/>
    <w:rsid w:val="008A24F0"/>
    <w:rsid w:val="008A2C82"/>
    <w:rsid w:val="008A3F96"/>
    <w:rsid w:val="008A44DC"/>
    <w:rsid w:val="008A4FDD"/>
    <w:rsid w:val="008A5B58"/>
    <w:rsid w:val="008B02CE"/>
    <w:rsid w:val="008B1909"/>
    <w:rsid w:val="008B19BC"/>
    <w:rsid w:val="008B21A3"/>
    <w:rsid w:val="008B2F1A"/>
    <w:rsid w:val="008B393D"/>
    <w:rsid w:val="008B5B7F"/>
    <w:rsid w:val="008B69A4"/>
    <w:rsid w:val="008B7E12"/>
    <w:rsid w:val="008B7E4E"/>
    <w:rsid w:val="008C040E"/>
    <w:rsid w:val="008C261D"/>
    <w:rsid w:val="008C2929"/>
    <w:rsid w:val="008C325B"/>
    <w:rsid w:val="008C410F"/>
    <w:rsid w:val="008C43E7"/>
    <w:rsid w:val="008C4889"/>
    <w:rsid w:val="008C58BD"/>
    <w:rsid w:val="008C7026"/>
    <w:rsid w:val="008C7CF5"/>
    <w:rsid w:val="008C7D62"/>
    <w:rsid w:val="008D04B3"/>
    <w:rsid w:val="008D1115"/>
    <w:rsid w:val="008D1533"/>
    <w:rsid w:val="008D15A7"/>
    <w:rsid w:val="008D1ED5"/>
    <w:rsid w:val="008D20FD"/>
    <w:rsid w:val="008D3107"/>
    <w:rsid w:val="008D385A"/>
    <w:rsid w:val="008D461D"/>
    <w:rsid w:val="008D5A52"/>
    <w:rsid w:val="008D5F66"/>
    <w:rsid w:val="008D63F3"/>
    <w:rsid w:val="008D6BBA"/>
    <w:rsid w:val="008D6C0A"/>
    <w:rsid w:val="008D6D9A"/>
    <w:rsid w:val="008D76D5"/>
    <w:rsid w:val="008E04D0"/>
    <w:rsid w:val="008E189F"/>
    <w:rsid w:val="008E2963"/>
    <w:rsid w:val="008E2A7D"/>
    <w:rsid w:val="008E2AD5"/>
    <w:rsid w:val="008E2B2B"/>
    <w:rsid w:val="008E4909"/>
    <w:rsid w:val="008E5225"/>
    <w:rsid w:val="008E5307"/>
    <w:rsid w:val="008E7458"/>
    <w:rsid w:val="008E7B51"/>
    <w:rsid w:val="008F0072"/>
    <w:rsid w:val="008F120A"/>
    <w:rsid w:val="008F58B6"/>
    <w:rsid w:val="008F62DD"/>
    <w:rsid w:val="008F678A"/>
    <w:rsid w:val="008F6CB2"/>
    <w:rsid w:val="00900D41"/>
    <w:rsid w:val="00901700"/>
    <w:rsid w:val="00901842"/>
    <w:rsid w:val="009044E2"/>
    <w:rsid w:val="009045F3"/>
    <w:rsid w:val="00904770"/>
    <w:rsid w:val="00904F9C"/>
    <w:rsid w:val="00906FC7"/>
    <w:rsid w:val="00910280"/>
    <w:rsid w:val="0091138C"/>
    <w:rsid w:val="00911E32"/>
    <w:rsid w:val="00912706"/>
    <w:rsid w:val="00912CC9"/>
    <w:rsid w:val="0091578C"/>
    <w:rsid w:val="009158EC"/>
    <w:rsid w:val="00915A72"/>
    <w:rsid w:val="0091659D"/>
    <w:rsid w:val="009169FE"/>
    <w:rsid w:val="00916BC6"/>
    <w:rsid w:val="00917B0C"/>
    <w:rsid w:val="00917FBF"/>
    <w:rsid w:val="00920D66"/>
    <w:rsid w:val="0092189E"/>
    <w:rsid w:val="00921CA9"/>
    <w:rsid w:val="009220AF"/>
    <w:rsid w:val="0092260A"/>
    <w:rsid w:val="009229F9"/>
    <w:rsid w:val="00923A2B"/>
    <w:rsid w:val="00924D86"/>
    <w:rsid w:val="00924E83"/>
    <w:rsid w:val="009259C6"/>
    <w:rsid w:val="00925C1F"/>
    <w:rsid w:val="00925C60"/>
    <w:rsid w:val="00925DB7"/>
    <w:rsid w:val="00927C66"/>
    <w:rsid w:val="00930C0D"/>
    <w:rsid w:val="009315F3"/>
    <w:rsid w:val="0093190A"/>
    <w:rsid w:val="00932A98"/>
    <w:rsid w:val="00933868"/>
    <w:rsid w:val="00933CFD"/>
    <w:rsid w:val="00934FF4"/>
    <w:rsid w:val="00935755"/>
    <w:rsid w:val="009369FA"/>
    <w:rsid w:val="00940597"/>
    <w:rsid w:val="00941C17"/>
    <w:rsid w:val="00941E7C"/>
    <w:rsid w:val="00941EEF"/>
    <w:rsid w:val="00942B95"/>
    <w:rsid w:val="00943B80"/>
    <w:rsid w:val="00943E46"/>
    <w:rsid w:val="009449DA"/>
    <w:rsid w:val="00945216"/>
    <w:rsid w:val="00945A85"/>
    <w:rsid w:val="00945C3E"/>
    <w:rsid w:val="009464E0"/>
    <w:rsid w:val="00946FFE"/>
    <w:rsid w:val="00947579"/>
    <w:rsid w:val="00947939"/>
    <w:rsid w:val="00947D32"/>
    <w:rsid w:val="00950514"/>
    <w:rsid w:val="00950654"/>
    <w:rsid w:val="00950A22"/>
    <w:rsid w:val="009510DF"/>
    <w:rsid w:val="0095130B"/>
    <w:rsid w:val="0095137F"/>
    <w:rsid w:val="00954108"/>
    <w:rsid w:val="0095423B"/>
    <w:rsid w:val="009543CF"/>
    <w:rsid w:val="00954BD4"/>
    <w:rsid w:val="00954F63"/>
    <w:rsid w:val="00955637"/>
    <w:rsid w:val="00957648"/>
    <w:rsid w:val="00957C76"/>
    <w:rsid w:val="00957EF2"/>
    <w:rsid w:val="00960E2B"/>
    <w:rsid w:val="00961613"/>
    <w:rsid w:val="009619E9"/>
    <w:rsid w:val="00961EF1"/>
    <w:rsid w:val="00963DB9"/>
    <w:rsid w:val="00964003"/>
    <w:rsid w:val="00970394"/>
    <w:rsid w:val="009704A9"/>
    <w:rsid w:val="00970D1F"/>
    <w:rsid w:val="00970E54"/>
    <w:rsid w:val="0097121D"/>
    <w:rsid w:val="00972A5E"/>
    <w:rsid w:val="00972C88"/>
    <w:rsid w:val="0097301C"/>
    <w:rsid w:val="00973485"/>
    <w:rsid w:val="009735B6"/>
    <w:rsid w:val="0097393A"/>
    <w:rsid w:val="009749D1"/>
    <w:rsid w:val="00974AEA"/>
    <w:rsid w:val="00976DBE"/>
    <w:rsid w:val="00981477"/>
    <w:rsid w:val="00981B5A"/>
    <w:rsid w:val="0098263E"/>
    <w:rsid w:val="009837C6"/>
    <w:rsid w:val="00983BFF"/>
    <w:rsid w:val="009842D9"/>
    <w:rsid w:val="00984750"/>
    <w:rsid w:val="00985788"/>
    <w:rsid w:val="00987397"/>
    <w:rsid w:val="00987465"/>
    <w:rsid w:val="00987B95"/>
    <w:rsid w:val="00990216"/>
    <w:rsid w:val="00990504"/>
    <w:rsid w:val="009905C3"/>
    <w:rsid w:val="00990BFB"/>
    <w:rsid w:val="00992303"/>
    <w:rsid w:val="00992409"/>
    <w:rsid w:val="0099410A"/>
    <w:rsid w:val="00994269"/>
    <w:rsid w:val="00994362"/>
    <w:rsid w:val="00994E65"/>
    <w:rsid w:val="00994FC1"/>
    <w:rsid w:val="00995D69"/>
    <w:rsid w:val="00995E95"/>
    <w:rsid w:val="00996898"/>
    <w:rsid w:val="00996B4E"/>
    <w:rsid w:val="0099701D"/>
    <w:rsid w:val="009976C7"/>
    <w:rsid w:val="009A0E2C"/>
    <w:rsid w:val="009A1090"/>
    <w:rsid w:val="009A1956"/>
    <w:rsid w:val="009A2D1F"/>
    <w:rsid w:val="009A3327"/>
    <w:rsid w:val="009A4B91"/>
    <w:rsid w:val="009A5924"/>
    <w:rsid w:val="009A6302"/>
    <w:rsid w:val="009A6638"/>
    <w:rsid w:val="009A6C6D"/>
    <w:rsid w:val="009A6ED5"/>
    <w:rsid w:val="009A7DB6"/>
    <w:rsid w:val="009B03A8"/>
    <w:rsid w:val="009B049F"/>
    <w:rsid w:val="009B0A19"/>
    <w:rsid w:val="009B1DC6"/>
    <w:rsid w:val="009B2597"/>
    <w:rsid w:val="009B26E7"/>
    <w:rsid w:val="009B3790"/>
    <w:rsid w:val="009B523C"/>
    <w:rsid w:val="009B6381"/>
    <w:rsid w:val="009B718B"/>
    <w:rsid w:val="009B75C6"/>
    <w:rsid w:val="009C2052"/>
    <w:rsid w:val="009C23C2"/>
    <w:rsid w:val="009C250E"/>
    <w:rsid w:val="009C25D6"/>
    <w:rsid w:val="009C277C"/>
    <w:rsid w:val="009C2905"/>
    <w:rsid w:val="009C2946"/>
    <w:rsid w:val="009C2E60"/>
    <w:rsid w:val="009C35F5"/>
    <w:rsid w:val="009C3F99"/>
    <w:rsid w:val="009C4755"/>
    <w:rsid w:val="009C53EC"/>
    <w:rsid w:val="009C58D5"/>
    <w:rsid w:val="009C591E"/>
    <w:rsid w:val="009C5B4F"/>
    <w:rsid w:val="009C5BD5"/>
    <w:rsid w:val="009C5BDF"/>
    <w:rsid w:val="009C6F5B"/>
    <w:rsid w:val="009C7160"/>
    <w:rsid w:val="009C7AA0"/>
    <w:rsid w:val="009D0E39"/>
    <w:rsid w:val="009D0F63"/>
    <w:rsid w:val="009D105E"/>
    <w:rsid w:val="009D1346"/>
    <w:rsid w:val="009D1F0F"/>
    <w:rsid w:val="009D222B"/>
    <w:rsid w:val="009D3436"/>
    <w:rsid w:val="009E36F9"/>
    <w:rsid w:val="009E37BD"/>
    <w:rsid w:val="009E487F"/>
    <w:rsid w:val="009E7B45"/>
    <w:rsid w:val="009E7DBF"/>
    <w:rsid w:val="009F0FFF"/>
    <w:rsid w:val="009F1DA1"/>
    <w:rsid w:val="009F2000"/>
    <w:rsid w:val="009F2C98"/>
    <w:rsid w:val="009F5321"/>
    <w:rsid w:val="009F5A72"/>
    <w:rsid w:val="009F5E5E"/>
    <w:rsid w:val="009F6536"/>
    <w:rsid w:val="009F6DBA"/>
    <w:rsid w:val="00A0010F"/>
    <w:rsid w:val="00A011C0"/>
    <w:rsid w:val="00A02019"/>
    <w:rsid w:val="00A02B02"/>
    <w:rsid w:val="00A0378C"/>
    <w:rsid w:val="00A03AA5"/>
    <w:rsid w:val="00A0487A"/>
    <w:rsid w:val="00A05137"/>
    <w:rsid w:val="00A05E98"/>
    <w:rsid w:val="00A068EE"/>
    <w:rsid w:val="00A07D9A"/>
    <w:rsid w:val="00A07E6B"/>
    <w:rsid w:val="00A10190"/>
    <w:rsid w:val="00A102FA"/>
    <w:rsid w:val="00A12768"/>
    <w:rsid w:val="00A12C15"/>
    <w:rsid w:val="00A13223"/>
    <w:rsid w:val="00A13895"/>
    <w:rsid w:val="00A13C6A"/>
    <w:rsid w:val="00A1429D"/>
    <w:rsid w:val="00A15393"/>
    <w:rsid w:val="00A15B3A"/>
    <w:rsid w:val="00A169C7"/>
    <w:rsid w:val="00A20996"/>
    <w:rsid w:val="00A20DBF"/>
    <w:rsid w:val="00A21648"/>
    <w:rsid w:val="00A21DCF"/>
    <w:rsid w:val="00A222CB"/>
    <w:rsid w:val="00A24229"/>
    <w:rsid w:val="00A262FF"/>
    <w:rsid w:val="00A27F9D"/>
    <w:rsid w:val="00A300C2"/>
    <w:rsid w:val="00A310A9"/>
    <w:rsid w:val="00A31D73"/>
    <w:rsid w:val="00A32820"/>
    <w:rsid w:val="00A3374D"/>
    <w:rsid w:val="00A33CC9"/>
    <w:rsid w:val="00A33CE0"/>
    <w:rsid w:val="00A34068"/>
    <w:rsid w:val="00A3501E"/>
    <w:rsid w:val="00A3572C"/>
    <w:rsid w:val="00A35B95"/>
    <w:rsid w:val="00A360C9"/>
    <w:rsid w:val="00A37487"/>
    <w:rsid w:val="00A37C77"/>
    <w:rsid w:val="00A37DBA"/>
    <w:rsid w:val="00A41360"/>
    <w:rsid w:val="00A42647"/>
    <w:rsid w:val="00A42B9A"/>
    <w:rsid w:val="00A42F8E"/>
    <w:rsid w:val="00A4300B"/>
    <w:rsid w:val="00A4352B"/>
    <w:rsid w:val="00A43972"/>
    <w:rsid w:val="00A439EF"/>
    <w:rsid w:val="00A4584F"/>
    <w:rsid w:val="00A462E5"/>
    <w:rsid w:val="00A464B5"/>
    <w:rsid w:val="00A46536"/>
    <w:rsid w:val="00A479C5"/>
    <w:rsid w:val="00A50BE7"/>
    <w:rsid w:val="00A50DF9"/>
    <w:rsid w:val="00A527F2"/>
    <w:rsid w:val="00A52F07"/>
    <w:rsid w:val="00A55C02"/>
    <w:rsid w:val="00A55ECA"/>
    <w:rsid w:val="00A56755"/>
    <w:rsid w:val="00A56BCF"/>
    <w:rsid w:val="00A5718F"/>
    <w:rsid w:val="00A60266"/>
    <w:rsid w:val="00A60B8B"/>
    <w:rsid w:val="00A610BF"/>
    <w:rsid w:val="00A6338E"/>
    <w:rsid w:val="00A63DAE"/>
    <w:rsid w:val="00A64E9D"/>
    <w:rsid w:val="00A64F95"/>
    <w:rsid w:val="00A65126"/>
    <w:rsid w:val="00A65309"/>
    <w:rsid w:val="00A65F33"/>
    <w:rsid w:val="00A668C4"/>
    <w:rsid w:val="00A673D6"/>
    <w:rsid w:val="00A71175"/>
    <w:rsid w:val="00A72919"/>
    <w:rsid w:val="00A7483C"/>
    <w:rsid w:val="00A76F04"/>
    <w:rsid w:val="00A77B2D"/>
    <w:rsid w:val="00A77D00"/>
    <w:rsid w:val="00A80687"/>
    <w:rsid w:val="00A81079"/>
    <w:rsid w:val="00A81EF3"/>
    <w:rsid w:val="00A82538"/>
    <w:rsid w:val="00A832E6"/>
    <w:rsid w:val="00A84AF0"/>
    <w:rsid w:val="00A84B60"/>
    <w:rsid w:val="00A84C77"/>
    <w:rsid w:val="00A84FA1"/>
    <w:rsid w:val="00A85360"/>
    <w:rsid w:val="00A853C2"/>
    <w:rsid w:val="00A85970"/>
    <w:rsid w:val="00A86934"/>
    <w:rsid w:val="00A86ACE"/>
    <w:rsid w:val="00A87592"/>
    <w:rsid w:val="00A9046F"/>
    <w:rsid w:val="00A95EE4"/>
    <w:rsid w:val="00A9619C"/>
    <w:rsid w:val="00A97563"/>
    <w:rsid w:val="00A9779A"/>
    <w:rsid w:val="00A97876"/>
    <w:rsid w:val="00A97D11"/>
    <w:rsid w:val="00AA07E8"/>
    <w:rsid w:val="00AA0E44"/>
    <w:rsid w:val="00AA10FB"/>
    <w:rsid w:val="00AA1321"/>
    <w:rsid w:val="00AA17F1"/>
    <w:rsid w:val="00AA25B3"/>
    <w:rsid w:val="00AA28BB"/>
    <w:rsid w:val="00AA2C2F"/>
    <w:rsid w:val="00AA3AE6"/>
    <w:rsid w:val="00AA3B2D"/>
    <w:rsid w:val="00AA40BC"/>
    <w:rsid w:val="00AA452C"/>
    <w:rsid w:val="00AA5183"/>
    <w:rsid w:val="00AA522E"/>
    <w:rsid w:val="00AA5ABF"/>
    <w:rsid w:val="00AA61B7"/>
    <w:rsid w:val="00AA635A"/>
    <w:rsid w:val="00AA6999"/>
    <w:rsid w:val="00AA74C3"/>
    <w:rsid w:val="00AA7582"/>
    <w:rsid w:val="00AA7B48"/>
    <w:rsid w:val="00AB0337"/>
    <w:rsid w:val="00AB1910"/>
    <w:rsid w:val="00AB20BF"/>
    <w:rsid w:val="00AB25FD"/>
    <w:rsid w:val="00AB2E46"/>
    <w:rsid w:val="00AB2EB7"/>
    <w:rsid w:val="00AB39D5"/>
    <w:rsid w:val="00AB41E6"/>
    <w:rsid w:val="00AB42FC"/>
    <w:rsid w:val="00AB431C"/>
    <w:rsid w:val="00AB4873"/>
    <w:rsid w:val="00AB6703"/>
    <w:rsid w:val="00AB676A"/>
    <w:rsid w:val="00AC06DE"/>
    <w:rsid w:val="00AC0A3D"/>
    <w:rsid w:val="00AC0B77"/>
    <w:rsid w:val="00AC0E14"/>
    <w:rsid w:val="00AC185C"/>
    <w:rsid w:val="00AC26D2"/>
    <w:rsid w:val="00AC3076"/>
    <w:rsid w:val="00AC3146"/>
    <w:rsid w:val="00AC344A"/>
    <w:rsid w:val="00AC3558"/>
    <w:rsid w:val="00AC5132"/>
    <w:rsid w:val="00AC56EA"/>
    <w:rsid w:val="00AC5C6D"/>
    <w:rsid w:val="00AC5EAF"/>
    <w:rsid w:val="00AC79A2"/>
    <w:rsid w:val="00AD03AB"/>
    <w:rsid w:val="00AD22CC"/>
    <w:rsid w:val="00AD2C7E"/>
    <w:rsid w:val="00AD2F89"/>
    <w:rsid w:val="00AD37D7"/>
    <w:rsid w:val="00AD4EAD"/>
    <w:rsid w:val="00AD5064"/>
    <w:rsid w:val="00AD53F0"/>
    <w:rsid w:val="00AD565D"/>
    <w:rsid w:val="00AD56B4"/>
    <w:rsid w:val="00AD58D7"/>
    <w:rsid w:val="00AD7858"/>
    <w:rsid w:val="00AE0D63"/>
    <w:rsid w:val="00AE19F2"/>
    <w:rsid w:val="00AE22CE"/>
    <w:rsid w:val="00AE2BCD"/>
    <w:rsid w:val="00AE2C04"/>
    <w:rsid w:val="00AE2CA9"/>
    <w:rsid w:val="00AE2EF1"/>
    <w:rsid w:val="00AE5045"/>
    <w:rsid w:val="00AE6022"/>
    <w:rsid w:val="00AE6BFD"/>
    <w:rsid w:val="00AF0F20"/>
    <w:rsid w:val="00AF1626"/>
    <w:rsid w:val="00AF2558"/>
    <w:rsid w:val="00AF2E7D"/>
    <w:rsid w:val="00AF42CF"/>
    <w:rsid w:val="00AF4612"/>
    <w:rsid w:val="00AF4638"/>
    <w:rsid w:val="00AF5DE9"/>
    <w:rsid w:val="00AF6FBE"/>
    <w:rsid w:val="00B0025F"/>
    <w:rsid w:val="00B00EDB"/>
    <w:rsid w:val="00B00F67"/>
    <w:rsid w:val="00B0110A"/>
    <w:rsid w:val="00B01162"/>
    <w:rsid w:val="00B036DC"/>
    <w:rsid w:val="00B03831"/>
    <w:rsid w:val="00B04486"/>
    <w:rsid w:val="00B04709"/>
    <w:rsid w:val="00B0519A"/>
    <w:rsid w:val="00B0599E"/>
    <w:rsid w:val="00B05E2F"/>
    <w:rsid w:val="00B06968"/>
    <w:rsid w:val="00B076E7"/>
    <w:rsid w:val="00B07A50"/>
    <w:rsid w:val="00B10A2E"/>
    <w:rsid w:val="00B1109D"/>
    <w:rsid w:val="00B11116"/>
    <w:rsid w:val="00B117C8"/>
    <w:rsid w:val="00B1255D"/>
    <w:rsid w:val="00B12994"/>
    <w:rsid w:val="00B12D9B"/>
    <w:rsid w:val="00B140F7"/>
    <w:rsid w:val="00B1422B"/>
    <w:rsid w:val="00B14F52"/>
    <w:rsid w:val="00B21397"/>
    <w:rsid w:val="00B219B6"/>
    <w:rsid w:val="00B22392"/>
    <w:rsid w:val="00B22D2E"/>
    <w:rsid w:val="00B23437"/>
    <w:rsid w:val="00B2444D"/>
    <w:rsid w:val="00B24B8C"/>
    <w:rsid w:val="00B24F70"/>
    <w:rsid w:val="00B25B01"/>
    <w:rsid w:val="00B25B41"/>
    <w:rsid w:val="00B268E3"/>
    <w:rsid w:val="00B26D71"/>
    <w:rsid w:val="00B27467"/>
    <w:rsid w:val="00B2797F"/>
    <w:rsid w:val="00B316F5"/>
    <w:rsid w:val="00B319C1"/>
    <w:rsid w:val="00B31BEC"/>
    <w:rsid w:val="00B33253"/>
    <w:rsid w:val="00B33952"/>
    <w:rsid w:val="00B33D7D"/>
    <w:rsid w:val="00B33FC8"/>
    <w:rsid w:val="00B34978"/>
    <w:rsid w:val="00B35431"/>
    <w:rsid w:val="00B355E6"/>
    <w:rsid w:val="00B3649C"/>
    <w:rsid w:val="00B37134"/>
    <w:rsid w:val="00B40CA6"/>
    <w:rsid w:val="00B40E67"/>
    <w:rsid w:val="00B40F4D"/>
    <w:rsid w:val="00B4136B"/>
    <w:rsid w:val="00B414D2"/>
    <w:rsid w:val="00B420B8"/>
    <w:rsid w:val="00B4237D"/>
    <w:rsid w:val="00B4275E"/>
    <w:rsid w:val="00B44FA1"/>
    <w:rsid w:val="00B453D2"/>
    <w:rsid w:val="00B46001"/>
    <w:rsid w:val="00B505C5"/>
    <w:rsid w:val="00B51056"/>
    <w:rsid w:val="00B5234E"/>
    <w:rsid w:val="00B533D5"/>
    <w:rsid w:val="00B54AA5"/>
    <w:rsid w:val="00B54EB8"/>
    <w:rsid w:val="00B55416"/>
    <w:rsid w:val="00B56400"/>
    <w:rsid w:val="00B56A64"/>
    <w:rsid w:val="00B57A4F"/>
    <w:rsid w:val="00B61F4E"/>
    <w:rsid w:val="00B621A9"/>
    <w:rsid w:val="00B62719"/>
    <w:rsid w:val="00B627E7"/>
    <w:rsid w:val="00B62D9D"/>
    <w:rsid w:val="00B6390D"/>
    <w:rsid w:val="00B63D68"/>
    <w:rsid w:val="00B6451E"/>
    <w:rsid w:val="00B66517"/>
    <w:rsid w:val="00B678FF"/>
    <w:rsid w:val="00B70984"/>
    <w:rsid w:val="00B70E61"/>
    <w:rsid w:val="00B7116A"/>
    <w:rsid w:val="00B71873"/>
    <w:rsid w:val="00B73CE4"/>
    <w:rsid w:val="00B73FC8"/>
    <w:rsid w:val="00B74197"/>
    <w:rsid w:val="00B74721"/>
    <w:rsid w:val="00B761A7"/>
    <w:rsid w:val="00B779CE"/>
    <w:rsid w:val="00B80200"/>
    <w:rsid w:val="00B823BC"/>
    <w:rsid w:val="00B82B84"/>
    <w:rsid w:val="00B82C61"/>
    <w:rsid w:val="00B8393B"/>
    <w:rsid w:val="00B84752"/>
    <w:rsid w:val="00B849A1"/>
    <w:rsid w:val="00B855E1"/>
    <w:rsid w:val="00B85671"/>
    <w:rsid w:val="00B85A7B"/>
    <w:rsid w:val="00B863DD"/>
    <w:rsid w:val="00B87139"/>
    <w:rsid w:val="00B91783"/>
    <w:rsid w:val="00B91A15"/>
    <w:rsid w:val="00B92552"/>
    <w:rsid w:val="00B93540"/>
    <w:rsid w:val="00B93E7B"/>
    <w:rsid w:val="00B96C33"/>
    <w:rsid w:val="00B9731A"/>
    <w:rsid w:val="00B977F4"/>
    <w:rsid w:val="00B97CCE"/>
    <w:rsid w:val="00BA057D"/>
    <w:rsid w:val="00BA10CD"/>
    <w:rsid w:val="00BA158A"/>
    <w:rsid w:val="00BA1C8A"/>
    <w:rsid w:val="00BA3D55"/>
    <w:rsid w:val="00BA48CB"/>
    <w:rsid w:val="00BA4CCC"/>
    <w:rsid w:val="00BA4D2D"/>
    <w:rsid w:val="00BA4F85"/>
    <w:rsid w:val="00BA62C5"/>
    <w:rsid w:val="00BA760C"/>
    <w:rsid w:val="00BB396A"/>
    <w:rsid w:val="00BB4D19"/>
    <w:rsid w:val="00BB5488"/>
    <w:rsid w:val="00BB54B5"/>
    <w:rsid w:val="00BB6D03"/>
    <w:rsid w:val="00BB6D1B"/>
    <w:rsid w:val="00BB7232"/>
    <w:rsid w:val="00BB79A3"/>
    <w:rsid w:val="00BC0392"/>
    <w:rsid w:val="00BC29F2"/>
    <w:rsid w:val="00BC4CDB"/>
    <w:rsid w:val="00BC5A53"/>
    <w:rsid w:val="00BC6316"/>
    <w:rsid w:val="00BC7D37"/>
    <w:rsid w:val="00BC7FF1"/>
    <w:rsid w:val="00BD359F"/>
    <w:rsid w:val="00BD552C"/>
    <w:rsid w:val="00BD5738"/>
    <w:rsid w:val="00BD6BB1"/>
    <w:rsid w:val="00BD7063"/>
    <w:rsid w:val="00BD7FCC"/>
    <w:rsid w:val="00BE1AAB"/>
    <w:rsid w:val="00BE1EAE"/>
    <w:rsid w:val="00BE24F9"/>
    <w:rsid w:val="00BE28ED"/>
    <w:rsid w:val="00BE2A05"/>
    <w:rsid w:val="00BE2FA7"/>
    <w:rsid w:val="00BE3128"/>
    <w:rsid w:val="00BE3470"/>
    <w:rsid w:val="00BE4791"/>
    <w:rsid w:val="00BE4C60"/>
    <w:rsid w:val="00BE63EE"/>
    <w:rsid w:val="00BE6F1E"/>
    <w:rsid w:val="00BE7804"/>
    <w:rsid w:val="00BF01A8"/>
    <w:rsid w:val="00BF04D1"/>
    <w:rsid w:val="00BF0DA0"/>
    <w:rsid w:val="00BF175C"/>
    <w:rsid w:val="00BF2906"/>
    <w:rsid w:val="00BF361E"/>
    <w:rsid w:val="00BF39B2"/>
    <w:rsid w:val="00BF3AE3"/>
    <w:rsid w:val="00BF3EC5"/>
    <w:rsid w:val="00BF5341"/>
    <w:rsid w:val="00BF5945"/>
    <w:rsid w:val="00BF60A7"/>
    <w:rsid w:val="00C0058B"/>
    <w:rsid w:val="00C00B57"/>
    <w:rsid w:val="00C00F2B"/>
    <w:rsid w:val="00C02A61"/>
    <w:rsid w:val="00C02A7D"/>
    <w:rsid w:val="00C037F5"/>
    <w:rsid w:val="00C0502C"/>
    <w:rsid w:val="00C05A2B"/>
    <w:rsid w:val="00C0610E"/>
    <w:rsid w:val="00C06264"/>
    <w:rsid w:val="00C072F8"/>
    <w:rsid w:val="00C076E9"/>
    <w:rsid w:val="00C07E4A"/>
    <w:rsid w:val="00C10F64"/>
    <w:rsid w:val="00C11253"/>
    <w:rsid w:val="00C11B74"/>
    <w:rsid w:val="00C12879"/>
    <w:rsid w:val="00C12F13"/>
    <w:rsid w:val="00C14CAB"/>
    <w:rsid w:val="00C166BA"/>
    <w:rsid w:val="00C1687E"/>
    <w:rsid w:val="00C170C6"/>
    <w:rsid w:val="00C201BD"/>
    <w:rsid w:val="00C20C2F"/>
    <w:rsid w:val="00C224E7"/>
    <w:rsid w:val="00C23890"/>
    <w:rsid w:val="00C23C86"/>
    <w:rsid w:val="00C23F25"/>
    <w:rsid w:val="00C24424"/>
    <w:rsid w:val="00C247A9"/>
    <w:rsid w:val="00C248D8"/>
    <w:rsid w:val="00C250FF"/>
    <w:rsid w:val="00C25454"/>
    <w:rsid w:val="00C254F5"/>
    <w:rsid w:val="00C260BA"/>
    <w:rsid w:val="00C26CF7"/>
    <w:rsid w:val="00C2731A"/>
    <w:rsid w:val="00C27629"/>
    <w:rsid w:val="00C27B09"/>
    <w:rsid w:val="00C27DA7"/>
    <w:rsid w:val="00C3031E"/>
    <w:rsid w:val="00C30419"/>
    <w:rsid w:val="00C3087F"/>
    <w:rsid w:val="00C315D5"/>
    <w:rsid w:val="00C32D69"/>
    <w:rsid w:val="00C338B8"/>
    <w:rsid w:val="00C33AF0"/>
    <w:rsid w:val="00C33D7E"/>
    <w:rsid w:val="00C340FB"/>
    <w:rsid w:val="00C34C05"/>
    <w:rsid w:val="00C366A1"/>
    <w:rsid w:val="00C369EC"/>
    <w:rsid w:val="00C3708A"/>
    <w:rsid w:val="00C400CC"/>
    <w:rsid w:val="00C40249"/>
    <w:rsid w:val="00C40884"/>
    <w:rsid w:val="00C40B1A"/>
    <w:rsid w:val="00C41296"/>
    <w:rsid w:val="00C41EDF"/>
    <w:rsid w:val="00C4218A"/>
    <w:rsid w:val="00C421D9"/>
    <w:rsid w:val="00C43DD3"/>
    <w:rsid w:val="00C43EF3"/>
    <w:rsid w:val="00C45670"/>
    <w:rsid w:val="00C45FEC"/>
    <w:rsid w:val="00C468BE"/>
    <w:rsid w:val="00C474E2"/>
    <w:rsid w:val="00C51268"/>
    <w:rsid w:val="00C5220B"/>
    <w:rsid w:val="00C529AE"/>
    <w:rsid w:val="00C544AA"/>
    <w:rsid w:val="00C5452F"/>
    <w:rsid w:val="00C54929"/>
    <w:rsid w:val="00C55769"/>
    <w:rsid w:val="00C55EF6"/>
    <w:rsid w:val="00C562D8"/>
    <w:rsid w:val="00C60E5B"/>
    <w:rsid w:val="00C618AE"/>
    <w:rsid w:val="00C61E23"/>
    <w:rsid w:val="00C62821"/>
    <w:rsid w:val="00C6356D"/>
    <w:rsid w:val="00C638FE"/>
    <w:rsid w:val="00C63C14"/>
    <w:rsid w:val="00C6558A"/>
    <w:rsid w:val="00C664E8"/>
    <w:rsid w:val="00C66554"/>
    <w:rsid w:val="00C6667C"/>
    <w:rsid w:val="00C666BD"/>
    <w:rsid w:val="00C67968"/>
    <w:rsid w:val="00C7109B"/>
    <w:rsid w:val="00C71216"/>
    <w:rsid w:val="00C713CB"/>
    <w:rsid w:val="00C71543"/>
    <w:rsid w:val="00C71DB3"/>
    <w:rsid w:val="00C733AA"/>
    <w:rsid w:val="00C7347C"/>
    <w:rsid w:val="00C739B2"/>
    <w:rsid w:val="00C749D3"/>
    <w:rsid w:val="00C74C13"/>
    <w:rsid w:val="00C750CA"/>
    <w:rsid w:val="00C755FD"/>
    <w:rsid w:val="00C77422"/>
    <w:rsid w:val="00C775A3"/>
    <w:rsid w:val="00C77856"/>
    <w:rsid w:val="00C7795F"/>
    <w:rsid w:val="00C80996"/>
    <w:rsid w:val="00C80BB6"/>
    <w:rsid w:val="00C81DB7"/>
    <w:rsid w:val="00C83275"/>
    <w:rsid w:val="00C839A5"/>
    <w:rsid w:val="00C840DF"/>
    <w:rsid w:val="00C85C72"/>
    <w:rsid w:val="00C864D4"/>
    <w:rsid w:val="00C867DF"/>
    <w:rsid w:val="00C86F75"/>
    <w:rsid w:val="00C875EE"/>
    <w:rsid w:val="00C876B7"/>
    <w:rsid w:val="00C877DF"/>
    <w:rsid w:val="00C905E0"/>
    <w:rsid w:val="00C9149D"/>
    <w:rsid w:val="00C91798"/>
    <w:rsid w:val="00C91E57"/>
    <w:rsid w:val="00C91EEA"/>
    <w:rsid w:val="00C92BC1"/>
    <w:rsid w:val="00C92CBB"/>
    <w:rsid w:val="00C93D33"/>
    <w:rsid w:val="00C94083"/>
    <w:rsid w:val="00C94624"/>
    <w:rsid w:val="00C95466"/>
    <w:rsid w:val="00C9565F"/>
    <w:rsid w:val="00C96189"/>
    <w:rsid w:val="00C970F3"/>
    <w:rsid w:val="00CA02D2"/>
    <w:rsid w:val="00CA0B4A"/>
    <w:rsid w:val="00CA0BEF"/>
    <w:rsid w:val="00CA17DE"/>
    <w:rsid w:val="00CA1F83"/>
    <w:rsid w:val="00CA246B"/>
    <w:rsid w:val="00CA398F"/>
    <w:rsid w:val="00CA3C00"/>
    <w:rsid w:val="00CA478F"/>
    <w:rsid w:val="00CA5418"/>
    <w:rsid w:val="00CA61BA"/>
    <w:rsid w:val="00CB0886"/>
    <w:rsid w:val="00CB0E24"/>
    <w:rsid w:val="00CB11A5"/>
    <w:rsid w:val="00CB2CA1"/>
    <w:rsid w:val="00CB363D"/>
    <w:rsid w:val="00CB4164"/>
    <w:rsid w:val="00CB4ABB"/>
    <w:rsid w:val="00CB4CAB"/>
    <w:rsid w:val="00CB604C"/>
    <w:rsid w:val="00CB6212"/>
    <w:rsid w:val="00CB676C"/>
    <w:rsid w:val="00CB6ED1"/>
    <w:rsid w:val="00CB7103"/>
    <w:rsid w:val="00CB745C"/>
    <w:rsid w:val="00CB7A7F"/>
    <w:rsid w:val="00CC0AD1"/>
    <w:rsid w:val="00CC1586"/>
    <w:rsid w:val="00CC170F"/>
    <w:rsid w:val="00CC1CBD"/>
    <w:rsid w:val="00CC28C8"/>
    <w:rsid w:val="00CC3056"/>
    <w:rsid w:val="00CC3CFA"/>
    <w:rsid w:val="00CC40E2"/>
    <w:rsid w:val="00CC5872"/>
    <w:rsid w:val="00CC5972"/>
    <w:rsid w:val="00CC59CF"/>
    <w:rsid w:val="00CC6A8F"/>
    <w:rsid w:val="00CD029D"/>
    <w:rsid w:val="00CD02DB"/>
    <w:rsid w:val="00CD0B07"/>
    <w:rsid w:val="00CD0EA4"/>
    <w:rsid w:val="00CD17FD"/>
    <w:rsid w:val="00CD196A"/>
    <w:rsid w:val="00CD1E4F"/>
    <w:rsid w:val="00CD2967"/>
    <w:rsid w:val="00CD3DF0"/>
    <w:rsid w:val="00CD5442"/>
    <w:rsid w:val="00CD5591"/>
    <w:rsid w:val="00CD56C6"/>
    <w:rsid w:val="00CD5AB8"/>
    <w:rsid w:val="00CD69EE"/>
    <w:rsid w:val="00CD7B75"/>
    <w:rsid w:val="00CE0B58"/>
    <w:rsid w:val="00CE0D50"/>
    <w:rsid w:val="00CE0E87"/>
    <w:rsid w:val="00CE1606"/>
    <w:rsid w:val="00CE185B"/>
    <w:rsid w:val="00CE18B9"/>
    <w:rsid w:val="00CE2AD5"/>
    <w:rsid w:val="00CE3C13"/>
    <w:rsid w:val="00CE6551"/>
    <w:rsid w:val="00CE66A6"/>
    <w:rsid w:val="00CE6BB3"/>
    <w:rsid w:val="00CE6F16"/>
    <w:rsid w:val="00CE788D"/>
    <w:rsid w:val="00CF031E"/>
    <w:rsid w:val="00CF0D4D"/>
    <w:rsid w:val="00CF0E05"/>
    <w:rsid w:val="00CF34CC"/>
    <w:rsid w:val="00CF3DBE"/>
    <w:rsid w:val="00CF45EF"/>
    <w:rsid w:val="00CF6084"/>
    <w:rsid w:val="00CF6913"/>
    <w:rsid w:val="00CF6968"/>
    <w:rsid w:val="00CF72E4"/>
    <w:rsid w:val="00CF7AF9"/>
    <w:rsid w:val="00CF7FEA"/>
    <w:rsid w:val="00D00C7E"/>
    <w:rsid w:val="00D01BEA"/>
    <w:rsid w:val="00D01CE0"/>
    <w:rsid w:val="00D01F47"/>
    <w:rsid w:val="00D02DD1"/>
    <w:rsid w:val="00D02E48"/>
    <w:rsid w:val="00D02F52"/>
    <w:rsid w:val="00D0344B"/>
    <w:rsid w:val="00D0362E"/>
    <w:rsid w:val="00D04C45"/>
    <w:rsid w:val="00D0551D"/>
    <w:rsid w:val="00D06ADD"/>
    <w:rsid w:val="00D06F1F"/>
    <w:rsid w:val="00D06F85"/>
    <w:rsid w:val="00D073D0"/>
    <w:rsid w:val="00D07A81"/>
    <w:rsid w:val="00D109C9"/>
    <w:rsid w:val="00D11933"/>
    <w:rsid w:val="00D13039"/>
    <w:rsid w:val="00D1343B"/>
    <w:rsid w:val="00D13BB2"/>
    <w:rsid w:val="00D13C3E"/>
    <w:rsid w:val="00D13D2F"/>
    <w:rsid w:val="00D13E95"/>
    <w:rsid w:val="00D14FED"/>
    <w:rsid w:val="00D1512D"/>
    <w:rsid w:val="00D153E2"/>
    <w:rsid w:val="00D15B2B"/>
    <w:rsid w:val="00D15D9F"/>
    <w:rsid w:val="00D160C2"/>
    <w:rsid w:val="00D1628B"/>
    <w:rsid w:val="00D17A6B"/>
    <w:rsid w:val="00D2082B"/>
    <w:rsid w:val="00D20999"/>
    <w:rsid w:val="00D222C0"/>
    <w:rsid w:val="00D23FE5"/>
    <w:rsid w:val="00D24740"/>
    <w:rsid w:val="00D25AC4"/>
    <w:rsid w:val="00D25BAE"/>
    <w:rsid w:val="00D25CEB"/>
    <w:rsid w:val="00D25D6F"/>
    <w:rsid w:val="00D26644"/>
    <w:rsid w:val="00D26889"/>
    <w:rsid w:val="00D26EFB"/>
    <w:rsid w:val="00D27005"/>
    <w:rsid w:val="00D27489"/>
    <w:rsid w:val="00D27ED2"/>
    <w:rsid w:val="00D3027B"/>
    <w:rsid w:val="00D30DF6"/>
    <w:rsid w:val="00D324DF"/>
    <w:rsid w:val="00D33019"/>
    <w:rsid w:val="00D3309C"/>
    <w:rsid w:val="00D3327D"/>
    <w:rsid w:val="00D3363E"/>
    <w:rsid w:val="00D33781"/>
    <w:rsid w:val="00D33C08"/>
    <w:rsid w:val="00D347F0"/>
    <w:rsid w:val="00D35324"/>
    <w:rsid w:val="00D3533F"/>
    <w:rsid w:val="00D35D97"/>
    <w:rsid w:val="00D3655C"/>
    <w:rsid w:val="00D368D0"/>
    <w:rsid w:val="00D37A50"/>
    <w:rsid w:val="00D37C6F"/>
    <w:rsid w:val="00D37F85"/>
    <w:rsid w:val="00D37F9F"/>
    <w:rsid w:val="00D4110A"/>
    <w:rsid w:val="00D41330"/>
    <w:rsid w:val="00D41884"/>
    <w:rsid w:val="00D426E6"/>
    <w:rsid w:val="00D43B13"/>
    <w:rsid w:val="00D4410E"/>
    <w:rsid w:val="00D44249"/>
    <w:rsid w:val="00D4576C"/>
    <w:rsid w:val="00D458CA"/>
    <w:rsid w:val="00D467FF"/>
    <w:rsid w:val="00D47734"/>
    <w:rsid w:val="00D479D6"/>
    <w:rsid w:val="00D47B8F"/>
    <w:rsid w:val="00D516C9"/>
    <w:rsid w:val="00D51C52"/>
    <w:rsid w:val="00D55312"/>
    <w:rsid w:val="00D55385"/>
    <w:rsid w:val="00D56B3A"/>
    <w:rsid w:val="00D5701F"/>
    <w:rsid w:val="00D57698"/>
    <w:rsid w:val="00D57958"/>
    <w:rsid w:val="00D57A3C"/>
    <w:rsid w:val="00D61184"/>
    <w:rsid w:val="00D61AC6"/>
    <w:rsid w:val="00D61CDC"/>
    <w:rsid w:val="00D61E9C"/>
    <w:rsid w:val="00D62560"/>
    <w:rsid w:val="00D6264E"/>
    <w:rsid w:val="00D63668"/>
    <w:rsid w:val="00D63FE0"/>
    <w:rsid w:val="00D645B1"/>
    <w:rsid w:val="00D6557B"/>
    <w:rsid w:val="00D656DB"/>
    <w:rsid w:val="00D65C98"/>
    <w:rsid w:val="00D66DFF"/>
    <w:rsid w:val="00D70594"/>
    <w:rsid w:val="00D71E36"/>
    <w:rsid w:val="00D72B45"/>
    <w:rsid w:val="00D7468B"/>
    <w:rsid w:val="00D75D2D"/>
    <w:rsid w:val="00D75E3B"/>
    <w:rsid w:val="00D76A98"/>
    <w:rsid w:val="00D76DAA"/>
    <w:rsid w:val="00D80DE7"/>
    <w:rsid w:val="00D81078"/>
    <w:rsid w:val="00D8206F"/>
    <w:rsid w:val="00D82654"/>
    <w:rsid w:val="00D82CB2"/>
    <w:rsid w:val="00D83366"/>
    <w:rsid w:val="00D83979"/>
    <w:rsid w:val="00D844D5"/>
    <w:rsid w:val="00D8495F"/>
    <w:rsid w:val="00D84CAE"/>
    <w:rsid w:val="00D85D05"/>
    <w:rsid w:val="00D861D6"/>
    <w:rsid w:val="00D87016"/>
    <w:rsid w:val="00D87B96"/>
    <w:rsid w:val="00D93006"/>
    <w:rsid w:val="00D946EF"/>
    <w:rsid w:val="00D948DD"/>
    <w:rsid w:val="00D9583B"/>
    <w:rsid w:val="00D969E5"/>
    <w:rsid w:val="00DA0FEA"/>
    <w:rsid w:val="00DA1247"/>
    <w:rsid w:val="00DA1D10"/>
    <w:rsid w:val="00DA30F6"/>
    <w:rsid w:val="00DA3270"/>
    <w:rsid w:val="00DA4214"/>
    <w:rsid w:val="00DA45BF"/>
    <w:rsid w:val="00DA511D"/>
    <w:rsid w:val="00DA6F51"/>
    <w:rsid w:val="00DA712D"/>
    <w:rsid w:val="00DA7674"/>
    <w:rsid w:val="00DA7A22"/>
    <w:rsid w:val="00DA7DAC"/>
    <w:rsid w:val="00DB0874"/>
    <w:rsid w:val="00DB0C96"/>
    <w:rsid w:val="00DB1797"/>
    <w:rsid w:val="00DB25F2"/>
    <w:rsid w:val="00DB2BD1"/>
    <w:rsid w:val="00DB2E59"/>
    <w:rsid w:val="00DB40BA"/>
    <w:rsid w:val="00DB5315"/>
    <w:rsid w:val="00DB5B78"/>
    <w:rsid w:val="00DB5B92"/>
    <w:rsid w:val="00DB6B4E"/>
    <w:rsid w:val="00DC0464"/>
    <w:rsid w:val="00DC0CF8"/>
    <w:rsid w:val="00DC279D"/>
    <w:rsid w:val="00DC2886"/>
    <w:rsid w:val="00DC33AE"/>
    <w:rsid w:val="00DC3832"/>
    <w:rsid w:val="00DC3D7F"/>
    <w:rsid w:val="00DC530C"/>
    <w:rsid w:val="00DC6344"/>
    <w:rsid w:val="00DC6567"/>
    <w:rsid w:val="00DC72DC"/>
    <w:rsid w:val="00DD080C"/>
    <w:rsid w:val="00DD0C3D"/>
    <w:rsid w:val="00DD1806"/>
    <w:rsid w:val="00DD2232"/>
    <w:rsid w:val="00DD33D7"/>
    <w:rsid w:val="00DD508F"/>
    <w:rsid w:val="00DD5D1C"/>
    <w:rsid w:val="00DD725B"/>
    <w:rsid w:val="00DD761B"/>
    <w:rsid w:val="00DD7E3D"/>
    <w:rsid w:val="00DE0064"/>
    <w:rsid w:val="00DE100D"/>
    <w:rsid w:val="00DE2167"/>
    <w:rsid w:val="00DE3036"/>
    <w:rsid w:val="00DE3046"/>
    <w:rsid w:val="00DE429E"/>
    <w:rsid w:val="00DE46E7"/>
    <w:rsid w:val="00DE47D0"/>
    <w:rsid w:val="00DE4F9E"/>
    <w:rsid w:val="00DE57F4"/>
    <w:rsid w:val="00DE58BD"/>
    <w:rsid w:val="00DE61D8"/>
    <w:rsid w:val="00DE638B"/>
    <w:rsid w:val="00DE71D6"/>
    <w:rsid w:val="00DE7209"/>
    <w:rsid w:val="00DE7C7C"/>
    <w:rsid w:val="00DF063F"/>
    <w:rsid w:val="00DF1459"/>
    <w:rsid w:val="00DF2330"/>
    <w:rsid w:val="00DF29DA"/>
    <w:rsid w:val="00DF2AF8"/>
    <w:rsid w:val="00DF2F08"/>
    <w:rsid w:val="00DF3508"/>
    <w:rsid w:val="00DF3919"/>
    <w:rsid w:val="00DF3B40"/>
    <w:rsid w:val="00DF3BFD"/>
    <w:rsid w:val="00DF409E"/>
    <w:rsid w:val="00DF4304"/>
    <w:rsid w:val="00DF448D"/>
    <w:rsid w:val="00DF4657"/>
    <w:rsid w:val="00DF4EB7"/>
    <w:rsid w:val="00DF5566"/>
    <w:rsid w:val="00DF5758"/>
    <w:rsid w:val="00DF5836"/>
    <w:rsid w:val="00DF61A8"/>
    <w:rsid w:val="00DF638A"/>
    <w:rsid w:val="00DF7533"/>
    <w:rsid w:val="00DF7F8A"/>
    <w:rsid w:val="00DF7FCD"/>
    <w:rsid w:val="00E00979"/>
    <w:rsid w:val="00E0109B"/>
    <w:rsid w:val="00E01E20"/>
    <w:rsid w:val="00E02431"/>
    <w:rsid w:val="00E02A01"/>
    <w:rsid w:val="00E033CE"/>
    <w:rsid w:val="00E03DF4"/>
    <w:rsid w:val="00E04358"/>
    <w:rsid w:val="00E06AA6"/>
    <w:rsid w:val="00E06D24"/>
    <w:rsid w:val="00E07DE5"/>
    <w:rsid w:val="00E100A8"/>
    <w:rsid w:val="00E102A1"/>
    <w:rsid w:val="00E10B10"/>
    <w:rsid w:val="00E10CE3"/>
    <w:rsid w:val="00E10FE9"/>
    <w:rsid w:val="00E11123"/>
    <w:rsid w:val="00E12D34"/>
    <w:rsid w:val="00E13084"/>
    <w:rsid w:val="00E13DBB"/>
    <w:rsid w:val="00E13FF3"/>
    <w:rsid w:val="00E155C1"/>
    <w:rsid w:val="00E168CF"/>
    <w:rsid w:val="00E16BBD"/>
    <w:rsid w:val="00E1765E"/>
    <w:rsid w:val="00E217A8"/>
    <w:rsid w:val="00E217F1"/>
    <w:rsid w:val="00E21971"/>
    <w:rsid w:val="00E266F0"/>
    <w:rsid w:val="00E2696A"/>
    <w:rsid w:val="00E27DE5"/>
    <w:rsid w:val="00E3065B"/>
    <w:rsid w:val="00E3102C"/>
    <w:rsid w:val="00E32564"/>
    <w:rsid w:val="00E332BC"/>
    <w:rsid w:val="00E333EB"/>
    <w:rsid w:val="00E337E8"/>
    <w:rsid w:val="00E33A4E"/>
    <w:rsid w:val="00E36033"/>
    <w:rsid w:val="00E36ECD"/>
    <w:rsid w:val="00E400F5"/>
    <w:rsid w:val="00E40688"/>
    <w:rsid w:val="00E40829"/>
    <w:rsid w:val="00E413D3"/>
    <w:rsid w:val="00E42166"/>
    <w:rsid w:val="00E428F7"/>
    <w:rsid w:val="00E42E2F"/>
    <w:rsid w:val="00E43D7B"/>
    <w:rsid w:val="00E442BC"/>
    <w:rsid w:val="00E44A3E"/>
    <w:rsid w:val="00E463F8"/>
    <w:rsid w:val="00E46B60"/>
    <w:rsid w:val="00E46FD5"/>
    <w:rsid w:val="00E4705D"/>
    <w:rsid w:val="00E47A9B"/>
    <w:rsid w:val="00E501D5"/>
    <w:rsid w:val="00E50805"/>
    <w:rsid w:val="00E5110C"/>
    <w:rsid w:val="00E5118B"/>
    <w:rsid w:val="00E51242"/>
    <w:rsid w:val="00E5152E"/>
    <w:rsid w:val="00E51543"/>
    <w:rsid w:val="00E51D98"/>
    <w:rsid w:val="00E521B4"/>
    <w:rsid w:val="00E521BB"/>
    <w:rsid w:val="00E52E8F"/>
    <w:rsid w:val="00E52F2C"/>
    <w:rsid w:val="00E5315B"/>
    <w:rsid w:val="00E53600"/>
    <w:rsid w:val="00E53E14"/>
    <w:rsid w:val="00E549E9"/>
    <w:rsid w:val="00E54EA1"/>
    <w:rsid w:val="00E55F41"/>
    <w:rsid w:val="00E600DE"/>
    <w:rsid w:val="00E610D7"/>
    <w:rsid w:val="00E618BA"/>
    <w:rsid w:val="00E6199F"/>
    <w:rsid w:val="00E63807"/>
    <w:rsid w:val="00E639A5"/>
    <w:rsid w:val="00E64630"/>
    <w:rsid w:val="00E646A5"/>
    <w:rsid w:val="00E64ADE"/>
    <w:rsid w:val="00E66A9D"/>
    <w:rsid w:val="00E70611"/>
    <w:rsid w:val="00E70AAF"/>
    <w:rsid w:val="00E7115C"/>
    <w:rsid w:val="00E726BF"/>
    <w:rsid w:val="00E72C44"/>
    <w:rsid w:val="00E73BEF"/>
    <w:rsid w:val="00E74499"/>
    <w:rsid w:val="00E764D8"/>
    <w:rsid w:val="00E775B8"/>
    <w:rsid w:val="00E779FE"/>
    <w:rsid w:val="00E77A63"/>
    <w:rsid w:val="00E805B4"/>
    <w:rsid w:val="00E814CE"/>
    <w:rsid w:val="00E82272"/>
    <w:rsid w:val="00E829E5"/>
    <w:rsid w:val="00E82DE8"/>
    <w:rsid w:val="00E831BB"/>
    <w:rsid w:val="00E851F4"/>
    <w:rsid w:val="00E85791"/>
    <w:rsid w:val="00E8602D"/>
    <w:rsid w:val="00E86E4A"/>
    <w:rsid w:val="00E905FD"/>
    <w:rsid w:val="00E91669"/>
    <w:rsid w:val="00E91990"/>
    <w:rsid w:val="00E919EB"/>
    <w:rsid w:val="00E92360"/>
    <w:rsid w:val="00E931ED"/>
    <w:rsid w:val="00E93825"/>
    <w:rsid w:val="00E94EF2"/>
    <w:rsid w:val="00E95D21"/>
    <w:rsid w:val="00E96469"/>
    <w:rsid w:val="00E96A5E"/>
    <w:rsid w:val="00E96CF1"/>
    <w:rsid w:val="00EA058E"/>
    <w:rsid w:val="00EA0B8E"/>
    <w:rsid w:val="00EA0DE8"/>
    <w:rsid w:val="00EA1814"/>
    <w:rsid w:val="00EA1D73"/>
    <w:rsid w:val="00EA3135"/>
    <w:rsid w:val="00EA3C6B"/>
    <w:rsid w:val="00EA4AB2"/>
    <w:rsid w:val="00EA56EF"/>
    <w:rsid w:val="00EA619B"/>
    <w:rsid w:val="00EA654B"/>
    <w:rsid w:val="00EA6868"/>
    <w:rsid w:val="00EA68CE"/>
    <w:rsid w:val="00EA6EF7"/>
    <w:rsid w:val="00EA7266"/>
    <w:rsid w:val="00EA74F7"/>
    <w:rsid w:val="00EB060F"/>
    <w:rsid w:val="00EB11B3"/>
    <w:rsid w:val="00EB13BD"/>
    <w:rsid w:val="00EB1D11"/>
    <w:rsid w:val="00EB3CBF"/>
    <w:rsid w:val="00EB4ADF"/>
    <w:rsid w:val="00EB4D84"/>
    <w:rsid w:val="00EB5DC8"/>
    <w:rsid w:val="00EB62E8"/>
    <w:rsid w:val="00EB7853"/>
    <w:rsid w:val="00EB79D2"/>
    <w:rsid w:val="00EC031E"/>
    <w:rsid w:val="00EC086A"/>
    <w:rsid w:val="00EC09D6"/>
    <w:rsid w:val="00EC162B"/>
    <w:rsid w:val="00EC25F7"/>
    <w:rsid w:val="00EC271B"/>
    <w:rsid w:val="00EC3EFF"/>
    <w:rsid w:val="00EC472F"/>
    <w:rsid w:val="00EC4B65"/>
    <w:rsid w:val="00EC4CFA"/>
    <w:rsid w:val="00EC56E9"/>
    <w:rsid w:val="00EC5BF2"/>
    <w:rsid w:val="00EC6F0F"/>
    <w:rsid w:val="00EC71F3"/>
    <w:rsid w:val="00EC731A"/>
    <w:rsid w:val="00ED007E"/>
    <w:rsid w:val="00ED06FA"/>
    <w:rsid w:val="00ED0816"/>
    <w:rsid w:val="00ED1853"/>
    <w:rsid w:val="00ED1FF1"/>
    <w:rsid w:val="00ED442D"/>
    <w:rsid w:val="00ED48D2"/>
    <w:rsid w:val="00ED4A79"/>
    <w:rsid w:val="00ED560A"/>
    <w:rsid w:val="00ED6809"/>
    <w:rsid w:val="00ED7D9B"/>
    <w:rsid w:val="00EE031E"/>
    <w:rsid w:val="00EE0F43"/>
    <w:rsid w:val="00EE28C1"/>
    <w:rsid w:val="00EE3422"/>
    <w:rsid w:val="00EE3507"/>
    <w:rsid w:val="00EE39FD"/>
    <w:rsid w:val="00EE4690"/>
    <w:rsid w:val="00EE4DEB"/>
    <w:rsid w:val="00EE7BE9"/>
    <w:rsid w:val="00EE7E66"/>
    <w:rsid w:val="00EF1B28"/>
    <w:rsid w:val="00EF1FFC"/>
    <w:rsid w:val="00EF2FD4"/>
    <w:rsid w:val="00EF407B"/>
    <w:rsid w:val="00EF43A7"/>
    <w:rsid w:val="00EF4692"/>
    <w:rsid w:val="00EF4722"/>
    <w:rsid w:val="00EF4A1F"/>
    <w:rsid w:val="00EF4EAF"/>
    <w:rsid w:val="00EF4F29"/>
    <w:rsid w:val="00EF5992"/>
    <w:rsid w:val="00F0077C"/>
    <w:rsid w:val="00F01D57"/>
    <w:rsid w:val="00F0269B"/>
    <w:rsid w:val="00F02C4D"/>
    <w:rsid w:val="00F03696"/>
    <w:rsid w:val="00F03CDB"/>
    <w:rsid w:val="00F03FBB"/>
    <w:rsid w:val="00F04368"/>
    <w:rsid w:val="00F044D1"/>
    <w:rsid w:val="00F04E76"/>
    <w:rsid w:val="00F06512"/>
    <w:rsid w:val="00F06A88"/>
    <w:rsid w:val="00F07ABA"/>
    <w:rsid w:val="00F07EAD"/>
    <w:rsid w:val="00F101E4"/>
    <w:rsid w:val="00F103CF"/>
    <w:rsid w:val="00F104D8"/>
    <w:rsid w:val="00F11FA6"/>
    <w:rsid w:val="00F1235D"/>
    <w:rsid w:val="00F12963"/>
    <w:rsid w:val="00F13250"/>
    <w:rsid w:val="00F147B1"/>
    <w:rsid w:val="00F15318"/>
    <w:rsid w:val="00F157E3"/>
    <w:rsid w:val="00F15D89"/>
    <w:rsid w:val="00F17630"/>
    <w:rsid w:val="00F176E4"/>
    <w:rsid w:val="00F178F3"/>
    <w:rsid w:val="00F20590"/>
    <w:rsid w:val="00F208BC"/>
    <w:rsid w:val="00F22357"/>
    <w:rsid w:val="00F223A1"/>
    <w:rsid w:val="00F22D94"/>
    <w:rsid w:val="00F233FD"/>
    <w:rsid w:val="00F236DE"/>
    <w:rsid w:val="00F23893"/>
    <w:rsid w:val="00F238D1"/>
    <w:rsid w:val="00F23A4C"/>
    <w:rsid w:val="00F27416"/>
    <w:rsid w:val="00F27AA4"/>
    <w:rsid w:val="00F27C06"/>
    <w:rsid w:val="00F27D0C"/>
    <w:rsid w:val="00F27DE9"/>
    <w:rsid w:val="00F30352"/>
    <w:rsid w:val="00F30AB6"/>
    <w:rsid w:val="00F30B1C"/>
    <w:rsid w:val="00F30EAC"/>
    <w:rsid w:val="00F310B4"/>
    <w:rsid w:val="00F31677"/>
    <w:rsid w:val="00F3176F"/>
    <w:rsid w:val="00F31796"/>
    <w:rsid w:val="00F31921"/>
    <w:rsid w:val="00F31C63"/>
    <w:rsid w:val="00F32A86"/>
    <w:rsid w:val="00F32D0E"/>
    <w:rsid w:val="00F32D9B"/>
    <w:rsid w:val="00F33DA7"/>
    <w:rsid w:val="00F3406A"/>
    <w:rsid w:val="00F344FA"/>
    <w:rsid w:val="00F35D1E"/>
    <w:rsid w:val="00F35D7D"/>
    <w:rsid w:val="00F35DF3"/>
    <w:rsid w:val="00F36273"/>
    <w:rsid w:val="00F36992"/>
    <w:rsid w:val="00F378F6"/>
    <w:rsid w:val="00F4028A"/>
    <w:rsid w:val="00F40A65"/>
    <w:rsid w:val="00F41136"/>
    <w:rsid w:val="00F42137"/>
    <w:rsid w:val="00F435C5"/>
    <w:rsid w:val="00F4463E"/>
    <w:rsid w:val="00F47D2E"/>
    <w:rsid w:val="00F47EF8"/>
    <w:rsid w:val="00F51D95"/>
    <w:rsid w:val="00F52053"/>
    <w:rsid w:val="00F53000"/>
    <w:rsid w:val="00F53BAF"/>
    <w:rsid w:val="00F53D3A"/>
    <w:rsid w:val="00F53E49"/>
    <w:rsid w:val="00F55180"/>
    <w:rsid w:val="00F564C5"/>
    <w:rsid w:val="00F5727F"/>
    <w:rsid w:val="00F5740E"/>
    <w:rsid w:val="00F5756F"/>
    <w:rsid w:val="00F575AA"/>
    <w:rsid w:val="00F57912"/>
    <w:rsid w:val="00F60EEA"/>
    <w:rsid w:val="00F61A6B"/>
    <w:rsid w:val="00F62D31"/>
    <w:rsid w:val="00F635ED"/>
    <w:rsid w:val="00F641F8"/>
    <w:rsid w:val="00F643AA"/>
    <w:rsid w:val="00F64A3A"/>
    <w:rsid w:val="00F64B64"/>
    <w:rsid w:val="00F64E51"/>
    <w:rsid w:val="00F64FAC"/>
    <w:rsid w:val="00F65655"/>
    <w:rsid w:val="00F65AEF"/>
    <w:rsid w:val="00F65E46"/>
    <w:rsid w:val="00F66946"/>
    <w:rsid w:val="00F67F3B"/>
    <w:rsid w:val="00F704A3"/>
    <w:rsid w:val="00F7277D"/>
    <w:rsid w:val="00F72E3F"/>
    <w:rsid w:val="00F74C54"/>
    <w:rsid w:val="00F74F46"/>
    <w:rsid w:val="00F74FFE"/>
    <w:rsid w:val="00F751DC"/>
    <w:rsid w:val="00F75C87"/>
    <w:rsid w:val="00F75D44"/>
    <w:rsid w:val="00F76B08"/>
    <w:rsid w:val="00F76CA5"/>
    <w:rsid w:val="00F7760C"/>
    <w:rsid w:val="00F77B3B"/>
    <w:rsid w:val="00F77EB4"/>
    <w:rsid w:val="00F77FDE"/>
    <w:rsid w:val="00F80B8D"/>
    <w:rsid w:val="00F815A7"/>
    <w:rsid w:val="00F82905"/>
    <w:rsid w:val="00F82ECB"/>
    <w:rsid w:val="00F82F0A"/>
    <w:rsid w:val="00F83B8F"/>
    <w:rsid w:val="00F85853"/>
    <w:rsid w:val="00F85C3A"/>
    <w:rsid w:val="00F865FC"/>
    <w:rsid w:val="00F879E0"/>
    <w:rsid w:val="00F87DC7"/>
    <w:rsid w:val="00F908CF"/>
    <w:rsid w:val="00F91026"/>
    <w:rsid w:val="00F9108D"/>
    <w:rsid w:val="00F94162"/>
    <w:rsid w:val="00F94D16"/>
    <w:rsid w:val="00F96432"/>
    <w:rsid w:val="00FA0C6B"/>
    <w:rsid w:val="00FA10A5"/>
    <w:rsid w:val="00FA15BD"/>
    <w:rsid w:val="00FA1823"/>
    <w:rsid w:val="00FA1898"/>
    <w:rsid w:val="00FA393B"/>
    <w:rsid w:val="00FA3DF9"/>
    <w:rsid w:val="00FA419E"/>
    <w:rsid w:val="00FA442E"/>
    <w:rsid w:val="00FA4A83"/>
    <w:rsid w:val="00FA6E18"/>
    <w:rsid w:val="00FA6FA8"/>
    <w:rsid w:val="00FA79DD"/>
    <w:rsid w:val="00FB04FA"/>
    <w:rsid w:val="00FB05EA"/>
    <w:rsid w:val="00FB17F2"/>
    <w:rsid w:val="00FB1C08"/>
    <w:rsid w:val="00FB2366"/>
    <w:rsid w:val="00FB24D0"/>
    <w:rsid w:val="00FB369B"/>
    <w:rsid w:val="00FB491A"/>
    <w:rsid w:val="00FB5596"/>
    <w:rsid w:val="00FC0CF4"/>
    <w:rsid w:val="00FC0E82"/>
    <w:rsid w:val="00FC114A"/>
    <w:rsid w:val="00FC140F"/>
    <w:rsid w:val="00FC188B"/>
    <w:rsid w:val="00FC1E6B"/>
    <w:rsid w:val="00FC36D7"/>
    <w:rsid w:val="00FC3F4B"/>
    <w:rsid w:val="00FC5CBB"/>
    <w:rsid w:val="00FC6093"/>
    <w:rsid w:val="00FC7B11"/>
    <w:rsid w:val="00FD0BA0"/>
    <w:rsid w:val="00FD0CF7"/>
    <w:rsid w:val="00FD0F32"/>
    <w:rsid w:val="00FD10B0"/>
    <w:rsid w:val="00FD3B30"/>
    <w:rsid w:val="00FD4167"/>
    <w:rsid w:val="00FD427C"/>
    <w:rsid w:val="00FD450B"/>
    <w:rsid w:val="00FD45F2"/>
    <w:rsid w:val="00FD469D"/>
    <w:rsid w:val="00FD6266"/>
    <w:rsid w:val="00FD6B7B"/>
    <w:rsid w:val="00FE06F0"/>
    <w:rsid w:val="00FE0F6E"/>
    <w:rsid w:val="00FE1004"/>
    <w:rsid w:val="00FE16A5"/>
    <w:rsid w:val="00FE1CF1"/>
    <w:rsid w:val="00FE28D2"/>
    <w:rsid w:val="00FE2B25"/>
    <w:rsid w:val="00FE388A"/>
    <w:rsid w:val="00FE41B5"/>
    <w:rsid w:val="00FE50AA"/>
    <w:rsid w:val="00FE5219"/>
    <w:rsid w:val="00FE55C6"/>
    <w:rsid w:val="00FE5F6C"/>
    <w:rsid w:val="00FE6DD9"/>
    <w:rsid w:val="00FE7954"/>
    <w:rsid w:val="00FF0414"/>
    <w:rsid w:val="00FF0ADF"/>
    <w:rsid w:val="00FF1081"/>
    <w:rsid w:val="00FF3177"/>
    <w:rsid w:val="00FF3F4D"/>
    <w:rsid w:val="00FF43A0"/>
    <w:rsid w:val="00FF5544"/>
    <w:rsid w:val="00FF5C9B"/>
    <w:rsid w:val="00FF60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BEBDD"/>
  <w15:docId w15:val="{F887B0DF-6456-4444-84BE-1FBDF73B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7AF"/>
    <w:pPr>
      <w:jc w:val="both"/>
    </w:pPr>
    <w:rPr>
      <w:szCs w:val="24"/>
      <w:lang w:eastAsia="en-US"/>
    </w:rPr>
  </w:style>
  <w:style w:type="paragraph" w:styleId="Heading1">
    <w:name w:val="heading 1"/>
    <w:basedOn w:val="Normal"/>
    <w:next w:val="Normal"/>
    <w:qFormat/>
    <w:rsid w:val="00872C87"/>
    <w:pPr>
      <w:keepNext/>
      <w:outlineLvl w:val="0"/>
    </w:pPr>
    <w:rPr>
      <w:b/>
      <w:bCs/>
    </w:rPr>
  </w:style>
  <w:style w:type="paragraph" w:styleId="Heading2">
    <w:name w:val="heading 2"/>
    <w:basedOn w:val="Normal"/>
    <w:next w:val="Normal"/>
    <w:qFormat/>
    <w:rsid w:val="00872C87"/>
    <w:pPr>
      <w:keepNext/>
      <w:jc w:val="center"/>
      <w:outlineLvl w:val="1"/>
    </w:pPr>
    <w:rPr>
      <w:b/>
      <w:bCs/>
      <w:szCs w:val="22"/>
    </w:rPr>
  </w:style>
  <w:style w:type="paragraph" w:styleId="Heading3">
    <w:name w:val="heading 3"/>
    <w:basedOn w:val="Normal"/>
    <w:next w:val="Normal"/>
    <w:link w:val="Heading3Char"/>
    <w:qFormat/>
    <w:rsid w:val="00872C87"/>
    <w:pPr>
      <w:keepNext/>
      <w:tabs>
        <w:tab w:val="left" w:pos="340"/>
      </w:tabs>
      <w:jc w:val="center"/>
      <w:outlineLvl w:val="2"/>
    </w:pPr>
    <w:rPr>
      <w:b/>
      <w:bCs/>
      <w:szCs w:val="20"/>
    </w:rPr>
  </w:style>
  <w:style w:type="paragraph" w:styleId="Heading4">
    <w:name w:val="heading 4"/>
    <w:basedOn w:val="Normal"/>
    <w:next w:val="Normal"/>
    <w:qFormat/>
    <w:rsid w:val="00872C87"/>
    <w:pPr>
      <w:keepNext/>
      <w:tabs>
        <w:tab w:val="left" w:pos="454"/>
      </w:tabs>
      <w:ind w:left="450" w:hanging="450"/>
      <w:outlineLvl w:val="3"/>
    </w:pPr>
    <w:rPr>
      <w:b/>
      <w:bCs/>
      <w:szCs w:val="20"/>
    </w:rPr>
  </w:style>
  <w:style w:type="paragraph" w:styleId="Heading6">
    <w:name w:val="heading 6"/>
    <w:basedOn w:val="Normal"/>
    <w:next w:val="Normal"/>
    <w:link w:val="Heading6Char"/>
    <w:qFormat/>
    <w:rsid w:val="00A21648"/>
    <w:pPr>
      <w:spacing w:before="240" w:after="60"/>
      <w:outlineLvl w:val="5"/>
    </w:pPr>
    <w:rPr>
      <w:b/>
      <w:bCs/>
      <w:sz w:val="22"/>
      <w:szCs w:val="22"/>
    </w:rPr>
  </w:style>
  <w:style w:type="paragraph" w:styleId="Heading8">
    <w:name w:val="heading 8"/>
    <w:basedOn w:val="Normal"/>
    <w:next w:val="Normal"/>
    <w:qFormat/>
    <w:rsid w:val="00872C87"/>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2C87"/>
    <w:pPr>
      <w:tabs>
        <w:tab w:val="center" w:pos="4153"/>
        <w:tab w:val="right" w:pos="8306"/>
      </w:tabs>
    </w:pPr>
  </w:style>
  <w:style w:type="paragraph" w:styleId="Footer">
    <w:name w:val="footer"/>
    <w:basedOn w:val="Normal"/>
    <w:link w:val="FooterChar"/>
    <w:rsid w:val="00872C87"/>
    <w:pPr>
      <w:tabs>
        <w:tab w:val="center" w:pos="4153"/>
        <w:tab w:val="right" w:pos="8306"/>
      </w:tabs>
    </w:pPr>
  </w:style>
  <w:style w:type="paragraph" w:customStyle="1" w:styleId="1Paragraph">
    <w:name w:val="1Paragraph"/>
    <w:rsid w:val="00872C87"/>
    <w:pPr>
      <w:tabs>
        <w:tab w:val="left" w:pos="720"/>
      </w:tabs>
      <w:autoSpaceDE w:val="0"/>
      <w:autoSpaceDN w:val="0"/>
      <w:adjustRightInd w:val="0"/>
      <w:ind w:left="720" w:hanging="720"/>
    </w:pPr>
    <w:rPr>
      <w:rFonts w:ascii="Courier 10cpi" w:hAnsi="Courier 10cpi"/>
      <w:szCs w:val="24"/>
      <w:lang w:eastAsia="en-US"/>
    </w:rPr>
  </w:style>
  <w:style w:type="paragraph" w:styleId="BodyTextIndent">
    <w:name w:val="Body Text Indent"/>
    <w:basedOn w:val="Normal"/>
    <w:rsid w:val="00872C87"/>
    <w:pPr>
      <w:tabs>
        <w:tab w:val="left" w:pos="-720"/>
        <w:tab w:val="left" w:pos="180"/>
        <w:tab w:val="left" w:pos="720"/>
        <w:tab w:val="left" w:pos="817"/>
        <w:tab w:val="left" w:pos="1152"/>
      </w:tabs>
      <w:spacing w:line="287" w:lineRule="atLeast"/>
      <w:ind w:left="180"/>
    </w:pPr>
    <w:rPr>
      <w:sz w:val="22"/>
      <w:szCs w:val="22"/>
    </w:rPr>
  </w:style>
  <w:style w:type="character" w:styleId="PageNumber">
    <w:name w:val="page number"/>
    <w:basedOn w:val="DefaultParagraphFont"/>
    <w:rsid w:val="00872C87"/>
  </w:style>
  <w:style w:type="paragraph" w:styleId="BodyText2">
    <w:name w:val="Body Text 2"/>
    <w:basedOn w:val="Normal"/>
    <w:rsid w:val="00872C87"/>
    <w:pPr>
      <w:tabs>
        <w:tab w:val="left" w:pos="454"/>
      </w:tabs>
    </w:pPr>
    <w:rPr>
      <w:sz w:val="24"/>
    </w:rPr>
  </w:style>
  <w:style w:type="paragraph" w:styleId="BodyText">
    <w:name w:val="Body Text"/>
    <w:basedOn w:val="Normal"/>
    <w:link w:val="BodyTextChar"/>
    <w:rsid w:val="00872C87"/>
    <w:rPr>
      <w:rFonts w:eastAsia="Batang"/>
      <w:i/>
      <w:iCs/>
    </w:rPr>
  </w:style>
  <w:style w:type="paragraph" w:styleId="BodyTextIndent2">
    <w:name w:val="Body Text Indent 2"/>
    <w:basedOn w:val="Normal"/>
    <w:rsid w:val="00872C87"/>
    <w:pPr>
      <w:tabs>
        <w:tab w:val="left" w:pos="454"/>
      </w:tabs>
      <w:ind w:left="400" w:hanging="400"/>
    </w:pPr>
    <w:rPr>
      <w:i/>
      <w:iCs/>
      <w:szCs w:val="20"/>
    </w:rPr>
  </w:style>
  <w:style w:type="paragraph" w:styleId="BodyTextIndent3">
    <w:name w:val="Body Text Indent 3"/>
    <w:basedOn w:val="Normal"/>
    <w:link w:val="BodyTextIndent3Char"/>
    <w:rsid w:val="00872C87"/>
    <w:pPr>
      <w:tabs>
        <w:tab w:val="left" w:pos="454"/>
      </w:tabs>
      <w:ind w:left="500" w:hanging="500"/>
    </w:pPr>
    <w:rPr>
      <w:b/>
      <w:bCs/>
      <w:szCs w:val="20"/>
    </w:rPr>
  </w:style>
  <w:style w:type="paragraph" w:styleId="FootnoteText">
    <w:name w:val="footnote text"/>
    <w:basedOn w:val="Normal"/>
    <w:semiHidden/>
    <w:rsid w:val="00872C87"/>
    <w:pPr>
      <w:jc w:val="left"/>
    </w:pPr>
    <w:rPr>
      <w:szCs w:val="20"/>
    </w:rPr>
  </w:style>
  <w:style w:type="paragraph" w:customStyle="1" w:styleId="2Paragraph">
    <w:name w:val="2Paragraph"/>
    <w:rsid w:val="00872C87"/>
    <w:pPr>
      <w:tabs>
        <w:tab w:val="left" w:pos="720"/>
        <w:tab w:val="left" w:pos="1440"/>
      </w:tabs>
      <w:autoSpaceDE w:val="0"/>
      <w:autoSpaceDN w:val="0"/>
      <w:adjustRightInd w:val="0"/>
      <w:ind w:left="1440" w:hanging="720"/>
    </w:pPr>
    <w:rPr>
      <w:szCs w:val="24"/>
      <w:lang w:eastAsia="en-US"/>
    </w:rPr>
  </w:style>
  <w:style w:type="paragraph" w:styleId="BodyText3">
    <w:name w:val="Body Text 3"/>
    <w:basedOn w:val="Normal"/>
    <w:rsid w:val="00872C87"/>
    <w:pPr>
      <w:spacing w:after="120"/>
    </w:pPr>
    <w:rPr>
      <w:sz w:val="16"/>
      <w:szCs w:val="16"/>
    </w:rPr>
  </w:style>
  <w:style w:type="paragraph" w:customStyle="1" w:styleId="Style2">
    <w:name w:val="Style 2"/>
    <w:basedOn w:val="Normal"/>
    <w:rsid w:val="00872C87"/>
    <w:pPr>
      <w:widowControl w:val="0"/>
      <w:autoSpaceDE w:val="0"/>
      <w:autoSpaceDN w:val="0"/>
    </w:pPr>
    <w:rPr>
      <w:sz w:val="24"/>
      <w:lang w:eastAsia="es-ES"/>
    </w:rPr>
  </w:style>
  <w:style w:type="paragraph" w:styleId="Title">
    <w:name w:val="Title"/>
    <w:basedOn w:val="Normal"/>
    <w:link w:val="TitleChar"/>
    <w:qFormat/>
    <w:rsid w:val="00872C87"/>
    <w:pPr>
      <w:jc w:val="center"/>
    </w:pPr>
    <w:rPr>
      <w:b/>
      <w:bCs/>
      <w:szCs w:val="22"/>
    </w:rPr>
  </w:style>
  <w:style w:type="paragraph" w:customStyle="1" w:styleId="BalloonText1">
    <w:name w:val="Balloon Text1"/>
    <w:basedOn w:val="Normal"/>
    <w:semiHidden/>
    <w:rsid w:val="00872C87"/>
    <w:rPr>
      <w:rFonts w:ascii="Tahoma" w:hAnsi="Tahoma" w:cs="Tahoma"/>
      <w:sz w:val="16"/>
      <w:szCs w:val="16"/>
    </w:rPr>
  </w:style>
  <w:style w:type="character" w:styleId="FootnoteReference">
    <w:name w:val="footnote reference"/>
    <w:basedOn w:val="DefaultParagraphFont"/>
    <w:semiHidden/>
    <w:rsid w:val="00872C87"/>
    <w:rPr>
      <w:vertAlign w:val="superscript"/>
    </w:rPr>
  </w:style>
  <w:style w:type="character" w:styleId="Hyperlink">
    <w:name w:val="Hyperlink"/>
    <w:basedOn w:val="DefaultParagraphFont"/>
    <w:rsid w:val="00872C87"/>
    <w:rPr>
      <w:color w:val="0000FF"/>
      <w:u w:val="single"/>
    </w:rPr>
  </w:style>
  <w:style w:type="paragraph" w:customStyle="1" w:styleId="ListDash">
    <w:name w:val="List Dash"/>
    <w:basedOn w:val="Normal"/>
    <w:rsid w:val="00872C87"/>
    <w:pPr>
      <w:numPr>
        <w:numId w:val="1"/>
      </w:numPr>
      <w:jc w:val="left"/>
    </w:pPr>
  </w:style>
  <w:style w:type="paragraph" w:styleId="BalloonText">
    <w:name w:val="Balloon Text"/>
    <w:basedOn w:val="Normal"/>
    <w:semiHidden/>
    <w:rsid w:val="00C00F2B"/>
    <w:rPr>
      <w:rFonts w:ascii="Tahoma" w:hAnsi="Tahoma" w:cs="Tahoma"/>
      <w:sz w:val="16"/>
      <w:szCs w:val="16"/>
    </w:rPr>
  </w:style>
  <w:style w:type="table" w:styleId="TableGrid">
    <w:name w:val="Table Grid"/>
    <w:basedOn w:val="TableNormal"/>
    <w:rsid w:val="00C940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1">
    <w:name w:val="style41"/>
    <w:basedOn w:val="DefaultParagraphFont"/>
    <w:rsid w:val="00A21648"/>
    <w:rPr>
      <w:color w:val="000000"/>
    </w:rPr>
  </w:style>
  <w:style w:type="paragraph" w:customStyle="1" w:styleId="Textoindependiente1">
    <w:name w:val="Texto independiente1"/>
    <w:rsid w:val="00A21648"/>
    <w:pPr>
      <w:autoSpaceDE w:val="0"/>
      <w:autoSpaceDN w:val="0"/>
      <w:adjustRightInd w:val="0"/>
      <w:jc w:val="both"/>
    </w:pPr>
    <w:rPr>
      <w:rFonts w:ascii="Tahoma" w:hAnsi="Tahoma" w:cs="Tahoma"/>
      <w:color w:val="000000"/>
      <w:lang w:eastAsia="en-US"/>
    </w:rPr>
  </w:style>
  <w:style w:type="character" w:styleId="Emphasis">
    <w:name w:val="Emphasis"/>
    <w:basedOn w:val="DefaultParagraphFont"/>
    <w:qFormat/>
    <w:rsid w:val="00A21648"/>
    <w:rPr>
      <w:i/>
      <w:iCs/>
    </w:rPr>
  </w:style>
  <w:style w:type="paragraph" w:styleId="ListParagraph">
    <w:name w:val="List Paragraph"/>
    <w:basedOn w:val="Normal"/>
    <w:uiPriority w:val="34"/>
    <w:qFormat/>
    <w:rsid w:val="00482D4C"/>
    <w:pPr>
      <w:ind w:left="720"/>
      <w:contextualSpacing/>
      <w:jc w:val="left"/>
    </w:pPr>
    <w:rPr>
      <w:sz w:val="24"/>
    </w:rPr>
  </w:style>
  <w:style w:type="paragraph" w:styleId="PlainText">
    <w:name w:val="Plain Text"/>
    <w:basedOn w:val="Normal"/>
    <w:link w:val="PlainTextChar"/>
    <w:uiPriority w:val="99"/>
    <w:unhideWhenUsed/>
    <w:rsid w:val="00482D4C"/>
    <w:pPr>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82D4C"/>
    <w:rPr>
      <w:rFonts w:ascii="Consolas" w:eastAsia="Calibri" w:hAnsi="Consolas"/>
      <w:sz w:val="21"/>
      <w:szCs w:val="21"/>
      <w:lang w:val="en-GB"/>
    </w:rPr>
  </w:style>
  <w:style w:type="paragraph" w:styleId="Revision">
    <w:name w:val="Revision"/>
    <w:hidden/>
    <w:uiPriority w:val="99"/>
    <w:semiHidden/>
    <w:rsid w:val="00F27416"/>
    <w:rPr>
      <w:szCs w:val="24"/>
      <w:lang w:eastAsia="en-US"/>
    </w:rPr>
  </w:style>
  <w:style w:type="character" w:customStyle="1" w:styleId="Heading6Char">
    <w:name w:val="Heading 6 Char"/>
    <w:basedOn w:val="DefaultParagraphFont"/>
    <w:link w:val="Heading6"/>
    <w:rsid w:val="00AA17F1"/>
    <w:rPr>
      <w:b/>
      <w:bCs/>
      <w:sz w:val="22"/>
      <w:szCs w:val="22"/>
    </w:rPr>
  </w:style>
  <w:style w:type="character" w:customStyle="1" w:styleId="Heading3Char">
    <w:name w:val="Heading 3 Char"/>
    <w:basedOn w:val="DefaultParagraphFont"/>
    <w:link w:val="Heading3"/>
    <w:rsid w:val="00AA17F1"/>
    <w:rPr>
      <w:b/>
      <w:bCs/>
      <w:lang w:val="en-GB"/>
    </w:rPr>
  </w:style>
  <w:style w:type="paragraph" w:customStyle="1" w:styleId="Textbody">
    <w:name w:val="Text body"/>
    <w:basedOn w:val="Normal"/>
    <w:rsid w:val="00AA17F1"/>
    <w:pPr>
      <w:widowControl w:val="0"/>
      <w:suppressAutoHyphens/>
      <w:autoSpaceDN w:val="0"/>
      <w:spacing w:after="120"/>
      <w:jc w:val="left"/>
      <w:textAlignment w:val="baseline"/>
    </w:pPr>
    <w:rPr>
      <w:rFonts w:eastAsia="Arial Unicode MS" w:cs="Tahoma"/>
      <w:kern w:val="3"/>
      <w:sz w:val="24"/>
    </w:rPr>
  </w:style>
  <w:style w:type="character" w:customStyle="1" w:styleId="TitleChar">
    <w:name w:val="Title Char"/>
    <w:basedOn w:val="DefaultParagraphFont"/>
    <w:link w:val="Title"/>
    <w:rsid w:val="00EC4CFA"/>
    <w:rPr>
      <w:b/>
      <w:bCs/>
      <w:szCs w:val="22"/>
      <w:lang w:val="en-GB"/>
    </w:rPr>
  </w:style>
  <w:style w:type="paragraph" w:styleId="NoSpacing">
    <w:name w:val="No Spacing"/>
    <w:uiPriority w:val="1"/>
    <w:qFormat/>
    <w:rsid w:val="00323A79"/>
    <w:rPr>
      <w:rFonts w:asciiTheme="minorHAnsi" w:eastAsiaTheme="minorHAnsi" w:hAnsiTheme="minorHAnsi" w:cstheme="minorBidi"/>
      <w:sz w:val="22"/>
      <w:szCs w:val="22"/>
      <w:lang w:eastAsia="en-US"/>
    </w:rPr>
  </w:style>
  <w:style w:type="character" w:styleId="FollowedHyperlink">
    <w:name w:val="FollowedHyperlink"/>
    <w:basedOn w:val="DefaultParagraphFont"/>
    <w:rsid w:val="00954F63"/>
    <w:rPr>
      <w:color w:val="800080" w:themeColor="followedHyperlink"/>
      <w:u w:val="single"/>
    </w:rPr>
  </w:style>
  <w:style w:type="paragraph" w:styleId="NormalWeb">
    <w:name w:val="Normal (Web)"/>
    <w:basedOn w:val="Normal"/>
    <w:uiPriority w:val="99"/>
    <w:unhideWhenUsed/>
    <w:rsid w:val="00516BBB"/>
    <w:pPr>
      <w:spacing w:before="100" w:beforeAutospacing="1" w:after="100" w:afterAutospacing="1"/>
      <w:jc w:val="left"/>
    </w:pPr>
    <w:rPr>
      <w:sz w:val="24"/>
      <w:lang w:eastAsia="es-ES"/>
    </w:rPr>
  </w:style>
  <w:style w:type="paragraph" w:customStyle="1" w:styleId="Default">
    <w:name w:val="Default"/>
    <w:rsid w:val="008747FF"/>
    <w:pPr>
      <w:autoSpaceDE w:val="0"/>
      <w:autoSpaceDN w:val="0"/>
      <w:adjustRightInd w:val="0"/>
    </w:pPr>
    <w:rPr>
      <w:rFonts w:ascii="Calibri" w:eastAsiaTheme="minorHAnsi" w:hAnsi="Calibri" w:cs="Calibri"/>
      <w:color w:val="000000"/>
      <w:sz w:val="24"/>
      <w:szCs w:val="24"/>
      <w:lang w:eastAsia="en-US"/>
    </w:rPr>
  </w:style>
  <w:style w:type="character" w:customStyle="1" w:styleId="BodyTextIndent3Char">
    <w:name w:val="Body Text Indent 3 Char"/>
    <w:basedOn w:val="DefaultParagraphFont"/>
    <w:link w:val="BodyTextIndent3"/>
    <w:rsid w:val="00DC3832"/>
    <w:rPr>
      <w:b/>
      <w:bCs/>
      <w:lang w:eastAsia="en-US"/>
    </w:rPr>
  </w:style>
  <w:style w:type="character" w:customStyle="1" w:styleId="BodyTextChar">
    <w:name w:val="Body Text Char"/>
    <w:basedOn w:val="DefaultParagraphFont"/>
    <w:link w:val="BodyText"/>
    <w:rsid w:val="000714A1"/>
    <w:rPr>
      <w:rFonts w:eastAsia="Batang"/>
      <w:i/>
      <w:iCs/>
      <w:szCs w:val="24"/>
      <w:lang w:eastAsia="en-US"/>
    </w:rPr>
  </w:style>
  <w:style w:type="character" w:customStyle="1" w:styleId="FooterChar">
    <w:name w:val="Footer Char"/>
    <w:basedOn w:val="DefaultParagraphFont"/>
    <w:link w:val="Footer"/>
    <w:uiPriority w:val="99"/>
    <w:rsid w:val="00614788"/>
    <w:rPr>
      <w:szCs w:val="24"/>
      <w:lang w:val="en-GB" w:eastAsia="en-US"/>
    </w:rPr>
  </w:style>
  <w:style w:type="character" w:styleId="CommentReference">
    <w:name w:val="annotation reference"/>
    <w:basedOn w:val="DefaultParagraphFont"/>
    <w:semiHidden/>
    <w:unhideWhenUsed/>
    <w:rsid w:val="0095137F"/>
    <w:rPr>
      <w:sz w:val="16"/>
      <w:szCs w:val="16"/>
    </w:rPr>
  </w:style>
  <w:style w:type="paragraph" w:styleId="CommentText">
    <w:name w:val="annotation text"/>
    <w:basedOn w:val="Normal"/>
    <w:link w:val="CommentTextChar"/>
    <w:unhideWhenUsed/>
    <w:rsid w:val="0095137F"/>
    <w:rPr>
      <w:szCs w:val="20"/>
    </w:rPr>
  </w:style>
  <w:style w:type="character" w:customStyle="1" w:styleId="CommentTextChar">
    <w:name w:val="Comment Text Char"/>
    <w:basedOn w:val="DefaultParagraphFont"/>
    <w:link w:val="CommentText"/>
    <w:rsid w:val="0095137F"/>
    <w:rPr>
      <w:lang w:val="en-GB" w:eastAsia="en-US"/>
    </w:rPr>
  </w:style>
  <w:style w:type="paragraph" w:styleId="CommentSubject">
    <w:name w:val="annotation subject"/>
    <w:basedOn w:val="CommentText"/>
    <w:next w:val="CommentText"/>
    <w:link w:val="CommentSubjectChar"/>
    <w:semiHidden/>
    <w:unhideWhenUsed/>
    <w:rsid w:val="0095137F"/>
    <w:rPr>
      <w:b/>
      <w:bCs/>
    </w:rPr>
  </w:style>
  <w:style w:type="character" w:customStyle="1" w:styleId="CommentSubjectChar">
    <w:name w:val="Comment Subject Char"/>
    <w:basedOn w:val="CommentTextChar"/>
    <w:link w:val="CommentSubject"/>
    <w:semiHidden/>
    <w:rsid w:val="0095137F"/>
    <w:rPr>
      <w:b/>
      <w:bCs/>
      <w:lang w:val="en-GB" w:eastAsia="en-US"/>
    </w:rPr>
  </w:style>
  <w:style w:type="character" w:customStyle="1" w:styleId="lrzxr">
    <w:name w:val="lrzxr"/>
    <w:basedOn w:val="DefaultParagraphFont"/>
    <w:rsid w:val="009A3327"/>
  </w:style>
  <w:style w:type="character" w:styleId="Strong">
    <w:name w:val="Strong"/>
    <w:basedOn w:val="DefaultParagraphFont"/>
    <w:uiPriority w:val="22"/>
    <w:qFormat/>
    <w:rsid w:val="00132028"/>
    <w:rPr>
      <w:b/>
      <w:bCs/>
    </w:rPr>
  </w:style>
  <w:style w:type="character" w:styleId="UnresolvedMention">
    <w:name w:val="Unresolved Mention"/>
    <w:basedOn w:val="DefaultParagraphFont"/>
    <w:uiPriority w:val="99"/>
    <w:semiHidden/>
    <w:unhideWhenUsed/>
    <w:rsid w:val="00FE3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8963">
      <w:bodyDiv w:val="1"/>
      <w:marLeft w:val="0"/>
      <w:marRight w:val="0"/>
      <w:marTop w:val="0"/>
      <w:marBottom w:val="0"/>
      <w:divBdr>
        <w:top w:val="none" w:sz="0" w:space="0" w:color="auto"/>
        <w:left w:val="none" w:sz="0" w:space="0" w:color="auto"/>
        <w:bottom w:val="none" w:sz="0" w:space="0" w:color="auto"/>
        <w:right w:val="none" w:sz="0" w:space="0" w:color="auto"/>
      </w:divBdr>
      <w:divsChild>
        <w:div w:id="1605266163">
          <w:marLeft w:val="0"/>
          <w:marRight w:val="0"/>
          <w:marTop w:val="0"/>
          <w:marBottom w:val="0"/>
          <w:divBdr>
            <w:top w:val="none" w:sz="0" w:space="0" w:color="auto"/>
            <w:left w:val="none" w:sz="0" w:space="0" w:color="auto"/>
            <w:bottom w:val="none" w:sz="0" w:space="0" w:color="auto"/>
            <w:right w:val="none" w:sz="0" w:space="0" w:color="auto"/>
          </w:divBdr>
          <w:divsChild>
            <w:div w:id="1592423318">
              <w:marLeft w:val="0"/>
              <w:marRight w:val="0"/>
              <w:marTop w:val="0"/>
              <w:marBottom w:val="0"/>
              <w:divBdr>
                <w:top w:val="none" w:sz="0" w:space="0" w:color="auto"/>
                <w:left w:val="none" w:sz="0" w:space="0" w:color="auto"/>
                <w:bottom w:val="none" w:sz="0" w:space="0" w:color="auto"/>
                <w:right w:val="none" w:sz="0" w:space="0" w:color="auto"/>
              </w:divBdr>
              <w:divsChild>
                <w:div w:id="536819862">
                  <w:marLeft w:val="0"/>
                  <w:marRight w:val="0"/>
                  <w:marTop w:val="0"/>
                  <w:marBottom w:val="0"/>
                  <w:divBdr>
                    <w:top w:val="none" w:sz="0" w:space="0" w:color="auto"/>
                    <w:left w:val="none" w:sz="0" w:space="0" w:color="auto"/>
                    <w:bottom w:val="none" w:sz="0" w:space="0" w:color="auto"/>
                    <w:right w:val="none" w:sz="0" w:space="0" w:color="auto"/>
                  </w:divBdr>
                  <w:divsChild>
                    <w:div w:id="989678081">
                      <w:marLeft w:val="0"/>
                      <w:marRight w:val="0"/>
                      <w:marTop w:val="0"/>
                      <w:marBottom w:val="501"/>
                      <w:divBdr>
                        <w:top w:val="none" w:sz="0" w:space="0" w:color="auto"/>
                        <w:left w:val="none" w:sz="0" w:space="0" w:color="auto"/>
                        <w:bottom w:val="none" w:sz="0" w:space="0" w:color="auto"/>
                        <w:right w:val="none" w:sz="0" w:space="0" w:color="auto"/>
                      </w:divBdr>
                      <w:divsChild>
                        <w:div w:id="1407652730">
                          <w:marLeft w:val="-188"/>
                          <w:marRight w:val="-188"/>
                          <w:marTop w:val="0"/>
                          <w:marBottom w:val="0"/>
                          <w:divBdr>
                            <w:top w:val="none" w:sz="0" w:space="0" w:color="auto"/>
                            <w:left w:val="none" w:sz="0" w:space="0" w:color="auto"/>
                            <w:bottom w:val="none" w:sz="0" w:space="0" w:color="auto"/>
                            <w:right w:val="none" w:sz="0" w:space="0" w:color="auto"/>
                          </w:divBdr>
                          <w:divsChild>
                            <w:div w:id="794524890">
                              <w:marLeft w:val="0"/>
                              <w:marRight w:val="0"/>
                              <w:marTop w:val="0"/>
                              <w:marBottom w:val="0"/>
                              <w:divBdr>
                                <w:top w:val="none" w:sz="0" w:space="0" w:color="auto"/>
                                <w:left w:val="none" w:sz="0" w:space="0" w:color="auto"/>
                                <w:bottom w:val="none" w:sz="0" w:space="0" w:color="auto"/>
                                <w:right w:val="none" w:sz="0" w:space="0" w:color="auto"/>
                              </w:divBdr>
                              <w:divsChild>
                                <w:div w:id="138271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71124">
      <w:bodyDiv w:val="1"/>
      <w:marLeft w:val="0"/>
      <w:marRight w:val="0"/>
      <w:marTop w:val="0"/>
      <w:marBottom w:val="0"/>
      <w:divBdr>
        <w:top w:val="none" w:sz="0" w:space="0" w:color="auto"/>
        <w:left w:val="none" w:sz="0" w:space="0" w:color="auto"/>
        <w:bottom w:val="none" w:sz="0" w:space="0" w:color="auto"/>
        <w:right w:val="none" w:sz="0" w:space="0" w:color="auto"/>
      </w:divBdr>
    </w:div>
    <w:div w:id="211577737">
      <w:bodyDiv w:val="1"/>
      <w:marLeft w:val="0"/>
      <w:marRight w:val="0"/>
      <w:marTop w:val="0"/>
      <w:marBottom w:val="0"/>
      <w:divBdr>
        <w:top w:val="none" w:sz="0" w:space="0" w:color="auto"/>
        <w:left w:val="none" w:sz="0" w:space="0" w:color="auto"/>
        <w:bottom w:val="none" w:sz="0" w:space="0" w:color="auto"/>
        <w:right w:val="none" w:sz="0" w:space="0" w:color="auto"/>
      </w:divBdr>
    </w:div>
    <w:div w:id="220675992">
      <w:bodyDiv w:val="1"/>
      <w:marLeft w:val="0"/>
      <w:marRight w:val="0"/>
      <w:marTop w:val="0"/>
      <w:marBottom w:val="0"/>
      <w:divBdr>
        <w:top w:val="none" w:sz="0" w:space="0" w:color="auto"/>
        <w:left w:val="none" w:sz="0" w:space="0" w:color="auto"/>
        <w:bottom w:val="none" w:sz="0" w:space="0" w:color="auto"/>
        <w:right w:val="none" w:sz="0" w:space="0" w:color="auto"/>
      </w:divBdr>
    </w:div>
    <w:div w:id="355889507">
      <w:bodyDiv w:val="1"/>
      <w:marLeft w:val="0"/>
      <w:marRight w:val="0"/>
      <w:marTop w:val="0"/>
      <w:marBottom w:val="0"/>
      <w:divBdr>
        <w:top w:val="none" w:sz="0" w:space="0" w:color="auto"/>
        <w:left w:val="none" w:sz="0" w:space="0" w:color="auto"/>
        <w:bottom w:val="none" w:sz="0" w:space="0" w:color="auto"/>
        <w:right w:val="none" w:sz="0" w:space="0" w:color="auto"/>
      </w:divBdr>
    </w:div>
    <w:div w:id="512457383">
      <w:bodyDiv w:val="1"/>
      <w:marLeft w:val="0"/>
      <w:marRight w:val="0"/>
      <w:marTop w:val="0"/>
      <w:marBottom w:val="0"/>
      <w:divBdr>
        <w:top w:val="none" w:sz="0" w:space="0" w:color="auto"/>
        <w:left w:val="none" w:sz="0" w:space="0" w:color="auto"/>
        <w:bottom w:val="none" w:sz="0" w:space="0" w:color="auto"/>
        <w:right w:val="none" w:sz="0" w:space="0" w:color="auto"/>
      </w:divBdr>
    </w:div>
    <w:div w:id="794103360">
      <w:bodyDiv w:val="1"/>
      <w:marLeft w:val="0"/>
      <w:marRight w:val="0"/>
      <w:marTop w:val="0"/>
      <w:marBottom w:val="0"/>
      <w:divBdr>
        <w:top w:val="none" w:sz="0" w:space="0" w:color="auto"/>
        <w:left w:val="none" w:sz="0" w:space="0" w:color="auto"/>
        <w:bottom w:val="none" w:sz="0" w:space="0" w:color="auto"/>
        <w:right w:val="none" w:sz="0" w:space="0" w:color="auto"/>
      </w:divBdr>
    </w:div>
    <w:div w:id="855969151">
      <w:bodyDiv w:val="1"/>
      <w:marLeft w:val="0"/>
      <w:marRight w:val="0"/>
      <w:marTop w:val="0"/>
      <w:marBottom w:val="0"/>
      <w:divBdr>
        <w:top w:val="none" w:sz="0" w:space="0" w:color="auto"/>
        <w:left w:val="none" w:sz="0" w:space="0" w:color="auto"/>
        <w:bottom w:val="none" w:sz="0" w:space="0" w:color="auto"/>
        <w:right w:val="none" w:sz="0" w:space="0" w:color="auto"/>
      </w:divBdr>
    </w:div>
    <w:div w:id="1019699003">
      <w:bodyDiv w:val="1"/>
      <w:marLeft w:val="0"/>
      <w:marRight w:val="0"/>
      <w:marTop w:val="0"/>
      <w:marBottom w:val="0"/>
      <w:divBdr>
        <w:top w:val="none" w:sz="0" w:space="0" w:color="auto"/>
        <w:left w:val="none" w:sz="0" w:space="0" w:color="auto"/>
        <w:bottom w:val="none" w:sz="0" w:space="0" w:color="auto"/>
        <w:right w:val="none" w:sz="0" w:space="0" w:color="auto"/>
      </w:divBdr>
    </w:div>
    <w:div w:id="1032995446">
      <w:bodyDiv w:val="1"/>
      <w:marLeft w:val="0"/>
      <w:marRight w:val="0"/>
      <w:marTop w:val="0"/>
      <w:marBottom w:val="0"/>
      <w:divBdr>
        <w:top w:val="none" w:sz="0" w:space="0" w:color="auto"/>
        <w:left w:val="none" w:sz="0" w:space="0" w:color="auto"/>
        <w:bottom w:val="none" w:sz="0" w:space="0" w:color="auto"/>
        <w:right w:val="none" w:sz="0" w:space="0" w:color="auto"/>
      </w:divBdr>
    </w:div>
    <w:div w:id="1124468296">
      <w:bodyDiv w:val="1"/>
      <w:marLeft w:val="0"/>
      <w:marRight w:val="0"/>
      <w:marTop w:val="0"/>
      <w:marBottom w:val="0"/>
      <w:divBdr>
        <w:top w:val="none" w:sz="0" w:space="0" w:color="auto"/>
        <w:left w:val="none" w:sz="0" w:space="0" w:color="auto"/>
        <w:bottom w:val="none" w:sz="0" w:space="0" w:color="auto"/>
        <w:right w:val="none" w:sz="0" w:space="0" w:color="auto"/>
      </w:divBdr>
    </w:div>
    <w:div w:id="1330406328">
      <w:bodyDiv w:val="1"/>
      <w:marLeft w:val="0"/>
      <w:marRight w:val="0"/>
      <w:marTop w:val="0"/>
      <w:marBottom w:val="0"/>
      <w:divBdr>
        <w:top w:val="none" w:sz="0" w:space="0" w:color="auto"/>
        <w:left w:val="none" w:sz="0" w:space="0" w:color="auto"/>
        <w:bottom w:val="none" w:sz="0" w:space="0" w:color="auto"/>
        <w:right w:val="none" w:sz="0" w:space="0" w:color="auto"/>
      </w:divBdr>
    </w:div>
    <w:div w:id="1455294290">
      <w:bodyDiv w:val="1"/>
      <w:marLeft w:val="0"/>
      <w:marRight w:val="0"/>
      <w:marTop w:val="0"/>
      <w:marBottom w:val="0"/>
      <w:divBdr>
        <w:top w:val="none" w:sz="0" w:space="0" w:color="auto"/>
        <w:left w:val="none" w:sz="0" w:space="0" w:color="auto"/>
        <w:bottom w:val="none" w:sz="0" w:space="0" w:color="auto"/>
        <w:right w:val="none" w:sz="0" w:space="0" w:color="auto"/>
      </w:divBdr>
    </w:div>
    <w:div w:id="1456483568">
      <w:bodyDiv w:val="1"/>
      <w:marLeft w:val="0"/>
      <w:marRight w:val="0"/>
      <w:marTop w:val="0"/>
      <w:marBottom w:val="0"/>
      <w:divBdr>
        <w:top w:val="none" w:sz="0" w:space="0" w:color="auto"/>
        <w:left w:val="none" w:sz="0" w:space="0" w:color="auto"/>
        <w:bottom w:val="none" w:sz="0" w:space="0" w:color="auto"/>
        <w:right w:val="none" w:sz="0" w:space="0" w:color="auto"/>
      </w:divBdr>
    </w:div>
    <w:div w:id="1481800840">
      <w:bodyDiv w:val="1"/>
      <w:marLeft w:val="0"/>
      <w:marRight w:val="0"/>
      <w:marTop w:val="0"/>
      <w:marBottom w:val="0"/>
      <w:divBdr>
        <w:top w:val="none" w:sz="0" w:space="0" w:color="auto"/>
        <w:left w:val="none" w:sz="0" w:space="0" w:color="auto"/>
        <w:bottom w:val="none" w:sz="0" w:space="0" w:color="auto"/>
        <w:right w:val="none" w:sz="0" w:space="0" w:color="auto"/>
      </w:divBdr>
    </w:div>
    <w:div w:id="1564295598">
      <w:bodyDiv w:val="1"/>
      <w:marLeft w:val="0"/>
      <w:marRight w:val="0"/>
      <w:marTop w:val="0"/>
      <w:marBottom w:val="0"/>
      <w:divBdr>
        <w:top w:val="none" w:sz="0" w:space="0" w:color="auto"/>
        <w:left w:val="none" w:sz="0" w:space="0" w:color="auto"/>
        <w:bottom w:val="none" w:sz="0" w:space="0" w:color="auto"/>
        <w:right w:val="none" w:sz="0" w:space="0" w:color="auto"/>
      </w:divBdr>
    </w:div>
    <w:div w:id="1592736888">
      <w:bodyDiv w:val="1"/>
      <w:marLeft w:val="0"/>
      <w:marRight w:val="0"/>
      <w:marTop w:val="0"/>
      <w:marBottom w:val="0"/>
      <w:divBdr>
        <w:top w:val="none" w:sz="0" w:space="0" w:color="auto"/>
        <w:left w:val="none" w:sz="0" w:space="0" w:color="auto"/>
        <w:bottom w:val="none" w:sz="0" w:space="0" w:color="auto"/>
        <w:right w:val="none" w:sz="0" w:space="0" w:color="auto"/>
      </w:divBdr>
    </w:div>
    <w:div w:id="1597397148">
      <w:bodyDiv w:val="1"/>
      <w:marLeft w:val="0"/>
      <w:marRight w:val="0"/>
      <w:marTop w:val="0"/>
      <w:marBottom w:val="0"/>
      <w:divBdr>
        <w:top w:val="none" w:sz="0" w:space="0" w:color="auto"/>
        <w:left w:val="none" w:sz="0" w:space="0" w:color="auto"/>
        <w:bottom w:val="none" w:sz="0" w:space="0" w:color="auto"/>
        <w:right w:val="none" w:sz="0" w:space="0" w:color="auto"/>
      </w:divBdr>
    </w:div>
    <w:div w:id="1686251804">
      <w:bodyDiv w:val="1"/>
      <w:marLeft w:val="0"/>
      <w:marRight w:val="0"/>
      <w:marTop w:val="0"/>
      <w:marBottom w:val="0"/>
      <w:divBdr>
        <w:top w:val="none" w:sz="0" w:space="0" w:color="auto"/>
        <w:left w:val="none" w:sz="0" w:space="0" w:color="auto"/>
        <w:bottom w:val="none" w:sz="0" w:space="0" w:color="auto"/>
        <w:right w:val="none" w:sz="0" w:space="0" w:color="auto"/>
      </w:divBdr>
    </w:div>
    <w:div w:id="1855193413">
      <w:bodyDiv w:val="1"/>
      <w:marLeft w:val="0"/>
      <w:marRight w:val="0"/>
      <w:marTop w:val="0"/>
      <w:marBottom w:val="0"/>
      <w:divBdr>
        <w:top w:val="none" w:sz="0" w:space="0" w:color="auto"/>
        <w:left w:val="none" w:sz="0" w:space="0" w:color="auto"/>
        <w:bottom w:val="none" w:sz="0" w:space="0" w:color="auto"/>
        <w:right w:val="none" w:sz="0" w:space="0" w:color="auto"/>
      </w:divBdr>
    </w:div>
    <w:div w:id="2020959663">
      <w:bodyDiv w:val="1"/>
      <w:marLeft w:val="0"/>
      <w:marRight w:val="0"/>
      <w:marTop w:val="0"/>
      <w:marBottom w:val="0"/>
      <w:divBdr>
        <w:top w:val="none" w:sz="0" w:space="0" w:color="auto"/>
        <w:left w:val="none" w:sz="0" w:space="0" w:color="auto"/>
        <w:bottom w:val="none" w:sz="0" w:space="0" w:color="auto"/>
        <w:right w:val="none" w:sz="0" w:space="0" w:color="auto"/>
      </w:divBdr>
    </w:div>
    <w:div w:id="2108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cat.int/Documents/Recs/compendiopdf-s/2023-12-S.pdf" TargetMode="External"/><Relationship Id="rId18" Type="http://schemas.openxmlformats.org/officeDocument/2006/relationships/hyperlink" Target="https://www.iccat.int/Documents/Recs/compendiopdf-e/2020-09-e.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ccat.int/Documents/Recs/compendiopdf-e/2023-12-e.pdf" TargetMode="External"/><Relationship Id="rId17" Type="http://schemas.openxmlformats.org/officeDocument/2006/relationships/hyperlink" Target="https://www.iccat.int/documents/recs/compendiopdf-e/2008-05-e.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ccat.int/documents/recs/compendiopdf-e/2012-06-e.pdf" TargetMode="External"/><Relationship Id="rId20" Type="http://schemas.openxmlformats.org/officeDocument/2006/relationships/hyperlink" Target="https://www.iccat.int/Documents/Recs/compendiopdf-e/2014-08-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e/2021-24-e.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ccat.int/documents/recs/compendiopdf-e/2003-21-e.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ccat.int/Documents/Recs/compendiopdf-e/2013-19-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cat.int/Documents/Recs/compendiopdf-e/2024-12-e.pdf" TargetMode="External"/><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845ae9bf7730e4c6e59b85cb5bbd8af9">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4b352ccc93337f0cbb572eb4e7ef500d"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DC8826-FBAE-4EED-B47D-472426EF0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AD4901-4A62-45FE-BC66-28332D4C3B53}">
  <ds:schemaRefs>
    <ds:schemaRef ds:uri="http://schemas.microsoft.com/sharepoint/v3/contenttype/forms"/>
  </ds:schemaRefs>
</ds:datastoreItem>
</file>

<file path=customXml/itemProps3.xml><?xml version="1.0" encoding="utf-8"?>
<ds:datastoreItem xmlns:ds="http://schemas.openxmlformats.org/officeDocument/2006/customXml" ds:itemID="{B16A93D4-EDF7-4963-8277-9FDF3C679A41}">
  <ds:schemaRefs>
    <ds:schemaRef ds:uri="http://schemas.openxmlformats.org/officeDocument/2006/bibliography"/>
  </ds:schemaRefs>
</ds:datastoreItem>
</file>

<file path=customXml/itemProps4.xml><?xml version="1.0" encoding="utf-8"?>
<ds:datastoreItem xmlns:ds="http://schemas.openxmlformats.org/officeDocument/2006/customXml" ds:itemID="{FF20AB8A-9004-4A10-B3BA-B98C06EBF45B}">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Pages>
  <Words>5294</Words>
  <Characters>31112</Characters>
  <Application>Microsoft Office Word</Application>
  <DocSecurity>0</DocSecurity>
  <Lines>259</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36334</CharactersWithSpaces>
  <SharedDoc>false</SharedDoc>
  <HLinks>
    <vt:vector size="48" baseType="variant">
      <vt:variant>
        <vt:i4>655393</vt:i4>
      </vt:variant>
      <vt:variant>
        <vt:i4>21</vt:i4>
      </vt:variant>
      <vt:variant>
        <vt:i4>0</vt:i4>
      </vt:variant>
      <vt:variant>
        <vt:i4>5</vt:i4>
      </vt:variant>
      <vt:variant>
        <vt:lpwstr>http://www.ospar.org/v_meetings/download.asp</vt:lpwstr>
      </vt:variant>
      <vt:variant>
        <vt:lpwstr/>
      </vt:variant>
      <vt:variant>
        <vt:i4>7143447</vt:i4>
      </vt:variant>
      <vt:variant>
        <vt:i4>18</vt:i4>
      </vt:variant>
      <vt:variant>
        <vt:i4>0</vt:i4>
      </vt:variant>
      <vt:variant>
        <vt:i4>5</vt:i4>
      </vt:variant>
      <vt:variant>
        <vt:lpwstr>http://www.un.org/Depts/los/convention_agreements/reviewconf/review_conference_report.pdf</vt:lpwstr>
      </vt:variant>
      <vt:variant>
        <vt:lpwstr/>
      </vt:variant>
      <vt:variant>
        <vt:i4>4194382</vt:i4>
      </vt:variant>
      <vt:variant>
        <vt:i4>15</vt:i4>
      </vt:variant>
      <vt:variant>
        <vt:i4>0</vt:i4>
      </vt:variant>
      <vt:variant>
        <vt:i4>5</vt:i4>
      </vt:variant>
      <vt:variant>
        <vt:lpwstr>http://151.1.154.86/GfcmWebSite/GFCM/34/docs.html</vt:lpwstr>
      </vt:variant>
      <vt:variant>
        <vt:lpwstr/>
      </vt:variant>
      <vt:variant>
        <vt:i4>1638481</vt:i4>
      </vt:variant>
      <vt:variant>
        <vt:i4>12</vt:i4>
      </vt:variant>
      <vt:variant>
        <vt:i4>0</vt:i4>
      </vt:variant>
      <vt:variant>
        <vt:i4>5</vt:i4>
      </vt:variant>
      <vt:variant>
        <vt:lpwstr>http://www.ices.dk/iceswork/training/training.asp</vt:lpwstr>
      </vt:variant>
      <vt:variant>
        <vt:lpwstr/>
      </vt:variant>
      <vt:variant>
        <vt:i4>3735663</vt:i4>
      </vt:variant>
      <vt:variant>
        <vt:i4>9</vt:i4>
      </vt:variant>
      <vt:variant>
        <vt:i4>0</vt:i4>
      </vt:variant>
      <vt:variant>
        <vt:i4>5</vt:i4>
      </vt:variant>
      <vt:variant>
        <vt:lpwstr>http://flr-project.org/</vt:lpwstr>
      </vt:variant>
      <vt:variant>
        <vt:lpwstr/>
      </vt:variant>
      <vt:variant>
        <vt:i4>8257643</vt:i4>
      </vt:variant>
      <vt:variant>
        <vt:i4>6</vt:i4>
      </vt:variant>
      <vt:variant>
        <vt:i4>0</vt:i4>
      </vt:variant>
      <vt:variant>
        <vt:i4>5</vt:i4>
      </vt:variant>
      <vt:variant>
        <vt:lpwstr>http://www.cites.org/eng/cop/15/sum/E15-Com-I-Rec08.pdf</vt:lpwstr>
      </vt:variant>
      <vt:variant>
        <vt:lpwstr/>
      </vt:variant>
      <vt:variant>
        <vt:i4>131082</vt:i4>
      </vt:variant>
      <vt:variant>
        <vt:i4>3</vt:i4>
      </vt:variant>
      <vt:variant>
        <vt:i4>0</vt:i4>
      </vt:variant>
      <vt:variant>
        <vt:i4>5</vt:i4>
      </vt:variant>
      <vt:variant>
        <vt:lpwstr>http://fis.com/fis/companies/details.asp?l=s&amp;filterby=companies&amp;company=seafood%20choices%20alliance&amp;page=1&amp;company_id=153342&amp;country_id=</vt:lpwstr>
      </vt:variant>
      <vt:variant>
        <vt:lpwstr/>
      </vt:variant>
      <vt:variant>
        <vt:i4>7143551</vt:i4>
      </vt:variant>
      <vt:variant>
        <vt:i4>0</vt:i4>
      </vt:variant>
      <vt:variant>
        <vt:i4>0</vt:i4>
      </vt:variant>
      <vt:variant>
        <vt:i4>5</vt:i4>
      </vt:variant>
      <vt:variant>
        <vt:lpwstr>ftp://ftp.fao.org/FI/DOCUMENT/R925/r925.pdf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Camille Manel</dc:creator>
  <cp:lastModifiedBy>Karen Donovan</cp:lastModifiedBy>
  <cp:revision>106</cp:revision>
  <cp:lastPrinted>2025-08-06T08:50:00Z</cp:lastPrinted>
  <dcterms:created xsi:type="dcterms:W3CDTF">2025-10-08T07:46:00Z</dcterms:created>
  <dcterms:modified xsi:type="dcterms:W3CDTF">2025-10-21T08:45:00Z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ies>
</file>