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D7F2" w14:textId="77777777" w:rsidR="00310DFC" w:rsidRPr="00EA75CD" w:rsidRDefault="00310DFC" w:rsidP="00310DFC">
      <w:pPr>
        <w:widowControl w:val="0"/>
        <w:autoSpaceDE w:val="0"/>
        <w:autoSpaceDN w:val="0"/>
        <w:spacing w:after="0" w:line="240" w:lineRule="auto"/>
        <w:jc w:val="center"/>
        <w:rPr>
          <w:rFonts w:asciiTheme="majorHAnsi" w:eastAsia="Cambria" w:hAnsiTheme="majorHAnsi" w:cs="Cambria"/>
          <w:b/>
          <w:kern w:val="0"/>
          <w:sz w:val="20"/>
          <w:szCs w:val="20"/>
          <w:lang w:val="en-US"/>
          <w14:ligatures w14:val="none"/>
        </w:rPr>
      </w:pPr>
      <w:r w:rsidRPr="00EA75CD">
        <w:rPr>
          <w:rFonts w:asciiTheme="majorHAnsi" w:eastAsia="Cambria" w:hAnsiTheme="majorHAnsi" w:cs="Cambria"/>
          <w:b/>
          <w:kern w:val="0"/>
          <w:sz w:val="20"/>
          <w:szCs w:val="20"/>
          <w:lang w:val="en-US"/>
          <w14:ligatures w14:val="none"/>
        </w:rPr>
        <w:t>Cover sheet to accompany new proposals</w:t>
      </w:r>
    </w:p>
    <w:p w14:paraId="43FF1FBA" w14:textId="77777777" w:rsidR="00310DFC" w:rsidRPr="00EA75CD" w:rsidRDefault="00310DFC" w:rsidP="00310DFC">
      <w:pPr>
        <w:widowControl w:val="0"/>
        <w:autoSpaceDE w:val="0"/>
        <w:autoSpaceDN w:val="0"/>
        <w:spacing w:after="0" w:line="240" w:lineRule="auto"/>
        <w:jc w:val="center"/>
        <w:rPr>
          <w:rFonts w:asciiTheme="majorHAnsi" w:eastAsia="Cambria" w:hAnsiTheme="majorHAnsi" w:cs="Cambria"/>
          <w:b/>
          <w:bCs/>
          <w:i/>
          <w:iCs/>
          <w:kern w:val="0"/>
          <w:sz w:val="20"/>
          <w:szCs w:val="20"/>
          <w:lang w:val="en-IE"/>
          <w14:ligatures w14:val="none"/>
        </w:rPr>
      </w:pPr>
    </w:p>
    <w:p w14:paraId="2D7100FB" w14:textId="299F77F3" w:rsidR="00310DFC" w:rsidRPr="00EA75CD" w:rsidRDefault="00310DFC" w:rsidP="00310DFC">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r w:rsidRPr="00EA75CD">
        <w:rPr>
          <w:rFonts w:asciiTheme="majorHAnsi" w:eastAsia="Cambria" w:hAnsiTheme="majorHAnsi" w:cs="Cambria"/>
          <w:i/>
          <w:iCs/>
          <w:kern w:val="0"/>
          <w:sz w:val="20"/>
          <w:szCs w:val="20"/>
          <w:lang w:val="en-US"/>
          <w14:ligatures w14:val="none"/>
        </w:rPr>
        <w:t>(submitted by the European Union)</w:t>
      </w:r>
    </w:p>
    <w:p w14:paraId="633F71ED" w14:textId="77777777" w:rsidR="00310DFC" w:rsidRPr="00EA75CD" w:rsidRDefault="00310DFC" w:rsidP="00310DFC">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p>
    <w:p w14:paraId="1766E228" w14:textId="77777777" w:rsidR="008704EE" w:rsidRPr="00EA75CD" w:rsidRDefault="008704EE" w:rsidP="009C2E92">
      <w:pPr>
        <w:widowControl w:val="0"/>
        <w:spacing w:after="0" w:line="240" w:lineRule="auto"/>
        <w:ind w:hanging="10"/>
        <w:jc w:val="both"/>
        <w:rPr>
          <w:rFonts w:asciiTheme="majorHAnsi" w:eastAsia="Cambria" w:hAnsiTheme="majorHAnsi" w:cs="Cambria"/>
          <w:b/>
          <w:bCs/>
          <w:color w:val="000000" w:themeColor="text1"/>
          <w:sz w:val="20"/>
          <w:szCs w:val="20"/>
          <w:lang w:val="en-US"/>
        </w:rPr>
      </w:pPr>
    </w:p>
    <w:p w14:paraId="3099BFC9" w14:textId="60FEDBBE" w:rsidR="009C2E92" w:rsidRPr="00EA75CD" w:rsidRDefault="009C2E92" w:rsidP="009C2E92">
      <w:pPr>
        <w:widowControl w:val="0"/>
        <w:spacing w:after="0" w:line="240" w:lineRule="auto"/>
        <w:ind w:hanging="10"/>
        <w:jc w:val="both"/>
        <w:rPr>
          <w:rFonts w:asciiTheme="majorHAnsi" w:eastAsia="Cambria" w:hAnsiTheme="majorHAnsi" w:cs="Cambria"/>
          <w:color w:val="EE0000"/>
          <w:sz w:val="20"/>
          <w:szCs w:val="20"/>
          <w:lang w:val="en-US"/>
        </w:rPr>
      </w:pPr>
      <w:r w:rsidRPr="00EA75CD">
        <w:rPr>
          <w:rFonts w:asciiTheme="majorHAnsi" w:eastAsia="Cambria" w:hAnsiTheme="majorHAnsi" w:cs="Cambria"/>
          <w:b/>
          <w:bCs/>
          <w:color w:val="000000" w:themeColor="text1"/>
          <w:sz w:val="20"/>
          <w:szCs w:val="20"/>
          <w:lang w:val="en-US"/>
        </w:rPr>
        <w:t xml:space="preserve">Title of the Proposed Draft Recommendation/Resolution: </w:t>
      </w:r>
      <w:r w:rsidRPr="00EA75CD">
        <w:rPr>
          <w:rFonts w:asciiTheme="majorHAnsi" w:eastAsia="Cambria" w:hAnsiTheme="majorHAnsi" w:cs="Cambria"/>
          <w:color w:val="EE0000"/>
          <w:sz w:val="20"/>
          <w:szCs w:val="20"/>
          <w:lang w:val="en-US"/>
        </w:rPr>
        <w:t xml:space="preserve">Draft Recommendation by ICCAT amending 23-18 establishing minimum standards and </w:t>
      </w:r>
      <w:proofErr w:type="spellStart"/>
      <w:r w:rsidRPr="00EA75CD">
        <w:rPr>
          <w:rFonts w:asciiTheme="majorHAnsi" w:eastAsia="Cambria" w:hAnsiTheme="majorHAnsi" w:cs="Cambria"/>
          <w:color w:val="EE0000"/>
          <w:sz w:val="20"/>
          <w:szCs w:val="20"/>
          <w:lang w:val="en-US"/>
        </w:rPr>
        <w:t>programme</w:t>
      </w:r>
      <w:proofErr w:type="spellEnd"/>
      <w:r w:rsidRPr="00EA75CD">
        <w:rPr>
          <w:rFonts w:asciiTheme="majorHAnsi" w:eastAsia="Cambria" w:hAnsiTheme="majorHAnsi" w:cs="Cambria"/>
          <w:color w:val="EE0000"/>
          <w:sz w:val="20"/>
          <w:szCs w:val="20"/>
          <w:lang w:val="en-US"/>
        </w:rPr>
        <w:t xml:space="preserve"> requirements for the use of Electronic Monitoring Systems (EMS) in ICCAT fisheries</w:t>
      </w:r>
    </w:p>
    <w:p w14:paraId="155F4F46" w14:textId="77777777" w:rsidR="009C2E92" w:rsidRPr="00EA75CD" w:rsidRDefault="009C2E92" w:rsidP="009C2E92">
      <w:pPr>
        <w:widowControl w:val="0"/>
        <w:spacing w:after="0" w:line="240" w:lineRule="auto"/>
        <w:ind w:hanging="10"/>
        <w:jc w:val="both"/>
        <w:rPr>
          <w:rFonts w:asciiTheme="majorHAnsi" w:eastAsia="Cambria" w:hAnsiTheme="majorHAnsi" w:cs="Cambria"/>
          <w:color w:val="000000" w:themeColor="text1"/>
          <w:sz w:val="20"/>
          <w:szCs w:val="20"/>
          <w:lang w:val="en-US"/>
        </w:rPr>
      </w:pPr>
    </w:p>
    <w:p w14:paraId="1D0D44D6" w14:textId="6BF1A851" w:rsidR="009C2E92" w:rsidRPr="00EA75CD" w:rsidRDefault="009C2E92" w:rsidP="009C2E92">
      <w:pPr>
        <w:widowControl w:val="0"/>
        <w:spacing w:after="0" w:line="240" w:lineRule="auto"/>
        <w:ind w:hanging="10"/>
        <w:jc w:val="both"/>
        <w:rPr>
          <w:rFonts w:asciiTheme="majorHAnsi" w:eastAsia="Cambria" w:hAnsiTheme="majorHAnsi" w:cs="Cambria"/>
          <w:color w:val="EE0000"/>
          <w:sz w:val="20"/>
          <w:szCs w:val="20"/>
          <w:lang w:val="en-US"/>
        </w:rPr>
      </w:pPr>
      <w:r w:rsidRPr="00EA75CD">
        <w:rPr>
          <w:rFonts w:asciiTheme="majorHAnsi" w:eastAsia="Cambria" w:hAnsiTheme="majorHAnsi" w:cs="Cambria"/>
          <w:b/>
          <w:bCs/>
          <w:color w:val="000000" w:themeColor="text1"/>
          <w:sz w:val="20"/>
          <w:szCs w:val="20"/>
          <w:lang w:val="en-US"/>
        </w:rPr>
        <w:t xml:space="preserve">Title of currently in force recommendation(s) or resolution(s) addressing the same or related issues: </w:t>
      </w:r>
      <w:r w:rsidRPr="00EA75CD">
        <w:rPr>
          <w:rFonts w:asciiTheme="majorHAnsi" w:eastAsia="Cambria" w:hAnsiTheme="majorHAnsi" w:cs="Cambria"/>
          <w:i/>
          <w:iCs/>
          <w:color w:val="EE0000"/>
          <w:sz w:val="20"/>
          <w:szCs w:val="20"/>
          <w:lang w:val="en-US"/>
        </w:rPr>
        <w:t xml:space="preserve">Recommendation by ICCAT establishing minimum standards and </w:t>
      </w:r>
      <w:proofErr w:type="spellStart"/>
      <w:r w:rsidRPr="00EA75CD">
        <w:rPr>
          <w:rFonts w:asciiTheme="majorHAnsi" w:eastAsia="Cambria" w:hAnsiTheme="majorHAnsi" w:cs="Cambria"/>
          <w:i/>
          <w:iCs/>
          <w:color w:val="EE0000"/>
          <w:sz w:val="20"/>
          <w:szCs w:val="20"/>
          <w:lang w:val="en-US"/>
        </w:rPr>
        <w:t>programme</w:t>
      </w:r>
      <w:proofErr w:type="spellEnd"/>
      <w:r w:rsidRPr="00EA75CD">
        <w:rPr>
          <w:rFonts w:asciiTheme="majorHAnsi" w:eastAsia="Cambria" w:hAnsiTheme="majorHAnsi" w:cs="Cambria"/>
          <w:i/>
          <w:iCs/>
          <w:color w:val="EE0000"/>
          <w:sz w:val="20"/>
          <w:szCs w:val="20"/>
          <w:lang w:val="en-US"/>
        </w:rPr>
        <w:t xml:space="preserve"> requirements for the use of Electronic Monitoring Systems (EMS) in ICCAT fisheries </w:t>
      </w:r>
      <w:r w:rsidRPr="00EA75CD">
        <w:rPr>
          <w:rFonts w:asciiTheme="majorHAnsi" w:eastAsia="Cambria" w:hAnsiTheme="majorHAnsi" w:cs="Cambria"/>
          <w:color w:val="EE0000"/>
          <w:sz w:val="20"/>
          <w:szCs w:val="20"/>
          <w:lang w:val="en-US"/>
        </w:rPr>
        <w:t>(Rec. 23-18)</w:t>
      </w:r>
    </w:p>
    <w:p w14:paraId="21167B51" w14:textId="77777777" w:rsidR="009C2E92" w:rsidRPr="00EA75CD" w:rsidRDefault="009C2E92" w:rsidP="009C2E92">
      <w:pPr>
        <w:widowControl w:val="0"/>
        <w:spacing w:after="0" w:line="240" w:lineRule="auto"/>
        <w:ind w:hanging="10"/>
        <w:jc w:val="both"/>
        <w:rPr>
          <w:rFonts w:asciiTheme="majorHAnsi" w:eastAsia="Cambria" w:hAnsiTheme="majorHAnsi" w:cs="Cambria"/>
          <w:color w:val="0070C0"/>
          <w:sz w:val="20"/>
          <w:szCs w:val="20"/>
          <w:lang w:val="en-US"/>
        </w:rPr>
      </w:pPr>
    </w:p>
    <w:p w14:paraId="6FD21F72" w14:textId="1E5B913F" w:rsidR="009C2E92" w:rsidRPr="00EA75CD" w:rsidRDefault="009C2E92" w:rsidP="00310DFC">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Does it create new </w:t>
      </w:r>
      <w:r w:rsidRPr="00EA75CD">
        <w:rPr>
          <w:rFonts w:asciiTheme="majorHAnsi" w:eastAsia="Cambria" w:hAnsiTheme="majorHAnsi" w:cs="Cambria"/>
          <w:b/>
          <w:bCs/>
          <w:color w:val="000000" w:themeColor="text1"/>
          <w:sz w:val="20"/>
          <w:szCs w:val="20"/>
          <w:lang w:val="en-US"/>
        </w:rPr>
        <w:t xml:space="preserve">reporting obligation(s) </w:t>
      </w:r>
      <w:r w:rsidRPr="00EA75CD">
        <w:rPr>
          <w:rFonts w:asciiTheme="majorHAnsi" w:eastAsia="Cambria" w:hAnsiTheme="majorHAnsi" w:cs="Cambria"/>
          <w:color w:val="000000" w:themeColor="text1"/>
          <w:sz w:val="20"/>
          <w:szCs w:val="20"/>
          <w:lang w:val="en-US"/>
        </w:rPr>
        <w:t xml:space="preserve">for CPCs?     </w:t>
      </w:r>
      <w:proofErr w:type="gramStart"/>
      <w:r w:rsidRPr="00EA75CD">
        <w:rPr>
          <w:rFonts w:asciiTheme="majorHAnsi" w:eastAsia="Cambria" w:hAnsiTheme="majorHAnsi" w:cs="Cambria"/>
          <w:color w:val="000000" w:themeColor="text1"/>
          <w:sz w:val="20"/>
          <w:szCs w:val="20"/>
          <w:lang w:val="en-US"/>
        </w:rPr>
        <w:t xml:space="preserve">Yes  </w:t>
      </w:r>
      <w:r w:rsidRPr="00EA75CD">
        <w:rPr>
          <w:rFonts w:ascii="Segoe UI Symbol" w:eastAsia="Segoe UI Symbol" w:hAnsi="Segoe UI Symbol" w:cs="Segoe UI Symbol"/>
          <w:color w:val="000000" w:themeColor="text1"/>
          <w:sz w:val="20"/>
          <w:szCs w:val="20"/>
          <w:lang w:val="en-US"/>
        </w:rPr>
        <w:t>☐</w:t>
      </w:r>
      <w:proofErr w:type="gramEnd"/>
      <w:r w:rsidRPr="00EA75CD">
        <w:rPr>
          <w:rFonts w:asciiTheme="majorHAnsi" w:eastAsia="Cambria" w:hAnsiTheme="majorHAnsi" w:cs="Cambria"/>
          <w:color w:val="000000" w:themeColor="text1"/>
          <w:sz w:val="20"/>
          <w:szCs w:val="20"/>
          <w:lang w:val="en-US"/>
        </w:rPr>
        <w:t xml:space="preserve"> </w:t>
      </w:r>
      <w:r w:rsidRPr="00EA75CD">
        <w:rPr>
          <w:rFonts w:asciiTheme="majorHAnsi" w:hAnsiTheme="majorHAnsi"/>
        </w:rPr>
        <w:tab/>
      </w:r>
      <w:proofErr w:type="gramStart"/>
      <w:r w:rsidRPr="00EA75CD">
        <w:rPr>
          <w:rFonts w:asciiTheme="majorHAnsi" w:eastAsia="Cambria" w:hAnsiTheme="majorHAnsi" w:cs="Cambria"/>
          <w:color w:val="EE0000"/>
          <w:sz w:val="20"/>
          <w:szCs w:val="20"/>
          <w:lang w:val="en-US"/>
        </w:rPr>
        <w:t xml:space="preserve">No  </w:t>
      </w:r>
      <w:r w:rsidRPr="00EA75CD">
        <w:rPr>
          <w:rFonts w:ascii="Segoe UI Symbol" w:eastAsia="MS Gothic" w:hAnsi="Segoe UI Symbol" w:cs="Segoe UI Symbol"/>
          <w:color w:val="EE0000"/>
          <w:sz w:val="20"/>
          <w:szCs w:val="20"/>
          <w:lang w:val="en-US"/>
        </w:rPr>
        <w:t>☒</w:t>
      </w:r>
      <w:proofErr w:type="gramEnd"/>
      <w:r w:rsidRPr="00EA75CD">
        <w:rPr>
          <w:rFonts w:asciiTheme="majorHAnsi" w:eastAsia="Cambria" w:hAnsiTheme="majorHAnsi" w:cs="Cambria"/>
          <w:color w:val="EE0000"/>
          <w:sz w:val="20"/>
          <w:szCs w:val="20"/>
          <w:lang w:val="en-US"/>
        </w:rPr>
        <w:t xml:space="preserve"> </w:t>
      </w:r>
    </w:p>
    <w:p w14:paraId="6B0D3B9E" w14:textId="77777777" w:rsidR="009C2E92" w:rsidRPr="00EA75CD"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75B514A8" w14:textId="77777777" w:rsidR="009C2E92" w:rsidRPr="00EA75CD" w:rsidRDefault="009C2E92" w:rsidP="00310DFC">
      <w:pPr>
        <w:widowControl w:val="0"/>
        <w:spacing w:after="0" w:line="240" w:lineRule="auto"/>
        <w:ind w:left="426"/>
        <w:jc w:val="both"/>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Brief description of new reporting obligation(s): </w:t>
      </w:r>
    </w:p>
    <w:p w14:paraId="3EE65F67" w14:textId="77777777" w:rsidR="009C2E92" w:rsidRPr="00EA75CD" w:rsidRDefault="009C2E92" w:rsidP="00310DFC">
      <w:pPr>
        <w:widowControl w:val="0"/>
        <w:spacing w:after="0" w:line="240" w:lineRule="auto"/>
        <w:ind w:left="426" w:hanging="426"/>
        <w:jc w:val="both"/>
        <w:rPr>
          <w:rFonts w:asciiTheme="majorHAnsi" w:eastAsia="Times New Roman" w:hAnsiTheme="majorHAnsi" w:cs="Times New Roman"/>
          <w:color w:val="000000" w:themeColor="text1"/>
          <w:sz w:val="20"/>
          <w:szCs w:val="20"/>
          <w:lang w:val="en-US"/>
        </w:rPr>
      </w:pPr>
    </w:p>
    <w:p w14:paraId="5E3B42BE" w14:textId="77777777" w:rsidR="00310DFC" w:rsidRPr="00EA75CD" w:rsidRDefault="00310DFC" w:rsidP="00310DFC">
      <w:pPr>
        <w:widowControl w:val="0"/>
        <w:spacing w:after="0" w:line="240" w:lineRule="auto"/>
        <w:ind w:left="426" w:hanging="426"/>
        <w:jc w:val="both"/>
        <w:rPr>
          <w:rFonts w:asciiTheme="majorHAnsi" w:eastAsia="Times New Roman" w:hAnsiTheme="majorHAnsi" w:cs="Times New Roman"/>
          <w:color w:val="000000" w:themeColor="text1"/>
          <w:sz w:val="20"/>
          <w:szCs w:val="20"/>
          <w:lang w:val="en-US"/>
        </w:rPr>
      </w:pPr>
    </w:p>
    <w:p w14:paraId="26E6BB53" w14:textId="77777777" w:rsidR="009C2E92" w:rsidRPr="00EA75CD" w:rsidRDefault="009C2E92" w:rsidP="12AF2B64">
      <w:pPr>
        <w:pStyle w:val="ListParagraph"/>
        <w:widowControl w:val="0"/>
        <w:numPr>
          <w:ilvl w:val="0"/>
          <w:numId w:val="1"/>
        </w:numPr>
        <w:spacing w:after="0" w:line="240" w:lineRule="auto"/>
        <w:ind w:left="426" w:hanging="426"/>
        <w:rPr>
          <w:rFonts w:asciiTheme="majorHAnsi" w:eastAsia="MS Gothic" w:hAnsiTheme="majorHAnsi" w:cs="MS Gothic"/>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Does it require additional input or </w:t>
      </w:r>
      <w:r w:rsidRPr="00EA75CD">
        <w:rPr>
          <w:rFonts w:asciiTheme="majorHAnsi" w:eastAsia="Cambria" w:hAnsiTheme="majorHAnsi" w:cs="Cambria"/>
          <w:b/>
          <w:bCs/>
          <w:color w:val="000000" w:themeColor="text1"/>
          <w:sz w:val="20"/>
          <w:szCs w:val="20"/>
          <w:lang w:val="en-US"/>
        </w:rPr>
        <w:t>work by the SCRS</w:t>
      </w:r>
      <w:r w:rsidRPr="00EA75CD">
        <w:rPr>
          <w:rFonts w:asciiTheme="majorHAnsi" w:eastAsia="Cambria" w:hAnsiTheme="majorHAnsi" w:cs="Cambria"/>
          <w:color w:val="000000" w:themeColor="text1"/>
          <w:sz w:val="20"/>
          <w:szCs w:val="20"/>
          <w:lang w:val="en-US"/>
        </w:rPr>
        <w:t xml:space="preserve">?    </w:t>
      </w:r>
      <w:proofErr w:type="gramStart"/>
      <w:r w:rsidRPr="00EA75CD">
        <w:rPr>
          <w:rFonts w:asciiTheme="majorHAnsi" w:eastAsia="Cambria" w:hAnsiTheme="majorHAnsi" w:cs="Cambria"/>
          <w:color w:val="000000" w:themeColor="text1"/>
          <w:sz w:val="20"/>
          <w:szCs w:val="20"/>
          <w:lang w:val="en-US"/>
        </w:rPr>
        <w:t xml:space="preserve">Yes  </w:t>
      </w:r>
      <w:r w:rsidRPr="00EA75CD">
        <w:rPr>
          <w:rFonts w:ascii="Segoe UI Symbol" w:eastAsia="Segoe UI Symbol" w:hAnsi="Segoe UI Symbol" w:cs="Segoe UI Symbol"/>
          <w:color w:val="000000" w:themeColor="text1"/>
          <w:sz w:val="20"/>
          <w:szCs w:val="20"/>
          <w:lang w:val="en-US"/>
        </w:rPr>
        <w:t>☐</w:t>
      </w:r>
      <w:proofErr w:type="gramEnd"/>
      <w:r w:rsidRPr="00EA75CD">
        <w:tab/>
      </w:r>
      <w:r w:rsidRPr="00EA75CD">
        <w:tab/>
      </w:r>
      <w:r w:rsidRPr="00EA75CD">
        <w:rPr>
          <w:rFonts w:asciiTheme="majorHAnsi" w:eastAsia="Cambria" w:hAnsiTheme="majorHAnsi" w:cs="Cambria"/>
          <w:color w:val="EE0000"/>
          <w:sz w:val="20"/>
          <w:szCs w:val="20"/>
          <w:lang w:val="en-US"/>
        </w:rPr>
        <w:t xml:space="preserve">No </w:t>
      </w:r>
      <w:r w:rsidRPr="00EA75CD">
        <w:rPr>
          <w:rFonts w:ascii="Segoe UI Symbol" w:eastAsia="MS Gothic" w:hAnsi="Segoe UI Symbol" w:cs="Segoe UI Symbol"/>
          <w:color w:val="EE0000"/>
          <w:sz w:val="20"/>
          <w:szCs w:val="20"/>
          <w:lang w:val="en-US"/>
        </w:rPr>
        <w:t>☒</w:t>
      </w:r>
    </w:p>
    <w:p w14:paraId="7CAD2EDF" w14:textId="77777777" w:rsidR="009C2E92" w:rsidRPr="00EA75CD"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1AEC2B68" w14:textId="77777777" w:rsidR="009C2E92" w:rsidRPr="00EA75CD" w:rsidRDefault="009C2E92" w:rsidP="00310DFC">
      <w:pPr>
        <w:widowControl w:val="0"/>
        <w:spacing w:after="0" w:line="240" w:lineRule="auto"/>
        <w:ind w:left="426"/>
        <w:jc w:val="both"/>
        <w:rPr>
          <w:rFonts w:asciiTheme="majorHAnsi" w:eastAsia="MS Gothic" w:hAnsiTheme="majorHAnsi" w:cs="MS Gothic"/>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Is this work already included in the current SCRS workplan     Yes </w:t>
      </w:r>
      <w:r w:rsidRPr="00EA75CD">
        <w:rPr>
          <w:rFonts w:ascii="Segoe UI Symbol" w:eastAsia="Cambria" w:hAnsi="Segoe UI Symbol" w:cs="Segoe UI Symbol"/>
          <w:color w:val="000000" w:themeColor="text1"/>
          <w:sz w:val="20"/>
          <w:szCs w:val="20"/>
          <w:lang w:val="en-US"/>
        </w:rPr>
        <w:t>☐</w:t>
      </w:r>
      <w:r w:rsidRPr="00EA75CD">
        <w:rPr>
          <w:rFonts w:asciiTheme="majorHAnsi" w:eastAsia="Cambria" w:hAnsiTheme="majorHAnsi" w:cs="Cambria"/>
          <w:color w:val="000000" w:themeColor="text1"/>
          <w:sz w:val="20"/>
          <w:szCs w:val="20"/>
          <w:lang w:val="en-US"/>
        </w:rPr>
        <w:t xml:space="preserve"> </w:t>
      </w:r>
      <w:r w:rsidRPr="00EA75CD">
        <w:rPr>
          <w:rFonts w:asciiTheme="majorHAnsi" w:hAnsiTheme="majorHAnsi"/>
        </w:rPr>
        <w:tab/>
      </w:r>
      <w:r w:rsidRPr="00EA75CD">
        <w:rPr>
          <w:rFonts w:asciiTheme="majorHAnsi" w:hAnsiTheme="majorHAnsi"/>
        </w:rPr>
        <w:tab/>
      </w:r>
      <w:proofErr w:type="gramStart"/>
      <w:r w:rsidRPr="00EA75CD">
        <w:rPr>
          <w:rFonts w:asciiTheme="majorHAnsi" w:eastAsia="Cambria" w:hAnsiTheme="majorHAnsi" w:cs="Cambria"/>
          <w:color w:val="EE0000"/>
          <w:sz w:val="20"/>
          <w:szCs w:val="20"/>
          <w:lang w:val="en-US"/>
        </w:rPr>
        <w:t xml:space="preserve">No  </w:t>
      </w:r>
      <w:r w:rsidRPr="00EA75CD">
        <w:rPr>
          <w:rFonts w:ascii="Segoe UI Symbol" w:eastAsia="MS Gothic" w:hAnsi="Segoe UI Symbol" w:cs="Segoe UI Symbol"/>
          <w:color w:val="EE0000"/>
          <w:sz w:val="20"/>
          <w:szCs w:val="20"/>
          <w:lang w:val="en-US"/>
        </w:rPr>
        <w:t>☒</w:t>
      </w:r>
      <w:proofErr w:type="gramEnd"/>
    </w:p>
    <w:p w14:paraId="7149FB23" w14:textId="77777777" w:rsidR="009C2E92" w:rsidRPr="00EA75CD"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3E345D0F" w14:textId="77777777" w:rsidR="009C2E92" w:rsidRPr="00EA75CD" w:rsidRDefault="009C2E92" w:rsidP="00310DFC">
      <w:pPr>
        <w:widowControl w:val="0"/>
        <w:spacing w:after="0" w:line="240" w:lineRule="auto"/>
        <w:ind w:left="426"/>
        <w:jc w:val="both"/>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Brief description of new scientific work required (i.e. stock assessment, analysis, external consultant):</w:t>
      </w:r>
    </w:p>
    <w:p w14:paraId="79E2DF4A" w14:textId="77777777" w:rsidR="009C2E92" w:rsidRPr="00EA75CD" w:rsidRDefault="009C2E92" w:rsidP="00310DFC">
      <w:pPr>
        <w:widowControl w:val="0"/>
        <w:spacing w:after="0" w:line="240" w:lineRule="auto"/>
        <w:ind w:left="426" w:hanging="426"/>
        <w:jc w:val="both"/>
        <w:rPr>
          <w:rFonts w:asciiTheme="majorHAnsi" w:eastAsia="Cambria" w:hAnsiTheme="majorHAnsi" w:cs="Cambria"/>
          <w:color w:val="0070C0"/>
          <w:sz w:val="20"/>
          <w:szCs w:val="20"/>
          <w:lang w:val="en-US"/>
        </w:rPr>
      </w:pPr>
    </w:p>
    <w:p w14:paraId="0F9D07BB" w14:textId="77777777" w:rsidR="009C2E92" w:rsidRPr="00EA75CD" w:rsidRDefault="009C2E92" w:rsidP="12AF2B64">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Does it involve the creation of a </w:t>
      </w:r>
      <w:r w:rsidRPr="00EA75CD">
        <w:rPr>
          <w:rFonts w:asciiTheme="majorHAnsi" w:eastAsia="Cambria" w:hAnsiTheme="majorHAnsi" w:cs="Cambria"/>
          <w:b/>
          <w:bCs/>
          <w:color w:val="000000" w:themeColor="text1"/>
          <w:sz w:val="20"/>
          <w:szCs w:val="20"/>
          <w:lang w:val="en-US"/>
        </w:rPr>
        <w:t>new working group or intersessional process</w:t>
      </w:r>
      <w:r w:rsidRPr="00EA75CD">
        <w:rPr>
          <w:rFonts w:asciiTheme="majorHAnsi" w:eastAsia="Cambria" w:hAnsiTheme="majorHAnsi" w:cs="Cambria"/>
          <w:color w:val="000000" w:themeColor="text1"/>
          <w:sz w:val="20"/>
          <w:szCs w:val="20"/>
          <w:lang w:val="en-US"/>
        </w:rPr>
        <w:t xml:space="preserve">?    </w:t>
      </w:r>
      <w:proofErr w:type="gramStart"/>
      <w:r w:rsidRPr="00EA75CD">
        <w:rPr>
          <w:rFonts w:asciiTheme="majorHAnsi" w:eastAsia="Cambria" w:hAnsiTheme="majorHAnsi" w:cs="Cambria"/>
          <w:color w:val="000000" w:themeColor="text1"/>
          <w:sz w:val="20"/>
          <w:szCs w:val="20"/>
          <w:lang w:val="en-US"/>
        </w:rPr>
        <w:t xml:space="preserve">Yes  </w:t>
      </w:r>
      <w:r w:rsidRPr="00EA75CD">
        <w:rPr>
          <w:rFonts w:ascii="Segoe UI Symbol" w:eastAsia="Segoe UI Symbol" w:hAnsi="Segoe UI Symbol" w:cs="Segoe UI Symbol"/>
          <w:color w:val="000000" w:themeColor="text1"/>
          <w:sz w:val="20"/>
          <w:szCs w:val="20"/>
          <w:lang w:val="en-US"/>
        </w:rPr>
        <w:t>☐</w:t>
      </w:r>
      <w:proofErr w:type="gramEnd"/>
      <w:r w:rsidRPr="00EA75CD">
        <w:rPr>
          <w:rFonts w:asciiTheme="majorHAnsi" w:eastAsia="Cambria" w:hAnsiTheme="majorHAnsi" w:cs="Cambria"/>
          <w:color w:val="000000" w:themeColor="text1"/>
          <w:sz w:val="20"/>
          <w:szCs w:val="20"/>
          <w:lang w:val="en-US"/>
        </w:rPr>
        <w:t xml:space="preserve">     </w:t>
      </w:r>
      <w:proofErr w:type="gramStart"/>
      <w:r w:rsidRPr="00EA75CD">
        <w:rPr>
          <w:rFonts w:asciiTheme="majorHAnsi" w:eastAsia="Cambria" w:hAnsiTheme="majorHAnsi" w:cs="Cambria"/>
          <w:color w:val="EE0000"/>
          <w:sz w:val="20"/>
          <w:szCs w:val="20"/>
          <w:lang w:val="en-US"/>
        </w:rPr>
        <w:t xml:space="preserve">No  </w:t>
      </w:r>
      <w:r w:rsidRPr="00EA75CD">
        <w:rPr>
          <w:rFonts w:ascii="Segoe UI Symbol" w:eastAsia="MS Gothic" w:hAnsi="Segoe UI Symbol" w:cs="Segoe UI Symbol"/>
          <w:color w:val="EE0000"/>
          <w:sz w:val="20"/>
          <w:szCs w:val="20"/>
          <w:lang w:val="en-US"/>
        </w:rPr>
        <w:t>☒</w:t>
      </w:r>
      <w:proofErr w:type="gramEnd"/>
      <w:r w:rsidRPr="00EA75CD">
        <w:rPr>
          <w:rFonts w:asciiTheme="majorHAnsi" w:eastAsia="Cambria" w:hAnsiTheme="majorHAnsi" w:cs="Cambria"/>
          <w:color w:val="EE0000"/>
          <w:sz w:val="20"/>
          <w:szCs w:val="20"/>
          <w:lang w:val="en-US"/>
        </w:rPr>
        <w:t xml:space="preserve"> </w:t>
      </w:r>
    </w:p>
    <w:p w14:paraId="163E4F80" w14:textId="77777777" w:rsidR="009C2E92" w:rsidRPr="00EA75CD" w:rsidRDefault="009C2E92" w:rsidP="00310DFC">
      <w:pPr>
        <w:widowControl w:val="0"/>
        <w:spacing w:after="0" w:line="240" w:lineRule="auto"/>
        <w:ind w:left="426" w:hanging="426"/>
        <w:rPr>
          <w:rFonts w:asciiTheme="majorHAnsi" w:eastAsia="Cambria" w:hAnsiTheme="majorHAnsi" w:cs="Cambria"/>
          <w:color w:val="000000" w:themeColor="text1"/>
          <w:sz w:val="20"/>
          <w:szCs w:val="20"/>
          <w:lang w:val="en-US"/>
        </w:rPr>
      </w:pPr>
    </w:p>
    <w:p w14:paraId="6F7CAEAC" w14:textId="77777777" w:rsidR="009C2E92" w:rsidRPr="00EA75CD" w:rsidRDefault="009C2E92" w:rsidP="009C2E9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rPr>
        <w:t xml:space="preserve">Does it require a new </w:t>
      </w:r>
      <w:r w:rsidRPr="00EA75CD">
        <w:rPr>
          <w:rFonts w:asciiTheme="majorHAnsi" w:eastAsia="Cambria" w:hAnsiTheme="majorHAnsi" w:cs="Cambria"/>
          <w:b/>
          <w:bCs/>
          <w:color w:val="000000" w:themeColor="text1"/>
          <w:sz w:val="20"/>
          <w:szCs w:val="20"/>
        </w:rPr>
        <w:t>programme or additional activities to be managed by the Secretariat</w:t>
      </w:r>
      <w:r w:rsidRPr="00EA75CD">
        <w:rPr>
          <w:rFonts w:asciiTheme="majorHAnsi" w:eastAsia="Cambria" w:hAnsiTheme="majorHAnsi" w:cs="Cambria"/>
          <w:color w:val="000000" w:themeColor="text1"/>
          <w:sz w:val="20"/>
          <w:szCs w:val="20"/>
        </w:rPr>
        <w:t xml:space="preserve">?  </w:t>
      </w:r>
    </w:p>
    <w:p w14:paraId="1D460023" w14:textId="77777777" w:rsidR="009C2E92" w:rsidRPr="00EA75CD" w:rsidRDefault="009C2E92" w:rsidP="009C2E92">
      <w:pPr>
        <w:widowControl w:val="0"/>
        <w:spacing w:after="0" w:line="240" w:lineRule="auto"/>
        <w:ind w:left="426" w:hanging="10"/>
        <w:rPr>
          <w:rFonts w:asciiTheme="majorHAnsi" w:eastAsia="Cambria" w:hAnsiTheme="majorHAnsi" w:cs="Cambria"/>
          <w:color w:val="000000" w:themeColor="text1"/>
          <w:sz w:val="20"/>
          <w:szCs w:val="20"/>
          <w:lang w:val="en-US"/>
        </w:rPr>
      </w:pPr>
    </w:p>
    <w:p w14:paraId="217FF7BD" w14:textId="38D5214A" w:rsidR="009C2E92" w:rsidRPr="00EA75CD" w:rsidRDefault="009C2E92" w:rsidP="009C2E92">
      <w:pPr>
        <w:widowControl w:val="0"/>
        <w:spacing w:after="0" w:line="240" w:lineRule="auto"/>
        <w:ind w:left="426" w:hanging="10"/>
        <w:rPr>
          <w:rFonts w:asciiTheme="majorHAnsi" w:eastAsia="Cambria" w:hAnsiTheme="majorHAnsi" w:cs="Cambria"/>
          <w:color w:val="000000" w:themeColor="text1"/>
          <w:sz w:val="20"/>
          <w:szCs w:val="20"/>
          <w:lang w:val="en-US"/>
        </w:rPr>
      </w:pPr>
      <w:proofErr w:type="gramStart"/>
      <w:r w:rsidRPr="00EA75CD">
        <w:rPr>
          <w:rFonts w:asciiTheme="majorHAnsi" w:eastAsia="Cambria" w:hAnsiTheme="majorHAnsi" w:cs="Cambria"/>
          <w:color w:val="000000" w:themeColor="text1"/>
          <w:sz w:val="20"/>
          <w:szCs w:val="20"/>
          <w:lang w:val="en-US"/>
        </w:rPr>
        <w:t xml:space="preserve">Yes  </w:t>
      </w:r>
      <w:r w:rsidRPr="00EA75CD">
        <w:rPr>
          <w:rFonts w:ascii="Segoe UI Symbol" w:eastAsia="Segoe UI Symbol" w:hAnsi="Segoe UI Symbol" w:cs="Segoe UI Symbol"/>
          <w:color w:val="000000" w:themeColor="text1"/>
          <w:sz w:val="20"/>
          <w:szCs w:val="20"/>
          <w:lang w:val="en-US"/>
        </w:rPr>
        <w:t>☐</w:t>
      </w:r>
      <w:proofErr w:type="gramEnd"/>
      <w:r w:rsidRPr="00EA75CD">
        <w:rPr>
          <w:rFonts w:asciiTheme="majorHAnsi" w:eastAsia="Cambria" w:hAnsiTheme="majorHAnsi" w:cs="Cambria"/>
          <w:color w:val="000000" w:themeColor="text1"/>
          <w:sz w:val="20"/>
          <w:szCs w:val="20"/>
          <w:lang w:val="en-US"/>
        </w:rPr>
        <w:t xml:space="preserve"> </w:t>
      </w:r>
      <w:r w:rsidRPr="00EA75CD">
        <w:rPr>
          <w:rFonts w:asciiTheme="majorHAnsi" w:hAnsiTheme="majorHAnsi"/>
        </w:rPr>
        <w:tab/>
      </w:r>
      <w:proofErr w:type="gramStart"/>
      <w:r w:rsidRPr="00EA75CD">
        <w:rPr>
          <w:rFonts w:asciiTheme="majorHAnsi" w:eastAsia="Cambria" w:hAnsiTheme="majorHAnsi" w:cs="Cambria"/>
          <w:color w:val="EE0000"/>
          <w:sz w:val="20"/>
          <w:szCs w:val="20"/>
          <w:lang w:val="en-US"/>
        </w:rPr>
        <w:t xml:space="preserve">No  </w:t>
      </w:r>
      <w:r w:rsidRPr="00EA75CD">
        <w:rPr>
          <w:rFonts w:ascii="Segoe UI Symbol" w:eastAsia="MS Gothic" w:hAnsi="Segoe UI Symbol" w:cs="Segoe UI Symbol"/>
          <w:color w:val="EE0000"/>
          <w:sz w:val="20"/>
          <w:szCs w:val="20"/>
          <w:lang w:val="en-US"/>
        </w:rPr>
        <w:t>☒</w:t>
      </w:r>
      <w:proofErr w:type="gramEnd"/>
      <w:r w:rsidRPr="00EA75CD">
        <w:rPr>
          <w:rFonts w:asciiTheme="majorHAnsi" w:eastAsia="Cambria" w:hAnsiTheme="majorHAnsi" w:cs="Cambria"/>
          <w:color w:val="EE0000"/>
          <w:sz w:val="20"/>
          <w:szCs w:val="20"/>
          <w:lang w:val="en-US"/>
        </w:rPr>
        <w:t xml:space="preserve"> </w:t>
      </w:r>
    </w:p>
    <w:p w14:paraId="454FC9E7" w14:textId="77777777" w:rsidR="009C2E92" w:rsidRPr="00EA75CD" w:rsidRDefault="009C2E92" w:rsidP="009C2E92">
      <w:pPr>
        <w:widowControl w:val="0"/>
        <w:spacing w:after="0" w:line="240" w:lineRule="auto"/>
        <w:ind w:left="360" w:hanging="10"/>
        <w:jc w:val="both"/>
        <w:rPr>
          <w:rFonts w:asciiTheme="majorHAnsi" w:eastAsia="Cambria" w:hAnsiTheme="majorHAnsi" w:cs="Cambria"/>
          <w:color w:val="000000" w:themeColor="text1"/>
          <w:sz w:val="20"/>
          <w:szCs w:val="20"/>
          <w:lang w:val="en-US"/>
        </w:rPr>
      </w:pPr>
    </w:p>
    <w:p w14:paraId="21017E42" w14:textId="77777777" w:rsidR="009C2E92" w:rsidRPr="00EA75CD" w:rsidRDefault="009C2E92" w:rsidP="009C2E92">
      <w:pPr>
        <w:widowControl w:val="0"/>
        <w:spacing w:after="0" w:line="240" w:lineRule="auto"/>
        <w:ind w:left="360" w:hanging="10"/>
        <w:jc w:val="both"/>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Brief description of new Secretariat work required: </w:t>
      </w:r>
    </w:p>
    <w:p w14:paraId="51556D90" w14:textId="77777777" w:rsidR="009C2E92" w:rsidRPr="00EA75CD" w:rsidRDefault="009C2E92" w:rsidP="009C2E92">
      <w:pPr>
        <w:widowControl w:val="0"/>
        <w:spacing w:after="0" w:line="240" w:lineRule="auto"/>
        <w:ind w:hanging="10"/>
        <w:rPr>
          <w:rFonts w:asciiTheme="majorHAnsi" w:eastAsia="Cambria" w:hAnsiTheme="majorHAnsi" w:cs="Cambria"/>
          <w:color w:val="000000" w:themeColor="text1"/>
          <w:sz w:val="20"/>
          <w:szCs w:val="20"/>
          <w:lang w:val="en-US"/>
        </w:rPr>
      </w:pPr>
    </w:p>
    <w:p w14:paraId="55590102" w14:textId="77777777" w:rsidR="009C2E92" w:rsidRPr="00EA75CD" w:rsidRDefault="009C2E92" w:rsidP="009C2E92">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What is the proposed timeframe for implementation, and are there different specific timeframes for certain CPCs, fisheries, regions, etc.: </w:t>
      </w:r>
    </w:p>
    <w:p w14:paraId="19035A50" w14:textId="77777777" w:rsidR="00310DFC" w:rsidRPr="00EA75CD" w:rsidRDefault="00310DFC" w:rsidP="009C2E92">
      <w:pPr>
        <w:widowControl w:val="0"/>
        <w:spacing w:after="0" w:line="240" w:lineRule="auto"/>
        <w:ind w:left="426"/>
        <w:jc w:val="both"/>
        <w:rPr>
          <w:rFonts w:asciiTheme="majorHAnsi" w:eastAsia="Cambria" w:hAnsiTheme="majorHAnsi" w:cs="Cambria"/>
          <w:color w:val="0070C0"/>
          <w:sz w:val="20"/>
          <w:szCs w:val="20"/>
          <w:lang w:val="en-US"/>
        </w:rPr>
      </w:pPr>
    </w:p>
    <w:p w14:paraId="52887F72" w14:textId="620CA7EE" w:rsidR="009C2E92" w:rsidRPr="00EA75CD" w:rsidRDefault="009C2E92" w:rsidP="009C2E92">
      <w:pPr>
        <w:widowControl w:val="0"/>
        <w:spacing w:after="0" w:line="240" w:lineRule="auto"/>
        <w:ind w:left="426"/>
        <w:jc w:val="both"/>
        <w:rPr>
          <w:rFonts w:asciiTheme="majorHAnsi" w:eastAsia="Cambria" w:hAnsiTheme="majorHAnsi" w:cs="Cambria"/>
          <w:color w:val="EE0000"/>
          <w:sz w:val="20"/>
          <w:szCs w:val="20"/>
          <w:lang w:val="en-US"/>
        </w:rPr>
      </w:pPr>
      <w:r w:rsidRPr="00EA75CD">
        <w:rPr>
          <w:rFonts w:asciiTheme="majorHAnsi" w:eastAsia="Cambria" w:hAnsiTheme="majorHAnsi" w:cs="Cambria"/>
          <w:color w:val="EE0000"/>
          <w:sz w:val="20"/>
          <w:szCs w:val="20"/>
          <w:lang w:val="en-US"/>
        </w:rPr>
        <w:t>No timeframe applicable</w:t>
      </w:r>
      <w:r w:rsidR="00A42DF4" w:rsidRPr="00EA75CD">
        <w:rPr>
          <w:rFonts w:asciiTheme="majorHAnsi" w:eastAsia="Cambria" w:hAnsiTheme="majorHAnsi" w:cs="Cambria"/>
          <w:color w:val="EE0000"/>
          <w:sz w:val="20"/>
          <w:szCs w:val="20"/>
          <w:lang w:val="en-US"/>
        </w:rPr>
        <w:t>.</w:t>
      </w:r>
    </w:p>
    <w:p w14:paraId="598E0A76" w14:textId="77777777" w:rsidR="009C2E92" w:rsidRPr="00EA75CD" w:rsidRDefault="009C2E92" w:rsidP="009C2E92">
      <w:pPr>
        <w:widowControl w:val="0"/>
        <w:spacing w:after="0" w:line="240" w:lineRule="auto"/>
        <w:ind w:hanging="10"/>
        <w:rPr>
          <w:rFonts w:asciiTheme="majorHAnsi" w:eastAsia="Cambria" w:hAnsiTheme="majorHAnsi" w:cs="Cambria"/>
          <w:color w:val="000000" w:themeColor="text1"/>
          <w:sz w:val="20"/>
          <w:szCs w:val="20"/>
          <w:lang w:val="en-US"/>
        </w:rPr>
      </w:pPr>
    </w:p>
    <w:p w14:paraId="393426BC" w14:textId="77777777" w:rsidR="009C2E92" w:rsidRPr="00EA75CD" w:rsidRDefault="009C2E92" w:rsidP="009C2E9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lang w:val="en-US"/>
        </w:rPr>
      </w:pPr>
      <w:r w:rsidRPr="00EA75CD">
        <w:rPr>
          <w:rFonts w:asciiTheme="majorHAnsi" w:eastAsia="Cambria" w:hAnsiTheme="majorHAnsi" w:cs="Cambria"/>
          <w:color w:val="000000" w:themeColor="text1"/>
          <w:sz w:val="20"/>
          <w:szCs w:val="20"/>
          <w:lang w:val="en-US"/>
        </w:rPr>
        <w:t xml:space="preserve">Is there any other relevant information regarding the resource and workload implications of the proposal: </w:t>
      </w:r>
    </w:p>
    <w:p w14:paraId="60869737" w14:textId="77777777" w:rsidR="00310DFC" w:rsidRPr="00EA75CD" w:rsidRDefault="00310DFC" w:rsidP="009C2E92">
      <w:pPr>
        <w:widowControl w:val="0"/>
        <w:spacing w:after="0" w:line="240" w:lineRule="auto"/>
        <w:ind w:left="426" w:right="126"/>
        <w:rPr>
          <w:rFonts w:asciiTheme="majorHAnsi" w:eastAsia="Cambria" w:hAnsiTheme="majorHAnsi" w:cs="Cambria"/>
          <w:color w:val="0070C0"/>
          <w:sz w:val="20"/>
          <w:szCs w:val="20"/>
          <w:lang w:val="en-US"/>
        </w:rPr>
      </w:pPr>
    </w:p>
    <w:p w14:paraId="20BEDA48" w14:textId="30AC640A" w:rsidR="009C2E92" w:rsidRPr="00EA75CD" w:rsidRDefault="009C2E92" w:rsidP="009C2E92">
      <w:pPr>
        <w:widowControl w:val="0"/>
        <w:spacing w:after="0" w:line="240" w:lineRule="auto"/>
        <w:ind w:left="426" w:right="126"/>
        <w:rPr>
          <w:rFonts w:asciiTheme="majorHAnsi" w:eastAsia="Cambria" w:hAnsiTheme="majorHAnsi" w:cs="Cambria"/>
          <w:color w:val="EE0000"/>
          <w:sz w:val="20"/>
          <w:szCs w:val="20"/>
          <w:lang w:val="en-US"/>
        </w:rPr>
      </w:pPr>
      <w:r w:rsidRPr="00EA75CD">
        <w:rPr>
          <w:rFonts w:asciiTheme="majorHAnsi" w:eastAsia="Cambria" w:hAnsiTheme="majorHAnsi" w:cs="Cambria"/>
          <w:color w:val="EE0000"/>
          <w:sz w:val="20"/>
          <w:szCs w:val="20"/>
          <w:lang w:val="en-US"/>
        </w:rPr>
        <w:t>No</w:t>
      </w:r>
    </w:p>
    <w:p w14:paraId="54C8C9C8" w14:textId="77777777" w:rsidR="009C2E92" w:rsidRPr="00EA75CD" w:rsidRDefault="009C2E92" w:rsidP="009C2E92">
      <w:pPr>
        <w:widowControl w:val="0"/>
        <w:spacing w:after="0" w:line="240" w:lineRule="auto"/>
        <w:ind w:left="426" w:hanging="10"/>
        <w:rPr>
          <w:rFonts w:asciiTheme="majorHAnsi" w:eastAsia="Cambria" w:hAnsiTheme="majorHAnsi" w:cs="Cambria"/>
          <w:color w:val="000000" w:themeColor="text1"/>
          <w:sz w:val="20"/>
          <w:szCs w:val="20"/>
          <w:lang w:val="en-US"/>
        </w:rPr>
      </w:pPr>
    </w:p>
    <w:p w14:paraId="35F1DE64" w14:textId="77777777" w:rsidR="009C2E92" w:rsidRPr="00EA75CD" w:rsidRDefault="009C2E92" w:rsidP="009C2E92">
      <w:pPr>
        <w:widowControl w:val="0"/>
        <w:spacing w:after="0" w:line="240" w:lineRule="auto"/>
        <w:ind w:hanging="10"/>
        <w:rPr>
          <w:rFonts w:asciiTheme="majorHAnsi" w:eastAsia="Cambria" w:hAnsiTheme="majorHAnsi" w:cs="Cambria"/>
          <w:color w:val="000000" w:themeColor="text1"/>
          <w:sz w:val="20"/>
          <w:szCs w:val="20"/>
          <w:lang w:val="en-US"/>
        </w:rPr>
      </w:pPr>
    </w:p>
    <w:p w14:paraId="683B3C59" w14:textId="77777777" w:rsidR="00310DFC" w:rsidRPr="00EA75CD" w:rsidRDefault="00310DFC">
      <w:pPr>
        <w:rPr>
          <w:rFonts w:asciiTheme="majorHAnsi" w:eastAsia="Cambria" w:hAnsiTheme="majorHAnsi" w:cs="Cambria"/>
          <w:b/>
          <w:bCs/>
          <w:color w:val="000000" w:themeColor="text1"/>
          <w:sz w:val="20"/>
          <w:szCs w:val="20"/>
          <w:lang w:val="en-US"/>
        </w:rPr>
      </w:pPr>
      <w:r w:rsidRPr="00EA75CD">
        <w:rPr>
          <w:rFonts w:asciiTheme="majorHAnsi" w:eastAsia="Cambria" w:hAnsiTheme="majorHAnsi" w:cs="Cambria"/>
          <w:b/>
          <w:bCs/>
          <w:color w:val="000000" w:themeColor="text1"/>
          <w:sz w:val="20"/>
          <w:szCs w:val="20"/>
          <w:lang w:val="en-US"/>
        </w:rPr>
        <w:br w:type="page"/>
      </w:r>
    </w:p>
    <w:p w14:paraId="53E132EB" w14:textId="73421BA1" w:rsidR="00310DFC" w:rsidRPr="00EA75CD" w:rsidRDefault="00310DFC" w:rsidP="00310DFC">
      <w:pPr>
        <w:widowControl w:val="0"/>
        <w:spacing w:after="0" w:line="240" w:lineRule="auto"/>
        <w:ind w:hanging="10"/>
        <w:jc w:val="right"/>
        <w:rPr>
          <w:rFonts w:asciiTheme="majorHAnsi" w:eastAsia="Cambria" w:hAnsiTheme="majorHAnsi" w:cs="Cambria"/>
          <w:b/>
          <w:bCs/>
          <w:color w:val="000000" w:themeColor="text1"/>
          <w:sz w:val="20"/>
          <w:szCs w:val="20"/>
          <w:lang w:val="en-US"/>
        </w:rPr>
      </w:pPr>
      <w:r w:rsidRPr="00EA75CD">
        <w:rPr>
          <w:rFonts w:asciiTheme="majorHAnsi" w:eastAsia="Cambria" w:hAnsiTheme="majorHAnsi" w:cs="Cambria"/>
          <w:b/>
          <w:bCs/>
          <w:color w:val="000000" w:themeColor="text1"/>
          <w:sz w:val="20"/>
          <w:szCs w:val="20"/>
          <w:lang w:val="en-US"/>
        </w:rPr>
        <w:lastRenderedPageBreak/>
        <w:t>Original: English</w:t>
      </w:r>
    </w:p>
    <w:p w14:paraId="6BE10EFB" w14:textId="77777777" w:rsidR="00310DFC" w:rsidRPr="00EA75CD" w:rsidRDefault="00310DFC" w:rsidP="006D6B42">
      <w:pPr>
        <w:widowControl w:val="0"/>
        <w:spacing w:after="0" w:line="240" w:lineRule="auto"/>
        <w:ind w:hanging="10"/>
        <w:jc w:val="center"/>
        <w:rPr>
          <w:rFonts w:asciiTheme="majorHAnsi" w:eastAsia="Cambria" w:hAnsiTheme="majorHAnsi" w:cs="Cambria"/>
          <w:b/>
          <w:bCs/>
          <w:color w:val="000000" w:themeColor="text1"/>
          <w:sz w:val="20"/>
          <w:szCs w:val="20"/>
          <w:lang w:val="en-US"/>
        </w:rPr>
      </w:pPr>
    </w:p>
    <w:p w14:paraId="4E26CFAB" w14:textId="7F46557D" w:rsidR="006D6B42" w:rsidRPr="00EA75CD" w:rsidRDefault="009C2E92" w:rsidP="006D6B42">
      <w:pPr>
        <w:widowControl w:val="0"/>
        <w:spacing w:after="0" w:line="240" w:lineRule="auto"/>
        <w:ind w:hanging="10"/>
        <w:jc w:val="center"/>
        <w:rPr>
          <w:rFonts w:asciiTheme="majorHAnsi" w:eastAsia="Cambria" w:hAnsiTheme="majorHAnsi" w:cs="Cambria"/>
          <w:b/>
          <w:bCs/>
          <w:sz w:val="20"/>
          <w:szCs w:val="20"/>
          <w:lang w:val="en-US"/>
        </w:rPr>
      </w:pPr>
      <w:r w:rsidRPr="00EA75CD">
        <w:rPr>
          <w:rFonts w:asciiTheme="majorHAnsi" w:eastAsia="Cambria" w:hAnsiTheme="majorHAnsi" w:cs="Cambria"/>
          <w:b/>
          <w:bCs/>
          <w:color w:val="000000" w:themeColor="text1"/>
          <w:sz w:val="20"/>
          <w:szCs w:val="20"/>
          <w:lang w:val="en-US"/>
        </w:rPr>
        <w:t>Explanatory note</w:t>
      </w:r>
      <w:r w:rsidR="00310DFC" w:rsidRPr="00EA75CD">
        <w:rPr>
          <w:rFonts w:asciiTheme="majorHAnsi" w:eastAsia="Cambria" w:hAnsiTheme="majorHAnsi" w:cs="Cambria"/>
          <w:b/>
          <w:bCs/>
          <w:color w:val="000000" w:themeColor="text1"/>
          <w:sz w:val="20"/>
          <w:szCs w:val="20"/>
          <w:lang w:val="en-US"/>
        </w:rPr>
        <w:t xml:space="preserve"> </w:t>
      </w:r>
      <w:r w:rsidR="00310DFC" w:rsidRPr="00EA75CD">
        <w:rPr>
          <w:rFonts w:asciiTheme="majorHAnsi" w:eastAsia="Cambria" w:hAnsiTheme="majorHAnsi" w:cs="Cambria"/>
          <w:b/>
          <w:bCs/>
          <w:sz w:val="20"/>
          <w:szCs w:val="20"/>
          <w:lang w:val="en-US"/>
        </w:rPr>
        <w:t xml:space="preserve">on Draft Recommendation by ICCAT amending </w:t>
      </w:r>
      <w:r w:rsidR="00157F37" w:rsidRPr="00EA75CD">
        <w:rPr>
          <w:rFonts w:asciiTheme="majorHAnsi" w:eastAsia="Cambria" w:hAnsiTheme="majorHAnsi" w:cs="Cambria"/>
          <w:b/>
          <w:bCs/>
          <w:sz w:val="20"/>
          <w:szCs w:val="20"/>
          <w:lang w:val="en-US"/>
        </w:rPr>
        <w:t xml:space="preserve">Rec. </w:t>
      </w:r>
      <w:r w:rsidR="00310DFC" w:rsidRPr="00EA75CD">
        <w:rPr>
          <w:rFonts w:asciiTheme="majorHAnsi" w:eastAsia="Cambria" w:hAnsiTheme="majorHAnsi" w:cs="Cambria"/>
          <w:b/>
          <w:bCs/>
          <w:sz w:val="20"/>
          <w:szCs w:val="20"/>
          <w:lang w:val="en-US"/>
        </w:rPr>
        <w:t xml:space="preserve">23-18 </w:t>
      </w:r>
    </w:p>
    <w:p w14:paraId="51A062EE" w14:textId="110028B8" w:rsidR="006D6B42" w:rsidRPr="00EA75CD" w:rsidRDefault="00310DFC" w:rsidP="006D6B42">
      <w:pPr>
        <w:widowControl w:val="0"/>
        <w:spacing w:after="0" w:line="240" w:lineRule="auto"/>
        <w:ind w:hanging="10"/>
        <w:jc w:val="center"/>
        <w:rPr>
          <w:rFonts w:asciiTheme="majorHAnsi" w:eastAsia="Cambria" w:hAnsiTheme="majorHAnsi" w:cs="Cambria"/>
          <w:b/>
          <w:bCs/>
          <w:sz w:val="20"/>
          <w:szCs w:val="20"/>
          <w:lang w:val="en-US"/>
        </w:rPr>
      </w:pPr>
      <w:r w:rsidRPr="00EA75CD">
        <w:rPr>
          <w:rFonts w:asciiTheme="majorHAnsi" w:eastAsia="Cambria" w:hAnsiTheme="majorHAnsi" w:cs="Cambria"/>
          <w:b/>
          <w:bCs/>
          <w:sz w:val="20"/>
          <w:szCs w:val="20"/>
          <w:lang w:val="en-US"/>
        </w:rPr>
        <w:t xml:space="preserve">establishing minimum standards and </w:t>
      </w:r>
      <w:proofErr w:type="spellStart"/>
      <w:r w:rsidRPr="00EA75CD">
        <w:rPr>
          <w:rFonts w:asciiTheme="majorHAnsi" w:eastAsia="Cambria" w:hAnsiTheme="majorHAnsi" w:cs="Cambria"/>
          <w:b/>
          <w:bCs/>
          <w:sz w:val="20"/>
          <w:szCs w:val="20"/>
          <w:lang w:val="en-US"/>
        </w:rPr>
        <w:t>programme</w:t>
      </w:r>
      <w:proofErr w:type="spellEnd"/>
      <w:r w:rsidRPr="00EA75CD">
        <w:rPr>
          <w:rFonts w:asciiTheme="majorHAnsi" w:eastAsia="Cambria" w:hAnsiTheme="majorHAnsi" w:cs="Cambria"/>
          <w:b/>
          <w:bCs/>
          <w:sz w:val="20"/>
          <w:szCs w:val="20"/>
          <w:lang w:val="en-US"/>
        </w:rPr>
        <w:t xml:space="preserve"> requirements for the use of </w:t>
      </w:r>
    </w:p>
    <w:p w14:paraId="1E11997C" w14:textId="1B637586" w:rsidR="00310DFC" w:rsidRPr="00EA75CD" w:rsidRDefault="00310DFC" w:rsidP="006D6B42">
      <w:pPr>
        <w:widowControl w:val="0"/>
        <w:spacing w:after="0" w:line="240" w:lineRule="auto"/>
        <w:ind w:hanging="10"/>
        <w:jc w:val="center"/>
        <w:rPr>
          <w:rFonts w:asciiTheme="majorHAnsi" w:eastAsia="Cambria" w:hAnsiTheme="majorHAnsi" w:cs="Cambria"/>
          <w:b/>
          <w:bCs/>
          <w:sz w:val="20"/>
          <w:szCs w:val="20"/>
          <w:lang w:val="en-US"/>
        </w:rPr>
      </w:pPr>
      <w:r w:rsidRPr="00EA75CD">
        <w:rPr>
          <w:rFonts w:asciiTheme="majorHAnsi" w:eastAsia="Cambria" w:hAnsiTheme="majorHAnsi" w:cs="Cambria"/>
          <w:b/>
          <w:bCs/>
          <w:sz w:val="20"/>
          <w:szCs w:val="20"/>
          <w:lang w:val="en-US"/>
        </w:rPr>
        <w:t>Electronic Monitoring Systems (EMS) in ICCAT fisheries</w:t>
      </w:r>
    </w:p>
    <w:p w14:paraId="18D3CF35" w14:textId="77777777" w:rsidR="00310DFC" w:rsidRPr="00EA75CD" w:rsidRDefault="00310DFC" w:rsidP="00310DFC">
      <w:pPr>
        <w:widowControl w:val="0"/>
        <w:spacing w:after="0" w:line="240" w:lineRule="auto"/>
        <w:ind w:hanging="10"/>
        <w:jc w:val="both"/>
        <w:rPr>
          <w:rFonts w:asciiTheme="majorHAnsi" w:eastAsia="Cambria" w:hAnsiTheme="majorHAnsi" w:cs="Cambria"/>
          <w:color w:val="EE0000"/>
          <w:sz w:val="20"/>
          <w:szCs w:val="20"/>
          <w:lang w:val="en-US"/>
        </w:rPr>
      </w:pPr>
    </w:p>
    <w:p w14:paraId="7EB83ADB" w14:textId="77777777" w:rsidR="00310DFC" w:rsidRPr="00EA75CD" w:rsidRDefault="00310DFC" w:rsidP="00310DFC">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r w:rsidRPr="00EA75CD">
        <w:rPr>
          <w:rFonts w:asciiTheme="majorHAnsi" w:eastAsia="Cambria" w:hAnsiTheme="majorHAnsi" w:cs="Cambria"/>
          <w:i/>
          <w:iCs/>
          <w:kern w:val="0"/>
          <w:sz w:val="20"/>
          <w:szCs w:val="20"/>
          <w:lang w:val="en-US"/>
          <w14:ligatures w14:val="none"/>
        </w:rPr>
        <w:t>(submitted by the European Union)</w:t>
      </w:r>
    </w:p>
    <w:p w14:paraId="1AED68EA" w14:textId="2439E205" w:rsidR="009C2E92" w:rsidRPr="00EA75CD" w:rsidRDefault="009C2E92" w:rsidP="009C2E92">
      <w:pPr>
        <w:widowControl w:val="0"/>
        <w:spacing w:after="0" w:line="240" w:lineRule="auto"/>
        <w:ind w:hanging="10"/>
        <w:jc w:val="both"/>
        <w:rPr>
          <w:rFonts w:asciiTheme="majorHAnsi" w:eastAsia="Cambria" w:hAnsiTheme="majorHAnsi" w:cs="Cambria"/>
          <w:color w:val="000000" w:themeColor="text1"/>
          <w:sz w:val="20"/>
          <w:szCs w:val="20"/>
          <w:lang w:val="en-US"/>
        </w:rPr>
      </w:pPr>
    </w:p>
    <w:p w14:paraId="20DE9088" w14:textId="77777777" w:rsidR="009C2E92" w:rsidRPr="00EA75CD" w:rsidRDefault="009C2E92" w:rsidP="009C2E92">
      <w:pPr>
        <w:spacing w:after="0" w:line="240" w:lineRule="auto"/>
        <w:jc w:val="both"/>
        <w:rPr>
          <w:rFonts w:asciiTheme="majorHAnsi" w:hAnsiTheme="majorHAnsi"/>
          <w:color w:val="000000" w:themeColor="text1"/>
        </w:rPr>
      </w:pPr>
      <w:r w:rsidRPr="00EA75CD">
        <w:rPr>
          <w:rFonts w:asciiTheme="majorHAnsi" w:eastAsia="Cambria" w:hAnsiTheme="majorHAnsi" w:cs="Cambria"/>
          <w:color w:val="000000" w:themeColor="text1"/>
          <w:sz w:val="20"/>
          <w:szCs w:val="20"/>
          <w:lang w:val="en-US"/>
        </w:rPr>
        <w:t>This is a modification of Recommendation 23-18 in which only minimum standards for BFT processing vessels are added, since the current standards in the recommendation only cover purse seine and longline vessels.</w:t>
      </w:r>
    </w:p>
    <w:p w14:paraId="155B7BBD" w14:textId="77777777" w:rsidR="009C2E92" w:rsidRPr="00EA75CD" w:rsidRDefault="009C2E92" w:rsidP="009C2E92">
      <w:pPr>
        <w:pStyle w:val="Default"/>
        <w:rPr>
          <w:rFonts w:asciiTheme="majorHAnsi" w:hAnsiTheme="majorHAnsi"/>
          <w:sz w:val="20"/>
          <w:szCs w:val="20"/>
        </w:rPr>
      </w:pPr>
    </w:p>
    <w:p w14:paraId="7B64EA1D" w14:textId="0D258D3D" w:rsidR="00310DFC" w:rsidRPr="00EA75CD" w:rsidRDefault="00310DFC">
      <w:pPr>
        <w:rPr>
          <w:rFonts w:asciiTheme="majorHAnsi" w:hAnsiTheme="majorHAnsi" w:cs="Cambria"/>
          <w:color w:val="000000"/>
          <w:kern w:val="0"/>
          <w:sz w:val="24"/>
          <w:szCs w:val="24"/>
          <w:lang w:val="en-IE"/>
        </w:rPr>
      </w:pPr>
      <w:r w:rsidRPr="00EA75CD">
        <w:rPr>
          <w:rFonts w:asciiTheme="majorHAnsi" w:hAnsiTheme="majorHAnsi"/>
        </w:rPr>
        <w:br w:type="page"/>
      </w:r>
    </w:p>
    <w:p w14:paraId="78A74163" w14:textId="77777777" w:rsidR="006D6B42" w:rsidRPr="00EA75CD" w:rsidRDefault="006D6B42" w:rsidP="006D6B42">
      <w:pPr>
        <w:widowControl w:val="0"/>
        <w:spacing w:after="0" w:line="240" w:lineRule="auto"/>
        <w:ind w:hanging="10"/>
        <w:jc w:val="right"/>
        <w:rPr>
          <w:rFonts w:asciiTheme="majorHAnsi" w:eastAsia="Cambria" w:hAnsiTheme="majorHAnsi" w:cs="Cambria"/>
          <w:b/>
          <w:bCs/>
          <w:color w:val="000000" w:themeColor="text1"/>
          <w:sz w:val="20"/>
          <w:szCs w:val="20"/>
          <w:lang w:val="en-US"/>
        </w:rPr>
      </w:pPr>
      <w:r w:rsidRPr="00EA75CD">
        <w:rPr>
          <w:rFonts w:asciiTheme="majorHAnsi" w:eastAsia="Cambria" w:hAnsiTheme="majorHAnsi" w:cs="Cambria"/>
          <w:b/>
          <w:bCs/>
          <w:color w:val="000000" w:themeColor="text1"/>
          <w:sz w:val="20"/>
          <w:szCs w:val="20"/>
          <w:lang w:val="en-US"/>
        </w:rPr>
        <w:lastRenderedPageBreak/>
        <w:t>Original: English</w:t>
      </w:r>
    </w:p>
    <w:p w14:paraId="4384600F" w14:textId="77777777" w:rsidR="006D6B42" w:rsidRPr="00EA75CD" w:rsidRDefault="006D6B42" w:rsidP="006D6B42">
      <w:pPr>
        <w:widowControl w:val="0"/>
        <w:spacing w:after="0" w:line="240" w:lineRule="auto"/>
        <w:ind w:hanging="10"/>
        <w:jc w:val="center"/>
        <w:rPr>
          <w:rFonts w:asciiTheme="majorHAnsi" w:eastAsia="Cambria" w:hAnsiTheme="majorHAnsi" w:cs="Cambria"/>
          <w:b/>
          <w:bCs/>
          <w:color w:val="000000" w:themeColor="text1"/>
          <w:sz w:val="20"/>
          <w:szCs w:val="20"/>
          <w:lang w:val="en-US"/>
        </w:rPr>
      </w:pPr>
    </w:p>
    <w:p w14:paraId="48660B45" w14:textId="3BC02730" w:rsidR="006D6B42" w:rsidRPr="00EA75CD" w:rsidRDefault="006D6B42" w:rsidP="006D6B42">
      <w:pPr>
        <w:widowControl w:val="0"/>
        <w:spacing w:after="0" w:line="240" w:lineRule="auto"/>
        <w:ind w:hanging="10"/>
        <w:jc w:val="center"/>
        <w:rPr>
          <w:rFonts w:asciiTheme="majorHAnsi" w:eastAsia="Cambria" w:hAnsiTheme="majorHAnsi" w:cs="Cambria"/>
          <w:b/>
          <w:bCs/>
          <w:sz w:val="20"/>
          <w:szCs w:val="20"/>
          <w:lang w:val="en-US"/>
        </w:rPr>
      </w:pPr>
      <w:r w:rsidRPr="00EA75CD">
        <w:rPr>
          <w:rFonts w:asciiTheme="majorHAnsi" w:eastAsia="Cambria" w:hAnsiTheme="majorHAnsi" w:cs="Cambria"/>
          <w:b/>
          <w:bCs/>
          <w:sz w:val="20"/>
          <w:szCs w:val="20"/>
          <w:lang w:val="en-US"/>
        </w:rPr>
        <w:t xml:space="preserve">Draft Recommendation by ICCAT amending </w:t>
      </w:r>
      <w:r w:rsidR="00992E0F" w:rsidRPr="00EA75CD">
        <w:rPr>
          <w:rFonts w:asciiTheme="majorHAnsi" w:eastAsia="Cambria" w:hAnsiTheme="majorHAnsi" w:cs="Cambria"/>
          <w:b/>
          <w:bCs/>
          <w:sz w:val="20"/>
          <w:szCs w:val="20"/>
          <w:lang w:val="en-US"/>
        </w:rPr>
        <w:t xml:space="preserve">Rec. </w:t>
      </w:r>
      <w:r w:rsidRPr="00EA75CD">
        <w:rPr>
          <w:rFonts w:asciiTheme="majorHAnsi" w:eastAsia="Cambria" w:hAnsiTheme="majorHAnsi" w:cs="Cambria"/>
          <w:b/>
          <w:bCs/>
          <w:sz w:val="20"/>
          <w:szCs w:val="20"/>
          <w:lang w:val="en-US"/>
        </w:rPr>
        <w:t xml:space="preserve">23-18 </w:t>
      </w:r>
    </w:p>
    <w:p w14:paraId="0DCB3E85" w14:textId="77777777" w:rsidR="006D6B42" w:rsidRPr="00EA75CD" w:rsidRDefault="006D6B42" w:rsidP="006D6B42">
      <w:pPr>
        <w:widowControl w:val="0"/>
        <w:spacing w:after="0" w:line="240" w:lineRule="auto"/>
        <w:ind w:hanging="10"/>
        <w:jc w:val="center"/>
        <w:rPr>
          <w:rFonts w:asciiTheme="majorHAnsi" w:eastAsia="Cambria" w:hAnsiTheme="majorHAnsi" w:cs="Cambria"/>
          <w:b/>
          <w:bCs/>
          <w:sz w:val="20"/>
          <w:szCs w:val="20"/>
          <w:lang w:val="en-US"/>
        </w:rPr>
      </w:pPr>
      <w:r w:rsidRPr="00EA75CD">
        <w:rPr>
          <w:rFonts w:asciiTheme="majorHAnsi" w:eastAsia="Cambria" w:hAnsiTheme="majorHAnsi" w:cs="Cambria"/>
          <w:b/>
          <w:bCs/>
          <w:sz w:val="20"/>
          <w:szCs w:val="20"/>
          <w:lang w:val="en-US"/>
        </w:rPr>
        <w:t xml:space="preserve">establishing minimum standards and </w:t>
      </w:r>
      <w:proofErr w:type="spellStart"/>
      <w:r w:rsidRPr="00EA75CD">
        <w:rPr>
          <w:rFonts w:asciiTheme="majorHAnsi" w:eastAsia="Cambria" w:hAnsiTheme="majorHAnsi" w:cs="Cambria"/>
          <w:b/>
          <w:bCs/>
          <w:sz w:val="20"/>
          <w:szCs w:val="20"/>
          <w:lang w:val="en-US"/>
        </w:rPr>
        <w:t>programme</w:t>
      </w:r>
      <w:proofErr w:type="spellEnd"/>
      <w:r w:rsidRPr="00EA75CD">
        <w:rPr>
          <w:rFonts w:asciiTheme="majorHAnsi" w:eastAsia="Cambria" w:hAnsiTheme="majorHAnsi" w:cs="Cambria"/>
          <w:b/>
          <w:bCs/>
          <w:sz w:val="20"/>
          <w:szCs w:val="20"/>
          <w:lang w:val="en-US"/>
        </w:rPr>
        <w:t xml:space="preserve"> requirements for the use of </w:t>
      </w:r>
    </w:p>
    <w:p w14:paraId="492A2FBC" w14:textId="77777777" w:rsidR="006D6B42" w:rsidRPr="00EA75CD" w:rsidRDefault="006D6B42" w:rsidP="006D6B42">
      <w:pPr>
        <w:widowControl w:val="0"/>
        <w:spacing w:after="0" w:line="240" w:lineRule="auto"/>
        <w:ind w:hanging="10"/>
        <w:jc w:val="center"/>
        <w:rPr>
          <w:rFonts w:asciiTheme="majorHAnsi" w:eastAsia="Cambria" w:hAnsiTheme="majorHAnsi" w:cs="Cambria"/>
          <w:b/>
          <w:bCs/>
          <w:sz w:val="20"/>
          <w:szCs w:val="20"/>
          <w:lang w:val="en-US"/>
        </w:rPr>
      </w:pPr>
      <w:r w:rsidRPr="00EA75CD">
        <w:rPr>
          <w:rFonts w:asciiTheme="majorHAnsi" w:eastAsia="Cambria" w:hAnsiTheme="majorHAnsi" w:cs="Cambria"/>
          <w:b/>
          <w:bCs/>
          <w:sz w:val="20"/>
          <w:szCs w:val="20"/>
          <w:lang w:val="en-US"/>
        </w:rPr>
        <w:t>Electronic Monitoring Systems (EMS) in ICCAT fisheries</w:t>
      </w:r>
    </w:p>
    <w:p w14:paraId="46151EFD" w14:textId="77777777" w:rsidR="006D6B42" w:rsidRPr="00EA75CD" w:rsidRDefault="006D6B42" w:rsidP="006D6B42">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p>
    <w:p w14:paraId="37EB82AC" w14:textId="2E4271D1" w:rsidR="006D6B42" w:rsidRPr="00EA75CD" w:rsidRDefault="006D6B42" w:rsidP="006D6B42">
      <w:pPr>
        <w:widowControl w:val="0"/>
        <w:autoSpaceDE w:val="0"/>
        <w:autoSpaceDN w:val="0"/>
        <w:spacing w:after="0" w:line="240" w:lineRule="auto"/>
        <w:jc w:val="center"/>
        <w:rPr>
          <w:rFonts w:asciiTheme="majorHAnsi" w:eastAsia="Cambria" w:hAnsiTheme="majorHAnsi" w:cs="Cambria"/>
          <w:i/>
          <w:iCs/>
          <w:kern w:val="0"/>
          <w:sz w:val="20"/>
          <w:szCs w:val="20"/>
          <w:lang w:val="en-US"/>
          <w14:ligatures w14:val="none"/>
        </w:rPr>
      </w:pPr>
      <w:r w:rsidRPr="00EA75CD">
        <w:rPr>
          <w:rFonts w:asciiTheme="majorHAnsi" w:eastAsia="Cambria" w:hAnsiTheme="majorHAnsi" w:cs="Cambria"/>
          <w:i/>
          <w:iCs/>
          <w:kern w:val="0"/>
          <w:sz w:val="20"/>
          <w:szCs w:val="20"/>
          <w:lang w:val="en-US"/>
          <w14:ligatures w14:val="none"/>
        </w:rPr>
        <w:t>(submitted by the European Union)</w:t>
      </w:r>
    </w:p>
    <w:p w14:paraId="74A82071" w14:textId="77777777" w:rsidR="00B05B22" w:rsidRPr="00EA75CD" w:rsidRDefault="00B05B22" w:rsidP="00AD300A">
      <w:pPr>
        <w:pStyle w:val="Default"/>
        <w:rPr>
          <w:rFonts w:asciiTheme="majorHAnsi" w:hAnsiTheme="majorHAnsi"/>
          <w:lang w:val="en-US"/>
        </w:rPr>
      </w:pPr>
    </w:p>
    <w:p w14:paraId="5E59F129" w14:textId="6D0A1D8E"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TAKING INTO ACCOUNT </w:t>
      </w:r>
      <w:r w:rsidRPr="00EA75CD">
        <w:rPr>
          <w:rFonts w:asciiTheme="majorHAnsi" w:hAnsiTheme="majorHAnsi"/>
          <w:sz w:val="20"/>
        </w:rPr>
        <w:t xml:space="preserve">the </w:t>
      </w:r>
      <w:r w:rsidRPr="00EA75CD">
        <w:rPr>
          <w:rFonts w:asciiTheme="majorHAnsi" w:hAnsiTheme="majorHAnsi"/>
          <w:i/>
          <w:sz w:val="20"/>
        </w:rPr>
        <w:t xml:space="preserve">Resolution by ICCAT for the establishing of an ICCAT Working Group on the use of Electronic Monitoring Systems (WG EMS) </w:t>
      </w:r>
      <w:r w:rsidRPr="00EA75CD">
        <w:rPr>
          <w:rFonts w:asciiTheme="majorHAnsi" w:hAnsiTheme="majorHAnsi"/>
          <w:sz w:val="20"/>
        </w:rPr>
        <w:t xml:space="preserve">(Res. 21-22), and that a primary objective of this Working Group is the establishment of Electronic Monitoring Systems (EMS) minimum standards for ICCAT </w:t>
      </w:r>
      <w:proofErr w:type="gramStart"/>
      <w:r w:rsidRPr="00EA75CD">
        <w:rPr>
          <w:rFonts w:asciiTheme="majorHAnsi" w:hAnsiTheme="majorHAnsi"/>
          <w:sz w:val="20"/>
        </w:rPr>
        <w:t>fisheries;</w:t>
      </w:r>
      <w:proofErr w:type="gramEnd"/>
      <w:r w:rsidRPr="00EA75CD">
        <w:rPr>
          <w:rFonts w:asciiTheme="majorHAnsi" w:hAnsiTheme="majorHAnsi"/>
          <w:sz w:val="20"/>
          <w:szCs w:val="20"/>
        </w:rPr>
        <w:t xml:space="preserve"> </w:t>
      </w:r>
    </w:p>
    <w:p w14:paraId="4154D687" w14:textId="77777777" w:rsidR="00AD300A" w:rsidRPr="00EA75CD" w:rsidRDefault="00AD300A" w:rsidP="004A3E59">
      <w:pPr>
        <w:pStyle w:val="Default"/>
        <w:jc w:val="both"/>
        <w:rPr>
          <w:rFonts w:asciiTheme="majorHAnsi" w:hAnsiTheme="majorHAnsi"/>
          <w:sz w:val="20"/>
        </w:rPr>
      </w:pPr>
    </w:p>
    <w:p w14:paraId="3B8593FA" w14:textId="77777777"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RECOGNIZING </w:t>
      </w:r>
      <w:r w:rsidRPr="00EA75CD">
        <w:rPr>
          <w:rFonts w:asciiTheme="majorHAnsi" w:hAnsiTheme="majorHAnsi"/>
          <w:sz w:val="20"/>
        </w:rPr>
        <w:t xml:space="preserve">that EMS can be used to improve control and constitutes a significant means for authorities to ensure compliance with the applicable </w:t>
      </w:r>
      <w:proofErr w:type="gramStart"/>
      <w:r w:rsidRPr="00EA75CD">
        <w:rPr>
          <w:rFonts w:asciiTheme="majorHAnsi" w:hAnsiTheme="majorHAnsi"/>
          <w:sz w:val="20"/>
        </w:rPr>
        <w:t>rules;</w:t>
      </w:r>
      <w:proofErr w:type="gramEnd"/>
      <w:r w:rsidRPr="00EA75CD">
        <w:rPr>
          <w:rFonts w:asciiTheme="majorHAnsi" w:hAnsiTheme="majorHAnsi"/>
          <w:sz w:val="20"/>
          <w:szCs w:val="20"/>
        </w:rPr>
        <w:t xml:space="preserve"> </w:t>
      </w:r>
    </w:p>
    <w:p w14:paraId="73D0FBC9" w14:textId="77777777" w:rsidR="00AD300A" w:rsidRPr="00EA75CD" w:rsidRDefault="00AD300A" w:rsidP="004A3E59">
      <w:pPr>
        <w:pStyle w:val="Default"/>
        <w:jc w:val="both"/>
        <w:rPr>
          <w:rFonts w:asciiTheme="majorHAnsi" w:hAnsiTheme="majorHAnsi"/>
          <w:sz w:val="20"/>
        </w:rPr>
      </w:pPr>
    </w:p>
    <w:p w14:paraId="0E8AAEBF" w14:textId="77777777"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FURTHER RECOGNIZING </w:t>
      </w:r>
      <w:r w:rsidRPr="00EA75CD">
        <w:rPr>
          <w:rFonts w:asciiTheme="majorHAnsi" w:hAnsiTheme="majorHAnsi"/>
          <w:sz w:val="20"/>
        </w:rPr>
        <w:t xml:space="preserve">that EMS can enhance the collection of fisheries data for scientific and management </w:t>
      </w:r>
      <w:proofErr w:type="gramStart"/>
      <w:r w:rsidRPr="00EA75CD">
        <w:rPr>
          <w:rFonts w:asciiTheme="majorHAnsi" w:hAnsiTheme="majorHAnsi"/>
          <w:sz w:val="20"/>
        </w:rPr>
        <w:t>purposes;</w:t>
      </w:r>
      <w:proofErr w:type="gramEnd"/>
      <w:r w:rsidRPr="00EA75CD">
        <w:rPr>
          <w:rFonts w:asciiTheme="majorHAnsi" w:hAnsiTheme="majorHAnsi"/>
          <w:sz w:val="20"/>
          <w:szCs w:val="20"/>
        </w:rPr>
        <w:t xml:space="preserve"> </w:t>
      </w:r>
    </w:p>
    <w:p w14:paraId="596264A2" w14:textId="77777777" w:rsidR="00AD300A" w:rsidRPr="00EA75CD" w:rsidRDefault="00AD300A" w:rsidP="004A3E59">
      <w:pPr>
        <w:pStyle w:val="Default"/>
        <w:jc w:val="both"/>
        <w:rPr>
          <w:rFonts w:asciiTheme="majorHAnsi" w:hAnsiTheme="majorHAnsi"/>
          <w:sz w:val="20"/>
        </w:rPr>
      </w:pPr>
    </w:p>
    <w:p w14:paraId="795E8F74" w14:textId="77777777"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RECALLING </w:t>
      </w:r>
      <w:r w:rsidRPr="00EA75CD">
        <w:rPr>
          <w:rFonts w:asciiTheme="majorHAnsi" w:hAnsiTheme="majorHAnsi"/>
          <w:sz w:val="20"/>
        </w:rPr>
        <w:t xml:space="preserve">the SCRS conclusion that when used for scientific purposes, EMS cannot fully replace human scientific observer programmes, and a minimum human observer’s coverage is still necessary to collect certain information, </w:t>
      </w:r>
      <w:proofErr w:type="gramStart"/>
      <w:r w:rsidRPr="00EA75CD">
        <w:rPr>
          <w:rFonts w:asciiTheme="majorHAnsi" w:hAnsiTheme="majorHAnsi"/>
          <w:sz w:val="20"/>
        </w:rPr>
        <w:t>in particular biological</w:t>
      </w:r>
      <w:proofErr w:type="gramEnd"/>
      <w:r w:rsidRPr="00EA75CD">
        <w:rPr>
          <w:rFonts w:asciiTheme="majorHAnsi" w:hAnsiTheme="majorHAnsi"/>
          <w:sz w:val="20"/>
        </w:rPr>
        <w:t xml:space="preserve"> </w:t>
      </w:r>
      <w:proofErr w:type="gramStart"/>
      <w:r w:rsidRPr="00EA75CD">
        <w:rPr>
          <w:rFonts w:asciiTheme="majorHAnsi" w:hAnsiTheme="majorHAnsi"/>
          <w:sz w:val="20"/>
        </w:rPr>
        <w:t>samples;</w:t>
      </w:r>
      <w:proofErr w:type="gramEnd"/>
      <w:r w:rsidRPr="00EA75CD">
        <w:rPr>
          <w:rFonts w:asciiTheme="majorHAnsi" w:hAnsiTheme="majorHAnsi"/>
          <w:sz w:val="20"/>
          <w:szCs w:val="20"/>
        </w:rPr>
        <w:t xml:space="preserve"> </w:t>
      </w:r>
    </w:p>
    <w:p w14:paraId="679B25EE" w14:textId="77777777" w:rsidR="00AD300A" w:rsidRPr="00EA75CD" w:rsidRDefault="00AD300A" w:rsidP="004A3E59">
      <w:pPr>
        <w:pStyle w:val="Default"/>
        <w:jc w:val="both"/>
        <w:rPr>
          <w:rFonts w:asciiTheme="majorHAnsi" w:hAnsiTheme="majorHAnsi"/>
          <w:sz w:val="20"/>
        </w:rPr>
      </w:pPr>
    </w:p>
    <w:p w14:paraId="3BB24C94" w14:textId="75CDF9CD"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ACKNOWLEDGING </w:t>
      </w:r>
      <w:r w:rsidRPr="00EA75CD">
        <w:rPr>
          <w:rFonts w:asciiTheme="majorHAnsi" w:hAnsiTheme="majorHAnsi"/>
          <w:sz w:val="20"/>
        </w:rPr>
        <w:t xml:space="preserve">that several ICCAT Recommendations currently contemplate the use of EMS, in particular, </w:t>
      </w:r>
      <w:r w:rsidRPr="00EA75CD">
        <w:rPr>
          <w:rFonts w:asciiTheme="majorHAnsi" w:hAnsiTheme="majorHAnsi"/>
          <w:i/>
          <w:sz w:val="20"/>
        </w:rPr>
        <w:t xml:space="preserve">the Recommendation by ICCAT on a multi-annual conservation and management programme for tropical tunas </w:t>
      </w:r>
      <w:r w:rsidRPr="00EA75CD">
        <w:rPr>
          <w:rFonts w:asciiTheme="majorHAnsi" w:hAnsiTheme="majorHAnsi"/>
          <w:sz w:val="20"/>
        </w:rPr>
        <w:t>(Rec. 22-01)</w:t>
      </w:r>
      <w:r w:rsidRPr="00EA75CD">
        <w:rPr>
          <w:rFonts w:asciiTheme="majorHAnsi" w:hAnsiTheme="majorHAnsi"/>
          <w:i/>
          <w:sz w:val="20"/>
        </w:rPr>
        <w:t xml:space="preserve">, the Recommendation by ICCAT on the conservation of North Atlantic stock of shortfin mako caught in association with ICCAT fisheries </w:t>
      </w:r>
      <w:r w:rsidRPr="00EA75CD">
        <w:rPr>
          <w:rFonts w:asciiTheme="majorHAnsi" w:hAnsiTheme="majorHAnsi"/>
          <w:sz w:val="20"/>
        </w:rPr>
        <w:t>(Rec. 21-09</w:t>
      </w:r>
      <w:r w:rsidRPr="00EA75CD">
        <w:rPr>
          <w:rFonts w:asciiTheme="majorHAnsi" w:hAnsiTheme="majorHAnsi"/>
          <w:sz w:val="20"/>
          <w:szCs w:val="20"/>
        </w:rPr>
        <w:t>)</w:t>
      </w:r>
      <w:r w:rsidR="005C1A10" w:rsidRPr="00EA75CD">
        <w:rPr>
          <w:rFonts w:asciiTheme="majorHAnsi" w:hAnsiTheme="majorHAnsi"/>
          <w:sz w:val="20"/>
          <w:szCs w:val="20"/>
        </w:rPr>
        <w:t>,</w:t>
      </w:r>
      <w:r w:rsidRPr="00EA75CD">
        <w:rPr>
          <w:rFonts w:asciiTheme="majorHAnsi" w:hAnsiTheme="majorHAnsi"/>
          <w:sz w:val="20"/>
        </w:rPr>
        <w:t xml:space="preserve"> </w:t>
      </w:r>
      <w:r w:rsidRPr="00EA75CD">
        <w:rPr>
          <w:rFonts w:asciiTheme="majorHAnsi" w:hAnsiTheme="majorHAnsi"/>
          <w:i/>
          <w:sz w:val="20"/>
        </w:rPr>
        <w:t>the Recommendation by ICCAT to establish rebuilding programmes for blue marlin and white marlin/</w:t>
      </w:r>
      <w:proofErr w:type="spellStart"/>
      <w:r w:rsidRPr="00EA75CD">
        <w:rPr>
          <w:rFonts w:asciiTheme="majorHAnsi" w:hAnsiTheme="majorHAnsi"/>
          <w:i/>
          <w:sz w:val="20"/>
        </w:rPr>
        <w:t>roundscale</w:t>
      </w:r>
      <w:proofErr w:type="spellEnd"/>
      <w:r w:rsidRPr="00EA75CD">
        <w:rPr>
          <w:rFonts w:asciiTheme="majorHAnsi" w:hAnsiTheme="majorHAnsi"/>
          <w:i/>
          <w:sz w:val="20"/>
        </w:rPr>
        <w:t xml:space="preserve"> spearfish </w:t>
      </w:r>
      <w:r w:rsidRPr="00EA75CD">
        <w:rPr>
          <w:rFonts w:asciiTheme="majorHAnsi" w:hAnsiTheme="majorHAnsi"/>
          <w:sz w:val="20"/>
        </w:rPr>
        <w:t xml:space="preserve">(Rec. </w:t>
      </w:r>
      <w:r w:rsidRPr="00EA75CD">
        <w:rPr>
          <w:rFonts w:asciiTheme="majorHAnsi" w:hAnsiTheme="majorHAnsi"/>
          <w:sz w:val="20"/>
          <w:szCs w:val="20"/>
        </w:rPr>
        <w:t>19-05)</w:t>
      </w:r>
      <w:r w:rsidR="005C1A10" w:rsidRPr="00EA75CD">
        <w:rPr>
          <w:rFonts w:asciiTheme="majorHAnsi" w:hAnsiTheme="majorHAnsi"/>
          <w:sz w:val="20"/>
          <w:szCs w:val="20"/>
        </w:rPr>
        <w:t xml:space="preserve">, [and the </w:t>
      </w:r>
      <w:r w:rsidR="005C1A10" w:rsidRPr="00EA75CD">
        <w:rPr>
          <w:rFonts w:asciiTheme="majorHAnsi" w:hAnsiTheme="majorHAnsi"/>
          <w:i/>
          <w:iCs/>
          <w:sz w:val="20"/>
          <w:szCs w:val="20"/>
        </w:rPr>
        <w:t>Recommendation by ICCAT amending the Recommendation 22-08 establishing a multi-annual plan for bluefin tuna in the eastern Atlantic and the Mediterranean</w:t>
      </w:r>
      <w:r w:rsidR="005C1A10" w:rsidRPr="00EA75CD">
        <w:rPr>
          <w:rFonts w:asciiTheme="majorHAnsi" w:hAnsiTheme="majorHAnsi"/>
          <w:sz w:val="20"/>
          <w:szCs w:val="20"/>
        </w:rPr>
        <w:t xml:space="preserve"> (Rec</w:t>
      </w:r>
      <w:r w:rsidR="00FB327F" w:rsidRPr="00EA75CD">
        <w:rPr>
          <w:rFonts w:asciiTheme="majorHAnsi" w:hAnsiTheme="majorHAnsi"/>
          <w:sz w:val="20"/>
          <w:szCs w:val="20"/>
        </w:rPr>
        <w:t>.</w:t>
      </w:r>
      <w:r w:rsidR="005C1A10" w:rsidRPr="00EA75CD">
        <w:rPr>
          <w:rFonts w:asciiTheme="majorHAnsi" w:hAnsiTheme="majorHAnsi"/>
          <w:sz w:val="20"/>
          <w:szCs w:val="20"/>
        </w:rPr>
        <w:t xml:space="preserve"> 24-05)]</w:t>
      </w:r>
      <w:r w:rsidRPr="00EA75CD">
        <w:rPr>
          <w:rFonts w:asciiTheme="majorHAnsi" w:hAnsiTheme="majorHAnsi"/>
          <w:sz w:val="20"/>
          <w:szCs w:val="20"/>
        </w:rPr>
        <w:t xml:space="preserve">. </w:t>
      </w:r>
    </w:p>
    <w:p w14:paraId="2EEFAB72" w14:textId="77777777" w:rsidR="00AD300A" w:rsidRPr="00EA75CD" w:rsidRDefault="00AD300A" w:rsidP="004A3E59">
      <w:pPr>
        <w:pStyle w:val="Default"/>
        <w:jc w:val="both"/>
        <w:rPr>
          <w:rFonts w:asciiTheme="majorHAnsi" w:hAnsiTheme="majorHAnsi"/>
          <w:sz w:val="20"/>
        </w:rPr>
      </w:pPr>
    </w:p>
    <w:p w14:paraId="423091EC" w14:textId="77777777"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FURTHER ACKNOWLEDGING </w:t>
      </w:r>
      <w:r w:rsidRPr="00EA75CD">
        <w:rPr>
          <w:rFonts w:asciiTheme="majorHAnsi" w:hAnsiTheme="majorHAnsi"/>
          <w:sz w:val="20"/>
        </w:rPr>
        <w:t xml:space="preserve">that some of these recommendations mandate the establishment of minimum standards for this technology, – standards that must be implemented before EMS can be used to meet certain ICCAT requirements, such as expanded observer </w:t>
      </w:r>
      <w:proofErr w:type="gramStart"/>
      <w:r w:rsidRPr="00EA75CD">
        <w:rPr>
          <w:rFonts w:asciiTheme="majorHAnsi" w:hAnsiTheme="majorHAnsi"/>
          <w:sz w:val="20"/>
        </w:rPr>
        <w:t>coverage;</w:t>
      </w:r>
      <w:proofErr w:type="gramEnd"/>
      <w:r w:rsidRPr="00EA75CD">
        <w:rPr>
          <w:rFonts w:asciiTheme="majorHAnsi" w:hAnsiTheme="majorHAnsi"/>
          <w:sz w:val="20"/>
        </w:rPr>
        <w:t xml:space="preserve"> </w:t>
      </w:r>
    </w:p>
    <w:p w14:paraId="4524D912" w14:textId="77777777" w:rsidR="00AD300A" w:rsidRPr="00EA75CD" w:rsidRDefault="00AD300A" w:rsidP="004A3E59">
      <w:pPr>
        <w:pStyle w:val="Default"/>
        <w:jc w:val="both"/>
        <w:rPr>
          <w:rFonts w:asciiTheme="majorHAnsi" w:hAnsiTheme="majorHAnsi"/>
          <w:sz w:val="20"/>
        </w:rPr>
      </w:pPr>
    </w:p>
    <w:p w14:paraId="5C5AE180" w14:textId="77777777"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NOTING </w:t>
      </w:r>
      <w:r w:rsidRPr="00EA75CD">
        <w:rPr>
          <w:rFonts w:asciiTheme="majorHAnsi" w:hAnsiTheme="majorHAnsi"/>
          <w:sz w:val="20"/>
        </w:rPr>
        <w:t xml:space="preserve">that the development of EMS minimum programme requirements and technical standards and specifications is fundamental to ensuring both a level playing field among CPCs and that, when these systems are used, they are effective in achieving their intended </w:t>
      </w:r>
      <w:proofErr w:type="gramStart"/>
      <w:r w:rsidRPr="00EA75CD">
        <w:rPr>
          <w:rFonts w:asciiTheme="majorHAnsi" w:hAnsiTheme="majorHAnsi"/>
          <w:sz w:val="20"/>
        </w:rPr>
        <w:t>purpose;</w:t>
      </w:r>
      <w:proofErr w:type="gramEnd"/>
      <w:r w:rsidRPr="00EA75CD">
        <w:rPr>
          <w:rFonts w:asciiTheme="majorHAnsi" w:hAnsiTheme="majorHAnsi"/>
          <w:sz w:val="20"/>
        </w:rPr>
        <w:t xml:space="preserve"> </w:t>
      </w:r>
    </w:p>
    <w:p w14:paraId="261C5BD9" w14:textId="77777777" w:rsidR="00AD300A" w:rsidRPr="00EA75CD" w:rsidRDefault="00AD300A" w:rsidP="004A3E59">
      <w:pPr>
        <w:pStyle w:val="Default"/>
        <w:jc w:val="both"/>
        <w:rPr>
          <w:rFonts w:asciiTheme="majorHAnsi" w:hAnsiTheme="majorHAnsi"/>
          <w:sz w:val="20"/>
        </w:rPr>
      </w:pPr>
    </w:p>
    <w:p w14:paraId="2589D261" w14:textId="77777777" w:rsidR="00AD300A" w:rsidRPr="00EA75CD" w:rsidRDefault="00AD300A" w:rsidP="004A3E59">
      <w:pPr>
        <w:pStyle w:val="Default"/>
        <w:tabs>
          <w:tab w:val="left" w:pos="426"/>
        </w:tabs>
        <w:ind w:firstLine="426"/>
        <w:jc w:val="both"/>
        <w:rPr>
          <w:rFonts w:asciiTheme="majorHAnsi" w:hAnsiTheme="majorHAnsi"/>
          <w:sz w:val="20"/>
        </w:rPr>
      </w:pPr>
      <w:r w:rsidRPr="00EA75CD">
        <w:rPr>
          <w:rFonts w:asciiTheme="majorHAnsi" w:hAnsiTheme="majorHAnsi"/>
          <w:i/>
          <w:sz w:val="20"/>
        </w:rPr>
        <w:t xml:space="preserve">FURTHER NOTING </w:t>
      </w:r>
      <w:r w:rsidRPr="00EA75CD">
        <w:rPr>
          <w:rFonts w:asciiTheme="majorHAnsi" w:hAnsiTheme="majorHAnsi"/>
          <w:sz w:val="20"/>
        </w:rPr>
        <w:t xml:space="preserve">that developing CPCs might need technical assistance and capacity building when implementing EMS for ICCAT </w:t>
      </w:r>
      <w:proofErr w:type="gramStart"/>
      <w:r w:rsidRPr="00EA75CD">
        <w:rPr>
          <w:rFonts w:asciiTheme="majorHAnsi" w:hAnsiTheme="majorHAnsi"/>
          <w:sz w:val="20"/>
        </w:rPr>
        <w:t>fisheries;</w:t>
      </w:r>
      <w:proofErr w:type="gramEnd"/>
      <w:r w:rsidRPr="00EA75CD">
        <w:rPr>
          <w:rFonts w:asciiTheme="majorHAnsi" w:hAnsiTheme="majorHAnsi"/>
          <w:sz w:val="20"/>
          <w:szCs w:val="20"/>
        </w:rPr>
        <w:t xml:space="preserve"> </w:t>
      </w:r>
    </w:p>
    <w:p w14:paraId="6012C689" w14:textId="77777777" w:rsidR="00EA34C1" w:rsidRPr="00EA75CD" w:rsidRDefault="00EA34C1" w:rsidP="006D6B42">
      <w:pPr>
        <w:pStyle w:val="Default"/>
        <w:jc w:val="both"/>
        <w:rPr>
          <w:rFonts w:asciiTheme="majorHAnsi" w:eastAsia="Cambria" w:hAnsiTheme="majorHAnsi"/>
          <w:sz w:val="20"/>
          <w:szCs w:val="20"/>
        </w:rPr>
      </w:pPr>
    </w:p>
    <w:p w14:paraId="752DE67E" w14:textId="77777777" w:rsidR="00AD300A" w:rsidRPr="00EA75CD" w:rsidRDefault="00AD300A" w:rsidP="004A3E59">
      <w:pPr>
        <w:pStyle w:val="Default"/>
        <w:jc w:val="both"/>
        <w:rPr>
          <w:rFonts w:asciiTheme="majorHAnsi" w:hAnsiTheme="majorHAnsi"/>
          <w:sz w:val="20"/>
        </w:rPr>
      </w:pPr>
    </w:p>
    <w:p w14:paraId="335895C7" w14:textId="7CF064F5" w:rsidR="00AD300A" w:rsidRPr="00EA75CD" w:rsidRDefault="00AD300A" w:rsidP="004A3E59">
      <w:pPr>
        <w:pStyle w:val="Default"/>
        <w:jc w:val="center"/>
        <w:rPr>
          <w:rFonts w:asciiTheme="majorHAnsi" w:hAnsiTheme="majorHAnsi"/>
          <w:sz w:val="20"/>
        </w:rPr>
      </w:pPr>
      <w:r w:rsidRPr="00EA75CD">
        <w:rPr>
          <w:rFonts w:asciiTheme="majorHAnsi" w:hAnsiTheme="majorHAnsi"/>
          <w:sz w:val="20"/>
        </w:rPr>
        <w:t>THE INTERNATIONAL COMMISSION FOR THE CONSERVATION</w:t>
      </w:r>
    </w:p>
    <w:p w14:paraId="6876B228" w14:textId="2D5E0E81" w:rsidR="00AD300A" w:rsidRPr="00EA75CD" w:rsidRDefault="00AD300A" w:rsidP="004A3E59">
      <w:pPr>
        <w:pStyle w:val="Default"/>
        <w:jc w:val="center"/>
        <w:rPr>
          <w:rFonts w:asciiTheme="majorHAnsi" w:hAnsiTheme="majorHAnsi"/>
          <w:sz w:val="20"/>
        </w:rPr>
      </w:pPr>
      <w:r w:rsidRPr="00EA75CD">
        <w:rPr>
          <w:rFonts w:asciiTheme="majorHAnsi" w:hAnsiTheme="majorHAnsi"/>
          <w:sz w:val="20"/>
        </w:rPr>
        <w:t>OF ATLANTIC TUNAS (ICCAT) RECOMMENDS THAT:</w:t>
      </w:r>
    </w:p>
    <w:p w14:paraId="3C998D8C" w14:textId="77777777" w:rsidR="00AD300A" w:rsidRPr="00EA75CD" w:rsidRDefault="00AD300A" w:rsidP="004A3E59">
      <w:pPr>
        <w:pStyle w:val="Default"/>
        <w:jc w:val="both"/>
        <w:rPr>
          <w:rFonts w:asciiTheme="majorHAnsi" w:hAnsiTheme="majorHAnsi"/>
          <w:b/>
          <w:sz w:val="20"/>
        </w:rPr>
      </w:pPr>
    </w:p>
    <w:p w14:paraId="2C9D9195" w14:textId="0C5F3C50" w:rsidR="00AD300A" w:rsidRPr="00EA75CD" w:rsidRDefault="00AD300A" w:rsidP="004A3E59">
      <w:pPr>
        <w:pStyle w:val="Default"/>
        <w:jc w:val="both"/>
        <w:rPr>
          <w:rFonts w:asciiTheme="majorHAnsi" w:hAnsiTheme="majorHAnsi"/>
          <w:b/>
          <w:bCs/>
          <w:sz w:val="20"/>
          <w:szCs w:val="20"/>
        </w:rPr>
      </w:pPr>
      <w:r w:rsidRPr="00EA75CD">
        <w:rPr>
          <w:rFonts w:asciiTheme="majorHAnsi" w:hAnsiTheme="majorHAnsi"/>
          <w:b/>
          <w:sz w:val="20"/>
        </w:rPr>
        <w:t>Purpose and scope</w:t>
      </w:r>
      <w:r w:rsidRPr="00EA75CD">
        <w:rPr>
          <w:rFonts w:asciiTheme="majorHAnsi" w:hAnsiTheme="majorHAnsi"/>
          <w:b/>
          <w:bCs/>
          <w:sz w:val="20"/>
          <w:szCs w:val="20"/>
        </w:rPr>
        <w:t xml:space="preserve"> </w:t>
      </w:r>
    </w:p>
    <w:p w14:paraId="197F043A" w14:textId="77777777" w:rsidR="006D6B42" w:rsidRPr="00EA75CD" w:rsidRDefault="006D6B42" w:rsidP="006D6B42">
      <w:pPr>
        <w:pStyle w:val="Default"/>
        <w:jc w:val="both"/>
        <w:rPr>
          <w:rFonts w:asciiTheme="majorHAnsi" w:hAnsiTheme="majorHAnsi"/>
          <w:sz w:val="20"/>
        </w:rPr>
      </w:pPr>
    </w:p>
    <w:p w14:paraId="33E6CDEE" w14:textId="75651131"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sz w:val="20"/>
        </w:rPr>
        <w:t>The purpose of this recommendation is to establish minimum programme requirements and technical standards and specifications for EMS used in ICCAT fisheries to meet ICCAT requirements for scientific data collection and/or compliance monitoring and ensure that when EMS is used it is effective in achieving its intended purpose.</w:t>
      </w:r>
      <w:r w:rsidRPr="00EA75CD">
        <w:rPr>
          <w:rFonts w:asciiTheme="majorHAnsi" w:hAnsiTheme="majorHAnsi"/>
          <w:sz w:val="20"/>
          <w:szCs w:val="20"/>
        </w:rPr>
        <w:t xml:space="preserve"> </w:t>
      </w:r>
    </w:p>
    <w:p w14:paraId="20AF1C68" w14:textId="77777777" w:rsidR="00AD300A" w:rsidRPr="00EA75CD" w:rsidRDefault="00AD300A" w:rsidP="004A3E59">
      <w:pPr>
        <w:pStyle w:val="Default"/>
        <w:jc w:val="both"/>
        <w:rPr>
          <w:rFonts w:asciiTheme="majorHAnsi" w:hAnsiTheme="majorHAnsi"/>
          <w:sz w:val="20"/>
        </w:rPr>
      </w:pPr>
    </w:p>
    <w:p w14:paraId="38770445" w14:textId="41517618"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sz w:val="20"/>
        </w:rPr>
        <w:t xml:space="preserve">Notwithstanding paragraph 1, the implementation of EMS is optional, and this recommendation does not create any independent obligation for CPCs to implement EMS on board their fishing vessels. </w:t>
      </w:r>
    </w:p>
    <w:p w14:paraId="6D6A9B71" w14:textId="77777777" w:rsidR="00AD300A" w:rsidRPr="00EA75CD" w:rsidRDefault="00AD300A" w:rsidP="004A3E59">
      <w:pPr>
        <w:pStyle w:val="Default"/>
        <w:jc w:val="both"/>
        <w:rPr>
          <w:rFonts w:asciiTheme="majorHAnsi" w:hAnsiTheme="majorHAnsi"/>
          <w:sz w:val="20"/>
        </w:rPr>
      </w:pPr>
    </w:p>
    <w:p w14:paraId="48EB989E" w14:textId="6D2C42C5"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sz w:val="20"/>
        </w:rPr>
        <w:t>CPCs that implement EMS in their fisheries pursuant to such ICCAT recommendations shall ensure that their EMS domestic programmes meet the minimum programme requirements and standards and specifications set out in this Recommendation.</w:t>
      </w:r>
      <w:r w:rsidRPr="00EA75CD">
        <w:rPr>
          <w:rFonts w:asciiTheme="majorHAnsi" w:hAnsiTheme="majorHAnsi"/>
          <w:sz w:val="20"/>
          <w:szCs w:val="20"/>
        </w:rPr>
        <w:t xml:space="preserve"> </w:t>
      </w:r>
    </w:p>
    <w:p w14:paraId="7B9478F5" w14:textId="551FF4DF"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Unless otherwise decided by the Commission based on SCRS advice provided pursuant to paragraph</w:t>
      </w:r>
      <w:r w:rsidRPr="00EA75CD">
        <w:rPr>
          <w:rFonts w:asciiTheme="majorHAnsi" w:hAnsiTheme="majorHAnsi"/>
          <w:color w:val="auto"/>
          <w:sz w:val="20"/>
          <w:szCs w:val="20"/>
        </w:rPr>
        <w:t xml:space="preserve"> </w:t>
      </w:r>
      <w:r w:rsidRPr="00EA75CD">
        <w:rPr>
          <w:rFonts w:asciiTheme="majorHAnsi" w:hAnsiTheme="majorHAnsi"/>
          <w:color w:val="auto"/>
          <w:sz w:val="20"/>
        </w:rPr>
        <w:t>13 of Rec. 16-14, CPCs shall ensure that they continue to meet the human observer coverage required in accordance with paragraph 4 of Rec. 16-14 and that, if they choose to implement EMS in accordance with this Recommendation for scientific purposes, it shall be used to complement the required level of human observer coverage and the required tasks to be performed by these human observers.</w:t>
      </w:r>
      <w:r w:rsidRPr="00EA75CD">
        <w:rPr>
          <w:rFonts w:asciiTheme="majorHAnsi" w:hAnsiTheme="majorHAnsi"/>
          <w:color w:val="auto"/>
          <w:sz w:val="20"/>
          <w:szCs w:val="20"/>
        </w:rPr>
        <w:t xml:space="preserve"> </w:t>
      </w:r>
    </w:p>
    <w:p w14:paraId="259957B5" w14:textId="77777777" w:rsidR="00AD300A" w:rsidRPr="00EA75CD" w:rsidRDefault="00AD300A" w:rsidP="004A3E59">
      <w:pPr>
        <w:pStyle w:val="Default"/>
        <w:jc w:val="both"/>
        <w:rPr>
          <w:rFonts w:asciiTheme="majorHAnsi" w:hAnsiTheme="majorHAnsi"/>
          <w:b/>
          <w:sz w:val="20"/>
        </w:rPr>
      </w:pPr>
    </w:p>
    <w:p w14:paraId="09F152E2" w14:textId="2DDA2A66" w:rsidR="00AD300A" w:rsidRPr="00EA75CD" w:rsidRDefault="00AD300A" w:rsidP="004A3E59">
      <w:pPr>
        <w:pStyle w:val="Default"/>
        <w:jc w:val="both"/>
        <w:rPr>
          <w:rFonts w:asciiTheme="majorHAnsi" w:hAnsiTheme="majorHAnsi"/>
          <w:sz w:val="20"/>
        </w:rPr>
      </w:pPr>
      <w:r w:rsidRPr="00EA75CD">
        <w:rPr>
          <w:rFonts w:asciiTheme="majorHAnsi" w:hAnsiTheme="majorHAnsi"/>
          <w:b/>
          <w:color w:val="auto"/>
          <w:sz w:val="20"/>
        </w:rPr>
        <w:t xml:space="preserve">EMS minimum standards </w:t>
      </w:r>
    </w:p>
    <w:p w14:paraId="0A3408EC" w14:textId="77777777" w:rsidR="00AD300A" w:rsidRPr="00EA75CD" w:rsidRDefault="00AD300A" w:rsidP="004A3E59">
      <w:pPr>
        <w:pStyle w:val="Default"/>
        <w:jc w:val="both"/>
        <w:rPr>
          <w:rFonts w:asciiTheme="majorHAnsi" w:hAnsiTheme="majorHAnsi"/>
          <w:sz w:val="20"/>
        </w:rPr>
      </w:pPr>
    </w:p>
    <w:p w14:paraId="0A054F98" w14:textId="4601E4F4"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EMS shall automatically and autonomously collect required data for each fishing trip and shall be </w:t>
      </w:r>
      <w:proofErr w:type="gramStart"/>
      <w:r w:rsidRPr="00EA75CD">
        <w:rPr>
          <w:rFonts w:asciiTheme="majorHAnsi" w:hAnsiTheme="majorHAnsi"/>
          <w:color w:val="auto"/>
          <w:sz w:val="20"/>
        </w:rPr>
        <w:t>tamper-evident</w:t>
      </w:r>
      <w:proofErr w:type="gramEnd"/>
      <w:r w:rsidRPr="00EA75CD">
        <w:rPr>
          <w:rFonts w:asciiTheme="majorHAnsi" w:hAnsiTheme="majorHAnsi"/>
          <w:color w:val="auto"/>
          <w:sz w:val="20"/>
        </w:rPr>
        <w:t xml:space="preserve">. </w:t>
      </w:r>
    </w:p>
    <w:p w14:paraId="02B3BFB7" w14:textId="77777777" w:rsidR="00AD300A" w:rsidRPr="00EA75CD" w:rsidRDefault="00AD300A" w:rsidP="004A3E59">
      <w:pPr>
        <w:pStyle w:val="Default"/>
        <w:jc w:val="both"/>
        <w:rPr>
          <w:rFonts w:asciiTheme="majorHAnsi" w:hAnsiTheme="majorHAnsi"/>
          <w:sz w:val="20"/>
        </w:rPr>
      </w:pPr>
    </w:p>
    <w:p w14:paraId="08CB2322" w14:textId="51B94B97" w:rsidR="00AD300A" w:rsidRPr="00EA75CD" w:rsidRDefault="000273D2"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szCs w:val="20"/>
        </w:rPr>
        <w:t xml:space="preserve">When used on a catching vessel, </w:t>
      </w:r>
      <w:r w:rsidR="00AD300A" w:rsidRPr="00EA75CD">
        <w:rPr>
          <w:rFonts w:asciiTheme="majorHAnsi" w:hAnsiTheme="majorHAnsi"/>
          <w:color w:val="auto"/>
          <w:sz w:val="20"/>
        </w:rPr>
        <w:t xml:space="preserve">EMS shall be capable of collecting data: </w:t>
      </w:r>
    </w:p>
    <w:p w14:paraId="7E11D75E" w14:textId="77777777" w:rsidR="006D6B42" w:rsidRPr="00EA75CD" w:rsidRDefault="006D6B42" w:rsidP="006D6B42">
      <w:pPr>
        <w:pStyle w:val="ListParagraph"/>
        <w:spacing w:after="0" w:line="240" w:lineRule="auto"/>
        <w:rPr>
          <w:rFonts w:asciiTheme="majorHAnsi" w:hAnsiTheme="majorHAnsi"/>
          <w:sz w:val="20"/>
        </w:rPr>
      </w:pPr>
    </w:p>
    <w:p w14:paraId="740F8991" w14:textId="77777777" w:rsidR="00AD300A" w:rsidRPr="00EA75CD" w:rsidRDefault="00AD300A" w:rsidP="00847C2B">
      <w:pPr>
        <w:pStyle w:val="Default"/>
        <w:numPr>
          <w:ilvl w:val="0"/>
          <w:numId w:val="11"/>
        </w:numPr>
        <w:jc w:val="both"/>
        <w:rPr>
          <w:rFonts w:asciiTheme="majorHAnsi" w:hAnsiTheme="majorHAnsi"/>
          <w:color w:val="auto"/>
          <w:sz w:val="20"/>
        </w:rPr>
      </w:pPr>
      <w:r w:rsidRPr="00EA75CD">
        <w:rPr>
          <w:rFonts w:asciiTheme="majorHAnsi" w:hAnsiTheme="majorHAnsi"/>
          <w:color w:val="auto"/>
          <w:sz w:val="20"/>
        </w:rPr>
        <w:t xml:space="preserve">on the position, and, unless the EMS uses cameras that will record continuously, the speed and course of the </w:t>
      </w:r>
      <w:proofErr w:type="gramStart"/>
      <w:r w:rsidRPr="00EA75CD">
        <w:rPr>
          <w:rFonts w:asciiTheme="majorHAnsi" w:hAnsiTheme="majorHAnsi"/>
          <w:color w:val="auto"/>
          <w:sz w:val="20"/>
        </w:rPr>
        <w:t>vessel;</w:t>
      </w:r>
      <w:proofErr w:type="gramEnd"/>
      <w:r w:rsidRPr="00EA75CD">
        <w:rPr>
          <w:rFonts w:asciiTheme="majorHAnsi" w:hAnsiTheme="majorHAnsi"/>
          <w:color w:val="auto"/>
          <w:sz w:val="20"/>
        </w:rPr>
        <w:t xml:space="preserve"> </w:t>
      </w:r>
    </w:p>
    <w:p w14:paraId="11597C15" w14:textId="77777777" w:rsidR="006D6B42" w:rsidRPr="00EA75CD" w:rsidRDefault="006D6B42" w:rsidP="006D6B42">
      <w:pPr>
        <w:pStyle w:val="Default"/>
        <w:ind w:left="720"/>
        <w:jc w:val="both"/>
        <w:rPr>
          <w:rFonts w:asciiTheme="majorHAnsi" w:hAnsiTheme="majorHAnsi"/>
          <w:color w:val="auto"/>
          <w:sz w:val="20"/>
        </w:rPr>
      </w:pPr>
    </w:p>
    <w:p w14:paraId="131D850D" w14:textId="77777777" w:rsidR="00AD300A" w:rsidRPr="00EA75CD" w:rsidRDefault="00AD300A" w:rsidP="00847C2B">
      <w:pPr>
        <w:pStyle w:val="Default"/>
        <w:numPr>
          <w:ilvl w:val="0"/>
          <w:numId w:val="4"/>
        </w:numPr>
        <w:spacing w:after="238"/>
        <w:jc w:val="both"/>
        <w:rPr>
          <w:rFonts w:asciiTheme="majorHAnsi" w:hAnsiTheme="majorHAnsi"/>
          <w:color w:val="auto"/>
          <w:sz w:val="20"/>
        </w:rPr>
      </w:pPr>
      <w:r w:rsidRPr="00EA75CD">
        <w:rPr>
          <w:rFonts w:asciiTheme="majorHAnsi" w:hAnsiTheme="majorHAnsi"/>
          <w:color w:val="auto"/>
          <w:sz w:val="20"/>
        </w:rPr>
        <w:t xml:space="preserve">on starting and ending coordinates and date and time of the setting and </w:t>
      </w:r>
      <w:proofErr w:type="spellStart"/>
      <w:r w:rsidRPr="00EA75CD">
        <w:rPr>
          <w:rFonts w:asciiTheme="majorHAnsi" w:hAnsiTheme="majorHAnsi"/>
          <w:color w:val="auto"/>
          <w:sz w:val="20"/>
        </w:rPr>
        <w:t>haulback</w:t>
      </w:r>
      <w:proofErr w:type="spellEnd"/>
      <w:r w:rsidRPr="00EA75CD">
        <w:rPr>
          <w:rFonts w:asciiTheme="majorHAnsi" w:hAnsiTheme="majorHAnsi"/>
          <w:color w:val="auto"/>
          <w:sz w:val="20"/>
        </w:rPr>
        <w:t xml:space="preserve"> operations of each fishing </w:t>
      </w:r>
      <w:proofErr w:type="gramStart"/>
      <w:r w:rsidRPr="00EA75CD">
        <w:rPr>
          <w:rFonts w:asciiTheme="majorHAnsi" w:hAnsiTheme="majorHAnsi"/>
          <w:color w:val="auto"/>
          <w:sz w:val="20"/>
        </w:rPr>
        <w:t>set;</w:t>
      </w:r>
      <w:proofErr w:type="gramEnd"/>
      <w:r w:rsidRPr="00EA75CD">
        <w:rPr>
          <w:rFonts w:asciiTheme="majorHAnsi" w:hAnsiTheme="majorHAnsi"/>
          <w:color w:val="auto"/>
          <w:sz w:val="20"/>
        </w:rPr>
        <w:t xml:space="preserve"> </w:t>
      </w:r>
    </w:p>
    <w:p w14:paraId="6E86037C" w14:textId="77777777" w:rsidR="00AD300A" w:rsidRPr="00EA75CD" w:rsidRDefault="00AD300A" w:rsidP="00847C2B">
      <w:pPr>
        <w:pStyle w:val="Default"/>
        <w:numPr>
          <w:ilvl w:val="0"/>
          <w:numId w:val="4"/>
        </w:numPr>
        <w:spacing w:after="238"/>
        <w:jc w:val="both"/>
        <w:rPr>
          <w:rFonts w:asciiTheme="majorHAnsi" w:hAnsiTheme="majorHAnsi"/>
          <w:color w:val="auto"/>
          <w:sz w:val="20"/>
        </w:rPr>
      </w:pPr>
      <w:r w:rsidRPr="00EA75CD">
        <w:rPr>
          <w:rFonts w:asciiTheme="majorHAnsi" w:hAnsiTheme="majorHAnsi"/>
          <w:color w:val="auto"/>
          <w:sz w:val="20"/>
        </w:rPr>
        <w:t>allowing, where applicable, the estimation of fishing effort (i.e., number of sets, number of hooks</w:t>
      </w:r>
      <w:proofErr w:type="gramStart"/>
      <w:r w:rsidRPr="00EA75CD">
        <w:rPr>
          <w:rFonts w:asciiTheme="majorHAnsi" w:hAnsiTheme="majorHAnsi"/>
          <w:color w:val="auto"/>
          <w:sz w:val="20"/>
        </w:rPr>
        <w:t>);</w:t>
      </w:r>
      <w:proofErr w:type="gramEnd"/>
      <w:r w:rsidRPr="00EA75CD">
        <w:rPr>
          <w:rFonts w:asciiTheme="majorHAnsi" w:hAnsiTheme="majorHAnsi"/>
          <w:color w:val="auto"/>
          <w:sz w:val="20"/>
        </w:rPr>
        <w:t xml:space="preserve"> </w:t>
      </w:r>
    </w:p>
    <w:p w14:paraId="26409BFE" w14:textId="77777777" w:rsidR="00AD300A" w:rsidRPr="00EA75CD" w:rsidRDefault="00AD300A" w:rsidP="00847C2B">
      <w:pPr>
        <w:pStyle w:val="Default"/>
        <w:numPr>
          <w:ilvl w:val="0"/>
          <w:numId w:val="4"/>
        </w:numPr>
        <w:spacing w:after="238"/>
        <w:jc w:val="both"/>
        <w:rPr>
          <w:rFonts w:asciiTheme="majorHAnsi" w:hAnsiTheme="majorHAnsi"/>
          <w:color w:val="auto"/>
          <w:sz w:val="20"/>
        </w:rPr>
      </w:pPr>
      <w:r w:rsidRPr="00EA75CD">
        <w:rPr>
          <w:rFonts w:asciiTheme="majorHAnsi" w:hAnsiTheme="majorHAnsi"/>
          <w:color w:val="auto"/>
          <w:sz w:val="20"/>
        </w:rPr>
        <w:t xml:space="preserve">allowing the estimation of total catch, including bycatch and discards, per set, and, where possible, the disposition status (i.e., discarded dead, released alive) of </w:t>
      </w:r>
      <w:proofErr w:type="gramStart"/>
      <w:r w:rsidRPr="00EA75CD">
        <w:rPr>
          <w:rFonts w:asciiTheme="majorHAnsi" w:hAnsiTheme="majorHAnsi"/>
          <w:color w:val="auto"/>
          <w:sz w:val="20"/>
        </w:rPr>
        <w:t>discards;</w:t>
      </w:r>
      <w:proofErr w:type="gramEnd"/>
      <w:r w:rsidRPr="00EA75CD">
        <w:rPr>
          <w:rFonts w:asciiTheme="majorHAnsi" w:hAnsiTheme="majorHAnsi"/>
          <w:color w:val="auto"/>
          <w:sz w:val="20"/>
        </w:rPr>
        <w:t xml:space="preserve"> </w:t>
      </w:r>
    </w:p>
    <w:p w14:paraId="17AD2123" w14:textId="77777777" w:rsidR="00AD300A" w:rsidRPr="00EA75CD" w:rsidRDefault="00AD300A" w:rsidP="00847C2B">
      <w:pPr>
        <w:pStyle w:val="Default"/>
        <w:numPr>
          <w:ilvl w:val="0"/>
          <w:numId w:val="4"/>
        </w:numPr>
        <w:spacing w:after="238"/>
        <w:jc w:val="both"/>
        <w:rPr>
          <w:rFonts w:asciiTheme="majorHAnsi" w:hAnsiTheme="majorHAnsi"/>
          <w:color w:val="auto"/>
          <w:sz w:val="20"/>
        </w:rPr>
      </w:pPr>
      <w:r w:rsidRPr="00EA75CD">
        <w:rPr>
          <w:rFonts w:asciiTheme="majorHAnsi" w:hAnsiTheme="majorHAnsi"/>
          <w:color w:val="auto"/>
          <w:sz w:val="20"/>
        </w:rPr>
        <w:t xml:space="preserve">supporting species identification, and </w:t>
      </w:r>
    </w:p>
    <w:p w14:paraId="67DD0897" w14:textId="77777777" w:rsidR="00AD300A" w:rsidRPr="00EA75CD" w:rsidRDefault="00AD300A" w:rsidP="00847C2B">
      <w:pPr>
        <w:pStyle w:val="Default"/>
        <w:numPr>
          <w:ilvl w:val="0"/>
          <w:numId w:val="4"/>
        </w:numPr>
        <w:jc w:val="both"/>
        <w:rPr>
          <w:rFonts w:asciiTheme="majorHAnsi" w:hAnsiTheme="majorHAnsi"/>
          <w:color w:val="auto"/>
          <w:sz w:val="20"/>
        </w:rPr>
      </w:pPr>
      <w:r w:rsidRPr="00EA75CD">
        <w:rPr>
          <w:rFonts w:asciiTheme="majorHAnsi" w:hAnsiTheme="majorHAnsi"/>
          <w:color w:val="auto"/>
          <w:sz w:val="20"/>
        </w:rPr>
        <w:t>allowing, where necessary, for the measurement or estimation of the size of individual fish in the retained catch, including bycatch.</w:t>
      </w:r>
      <w:r w:rsidRPr="00EA75CD">
        <w:rPr>
          <w:rFonts w:asciiTheme="majorHAnsi" w:hAnsiTheme="majorHAnsi"/>
          <w:color w:val="auto"/>
          <w:sz w:val="20"/>
          <w:szCs w:val="20"/>
        </w:rPr>
        <w:t xml:space="preserve"> </w:t>
      </w:r>
    </w:p>
    <w:p w14:paraId="259F70A2" w14:textId="77777777" w:rsidR="00AD300A" w:rsidRPr="00EA75CD" w:rsidRDefault="00AD300A" w:rsidP="004A3E59">
      <w:pPr>
        <w:pStyle w:val="Default"/>
        <w:jc w:val="both"/>
        <w:rPr>
          <w:rFonts w:asciiTheme="majorHAnsi" w:hAnsiTheme="majorHAnsi"/>
          <w:sz w:val="20"/>
        </w:rPr>
      </w:pPr>
    </w:p>
    <w:p w14:paraId="70B0C047" w14:textId="2C275F7D"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Minimum EMS components shall include: </w:t>
      </w:r>
    </w:p>
    <w:p w14:paraId="64BEAA21" w14:textId="77777777" w:rsidR="00B254C6" w:rsidRPr="00EA75CD" w:rsidRDefault="00B254C6" w:rsidP="004A3E59">
      <w:pPr>
        <w:pStyle w:val="Default"/>
        <w:jc w:val="both"/>
        <w:rPr>
          <w:rFonts w:asciiTheme="majorHAnsi" w:hAnsiTheme="majorHAnsi"/>
          <w:sz w:val="20"/>
        </w:rPr>
      </w:pPr>
    </w:p>
    <w:p w14:paraId="47CD644B" w14:textId="23B9191D" w:rsidR="00AD300A" w:rsidRPr="00EA75CD" w:rsidRDefault="00AD300A" w:rsidP="00847C2B">
      <w:pPr>
        <w:pStyle w:val="Default"/>
        <w:numPr>
          <w:ilvl w:val="0"/>
          <w:numId w:val="5"/>
        </w:numPr>
        <w:spacing w:after="238"/>
        <w:jc w:val="both"/>
        <w:rPr>
          <w:rFonts w:asciiTheme="majorHAnsi" w:hAnsiTheme="majorHAnsi"/>
          <w:color w:val="auto"/>
          <w:sz w:val="20"/>
        </w:rPr>
      </w:pPr>
      <w:r w:rsidRPr="00EA75CD">
        <w:rPr>
          <w:rFonts w:asciiTheme="majorHAnsi" w:hAnsiTheme="majorHAnsi"/>
          <w:color w:val="auto"/>
          <w:sz w:val="20"/>
        </w:rPr>
        <w:t xml:space="preserve">electronic Monitoring (EM) control box/centre, including a satellite positioning system, e.g., the global positioning system (GPS) or equivalent, hereafter referred to as </w:t>
      </w:r>
      <w:proofErr w:type="gramStart"/>
      <w:r w:rsidRPr="00EA75CD">
        <w:rPr>
          <w:rFonts w:asciiTheme="majorHAnsi" w:hAnsiTheme="majorHAnsi"/>
          <w:color w:val="auto"/>
          <w:sz w:val="20"/>
        </w:rPr>
        <w:t>GPS;</w:t>
      </w:r>
      <w:proofErr w:type="gramEnd"/>
      <w:r w:rsidRPr="00EA75CD">
        <w:rPr>
          <w:rFonts w:asciiTheme="majorHAnsi" w:hAnsiTheme="majorHAnsi"/>
          <w:color w:val="auto"/>
          <w:sz w:val="20"/>
          <w:szCs w:val="20"/>
        </w:rPr>
        <w:t xml:space="preserve"> </w:t>
      </w:r>
    </w:p>
    <w:p w14:paraId="654B470F" w14:textId="282E1E5A" w:rsidR="00B254C6" w:rsidRPr="00EA75CD" w:rsidRDefault="00AD300A" w:rsidP="00847C2B">
      <w:pPr>
        <w:pStyle w:val="Default"/>
        <w:numPr>
          <w:ilvl w:val="0"/>
          <w:numId w:val="5"/>
        </w:numPr>
        <w:spacing w:after="238"/>
        <w:jc w:val="both"/>
        <w:rPr>
          <w:rFonts w:asciiTheme="majorHAnsi" w:hAnsiTheme="majorHAnsi"/>
          <w:color w:val="auto"/>
          <w:sz w:val="20"/>
        </w:rPr>
      </w:pPr>
      <w:r w:rsidRPr="00EA75CD">
        <w:rPr>
          <w:rFonts w:asciiTheme="majorHAnsi" w:hAnsiTheme="majorHAnsi"/>
          <w:color w:val="auto"/>
          <w:sz w:val="20"/>
        </w:rPr>
        <w:t xml:space="preserve">video </w:t>
      </w:r>
      <w:proofErr w:type="gramStart"/>
      <w:r w:rsidRPr="00EA75CD">
        <w:rPr>
          <w:rFonts w:asciiTheme="majorHAnsi" w:hAnsiTheme="majorHAnsi"/>
          <w:color w:val="auto"/>
          <w:sz w:val="20"/>
        </w:rPr>
        <w:t>cameras;</w:t>
      </w:r>
      <w:proofErr w:type="gramEnd"/>
      <w:r w:rsidRPr="00EA75CD">
        <w:rPr>
          <w:rFonts w:asciiTheme="majorHAnsi" w:hAnsiTheme="majorHAnsi"/>
          <w:color w:val="auto"/>
          <w:sz w:val="20"/>
          <w:szCs w:val="20"/>
        </w:rPr>
        <w:t xml:space="preserve"> </w:t>
      </w:r>
    </w:p>
    <w:p w14:paraId="67D37907" w14:textId="77777777" w:rsidR="00B254C6" w:rsidRPr="00EA75CD" w:rsidRDefault="00AD300A" w:rsidP="00847C2B">
      <w:pPr>
        <w:pStyle w:val="Default"/>
        <w:numPr>
          <w:ilvl w:val="0"/>
          <w:numId w:val="5"/>
        </w:numPr>
        <w:spacing w:after="238"/>
        <w:jc w:val="both"/>
        <w:rPr>
          <w:rFonts w:asciiTheme="majorHAnsi" w:hAnsiTheme="majorHAnsi"/>
          <w:color w:val="auto"/>
          <w:sz w:val="20"/>
        </w:rPr>
      </w:pPr>
      <w:r w:rsidRPr="00EA75CD">
        <w:rPr>
          <w:rFonts w:asciiTheme="majorHAnsi" w:hAnsiTheme="majorHAnsi"/>
          <w:color w:val="auto"/>
          <w:sz w:val="20"/>
        </w:rPr>
        <w:t xml:space="preserve">sensors or other fishing activity recognition tools, unless system video cameras will run </w:t>
      </w:r>
      <w:proofErr w:type="gramStart"/>
      <w:r w:rsidRPr="00EA75CD">
        <w:rPr>
          <w:rFonts w:asciiTheme="majorHAnsi" w:hAnsiTheme="majorHAnsi"/>
          <w:color w:val="auto"/>
          <w:sz w:val="20"/>
        </w:rPr>
        <w:t>continuously;</w:t>
      </w:r>
      <w:proofErr w:type="gramEnd"/>
      <w:r w:rsidRPr="00EA75CD">
        <w:rPr>
          <w:rFonts w:asciiTheme="majorHAnsi" w:hAnsiTheme="majorHAnsi"/>
          <w:color w:val="auto"/>
          <w:sz w:val="20"/>
          <w:szCs w:val="20"/>
        </w:rPr>
        <w:t xml:space="preserve"> </w:t>
      </w:r>
    </w:p>
    <w:p w14:paraId="0DF41249" w14:textId="758AC5CE" w:rsidR="00AD300A" w:rsidRPr="00EA75CD" w:rsidRDefault="00B254C6" w:rsidP="00847C2B">
      <w:pPr>
        <w:pStyle w:val="Default"/>
        <w:numPr>
          <w:ilvl w:val="0"/>
          <w:numId w:val="5"/>
        </w:numPr>
        <w:spacing w:after="238"/>
        <w:jc w:val="both"/>
        <w:rPr>
          <w:rFonts w:asciiTheme="majorHAnsi" w:hAnsiTheme="majorHAnsi"/>
          <w:color w:val="auto"/>
          <w:sz w:val="20"/>
        </w:rPr>
      </w:pPr>
      <w:r w:rsidRPr="00EA75CD">
        <w:rPr>
          <w:rFonts w:asciiTheme="majorHAnsi" w:hAnsiTheme="majorHAnsi"/>
          <w:color w:val="auto"/>
          <w:sz w:val="20"/>
        </w:rPr>
        <w:t>b</w:t>
      </w:r>
      <w:r w:rsidR="00AD300A" w:rsidRPr="00EA75CD">
        <w:rPr>
          <w:rFonts w:asciiTheme="majorHAnsi" w:hAnsiTheme="majorHAnsi"/>
          <w:color w:val="auto"/>
          <w:sz w:val="20"/>
        </w:rPr>
        <w:t xml:space="preserve">attery and data storage backup </w:t>
      </w:r>
      <w:proofErr w:type="gramStart"/>
      <w:r w:rsidR="00AD300A" w:rsidRPr="00EA75CD">
        <w:rPr>
          <w:rFonts w:asciiTheme="majorHAnsi" w:hAnsiTheme="majorHAnsi"/>
          <w:color w:val="auto"/>
          <w:sz w:val="20"/>
        </w:rPr>
        <w:t>systems;</w:t>
      </w:r>
      <w:proofErr w:type="gramEnd"/>
      <w:r w:rsidR="00AD300A" w:rsidRPr="00EA75CD">
        <w:rPr>
          <w:rFonts w:asciiTheme="majorHAnsi" w:hAnsiTheme="majorHAnsi"/>
          <w:color w:val="auto"/>
          <w:sz w:val="20"/>
          <w:szCs w:val="20"/>
        </w:rPr>
        <w:t xml:space="preserve"> </w:t>
      </w:r>
    </w:p>
    <w:p w14:paraId="676E388F" w14:textId="77777777" w:rsidR="00AD300A" w:rsidRPr="00EA75CD" w:rsidRDefault="00AD300A" w:rsidP="004A3E59">
      <w:pPr>
        <w:pStyle w:val="Default"/>
        <w:jc w:val="both"/>
        <w:rPr>
          <w:rFonts w:asciiTheme="majorHAnsi" w:hAnsiTheme="majorHAnsi"/>
          <w:sz w:val="20"/>
        </w:rPr>
      </w:pPr>
    </w:p>
    <w:p w14:paraId="0A7CAF14" w14:textId="34F22C37"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The minimum technical requirements for an EMS (control box, sensors, and cameras) </w:t>
      </w:r>
      <w:r w:rsidR="00D16668" w:rsidRPr="00EA75CD">
        <w:rPr>
          <w:rFonts w:asciiTheme="majorHAnsi" w:hAnsiTheme="majorHAnsi" w:hint="eastAsia"/>
          <w:color w:val="auto"/>
          <w:sz w:val="20"/>
          <w:u w:val="single"/>
          <w:lang w:eastAsia="ja-JP"/>
        </w:rPr>
        <w:t>for a catching vessel</w:t>
      </w:r>
      <w:r w:rsidR="00D16668" w:rsidRPr="00EA75CD">
        <w:rPr>
          <w:rFonts w:asciiTheme="majorHAnsi" w:hAnsiTheme="majorHAnsi" w:hint="eastAsia"/>
          <w:color w:val="auto"/>
          <w:sz w:val="20"/>
          <w:lang w:eastAsia="ja-JP"/>
        </w:rPr>
        <w:t xml:space="preserve"> </w:t>
      </w:r>
      <w:r w:rsidRPr="00EA75CD">
        <w:rPr>
          <w:rFonts w:asciiTheme="majorHAnsi" w:hAnsiTheme="majorHAnsi"/>
          <w:color w:val="auto"/>
          <w:sz w:val="20"/>
        </w:rPr>
        <w:t xml:space="preserve">are detailed in </w:t>
      </w:r>
      <w:r w:rsidRPr="00EA75CD">
        <w:rPr>
          <w:rFonts w:asciiTheme="majorHAnsi" w:hAnsiTheme="majorHAnsi"/>
          <w:b/>
          <w:color w:val="auto"/>
          <w:sz w:val="20"/>
        </w:rPr>
        <w:t>Annex 1</w:t>
      </w:r>
      <w:r w:rsidRPr="00EA75CD">
        <w:rPr>
          <w:rFonts w:asciiTheme="majorHAnsi" w:hAnsiTheme="majorHAnsi"/>
          <w:color w:val="auto"/>
          <w:sz w:val="20"/>
        </w:rPr>
        <w:t xml:space="preserve">. </w:t>
      </w:r>
    </w:p>
    <w:p w14:paraId="6F096979" w14:textId="77777777" w:rsidR="00B254C6" w:rsidRPr="00EA75CD" w:rsidRDefault="00B254C6" w:rsidP="004A3E59">
      <w:pPr>
        <w:pStyle w:val="Default"/>
        <w:jc w:val="both"/>
        <w:rPr>
          <w:rFonts w:asciiTheme="majorHAnsi" w:hAnsiTheme="majorHAnsi"/>
          <w:sz w:val="20"/>
        </w:rPr>
      </w:pPr>
    </w:p>
    <w:p w14:paraId="6C553FAB" w14:textId="46C46D5D"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The specific data fields that shall be collected by EMS in longline and purse seine fisheries and those areas of longline and purse seine vessels that shall be subject to coverage by the EMS are listed under </w:t>
      </w:r>
      <w:r w:rsidRPr="00EA75CD">
        <w:rPr>
          <w:rFonts w:asciiTheme="majorHAnsi" w:hAnsiTheme="majorHAnsi"/>
          <w:b/>
          <w:color w:val="auto"/>
          <w:sz w:val="20"/>
        </w:rPr>
        <w:t xml:space="preserve">Annex 2 </w:t>
      </w:r>
      <w:r w:rsidRPr="00EA75CD">
        <w:rPr>
          <w:rFonts w:asciiTheme="majorHAnsi" w:hAnsiTheme="majorHAnsi"/>
          <w:color w:val="auto"/>
          <w:sz w:val="20"/>
        </w:rPr>
        <w:t xml:space="preserve">and </w:t>
      </w:r>
      <w:r w:rsidRPr="00EA75CD">
        <w:rPr>
          <w:rFonts w:asciiTheme="majorHAnsi" w:hAnsiTheme="majorHAnsi"/>
          <w:b/>
          <w:color w:val="auto"/>
          <w:sz w:val="20"/>
        </w:rPr>
        <w:t xml:space="preserve">Annex 3 </w:t>
      </w:r>
      <w:r w:rsidRPr="00EA75CD">
        <w:rPr>
          <w:rFonts w:asciiTheme="majorHAnsi" w:hAnsiTheme="majorHAnsi"/>
          <w:color w:val="auto"/>
          <w:sz w:val="20"/>
        </w:rPr>
        <w:t>respectively. These annexes also distinguish between the EMS requirements needed for compliance purposes versus scientific data collection purposes.</w:t>
      </w:r>
      <w:r w:rsidRPr="00EA75CD">
        <w:rPr>
          <w:rFonts w:asciiTheme="majorHAnsi" w:hAnsiTheme="majorHAnsi"/>
          <w:color w:val="auto"/>
          <w:sz w:val="20"/>
          <w:szCs w:val="20"/>
        </w:rPr>
        <w:t xml:space="preserve"> </w:t>
      </w:r>
    </w:p>
    <w:p w14:paraId="2EF74286" w14:textId="77777777" w:rsidR="00F93C2A" w:rsidRPr="00EA75CD" w:rsidRDefault="00F93C2A" w:rsidP="004A3E59">
      <w:pPr>
        <w:pStyle w:val="Default"/>
        <w:jc w:val="both"/>
        <w:rPr>
          <w:rFonts w:asciiTheme="majorHAnsi" w:hAnsiTheme="majorHAnsi"/>
          <w:sz w:val="20"/>
        </w:rPr>
      </w:pPr>
    </w:p>
    <w:p w14:paraId="75577198" w14:textId="2D661FBC" w:rsidR="00F93C2A" w:rsidRPr="00EA75CD" w:rsidRDefault="00F93C2A" w:rsidP="006D6B42">
      <w:pPr>
        <w:pStyle w:val="Default"/>
        <w:ind w:left="426" w:hanging="426"/>
        <w:jc w:val="both"/>
        <w:rPr>
          <w:rFonts w:asciiTheme="majorHAnsi" w:hAnsiTheme="majorHAnsi"/>
          <w:color w:val="auto"/>
          <w:sz w:val="20"/>
          <w:szCs w:val="20"/>
        </w:rPr>
      </w:pPr>
      <w:r w:rsidRPr="00EA75CD">
        <w:rPr>
          <w:rFonts w:asciiTheme="majorHAnsi" w:hAnsiTheme="majorHAnsi"/>
          <w:color w:val="auto"/>
          <w:sz w:val="20"/>
          <w:szCs w:val="20"/>
        </w:rPr>
        <w:t xml:space="preserve">9bis. The minimum technical standards </w:t>
      </w:r>
      <w:r w:rsidR="00FB0F01" w:rsidRPr="00EA75CD">
        <w:rPr>
          <w:rFonts w:asciiTheme="majorHAnsi" w:hAnsiTheme="majorHAnsi"/>
          <w:color w:val="auto"/>
          <w:sz w:val="20"/>
          <w:szCs w:val="20"/>
        </w:rPr>
        <w:t>and data fields that shall be collected by EMS when it is used</w:t>
      </w:r>
      <w:r w:rsidRPr="00EA75CD">
        <w:rPr>
          <w:rFonts w:asciiTheme="majorHAnsi" w:hAnsiTheme="majorHAnsi"/>
          <w:color w:val="auto"/>
          <w:sz w:val="20"/>
          <w:szCs w:val="20"/>
        </w:rPr>
        <w:t xml:space="preserve"> on board bluefin tuna processing vessels are detailed in </w:t>
      </w:r>
      <w:r w:rsidR="00FB0F01" w:rsidRPr="00EA75CD">
        <w:rPr>
          <w:rFonts w:asciiTheme="majorHAnsi" w:hAnsiTheme="majorHAnsi"/>
          <w:b/>
          <w:bCs/>
          <w:color w:val="auto"/>
          <w:sz w:val="20"/>
          <w:szCs w:val="20"/>
        </w:rPr>
        <w:t>A</w:t>
      </w:r>
      <w:r w:rsidRPr="00EA75CD">
        <w:rPr>
          <w:rFonts w:asciiTheme="majorHAnsi" w:hAnsiTheme="majorHAnsi"/>
          <w:b/>
          <w:bCs/>
          <w:color w:val="auto"/>
          <w:sz w:val="20"/>
          <w:szCs w:val="20"/>
        </w:rPr>
        <w:t>nnex 4</w:t>
      </w:r>
      <w:r w:rsidRPr="00EA75CD">
        <w:rPr>
          <w:rFonts w:asciiTheme="majorHAnsi" w:hAnsiTheme="majorHAnsi"/>
          <w:color w:val="auto"/>
          <w:sz w:val="20"/>
          <w:szCs w:val="20"/>
        </w:rPr>
        <w:t>.</w:t>
      </w:r>
    </w:p>
    <w:p w14:paraId="0AF8116C" w14:textId="77777777" w:rsidR="00B254C6" w:rsidRPr="00EA75CD" w:rsidRDefault="00B254C6" w:rsidP="00AD300A">
      <w:pPr>
        <w:pStyle w:val="Default"/>
        <w:jc w:val="both"/>
        <w:rPr>
          <w:rFonts w:asciiTheme="majorHAnsi" w:hAnsiTheme="majorHAnsi"/>
          <w:color w:val="auto"/>
          <w:sz w:val="20"/>
          <w:szCs w:val="20"/>
        </w:rPr>
      </w:pPr>
    </w:p>
    <w:p w14:paraId="6D844EA6" w14:textId="77777777" w:rsidR="006D6B42" w:rsidRPr="00EA75CD" w:rsidRDefault="006D6B42">
      <w:pPr>
        <w:rPr>
          <w:rFonts w:asciiTheme="majorHAnsi" w:hAnsiTheme="majorHAnsi" w:cs="Cambria"/>
          <w:b/>
          <w:kern w:val="0"/>
          <w:sz w:val="20"/>
          <w:szCs w:val="24"/>
          <w:lang w:val="en-IE"/>
        </w:rPr>
      </w:pPr>
      <w:r w:rsidRPr="00EA75CD">
        <w:rPr>
          <w:rFonts w:asciiTheme="majorHAnsi" w:hAnsiTheme="majorHAnsi"/>
          <w:b/>
          <w:sz w:val="20"/>
        </w:rPr>
        <w:br w:type="page"/>
      </w:r>
    </w:p>
    <w:p w14:paraId="1D78862C" w14:textId="2300B74A" w:rsidR="00AD300A" w:rsidRPr="00EA75CD" w:rsidRDefault="00AD300A" w:rsidP="004A3E59">
      <w:pPr>
        <w:pStyle w:val="Default"/>
        <w:jc w:val="both"/>
        <w:rPr>
          <w:rFonts w:asciiTheme="majorHAnsi" w:hAnsiTheme="majorHAnsi"/>
          <w:b/>
          <w:sz w:val="20"/>
        </w:rPr>
      </w:pPr>
      <w:r w:rsidRPr="00EA75CD">
        <w:rPr>
          <w:rFonts w:asciiTheme="majorHAnsi" w:hAnsiTheme="majorHAnsi"/>
          <w:b/>
          <w:color w:val="auto"/>
          <w:sz w:val="20"/>
        </w:rPr>
        <w:t>Other Programme requirements</w:t>
      </w:r>
      <w:r w:rsidRPr="00EA75CD">
        <w:rPr>
          <w:rFonts w:asciiTheme="majorHAnsi" w:hAnsiTheme="majorHAnsi"/>
          <w:b/>
          <w:bCs/>
          <w:color w:val="auto"/>
          <w:sz w:val="20"/>
          <w:szCs w:val="20"/>
        </w:rPr>
        <w:t xml:space="preserve"> </w:t>
      </w:r>
    </w:p>
    <w:p w14:paraId="3019D88E" w14:textId="77777777" w:rsidR="00B254C6" w:rsidRPr="00EA75CD" w:rsidRDefault="00B254C6" w:rsidP="004A3E59">
      <w:pPr>
        <w:pStyle w:val="Default"/>
        <w:jc w:val="both"/>
        <w:rPr>
          <w:rFonts w:asciiTheme="majorHAnsi" w:hAnsiTheme="majorHAnsi"/>
          <w:sz w:val="20"/>
        </w:rPr>
      </w:pPr>
    </w:p>
    <w:p w14:paraId="33C013FC" w14:textId="77777777" w:rsidR="00AD300A" w:rsidRPr="00EA75CD" w:rsidRDefault="00AD300A" w:rsidP="004A3E59">
      <w:pPr>
        <w:pStyle w:val="Default"/>
        <w:jc w:val="both"/>
        <w:rPr>
          <w:rFonts w:asciiTheme="majorHAnsi" w:hAnsiTheme="majorHAnsi"/>
          <w:b/>
          <w:i/>
          <w:sz w:val="20"/>
        </w:rPr>
      </w:pPr>
      <w:r w:rsidRPr="00EA75CD">
        <w:rPr>
          <w:rFonts w:asciiTheme="majorHAnsi" w:hAnsiTheme="majorHAnsi"/>
          <w:b/>
          <w:i/>
          <w:color w:val="auto"/>
          <w:sz w:val="20"/>
        </w:rPr>
        <w:t>Vessel Monitoring Plan (VMP)</w:t>
      </w:r>
      <w:r w:rsidRPr="00EA75CD">
        <w:rPr>
          <w:rFonts w:asciiTheme="majorHAnsi" w:hAnsiTheme="majorHAnsi"/>
          <w:b/>
          <w:bCs/>
          <w:i/>
          <w:iCs/>
          <w:color w:val="auto"/>
          <w:sz w:val="20"/>
          <w:szCs w:val="20"/>
        </w:rPr>
        <w:t xml:space="preserve"> </w:t>
      </w:r>
    </w:p>
    <w:p w14:paraId="0742E6C0" w14:textId="77777777" w:rsidR="00B254C6" w:rsidRPr="00EA75CD" w:rsidRDefault="00B254C6" w:rsidP="004A3E59">
      <w:pPr>
        <w:pStyle w:val="Default"/>
        <w:jc w:val="both"/>
        <w:rPr>
          <w:rFonts w:asciiTheme="majorHAnsi" w:hAnsiTheme="majorHAnsi"/>
          <w:sz w:val="20"/>
        </w:rPr>
      </w:pPr>
    </w:p>
    <w:p w14:paraId="6ACB87C1" w14:textId="2DF5E6C6" w:rsidR="00AD300A" w:rsidRPr="00EA75CD" w:rsidRDefault="00D53940" w:rsidP="00847C2B">
      <w:pPr>
        <w:pStyle w:val="Default"/>
        <w:numPr>
          <w:ilvl w:val="0"/>
          <w:numId w:val="10"/>
        </w:numPr>
        <w:ind w:left="426" w:hanging="426"/>
        <w:jc w:val="both"/>
        <w:rPr>
          <w:rFonts w:asciiTheme="majorHAnsi" w:hAnsiTheme="majorHAnsi"/>
          <w:sz w:val="20"/>
        </w:rPr>
      </w:pPr>
      <w:r w:rsidRPr="00EA75CD">
        <w:rPr>
          <w:rFonts w:asciiTheme="majorHAnsi" w:hAnsiTheme="majorHAnsi" w:hint="eastAsia"/>
          <w:color w:val="auto"/>
          <w:sz w:val="20"/>
          <w:u w:val="single"/>
          <w:lang w:eastAsia="ja-JP"/>
        </w:rPr>
        <w:t>Flag</w:t>
      </w:r>
      <w:r w:rsidRPr="00EA75CD">
        <w:rPr>
          <w:rFonts w:asciiTheme="majorHAnsi" w:hAnsiTheme="majorHAnsi" w:hint="eastAsia"/>
          <w:color w:val="auto"/>
          <w:sz w:val="20"/>
          <w:lang w:eastAsia="ja-JP"/>
        </w:rPr>
        <w:t xml:space="preserve"> </w:t>
      </w:r>
      <w:r w:rsidR="00AD300A" w:rsidRPr="00EA75CD">
        <w:rPr>
          <w:rFonts w:asciiTheme="majorHAnsi" w:hAnsiTheme="majorHAnsi"/>
          <w:color w:val="auto"/>
          <w:sz w:val="20"/>
        </w:rPr>
        <w:t xml:space="preserve">CPCs </w:t>
      </w:r>
      <w:r w:rsidR="00421658" w:rsidRPr="00EA75CD">
        <w:rPr>
          <w:rFonts w:asciiTheme="majorHAnsi" w:hAnsiTheme="majorHAnsi" w:hint="eastAsia"/>
          <w:color w:val="auto"/>
          <w:sz w:val="20"/>
          <w:u w:val="single"/>
          <w:lang w:eastAsia="ja-JP"/>
        </w:rPr>
        <w:t>for a catching vessel or the CPC</w:t>
      </w:r>
      <w:r w:rsidR="001B53DF" w:rsidRPr="00EA75CD">
        <w:rPr>
          <w:rFonts w:asciiTheme="majorHAnsi" w:hAnsiTheme="majorHAnsi" w:hint="eastAsia"/>
          <w:color w:val="auto"/>
          <w:sz w:val="20"/>
          <w:u w:val="single"/>
          <w:lang w:eastAsia="ja-JP"/>
        </w:rPr>
        <w:t xml:space="preserve"> of the farm/trap</w:t>
      </w:r>
      <w:r w:rsidR="00421658" w:rsidRPr="00EA75CD">
        <w:rPr>
          <w:rFonts w:asciiTheme="majorHAnsi" w:hAnsiTheme="majorHAnsi" w:hint="eastAsia"/>
          <w:color w:val="auto"/>
          <w:sz w:val="20"/>
          <w:u w:val="single"/>
          <w:lang w:eastAsia="ja-JP"/>
        </w:rPr>
        <w:t xml:space="preserve"> </w:t>
      </w:r>
      <w:r w:rsidR="00E16E30" w:rsidRPr="00EA75CD">
        <w:rPr>
          <w:rFonts w:asciiTheme="majorHAnsi" w:hAnsiTheme="majorHAnsi" w:hint="eastAsia"/>
          <w:color w:val="auto"/>
          <w:sz w:val="20"/>
          <w:u w:val="single"/>
          <w:lang w:eastAsia="ja-JP"/>
        </w:rPr>
        <w:t xml:space="preserve">in </w:t>
      </w:r>
      <w:r w:rsidR="00421658" w:rsidRPr="00EA75CD">
        <w:rPr>
          <w:rFonts w:asciiTheme="majorHAnsi" w:hAnsiTheme="majorHAnsi" w:hint="eastAsia"/>
          <w:color w:val="auto"/>
          <w:sz w:val="20"/>
          <w:u w:val="single"/>
          <w:lang w:eastAsia="ja-JP"/>
        </w:rPr>
        <w:t xml:space="preserve">which </w:t>
      </w:r>
      <w:r w:rsidR="00E16E30" w:rsidRPr="00EA75CD">
        <w:rPr>
          <w:rFonts w:asciiTheme="majorHAnsi" w:hAnsiTheme="majorHAnsi" w:hint="eastAsia"/>
          <w:color w:val="auto"/>
          <w:sz w:val="20"/>
          <w:u w:val="single"/>
          <w:lang w:eastAsia="ja-JP"/>
        </w:rPr>
        <w:t>a processing vessel is operating</w:t>
      </w:r>
      <w:r w:rsidR="00E16E30" w:rsidRPr="00EA75CD">
        <w:rPr>
          <w:rFonts w:asciiTheme="majorHAnsi" w:hAnsiTheme="majorHAnsi" w:hint="eastAsia"/>
          <w:color w:val="auto"/>
          <w:sz w:val="20"/>
          <w:lang w:eastAsia="ja-JP"/>
        </w:rPr>
        <w:t xml:space="preserve"> </w:t>
      </w:r>
      <w:r w:rsidR="00AD300A" w:rsidRPr="00EA75CD">
        <w:rPr>
          <w:rFonts w:asciiTheme="majorHAnsi" w:hAnsiTheme="majorHAnsi"/>
          <w:color w:val="auto"/>
          <w:sz w:val="20"/>
        </w:rPr>
        <w:t>shall ensure that a unique Vessel Monitoring Plan (VMP) for each individual vess</w:t>
      </w:r>
      <w:r w:rsidR="00AD300A" w:rsidRPr="00EA75CD">
        <w:rPr>
          <w:rFonts w:asciiTheme="majorHAnsi" w:hAnsiTheme="majorHAnsi"/>
          <w:color w:val="auto"/>
          <w:sz w:val="20"/>
          <w:u w:val="single"/>
        </w:rPr>
        <w:t>el</w:t>
      </w:r>
      <w:r w:rsidR="00AD300A" w:rsidRPr="00EA75CD">
        <w:rPr>
          <w:rFonts w:asciiTheme="majorHAnsi" w:hAnsiTheme="majorHAnsi"/>
          <w:color w:val="auto"/>
          <w:sz w:val="20"/>
        </w:rPr>
        <w:t xml:space="preserve"> on which EMS is to be installed is developed that shall allow the installation of the EMS to be adapted to each vessel’s characteristics and describe how fishing operations on that vessel will be conducted to ensure effective monitoring of fishing activities onboard. The VMP shall cover all relevant minimum standards and technical specifications in this Recommendation while optimizing the quality of data the EMS collects from the vessel. A copy of the approved VMP shall be </w:t>
      </w:r>
      <w:proofErr w:type="gramStart"/>
      <w:r w:rsidR="00AD300A" w:rsidRPr="00EA75CD">
        <w:rPr>
          <w:rFonts w:asciiTheme="majorHAnsi" w:hAnsiTheme="majorHAnsi"/>
          <w:color w:val="auto"/>
          <w:sz w:val="20"/>
        </w:rPr>
        <w:t>maintained aboard the vessel at all times</w:t>
      </w:r>
      <w:proofErr w:type="gramEnd"/>
      <w:r w:rsidR="00AD300A" w:rsidRPr="00EA75CD">
        <w:rPr>
          <w:rFonts w:asciiTheme="majorHAnsi" w:hAnsiTheme="majorHAnsi"/>
          <w:color w:val="auto"/>
          <w:sz w:val="20"/>
        </w:rPr>
        <w:t xml:space="preserve"> during fishing operations. The VMP requirements are detailed in </w:t>
      </w:r>
      <w:r w:rsidR="00AD300A" w:rsidRPr="00EA75CD">
        <w:rPr>
          <w:rFonts w:asciiTheme="majorHAnsi" w:hAnsiTheme="majorHAnsi"/>
          <w:b/>
          <w:color w:val="auto"/>
          <w:sz w:val="20"/>
        </w:rPr>
        <w:t xml:space="preserve">Annex </w:t>
      </w:r>
      <w:r w:rsidR="00F93C2A" w:rsidRPr="00EA75CD">
        <w:rPr>
          <w:rFonts w:asciiTheme="majorHAnsi" w:hAnsiTheme="majorHAnsi"/>
          <w:b/>
          <w:bCs/>
          <w:color w:val="auto"/>
          <w:sz w:val="20"/>
          <w:szCs w:val="20"/>
        </w:rPr>
        <w:t>5</w:t>
      </w:r>
      <w:r w:rsidR="00AD300A" w:rsidRPr="00EA75CD">
        <w:rPr>
          <w:rFonts w:asciiTheme="majorHAnsi" w:hAnsiTheme="majorHAnsi"/>
          <w:color w:val="auto"/>
          <w:sz w:val="20"/>
          <w:szCs w:val="20"/>
        </w:rPr>
        <w:t xml:space="preserve">. </w:t>
      </w:r>
    </w:p>
    <w:p w14:paraId="704A78BE" w14:textId="77777777" w:rsidR="000273D2" w:rsidRPr="00EA75CD" w:rsidRDefault="000273D2" w:rsidP="004A3E59">
      <w:pPr>
        <w:pStyle w:val="Default"/>
        <w:jc w:val="both"/>
        <w:rPr>
          <w:rFonts w:asciiTheme="majorHAnsi" w:hAnsiTheme="majorHAnsi"/>
          <w:b/>
          <w:i/>
          <w:sz w:val="20"/>
        </w:rPr>
      </w:pPr>
    </w:p>
    <w:p w14:paraId="1D23F5D2" w14:textId="17108852" w:rsidR="00AD300A" w:rsidRPr="00EA75CD" w:rsidRDefault="00AD300A" w:rsidP="004A3E59">
      <w:pPr>
        <w:pStyle w:val="Default"/>
        <w:jc w:val="both"/>
        <w:rPr>
          <w:rFonts w:asciiTheme="majorHAnsi" w:hAnsiTheme="majorHAnsi"/>
          <w:sz w:val="20"/>
        </w:rPr>
      </w:pPr>
      <w:r w:rsidRPr="00EA75CD">
        <w:rPr>
          <w:rFonts w:asciiTheme="majorHAnsi" w:hAnsiTheme="majorHAnsi"/>
          <w:b/>
          <w:i/>
          <w:color w:val="auto"/>
          <w:sz w:val="20"/>
        </w:rPr>
        <w:t>Data management</w:t>
      </w:r>
      <w:r w:rsidRPr="00EA75CD">
        <w:rPr>
          <w:rFonts w:asciiTheme="majorHAnsi" w:hAnsiTheme="majorHAnsi"/>
          <w:b/>
          <w:bCs/>
          <w:i/>
          <w:iCs/>
          <w:color w:val="auto"/>
          <w:sz w:val="20"/>
          <w:szCs w:val="20"/>
        </w:rPr>
        <w:t xml:space="preserve"> </w:t>
      </w:r>
    </w:p>
    <w:p w14:paraId="50A8024E" w14:textId="77777777" w:rsidR="00B254C6" w:rsidRPr="00EA75CD" w:rsidRDefault="00B254C6" w:rsidP="004A3E59">
      <w:pPr>
        <w:pStyle w:val="Default"/>
        <w:jc w:val="both"/>
        <w:rPr>
          <w:rFonts w:asciiTheme="majorHAnsi" w:hAnsiTheme="majorHAnsi"/>
          <w:sz w:val="20"/>
        </w:rPr>
      </w:pPr>
    </w:p>
    <w:p w14:paraId="2E18AF94" w14:textId="308EF605" w:rsidR="00B254C6"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The requirements applicable to CPCs for data storage and retention, data transmission or retrieval and data review and reporting</w:t>
      </w:r>
      <w:r w:rsidR="00DD7628" w:rsidRPr="00EA75CD">
        <w:rPr>
          <w:rFonts w:asciiTheme="majorHAnsi" w:hAnsiTheme="majorHAnsi" w:hint="eastAsia"/>
          <w:color w:val="auto"/>
          <w:sz w:val="20"/>
          <w:lang w:eastAsia="ja-JP"/>
        </w:rPr>
        <w:t xml:space="preserve"> </w:t>
      </w:r>
      <w:r w:rsidRPr="00EA75CD">
        <w:rPr>
          <w:rFonts w:asciiTheme="majorHAnsi" w:hAnsiTheme="majorHAnsi"/>
          <w:color w:val="auto"/>
          <w:sz w:val="20"/>
        </w:rPr>
        <w:t xml:space="preserve">are detailed in </w:t>
      </w:r>
      <w:r w:rsidRPr="00EA75CD">
        <w:rPr>
          <w:rFonts w:asciiTheme="majorHAnsi" w:hAnsiTheme="majorHAnsi"/>
          <w:b/>
          <w:color w:val="auto"/>
          <w:sz w:val="20"/>
        </w:rPr>
        <w:t xml:space="preserve">Annex </w:t>
      </w:r>
      <w:r w:rsidR="00F93C2A" w:rsidRPr="00EA75CD">
        <w:rPr>
          <w:rFonts w:asciiTheme="majorHAnsi" w:hAnsiTheme="majorHAnsi"/>
          <w:b/>
          <w:bCs/>
          <w:color w:val="auto"/>
          <w:sz w:val="20"/>
          <w:szCs w:val="20"/>
        </w:rPr>
        <w:t>6</w:t>
      </w:r>
      <w:r w:rsidRPr="00EA75CD">
        <w:rPr>
          <w:rFonts w:asciiTheme="majorHAnsi" w:hAnsiTheme="majorHAnsi"/>
          <w:color w:val="auto"/>
          <w:sz w:val="20"/>
          <w:szCs w:val="20"/>
        </w:rPr>
        <w:t xml:space="preserve">. </w:t>
      </w:r>
    </w:p>
    <w:p w14:paraId="22264464" w14:textId="77777777" w:rsidR="00B254C6" w:rsidRPr="00EA75CD" w:rsidRDefault="00B254C6" w:rsidP="004A3E59">
      <w:pPr>
        <w:pStyle w:val="Default"/>
        <w:jc w:val="both"/>
        <w:rPr>
          <w:rFonts w:asciiTheme="majorHAnsi" w:hAnsiTheme="majorHAnsi"/>
          <w:sz w:val="20"/>
        </w:rPr>
      </w:pPr>
    </w:p>
    <w:p w14:paraId="512B7E04" w14:textId="0414845B" w:rsidR="00AD300A" w:rsidRPr="00EA75CD" w:rsidRDefault="00AD300A" w:rsidP="004A3E59">
      <w:pPr>
        <w:pStyle w:val="Default"/>
        <w:jc w:val="both"/>
        <w:rPr>
          <w:rFonts w:asciiTheme="majorHAnsi" w:hAnsiTheme="majorHAnsi"/>
          <w:sz w:val="20"/>
        </w:rPr>
      </w:pPr>
      <w:r w:rsidRPr="00EA75CD">
        <w:rPr>
          <w:rFonts w:asciiTheme="majorHAnsi" w:hAnsiTheme="majorHAnsi"/>
          <w:b/>
          <w:i/>
          <w:color w:val="auto"/>
          <w:sz w:val="20"/>
        </w:rPr>
        <w:t>Obligations of the vessel Master</w:t>
      </w:r>
      <w:r w:rsidRPr="00EA75CD">
        <w:rPr>
          <w:rFonts w:asciiTheme="majorHAnsi" w:hAnsiTheme="majorHAnsi"/>
          <w:b/>
          <w:bCs/>
          <w:i/>
          <w:iCs/>
          <w:color w:val="auto"/>
          <w:sz w:val="20"/>
          <w:szCs w:val="20"/>
        </w:rPr>
        <w:t xml:space="preserve"> </w:t>
      </w:r>
    </w:p>
    <w:p w14:paraId="61954C67" w14:textId="77777777" w:rsidR="00B254C6" w:rsidRPr="00EA75CD" w:rsidRDefault="00B254C6" w:rsidP="004A3E59">
      <w:pPr>
        <w:pStyle w:val="Default"/>
        <w:jc w:val="both"/>
        <w:rPr>
          <w:rFonts w:asciiTheme="majorHAnsi" w:hAnsiTheme="majorHAnsi"/>
          <w:sz w:val="20"/>
        </w:rPr>
      </w:pPr>
    </w:p>
    <w:p w14:paraId="0C8E4BA7" w14:textId="377F84BC"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The Master of the </w:t>
      </w:r>
      <w:r w:rsidR="00A61E37" w:rsidRPr="00EA75CD">
        <w:rPr>
          <w:rFonts w:asciiTheme="majorHAnsi" w:hAnsiTheme="majorHAnsi" w:hint="eastAsia"/>
          <w:color w:val="auto"/>
          <w:sz w:val="20"/>
          <w:u w:val="single"/>
          <w:lang w:eastAsia="ja-JP"/>
        </w:rPr>
        <w:t>catching</w:t>
      </w:r>
      <w:r w:rsidR="00A61E37" w:rsidRPr="00EA75CD">
        <w:rPr>
          <w:rFonts w:asciiTheme="majorHAnsi" w:hAnsiTheme="majorHAnsi" w:hint="eastAsia"/>
          <w:color w:val="auto"/>
          <w:sz w:val="20"/>
          <w:lang w:eastAsia="ja-JP"/>
        </w:rPr>
        <w:t xml:space="preserve"> </w:t>
      </w:r>
      <w:r w:rsidRPr="00EA75CD">
        <w:rPr>
          <w:rFonts w:asciiTheme="majorHAnsi" w:hAnsiTheme="majorHAnsi"/>
          <w:color w:val="auto"/>
          <w:sz w:val="20"/>
        </w:rPr>
        <w:t>vessel shall ensure that:</w:t>
      </w:r>
      <w:r w:rsidRPr="00EA75CD">
        <w:rPr>
          <w:rFonts w:asciiTheme="majorHAnsi" w:hAnsiTheme="majorHAnsi"/>
          <w:color w:val="auto"/>
          <w:sz w:val="20"/>
          <w:szCs w:val="20"/>
        </w:rPr>
        <w:t xml:space="preserve"> </w:t>
      </w:r>
    </w:p>
    <w:p w14:paraId="56260FA6" w14:textId="77777777" w:rsidR="006D6B42" w:rsidRPr="00EA75CD" w:rsidRDefault="006D6B42" w:rsidP="006D6B42">
      <w:pPr>
        <w:pStyle w:val="Default"/>
        <w:ind w:left="426"/>
        <w:jc w:val="both"/>
        <w:rPr>
          <w:rFonts w:asciiTheme="majorHAnsi" w:hAnsiTheme="majorHAnsi"/>
          <w:sz w:val="20"/>
        </w:rPr>
      </w:pPr>
    </w:p>
    <w:p w14:paraId="71243EF8" w14:textId="7D7F8EB9" w:rsidR="00AD300A" w:rsidRPr="00EA75CD" w:rsidRDefault="00AD300A" w:rsidP="00847C2B">
      <w:pPr>
        <w:pStyle w:val="Default"/>
        <w:numPr>
          <w:ilvl w:val="0"/>
          <w:numId w:val="6"/>
        </w:numPr>
        <w:ind w:hanging="294"/>
        <w:jc w:val="both"/>
        <w:rPr>
          <w:rFonts w:asciiTheme="majorHAnsi" w:hAnsiTheme="majorHAnsi"/>
          <w:color w:val="auto"/>
          <w:sz w:val="20"/>
        </w:rPr>
      </w:pPr>
      <w:r w:rsidRPr="00EA75CD">
        <w:rPr>
          <w:rFonts w:asciiTheme="majorHAnsi" w:hAnsiTheme="majorHAnsi"/>
          <w:color w:val="auto"/>
          <w:sz w:val="20"/>
        </w:rPr>
        <w:t xml:space="preserve">the vessel does not leave port if the EMS is not operating properly unless, the flag CPC authorizes it to do so and ensures that any relevant data collection or other ICCAT obligations, such as minimum observer coverage requirements, can be met through other </w:t>
      </w:r>
      <w:proofErr w:type="gramStart"/>
      <w:r w:rsidRPr="00EA75CD">
        <w:rPr>
          <w:rFonts w:asciiTheme="majorHAnsi" w:hAnsiTheme="majorHAnsi"/>
          <w:color w:val="auto"/>
          <w:sz w:val="20"/>
        </w:rPr>
        <w:t>means;</w:t>
      </w:r>
      <w:proofErr w:type="gramEnd"/>
      <w:r w:rsidRPr="00EA75CD">
        <w:rPr>
          <w:rFonts w:asciiTheme="majorHAnsi" w:hAnsiTheme="majorHAnsi"/>
          <w:color w:val="auto"/>
          <w:sz w:val="20"/>
          <w:szCs w:val="20"/>
        </w:rPr>
        <w:t xml:space="preserve"> </w:t>
      </w:r>
    </w:p>
    <w:p w14:paraId="56A660B4" w14:textId="77777777" w:rsidR="00B254C6" w:rsidRPr="00EA75CD" w:rsidRDefault="00B254C6" w:rsidP="004A3E59">
      <w:pPr>
        <w:pStyle w:val="Default"/>
        <w:ind w:left="720"/>
        <w:jc w:val="both"/>
        <w:rPr>
          <w:rFonts w:asciiTheme="majorHAnsi" w:hAnsiTheme="majorHAnsi"/>
          <w:color w:val="auto"/>
          <w:sz w:val="20"/>
        </w:rPr>
      </w:pPr>
    </w:p>
    <w:p w14:paraId="484C5F68" w14:textId="25FAEFA0" w:rsidR="00AD300A" w:rsidRPr="00EA75CD" w:rsidRDefault="00AD300A" w:rsidP="00847C2B">
      <w:pPr>
        <w:pStyle w:val="Default"/>
        <w:numPr>
          <w:ilvl w:val="0"/>
          <w:numId w:val="6"/>
        </w:numPr>
        <w:ind w:hanging="294"/>
        <w:jc w:val="both"/>
        <w:rPr>
          <w:rFonts w:asciiTheme="majorHAnsi" w:hAnsiTheme="majorHAnsi"/>
          <w:color w:val="auto"/>
          <w:sz w:val="20"/>
        </w:rPr>
      </w:pPr>
      <w:r w:rsidRPr="00EA75CD">
        <w:rPr>
          <w:rFonts w:asciiTheme="majorHAnsi" w:hAnsiTheme="majorHAnsi"/>
          <w:color w:val="auto"/>
          <w:sz w:val="20"/>
        </w:rPr>
        <w:t>in case the EMS malfunctions, report the malfunction, including the display of any critical warning, to the flag CPC competent authorit</w:t>
      </w:r>
      <w:r w:rsidRPr="00EA75CD">
        <w:rPr>
          <w:rFonts w:asciiTheme="majorHAnsi" w:hAnsiTheme="majorHAnsi"/>
          <w:color w:val="auto"/>
          <w:sz w:val="20"/>
          <w:u w:val="single"/>
        </w:rPr>
        <w:t>ies</w:t>
      </w:r>
      <w:r w:rsidR="00365C73" w:rsidRPr="00EA75CD">
        <w:rPr>
          <w:rFonts w:asciiTheme="majorHAnsi" w:hAnsiTheme="majorHAnsi"/>
          <w:color w:val="auto"/>
          <w:sz w:val="20"/>
          <w:szCs w:val="20"/>
        </w:rPr>
        <w:t xml:space="preserve"> </w:t>
      </w:r>
      <w:r w:rsidRPr="00EA75CD">
        <w:rPr>
          <w:rFonts w:asciiTheme="majorHAnsi" w:hAnsiTheme="majorHAnsi"/>
          <w:color w:val="auto"/>
          <w:sz w:val="20"/>
        </w:rPr>
        <w:t xml:space="preserve">through automatic real time notification of the malfunction or manually, within a maximum of 24 hours or as soon as </w:t>
      </w:r>
      <w:proofErr w:type="gramStart"/>
      <w:r w:rsidRPr="00EA75CD">
        <w:rPr>
          <w:rFonts w:asciiTheme="majorHAnsi" w:hAnsiTheme="majorHAnsi"/>
          <w:color w:val="auto"/>
          <w:sz w:val="20"/>
        </w:rPr>
        <w:t>practicable;</w:t>
      </w:r>
      <w:proofErr w:type="gramEnd"/>
      <w:r w:rsidRPr="00EA75CD">
        <w:rPr>
          <w:rFonts w:asciiTheme="majorHAnsi" w:hAnsiTheme="majorHAnsi"/>
          <w:color w:val="auto"/>
          <w:sz w:val="20"/>
          <w:szCs w:val="20"/>
        </w:rPr>
        <w:t xml:space="preserve"> </w:t>
      </w:r>
    </w:p>
    <w:p w14:paraId="610FDCB4" w14:textId="77777777" w:rsidR="00B254C6" w:rsidRPr="00EA75CD" w:rsidRDefault="00B254C6" w:rsidP="004A3E59">
      <w:pPr>
        <w:pStyle w:val="Default"/>
        <w:jc w:val="both"/>
        <w:rPr>
          <w:rFonts w:asciiTheme="majorHAnsi" w:hAnsiTheme="majorHAnsi"/>
          <w:color w:val="auto"/>
          <w:sz w:val="20"/>
        </w:rPr>
      </w:pPr>
    </w:p>
    <w:p w14:paraId="355CE04E" w14:textId="2E476128" w:rsidR="00AD300A" w:rsidRPr="00EA75CD" w:rsidRDefault="00AD300A" w:rsidP="00847C2B">
      <w:pPr>
        <w:pStyle w:val="Default"/>
        <w:numPr>
          <w:ilvl w:val="0"/>
          <w:numId w:val="6"/>
        </w:numPr>
        <w:ind w:hanging="294"/>
        <w:jc w:val="both"/>
        <w:rPr>
          <w:rFonts w:asciiTheme="majorHAnsi" w:hAnsiTheme="majorHAnsi"/>
          <w:color w:val="auto"/>
          <w:sz w:val="20"/>
        </w:rPr>
      </w:pPr>
      <w:r w:rsidRPr="00EA75CD">
        <w:rPr>
          <w:rFonts w:asciiTheme="majorHAnsi" w:hAnsiTheme="majorHAnsi"/>
          <w:color w:val="auto"/>
          <w:sz w:val="20"/>
        </w:rPr>
        <w:t xml:space="preserve">on-board physical access to the EMS components is provided if requested by an ICCAT or CPC-authorized observer and/or inspection </w:t>
      </w:r>
      <w:proofErr w:type="gramStart"/>
      <w:r w:rsidRPr="00EA75CD">
        <w:rPr>
          <w:rFonts w:asciiTheme="majorHAnsi" w:hAnsiTheme="majorHAnsi"/>
          <w:color w:val="auto"/>
          <w:sz w:val="20"/>
        </w:rPr>
        <w:t>personnel;</w:t>
      </w:r>
      <w:proofErr w:type="gramEnd"/>
      <w:r w:rsidRPr="00EA75CD">
        <w:rPr>
          <w:rFonts w:asciiTheme="majorHAnsi" w:hAnsiTheme="majorHAnsi"/>
          <w:color w:val="auto"/>
          <w:sz w:val="20"/>
        </w:rPr>
        <w:t xml:space="preserve"> </w:t>
      </w:r>
    </w:p>
    <w:p w14:paraId="67799037" w14:textId="77777777" w:rsidR="00B254C6" w:rsidRPr="00EA75CD" w:rsidRDefault="00B254C6" w:rsidP="004A3E59">
      <w:pPr>
        <w:pStyle w:val="Default"/>
        <w:jc w:val="both"/>
        <w:rPr>
          <w:rFonts w:asciiTheme="majorHAnsi" w:hAnsiTheme="majorHAnsi"/>
          <w:color w:val="auto"/>
          <w:sz w:val="20"/>
        </w:rPr>
      </w:pPr>
    </w:p>
    <w:p w14:paraId="2B6FD86E" w14:textId="485B5181" w:rsidR="00AD300A" w:rsidRPr="00EA75CD" w:rsidRDefault="00AD300A" w:rsidP="00847C2B">
      <w:pPr>
        <w:pStyle w:val="Default"/>
        <w:numPr>
          <w:ilvl w:val="0"/>
          <w:numId w:val="6"/>
        </w:numPr>
        <w:ind w:hanging="294"/>
        <w:jc w:val="both"/>
        <w:rPr>
          <w:rFonts w:asciiTheme="majorHAnsi" w:hAnsiTheme="majorHAnsi"/>
          <w:color w:val="auto"/>
          <w:sz w:val="20"/>
        </w:rPr>
      </w:pPr>
      <w:r w:rsidRPr="00EA75CD">
        <w:rPr>
          <w:rFonts w:asciiTheme="majorHAnsi" w:hAnsiTheme="majorHAnsi"/>
          <w:color w:val="auto"/>
          <w:sz w:val="20"/>
        </w:rPr>
        <w:t xml:space="preserve">in accordance with the VMP and the minimum areas of vessel coverage as specified in </w:t>
      </w:r>
      <w:r w:rsidRPr="00EA75CD">
        <w:rPr>
          <w:rFonts w:asciiTheme="majorHAnsi" w:hAnsiTheme="majorHAnsi"/>
          <w:b/>
          <w:color w:val="auto"/>
          <w:sz w:val="20"/>
        </w:rPr>
        <w:t>Annexes 2</w:t>
      </w:r>
      <w:r w:rsidR="00970E07" w:rsidRPr="00EA75CD">
        <w:rPr>
          <w:rFonts w:asciiTheme="majorHAnsi" w:hAnsiTheme="majorHAnsi"/>
          <w:b/>
          <w:color w:val="auto"/>
          <w:sz w:val="20"/>
        </w:rPr>
        <w:t>,</w:t>
      </w:r>
      <w:r w:rsidRPr="00EA75CD">
        <w:rPr>
          <w:rFonts w:asciiTheme="majorHAnsi" w:hAnsiTheme="majorHAnsi"/>
          <w:b/>
          <w:color w:val="auto"/>
          <w:sz w:val="20"/>
        </w:rPr>
        <w:t xml:space="preserve"> </w:t>
      </w:r>
      <w:r w:rsidR="00E852D9" w:rsidRPr="00EA75CD">
        <w:rPr>
          <w:rFonts w:asciiTheme="majorHAnsi" w:hAnsiTheme="majorHAnsi"/>
          <w:b/>
          <w:bCs/>
          <w:color w:val="auto"/>
          <w:sz w:val="20"/>
          <w:szCs w:val="20"/>
        </w:rPr>
        <w:t xml:space="preserve">3 </w:t>
      </w:r>
      <w:r w:rsidRPr="00EA75CD">
        <w:rPr>
          <w:rFonts w:asciiTheme="majorHAnsi" w:hAnsiTheme="majorHAnsi"/>
          <w:b/>
          <w:color w:val="auto"/>
          <w:sz w:val="20"/>
        </w:rPr>
        <w:t xml:space="preserve">and </w:t>
      </w:r>
      <w:r w:rsidR="00E852D9" w:rsidRPr="00EA75CD">
        <w:rPr>
          <w:rFonts w:asciiTheme="majorHAnsi" w:hAnsiTheme="majorHAnsi"/>
          <w:b/>
          <w:bCs/>
          <w:color w:val="auto"/>
          <w:sz w:val="20"/>
          <w:szCs w:val="20"/>
        </w:rPr>
        <w:t>4</w:t>
      </w:r>
      <w:r w:rsidRPr="00EA75CD">
        <w:rPr>
          <w:rFonts w:asciiTheme="majorHAnsi" w:hAnsiTheme="majorHAnsi"/>
          <w:color w:val="auto"/>
          <w:sz w:val="20"/>
        </w:rPr>
        <w:t xml:space="preserve">, the cameras have an un-obstructed view, and following pre-established protocols, the camera lenses are kept </w:t>
      </w:r>
      <w:proofErr w:type="gramStart"/>
      <w:r w:rsidRPr="00EA75CD">
        <w:rPr>
          <w:rFonts w:asciiTheme="majorHAnsi" w:hAnsiTheme="majorHAnsi"/>
          <w:color w:val="auto"/>
          <w:sz w:val="20"/>
        </w:rPr>
        <w:t>clean;</w:t>
      </w:r>
      <w:proofErr w:type="gramEnd"/>
      <w:r w:rsidRPr="00EA75CD">
        <w:rPr>
          <w:rFonts w:asciiTheme="majorHAnsi" w:hAnsiTheme="majorHAnsi"/>
          <w:color w:val="auto"/>
          <w:sz w:val="20"/>
          <w:szCs w:val="20"/>
        </w:rPr>
        <w:t xml:space="preserve"> </w:t>
      </w:r>
    </w:p>
    <w:p w14:paraId="17FBD29B" w14:textId="77777777" w:rsidR="00B254C6" w:rsidRPr="00EA75CD" w:rsidRDefault="00B254C6" w:rsidP="004A3E59">
      <w:pPr>
        <w:pStyle w:val="Default"/>
        <w:jc w:val="both"/>
        <w:rPr>
          <w:rFonts w:asciiTheme="majorHAnsi" w:hAnsiTheme="majorHAnsi"/>
          <w:color w:val="auto"/>
          <w:sz w:val="20"/>
        </w:rPr>
      </w:pPr>
    </w:p>
    <w:p w14:paraId="241BEA42" w14:textId="69384B93" w:rsidR="00AD300A" w:rsidRPr="00EA75CD" w:rsidRDefault="00AD300A" w:rsidP="00847C2B">
      <w:pPr>
        <w:pStyle w:val="Default"/>
        <w:numPr>
          <w:ilvl w:val="0"/>
          <w:numId w:val="6"/>
        </w:numPr>
        <w:ind w:hanging="294"/>
        <w:jc w:val="both"/>
        <w:rPr>
          <w:rFonts w:asciiTheme="majorHAnsi" w:hAnsiTheme="majorHAnsi"/>
          <w:color w:val="auto"/>
          <w:sz w:val="20"/>
        </w:rPr>
      </w:pPr>
      <w:r w:rsidRPr="00EA75CD">
        <w:rPr>
          <w:rFonts w:asciiTheme="majorHAnsi" w:hAnsiTheme="majorHAnsi"/>
          <w:color w:val="auto"/>
          <w:sz w:val="20"/>
        </w:rPr>
        <w:t>the handling of the catch does not hinder the proper identification and estimation of the catch composition by the EMS, including by-</w:t>
      </w:r>
      <w:proofErr w:type="gramStart"/>
      <w:r w:rsidRPr="00EA75CD">
        <w:rPr>
          <w:rFonts w:asciiTheme="majorHAnsi" w:hAnsiTheme="majorHAnsi"/>
          <w:color w:val="auto"/>
          <w:sz w:val="20"/>
        </w:rPr>
        <w:t>catch;</w:t>
      </w:r>
      <w:proofErr w:type="gramEnd"/>
      <w:r w:rsidRPr="00EA75CD">
        <w:rPr>
          <w:rFonts w:asciiTheme="majorHAnsi" w:hAnsiTheme="majorHAnsi"/>
          <w:color w:val="auto"/>
          <w:sz w:val="20"/>
          <w:szCs w:val="20"/>
        </w:rPr>
        <w:t xml:space="preserve"> </w:t>
      </w:r>
    </w:p>
    <w:p w14:paraId="60E37503" w14:textId="77777777" w:rsidR="00B254C6" w:rsidRPr="00EA75CD" w:rsidRDefault="00B254C6" w:rsidP="004A3E59">
      <w:pPr>
        <w:pStyle w:val="Default"/>
        <w:jc w:val="both"/>
        <w:rPr>
          <w:rFonts w:asciiTheme="majorHAnsi" w:hAnsiTheme="majorHAnsi"/>
          <w:color w:val="auto"/>
          <w:sz w:val="20"/>
        </w:rPr>
      </w:pPr>
    </w:p>
    <w:p w14:paraId="5D940D52" w14:textId="64C1EA5B" w:rsidR="00AD300A" w:rsidRPr="00EA75CD" w:rsidRDefault="00AD300A" w:rsidP="00847C2B">
      <w:pPr>
        <w:pStyle w:val="Default"/>
        <w:numPr>
          <w:ilvl w:val="0"/>
          <w:numId w:val="6"/>
        </w:numPr>
        <w:ind w:hanging="294"/>
        <w:jc w:val="both"/>
        <w:rPr>
          <w:rFonts w:asciiTheme="majorHAnsi" w:hAnsiTheme="majorHAnsi"/>
          <w:color w:val="auto"/>
          <w:sz w:val="20"/>
        </w:rPr>
      </w:pPr>
      <w:r w:rsidRPr="00EA75CD">
        <w:rPr>
          <w:rFonts w:asciiTheme="majorHAnsi" w:hAnsiTheme="majorHAnsi"/>
          <w:color w:val="auto"/>
          <w:sz w:val="20"/>
        </w:rPr>
        <w:t xml:space="preserve">the transmission or retrieval of EMS data is carried out in accordance with the provisions of </w:t>
      </w:r>
      <w:r w:rsidRPr="00EA75CD">
        <w:rPr>
          <w:rFonts w:asciiTheme="majorHAnsi" w:hAnsiTheme="majorHAnsi"/>
          <w:b/>
          <w:color w:val="auto"/>
          <w:sz w:val="20"/>
        </w:rPr>
        <w:t>Annex</w:t>
      </w:r>
      <w:r w:rsidR="00970E07" w:rsidRPr="00EA75CD">
        <w:rPr>
          <w:rFonts w:asciiTheme="majorHAnsi" w:hAnsiTheme="majorHAnsi"/>
          <w:b/>
          <w:color w:val="auto"/>
          <w:sz w:val="20"/>
        </w:rPr>
        <w:t> </w:t>
      </w:r>
      <w:proofErr w:type="gramStart"/>
      <w:r w:rsidR="0096451F" w:rsidRPr="00EA75CD">
        <w:rPr>
          <w:rFonts w:asciiTheme="majorHAnsi" w:hAnsiTheme="majorHAnsi"/>
          <w:b/>
          <w:bCs/>
          <w:color w:val="auto"/>
          <w:sz w:val="20"/>
          <w:szCs w:val="20"/>
        </w:rPr>
        <w:t>6</w:t>
      </w:r>
      <w:r w:rsidRPr="00EA75CD">
        <w:rPr>
          <w:rFonts w:asciiTheme="majorHAnsi" w:hAnsiTheme="majorHAnsi"/>
          <w:color w:val="auto"/>
          <w:sz w:val="20"/>
          <w:szCs w:val="20"/>
        </w:rPr>
        <w:t>;</w:t>
      </w:r>
      <w:proofErr w:type="gramEnd"/>
      <w:r w:rsidRPr="00EA75CD">
        <w:rPr>
          <w:rFonts w:asciiTheme="majorHAnsi" w:hAnsiTheme="majorHAnsi"/>
          <w:color w:val="auto"/>
          <w:sz w:val="20"/>
        </w:rPr>
        <w:t xml:space="preserve"> </w:t>
      </w:r>
    </w:p>
    <w:p w14:paraId="3C5D4A02" w14:textId="77777777" w:rsidR="00B254C6" w:rsidRPr="00EA75CD" w:rsidRDefault="00B254C6" w:rsidP="004A3E59">
      <w:pPr>
        <w:pStyle w:val="Default"/>
        <w:jc w:val="both"/>
        <w:rPr>
          <w:rFonts w:asciiTheme="majorHAnsi" w:hAnsiTheme="majorHAnsi"/>
          <w:color w:val="auto"/>
          <w:sz w:val="20"/>
        </w:rPr>
      </w:pPr>
    </w:p>
    <w:p w14:paraId="13CFF2A9" w14:textId="77777777" w:rsidR="00AD300A" w:rsidRPr="00EA75CD" w:rsidRDefault="00AD300A" w:rsidP="00970E07">
      <w:pPr>
        <w:pStyle w:val="Default"/>
        <w:numPr>
          <w:ilvl w:val="0"/>
          <w:numId w:val="6"/>
        </w:numPr>
        <w:jc w:val="both"/>
        <w:rPr>
          <w:rFonts w:asciiTheme="majorHAnsi" w:hAnsiTheme="majorHAnsi"/>
          <w:color w:val="auto"/>
          <w:sz w:val="20"/>
        </w:rPr>
      </w:pPr>
      <w:r w:rsidRPr="00EA75CD">
        <w:rPr>
          <w:rFonts w:asciiTheme="majorHAnsi" w:hAnsiTheme="majorHAnsi"/>
          <w:color w:val="auto"/>
          <w:sz w:val="20"/>
        </w:rPr>
        <w:t>unless authorized and instructed by the flag CPC to take a specific action, the EMS is not tampered with (e.g., disconnect the system, rearrange, or obstruct the view of the cameras, disconnect cameras or sensors, switch-off the EMS manually, intentionally break the system, etc.).</w:t>
      </w:r>
      <w:r w:rsidRPr="00EA75CD">
        <w:rPr>
          <w:rFonts w:asciiTheme="majorHAnsi" w:hAnsiTheme="majorHAnsi"/>
          <w:color w:val="auto"/>
          <w:sz w:val="20"/>
          <w:szCs w:val="20"/>
        </w:rPr>
        <w:t xml:space="preserve"> </w:t>
      </w:r>
    </w:p>
    <w:p w14:paraId="1140BD26" w14:textId="77777777" w:rsidR="00970E07" w:rsidRPr="00EA75CD" w:rsidRDefault="00970E07" w:rsidP="00970E07">
      <w:pPr>
        <w:pStyle w:val="Default"/>
        <w:ind w:left="720"/>
        <w:jc w:val="both"/>
        <w:rPr>
          <w:rFonts w:asciiTheme="majorHAnsi" w:hAnsiTheme="majorHAnsi"/>
          <w:color w:val="auto"/>
          <w:sz w:val="20"/>
        </w:rPr>
      </w:pPr>
    </w:p>
    <w:p w14:paraId="7BB369A7" w14:textId="7E4892FA" w:rsidR="00A61E37" w:rsidRPr="00EA75CD" w:rsidRDefault="00A61E37" w:rsidP="00970E07">
      <w:pPr>
        <w:spacing w:after="0" w:line="240" w:lineRule="auto"/>
        <w:rPr>
          <w:rFonts w:asciiTheme="majorHAnsi" w:hAnsiTheme="majorHAnsi"/>
          <w:sz w:val="20"/>
          <w:u w:val="single"/>
        </w:rPr>
      </w:pPr>
      <w:r w:rsidRPr="00EA75CD">
        <w:rPr>
          <w:rFonts w:asciiTheme="majorHAnsi" w:hAnsiTheme="majorHAnsi" w:hint="eastAsia"/>
          <w:sz w:val="20"/>
          <w:u w:val="single"/>
          <w:lang w:eastAsia="ja-JP"/>
        </w:rPr>
        <w:t>12 bis</w:t>
      </w:r>
      <w:r w:rsidR="00970E07" w:rsidRPr="00EA75CD">
        <w:rPr>
          <w:rFonts w:asciiTheme="majorHAnsi" w:hAnsiTheme="majorHAnsi"/>
          <w:sz w:val="20"/>
          <w:u w:val="single"/>
          <w:lang w:eastAsia="ja-JP"/>
        </w:rPr>
        <w:t>.</w:t>
      </w:r>
      <w:r w:rsidRPr="00EA75CD">
        <w:rPr>
          <w:rFonts w:asciiTheme="majorHAnsi" w:hAnsiTheme="majorHAnsi" w:hint="eastAsia"/>
          <w:sz w:val="20"/>
          <w:u w:val="single"/>
          <w:lang w:eastAsia="ja-JP"/>
        </w:rPr>
        <w:t xml:space="preserve"> </w:t>
      </w:r>
      <w:r w:rsidRPr="00EA75CD">
        <w:rPr>
          <w:rFonts w:asciiTheme="majorHAnsi" w:hAnsiTheme="majorHAnsi"/>
          <w:sz w:val="20"/>
          <w:u w:val="single"/>
        </w:rPr>
        <w:t xml:space="preserve">The Master of the </w:t>
      </w:r>
      <w:r w:rsidRPr="00EA75CD">
        <w:rPr>
          <w:rFonts w:asciiTheme="majorHAnsi" w:hAnsiTheme="majorHAnsi" w:hint="eastAsia"/>
          <w:sz w:val="20"/>
          <w:u w:val="single"/>
          <w:lang w:eastAsia="ja-JP"/>
        </w:rPr>
        <w:t xml:space="preserve">processing </w:t>
      </w:r>
      <w:r w:rsidRPr="00EA75CD">
        <w:rPr>
          <w:rFonts w:asciiTheme="majorHAnsi" w:hAnsiTheme="majorHAnsi"/>
          <w:sz w:val="20"/>
          <w:u w:val="single"/>
        </w:rPr>
        <w:t>vessel shall ensure that:</w:t>
      </w:r>
    </w:p>
    <w:p w14:paraId="32FD3CB5" w14:textId="77777777" w:rsidR="00970E07" w:rsidRPr="00EA75CD" w:rsidRDefault="00970E07" w:rsidP="00970E07">
      <w:pPr>
        <w:spacing w:after="0" w:line="240" w:lineRule="auto"/>
        <w:rPr>
          <w:rFonts w:asciiTheme="majorHAnsi" w:hAnsiTheme="majorHAnsi"/>
          <w:sz w:val="20"/>
          <w:u w:val="single"/>
          <w:lang w:eastAsia="ja-JP"/>
        </w:rPr>
      </w:pPr>
    </w:p>
    <w:p w14:paraId="27A046F7" w14:textId="5F3DE14B" w:rsidR="00A61E37" w:rsidRPr="00EA75CD" w:rsidRDefault="00A61E37" w:rsidP="00970E07">
      <w:pPr>
        <w:pStyle w:val="Default"/>
        <w:numPr>
          <w:ilvl w:val="0"/>
          <w:numId w:val="6"/>
        </w:numPr>
        <w:ind w:left="851" w:hanging="425"/>
        <w:jc w:val="both"/>
        <w:rPr>
          <w:rFonts w:asciiTheme="majorHAnsi" w:hAnsiTheme="majorHAnsi"/>
          <w:color w:val="auto"/>
          <w:sz w:val="20"/>
          <w:u w:val="single"/>
        </w:rPr>
      </w:pPr>
      <w:r w:rsidRPr="00EA75CD">
        <w:rPr>
          <w:rFonts w:asciiTheme="majorHAnsi" w:hAnsiTheme="majorHAnsi"/>
          <w:color w:val="auto"/>
          <w:sz w:val="20"/>
          <w:u w:val="single"/>
        </w:rPr>
        <w:t>the vessel does not leave port if the EMS is not operating properly unless, the CPC</w:t>
      </w:r>
      <w:r w:rsidR="00BE2C63" w:rsidRPr="00EA75CD">
        <w:rPr>
          <w:rFonts w:asciiTheme="majorHAnsi" w:hAnsiTheme="majorHAnsi" w:hint="eastAsia"/>
          <w:color w:val="auto"/>
          <w:sz w:val="20"/>
          <w:u w:val="single"/>
          <w:lang w:eastAsia="ja-JP"/>
        </w:rPr>
        <w:t xml:space="preserve"> of the farm/trap</w:t>
      </w:r>
      <w:r w:rsidRPr="00EA75CD">
        <w:rPr>
          <w:rFonts w:asciiTheme="majorHAnsi" w:hAnsiTheme="majorHAnsi"/>
          <w:color w:val="auto"/>
          <w:sz w:val="20"/>
          <w:u w:val="single"/>
        </w:rPr>
        <w:t xml:space="preserve"> </w:t>
      </w:r>
      <w:r w:rsidR="006838A4" w:rsidRPr="00EA75CD">
        <w:rPr>
          <w:rFonts w:asciiTheme="majorHAnsi" w:hAnsiTheme="majorHAnsi"/>
          <w:color w:val="auto"/>
          <w:sz w:val="20"/>
          <w:u w:val="single"/>
          <w:lang w:eastAsia="ja-JP"/>
        </w:rPr>
        <w:t>in which it is operating</w:t>
      </w:r>
      <w:r w:rsidR="006838A4" w:rsidRPr="00EA75CD">
        <w:rPr>
          <w:rFonts w:asciiTheme="majorHAnsi" w:hAnsiTheme="majorHAnsi" w:hint="eastAsia"/>
          <w:color w:val="auto"/>
          <w:sz w:val="20"/>
          <w:u w:val="single"/>
          <w:lang w:eastAsia="ja-JP"/>
        </w:rPr>
        <w:t xml:space="preserve"> </w:t>
      </w:r>
      <w:r w:rsidRPr="00EA75CD">
        <w:rPr>
          <w:rFonts w:asciiTheme="majorHAnsi" w:hAnsiTheme="majorHAnsi"/>
          <w:color w:val="auto"/>
          <w:sz w:val="20"/>
          <w:u w:val="single"/>
        </w:rPr>
        <w:t xml:space="preserve">authorizes it to do so and ensures that any relevant data collection or other ICCAT obligations, such as minimum observer coverage requirements, can be met through other </w:t>
      </w:r>
      <w:proofErr w:type="gramStart"/>
      <w:r w:rsidRPr="00EA75CD">
        <w:rPr>
          <w:rFonts w:asciiTheme="majorHAnsi" w:hAnsiTheme="majorHAnsi"/>
          <w:color w:val="auto"/>
          <w:sz w:val="20"/>
          <w:u w:val="single"/>
        </w:rPr>
        <w:t>means;</w:t>
      </w:r>
      <w:proofErr w:type="gramEnd"/>
      <w:r w:rsidRPr="00EA75CD">
        <w:rPr>
          <w:rFonts w:asciiTheme="majorHAnsi" w:hAnsiTheme="majorHAnsi"/>
          <w:color w:val="auto"/>
          <w:sz w:val="20"/>
          <w:szCs w:val="20"/>
          <w:u w:val="single"/>
        </w:rPr>
        <w:t xml:space="preserve"> </w:t>
      </w:r>
    </w:p>
    <w:p w14:paraId="4ACF3B76" w14:textId="77777777" w:rsidR="00A61E37" w:rsidRPr="00EA75CD" w:rsidRDefault="00A61E37" w:rsidP="00A61E37">
      <w:pPr>
        <w:pStyle w:val="Default"/>
        <w:ind w:left="720"/>
        <w:jc w:val="both"/>
        <w:rPr>
          <w:rFonts w:asciiTheme="majorHAnsi" w:hAnsiTheme="majorHAnsi"/>
          <w:color w:val="auto"/>
          <w:sz w:val="20"/>
          <w:u w:val="single"/>
        </w:rPr>
      </w:pPr>
    </w:p>
    <w:p w14:paraId="0B28ED85" w14:textId="4CAEE697" w:rsidR="00A61E37" w:rsidRPr="00EA75CD" w:rsidRDefault="00A61E37" w:rsidP="00970E07">
      <w:pPr>
        <w:pStyle w:val="Default"/>
        <w:numPr>
          <w:ilvl w:val="0"/>
          <w:numId w:val="6"/>
        </w:numPr>
        <w:ind w:left="851" w:hanging="425"/>
        <w:jc w:val="both"/>
        <w:rPr>
          <w:rFonts w:asciiTheme="majorHAnsi" w:hAnsiTheme="majorHAnsi"/>
          <w:color w:val="auto"/>
          <w:sz w:val="20"/>
          <w:u w:val="single"/>
        </w:rPr>
      </w:pPr>
      <w:r w:rsidRPr="00EA75CD">
        <w:rPr>
          <w:rFonts w:asciiTheme="majorHAnsi" w:hAnsiTheme="majorHAnsi"/>
          <w:color w:val="auto"/>
          <w:sz w:val="20"/>
          <w:u w:val="single"/>
        </w:rPr>
        <w:t>in case the EMS malfunctions, report the malfunction, including the display of any critical warning, to</w:t>
      </w:r>
      <w:r w:rsidR="006838A4" w:rsidRPr="00EA75CD">
        <w:rPr>
          <w:rFonts w:asciiTheme="majorHAnsi" w:hAnsiTheme="majorHAnsi"/>
          <w:color w:val="auto"/>
          <w:sz w:val="20"/>
          <w:u w:val="single"/>
        </w:rPr>
        <w:t xml:space="preserve"> the CPC </w:t>
      </w:r>
      <w:r w:rsidR="00BE2C63" w:rsidRPr="00EA75CD">
        <w:rPr>
          <w:rFonts w:asciiTheme="majorHAnsi" w:hAnsiTheme="majorHAnsi" w:hint="eastAsia"/>
          <w:color w:val="auto"/>
          <w:sz w:val="20"/>
          <w:u w:val="single"/>
          <w:lang w:eastAsia="ja-JP"/>
        </w:rPr>
        <w:t xml:space="preserve">of the farm/trap </w:t>
      </w:r>
      <w:r w:rsidR="006838A4" w:rsidRPr="00EA75CD">
        <w:rPr>
          <w:rFonts w:asciiTheme="majorHAnsi" w:hAnsiTheme="majorHAnsi" w:hint="eastAsia"/>
          <w:color w:val="auto"/>
          <w:sz w:val="20"/>
          <w:u w:val="single"/>
          <w:lang w:eastAsia="ja-JP"/>
        </w:rPr>
        <w:t>in which it is operating</w:t>
      </w:r>
      <w:r w:rsidRPr="00EA75CD">
        <w:rPr>
          <w:rFonts w:asciiTheme="majorHAnsi" w:hAnsiTheme="majorHAnsi"/>
          <w:color w:val="auto"/>
          <w:sz w:val="20"/>
          <w:szCs w:val="20"/>
          <w:u w:val="single"/>
        </w:rPr>
        <w:t xml:space="preserve"> </w:t>
      </w:r>
      <w:r w:rsidRPr="00EA75CD">
        <w:rPr>
          <w:rFonts w:asciiTheme="majorHAnsi" w:hAnsiTheme="majorHAnsi"/>
          <w:color w:val="auto"/>
          <w:sz w:val="20"/>
          <w:u w:val="single"/>
        </w:rPr>
        <w:t xml:space="preserve">through automatic real time notification of the malfunction or manually, within a maximum of 24 hours or as soon as </w:t>
      </w:r>
      <w:proofErr w:type="gramStart"/>
      <w:r w:rsidRPr="00EA75CD">
        <w:rPr>
          <w:rFonts w:asciiTheme="majorHAnsi" w:hAnsiTheme="majorHAnsi"/>
          <w:color w:val="auto"/>
          <w:sz w:val="20"/>
          <w:u w:val="single"/>
        </w:rPr>
        <w:t>practicable;</w:t>
      </w:r>
      <w:proofErr w:type="gramEnd"/>
      <w:r w:rsidRPr="00EA75CD">
        <w:rPr>
          <w:rFonts w:asciiTheme="majorHAnsi" w:hAnsiTheme="majorHAnsi"/>
          <w:color w:val="auto"/>
          <w:sz w:val="20"/>
          <w:szCs w:val="20"/>
          <w:u w:val="single"/>
        </w:rPr>
        <w:t xml:space="preserve"> </w:t>
      </w:r>
    </w:p>
    <w:p w14:paraId="3C2CBE04" w14:textId="77777777" w:rsidR="00A61E37" w:rsidRPr="00EA75CD" w:rsidRDefault="00A61E37" w:rsidP="00A61E37">
      <w:pPr>
        <w:pStyle w:val="Default"/>
        <w:jc w:val="both"/>
        <w:rPr>
          <w:rFonts w:asciiTheme="majorHAnsi" w:hAnsiTheme="majorHAnsi"/>
          <w:color w:val="auto"/>
          <w:sz w:val="20"/>
        </w:rPr>
      </w:pPr>
    </w:p>
    <w:p w14:paraId="1B8269DC" w14:textId="0B6C2CB3" w:rsidR="00A61E37" w:rsidRPr="00EA75CD" w:rsidRDefault="00A61E37" w:rsidP="00970E07">
      <w:pPr>
        <w:pStyle w:val="Default"/>
        <w:numPr>
          <w:ilvl w:val="0"/>
          <w:numId w:val="6"/>
        </w:numPr>
        <w:ind w:left="851" w:hanging="425"/>
        <w:jc w:val="both"/>
        <w:rPr>
          <w:rFonts w:asciiTheme="majorHAnsi" w:hAnsiTheme="majorHAnsi"/>
          <w:color w:val="auto"/>
          <w:sz w:val="20"/>
          <w:u w:val="single"/>
        </w:rPr>
      </w:pPr>
      <w:r w:rsidRPr="00EA75CD">
        <w:rPr>
          <w:rFonts w:asciiTheme="majorHAnsi" w:hAnsiTheme="majorHAnsi"/>
          <w:color w:val="auto"/>
          <w:sz w:val="20"/>
          <w:u w:val="single"/>
        </w:rPr>
        <w:t>on-board physical access to the EMS components is provided if requested by an ICCAT or CPC</w:t>
      </w:r>
      <w:r w:rsidR="005F116F" w:rsidRPr="00EA75CD">
        <w:rPr>
          <w:rFonts w:asciiTheme="majorHAnsi" w:hAnsiTheme="majorHAnsi"/>
          <w:color w:val="auto"/>
          <w:sz w:val="20"/>
          <w:u w:val="single"/>
        </w:rPr>
        <w:noBreakHyphen/>
      </w:r>
      <w:r w:rsidRPr="00EA75CD">
        <w:rPr>
          <w:rFonts w:asciiTheme="majorHAnsi" w:hAnsiTheme="majorHAnsi"/>
          <w:color w:val="auto"/>
          <w:sz w:val="20"/>
          <w:u w:val="single"/>
        </w:rPr>
        <w:t xml:space="preserve">authorized observer and/or inspection </w:t>
      </w:r>
      <w:proofErr w:type="gramStart"/>
      <w:r w:rsidRPr="00EA75CD">
        <w:rPr>
          <w:rFonts w:asciiTheme="majorHAnsi" w:hAnsiTheme="majorHAnsi"/>
          <w:color w:val="auto"/>
          <w:sz w:val="20"/>
          <w:u w:val="single"/>
        </w:rPr>
        <w:t>personnel;</w:t>
      </w:r>
      <w:proofErr w:type="gramEnd"/>
      <w:r w:rsidRPr="00EA75CD">
        <w:rPr>
          <w:rFonts w:asciiTheme="majorHAnsi" w:hAnsiTheme="majorHAnsi"/>
          <w:color w:val="auto"/>
          <w:sz w:val="20"/>
          <w:u w:val="single"/>
        </w:rPr>
        <w:t xml:space="preserve"> </w:t>
      </w:r>
    </w:p>
    <w:p w14:paraId="7523DE8E" w14:textId="77777777" w:rsidR="00A61E37" w:rsidRPr="00EA75CD" w:rsidRDefault="00A61E37" w:rsidP="00A61E37">
      <w:pPr>
        <w:pStyle w:val="Default"/>
        <w:jc w:val="both"/>
        <w:rPr>
          <w:rFonts w:asciiTheme="majorHAnsi" w:hAnsiTheme="majorHAnsi"/>
          <w:color w:val="auto"/>
          <w:sz w:val="20"/>
          <w:u w:val="single"/>
        </w:rPr>
      </w:pPr>
    </w:p>
    <w:p w14:paraId="7C1DF248" w14:textId="4FFB8BB8" w:rsidR="00A61E37" w:rsidRPr="00EA75CD" w:rsidRDefault="00A61E37" w:rsidP="00970E07">
      <w:pPr>
        <w:pStyle w:val="Default"/>
        <w:numPr>
          <w:ilvl w:val="0"/>
          <w:numId w:val="6"/>
        </w:numPr>
        <w:ind w:left="851" w:hanging="425"/>
        <w:jc w:val="both"/>
        <w:rPr>
          <w:rFonts w:asciiTheme="majorHAnsi" w:hAnsiTheme="majorHAnsi"/>
          <w:color w:val="auto"/>
          <w:sz w:val="20"/>
          <w:u w:val="single"/>
        </w:rPr>
      </w:pPr>
      <w:r w:rsidRPr="00EA75CD">
        <w:rPr>
          <w:rFonts w:asciiTheme="majorHAnsi" w:hAnsiTheme="majorHAnsi"/>
          <w:color w:val="auto"/>
          <w:sz w:val="20"/>
          <w:u w:val="single"/>
        </w:rPr>
        <w:t xml:space="preserve">in accordance with the VMP and the minimum areas of vessel coverage as specified in </w:t>
      </w:r>
      <w:r w:rsidRPr="00EA75CD">
        <w:rPr>
          <w:rFonts w:asciiTheme="majorHAnsi" w:hAnsiTheme="majorHAnsi"/>
          <w:b/>
          <w:color w:val="auto"/>
          <w:sz w:val="20"/>
          <w:u w:val="single"/>
        </w:rPr>
        <w:t xml:space="preserve">Annex </w:t>
      </w:r>
      <w:r w:rsidRPr="00EA75CD">
        <w:rPr>
          <w:rFonts w:asciiTheme="majorHAnsi" w:hAnsiTheme="majorHAnsi"/>
          <w:b/>
          <w:bCs/>
          <w:color w:val="auto"/>
          <w:sz w:val="20"/>
          <w:szCs w:val="20"/>
          <w:u w:val="single"/>
        </w:rPr>
        <w:t>4</w:t>
      </w:r>
      <w:r w:rsidRPr="00EA75CD">
        <w:rPr>
          <w:rFonts w:asciiTheme="majorHAnsi" w:hAnsiTheme="majorHAnsi"/>
          <w:color w:val="auto"/>
          <w:sz w:val="20"/>
          <w:u w:val="single"/>
        </w:rPr>
        <w:t xml:space="preserve">, the cameras have an unobstructed view, and following pre-established protocols, the camera lenses are kept </w:t>
      </w:r>
      <w:proofErr w:type="gramStart"/>
      <w:r w:rsidRPr="00EA75CD">
        <w:rPr>
          <w:rFonts w:asciiTheme="majorHAnsi" w:hAnsiTheme="majorHAnsi"/>
          <w:color w:val="auto"/>
          <w:sz w:val="20"/>
          <w:u w:val="single"/>
        </w:rPr>
        <w:t>clean;</w:t>
      </w:r>
      <w:proofErr w:type="gramEnd"/>
      <w:r w:rsidRPr="00EA75CD">
        <w:rPr>
          <w:rFonts w:asciiTheme="majorHAnsi" w:hAnsiTheme="majorHAnsi"/>
          <w:color w:val="auto"/>
          <w:sz w:val="20"/>
          <w:szCs w:val="20"/>
          <w:u w:val="single"/>
        </w:rPr>
        <w:t xml:space="preserve"> </w:t>
      </w:r>
    </w:p>
    <w:p w14:paraId="23E4A85F" w14:textId="77777777" w:rsidR="00A61E37" w:rsidRPr="00EA75CD" w:rsidRDefault="00A61E37" w:rsidP="00A61E37">
      <w:pPr>
        <w:pStyle w:val="Default"/>
        <w:jc w:val="both"/>
        <w:rPr>
          <w:rFonts w:asciiTheme="majorHAnsi" w:hAnsiTheme="majorHAnsi"/>
          <w:color w:val="auto"/>
          <w:sz w:val="20"/>
          <w:u w:val="single"/>
        </w:rPr>
      </w:pPr>
    </w:p>
    <w:p w14:paraId="0CF4EAD9" w14:textId="77777777" w:rsidR="00A61E37" w:rsidRPr="00EA75CD" w:rsidRDefault="00A61E37" w:rsidP="00CF6E1C">
      <w:pPr>
        <w:pStyle w:val="Default"/>
        <w:numPr>
          <w:ilvl w:val="0"/>
          <w:numId w:val="6"/>
        </w:numPr>
        <w:ind w:left="851" w:hanging="425"/>
        <w:jc w:val="both"/>
        <w:rPr>
          <w:rFonts w:asciiTheme="majorHAnsi" w:hAnsiTheme="majorHAnsi"/>
          <w:color w:val="auto"/>
          <w:sz w:val="20"/>
          <w:u w:val="single"/>
        </w:rPr>
      </w:pPr>
      <w:r w:rsidRPr="00EA75CD">
        <w:rPr>
          <w:rFonts w:asciiTheme="majorHAnsi" w:hAnsiTheme="majorHAnsi"/>
          <w:color w:val="auto"/>
          <w:sz w:val="20"/>
          <w:u w:val="single"/>
        </w:rPr>
        <w:t xml:space="preserve">the transmission or retrieval of EMS data is carried out in accordance with the provisions of </w:t>
      </w:r>
      <w:r w:rsidRPr="00EA75CD">
        <w:rPr>
          <w:rFonts w:asciiTheme="majorHAnsi" w:hAnsiTheme="majorHAnsi"/>
          <w:b/>
          <w:color w:val="auto"/>
          <w:sz w:val="20"/>
          <w:u w:val="single"/>
        </w:rPr>
        <w:t>Annex</w:t>
      </w:r>
      <w:r w:rsidRPr="00EA75CD">
        <w:rPr>
          <w:rFonts w:asciiTheme="majorHAnsi" w:hAnsiTheme="majorHAnsi"/>
          <w:b/>
          <w:bCs/>
          <w:color w:val="auto"/>
          <w:sz w:val="20"/>
          <w:szCs w:val="20"/>
          <w:u w:val="single"/>
        </w:rPr>
        <w:t xml:space="preserve"> </w:t>
      </w:r>
      <w:proofErr w:type="gramStart"/>
      <w:r w:rsidRPr="00EA75CD">
        <w:rPr>
          <w:rFonts w:asciiTheme="majorHAnsi" w:hAnsiTheme="majorHAnsi"/>
          <w:b/>
          <w:bCs/>
          <w:color w:val="auto"/>
          <w:sz w:val="20"/>
          <w:szCs w:val="20"/>
          <w:u w:val="single"/>
        </w:rPr>
        <w:t>6</w:t>
      </w:r>
      <w:r w:rsidRPr="00EA75CD">
        <w:rPr>
          <w:rFonts w:asciiTheme="majorHAnsi" w:hAnsiTheme="majorHAnsi"/>
          <w:color w:val="auto"/>
          <w:sz w:val="20"/>
          <w:szCs w:val="20"/>
          <w:u w:val="single"/>
        </w:rPr>
        <w:t>;</w:t>
      </w:r>
      <w:proofErr w:type="gramEnd"/>
      <w:r w:rsidRPr="00EA75CD">
        <w:rPr>
          <w:rFonts w:asciiTheme="majorHAnsi" w:hAnsiTheme="majorHAnsi"/>
          <w:color w:val="auto"/>
          <w:sz w:val="20"/>
          <w:u w:val="single"/>
        </w:rPr>
        <w:t xml:space="preserve"> </w:t>
      </w:r>
    </w:p>
    <w:p w14:paraId="2AE246F9" w14:textId="77777777" w:rsidR="00A61E37" w:rsidRPr="00EA75CD" w:rsidRDefault="00A61E37" w:rsidP="00A61E37">
      <w:pPr>
        <w:pStyle w:val="Default"/>
        <w:jc w:val="both"/>
        <w:rPr>
          <w:rFonts w:asciiTheme="majorHAnsi" w:hAnsiTheme="majorHAnsi"/>
          <w:color w:val="auto"/>
          <w:sz w:val="20"/>
          <w:u w:val="single"/>
        </w:rPr>
      </w:pPr>
    </w:p>
    <w:p w14:paraId="45C98484" w14:textId="626DA1D9" w:rsidR="00A61E37" w:rsidRPr="00EA75CD" w:rsidRDefault="00A61E37" w:rsidP="00CF6E1C">
      <w:pPr>
        <w:pStyle w:val="Default"/>
        <w:numPr>
          <w:ilvl w:val="0"/>
          <w:numId w:val="6"/>
        </w:numPr>
        <w:ind w:left="851" w:hanging="425"/>
        <w:jc w:val="both"/>
        <w:rPr>
          <w:rFonts w:asciiTheme="majorHAnsi" w:hAnsiTheme="majorHAnsi"/>
          <w:color w:val="auto"/>
          <w:sz w:val="20"/>
          <w:u w:val="single"/>
        </w:rPr>
      </w:pPr>
      <w:r w:rsidRPr="00EA75CD">
        <w:rPr>
          <w:rFonts w:asciiTheme="majorHAnsi" w:hAnsiTheme="majorHAnsi"/>
          <w:color w:val="auto"/>
          <w:sz w:val="20"/>
          <w:u w:val="single"/>
        </w:rPr>
        <w:t xml:space="preserve">unless authorized and instructed by </w:t>
      </w:r>
      <w:r w:rsidR="00CE6AF3" w:rsidRPr="00EA75CD">
        <w:rPr>
          <w:rFonts w:asciiTheme="majorHAnsi" w:hAnsiTheme="majorHAnsi"/>
          <w:color w:val="auto"/>
          <w:sz w:val="20"/>
          <w:u w:val="single"/>
        </w:rPr>
        <w:t>the CPC</w:t>
      </w:r>
      <w:r w:rsidR="001B53DF" w:rsidRPr="00EA75CD">
        <w:rPr>
          <w:rFonts w:asciiTheme="majorHAnsi" w:hAnsiTheme="majorHAnsi" w:hint="eastAsia"/>
          <w:color w:val="auto"/>
          <w:sz w:val="20"/>
          <w:u w:val="single"/>
          <w:lang w:eastAsia="ja-JP"/>
        </w:rPr>
        <w:t xml:space="preserve"> of the farm/trap</w:t>
      </w:r>
      <w:r w:rsidR="00CE6AF3" w:rsidRPr="00EA75CD">
        <w:rPr>
          <w:rFonts w:asciiTheme="majorHAnsi" w:hAnsiTheme="majorHAnsi"/>
          <w:color w:val="auto"/>
          <w:sz w:val="20"/>
          <w:u w:val="single"/>
        </w:rPr>
        <w:t xml:space="preserve"> </w:t>
      </w:r>
      <w:r w:rsidR="00CE6AF3" w:rsidRPr="00EA75CD">
        <w:rPr>
          <w:rFonts w:asciiTheme="majorHAnsi" w:hAnsiTheme="majorHAnsi" w:hint="eastAsia"/>
          <w:color w:val="auto"/>
          <w:sz w:val="20"/>
          <w:u w:val="single"/>
          <w:lang w:eastAsia="ja-JP"/>
        </w:rPr>
        <w:t xml:space="preserve">in which it is operating </w:t>
      </w:r>
      <w:r w:rsidRPr="00EA75CD">
        <w:rPr>
          <w:rFonts w:asciiTheme="majorHAnsi" w:hAnsiTheme="majorHAnsi"/>
          <w:color w:val="auto"/>
          <w:sz w:val="20"/>
          <w:u w:val="single"/>
        </w:rPr>
        <w:t>to take a specific action, the EMS is not tampered with (e.g. disconnect the system, rearrange, or obstruct the view of the cameras, disconnect cameras or sensors, switch-off the EMS manually, intentionally break the system, etc.).</w:t>
      </w:r>
      <w:r w:rsidRPr="00EA75CD">
        <w:rPr>
          <w:rFonts w:asciiTheme="majorHAnsi" w:hAnsiTheme="majorHAnsi"/>
          <w:color w:val="auto"/>
          <w:sz w:val="20"/>
          <w:szCs w:val="20"/>
          <w:u w:val="single"/>
        </w:rPr>
        <w:t xml:space="preserve"> </w:t>
      </w:r>
    </w:p>
    <w:p w14:paraId="2B9CF824" w14:textId="77777777" w:rsidR="00AD300A" w:rsidRPr="00EA75CD" w:rsidRDefault="00AD300A" w:rsidP="004A3E59">
      <w:pPr>
        <w:pStyle w:val="Default"/>
        <w:jc w:val="both"/>
        <w:rPr>
          <w:rFonts w:asciiTheme="majorHAnsi" w:hAnsiTheme="majorHAnsi"/>
          <w:sz w:val="20"/>
        </w:rPr>
      </w:pPr>
    </w:p>
    <w:p w14:paraId="3FE84024" w14:textId="109471E6" w:rsidR="00AD300A" w:rsidRPr="00EA75CD" w:rsidRDefault="00AD300A" w:rsidP="004A3E59">
      <w:pPr>
        <w:pStyle w:val="Default"/>
        <w:jc w:val="both"/>
        <w:rPr>
          <w:rFonts w:asciiTheme="majorHAnsi" w:hAnsiTheme="majorHAnsi"/>
          <w:sz w:val="20"/>
        </w:rPr>
      </w:pPr>
      <w:r w:rsidRPr="00EA75CD">
        <w:rPr>
          <w:rFonts w:asciiTheme="majorHAnsi" w:hAnsiTheme="majorHAnsi"/>
          <w:b/>
          <w:i/>
          <w:color w:val="auto"/>
          <w:sz w:val="20"/>
        </w:rPr>
        <w:t>Obligations of t</w:t>
      </w:r>
      <w:r w:rsidRPr="00EA75CD">
        <w:rPr>
          <w:rFonts w:asciiTheme="majorHAnsi" w:hAnsiTheme="majorHAnsi"/>
          <w:b/>
          <w:i/>
          <w:color w:val="auto"/>
          <w:sz w:val="20"/>
          <w:u w:val="single"/>
        </w:rPr>
        <w:t>he</w:t>
      </w:r>
      <w:r w:rsidRPr="00EA75CD">
        <w:rPr>
          <w:rFonts w:asciiTheme="majorHAnsi" w:hAnsiTheme="majorHAnsi"/>
          <w:b/>
          <w:i/>
          <w:color w:val="auto"/>
          <w:sz w:val="20"/>
        </w:rPr>
        <w:t xml:space="preserve"> CPC</w:t>
      </w:r>
      <w:r w:rsidRPr="00EA75CD">
        <w:rPr>
          <w:rFonts w:asciiTheme="majorHAnsi" w:hAnsiTheme="majorHAnsi"/>
          <w:b/>
          <w:bCs/>
          <w:i/>
          <w:iCs/>
          <w:color w:val="auto"/>
          <w:sz w:val="20"/>
          <w:szCs w:val="20"/>
        </w:rPr>
        <w:t xml:space="preserve"> </w:t>
      </w:r>
    </w:p>
    <w:p w14:paraId="03E16BF3" w14:textId="77777777" w:rsidR="00B254C6" w:rsidRPr="00EA75CD" w:rsidRDefault="00B254C6" w:rsidP="004A3E59">
      <w:pPr>
        <w:pStyle w:val="Default"/>
        <w:jc w:val="both"/>
        <w:rPr>
          <w:rFonts w:asciiTheme="majorHAnsi" w:hAnsiTheme="majorHAnsi"/>
          <w:sz w:val="20"/>
        </w:rPr>
      </w:pPr>
    </w:p>
    <w:p w14:paraId="4BF16E5C" w14:textId="64F70ED0" w:rsidR="00AD300A" w:rsidRPr="00EA75CD" w:rsidRDefault="00A53376" w:rsidP="00847C2B">
      <w:pPr>
        <w:pStyle w:val="Default"/>
        <w:numPr>
          <w:ilvl w:val="0"/>
          <w:numId w:val="10"/>
        </w:numPr>
        <w:ind w:left="426" w:hanging="426"/>
        <w:jc w:val="both"/>
        <w:rPr>
          <w:rFonts w:asciiTheme="majorHAnsi" w:hAnsiTheme="majorHAnsi"/>
          <w:sz w:val="20"/>
        </w:rPr>
      </w:pPr>
      <w:r w:rsidRPr="00EA75CD">
        <w:rPr>
          <w:rFonts w:asciiTheme="majorHAnsi" w:hAnsiTheme="majorHAnsi" w:hint="eastAsia"/>
          <w:color w:val="auto"/>
          <w:sz w:val="20"/>
          <w:u w:val="single"/>
          <w:lang w:eastAsia="ja-JP"/>
        </w:rPr>
        <w:t>Relevant</w:t>
      </w:r>
      <w:r w:rsidRPr="00EA75CD">
        <w:rPr>
          <w:rFonts w:asciiTheme="majorHAnsi" w:hAnsiTheme="majorHAnsi" w:hint="eastAsia"/>
          <w:color w:val="auto"/>
          <w:sz w:val="20"/>
          <w:lang w:eastAsia="ja-JP"/>
        </w:rPr>
        <w:t xml:space="preserve"> </w:t>
      </w:r>
      <w:r w:rsidR="00AD300A" w:rsidRPr="00EA75CD">
        <w:rPr>
          <w:rFonts w:asciiTheme="majorHAnsi" w:hAnsiTheme="majorHAnsi"/>
          <w:color w:val="auto"/>
          <w:sz w:val="20"/>
        </w:rPr>
        <w:t>CPCs that choose to implement EMS to meet ICCAT requirements specified in separate ICCAT recommendations (e.g., regarding observer coverage), shall ensure th</w:t>
      </w:r>
      <w:r w:rsidR="00AD300A" w:rsidRPr="00EA75CD">
        <w:rPr>
          <w:rFonts w:asciiTheme="majorHAnsi" w:hAnsiTheme="majorHAnsi"/>
          <w:color w:val="auto"/>
          <w:sz w:val="20"/>
          <w:u w:val="single"/>
        </w:rPr>
        <w:t>at</w:t>
      </w:r>
      <w:r w:rsidR="00AD300A" w:rsidRPr="00EA75CD">
        <w:rPr>
          <w:rFonts w:asciiTheme="majorHAnsi" w:hAnsiTheme="majorHAnsi"/>
          <w:color w:val="auto"/>
          <w:sz w:val="20"/>
        </w:rPr>
        <w:t xml:space="preserve"> vess</w:t>
      </w:r>
      <w:r w:rsidR="00AD300A" w:rsidRPr="00EA75CD">
        <w:rPr>
          <w:rFonts w:asciiTheme="majorHAnsi" w:hAnsiTheme="majorHAnsi"/>
          <w:color w:val="auto"/>
          <w:sz w:val="20"/>
          <w:u w:val="single"/>
        </w:rPr>
        <w:t>els</w:t>
      </w:r>
      <w:r w:rsidR="00AD300A" w:rsidRPr="00EA75CD">
        <w:rPr>
          <w:rFonts w:asciiTheme="majorHAnsi" w:hAnsiTheme="majorHAnsi"/>
          <w:color w:val="auto"/>
          <w:sz w:val="20"/>
        </w:rPr>
        <w:t xml:space="preserve"> meet the EMS minimum standards and requirements established in this Recommendation, including ensuring the following:</w:t>
      </w:r>
      <w:r w:rsidR="00AD300A" w:rsidRPr="00EA75CD">
        <w:rPr>
          <w:rFonts w:asciiTheme="majorHAnsi" w:hAnsiTheme="majorHAnsi"/>
          <w:color w:val="auto"/>
          <w:sz w:val="20"/>
          <w:szCs w:val="20"/>
        </w:rPr>
        <w:t xml:space="preserve"> </w:t>
      </w:r>
    </w:p>
    <w:p w14:paraId="3CD7198F" w14:textId="77777777" w:rsidR="006D6B42" w:rsidRPr="00EA75CD" w:rsidRDefault="006D6B42" w:rsidP="006D6B42">
      <w:pPr>
        <w:pStyle w:val="Default"/>
        <w:ind w:left="426"/>
        <w:jc w:val="both"/>
        <w:rPr>
          <w:rFonts w:asciiTheme="majorHAnsi" w:hAnsiTheme="majorHAnsi"/>
          <w:sz w:val="20"/>
        </w:rPr>
      </w:pPr>
    </w:p>
    <w:p w14:paraId="08238BA1" w14:textId="77777777" w:rsidR="00AD300A" w:rsidRPr="00EA75CD" w:rsidRDefault="00AD300A" w:rsidP="00847C2B">
      <w:pPr>
        <w:pStyle w:val="Default"/>
        <w:numPr>
          <w:ilvl w:val="0"/>
          <w:numId w:val="6"/>
        </w:numPr>
        <w:jc w:val="both"/>
        <w:rPr>
          <w:rFonts w:asciiTheme="majorHAnsi" w:hAnsiTheme="majorHAnsi"/>
          <w:color w:val="auto"/>
          <w:sz w:val="20"/>
        </w:rPr>
      </w:pPr>
      <w:r w:rsidRPr="00EA75CD">
        <w:rPr>
          <w:rFonts w:asciiTheme="majorHAnsi" w:hAnsiTheme="majorHAnsi"/>
          <w:color w:val="auto"/>
          <w:sz w:val="20"/>
        </w:rPr>
        <w:t xml:space="preserve">that domestic EMS programmes are developed, and designed and implemented in a manner that ensures they are independent, transparent, and accountable, in accordance with requirements set out in this </w:t>
      </w:r>
      <w:proofErr w:type="gramStart"/>
      <w:r w:rsidRPr="00EA75CD">
        <w:rPr>
          <w:rFonts w:asciiTheme="majorHAnsi" w:hAnsiTheme="majorHAnsi"/>
          <w:color w:val="auto"/>
          <w:sz w:val="20"/>
        </w:rPr>
        <w:t>Recommendation;</w:t>
      </w:r>
      <w:proofErr w:type="gramEnd"/>
      <w:r w:rsidRPr="00EA75CD">
        <w:rPr>
          <w:rFonts w:asciiTheme="majorHAnsi" w:hAnsiTheme="majorHAnsi"/>
          <w:color w:val="auto"/>
          <w:sz w:val="20"/>
          <w:szCs w:val="20"/>
        </w:rPr>
        <w:t xml:space="preserve"> </w:t>
      </w:r>
    </w:p>
    <w:p w14:paraId="56B0488C" w14:textId="77777777" w:rsidR="00AD300A" w:rsidRPr="00EA75CD" w:rsidRDefault="00AD300A" w:rsidP="004A3E59">
      <w:pPr>
        <w:pStyle w:val="Default"/>
        <w:ind w:left="720"/>
        <w:jc w:val="both"/>
        <w:rPr>
          <w:rFonts w:asciiTheme="majorHAnsi" w:hAnsiTheme="majorHAnsi"/>
          <w:color w:val="auto"/>
          <w:sz w:val="20"/>
        </w:rPr>
      </w:pPr>
    </w:p>
    <w:p w14:paraId="43DC1161" w14:textId="445C6A62" w:rsidR="00AD300A" w:rsidRPr="00EA75CD" w:rsidRDefault="00AD300A" w:rsidP="00847C2B">
      <w:pPr>
        <w:pStyle w:val="Default"/>
        <w:numPr>
          <w:ilvl w:val="0"/>
          <w:numId w:val="6"/>
        </w:numPr>
        <w:jc w:val="both"/>
        <w:rPr>
          <w:rFonts w:asciiTheme="majorHAnsi" w:hAnsiTheme="majorHAnsi"/>
          <w:color w:val="auto"/>
          <w:sz w:val="20"/>
        </w:rPr>
      </w:pPr>
      <w:r w:rsidRPr="00EA75CD">
        <w:rPr>
          <w:rFonts w:asciiTheme="majorHAnsi" w:hAnsiTheme="majorHAnsi"/>
          <w:color w:val="auto"/>
          <w:sz w:val="20"/>
        </w:rPr>
        <w:t xml:space="preserve">that </w:t>
      </w:r>
      <w:r w:rsidR="00F84902" w:rsidRPr="00EA75CD">
        <w:rPr>
          <w:rFonts w:asciiTheme="majorHAnsi" w:hAnsiTheme="majorHAnsi" w:hint="eastAsia"/>
          <w:color w:val="auto"/>
          <w:sz w:val="20"/>
          <w:u w:val="single"/>
          <w:lang w:eastAsia="ja-JP"/>
        </w:rPr>
        <w:t xml:space="preserve">in the case of EMS on board </w:t>
      </w:r>
      <w:r w:rsidR="00B462DB" w:rsidRPr="00EA75CD">
        <w:rPr>
          <w:rFonts w:asciiTheme="majorHAnsi" w:hAnsiTheme="majorHAnsi" w:hint="eastAsia"/>
          <w:color w:val="auto"/>
          <w:sz w:val="20"/>
          <w:u w:val="single"/>
          <w:lang w:eastAsia="ja-JP"/>
        </w:rPr>
        <w:t>catching vessels,</w:t>
      </w:r>
      <w:r w:rsidR="00B462DB" w:rsidRPr="00EA75CD">
        <w:rPr>
          <w:rFonts w:asciiTheme="majorHAnsi" w:hAnsiTheme="majorHAnsi" w:hint="eastAsia"/>
          <w:color w:val="auto"/>
          <w:sz w:val="20"/>
          <w:lang w:eastAsia="ja-JP"/>
        </w:rPr>
        <w:t xml:space="preserve"> </w:t>
      </w:r>
      <w:r w:rsidRPr="00EA75CD">
        <w:rPr>
          <w:rFonts w:asciiTheme="majorHAnsi" w:hAnsiTheme="majorHAnsi"/>
          <w:color w:val="auto"/>
          <w:sz w:val="20"/>
        </w:rPr>
        <w:t>the analysis of the EMS data is done by CPC-authorized independent companies or by CPC institutions or CPC authorities, with the necessary knowledge, skills and abilities to ensure effective data analysis, including sufficiently accurate species identification</w:t>
      </w:r>
      <w:r w:rsidR="00334E45" w:rsidRPr="00EA75CD">
        <w:rPr>
          <w:rFonts w:asciiTheme="majorHAnsi" w:hAnsiTheme="majorHAnsi"/>
          <w:color w:val="auto"/>
          <w:sz w:val="20"/>
          <w:szCs w:val="20"/>
        </w:rPr>
        <w:t xml:space="preserve">. </w:t>
      </w:r>
      <w:r w:rsidR="003C5CB4" w:rsidRPr="00EA75CD">
        <w:rPr>
          <w:rFonts w:asciiTheme="majorHAnsi" w:hAnsiTheme="majorHAnsi"/>
          <w:color w:val="auto"/>
          <w:sz w:val="20"/>
          <w:szCs w:val="20"/>
        </w:rPr>
        <w:t>I</w:t>
      </w:r>
      <w:r w:rsidR="00334E45" w:rsidRPr="00EA75CD">
        <w:rPr>
          <w:rFonts w:asciiTheme="majorHAnsi" w:hAnsiTheme="majorHAnsi"/>
          <w:color w:val="auto"/>
          <w:sz w:val="20"/>
          <w:szCs w:val="20"/>
        </w:rPr>
        <w:t xml:space="preserve">n the case of EMS on board processing vessels, the responsibility for data analysis shall lie with the respective CPC of the farm or trap where the vessel is </w:t>
      </w:r>
      <w:proofErr w:type="gramStart"/>
      <w:r w:rsidR="00334E45" w:rsidRPr="00EA75CD">
        <w:rPr>
          <w:rFonts w:asciiTheme="majorHAnsi" w:hAnsiTheme="majorHAnsi"/>
          <w:color w:val="auto"/>
          <w:sz w:val="20"/>
          <w:szCs w:val="20"/>
        </w:rPr>
        <w:t>operating</w:t>
      </w:r>
      <w:r w:rsidR="002F254E" w:rsidRPr="00EA75CD">
        <w:rPr>
          <w:rFonts w:asciiTheme="majorHAnsi" w:hAnsiTheme="majorHAnsi"/>
          <w:color w:val="auto"/>
          <w:sz w:val="20"/>
          <w:szCs w:val="20"/>
        </w:rPr>
        <w:t>;</w:t>
      </w:r>
      <w:proofErr w:type="gramEnd"/>
      <w:r w:rsidRPr="00EA75CD">
        <w:rPr>
          <w:rFonts w:asciiTheme="majorHAnsi" w:hAnsiTheme="majorHAnsi"/>
          <w:color w:val="auto"/>
          <w:sz w:val="20"/>
          <w:szCs w:val="20"/>
        </w:rPr>
        <w:t xml:space="preserve"> </w:t>
      </w:r>
    </w:p>
    <w:p w14:paraId="6C938D01" w14:textId="77777777" w:rsidR="00AD300A" w:rsidRPr="00EA75CD" w:rsidRDefault="00AD300A" w:rsidP="004A3E59">
      <w:pPr>
        <w:pStyle w:val="Default"/>
        <w:ind w:left="720"/>
        <w:jc w:val="both"/>
        <w:rPr>
          <w:rFonts w:asciiTheme="majorHAnsi" w:hAnsiTheme="majorHAnsi"/>
          <w:color w:val="auto"/>
          <w:sz w:val="20"/>
        </w:rPr>
      </w:pPr>
    </w:p>
    <w:p w14:paraId="7395463D" w14:textId="77777777" w:rsidR="00AD300A" w:rsidRPr="00EA75CD" w:rsidRDefault="00AD300A" w:rsidP="00847C2B">
      <w:pPr>
        <w:pStyle w:val="Default"/>
        <w:numPr>
          <w:ilvl w:val="0"/>
          <w:numId w:val="6"/>
        </w:numPr>
        <w:jc w:val="both"/>
        <w:rPr>
          <w:rFonts w:asciiTheme="majorHAnsi" w:hAnsiTheme="majorHAnsi"/>
          <w:color w:val="auto"/>
          <w:sz w:val="20"/>
        </w:rPr>
      </w:pPr>
      <w:r w:rsidRPr="00EA75CD">
        <w:rPr>
          <w:rFonts w:asciiTheme="majorHAnsi" w:hAnsiTheme="majorHAnsi"/>
          <w:color w:val="auto"/>
          <w:sz w:val="20"/>
        </w:rPr>
        <w:t xml:space="preserve">that rules and procedures are established in case of EMS failure, including to ensure that any relevant data collection or other ICCAT obligations, such as minimum observer coverage requirements, can be met through other </w:t>
      </w:r>
      <w:proofErr w:type="gramStart"/>
      <w:r w:rsidRPr="00EA75CD">
        <w:rPr>
          <w:rFonts w:asciiTheme="majorHAnsi" w:hAnsiTheme="majorHAnsi"/>
          <w:color w:val="auto"/>
          <w:sz w:val="20"/>
        </w:rPr>
        <w:t>means;</w:t>
      </w:r>
      <w:proofErr w:type="gramEnd"/>
      <w:r w:rsidRPr="00EA75CD">
        <w:rPr>
          <w:rFonts w:asciiTheme="majorHAnsi" w:hAnsiTheme="majorHAnsi"/>
          <w:color w:val="auto"/>
          <w:sz w:val="20"/>
        </w:rPr>
        <w:t xml:space="preserve"> </w:t>
      </w:r>
    </w:p>
    <w:p w14:paraId="40B47B23" w14:textId="77777777" w:rsidR="00AD300A" w:rsidRPr="00EA75CD" w:rsidRDefault="00AD300A" w:rsidP="004A3E59">
      <w:pPr>
        <w:pStyle w:val="Default"/>
        <w:ind w:left="720"/>
        <w:jc w:val="both"/>
        <w:rPr>
          <w:rFonts w:asciiTheme="majorHAnsi" w:hAnsiTheme="majorHAnsi"/>
          <w:color w:val="auto"/>
          <w:sz w:val="20"/>
        </w:rPr>
      </w:pPr>
    </w:p>
    <w:p w14:paraId="66E4B39F" w14:textId="77777777" w:rsidR="00AD300A" w:rsidRPr="00EA75CD" w:rsidRDefault="00AD300A" w:rsidP="00847C2B">
      <w:pPr>
        <w:pStyle w:val="Default"/>
        <w:numPr>
          <w:ilvl w:val="0"/>
          <w:numId w:val="6"/>
        </w:numPr>
        <w:jc w:val="both"/>
        <w:rPr>
          <w:rFonts w:asciiTheme="majorHAnsi" w:hAnsiTheme="majorHAnsi"/>
          <w:color w:val="auto"/>
          <w:sz w:val="20"/>
        </w:rPr>
      </w:pPr>
      <w:r w:rsidRPr="00EA75CD">
        <w:rPr>
          <w:rFonts w:asciiTheme="majorHAnsi" w:hAnsiTheme="majorHAnsi"/>
          <w:color w:val="auto"/>
          <w:sz w:val="20"/>
        </w:rPr>
        <w:t>that appropriate follow-up is undertaken if potential infringements of ICCAT conservation and management measures are detected through the CPC’s EMS programme.</w:t>
      </w:r>
      <w:r w:rsidRPr="00EA75CD">
        <w:rPr>
          <w:rFonts w:asciiTheme="majorHAnsi" w:hAnsiTheme="majorHAnsi"/>
          <w:color w:val="auto"/>
          <w:sz w:val="20"/>
          <w:szCs w:val="20"/>
        </w:rPr>
        <w:t xml:space="preserve"> </w:t>
      </w:r>
    </w:p>
    <w:p w14:paraId="1C9A810F" w14:textId="77777777" w:rsidR="00B02347" w:rsidRPr="00EA75CD" w:rsidRDefault="00B02347" w:rsidP="004A3E59">
      <w:pPr>
        <w:pStyle w:val="Default"/>
        <w:jc w:val="both"/>
        <w:rPr>
          <w:rFonts w:asciiTheme="majorHAnsi" w:hAnsiTheme="majorHAnsi"/>
          <w:color w:val="auto"/>
          <w:sz w:val="20"/>
          <w:lang w:eastAsia="ja-JP"/>
        </w:rPr>
      </w:pPr>
    </w:p>
    <w:p w14:paraId="1A910A74" w14:textId="3F361FC5"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A CPC that chooses to implement an EMS programme to meet ICCAT requirements for scientific data collection and/or compliance monitoring purposes shall develop and describe an EMS domestic programme. The EMS domestic programme shall meet the requirements in this Recommendation and include at least the following information:</w:t>
      </w:r>
      <w:r w:rsidRPr="00EA75CD">
        <w:rPr>
          <w:rFonts w:asciiTheme="majorHAnsi" w:hAnsiTheme="majorHAnsi"/>
          <w:color w:val="auto"/>
          <w:sz w:val="20"/>
          <w:szCs w:val="20"/>
        </w:rPr>
        <w:t xml:space="preserve"> </w:t>
      </w:r>
    </w:p>
    <w:p w14:paraId="494ABB83" w14:textId="77777777" w:rsidR="00AD300A" w:rsidRPr="00EA75CD" w:rsidRDefault="00AD300A" w:rsidP="004A3E59">
      <w:pPr>
        <w:pStyle w:val="Default"/>
        <w:jc w:val="both"/>
        <w:rPr>
          <w:rFonts w:asciiTheme="majorHAnsi" w:hAnsiTheme="majorHAnsi"/>
        </w:rPr>
      </w:pPr>
    </w:p>
    <w:p w14:paraId="063DE03F" w14:textId="77777777" w:rsidR="00AD300A" w:rsidRPr="00EA75CD" w:rsidRDefault="00AD300A" w:rsidP="00275E0E">
      <w:pPr>
        <w:pStyle w:val="Default"/>
        <w:numPr>
          <w:ilvl w:val="0"/>
          <w:numId w:val="6"/>
        </w:numPr>
        <w:ind w:left="851" w:hanging="425"/>
        <w:jc w:val="both"/>
        <w:rPr>
          <w:rFonts w:asciiTheme="majorHAnsi" w:hAnsiTheme="majorHAnsi"/>
          <w:color w:val="auto"/>
          <w:sz w:val="20"/>
        </w:rPr>
      </w:pPr>
      <w:r w:rsidRPr="00EA75CD">
        <w:rPr>
          <w:rFonts w:asciiTheme="majorHAnsi" w:hAnsiTheme="majorHAnsi"/>
          <w:color w:val="auto"/>
          <w:sz w:val="20"/>
        </w:rPr>
        <w:t xml:space="preserve">an example of the VMPs used in the </w:t>
      </w:r>
      <w:proofErr w:type="gramStart"/>
      <w:r w:rsidRPr="00EA75CD">
        <w:rPr>
          <w:rFonts w:asciiTheme="majorHAnsi" w:hAnsiTheme="majorHAnsi"/>
          <w:color w:val="auto"/>
          <w:sz w:val="20"/>
        </w:rPr>
        <w:t>programme;</w:t>
      </w:r>
      <w:proofErr w:type="gramEnd"/>
      <w:r w:rsidRPr="00EA75CD">
        <w:rPr>
          <w:rFonts w:asciiTheme="majorHAnsi" w:hAnsiTheme="majorHAnsi"/>
          <w:color w:val="auto"/>
          <w:sz w:val="20"/>
          <w:szCs w:val="20"/>
        </w:rPr>
        <w:t xml:space="preserve"> </w:t>
      </w:r>
    </w:p>
    <w:p w14:paraId="71A087E0" w14:textId="75002092" w:rsidR="00AD300A" w:rsidRPr="00EA75CD" w:rsidRDefault="00AD300A" w:rsidP="00275E0E">
      <w:pPr>
        <w:pStyle w:val="Default"/>
        <w:numPr>
          <w:ilvl w:val="0"/>
          <w:numId w:val="6"/>
        </w:numPr>
        <w:ind w:left="851" w:hanging="425"/>
        <w:jc w:val="both"/>
        <w:rPr>
          <w:rFonts w:asciiTheme="majorHAnsi" w:hAnsiTheme="majorHAnsi"/>
          <w:color w:val="auto"/>
          <w:sz w:val="20"/>
        </w:rPr>
      </w:pPr>
      <w:r w:rsidRPr="00EA75CD">
        <w:rPr>
          <w:rFonts w:asciiTheme="majorHAnsi" w:hAnsiTheme="majorHAnsi"/>
          <w:color w:val="auto"/>
          <w:sz w:val="20"/>
        </w:rPr>
        <w:t xml:space="preserve">responsibilities of fisheries authorities </w:t>
      </w:r>
      <w:r w:rsidR="008D4266" w:rsidRPr="00EA75CD">
        <w:rPr>
          <w:rFonts w:asciiTheme="majorHAnsi" w:hAnsiTheme="majorHAnsi" w:hint="eastAsia"/>
          <w:color w:val="auto"/>
          <w:sz w:val="20"/>
          <w:u w:val="single"/>
          <w:lang w:eastAsia="ja-JP"/>
        </w:rPr>
        <w:t>or farm</w:t>
      </w:r>
      <w:r w:rsidR="007217D8" w:rsidRPr="00EA75CD">
        <w:rPr>
          <w:rFonts w:asciiTheme="majorHAnsi" w:hAnsiTheme="majorHAnsi"/>
          <w:color w:val="auto"/>
          <w:sz w:val="20"/>
          <w:u w:val="single"/>
          <w:lang w:eastAsia="ja-JP"/>
        </w:rPr>
        <w:t>/trap</w:t>
      </w:r>
      <w:r w:rsidR="008D4266" w:rsidRPr="00EA75CD">
        <w:rPr>
          <w:rFonts w:asciiTheme="majorHAnsi" w:hAnsiTheme="majorHAnsi" w:hint="eastAsia"/>
          <w:color w:val="auto"/>
          <w:sz w:val="20"/>
          <w:u w:val="single"/>
          <w:lang w:eastAsia="ja-JP"/>
        </w:rPr>
        <w:t xml:space="preserve"> authorities</w:t>
      </w:r>
      <w:r w:rsidR="008D4266" w:rsidRPr="00EA75CD">
        <w:rPr>
          <w:rFonts w:asciiTheme="majorHAnsi" w:hAnsiTheme="majorHAnsi" w:hint="eastAsia"/>
          <w:color w:val="auto"/>
          <w:sz w:val="20"/>
          <w:lang w:eastAsia="ja-JP"/>
        </w:rPr>
        <w:t xml:space="preserve"> </w:t>
      </w:r>
      <w:r w:rsidRPr="00EA75CD">
        <w:rPr>
          <w:rFonts w:asciiTheme="majorHAnsi" w:hAnsiTheme="majorHAnsi"/>
          <w:color w:val="auto"/>
          <w:sz w:val="20"/>
        </w:rPr>
        <w:t xml:space="preserve">and vessel owner/crew with respect to installing and maintaining equipment, including routine cleaning of cameras, and responses to mechanical or technical failure of the </w:t>
      </w:r>
      <w:proofErr w:type="gramStart"/>
      <w:r w:rsidRPr="00EA75CD">
        <w:rPr>
          <w:rFonts w:asciiTheme="majorHAnsi" w:hAnsiTheme="majorHAnsi"/>
          <w:color w:val="auto"/>
          <w:sz w:val="20"/>
        </w:rPr>
        <w:t>EMS;</w:t>
      </w:r>
      <w:proofErr w:type="gramEnd"/>
      <w:r w:rsidRPr="00EA75CD">
        <w:rPr>
          <w:rFonts w:asciiTheme="majorHAnsi" w:hAnsiTheme="majorHAnsi"/>
          <w:color w:val="auto"/>
          <w:sz w:val="20"/>
          <w:szCs w:val="20"/>
        </w:rPr>
        <w:t xml:space="preserve"> </w:t>
      </w:r>
    </w:p>
    <w:p w14:paraId="3689916A" w14:textId="3761B554" w:rsidR="00AD300A" w:rsidRPr="00EA75CD" w:rsidRDefault="00AD300A" w:rsidP="00275E0E">
      <w:pPr>
        <w:pStyle w:val="Default"/>
        <w:numPr>
          <w:ilvl w:val="0"/>
          <w:numId w:val="6"/>
        </w:numPr>
        <w:ind w:left="851" w:hanging="425"/>
        <w:jc w:val="both"/>
        <w:rPr>
          <w:rFonts w:asciiTheme="majorHAnsi" w:hAnsiTheme="majorHAnsi"/>
          <w:color w:val="auto"/>
          <w:sz w:val="20"/>
        </w:rPr>
      </w:pPr>
      <w:r w:rsidRPr="00EA75CD">
        <w:rPr>
          <w:rFonts w:asciiTheme="majorHAnsi" w:hAnsiTheme="majorHAnsi"/>
          <w:color w:val="auto"/>
          <w:sz w:val="20"/>
        </w:rPr>
        <w:t>protocols for data storage and retrieval; and</w:t>
      </w:r>
      <w:r w:rsidRPr="00EA75CD">
        <w:rPr>
          <w:rFonts w:asciiTheme="majorHAnsi" w:hAnsiTheme="majorHAnsi"/>
          <w:color w:val="auto"/>
          <w:sz w:val="20"/>
          <w:szCs w:val="20"/>
        </w:rPr>
        <w:t xml:space="preserve"> </w:t>
      </w:r>
    </w:p>
    <w:p w14:paraId="569C5EDB" w14:textId="600327C0" w:rsidR="00AD300A" w:rsidRPr="00EA75CD" w:rsidRDefault="00AD300A" w:rsidP="00275E0E">
      <w:pPr>
        <w:pStyle w:val="Default"/>
        <w:numPr>
          <w:ilvl w:val="0"/>
          <w:numId w:val="6"/>
        </w:numPr>
        <w:ind w:left="851" w:hanging="425"/>
        <w:jc w:val="both"/>
        <w:rPr>
          <w:rFonts w:asciiTheme="majorHAnsi" w:hAnsiTheme="majorHAnsi"/>
          <w:color w:val="auto"/>
          <w:sz w:val="20"/>
        </w:rPr>
      </w:pPr>
      <w:r w:rsidRPr="00EA75CD">
        <w:rPr>
          <w:rFonts w:asciiTheme="majorHAnsi" w:hAnsiTheme="majorHAnsi"/>
          <w:color w:val="auto"/>
          <w:sz w:val="20"/>
        </w:rPr>
        <w:t xml:space="preserve">list of any ICCAT measures where the use of EMS is necessary for the CPC to meet the requirements of ICCAT recommendation(s) for monitoring compliance, and the protocols for reporting and following up on potential infringements mentioned in </w:t>
      </w:r>
      <w:r w:rsidRPr="00EA75CD">
        <w:rPr>
          <w:rFonts w:asciiTheme="majorHAnsi" w:hAnsiTheme="majorHAnsi"/>
          <w:b/>
          <w:color w:val="auto"/>
          <w:sz w:val="20"/>
        </w:rPr>
        <w:t xml:space="preserve">Annex </w:t>
      </w:r>
      <w:r w:rsidR="00FE32FB" w:rsidRPr="00EA75CD">
        <w:rPr>
          <w:rFonts w:asciiTheme="majorHAnsi" w:hAnsiTheme="majorHAnsi"/>
          <w:b/>
          <w:bCs/>
          <w:color w:val="auto"/>
          <w:sz w:val="20"/>
          <w:szCs w:val="20"/>
        </w:rPr>
        <w:t>6</w:t>
      </w:r>
      <w:r w:rsidRPr="00EA75CD">
        <w:rPr>
          <w:rFonts w:asciiTheme="majorHAnsi" w:hAnsiTheme="majorHAnsi"/>
          <w:color w:val="auto"/>
          <w:sz w:val="20"/>
          <w:szCs w:val="20"/>
        </w:rPr>
        <w:t xml:space="preserve">. </w:t>
      </w:r>
    </w:p>
    <w:p w14:paraId="47EFDF1C" w14:textId="77777777" w:rsidR="00AD300A" w:rsidRPr="00EA75CD" w:rsidRDefault="00AD300A" w:rsidP="004A3E59">
      <w:pPr>
        <w:pStyle w:val="Default"/>
        <w:jc w:val="both"/>
        <w:rPr>
          <w:rFonts w:asciiTheme="majorHAnsi" w:hAnsiTheme="majorHAnsi"/>
          <w:sz w:val="20"/>
        </w:rPr>
      </w:pPr>
    </w:p>
    <w:p w14:paraId="584F100F" w14:textId="7418E077"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The EMS programme description required in paragraph 14 above shall be submitted to the ICCAT Secretariat within 30 days of the adoption of such programme. In addition, CPCs shall report any changes to their EMS domestic programme to the ICCAT Secretariat whenever such changes occur.</w:t>
      </w:r>
      <w:r w:rsidRPr="00EA75CD">
        <w:rPr>
          <w:rFonts w:asciiTheme="majorHAnsi" w:hAnsiTheme="majorHAnsi"/>
          <w:color w:val="auto"/>
          <w:sz w:val="20"/>
          <w:szCs w:val="20"/>
        </w:rPr>
        <w:t xml:space="preserve"> </w:t>
      </w:r>
    </w:p>
    <w:p w14:paraId="609D6CE6" w14:textId="77777777" w:rsidR="00B254C6" w:rsidRPr="00EA75CD" w:rsidRDefault="00B254C6" w:rsidP="004A3E59">
      <w:pPr>
        <w:pStyle w:val="Default"/>
        <w:jc w:val="both"/>
        <w:rPr>
          <w:rFonts w:asciiTheme="majorHAnsi" w:hAnsiTheme="majorHAnsi"/>
          <w:sz w:val="20"/>
        </w:rPr>
      </w:pPr>
    </w:p>
    <w:p w14:paraId="6C27F5F3" w14:textId="2CD6E0A8"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A CPC that chooses to implement EMS to meet ICCAT requirements for scientific data collection and/or compliance monitoring purposes, shall also: </w:t>
      </w:r>
    </w:p>
    <w:p w14:paraId="541357B3" w14:textId="1267AB85" w:rsidR="00AD300A" w:rsidRPr="00EA75CD" w:rsidRDefault="00AD300A" w:rsidP="00275E0E">
      <w:pPr>
        <w:pStyle w:val="Default"/>
        <w:numPr>
          <w:ilvl w:val="0"/>
          <w:numId w:val="7"/>
        </w:numPr>
        <w:ind w:left="851" w:hanging="425"/>
        <w:jc w:val="both"/>
        <w:rPr>
          <w:rFonts w:asciiTheme="majorHAnsi" w:hAnsiTheme="majorHAnsi"/>
          <w:color w:val="auto"/>
          <w:sz w:val="20"/>
        </w:rPr>
      </w:pPr>
      <w:r w:rsidRPr="00EA75CD">
        <w:rPr>
          <w:rFonts w:asciiTheme="majorHAnsi" w:hAnsiTheme="majorHAnsi"/>
          <w:color w:val="auto"/>
          <w:sz w:val="20"/>
        </w:rPr>
        <w:t>When EMS is used for scientific purposes, report to the SCRS each year, using the electronic formats that are developed by the SCRS, information collected through domestic EMS programmes, in line with procedures in place for other data reporting requirements and consistent with domestic confidentiality requirements; and</w:t>
      </w:r>
      <w:r w:rsidRPr="00EA75CD">
        <w:rPr>
          <w:rFonts w:asciiTheme="majorHAnsi" w:hAnsiTheme="majorHAnsi"/>
          <w:color w:val="auto"/>
          <w:sz w:val="20"/>
          <w:szCs w:val="20"/>
        </w:rPr>
        <w:t xml:space="preserve"> </w:t>
      </w:r>
    </w:p>
    <w:p w14:paraId="05184194" w14:textId="77777777" w:rsidR="00AD300A" w:rsidRPr="00EA75CD" w:rsidRDefault="00AD300A" w:rsidP="004A3E59">
      <w:pPr>
        <w:pStyle w:val="Default"/>
        <w:jc w:val="both"/>
        <w:rPr>
          <w:rFonts w:asciiTheme="majorHAnsi" w:hAnsiTheme="majorHAnsi"/>
          <w:color w:val="auto"/>
          <w:sz w:val="20"/>
        </w:rPr>
      </w:pPr>
    </w:p>
    <w:p w14:paraId="0E986C30" w14:textId="32B86313" w:rsidR="00AD300A" w:rsidRPr="00EA75CD" w:rsidRDefault="00275E0E" w:rsidP="00275E0E">
      <w:pPr>
        <w:pStyle w:val="Default"/>
        <w:numPr>
          <w:ilvl w:val="0"/>
          <w:numId w:val="7"/>
        </w:numPr>
        <w:ind w:left="851" w:hanging="425"/>
        <w:jc w:val="both"/>
        <w:rPr>
          <w:rFonts w:asciiTheme="majorHAnsi" w:hAnsiTheme="majorHAnsi"/>
          <w:color w:val="auto"/>
          <w:sz w:val="20"/>
        </w:rPr>
      </w:pPr>
      <w:r w:rsidRPr="00EA75CD">
        <w:rPr>
          <w:rFonts w:asciiTheme="majorHAnsi" w:hAnsiTheme="majorHAnsi"/>
          <w:color w:val="auto"/>
          <w:sz w:val="20"/>
        </w:rPr>
        <w:t>R</w:t>
      </w:r>
      <w:r w:rsidR="00AD300A" w:rsidRPr="00EA75CD">
        <w:rPr>
          <w:rFonts w:asciiTheme="majorHAnsi" w:hAnsiTheme="majorHAnsi"/>
          <w:color w:val="auto"/>
          <w:sz w:val="20"/>
        </w:rPr>
        <w:t xml:space="preserve">eport to the Commission in its Annual Report other relevant information on the results of the implementation of its EMS domestic programme during the previous year, including, at least, the number of vessels or fishing effort monitored; the coverage levels achieved by fishery and gear type; details on how those coverage levels were calculated; and, where appropriate, information on compliance monitoring. </w:t>
      </w:r>
    </w:p>
    <w:p w14:paraId="087B215E" w14:textId="77777777" w:rsidR="00AD300A" w:rsidRPr="00EA75CD" w:rsidRDefault="00AD300A" w:rsidP="004A3E59">
      <w:pPr>
        <w:pStyle w:val="Default"/>
        <w:jc w:val="both"/>
        <w:rPr>
          <w:rFonts w:asciiTheme="majorHAnsi" w:hAnsiTheme="majorHAnsi"/>
          <w:sz w:val="20"/>
        </w:rPr>
      </w:pPr>
    </w:p>
    <w:p w14:paraId="76BBC1E7" w14:textId="77777777" w:rsidR="00AD300A" w:rsidRPr="00EA75CD" w:rsidRDefault="00AD300A" w:rsidP="004A3E59">
      <w:pPr>
        <w:pStyle w:val="Default"/>
        <w:jc w:val="both"/>
        <w:rPr>
          <w:rFonts w:asciiTheme="majorHAnsi" w:hAnsiTheme="majorHAnsi"/>
          <w:sz w:val="20"/>
        </w:rPr>
      </w:pPr>
      <w:r w:rsidRPr="00EA75CD">
        <w:rPr>
          <w:rFonts w:asciiTheme="majorHAnsi" w:hAnsiTheme="majorHAnsi"/>
          <w:b/>
          <w:i/>
          <w:color w:val="auto"/>
          <w:sz w:val="20"/>
        </w:rPr>
        <w:t>Commission roles and responsibilities</w:t>
      </w:r>
      <w:r w:rsidRPr="00EA75CD">
        <w:rPr>
          <w:rFonts w:asciiTheme="majorHAnsi" w:hAnsiTheme="majorHAnsi"/>
          <w:b/>
          <w:bCs/>
          <w:i/>
          <w:iCs/>
          <w:color w:val="auto"/>
          <w:sz w:val="20"/>
          <w:szCs w:val="20"/>
        </w:rPr>
        <w:t xml:space="preserve"> </w:t>
      </w:r>
    </w:p>
    <w:p w14:paraId="6E063234" w14:textId="77777777" w:rsidR="00B254C6" w:rsidRPr="00EA75CD" w:rsidRDefault="00B254C6" w:rsidP="004A3E59">
      <w:pPr>
        <w:pStyle w:val="Default"/>
        <w:jc w:val="both"/>
        <w:rPr>
          <w:rFonts w:asciiTheme="majorHAnsi" w:hAnsiTheme="majorHAnsi"/>
          <w:sz w:val="20"/>
        </w:rPr>
      </w:pPr>
    </w:p>
    <w:p w14:paraId="1C0AA1F2" w14:textId="4A756393"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The WG EMS shall:</w:t>
      </w:r>
      <w:r w:rsidRPr="00EA75CD">
        <w:rPr>
          <w:rFonts w:asciiTheme="majorHAnsi" w:hAnsiTheme="majorHAnsi"/>
          <w:color w:val="auto"/>
          <w:sz w:val="20"/>
          <w:szCs w:val="20"/>
        </w:rPr>
        <w:t xml:space="preserve"> </w:t>
      </w:r>
    </w:p>
    <w:p w14:paraId="2D068E2C" w14:textId="77777777" w:rsidR="00B254C6" w:rsidRPr="00EA75CD" w:rsidRDefault="00B254C6" w:rsidP="004A3E59">
      <w:pPr>
        <w:pStyle w:val="Default"/>
        <w:jc w:val="both"/>
        <w:rPr>
          <w:rFonts w:asciiTheme="majorHAnsi" w:hAnsiTheme="majorHAnsi"/>
          <w:sz w:val="20"/>
        </w:rPr>
      </w:pPr>
    </w:p>
    <w:p w14:paraId="5EF39176" w14:textId="5C158A78" w:rsidR="00AD300A" w:rsidRPr="00EA75CD" w:rsidRDefault="00374B98" w:rsidP="00374B98">
      <w:pPr>
        <w:pStyle w:val="Default"/>
        <w:numPr>
          <w:ilvl w:val="0"/>
          <w:numId w:val="8"/>
        </w:numPr>
        <w:ind w:left="851" w:hanging="425"/>
        <w:jc w:val="both"/>
        <w:rPr>
          <w:rFonts w:asciiTheme="majorHAnsi" w:hAnsiTheme="majorHAnsi"/>
          <w:color w:val="auto"/>
          <w:sz w:val="20"/>
        </w:rPr>
      </w:pPr>
      <w:r w:rsidRPr="00EA75CD">
        <w:rPr>
          <w:rFonts w:asciiTheme="majorHAnsi" w:hAnsiTheme="majorHAnsi"/>
          <w:color w:val="auto"/>
          <w:sz w:val="20"/>
        </w:rPr>
        <w:t>R</w:t>
      </w:r>
      <w:r w:rsidR="00AD300A" w:rsidRPr="00EA75CD">
        <w:rPr>
          <w:rFonts w:asciiTheme="majorHAnsi" w:hAnsiTheme="majorHAnsi"/>
          <w:color w:val="auto"/>
          <w:sz w:val="20"/>
        </w:rPr>
        <w:t xml:space="preserve">eview, with assistance of the SCRS where appropriate, the EMS domestic programme submitted pursuant to paragraph 15, as well as the implementation of those programmes and, if appropriate, suggest improvements and adjustment to such programmes to ensure that ICCAT scientific data collection and/or compliance monitoring requirements are met or that the EMS standards followed by the domestic programme are, with due consideration to the development status of CPCs, equivalent to those set out in this Recommendation. </w:t>
      </w:r>
    </w:p>
    <w:p w14:paraId="5DDB3A57" w14:textId="77777777" w:rsidR="00474913" w:rsidRPr="00EA75CD" w:rsidRDefault="00474913" w:rsidP="004A3E59">
      <w:pPr>
        <w:pStyle w:val="Default"/>
        <w:jc w:val="both"/>
        <w:rPr>
          <w:rFonts w:asciiTheme="majorHAnsi" w:hAnsiTheme="majorHAnsi"/>
          <w:color w:val="auto"/>
          <w:sz w:val="20"/>
        </w:rPr>
      </w:pPr>
    </w:p>
    <w:p w14:paraId="0D3D40F8" w14:textId="1479D060" w:rsidR="00AD300A" w:rsidRPr="00EA75CD" w:rsidRDefault="00AD300A" w:rsidP="00847C2B">
      <w:pPr>
        <w:pStyle w:val="Default"/>
        <w:numPr>
          <w:ilvl w:val="0"/>
          <w:numId w:val="10"/>
        </w:numPr>
        <w:ind w:left="426" w:hanging="426"/>
        <w:jc w:val="both"/>
        <w:rPr>
          <w:rFonts w:asciiTheme="majorHAnsi" w:hAnsiTheme="majorHAnsi"/>
          <w:sz w:val="20"/>
        </w:rPr>
      </w:pPr>
      <w:r w:rsidRPr="00EA75CD">
        <w:rPr>
          <w:rFonts w:asciiTheme="majorHAnsi" w:hAnsiTheme="majorHAnsi"/>
          <w:color w:val="auto"/>
          <w:sz w:val="20"/>
        </w:rPr>
        <w:t>The Commission shall:</w:t>
      </w:r>
      <w:r w:rsidRPr="00EA75CD">
        <w:rPr>
          <w:rFonts w:asciiTheme="majorHAnsi" w:hAnsiTheme="majorHAnsi"/>
          <w:color w:val="auto"/>
          <w:sz w:val="20"/>
          <w:szCs w:val="20"/>
        </w:rPr>
        <w:t xml:space="preserve"> </w:t>
      </w:r>
    </w:p>
    <w:p w14:paraId="1D325C31" w14:textId="77777777" w:rsidR="00474913" w:rsidRPr="00EA75CD" w:rsidRDefault="00474913" w:rsidP="00474913">
      <w:pPr>
        <w:pStyle w:val="Default"/>
        <w:ind w:left="426"/>
        <w:jc w:val="both"/>
        <w:rPr>
          <w:rFonts w:asciiTheme="majorHAnsi" w:hAnsiTheme="majorHAnsi"/>
          <w:sz w:val="20"/>
        </w:rPr>
      </w:pPr>
    </w:p>
    <w:p w14:paraId="01F2303B" w14:textId="77777777" w:rsidR="00AD300A" w:rsidRPr="00EA75CD" w:rsidRDefault="00AD300A" w:rsidP="00374B98">
      <w:pPr>
        <w:pStyle w:val="Default"/>
        <w:numPr>
          <w:ilvl w:val="0"/>
          <w:numId w:val="8"/>
        </w:numPr>
        <w:ind w:left="851" w:hanging="425"/>
        <w:jc w:val="both"/>
        <w:rPr>
          <w:rFonts w:asciiTheme="majorHAnsi" w:hAnsiTheme="majorHAnsi"/>
          <w:color w:val="auto"/>
          <w:sz w:val="20"/>
        </w:rPr>
      </w:pPr>
      <w:r w:rsidRPr="00EA75CD">
        <w:rPr>
          <w:rFonts w:asciiTheme="majorHAnsi" w:hAnsiTheme="majorHAnsi"/>
          <w:color w:val="auto"/>
          <w:sz w:val="20"/>
        </w:rPr>
        <w:t xml:space="preserve">explore the availability of sufficient financial resources to support, where needed, the effective introduction and implementation of ICCAT’s EMS programme requirements, standards and specifications contained in this Recommendation, including by developing </w:t>
      </w:r>
      <w:proofErr w:type="gramStart"/>
      <w:r w:rsidRPr="00EA75CD">
        <w:rPr>
          <w:rFonts w:asciiTheme="majorHAnsi" w:hAnsiTheme="majorHAnsi"/>
          <w:color w:val="auto"/>
          <w:sz w:val="20"/>
        </w:rPr>
        <w:t>CPCs;</w:t>
      </w:r>
      <w:proofErr w:type="gramEnd"/>
      <w:r w:rsidRPr="00EA75CD">
        <w:rPr>
          <w:rFonts w:asciiTheme="majorHAnsi" w:hAnsiTheme="majorHAnsi"/>
          <w:color w:val="auto"/>
          <w:sz w:val="20"/>
          <w:szCs w:val="20"/>
        </w:rPr>
        <w:t xml:space="preserve"> </w:t>
      </w:r>
    </w:p>
    <w:p w14:paraId="4330FB82" w14:textId="77777777" w:rsidR="00AD300A" w:rsidRPr="00EA75CD" w:rsidRDefault="00AD300A" w:rsidP="004A3E59">
      <w:pPr>
        <w:pStyle w:val="Default"/>
        <w:jc w:val="both"/>
        <w:rPr>
          <w:rFonts w:asciiTheme="majorHAnsi" w:hAnsiTheme="majorHAnsi"/>
          <w:color w:val="auto"/>
          <w:sz w:val="20"/>
        </w:rPr>
      </w:pPr>
    </w:p>
    <w:p w14:paraId="492D8D49" w14:textId="77777777" w:rsidR="00AD300A" w:rsidRPr="00EA75CD" w:rsidRDefault="00AD300A" w:rsidP="00374B98">
      <w:pPr>
        <w:pStyle w:val="Default"/>
        <w:numPr>
          <w:ilvl w:val="0"/>
          <w:numId w:val="8"/>
        </w:numPr>
        <w:ind w:left="851" w:hanging="425"/>
        <w:jc w:val="both"/>
        <w:rPr>
          <w:rFonts w:asciiTheme="majorHAnsi" w:hAnsiTheme="majorHAnsi"/>
          <w:color w:val="auto"/>
          <w:sz w:val="20"/>
        </w:rPr>
      </w:pPr>
      <w:r w:rsidRPr="00EA75CD">
        <w:rPr>
          <w:rFonts w:asciiTheme="majorHAnsi" w:hAnsiTheme="majorHAnsi"/>
          <w:color w:val="auto"/>
          <w:sz w:val="20"/>
        </w:rPr>
        <w:t xml:space="preserve">engage in coordination on EMS activities and programmes with other tuna RFMOs. </w:t>
      </w:r>
    </w:p>
    <w:p w14:paraId="7391F8F1" w14:textId="77777777" w:rsidR="00AD300A" w:rsidRPr="00EA75CD" w:rsidRDefault="00AD300A" w:rsidP="004A3E59">
      <w:pPr>
        <w:pStyle w:val="Default"/>
        <w:jc w:val="both"/>
        <w:rPr>
          <w:rFonts w:asciiTheme="majorHAnsi" w:hAnsiTheme="majorHAnsi"/>
          <w:color w:val="auto"/>
          <w:sz w:val="20"/>
        </w:rPr>
      </w:pPr>
    </w:p>
    <w:p w14:paraId="42082412" w14:textId="77777777" w:rsidR="00AD300A" w:rsidRPr="00EA75CD" w:rsidRDefault="00AD300A" w:rsidP="00374B98">
      <w:pPr>
        <w:pStyle w:val="Default"/>
        <w:numPr>
          <w:ilvl w:val="0"/>
          <w:numId w:val="8"/>
        </w:numPr>
        <w:ind w:left="851" w:hanging="425"/>
        <w:jc w:val="both"/>
        <w:rPr>
          <w:rFonts w:asciiTheme="majorHAnsi" w:hAnsiTheme="majorHAnsi"/>
          <w:color w:val="auto"/>
          <w:sz w:val="20"/>
        </w:rPr>
      </w:pPr>
      <w:r w:rsidRPr="00EA75CD">
        <w:rPr>
          <w:rFonts w:asciiTheme="majorHAnsi" w:hAnsiTheme="majorHAnsi"/>
          <w:color w:val="auto"/>
          <w:sz w:val="20"/>
        </w:rPr>
        <w:t>the Commission may delegate this responsibility to the WG EMS.</w:t>
      </w:r>
      <w:r w:rsidRPr="00EA75CD">
        <w:rPr>
          <w:rFonts w:asciiTheme="majorHAnsi" w:hAnsiTheme="majorHAnsi"/>
          <w:color w:val="auto"/>
          <w:sz w:val="20"/>
          <w:szCs w:val="20"/>
        </w:rPr>
        <w:t xml:space="preserve"> </w:t>
      </w:r>
    </w:p>
    <w:p w14:paraId="4D5C9D61" w14:textId="77777777" w:rsidR="00AD300A" w:rsidRPr="00EA75CD" w:rsidRDefault="00AD300A" w:rsidP="004A3E59">
      <w:pPr>
        <w:pStyle w:val="Default"/>
        <w:jc w:val="both"/>
        <w:rPr>
          <w:rFonts w:asciiTheme="majorHAnsi" w:hAnsiTheme="majorHAnsi"/>
          <w:sz w:val="20"/>
        </w:rPr>
      </w:pPr>
    </w:p>
    <w:p w14:paraId="750E8015" w14:textId="77777777" w:rsidR="00AD300A" w:rsidRPr="00EA75CD" w:rsidRDefault="00AD300A" w:rsidP="004A3E59">
      <w:pPr>
        <w:pStyle w:val="Default"/>
        <w:jc w:val="both"/>
        <w:rPr>
          <w:rFonts w:asciiTheme="majorHAnsi" w:hAnsiTheme="majorHAnsi"/>
          <w:sz w:val="20"/>
        </w:rPr>
      </w:pPr>
      <w:r w:rsidRPr="00EA75CD">
        <w:rPr>
          <w:rFonts w:asciiTheme="majorHAnsi" w:hAnsiTheme="majorHAnsi"/>
          <w:b/>
          <w:i/>
          <w:color w:val="auto"/>
          <w:sz w:val="20"/>
        </w:rPr>
        <w:t>Secretariat roles and responsibilities</w:t>
      </w:r>
      <w:r w:rsidRPr="00EA75CD">
        <w:rPr>
          <w:rFonts w:asciiTheme="majorHAnsi" w:hAnsiTheme="majorHAnsi"/>
          <w:b/>
          <w:bCs/>
          <w:i/>
          <w:iCs/>
          <w:color w:val="auto"/>
          <w:sz w:val="20"/>
          <w:szCs w:val="20"/>
        </w:rPr>
        <w:t xml:space="preserve"> </w:t>
      </w:r>
    </w:p>
    <w:p w14:paraId="2E8AC275" w14:textId="77777777" w:rsidR="00B254C6" w:rsidRPr="00EA75CD" w:rsidRDefault="00B254C6" w:rsidP="004A3E59">
      <w:pPr>
        <w:pStyle w:val="Default"/>
        <w:jc w:val="both"/>
        <w:rPr>
          <w:rFonts w:asciiTheme="majorHAnsi" w:hAnsiTheme="majorHAnsi"/>
          <w:sz w:val="20"/>
        </w:rPr>
      </w:pPr>
    </w:p>
    <w:p w14:paraId="26CED735" w14:textId="364BFF86" w:rsidR="00474913" w:rsidRPr="00EA75CD" w:rsidRDefault="00AD300A" w:rsidP="00847C2B">
      <w:pPr>
        <w:pStyle w:val="Default"/>
        <w:widowControl w:val="0"/>
        <w:numPr>
          <w:ilvl w:val="0"/>
          <w:numId w:val="10"/>
        </w:numPr>
        <w:ind w:left="426" w:hanging="426"/>
        <w:jc w:val="both"/>
        <w:rPr>
          <w:rFonts w:asciiTheme="majorHAnsi" w:hAnsiTheme="majorHAnsi"/>
          <w:sz w:val="20"/>
        </w:rPr>
      </w:pPr>
      <w:r w:rsidRPr="00EA75CD">
        <w:rPr>
          <w:rFonts w:asciiTheme="majorHAnsi" w:hAnsiTheme="majorHAnsi"/>
          <w:color w:val="auto"/>
          <w:sz w:val="20"/>
        </w:rPr>
        <w:t>The Secretariat shall:</w:t>
      </w:r>
      <w:r w:rsidRPr="00EA75CD">
        <w:rPr>
          <w:rFonts w:asciiTheme="majorHAnsi" w:hAnsiTheme="majorHAnsi"/>
          <w:color w:val="auto"/>
          <w:sz w:val="20"/>
          <w:szCs w:val="20"/>
        </w:rPr>
        <w:t xml:space="preserve"> </w:t>
      </w:r>
    </w:p>
    <w:p w14:paraId="2E6CA144" w14:textId="77777777" w:rsidR="00474913" w:rsidRPr="00EA75CD" w:rsidRDefault="00474913" w:rsidP="00474913">
      <w:pPr>
        <w:pStyle w:val="Default"/>
        <w:widowControl w:val="0"/>
        <w:ind w:left="426"/>
        <w:jc w:val="both"/>
        <w:rPr>
          <w:rFonts w:asciiTheme="majorHAnsi" w:hAnsiTheme="majorHAnsi"/>
          <w:sz w:val="20"/>
        </w:rPr>
      </w:pPr>
    </w:p>
    <w:p w14:paraId="3738D46C" w14:textId="63E4CDCB" w:rsidR="00AD300A" w:rsidRPr="00EA75CD" w:rsidRDefault="00AD300A" w:rsidP="00374B98">
      <w:pPr>
        <w:pStyle w:val="Default"/>
        <w:numPr>
          <w:ilvl w:val="0"/>
          <w:numId w:val="8"/>
        </w:numPr>
        <w:ind w:left="851" w:hanging="425"/>
        <w:jc w:val="both"/>
        <w:rPr>
          <w:rFonts w:asciiTheme="majorHAnsi" w:hAnsiTheme="majorHAnsi"/>
          <w:color w:val="auto"/>
          <w:sz w:val="20"/>
        </w:rPr>
      </w:pPr>
      <w:r w:rsidRPr="00EA75CD">
        <w:rPr>
          <w:rFonts w:asciiTheme="majorHAnsi" w:hAnsiTheme="majorHAnsi"/>
          <w:color w:val="auto"/>
          <w:sz w:val="20"/>
        </w:rPr>
        <w:t>collaborate with the CPCs implementing EMS domestic programmes to ensure that they can meet the applicable ICCAT reporting obligations;</w:t>
      </w:r>
      <w:r w:rsidRPr="00EA75CD">
        <w:rPr>
          <w:rFonts w:asciiTheme="majorHAnsi" w:hAnsiTheme="majorHAnsi"/>
          <w:color w:val="auto"/>
          <w:sz w:val="20"/>
          <w:szCs w:val="20"/>
        </w:rPr>
        <w:t xml:space="preserve"> </w:t>
      </w:r>
      <w:r w:rsidRPr="00EA75CD">
        <w:rPr>
          <w:rFonts w:asciiTheme="majorHAnsi" w:hAnsiTheme="majorHAnsi"/>
          <w:color w:val="auto"/>
          <w:sz w:val="20"/>
        </w:rPr>
        <w:t>summarize and provide Annual Reports to the Commission about the progress of CPCs in implementing EMS domestic programmes.</w:t>
      </w:r>
      <w:r w:rsidRPr="00EA75CD">
        <w:rPr>
          <w:rFonts w:asciiTheme="majorHAnsi" w:hAnsiTheme="majorHAnsi"/>
          <w:color w:val="auto"/>
          <w:sz w:val="20"/>
          <w:szCs w:val="20"/>
        </w:rPr>
        <w:t xml:space="preserve"> </w:t>
      </w:r>
    </w:p>
    <w:p w14:paraId="6728AA7F" w14:textId="77777777" w:rsidR="00B254C6" w:rsidRPr="00EA75CD" w:rsidRDefault="00B254C6" w:rsidP="004A3E59">
      <w:pPr>
        <w:pStyle w:val="Default"/>
        <w:jc w:val="both"/>
        <w:rPr>
          <w:rFonts w:asciiTheme="majorHAnsi" w:hAnsiTheme="majorHAnsi"/>
          <w:sz w:val="20"/>
        </w:rPr>
      </w:pPr>
    </w:p>
    <w:p w14:paraId="37C4B394" w14:textId="5215B9CE" w:rsidR="00FE32FB" w:rsidRPr="00EA75CD" w:rsidRDefault="00FE32FB" w:rsidP="004A3E59">
      <w:pPr>
        <w:pStyle w:val="Default"/>
        <w:jc w:val="both"/>
        <w:rPr>
          <w:rFonts w:asciiTheme="majorHAnsi" w:hAnsiTheme="majorHAnsi"/>
          <w:b/>
          <w:sz w:val="20"/>
        </w:rPr>
      </w:pPr>
      <w:r w:rsidRPr="00EA75CD">
        <w:rPr>
          <w:rFonts w:asciiTheme="majorHAnsi" w:hAnsiTheme="majorHAnsi"/>
          <w:b/>
          <w:color w:val="auto"/>
          <w:sz w:val="20"/>
        </w:rPr>
        <w:t>Periodic review</w:t>
      </w:r>
    </w:p>
    <w:p w14:paraId="7E31F287" w14:textId="77777777" w:rsidR="00FE32FB" w:rsidRPr="00EA75CD" w:rsidRDefault="00FE32FB" w:rsidP="004A3E59">
      <w:pPr>
        <w:pStyle w:val="Default"/>
        <w:jc w:val="both"/>
        <w:rPr>
          <w:rFonts w:asciiTheme="majorHAnsi" w:hAnsiTheme="majorHAnsi"/>
          <w:sz w:val="20"/>
        </w:rPr>
      </w:pPr>
    </w:p>
    <w:p w14:paraId="1A3A092E" w14:textId="30F3F1CC" w:rsidR="00AD300A" w:rsidRPr="00EA75CD" w:rsidRDefault="00AD300A" w:rsidP="00847C2B">
      <w:pPr>
        <w:pStyle w:val="Default"/>
        <w:widowControl w:val="0"/>
        <w:numPr>
          <w:ilvl w:val="0"/>
          <w:numId w:val="10"/>
        </w:numPr>
        <w:ind w:left="426" w:hanging="426"/>
        <w:jc w:val="both"/>
        <w:rPr>
          <w:rFonts w:asciiTheme="majorHAnsi" w:hAnsiTheme="majorHAnsi"/>
          <w:sz w:val="20"/>
        </w:rPr>
      </w:pPr>
      <w:r w:rsidRPr="00EA75CD">
        <w:rPr>
          <w:rFonts w:asciiTheme="majorHAnsi" w:hAnsiTheme="majorHAnsi"/>
          <w:color w:val="auto"/>
          <w:sz w:val="20"/>
        </w:rPr>
        <w:t xml:space="preserve">The Commission shall review this Recommendation in 2026 and at least every four years thereafter to evaluate its effectiveness in fulfilling its purpose and consider the need for revisions, </w:t>
      </w:r>
      <w:proofErr w:type="gramStart"/>
      <w:r w:rsidRPr="00EA75CD">
        <w:rPr>
          <w:rFonts w:asciiTheme="majorHAnsi" w:hAnsiTheme="majorHAnsi"/>
          <w:color w:val="auto"/>
          <w:sz w:val="20"/>
        </w:rPr>
        <w:t>taking into account</w:t>
      </w:r>
      <w:proofErr w:type="gramEnd"/>
      <w:r w:rsidRPr="00EA75CD">
        <w:rPr>
          <w:rFonts w:asciiTheme="majorHAnsi" w:hAnsiTheme="majorHAnsi"/>
          <w:color w:val="auto"/>
          <w:sz w:val="20"/>
        </w:rPr>
        <w:t xml:space="preserve">, </w:t>
      </w:r>
      <w:r w:rsidRPr="00EA75CD">
        <w:rPr>
          <w:rFonts w:asciiTheme="majorHAnsi" w:hAnsiTheme="majorHAnsi"/>
          <w:i/>
          <w:color w:val="auto"/>
          <w:sz w:val="20"/>
        </w:rPr>
        <w:t>inter alia</w:t>
      </w:r>
      <w:r w:rsidRPr="00EA75CD">
        <w:rPr>
          <w:rFonts w:asciiTheme="majorHAnsi" w:hAnsiTheme="majorHAnsi"/>
          <w:color w:val="auto"/>
          <w:sz w:val="20"/>
        </w:rPr>
        <w:t>, relevant information provided by CPCs on the introduction and implementation of their EMS domestic programmes as well as any new technological developments.</w:t>
      </w:r>
      <w:r w:rsidRPr="00EA75CD">
        <w:rPr>
          <w:rFonts w:asciiTheme="majorHAnsi" w:hAnsiTheme="majorHAnsi"/>
          <w:color w:val="auto"/>
          <w:sz w:val="20"/>
          <w:szCs w:val="20"/>
        </w:rPr>
        <w:t xml:space="preserve">  </w:t>
      </w:r>
    </w:p>
    <w:p w14:paraId="3F7EEA4D" w14:textId="77777777" w:rsidR="00AD300A" w:rsidRPr="00EA75CD" w:rsidRDefault="00AD300A" w:rsidP="004A3E59">
      <w:pPr>
        <w:pStyle w:val="Default"/>
        <w:jc w:val="both"/>
        <w:rPr>
          <w:rFonts w:asciiTheme="majorHAnsi" w:hAnsiTheme="majorHAnsi"/>
        </w:rPr>
      </w:pPr>
    </w:p>
    <w:p w14:paraId="02EF557B" w14:textId="77777777" w:rsidR="00AD300A" w:rsidRPr="00EA75CD" w:rsidRDefault="00AD300A" w:rsidP="004A3E59">
      <w:pPr>
        <w:pStyle w:val="Default"/>
        <w:pageBreakBefore/>
        <w:jc w:val="right"/>
        <w:rPr>
          <w:rFonts w:asciiTheme="majorHAnsi" w:hAnsiTheme="majorHAnsi"/>
          <w:color w:val="auto"/>
          <w:sz w:val="20"/>
        </w:rPr>
      </w:pPr>
      <w:r w:rsidRPr="00EA75CD">
        <w:rPr>
          <w:rFonts w:asciiTheme="majorHAnsi" w:hAnsiTheme="majorHAnsi"/>
          <w:b/>
          <w:color w:val="auto"/>
          <w:sz w:val="20"/>
        </w:rPr>
        <w:t>Annex 1</w:t>
      </w:r>
      <w:r w:rsidRPr="00EA75CD">
        <w:rPr>
          <w:rFonts w:asciiTheme="majorHAnsi" w:hAnsiTheme="majorHAnsi"/>
          <w:b/>
          <w:bCs/>
          <w:color w:val="auto"/>
          <w:sz w:val="20"/>
          <w:szCs w:val="20"/>
        </w:rPr>
        <w:t xml:space="preserve"> </w:t>
      </w:r>
    </w:p>
    <w:p w14:paraId="543A1259" w14:textId="77777777" w:rsidR="009103AD" w:rsidRPr="00EA75CD" w:rsidRDefault="009103AD" w:rsidP="004A3E59">
      <w:pPr>
        <w:pStyle w:val="Default"/>
        <w:jc w:val="both"/>
        <w:rPr>
          <w:rFonts w:asciiTheme="majorHAnsi" w:hAnsiTheme="majorHAnsi"/>
          <w:b/>
          <w:color w:val="auto"/>
          <w:sz w:val="20"/>
        </w:rPr>
      </w:pPr>
    </w:p>
    <w:p w14:paraId="32AF0A6E" w14:textId="14A6B033" w:rsidR="00AD300A" w:rsidRPr="00EA75CD" w:rsidRDefault="00AD300A" w:rsidP="004A3E59">
      <w:pPr>
        <w:pStyle w:val="Default"/>
        <w:jc w:val="center"/>
        <w:rPr>
          <w:rFonts w:asciiTheme="majorHAnsi" w:hAnsiTheme="majorHAnsi"/>
          <w:color w:val="auto"/>
          <w:sz w:val="20"/>
        </w:rPr>
      </w:pPr>
      <w:r w:rsidRPr="00EA75CD">
        <w:rPr>
          <w:rFonts w:asciiTheme="majorHAnsi" w:hAnsiTheme="majorHAnsi"/>
          <w:b/>
          <w:color w:val="auto"/>
          <w:sz w:val="20"/>
        </w:rPr>
        <w:t xml:space="preserve">Minimum technical requirements </w:t>
      </w:r>
    </w:p>
    <w:p w14:paraId="34565CF5" w14:textId="77777777" w:rsidR="009103AD" w:rsidRPr="00EA75CD" w:rsidRDefault="009103AD" w:rsidP="004A3E59">
      <w:pPr>
        <w:pStyle w:val="Default"/>
        <w:numPr>
          <w:ilvl w:val="0"/>
          <w:numId w:val="3"/>
        </w:numPr>
        <w:jc w:val="both"/>
        <w:rPr>
          <w:rFonts w:asciiTheme="majorHAnsi" w:hAnsiTheme="majorHAnsi"/>
          <w:sz w:val="20"/>
        </w:rPr>
      </w:pPr>
    </w:p>
    <w:p w14:paraId="002FE107" w14:textId="677BB371" w:rsidR="00AD300A" w:rsidRPr="00EA75CD" w:rsidRDefault="009103AD" w:rsidP="004A3E59">
      <w:pPr>
        <w:pStyle w:val="Default"/>
        <w:numPr>
          <w:ilvl w:val="0"/>
          <w:numId w:val="3"/>
        </w:numPr>
        <w:jc w:val="both"/>
        <w:rPr>
          <w:rFonts w:asciiTheme="majorHAnsi" w:hAnsiTheme="majorHAnsi"/>
          <w:b/>
          <w:i/>
          <w:iCs/>
          <w:color w:val="auto"/>
          <w:sz w:val="20"/>
        </w:rPr>
      </w:pPr>
      <w:r w:rsidRPr="00EA75CD">
        <w:rPr>
          <w:rFonts w:asciiTheme="majorHAnsi" w:hAnsiTheme="majorHAnsi"/>
          <w:b/>
          <w:bCs/>
          <w:i/>
          <w:iCs/>
          <w:color w:val="auto"/>
          <w:sz w:val="20"/>
          <w:szCs w:val="20"/>
        </w:rPr>
        <w:t xml:space="preserve">A. </w:t>
      </w:r>
      <w:r w:rsidR="00A327C7" w:rsidRPr="00EA75CD">
        <w:rPr>
          <w:rFonts w:asciiTheme="majorHAnsi" w:hAnsiTheme="majorHAnsi"/>
          <w:b/>
          <w:bCs/>
          <w:i/>
          <w:iCs/>
          <w:color w:val="auto"/>
          <w:sz w:val="20"/>
          <w:szCs w:val="20"/>
        </w:rPr>
        <w:t xml:space="preserve">  </w:t>
      </w:r>
      <w:r w:rsidR="00AD300A" w:rsidRPr="00EA75CD">
        <w:rPr>
          <w:rFonts w:asciiTheme="majorHAnsi" w:hAnsiTheme="majorHAnsi"/>
          <w:b/>
          <w:i/>
          <w:iCs/>
          <w:color w:val="auto"/>
          <w:sz w:val="20"/>
        </w:rPr>
        <w:t xml:space="preserve">Minimum requirements for Control Box or EM Control Centre </w:t>
      </w:r>
    </w:p>
    <w:p w14:paraId="47D88376" w14:textId="77777777" w:rsidR="00AD300A" w:rsidRPr="00EA75CD" w:rsidRDefault="00AD300A" w:rsidP="004A3E59">
      <w:pPr>
        <w:pStyle w:val="Default"/>
        <w:jc w:val="both"/>
        <w:rPr>
          <w:rFonts w:asciiTheme="majorHAnsi" w:hAnsiTheme="majorHAnsi"/>
          <w:sz w:val="20"/>
        </w:rPr>
      </w:pPr>
    </w:p>
    <w:p w14:paraId="03044AB5"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The EM control </w:t>
      </w:r>
      <w:proofErr w:type="spellStart"/>
      <w:r w:rsidRPr="00EA75CD">
        <w:rPr>
          <w:rFonts w:asciiTheme="majorHAnsi" w:eastAsia="Cambria" w:hAnsiTheme="majorHAnsi" w:cs="Cambria"/>
          <w:kern w:val="0"/>
          <w:sz w:val="20"/>
          <w:szCs w:val="20"/>
          <w:lang w:val="en"/>
          <w14:ligatures w14:val="none"/>
        </w:rPr>
        <w:t>centre</w:t>
      </w:r>
      <w:proofErr w:type="spellEnd"/>
      <w:r w:rsidRPr="00EA75CD">
        <w:rPr>
          <w:rFonts w:asciiTheme="majorHAnsi" w:eastAsia="Cambria" w:hAnsiTheme="majorHAnsi" w:cs="Cambria"/>
          <w:kern w:val="0"/>
          <w:sz w:val="20"/>
          <w:szCs w:val="20"/>
          <w:lang w:val="en"/>
          <w14:ligatures w14:val="none"/>
        </w:rPr>
        <w:t xml:space="preserve"> is an on-board computer that acquires and stores all sensor collected information and imagery footage.</w:t>
      </w:r>
    </w:p>
    <w:p w14:paraId="56B2BD05"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20A5CA9" w14:textId="77777777" w:rsidR="002F4368" w:rsidRPr="00EA75CD" w:rsidRDefault="002F4368" w:rsidP="002F4368">
      <w:pPr>
        <w:spacing w:after="0" w:line="240" w:lineRule="auto"/>
        <w:jc w:val="both"/>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A.1. The following minimum technical requirements shall be required:</w:t>
      </w:r>
    </w:p>
    <w:p w14:paraId="029182D6"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354EB24"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bookmarkStart w:id="0" w:name="_heading=h.3znysh7"/>
      <w:bookmarkEnd w:id="0"/>
      <w:r w:rsidRPr="00EA75CD">
        <w:rPr>
          <w:rFonts w:asciiTheme="majorHAnsi" w:eastAsia="Cambria" w:hAnsiTheme="majorHAnsi" w:cs="Cambria"/>
          <w:color w:val="000000"/>
          <w:kern w:val="0"/>
          <w:sz w:val="20"/>
          <w:szCs w:val="20"/>
          <w:lang w:val="en"/>
          <w14:ligatures w14:val="none"/>
        </w:rPr>
        <w:t xml:space="preserve">GPS sensor or equivalent capable of automatically recording the position and, unless the EMS uses cameras that will record continuously, the speed and course of the vessel. </w:t>
      </w:r>
    </w:p>
    <w:p w14:paraId="0BCD7BAE"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Sufficient data storage capability to store both sensors, where appropriate, and imagery footage for the entire trip. </w:t>
      </w:r>
    </w:p>
    <w:p w14:paraId="650E8425"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At least one removable/swappable back-up data storage device, or equivalent data storage mechanism, to ensure that data are not lost if a storage device fails. </w:t>
      </w:r>
    </w:p>
    <w:p w14:paraId="78F079A5"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On-board screen, or equivalent interface, to allow verification by the Master/crew of the correct functioning of the system.</w:t>
      </w:r>
    </w:p>
    <w:p w14:paraId="3C77B8F6" w14:textId="77777777" w:rsidR="002F4368" w:rsidRPr="00EA75CD" w:rsidRDefault="002F4368" w:rsidP="00847C2B">
      <w:pPr>
        <w:numPr>
          <w:ilvl w:val="0"/>
          <w:numId w:val="12"/>
        </w:numPr>
        <w:spacing w:after="0" w:line="240" w:lineRule="auto"/>
        <w:jc w:val="both"/>
        <w:rPr>
          <w:rFonts w:asciiTheme="majorHAnsi" w:eastAsia="Cambria" w:hAnsiTheme="majorHAnsi" w:cs="Cambria"/>
          <w:b/>
          <w:i/>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Uninterrupted power supply (UPS) </w:t>
      </w:r>
      <w:proofErr w:type="gramStart"/>
      <w:r w:rsidRPr="00EA75CD">
        <w:rPr>
          <w:rFonts w:asciiTheme="majorHAnsi" w:eastAsia="Cambria" w:hAnsiTheme="majorHAnsi" w:cs="Cambria"/>
          <w:color w:val="000000"/>
          <w:kern w:val="0"/>
          <w:sz w:val="20"/>
          <w:szCs w:val="20"/>
          <w:lang w:val="en"/>
          <w14:ligatures w14:val="none"/>
        </w:rPr>
        <w:t>including</w:t>
      </w:r>
      <w:proofErr w:type="gramEnd"/>
      <w:r w:rsidRPr="00EA75CD">
        <w:rPr>
          <w:rFonts w:asciiTheme="majorHAnsi" w:eastAsia="Cambria" w:hAnsiTheme="majorHAnsi" w:cs="Cambria"/>
          <w:color w:val="000000"/>
          <w:kern w:val="0"/>
          <w:sz w:val="20"/>
          <w:szCs w:val="20"/>
          <w:lang w:val="en"/>
          <w14:ligatures w14:val="none"/>
        </w:rPr>
        <w:t xml:space="preserve"> a battery backup or other backup power system</w:t>
      </w:r>
      <w:r w:rsidRPr="00EA75CD">
        <w:rPr>
          <w:rFonts w:asciiTheme="majorHAnsi" w:eastAsia="Cambria" w:hAnsiTheme="majorHAnsi" w:cs="Cambria"/>
          <w:b/>
          <w:i/>
          <w:color w:val="000000"/>
          <w:kern w:val="0"/>
          <w:sz w:val="20"/>
          <w:szCs w:val="20"/>
          <w:lang w:val="en"/>
          <w14:ligatures w14:val="none"/>
        </w:rPr>
        <w:t xml:space="preserve"> </w:t>
      </w:r>
      <w:r w:rsidRPr="00EA75CD">
        <w:rPr>
          <w:rFonts w:asciiTheme="majorHAnsi" w:eastAsia="Cambria" w:hAnsiTheme="majorHAnsi" w:cs="Cambria"/>
          <w:color w:val="000000"/>
          <w:kern w:val="0"/>
          <w:sz w:val="20"/>
          <w:szCs w:val="20"/>
          <w:lang w:val="en"/>
          <w14:ligatures w14:val="none"/>
        </w:rPr>
        <w:t xml:space="preserve">with capacity to provide power if the main power source from the vessel fails and allowing the continuation of recording for relevant timespan (for e.g., 15 minutes) and all recorded data are saved. </w:t>
      </w:r>
    </w:p>
    <w:p w14:paraId="57FF7F52" w14:textId="77777777" w:rsidR="002F4368" w:rsidRPr="00EA75CD" w:rsidRDefault="002F4368" w:rsidP="00847C2B">
      <w:pPr>
        <w:numPr>
          <w:ilvl w:val="0"/>
          <w:numId w:val="12"/>
        </w:numPr>
        <w:spacing w:after="0" w:line="240" w:lineRule="auto"/>
        <w:jc w:val="both"/>
        <w:rPr>
          <w:rFonts w:asciiTheme="majorHAnsi" w:eastAsia="Cambria" w:hAnsiTheme="majorHAnsi" w:cs="Cambria"/>
          <w:b/>
          <w:i/>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Controlled shutdown, preventing the system from being switched off accidentally.</w:t>
      </w:r>
    </w:p>
    <w:p w14:paraId="7FC45157"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Digital signature, in accordance with domestic legislation (date and time stamp, vessel name, vessel registration and GPS coordinates).</w:t>
      </w:r>
    </w:p>
    <w:p w14:paraId="29716DAB"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Automatic real-time malfunction system alerts. </w:t>
      </w:r>
    </w:p>
    <w:p w14:paraId="7F8904B8"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Control </w:t>
      </w:r>
      <w:proofErr w:type="gramStart"/>
      <w:r w:rsidRPr="00EA75CD">
        <w:rPr>
          <w:rFonts w:asciiTheme="majorHAnsi" w:eastAsia="Cambria" w:hAnsiTheme="majorHAnsi" w:cs="Cambria"/>
          <w:color w:val="000000"/>
          <w:kern w:val="0"/>
          <w:sz w:val="20"/>
          <w:szCs w:val="20"/>
          <w:lang w:val="en"/>
          <w14:ligatures w14:val="none"/>
        </w:rPr>
        <w:t>box</w:t>
      </w:r>
      <w:proofErr w:type="gramEnd"/>
      <w:r w:rsidRPr="00EA75CD">
        <w:rPr>
          <w:rFonts w:asciiTheme="majorHAnsi" w:eastAsia="Cambria" w:hAnsiTheme="majorHAnsi" w:cs="Cambria"/>
          <w:color w:val="000000"/>
          <w:kern w:val="0"/>
          <w:sz w:val="20"/>
          <w:szCs w:val="20"/>
          <w:lang w:val="en"/>
          <w14:ligatures w14:val="none"/>
        </w:rPr>
        <w:t xml:space="preserve"> shall prohibit tampering with registered vessel information and system setup. Administration rights shall be required to access and modify these settings. </w:t>
      </w:r>
    </w:p>
    <w:p w14:paraId="4687119C"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Radio frequency interference from EMS with other on-board vessel communication, navigation, safety, geolocation devices (e.g., VMS) or fishing equipment should be </w:t>
      </w:r>
      <w:proofErr w:type="spellStart"/>
      <w:r w:rsidRPr="00EA75CD">
        <w:rPr>
          <w:rFonts w:asciiTheme="majorHAnsi" w:eastAsia="Cambria" w:hAnsiTheme="majorHAnsi" w:cs="Cambria"/>
          <w:kern w:val="0"/>
          <w:sz w:val="20"/>
          <w:szCs w:val="20"/>
          <w:lang w:val="en"/>
          <w14:ligatures w14:val="none"/>
        </w:rPr>
        <w:t>minimised</w:t>
      </w:r>
      <w:proofErr w:type="spellEnd"/>
      <w:r w:rsidRPr="00EA75CD">
        <w:rPr>
          <w:rFonts w:asciiTheme="majorHAnsi" w:eastAsia="Cambria" w:hAnsiTheme="majorHAnsi" w:cs="Cambria"/>
          <w:kern w:val="0"/>
          <w:sz w:val="20"/>
          <w:szCs w:val="20"/>
          <w:lang w:val="en"/>
          <w14:ligatures w14:val="none"/>
        </w:rPr>
        <w:t>.</w:t>
      </w:r>
    </w:p>
    <w:p w14:paraId="46BB76CC" w14:textId="77777777" w:rsidR="002F4368" w:rsidRPr="00EA75CD" w:rsidRDefault="002F4368" w:rsidP="002F4368">
      <w:pPr>
        <w:spacing w:after="0" w:line="240" w:lineRule="auto"/>
        <w:ind w:left="720"/>
        <w:jc w:val="both"/>
        <w:rPr>
          <w:rFonts w:asciiTheme="majorHAnsi" w:eastAsia="Cambria" w:hAnsiTheme="majorHAnsi" w:cs="Cambria"/>
          <w:b/>
          <w:i/>
          <w:kern w:val="0"/>
          <w:sz w:val="20"/>
          <w:szCs w:val="20"/>
          <w:lang w:val="en"/>
          <w14:ligatures w14:val="none"/>
        </w:rPr>
      </w:pPr>
    </w:p>
    <w:p w14:paraId="20C943E2" w14:textId="77777777" w:rsidR="002F4368" w:rsidRPr="00EA75CD" w:rsidRDefault="002F4368" w:rsidP="002F4368">
      <w:pPr>
        <w:spacing w:after="0" w:line="240" w:lineRule="auto"/>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A.2. The following technical requirements are recommended (optional):</w:t>
      </w:r>
    </w:p>
    <w:p w14:paraId="643DEB6C" w14:textId="77777777" w:rsidR="002F4368" w:rsidRPr="00EA75CD" w:rsidRDefault="002F4368" w:rsidP="002F4368">
      <w:pPr>
        <w:spacing w:after="0" w:line="240" w:lineRule="auto"/>
        <w:rPr>
          <w:rFonts w:asciiTheme="majorHAnsi" w:eastAsia="Cambria" w:hAnsiTheme="majorHAnsi" w:cs="Cambria"/>
          <w:kern w:val="0"/>
          <w:sz w:val="20"/>
          <w:szCs w:val="20"/>
          <w:lang w:val="en"/>
          <w14:ligatures w14:val="none"/>
        </w:rPr>
      </w:pPr>
    </w:p>
    <w:p w14:paraId="367D8286"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Cooling system, with high temperature cut out.</w:t>
      </w:r>
    </w:p>
    <w:p w14:paraId="080524ED"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The ability to encrypt and compress sensor and imagery data </w:t>
      </w:r>
      <w:proofErr w:type="gramStart"/>
      <w:r w:rsidRPr="00EA75CD">
        <w:rPr>
          <w:rFonts w:asciiTheme="majorHAnsi" w:eastAsia="Cambria" w:hAnsiTheme="majorHAnsi" w:cs="Cambria"/>
          <w:color w:val="000000"/>
          <w:kern w:val="0"/>
          <w:sz w:val="20"/>
          <w:szCs w:val="20"/>
          <w:lang w:val="en"/>
          <w14:ligatures w14:val="none"/>
        </w:rPr>
        <w:t>where</w:t>
      </w:r>
      <w:proofErr w:type="gramEnd"/>
      <w:r w:rsidRPr="00EA75CD">
        <w:rPr>
          <w:rFonts w:asciiTheme="majorHAnsi" w:eastAsia="Cambria" w:hAnsiTheme="majorHAnsi" w:cs="Cambria"/>
          <w:color w:val="000000"/>
          <w:kern w:val="0"/>
          <w:sz w:val="20"/>
          <w:szCs w:val="20"/>
          <w:lang w:val="en"/>
          <w14:ligatures w14:val="none"/>
        </w:rPr>
        <w:t xml:space="preserve"> necessary.</w:t>
      </w:r>
    </w:p>
    <w:p w14:paraId="48664E32" w14:textId="77777777" w:rsidR="002F4368" w:rsidRPr="00EA75CD" w:rsidRDefault="002F4368" w:rsidP="00847C2B">
      <w:pPr>
        <w:numPr>
          <w:ilvl w:val="0"/>
          <w:numId w:val="12"/>
        </w:num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GPS sensor or equivalent should be able to automatically record data at configurable time intervals from 1 minute.</w:t>
      </w:r>
    </w:p>
    <w:p w14:paraId="17D2B38D" w14:textId="77777777" w:rsidR="002F4368" w:rsidRPr="00EA75CD" w:rsidRDefault="002F4368" w:rsidP="00847C2B">
      <w:pPr>
        <w:numPr>
          <w:ilvl w:val="0"/>
          <w:numId w:val="12"/>
        </w:num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Automatic real-time malfunction notification to the flag CPC.</w:t>
      </w:r>
    </w:p>
    <w:p w14:paraId="093EE478"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Near-real-time remote online "health statements" that assure that the data are recorded during the trip, and alerts when there is evidence of tampering. </w:t>
      </w:r>
    </w:p>
    <w:p w14:paraId="4CCF8491"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Support built in remote access/configuration for system configuration, updates, verification of system health and possible transmission requests of all or parts of recorded sensor data and video footage.</w:t>
      </w:r>
    </w:p>
    <w:p w14:paraId="501D98A0" w14:textId="77777777" w:rsidR="002F4368" w:rsidRPr="00EA75CD" w:rsidRDefault="002F4368" w:rsidP="002F4368">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1A7505D3" w14:textId="77777777" w:rsidR="002F4368" w:rsidRPr="00EA75CD" w:rsidRDefault="002F4368" w:rsidP="002F4368">
      <w:pPr>
        <w:spacing w:after="0" w:line="240" w:lineRule="auto"/>
        <w:rPr>
          <w:rFonts w:asciiTheme="majorHAnsi" w:eastAsia="Cambria" w:hAnsiTheme="majorHAnsi" w:cs="Cambria"/>
          <w:kern w:val="0"/>
          <w:sz w:val="20"/>
          <w:szCs w:val="20"/>
          <w:lang w:val="en"/>
          <w14:ligatures w14:val="none"/>
        </w:rPr>
      </w:pPr>
    </w:p>
    <w:p w14:paraId="166D1F03" w14:textId="05DF76CE" w:rsidR="002F4368" w:rsidRPr="00EA75CD" w:rsidRDefault="00DE24BA" w:rsidP="00DE24BA">
      <w:pPr>
        <w:pStyle w:val="Default"/>
        <w:numPr>
          <w:ilvl w:val="0"/>
          <w:numId w:val="3"/>
        </w:numPr>
        <w:tabs>
          <w:tab w:val="left" w:pos="426"/>
        </w:tabs>
        <w:jc w:val="both"/>
        <w:rPr>
          <w:rFonts w:asciiTheme="majorHAnsi" w:eastAsia="Cambria" w:hAnsiTheme="majorHAnsi"/>
          <w:b/>
          <w:i/>
          <w:sz w:val="20"/>
          <w:szCs w:val="20"/>
          <w:lang w:val="en"/>
          <w14:ligatures w14:val="none"/>
        </w:rPr>
      </w:pPr>
      <w:r w:rsidRPr="00EA75CD">
        <w:rPr>
          <w:rFonts w:asciiTheme="majorHAnsi" w:eastAsia="Cambria" w:hAnsiTheme="majorHAnsi"/>
          <w:b/>
          <w:i/>
          <w:sz w:val="20"/>
          <w:szCs w:val="20"/>
          <w:lang w:val="en"/>
          <w14:ligatures w14:val="none"/>
        </w:rPr>
        <w:t>B.</w:t>
      </w:r>
      <w:r w:rsidRPr="00EA75CD">
        <w:rPr>
          <w:rFonts w:asciiTheme="majorHAnsi" w:eastAsia="Cambria" w:hAnsiTheme="majorHAnsi"/>
          <w:b/>
          <w:i/>
          <w:sz w:val="20"/>
          <w:szCs w:val="20"/>
          <w:lang w:val="en"/>
          <w14:ligatures w14:val="none"/>
        </w:rPr>
        <w:tab/>
      </w:r>
      <w:r w:rsidR="002F4368" w:rsidRPr="00EA75CD">
        <w:rPr>
          <w:rFonts w:asciiTheme="majorHAnsi" w:eastAsia="Cambria" w:hAnsiTheme="majorHAnsi"/>
          <w:b/>
          <w:i/>
          <w:sz w:val="20"/>
          <w:szCs w:val="20"/>
          <w:lang w:val="en"/>
          <w14:ligatures w14:val="none"/>
        </w:rPr>
        <w:t>Minimum technical requirements of cameras</w:t>
      </w:r>
    </w:p>
    <w:p w14:paraId="734B61C5" w14:textId="77777777" w:rsidR="002F4368" w:rsidRPr="00EA75CD" w:rsidRDefault="002F4368" w:rsidP="002F4368">
      <w:pPr>
        <w:spacing w:after="0" w:line="240" w:lineRule="auto"/>
        <w:rPr>
          <w:rFonts w:asciiTheme="majorHAnsi" w:eastAsia="Cambria" w:hAnsiTheme="majorHAnsi" w:cs="Cambria"/>
          <w:kern w:val="0"/>
          <w:sz w:val="20"/>
          <w:szCs w:val="20"/>
          <w:lang w:val="en"/>
          <w14:ligatures w14:val="none"/>
        </w:rPr>
      </w:pPr>
    </w:p>
    <w:p w14:paraId="2DF2BECD"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The cameras shall be capable </w:t>
      </w:r>
      <w:proofErr w:type="gramStart"/>
      <w:r w:rsidRPr="00EA75CD">
        <w:rPr>
          <w:rFonts w:asciiTheme="majorHAnsi" w:eastAsia="Cambria" w:hAnsiTheme="majorHAnsi" w:cs="Cambria"/>
          <w:kern w:val="0"/>
          <w:sz w:val="20"/>
          <w:szCs w:val="20"/>
          <w:lang w:val="en"/>
          <w14:ligatures w14:val="none"/>
        </w:rPr>
        <w:t>to resist</w:t>
      </w:r>
      <w:proofErr w:type="gramEnd"/>
      <w:r w:rsidRPr="00EA75CD">
        <w:rPr>
          <w:rFonts w:asciiTheme="majorHAnsi" w:eastAsia="Cambria" w:hAnsiTheme="majorHAnsi" w:cs="Cambria"/>
          <w:kern w:val="0"/>
          <w:sz w:val="20"/>
          <w:szCs w:val="20"/>
          <w:lang w:val="en"/>
          <w14:ligatures w14:val="none"/>
        </w:rPr>
        <w:t xml:space="preserve"> rough conditions </w:t>
      </w:r>
      <w:proofErr w:type="gramStart"/>
      <w:r w:rsidRPr="00EA75CD">
        <w:rPr>
          <w:rFonts w:asciiTheme="majorHAnsi" w:eastAsia="Cambria" w:hAnsiTheme="majorHAnsi" w:cs="Cambria"/>
          <w:kern w:val="0"/>
          <w:sz w:val="20"/>
          <w:szCs w:val="20"/>
          <w:lang w:val="en"/>
          <w14:ligatures w14:val="none"/>
        </w:rPr>
        <w:t>at-sea</w:t>
      </w:r>
      <w:proofErr w:type="gramEnd"/>
      <w:r w:rsidRPr="00EA75CD">
        <w:rPr>
          <w:rFonts w:asciiTheme="majorHAnsi" w:eastAsia="Cambria" w:hAnsiTheme="majorHAnsi" w:cs="Cambria"/>
          <w:kern w:val="0"/>
          <w:sz w:val="20"/>
          <w:szCs w:val="20"/>
          <w:lang w:val="en"/>
          <w14:ligatures w14:val="none"/>
        </w:rPr>
        <w:t xml:space="preserve"> on board, and be resistant to tampering to the extent possible, and be tamper-evident. The video cameras </w:t>
      </w:r>
      <w:proofErr w:type="gramStart"/>
      <w:r w:rsidRPr="00EA75CD">
        <w:rPr>
          <w:rFonts w:asciiTheme="majorHAnsi" w:eastAsia="Cambria" w:hAnsiTheme="majorHAnsi" w:cs="Cambria"/>
          <w:kern w:val="0"/>
          <w:sz w:val="20"/>
          <w:szCs w:val="20"/>
          <w:lang w:val="en"/>
          <w14:ligatures w14:val="none"/>
        </w:rPr>
        <w:t>shall</w:t>
      </w:r>
      <w:proofErr w:type="gramEnd"/>
      <w:r w:rsidRPr="00EA75CD">
        <w:rPr>
          <w:rFonts w:asciiTheme="majorHAnsi" w:eastAsia="Cambria" w:hAnsiTheme="majorHAnsi" w:cs="Cambria"/>
          <w:kern w:val="0"/>
          <w:sz w:val="20"/>
          <w:szCs w:val="20"/>
          <w:lang w:val="en"/>
          <w14:ligatures w14:val="none"/>
        </w:rPr>
        <w:t xml:space="preserve"> be mounted and placed to provide clear and unobstructed views of the areas that are being covered. Crew assistance </w:t>
      </w:r>
      <w:proofErr w:type="gramStart"/>
      <w:r w:rsidRPr="00EA75CD">
        <w:rPr>
          <w:rFonts w:asciiTheme="majorHAnsi" w:eastAsia="Cambria" w:hAnsiTheme="majorHAnsi" w:cs="Cambria"/>
          <w:kern w:val="0"/>
          <w:sz w:val="20"/>
          <w:szCs w:val="20"/>
          <w:lang w:val="en"/>
          <w14:ligatures w14:val="none"/>
        </w:rPr>
        <w:t>shall</w:t>
      </w:r>
      <w:proofErr w:type="gramEnd"/>
      <w:r w:rsidRPr="00EA75CD">
        <w:rPr>
          <w:rFonts w:asciiTheme="majorHAnsi" w:eastAsia="Cambria" w:hAnsiTheme="majorHAnsi" w:cs="Cambria"/>
          <w:kern w:val="0"/>
          <w:sz w:val="20"/>
          <w:szCs w:val="20"/>
          <w:lang w:val="en"/>
          <w14:ligatures w14:val="none"/>
        </w:rPr>
        <w:t xml:space="preserve"> be required to clean the camera lenses when appropriate and necessary.</w:t>
      </w:r>
    </w:p>
    <w:p w14:paraId="548E783E"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78A7BE15"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There shall be sufficient lighting to illuminate the area being recorded and the individual specimens captured. If vessels fish at night and use artificial lights to illuminate the deck, the quality of images </w:t>
      </w:r>
      <w:proofErr w:type="gramStart"/>
      <w:r w:rsidRPr="00EA75CD">
        <w:rPr>
          <w:rFonts w:asciiTheme="majorHAnsi" w:eastAsia="Cambria" w:hAnsiTheme="majorHAnsi" w:cs="Cambria"/>
          <w:kern w:val="0"/>
          <w:sz w:val="20"/>
          <w:szCs w:val="20"/>
          <w:lang w:val="en"/>
          <w14:ligatures w14:val="none"/>
        </w:rPr>
        <w:t>shall</w:t>
      </w:r>
      <w:proofErr w:type="gramEnd"/>
      <w:r w:rsidRPr="00EA75CD">
        <w:rPr>
          <w:rFonts w:asciiTheme="majorHAnsi" w:eastAsia="Cambria" w:hAnsiTheme="majorHAnsi" w:cs="Cambria"/>
          <w:kern w:val="0"/>
          <w:sz w:val="20"/>
          <w:szCs w:val="20"/>
          <w:lang w:val="en"/>
          <w14:ligatures w14:val="none"/>
        </w:rPr>
        <w:t xml:space="preserve"> be checked to ensure there is </w:t>
      </w:r>
      <w:proofErr w:type="gramStart"/>
      <w:r w:rsidRPr="00EA75CD">
        <w:rPr>
          <w:rFonts w:asciiTheme="majorHAnsi" w:eastAsia="Cambria" w:hAnsiTheme="majorHAnsi" w:cs="Cambria"/>
          <w:kern w:val="0"/>
          <w:sz w:val="20"/>
          <w:szCs w:val="20"/>
          <w:lang w:val="en"/>
          <w14:ligatures w14:val="none"/>
        </w:rPr>
        <w:t>not</w:t>
      </w:r>
      <w:proofErr w:type="gramEnd"/>
      <w:r w:rsidRPr="00EA75CD">
        <w:rPr>
          <w:rFonts w:asciiTheme="majorHAnsi" w:eastAsia="Cambria" w:hAnsiTheme="majorHAnsi" w:cs="Cambria"/>
          <w:kern w:val="0"/>
          <w:sz w:val="20"/>
          <w:szCs w:val="20"/>
          <w:lang w:val="en"/>
          <w14:ligatures w14:val="none"/>
        </w:rPr>
        <w:t xml:space="preserve"> excessive glare.</w:t>
      </w:r>
    </w:p>
    <w:p w14:paraId="56342A7B"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A4E9E75"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2521A5F4"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16E84501"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The following minimum technical specifications for cameras, video recording and analysis, as a part of an EMS, shall be required:</w:t>
      </w:r>
    </w:p>
    <w:p w14:paraId="67ABF627"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4B0F1840"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Resolution: sufficient resolution to meet the purpose of each camera. For cameras used for species identification, no less than 720p, with a minimum frame rate of 5-10 FPS. Still images shall have a resolution of no less than 2MP.</w:t>
      </w:r>
    </w:p>
    <w:p w14:paraId="1D22202D"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Measuring capability: capability to obtain fish length measurements from relevant camera images.</w:t>
      </w:r>
    </w:p>
    <w:p w14:paraId="4139186B" w14:textId="77777777" w:rsidR="002F4368" w:rsidRPr="00EA75CD" w:rsidRDefault="002F4368" w:rsidP="002F4368">
      <w:pPr>
        <w:spacing w:after="0" w:line="240" w:lineRule="auto"/>
        <w:ind w:left="720"/>
        <w:jc w:val="both"/>
        <w:rPr>
          <w:rFonts w:asciiTheme="majorHAnsi" w:eastAsia="Cambria" w:hAnsiTheme="majorHAnsi" w:cs="Cambria"/>
          <w:b/>
          <w:i/>
          <w:kern w:val="0"/>
          <w:sz w:val="20"/>
          <w:szCs w:val="20"/>
          <w:lang w:val="en"/>
          <w14:ligatures w14:val="none"/>
        </w:rPr>
      </w:pPr>
    </w:p>
    <w:p w14:paraId="466A91F2"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The following technical specifications for cameras, video recording and analysis, as a part of an EMS, are recommended (optional):</w:t>
      </w:r>
    </w:p>
    <w:p w14:paraId="016DB8ED"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695BFE90" w14:textId="77777777" w:rsidR="002F4368" w:rsidRPr="00EA75CD" w:rsidRDefault="002F4368" w:rsidP="00847C2B">
      <w:pPr>
        <w:numPr>
          <w:ilvl w:val="0"/>
          <w:numId w:val="12"/>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Ingress Protection: IP66 Rating. A higher IP for cameras exposed to heavy weather conditions is recommended.</w:t>
      </w:r>
    </w:p>
    <w:p w14:paraId="0941C970"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Compression: supports standard video compression formats. Minimum H264.</w:t>
      </w:r>
    </w:p>
    <w:p w14:paraId="3BD97493"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Automatic switching between day/night lighting conditions. </w:t>
      </w:r>
      <w:proofErr w:type="spellStart"/>
      <w:r w:rsidRPr="00EA75CD">
        <w:rPr>
          <w:rFonts w:asciiTheme="majorHAnsi" w:eastAsia="Cambria" w:hAnsiTheme="majorHAnsi" w:cs="Cambria"/>
          <w:kern w:val="0"/>
          <w:sz w:val="20"/>
          <w:szCs w:val="20"/>
          <w:lang w:val="en"/>
          <w14:ligatures w14:val="none"/>
        </w:rPr>
        <w:t>Colour</w:t>
      </w:r>
      <w:proofErr w:type="spellEnd"/>
      <w:r w:rsidRPr="00EA75CD">
        <w:rPr>
          <w:rFonts w:asciiTheme="majorHAnsi" w:eastAsia="Cambria" w:hAnsiTheme="majorHAnsi" w:cs="Cambria"/>
          <w:kern w:val="0"/>
          <w:sz w:val="20"/>
          <w:szCs w:val="20"/>
          <w:lang w:val="en"/>
          <w14:ligatures w14:val="none"/>
        </w:rPr>
        <w:t>/BW. Option for automatic face blurring, where needed. Dynamic face masking is recommended and preferred instead of blanking out parts of the field of view, as this would potentially blank out regions of interest.</w:t>
      </w:r>
    </w:p>
    <w:p w14:paraId="205A0FA9" w14:textId="77777777" w:rsidR="002F4368" w:rsidRPr="00EA75CD" w:rsidRDefault="002F4368" w:rsidP="00847C2B">
      <w:pPr>
        <w:numPr>
          <w:ilvl w:val="0"/>
          <w:numId w:val="12"/>
        </w:num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kern w:val="0"/>
          <w:sz w:val="20"/>
          <w:szCs w:val="20"/>
          <w:lang w:val="en"/>
          <w14:ligatures w14:val="none"/>
        </w:rPr>
        <w:t>Possibility to set between video and still photographs and to set the time of taking those photographs.</w:t>
      </w:r>
    </w:p>
    <w:p w14:paraId="3A177B38" w14:textId="77777777" w:rsidR="002F4368" w:rsidRPr="00EA75CD" w:rsidRDefault="002F4368" w:rsidP="002F4368">
      <w:pPr>
        <w:spacing w:after="0" w:line="240" w:lineRule="auto"/>
        <w:ind w:left="1080" w:hanging="360"/>
        <w:jc w:val="both"/>
        <w:rPr>
          <w:rFonts w:asciiTheme="majorHAnsi" w:eastAsia="Cambria" w:hAnsiTheme="majorHAnsi" w:cs="Cambria"/>
          <w:b/>
          <w:i/>
          <w:color w:val="000000"/>
          <w:kern w:val="0"/>
          <w:sz w:val="20"/>
          <w:szCs w:val="20"/>
          <w:lang w:val="en"/>
          <w14:ligatures w14:val="none"/>
        </w:rPr>
      </w:pPr>
    </w:p>
    <w:p w14:paraId="31DEEF5B" w14:textId="47366920" w:rsidR="002F4368" w:rsidRPr="00EA75CD" w:rsidRDefault="00DE24BA" w:rsidP="00DE24BA">
      <w:pPr>
        <w:pStyle w:val="Default"/>
        <w:numPr>
          <w:ilvl w:val="0"/>
          <w:numId w:val="3"/>
        </w:numPr>
        <w:tabs>
          <w:tab w:val="left" w:pos="426"/>
        </w:tabs>
        <w:jc w:val="both"/>
        <w:rPr>
          <w:rFonts w:asciiTheme="majorHAnsi" w:eastAsia="Cambria" w:hAnsiTheme="majorHAnsi"/>
          <w:b/>
          <w:i/>
          <w:sz w:val="20"/>
          <w:szCs w:val="20"/>
          <w:lang w:val="en"/>
          <w14:ligatures w14:val="none"/>
        </w:rPr>
      </w:pPr>
      <w:r w:rsidRPr="00EA75CD">
        <w:rPr>
          <w:rFonts w:asciiTheme="majorHAnsi" w:eastAsia="Cambria" w:hAnsiTheme="majorHAnsi"/>
          <w:b/>
          <w:i/>
          <w:sz w:val="20"/>
          <w:szCs w:val="20"/>
          <w:lang w:val="en"/>
          <w14:ligatures w14:val="none"/>
        </w:rPr>
        <w:t>C.</w:t>
      </w:r>
      <w:r w:rsidRPr="00EA75CD">
        <w:rPr>
          <w:rFonts w:asciiTheme="majorHAnsi" w:eastAsia="Cambria" w:hAnsiTheme="majorHAnsi"/>
          <w:b/>
          <w:i/>
          <w:sz w:val="20"/>
          <w:szCs w:val="20"/>
          <w:lang w:val="en"/>
          <w14:ligatures w14:val="none"/>
        </w:rPr>
        <w:tab/>
      </w:r>
      <w:r w:rsidR="002F4368" w:rsidRPr="00EA75CD">
        <w:rPr>
          <w:rFonts w:asciiTheme="majorHAnsi" w:eastAsia="Cambria" w:hAnsiTheme="majorHAnsi"/>
          <w:b/>
          <w:i/>
          <w:sz w:val="20"/>
          <w:szCs w:val="20"/>
          <w:lang w:val="en"/>
          <w14:ligatures w14:val="none"/>
        </w:rPr>
        <w:t>Minimum technical requirements for sensors</w:t>
      </w:r>
    </w:p>
    <w:p w14:paraId="509151FF" w14:textId="77777777" w:rsidR="002F4368" w:rsidRPr="00EA75CD" w:rsidRDefault="002F4368" w:rsidP="002F4368">
      <w:pPr>
        <w:spacing w:after="0" w:line="240" w:lineRule="auto"/>
        <w:rPr>
          <w:rFonts w:asciiTheme="majorHAnsi" w:eastAsia="Cambria" w:hAnsiTheme="majorHAnsi" w:cs="Cambria"/>
          <w:kern w:val="0"/>
          <w:sz w:val="20"/>
          <w:szCs w:val="20"/>
          <w:lang w:val="en"/>
          <w14:ligatures w14:val="none"/>
        </w:rPr>
      </w:pPr>
    </w:p>
    <w:p w14:paraId="7203789A"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Sensors and/or other fishing activity recognition tools (e.g., winch rotation, hydraulic sensors, GPS, computer vision, artificial intelligence) shall automatically identify a fishing related activity, including setting and hauling gear, sorting catch, etc., and if image recording of the EMS is not continuous, trigger the start of the image recording, as well as assisting in the revision and analysis of the video footage. </w:t>
      </w:r>
    </w:p>
    <w:p w14:paraId="0A36AB67"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6E5A40D8" w14:textId="77777777" w:rsidR="002F4368" w:rsidRPr="00EA75CD" w:rsidRDefault="002F4368" w:rsidP="002F4368">
      <w:pPr>
        <w:spacing w:after="0" w:line="240" w:lineRule="auto"/>
        <w:jc w:val="both"/>
        <w:rPr>
          <w:rFonts w:asciiTheme="majorHAnsi" w:eastAsia="Cambria" w:hAnsiTheme="majorHAnsi" w:cs="Cambria"/>
          <w:kern w:val="0"/>
          <w:sz w:val="20"/>
          <w:szCs w:val="20"/>
          <w:lang w:val="en"/>
          <w14:ligatures w14:val="none"/>
        </w:rPr>
      </w:pPr>
    </w:p>
    <w:p w14:paraId="177681AD" w14:textId="77777777" w:rsidR="002F4368" w:rsidRPr="00EA75CD" w:rsidRDefault="002F4368" w:rsidP="002F4368">
      <w:pPr>
        <w:spacing w:after="0" w:line="240" w:lineRule="auto"/>
        <w:jc w:val="both"/>
        <w:rPr>
          <w:rFonts w:asciiTheme="majorHAnsi" w:eastAsia="Cambria" w:hAnsiTheme="majorHAnsi" w:cs="Cambria"/>
          <w:b/>
          <w:kern w:val="0"/>
          <w:sz w:val="20"/>
          <w:szCs w:val="20"/>
          <w:lang w:val="en"/>
          <w14:ligatures w14:val="none"/>
        </w:rPr>
      </w:pPr>
      <w:bookmarkStart w:id="1" w:name="_heading=h.2et92p0"/>
      <w:bookmarkEnd w:id="1"/>
    </w:p>
    <w:p w14:paraId="38599035" w14:textId="77777777" w:rsidR="002F4368" w:rsidRPr="00EA75CD" w:rsidRDefault="002F4368" w:rsidP="002F4368">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Arial" w:hAnsiTheme="majorHAnsi" w:cs="Arial"/>
          <w:kern w:val="0"/>
          <w:lang w:val="en"/>
          <w14:ligatures w14:val="none"/>
        </w:rPr>
        <w:br w:type="page"/>
      </w:r>
    </w:p>
    <w:p w14:paraId="456EDAC8" w14:textId="59EB744E" w:rsidR="00AD300A" w:rsidRPr="00EA75CD" w:rsidRDefault="00AD300A" w:rsidP="0085202A">
      <w:pPr>
        <w:pStyle w:val="Default"/>
        <w:jc w:val="right"/>
        <w:rPr>
          <w:rFonts w:asciiTheme="majorHAnsi" w:hAnsiTheme="majorHAnsi"/>
          <w:color w:val="auto"/>
          <w:sz w:val="20"/>
          <w:szCs w:val="20"/>
        </w:rPr>
      </w:pPr>
      <w:r w:rsidRPr="00EA75CD">
        <w:rPr>
          <w:rFonts w:asciiTheme="majorHAnsi" w:hAnsiTheme="majorHAnsi"/>
          <w:b/>
          <w:bCs/>
          <w:color w:val="auto"/>
          <w:sz w:val="20"/>
          <w:szCs w:val="20"/>
        </w:rPr>
        <w:t xml:space="preserve">Annex 2 </w:t>
      </w:r>
    </w:p>
    <w:p w14:paraId="46AEE4DE" w14:textId="77777777" w:rsidR="00133FAB" w:rsidRPr="00EA75CD" w:rsidRDefault="00133FAB" w:rsidP="004A3E59">
      <w:pPr>
        <w:pStyle w:val="Default"/>
        <w:jc w:val="both"/>
        <w:rPr>
          <w:rFonts w:asciiTheme="majorHAnsi" w:hAnsiTheme="majorHAnsi"/>
          <w:b/>
          <w:sz w:val="20"/>
        </w:rPr>
      </w:pPr>
    </w:p>
    <w:p w14:paraId="48CBF85B" w14:textId="3E8EEC92" w:rsidR="00AD300A" w:rsidRPr="00EA75CD" w:rsidRDefault="00AD300A" w:rsidP="00133FAB">
      <w:pPr>
        <w:pStyle w:val="Default"/>
        <w:jc w:val="center"/>
        <w:rPr>
          <w:rFonts w:asciiTheme="majorHAnsi" w:hAnsiTheme="majorHAnsi"/>
          <w:color w:val="auto"/>
          <w:sz w:val="20"/>
          <w:szCs w:val="20"/>
        </w:rPr>
      </w:pPr>
      <w:r w:rsidRPr="00EA75CD">
        <w:rPr>
          <w:rFonts w:asciiTheme="majorHAnsi" w:hAnsiTheme="majorHAnsi"/>
          <w:b/>
          <w:color w:val="auto"/>
          <w:sz w:val="20"/>
        </w:rPr>
        <w:t>Description of the vessel areas coverage and data fields to be</w:t>
      </w:r>
    </w:p>
    <w:p w14:paraId="5403A2C2" w14:textId="0C16614D" w:rsidR="00AD300A" w:rsidRPr="00EA75CD" w:rsidRDefault="00AD300A" w:rsidP="004A3E59">
      <w:pPr>
        <w:pStyle w:val="Default"/>
        <w:jc w:val="center"/>
        <w:rPr>
          <w:rFonts w:asciiTheme="majorHAnsi" w:hAnsiTheme="majorHAnsi"/>
          <w:sz w:val="20"/>
        </w:rPr>
      </w:pPr>
      <w:r w:rsidRPr="00EA75CD">
        <w:rPr>
          <w:rFonts w:asciiTheme="majorHAnsi" w:hAnsiTheme="majorHAnsi"/>
          <w:b/>
          <w:color w:val="auto"/>
          <w:sz w:val="20"/>
        </w:rPr>
        <w:t>collected when using EMS on longline vessels</w:t>
      </w:r>
    </w:p>
    <w:p w14:paraId="70E3E005" w14:textId="77777777" w:rsidR="00133FAB" w:rsidRPr="00EA75CD" w:rsidRDefault="00133FAB" w:rsidP="004A3E59">
      <w:pPr>
        <w:pStyle w:val="Default"/>
        <w:jc w:val="both"/>
        <w:rPr>
          <w:rFonts w:asciiTheme="majorHAnsi" w:hAnsiTheme="majorHAnsi"/>
          <w:sz w:val="20"/>
        </w:rPr>
      </w:pPr>
    </w:p>
    <w:p w14:paraId="094CD736" w14:textId="77777777"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EMS cameras, and where appropriate sensors, shall be installed to properly capture all relevant fishing activity, including those in </w:t>
      </w:r>
      <w:r w:rsidRPr="00EA75CD">
        <w:rPr>
          <w:rFonts w:asciiTheme="majorHAnsi" w:eastAsia="Cambria" w:hAnsiTheme="majorHAnsi" w:cs="Cambria"/>
          <w:b/>
          <w:kern w:val="0"/>
          <w:sz w:val="20"/>
          <w:szCs w:val="20"/>
          <w:lang w:val="en"/>
          <w14:ligatures w14:val="none"/>
        </w:rPr>
        <w:t>Table 1</w:t>
      </w:r>
      <w:r w:rsidRPr="00EA75CD">
        <w:rPr>
          <w:rFonts w:asciiTheme="majorHAnsi" w:eastAsia="Cambria" w:hAnsiTheme="majorHAnsi" w:cs="Cambria"/>
          <w:kern w:val="0"/>
          <w:sz w:val="20"/>
          <w:szCs w:val="20"/>
          <w:lang w:val="en"/>
          <w14:ligatures w14:val="none"/>
        </w:rPr>
        <w:t xml:space="preserve"> below.</w:t>
      </w:r>
    </w:p>
    <w:p w14:paraId="63E8E797" w14:textId="77777777"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p>
    <w:p w14:paraId="790975CD" w14:textId="77777777" w:rsidR="00BE3DBC" w:rsidRPr="00EA75CD" w:rsidRDefault="00BE3DBC" w:rsidP="00BE3DBC">
      <w:pPr>
        <w:spacing w:after="0" w:line="240" w:lineRule="auto"/>
        <w:jc w:val="both"/>
        <w:rPr>
          <w:rFonts w:asciiTheme="majorHAnsi" w:eastAsia="Cambria" w:hAnsiTheme="majorHAnsi" w:cs="Cambria"/>
          <w:i/>
          <w:kern w:val="0"/>
          <w:sz w:val="20"/>
          <w:szCs w:val="20"/>
          <w:lang w:val="en"/>
          <w14:ligatures w14:val="none"/>
        </w:rPr>
      </w:pPr>
      <w:r w:rsidRPr="00EA75CD">
        <w:rPr>
          <w:rFonts w:asciiTheme="majorHAnsi" w:eastAsia="Cambria" w:hAnsiTheme="majorHAnsi" w:cs="Cambria"/>
          <w:b/>
          <w:kern w:val="0"/>
          <w:sz w:val="20"/>
          <w:szCs w:val="20"/>
          <w:lang w:val="en"/>
          <w14:ligatures w14:val="none"/>
        </w:rPr>
        <w:t>Table 1</w:t>
      </w:r>
      <w:r w:rsidRPr="00EA75CD">
        <w:rPr>
          <w:rFonts w:asciiTheme="majorHAnsi" w:eastAsia="Cambria" w:hAnsiTheme="majorHAnsi" w:cs="Cambria"/>
          <w:kern w:val="0"/>
          <w:sz w:val="20"/>
          <w:szCs w:val="20"/>
          <w:lang w:val="en"/>
          <w14:ligatures w14:val="none"/>
        </w:rPr>
        <w:t xml:space="preserve">. General configuration and areas/activities covered by an </w:t>
      </w:r>
      <w:proofErr w:type="gramStart"/>
      <w:r w:rsidRPr="00EA75CD">
        <w:rPr>
          <w:rFonts w:asciiTheme="majorHAnsi" w:eastAsia="Cambria" w:hAnsiTheme="majorHAnsi" w:cs="Cambria"/>
          <w:kern w:val="0"/>
          <w:sz w:val="20"/>
          <w:szCs w:val="20"/>
          <w:lang w:val="en"/>
          <w14:ligatures w14:val="none"/>
        </w:rPr>
        <w:t>EMS onboard longline vessels</w:t>
      </w:r>
      <w:proofErr w:type="gramEnd"/>
      <w:r w:rsidRPr="00EA75CD">
        <w:rPr>
          <w:rFonts w:asciiTheme="majorHAnsi" w:eastAsia="Cambria" w:hAnsiTheme="majorHAnsi" w:cs="Cambria"/>
          <w:kern w:val="0"/>
          <w:sz w:val="20"/>
          <w:szCs w:val="20"/>
          <w:lang w:val="en"/>
          <w14:ligatures w14:val="none"/>
        </w:rPr>
        <w:t>.</w:t>
      </w:r>
    </w:p>
    <w:p w14:paraId="7AF93387" w14:textId="77777777" w:rsidR="00BE3DBC" w:rsidRPr="00EA75CD" w:rsidRDefault="00BE3DBC" w:rsidP="00BE3DBC">
      <w:pPr>
        <w:spacing w:after="0" w:line="240" w:lineRule="auto"/>
        <w:jc w:val="both"/>
        <w:rPr>
          <w:rFonts w:asciiTheme="majorHAnsi" w:eastAsia="Cambria" w:hAnsiTheme="majorHAnsi" w:cs="Cambria"/>
          <w:i/>
          <w:kern w:val="0"/>
          <w:sz w:val="20"/>
          <w:szCs w:val="20"/>
          <w:lang w:val="en"/>
          <w14:ligatures w14:val="none"/>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399"/>
        <w:gridCol w:w="3967"/>
      </w:tblGrid>
      <w:tr w:rsidR="00BE3DBC" w:rsidRPr="00EA75CD" w14:paraId="622EBDC5"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453ABE33" w14:textId="77777777" w:rsidR="00BE3DBC" w:rsidRPr="00EA75CD" w:rsidRDefault="00BE3DBC" w:rsidP="00BE3DBC">
            <w:pPr>
              <w:spacing w:after="0"/>
              <w:jc w:val="center"/>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Area covered</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799F839D" w14:textId="77777777" w:rsidR="00BE3DBC" w:rsidRPr="00EA75CD" w:rsidRDefault="00BE3DBC" w:rsidP="00BE3DBC">
            <w:pPr>
              <w:spacing w:after="0"/>
              <w:jc w:val="center"/>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Action covered</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7891D1C" w14:textId="77777777" w:rsidR="00BE3DBC" w:rsidRPr="00EA75CD" w:rsidRDefault="00BE3DBC" w:rsidP="00BE3DBC">
            <w:pPr>
              <w:spacing w:after="0"/>
              <w:jc w:val="center"/>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 xml:space="preserve">Data fields </w:t>
            </w:r>
          </w:p>
        </w:tc>
      </w:tr>
      <w:tr w:rsidR="00BE3DBC" w:rsidRPr="00EA75CD" w14:paraId="08138B63" w14:textId="77777777">
        <w:trPr>
          <w:trHeight w:val="802"/>
        </w:trPr>
        <w:tc>
          <w:tcPr>
            <w:tcW w:w="2265" w:type="dxa"/>
            <w:tcBorders>
              <w:top w:val="single" w:sz="4" w:space="0" w:color="000000"/>
              <w:left w:val="single" w:sz="4" w:space="0" w:color="000000"/>
              <w:bottom w:val="single" w:sz="4" w:space="0" w:color="000000"/>
              <w:right w:val="single" w:sz="4" w:space="0" w:color="000000"/>
            </w:tcBorders>
            <w:vAlign w:val="center"/>
            <w:hideMark/>
          </w:tcPr>
          <w:p w14:paraId="36331F7C"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Setting area </w:t>
            </w:r>
          </w:p>
          <w:p w14:paraId="624BA79E"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(usually stern camera)</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0B6A54DC"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Setting operation</w:t>
            </w:r>
          </w:p>
        </w:tc>
        <w:tc>
          <w:tcPr>
            <w:tcW w:w="3969" w:type="dxa"/>
            <w:tcBorders>
              <w:top w:val="single" w:sz="4" w:space="0" w:color="000000"/>
              <w:left w:val="single" w:sz="4" w:space="0" w:color="000000"/>
              <w:bottom w:val="single" w:sz="4" w:space="0" w:color="000000"/>
              <w:right w:val="single" w:sz="4" w:space="0" w:color="000000"/>
            </w:tcBorders>
            <w:vAlign w:val="center"/>
          </w:tcPr>
          <w:p w14:paraId="09462416"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Setting date, time, and position</w:t>
            </w:r>
          </w:p>
          <w:p w14:paraId="62E32141" w14:textId="77777777" w:rsidR="00BE3DBC" w:rsidRPr="00EA75CD" w:rsidRDefault="00BE3DBC" w:rsidP="00BE3DBC">
            <w:pPr>
              <w:spacing w:after="0"/>
              <w:rPr>
                <w:rFonts w:asciiTheme="majorHAnsi" w:eastAsia="Arial" w:hAnsiTheme="majorHAnsi" w:cs="Arial"/>
                <w:kern w:val="0"/>
                <w:sz w:val="20"/>
                <w:szCs w:val="20"/>
                <w:lang w:val="en"/>
                <w14:ligatures w14:val="none"/>
              </w:rPr>
            </w:pPr>
          </w:p>
          <w:p w14:paraId="3E7F9C78"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Use of bycatch mitigation measures or techniques</w:t>
            </w:r>
          </w:p>
          <w:p w14:paraId="40A289FA" w14:textId="77777777" w:rsidR="00BE3DBC" w:rsidRPr="00EA75CD" w:rsidRDefault="00BE3DBC" w:rsidP="00BE3DBC">
            <w:pPr>
              <w:spacing w:after="0"/>
              <w:rPr>
                <w:rFonts w:asciiTheme="majorHAnsi" w:eastAsia="Arial" w:hAnsiTheme="majorHAnsi" w:cs="Arial"/>
                <w:kern w:val="0"/>
                <w:sz w:val="20"/>
                <w:szCs w:val="20"/>
                <w:lang w:val="en"/>
                <w14:ligatures w14:val="none"/>
              </w:rPr>
            </w:pPr>
          </w:p>
          <w:p w14:paraId="36940241"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number of hooks set, where applicable</w:t>
            </w:r>
          </w:p>
          <w:p w14:paraId="6727478F" w14:textId="77777777" w:rsidR="00BE3DBC" w:rsidRPr="00EA75CD" w:rsidRDefault="00BE3DBC" w:rsidP="00BE3DBC">
            <w:pPr>
              <w:spacing w:after="0"/>
              <w:rPr>
                <w:rFonts w:asciiTheme="majorHAnsi" w:eastAsia="Arial" w:hAnsiTheme="majorHAnsi" w:cs="Arial"/>
                <w:kern w:val="0"/>
                <w:sz w:val="20"/>
                <w:szCs w:val="20"/>
                <w:lang w:val="en"/>
                <w14:ligatures w14:val="none"/>
              </w:rPr>
            </w:pPr>
          </w:p>
          <w:p w14:paraId="68F131E2"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Hook type, where applicable</w:t>
            </w:r>
          </w:p>
        </w:tc>
      </w:tr>
      <w:tr w:rsidR="00BE3DBC" w:rsidRPr="00EA75CD" w14:paraId="7B6C080D" w14:textId="77777777">
        <w:trPr>
          <w:trHeight w:val="792"/>
        </w:trPr>
        <w:tc>
          <w:tcPr>
            <w:tcW w:w="2265" w:type="dxa"/>
            <w:tcBorders>
              <w:top w:val="single" w:sz="4" w:space="0" w:color="000000"/>
              <w:left w:val="single" w:sz="4" w:space="0" w:color="000000"/>
              <w:bottom w:val="single" w:sz="4" w:space="0" w:color="000000"/>
              <w:right w:val="single" w:sz="4" w:space="0" w:color="000000"/>
            </w:tcBorders>
            <w:vAlign w:val="center"/>
            <w:hideMark/>
          </w:tcPr>
          <w:p w14:paraId="70D71819"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Hauling area</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06C46DB3"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Hauling operation</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8B10DD2"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Hauling date, time, and position</w:t>
            </w:r>
          </w:p>
        </w:tc>
      </w:tr>
      <w:tr w:rsidR="00BE3DBC" w:rsidRPr="00EA75CD" w14:paraId="6A2A4FB4" w14:textId="77777777">
        <w:trPr>
          <w:trHeight w:val="710"/>
        </w:trPr>
        <w:tc>
          <w:tcPr>
            <w:tcW w:w="2265" w:type="dxa"/>
            <w:tcBorders>
              <w:top w:val="single" w:sz="4" w:space="0" w:color="000000"/>
              <w:left w:val="single" w:sz="4" w:space="0" w:color="000000"/>
              <w:bottom w:val="single" w:sz="4" w:space="0" w:color="000000"/>
              <w:right w:val="single" w:sz="4" w:space="0" w:color="000000"/>
            </w:tcBorders>
            <w:vAlign w:val="center"/>
            <w:hideMark/>
          </w:tcPr>
          <w:p w14:paraId="7A7DE7F6"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Catch handling area – Working deck</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4B38B157"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Retained catches, including bycatch</w:t>
            </w:r>
          </w:p>
        </w:tc>
        <w:tc>
          <w:tcPr>
            <w:tcW w:w="3969" w:type="dxa"/>
            <w:tcBorders>
              <w:top w:val="single" w:sz="4" w:space="0" w:color="000000"/>
              <w:left w:val="single" w:sz="4" w:space="0" w:color="000000"/>
              <w:bottom w:val="single" w:sz="4" w:space="0" w:color="000000"/>
              <w:right w:val="single" w:sz="4" w:space="0" w:color="000000"/>
            </w:tcBorders>
            <w:vAlign w:val="center"/>
          </w:tcPr>
          <w:p w14:paraId="58F842E0"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Number of individuals by species</w:t>
            </w:r>
          </w:p>
          <w:p w14:paraId="472A7746" w14:textId="77777777" w:rsidR="00BE3DBC" w:rsidRPr="00EA75CD" w:rsidRDefault="00BE3DBC" w:rsidP="00BE3DBC">
            <w:pPr>
              <w:spacing w:after="0"/>
              <w:rPr>
                <w:rFonts w:asciiTheme="majorHAnsi" w:eastAsia="Arial" w:hAnsiTheme="majorHAnsi" w:cs="Arial"/>
                <w:kern w:val="0"/>
                <w:sz w:val="20"/>
                <w:szCs w:val="20"/>
                <w:lang w:val="en"/>
                <w14:ligatures w14:val="none"/>
              </w:rPr>
            </w:pPr>
          </w:p>
          <w:p w14:paraId="432E817C"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Length and weight, where applicable</w:t>
            </w:r>
          </w:p>
        </w:tc>
      </w:tr>
      <w:tr w:rsidR="00BE3DBC" w:rsidRPr="00EA75CD" w14:paraId="2BF4932F"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7440AE8A"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Surrounding water area near hauling area</w:t>
            </w:r>
          </w:p>
        </w:tc>
        <w:tc>
          <w:tcPr>
            <w:tcW w:w="3400" w:type="dxa"/>
            <w:tcBorders>
              <w:top w:val="single" w:sz="4" w:space="0" w:color="000000"/>
              <w:left w:val="single" w:sz="4" w:space="0" w:color="000000"/>
              <w:bottom w:val="single" w:sz="4" w:space="0" w:color="000000"/>
              <w:right w:val="single" w:sz="4" w:space="0" w:color="000000"/>
            </w:tcBorders>
            <w:vAlign w:val="center"/>
            <w:hideMark/>
          </w:tcPr>
          <w:p w14:paraId="7074D187"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Estimation of discards, including bycatches</w:t>
            </w:r>
          </w:p>
        </w:tc>
        <w:tc>
          <w:tcPr>
            <w:tcW w:w="3969" w:type="dxa"/>
            <w:tcBorders>
              <w:top w:val="single" w:sz="4" w:space="0" w:color="000000"/>
              <w:left w:val="single" w:sz="4" w:space="0" w:color="000000"/>
              <w:bottom w:val="single" w:sz="4" w:space="0" w:color="000000"/>
              <w:right w:val="single" w:sz="4" w:space="0" w:color="000000"/>
            </w:tcBorders>
            <w:vAlign w:val="center"/>
          </w:tcPr>
          <w:p w14:paraId="4C970960"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Number of discards by species</w:t>
            </w:r>
          </w:p>
          <w:p w14:paraId="594F7FEA" w14:textId="77777777" w:rsidR="00BE3DBC" w:rsidRPr="00EA75CD" w:rsidRDefault="00BE3DBC" w:rsidP="00BE3DBC">
            <w:pPr>
              <w:spacing w:after="0"/>
              <w:rPr>
                <w:rFonts w:asciiTheme="majorHAnsi" w:eastAsia="Arial" w:hAnsiTheme="majorHAnsi" w:cs="Arial"/>
                <w:kern w:val="0"/>
                <w:sz w:val="20"/>
                <w:szCs w:val="20"/>
                <w:lang w:val="en"/>
                <w14:ligatures w14:val="none"/>
              </w:rPr>
            </w:pPr>
          </w:p>
          <w:p w14:paraId="59EB1E41"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Condition of discards </w:t>
            </w:r>
          </w:p>
        </w:tc>
      </w:tr>
    </w:tbl>
    <w:p w14:paraId="60BF374E" w14:textId="77777777" w:rsidR="00BE3DBC" w:rsidRPr="00EA75CD" w:rsidRDefault="00BE3DBC" w:rsidP="00BE3DBC">
      <w:pPr>
        <w:spacing w:after="0" w:line="240" w:lineRule="auto"/>
        <w:jc w:val="both"/>
        <w:rPr>
          <w:rFonts w:asciiTheme="majorHAnsi" w:eastAsia="Cambria" w:hAnsiTheme="majorHAnsi" w:cs="Cambria"/>
          <w:b/>
          <w:kern w:val="0"/>
          <w:sz w:val="20"/>
          <w:szCs w:val="20"/>
          <w:lang w:val="en"/>
          <w14:ligatures w14:val="none"/>
        </w:rPr>
      </w:pPr>
    </w:p>
    <w:p w14:paraId="22B9A53F" w14:textId="77777777" w:rsidR="00BE3DBC" w:rsidRPr="00EA75CD" w:rsidRDefault="00BE3DBC" w:rsidP="00BE3DBC">
      <w:pPr>
        <w:spacing w:after="0" w:line="240" w:lineRule="auto"/>
        <w:rPr>
          <w:rFonts w:asciiTheme="majorHAnsi" w:eastAsia="Cambria" w:hAnsiTheme="majorHAnsi" w:cs="Cambria"/>
          <w:b/>
          <w:kern w:val="0"/>
          <w:sz w:val="20"/>
          <w:szCs w:val="20"/>
          <w:lang w:val="en"/>
          <w14:ligatures w14:val="none"/>
        </w:rPr>
      </w:pPr>
    </w:p>
    <w:p w14:paraId="470529AB" w14:textId="77777777" w:rsidR="00BE3DBC" w:rsidRPr="00EA75CD" w:rsidRDefault="00BE3DBC" w:rsidP="00BE3DBC">
      <w:pPr>
        <w:spacing w:after="0"/>
        <w:rPr>
          <w:rFonts w:asciiTheme="majorHAnsi" w:eastAsia="Cambria" w:hAnsiTheme="majorHAnsi" w:cs="Cambria"/>
          <w:b/>
          <w:kern w:val="0"/>
          <w:sz w:val="20"/>
          <w:szCs w:val="20"/>
          <w:lang w:val="en"/>
          <w14:ligatures w14:val="none"/>
        </w:rPr>
      </w:pPr>
      <w:r w:rsidRPr="00EA75CD">
        <w:rPr>
          <w:rFonts w:asciiTheme="majorHAnsi" w:eastAsia="Arial" w:hAnsiTheme="majorHAnsi" w:cs="Arial"/>
          <w:kern w:val="0"/>
          <w:lang w:val="en"/>
          <w14:ligatures w14:val="none"/>
        </w:rPr>
        <w:br w:type="page"/>
      </w:r>
    </w:p>
    <w:p w14:paraId="2C1C5F69" w14:textId="77777777"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b/>
          <w:kern w:val="0"/>
          <w:sz w:val="20"/>
          <w:szCs w:val="20"/>
          <w:lang w:val="en"/>
          <w14:ligatures w14:val="none"/>
        </w:rPr>
        <w:t>Table 2.</w:t>
      </w:r>
      <w:r w:rsidRPr="00EA75CD">
        <w:rPr>
          <w:rFonts w:asciiTheme="majorHAnsi" w:eastAsia="Cambria" w:hAnsiTheme="majorHAnsi" w:cs="Cambria"/>
          <w:kern w:val="0"/>
          <w:sz w:val="20"/>
          <w:szCs w:val="20"/>
          <w:lang w:val="en"/>
          <w14:ligatures w14:val="none"/>
        </w:rPr>
        <w:t xml:space="preserve"> Data fields for ICCAT longline activities to be collected and reported when a CPC chooses to implement an EMS domestic </w:t>
      </w:r>
      <w:proofErr w:type="spellStart"/>
      <w:r w:rsidRPr="00EA75CD">
        <w:rPr>
          <w:rFonts w:asciiTheme="majorHAnsi" w:eastAsia="Cambria" w:hAnsiTheme="majorHAnsi" w:cs="Cambria"/>
          <w:kern w:val="0"/>
          <w:sz w:val="20"/>
          <w:szCs w:val="20"/>
          <w:lang w:val="en"/>
          <w14:ligatures w14:val="none"/>
        </w:rPr>
        <w:t>programme</w:t>
      </w:r>
      <w:proofErr w:type="spellEnd"/>
      <w:r w:rsidRPr="00EA75CD">
        <w:rPr>
          <w:rFonts w:asciiTheme="majorHAnsi" w:eastAsia="Cambria" w:hAnsiTheme="majorHAnsi" w:cs="Cambria"/>
          <w:kern w:val="0"/>
          <w:sz w:val="20"/>
          <w:szCs w:val="20"/>
          <w:lang w:val="en"/>
          <w14:ligatures w14:val="none"/>
        </w:rPr>
        <w:t xml:space="preserve"> based on an ICCAT requirement to use EMS to monitor compliance. These data can be identified by the EMS or estimated through data analysis. </w:t>
      </w:r>
    </w:p>
    <w:p w14:paraId="57851443" w14:textId="77777777"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2"/>
      </w:tblGrid>
      <w:tr w:rsidR="00BE3DBC" w:rsidRPr="00EA75CD" w14:paraId="1F37DBC0" w14:textId="77777777">
        <w:tc>
          <w:tcPr>
            <w:tcW w:w="2263" w:type="dxa"/>
            <w:tcBorders>
              <w:top w:val="single" w:sz="4" w:space="0" w:color="000000"/>
              <w:left w:val="single" w:sz="4" w:space="0" w:color="000000"/>
              <w:bottom w:val="single" w:sz="4" w:space="0" w:color="000000"/>
              <w:right w:val="single" w:sz="4" w:space="0" w:color="000000"/>
            </w:tcBorders>
            <w:shd w:val="clear" w:color="auto" w:fill="DBE5F1"/>
            <w:hideMark/>
          </w:tcPr>
          <w:p w14:paraId="2767355E" w14:textId="77777777" w:rsidR="00BE3DBC" w:rsidRPr="00EA75CD" w:rsidRDefault="00BE3DBC" w:rsidP="00BE3DBC">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Data field name</w:t>
            </w:r>
          </w:p>
        </w:tc>
        <w:tc>
          <w:tcPr>
            <w:tcW w:w="7230" w:type="dxa"/>
            <w:tcBorders>
              <w:top w:val="single" w:sz="4" w:space="0" w:color="000000"/>
              <w:left w:val="single" w:sz="4" w:space="0" w:color="000000"/>
              <w:bottom w:val="single" w:sz="4" w:space="0" w:color="000000"/>
              <w:right w:val="single" w:sz="4" w:space="0" w:color="000000"/>
            </w:tcBorders>
            <w:shd w:val="clear" w:color="auto" w:fill="DBE5F1"/>
            <w:hideMark/>
          </w:tcPr>
          <w:p w14:paraId="3D77279F" w14:textId="77777777" w:rsidR="00BE3DBC" w:rsidRPr="00EA75CD" w:rsidRDefault="00BE3DBC" w:rsidP="00BE3DBC">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Data field description</w:t>
            </w:r>
          </w:p>
        </w:tc>
      </w:tr>
      <w:tr w:rsidR="00BE3DBC" w:rsidRPr="00EA75CD" w14:paraId="480AAF32"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CF61830" w14:textId="77777777" w:rsidR="00BE3DBC" w:rsidRPr="00EA75CD" w:rsidRDefault="00BE3DBC" w:rsidP="00BE3DBC">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b/>
                <w:kern w:val="0"/>
                <w:sz w:val="20"/>
                <w:szCs w:val="20"/>
                <w:lang w:val="en"/>
                <w14:ligatures w14:val="none"/>
              </w:rPr>
              <w:t>1. Setting and hauling information</w:t>
            </w:r>
          </w:p>
        </w:tc>
      </w:tr>
      <w:tr w:rsidR="00BE3DBC" w:rsidRPr="00EA75CD" w14:paraId="09ADD5C7" w14:textId="77777777">
        <w:tc>
          <w:tcPr>
            <w:tcW w:w="2263" w:type="dxa"/>
            <w:tcBorders>
              <w:top w:val="single" w:sz="4" w:space="0" w:color="000000"/>
              <w:left w:val="single" w:sz="4" w:space="0" w:color="000000"/>
              <w:bottom w:val="single" w:sz="4" w:space="0" w:color="000000"/>
              <w:right w:val="single" w:sz="4" w:space="0" w:color="000000"/>
            </w:tcBorders>
            <w:hideMark/>
          </w:tcPr>
          <w:p w14:paraId="5CEFEF1F"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Start setting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7BB56FEB"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For those fishing operations that are to be </w:t>
            </w:r>
            <w:proofErr w:type="spellStart"/>
            <w:r w:rsidRPr="00EA75CD">
              <w:rPr>
                <w:rFonts w:asciiTheme="majorHAnsi" w:eastAsia="Arial" w:hAnsiTheme="majorHAnsi" w:cs="Arial"/>
                <w:kern w:val="0"/>
                <w:sz w:val="20"/>
                <w:szCs w:val="20"/>
                <w:lang w:val="en"/>
                <w14:ligatures w14:val="none"/>
              </w:rPr>
              <w:t>analysed</w:t>
            </w:r>
            <w:proofErr w:type="spellEnd"/>
            <w:r w:rsidRPr="00EA75CD">
              <w:rPr>
                <w:rFonts w:asciiTheme="majorHAnsi" w:eastAsia="Arial" w:hAnsiTheme="majorHAnsi" w:cs="Arial"/>
                <w:kern w:val="0"/>
                <w:sz w:val="20"/>
                <w:szCs w:val="20"/>
                <w:lang w:val="en"/>
                <w14:ligatures w14:val="none"/>
              </w:rPr>
              <w:t>.</w:t>
            </w:r>
          </w:p>
          <w:p w14:paraId="7A938DA4"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Date, time and position the first buoy is thrown into the water to start the setting of the line. Use Coordinated Universal Time (UTC). Preferably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w:t>
            </w:r>
          </w:p>
        </w:tc>
      </w:tr>
      <w:tr w:rsidR="00BE3DBC" w:rsidRPr="00EA75CD" w14:paraId="5053FA34" w14:textId="77777777">
        <w:tc>
          <w:tcPr>
            <w:tcW w:w="2263" w:type="dxa"/>
            <w:tcBorders>
              <w:top w:val="single" w:sz="4" w:space="0" w:color="000000"/>
              <w:left w:val="single" w:sz="4" w:space="0" w:color="000000"/>
              <w:bottom w:val="single" w:sz="4" w:space="0" w:color="000000"/>
              <w:right w:val="single" w:sz="4" w:space="0" w:color="000000"/>
            </w:tcBorders>
            <w:hideMark/>
          </w:tcPr>
          <w:p w14:paraId="6CEED6E2"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End setting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21B680A8"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For those fishing operations that are to be </w:t>
            </w:r>
            <w:proofErr w:type="spellStart"/>
            <w:r w:rsidRPr="00EA75CD">
              <w:rPr>
                <w:rFonts w:asciiTheme="majorHAnsi" w:eastAsia="Arial" w:hAnsiTheme="majorHAnsi" w:cs="Arial"/>
                <w:kern w:val="0"/>
                <w:sz w:val="20"/>
                <w:szCs w:val="20"/>
                <w:lang w:val="en"/>
                <w14:ligatures w14:val="none"/>
              </w:rPr>
              <w:t>analysed</w:t>
            </w:r>
            <w:proofErr w:type="spellEnd"/>
            <w:r w:rsidRPr="00EA75CD">
              <w:rPr>
                <w:rFonts w:asciiTheme="majorHAnsi" w:eastAsia="Arial" w:hAnsiTheme="majorHAnsi" w:cs="Arial"/>
                <w:kern w:val="0"/>
                <w:sz w:val="20"/>
                <w:szCs w:val="20"/>
                <w:lang w:val="en"/>
                <w14:ligatures w14:val="none"/>
              </w:rPr>
              <w:t>.</w:t>
            </w:r>
          </w:p>
          <w:p w14:paraId="71727DE0"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Date, time and position the last buoy (usually has radio beacon attached) at the end of the </w:t>
            </w:r>
            <w:proofErr w:type="gramStart"/>
            <w:r w:rsidRPr="00EA75CD">
              <w:rPr>
                <w:rFonts w:asciiTheme="majorHAnsi" w:eastAsia="Arial" w:hAnsiTheme="majorHAnsi" w:cs="Arial"/>
                <w:kern w:val="0"/>
                <w:sz w:val="20"/>
                <w:szCs w:val="20"/>
                <w:lang w:val="en"/>
                <w14:ligatures w14:val="none"/>
              </w:rPr>
              <w:t>mainline</w:t>
            </w:r>
            <w:proofErr w:type="gramEnd"/>
            <w:r w:rsidRPr="00EA75CD">
              <w:rPr>
                <w:rFonts w:asciiTheme="majorHAnsi" w:eastAsia="Arial" w:hAnsiTheme="majorHAnsi" w:cs="Arial"/>
                <w:kern w:val="0"/>
                <w:sz w:val="20"/>
                <w:szCs w:val="20"/>
                <w:lang w:val="en"/>
                <w14:ligatures w14:val="none"/>
              </w:rPr>
              <w:t xml:space="preserve"> thrown into the water. Use Coordinated Universal Time (UTC). Preferably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w:t>
            </w:r>
          </w:p>
        </w:tc>
      </w:tr>
      <w:tr w:rsidR="00BE3DBC" w:rsidRPr="00EA75CD" w14:paraId="60A9D916" w14:textId="77777777">
        <w:tc>
          <w:tcPr>
            <w:tcW w:w="2263" w:type="dxa"/>
            <w:tcBorders>
              <w:top w:val="single" w:sz="4" w:space="0" w:color="000000"/>
              <w:left w:val="single" w:sz="4" w:space="0" w:color="000000"/>
              <w:bottom w:val="single" w:sz="4" w:space="0" w:color="000000"/>
              <w:right w:val="single" w:sz="4" w:space="0" w:color="000000"/>
            </w:tcBorders>
            <w:hideMark/>
          </w:tcPr>
          <w:p w14:paraId="40B2723C"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Start hauling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18D53D5E"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For those fishing operations that are to be </w:t>
            </w:r>
            <w:proofErr w:type="spellStart"/>
            <w:r w:rsidRPr="00EA75CD">
              <w:rPr>
                <w:rFonts w:asciiTheme="majorHAnsi" w:eastAsia="Arial" w:hAnsiTheme="majorHAnsi" w:cs="Arial"/>
                <w:kern w:val="0"/>
                <w:sz w:val="20"/>
                <w:szCs w:val="20"/>
                <w:lang w:val="en"/>
                <w14:ligatures w14:val="none"/>
              </w:rPr>
              <w:t>analysed</w:t>
            </w:r>
            <w:proofErr w:type="spellEnd"/>
            <w:r w:rsidRPr="00EA75CD">
              <w:rPr>
                <w:rFonts w:asciiTheme="majorHAnsi" w:eastAsia="Arial" w:hAnsiTheme="majorHAnsi" w:cs="Arial"/>
                <w:kern w:val="0"/>
                <w:sz w:val="20"/>
                <w:szCs w:val="20"/>
                <w:lang w:val="en"/>
                <w14:ligatures w14:val="none"/>
              </w:rPr>
              <w:t>.</w:t>
            </w:r>
          </w:p>
          <w:p w14:paraId="47A00342"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Date, time, and position when the first buoy is hauled back on-board to start hauling the line. Use Coordinated Universal Time (UTC). Preferably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w:t>
            </w:r>
          </w:p>
        </w:tc>
      </w:tr>
      <w:tr w:rsidR="00BE3DBC" w:rsidRPr="00EA75CD" w14:paraId="7410D819" w14:textId="77777777">
        <w:tc>
          <w:tcPr>
            <w:tcW w:w="2263" w:type="dxa"/>
            <w:tcBorders>
              <w:top w:val="single" w:sz="4" w:space="0" w:color="000000"/>
              <w:left w:val="single" w:sz="4" w:space="0" w:color="000000"/>
              <w:bottom w:val="single" w:sz="4" w:space="0" w:color="000000"/>
              <w:right w:val="single" w:sz="4" w:space="0" w:color="000000"/>
            </w:tcBorders>
            <w:hideMark/>
          </w:tcPr>
          <w:p w14:paraId="6EFA0039"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End hauling date, time, and position</w:t>
            </w:r>
          </w:p>
        </w:tc>
        <w:tc>
          <w:tcPr>
            <w:tcW w:w="7230" w:type="dxa"/>
            <w:tcBorders>
              <w:top w:val="single" w:sz="4" w:space="0" w:color="000000"/>
              <w:left w:val="single" w:sz="4" w:space="0" w:color="000000"/>
              <w:bottom w:val="single" w:sz="4" w:space="0" w:color="000000"/>
              <w:right w:val="single" w:sz="4" w:space="0" w:color="000000"/>
            </w:tcBorders>
            <w:hideMark/>
          </w:tcPr>
          <w:p w14:paraId="07E785BE"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For those fishing operations that are to be </w:t>
            </w:r>
            <w:proofErr w:type="spellStart"/>
            <w:r w:rsidRPr="00EA75CD">
              <w:rPr>
                <w:rFonts w:asciiTheme="majorHAnsi" w:eastAsia="Arial" w:hAnsiTheme="majorHAnsi" w:cs="Arial"/>
                <w:kern w:val="0"/>
                <w:sz w:val="20"/>
                <w:szCs w:val="20"/>
                <w:lang w:val="en"/>
                <w14:ligatures w14:val="none"/>
              </w:rPr>
              <w:t>analysed</w:t>
            </w:r>
            <w:proofErr w:type="spellEnd"/>
            <w:r w:rsidRPr="00EA75CD">
              <w:rPr>
                <w:rFonts w:asciiTheme="majorHAnsi" w:eastAsia="Arial" w:hAnsiTheme="majorHAnsi" w:cs="Arial"/>
                <w:kern w:val="0"/>
                <w:sz w:val="20"/>
                <w:szCs w:val="20"/>
                <w:lang w:val="en"/>
                <w14:ligatures w14:val="none"/>
              </w:rPr>
              <w:t>.</w:t>
            </w:r>
          </w:p>
          <w:p w14:paraId="58028763"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Date, time, and position when the last component of the longline gear (usually buoy with radio beacon attached) is hauled back on-board. Use Coordinated Universal Time (UTC). Preferably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w:t>
            </w:r>
          </w:p>
        </w:tc>
      </w:tr>
      <w:tr w:rsidR="00BE3DBC" w:rsidRPr="00EA75CD" w14:paraId="3BD50E0C" w14:textId="77777777">
        <w:tc>
          <w:tcPr>
            <w:tcW w:w="2263" w:type="dxa"/>
            <w:tcBorders>
              <w:top w:val="single" w:sz="4" w:space="0" w:color="000000"/>
              <w:left w:val="single" w:sz="4" w:space="0" w:color="000000"/>
              <w:bottom w:val="single" w:sz="4" w:space="0" w:color="000000"/>
              <w:right w:val="single" w:sz="4" w:space="0" w:color="000000"/>
            </w:tcBorders>
            <w:hideMark/>
          </w:tcPr>
          <w:p w14:paraId="453F2FF1"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Use of bycatch mitigation measures or techniques </w:t>
            </w:r>
          </w:p>
        </w:tc>
        <w:tc>
          <w:tcPr>
            <w:tcW w:w="7230" w:type="dxa"/>
            <w:tcBorders>
              <w:top w:val="single" w:sz="4" w:space="0" w:color="000000"/>
              <w:left w:val="single" w:sz="4" w:space="0" w:color="000000"/>
              <w:bottom w:val="single" w:sz="4" w:space="0" w:color="000000"/>
              <w:right w:val="single" w:sz="4" w:space="0" w:color="000000"/>
            </w:tcBorders>
            <w:hideMark/>
          </w:tcPr>
          <w:p w14:paraId="241F09F1"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in an ICCAT Recommendation on the use of bycatch mitigation techniques or devices as well as an ICCAT requirement to use EMS to monitor compliance with the applicable mitigation technique or device.</w:t>
            </w:r>
          </w:p>
          <w:p w14:paraId="55CD30C6"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Identify the use of mitigation measures or techniques, i.e., tori lines, low light night setting, branch line weighted, bird scaring lines, hook-shielding devices, acoustic deterrents, etc.</w:t>
            </w:r>
          </w:p>
        </w:tc>
      </w:tr>
      <w:tr w:rsidR="00BE3DBC" w:rsidRPr="00EA75CD" w14:paraId="5B4C7238" w14:textId="77777777">
        <w:tc>
          <w:tcPr>
            <w:tcW w:w="2263" w:type="dxa"/>
            <w:tcBorders>
              <w:top w:val="single" w:sz="4" w:space="0" w:color="000000"/>
              <w:left w:val="single" w:sz="4" w:space="0" w:color="000000"/>
              <w:bottom w:val="single" w:sz="4" w:space="0" w:color="000000"/>
              <w:right w:val="single" w:sz="4" w:space="0" w:color="000000"/>
            </w:tcBorders>
            <w:hideMark/>
          </w:tcPr>
          <w:p w14:paraId="7788AE55"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number of hooks set</w:t>
            </w:r>
          </w:p>
        </w:tc>
        <w:tc>
          <w:tcPr>
            <w:tcW w:w="7230" w:type="dxa"/>
            <w:tcBorders>
              <w:top w:val="single" w:sz="4" w:space="0" w:color="000000"/>
              <w:left w:val="single" w:sz="4" w:space="0" w:color="000000"/>
              <w:bottom w:val="single" w:sz="4" w:space="0" w:color="000000"/>
              <w:right w:val="single" w:sz="4" w:space="0" w:color="000000"/>
            </w:tcBorders>
            <w:hideMark/>
          </w:tcPr>
          <w:p w14:paraId="5194FA20"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on the total number of hooks in the applicable ICCAT Recommendation.</w:t>
            </w:r>
          </w:p>
        </w:tc>
      </w:tr>
      <w:tr w:rsidR="00BE3DBC" w:rsidRPr="00EA75CD" w14:paraId="00379ABC" w14:textId="77777777">
        <w:tc>
          <w:tcPr>
            <w:tcW w:w="2263" w:type="dxa"/>
            <w:tcBorders>
              <w:top w:val="single" w:sz="4" w:space="0" w:color="000000"/>
              <w:left w:val="single" w:sz="4" w:space="0" w:color="000000"/>
              <w:bottom w:val="single" w:sz="4" w:space="0" w:color="000000"/>
              <w:right w:val="single" w:sz="4" w:space="0" w:color="000000"/>
            </w:tcBorders>
            <w:hideMark/>
          </w:tcPr>
          <w:p w14:paraId="1EC6AAF5"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Hook type</w:t>
            </w:r>
          </w:p>
        </w:tc>
        <w:tc>
          <w:tcPr>
            <w:tcW w:w="7230" w:type="dxa"/>
            <w:tcBorders>
              <w:top w:val="single" w:sz="4" w:space="0" w:color="000000"/>
              <w:left w:val="single" w:sz="4" w:space="0" w:color="000000"/>
              <w:bottom w:val="single" w:sz="4" w:space="0" w:color="000000"/>
              <w:right w:val="single" w:sz="4" w:space="0" w:color="000000"/>
            </w:tcBorders>
            <w:hideMark/>
          </w:tcPr>
          <w:p w14:paraId="46993FF6"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on the type of hooks in the applicable ICCAT Recommendation.</w:t>
            </w:r>
          </w:p>
        </w:tc>
      </w:tr>
      <w:tr w:rsidR="00BE3DBC" w:rsidRPr="00EA75CD" w14:paraId="7481E670" w14:textId="77777777">
        <w:tc>
          <w:tcPr>
            <w:tcW w:w="2263" w:type="dxa"/>
            <w:tcBorders>
              <w:top w:val="single" w:sz="4" w:space="0" w:color="000000"/>
              <w:left w:val="single" w:sz="4" w:space="0" w:color="000000"/>
              <w:bottom w:val="single" w:sz="4" w:space="0" w:color="000000"/>
              <w:right w:val="single" w:sz="4" w:space="0" w:color="000000"/>
            </w:tcBorders>
            <w:hideMark/>
          </w:tcPr>
          <w:p w14:paraId="7037D405"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GPS position/track </w:t>
            </w:r>
          </w:p>
        </w:tc>
        <w:tc>
          <w:tcPr>
            <w:tcW w:w="7230" w:type="dxa"/>
            <w:tcBorders>
              <w:top w:val="single" w:sz="4" w:space="0" w:color="000000"/>
              <w:left w:val="single" w:sz="4" w:space="0" w:color="000000"/>
              <w:bottom w:val="single" w:sz="4" w:space="0" w:color="000000"/>
              <w:right w:val="single" w:sz="4" w:space="0" w:color="000000"/>
            </w:tcBorders>
            <w:hideMark/>
          </w:tcPr>
          <w:p w14:paraId="28CDA6BA"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Including a review of whether fishing activity may have occurred in closed areas or closed periods.</w:t>
            </w:r>
          </w:p>
        </w:tc>
      </w:tr>
      <w:tr w:rsidR="00BE3DBC" w:rsidRPr="00EA75CD" w14:paraId="5AB5E392"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67251B8" w14:textId="77777777" w:rsidR="00BE3DBC" w:rsidRPr="00EA75CD" w:rsidRDefault="00BE3DBC" w:rsidP="00BE3DBC">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b/>
                <w:kern w:val="0"/>
                <w:sz w:val="20"/>
                <w:szCs w:val="20"/>
                <w:lang w:val="en"/>
                <w14:ligatures w14:val="none"/>
              </w:rPr>
              <w:t>2. Catching details</w:t>
            </w:r>
          </w:p>
        </w:tc>
      </w:tr>
      <w:tr w:rsidR="00BE3DBC" w:rsidRPr="00EA75CD" w14:paraId="1C3F8B2B" w14:textId="77777777">
        <w:tc>
          <w:tcPr>
            <w:tcW w:w="2263" w:type="dxa"/>
            <w:tcBorders>
              <w:top w:val="single" w:sz="4" w:space="0" w:color="000000"/>
              <w:left w:val="single" w:sz="4" w:space="0" w:color="000000"/>
              <w:bottom w:val="single" w:sz="4" w:space="0" w:color="000000"/>
              <w:right w:val="single" w:sz="4" w:space="0" w:color="000000"/>
            </w:tcBorders>
            <w:hideMark/>
          </w:tcPr>
          <w:p w14:paraId="0EE84F2E"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Catch number retained on board by species,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013243D9"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Record/estimate the number of individuals per species caught and taken on board. </w:t>
            </w:r>
          </w:p>
          <w:p w14:paraId="00618ECA"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Use FAO three figure alpha codes. If species FAO code is not available, record the </w:t>
            </w:r>
            <w:proofErr w:type="gramStart"/>
            <w:r w:rsidRPr="00EA75CD">
              <w:rPr>
                <w:rFonts w:asciiTheme="majorHAnsi" w:eastAsia="Arial" w:hAnsiTheme="majorHAnsi" w:cs="Arial"/>
                <w:kern w:val="0"/>
                <w:sz w:val="20"/>
                <w:szCs w:val="20"/>
                <w:lang w:val="en"/>
                <w14:ligatures w14:val="none"/>
              </w:rPr>
              <w:t>species</w:t>
            </w:r>
            <w:proofErr w:type="gramEnd"/>
            <w:r w:rsidRPr="00EA75CD">
              <w:rPr>
                <w:rFonts w:asciiTheme="majorHAnsi" w:eastAsia="Arial" w:hAnsiTheme="majorHAnsi" w:cs="Arial"/>
                <w:kern w:val="0"/>
                <w:sz w:val="20"/>
                <w:szCs w:val="20"/>
                <w:lang w:val="en"/>
                <w14:ligatures w14:val="none"/>
              </w:rPr>
              <w:t xml:space="preserve"> scientific name.</w:t>
            </w:r>
          </w:p>
          <w:p w14:paraId="39AF7C47"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Record “unknown” for species that cannot be positively identified and give it a reference number. Use the same reference number throughout the trip for that species.</w:t>
            </w:r>
          </w:p>
        </w:tc>
      </w:tr>
      <w:tr w:rsidR="00BE3DBC" w:rsidRPr="00EA75CD" w14:paraId="482AFA94" w14:textId="77777777">
        <w:tc>
          <w:tcPr>
            <w:tcW w:w="2263" w:type="dxa"/>
            <w:tcBorders>
              <w:top w:val="single" w:sz="4" w:space="0" w:color="000000"/>
              <w:left w:val="single" w:sz="4" w:space="0" w:color="000000"/>
              <w:bottom w:val="single" w:sz="4" w:space="0" w:color="000000"/>
              <w:right w:val="single" w:sz="4" w:space="0" w:color="000000"/>
            </w:tcBorders>
            <w:hideMark/>
          </w:tcPr>
          <w:p w14:paraId="4CCAB6C1"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Length of fish retained on board</w:t>
            </w:r>
          </w:p>
        </w:tc>
        <w:tc>
          <w:tcPr>
            <w:tcW w:w="7230" w:type="dxa"/>
            <w:tcBorders>
              <w:top w:val="single" w:sz="4" w:space="0" w:color="000000"/>
              <w:left w:val="single" w:sz="4" w:space="0" w:color="000000"/>
              <w:bottom w:val="single" w:sz="4" w:space="0" w:color="000000"/>
              <w:right w:val="single" w:sz="4" w:space="0" w:color="000000"/>
            </w:tcBorders>
            <w:hideMark/>
          </w:tcPr>
          <w:p w14:paraId="17D1E48E"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on the length of fish retained in the applicable ICCAT Recommendation. The establishment of a calibrated area on the deck is usually necessary. May require the establishment of a protocol, which includes the cooperation of the crew.</w:t>
            </w:r>
          </w:p>
          <w:p w14:paraId="6A39D847"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Specify units (preferably cm).</w:t>
            </w:r>
          </w:p>
        </w:tc>
      </w:tr>
      <w:tr w:rsidR="00BE3DBC" w:rsidRPr="00EA75CD" w14:paraId="3EF28C4F" w14:textId="77777777">
        <w:tc>
          <w:tcPr>
            <w:tcW w:w="2263" w:type="dxa"/>
            <w:tcBorders>
              <w:top w:val="single" w:sz="4" w:space="0" w:color="000000"/>
              <w:left w:val="single" w:sz="4" w:space="0" w:color="000000"/>
              <w:bottom w:val="single" w:sz="4" w:space="0" w:color="000000"/>
              <w:right w:val="single" w:sz="4" w:space="0" w:color="000000"/>
            </w:tcBorders>
            <w:hideMark/>
          </w:tcPr>
          <w:p w14:paraId="33DBD0FD"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Catch weight retained on board by species,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12ED4FDB"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When using length estimation, use the length-weight relationship established by ICCAT. For species where this relationship has not been established, indicate the correlation used and cite the source.</w:t>
            </w:r>
          </w:p>
          <w:p w14:paraId="351D4526"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Specify units (preferably Kg).</w:t>
            </w:r>
          </w:p>
        </w:tc>
      </w:tr>
      <w:tr w:rsidR="00BE3DBC" w:rsidRPr="00EA75CD" w14:paraId="5B980DD5" w14:textId="77777777">
        <w:tc>
          <w:tcPr>
            <w:tcW w:w="2263" w:type="dxa"/>
            <w:tcBorders>
              <w:top w:val="single" w:sz="4" w:space="0" w:color="000000"/>
              <w:left w:val="single" w:sz="4" w:space="0" w:color="000000"/>
              <w:bottom w:val="single" w:sz="4" w:space="0" w:color="000000"/>
              <w:right w:val="single" w:sz="4" w:space="0" w:color="000000"/>
            </w:tcBorders>
            <w:hideMark/>
          </w:tcPr>
          <w:p w14:paraId="79FD93CE"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Catches discarded or released,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101C2F43"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on discards in an ICCAT Recommendation as well as an ICCAT requirement to use EMS to monitor compliance with discards requirements.</w:t>
            </w:r>
          </w:p>
          <w:p w14:paraId="244DE6B2"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Record/estimate the number of individuals per species.</w:t>
            </w:r>
          </w:p>
        </w:tc>
      </w:tr>
      <w:tr w:rsidR="00BE3DBC" w:rsidRPr="00EA75CD" w14:paraId="3272132D" w14:textId="77777777">
        <w:tc>
          <w:tcPr>
            <w:tcW w:w="2263" w:type="dxa"/>
            <w:tcBorders>
              <w:top w:val="single" w:sz="4" w:space="0" w:color="000000"/>
              <w:left w:val="single" w:sz="4" w:space="0" w:color="000000"/>
              <w:bottom w:val="single" w:sz="4" w:space="0" w:color="000000"/>
              <w:right w:val="single" w:sz="4" w:space="0" w:color="000000"/>
            </w:tcBorders>
            <w:hideMark/>
          </w:tcPr>
          <w:p w14:paraId="7357960B"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Condition of catches discarded or released, including bycatch</w:t>
            </w:r>
          </w:p>
        </w:tc>
        <w:tc>
          <w:tcPr>
            <w:tcW w:w="7230" w:type="dxa"/>
            <w:tcBorders>
              <w:top w:val="single" w:sz="4" w:space="0" w:color="000000"/>
              <w:left w:val="single" w:sz="4" w:space="0" w:color="000000"/>
              <w:bottom w:val="single" w:sz="4" w:space="0" w:color="000000"/>
              <w:right w:val="single" w:sz="4" w:space="0" w:color="000000"/>
            </w:tcBorders>
            <w:hideMark/>
          </w:tcPr>
          <w:p w14:paraId="022412E5"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Where there are specific requirements on discards in an ICCAT Recommendation as well as an ICCAT requirement to use EMS to monitor compliance with discards requirements. </w:t>
            </w:r>
          </w:p>
          <w:p w14:paraId="3CF58813" w14:textId="77777777" w:rsidR="00BE3DBC" w:rsidRPr="00EA75CD" w:rsidRDefault="00BE3DBC" w:rsidP="00BE3DBC">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Distinguish at least between: Alive or dead</w:t>
            </w:r>
          </w:p>
        </w:tc>
      </w:tr>
    </w:tbl>
    <w:p w14:paraId="488E12EB" w14:textId="77777777" w:rsidR="00374B98" w:rsidRPr="00EA75CD" w:rsidRDefault="00374B98" w:rsidP="00BE3DBC">
      <w:pPr>
        <w:spacing w:after="0" w:line="240" w:lineRule="auto"/>
        <w:jc w:val="both"/>
        <w:rPr>
          <w:rFonts w:asciiTheme="majorHAnsi" w:eastAsia="Cambria" w:hAnsiTheme="majorHAnsi" w:cs="Cambria"/>
          <w:b/>
          <w:kern w:val="0"/>
          <w:sz w:val="20"/>
          <w:szCs w:val="20"/>
          <w:lang w:val="en"/>
          <w14:ligatures w14:val="none"/>
        </w:rPr>
      </w:pPr>
    </w:p>
    <w:p w14:paraId="5D5680C2" w14:textId="0C021FE4"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b/>
          <w:kern w:val="0"/>
          <w:sz w:val="20"/>
          <w:szCs w:val="20"/>
          <w:lang w:val="en"/>
          <w14:ligatures w14:val="none"/>
        </w:rPr>
        <w:t>Table 3.</w:t>
      </w:r>
      <w:r w:rsidRPr="00EA75CD">
        <w:rPr>
          <w:rFonts w:asciiTheme="majorHAnsi" w:eastAsia="Cambria" w:hAnsiTheme="majorHAnsi" w:cs="Cambria"/>
          <w:kern w:val="0"/>
          <w:sz w:val="20"/>
          <w:szCs w:val="20"/>
          <w:lang w:val="en"/>
          <w14:ligatures w14:val="none"/>
        </w:rPr>
        <w:t xml:space="preserve"> Data fields for ICCAT longline activities to be collected and reported when a CPC chooses to implement an EMS </w:t>
      </w:r>
      <w:proofErr w:type="spellStart"/>
      <w:r w:rsidRPr="00EA75CD">
        <w:rPr>
          <w:rFonts w:asciiTheme="majorHAnsi" w:eastAsia="Cambria" w:hAnsiTheme="majorHAnsi" w:cs="Cambria"/>
          <w:kern w:val="0"/>
          <w:sz w:val="20"/>
          <w:szCs w:val="20"/>
          <w:lang w:val="en"/>
          <w14:ligatures w14:val="none"/>
        </w:rPr>
        <w:t>programme</w:t>
      </w:r>
      <w:proofErr w:type="spellEnd"/>
      <w:r w:rsidRPr="00EA75CD">
        <w:rPr>
          <w:rFonts w:asciiTheme="majorHAnsi" w:eastAsia="Cambria" w:hAnsiTheme="majorHAnsi" w:cs="Cambria"/>
          <w:kern w:val="0"/>
          <w:sz w:val="20"/>
          <w:szCs w:val="20"/>
          <w:lang w:val="en"/>
          <w14:ligatures w14:val="none"/>
        </w:rPr>
        <w:t xml:space="preserve"> for ICCAT scientific data collection purposes. These data can be identified by the EMS or estimated through data analysis.</w:t>
      </w:r>
    </w:p>
    <w:p w14:paraId="5A968364" w14:textId="77777777"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7508"/>
      </w:tblGrid>
      <w:tr w:rsidR="00BE3DBC" w:rsidRPr="00EA75CD" w14:paraId="2A501FA3" w14:textId="77777777">
        <w:tc>
          <w:tcPr>
            <w:tcW w:w="1838" w:type="dxa"/>
            <w:tcBorders>
              <w:top w:val="single" w:sz="4" w:space="0" w:color="000000"/>
              <w:left w:val="single" w:sz="4" w:space="0" w:color="000000"/>
              <w:bottom w:val="single" w:sz="4" w:space="0" w:color="000000"/>
              <w:right w:val="single" w:sz="4" w:space="0" w:color="000000"/>
            </w:tcBorders>
            <w:shd w:val="clear" w:color="auto" w:fill="DBE5F1"/>
            <w:hideMark/>
          </w:tcPr>
          <w:p w14:paraId="5B3B8944" w14:textId="77777777" w:rsidR="00BE3DBC" w:rsidRPr="00EA75CD" w:rsidRDefault="00BE3DBC" w:rsidP="00BE3DBC">
            <w:pPr>
              <w:spacing w:after="0" w:line="240" w:lineRule="auto"/>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Data field name</w:t>
            </w:r>
          </w:p>
        </w:tc>
        <w:tc>
          <w:tcPr>
            <w:tcW w:w="7513" w:type="dxa"/>
            <w:tcBorders>
              <w:top w:val="single" w:sz="4" w:space="0" w:color="000000"/>
              <w:left w:val="single" w:sz="4" w:space="0" w:color="000000"/>
              <w:bottom w:val="single" w:sz="4" w:space="0" w:color="000000"/>
              <w:right w:val="single" w:sz="4" w:space="0" w:color="000000"/>
            </w:tcBorders>
            <w:shd w:val="clear" w:color="auto" w:fill="DBE5F1"/>
            <w:hideMark/>
          </w:tcPr>
          <w:p w14:paraId="160DCBCC" w14:textId="77777777" w:rsidR="00BE3DBC" w:rsidRPr="00EA75CD" w:rsidRDefault="00BE3DBC" w:rsidP="00BE3DBC">
            <w:pPr>
              <w:spacing w:after="0" w:line="240" w:lineRule="auto"/>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Data field description and notes</w:t>
            </w:r>
          </w:p>
        </w:tc>
      </w:tr>
      <w:tr w:rsidR="00BE3DBC" w:rsidRPr="00EA75CD" w14:paraId="7D40372C"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EDA717A" w14:textId="77777777" w:rsidR="00BE3DBC" w:rsidRPr="00EA75CD" w:rsidRDefault="00BE3DBC" w:rsidP="00BE3DBC">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1. Temporal and geographical attributes</w:t>
            </w:r>
          </w:p>
        </w:tc>
      </w:tr>
      <w:tr w:rsidR="00BE3DBC" w:rsidRPr="00EA75CD" w14:paraId="18F994F8" w14:textId="77777777">
        <w:tc>
          <w:tcPr>
            <w:tcW w:w="1838" w:type="dxa"/>
            <w:tcBorders>
              <w:top w:val="single" w:sz="4" w:space="0" w:color="000000"/>
              <w:left w:val="single" w:sz="4" w:space="0" w:color="000000"/>
              <w:bottom w:val="single" w:sz="4" w:space="0" w:color="000000"/>
              <w:right w:val="single" w:sz="4" w:space="0" w:color="000000"/>
            </w:tcBorders>
            <w:hideMark/>
          </w:tcPr>
          <w:p w14:paraId="23919BB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Flag of vessel</w:t>
            </w:r>
          </w:p>
        </w:tc>
        <w:tc>
          <w:tcPr>
            <w:tcW w:w="7513" w:type="dxa"/>
            <w:tcBorders>
              <w:top w:val="single" w:sz="4" w:space="0" w:color="000000"/>
              <w:left w:val="single" w:sz="4" w:space="0" w:color="000000"/>
              <w:bottom w:val="single" w:sz="4" w:space="0" w:color="000000"/>
              <w:right w:val="single" w:sz="4" w:space="0" w:color="000000"/>
            </w:tcBorders>
            <w:hideMark/>
          </w:tcPr>
          <w:p w14:paraId="24101B71" w14:textId="77777777" w:rsidR="00BE3DBC" w:rsidRPr="00EA75CD"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kern w:val="0"/>
                <w:sz w:val="20"/>
                <w:szCs w:val="20"/>
                <w:lang w:val="en"/>
                <w14:ligatures w14:val="none"/>
              </w:rPr>
              <w:t>Flag of the vessel. Reported to ICCAT in A3ISO coding.</w:t>
            </w:r>
          </w:p>
        </w:tc>
      </w:tr>
      <w:tr w:rsidR="00BE3DBC" w:rsidRPr="00EA75CD" w14:paraId="32031B26" w14:textId="77777777">
        <w:tc>
          <w:tcPr>
            <w:tcW w:w="1838" w:type="dxa"/>
            <w:tcBorders>
              <w:top w:val="single" w:sz="4" w:space="0" w:color="000000"/>
              <w:left w:val="single" w:sz="4" w:space="0" w:color="000000"/>
              <w:bottom w:val="single" w:sz="4" w:space="0" w:color="000000"/>
              <w:right w:val="single" w:sz="4" w:space="0" w:color="000000"/>
            </w:tcBorders>
            <w:hideMark/>
          </w:tcPr>
          <w:p w14:paraId="39D4BC8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Base port/zone</w:t>
            </w:r>
          </w:p>
        </w:tc>
        <w:tc>
          <w:tcPr>
            <w:tcW w:w="7513" w:type="dxa"/>
            <w:tcBorders>
              <w:top w:val="single" w:sz="4" w:space="0" w:color="000000"/>
              <w:left w:val="single" w:sz="4" w:space="0" w:color="000000"/>
              <w:bottom w:val="single" w:sz="4" w:space="0" w:color="000000"/>
              <w:right w:val="single" w:sz="4" w:space="0" w:color="000000"/>
            </w:tcBorders>
            <w:hideMark/>
          </w:tcPr>
          <w:p w14:paraId="31520128"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Base port/zone of the vessel that the set(s) refers to.</w:t>
            </w:r>
          </w:p>
        </w:tc>
      </w:tr>
      <w:tr w:rsidR="00BE3DBC" w:rsidRPr="00EA75CD" w14:paraId="40E6D77D" w14:textId="77777777">
        <w:tc>
          <w:tcPr>
            <w:tcW w:w="1838" w:type="dxa"/>
            <w:tcBorders>
              <w:top w:val="single" w:sz="4" w:space="0" w:color="000000"/>
              <w:left w:val="single" w:sz="4" w:space="0" w:color="000000"/>
              <w:bottom w:val="single" w:sz="4" w:space="0" w:color="000000"/>
              <w:right w:val="single" w:sz="4" w:space="0" w:color="000000"/>
            </w:tcBorders>
            <w:hideMark/>
          </w:tcPr>
          <w:p w14:paraId="3C353C73" w14:textId="77777777" w:rsidR="00BE3DBC" w:rsidRPr="00EA75CD"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Vessel (size class)</w:t>
            </w:r>
          </w:p>
        </w:tc>
        <w:tc>
          <w:tcPr>
            <w:tcW w:w="7513" w:type="dxa"/>
            <w:tcBorders>
              <w:top w:val="single" w:sz="4" w:space="0" w:color="000000"/>
              <w:left w:val="single" w:sz="4" w:space="0" w:color="000000"/>
              <w:bottom w:val="single" w:sz="4" w:space="0" w:color="000000"/>
              <w:right w:val="single" w:sz="4" w:space="0" w:color="000000"/>
            </w:tcBorders>
            <w:hideMark/>
          </w:tcPr>
          <w:p w14:paraId="615CD1BB" w14:textId="77777777" w:rsidR="00BE3DBC" w:rsidRPr="00EA75CD"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Vessel LOA Class. </w:t>
            </w:r>
            <w:r w:rsidRPr="00EA75CD">
              <w:rPr>
                <w:rFonts w:asciiTheme="majorHAnsi" w:eastAsia="Cambria" w:hAnsiTheme="majorHAnsi" w:cs="Cambria"/>
                <w:kern w:val="0"/>
                <w:sz w:val="20"/>
                <w:szCs w:val="20"/>
                <w:lang w:val="en"/>
                <w14:ligatures w14:val="none"/>
              </w:rPr>
              <w:t>U</w:t>
            </w:r>
            <w:r w:rsidRPr="00EA75CD">
              <w:rPr>
                <w:rFonts w:asciiTheme="majorHAnsi" w:eastAsia="Cambria" w:hAnsiTheme="majorHAnsi" w:cs="Cambria"/>
                <w:color w:val="000000"/>
                <w:kern w:val="0"/>
                <w:sz w:val="20"/>
                <w:szCs w:val="20"/>
                <w:lang w:val="en"/>
                <w14:ligatures w14:val="none"/>
              </w:rPr>
              <w:t xml:space="preserve">sually aggregated in 10m size classes for </w:t>
            </w:r>
            <w:r w:rsidRPr="00EA75CD">
              <w:rPr>
                <w:rFonts w:asciiTheme="majorHAnsi" w:eastAsia="Cambria" w:hAnsiTheme="majorHAnsi" w:cs="Cambria"/>
                <w:kern w:val="0"/>
                <w:sz w:val="20"/>
                <w:szCs w:val="20"/>
                <w:lang w:val="en"/>
                <w14:ligatures w14:val="none"/>
              </w:rPr>
              <w:t>reporting</w:t>
            </w:r>
            <w:r w:rsidRPr="00EA75CD">
              <w:rPr>
                <w:rFonts w:asciiTheme="majorHAnsi" w:eastAsia="Cambria" w:hAnsiTheme="majorHAnsi" w:cs="Cambria"/>
                <w:color w:val="000000"/>
                <w:kern w:val="0"/>
                <w:sz w:val="20"/>
                <w:szCs w:val="20"/>
                <w:lang w:val="en"/>
                <w14:ligatures w14:val="none"/>
              </w:rPr>
              <w:t xml:space="preserve"> t</w:t>
            </w:r>
            <w:r w:rsidRPr="00EA75CD">
              <w:rPr>
                <w:rFonts w:asciiTheme="majorHAnsi" w:eastAsia="Cambria" w:hAnsiTheme="majorHAnsi" w:cs="Cambria"/>
                <w:kern w:val="0"/>
                <w:sz w:val="20"/>
                <w:szCs w:val="20"/>
                <w:lang w:val="en"/>
                <w14:ligatures w14:val="none"/>
              </w:rPr>
              <w:t>o ICCAT.</w:t>
            </w:r>
          </w:p>
        </w:tc>
      </w:tr>
      <w:tr w:rsidR="00BE3DBC" w:rsidRPr="00EA75CD" w14:paraId="38BD7430" w14:textId="77777777">
        <w:tc>
          <w:tcPr>
            <w:tcW w:w="1838" w:type="dxa"/>
            <w:tcBorders>
              <w:top w:val="single" w:sz="4" w:space="0" w:color="000000"/>
              <w:left w:val="single" w:sz="4" w:space="0" w:color="000000"/>
              <w:bottom w:val="single" w:sz="4" w:space="0" w:color="000000"/>
              <w:right w:val="single" w:sz="4" w:space="0" w:color="000000"/>
            </w:tcBorders>
            <w:hideMark/>
          </w:tcPr>
          <w:p w14:paraId="72E5A71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Vessel </w:t>
            </w:r>
          </w:p>
          <w:p w14:paraId="6F48A8B2"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(carrying capacity)</w:t>
            </w:r>
          </w:p>
        </w:tc>
        <w:tc>
          <w:tcPr>
            <w:tcW w:w="7513" w:type="dxa"/>
            <w:tcBorders>
              <w:top w:val="single" w:sz="4" w:space="0" w:color="000000"/>
              <w:left w:val="single" w:sz="4" w:space="0" w:color="000000"/>
              <w:bottom w:val="single" w:sz="4" w:space="0" w:color="000000"/>
              <w:right w:val="single" w:sz="4" w:space="0" w:color="000000"/>
            </w:tcBorders>
            <w:hideMark/>
          </w:tcPr>
          <w:p w14:paraId="517CB876"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Carrying capacity of the vessel.</w:t>
            </w:r>
          </w:p>
        </w:tc>
      </w:tr>
      <w:tr w:rsidR="00BE3DBC" w:rsidRPr="00EA75CD" w14:paraId="701DFBDA" w14:textId="77777777">
        <w:tc>
          <w:tcPr>
            <w:tcW w:w="1838" w:type="dxa"/>
            <w:tcBorders>
              <w:top w:val="single" w:sz="4" w:space="0" w:color="000000"/>
              <w:left w:val="single" w:sz="4" w:space="0" w:color="000000"/>
              <w:bottom w:val="single" w:sz="4" w:space="0" w:color="000000"/>
              <w:right w:val="single" w:sz="4" w:space="0" w:color="000000"/>
            </w:tcBorders>
            <w:hideMark/>
          </w:tcPr>
          <w:p w14:paraId="571F2FCD"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Year</w:t>
            </w:r>
          </w:p>
        </w:tc>
        <w:tc>
          <w:tcPr>
            <w:tcW w:w="7513" w:type="dxa"/>
            <w:tcBorders>
              <w:top w:val="single" w:sz="4" w:space="0" w:color="000000"/>
              <w:left w:val="single" w:sz="4" w:space="0" w:color="000000"/>
              <w:bottom w:val="single" w:sz="4" w:space="0" w:color="000000"/>
              <w:right w:val="single" w:sz="4" w:space="0" w:color="000000"/>
            </w:tcBorders>
            <w:hideMark/>
          </w:tcPr>
          <w:p w14:paraId="6279A78F"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Year that the set(s) data refers to.</w:t>
            </w:r>
          </w:p>
        </w:tc>
      </w:tr>
      <w:tr w:rsidR="00BE3DBC" w:rsidRPr="00EA75CD" w14:paraId="100391F4" w14:textId="77777777">
        <w:tc>
          <w:tcPr>
            <w:tcW w:w="1838" w:type="dxa"/>
            <w:tcBorders>
              <w:top w:val="single" w:sz="4" w:space="0" w:color="000000"/>
              <w:left w:val="single" w:sz="4" w:space="0" w:color="000000"/>
              <w:bottom w:val="single" w:sz="4" w:space="0" w:color="000000"/>
              <w:right w:val="single" w:sz="4" w:space="0" w:color="000000"/>
            </w:tcBorders>
            <w:hideMark/>
          </w:tcPr>
          <w:p w14:paraId="4953D168"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Time period</w:t>
            </w:r>
          </w:p>
        </w:tc>
        <w:tc>
          <w:tcPr>
            <w:tcW w:w="7513" w:type="dxa"/>
            <w:tcBorders>
              <w:top w:val="single" w:sz="4" w:space="0" w:color="000000"/>
              <w:left w:val="single" w:sz="4" w:space="0" w:color="000000"/>
              <w:bottom w:val="single" w:sz="4" w:space="0" w:color="000000"/>
              <w:right w:val="single" w:sz="4" w:space="0" w:color="000000"/>
            </w:tcBorders>
            <w:hideMark/>
          </w:tcPr>
          <w:p w14:paraId="2F955C52" w14:textId="77777777" w:rsidR="00BE3DBC" w:rsidRPr="00EA75CD" w:rsidRDefault="00BE3DBC" w:rsidP="00BE3DBC">
            <w:pPr>
              <w:spacing w:after="0" w:line="240" w:lineRule="auto"/>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Time Period. </w:t>
            </w:r>
            <w:r w:rsidRPr="00EA75CD">
              <w:rPr>
                <w:rFonts w:asciiTheme="majorHAnsi" w:eastAsia="Cambria" w:hAnsiTheme="majorHAnsi" w:cs="Cambria"/>
                <w:kern w:val="0"/>
                <w:sz w:val="20"/>
                <w:szCs w:val="20"/>
                <w:lang w:val="en"/>
                <w14:ligatures w14:val="none"/>
              </w:rPr>
              <w:t>D</w:t>
            </w:r>
            <w:r w:rsidRPr="00EA75CD">
              <w:rPr>
                <w:rFonts w:asciiTheme="majorHAnsi" w:eastAsia="Cambria" w:hAnsiTheme="majorHAnsi" w:cs="Cambria"/>
                <w:color w:val="000000"/>
                <w:kern w:val="0"/>
                <w:sz w:val="20"/>
                <w:szCs w:val="20"/>
                <w:lang w:val="en"/>
                <w14:ligatures w14:val="none"/>
              </w:rPr>
              <w:t>ata reported set-by-set, monthly or quarterly.</w:t>
            </w:r>
          </w:p>
        </w:tc>
      </w:tr>
      <w:tr w:rsidR="00BE3DBC" w:rsidRPr="00EA75CD" w14:paraId="42658808" w14:textId="77777777">
        <w:tc>
          <w:tcPr>
            <w:tcW w:w="1838" w:type="dxa"/>
            <w:tcBorders>
              <w:top w:val="single" w:sz="4" w:space="0" w:color="000000"/>
              <w:left w:val="single" w:sz="4" w:space="0" w:color="000000"/>
              <w:bottom w:val="single" w:sz="4" w:space="0" w:color="000000"/>
              <w:right w:val="single" w:sz="4" w:space="0" w:color="000000"/>
            </w:tcBorders>
            <w:hideMark/>
          </w:tcPr>
          <w:p w14:paraId="74030126"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Square type</w:t>
            </w:r>
          </w:p>
        </w:tc>
        <w:tc>
          <w:tcPr>
            <w:tcW w:w="7513" w:type="dxa"/>
            <w:tcBorders>
              <w:top w:val="single" w:sz="4" w:space="0" w:color="000000"/>
              <w:left w:val="single" w:sz="4" w:space="0" w:color="000000"/>
              <w:bottom w:val="single" w:sz="4" w:space="0" w:color="000000"/>
              <w:right w:val="single" w:sz="4" w:space="0" w:color="000000"/>
            </w:tcBorders>
            <w:hideMark/>
          </w:tcPr>
          <w:p w14:paraId="325001E5"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Grid Resolution. Data reported </w:t>
            </w:r>
            <w:proofErr w:type="gramStart"/>
            <w:r w:rsidRPr="00EA75CD">
              <w:rPr>
                <w:rFonts w:asciiTheme="majorHAnsi" w:eastAsia="Cambria" w:hAnsiTheme="majorHAnsi" w:cs="Cambria"/>
                <w:kern w:val="0"/>
                <w:sz w:val="20"/>
                <w:szCs w:val="20"/>
                <w:lang w:val="en"/>
                <w14:ligatures w14:val="none"/>
              </w:rPr>
              <w:t>in:</w:t>
            </w:r>
            <w:proofErr w:type="gramEnd"/>
            <w:r w:rsidRPr="00EA75CD">
              <w:rPr>
                <w:rFonts w:asciiTheme="majorHAnsi" w:eastAsia="Cambria" w:hAnsiTheme="majorHAnsi" w:cs="Cambria"/>
                <w:kern w:val="0"/>
                <w:sz w:val="20"/>
                <w:szCs w:val="20"/>
                <w:lang w:val="en"/>
                <w14:ligatures w14:val="none"/>
              </w:rPr>
              <w:t xml:space="preserve"> exact location (latitude &amp; longitude in decimal degrees), aggregated in 1x1 degrees, or aggregated in 5x5 degrees.</w:t>
            </w:r>
          </w:p>
        </w:tc>
      </w:tr>
      <w:tr w:rsidR="00BE3DBC" w:rsidRPr="00EA75CD" w14:paraId="73F3953A" w14:textId="77777777">
        <w:trPr>
          <w:trHeight w:val="444"/>
        </w:trPr>
        <w:tc>
          <w:tcPr>
            <w:tcW w:w="1838" w:type="dxa"/>
            <w:tcBorders>
              <w:top w:val="single" w:sz="4" w:space="0" w:color="000000"/>
              <w:left w:val="single" w:sz="4" w:space="0" w:color="000000"/>
              <w:bottom w:val="single" w:sz="4" w:space="0" w:color="000000"/>
              <w:right w:val="single" w:sz="4" w:space="0" w:color="000000"/>
            </w:tcBorders>
            <w:hideMark/>
          </w:tcPr>
          <w:p w14:paraId="4C206C94"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Latitude</w:t>
            </w:r>
          </w:p>
        </w:tc>
        <w:tc>
          <w:tcPr>
            <w:tcW w:w="7513" w:type="dxa"/>
            <w:tcBorders>
              <w:top w:val="single" w:sz="4" w:space="0" w:color="000000"/>
              <w:left w:val="single" w:sz="4" w:space="0" w:color="000000"/>
              <w:bottom w:val="single" w:sz="4" w:space="0" w:color="000000"/>
              <w:right w:val="single" w:sz="4" w:space="0" w:color="000000"/>
            </w:tcBorders>
            <w:hideMark/>
          </w:tcPr>
          <w:p w14:paraId="12F24328"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Centroid of the latitude of the set(s) that the data refers to. </w:t>
            </w:r>
          </w:p>
          <w:p w14:paraId="730723C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Reported as the centroid in decimal degrees (±</w:t>
            </w:r>
            <w:proofErr w:type="spellStart"/>
            <w:r w:rsidRPr="00EA75CD">
              <w:rPr>
                <w:rFonts w:asciiTheme="majorHAnsi" w:eastAsia="Cambria" w:hAnsiTheme="majorHAnsi" w:cs="Cambria"/>
                <w:kern w:val="0"/>
                <w:sz w:val="20"/>
                <w:szCs w:val="20"/>
                <w:lang w:val="en"/>
                <w14:ligatures w14:val="none"/>
              </w:rPr>
              <w:t>dd.ddd</w:t>
            </w:r>
            <w:proofErr w:type="spellEnd"/>
            <w:r w:rsidRPr="00EA75CD">
              <w:rPr>
                <w:rFonts w:asciiTheme="majorHAnsi" w:eastAsia="Cambria" w:hAnsiTheme="majorHAnsi" w:cs="Cambria"/>
                <w:kern w:val="0"/>
                <w:sz w:val="20"/>
                <w:szCs w:val="20"/>
                <w:lang w:val="en"/>
                <w14:ligatures w14:val="none"/>
              </w:rPr>
              <w:t>).</w:t>
            </w:r>
          </w:p>
        </w:tc>
      </w:tr>
      <w:tr w:rsidR="00BE3DBC" w:rsidRPr="00EA75CD" w14:paraId="0F06CB8D" w14:textId="77777777">
        <w:tc>
          <w:tcPr>
            <w:tcW w:w="1838" w:type="dxa"/>
            <w:tcBorders>
              <w:top w:val="single" w:sz="4" w:space="0" w:color="000000"/>
              <w:left w:val="single" w:sz="4" w:space="0" w:color="000000"/>
              <w:bottom w:val="single" w:sz="4" w:space="0" w:color="000000"/>
              <w:right w:val="single" w:sz="4" w:space="0" w:color="000000"/>
            </w:tcBorders>
            <w:hideMark/>
          </w:tcPr>
          <w:p w14:paraId="62B0C47C"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Longitude</w:t>
            </w:r>
          </w:p>
        </w:tc>
        <w:tc>
          <w:tcPr>
            <w:tcW w:w="7513" w:type="dxa"/>
            <w:tcBorders>
              <w:top w:val="single" w:sz="4" w:space="0" w:color="000000"/>
              <w:left w:val="single" w:sz="4" w:space="0" w:color="000000"/>
              <w:bottom w:val="single" w:sz="4" w:space="0" w:color="000000"/>
              <w:right w:val="single" w:sz="4" w:space="0" w:color="000000"/>
            </w:tcBorders>
            <w:hideMark/>
          </w:tcPr>
          <w:p w14:paraId="326EB0F9"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Centroid of the longitude of the set(s) that the data refers to. </w:t>
            </w:r>
          </w:p>
          <w:p w14:paraId="5B8817D2"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Reported as the centroid in decimal degrees (±</w:t>
            </w:r>
            <w:proofErr w:type="spellStart"/>
            <w:r w:rsidRPr="00EA75CD">
              <w:rPr>
                <w:rFonts w:asciiTheme="majorHAnsi" w:eastAsia="Cambria" w:hAnsiTheme="majorHAnsi" w:cs="Cambria"/>
                <w:kern w:val="0"/>
                <w:sz w:val="20"/>
                <w:szCs w:val="20"/>
                <w:lang w:val="en"/>
                <w14:ligatures w14:val="none"/>
              </w:rPr>
              <w:t>dd.ddd</w:t>
            </w:r>
            <w:proofErr w:type="spellEnd"/>
            <w:r w:rsidRPr="00EA75CD">
              <w:rPr>
                <w:rFonts w:asciiTheme="majorHAnsi" w:eastAsia="Cambria" w:hAnsiTheme="majorHAnsi" w:cs="Cambria"/>
                <w:kern w:val="0"/>
                <w:sz w:val="20"/>
                <w:szCs w:val="20"/>
                <w:lang w:val="en"/>
                <w14:ligatures w14:val="none"/>
              </w:rPr>
              <w:t>).</w:t>
            </w:r>
          </w:p>
        </w:tc>
      </w:tr>
      <w:tr w:rsidR="00BE3DBC" w:rsidRPr="00EA75CD" w14:paraId="442EC865"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2BBA828" w14:textId="77777777" w:rsidR="00BE3DBC" w:rsidRPr="00EA75CD" w:rsidRDefault="00BE3DBC" w:rsidP="00BE3DBC">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2. Effort attributes</w:t>
            </w:r>
          </w:p>
        </w:tc>
      </w:tr>
      <w:tr w:rsidR="00BE3DBC" w:rsidRPr="00EA75CD" w14:paraId="0D4A9493" w14:textId="77777777">
        <w:tc>
          <w:tcPr>
            <w:tcW w:w="1838" w:type="dxa"/>
            <w:tcBorders>
              <w:top w:val="single" w:sz="4" w:space="0" w:color="000000"/>
              <w:left w:val="single" w:sz="4" w:space="0" w:color="000000"/>
              <w:bottom w:val="single" w:sz="4" w:space="0" w:color="000000"/>
              <w:right w:val="single" w:sz="4" w:space="0" w:color="000000"/>
            </w:tcBorders>
            <w:hideMark/>
          </w:tcPr>
          <w:p w14:paraId="51CA979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fishing operations (total)</w:t>
            </w:r>
          </w:p>
        </w:tc>
        <w:tc>
          <w:tcPr>
            <w:tcW w:w="7513" w:type="dxa"/>
            <w:tcBorders>
              <w:top w:val="single" w:sz="4" w:space="0" w:color="000000"/>
              <w:left w:val="single" w:sz="4" w:space="0" w:color="000000"/>
              <w:bottom w:val="single" w:sz="4" w:space="0" w:color="000000"/>
              <w:right w:val="single" w:sz="4" w:space="0" w:color="000000"/>
            </w:tcBorders>
            <w:hideMark/>
          </w:tcPr>
          <w:p w14:paraId="64257D73"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Total number of fishing operations that were carried out.</w:t>
            </w:r>
          </w:p>
        </w:tc>
      </w:tr>
      <w:tr w:rsidR="00BE3DBC" w:rsidRPr="00EA75CD" w14:paraId="561EF019" w14:textId="77777777">
        <w:tc>
          <w:tcPr>
            <w:tcW w:w="1838" w:type="dxa"/>
            <w:tcBorders>
              <w:top w:val="single" w:sz="4" w:space="0" w:color="000000"/>
              <w:left w:val="single" w:sz="4" w:space="0" w:color="000000"/>
              <w:bottom w:val="single" w:sz="4" w:space="0" w:color="000000"/>
              <w:right w:val="single" w:sz="4" w:space="0" w:color="000000"/>
            </w:tcBorders>
            <w:hideMark/>
          </w:tcPr>
          <w:p w14:paraId="01327F2F"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fishing operations (recorded)</w:t>
            </w:r>
          </w:p>
        </w:tc>
        <w:tc>
          <w:tcPr>
            <w:tcW w:w="7513" w:type="dxa"/>
            <w:tcBorders>
              <w:top w:val="single" w:sz="4" w:space="0" w:color="000000"/>
              <w:left w:val="single" w:sz="4" w:space="0" w:color="000000"/>
              <w:bottom w:val="single" w:sz="4" w:space="0" w:color="000000"/>
              <w:right w:val="single" w:sz="4" w:space="0" w:color="000000"/>
            </w:tcBorders>
            <w:hideMark/>
          </w:tcPr>
          <w:p w14:paraId="0945CEE5"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Number of fishing operations that were recorded in the EM System.</w:t>
            </w:r>
          </w:p>
        </w:tc>
      </w:tr>
      <w:tr w:rsidR="00BE3DBC" w:rsidRPr="00EA75CD" w14:paraId="2D06C15D" w14:textId="77777777">
        <w:tc>
          <w:tcPr>
            <w:tcW w:w="1838" w:type="dxa"/>
            <w:tcBorders>
              <w:top w:val="single" w:sz="4" w:space="0" w:color="000000"/>
              <w:left w:val="single" w:sz="4" w:space="0" w:color="000000"/>
              <w:bottom w:val="single" w:sz="4" w:space="0" w:color="000000"/>
              <w:right w:val="single" w:sz="4" w:space="0" w:color="000000"/>
            </w:tcBorders>
            <w:hideMark/>
          </w:tcPr>
          <w:p w14:paraId="7BEDCA4E"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fishing operations (processed and reported)</w:t>
            </w:r>
          </w:p>
        </w:tc>
        <w:tc>
          <w:tcPr>
            <w:tcW w:w="7513" w:type="dxa"/>
            <w:tcBorders>
              <w:top w:val="single" w:sz="4" w:space="0" w:color="000000"/>
              <w:left w:val="single" w:sz="4" w:space="0" w:color="000000"/>
              <w:bottom w:val="single" w:sz="4" w:space="0" w:color="000000"/>
              <w:right w:val="single" w:sz="4" w:space="0" w:color="000000"/>
            </w:tcBorders>
            <w:hideMark/>
          </w:tcPr>
          <w:p w14:paraId="6C7704F9"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Number of fishing operations that were observed and processed from the EMS recordings, and for which the reported data refers to.</w:t>
            </w:r>
          </w:p>
        </w:tc>
      </w:tr>
      <w:tr w:rsidR="00BE3DBC" w:rsidRPr="00EA75CD" w14:paraId="6166BC05" w14:textId="77777777">
        <w:tc>
          <w:tcPr>
            <w:tcW w:w="1838" w:type="dxa"/>
            <w:tcBorders>
              <w:top w:val="single" w:sz="4" w:space="0" w:color="000000"/>
              <w:left w:val="single" w:sz="4" w:space="0" w:color="000000"/>
              <w:bottom w:val="single" w:sz="4" w:space="0" w:color="000000"/>
              <w:right w:val="single" w:sz="4" w:space="0" w:color="000000"/>
            </w:tcBorders>
            <w:hideMark/>
          </w:tcPr>
          <w:p w14:paraId="7734DED4"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Fishing operation Type</w:t>
            </w:r>
          </w:p>
        </w:tc>
        <w:tc>
          <w:tcPr>
            <w:tcW w:w="7513" w:type="dxa"/>
            <w:tcBorders>
              <w:top w:val="single" w:sz="4" w:space="0" w:color="000000"/>
              <w:left w:val="single" w:sz="4" w:space="0" w:color="000000"/>
              <w:bottom w:val="single" w:sz="4" w:space="0" w:color="000000"/>
              <w:right w:val="single" w:sz="4" w:space="0" w:color="000000"/>
            </w:tcBorders>
            <w:hideMark/>
          </w:tcPr>
          <w:p w14:paraId="4255673F"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Fishing Operation Type: “Set type” usually used for longlines, purse seines, lines, gillnets; “Haul type” usually for trawls. If “Other type” </w:t>
            </w:r>
            <w:proofErr w:type="gramStart"/>
            <w:r w:rsidRPr="00EA75CD">
              <w:rPr>
                <w:rFonts w:asciiTheme="majorHAnsi" w:eastAsia="Cambria" w:hAnsiTheme="majorHAnsi" w:cs="Cambria"/>
                <w:kern w:val="0"/>
                <w:sz w:val="20"/>
                <w:szCs w:val="20"/>
                <w:lang w:val="en"/>
                <w14:ligatures w14:val="none"/>
              </w:rPr>
              <w:t>need</w:t>
            </w:r>
            <w:proofErr w:type="gramEnd"/>
            <w:r w:rsidRPr="00EA75CD">
              <w:rPr>
                <w:rFonts w:asciiTheme="majorHAnsi" w:eastAsia="Cambria" w:hAnsiTheme="majorHAnsi" w:cs="Cambria"/>
                <w:kern w:val="0"/>
                <w:sz w:val="20"/>
                <w:szCs w:val="20"/>
                <w:lang w:val="en"/>
                <w14:ligatures w14:val="none"/>
              </w:rPr>
              <w:t xml:space="preserve"> to specify in notes.</w:t>
            </w:r>
          </w:p>
        </w:tc>
      </w:tr>
      <w:tr w:rsidR="00BE3DBC" w:rsidRPr="00EA75CD" w14:paraId="10806945" w14:textId="77777777">
        <w:tc>
          <w:tcPr>
            <w:tcW w:w="1838" w:type="dxa"/>
            <w:tcBorders>
              <w:top w:val="single" w:sz="4" w:space="0" w:color="000000"/>
              <w:left w:val="single" w:sz="4" w:space="0" w:color="000000"/>
              <w:bottom w:val="single" w:sz="4" w:space="0" w:color="000000"/>
              <w:right w:val="single" w:sz="4" w:space="0" w:color="000000"/>
            </w:tcBorders>
            <w:hideMark/>
          </w:tcPr>
          <w:p w14:paraId="3D47E76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LL type</w:t>
            </w:r>
          </w:p>
        </w:tc>
        <w:tc>
          <w:tcPr>
            <w:tcW w:w="7513" w:type="dxa"/>
            <w:tcBorders>
              <w:top w:val="single" w:sz="4" w:space="0" w:color="000000"/>
              <w:left w:val="single" w:sz="4" w:space="0" w:color="000000"/>
              <w:bottom w:val="single" w:sz="4" w:space="0" w:color="000000"/>
              <w:right w:val="single" w:sz="4" w:space="0" w:color="000000"/>
            </w:tcBorders>
            <w:hideMark/>
          </w:tcPr>
          <w:p w14:paraId="0A844CB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Specify the longline set type. Examples in ICCAT coding system are: LL-B (Longline: Bottom or Deep longliners); LL-</w:t>
            </w:r>
            <w:proofErr w:type="spellStart"/>
            <w:r w:rsidRPr="00EA75CD">
              <w:rPr>
                <w:rFonts w:asciiTheme="majorHAnsi" w:eastAsia="Cambria" w:hAnsiTheme="majorHAnsi" w:cs="Cambria"/>
                <w:kern w:val="0"/>
                <w:sz w:val="20"/>
                <w:szCs w:val="20"/>
                <w:lang w:val="en"/>
                <w14:ligatures w14:val="none"/>
              </w:rPr>
              <w:t>Shrk</w:t>
            </w:r>
            <w:proofErr w:type="spellEnd"/>
            <w:r w:rsidRPr="00EA75CD">
              <w:rPr>
                <w:rFonts w:asciiTheme="majorHAnsi" w:eastAsia="Cambria" w:hAnsiTheme="majorHAnsi" w:cs="Cambria"/>
                <w:kern w:val="0"/>
                <w:sz w:val="20"/>
                <w:szCs w:val="20"/>
                <w:lang w:val="en"/>
                <w14:ligatures w14:val="none"/>
              </w:rPr>
              <w:t xml:space="preserve"> (Longline: Targeting sharks); LL-surf (Longline: Surface); LLALB (Longline: Targeting ALB); LLAMS (Longline: American style); LLBFT (Longline: Targeting BFT); LLJAP (Longline: Japanese type); LLMB (Longline: With mother boat); LLMESO (Longline: Mesopelagic); LLPB (Longline: "Stone-ball"); LLSWO (Longline: Targeting SWO).</w:t>
            </w:r>
          </w:p>
        </w:tc>
      </w:tr>
      <w:tr w:rsidR="00BE3DBC" w:rsidRPr="00EA75CD" w14:paraId="26F2F463" w14:textId="77777777">
        <w:tc>
          <w:tcPr>
            <w:tcW w:w="1838" w:type="dxa"/>
            <w:tcBorders>
              <w:top w:val="single" w:sz="4" w:space="0" w:color="000000"/>
              <w:left w:val="single" w:sz="4" w:space="0" w:color="000000"/>
              <w:bottom w:val="single" w:sz="4" w:space="0" w:color="000000"/>
              <w:right w:val="single" w:sz="4" w:space="0" w:color="000000"/>
            </w:tcBorders>
            <w:hideMark/>
          </w:tcPr>
          <w:p w14:paraId="29532C8C"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hooks (total)</w:t>
            </w:r>
          </w:p>
        </w:tc>
        <w:tc>
          <w:tcPr>
            <w:tcW w:w="7513" w:type="dxa"/>
            <w:tcBorders>
              <w:top w:val="single" w:sz="4" w:space="0" w:color="000000"/>
              <w:left w:val="single" w:sz="4" w:space="0" w:color="000000"/>
              <w:bottom w:val="single" w:sz="4" w:space="0" w:color="000000"/>
              <w:right w:val="single" w:sz="4" w:space="0" w:color="000000"/>
            </w:tcBorders>
            <w:hideMark/>
          </w:tcPr>
          <w:p w14:paraId="76E0BE57"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Total number of hooks of the longline fishing set(s).</w:t>
            </w:r>
          </w:p>
        </w:tc>
      </w:tr>
      <w:tr w:rsidR="00BE3DBC" w:rsidRPr="00EA75CD" w14:paraId="700F0252" w14:textId="77777777">
        <w:tc>
          <w:tcPr>
            <w:tcW w:w="1838" w:type="dxa"/>
            <w:tcBorders>
              <w:top w:val="single" w:sz="4" w:space="0" w:color="000000"/>
              <w:left w:val="single" w:sz="4" w:space="0" w:color="000000"/>
              <w:bottom w:val="single" w:sz="4" w:space="0" w:color="000000"/>
              <w:right w:val="single" w:sz="4" w:space="0" w:color="000000"/>
            </w:tcBorders>
            <w:hideMark/>
          </w:tcPr>
          <w:p w14:paraId="51963947"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hooks (recorded)</w:t>
            </w:r>
          </w:p>
        </w:tc>
        <w:tc>
          <w:tcPr>
            <w:tcW w:w="7513" w:type="dxa"/>
            <w:tcBorders>
              <w:top w:val="single" w:sz="4" w:space="0" w:color="000000"/>
              <w:left w:val="single" w:sz="4" w:space="0" w:color="000000"/>
              <w:bottom w:val="single" w:sz="4" w:space="0" w:color="000000"/>
              <w:right w:val="single" w:sz="4" w:space="0" w:color="000000"/>
            </w:tcBorders>
            <w:hideMark/>
          </w:tcPr>
          <w:p w14:paraId="0B20454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Number of hooks in the </w:t>
            </w:r>
            <w:proofErr w:type="gramStart"/>
            <w:r w:rsidRPr="00EA75CD">
              <w:rPr>
                <w:rFonts w:asciiTheme="majorHAnsi" w:eastAsia="Cambria" w:hAnsiTheme="majorHAnsi" w:cs="Cambria"/>
                <w:kern w:val="0"/>
                <w:sz w:val="20"/>
                <w:szCs w:val="20"/>
                <w:lang w:val="en"/>
                <w14:ligatures w14:val="none"/>
              </w:rPr>
              <w:t>longline</w:t>
            </w:r>
            <w:proofErr w:type="gramEnd"/>
            <w:r w:rsidRPr="00EA75CD">
              <w:rPr>
                <w:rFonts w:asciiTheme="majorHAnsi" w:eastAsia="Cambria" w:hAnsiTheme="majorHAnsi" w:cs="Cambria"/>
                <w:kern w:val="0"/>
                <w:sz w:val="20"/>
                <w:szCs w:val="20"/>
                <w:lang w:val="en"/>
                <w14:ligatures w14:val="none"/>
              </w:rPr>
              <w:t xml:space="preserve"> fishing set(s) that were recorded by the EM System.</w:t>
            </w:r>
          </w:p>
        </w:tc>
      </w:tr>
      <w:tr w:rsidR="00BE3DBC" w:rsidRPr="00EA75CD" w14:paraId="71B40D93" w14:textId="77777777">
        <w:tc>
          <w:tcPr>
            <w:tcW w:w="1838" w:type="dxa"/>
            <w:tcBorders>
              <w:top w:val="single" w:sz="4" w:space="0" w:color="000000"/>
              <w:left w:val="single" w:sz="4" w:space="0" w:color="000000"/>
              <w:bottom w:val="single" w:sz="4" w:space="0" w:color="000000"/>
              <w:right w:val="single" w:sz="4" w:space="0" w:color="000000"/>
            </w:tcBorders>
            <w:hideMark/>
          </w:tcPr>
          <w:p w14:paraId="0AD8E6D9"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hooks (processed and reported)</w:t>
            </w:r>
          </w:p>
        </w:tc>
        <w:tc>
          <w:tcPr>
            <w:tcW w:w="7513" w:type="dxa"/>
            <w:tcBorders>
              <w:top w:val="single" w:sz="4" w:space="0" w:color="000000"/>
              <w:left w:val="single" w:sz="4" w:space="0" w:color="000000"/>
              <w:bottom w:val="single" w:sz="4" w:space="0" w:color="000000"/>
              <w:right w:val="single" w:sz="4" w:space="0" w:color="000000"/>
            </w:tcBorders>
            <w:hideMark/>
          </w:tcPr>
          <w:p w14:paraId="3E1CCB67"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Number of hooks that were observed and processed from the EMS recordings, and for which the reported data refers to.</w:t>
            </w:r>
          </w:p>
        </w:tc>
      </w:tr>
      <w:tr w:rsidR="00BE3DBC" w:rsidRPr="00EA75CD" w14:paraId="05B81329" w14:textId="77777777">
        <w:tc>
          <w:tcPr>
            <w:tcW w:w="1838" w:type="dxa"/>
            <w:tcBorders>
              <w:top w:val="single" w:sz="4" w:space="0" w:color="000000"/>
              <w:left w:val="single" w:sz="4" w:space="0" w:color="000000"/>
              <w:bottom w:val="single" w:sz="4" w:space="0" w:color="000000"/>
              <w:right w:val="single" w:sz="4" w:space="0" w:color="000000"/>
            </w:tcBorders>
            <w:hideMark/>
          </w:tcPr>
          <w:p w14:paraId="2379B478"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Hook type</w:t>
            </w:r>
          </w:p>
        </w:tc>
        <w:tc>
          <w:tcPr>
            <w:tcW w:w="7513" w:type="dxa"/>
            <w:tcBorders>
              <w:top w:val="single" w:sz="4" w:space="0" w:color="000000"/>
              <w:left w:val="single" w:sz="4" w:space="0" w:color="000000"/>
              <w:bottom w:val="single" w:sz="4" w:space="0" w:color="000000"/>
              <w:right w:val="single" w:sz="4" w:space="0" w:color="000000"/>
            </w:tcBorders>
            <w:hideMark/>
          </w:tcPr>
          <w:p w14:paraId="0F0D2102"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Type of hook that was used in the set(s). Current codes in the ICCAT databases </w:t>
            </w:r>
            <w:proofErr w:type="gramStart"/>
            <w:r w:rsidRPr="00EA75CD">
              <w:rPr>
                <w:rFonts w:asciiTheme="majorHAnsi" w:eastAsia="Cambria" w:hAnsiTheme="majorHAnsi" w:cs="Cambria"/>
                <w:kern w:val="0"/>
                <w:sz w:val="20"/>
                <w:szCs w:val="20"/>
                <w:lang w:val="en"/>
                <w14:ligatures w14:val="none"/>
              </w:rPr>
              <w:t>are:</w:t>
            </w:r>
            <w:proofErr w:type="gramEnd"/>
            <w:r w:rsidRPr="00EA75CD">
              <w:rPr>
                <w:rFonts w:asciiTheme="majorHAnsi" w:eastAsia="Cambria" w:hAnsiTheme="majorHAnsi" w:cs="Cambria"/>
                <w:kern w:val="0"/>
                <w:sz w:val="20"/>
                <w:szCs w:val="20"/>
                <w:lang w:val="en"/>
                <w14:ligatures w14:val="none"/>
              </w:rPr>
              <w:t xml:space="preserve"> Circle hook, J hook, Tuna hook, Mixed hooks, Other (specified in notes). (Note: might need integration with additional information from logbooks or the skipper).</w:t>
            </w:r>
          </w:p>
        </w:tc>
      </w:tr>
      <w:tr w:rsidR="00BE3DBC" w:rsidRPr="00EA75CD" w14:paraId="18C99908" w14:textId="77777777">
        <w:tc>
          <w:tcPr>
            <w:tcW w:w="1838" w:type="dxa"/>
            <w:tcBorders>
              <w:top w:val="single" w:sz="4" w:space="0" w:color="000000"/>
              <w:left w:val="single" w:sz="4" w:space="0" w:color="000000"/>
              <w:bottom w:val="single" w:sz="4" w:space="0" w:color="000000"/>
              <w:right w:val="single" w:sz="4" w:space="0" w:color="000000"/>
            </w:tcBorders>
            <w:hideMark/>
          </w:tcPr>
          <w:p w14:paraId="01C3BFAD"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Set depth</w:t>
            </w:r>
          </w:p>
        </w:tc>
        <w:tc>
          <w:tcPr>
            <w:tcW w:w="7513" w:type="dxa"/>
            <w:tcBorders>
              <w:top w:val="single" w:sz="4" w:space="0" w:color="000000"/>
              <w:left w:val="single" w:sz="4" w:space="0" w:color="000000"/>
              <w:bottom w:val="single" w:sz="4" w:space="0" w:color="000000"/>
              <w:right w:val="single" w:sz="4" w:space="0" w:color="000000"/>
            </w:tcBorders>
            <w:hideMark/>
          </w:tcPr>
          <w:p w14:paraId="4D9CF0AA"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Set depth of the hooks in the fishing set(s). In some cases, the hooks per basket are used as a proxy for depth. Depth classes currently categorized for reporting to ICCAT are: &lt;100m; &gt;=100m &amp; &lt;200m; &gt;=200m.</w:t>
            </w:r>
          </w:p>
        </w:tc>
      </w:tr>
      <w:tr w:rsidR="00BE3DBC" w:rsidRPr="00EA75CD" w14:paraId="74789A07"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9008846" w14:textId="77777777" w:rsidR="00BE3DBC" w:rsidRPr="00EA75CD" w:rsidRDefault="00BE3DBC" w:rsidP="00BE3DBC">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3. Mitigation measures on bycatch species</w:t>
            </w:r>
          </w:p>
        </w:tc>
      </w:tr>
      <w:tr w:rsidR="00BE3DBC" w:rsidRPr="00EA75CD" w14:paraId="6CB10B0B" w14:textId="77777777">
        <w:tc>
          <w:tcPr>
            <w:tcW w:w="1838" w:type="dxa"/>
            <w:tcBorders>
              <w:top w:val="single" w:sz="4" w:space="0" w:color="000000"/>
              <w:left w:val="single" w:sz="4" w:space="0" w:color="000000"/>
              <w:bottom w:val="single" w:sz="4" w:space="0" w:color="000000"/>
              <w:right w:val="single" w:sz="4" w:space="0" w:color="000000"/>
            </w:tcBorders>
            <w:hideMark/>
          </w:tcPr>
          <w:p w14:paraId="51B9EC03"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Seabirds’ mitigation measures</w:t>
            </w:r>
          </w:p>
        </w:tc>
        <w:tc>
          <w:tcPr>
            <w:tcW w:w="7513" w:type="dxa"/>
            <w:vMerge w:val="restart"/>
            <w:tcBorders>
              <w:top w:val="single" w:sz="4" w:space="0" w:color="000000"/>
              <w:left w:val="single" w:sz="4" w:space="0" w:color="000000"/>
              <w:bottom w:val="single" w:sz="4" w:space="0" w:color="000000"/>
              <w:right w:val="single" w:sz="4" w:space="0" w:color="000000"/>
            </w:tcBorders>
            <w:hideMark/>
          </w:tcPr>
          <w:p w14:paraId="64A01777"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Mitigation measures that were used in the set(s), both related </w:t>
            </w:r>
            <w:proofErr w:type="gramStart"/>
            <w:r w:rsidRPr="00EA75CD">
              <w:rPr>
                <w:rFonts w:asciiTheme="majorHAnsi" w:eastAsia="Cambria" w:hAnsiTheme="majorHAnsi" w:cs="Cambria"/>
                <w:kern w:val="0"/>
                <w:sz w:val="20"/>
                <w:szCs w:val="20"/>
                <w:lang w:val="en"/>
                <w14:ligatures w14:val="none"/>
              </w:rPr>
              <w:t>with</w:t>
            </w:r>
            <w:proofErr w:type="gramEnd"/>
            <w:r w:rsidRPr="00EA75CD">
              <w:rPr>
                <w:rFonts w:asciiTheme="majorHAnsi" w:eastAsia="Cambria" w:hAnsiTheme="majorHAnsi" w:cs="Cambria"/>
                <w:kern w:val="0"/>
                <w:sz w:val="20"/>
                <w:szCs w:val="20"/>
                <w:lang w:val="en"/>
                <w14:ligatures w14:val="none"/>
              </w:rPr>
              <w:t xml:space="preserve"> seabirds as well as </w:t>
            </w:r>
            <w:proofErr w:type="gramStart"/>
            <w:r w:rsidRPr="00EA75CD">
              <w:rPr>
                <w:rFonts w:asciiTheme="majorHAnsi" w:eastAsia="Cambria" w:hAnsiTheme="majorHAnsi" w:cs="Cambria"/>
                <w:kern w:val="0"/>
                <w:sz w:val="20"/>
                <w:szCs w:val="20"/>
                <w:lang w:val="en"/>
                <w14:ligatures w14:val="none"/>
              </w:rPr>
              <w:t>other</w:t>
            </w:r>
            <w:proofErr w:type="gramEnd"/>
            <w:r w:rsidRPr="00EA75CD">
              <w:rPr>
                <w:rFonts w:asciiTheme="majorHAnsi" w:eastAsia="Cambria" w:hAnsiTheme="majorHAnsi" w:cs="Cambria"/>
                <w:kern w:val="0"/>
                <w:sz w:val="20"/>
                <w:szCs w:val="20"/>
                <w:lang w:val="en"/>
                <w14:ligatures w14:val="none"/>
              </w:rPr>
              <w:t xml:space="preserve"> </w:t>
            </w:r>
            <w:proofErr w:type="gramStart"/>
            <w:r w:rsidRPr="00EA75CD">
              <w:rPr>
                <w:rFonts w:asciiTheme="majorHAnsi" w:eastAsia="Cambria" w:hAnsiTheme="majorHAnsi" w:cs="Cambria"/>
                <w:kern w:val="0"/>
                <w:sz w:val="20"/>
                <w:szCs w:val="20"/>
                <w:lang w:val="en"/>
                <w14:ligatures w14:val="none"/>
              </w:rPr>
              <w:t>bycatch</w:t>
            </w:r>
            <w:proofErr w:type="gramEnd"/>
            <w:r w:rsidRPr="00EA75CD">
              <w:rPr>
                <w:rFonts w:asciiTheme="majorHAnsi" w:eastAsia="Cambria" w:hAnsiTheme="majorHAnsi" w:cs="Cambria"/>
                <w:kern w:val="0"/>
                <w:sz w:val="20"/>
                <w:szCs w:val="20"/>
                <w:lang w:val="en"/>
                <w14:ligatures w14:val="none"/>
              </w:rPr>
              <w:t xml:space="preserve">. Current classes in ICCAT for reporting mitigation measures on seabirds and other bycatch are: Night setting of the fishing operation; Streamer lines used; Weighted </w:t>
            </w:r>
            <w:proofErr w:type="spellStart"/>
            <w:r w:rsidRPr="00EA75CD">
              <w:rPr>
                <w:rFonts w:asciiTheme="majorHAnsi" w:eastAsia="Cambria" w:hAnsiTheme="majorHAnsi" w:cs="Cambria"/>
                <w:kern w:val="0"/>
                <w:sz w:val="20"/>
                <w:szCs w:val="20"/>
                <w:lang w:val="en"/>
                <w14:ligatures w14:val="none"/>
              </w:rPr>
              <w:t>branchlines</w:t>
            </w:r>
            <w:proofErr w:type="spellEnd"/>
            <w:r w:rsidRPr="00EA75CD">
              <w:rPr>
                <w:rFonts w:asciiTheme="majorHAnsi" w:eastAsia="Cambria" w:hAnsiTheme="majorHAnsi" w:cs="Cambria"/>
                <w:kern w:val="0"/>
                <w:sz w:val="20"/>
                <w:szCs w:val="20"/>
                <w:lang w:val="en"/>
                <w14:ligatures w14:val="none"/>
              </w:rPr>
              <w:t xml:space="preserve"> used; Whole finfish bait used; Seabird scaring lines used; large circle hooks used; Seabirds (unharmed) promptly released; Sea turtles (unharmed) promptly released; Sharks (unharmed) promptly released; Sea mammals (unharmed) promptly release. If other measures are used, </w:t>
            </w:r>
            <w:proofErr w:type="gramStart"/>
            <w:r w:rsidRPr="00EA75CD">
              <w:rPr>
                <w:rFonts w:asciiTheme="majorHAnsi" w:eastAsia="Cambria" w:hAnsiTheme="majorHAnsi" w:cs="Cambria"/>
                <w:kern w:val="0"/>
                <w:sz w:val="20"/>
                <w:szCs w:val="20"/>
                <w:lang w:val="en"/>
                <w14:ligatures w14:val="none"/>
              </w:rPr>
              <w:t>need</w:t>
            </w:r>
            <w:proofErr w:type="gramEnd"/>
            <w:r w:rsidRPr="00EA75CD">
              <w:rPr>
                <w:rFonts w:asciiTheme="majorHAnsi" w:eastAsia="Cambria" w:hAnsiTheme="majorHAnsi" w:cs="Cambria"/>
                <w:kern w:val="0"/>
                <w:sz w:val="20"/>
                <w:szCs w:val="20"/>
                <w:lang w:val="en"/>
                <w14:ligatures w14:val="none"/>
              </w:rPr>
              <w:t xml:space="preserve"> to specify in notes (e.g., hook shielding devices).</w:t>
            </w:r>
          </w:p>
        </w:tc>
      </w:tr>
      <w:tr w:rsidR="00BE3DBC" w:rsidRPr="00EA75CD" w14:paraId="15397076" w14:textId="77777777">
        <w:tc>
          <w:tcPr>
            <w:tcW w:w="1838" w:type="dxa"/>
            <w:tcBorders>
              <w:top w:val="single" w:sz="4" w:space="0" w:color="000000"/>
              <w:left w:val="single" w:sz="4" w:space="0" w:color="000000"/>
              <w:bottom w:val="single" w:sz="4" w:space="0" w:color="000000"/>
              <w:right w:val="single" w:sz="4" w:space="0" w:color="000000"/>
            </w:tcBorders>
            <w:hideMark/>
          </w:tcPr>
          <w:p w14:paraId="5F018487"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Other bycatch mitigation measures</w:t>
            </w:r>
          </w:p>
        </w:tc>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58461FA9" w14:textId="77777777" w:rsidR="00BE3DBC" w:rsidRPr="00EA75CD" w:rsidRDefault="00BE3DBC" w:rsidP="00BE3DBC">
            <w:pPr>
              <w:spacing w:after="0"/>
              <w:rPr>
                <w:rFonts w:asciiTheme="majorHAnsi" w:eastAsia="Cambria" w:hAnsiTheme="majorHAnsi" w:cs="Cambria"/>
                <w:kern w:val="0"/>
                <w:sz w:val="20"/>
                <w:szCs w:val="20"/>
                <w:lang w:val="en"/>
                <w14:ligatures w14:val="none"/>
              </w:rPr>
            </w:pPr>
          </w:p>
        </w:tc>
      </w:tr>
      <w:tr w:rsidR="00BE3DBC" w:rsidRPr="00EA75CD" w14:paraId="1B6135A8"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9C1F14" w14:textId="77777777" w:rsidR="00BE3DBC" w:rsidRPr="00EA75CD" w:rsidRDefault="00BE3DBC" w:rsidP="00BE3DBC">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4. Catch composition by fishing operation</w:t>
            </w:r>
          </w:p>
        </w:tc>
      </w:tr>
      <w:tr w:rsidR="00BE3DBC" w:rsidRPr="00EA75CD" w14:paraId="0FEFB56D" w14:textId="77777777">
        <w:tc>
          <w:tcPr>
            <w:tcW w:w="1838" w:type="dxa"/>
            <w:tcBorders>
              <w:top w:val="single" w:sz="4" w:space="0" w:color="000000"/>
              <w:left w:val="single" w:sz="4" w:space="0" w:color="000000"/>
              <w:bottom w:val="single" w:sz="4" w:space="0" w:color="000000"/>
              <w:right w:val="single" w:sz="4" w:space="0" w:color="000000"/>
            </w:tcBorders>
            <w:hideMark/>
          </w:tcPr>
          <w:p w14:paraId="7B543D6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w:t>
            </w:r>
          </w:p>
        </w:tc>
        <w:tc>
          <w:tcPr>
            <w:tcW w:w="7513" w:type="dxa"/>
            <w:tcBorders>
              <w:top w:val="single" w:sz="4" w:space="0" w:color="000000"/>
              <w:left w:val="single" w:sz="4" w:space="0" w:color="000000"/>
              <w:bottom w:val="single" w:sz="4" w:space="0" w:color="000000"/>
              <w:right w:val="single" w:sz="4" w:space="0" w:color="000000"/>
            </w:tcBorders>
            <w:hideMark/>
          </w:tcPr>
          <w:p w14:paraId="69C399C9"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 FAO Code.</w:t>
            </w:r>
          </w:p>
        </w:tc>
      </w:tr>
      <w:tr w:rsidR="00BE3DBC" w:rsidRPr="00EA75CD" w14:paraId="56684C08" w14:textId="77777777">
        <w:tc>
          <w:tcPr>
            <w:tcW w:w="1838" w:type="dxa"/>
            <w:tcBorders>
              <w:top w:val="single" w:sz="4" w:space="0" w:color="000000"/>
              <w:left w:val="single" w:sz="4" w:space="0" w:color="000000"/>
              <w:bottom w:val="single" w:sz="4" w:space="0" w:color="000000"/>
              <w:right w:val="single" w:sz="4" w:space="0" w:color="000000"/>
            </w:tcBorders>
            <w:hideMark/>
          </w:tcPr>
          <w:p w14:paraId="7A0FBE4E"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Targeted (Y/N) (*)</w:t>
            </w:r>
          </w:p>
        </w:tc>
        <w:tc>
          <w:tcPr>
            <w:tcW w:w="7513" w:type="dxa"/>
            <w:tcBorders>
              <w:top w:val="single" w:sz="4" w:space="0" w:color="000000"/>
              <w:left w:val="single" w:sz="4" w:space="0" w:color="000000"/>
              <w:bottom w:val="single" w:sz="4" w:space="0" w:color="000000"/>
              <w:right w:val="single" w:sz="4" w:space="0" w:color="000000"/>
            </w:tcBorders>
            <w:hideMark/>
          </w:tcPr>
          <w:p w14:paraId="4904C0E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Specify if the species is targeted or not. (Note: this field might need integration with additional information from logbooks and/or the skipper).</w:t>
            </w:r>
          </w:p>
        </w:tc>
      </w:tr>
      <w:tr w:rsidR="00BE3DBC" w:rsidRPr="00EA75CD" w14:paraId="3EDF4490" w14:textId="77777777">
        <w:tc>
          <w:tcPr>
            <w:tcW w:w="1838" w:type="dxa"/>
            <w:tcBorders>
              <w:top w:val="single" w:sz="4" w:space="0" w:color="000000"/>
              <w:left w:val="single" w:sz="4" w:space="0" w:color="000000"/>
              <w:bottom w:val="single" w:sz="4" w:space="0" w:color="000000"/>
              <w:right w:val="single" w:sz="4" w:space="0" w:color="000000"/>
            </w:tcBorders>
            <w:hideMark/>
          </w:tcPr>
          <w:p w14:paraId="7A39B60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Catches retained – Number</w:t>
            </w:r>
          </w:p>
        </w:tc>
        <w:tc>
          <w:tcPr>
            <w:tcW w:w="7513" w:type="dxa"/>
            <w:tcBorders>
              <w:top w:val="single" w:sz="4" w:space="0" w:color="000000"/>
              <w:left w:val="single" w:sz="4" w:space="0" w:color="000000"/>
              <w:bottom w:val="single" w:sz="4" w:space="0" w:color="000000"/>
              <w:right w:val="single" w:sz="4" w:space="0" w:color="000000"/>
            </w:tcBorders>
            <w:hideMark/>
          </w:tcPr>
          <w:p w14:paraId="1308422C"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Number (N) of specimens, by species, that are retained in the catch, in each fishing set(s).</w:t>
            </w:r>
          </w:p>
        </w:tc>
      </w:tr>
      <w:tr w:rsidR="00BE3DBC" w:rsidRPr="00EA75CD" w14:paraId="1F7C0479" w14:textId="77777777">
        <w:tc>
          <w:tcPr>
            <w:tcW w:w="1838" w:type="dxa"/>
            <w:tcBorders>
              <w:top w:val="single" w:sz="4" w:space="0" w:color="000000"/>
              <w:left w:val="single" w:sz="4" w:space="0" w:color="000000"/>
              <w:bottom w:val="single" w:sz="4" w:space="0" w:color="000000"/>
              <w:right w:val="single" w:sz="4" w:space="0" w:color="000000"/>
            </w:tcBorders>
            <w:hideMark/>
          </w:tcPr>
          <w:p w14:paraId="16561318"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Catches </w:t>
            </w:r>
            <w:proofErr w:type="gramStart"/>
            <w:r w:rsidRPr="00EA75CD">
              <w:rPr>
                <w:rFonts w:asciiTheme="majorHAnsi" w:eastAsia="Cambria" w:hAnsiTheme="majorHAnsi" w:cs="Cambria"/>
                <w:kern w:val="0"/>
                <w:sz w:val="20"/>
                <w:szCs w:val="20"/>
                <w:lang w:val="en"/>
                <w14:ligatures w14:val="none"/>
              </w:rPr>
              <w:t>retained –Weight</w:t>
            </w:r>
            <w:proofErr w:type="gramEnd"/>
            <w:r w:rsidRPr="00EA75CD">
              <w:rPr>
                <w:rFonts w:asciiTheme="majorHAnsi" w:eastAsia="Cambria" w:hAnsiTheme="majorHAnsi" w:cs="Cambria"/>
                <w:kern w:val="0"/>
                <w:sz w:val="20"/>
                <w:szCs w:val="20"/>
                <w:lang w:val="en"/>
                <w14:ligatures w14:val="none"/>
              </w:rPr>
              <w:t xml:space="preserve"> (*)</w:t>
            </w:r>
          </w:p>
        </w:tc>
        <w:tc>
          <w:tcPr>
            <w:tcW w:w="7513" w:type="dxa"/>
            <w:tcBorders>
              <w:top w:val="single" w:sz="4" w:space="0" w:color="000000"/>
              <w:left w:val="single" w:sz="4" w:space="0" w:color="000000"/>
              <w:bottom w:val="single" w:sz="4" w:space="0" w:color="000000"/>
              <w:right w:val="single" w:sz="4" w:space="0" w:color="000000"/>
            </w:tcBorders>
            <w:hideMark/>
          </w:tcPr>
          <w:p w14:paraId="7F273DD5"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Weight of the specimens, by species, that are retained in the catch in each of the fishing set(s). (Note: If the vessels have scales or a camera adapted to take measurements of individuals retained on board, it might be possible to adapt cameras facing the scales or connect the scales to the EMS directly).</w:t>
            </w:r>
          </w:p>
        </w:tc>
      </w:tr>
      <w:tr w:rsidR="00BE3DBC" w:rsidRPr="00EA75CD" w14:paraId="1165AF12" w14:textId="77777777">
        <w:tc>
          <w:tcPr>
            <w:tcW w:w="1838" w:type="dxa"/>
            <w:tcBorders>
              <w:top w:val="single" w:sz="4" w:space="0" w:color="000000"/>
              <w:left w:val="single" w:sz="4" w:space="0" w:color="000000"/>
              <w:bottom w:val="single" w:sz="4" w:space="0" w:color="000000"/>
              <w:right w:val="single" w:sz="4" w:space="0" w:color="000000"/>
            </w:tcBorders>
            <w:hideMark/>
          </w:tcPr>
          <w:p w14:paraId="73C4659A"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type (*)</w:t>
            </w:r>
          </w:p>
        </w:tc>
        <w:tc>
          <w:tcPr>
            <w:tcW w:w="7513" w:type="dxa"/>
            <w:tcBorders>
              <w:top w:val="single" w:sz="4" w:space="0" w:color="000000"/>
              <w:left w:val="single" w:sz="4" w:space="0" w:color="000000"/>
              <w:bottom w:val="single" w:sz="4" w:space="0" w:color="000000"/>
              <w:right w:val="single" w:sz="4" w:space="0" w:color="000000"/>
            </w:tcBorders>
            <w:hideMark/>
          </w:tcPr>
          <w:p w14:paraId="507AC85E"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type that the weight of the catches refers to. Examples currently used to report to ICCAT are: Live (round) weight; Gilled &amp; gutted; Fillet; Dressed weight; Belly meat; Other (specify in notes). (Note: similarly to the catches retained in Weight, this field might be possible to collect only in vessels that have scales, either with the adaptation of cameras facing the scales, or connecting the scales to the EMS directly).</w:t>
            </w:r>
          </w:p>
        </w:tc>
      </w:tr>
      <w:tr w:rsidR="00BE3DBC" w:rsidRPr="00EA75CD" w14:paraId="253E59FF" w14:textId="77777777">
        <w:tc>
          <w:tcPr>
            <w:tcW w:w="1838" w:type="dxa"/>
            <w:tcBorders>
              <w:top w:val="single" w:sz="4" w:space="0" w:color="000000"/>
              <w:left w:val="single" w:sz="4" w:space="0" w:color="000000"/>
              <w:bottom w:val="single" w:sz="4" w:space="0" w:color="000000"/>
              <w:right w:val="single" w:sz="4" w:space="0" w:color="000000"/>
            </w:tcBorders>
            <w:hideMark/>
          </w:tcPr>
          <w:p w14:paraId="04F9EEC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Discard – Number</w:t>
            </w:r>
          </w:p>
        </w:tc>
        <w:tc>
          <w:tcPr>
            <w:tcW w:w="7513" w:type="dxa"/>
            <w:tcBorders>
              <w:top w:val="single" w:sz="4" w:space="0" w:color="000000"/>
              <w:left w:val="single" w:sz="4" w:space="0" w:color="000000"/>
              <w:bottom w:val="single" w:sz="4" w:space="0" w:color="000000"/>
              <w:right w:val="single" w:sz="4" w:space="0" w:color="000000"/>
            </w:tcBorders>
            <w:hideMark/>
          </w:tcPr>
          <w:p w14:paraId="034911D9"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Number of specimens that are discarded. The data should be reported by species, if possible, or alternatively for higher taxonomic groups (e.g., </w:t>
            </w:r>
            <w:proofErr w:type="gramStart"/>
            <w:r w:rsidRPr="00EA75CD">
              <w:rPr>
                <w:rFonts w:asciiTheme="majorHAnsi" w:eastAsia="Cambria" w:hAnsiTheme="majorHAnsi" w:cs="Cambria"/>
                <w:kern w:val="0"/>
                <w:sz w:val="20"/>
                <w:szCs w:val="20"/>
                <w:lang w:val="en"/>
                <w14:ligatures w14:val="none"/>
              </w:rPr>
              <w:t>genus</w:t>
            </w:r>
            <w:proofErr w:type="gramEnd"/>
            <w:r w:rsidRPr="00EA75CD">
              <w:rPr>
                <w:rFonts w:asciiTheme="majorHAnsi" w:eastAsia="Cambria" w:hAnsiTheme="majorHAnsi" w:cs="Cambria"/>
                <w:kern w:val="0"/>
                <w:sz w:val="20"/>
                <w:szCs w:val="20"/>
                <w:lang w:val="en"/>
                <w14:ligatures w14:val="none"/>
              </w:rPr>
              <w:t xml:space="preserve"> or family) if </w:t>
            </w:r>
            <w:proofErr w:type="gramStart"/>
            <w:r w:rsidRPr="00EA75CD">
              <w:rPr>
                <w:rFonts w:asciiTheme="majorHAnsi" w:eastAsia="Cambria" w:hAnsiTheme="majorHAnsi" w:cs="Cambria"/>
                <w:kern w:val="0"/>
                <w:sz w:val="20"/>
                <w:szCs w:val="20"/>
                <w:lang w:val="en"/>
                <w14:ligatures w14:val="none"/>
              </w:rPr>
              <w:t>not</w:t>
            </w:r>
            <w:proofErr w:type="gramEnd"/>
            <w:r w:rsidRPr="00EA75CD">
              <w:rPr>
                <w:rFonts w:asciiTheme="majorHAnsi" w:eastAsia="Cambria" w:hAnsiTheme="majorHAnsi" w:cs="Cambria"/>
                <w:kern w:val="0"/>
                <w:sz w:val="20"/>
                <w:szCs w:val="20"/>
                <w:lang w:val="en"/>
                <w14:ligatures w14:val="none"/>
              </w:rPr>
              <w:t xml:space="preserve"> possible to detect the species of specimens discarded in the water. (Note: need for cameras in specific positions to cover all areas where specimens are released).</w:t>
            </w:r>
          </w:p>
        </w:tc>
      </w:tr>
      <w:tr w:rsidR="00BE3DBC" w:rsidRPr="00EA75CD" w14:paraId="151717D3" w14:textId="77777777">
        <w:tc>
          <w:tcPr>
            <w:tcW w:w="1838" w:type="dxa"/>
            <w:tcBorders>
              <w:top w:val="single" w:sz="4" w:space="0" w:color="000000"/>
              <w:left w:val="single" w:sz="4" w:space="0" w:color="000000"/>
              <w:bottom w:val="single" w:sz="4" w:space="0" w:color="000000"/>
              <w:right w:val="single" w:sz="4" w:space="0" w:color="000000"/>
            </w:tcBorders>
            <w:hideMark/>
          </w:tcPr>
          <w:p w14:paraId="640F4CE6"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Discard – Condition at the time of discarding (*)</w:t>
            </w:r>
          </w:p>
        </w:tc>
        <w:tc>
          <w:tcPr>
            <w:tcW w:w="7513" w:type="dxa"/>
            <w:tcBorders>
              <w:top w:val="single" w:sz="4" w:space="0" w:color="000000"/>
              <w:left w:val="single" w:sz="4" w:space="0" w:color="000000"/>
              <w:bottom w:val="single" w:sz="4" w:space="0" w:color="000000"/>
              <w:right w:val="single" w:sz="4" w:space="0" w:color="000000"/>
            </w:tcBorders>
            <w:hideMark/>
          </w:tcPr>
          <w:p w14:paraId="3A060C6A"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Condition of the specimens that are discarded. Current ICCAT codes are: Alive; Dead; Unknown. (Note: The EMS would need cameras or other systems in specific positions to determine specimen condition at release. It would also require video and not only still images, to determine if the specimens are alive/swimming when released).</w:t>
            </w:r>
          </w:p>
        </w:tc>
      </w:tr>
      <w:tr w:rsidR="00BE3DBC" w:rsidRPr="00EA75CD" w14:paraId="556A7A84"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F9C0E9" w14:textId="77777777" w:rsidR="00BE3DBC" w:rsidRPr="00EA75CD" w:rsidRDefault="00BE3DBC" w:rsidP="00BE3DBC">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5. Biological data (optional)</w:t>
            </w:r>
          </w:p>
        </w:tc>
      </w:tr>
      <w:tr w:rsidR="00BE3DBC" w:rsidRPr="00EA75CD" w14:paraId="0451070F" w14:textId="77777777">
        <w:tc>
          <w:tcPr>
            <w:tcW w:w="1838" w:type="dxa"/>
            <w:tcBorders>
              <w:top w:val="single" w:sz="4" w:space="0" w:color="000000"/>
              <w:left w:val="single" w:sz="4" w:space="0" w:color="000000"/>
              <w:bottom w:val="single" w:sz="4" w:space="0" w:color="000000"/>
              <w:right w:val="single" w:sz="4" w:space="0" w:color="000000"/>
            </w:tcBorders>
            <w:hideMark/>
          </w:tcPr>
          <w:p w14:paraId="70EB0BE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w:t>
            </w:r>
          </w:p>
        </w:tc>
        <w:tc>
          <w:tcPr>
            <w:tcW w:w="7513" w:type="dxa"/>
            <w:tcBorders>
              <w:top w:val="single" w:sz="4" w:space="0" w:color="000000"/>
              <w:left w:val="single" w:sz="4" w:space="0" w:color="000000"/>
              <w:bottom w:val="single" w:sz="4" w:space="0" w:color="000000"/>
              <w:right w:val="single" w:sz="4" w:space="0" w:color="000000"/>
            </w:tcBorders>
            <w:hideMark/>
          </w:tcPr>
          <w:p w14:paraId="04351AC7"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 FAO Code.</w:t>
            </w:r>
          </w:p>
        </w:tc>
      </w:tr>
      <w:tr w:rsidR="00BE3DBC" w:rsidRPr="00EA75CD" w14:paraId="4182E3D0" w14:textId="77777777">
        <w:tc>
          <w:tcPr>
            <w:tcW w:w="1838" w:type="dxa"/>
            <w:tcBorders>
              <w:top w:val="single" w:sz="4" w:space="0" w:color="000000"/>
              <w:left w:val="single" w:sz="4" w:space="0" w:color="000000"/>
              <w:bottom w:val="single" w:sz="4" w:space="0" w:color="000000"/>
              <w:right w:val="single" w:sz="4" w:space="0" w:color="000000"/>
            </w:tcBorders>
            <w:hideMark/>
          </w:tcPr>
          <w:p w14:paraId="338877D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Sex (*)</w:t>
            </w:r>
          </w:p>
        </w:tc>
        <w:tc>
          <w:tcPr>
            <w:tcW w:w="7513" w:type="dxa"/>
            <w:tcBorders>
              <w:top w:val="single" w:sz="4" w:space="0" w:color="000000"/>
              <w:left w:val="single" w:sz="4" w:space="0" w:color="000000"/>
              <w:bottom w:val="single" w:sz="4" w:space="0" w:color="000000"/>
              <w:right w:val="single" w:sz="4" w:space="0" w:color="000000"/>
            </w:tcBorders>
            <w:hideMark/>
          </w:tcPr>
          <w:p w14:paraId="156AE93F"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Sex of the specimens. (Note: might be possible to collect for elasmobranchs with specific specimen position by the crew and cameras).</w:t>
            </w:r>
          </w:p>
        </w:tc>
      </w:tr>
      <w:tr w:rsidR="00BE3DBC" w:rsidRPr="00EA75CD" w14:paraId="2AED69FF" w14:textId="77777777">
        <w:tc>
          <w:tcPr>
            <w:tcW w:w="1838" w:type="dxa"/>
            <w:tcBorders>
              <w:top w:val="single" w:sz="4" w:space="0" w:color="000000"/>
              <w:left w:val="single" w:sz="4" w:space="0" w:color="000000"/>
              <w:bottom w:val="single" w:sz="4" w:space="0" w:color="000000"/>
              <w:right w:val="single" w:sz="4" w:space="0" w:color="000000"/>
            </w:tcBorders>
            <w:hideMark/>
          </w:tcPr>
          <w:p w14:paraId="556A78CE"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Length (cm)</w:t>
            </w:r>
          </w:p>
        </w:tc>
        <w:tc>
          <w:tcPr>
            <w:tcW w:w="7513" w:type="dxa"/>
            <w:tcBorders>
              <w:top w:val="single" w:sz="4" w:space="0" w:color="000000"/>
              <w:left w:val="single" w:sz="4" w:space="0" w:color="000000"/>
              <w:bottom w:val="single" w:sz="4" w:space="0" w:color="000000"/>
              <w:right w:val="single" w:sz="4" w:space="0" w:color="000000"/>
            </w:tcBorders>
            <w:hideMark/>
          </w:tcPr>
          <w:p w14:paraId="70A9534B"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Size of the individual specimens that are brought onboard (Note: will need calibrated areas and support from the crew to position the specimens in those calibrated areas).</w:t>
            </w:r>
          </w:p>
        </w:tc>
      </w:tr>
      <w:tr w:rsidR="00BE3DBC" w:rsidRPr="00EA75CD" w14:paraId="3468A2BE" w14:textId="77777777">
        <w:tc>
          <w:tcPr>
            <w:tcW w:w="1838" w:type="dxa"/>
            <w:tcBorders>
              <w:top w:val="single" w:sz="4" w:space="0" w:color="000000"/>
              <w:left w:val="single" w:sz="4" w:space="0" w:color="000000"/>
              <w:bottom w:val="single" w:sz="4" w:space="0" w:color="000000"/>
              <w:right w:val="single" w:sz="4" w:space="0" w:color="000000"/>
            </w:tcBorders>
            <w:hideMark/>
          </w:tcPr>
          <w:p w14:paraId="710817F4"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Size class type</w:t>
            </w:r>
          </w:p>
        </w:tc>
        <w:tc>
          <w:tcPr>
            <w:tcW w:w="7513" w:type="dxa"/>
            <w:tcBorders>
              <w:top w:val="single" w:sz="4" w:space="0" w:color="000000"/>
              <w:left w:val="single" w:sz="4" w:space="0" w:color="000000"/>
              <w:bottom w:val="single" w:sz="4" w:space="0" w:color="000000"/>
              <w:right w:val="single" w:sz="4" w:space="0" w:color="000000"/>
            </w:tcBorders>
            <w:hideMark/>
          </w:tcPr>
          <w:p w14:paraId="5E8BCDF2"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Codes for the size class type reported in the length (cm) field. Current codes used in ICCAT are: Straight Fork length, Curved Fork Length, Lower Jaw to 1st Dorsal Length, </w:t>
            </w:r>
            <w:proofErr w:type="gramStart"/>
            <w:r w:rsidRPr="00EA75CD">
              <w:rPr>
                <w:rFonts w:asciiTheme="majorHAnsi" w:eastAsia="Cambria" w:hAnsiTheme="majorHAnsi" w:cs="Cambria"/>
                <w:kern w:val="0"/>
                <w:sz w:val="20"/>
                <w:szCs w:val="20"/>
                <w:lang w:val="en"/>
                <w14:ligatures w14:val="none"/>
              </w:rPr>
              <w:t>Straight</w:t>
            </w:r>
            <w:proofErr w:type="gramEnd"/>
            <w:r w:rsidRPr="00EA75CD">
              <w:rPr>
                <w:rFonts w:asciiTheme="majorHAnsi" w:eastAsia="Cambria" w:hAnsiTheme="majorHAnsi" w:cs="Cambria"/>
                <w:kern w:val="0"/>
                <w:sz w:val="20"/>
                <w:szCs w:val="20"/>
                <w:lang w:val="en"/>
                <w14:ligatures w14:val="none"/>
              </w:rPr>
              <w:t xml:space="preserve"> lower jaw fork length, Curved lower jaw fork length, Posterior edge of eye socket to Fork Length, Total length, Other (specified it in notes).</w:t>
            </w:r>
          </w:p>
        </w:tc>
      </w:tr>
      <w:tr w:rsidR="00BE3DBC" w:rsidRPr="00EA75CD" w14:paraId="6EC415CF" w14:textId="77777777">
        <w:tc>
          <w:tcPr>
            <w:tcW w:w="1838" w:type="dxa"/>
            <w:tcBorders>
              <w:top w:val="single" w:sz="4" w:space="0" w:color="000000"/>
              <w:left w:val="single" w:sz="4" w:space="0" w:color="000000"/>
              <w:bottom w:val="single" w:sz="4" w:space="0" w:color="000000"/>
              <w:right w:val="single" w:sz="4" w:space="0" w:color="000000"/>
            </w:tcBorders>
            <w:hideMark/>
          </w:tcPr>
          <w:p w14:paraId="2D382718"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Weight (kg) (*)</w:t>
            </w:r>
          </w:p>
        </w:tc>
        <w:tc>
          <w:tcPr>
            <w:tcW w:w="7513" w:type="dxa"/>
            <w:tcBorders>
              <w:top w:val="single" w:sz="4" w:space="0" w:color="000000"/>
              <w:left w:val="single" w:sz="4" w:space="0" w:color="000000"/>
              <w:bottom w:val="single" w:sz="4" w:space="0" w:color="000000"/>
              <w:right w:val="single" w:sz="4" w:space="0" w:color="000000"/>
            </w:tcBorders>
            <w:hideMark/>
          </w:tcPr>
          <w:p w14:paraId="5E4095EA"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Weight of the individual specimens, reported in Kg (Note: If the vessels have scales or a camera adapted to take measurements of individuals retained on board, it might be possible to adapt cameras facing the scales, or connect the scales to the EMS directly).</w:t>
            </w:r>
          </w:p>
        </w:tc>
      </w:tr>
      <w:tr w:rsidR="00BE3DBC" w:rsidRPr="00EA75CD" w14:paraId="4FC689C0" w14:textId="77777777">
        <w:tc>
          <w:tcPr>
            <w:tcW w:w="1838" w:type="dxa"/>
            <w:tcBorders>
              <w:top w:val="single" w:sz="4" w:space="0" w:color="000000"/>
              <w:left w:val="single" w:sz="4" w:space="0" w:color="000000"/>
              <w:bottom w:val="single" w:sz="4" w:space="0" w:color="000000"/>
              <w:right w:val="single" w:sz="4" w:space="0" w:color="000000"/>
            </w:tcBorders>
            <w:hideMark/>
          </w:tcPr>
          <w:p w14:paraId="7385A44D"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weight and product type (*)</w:t>
            </w:r>
          </w:p>
        </w:tc>
        <w:tc>
          <w:tcPr>
            <w:tcW w:w="7513" w:type="dxa"/>
            <w:tcBorders>
              <w:top w:val="single" w:sz="4" w:space="0" w:color="000000"/>
              <w:left w:val="single" w:sz="4" w:space="0" w:color="000000"/>
              <w:bottom w:val="single" w:sz="4" w:space="0" w:color="000000"/>
              <w:right w:val="single" w:sz="4" w:space="0" w:color="000000"/>
            </w:tcBorders>
            <w:hideMark/>
          </w:tcPr>
          <w:p w14:paraId="1221348D" w14:textId="24129C5F" w:rsidR="00C16EE8"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type that the weight of the individual specimens refers to. Examples currently used to report to ICCAT are: Live (round) weight; Gilled &amp; gutted; Fillet; Dressed weight; Belly meat; Other (specify in notes) (Note: similarly to the catches retained in Weight, this field might be possible to collect only in vessels that have scales, either with the adaptation of cameras facing the scales, or connecting the scales to the EMS directly).</w:t>
            </w:r>
          </w:p>
          <w:p w14:paraId="2AA2A9DB" w14:textId="77777777" w:rsidR="00ED1F92" w:rsidRPr="00EA75CD" w:rsidRDefault="00ED1F92" w:rsidP="00BE3DBC">
            <w:pPr>
              <w:spacing w:after="0" w:line="240" w:lineRule="auto"/>
              <w:rPr>
                <w:rFonts w:asciiTheme="majorHAnsi" w:eastAsia="Cambria" w:hAnsiTheme="majorHAnsi" w:cs="Cambria"/>
                <w:kern w:val="0"/>
                <w:sz w:val="20"/>
                <w:szCs w:val="20"/>
                <w:lang w:val="en"/>
                <w14:ligatures w14:val="none"/>
              </w:rPr>
            </w:pPr>
          </w:p>
          <w:p w14:paraId="66778E6B" w14:textId="77777777" w:rsidR="00ED1F92" w:rsidRPr="00EA75CD" w:rsidRDefault="00ED1F92" w:rsidP="00BE3DBC">
            <w:pPr>
              <w:spacing w:after="0" w:line="240" w:lineRule="auto"/>
              <w:rPr>
                <w:rFonts w:asciiTheme="majorHAnsi" w:eastAsia="Cambria" w:hAnsiTheme="majorHAnsi" w:cs="Cambria"/>
                <w:kern w:val="0"/>
                <w:sz w:val="20"/>
                <w:szCs w:val="20"/>
                <w:lang w:val="en"/>
                <w14:ligatures w14:val="none"/>
              </w:rPr>
            </w:pPr>
          </w:p>
          <w:p w14:paraId="68FD12C9" w14:textId="77777777" w:rsidR="00C16EE8" w:rsidRPr="00EA75CD" w:rsidRDefault="00C16EE8" w:rsidP="00BE3DBC">
            <w:pPr>
              <w:spacing w:after="0" w:line="240" w:lineRule="auto"/>
              <w:rPr>
                <w:rFonts w:asciiTheme="majorHAnsi" w:eastAsia="Cambria" w:hAnsiTheme="majorHAnsi" w:cs="Cambria"/>
                <w:kern w:val="0"/>
                <w:sz w:val="20"/>
                <w:szCs w:val="20"/>
                <w:lang w:val="en"/>
                <w14:ligatures w14:val="none"/>
              </w:rPr>
            </w:pPr>
          </w:p>
        </w:tc>
      </w:tr>
      <w:tr w:rsidR="00BE3DBC" w:rsidRPr="00EA75CD" w14:paraId="560A7C8D" w14:textId="77777777">
        <w:tc>
          <w:tcPr>
            <w:tcW w:w="1838" w:type="dxa"/>
            <w:tcBorders>
              <w:top w:val="single" w:sz="4" w:space="0" w:color="000000"/>
              <w:left w:val="single" w:sz="4" w:space="0" w:color="000000"/>
              <w:bottom w:val="single" w:sz="4" w:space="0" w:color="000000"/>
              <w:right w:val="single" w:sz="4" w:space="0" w:color="000000"/>
            </w:tcBorders>
            <w:hideMark/>
          </w:tcPr>
          <w:p w14:paraId="0E9F77B3"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Released (Y/N)</w:t>
            </w:r>
          </w:p>
        </w:tc>
        <w:tc>
          <w:tcPr>
            <w:tcW w:w="7513" w:type="dxa"/>
            <w:tcBorders>
              <w:top w:val="single" w:sz="4" w:space="0" w:color="000000"/>
              <w:left w:val="single" w:sz="4" w:space="0" w:color="000000"/>
              <w:bottom w:val="single" w:sz="4" w:space="0" w:color="000000"/>
              <w:right w:val="single" w:sz="4" w:space="0" w:color="000000"/>
            </w:tcBorders>
            <w:hideMark/>
          </w:tcPr>
          <w:p w14:paraId="16BFC58D"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Record if the specimen was released (Yes/No) (Note: for specimens discarded in the water the operation is visualized by filming the surrounding water. It is not always possible to reach species level in such cases and might be needed to only report at the level of genus or family. For specimens that are hoisted to the vessel (e.g., to remove the hooks), it should be possible to record the species level in most cases.</w:t>
            </w:r>
          </w:p>
        </w:tc>
      </w:tr>
      <w:tr w:rsidR="00BE3DBC" w:rsidRPr="00EA75CD" w14:paraId="48499E17" w14:textId="77777777">
        <w:tc>
          <w:tcPr>
            <w:tcW w:w="1838" w:type="dxa"/>
            <w:tcBorders>
              <w:top w:val="single" w:sz="4" w:space="0" w:color="000000"/>
              <w:left w:val="single" w:sz="4" w:space="0" w:color="000000"/>
              <w:bottom w:val="single" w:sz="4" w:space="0" w:color="000000"/>
              <w:right w:val="single" w:sz="4" w:space="0" w:color="000000"/>
            </w:tcBorders>
            <w:hideMark/>
          </w:tcPr>
          <w:p w14:paraId="6B590E41" w14:textId="77777777" w:rsidR="00BE3DBC" w:rsidRPr="00EA75CD" w:rsidRDefault="00BE3DBC" w:rsidP="00BE3DBC">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External injuries (scale) (*)</w:t>
            </w:r>
          </w:p>
        </w:tc>
        <w:tc>
          <w:tcPr>
            <w:tcW w:w="7513" w:type="dxa"/>
            <w:tcBorders>
              <w:top w:val="single" w:sz="4" w:space="0" w:color="000000"/>
              <w:left w:val="single" w:sz="4" w:space="0" w:color="000000"/>
              <w:bottom w:val="single" w:sz="4" w:space="0" w:color="000000"/>
              <w:right w:val="single" w:sz="4" w:space="0" w:color="000000"/>
            </w:tcBorders>
            <w:hideMark/>
          </w:tcPr>
          <w:p w14:paraId="5284B611" w14:textId="77777777" w:rsidR="00BE3DBC" w:rsidRPr="00EA75CD" w:rsidRDefault="00BE3DBC" w:rsidP="00BE3DBC">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Injuries of the specimens that are released. Injury scale used at ICCAT: Unknow (undetermined); Alive: Perfect (no visual injuries); Alive: Moderate (superficial injuries); Alive: Severe (could affect survival); Dead (release). (Note: Injuries from depredation or from the fishing process can only be seen sometimes. It will be more difficult and only occasionally detected when the specimens are released in the water).</w:t>
            </w:r>
          </w:p>
        </w:tc>
      </w:tr>
    </w:tbl>
    <w:p w14:paraId="4B42B21F" w14:textId="77777777" w:rsidR="00BE3DBC" w:rsidRPr="00EA75CD" w:rsidRDefault="00BE3DBC" w:rsidP="00BE3DBC">
      <w:pPr>
        <w:spacing w:after="0" w:line="240" w:lineRule="auto"/>
        <w:jc w:val="both"/>
        <w:rPr>
          <w:rFonts w:asciiTheme="majorHAnsi" w:eastAsia="Cambria" w:hAnsiTheme="majorHAnsi" w:cs="Cambria"/>
          <w:b/>
          <w:kern w:val="0"/>
          <w:sz w:val="16"/>
          <w:szCs w:val="16"/>
          <w:lang w:val="en"/>
          <w14:ligatures w14:val="none"/>
        </w:rPr>
      </w:pPr>
      <w:r w:rsidRPr="00EA75CD">
        <w:rPr>
          <w:rFonts w:asciiTheme="majorHAnsi" w:eastAsia="Cambria" w:hAnsiTheme="majorHAnsi" w:cs="Cambria"/>
          <w:kern w:val="0"/>
          <w:sz w:val="16"/>
          <w:szCs w:val="16"/>
          <w:lang w:val="en"/>
          <w14:ligatures w14:val="none"/>
        </w:rPr>
        <w:t xml:space="preserve">(*) Items marked with an asterisk reflect ST-09 data fields that may not be possible to collect through EMS without specific system or fish handling adaptations. In the absence of such adaptations, these data should be collected and reported through human observer </w:t>
      </w:r>
      <w:proofErr w:type="spellStart"/>
      <w:r w:rsidRPr="00EA75CD">
        <w:rPr>
          <w:rFonts w:asciiTheme="majorHAnsi" w:eastAsia="Cambria" w:hAnsiTheme="majorHAnsi" w:cs="Cambria"/>
          <w:kern w:val="0"/>
          <w:sz w:val="16"/>
          <w:szCs w:val="16"/>
          <w:lang w:val="en"/>
          <w14:ligatures w14:val="none"/>
        </w:rPr>
        <w:t>programmes</w:t>
      </w:r>
      <w:proofErr w:type="spellEnd"/>
      <w:r w:rsidRPr="00EA75CD">
        <w:rPr>
          <w:rFonts w:asciiTheme="majorHAnsi" w:eastAsia="Cambria" w:hAnsiTheme="majorHAnsi" w:cs="Cambria"/>
          <w:kern w:val="0"/>
          <w:sz w:val="16"/>
          <w:szCs w:val="16"/>
          <w:lang w:val="en"/>
          <w14:ligatures w14:val="none"/>
        </w:rPr>
        <w:t xml:space="preserve"> or other appropriate means.</w:t>
      </w:r>
    </w:p>
    <w:p w14:paraId="0EDA226F" w14:textId="58B819F7" w:rsidR="00F4772B" w:rsidRPr="00EA75CD" w:rsidRDefault="00BE3DBC" w:rsidP="00BE3DBC">
      <w:pPr>
        <w:pStyle w:val="Default"/>
        <w:jc w:val="both"/>
        <w:rPr>
          <w:rFonts w:asciiTheme="majorHAnsi" w:hAnsiTheme="majorHAnsi"/>
          <w:sz w:val="20"/>
          <w:szCs w:val="20"/>
        </w:rPr>
      </w:pPr>
      <w:r w:rsidRPr="00EA75CD">
        <w:rPr>
          <w:rFonts w:asciiTheme="majorHAnsi" w:eastAsia="Arial" w:hAnsiTheme="majorHAnsi" w:cs="Arial"/>
          <w:color w:val="auto"/>
          <w:sz w:val="22"/>
          <w:szCs w:val="22"/>
          <w:lang w:val="en"/>
          <w14:ligatures w14:val="none"/>
        </w:rPr>
        <w:br w:type="page"/>
      </w:r>
    </w:p>
    <w:p w14:paraId="548A17CB" w14:textId="77777777" w:rsidR="00133FAB" w:rsidRPr="00EA75CD" w:rsidRDefault="00133FAB" w:rsidP="00133FAB">
      <w:pPr>
        <w:pStyle w:val="Default"/>
        <w:jc w:val="right"/>
        <w:rPr>
          <w:rFonts w:asciiTheme="majorHAnsi" w:hAnsiTheme="majorHAnsi"/>
          <w:b/>
          <w:bCs/>
          <w:sz w:val="20"/>
          <w:szCs w:val="20"/>
        </w:rPr>
      </w:pPr>
      <w:r w:rsidRPr="00EA75CD">
        <w:rPr>
          <w:rFonts w:asciiTheme="majorHAnsi" w:hAnsiTheme="majorHAnsi"/>
          <w:b/>
          <w:bCs/>
          <w:sz w:val="20"/>
          <w:szCs w:val="20"/>
        </w:rPr>
        <w:t>Annex 3</w:t>
      </w:r>
    </w:p>
    <w:p w14:paraId="050E6EEC" w14:textId="77777777" w:rsidR="00133FAB" w:rsidRPr="00EA75CD" w:rsidRDefault="00133FAB" w:rsidP="00133FAB">
      <w:pPr>
        <w:pStyle w:val="Default"/>
        <w:jc w:val="right"/>
        <w:rPr>
          <w:rFonts w:asciiTheme="majorHAnsi" w:hAnsiTheme="majorHAnsi"/>
          <w:sz w:val="20"/>
          <w:szCs w:val="20"/>
        </w:rPr>
      </w:pPr>
    </w:p>
    <w:p w14:paraId="50BF9AD1" w14:textId="0DA75C29" w:rsidR="00133FAB" w:rsidRPr="00EA75CD" w:rsidRDefault="00133FAB" w:rsidP="00133FAB">
      <w:pPr>
        <w:pStyle w:val="Default"/>
        <w:jc w:val="center"/>
        <w:rPr>
          <w:rFonts w:asciiTheme="majorHAnsi" w:hAnsiTheme="majorHAnsi"/>
          <w:b/>
          <w:bCs/>
          <w:sz w:val="20"/>
          <w:szCs w:val="20"/>
        </w:rPr>
      </w:pPr>
      <w:r w:rsidRPr="00EA75CD">
        <w:rPr>
          <w:rFonts w:asciiTheme="majorHAnsi" w:hAnsiTheme="majorHAnsi"/>
          <w:b/>
          <w:bCs/>
          <w:sz w:val="20"/>
          <w:szCs w:val="20"/>
        </w:rPr>
        <w:t>Description of the vessel areas coverage</w:t>
      </w:r>
      <w:r w:rsidRPr="00EA75CD">
        <w:rPr>
          <w:rFonts w:asciiTheme="majorHAnsi" w:hAnsiTheme="majorHAnsi"/>
          <w:b/>
          <w:sz w:val="20"/>
        </w:rPr>
        <w:t xml:space="preserve"> and </w:t>
      </w:r>
      <w:r w:rsidRPr="00EA75CD">
        <w:rPr>
          <w:rFonts w:asciiTheme="majorHAnsi" w:hAnsiTheme="majorHAnsi"/>
          <w:b/>
          <w:bCs/>
          <w:sz w:val="20"/>
          <w:szCs w:val="20"/>
        </w:rPr>
        <w:t>data fields to be</w:t>
      </w:r>
    </w:p>
    <w:p w14:paraId="7DBF26B5" w14:textId="61A3161F" w:rsidR="00133FAB" w:rsidRPr="00EA75CD" w:rsidRDefault="00133FAB" w:rsidP="00133FAB">
      <w:pPr>
        <w:pStyle w:val="Default"/>
        <w:jc w:val="center"/>
        <w:rPr>
          <w:rFonts w:asciiTheme="majorHAnsi" w:hAnsiTheme="majorHAnsi"/>
          <w:b/>
          <w:bCs/>
          <w:sz w:val="20"/>
          <w:szCs w:val="20"/>
        </w:rPr>
      </w:pPr>
      <w:r w:rsidRPr="00EA75CD">
        <w:rPr>
          <w:rFonts w:asciiTheme="majorHAnsi" w:hAnsiTheme="majorHAnsi"/>
          <w:b/>
          <w:sz w:val="20"/>
        </w:rPr>
        <w:t xml:space="preserve">collected </w:t>
      </w:r>
      <w:r w:rsidRPr="00EA75CD">
        <w:rPr>
          <w:rFonts w:asciiTheme="majorHAnsi" w:hAnsiTheme="majorHAnsi"/>
          <w:b/>
          <w:bCs/>
          <w:sz w:val="20"/>
          <w:szCs w:val="20"/>
        </w:rPr>
        <w:t>when a CPC chooses to use EMS on purse seine vessels</w:t>
      </w:r>
    </w:p>
    <w:p w14:paraId="2009129F" w14:textId="77777777" w:rsidR="00133FAB" w:rsidRPr="00EA75CD" w:rsidRDefault="00133FAB" w:rsidP="00AD300A">
      <w:pPr>
        <w:pStyle w:val="Default"/>
        <w:jc w:val="both"/>
        <w:rPr>
          <w:rFonts w:asciiTheme="majorHAnsi" w:hAnsiTheme="majorHAnsi"/>
          <w:sz w:val="20"/>
          <w:szCs w:val="20"/>
        </w:rPr>
      </w:pPr>
    </w:p>
    <w:p w14:paraId="5085BF9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b/>
          <w:kern w:val="0"/>
          <w:sz w:val="20"/>
          <w:szCs w:val="20"/>
          <w:lang w:val="en"/>
          <w14:ligatures w14:val="none"/>
        </w:rPr>
        <w:t>Table 1</w:t>
      </w:r>
      <w:r w:rsidRPr="00EA75CD">
        <w:rPr>
          <w:rFonts w:asciiTheme="majorHAnsi" w:eastAsia="Cambria" w:hAnsiTheme="majorHAnsi" w:cs="Cambria"/>
          <w:kern w:val="0"/>
          <w:sz w:val="20"/>
          <w:szCs w:val="20"/>
          <w:lang w:val="en"/>
          <w14:ligatures w14:val="none"/>
        </w:rPr>
        <w:t>. Minimum areas and actions that shall be monitored.</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116"/>
        <w:gridCol w:w="4250"/>
      </w:tblGrid>
      <w:tr w:rsidR="002F2640" w:rsidRPr="00EA75CD" w14:paraId="7F4F0C96"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3612CC6F" w14:textId="77777777" w:rsidR="002F2640" w:rsidRPr="00EA75CD" w:rsidRDefault="002F2640" w:rsidP="002F2640">
            <w:pPr>
              <w:spacing w:after="0"/>
              <w:jc w:val="center"/>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Area covered</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A397EFE" w14:textId="77777777" w:rsidR="002F2640" w:rsidRPr="00EA75CD" w:rsidRDefault="002F2640" w:rsidP="002F2640">
            <w:pPr>
              <w:spacing w:after="0"/>
              <w:jc w:val="center"/>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Action covered</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AC98062" w14:textId="77777777" w:rsidR="002F2640" w:rsidRPr="00EA75CD" w:rsidRDefault="002F2640" w:rsidP="002F2640">
            <w:pPr>
              <w:spacing w:after="0"/>
              <w:jc w:val="center"/>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Data fields</w:t>
            </w:r>
          </w:p>
        </w:tc>
      </w:tr>
      <w:tr w:rsidR="002F2640" w:rsidRPr="00EA75CD" w14:paraId="4111686E" w14:textId="77777777">
        <w:trPr>
          <w:trHeight w:val="262"/>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16A2C04B"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Work deck (port side)</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7CB7C300"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Brailing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30C0DB53"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catch by set</w:t>
            </w:r>
          </w:p>
          <w:p w14:paraId="71AAD09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Species composition</w:t>
            </w:r>
          </w:p>
        </w:tc>
      </w:tr>
      <w:tr w:rsidR="002F2640" w:rsidRPr="00EA75CD" w14:paraId="6460BB09"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53E01EB3"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5806919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Discards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F0C428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discards by set</w:t>
            </w:r>
          </w:p>
        </w:tc>
      </w:tr>
      <w:tr w:rsidR="002F2640" w:rsidRPr="00EA75CD" w14:paraId="24C6BD0B"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6DF4367D"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CDB3AAB"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handling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166834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estimation</w:t>
            </w:r>
          </w:p>
        </w:tc>
      </w:tr>
      <w:tr w:rsidR="002F2640" w:rsidRPr="00EA75CD" w14:paraId="29F5815B" w14:textId="77777777">
        <w:trPr>
          <w:trHeight w:val="391"/>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774F13B4"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Work deck </w:t>
            </w:r>
          </w:p>
          <w:p w14:paraId="2FB3CFE3"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(starboard side)</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03AF5B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Bycatch handling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0F1DE9A"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estimation</w:t>
            </w:r>
          </w:p>
        </w:tc>
      </w:tr>
      <w:tr w:rsidR="002F2640" w:rsidRPr="00EA75CD" w14:paraId="0758E007" w14:textId="77777777">
        <w:trPr>
          <w:trHeight w:val="391"/>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4A703781"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0E399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Bycatch release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2C414A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Total bycatch by set </w:t>
            </w:r>
          </w:p>
        </w:tc>
      </w:tr>
      <w:tr w:rsidR="002F2640" w:rsidRPr="00EA75CD" w14:paraId="54CD5B83" w14:textId="77777777">
        <w:trPr>
          <w:trHeight w:val="345"/>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7797171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In-water purse seine area</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7A5E20E0"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Fishing set. Brailing. Net hauling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82028E4"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catch by set</w:t>
            </w:r>
          </w:p>
        </w:tc>
      </w:tr>
      <w:tr w:rsidR="002F2640" w:rsidRPr="00EA75CD" w14:paraId="69DB4F9E" w14:textId="77777777">
        <w:trPr>
          <w:trHeight w:val="194"/>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653CA2A1"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237E5D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handling of big species (whale sharks, manta rays…)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57A0DEE"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Total bycatch by set </w:t>
            </w:r>
          </w:p>
          <w:p w14:paraId="0675113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condition</w:t>
            </w:r>
          </w:p>
          <w:p w14:paraId="542350B0"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Application of handling and safe release best practices</w:t>
            </w:r>
          </w:p>
        </w:tc>
      </w:tr>
      <w:tr w:rsidR="002F2640" w:rsidRPr="00EA75CD" w14:paraId="55F853BB" w14:textId="77777777">
        <w:trPr>
          <w:trHeight w:val="194"/>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1D8A5EE1"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066A89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Bycatch release of big species </w:t>
            </w:r>
          </w:p>
          <w:p w14:paraId="5D5E944D"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(whale sharks, manta rays…)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06C39F3"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bycatch by set</w:t>
            </w:r>
          </w:p>
          <w:p w14:paraId="22F7C8F1"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Bycatch condition </w:t>
            </w:r>
          </w:p>
          <w:p w14:paraId="16E478BB"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Application of safe-release best practices</w:t>
            </w:r>
          </w:p>
        </w:tc>
      </w:tr>
      <w:tr w:rsidR="002F2640" w:rsidRPr="00EA75CD" w14:paraId="3FEA18DC" w14:textId="77777777">
        <w:tc>
          <w:tcPr>
            <w:tcW w:w="2265" w:type="dxa"/>
            <w:tcBorders>
              <w:top w:val="single" w:sz="4" w:space="0" w:color="000000"/>
              <w:left w:val="single" w:sz="4" w:space="0" w:color="000000"/>
              <w:bottom w:val="single" w:sz="4" w:space="0" w:color="000000"/>
              <w:right w:val="single" w:sz="4" w:space="0" w:color="000000"/>
            </w:tcBorders>
            <w:vAlign w:val="center"/>
            <w:hideMark/>
          </w:tcPr>
          <w:p w14:paraId="32B116C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Foredeck or amidships</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C4CFED"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FAD activity (deploying, replacement, reparation…)</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F6990E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number of FAD deployments, FAD design and FAD activities by trip</w:t>
            </w:r>
          </w:p>
        </w:tc>
      </w:tr>
      <w:tr w:rsidR="002F2640" w:rsidRPr="00EA75CD" w14:paraId="0240039A" w14:textId="77777777">
        <w:trPr>
          <w:trHeight w:val="262"/>
        </w:trPr>
        <w:tc>
          <w:tcPr>
            <w:tcW w:w="2265" w:type="dxa"/>
            <w:vMerge w:val="restart"/>
            <w:tcBorders>
              <w:top w:val="single" w:sz="4" w:space="0" w:color="000000"/>
              <w:left w:val="single" w:sz="4" w:space="0" w:color="000000"/>
              <w:bottom w:val="single" w:sz="4" w:space="0" w:color="000000"/>
              <w:right w:val="single" w:sz="4" w:space="0" w:color="000000"/>
            </w:tcBorders>
            <w:vAlign w:val="center"/>
            <w:hideMark/>
          </w:tcPr>
          <w:p w14:paraId="12C8897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Well deck and conveyor belt</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324E5008"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Catch well sorting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161066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Species composition</w:t>
            </w:r>
          </w:p>
        </w:tc>
      </w:tr>
      <w:tr w:rsidR="002F2640" w:rsidRPr="00EA75CD" w14:paraId="52F2496F"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6CD6DE6B"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A1FB26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handling</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D0C10ED"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Best practices</w:t>
            </w:r>
          </w:p>
        </w:tc>
      </w:tr>
      <w:tr w:rsidR="002F2640" w:rsidRPr="00EA75CD" w14:paraId="2C08832F" w14:textId="77777777">
        <w:trPr>
          <w:trHeight w:val="260"/>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33F8128C" w14:textId="77777777" w:rsidR="002F2640" w:rsidRPr="00EA75CD" w:rsidRDefault="002F2640" w:rsidP="002F2640">
            <w:pPr>
              <w:spacing w:after="0"/>
              <w:rPr>
                <w:rFonts w:asciiTheme="majorHAnsi" w:eastAsia="Arial" w:hAnsiTheme="majorHAnsi" w:cs="Arial"/>
                <w:kern w:val="0"/>
                <w:sz w:val="20"/>
                <w:szCs w:val="20"/>
                <w:lang w:val="en"/>
                <w14:ligatures w14:val="none"/>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EC5BED"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Bycatch discarded, released or retained</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C8F6F7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Total bycatch by set</w:t>
            </w:r>
          </w:p>
          <w:p w14:paraId="05B4C07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Species composition</w:t>
            </w:r>
          </w:p>
          <w:p w14:paraId="0248559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Application of handling and safe-release best practices</w:t>
            </w:r>
          </w:p>
        </w:tc>
      </w:tr>
    </w:tbl>
    <w:p w14:paraId="5D9D692F" w14:textId="77777777" w:rsidR="002F2640" w:rsidRPr="00EA75CD" w:rsidRDefault="002F2640" w:rsidP="002F2640">
      <w:pPr>
        <w:spacing w:after="0" w:line="240" w:lineRule="auto"/>
        <w:jc w:val="center"/>
        <w:rPr>
          <w:rFonts w:asciiTheme="majorHAnsi" w:eastAsia="Cambria" w:hAnsiTheme="majorHAnsi" w:cs="Cambria"/>
          <w:b/>
          <w:kern w:val="0"/>
          <w:sz w:val="20"/>
          <w:szCs w:val="20"/>
          <w:lang w:val="en"/>
          <w14:ligatures w14:val="none"/>
        </w:rPr>
      </w:pPr>
    </w:p>
    <w:p w14:paraId="7AD90903"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Arial" w:hAnsiTheme="majorHAnsi" w:cs="Arial"/>
          <w:kern w:val="0"/>
          <w:lang w:val="en"/>
          <w14:ligatures w14:val="none"/>
        </w:rPr>
        <w:br w:type="page"/>
      </w:r>
    </w:p>
    <w:p w14:paraId="733BA93B" w14:textId="77777777" w:rsidR="002F2640" w:rsidRPr="00EA75CD" w:rsidRDefault="002F2640" w:rsidP="001A494D">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b/>
          <w:kern w:val="0"/>
          <w:sz w:val="20"/>
          <w:szCs w:val="20"/>
          <w:lang w:val="en"/>
          <w14:ligatures w14:val="none"/>
        </w:rPr>
        <w:t>Table 2.</w:t>
      </w:r>
      <w:r w:rsidRPr="00EA75CD">
        <w:rPr>
          <w:rFonts w:asciiTheme="majorHAnsi" w:eastAsia="Cambria" w:hAnsiTheme="majorHAnsi" w:cs="Cambria"/>
          <w:kern w:val="0"/>
          <w:sz w:val="20"/>
          <w:szCs w:val="20"/>
          <w:lang w:val="en"/>
          <w14:ligatures w14:val="none"/>
        </w:rPr>
        <w:t xml:space="preserve"> Data fields for ICCAT longline activities to be collected and reported when a CPC chooses to implement an EMS domestic </w:t>
      </w:r>
      <w:proofErr w:type="spellStart"/>
      <w:r w:rsidRPr="00EA75CD">
        <w:rPr>
          <w:rFonts w:asciiTheme="majorHAnsi" w:eastAsia="Cambria" w:hAnsiTheme="majorHAnsi" w:cs="Cambria"/>
          <w:kern w:val="0"/>
          <w:sz w:val="20"/>
          <w:szCs w:val="20"/>
          <w:lang w:val="en"/>
          <w14:ligatures w14:val="none"/>
        </w:rPr>
        <w:t>programme</w:t>
      </w:r>
      <w:proofErr w:type="spellEnd"/>
      <w:r w:rsidRPr="00EA75CD">
        <w:rPr>
          <w:rFonts w:asciiTheme="majorHAnsi" w:eastAsia="Cambria" w:hAnsiTheme="majorHAnsi" w:cs="Cambria"/>
          <w:kern w:val="0"/>
          <w:sz w:val="20"/>
          <w:szCs w:val="20"/>
          <w:lang w:val="en"/>
          <w14:ligatures w14:val="none"/>
        </w:rPr>
        <w:t xml:space="preserve"> based on an ICCAT requirement to use EMS to monitor compliance. These data can be identified by the EMS or estimated through data analysis.</w:t>
      </w:r>
    </w:p>
    <w:p w14:paraId="52D82110" w14:textId="77777777" w:rsidR="002F2640" w:rsidRPr="00EA75CD" w:rsidRDefault="002F2640" w:rsidP="002F2640">
      <w:pPr>
        <w:spacing w:after="0" w:line="240" w:lineRule="auto"/>
        <w:jc w:val="both"/>
        <w:rPr>
          <w:rFonts w:asciiTheme="majorHAnsi" w:eastAsia="Cambria" w:hAnsiTheme="majorHAnsi" w:cs="Cambria"/>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1"/>
        <w:gridCol w:w="6799"/>
      </w:tblGrid>
      <w:tr w:rsidR="002F2640" w:rsidRPr="00EA75CD" w14:paraId="32B1E20F" w14:textId="77777777">
        <w:tc>
          <w:tcPr>
            <w:tcW w:w="2263" w:type="dxa"/>
            <w:tcBorders>
              <w:top w:val="single" w:sz="4" w:space="0" w:color="000000"/>
              <w:left w:val="single" w:sz="4" w:space="0" w:color="000000"/>
              <w:bottom w:val="single" w:sz="4" w:space="0" w:color="000000"/>
              <w:right w:val="single" w:sz="4" w:space="0" w:color="000000"/>
            </w:tcBorders>
            <w:shd w:val="clear" w:color="auto" w:fill="DBE5F1"/>
            <w:hideMark/>
          </w:tcPr>
          <w:p w14:paraId="48793A8E" w14:textId="77777777" w:rsidR="002F2640" w:rsidRPr="00EA75CD" w:rsidRDefault="002F2640" w:rsidP="002F2640">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Data field name</w:t>
            </w:r>
          </w:p>
        </w:tc>
        <w:tc>
          <w:tcPr>
            <w:tcW w:w="6804" w:type="dxa"/>
            <w:tcBorders>
              <w:top w:val="single" w:sz="4" w:space="0" w:color="000000"/>
              <w:left w:val="single" w:sz="4" w:space="0" w:color="000000"/>
              <w:bottom w:val="single" w:sz="4" w:space="0" w:color="000000"/>
              <w:right w:val="single" w:sz="4" w:space="0" w:color="000000"/>
            </w:tcBorders>
            <w:shd w:val="clear" w:color="auto" w:fill="DBE5F1"/>
            <w:hideMark/>
          </w:tcPr>
          <w:p w14:paraId="6DC827F5" w14:textId="77777777" w:rsidR="002F2640" w:rsidRPr="00EA75CD" w:rsidRDefault="002F2640" w:rsidP="002F2640">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Data field description</w:t>
            </w:r>
          </w:p>
        </w:tc>
      </w:tr>
      <w:tr w:rsidR="002F2640" w:rsidRPr="00EA75CD" w14:paraId="69815593"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D3A1D42" w14:textId="77777777" w:rsidR="002F2640" w:rsidRPr="00EA75CD" w:rsidRDefault="002F2640" w:rsidP="002F2640">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b/>
                <w:kern w:val="0"/>
                <w:sz w:val="20"/>
                <w:szCs w:val="20"/>
                <w:lang w:val="en"/>
                <w14:ligatures w14:val="none"/>
              </w:rPr>
              <w:t>1. Setting information</w:t>
            </w:r>
          </w:p>
        </w:tc>
      </w:tr>
      <w:tr w:rsidR="002F2640" w:rsidRPr="00EA75CD" w14:paraId="19039DA1" w14:textId="77777777">
        <w:tc>
          <w:tcPr>
            <w:tcW w:w="2263" w:type="dxa"/>
            <w:tcBorders>
              <w:top w:val="single" w:sz="4" w:space="0" w:color="000000"/>
              <w:left w:val="single" w:sz="4" w:space="0" w:color="000000"/>
              <w:bottom w:val="single" w:sz="4" w:space="0" w:color="000000"/>
              <w:right w:val="single" w:sz="4" w:space="0" w:color="000000"/>
            </w:tcBorders>
            <w:hideMark/>
          </w:tcPr>
          <w:p w14:paraId="21BCD81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Set type</w:t>
            </w:r>
          </w:p>
        </w:tc>
        <w:tc>
          <w:tcPr>
            <w:tcW w:w="6804" w:type="dxa"/>
            <w:tcBorders>
              <w:top w:val="single" w:sz="4" w:space="0" w:color="000000"/>
              <w:left w:val="single" w:sz="4" w:space="0" w:color="000000"/>
              <w:bottom w:val="single" w:sz="4" w:space="0" w:color="000000"/>
              <w:right w:val="single" w:sz="4" w:space="0" w:color="000000"/>
            </w:tcBorders>
            <w:hideMark/>
          </w:tcPr>
          <w:p w14:paraId="64BBF06E"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Free school set, FAD set. </w:t>
            </w:r>
          </w:p>
        </w:tc>
      </w:tr>
      <w:tr w:rsidR="002F2640" w:rsidRPr="00EA75CD" w14:paraId="0AF58D68" w14:textId="77777777">
        <w:tc>
          <w:tcPr>
            <w:tcW w:w="2263" w:type="dxa"/>
            <w:tcBorders>
              <w:top w:val="single" w:sz="4" w:space="0" w:color="000000"/>
              <w:left w:val="single" w:sz="4" w:space="0" w:color="000000"/>
              <w:bottom w:val="single" w:sz="4" w:space="0" w:color="000000"/>
              <w:right w:val="single" w:sz="4" w:space="0" w:color="000000"/>
            </w:tcBorders>
            <w:hideMark/>
          </w:tcPr>
          <w:p w14:paraId="3AC2F205"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Start setting date, time and position</w:t>
            </w:r>
          </w:p>
        </w:tc>
        <w:tc>
          <w:tcPr>
            <w:tcW w:w="6804" w:type="dxa"/>
            <w:tcBorders>
              <w:top w:val="single" w:sz="4" w:space="0" w:color="000000"/>
              <w:left w:val="single" w:sz="4" w:space="0" w:color="000000"/>
              <w:bottom w:val="single" w:sz="4" w:space="0" w:color="000000"/>
              <w:right w:val="single" w:sz="4" w:space="0" w:color="000000"/>
            </w:tcBorders>
            <w:hideMark/>
          </w:tcPr>
          <w:p w14:paraId="63CB7D0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Date and time the first buoy is thrown into the water to start the setting of the line. Use Coordinated Universal Time (UTC).</w:t>
            </w:r>
          </w:p>
          <w:p w14:paraId="1089A11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Specify units (preferably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w:t>
            </w:r>
          </w:p>
        </w:tc>
      </w:tr>
      <w:tr w:rsidR="002F2640" w:rsidRPr="00EA75CD" w14:paraId="767D37C4" w14:textId="77777777">
        <w:tc>
          <w:tcPr>
            <w:tcW w:w="2263" w:type="dxa"/>
            <w:tcBorders>
              <w:top w:val="single" w:sz="4" w:space="0" w:color="000000"/>
              <w:left w:val="single" w:sz="4" w:space="0" w:color="000000"/>
              <w:bottom w:val="single" w:sz="4" w:space="0" w:color="000000"/>
              <w:right w:val="single" w:sz="4" w:space="0" w:color="000000"/>
            </w:tcBorders>
            <w:hideMark/>
          </w:tcPr>
          <w:p w14:paraId="093E7C0B"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Use of by-catch mitigation measures or techniques</w:t>
            </w:r>
          </w:p>
        </w:tc>
        <w:tc>
          <w:tcPr>
            <w:tcW w:w="6804" w:type="dxa"/>
            <w:tcBorders>
              <w:top w:val="single" w:sz="4" w:space="0" w:color="000000"/>
              <w:left w:val="single" w:sz="4" w:space="0" w:color="000000"/>
              <w:bottom w:val="single" w:sz="4" w:space="0" w:color="000000"/>
              <w:right w:val="single" w:sz="4" w:space="0" w:color="000000"/>
            </w:tcBorders>
            <w:hideMark/>
          </w:tcPr>
          <w:p w14:paraId="3D295A62" w14:textId="77777777" w:rsidR="002F2640" w:rsidRPr="00EA75CD" w:rsidRDefault="002F2640" w:rsidP="002F2640">
            <w:pPr>
              <w:spacing w:after="0"/>
              <w:jc w:val="both"/>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in an ICCAT recommendation on the use of bycatch mitigation techniques or devices as well as an ICCAT requirement to use EMS to monitor compliance with the applicable mitigation technique or device.</w:t>
            </w:r>
          </w:p>
        </w:tc>
      </w:tr>
      <w:tr w:rsidR="002F2640" w:rsidRPr="00EA75CD" w14:paraId="259A32BF" w14:textId="77777777">
        <w:tc>
          <w:tcPr>
            <w:tcW w:w="2263" w:type="dxa"/>
            <w:tcBorders>
              <w:top w:val="single" w:sz="4" w:space="0" w:color="000000"/>
              <w:left w:val="single" w:sz="4" w:space="0" w:color="000000"/>
              <w:bottom w:val="single" w:sz="4" w:space="0" w:color="000000"/>
              <w:right w:val="single" w:sz="4" w:space="0" w:color="000000"/>
            </w:tcBorders>
            <w:hideMark/>
          </w:tcPr>
          <w:p w14:paraId="3CD1560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Time </w:t>
            </w:r>
            <w:proofErr w:type="gramStart"/>
            <w:r w:rsidRPr="00EA75CD">
              <w:rPr>
                <w:rFonts w:asciiTheme="majorHAnsi" w:eastAsia="Arial" w:hAnsiTheme="majorHAnsi" w:cs="Arial"/>
                <w:kern w:val="0"/>
                <w:sz w:val="20"/>
                <w:szCs w:val="20"/>
                <w:lang w:val="en"/>
                <w14:ligatures w14:val="none"/>
              </w:rPr>
              <w:t>start</w:t>
            </w:r>
            <w:proofErr w:type="gramEnd"/>
            <w:r w:rsidRPr="00EA75CD">
              <w:rPr>
                <w:rFonts w:asciiTheme="majorHAnsi" w:eastAsia="Arial" w:hAnsiTheme="majorHAnsi" w:cs="Arial"/>
                <w:kern w:val="0"/>
                <w:sz w:val="20"/>
                <w:szCs w:val="20"/>
                <w:lang w:val="en"/>
                <w14:ligatures w14:val="none"/>
              </w:rPr>
              <w:t xml:space="preserve"> brailing</w:t>
            </w:r>
          </w:p>
        </w:tc>
        <w:tc>
          <w:tcPr>
            <w:tcW w:w="6804" w:type="dxa"/>
            <w:tcBorders>
              <w:top w:val="single" w:sz="4" w:space="0" w:color="000000"/>
              <w:left w:val="single" w:sz="4" w:space="0" w:color="000000"/>
              <w:bottom w:val="single" w:sz="4" w:space="0" w:color="000000"/>
              <w:right w:val="single" w:sz="4" w:space="0" w:color="000000"/>
            </w:tcBorders>
            <w:hideMark/>
          </w:tcPr>
          <w:p w14:paraId="45DF610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Date and time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 that brailing starts.</w:t>
            </w:r>
          </w:p>
        </w:tc>
      </w:tr>
      <w:tr w:rsidR="002F2640" w:rsidRPr="00EA75CD" w14:paraId="63B6B614" w14:textId="77777777">
        <w:tc>
          <w:tcPr>
            <w:tcW w:w="2263" w:type="dxa"/>
            <w:tcBorders>
              <w:top w:val="single" w:sz="4" w:space="0" w:color="000000"/>
              <w:left w:val="single" w:sz="4" w:space="0" w:color="000000"/>
              <w:bottom w:val="single" w:sz="4" w:space="0" w:color="000000"/>
              <w:right w:val="single" w:sz="4" w:space="0" w:color="000000"/>
            </w:tcBorders>
            <w:hideMark/>
          </w:tcPr>
          <w:p w14:paraId="27997DC3"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Time end brailing</w:t>
            </w:r>
          </w:p>
        </w:tc>
        <w:tc>
          <w:tcPr>
            <w:tcW w:w="6804" w:type="dxa"/>
            <w:tcBorders>
              <w:top w:val="single" w:sz="4" w:space="0" w:color="000000"/>
              <w:left w:val="single" w:sz="4" w:space="0" w:color="000000"/>
              <w:bottom w:val="single" w:sz="4" w:space="0" w:color="000000"/>
              <w:right w:val="single" w:sz="4" w:space="0" w:color="000000"/>
            </w:tcBorders>
            <w:hideMark/>
          </w:tcPr>
          <w:p w14:paraId="467A7A68"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Date and time that brailing ends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w:t>
            </w:r>
          </w:p>
        </w:tc>
      </w:tr>
      <w:tr w:rsidR="002F2640" w:rsidRPr="00EA75CD" w14:paraId="1E27FC8F" w14:textId="77777777">
        <w:tc>
          <w:tcPr>
            <w:tcW w:w="2263" w:type="dxa"/>
            <w:tcBorders>
              <w:top w:val="single" w:sz="4" w:space="0" w:color="000000"/>
              <w:left w:val="single" w:sz="4" w:space="0" w:color="000000"/>
              <w:bottom w:val="single" w:sz="4" w:space="0" w:color="000000"/>
              <w:right w:val="single" w:sz="4" w:space="0" w:color="000000"/>
            </w:tcBorders>
            <w:hideMark/>
          </w:tcPr>
          <w:p w14:paraId="7374165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GPS position</w:t>
            </w:r>
          </w:p>
        </w:tc>
        <w:tc>
          <w:tcPr>
            <w:tcW w:w="6804" w:type="dxa"/>
            <w:tcBorders>
              <w:top w:val="single" w:sz="4" w:space="0" w:color="000000"/>
              <w:left w:val="single" w:sz="4" w:space="0" w:color="000000"/>
              <w:bottom w:val="single" w:sz="4" w:space="0" w:color="000000"/>
              <w:right w:val="single" w:sz="4" w:space="0" w:color="000000"/>
            </w:tcBorders>
            <w:hideMark/>
          </w:tcPr>
          <w:p w14:paraId="478A428D"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Including a review of whether fishing activity may have occurred in closed areas or closed periods</w:t>
            </w:r>
          </w:p>
        </w:tc>
      </w:tr>
      <w:tr w:rsidR="002F2640" w:rsidRPr="00EA75CD" w14:paraId="3D922381"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10AB8C" w14:textId="77777777" w:rsidR="002F2640" w:rsidRPr="00EA75CD" w:rsidRDefault="002F2640" w:rsidP="002F2640">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b/>
                <w:kern w:val="0"/>
                <w:sz w:val="20"/>
                <w:szCs w:val="20"/>
                <w:lang w:val="en"/>
                <w14:ligatures w14:val="none"/>
              </w:rPr>
              <w:t>2. Catching details</w:t>
            </w:r>
          </w:p>
        </w:tc>
      </w:tr>
      <w:tr w:rsidR="002F2640" w:rsidRPr="00EA75CD" w14:paraId="3D8E5675" w14:textId="77777777">
        <w:tc>
          <w:tcPr>
            <w:tcW w:w="2263" w:type="dxa"/>
            <w:tcBorders>
              <w:top w:val="single" w:sz="4" w:space="0" w:color="000000"/>
              <w:left w:val="single" w:sz="4" w:space="0" w:color="000000"/>
              <w:bottom w:val="single" w:sz="4" w:space="0" w:color="000000"/>
              <w:right w:val="single" w:sz="4" w:space="0" w:color="000000"/>
            </w:tcBorders>
            <w:hideMark/>
          </w:tcPr>
          <w:p w14:paraId="2A68D944"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Total catch weight retained on board, including bycatch </w:t>
            </w:r>
          </w:p>
        </w:tc>
        <w:tc>
          <w:tcPr>
            <w:tcW w:w="6804" w:type="dxa"/>
            <w:tcBorders>
              <w:top w:val="single" w:sz="4" w:space="0" w:color="000000"/>
              <w:left w:val="single" w:sz="4" w:space="0" w:color="000000"/>
              <w:bottom w:val="single" w:sz="4" w:space="0" w:color="000000"/>
              <w:right w:val="single" w:sz="4" w:space="0" w:color="000000"/>
            </w:tcBorders>
            <w:hideMark/>
          </w:tcPr>
          <w:p w14:paraId="1363D18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Total weight caught and taken on board. </w:t>
            </w:r>
          </w:p>
          <w:p w14:paraId="776A215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Specify units (preferably Kg).</w:t>
            </w:r>
          </w:p>
        </w:tc>
      </w:tr>
      <w:tr w:rsidR="002F2640" w:rsidRPr="00EA75CD" w14:paraId="046BC6EE" w14:textId="77777777">
        <w:tc>
          <w:tcPr>
            <w:tcW w:w="2263" w:type="dxa"/>
            <w:tcBorders>
              <w:top w:val="single" w:sz="4" w:space="0" w:color="000000"/>
              <w:left w:val="single" w:sz="4" w:space="0" w:color="000000"/>
              <w:bottom w:val="single" w:sz="4" w:space="0" w:color="000000"/>
              <w:right w:val="single" w:sz="4" w:space="0" w:color="000000"/>
            </w:tcBorders>
            <w:hideMark/>
          </w:tcPr>
          <w:p w14:paraId="18979B8D"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Estimation of catch weight retained on board by species, including bycatch</w:t>
            </w:r>
          </w:p>
        </w:tc>
        <w:tc>
          <w:tcPr>
            <w:tcW w:w="6804" w:type="dxa"/>
            <w:tcBorders>
              <w:top w:val="single" w:sz="4" w:space="0" w:color="000000"/>
              <w:left w:val="single" w:sz="4" w:space="0" w:color="000000"/>
              <w:bottom w:val="single" w:sz="4" w:space="0" w:color="000000"/>
              <w:right w:val="single" w:sz="4" w:space="0" w:color="000000"/>
            </w:tcBorders>
            <w:hideMark/>
          </w:tcPr>
          <w:p w14:paraId="0B3729E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Use FAO three figure alpha codes. If species FAO code is not available, record the </w:t>
            </w:r>
            <w:proofErr w:type="gramStart"/>
            <w:r w:rsidRPr="00EA75CD">
              <w:rPr>
                <w:rFonts w:asciiTheme="majorHAnsi" w:eastAsia="Arial" w:hAnsiTheme="majorHAnsi" w:cs="Arial"/>
                <w:kern w:val="0"/>
                <w:sz w:val="20"/>
                <w:szCs w:val="20"/>
                <w:lang w:val="en"/>
                <w14:ligatures w14:val="none"/>
              </w:rPr>
              <w:t>species</w:t>
            </w:r>
            <w:proofErr w:type="gramEnd"/>
            <w:r w:rsidRPr="00EA75CD">
              <w:rPr>
                <w:rFonts w:asciiTheme="majorHAnsi" w:eastAsia="Arial" w:hAnsiTheme="majorHAnsi" w:cs="Arial"/>
                <w:kern w:val="0"/>
                <w:sz w:val="20"/>
                <w:szCs w:val="20"/>
                <w:lang w:val="en"/>
                <w14:ligatures w14:val="none"/>
              </w:rPr>
              <w:t xml:space="preserve"> scientific name.</w:t>
            </w:r>
          </w:p>
          <w:p w14:paraId="5E4FF0F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Record “unknown” for species that cannot be positively identified and give it a reference number. Use the same reference number throughout the trip for that species. </w:t>
            </w:r>
          </w:p>
          <w:p w14:paraId="3BDC1058"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Specify units (preferably Kg).</w:t>
            </w:r>
          </w:p>
        </w:tc>
      </w:tr>
      <w:tr w:rsidR="002F2640" w:rsidRPr="00EA75CD" w14:paraId="7E30C137" w14:textId="77777777">
        <w:tc>
          <w:tcPr>
            <w:tcW w:w="2263" w:type="dxa"/>
            <w:tcBorders>
              <w:top w:val="single" w:sz="4" w:space="0" w:color="000000"/>
              <w:left w:val="single" w:sz="4" w:space="0" w:color="000000"/>
              <w:bottom w:val="single" w:sz="4" w:space="0" w:color="000000"/>
              <w:right w:val="single" w:sz="4" w:space="0" w:color="000000"/>
            </w:tcBorders>
            <w:hideMark/>
          </w:tcPr>
          <w:p w14:paraId="35BB4C7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Catches discarded or released, including bycatch</w:t>
            </w:r>
          </w:p>
        </w:tc>
        <w:tc>
          <w:tcPr>
            <w:tcW w:w="6804" w:type="dxa"/>
            <w:tcBorders>
              <w:top w:val="single" w:sz="4" w:space="0" w:color="000000"/>
              <w:left w:val="single" w:sz="4" w:space="0" w:color="000000"/>
              <w:bottom w:val="single" w:sz="4" w:space="0" w:color="000000"/>
              <w:right w:val="single" w:sz="4" w:space="0" w:color="000000"/>
            </w:tcBorders>
            <w:hideMark/>
          </w:tcPr>
          <w:p w14:paraId="6D7126F4"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Where there are specific requirements on discards in an ICCAT recommendation, as well as an ICCAT requirement to use EMS to monitor compliance with discards requirements.</w:t>
            </w:r>
          </w:p>
          <w:p w14:paraId="28F0418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Estimated weight by species (for large fish, record number of individuals). </w:t>
            </w:r>
          </w:p>
          <w:p w14:paraId="240F68B6"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Specify units (preferably Kg). Indicate fate (discarded or release).</w:t>
            </w:r>
          </w:p>
        </w:tc>
      </w:tr>
      <w:tr w:rsidR="002F2640" w:rsidRPr="00EA75CD" w14:paraId="042D126E" w14:textId="77777777">
        <w:tc>
          <w:tcPr>
            <w:tcW w:w="2263" w:type="dxa"/>
            <w:tcBorders>
              <w:top w:val="single" w:sz="4" w:space="0" w:color="000000"/>
              <w:left w:val="single" w:sz="4" w:space="0" w:color="000000"/>
              <w:bottom w:val="single" w:sz="4" w:space="0" w:color="000000"/>
              <w:right w:val="single" w:sz="4" w:space="0" w:color="000000"/>
            </w:tcBorders>
            <w:hideMark/>
          </w:tcPr>
          <w:p w14:paraId="2F71568A"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Condition of catches discarded or released, including bycatch</w:t>
            </w:r>
          </w:p>
        </w:tc>
        <w:tc>
          <w:tcPr>
            <w:tcW w:w="6804" w:type="dxa"/>
            <w:tcBorders>
              <w:top w:val="single" w:sz="4" w:space="0" w:color="000000"/>
              <w:left w:val="single" w:sz="4" w:space="0" w:color="000000"/>
              <w:bottom w:val="single" w:sz="4" w:space="0" w:color="000000"/>
              <w:right w:val="single" w:sz="4" w:space="0" w:color="000000"/>
            </w:tcBorders>
            <w:hideMark/>
          </w:tcPr>
          <w:p w14:paraId="2A11B3D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 xml:space="preserve">Where there are specific requirements on the condition of discards in an ICCAT recommendation, as well as an ICCAT requirement to use EMS to monitor compliance with discards requirements. Distinguish at least </w:t>
            </w:r>
            <w:proofErr w:type="gramStart"/>
            <w:r w:rsidRPr="00EA75CD">
              <w:rPr>
                <w:rFonts w:asciiTheme="majorHAnsi" w:eastAsia="Arial" w:hAnsiTheme="majorHAnsi" w:cs="Arial"/>
                <w:kern w:val="0"/>
                <w:sz w:val="20"/>
                <w:szCs w:val="20"/>
                <w:lang w:val="en"/>
                <w14:ligatures w14:val="none"/>
              </w:rPr>
              <w:t>between:</w:t>
            </w:r>
            <w:proofErr w:type="gramEnd"/>
            <w:r w:rsidRPr="00EA75CD">
              <w:rPr>
                <w:rFonts w:asciiTheme="majorHAnsi" w:eastAsia="Arial" w:hAnsiTheme="majorHAnsi" w:cs="Arial"/>
                <w:kern w:val="0"/>
                <w:sz w:val="20"/>
                <w:szCs w:val="20"/>
                <w:lang w:val="en"/>
                <w14:ligatures w14:val="none"/>
              </w:rPr>
              <w:t xml:space="preserve"> alive, injured, dead.</w:t>
            </w:r>
          </w:p>
        </w:tc>
      </w:tr>
      <w:tr w:rsidR="002F2640" w:rsidRPr="00EA75CD" w14:paraId="4547D065"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028B8D6" w14:textId="77777777" w:rsidR="002F2640" w:rsidRPr="00EA75CD" w:rsidRDefault="002F2640" w:rsidP="002F2640">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b/>
                <w:kern w:val="0"/>
                <w:sz w:val="20"/>
                <w:szCs w:val="20"/>
                <w:lang w:val="en"/>
                <w14:ligatures w14:val="none"/>
              </w:rPr>
              <w:t>3. FAD activities</w:t>
            </w:r>
          </w:p>
        </w:tc>
      </w:tr>
      <w:tr w:rsidR="002F2640" w:rsidRPr="00EA75CD" w14:paraId="2529082F" w14:textId="77777777">
        <w:tc>
          <w:tcPr>
            <w:tcW w:w="2263" w:type="dxa"/>
            <w:tcBorders>
              <w:top w:val="single" w:sz="4" w:space="0" w:color="000000"/>
              <w:left w:val="single" w:sz="4" w:space="0" w:color="000000"/>
              <w:bottom w:val="single" w:sz="4" w:space="0" w:color="000000"/>
              <w:right w:val="single" w:sz="4" w:space="0" w:color="000000"/>
            </w:tcBorders>
            <w:hideMark/>
          </w:tcPr>
          <w:p w14:paraId="6F1286AF"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Type</w:t>
            </w:r>
          </w:p>
        </w:tc>
        <w:tc>
          <w:tcPr>
            <w:tcW w:w="6804" w:type="dxa"/>
            <w:tcBorders>
              <w:top w:val="single" w:sz="4" w:space="0" w:color="000000"/>
              <w:left w:val="single" w:sz="4" w:space="0" w:color="000000"/>
              <w:bottom w:val="single" w:sz="4" w:space="0" w:color="000000"/>
              <w:right w:val="single" w:sz="4" w:space="0" w:color="000000"/>
            </w:tcBorders>
            <w:hideMark/>
          </w:tcPr>
          <w:p w14:paraId="34C5D92B"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Type of floating object (flotsam, natural object, FAD).</w:t>
            </w:r>
          </w:p>
        </w:tc>
      </w:tr>
      <w:tr w:rsidR="002F2640" w:rsidRPr="00EA75CD" w14:paraId="4E038C35" w14:textId="77777777">
        <w:tc>
          <w:tcPr>
            <w:tcW w:w="2263" w:type="dxa"/>
            <w:tcBorders>
              <w:top w:val="single" w:sz="4" w:space="0" w:color="000000"/>
              <w:left w:val="single" w:sz="4" w:space="0" w:color="000000"/>
              <w:bottom w:val="single" w:sz="4" w:space="0" w:color="000000"/>
              <w:right w:val="single" w:sz="4" w:space="0" w:color="000000"/>
            </w:tcBorders>
            <w:hideMark/>
          </w:tcPr>
          <w:p w14:paraId="322BCA71"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FAD activity: deployment</w:t>
            </w:r>
          </w:p>
        </w:tc>
        <w:tc>
          <w:tcPr>
            <w:tcW w:w="6804" w:type="dxa"/>
            <w:tcBorders>
              <w:top w:val="single" w:sz="4" w:space="0" w:color="000000"/>
              <w:left w:val="single" w:sz="4" w:space="0" w:color="000000"/>
              <w:bottom w:val="single" w:sz="4" w:space="0" w:color="000000"/>
              <w:right w:val="single" w:sz="4" w:space="0" w:color="000000"/>
            </w:tcBorders>
            <w:hideMark/>
          </w:tcPr>
          <w:p w14:paraId="550222F2" w14:textId="77777777" w:rsidR="002F2640" w:rsidRPr="00EA75CD" w:rsidRDefault="002F2640" w:rsidP="002F2640">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kern w:val="0"/>
                <w:sz w:val="20"/>
                <w:szCs w:val="20"/>
                <w:lang w:val="en"/>
                <w14:ligatures w14:val="none"/>
              </w:rPr>
              <w:t>Date, time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 and position when the FAD is deployed</w:t>
            </w:r>
          </w:p>
        </w:tc>
      </w:tr>
      <w:tr w:rsidR="002F2640" w:rsidRPr="00EA75CD" w14:paraId="5641E1E0" w14:textId="77777777">
        <w:tc>
          <w:tcPr>
            <w:tcW w:w="2263" w:type="dxa"/>
            <w:tcBorders>
              <w:top w:val="single" w:sz="4" w:space="0" w:color="000000"/>
              <w:left w:val="single" w:sz="4" w:space="0" w:color="000000"/>
              <w:bottom w:val="single" w:sz="4" w:space="0" w:color="000000"/>
              <w:right w:val="single" w:sz="4" w:space="0" w:color="000000"/>
            </w:tcBorders>
            <w:hideMark/>
          </w:tcPr>
          <w:p w14:paraId="7926B57A"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FAD activity: visit</w:t>
            </w:r>
          </w:p>
        </w:tc>
        <w:tc>
          <w:tcPr>
            <w:tcW w:w="6804" w:type="dxa"/>
            <w:tcBorders>
              <w:top w:val="single" w:sz="4" w:space="0" w:color="000000"/>
              <w:left w:val="single" w:sz="4" w:space="0" w:color="000000"/>
              <w:bottom w:val="single" w:sz="4" w:space="0" w:color="000000"/>
              <w:right w:val="single" w:sz="4" w:space="0" w:color="000000"/>
            </w:tcBorders>
            <w:hideMark/>
          </w:tcPr>
          <w:p w14:paraId="5D0CFC8F" w14:textId="77777777" w:rsidR="002F2640" w:rsidRPr="00EA75CD" w:rsidRDefault="002F2640" w:rsidP="002F2640">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kern w:val="0"/>
                <w:sz w:val="20"/>
                <w:szCs w:val="20"/>
                <w:lang w:val="en"/>
                <w14:ligatures w14:val="none"/>
              </w:rPr>
              <w:t>Date, time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 and position when the FAD is visited</w:t>
            </w:r>
          </w:p>
        </w:tc>
      </w:tr>
      <w:tr w:rsidR="002F2640" w:rsidRPr="00EA75CD" w14:paraId="667514AA" w14:textId="77777777">
        <w:tc>
          <w:tcPr>
            <w:tcW w:w="2263" w:type="dxa"/>
            <w:tcBorders>
              <w:top w:val="single" w:sz="4" w:space="0" w:color="000000"/>
              <w:left w:val="single" w:sz="4" w:space="0" w:color="000000"/>
              <w:bottom w:val="single" w:sz="4" w:space="0" w:color="000000"/>
              <w:right w:val="single" w:sz="4" w:space="0" w:color="000000"/>
            </w:tcBorders>
            <w:hideMark/>
          </w:tcPr>
          <w:p w14:paraId="388325BE"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FAD activity: retrieving</w:t>
            </w:r>
          </w:p>
        </w:tc>
        <w:tc>
          <w:tcPr>
            <w:tcW w:w="6804" w:type="dxa"/>
            <w:tcBorders>
              <w:top w:val="single" w:sz="4" w:space="0" w:color="000000"/>
              <w:left w:val="single" w:sz="4" w:space="0" w:color="000000"/>
              <w:bottom w:val="single" w:sz="4" w:space="0" w:color="000000"/>
              <w:right w:val="single" w:sz="4" w:space="0" w:color="000000"/>
            </w:tcBorders>
            <w:hideMark/>
          </w:tcPr>
          <w:p w14:paraId="1A4BBBEC" w14:textId="77777777" w:rsidR="002F2640" w:rsidRPr="00EA75CD" w:rsidRDefault="002F2640" w:rsidP="002F2640">
            <w:pPr>
              <w:spacing w:after="0"/>
              <w:rPr>
                <w:rFonts w:asciiTheme="majorHAnsi" w:eastAsia="Arial" w:hAnsiTheme="majorHAnsi" w:cs="Arial"/>
                <w:b/>
                <w:kern w:val="0"/>
                <w:sz w:val="20"/>
                <w:szCs w:val="20"/>
                <w:lang w:val="en"/>
                <w14:ligatures w14:val="none"/>
              </w:rPr>
            </w:pPr>
            <w:r w:rsidRPr="00EA75CD">
              <w:rPr>
                <w:rFonts w:asciiTheme="majorHAnsi" w:eastAsia="Arial" w:hAnsiTheme="majorHAnsi" w:cs="Arial"/>
                <w:kern w:val="0"/>
                <w:sz w:val="20"/>
                <w:szCs w:val="20"/>
                <w:lang w:val="en"/>
                <w14:ligatures w14:val="none"/>
              </w:rPr>
              <w:t>Date, time (</w:t>
            </w:r>
            <w:proofErr w:type="spellStart"/>
            <w:r w:rsidRPr="00EA75CD">
              <w:rPr>
                <w:rFonts w:asciiTheme="majorHAnsi" w:eastAsia="Arial" w:hAnsiTheme="majorHAnsi" w:cs="Arial"/>
                <w:kern w:val="0"/>
                <w:sz w:val="20"/>
                <w:szCs w:val="20"/>
                <w:lang w:val="en"/>
                <w14:ligatures w14:val="none"/>
              </w:rPr>
              <w:t>hh:mm</w:t>
            </w:r>
            <w:proofErr w:type="spellEnd"/>
            <w:r w:rsidRPr="00EA75CD">
              <w:rPr>
                <w:rFonts w:asciiTheme="majorHAnsi" w:eastAsia="Arial" w:hAnsiTheme="majorHAnsi" w:cs="Arial"/>
                <w:kern w:val="0"/>
                <w:sz w:val="20"/>
                <w:szCs w:val="20"/>
                <w:lang w:val="en"/>
                <w14:ligatures w14:val="none"/>
              </w:rPr>
              <w:t xml:space="preserve"> and YYYY/MM/DD) and position when the FAD is retrieved</w:t>
            </w:r>
          </w:p>
        </w:tc>
      </w:tr>
      <w:tr w:rsidR="002F2640" w:rsidRPr="00EA75CD" w14:paraId="7783F402" w14:textId="77777777">
        <w:tc>
          <w:tcPr>
            <w:tcW w:w="2263" w:type="dxa"/>
            <w:tcBorders>
              <w:top w:val="single" w:sz="4" w:space="0" w:color="000000"/>
              <w:left w:val="single" w:sz="4" w:space="0" w:color="000000"/>
              <w:bottom w:val="single" w:sz="4" w:space="0" w:color="000000"/>
              <w:right w:val="single" w:sz="4" w:space="0" w:color="000000"/>
            </w:tcBorders>
            <w:hideMark/>
          </w:tcPr>
          <w:p w14:paraId="34A6A5F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FAD ID</w:t>
            </w:r>
          </w:p>
        </w:tc>
        <w:tc>
          <w:tcPr>
            <w:tcW w:w="6804" w:type="dxa"/>
            <w:tcBorders>
              <w:top w:val="single" w:sz="4" w:space="0" w:color="000000"/>
              <w:left w:val="single" w:sz="4" w:space="0" w:color="000000"/>
              <w:bottom w:val="single" w:sz="4" w:space="0" w:color="000000"/>
              <w:right w:val="single" w:sz="4" w:space="0" w:color="000000"/>
            </w:tcBorders>
            <w:hideMark/>
          </w:tcPr>
          <w:p w14:paraId="783A816C"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When possible and if FAD is marked</w:t>
            </w:r>
          </w:p>
        </w:tc>
      </w:tr>
      <w:tr w:rsidR="002F2640" w:rsidRPr="00EA75CD" w14:paraId="10E42173" w14:textId="77777777">
        <w:tc>
          <w:tcPr>
            <w:tcW w:w="2263" w:type="dxa"/>
            <w:tcBorders>
              <w:top w:val="single" w:sz="4" w:space="0" w:color="000000"/>
              <w:left w:val="single" w:sz="4" w:space="0" w:color="000000"/>
              <w:bottom w:val="single" w:sz="4" w:space="0" w:color="000000"/>
              <w:right w:val="single" w:sz="4" w:space="0" w:color="000000"/>
            </w:tcBorders>
            <w:hideMark/>
          </w:tcPr>
          <w:p w14:paraId="1C34E099"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Buoy ID</w:t>
            </w:r>
          </w:p>
        </w:tc>
        <w:tc>
          <w:tcPr>
            <w:tcW w:w="6804" w:type="dxa"/>
            <w:tcBorders>
              <w:top w:val="single" w:sz="4" w:space="0" w:color="000000"/>
              <w:left w:val="single" w:sz="4" w:space="0" w:color="000000"/>
              <w:bottom w:val="single" w:sz="4" w:space="0" w:color="000000"/>
              <w:right w:val="single" w:sz="4" w:space="0" w:color="000000"/>
            </w:tcBorders>
            <w:hideMark/>
          </w:tcPr>
          <w:p w14:paraId="33990867" w14:textId="77777777" w:rsidR="002F2640" w:rsidRPr="00EA75CD" w:rsidRDefault="002F2640" w:rsidP="002F264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When possible. For every activity involving FADs equipped with a buoy (i.e., buoy marking or any information allowing identifying the owner).</w:t>
            </w:r>
          </w:p>
        </w:tc>
      </w:tr>
    </w:tbl>
    <w:p w14:paraId="1AE3FDF0" w14:textId="77777777" w:rsidR="002F2640" w:rsidRPr="00EA75CD" w:rsidRDefault="002F2640" w:rsidP="002F2640">
      <w:pPr>
        <w:spacing w:after="0" w:line="240" w:lineRule="auto"/>
        <w:jc w:val="center"/>
        <w:rPr>
          <w:rFonts w:asciiTheme="majorHAnsi" w:eastAsia="Cambria" w:hAnsiTheme="majorHAnsi" w:cs="Cambria"/>
          <w:b/>
          <w:kern w:val="0"/>
          <w:sz w:val="20"/>
          <w:szCs w:val="20"/>
          <w:lang w:val="en"/>
          <w14:ligatures w14:val="none"/>
        </w:rPr>
      </w:pPr>
    </w:p>
    <w:p w14:paraId="3791ACC4"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Arial" w:hAnsiTheme="majorHAnsi" w:cs="Arial"/>
          <w:kern w:val="0"/>
          <w:lang w:val="en"/>
          <w14:ligatures w14:val="none"/>
        </w:rPr>
        <w:br w:type="page"/>
      </w:r>
    </w:p>
    <w:p w14:paraId="6A9DA71A" w14:textId="77777777" w:rsidR="002F2640" w:rsidRPr="00EA75CD" w:rsidRDefault="002F2640" w:rsidP="002F264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b/>
          <w:kern w:val="0"/>
          <w:sz w:val="20"/>
          <w:szCs w:val="20"/>
          <w:lang w:val="en"/>
          <w14:ligatures w14:val="none"/>
        </w:rPr>
        <w:t>Table 3.</w:t>
      </w:r>
      <w:r w:rsidRPr="00EA75CD">
        <w:rPr>
          <w:rFonts w:asciiTheme="majorHAnsi" w:eastAsia="Cambria" w:hAnsiTheme="majorHAnsi" w:cs="Cambria"/>
          <w:kern w:val="0"/>
          <w:sz w:val="20"/>
          <w:szCs w:val="20"/>
          <w:lang w:val="en"/>
          <w14:ligatures w14:val="none"/>
        </w:rPr>
        <w:t xml:space="preserve"> Data fields for ICCAT purse seine activities to be collected and reported when an EMS is to be implemented for science purposes. These data can be identified by the EMS or estimated through data analysis.</w:t>
      </w:r>
    </w:p>
    <w:p w14:paraId="3D2090B9" w14:textId="77777777" w:rsidR="002F2640" w:rsidRPr="00EA75CD" w:rsidRDefault="002F2640" w:rsidP="002F2640">
      <w:pPr>
        <w:spacing w:after="0" w:line="240" w:lineRule="auto"/>
        <w:jc w:val="center"/>
        <w:rPr>
          <w:rFonts w:asciiTheme="majorHAnsi" w:eastAsia="Cambria" w:hAnsiTheme="majorHAnsi" w:cs="Cambria"/>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7081"/>
      </w:tblGrid>
      <w:tr w:rsidR="002F2640" w:rsidRPr="00EA75CD" w14:paraId="7CF00F0B" w14:textId="77777777">
        <w:tc>
          <w:tcPr>
            <w:tcW w:w="1980" w:type="dxa"/>
            <w:tcBorders>
              <w:top w:val="single" w:sz="4" w:space="0" w:color="000000"/>
              <w:left w:val="single" w:sz="4" w:space="0" w:color="000000"/>
              <w:bottom w:val="single" w:sz="4" w:space="0" w:color="000000"/>
              <w:right w:val="single" w:sz="4" w:space="0" w:color="000000"/>
            </w:tcBorders>
            <w:shd w:val="clear" w:color="auto" w:fill="DBE5F1"/>
            <w:hideMark/>
          </w:tcPr>
          <w:p w14:paraId="255CE1D9" w14:textId="77777777" w:rsidR="002F2640" w:rsidRPr="00EA75CD" w:rsidRDefault="002F2640" w:rsidP="002F2640">
            <w:pPr>
              <w:spacing w:after="0" w:line="240" w:lineRule="auto"/>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Data field name</w:t>
            </w:r>
          </w:p>
        </w:tc>
        <w:tc>
          <w:tcPr>
            <w:tcW w:w="7087" w:type="dxa"/>
            <w:tcBorders>
              <w:top w:val="single" w:sz="4" w:space="0" w:color="000000"/>
              <w:left w:val="single" w:sz="4" w:space="0" w:color="000000"/>
              <w:bottom w:val="single" w:sz="4" w:space="0" w:color="000000"/>
              <w:right w:val="single" w:sz="4" w:space="0" w:color="000000"/>
            </w:tcBorders>
            <w:shd w:val="clear" w:color="auto" w:fill="DBE5F1"/>
            <w:hideMark/>
          </w:tcPr>
          <w:p w14:paraId="77511719" w14:textId="77777777" w:rsidR="002F2640" w:rsidRPr="00EA75CD" w:rsidRDefault="002F2640" w:rsidP="002F2640">
            <w:pPr>
              <w:spacing w:after="0" w:line="240" w:lineRule="auto"/>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Data field description and notes</w:t>
            </w:r>
          </w:p>
        </w:tc>
      </w:tr>
      <w:tr w:rsidR="002F2640" w:rsidRPr="00EA75CD" w14:paraId="1DF8E98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07E07AB"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1. Temporal and geographical attributes fishing operation</w:t>
            </w:r>
          </w:p>
        </w:tc>
      </w:tr>
      <w:tr w:rsidR="002F2640" w:rsidRPr="00EA75CD" w14:paraId="5F91DA44" w14:textId="77777777">
        <w:tc>
          <w:tcPr>
            <w:tcW w:w="1980" w:type="dxa"/>
            <w:tcBorders>
              <w:top w:val="single" w:sz="4" w:space="0" w:color="000000"/>
              <w:left w:val="single" w:sz="4" w:space="0" w:color="000000"/>
              <w:bottom w:val="single" w:sz="4" w:space="0" w:color="000000"/>
              <w:right w:val="single" w:sz="4" w:space="0" w:color="000000"/>
            </w:tcBorders>
            <w:hideMark/>
          </w:tcPr>
          <w:p w14:paraId="7124125F"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Flag of Vessel</w:t>
            </w:r>
          </w:p>
        </w:tc>
        <w:tc>
          <w:tcPr>
            <w:tcW w:w="7087" w:type="dxa"/>
            <w:tcBorders>
              <w:top w:val="single" w:sz="4" w:space="0" w:color="000000"/>
              <w:left w:val="single" w:sz="4" w:space="0" w:color="000000"/>
              <w:bottom w:val="single" w:sz="4" w:space="0" w:color="000000"/>
              <w:right w:val="single" w:sz="4" w:space="0" w:color="000000"/>
            </w:tcBorders>
            <w:hideMark/>
          </w:tcPr>
          <w:p w14:paraId="0FE1AC0B"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Flag of the vessel. Reported to ICCAT in A3ISO coding.</w:t>
            </w:r>
          </w:p>
        </w:tc>
      </w:tr>
      <w:tr w:rsidR="002F2640" w:rsidRPr="00EA75CD" w14:paraId="149BFC05" w14:textId="77777777">
        <w:tc>
          <w:tcPr>
            <w:tcW w:w="1980" w:type="dxa"/>
            <w:tcBorders>
              <w:top w:val="single" w:sz="4" w:space="0" w:color="000000"/>
              <w:left w:val="single" w:sz="4" w:space="0" w:color="000000"/>
              <w:bottom w:val="single" w:sz="4" w:space="0" w:color="000000"/>
              <w:right w:val="single" w:sz="4" w:space="0" w:color="000000"/>
            </w:tcBorders>
            <w:hideMark/>
          </w:tcPr>
          <w:p w14:paraId="796F4C59"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Base port/zone</w:t>
            </w:r>
          </w:p>
        </w:tc>
        <w:tc>
          <w:tcPr>
            <w:tcW w:w="7087" w:type="dxa"/>
            <w:tcBorders>
              <w:top w:val="single" w:sz="4" w:space="0" w:color="000000"/>
              <w:left w:val="single" w:sz="4" w:space="0" w:color="000000"/>
              <w:bottom w:val="single" w:sz="4" w:space="0" w:color="000000"/>
              <w:right w:val="single" w:sz="4" w:space="0" w:color="000000"/>
            </w:tcBorders>
            <w:hideMark/>
          </w:tcPr>
          <w:p w14:paraId="3DD0F6E1"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Base port/zone of the vessel that the set(s) refers to.</w:t>
            </w:r>
          </w:p>
        </w:tc>
      </w:tr>
      <w:tr w:rsidR="002F2640" w:rsidRPr="00EA75CD" w14:paraId="1ADC8B27" w14:textId="77777777">
        <w:tc>
          <w:tcPr>
            <w:tcW w:w="1980" w:type="dxa"/>
            <w:tcBorders>
              <w:top w:val="single" w:sz="4" w:space="0" w:color="000000"/>
              <w:left w:val="single" w:sz="4" w:space="0" w:color="000000"/>
              <w:bottom w:val="single" w:sz="4" w:space="0" w:color="000000"/>
              <w:right w:val="single" w:sz="4" w:space="0" w:color="000000"/>
            </w:tcBorders>
            <w:hideMark/>
          </w:tcPr>
          <w:p w14:paraId="3F1FFCF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Vessel (size class)</w:t>
            </w:r>
          </w:p>
        </w:tc>
        <w:tc>
          <w:tcPr>
            <w:tcW w:w="7087" w:type="dxa"/>
            <w:tcBorders>
              <w:top w:val="single" w:sz="4" w:space="0" w:color="000000"/>
              <w:left w:val="single" w:sz="4" w:space="0" w:color="000000"/>
              <w:bottom w:val="single" w:sz="4" w:space="0" w:color="000000"/>
              <w:right w:val="single" w:sz="4" w:space="0" w:color="000000"/>
            </w:tcBorders>
            <w:hideMark/>
          </w:tcPr>
          <w:p w14:paraId="493895ED"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Vessel LOA Class</w:t>
            </w:r>
            <w:r w:rsidRPr="00EA75CD">
              <w:rPr>
                <w:rFonts w:asciiTheme="majorHAnsi" w:eastAsia="Cambria" w:hAnsiTheme="majorHAnsi" w:cs="Cambria"/>
                <w:kern w:val="0"/>
                <w:sz w:val="20"/>
                <w:szCs w:val="20"/>
                <w:lang w:val="en"/>
                <w14:ligatures w14:val="none"/>
              </w:rPr>
              <w:t>. Usually aggregated in 10m size classes for reporting to ICCAT.</w:t>
            </w:r>
          </w:p>
        </w:tc>
      </w:tr>
      <w:tr w:rsidR="002F2640" w:rsidRPr="00EA75CD" w14:paraId="53D3A1C8" w14:textId="77777777">
        <w:tc>
          <w:tcPr>
            <w:tcW w:w="1980" w:type="dxa"/>
            <w:tcBorders>
              <w:top w:val="single" w:sz="4" w:space="0" w:color="000000"/>
              <w:left w:val="single" w:sz="4" w:space="0" w:color="000000"/>
              <w:bottom w:val="single" w:sz="4" w:space="0" w:color="000000"/>
              <w:right w:val="single" w:sz="4" w:space="0" w:color="000000"/>
            </w:tcBorders>
            <w:hideMark/>
          </w:tcPr>
          <w:p w14:paraId="19D319C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Vessel </w:t>
            </w:r>
          </w:p>
          <w:p w14:paraId="5290D37D" w14:textId="77777777" w:rsidR="002F2640" w:rsidRPr="00EA75CD" w:rsidRDefault="002F2640" w:rsidP="002F2640">
            <w:pPr>
              <w:spacing w:after="0" w:line="240" w:lineRule="auto"/>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kern w:val="0"/>
                <w:sz w:val="20"/>
                <w:szCs w:val="20"/>
                <w:lang w:val="en"/>
                <w14:ligatures w14:val="none"/>
              </w:rPr>
              <w:t>(carrying capacity)</w:t>
            </w:r>
          </w:p>
        </w:tc>
        <w:tc>
          <w:tcPr>
            <w:tcW w:w="7087" w:type="dxa"/>
            <w:tcBorders>
              <w:top w:val="single" w:sz="4" w:space="0" w:color="000000"/>
              <w:left w:val="single" w:sz="4" w:space="0" w:color="000000"/>
              <w:bottom w:val="single" w:sz="4" w:space="0" w:color="000000"/>
              <w:right w:val="single" w:sz="4" w:space="0" w:color="000000"/>
            </w:tcBorders>
            <w:hideMark/>
          </w:tcPr>
          <w:p w14:paraId="190E4757" w14:textId="77777777" w:rsidR="002F2640" w:rsidRPr="00EA75CD" w:rsidRDefault="002F2640" w:rsidP="002F2640">
            <w:pPr>
              <w:spacing w:after="0" w:line="240" w:lineRule="auto"/>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kern w:val="0"/>
                <w:sz w:val="20"/>
                <w:szCs w:val="20"/>
                <w:lang w:val="en"/>
                <w14:ligatures w14:val="none"/>
              </w:rPr>
              <w:t>Carrying capacity of the vessel.</w:t>
            </w:r>
          </w:p>
        </w:tc>
      </w:tr>
      <w:tr w:rsidR="002F2640" w:rsidRPr="00EA75CD" w14:paraId="4C2DC18F" w14:textId="77777777">
        <w:tc>
          <w:tcPr>
            <w:tcW w:w="1980" w:type="dxa"/>
            <w:tcBorders>
              <w:top w:val="single" w:sz="4" w:space="0" w:color="000000"/>
              <w:left w:val="single" w:sz="4" w:space="0" w:color="000000"/>
              <w:bottom w:val="single" w:sz="4" w:space="0" w:color="000000"/>
              <w:right w:val="single" w:sz="4" w:space="0" w:color="000000"/>
            </w:tcBorders>
            <w:hideMark/>
          </w:tcPr>
          <w:p w14:paraId="78F252F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Year</w:t>
            </w:r>
          </w:p>
        </w:tc>
        <w:tc>
          <w:tcPr>
            <w:tcW w:w="7087" w:type="dxa"/>
            <w:tcBorders>
              <w:top w:val="single" w:sz="4" w:space="0" w:color="000000"/>
              <w:left w:val="single" w:sz="4" w:space="0" w:color="000000"/>
              <w:bottom w:val="single" w:sz="4" w:space="0" w:color="000000"/>
              <w:right w:val="single" w:sz="4" w:space="0" w:color="000000"/>
            </w:tcBorders>
            <w:hideMark/>
          </w:tcPr>
          <w:p w14:paraId="0364C6DD"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Year that the data refers to.</w:t>
            </w:r>
          </w:p>
        </w:tc>
      </w:tr>
      <w:tr w:rsidR="002F2640" w:rsidRPr="00EA75CD" w14:paraId="11C2D747" w14:textId="77777777">
        <w:tc>
          <w:tcPr>
            <w:tcW w:w="1980" w:type="dxa"/>
            <w:tcBorders>
              <w:top w:val="single" w:sz="4" w:space="0" w:color="000000"/>
              <w:left w:val="single" w:sz="4" w:space="0" w:color="000000"/>
              <w:bottom w:val="single" w:sz="4" w:space="0" w:color="000000"/>
              <w:right w:val="single" w:sz="4" w:space="0" w:color="000000"/>
            </w:tcBorders>
            <w:hideMark/>
          </w:tcPr>
          <w:p w14:paraId="12676A69"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Time period</w:t>
            </w:r>
          </w:p>
        </w:tc>
        <w:tc>
          <w:tcPr>
            <w:tcW w:w="7087" w:type="dxa"/>
            <w:tcBorders>
              <w:top w:val="single" w:sz="4" w:space="0" w:color="000000"/>
              <w:left w:val="single" w:sz="4" w:space="0" w:color="000000"/>
              <w:bottom w:val="single" w:sz="4" w:space="0" w:color="000000"/>
              <w:right w:val="single" w:sz="4" w:space="0" w:color="000000"/>
            </w:tcBorders>
            <w:hideMark/>
          </w:tcPr>
          <w:p w14:paraId="246A015B"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Time Period. </w:t>
            </w:r>
            <w:r w:rsidRPr="00EA75CD">
              <w:rPr>
                <w:rFonts w:asciiTheme="majorHAnsi" w:eastAsia="Cambria" w:hAnsiTheme="majorHAnsi" w:cs="Cambria"/>
                <w:kern w:val="0"/>
                <w:sz w:val="20"/>
                <w:szCs w:val="20"/>
                <w:lang w:val="en"/>
                <w14:ligatures w14:val="none"/>
              </w:rPr>
              <w:t>D</w:t>
            </w:r>
            <w:r w:rsidRPr="00EA75CD">
              <w:rPr>
                <w:rFonts w:asciiTheme="majorHAnsi" w:eastAsia="Cambria" w:hAnsiTheme="majorHAnsi" w:cs="Cambria"/>
                <w:color w:val="000000"/>
                <w:kern w:val="0"/>
                <w:sz w:val="20"/>
                <w:szCs w:val="20"/>
                <w:lang w:val="en"/>
                <w14:ligatures w14:val="none"/>
              </w:rPr>
              <w:t>ata reported set-by-set, monthly or quarterly.</w:t>
            </w:r>
          </w:p>
        </w:tc>
      </w:tr>
      <w:tr w:rsidR="002F2640" w:rsidRPr="00EA75CD" w14:paraId="565A3625" w14:textId="77777777">
        <w:tc>
          <w:tcPr>
            <w:tcW w:w="1980" w:type="dxa"/>
            <w:tcBorders>
              <w:top w:val="single" w:sz="4" w:space="0" w:color="000000"/>
              <w:left w:val="single" w:sz="4" w:space="0" w:color="000000"/>
              <w:bottom w:val="single" w:sz="4" w:space="0" w:color="000000"/>
              <w:right w:val="single" w:sz="4" w:space="0" w:color="000000"/>
            </w:tcBorders>
            <w:hideMark/>
          </w:tcPr>
          <w:p w14:paraId="7AC982C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Square type</w:t>
            </w:r>
          </w:p>
        </w:tc>
        <w:tc>
          <w:tcPr>
            <w:tcW w:w="7087" w:type="dxa"/>
            <w:tcBorders>
              <w:top w:val="single" w:sz="4" w:space="0" w:color="000000"/>
              <w:left w:val="single" w:sz="4" w:space="0" w:color="000000"/>
              <w:bottom w:val="single" w:sz="4" w:space="0" w:color="000000"/>
              <w:right w:val="single" w:sz="4" w:space="0" w:color="000000"/>
            </w:tcBorders>
            <w:hideMark/>
          </w:tcPr>
          <w:p w14:paraId="1FA9F64A"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Grid Resolution. Data reported </w:t>
            </w:r>
            <w:proofErr w:type="gramStart"/>
            <w:r w:rsidRPr="00EA75CD">
              <w:rPr>
                <w:rFonts w:asciiTheme="majorHAnsi" w:eastAsia="Cambria" w:hAnsiTheme="majorHAnsi" w:cs="Cambria"/>
                <w:kern w:val="0"/>
                <w:sz w:val="20"/>
                <w:szCs w:val="20"/>
                <w:lang w:val="en"/>
                <w14:ligatures w14:val="none"/>
              </w:rPr>
              <w:t>in:</w:t>
            </w:r>
            <w:proofErr w:type="gramEnd"/>
            <w:r w:rsidRPr="00EA75CD">
              <w:rPr>
                <w:rFonts w:asciiTheme="majorHAnsi" w:eastAsia="Cambria" w:hAnsiTheme="majorHAnsi" w:cs="Cambria"/>
                <w:kern w:val="0"/>
                <w:sz w:val="20"/>
                <w:szCs w:val="20"/>
                <w:lang w:val="en"/>
                <w14:ligatures w14:val="none"/>
              </w:rPr>
              <w:t xml:space="preserve"> exact location (latitude &amp; longitude in decimal degrees), aggregated in 1x1 degrees, or aggregated in 5x5 degrees.</w:t>
            </w:r>
          </w:p>
        </w:tc>
      </w:tr>
      <w:tr w:rsidR="002F2640" w:rsidRPr="00EA75CD" w14:paraId="68258AB4" w14:textId="77777777">
        <w:tc>
          <w:tcPr>
            <w:tcW w:w="1980" w:type="dxa"/>
            <w:tcBorders>
              <w:top w:val="single" w:sz="4" w:space="0" w:color="000000"/>
              <w:left w:val="single" w:sz="4" w:space="0" w:color="000000"/>
              <w:bottom w:val="single" w:sz="4" w:space="0" w:color="000000"/>
              <w:right w:val="single" w:sz="4" w:space="0" w:color="000000"/>
            </w:tcBorders>
            <w:hideMark/>
          </w:tcPr>
          <w:p w14:paraId="5DDC0B4C"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Latitude</w:t>
            </w:r>
          </w:p>
        </w:tc>
        <w:tc>
          <w:tcPr>
            <w:tcW w:w="7087" w:type="dxa"/>
            <w:tcBorders>
              <w:top w:val="single" w:sz="4" w:space="0" w:color="000000"/>
              <w:left w:val="single" w:sz="4" w:space="0" w:color="000000"/>
              <w:bottom w:val="single" w:sz="4" w:space="0" w:color="000000"/>
              <w:right w:val="single" w:sz="4" w:space="0" w:color="000000"/>
            </w:tcBorders>
            <w:hideMark/>
          </w:tcPr>
          <w:p w14:paraId="5DAA44FD"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Centroid of the latitude of the set(s) that the data refers to. Reported as the centroid in decimal degrees (±</w:t>
            </w:r>
            <w:proofErr w:type="spellStart"/>
            <w:r w:rsidRPr="00EA75CD">
              <w:rPr>
                <w:rFonts w:asciiTheme="majorHAnsi" w:eastAsia="Cambria" w:hAnsiTheme="majorHAnsi" w:cs="Cambria"/>
                <w:kern w:val="0"/>
                <w:sz w:val="20"/>
                <w:szCs w:val="20"/>
                <w:lang w:val="en"/>
                <w14:ligatures w14:val="none"/>
              </w:rPr>
              <w:t>dd.ddd</w:t>
            </w:r>
            <w:proofErr w:type="spellEnd"/>
            <w:r w:rsidRPr="00EA75CD">
              <w:rPr>
                <w:rFonts w:asciiTheme="majorHAnsi" w:eastAsia="Cambria" w:hAnsiTheme="majorHAnsi" w:cs="Cambria"/>
                <w:kern w:val="0"/>
                <w:sz w:val="20"/>
                <w:szCs w:val="20"/>
                <w:lang w:val="en"/>
                <w14:ligatures w14:val="none"/>
              </w:rPr>
              <w:t>).</w:t>
            </w:r>
          </w:p>
        </w:tc>
      </w:tr>
      <w:tr w:rsidR="002F2640" w:rsidRPr="00EA75CD" w14:paraId="1A21D5A8" w14:textId="77777777">
        <w:tc>
          <w:tcPr>
            <w:tcW w:w="1980" w:type="dxa"/>
            <w:tcBorders>
              <w:top w:val="single" w:sz="4" w:space="0" w:color="000000"/>
              <w:left w:val="single" w:sz="4" w:space="0" w:color="000000"/>
              <w:bottom w:val="single" w:sz="4" w:space="0" w:color="000000"/>
              <w:right w:val="single" w:sz="4" w:space="0" w:color="000000"/>
            </w:tcBorders>
            <w:hideMark/>
          </w:tcPr>
          <w:p w14:paraId="034711B5"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Longitude</w:t>
            </w:r>
          </w:p>
        </w:tc>
        <w:tc>
          <w:tcPr>
            <w:tcW w:w="7087" w:type="dxa"/>
            <w:tcBorders>
              <w:top w:val="single" w:sz="4" w:space="0" w:color="000000"/>
              <w:left w:val="single" w:sz="4" w:space="0" w:color="000000"/>
              <w:bottom w:val="single" w:sz="4" w:space="0" w:color="000000"/>
              <w:right w:val="single" w:sz="4" w:space="0" w:color="000000"/>
            </w:tcBorders>
            <w:hideMark/>
          </w:tcPr>
          <w:p w14:paraId="587EF8F6"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Centroid of the longitude of the set(s) that the data refers to. Reported as the centroid in decimal degrees (±</w:t>
            </w:r>
            <w:proofErr w:type="spellStart"/>
            <w:r w:rsidRPr="00EA75CD">
              <w:rPr>
                <w:rFonts w:asciiTheme="majorHAnsi" w:eastAsia="Cambria" w:hAnsiTheme="majorHAnsi" w:cs="Cambria"/>
                <w:kern w:val="0"/>
                <w:sz w:val="20"/>
                <w:szCs w:val="20"/>
                <w:lang w:val="en"/>
                <w14:ligatures w14:val="none"/>
              </w:rPr>
              <w:t>dd.ddd</w:t>
            </w:r>
            <w:proofErr w:type="spellEnd"/>
            <w:r w:rsidRPr="00EA75CD">
              <w:rPr>
                <w:rFonts w:asciiTheme="majorHAnsi" w:eastAsia="Cambria" w:hAnsiTheme="majorHAnsi" w:cs="Cambria"/>
                <w:kern w:val="0"/>
                <w:sz w:val="20"/>
                <w:szCs w:val="20"/>
                <w:lang w:val="en"/>
                <w14:ligatures w14:val="none"/>
              </w:rPr>
              <w:t>).</w:t>
            </w:r>
          </w:p>
        </w:tc>
      </w:tr>
      <w:tr w:rsidR="002F2640" w:rsidRPr="00EA75CD" w14:paraId="00FF6963"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F0E41CF"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2. Effort attributes</w:t>
            </w:r>
          </w:p>
        </w:tc>
      </w:tr>
      <w:tr w:rsidR="002F2640" w:rsidRPr="00EA75CD" w14:paraId="731680C5" w14:textId="77777777">
        <w:tc>
          <w:tcPr>
            <w:tcW w:w="1980" w:type="dxa"/>
            <w:tcBorders>
              <w:top w:val="single" w:sz="4" w:space="0" w:color="000000"/>
              <w:left w:val="single" w:sz="4" w:space="0" w:color="000000"/>
              <w:bottom w:val="single" w:sz="4" w:space="0" w:color="000000"/>
              <w:right w:val="single" w:sz="4" w:space="0" w:color="000000"/>
            </w:tcBorders>
            <w:hideMark/>
          </w:tcPr>
          <w:p w14:paraId="617A9D81"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fishing operations (total)</w:t>
            </w:r>
          </w:p>
        </w:tc>
        <w:tc>
          <w:tcPr>
            <w:tcW w:w="7087" w:type="dxa"/>
            <w:tcBorders>
              <w:top w:val="single" w:sz="4" w:space="0" w:color="000000"/>
              <w:left w:val="single" w:sz="4" w:space="0" w:color="000000"/>
              <w:bottom w:val="single" w:sz="4" w:space="0" w:color="000000"/>
              <w:right w:val="single" w:sz="4" w:space="0" w:color="000000"/>
            </w:tcBorders>
            <w:hideMark/>
          </w:tcPr>
          <w:p w14:paraId="37F953F4"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Total number of fishing operations that were carried out.</w:t>
            </w:r>
          </w:p>
        </w:tc>
      </w:tr>
      <w:tr w:rsidR="002F2640" w:rsidRPr="00EA75CD" w14:paraId="04302DA9" w14:textId="77777777">
        <w:tc>
          <w:tcPr>
            <w:tcW w:w="1980" w:type="dxa"/>
            <w:tcBorders>
              <w:top w:val="single" w:sz="4" w:space="0" w:color="000000"/>
              <w:left w:val="single" w:sz="4" w:space="0" w:color="000000"/>
              <w:bottom w:val="single" w:sz="4" w:space="0" w:color="000000"/>
              <w:right w:val="single" w:sz="4" w:space="0" w:color="000000"/>
            </w:tcBorders>
            <w:hideMark/>
          </w:tcPr>
          <w:p w14:paraId="4156EA32"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fishing operations (recorded)</w:t>
            </w:r>
          </w:p>
        </w:tc>
        <w:tc>
          <w:tcPr>
            <w:tcW w:w="7087" w:type="dxa"/>
            <w:tcBorders>
              <w:top w:val="single" w:sz="4" w:space="0" w:color="000000"/>
              <w:left w:val="single" w:sz="4" w:space="0" w:color="000000"/>
              <w:bottom w:val="single" w:sz="4" w:space="0" w:color="000000"/>
              <w:right w:val="single" w:sz="4" w:space="0" w:color="000000"/>
            </w:tcBorders>
            <w:hideMark/>
          </w:tcPr>
          <w:p w14:paraId="3E6357E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Number of fishing operations that were recorded by the EM System.</w:t>
            </w:r>
          </w:p>
        </w:tc>
      </w:tr>
      <w:tr w:rsidR="002F2640" w:rsidRPr="00EA75CD" w14:paraId="27AFA22F" w14:textId="77777777">
        <w:tc>
          <w:tcPr>
            <w:tcW w:w="1980" w:type="dxa"/>
            <w:tcBorders>
              <w:top w:val="single" w:sz="4" w:space="0" w:color="000000"/>
              <w:left w:val="single" w:sz="4" w:space="0" w:color="000000"/>
              <w:bottom w:val="single" w:sz="4" w:space="0" w:color="000000"/>
              <w:right w:val="single" w:sz="4" w:space="0" w:color="000000"/>
            </w:tcBorders>
            <w:hideMark/>
          </w:tcPr>
          <w:p w14:paraId="47545FB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No. fishing operations (processed and reported)</w:t>
            </w:r>
          </w:p>
        </w:tc>
        <w:tc>
          <w:tcPr>
            <w:tcW w:w="7087" w:type="dxa"/>
            <w:tcBorders>
              <w:top w:val="single" w:sz="4" w:space="0" w:color="000000"/>
              <w:left w:val="single" w:sz="4" w:space="0" w:color="000000"/>
              <w:bottom w:val="single" w:sz="4" w:space="0" w:color="000000"/>
              <w:right w:val="single" w:sz="4" w:space="0" w:color="000000"/>
            </w:tcBorders>
            <w:hideMark/>
          </w:tcPr>
          <w:p w14:paraId="0AE8FFF2"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Number of fishing operations that were observed and processed from the EMS recording, and for which the reported data refers to.</w:t>
            </w:r>
          </w:p>
        </w:tc>
      </w:tr>
      <w:tr w:rsidR="002F2640" w:rsidRPr="00EA75CD" w14:paraId="14A5F4A5" w14:textId="77777777">
        <w:tc>
          <w:tcPr>
            <w:tcW w:w="1980" w:type="dxa"/>
            <w:tcBorders>
              <w:top w:val="single" w:sz="4" w:space="0" w:color="000000"/>
              <w:left w:val="single" w:sz="4" w:space="0" w:color="000000"/>
              <w:bottom w:val="single" w:sz="4" w:space="0" w:color="000000"/>
              <w:right w:val="single" w:sz="4" w:space="0" w:color="000000"/>
            </w:tcBorders>
            <w:hideMark/>
          </w:tcPr>
          <w:p w14:paraId="17EDB28E"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Fish Oper. Type</w:t>
            </w:r>
          </w:p>
        </w:tc>
        <w:tc>
          <w:tcPr>
            <w:tcW w:w="7087" w:type="dxa"/>
            <w:tcBorders>
              <w:top w:val="single" w:sz="4" w:space="0" w:color="000000"/>
              <w:left w:val="single" w:sz="4" w:space="0" w:color="000000"/>
              <w:bottom w:val="single" w:sz="4" w:space="0" w:color="000000"/>
              <w:right w:val="single" w:sz="4" w:space="0" w:color="000000"/>
            </w:tcBorders>
            <w:hideMark/>
          </w:tcPr>
          <w:p w14:paraId="14E79E05"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Fishing Operation Type: “Set type” usually used for purse seines, lines, gillnets; “Haul type” usually for trawls. If “Other type” </w:t>
            </w:r>
            <w:proofErr w:type="gramStart"/>
            <w:r w:rsidRPr="00EA75CD">
              <w:rPr>
                <w:rFonts w:asciiTheme="majorHAnsi" w:eastAsia="Cambria" w:hAnsiTheme="majorHAnsi" w:cs="Cambria"/>
                <w:kern w:val="0"/>
                <w:sz w:val="20"/>
                <w:szCs w:val="20"/>
                <w:lang w:val="en"/>
                <w14:ligatures w14:val="none"/>
              </w:rPr>
              <w:t>need</w:t>
            </w:r>
            <w:proofErr w:type="gramEnd"/>
            <w:r w:rsidRPr="00EA75CD">
              <w:rPr>
                <w:rFonts w:asciiTheme="majorHAnsi" w:eastAsia="Cambria" w:hAnsiTheme="majorHAnsi" w:cs="Cambria"/>
                <w:kern w:val="0"/>
                <w:sz w:val="20"/>
                <w:szCs w:val="20"/>
                <w:lang w:val="en"/>
                <w14:ligatures w14:val="none"/>
              </w:rPr>
              <w:t xml:space="preserve"> to specify in notes.</w:t>
            </w:r>
          </w:p>
        </w:tc>
      </w:tr>
      <w:tr w:rsidR="002F2640" w:rsidRPr="00EA75CD" w14:paraId="1FCC6C14" w14:textId="77777777">
        <w:tc>
          <w:tcPr>
            <w:tcW w:w="1980" w:type="dxa"/>
            <w:tcBorders>
              <w:top w:val="single" w:sz="4" w:space="0" w:color="000000"/>
              <w:left w:val="single" w:sz="4" w:space="0" w:color="000000"/>
              <w:bottom w:val="single" w:sz="4" w:space="0" w:color="000000"/>
              <w:right w:val="single" w:sz="4" w:space="0" w:color="000000"/>
            </w:tcBorders>
            <w:hideMark/>
          </w:tcPr>
          <w:p w14:paraId="3DA714B7"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School type</w:t>
            </w:r>
          </w:p>
        </w:tc>
        <w:tc>
          <w:tcPr>
            <w:tcW w:w="7087" w:type="dxa"/>
            <w:tcBorders>
              <w:top w:val="single" w:sz="4" w:space="0" w:color="000000"/>
              <w:left w:val="single" w:sz="4" w:space="0" w:color="000000"/>
              <w:bottom w:val="single" w:sz="4" w:space="0" w:color="000000"/>
              <w:right w:val="single" w:sz="4" w:space="0" w:color="000000"/>
            </w:tcBorders>
            <w:hideMark/>
          </w:tcPr>
          <w:p w14:paraId="4DD281DA"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School type for purse seine set(s): Categories currently used for reporting to ICCAT </w:t>
            </w:r>
            <w:proofErr w:type="gramStart"/>
            <w:r w:rsidRPr="00EA75CD">
              <w:rPr>
                <w:rFonts w:asciiTheme="majorHAnsi" w:eastAsia="Cambria" w:hAnsiTheme="majorHAnsi" w:cs="Cambria"/>
                <w:kern w:val="0"/>
                <w:sz w:val="20"/>
                <w:szCs w:val="20"/>
                <w:lang w:val="en"/>
                <w14:ligatures w14:val="none"/>
              </w:rPr>
              <w:t>are:</w:t>
            </w:r>
            <w:proofErr w:type="gramEnd"/>
            <w:r w:rsidRPr="00EA75CD">
              <w:rPr>
                <w:rFonts w:asciiTheme="majorHAnsi" w:eastAsia="Cambria" w:hAnsiTheme="majorHAnsi" w:cs="Cambria"/>
                <w:kern w:val="0"/>
                <w:sz w:val="20"/>
                <w:szCs w:val="20"/>
                <w:lang w:val="en"/>
                <w14:ligatures w14:val="none"/>
              </w:rPr>
              <w:t xml:space="preserve"> Fish Aggregating Devices (FADs); Free School (FSC), other (specified in notes).</w:t>
            </w:r>
          </w:p>
        </w:tc>
      </w:tr>
      <w:tr w:rsidR="002F2640" w:rsidRPr="00EA75CD" w14:paraId="3C40984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05AF39E"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3. Mitigation measures on bycatch species</w:t>
            </w:r>
          </w:p>
        </w:tc>
      </w:tr>
      <w:tr w:rsidR="002F2640" w:rsidRPr="00EA75CD" w14:paraId="385E3FF8" w14:textId="77777777">
        <w:tc>
          <w:tcPr>
            <w:tcW w:w="1980" w:type="dxa"/>
            <w:tcBorders>
              <w:top w:val="single" w:sz="4" w:space="0" w:color="000000"/>
              <w:left w:val="single" w:sz="4" w:space="0" w:color="000000"/>
              <w:bottom w:val="single" w:sz="4" w:space="0" w:color="000000"/>
              <w:right w:val="single" w:sz="4" w:space="0" w:color="000000"/>
            </w:tcBorders>
            <w:hideMark/>
          </w:tcPr>
          <w:p w14:paraId="151F28F3"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kern w:val="0"/>
                <w:sz w:val="20"/>
                <w:szCs w:val="20"/>
                <w:lang w:val="en"/>
                <w14:ligatures w14:val="none"/>
              </w:rPr>
              <w:t>Bycatch mitigation measures</w:t>
            </w:r>
          </w:p>
        </w:tc>
        <w:tc>
          <w:tcPr>
            <w:tcW w:w="7087" w:type="dxa"/>
            <w:tcBorders>
              <w:top w:val="single" w:sz="4" w:space="0" w:color="000000"/>
              <w:left w:val="single" w:sz="4" w:space="0" w:color="000000"/>
              <w:bottom w:val="single" w:sz="4" w:space="0" w:color="000000"/>
              <w:right w:val="single" w:sz="4" w:space="0" w:color="000000"/>
            </w:tcBorders>
            <w:hideMark/>
          </w:tcPr>
          <w:p w14:paraId="6772C0E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Current categories for reporting mitigation measures on bycatch that could be applicable to purse seine </w:t>
            </w:r>
            <w:proofErr w:type="gramStart"/>
            <w:r w:rsidRPr="00EA75CD">
              <w:rPr>
                <w:rFonts w:asciiTheme="majorHAnsi" w:eastAsia="Cambria" w:hAnsiTheme="majorHAnsi" w:cs="Cambria"/>
                <w:kern w:val="0"/>
                <w:sz w:val="20"/>
                <w:szCs w:val="20"/>
                <w:lang w:val="en"/>
                <w14:ligatures w14:val="none"/>
              </w:rPr>
              <w:t>are:</w:t>
            </w:r>
            <w:proofErr w:type="gramEnd"/>
            <w:r w:rsidRPr="00EA75CD">
              <w:rPr>
                <w:rFonts w:asciiTheme="majorHAnsi" w:eastAsia="Cambria" w:hAnsiTheme="majorHAnsi" w:cs="Cambria"/>
                <w:kern w:val="0"/>
                <w:sz w:val="20"/>
                <w:szCs w:val="20"/>
                <w:lang w:val="en"/>
                <w14:ligatures w14:val="none"/>
              </w:rPr>
              <w:t xml:space="preserve"> Seabirds (unharmed) promptly released; Sea turtles (unharmed) promptly released; Sharks (unharmed) promptly released; Sea mammals (unharmed) promptly release. If other measures are used, </w:t>
            </w:r>
            <w:proofErr w:type="gramStart"/>
            <w:r w:rsidRPr="00EA75CD">
              <w:rPr>
                <w:rFonts w:asciiTheme="majorHAnsi" w:eastAsia="Cambria" w:hAnsiTheme="majorHAnsi" w:cs="Cambria"/>
                <w:kern w:val="0"/>
                <w:sz w:val="20"/>
                <w:szCs w:val="20"/>
                <w:lang w:val="en"/>
                <w14:ligatures w14:val="none"/>
              </w:rPr>
              <w:t>need</w:t>
            </w:r>
            <w:proofErr w:type="gramEnd"/>
            <w:r w:rsidRPr="00EA75CD">
              <w:rPr>
                <w:rFonts w:asciiTheme="majorHAnsi" w:eastAsia="Cambria" w:hAnsiTheme="majorHAnsi" w:cs="Cambria"/>
                <w:kern w:val="0"/>
                <w:sz w:val="20"/>
                <w:szCs w:val="20"/>
                <w:lang w:val="en"/>
                <w14:ligatures w14:val="none"/>
              </w:rPr>
              <w:t xml:space="preserve"> to specify in notes.</w:t>
            </w:r>
          </w:p>
        </w:tc>
      </w:tr>
      <w:tr w:rsidR="002F2640" w:rsidRPr="00EA75CD" w14:paraId="40E5A9C5"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2C8EAD5"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4. Catch composition by fishing operation</w:t>
            </w:r>
          </w:p>
        </w:tc>
      </w:tr>
      <w:tr w:rsidR="002F2640" w:rsidRPr="00EA75CD" w14:paraId="614EC001" w14:textId="77777777">
        <w:tc>
          <w:tcPr>
            <w:tcW w:w="1980" w:type="dxa"/>
            <w:tcBorders>
              <w:top w:val="single" w:sz="4" w:space="0" w:color="000000"/>
              <w:left w:val="single" w:sz="4" w:space="0" w:color="000000"/>
              <w:bottom w:val="single" w:sz="4" w:space="0" w:color="000000"/>
              <w:right w:val="single" w:sz="4" w:space="0" w:color="000000"/>
            </w:tcBorders>
            <w:hideMark/>
          </w:tcPr>
          <w:p w14:paraId="45AED3D7"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w:t>
            </w:r>
          </w:p>
        </w:tc>
        <w:tc>
          <w:tcPr>
            <w:tcW w:w="7087" w:type="dxa"/>
            <w:tcBorders>
              <w:top w:val="single" w:sz="4" w:space="0" w:color="000000"/>
              <w:left w:val="single" w:sz="4" w:space="0" w:color="000000"/>
              <w:bottom w:val="single" w:sz="4" w:space="0" w:color="000000"/>
              <w:right w:val="single" w:sz="4" w:space="0" w:color="000000"/>
            </w:tcBorders>
            <w:hideMark/>
          </w:tcPr>
          <w:p w14:paraId="5F01C0CF"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Species FAO Code (Note: normally it is possible to collect species-specific identification, but there could be difficulties in identifying specimens at species-specific </w:t>
            </w:r>
            <w:proofErr w:type="gramStart"/>
            <w:r w:rsidRPr="00EA75CD">
              <w:rPr>
                <w:rFonts w:asciiTheme="majorHAnsi" w:eastAsia="Cambria" w:hAnsiTheme="majorHAnsi" w:cs="Cambria"/>
                <w:kern w:val="0"/>
                <w:sz w:val="20"/>
                <w:szCs w:val="20"/>
                <w:lang w:val="en"/>
                <w14:ligatures w14:val="none"/>
              </w:rPr>
              <w:t>level</w:t>
            </w:r>
            <w:proofErr w:type="gramEnd"/>
            <w:r w:rsidRPr="00EA75CD">
              <w:rPr>
                <w:rFonts w:asciiTheme="majorHAnsi" w:eastAsia="Cambria" w:hAnsiTheme="majorHAnsi" w:cs="Cambria"/>
                <w:kern w:val="0"/>
                <w:sz w:val="20"/>
                <w:szCs w:val="20"/>
                <w:lang w:val="en"/>
                <w14:ligatures w14:val="none"/>
              </w:rPr>
              <w:t xml:space="preserve"> in some groups during purse seine operations. High-resolution cameras should improve species identification. For some taxonomic groups (e.g., turtles) the crew could be required to place the specimens in designated areas (e.g., calibrated areas) that would improve species identification and allow </w:t>
            </w:r>
            <w:proofErr w:type="gramStart"/>
            <w:r w:rsidRPr="00EA75CD">
              <w:rPr>
                <w:rFonts w:asciiTheme="majorHAnsi" w:eastAsia="Cambria" w:hAnsiTheme="majorHAnsi" w:cs="Cambria"/>
                <w:kern w:val="0"/>
                <w:sz w:val="20"/>
                <w:szCs w:val="20"/>
                <w:lang w:val="en"/>
                <w14:ligatures w14:val="none"/>
              </w:rPr>
              <w:t>taking</w:t>
            </w:r>
            <w:proofErr w:type="gramEnd"/>
            <w:r w:rsidRPr="00EA75CD">
              <w:rPr>
                <w:rFonts w:asciiTheme="majorHAnsi" w:eastAsia="Cambria" w:hAnsiTheme="majorHAnsi" w:cs="Cambria"/>
                <w:kern w:val="0"/>
                <w:sz w:val="20"/>
                <w:szCs w:val="20"/>
                <w:lang w:val="en"/>
                <w14:ligatures w14:val="none"/>
              </w:rPr>
              <w:t xml:space="preserve"> additional information as sizes and condition).</w:t>
            </w:r>
          </w:p>
        </w:tc>
      </w:tr>
      <w:tr w:rsidR="002F2640" w:rsidRPr="00EA75CD" w14:paraId="615E0003" w14:textId="77777777">
        <w:tc>
          <w:tcPr>
            <w:tcW w:w="1980" w:type="dxa"/>
            <w:tcBorders>
              <w:top w:val="single" w:sz="4" w:space="0" w:color="000000"/>
              <w:left w:val="single" w:sz="4" w:space="0" w:color="000000"/>
              <w:bottom w:val="single" w:sz="4" w:space="0" w:color="000000"/>
              <w:right w:val="single" w:sz="4" w:space="0" w:color="000000"/>
            </w:tcBorders>
            <w:hideMark/>
          </w:tcPr>
          <w:p w14:paraId="2528DB67"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Targeted (Y/N) (*)</w:t>
            </w:r>
          </w:p>
        </w:tc>
        <w:tc>
          <w:tcPr>
            <w:tcW w:w="7087" w:type="dxa"/>
            <w:tcBorders>
              <w:top w:val="single" w:sz="4" w:space="0" w:color="000000"/>
              <w:left w:val="single" w:sz="4" w:space="0" w:color="000000"/>
              <w:bottom w:val="single" w:sz="4" w:space="0" w:color="000000"/>
              <w:right w:val="single" w:sz="4" w:space="0" w:color="000000"/>
            </w:tcBorders>
            <w:hideMark/>
          </w:tcPr>
          <w:p w14:paraId="2B75CD9E"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Specify if the species is targeted or not. (Note: this field likely needs integration with additional information from logbooks and/or the skipper).</w:t>
            </w:r>
          </w:p>
        </w:tc>
      </w:tr>
      <w:tr w:rsidR="002F2640" w:rsidRPr="00EA75CD" w14:paraId="3194F456" w14:textId="77777777">
        <w:tc>
          <w:tcPr>
            <w:tcW w:w="1980" w:type="dxa"/>
            <w:tcBorders>
              <w:top w:val="single" w:sz="4" w:space="0" w:color="000000"/>
              <w:left w:val="single" w:sz="4" w:space="0" w:color="000000"/>
              <w:bottom w:val="single" w:sz="4" w:space="0" w:color="000000"/>
              <w:right w:val="single" w:sz="4" w:space="0" w:color="000000"/>
            </w:tcBorders>
            <w:hideMark/>
          </w:tcPr>
          <w:p w14:paraId="6E33563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Catches retained - Weight</w:t>
            </w:r>
          </w:p>
        </w:tc>
        <w:tc>
          <w:tcPr>
            <w:tcW w:w="7087" w:type="dxa"/>
            <w:vMerge w:val="restart"/>
            <w:tcBorders>
              <w:top w:val="single" w:sz="4" w:space="0" w:color="000000"/>
              <w:left w:val="single" w:sz="4" w:space="0" w:color="000000"/>
              <w:bottom w:val="single" w:sz="4" w:space="0" w:color="000000"/>
              <w:right w:val="single" w:sz="4" w:space="0" w:color="000000"/>
            </w:tcBorders>
            <w:hideMark/>
          </w:tcPr>
          <w:p w14:paraId="427F8819"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Catches by species that are retained in weight and numbers. Report of retained catch data in weight is mandatory, and in numbers is optional. (Notes: technical data as total brail capacity and wells capacity should be known previously for each vessel. EMS trials have tried to estimate species composition by set, but mostly without consistent results to date. It is noted that human observers have the same difficulty when estimating species composition in purse seine operations, due to the large catch volumes that can result in a set, and the speed with which the fish are put into the wells. As such, for retained catch by species, it might be necessary to integrate with additional information from logbooks and/or port-sampling. Artificial intelligence applied on the conveyor belt has been showing preliminary promising results so such methods might be increasingly applied in the future).</w:t>
            </w:r>
          </w:p>
        </w:tc>
      </w:tr>
      <w:tr w:rsidR="002F2640" w:rsidRPr="00EA75CD" w14:paraId="5F3DFE25" w14:textId="77777777">
        <w:tc>
          <w:tcPr>
            <w:tcW w:w="1980" w:type="dxa"/>
            <w:tcBorders>
              <w:top w:val="single" w:sz="4" w:space="0" w:color="000000"/>
              <w:left w:val="single" w:sz="4" w:space="0" w:color="000000"/>
              <w:bottom w:val="single" w:sz="4" w:space="0" w:color="000000"/>
              <w:right w:val="single" w:sz="4" w:space="0" w:color="000000"/>
            </w:tcBorders>
            <w:hideMark/>
          </w:tcPr>
          <w:p w14:paraId="3A6E4522"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Catches retained - Number (*)</w:t>
            </w:r>
          </w:p>
        </w:tc>
        <w:tc>
          <w:tcPr>
            <w:tcW w:w="7087" w:type="dxa"/>
            <w:vMerge/>
            <w:tcBorders>
              <w:top w:val="single" w:sz="4" w:space="0" w:color="000000"/>
              <w:left w:val="single" w:sz="4" w:space="0" w:color="000000"/>
              <w:bottom w:val="single" w:sz="4" w:space="0" w:color="000000"/>
              <w:right w:val="single" w:sz="4" w:space="0" w:color="000000"/>
            </w:tcBorders>
            <w:vAlign w:val="center"/>
            <w:hideMark/>
          </w:tcPr>
          <w:p w14:paraId="335F048A" w14:textId="77777777" w:rsidR="002F2640" w:rsidRPr="00EA75CD" w:rsidRDefault="002F2640" w:rsidP="002F2640">
            <w:pPr>
              <w:spacing w:after="0"/>
              <w:rPr>
                <w:rFonts w:asciiTheme="majorHAnsi" w:eastAsia="Cambria" w:hAnsiTheme="majorHAnsi" w:cs="Cambria"/>
                <w:kern w:val="0"/>
                <w:sz w:val="20"/>
                <w:szCs w:val="20"/>
                <w:lang w:val="en"/>
                <w14:ligatures w14:val="none"/>
              </w:rPr>
            </w:pPr>
          </w:p>
        </w:tc>
      </w:tr>
      <w:tr w:rsidR="002F2640" w:rsidRPr="00EA75CD" w14:paraId="591DC558" w14:textId="77777777">
        <w:tc>
          <w:tcPr>
            <w:tcW w:w="1980" w:type="dxa"/>
            <w:tcBorders>
              <w:top w:val="single" w:sz="4" w:space="0" w:color="000000"/>
              <w:left w:val="single" w:sz="4" w:space="0" w:color="000000"/>
              <w:bottom w:val="single" w:sz="4" w:space="0" w:color="000000"/>
              <w:right w:val="single" w:sz="4" w:space="0" w:color="000000"/>
            </w:tcBorders>
            <w:hideMark/>
          </w:tcPr>
          <w:p w14:paraId="684BAD6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type</w:t>
            </w:r>
          </w:p>
        </w:tc>
        <w:tc>
          <w:tcPr>
            <w:tcW w:w="7087" w:type="dxa"/>
            <w:tcBorders>
              <w:top w:val="single" w:sz="4" w:space="0" w:color="000000"/>
              <w:left w:val="single" w:sz="4" w:space="0" w:color="000000"/>
              <w:bottom w:val="single" w:sz="4" w:space="0" w:color="000000"/>
              <w:right w:val="single" w:sz="4" w:space="0" w:color="000000"/>
            </w:tcBorders>
            <w:hideMark/>
          </w:tcPr>
          <w:p w14:paraId="3A473735"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type that the weight of the retained catches refers to. Examples currently used to report to ICCAT are: Live (round) weight; Gilled &amp; gutted; Fillet; Dressed weight; Belly meat; Other (specify it in notes).</w:t>
            </w:r>
          </w:p>
        </w:tc>
      </w:tr>
      <w:tr w:rsidR="002F2640" w:rsidRPr="00EA75CD" w14:paraId="1B51B80B" w14:textId="77777777">
        <w:tc>
          <w:tcPr>
            <w:tcW w:w="1980" w:type="dxa"/>
            <w:tcBorders>
              <w:top w:val="single" w:sz="4" w:space="0" w:color="000000"/>
              <w:left w:val="single" w:sz="4" w:space="0" w:color="000000"/>
              <w:bottom w:val="single" w:sz="4" w:space="0" w:color="000000"/>
              <w:right w:val="single" w:sz="4" w:space="0" w:color="000000"/>
            </w:tcBorders>
            <w:hideMark/>
          </w:tcPr>
          <w:p w14:paraId="662899AF"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Discards – Number</w:t>
            </w:r>
          </w:p>
        </w:tc>
        <w:tc>
          <w:tcPr>
            <w:tcW w:w="7087" w:type="dxa"/>
            <w:tcBorders>
              <w:top w:val="single" w:sz="4" w:space="0" w:color="000000"/>
              <w:left w:val="single" w:sz="4" w:space="0" w:color="000000"/>
              <w:bottom w:val="single" w:sz="4" w:space="0" w:color="000000"/>
              <w:right w:val="single" w:sz="4" w:space="0" w:color="000000"/>
            </w:tcBorders>
            <w:hideMark/>
          </w:tcPr>
          <w:p w14:paraId="3E9CAAD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Number of specimens that are discarded. </w:t>
            </w:r>
            <w:proofErr w:type="gramStart"/>
            <w:r w:rsidRPr="00EA75CD">
              <w:rPr>
                <w:rFonts w:asciiTheme="majorHAnsi" w:eastAsia="Cambria" w:hAnsiTheme="majorHAnsi" w:cs="Cambria"/>
                <w:kern w:val="0"/>
                <w:sz w:val="20"/>
                <w:szCs w:val="20"/>
                <w:lang w:val="en"/>
                <w14:ligatures w14:val="none"/>
              </w:rPr>
              <w:t>Should</w:t>
            </w:r>
            <w:proofErr w:type="gramEnd"/>
            <w:r w:rsidRPr="00EA75CD">
              <w:rPr>
                <w:rFonts w:asciiTheme="majorHAnsi" w:eastAsia="Cambria" w:hAnsiTheme="majorHAnsi" w:cs="Cambria"/>
                <w:kern w:val="0"/>
                <w:sz w:val="20"/>
                <w:szCs w:val="20"/>
                <w:lang w:val="en"/>
                <w14:ligatures w14:val="none"/>
              </w:rPr>
              <w:t xml:space="preserve"> be reported by species, if possible, or alternatively for higher taxonomic groups (e.g., genus or family) if </w:t>
            </w:r>
            <w:proofErr w:type="gramStart"/>
            <w:r w:rsidRPr="00EA75CD">
              <w:rPr>
                <w:rFonts w:asciiTheme="majorHAnsi" w:eastAsia="Cambria" w:hAnsiTheme="majorHAnsi" w:cs="Cambria"/>
                <w:kern w:val="0"/>
                <w:sz w:val="20"/>
                <w:szCs w:val="20"/>
                <w:lang w:val="en"/>
                <w14:ligatures w14:val="none"/>
              </w:rPr>
              <w:t>not</w:t>
            </w:r>
            <w:proofErr w:type="gramEnd"/>
            <w:r w:rsidRPr="00EA75CD">
              <w:rPr>
                <w:rFonts w:asciiTheme="majorHAnsi" w:eastAsia="Cambria" w:hAnsiTheme="majorHAnsi" w:cs="Cambria"/>
                <w:kern w:val="0"/>
                <w:sz w:val="20"/>
                <w:szCs w:val="20"/>
                <w:lang w:val="en"/>
                <w14:ligatures w14:val="none"/>
              </w:rPr>
              <w:t xml:space="preserve"> possible to detect the species. (Note: In purse seine operations, specimens can be released in various areas, so it will be necessary to either have more cameras or require that the releases are always done in the same place, although there may be logistic difficulties. Observers also face similar difficulties, as they cannot monitor the main and wells' decks simultaneously).</w:t>
            </w:r>
          </w:p>
        </w:tc>
      </w:tr>
      <w:tr w:rsidR="002F2640" w:rsidRPr="00EA75CD" w14:paraId="4C575F0B" w14:textId="77777777">
        <w:tc>
          <w:tcPr>
            <w:tcW w:w="1980" w:type="dxa"/>
            <w:tcBorders>
              <w:top w:val="single" w:sz="4" w:space="0" w:color="000000"/>
              <w:left w:val="single" w:sz="4" w:space="0" w:color="000000"/>
              <w:bottom w:val="single" w:sz="4" w:space="0" w:color="000000"/>
              <w:right w:val="single" w:sz="4" w:space="0" w:color="000000"/>
            </w:tcBorders>
            <w:hideMark/>
          </w:tcPr>
          <w:p w14:paraId="290E469A"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Discard – Condition at the time of discarding (*)</w:t>
            </w:r>
          </w:p>
        </w:tc>
        <w:tc>
          <w:tcPr>
            <w:tcW w:w="7087" w:type="dxa"/>
            <w:tcBorders>
              <w:top w:val="single" w:sz="4" w:space="0" w:color="000000"/>
              <w:left w:val="single" w:sz="4" w:space="0" w:color="000000"/>
              <w:bottom w:val="single" w:sz="4" w:space="0" w:color="000000"/>
              <w:right w:val="single" w:sz="4" w:space="0" w:color="000000"/>
            </w:tcBorders>
            <w:hideMark/>
          </w:tcPr>
          <w:p w14:paraId="23B75C29"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Condition of the specimens that are discarded. Current ICCAT codes are: Alive; Dead; Unknown. (Note: Discards of tunas in purse seines are usually composed of dead discards and might be estimated. The condition of other discarded species (e.g., sharks) might be doubtful).</w:t>
            </w:r>
          </w:p>
        </w:tc>
      </w:tr>
      <w:tr w:rsidR="002F2640" w:rsidRPr="00EA75CD" w14:paraId="6B9F9F8A"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EE61425"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5.FAD activities</w:t>
            </w:r>
          </w:p>
        </w:tc>
      </w:tr>
      <w:tr w:rsidR="002F2640" w:rsidRPr="00EA75CD" w14:paraId="66230FA5" w14:textId="77777777">
        <w:tc>
          <w:tcPr>
            <w:tcW w:w="1980" w:type="dxa"/>
            <w:tcBorders>
              <w:top w:val="single" w:sz="4" w:space="0" w:color="000000"/>
              <w:left w:val="single" w:sz="4" w:space="0" w:color="000000"/>
              <w:bottom w:val="single" w:sz="4" w:space="0" w:color="000000"/>
              <w:right w:val="single" w:sz="4" w:space="0" w:color="000000"/>
            </w:tcBorders>
            <w:hideMark/>
          </w:tcPr>
          <w:p w14:paraId="65B851A3"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Type/structure</w:t>
            </w:r>
          </w:p>
        </w:tc>
        <w:tc>
          <w:tcPr>
            <w:tcW w:w="7087" w:type="dxa"/>
            <w:tcBorders>
              <w:top w:val="single" w:sz="4" w:space="0" w:color="000000"/>
              <w:left w:val="single" w:sz="4" w:space="0" w:color="000000"/>
              <w:bottom w:val="single" w:sz="4" w:space="0" w:color="000000"/>
              <w:right w:val="single" w:sz="4" w:space="0" w:color="000000"/>
            </w:tcBorders>
            <w:hideMark/>
          </w:tcPr>
          <w:p w14:paraId="6B20D89E"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Type of floating object (flotsam, natural object, FAD).</w:t>
            </w:r>
          </w:p>
        </w:tc>
      </w:tr>
      <w:tr w:rsidR="002F2640" w:rsidRPr="00EA75CD" w14:paraId="16604FFB" w14:textId="77777777">
        <w:tc>
          <w:tcPr>
            <w:tcW w:w="1980" w:type="dxa"/>
            <w:tcBorders>
              <w:top w:val="single" w:sz="4" w:space="0" w:color="000000"/>
              <w:left w:val="single" w:sz="4" w:space="0" w:color="000000"/>
              <w:bottom w:val="single" w:sz="4" w:space="0" w:color="000000"/>
              <w:right w:val="single" w:sz="4" w:space="0" w:color="000000"/>
            </w:tcBorders>
            <w:hideMark/>
          </w:tcPr>
          <w:p w14:paraId="6A1C1CA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FAD activity: deployment</w:t>
            </w:r>
          </w:p>
        </w:tc>
        <w:tc>
          <w:tcPr>
            <w:tcW w:w="7087" w:type="dxa"/>
            <w:tcBorders>
              <w:top w:val="single" w:sz="4" w:space="0" w:color="000000"/>
              <w:left w:val="single" w:sz="4" w:space="0" w:color="000000"/>
              <w:bottom w:val="single" w:sz="4" w:space="0" w:color="000000"/>
              <w:right w:val="single" w:sz="4" w:space="0" w:color="000000"/>
            </w:tcBorders>
            <w:hideMark/>
          </w:tcPr>
          <w:p w14:paraId="53845290"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Date, time (</w:t>
            </w:r>
            <w:proofErr w:type="spellStart"/>
            <w:r w:rsidRPr="00EA75CD">
              <w:rPr>
                <w:rFonts w:asciiTheme="majorHAnsi" w:eastAsia="Cambria" w:hAnsiTheme="majorHAnsi" w:cs="Cambria"/>
                <w:kern w:val="0"/>
                <w:sz w:val="20"/>
                <w:szCs w:val="20"/>
                <w:lang w:val="en"/>
                <w14:ligatures w14:val="none"/>
              </w:rPr>
              <w:t>hh:mm</w:t>
            </w:r>
            <w:proofErr w:type="spellEnd"/>
            <w:r w:rsidRPr="00EA75CD">
              <w:rPr>
                <w:rFonts w:asciiTheme="majorHAnsi" w:eastAsia="Cambria" w:hAnsiTheme="majorHAnsi" w:cs="Cambria"/>
                <w:kern w:val="0"/>
                <w:sz w:val="20"/>
                <w:szCs w:val="20"/>
                <w:lang w:val="en"/>
                <w14:ligatures w14:val="none"/>
              </w:rPr>
              <w:t xml:space="preserve"> and YYYY/MM/DD) and position when the FAD is deployed.</w:t>
            </w:r>
          </w:p>
        </w:tc>
      </w:tr>
      <w:tr w:rsidR="002F2640" w:rsidRPr="00EA75CD" w14:paraId="26DD6CD8" w14:textId="77777777">
        <w:tc>
          <w:tcPr>
            <w:tcW w:w="1980" w:type="dxa"/>
            <w:tcBorders>
              <w:top w:val="single" w:sz="4" w:space="0" w:color="000000"/>
              <w:left w:val="single" w:sz="4" w:space="0" w:color="000000"/>
              <w:bottom w:val="single" w:sz="4" w:space="0" w:color="000000"/>
              <w:right w:val="single" w:sz="4" w:space="0" w:color="000000"/>
            </w:tcBorders>
            <w:hideMark/>
          </w:tcPr>
          <w:p w14:paraId="07E918B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FAD activity: visit</w:t>
            </w:r>
          </w:p>
        </w:tc>
        <w:tc>
          <w:tcPr>
            <w:tcW w:w="7087" w:type="dxa"/>
            <w:tcBorders>
              <w:top w:val="single" w:sz="4" w:space="0" w:color="000000"/>
              <w:left w:val="single" w:sz="4" w:space="0" w:color="000000"/>
              <w:bottom w:val="single" w:sz="4" w:space="0" w:color="000000"/>
              <w:right w:val="single" w:sz="4" w:space="0" w:color="000000"/>
            </w:tcBorders>
            <w:hideMark/>
          </w:tcPr>
          <w:p w14:paraId="1465F7BB"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Date, time (</w:t>
            </w:r>
            <w:proofErr w:type="spellStart"/>
            <w:r w:rsidRPr="00EA75CD">
              <w:rPr>
                <w:rFonts w:asciiTheme="majorHAnsi" w:eastAsia="Cambria" w:hAnsiTheme="majorHAnsi" w:cs="Cambria"/>
                <w:kern w:val="0"/>
                <w:sz w:val="20"/>
                <w:szCs w:val="20"/>
                <w:lang w:val="en"/>
                <w14:ligatures w14:val="none"/>
              </w:rPr>
              <w:t>hh:mm</w:t>
            </w:r>
            <w:proofErr w:type="spellEnd"/>
            <w:r w:rsidRPr="00EA75CD">
              <w:rPr>
                <w:rFonts w:asciiTheme="majorHAnsi" w:eastAsia="Cambria" w:hAnsiTheme="majorHAnsi" w:cs="Cambria"/>
                <w:kern w:val="0"/>
                <w:sz w:val="20"/>
                <w:szCs w:val="20"/>
                <w:lang w:val="en"/>
                <w14:ligatures w14:val="none"/>
              </w:rPr>
              <w:t xml:space="preserve"> and YYYY/MM/DD) and position when the FAD is visited.</w:t>
            </w:r>
          </w:p>
        </w:tc>
      </w:tr>
      <w:tr w:rsidR="002F2640" w:rsidRPr="00EA75CD" w14:paraId="2CE1E52C" w14:textId="77777777">
        <w:trPr>
          <w:trHeight w:val="271"/>
        </w:trPr>
        <w:tc>
          <w:tcPr>
            <w:tcW w:w="1980" w:type="dxa"/>
            <w:tcBorders>
              <w:top w:val="single" w:sz="4" w:space="0" w:color="000000"/>
              <w:left w:val="single" w:sz="4" w:space="0" w:color="000000"/>
              <w:bottom w:val="single" w:sz="4" w:space="0" w:color="000000"/>
              <w:right w:val="single" w:sz="4" w:space="0" w:color="000000"/>
            </w:tcBorders>
            <w:hideMark/>
          </w:tcPr>
          <w:p w14:paraId="17A55EE2"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FAD activity: hauling</w:t>
            </w:r>
          </w:p>
        </w:tc>
        <w:tc>
          <w:tcPr>
            <w:tcW w:w="7087" w:type="dxa"/>
            <w:tcBorders>
              <w:top w:val="single" w:sz="4" w:space="0" w:color="000000"/>
              <w:left w:val="single" w:sz="4" w:space="0" w:color="000000"/>
              <w:bottom w:val="single" w:sz="4" w:space="0" w:color="000000"/>
              <w:right w:val="single" w:sz="4" w:space="0" w:color="000000"/>
            </w:tcBorders>
            <w:hideMark/>
          </w:tcPr>
          <w:p w14:paraId="3E35B15C"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Date, time (</w:t>
            </w:r>
            <w:proofErr w:type="spellStart"/>
            <w:r w:rsidRPr="00EA75CD">
              <w:rPr>
                <w:rFonts w:asciiTheme="majorHAnsi" w:eastAsia="Cambria" w:hAnsiTheme="majorHAnsi" w:cs="Cambria"/>
                <w:kern w:val="0"/>
                <w:sz w:val="20"/>
                <w:szCs w:val="20"/>
                <w:lang w:val="en"/>
                <w14:ligatures w14:val="none"/>
              </w:rPr>
              <w:t>hh:mm</w:t>
            </w:r>
            <w:proofErr w:type="spellEnd"/>
            <w:r w:rsidRPr="00EA75CD">
              <w:rPr>
                <w:rFonts w:asciiTheme="majorHAnsi" w:eastAsia="Cambria" w:hAnsiTheme="majorHAnsi" w:cs="Cambria"/>
                <w:kern w:val="0"/>
                <w:sz w:val="20"/>
                <w:szCs w:val="20"/>
                <w:lang w:val="en"/>
                <w14:ligatures w14:val="none"/>
              </w:rPr>
              <w:t xml:space="preserve"> and YYYY/MM/DD) and position when the FAD is hauled.</w:t>
            </w:r>
          </w:p>
        </w:tc>
      </w:tr>
      <w:tr w:rsidR="002F2640" w:rsidRPr="00EA75CD" w14:paraId="7D65E6F9" w14:textId="77777777">
        <w:tc>
          <w:tcPr>
            <w:tcW w:w="1980" w:type="dxa"/>
            <w:tcBorders>
              <w:top w:val="single" w:sz="4" w:space="0" w:color="000000"/>
              <w:left w:val="single" w:sz="4" w:space="0" w:color="000000"/>
              <w:bottom w:val="single" w:sz="4" w:space="0" w:color="000000"/>
              <w:right w:val="single" w:sz="4" w:space="0" w:color="000000"/>
            </w:tcBorders>
            <w:hideMark/>
          </w:tcPr>
          <w:p w14:paraId="71219F26"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FAD activity: retrieving</w:t>
            </w:r>
          </w:p>
        </w:tc>
        <w:tc>
          <w:tcPr>
            <w:tcW w:w="7087" w:type="dxa"/>
            <w:tcBorders>
              <w:top w:val="single" w:sz="4" w:space="0" w:color="000000"/>
              <w:left w:val="single" w:sz="4" w:space="0" w:color="000000"/>
              <w:bottom w:val="single" w:sz="4" w:space="0" w:color="000000"/>
              <w:right w:val="single" w:sz="4" w:space="0" w:color="000000"/>
            </w:tcBorders>
            <w:hideMark/>
          </w:tcPr>
          <w:p w14:paraId="31E370AA"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Date, time (</w:t>
            </w:r>
            <w:proofErr w:type="spellStart"/>
            <w:r w:rsidRPr="00EA75CD">
              <w:rPr>
                <w:rFonts w:asciiTheme="majorHAnsi" w:eastAsia="Cambria" w:hAnsiTheme="majorHAnsi" w:cs="Cambria"/>
                <w:kern w:val="0"/>
                <w:sz w:val="20"/>
                <w:szCs w:val="20"/>
                <w:lang w:val="en"/>
                <w14:ligatures w14:val="none"/>
              </w:rPr>
              <w:t>hh:mm</w:t>
            </w:r>
            <w:proofErr w:type="spellEnd"/>
            <w:r w:rsidRPr="00EA75CD">
              <w:rPr>
                <w:rFonts w:asciiTheme="majorHAnsi" w:eastAsia="Cambria" w:hAnsiTheme="majorHAnsi" w:cs="Cambria"/>
                <w:kern w:val="0"/>
                <w:sz w:val="20"/>
                <w:szCs w:val="20"/>
                <w:lang w:val="en"/>
                <w14:ligatures w14:val="none"/>
              </w:rPr>
              <w:t xml:space="preserve"> and YYYY/MM/DD) and position when the FAD is retrieved.</w:t>
            </w:r>
          </w:p>
        </w:tc>
      </w:tr>
      <w:tr w:rsidR="002F2640" w:rsidRPr="00EA75CD" w14:paraId="33362822" w14:textId="77777777">
        <w:tc>
          <w:tcPr>
            <w:tcW w:w="1980" w:type="dxa"/>
            <w:tcBorders>
              <w:top w:val="single" w:sz="4" w:space="0" w:color="000000"/>
              <w:left w:val="single" w:sz="4" w:space="0" w:color="000000"/>
              <w:bottom w:val="single" w:sz="4" w:space="0" w:color="000000"/>
              <w:right w:val="single" w:sz="4" w:space="0" w:color="000000"/>
            </w:tcBorders>
            <w:hideMark/>
          </w:tcPr>
          <w:p w14:paraId="495AC7A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FAD ID (*)</w:t>
            </w:r>
          </w:p>
        </w:tc>
        <w:tc>
          <w:tcPr>
            <w:tcW w:w="7087" w:type="dxa"/>
            <w:tcBorders>
              <w:top w:val="single" w:sz="4" w:space="0" w:color="000000"/>
              <w:left w:val="single" w:sz="4" w:space="0" w:color="000000"/>
              <w:bottom w:val="single" w:sz="4" w:space="0" w:color="000000"/>
              <w:right w:val="single" w:sz="4" w:space="0" w:color="000000"/>
            </w:tcBorders>
            <w:hideMark/>
          </w:tcPr>
          <w:p w14:paraId="3AAA52C5"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When possible and if FAD is marked.</w:t>
            </w:r>
          </w:p>
        </w:tc>
      </w:tr>
      <w:tr w:rsidR="002F2640" w:rsidRPr="00EA75CD" w14:paraId="6F3BF72F" w14:textId="77777777">
        <w:tc>
          <w:tcPr>
            <w:tcW w:w="1980" w:type="dxa"/>
            <w:tcBorders>
              <w:top w:val="single" w:sz="4" w:space="0" w:color="000000"/>
              <w:left w:val="single" w:sz="4" w:space="0" w:color="000000"/>
              <w:bottom w:val="single" w:sz="4" w:space="0" w:color="000000"/>
              <w:right w:val="single" w:sz="4" w:space="0" w:color="000000"/>
            </w:tcBorders>
            <w:hideMark/>
          </w:tcPr>
          <w:p w14:paraId="3FAE6EA7"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proofErr w:type="gramStart"/>
            <w:r w:rsidRPr="00EA75CD">
              <w:rPr>
                <w:rFonts w:asciiTheme="majorHAnsi" w:eastAsia="Cambria" w:hAnsiTheme="majorHAnsi" w:cs="Cambria"/>
                <w:kern w:val="0"/>
                <w:sz w:val="20"/>
                <w:szCs w:val="20"/>
                <w:lang w:val="en"/>
                <w14:ligatures w14:val="none"/>
              </w:rPr>
              <w:t>Buoy</w:t>
            </w:r>
            <w:proofErr w:type="gramEnd"/>
            <w:r w:rsidRPr="00EA75CD">
              <w:rPr>
                <w:rFonts w:asciiTheme="majorHAnsi" w:eastAsia="Cambria" w:hAnsiTheme="majorHAnsi" w:cs="Cambria"/>
                <w:kern w:val="0"/>
                <w:sz w:val="20"/>
                <w:szCs w:val="20"/>
                <w:lang w:val="en"/>
                <w14:ligatures w14:val="none"/>
              </w:rPr>
              <w:t xml:space="preserve"> ID (*)</w:t>
            </w:r>
          </w:p>
        </w:tc>
        <w:tc>
          <w:tcPr>
            <w:tcW w:w="7087" w:type="dxa"/>
            <w:tcBorders>
              <w:top w:val="single" w:sz="4" w:space="0" w:color="000000"/>
              <w:left w:val="single" w:sz="4" w:space="0" w:color="000000"/>
              <w:bottom w:val="single" w:sz="4" w:space="0" w:color="000000"/>
              <w:right w:val="single" w:sz="4" w:space="0" w:color="000000"/>
            </w:tcBorders>
            <w:hideMark/>
          </w:tcPr>
          <w:p w14:paraId="21D7CF64"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When possible. For every activity involving FADs equipped with a buoy (i.e., buoy marking or any information allowing identifying the owner).</w:t>
            </w:r>
          </w:p>
        </w:tc>
      </w:tr>
      <w:tr w:rsidR="002F2640" w:rsidRPr="00EA75CD" w14:paraId="4ACE3907"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A86A754" w14:textId="77777777" w:rsidR="002F2640" w:rsidRPr="00EA75CD" w:rsidRDefault="002F2640" w:rsidP="002F2640">
            <w:pPr>
              <w:spacing w:after="0" w:line="240" w:lineRule="auto"/>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6. Biological data (optional)</w:t>
            </w:r>
          </w:p>
        </w:tc>
      </w:tr>
      <w:tr w:rsidR="002F2640" w:rsidRPr="00EA75CD" w14:paraId="3B9FECAC" w14:textId="77777777">
        <w:tc>
          <w:tcPr>
            <w:tcW w:w="1980" w:type="dxa"/>
            <w:tcBorders>
              <w:top w:val="single" w:sz="4" w:space="0" w:color="000000"/>
              <w:left w:val="single" w:sz="4" w:space="0" w:color="000000"/>
              <w:bottom w:val="single" w:sz="4" w:space="0" w:color="000000"/>
              <w:right w:val="single" w:sz="4" w:space="0" w:color="000000"/>
            </w:tcBorders>
            <w:hideMark/>
          </w:tcPr>
          <w:p w14:paraId="646E9084"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w:t>
            </w:r>
          </w:p>
        </w:tc>
        <w:tc>
          <w:tcPr>
            <w:tcW w:w="7087" w:type="dxa"/>
            <w:tcBorders>
              <w:top w:val="single" w:sz="4" w:space="0" w:color="000000"/>
              <w:left w:val="single" w:sz="4" w:space="0" w:color="000000"/>
              <w:bottom w:val="single" w:sz="4" w:space="0" w:color="000000"/>
              <w:right w:val="single" w:sz="4" w:space="0" w:color="000000"/>
            </w:tcBorders>
            <w:hideMark/>
          </w:tcPr>
          <w:p w14:paraId="00AB030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Species FAO code. (Note: normally it is possible to collect species-specific ID, but there could be difficulties in reaching the species level in some species groups. High-resolution cameras should improve species identification. For some taxonomic groups (e.g., turtles) and when they are brought onboard, the crew could be required to place the specimens in designated areas (e.g., calibrated areas) that would improve species identification and allow taking additional information as size and condition).</w:t>
            </w:r>
          </w:p>
        </w:tc>
      </w:tr>
      <w:tr w:rsidR="002F2640" w:rsidRPr="00EA75CD" w14:paraId="1045AD84" w14:textId="77777777">
        <w:tc>
          <w:tcPr>
            <w:tcW w:w="1980" w:type="dxa"/>
            <w:tcBorders>
              <w:top w:val="single" w:sz="4" w:space="0" w:color="000000"/>
              <w:left w:val="single" w:sz="4" w:space="0" w:color="000000"/>
              <w:bottom w:val="single" w:sz="4" w:space="0" w:color="000000"/>
              <w:right w:val="single" w:sz="4" w:space="0" w:color="000000"/>
            </w:tcBorders>
            <w:hideMark/>
          </w:tcPr>
          <w:p w14:paraId="0147671E"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Sex (*)</w:t>
            </w:r>
          </w:p>
        </w:tc>
        <w:tc>
          <w:tcPr>
            <w:tcW w:w="7087" w:type="dxa"/>
            <w:tcBorders>
              <w:top w:val="single" w:sz="4" w:space="0" w:color="000000"/>
              <w:left w:val="single" w:sz="4" w:space="0" w:color="000000"/>
              <w:bottom w:val="single" w:sz="4" w:space="0" w:color="000000"/>
              <w:right w:val="single" w:sz="4" w:space="0" w:color="000000"/>
            </w:tcBorders>
            <w:hideMark/>
          </w:tcPr>
          <w:p w14:paraId="2B4BA6AB"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Sex of the specimens (Male/Female/Unknown). (Note: handling bycatch in purse seine operations is complex as the bycatch can be processed in several different places onboard. The sex of the specimens might in some cases be observed for elasmobranchs and turtles (visible externally). Additional cameras would be needed in specific and various places where bycatch is released. For the target tunas it is not possible to collect sex information (no external characters) with either human observers or EMS).</w:t>
            </w:r>
          </w:p>
        </w:tc>
      </w:tr>
      <w:tr w:rsidR="002F2640" w:rsidRPr="00EA75CD" w14:paraId="16823A03" w14:textId="77777777">
        <w:tc>
          <w:tcPr>
            <w:tcW w:w="1980" w:type="dxa"/>
            <w:tcBorders>
              <w:top w:val="single" w:sz="4" w:space="0" w:color="000000"/>
              <w:left w:val="single" w:sz="4" w:space="0" w:color="000000"/>
              <w:bottom w:val="single" w:sz="4" w:space="0" w:color="000000"/>
              <w:right w:val="single" w:sz="4" w:space="0" w:color="000000"/>
            </w:tcBorders>
            <w:hideMark/>
          </w:tcPr>
          <w:p w14:paraId="5C1E5331"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Length (cm) (*)</w:t>
            </w:r>
          </w:p>
        </w:tc>
        <w:tc>
          <w:tcPr>
            <w:tcW w:w="7087" w:type="dxa"/>
            <w:tcBorders>
              <w:top w:val="single" w:sz="4" w:space="0" w:color="000000"/>
              <w:left w:val="single" w:sz="4" w:space="0" w:color="000000"/>
              <w:bottom w:val="single" w:sz="4" w:space="0" w:color="000000"/>
              <w:right w:val="single" w:sz="4" w:space="0" w:color="000000"/>
            </w:tcBorders>
            <w:hideMark/>
          </w:tcPr>
          <w:p w14:paraId="126A63C5"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Size of the specimens (cm). (Notes: retained specimens are passed through one specific area (i.e., conveyor belt) so it could be possible to have a calibrated area defined for taking size samples. For discarded specimens, as they can be released in various areas, it would be necessary to either have more cameras or require that the releases are always done in the same place, although there may be logistical difficulties).</w:t>
            </w:r>
          </w:p>
        </w:tc>
      </w:tr>
      <w:tr w:rsidR="002F2640" w:rsidRPr="00EA75CD" w14:paraId="4FF76EC8" w14:textId="77777777">
        <w:tc>
          <w:tcPr>
            <w:tcW w:w="1980" w:type="dxa"/>
            <w:tcBorders>
              <w:top w:val="single" w:sz="4" w:space="0" w:color="000000"/>
              <w:left w:val="single" w:sz="4" w:space="0" w:color="000000"/>
              <w:bottom w:val="single" w:sz="4" w:space="0" w:color="000000"/>
              <w:right w:val="single" w:sz="4" w:space="0" w:color="000000"/>
            </w:tcBorders>
            <w:hideMark/>
          </w:tcPr>
          <w:p w14:paraId="1CF8367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Size class type (*)</w:t>
            </w:r>
          </w:p>
        </w:tc>
        <w:tc>
          <w:tcPr>
            <w:tcW w:w="7087" w:type="dxa"/>
            <w:tcBorders>
              <w:top w:val="single" w:sz="4" w:space="0" w:color="000000"/>
              <w:left w:val="single" w:sz="4" w:space="0" w:color="000000"/>
              <w:bottom w:val="single" w:sz="4" w:space="0" w:color="000000"/>
              <w:right w:val="single" w:sz="4" w:space="0" w:color="000000"/>
            </w:tcBorders>
            <w:hideMark/>
          </w:tcPr>
          <w:p w14:paraId="65CEF293"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Codes for the size class type reported in the length (cm) field. Current codes used in ICCAT are: Straight fork length, Curved Fork Length, Lower Jaw to 1st Dorsal Length, </w:t>
            </w:r>
            <w:proofErr w:type="gramStart"/>
            <w:r w:rsidRPr="00EA75CD">
              <w:rPr>
                <w:rFonts w:asciiTheme="majorHAnsi" w:eastAsia="Cambria" w:hAnsiTheme="majorHAnsi" w:cs="Cambria"/>
                <w:kern w:val="0"/>
                <w:sz w:val="20"/>
                <w:szCs w:val="20"/>
                <w:lang w:val="en"/>
                <w14:ligatures w14:val="none"/>
              </w:rPr>
              <w:t>Straight</w:t>
            </w:r>
            <w:proofErr w:type="gramEnd"/>
            <w:r w:rsidRPr="00EA75CD">
              <w:rPr>
                <w:rFonts w:asciiTheme="majorHAnsi" w:eastAsia="Cambria" w:hAnsiTheme="majorHAnsi" w:cs="Cambria"/>
                <w:kern w:val="0"/>
                <w:sz w:val="20"/>
                <w:szCs w:val="20"/>
                <w:lang w:val="en"/>
                <w14:ligatures w14:val="none"/>
              </w:rPr>
              <w:t xml:space="preserve"> lower jaw fork length, Curved lower jaw fork length, Posterior edge of eye socket to Fork Length, Total length, Other (specify it in notes).</w:t>
            </w:r>
          </w:p>
          <w:p w14:paraId="6D7EE9C4" w14:textId="77777777" w:rsidR="001A494D" w:rsidRPr="00EA75CD" w:rsidRDefault="001A494D" w:rsidP="002F2640">
            <w:pPr>
              <w:spacing w:after="0" w:line="240" w:lineRule="auto"/>
              <w:rPr>
                <w:rFonts w:asciiTheme="majorHAnsi" w:eastAsia="Cambria" w:hAnsiTheme="majorHAnsi" w:cs="Cambria"/>
                <w:kern w:val="0"/>
                <w:sz w:val="20"/>
                <w:szCs w:val="20"/>
                <w:lang w:val="en"/>
                <w14:ligatures w14:val="none"/>
              </w:rPr>
            </w:pPr>
          </w:p>
          <w:p w14:paraId="794E67F7" w14:textId="77777777" w:rsidR="00C16EE8" w:rsidRPr="00EA75CD" w:rsidRDefault="00C16EE8" w:rsidP="002F2640">
            <w:pPr>
              <w:spacing w:after="0" w:line="240" w:lineRule="auto"/>
              <w:rPr>
                <w:rFonts w:asciiTheme="majorHAnsi" w:eastAsia="Cambria" w:hAnsiTheme="majorHAnsi" w:cs="Cambria"/>
                <w:kern w:val="0"/>
                <w:sz w:val="20"/>
                <w:szCs w:val="20"/>
                <w:lang w:val="en"/>
                <w14:ligatures w14:val="none"/>
              </w:rPr>
            </w:pPr>
          </w:p>
        </w:tc>
      </w:tr>
      <w:tr w:rsidR="002F2640" w:rsidRPr="00EA75CD" w14:paraId="3F57E7C1" w14:textId="77777777">
        <w:tc>
          <w:tcPr>
            <w:tcW w:w="1980" w:type="dxa"/>
            <w:tcBorders>
              <w:top w:val="single" w:sz="4" w:space="0" w:color="000000"/>
              <w:left w:val="single" w:sz="4" w:space="0" w:color="000000"/>
              <w:bottom w:val="single" w:sz="4" w:space="0" w:color="000000"/>
              <w:right w:val="single" w:sz="4" w:space="0" w:color="000000"/>
            </w:tcBorders>
            <w:hideMark/>
          </w:tcPr>
          <w:p w14:paraId="6261D8D4"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Weight (kg) (*)</w:t>
            </w:r>
          </w:p>
        </w:tc>
        <w:tc>
          <w:tcPr>
            <w:tcW w:w="7087" w:type="dxa"/>
            <w:tcBorders>
              <w:top w:val="single" w:sz="4" w:space="0" w:color="000000"/>
              <w:left w:val="single" w:sz="4" w:space="0" w:color="000000"/>
              <w:bottom w:val="single" w:sz="4" w:space="0" w:color="000000"/>
              <w:right w:val="single" w:sz="4" w:space="0" w:color="000000"/>
            </w:tcBorders>
            <w:hideMark/>
          </w:tcPr>
          <w:p w14:paraId="5EC8259D"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Weight of the specimens (Kg). (Note: both human observers and EMS can only take individual weights in vessels that have scales. Most vessels don't have these onboard. If the vessels have </w:t>
            </w:r>
            <w:proofErr w:type="gramStart"/>
            <w:r w:rsidRPr="00EA75CD">
              <w:rPr>
                <w:rFonts w:asciiTheme="majorHAnsi" w:eastAsia="Cambria" w:hAnsiTheme="majorHAnsi" w:cs="Cambria"/>
                <w:kern w:val="0"/>
                <w:sz w:val="20"/>
                <w:szCs w:val="20"/>
                <w:lang w:val="en"/>
                <w14:ligatures w14:val="none"/>
              </w:rPr>
              <w:t>scales</w:t>
            </w:r>
            <w:proofErr w:type="gramEnd"/>
            <w:r w:rsidRPr="00EA75CD">
              <w:rPr>
                <w:rFonts w:asciiTheme="majorHAnsi" w:eastAsia="Cambria" w:hAnsiTheme="majorHAnsi" w:cs="Cambria"/>
                <w:kern w:val="0"/>
                <w:sz w:val="20"/>
                <w:szCs w:val="20"/>
                <w:lang w:val="en"/>
                <w14:ligatures w14:val="none"/>
              </w:rPr>
              <w:t xml:space="preserve"> then the human observers can take weights directly. For EMS, it might be possible to put cameras facing the scales, or there might be a way to connect the scales to the EMS directly).</w:t>
            </w:r>
          </w:p>
        </w:tc>
      </w:tr>
      <w:tr w:rsidR="002F2640" w:rsidRPr="00EA75CD" w14:paraId="6D86D02E" w14:textId="77777777">
        <w:tc>
          <w:tcPr>
            <w:tcW w:w="1980" w:type="dxa"/>
            <w:tcBorders>
              <w:top w:val="single" w:sz="4" w:space="0" w:color="000000"/>
              <w:left w:val="single" w:sz="4" w:space="0" w:color="000000"/>
              <w:bottom w:val="single" w:sz="4" w:space="0" w:color="000000"/>
              <w:right w:val="single" w:sz="4" w:space="0" w:color="000000"/>
            </w:tcBorders>
            <w:hideMark/>
          </w:tcPr>
          <w:p w14:paraId="2A62AA49"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weight and product type (*)</w:t>
            </w:r>
          </w:p>
        </w:tc>
        <w:tc>
          <w:tcPr>
            <w:tcW w:w="7087" w:type="dxa"/>
            <w:tcBorders>
              <w:top w:val="single" w:sz="4" w:space="0" w:color="000000"/>
              <w:left w:val="single" w:sz="4" w:space="0" w:color="000000"/>
              <w:bottom w:val="single" w:sz="4" w:space="0" w:color="000000"/>
              <w:right w:val="single" w:sz="4" w:space="0" w:color="000000"/>
            </w:tcBorders>
            <w:hideMark/>
          </w:tcPr>
          <w:p w14:paraId="262B7DD3"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Product type that the weight of the individual specimens refers to. Examples currently used to report to ICCAT are: Live (round) weight; Gilled &amp; gutted; Fillet; Dressed weight; Belly meat; Other (specify it in notes). (Note: similarly to the catches retained in Weight, this field might be possible to collect only in vessels that have scales, either with the adaptation of cameras facing the scales, or connecting the scales to the EMS directly).</w:t>
            </w:r>
          </w:p>
        </w:tc>
      </w:tr>
      <w:tr w:rsidR="002F2640" w:rsidRPr="00EA75CD" w14:paraId="22FA9418" w14:textId="77777777">
        <w:tc>
          <w:tcPr>
            <w:tcW w:w="1980" w:type="dxa"/>
            <w:tcBorders>
              <w:top w:val="single" w:sz="4" w:space="0" w:color="000000"/>
              <w:left w:val="single" w:sz="4" w:space="0" w:color="000000"/>
              <w:bottom w:val="single" w:sz="4" w:space="0" w:color="000000"/>
              <w:right w:val="single" w:sz="4" w:space="0" w:color="000000"/>
            </w:tcBorders>
            <w:hideMark/>
          </w:tcPr>
          <w:p w14:paraId="67ED6E51"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Released (Y/N)</w:t>
            </w:r>
          </w:p>
        </w:tc>
        <w:tc>
          <w:tcPr>
            <w:tcW w:w="7087" w:type="dxa"/>
            <w:tcBorders>
              <w:top w:val="single" w:sz="4" w:space="0" w:color="000000"/>
              <w:left w:val="single" w:sz="4" w:space="0" w:color="000000"/>
              <w:bottom w:val="single" w:sz="4" w:space="0" w:color="000000"/>
              <w:right w:val="single" w:sz="4" w:space="0" w:color="000000"/>
            </w:tcBorders>
            <w:hideMark/>
          </w:tcPr>
          <w:p w14:paraId="1AAE1223"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Record if the specimen was released (Yes/No). (Notes: Discarded specimens in purse seine operations can be released in various areas, so it might be necessary to either have more cameras or require that the releases are always done in the same place, although there may be logistical difficulties).</w:t>
            </w:r>
          </w:p>
        </w:tc>
      </w:tr>
      <w:tr w:rsidR="002F2640" w:rsidRPr="00EA75CD" w14:paraId="7A92E13D" w14:textId="77777777">
        <w:tc>
          <w:tcPr>
            <w:tcW w:w="1980" w:type="dxa"/>
            <w:tcBorders>
              <w:top w:val="single" w:sz="4" w:space="0" w:color="000000"/>
              <w:left w:val="single" w:sz="4" w:space="0" w:color="000000"/>
              <w:bottom w:val="single" w:sz="4" w:space="0" w:color="000000"/>
              <w:right w:val="single" w:sz="4" w:space="0" w:color="000000"/>
            </w:tcBorders>
            <w:hideMark/>
          </w:tcPr>
          <w:p w14:paraId="02102C39"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External injuries (scale) (*)</w:t>
            </w:r>
          </w:p>
        </w:tc>
        <w:tc>
          <w:tcPr>
            <w:tcW w:w="7087" w:type="dxa"/>
            <w:tcBorders>
              <w:top w:val="single" w:sz="4" w:space="0" w:color="000000"/>
              <w:left w:val="single" w:sz="4" w:space="0" w:color="000000"/>
              <w:bottom w:val="single" w:sz="4" w:space="0" w:color="000000"/>
              <w:right w:val="single" w:sz="4" w:space="0" w:color="000000"/>
            </w:tcBorders>
            <w:hideMark/>
          </w:tcPr>
          <w:p w14:paraId="417D2F78" w14:textId="77777777" w:rsidR="002F2640" w:rsidRPr="00EA75CD" w:rsidRDefault="002F2640" w:rsidP="002F264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Condition and injuries of the specimens that are released. Injury scale used at ICCAT: Unknow (undetermined); Alive: Perfect (no visual injuries); Alive: Moderate (superficial injuries); Alive: Severe (could affect survival); Dead (release). (Notes: discards of </w:t>
            </w:r>
            <w:proofErr w:type="gramStart"/>
            <w:r w:rsidRPr="00EA75CD">
              <w:rPr>
                <w:rFonts w:asciiTheme="majorHAnsi" w:eastAsia="Cambria" w:hAnsiTheme="majorHAnsi" w:cs="Cambria"/>
                <w:kern w:val="0"/>
                <w:sz w:val="20"/>
                <w:szCs w:val="20"/>
                <w:lang w:val="en"/>
                <w14:ligatures w14:val="none"/>
              </w:rPr>
              <w:t>tunas</w:t>
            </w:r>
            <w:proofErr w:type="gramEnd"/>
            <w:r w:rsidRPr="00EA75CD">
              <w:rPr>
                <w:rFonts w:asciiTheme="majorHAnsi" w:eastAsia="Cambria" w:hAnsiTheme="majorHAnsi" w:cs="Cambria"/>
                <w:kern w:val="0"/>
                <w:sz w:val="20"/>
                <w:szCs w:val="20"/>
                <w:lang w:val="en"/>
                <w14:ligatures w14:val="none"/>
              </w:rPr>
              <w:t xml:space="preserve"> are usually composed of dead discards. The condition and injuries of other discarded species (e.g., sharks, turtles) can be doubtful).</w:t>
            </w:r>
          </w:p>
        </w:tc>
      </w:tr>
    </w:tbl>
    <w:p w14:paraId="6FD7DF69" w14:textId="77777777" w:rsidR="002F2640" w:rsidRPr="00EA75CD" w:rsidRDefault="002F2640" w:rsidP="002F2640">
      <w:pPr>
        <w:spacing w:after="0" w:line="240" w:lineRule="auto"/>
        <w:jc w:val="both"/>
        <w:rPr>
          <w:rFonts w:asciiTheme="majorHAnsi" w:eastAsia="Cambria" w:hAnsiTheme="majorHAnsi" w:cs="Cambria"/>
          <w:kern w:val="0"/>
          <w:sz w:val="16"/>
          <w:szCs w:val="16"/>
          <w:lang w:val="en"/>
          <w14:ligatures w14:val="none"/>
        </w:rPr>
      </w:pPr>
      <w:r w:rsidRPr="00EA75CD">
        <w:rPr>
          <w:rFonts w:asciiTheme="majorHAnsi" w:eastAsia="Cambria" w:hAnsiTheme="majorHAnsi" w:cs="Cambria"/>
          <w:kern w:val="0"/>
          <w:sz w:val="16"/>
          <w:szCs w:val="16"/>
          <w:lang w:val="en"/>
          <w14:ligatures w14:val="none"/>
        </w:rPr>
        <w:t xml:space="preserve">(*) Items marked with an asterisk reflect ST-09 data fields that may not be possible to collect through EMS without specific system or fish handling adaptations. In the absence of such adaptations, these data should be collected and reported through human observer </w:t>
      </w:r>
      <w:proofErr w:type="spellStart"/>
      <w:r w:rsidRPr="00EA75CD">
        <w:rPr>
          <w:rFonts w:asciiTheme="majorHAnsi" w:eastAsia="Cambria" w:hAnsiTheme="majorHAnsi" w:cs="Cambria"/>
          <w:kern w:val="0"/>
          <w:sz w:val="16"/>
          <w:szCs w:val="16"/>
          <w:lang w:val="en"/>
          <w14:ligatures w14:val="none"/>
        </w:rPr>
        <w:t>programmes</w:t>
      </w:r>
      <w:proofErr w:type="spellEnd"/>
      <w:r w:rsidRPr="00EA75CD">
        <w:rPr>
          <w:rFonts w:asciiTheme="majorHAnsi" w:eastAsia="Cambria" w:hAnsiTheme="majorHAnsi" w:cs="Cambria"/>
          <w:kern w:val="0"/>
          <w:sz w:val="16"/>
          <w:szCs w:val="16"/>
          <w:lang w:val="en"/>
          <w14:ligatures w14:val="none"/>
        </w:rPr>
        <w:t xml:space="preserve"> or other appropriate means.</w:t>
      </w:r>
    </w:p>
    <w:p w14:paraId="28F2DC09" w14:textId="47A2C1E5" w:rsidR="0085202A" w:rsidRPr="00EA75CD" w:rsidRDefault="002F2640" w:rsidP="002F2640">
      <w:pPr>
        <w:pStyle w:val="Default"/>
        <w:jc w:val="both"/>
        <w:rPr>
          <w:rFonts w:asciiTheme="majorHAnsi" w:hAnsiTheme="majorHAnsi"/>
          <w:b/>
          <w:bCs/>
          <w:sz w:val="22"/>
          <w:szCs w:val="22"/>
        </w:rPr>
      </w:pPr>
      <w:r w:rsidRPr="00EA75CD">
        <w:rPr>
          <w:rFonts w:asciiTheme="majorHAnsi" w:eastAsia="Arial" w:hAnsiTheme="majorHAnsi" w:cs="Arial"/>
          <w:color w:val="auto"/>
          <w:sz w:val="22"/>
          <w:szCs w:val="22"/>
          <w:lang w:val="en"/>
          <w14:ligatures w14:val="none"/>
        </w:rPr>
        <w:br w:type="page"/>
      </w:r>
    </w:p>
    <w:p w14:paraId="5A086E4C" w14:textId="1406DFBA" w:rsidR="007B6B1C" w:rsidRPr="00EA75CD" w:rsidRDefault="007B6B1C" w:rsidP="007B6B1C">
      <w:pPr>
        <w:pStyle w:val="Default"/>
        <w:jc w:val="right"/>
        <w:rPr>
          <w:rFonts w:asciiTheme="majorHAnsi" w:hAnsiTheme="majorHAnsi"/>
          <w:sz w:val="22"/>
          <w:szCs w:val="22"/>
        </w:rPr>
      </w:pPr>
      <w:r w:rsidRPr="00EA75CD">
        <w:rPr>
          <w:rFonts w:asciiTheme="majorHAnsi" w:hAnsiTheme="majorHAnsi"/>
          <w:b/>
          <w:bCs/>
          <w:sz w:val="22"/>
          <w:szCs w:val="22"/>
        </w:rPr>
        <w:t xml:space="preserve">Annex 4 </w:t>
      </w:r>
    </w:p>
    <w:p w14:paraId="107C3D6B" w14:textId="77777777" w:rsidR="007B6B1C" w:rsidRPr="00EA75CD" w:rsidRDefault="007B6B1C" w:rsidP="007B6B1C">
      <w:pPr>
        <w:pStyle w:val="Default"/>
        <w:jc w:val="center"/>
        <w:rPr>
          <w:rFonts w:asciiTheme="majorHAnsi" w:hAnsiTheme="majorHAnsi"/>
          <w:b/>
          <w:bCs/>
          <w:sz w:val="20"/>
          <w:szCs w:val="20"/>
        </w:rPr>
      </w:pPr>
    </w:p>
    <w:p w14:paraId="094CE341" w14:textId="77777777" w:rsidR="007B6B1C" w:rsidRPr="00EA75CD" w:rsidRDefault="007B6B1C" w:rsidP="007B6B1C">
      <w:pPr>
        <w:pStyle w:val="Default"/>
        <w:jc w:val="center"/>
        <w:rPr>
          <w:rFonts w:asciiTheme="majorHAnsi" w:hAnsiTheme="majorHAnsi"/>
          <w:b/>
          <w:bCs/>
          <w:sz w:val="20"/>
          <w:szCs w:val="20"/>
        </w:rPr>
      </w:pPr>
      <w:r w:rsidRPr="00EA75CD">
        <w:rPr>
          <w:rFonts w:asciiTheme="majorHAnsi" w:hAnsiTheme="majorHAnsi"/>
          <w:b/>
          <w:bCs/>
          <w:sz w:val="20"/>
          <w:szCs w:val="20"/>
        </w:rPr>
        <w:t>Description of the EMS and the vessel areas coverage and data fields to be</w:t>
      </w:r>
    </w:p>
    <w:p w14:paraId="65B6DC9F" w14:textId="77777777" w:rsidR="007B6B1C" w:rsidRPr="00EA75CD" w:rsidRDefault="007B6B1C" w:rsidP="007B6B1C">
      <w:pPr>
        <w:pStyle w:val="Default"/>
        <w:jc w:val="center"/>
        <w:rPr>
          <w:rFonts w:asciiTheme="majorHAnsi" w:hAnsiTheme="majorHAnsi"/>
          <w:b/>
          <w:bCs/>
          <w:sz w:val="20"/>
          <w:szCs w:val="20"/>
        </w:rPr>
      </w:pPr>
      <w:r w:rsidRPr="00EA75CD">
        <w:rPr>
          <w:rFonts w:asciiTheme="majorHAnsi" w:hAnsiTheme="majorHAnsi"/>
          <w:b/>
          <w:bCs/>
          <w:sz w:val="20"/>
          <w:szCs w:val="20"/>
        </w:rPr>
        <w:t>collected when a CPC chooses to use EMS on BFT processing vessels</w:t>
      </w:r>
    </w:p>
    <w:p w14:paraId="333ABFD1" w14:textId="77777777" w:rsidR="007B6B1C" w:rsidRPr="00EA75CD" w:rsidRDefault="007B6B1C" w:rsidP="007B6B1C">
      <w:pPr>
        <w:pStyle w:val="Default"/>
        <w:jc w:val="both"/>
        <w:rPr>
          <w:rFonts w:asciiTheme="majorHAnsi" w:hAnsiTheme="majorHAnsi"/>
          <w:b/>
          <w:bCs/>
          <w:sz w:val="20"/>
          <w:szCs w:val="20"/>
        </w:rPr>
      </w:pPr>
    </w:p>
    <w:p w14:paraId="6FDD78A9" w14:textId="77777777" w:rsidR="007B6B1C" w:rsidRPr="00EA75CD" w:rsidRDefault="007B6B1C" w:rsidP="007B6B1C">
      <w:pPr>
        <w:pStyle w:val="Default"/>
        <w:jc w:val="both"/>
        <w:rPr>
          <w:rFonts w:asciiTheme="majorHAnsi" w:hAnsiTheme="majorHAnsi"/>
          <w:b/>
          <w:bCs/>
          <w:sz w:val="20"/>
          <w:szCs w:val="20"/>
        </w:rPr>
      </w:pPr>
      <w:r w:rsidRPr="00EA75CD">
        <w:rPr>
          <w:rFonts w:asciiTheme="majorHAnsi" w:hAnsiTheme="majorHAnsi"/>
          <w:b/>
          <w:bCs/>
          <w:sz w:val="20"/>
          <w:szCs w:val="20"/>
        </w:rPr>
        <w:t>Specific requirement for EMS on BFT processing vessels</w:t>
      </w:r>
    </w:p>
    <w:p w14:paraId="1E6ACD07" w14:textId="77777777" w:rsidR="007B6B1C" w:rsidRPr="00EA75CD" w:rsidRDefault="007B6B1C" w:rsidP="007B6B1C">
      <w:pPr>
        <w:pStyle w:val="Default"/>
        <w:jc w:val="both"/>
        <w:rPr>
          <w:rFonts w:asciiTheme="majorHAnsi" w:hAnsiTheme="majorHAnsi"/>
          <w:sz w:val="20"/>
          <w:szCs w:val="20"/>
        </w:rPr>
      </w:pPr>
    </w:p>
    <w:p w14:paraId="02485319" w14:textId="77777777" w:rsidR="007B6B1C" w:rsidRPr="00EA75CD" w:rsidRDefault="007B6B1C" w:rsidP="007B6B1C">
      <w:pPr>
        <w:pStyle w:val="Default"/>
        <w:spacing w:after="238"/>
        <w:jc w:val="both"/>
        <w:rPr>
          <w:rFonts w:asciiTheme="majorHAnsi" w:hAnsiTheme="majorHAnsi"/>
          <w:color w:val="auto"/>
          <w:sz w:val="20"/>
          <w:szCs w:val="20"/>
        </w:rPr>
      </w:pPr>
      <w:r w:rsidRPr="00EA75CD">
        <w:rPr>
          <w:rFonts w:asciiTheme="majorHAnsi" w:hAnsiTheme="majorHAnsi"/>
          <w:color w:val="auto"/>
          <w:sz w:val="20"/>
          <w:szCs w:val="20"/>
        </w:rPr>
        <w:t xml:space="preserve">The EMS shall be capable of collecting data on the position, and, unless the EMS uses cameras that will record continuously, the speed and course of the vessel. </w:t>
      </w:r>
    </w:p>
    <w:p w14:paraId="2BA8997C" w14:textId="77777777" w:rsidR="007B6B1C" w:rsidRPr="00EA75CD" w:rsidRDefault="007B6B1C" w:rsidP="007B6B1C">
      <w:pPr>
        <w:pStyle w:val="Default"/>
        <w:jc w:val="both"/>
        <w:rPr>
          <w:rFonts w:asciiTheme="majorHAnsi" w:hAnsiTheme="majorHAnsi"/>
          <w:sz w:val="20"/>
          <w:szCs w:val="20"/>
        </w:rPr>
      </w:pPr>
      <w:r w:rsidRPr="00EA75CD">
        <w:rPr>
          <w:rFonts w:asciiTheme="majorHAnsi" w:hAnsiTheme="majorHAnsi"/>
          <w:sz w:val="20"/>
          <w:szCs w:val="20"/>
        </w:rPr>
        <w:t xml:space="preserve">The EMS must include </w:t>
      </w:r>
      <w:proofErr w:type="gramStart"/>
      <w:r w:rsidRPr="00EA75CD">
        <w:rPr>
          <w:rFonts w:asciiTheme="majorHAnsi" w:hAnsiTheme="majorHAnsi"/>
          <w:sz w:val="20"/>
          <w:szCs w:val="20"/>
        </w:rPr>
        <w:t>a sufficient number of</w:t>
      </w:r>
      <w:proofErr w:type="gramEnd"/>
      <w:r w:rsidRPr="00EA75CD">
        <w:rPr>
          <w:rFonts w:asciiTheme="majorHAnsi" w:hAnsiTheme="majorHAnsi"/>
          <w:sz w:val="20"/>
          <w:szCs w:val="20"/>
        </w:rPr>
        <w:t xml:space="preserve"> cameras to monitor the fishing activity (considered as the loading of BFT, weighing, processing, transhipment and landing). </w:t>
      </w:r>
    </w:p>
    <w:p w14:paraId="7E14F4C0" w14:textId="77777777" w:rsidR="007B6B1C" w:rsidRPr="00EA75CD" w:rsidRDefault="007B6B1C" w:rsidP="007B6B1C">
      <w:pPr>
        <w:pStyle w:val="Default"/>
        <w:jc w:val="both"/>
        <w:rPr>
          <w:rFonts w:asciiTheme="majorHAnsi" w:hAnsiTheme="majorHAnsi"/>
          <w:sz w:val="20"/>
          <w:szCs w:val="20"/>
        </w:rPr>
      </w:pPr>
    </w:p>
    <w:p w14:paraId="04FE5E44" w14:textId="1A7257EB" w:rsidR="007B6B1C" w:rsidRPr="00EA75CD" w:rsidRDefault="007B6B1C" w:rsidP="007B6B1C">
      <w:pPr>
        <w:pStyle w:val="Default"/>
        <w:jc w:val="both"/>
        <w:rPr>
          <w:rFonts w:asciiTheme="majorHAnsi" w:hAnsiTheme="majorHAnsi"/>
          <w:sz w:val="20"/>
          <w:szCs w:val="20"/>
        </w:rPr>
      </w:pPr>
      <w:r w:rsidRPr="00EA75CD">
        <w:rPr>
          <w:rFonts w:asciiTheme="majorHAnsi" w:hAnsiTheme="majorHAnsi"/>
          <w:sz w:val="20"/>
          <w:szCs w:val="20"/>
        </w:rPr>
        <w:t xml:space="preserve">The position of the cameras should cover both sides of the vessel and allow the number of specimens transferred on board to be counted and to identify, if possible, </w:t>
      </w:r>
      <w:r w:rsidR="00135C08" w:rsidRPr="00EA75CD">
        <w:rPr>
          <w:rFonts w:asciiTheme="majorHAnsi" w:hAnsiTheme="majorHAnsi"/>
          <w:sz w:val="20"/>
          <w:szCs w:val="20"/>
        </w:rPr>
        <w:t xml:space="preserve">of </w:t>
      </w:r>
      <w:r w:rsidRPr="00EA75CD">
        <w:rPr>
          <w:rFonts w:asciiTheme="majorHAnsi" w:hAnsiTheme="majorHAnsi"/>
          <w:sz w:val="20"/>
          <w:szCs w:val="20"/>
        </w:rPr>
        <w:t xml:space="preserve">vessels that will be attached to the processing vessel. </w:t>
      </w:r>
    </w:p>
    <w:p w14:paraId="2D731B90" w14:textId="77777777" w:rsidR="007B6B1C" w:rsidRPr="00EA75CD" w:rsidRDefault="007B6B1C" w:rsidP="007B6B1C">
      <w:pPr>
        <w:pStyle w:val="Default"/>
        <w:jc w:val="both"/>
        <w:rPr>
          <w:rFonts w:asciiTheme="majorHAnsi" w:hAnsiTheme="majorHAnsi"/>
          <w:sz w:val="20"/>
          <w:szCs w:val="20"/>
        </w:rPr>
      </w:pPr>
    </w:p>
    <w:p w14:paraId="33F53A61" w14:textId="77777777" w:rsidR="007B6B1C" w:rsidRPr="00EA75CD" w:rsidRDefault="007B6B1C" w:rsidP="007B6B1C">
      <w:pPr>
        <w:pStyle w:val="Default"/>
        <w:jc w:val="both"/>
        <w:rPr>
          <w:rFonts w:asciiTheme="majorHAnsi" w:hAnsiTheme="majorHAnsi"/>
          <w:sz w:val="20"/>
          <w:szCs w:val="20"/>
        </w:rPr>
      </w:pPr>
      <w:r w:rsidRPr="00EA75CD">
        <w:rPr>
          <w:rFonts w:asciiTheme="majorHAnsi" w:hAnsiTheme="majorHAnsi"/>
          <w:sz w:val="20"/>
          <w:szCs w:val="20"/>
        </w:rPr>
        <w:t>Where possible, it should be ensured that the relevant camera(s) is equipped with measuring capability to allowing for the determination of the sizes of the individuals taken on board.</w:t>
      </w:r>
    </w:p>
    <w:p w14:paraId="61CD77A0" w14:textId="77777777" w:rsidR="007B6B1C" w:rsidRPr="00EA75CD" w:rsidRDefault="007B6B1C" w:rsidP="007B6B1C">
      <w:pPr>
        <w:pStyle w:val="Default"/>
        <w:jc w:val="both"/>
        <w:rPr>
          <w:rFonts w:asciiTheme="majorHAnsi" w:hAnsiTheme="majorHAnsi"/>
          <w:sz w:val="20"/>
          <w:szCs w:val="20"/>
        </w:rPr>
      </w:pPr>
    </w:p>
    <w:p w14:paraId="22730D8B" w14:textId="77777777" w:rsidR="007B6B1C" w:rsidRPr="00EA75CD" w:rsidRDefault="007B6B1C" w:rsidP="007B6B1C">
      <w:pPr>
        <w:pStyle w:val="Default"/>
        <w:jc w:val="both"/>
        <w:rPr>
          <w:rFonts w:asciiTheme="majorHAnsi" w:hAnsiTheme="majorHAnsi"/>
          <w:sz w:val="20"/>
          <w:szCs w:val="20"/>
        </w:rPr>
      </w:pPr>
      <w:r w:rsidRPr="00EA75CD">
        <w:rPr>
          <w:rFonts w:asciiTheme="majorHAnsi" w:hAnsiTheme="majorHAnsi"/>
          <w:sz w:val="20"/>
          <w:szCs w:val="20"/>
        </w:rPr>
        <w:t xml:space="preserve">The cameras would not need to be recording when the vessel is sailing. </w:t>
      </w:r>
    </w:p>
    <w:p w14:paraId="32DB4DDC" w14:textId="77777777" w:rsidR="007B6B1C" w:rsidRPr="00EA75CD" w:rsidRDefault="007B6B1C" w:rsidP="007B6B1C">
      <w:pPr>
        <w:pStyle w:val="Default"/>
        <w:jc w:val="both"/>
        <w:rPr>
          <w:rFonts w:asciiTheme="majorHAnsi" w:hAnsiTheme="majorHAnsi"/>
          <w:sz w:val="20"/>
          <w:szCs w:val="20"/>
        </w:rPr>
      </w:pPr>
    </w:p>
    <w:p w14:paraId="2246CBE3" w14:textId="77777777" w:rsidR="007B6B1C" w:rsidRPr="00EA75CD" w:rsidRDefault="007B6B1C" w:rsidP="007B6B1C">
      <w:pPr>
        <w:pStyle w:val="Default"/>
        <w:jc w:val="both"/>
        <w:rPr>
          <w:rFonts w:asciiTheme="majorHAnsi" w:hAnsiTheme="majorHAnsi"/>
          <w:sz w:val="20"/>
          <w:szCs w:val="20"/>
        </w:rPr>
      </w:pPr>
      <w:r w:rsidRPr="00EA75CD">
        <w:rPr>
          <w:rFonts w:asciiTheme="majorHAnsi" w:hAnsiTheme="majorHAnsi"/>
          <w:sz w:val="20"/>
          <w:szCs w:val="20"/>
        </w:rPr>
        <w:t>The system shall include a hanging scale attached to the crane, or another type of scale, which transmits to the central box the weight of the tuna taken on board, where it will be recorded.</w:t>
      </w:r>
    </w:p>
    <w:p w14:paraId="11088A93" w14:textId="77777777" w:rsidR="007B6B1C" w:rsidRPr="00EA75CD" w:rsidRDefault="007B6B1C" w:rsidP="007B6B1C">
      <w:pPr>
        <w:pStyle w:val="Default"/>
        <w:jc w:val="both"/>
        <w:rPr>
          <w:rFonts w:asciiTheme="majorHAnsi" w:hAnsiTheme="majorHAnsi"/>
          <w:sz w:val="20"/>
          <w:szCs w:val="20"/>
        </w:rPr>
      </w:pPr>
    </w:p>
    <w:p w14:paraId="0FB8EB58" w14:textId="77777777" w:rsidR="007B6B1C" w:rsidRPr="00EA75CD" w:rsidRDefault="007B6B1C" w:rsidP="007B6B1C">
      <w:pPr>
        <w:pStyle w:val="Default"/>
        <w:jc w:val="both"/>
        <w:rPr>
          <w:rFonts w:asciiTheme="majorHAnsi" w:hAnsiTheme="majorHAnsi"/>
          <w:sz w:val="20"/>
          <w:szCs w:val="20"/>
        </w:rPr>
      </w:pPr>
      <w:r w:rsidRPr="00EA75CD">
        <w:rPr>
          <w:rFonts w:asciiTheme="majorHAnsi" w:hAnsiTheme="majorHAnsi"/>
          <w:b/>
          <w:bCs/>
          <w:sz w:val="20"/>
          <w:szCs w:val="20"/>
        </w:rPr>
        <w:t>Table 1</w:t>
      </w:r>
      <w:r w:rsidRPr="00EA75CD">
        <w:rPr>
          <w:rFonts w:asciiTheme="majorHAnsi" w:hAnsiTheme="majorHAnsi"/>
          <w:sz w:val="20"/>
          <w:szCs w:val="20"/>
        </w:rPr>
        <w:t>. Data fields for ICCAT activities of BFT processing vessels to be collected and reported when a CPC chooses to implement an EMS domestic programme based on an ICCAT requirement. These data can be identified by the EMS or estimated through data analysis.</w:t>
      </w:r>
    </w:p>
    <w:p w14:paraId="44293C73" w14:textId="77777777" w:rsidR="007B6B1C" w:rsidRPr="00EA75CD" w:rsidRDefault="007B6B1C" w:rsidP="007B6B1C">
      <w:pPr>
        <w:pStyle w:val="Default"/>
        <w:jc w:val="both"/>
        <w:rPr>
          <w:rFonts w:asciiTheme="majorHAnsi" w:hAnsiTheme="majorHAnsi"/>
          <w:sz w:val="20"/>
          <w:szCs w:val="20"/>
        </w:rPr>
      </w:pPr>
    </w:p>
    <w:tbl>
      <w:tblPr>
        <w:tblW w:w="0" w:type="auto"/>
        <w:tblBorders>
          <w:top w:val="single" w:sz="4" w:space="0" w:color="auto"/>
        </w:tblBorders>
        <w:tblLayout w:type="fixed"/>
        <w:tblLook w:val="0000" w:firstRow="0" w:lastRow="0" w:firstColumn="0" w:lastColumn="0" w:noHBand="0" w:noVBand="0"/>
      </w:tblPr>
      <w:tblGrid>
        <w:gridCol w:w="4637"/>
        <w:gridCol w:w="4638"/>
      </w:tblGrid>
      <w:tr w:rsidR="007B6B1C" w:rsidRPr="00EA75CD" w14:paraId="7B0187AD" w14:textId="77777777" w:rsidTr="007B6B1C">
        <w:trPr>
          <w:trHeight w:val="100"/>
        </w:trPr>
        <w:tc>
          <w:tcPr>
            <w:tcW w:w="4637" w:type="dxa"/>
            <w:tcBorders>
              <w:top w:val="single" w:sz="4" w:space="0" w:color="auto"/>
              <w:bottom w:val="single" w:sz="4" w:space="0" w:color="auto"/>
            </w:tcBorders>
          </w:tcPr>
          <w:p w14:paraId="7D00EB6E"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i/>
                <w:iCs/>
                <w:sz w:val="20"/>
                <w:szCs w:val="20"/>
              </w:rPr>
              <w:t xml:space="preserve">Data field name </w:t>
            </w:r>
          </w:p>
        </w:tc>
        <w:tc>
          <w:tcPr>
            <w:tcW w:w="4638" w:type="dxa"/>
            <w:tcBorders>
              <w:top w:val="single" w:sz="4" w:space="0" w:color="auto"/>
              <w:bottom w:val="single" w:sz="4" w:space="0" w:color="auto"/>
            </w:tcBorders>
          </w:tcPr>
          <w:p w14:paraId="2754CB21"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i/>
                <w:iCs/>
                <w:sz w:val="20"/>
                <w:szCs w:val="20"/>
              </w:rPr>
              <w:t xml:space="preserve">Data field description </w:t>
            </w:r>
          </w:p>
        </w:tc>
      </w:tr>
      <w:tr w:rsidR="007B6B1C" w:rsidRPr="00EA75CD" w14:paraId="2F0E3133" w14:textId="77777777" w:rsidTr="007B6B1C">
        <w:trPr>
          <w:trHeight w:val="451"/>
        </w:trPr>
        <w:tc>
          <w:tcPr>
            <w:tcW w:w="4637" w:type="dxa"/>
            <w:tcBorders>
              <w:top w:val="single" w:sz="4" w:space="0" w:color="auto"/>
            </w:tcBorders>
          </w:tcPr>
          <w:p w14:paraId="04BEFE20"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Start daily operation date, time, and position </w:t>
            </w:r>
          </w:p>
        </w:tc>
        <w:tc>
          <w:tcPr>
            <w:tcW w:w="4638" w:type="dxa"/>
            <w:tcBorders>
              <w:top w:val="single" w:sz="4" w:space="0" w:color="auto"/>
            </w:tcBorders>
          </w:tcPr>
          <w:p w14:paraId="2E27B1EC"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For the transfer of fish from an auxiliary vessel to the processing vessel. </w:t>
            </w:r>
          </w:p>
          <w:p w14:paraId="43E1693A"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Date, time and position of the first operation of the day. </w:t>
            </w:r>
          </w:p>
          <w:p w14:paraId="48C4482D" w14:textId="77777777" w:rsidR="007A2600" w:rsidRPr="00EA75CD" w:rsidRDefault="007A2600" w:rsidP="007101EE">
            <w:pPr>
              <w:pStyle w:val="Default"/>
              <w:rPr>
                <w:rFonts w:asciiTheme="majorHAnsi" w:hAnsiTheme="majorHAnsi"/>
                <w:sz w:val="20"/>
                <w:szCs w:val="20"/>
              </w:rPr>
            </w:pPr>
          </w:p>
          <w:p w14:paraId="398E9C47" w14:textId="4EF93071"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Use Coordinated Universal Time (UTC). Preferably </w:t>
            </w:r>
            <w:proofErr w:type="spellStart"/>
            <w:r w:rsidRPr="00EA75CD">
              <w:rPr>
                <w:rFonts w:asciiTheme="majorHAnsi" w:hAnsiTheme="majorHAnsi"/>
                <w:sz w:val="20"/>
                <w:szCs w:val="20"/>
              </w:rPr>
              <w:t>hh:mm</w:t>
            </w:r>
            <w:proofErr w:type="spellEnd"/>
            <w:r w:rsidRPr="00EA75CD">
              <w:rPr>
                <w:rFonts w:asciiTheme="majorHAnsi" w:hAnsiTheme="majorHAnsi"/>
                <w:sz w:val="20"/>
                <w:szCs w:val="20"/>
              </w:rPr>
              <w:t xml:space="preserve"> and YYYY/MM/DD. </w:t>
            </w:r>
          </w:p>
        </w:tc>
      </w:tr>
      <w:tr w:rsidR="007B6B1C" w:rsidRPr="00EA75CD" w14:paraId="5282BD67" w14:textId="77777777" w:rsidTr="007B6B1C">
        <w:trPr>
          <w:trHeight w:val="451"/>
        </w:trPr>
        <w:tc>
          <w:tcPr>
            <w:tcW w:w="4637" w:type="dxa"/>
          </w:tcPr>
          <w:p w14:paraId="4E825076"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End daily operation date, time, and position </w:t>
            </w:r>
          </w:p>
        </w:tc>
        <w:tc>
          <w:tcPr>
            <w:tcW w:w="4638" w:type="dxa"/>
          </w:tcPr>
          <w:p w14:paraId="78559E06"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For the transfer of fish from an auxiliary vessel to the processing vessel. </w:t>
            </w:r>
          </w:p>
          <w:p w14:paraId="079C403F"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Date, time and position of the first operation of the day. </w:t>
            </w:r>
          </w:p>
          <w:p w14:paraId="41936792" w14:textId="77777777" w:rsidR="007A2600" w:rsidRPr="00EA75CD" w:rsidRDefault="007A2600" w:rsidP="007101EE">
            <w:pPr>
              <w:pStyle w:val="Default"/>
              <w:rPr>
                <w:rFonts w:asciiTheme="majorHAnsi" w:hAnsiTheme="majorHAnsi"/>
                <w:sz w:val="20"/>
                <w:szCs w:val="20"/>
              </w:rPr>
            </w:pPr>
          </w:p>
          <w:p w14:paraId="1059724D" w14:textId="10705C58"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Use Coordinated Universal Time (UTC). Preferably </w:t>
            </w:r>
            <w:proofErr w:type="spellStart"/>
            <w:r w:rsidRPr="00EA75CD">
              <w:rPr>
                <w:rFonts w:asciiTheme="majorHAnsi" w:hAnsiTheme="majorHAnsi"/>
                <w:sz w:val="20"/>
                <w:szCs w:val="20"/>
              </w:rPr>
              <w:t>hh:mm</w:t>
            </w:r>
            <w:proofErr w:type="spellEnd"/>
            <w:r w:rsidRPr="00EA75CD">
              <w:rPr>
                <w:rFonts w:asciiTheme="majorHAnsi" w:hAnsiTheme="majorHAnsi"/>
                <w:sz w:val="20"/>
                <w:szCs w:val="20"/>
              </w:rPr>
              <w:t xml:space="preserve"> and YYYY/MM/DD. </w:t>
            </w:r>
          </w:p>
        </w:tc>
      </w:tr>
      <w:tr w:rsidR="007B6B1C" w:rsidRPr="00EA75CD" w14:paraId="33AD2468" w14:textId="77777777" w:rsidTr="007B6B1C">
        <w:trPr>
          <w:trHeight w:val="804"/>
        </w:trPr>
        <w:tc>
          <w:tcPr>
            <w:tcW w:w="4637" w:type="dxa"/>
          </w:tcPr>
          <w:p w14:paraId="7CA8F28E"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Number of BFT individuals transferred on board</w:t>
            </w:r>
          </w:p>
        </w:tc>
        <w:tc>
          <w:tcPr>
            <w:tcW w:w="4638" w:type="dxa"/>
          </w:tcPr>
          <w:p w14:paraId="786E1F21"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Record the number of individuals taken on board for each daily operation. </w:t>
            </w:r>
          </w:p>
        </w:tc>
      </w:tr>
      <w:tr w:rsidR="007B6B1C" w:rsidRPr="00EA75CD" w14:paraId="0E535054" w14:textId="77777777" w:rsidTr="007B6B1C">
        <w:trPr>
          <w:trHeight w:val="804"/>
        </w:trPr>
        <w:tc>
          <w:tcPr>
            <w:tcW w:w="4637" w:type="dxa"/>
            <w:tcBorders>
              <w:bottom w:val="nil"/>
            </w:tcBorders>
          </w:tcPr>
          <w:p w14:paraId="145A8785"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Weight of the BFT transferred on board</w:t>
            </w:r>
          </w:p>
        </w:tc>
        <w:tc>
          <w:tcPr>
            <w:tcW w:w="4638" w:type="dxa"/>
            <w:tcBorders>
              <w:bottom w:val="nil"/>
            </w:tcBorders>
          </w:tcPr>
          <w:p w14:paraId="700DB5B5"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Results of weighing by the system's hanging scale</w:t>
            </w:r>
          </w:p>
          <w:p w14:paraId="5900CA07"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Specify units (preferably Kg). </w:t>
            </w:r>
          </w:p>
        </w:tc>
      </w:tr>
      <w:tr w:rsidR="007B6B1C" w:rsidRPr="00EA75CD" w14:paraId="5891A3D0" w14:textId="77777777" w:rsidTr="007B6B1C">
        <w:trPr>
          <w:trHeight w:val="568"/>
        </w:trPr>
        <w:tc>
          <w:tcPr>
            <w:tcW w:w="4637" w:type="dxa"/>
            <w:tcBorders>
              <w:top w:val="nil"/>
              <w:bottom w:val="single" w:sz="4" w:space="0" w:color="auto"/>
            </w:tcBorders>
          </w:tcPr>
          <w:p w14:paraId="2D3D5B91"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Optional: Length of the BFT transferred on board</w:t>
            </w:r>
          </w:p>
        </w:tc>
        <w:tc>
          <w:tcPr>
            <w:tcW w:w="4638" w:type="dxa"/>
            <w:tcBorders>
              <w:top w:val="nil"/>
              <w:bottom w:val="single" w:sz="4" w:space="0" w:color="auto"/>
            </w:tcBorders>
          </w:tcPr>
          <w:p w14:paraId="0837CDEA" w14:textId="77777777" w:rsidR="00B92756"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Can be estimated by sampling </w:t>
            </w:r>
          </w:p>
          <w:p w14:paraId="25EE943B" w14:textId="38E6C59C"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(report percentage and sampling methodology).</w:t>
            </w:r>
          </w:p>
          <w:p w14:paraId="4CB96B02" w14:textId="77777777"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The establishment of a calibrated area on the deck may be necessary. May require the establishment of a protocol, which includes the cooperation of the crew. </w:t>
            </w:r>
          </w:p>
          <w:p w14:paraId="004B01D3" w14:textId="21B7B7C4" w:rsidR="007B6B1C" w:rsidRPr="00EA75CD" w:rsidRDefault="007B6B1C" w:rsidP="007101EE">
            <w:pPr>
              <w:pStyle w:val="Default"/>
              <w:rPr>
                <w:rFonts w:asciiTheme="majorHAnsi" w:hAnsiTheme="majorHAnsi"/>
                <w:sz w:val="20"/>
                <w:szCs w:val="20"/>
              </w:rPr>
            </w:pPr>
            <w:r w:rsidRPr="00EA75CD">
              <w:rPr>
                <w:rFonts w:asciiTheme="majorHAnsi" w:hAnsiTheme="majorHAnsi"/>
                <w:sz w:val="20"/>
                <w:szCs w:val="20"/>
              </w:rPr>
              <w:t xml:space="preserve">Specify units (preferably cm). </w:t>
            </w:r>
          </w:p>
        </w:tc>
      </w:tr>
    </w:tbl>
    <w:p w14:paraId="66464A30" w14:textId="77777777" w:rsidR="007B6B1C" w:rsidRPr="00EA75CD" w:rsidRDefault="007B6B1C" w:rsidP="007B6B1C">
      <w:pPr>
        <w:jc w:val="both"/>
        <w:rPr>
          <w:rFonts w:asciiTheme="majorHAnsi" w:hAnsiTheme="majorHAnsi"/>
          <w:sz w:val="20"/>
          <w:szCs w:val="20"/>
        </w:rPr>
      </w:pPr>
    </w:p>
    <w:p w14:paraId="4536C71A" w14:textId="77777777" w:rsidR="00C83007" w:rsidRPr="00EA75CD" w:rsidRDefault="0093336B" w:rsidP="00C83007">
      <w:pPr>
        <w:spacing w:line="240" w:lineRule="auto"/>
        <w:jc w:val="right"/>
        <w:rPr>
          <w:rFonts w:asciiTheme="majorHAnsi" w:hAnsiTheme="majorHAnsi"/>
          <w:b/>
          <w:sz w:val="20"/>
        </w:rPr>
      </w:pPr>
      <w:r w:rsidRPr="00EA75CD">
        <w:rPr>
          <w:rFonts w:asciiTheme="majorHAnsi" w:hAnsiTheme="majorHAnsi"/>
          <w:b/>
          <w:sz w:val="20"/>
        </w:rPr>
        <w:br w:type="page"/>
      </w:r>
      <w:r w:rsidR="00C83007" w:rsidRPr="00EA75CD">
        <w:rPr>
          <w:rFonts w:asciiTheme="majorHAnsi" w:hAnsiTheme="majorHAnsi"/>
          <w:b/>
          <w:sz w:val="20"/>
        </w:rPr>
        <w:t>Annex 5</w:t>
      </w:r>
    </w:p>
    <w:p w14:paraId="6145C9B5" w14:textId="0F862BE8" w:rsidR="00847C2B" w:rsidRPr="00EA75CD" w:rsidRDefault="00847C2B" w:rsidP="00847C2B">
      <w:pPr>
        <w:pStyle w:val="Default"/>
        <w:jc w:val="center"/>
        <w:rPr>
          <w:b/>
          <w:bCs/>
          <w:sz w:val="20"/>
          <w:szCs w:val="20"/>
        </w:rPr>
      </w:pPr>
      <w:r w:rsidRPr="00EA75CD">
        <w:rPr>
          <w:b/>
          <w:bCs/>
          <w:sz w:val="20"/>
          <w:szCs w:val="20"/>
        </w:rPr>
        <w:t>Description of the Vessel Monitoring Plan (VMP)</w:t>
      </w:r>
    </w:p>
    <w:p w14:paraId="4D5809D5" w14:textId="77777777" w:rsidR="00847C2B" w:rsidRPr="00EA75CD" w:rsidRDefault="00847C2B" w:rsidP="00847C2B">
      <w:pPr>
        <w:pStyle w:val="Default"/>
        <w:rPr>
          <w:b/>
          <w:bCs/>
          <w:sz w:val="20"/>
          <w:szCs w:val="20"/>
        </w:rPr>
      </w:pPr>
    </w:p>
    <w:p w14:paraId="7DC09384" w14:textId="4485345E" w:rsidR="00AA6560" w:rsidRPr="00EA75CD" w:rsidRDefault="00AA6560" w:rsidP="00AA6560">
      <w:pPr>
        <w:spacing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The VMP shall meet the following conditions:</w:t>
      </w:r>
    </w:p>
    <w:p w14:paraId="6AE15234" w14:textId="7777777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The VMP shall be developed for each vessel on which EMS is to be installed and shall be delivered to the flag CPC competent authorities.</w:t>
      </w:r>
    </w:p>
    <w:p w14:paraId="611B94B7" w14:textId="77777777" w:rsidR="00AA6560" w:rsidRPr="00EA75CD"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7A252C2F" w14:textId="7777777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The VMP shall be developed in collaboration with the EMS service provider, vessel owner and relevant CPC fishing authorities.</w:t>
      </w:r>
    </w:p>
    <w:p w14:paraId="7F1D0301" w14:textId="77777777" w:rsidR="00AA6560" w:rsidRPr="00EA75CD" w:rsidRDefault="00AA6560" w:rsidP="00AA6560">
      <w:pPr>
        <w:spacing w:after="0" w:line="240" w:lineRule="auto"/>
        <w:ind w:left="360" w:hanging="360"/>
        <w:jc w:val="both"/>
        <w:rPr>
          <w:rFonts w:asciiTheme="majorHAnsi" w:eastAsia="Cambria" w:hAnsiTheme="majorHAnsi" w:cs="Cambria"/>
          <w:i/>
          <w:color w:val="000000"/>
          <w:kern w:val="0"/>
          <w:sz w:val="20"/>
          <w:szCs w:val="20"/>
          <w:lang w:val="en"/>
          <w14:ligatures w14:val="none"/>
        </w:rPr>
      </w:pPr>
    </w:p>
    <w:p w14:paraId="170927FD" w14:textId="095B23B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A survey of the vessel to be fitted with EMS shall be carried out by the EMS provider and/or CPC fishing authorities</w:t>
      </w:r>
      <w:r w:rsidR="008758F7" w:rsidRPr="00EA75CD">
        <w:rPr>
          <w:rFonts w:asciiTheme="majorHAnsi" w:hAnsiTheme="majorHAnsi" w:cs="Cambria" w:hint="eastAsia"/>
          <w:color w:val="000000"/>
          <w:kern w:val="0"/>
          <w:sz w:val="20"/>
          <w:szCs w:val="20"/>
          <w:lang w:val="en" w:eastAsia="ja-JP"/>
          <w14:ligatures w14:val="none"/>
        </w:rPr>
        <w:t xml:space="preserve"> </w:t>
      </w:r>
      <w:r w:rsidR="008758F7" w:rsidRPr="00EA75CD">
        <w:rPr>
          <w:rFonts w:asciiTheme="majorHAnsi" w:hAnsiTheme="majorHAnsi" w:cs="Cambria" w:hint="eastAsia"/>
          <w:color w:val="000000"/>
          <w:kern w:val="0"/>
          <w:sz w:val="20"/>
          <w:szCs w:val="20"/>
          <w:u w:val="single"/>
          <w:lang w:val="en" w:eastAsia="ja-JP"/>
          <w14:ligatures w14:val="none"/>
        </w:rPr>
        <w:t xml:space="preserve">or authorities of </w:t>
      </w:r>
      <w:r w:rsidR="008758F7" w:rsidRPr="00EA75CD">
        <w:rPr>
          <w:rFonts w:asciiTheme="majorHAnsi" w:hAnsiTheme="majorHAnsi"/>
          <w:sz w:val="20"/>
          <w:u w:val="single"/>
        </w:rPr>
        <w:t>the CPC</w:t>
      </w:r>
      <w:r w:rsidR="007305F6" w:rsidRPr="00EA75CD">
        <w:rPr>
          <w:rFonts w:asciiTheme="majorHAnsi" w:hAnsiTheme="majorHAnsi" w:hint="eastAsia"/>
          <w:sz w:val="20"/>
          <w:u w:val="single"/>
          <w:lang w:eastAsia="ja-JP"/>
        </w:rPr>
        <w:t xml:space="preserve"> of the farm/trap</w:t>
      </w:r>
      <w:r w:rsidR="008758F7" w:rsidRPr="00EA75CD">
        <w:rPr>
          <w:rFonts w:asciiTheme="majorHAnsi" w:hAnsiTheme="majorHAnsi"/>
          <w:sz w:val="20"/>
          <w:u w:val="single"/>
        </w:rPr>
        <w:t xml:space="preserve"> </w:t>
      </w:r>
      <w:r w:rsidR="008758F7" w:rsidRPr="00EA75CD">
        <w:rPr>
          <w:rFonts w:asciiTheme="majorHAnsi" w:hAnsiTheme="majorHAnsi" w:hint="eastAsia"/>
          <w:sz w:val="20"/>
          <w:u w:val="single"/>
          <w:lang w:eastAsia="ja-JP"/>
        </w:rPr>
        <w:t>in which it is operating</w:t>
      </w:r>
      <w:r w:rsidRPr="00EA75CD">
        <w:rPr>
          <w:rFonts w:asciiTheme="majorHAnsi" w:eastAsia="Cambria" w:hAnsiTheme="majorHAnsi" w:cs="Cambria"/>
          <w:color w:val="000000"/>
          <w:kern w:val="0"/>
          <w:sz w:val="20"/>
          <w:szCs w:val="20"/>
          <w:lang w:val="en"/>
          <w14:ligatures w14:val="none"/>
        </w:rPr>
        <w:t xml:space="preserve"> and the following factors shall be taken into consideration in the development of the VMP, with a view to ensuring the system meets the minimum data collection requirements laid out in</w:t>
      </w:r>
      <w:r w:rsidRPr="00EA75CD">
        <w:rPr>
          <w:rFonts w:asciiTheme="majorHAnsi" w:eastAsia="Cambria" w:hAnsiTheme="majorHAnsi" w:cs="Cambria"/>
          <w:b/>
          <w:color w:val="000000"/>
          <w:kern w:val="0"/>
          <w:sz w:val="20"/>
          <w:szCs w:val="20"/>
          <w:lang w:val="en"/>
          <w14:ligatures w14:val="none"/>
        </w:rPr>
        <w:t xml:space="preserve"> Annex 2 </w:t>
      </w:r>
      <w:r w:rsidRPr="00EA75CD">
        <w:rPr>
          <w:rFonts w:asciiTheme="majorHAnsi" w:eastAsia="Cambria" w:hAnsiTheme="majorHAnsi" w:cs="Cambria"/>
          <w:color w:val="000000"/>
          <w:kern w:val="0"/>
          <w:sz w:val="20"/>
          <w:szCs w:val="20"/>
          <w:lang w:val="en"/>
          <w14:ligatures w14:val="none"/>
        </w:rPr>
        <w:t xml:space="preserve">or </w:t>
      </w:r>
      <w:r w:rsidRPr="00EA75CD">
        <w:rPr>
          <w:rFonts w:asciiTheme="majorHAnsi" w:eastAsia="Cambria" w:hAnsiTheme="majorHAnsi" w:cs="Cambria"/>
          <w:b/>
          <w:color w:val="000000"/>
          <w:kern w:val="0"/>
          <w:sz w:val="20"/>
          <w:szCs w:val="20"/>
          <w:lang w:val="en"/>
          <w14:ligatures w14:val="none"/>
        </w:rPr>
        <w:t>3</w:t>
      </w:r>
      <w:r w:rsidRPr="00EA75CD">
        <w:rPr>
          <w:rFonts w:asciiTheme="majorHAnsi" w:eastAsia="Cambria" w:hAnsiTheme="majorHAnsi" w:cs="Cambria"/>
          <w:color w:val="000000"/>
          <w:kern w:val="0"/>
          <w:sz w:val="20"/>
          <w:szCs w:val="20"/>
          <w:lang w:val="en"/>
          <w14:ligatures w14:val="none"/>
        </w:rPr>
        <w:t>:</w:t>
      </w:r>
    </w:p>
    <w:p w14:paraId="554FDAAB" w14:textId="77777777" w:rsidR="00AA6560" w:rsidRPr="00EA75CD"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7384B014" w14:textId="77777777" w:rsidR="00AA6560" w:rsidRPr="00EA75CD" w:rsidRDefault="00AA6560" w:rsidP="00847C2B">
      <w:pPr>
        <w:numPr>
          <w:ilvl w:val="0"/>
          <w:numId w:val="14"/>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Camera positioning and settings.</w:t>
      </w:r>
    </w:p>
    <w:p w14:paraId="4463E6ED" w14:textId="77777777" w:rsidR="00AA6560" w:rsidRPr="00EA75CD" w:rsidRDefault="00AA6560" w:rsidP="00847C2B">
      <w:pPr>
        <w:numPr>
          <w:ilvl w:val="0"/>
          <w:numId w:val="14"/>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Number of cameras to be installed to ensure optimization of the view of the catch-handling area.</w:t>
      </w:r>
    </w:p>
    <w:p w14:paraId="479EEF15" w14:textId="77777777" w:rsidR="00AA6560" w:rsidRPr="00EA75CD" w:rsidRDefault="00AA6560" w:rsidP="00847C2B">
      <w:pPr>
        <w:numPr>
          <w:ilvl w:val="0"/>
          <w:numId w:val="14"/>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Key areas to be surveyed are catch handling areas for species identification and storage of the individuals and areas of discards or release.</w:t>
      </w:r>
    </w:p>
    <w:p w14:paraId="3746E26E" w14:textId="77777777" w:rsidR="00AA6560" w:rsidRPr="00EA75CD" w:rsidRDefault="00AA6560" w:rsidP="00AA6560">
      <w:pPr>
        <w:spacing w:after="0" w:line="240" w:lineRule="auto"/>
        <w:ind w:left="720" w:hanging="360"/>
        <w:jc w:val="both"/>
        <w:rPr>
          <w:rFonts w:asciiTheme="majorHAnsi" w:eastAsia="Cambria" w:hAnsiTheme="majorHAnsi" w:cs="Cambria"/>
          <w:i/>
          <w:color w:val="000000"/>
          <w:kern w:val="0"/>
          <w:sz w:val="20"/>
          <w:szCs w:val="20"/>
          <w:lang w:val="en"/>
          <w14:ligatures w14:val="none"/>
        </w:rPr>
      </w:pPr>
    </w:p>
    <w:p w14:paraId="35695BB8" w14:textId="7777777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The minimum sections to be contained in a VMP are:</w:t>
      </w:r>
    </w:p>
    <w:p w14:paraId="25F07FCE" w14:textId="77777777" w:rsidR="00AA6560" w:rsidRPr="00EA75CD"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1663D323" w14:textId="77777777" w:rsidR="00AA6560" w:rsidRPr="00EA75CD"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Contact information: current contact information for the vessel owner, vessel operator and EMS service provider </w:t>
      </w:r>
      <w:proofErr w:type="gramStart"/>
      <w:r w:rsidRPr="00EA75CD">
        <w:rPr>
          <w:rFonts w:asciiTheme="majorHAnsi" w:eastAsia="Cambria" w:hAnsiTheme="majorHAnsi" w:cs="Cambria"/>
          <w:color w:val="000000"/>
          <w:kern w:val="0"/>
          <w:sz w:val="20"/>
          <w:szCs w:val="20"/>
          <w:lang w:val="en"/>
          <w14:ligatures w14:val="none"/>
        </w:rPr>
        <w:t>as long as</w:t>
      </w:r>
      <w:proofErr w:type="gramEnd"/>
      <w:r w:rsidRPr="00EA75CD">
        <w:rPr>
          <w:rFonts w:asciiTheme="majorHAnsi" w:eastAsia="Cambria" w:hAnsiTheme="majorHAnsi" w:cs="Cambria"/>
          <w:color w:val="000000"/>
          <w:kern w:val="0"/>
          <w:sz w:val="20"/>
          <w:szCs w:val="20"/>
          <w:lang w:val="en"/>
          <w14:ligatures w14:val="none"/>
        </w:rPr>
        <w:t xml:space="preserve"> the contract lasts.</w:t>
      </w:r>
    </w:p>
    <w:p w14:paraId="0EA79C44" w14:textId="77777777" w:rsidR="00AA6560" w:rsidRPr="00EA75CD"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F22992B" w14:textId="77777777" w:rsidR="00AA6560" w:rsidRPr="00EA75CD"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General vessel information: basic information about the vessel and its fishing activities and operations (e.g., vessel name, registration number, target fishery, areas, fishing gear, LOA, etc.).</w:t>
      </w:r>
    </w:p>
    <w:p w14:paraId="7D5AF6DC" w14:textId="77777777" w:rsidR="00AA6560" w:rsidRPr="00EA75CD"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25BD59DF" w14:textId="77777777" w:rsidR="00AA6560" w:rsidRPr="00EA75CD"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Vessel layout: equipment of the vessel with detailed information, plan of the vessel disposition and different areas (deck, processing, storage, etc.).</w:t>
      </w:r>
    </w:p>
    <w:p w14:paraId="6C2D94E7" w14:textId="77777777" w:rsidR="00AA6560" w:rsidRPr="00EA75CD"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2BB65A67" w14:textId="77777777" w:rsidR="00AA6560" w:rsidRPr="00EA75CD"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EMS equipment set up: description of the settings of the EMS, such as time running, number of cameras, settings of the cameras (frame rate and resolution), and areas covered, time recording for each of the cameras, number of sensors, where applicable, software used, control box disposition, etc.</w:t>
      </w:r>
    </w:p>
    <w:p w14:paraId="0DB6FE42" w14:textId="77777777" w:rsidR="00AA6560" w:rsidRPr="00EA75CD"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044DF7A" w14:textId="77777777" w:rsidR="00AA6560" w:rsidRPr="00EA75CD"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Catch handling procedures: description of the crew and their operations.</w:t>
      </w:r>
    </w:p>
    <w:p w14:paraId="2D3E1952" w14:textId="77777777" w:rsidR="00AA6560" w:rsidRPr="00EA75CD"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25E3C00" w14:textId="77777777" w:rsidR="00AA6560" w:rsidRPr="00EA75CD" w:rsidRDefault="00AA6560" w:rsidP="00847C2B">
      <w:pPr>
        <w:numPr>
          <w:ilvl w:val="0"/>
          <w:numId w:val="15"/>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A shot and image taken by each camera shall be inserted in the VMP.</w:t>
      </w:r>
    </w:p>
    <w:p w14:paraId="3430A457" w14:textId="77777777" w:rsidR="00AA6560" w:rsidRPr="00EA75CD" w:rsidRDefault="00AA6560" w:rsidP="00AA656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491D7D5D" w14:textId="7777777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Any physical changes on the vessel, fishery, categorization of the vessel (fleet segmentation), catch handling deck, etc., shall be reported to the Flag CPC authorities, and the VMP should be updated accordingly before the next fishing trip.</w:t>
      </w:r>
    </w:p>
    <w:p w14:paraId="0B5F37DF" w14:textId="77777777" w:rsidR="00AA6560" w:rsidRPr="00EA75CD"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5EEF2CBE" w14:textId="7777777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The VMP shall be signed off by the vessel owner and approved by the Flag CPC competent authority.</w:t>
      </w:r>
    </w:p>
    <w:p w14:paraId="189460D9" w14:textId="77777777" w:rsidR="00AA6560" w:rsidRPr="00EA75CD" w:rsidRDefault="00AA6560" w:rsidP="00AA6560">
      <w:pPr>
        <w:spacing w:after="0" w:line="240" w:lineRule="auto"/>
        <w:ind w:left="360" w:hanging="360"/>
        <w:jc w:val="both"/>
        <w:rPr>
          <w:rFonts w:asciiTheme="majorHAnsi" w:eastAsia="Cambria" w:hAnsiTheme="majorHAnsi" w:cs="Cambria"/>
          <w:color w:val="000000"/>
          <w:kern w:val="0"/>
          <w:sz w:val="20"/>
          <w:szCs w:val="20"/>
          <w:lang w:val="en"/>
          <w14:ligatures w14:val="none"/>
        </w:rPr>
      </w:pPr>
    </w:p>
    <w:p w14:paraId="0F5426EC" w14:textId="77777777" w:rsidR="00AA6560" w:rsidRPr="00EA75CD" w:rsidRDefault="00AA6560" w:rsidP="00847C2B">
      <w:pPr>
        <w:numPr>
          <w:ilvl w:val="0"/>
          <w:numId w:val="13"/>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The EMS equipment shall not adversely affect vessel stability by posing risk to vessel operations, crew, or environment, nor shall it impede the vessel’s safe navigation.</w:t>
      </w:r>
    </w:p>
    <w:p w14:paraId="2A65E727" w14:textId="77777777" w:rsidR="00AA6560" w:rsidRPr="00EA75CD" w:rsidRDefault="00AA6560" w:rsidP="00AA6560">
      <w:pPr>
        <w:spacing w:after="0" w:line="240" w:lineRule="auto"/>
        <w:rPr>
          <w:rFonts w:asciiTheme="majorHAnsi" w:eastAsia="Cambria" w:hAnsiTheme="majorHAnsi" w:cs="Cambria"/>
          <w:kern w:val="0"/>
          <w:sz w:val="20"/>
          <w:szCs w:val="20"/>
          <w:lang w:val="en"/>
          <w14:ligatures w14:val="none"/>
        </w:rPr>
      </w:pPr>
    </w:p>
    <w:p w14:paraId="22619E95"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An example template of a VMP is detailed in </w:t>
      </w:r>
      <w:r w:rsidRPr="00EA75CD">
        <w:rPr>
          <w:rFonts w:asciiTheme="majorHAnsi" w:eastAsia="Cambria" w:hAnsiTheme="majorHAnsi" w:cs="Cambria"/>
          <w:b/>
          <w:kern w:val="0"/>
          <w:sz w:val="20"/>
          <w:szCs w:val="20"/>
          <w:lang w:val="en"/>
          <w14:ligatures w14:val="none"/>
        </w:rPr>
        <w:t>Appendix 1</w:t>
      </w:r>
      <w:r w:rsidRPr="00EA75CD">
        <w:rPr>
          <w:rFonts w:asciiTheme="majorHAnsi" w:eastAsia="Cambria" w:hAnsiTheme="majorHAnsi" w:cs="Cambria"/>
          <w:kern w:val="0"/>
          <w:sz w:val="20"/>
          <w:szCs w:val="20"/>
          <w:lang w:val="en"/>
          <w14:ligatures w14:val="none"/>
        </w:rPr>
        <w:t xml:space="preserve">. CPCs may choose another template </w:t>
      </w:r>
      <w:proofErr w:type="gramStart"/>
      <w:r w:rsidRPr="00EA75CD">
        <w:rPr>
          <w:rFonts w:asciiTheme="majorHAnsi" w:eastAsia="Cambria" w:hAnsiTheme="majorHAnsi" w:cs="Cambria"/>
          <w:kern w:val="0"/>
          <w:sz w:val="20"/>
          <w:szCs w:val="20"/>
          <w:lang w:val="en"/>
          <w14:ligatures w14:val="none"/>
        </w:rPr>
        <w:t>of</w:t>
      </w:r>
      <w:proofErr w:type="gramEnd"/>
      <w:r w:rsidRPr="00EA75CD">
        <w:rPr>
          <w:rFonts w:asciiTheme="majorHAnsi" w:eastAsia="Cambria" w:hAnsiTheme="majorHAnsi" w:cs="Cambria"/>
          <w:kern w:val="0"/>
          <w:sz w:val="20"/>
          <w:szCs w:val="20"/>
          <w:lang w:val="en"/>
          <w14:ligatures w14:val="none"/>
        </w:rPr>
        <w:t xml:space="preserve"> </w:t>
      </w:r>
      <w:proofErr w:type="gramStart"/>
      <w:r w:rsidRPr="00EA75CD">
        <w:rPr>
          <w:rFonts w:asciiTheme="majorHAnsi" w:eastAsia="Cambria" w:hAnsiTheme="majorHAnsi" w:cs="Cambria"/>
          <w:kern w:val="0"/>
          <w:sz w:val="20"/>
          <w:szCs w:val="20"/>
          <w:lang w:val="en"/>
          <w14:ligatures w14:val="none"/>
        </w:rPr>
        <w:t>a VMP</w:t>
      </w:r>
      <w:proofErr w:type="gramEnd"/>
      <w:r w:rsidRPr="00EA75CD">
        <w:rPr>
          <w:rFonts w:asciiTheme="majorHAnsi" w:eastAsia="Cambria" w:hAnsiTheme="majorHAnsi" w:cs="Cambria"/>
          <w:kern w:val="0"/>
          <w:sz w:val="20"/>
          <w:szCs w:val="20"/>
          <w:lang w:val="en"/>
          <w14:ligatures w14:val="none"/>
        </w:rPr>
        <w:t>.</w:t>
      </w:r>
    </w:p>
    <w:p w14:paraId="160D84AF" w14:textId="77777777" w:rsidR="00AA6560" w:rsidRPr="00EA75CD" w:rsidRDefault="00AA6560" w:rsidP="00AA6560">
      <w:pPr>
        <w:spacing w:after="0" w:line="240" w:lineRule="auto"/>
        <w:rPr>
          <w:rFonts w:asciiTheme="majorHAnsi" w:eastAsia="Cambria" w:hAnsiTheme="majorHAnsi" w:cs="Cambria"/>
          <w:kern w:val="0"/>
          <w:sz w:val="20"/>
          <w:szCs w:val="20"/>
          <w:lang w:val="en"/>
          <w14:ligatures w14:val="none"/>
        </w:rPr>
      </w:pPr>
      <w:r w:rsidRPr="00EA75CD">
        <w:rPr>
          <w:rFonts w:asciiTheme="majorHAnsi" w:eastAsia="Arial" w:hAnsiTheme="majorHAnsi" w:cs="Arial"/>
          <w:kern w:val="0"/>
          <w:lang w:val="en"/>
          <w14:ligatures w14:val="none"/>
        </w:rPr>
        <w:br w:type="page"/>
      </w:r>
    </w:p>
    <w:p w14:paraId="1FA7FD26" w14:textId="30D6ECBD" w:rsidR="00AA6560" w:rsidRPr="00EA75CD" w:rsidRDefault="00AA6560" w:rsidP="00AA6560">
      <w:pPr>
        <w:spacing w:after="0" w:line="240" w:lineRule="auto"/>
        <w:jc w:val="right"/>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 xml:space="preserve">Annex </w:t>
      </w:r>
      <w:r w:rsidR="00D905C6" w:rsidRPr="00EA75CD">
        <w:rPr>
          <w:rFonts w:asciiTheme="majorHAnsi" w:eastAsia="Cambria" w:hAnsiTheme="majorHAnsi" w:cs="Cambria"/>
          <w:b/>
          <w:kern w:val="0"/>
          <w:sz w:val="20"/>
          <w:szCs w:val="20"/>
          <w:lang w:val="en"/>
          <w14:ligatures w14:val="none"/>
        </w:rPr>
        <w:t>6</w:t>
      </w:r>
    </w:p>
    <w:p w14:paraId="0AA770E7" w14:textId="77777777" w:rsidR="00AA6560" w:rsidRPr="00EA75CD" w:rsidRDefault="00AA6560" w:rsidP="00AA6560">
      <w:pPr>
        <w:spacing w:after="0" w:line="240" w:lineRule="auto"/>
        <w:jc w:val="center"/>
        <w:rPr>
          <w:rFonts w:asciiTheme="majorHAnsi" w:eastAsia="Cambria" w:hAnsiTheme="majorHAnsi" w:cs="Cambria"/>
          <w:kern w:val="0"/>
          <w:sz w:val="20"/>
          <w:szCs w:val="20"/>
          <w:lang w:val="en"/>
          <w14:ligatures w14:val="none"/>
        </w:rPr>
      </w:pPr>
    </w:p>
    <w:p w14:paraId="54A2F614" w14:textId="77777777" w:rsidR="00AA6560" w:rsidRPr="00EA75CD" w:rsidRDefault="00AA6560" w:rsidP="00AA656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Data management</w:t>
      </w:r>
    </w:p>
    <w:p w14:paraId="0AC744E5" w14:textId="77777777" w:rsidR="00AA6560" w:rsidRPr="00EA75CD" w:rsidRDefault="00AA6560" w:rsidP="00AA6560">
      <w:pPr>
        <w:spacing w:after="0" w:line="240" w:lineRule="auto"/>
        <w:rPr>
          <w:rFonts w:asciiTheme="majorHAnsi" w:eastAsia="Cambria" w:hAnsiTheme="majorHAnsi" w:cs="Cambria"/>
          <w:b/>
          <w:kern w:val="0"/>
          <w:sz w:val="20"/>
          <w:szCs w:val="20"/>
          <w:lang w:val="en"/>
          <w14:ligatures w14:val="none"/>
        </w:rPr>
      </w:pPr>
    </w:p>
    <w:p w14:paraId="19AAC0B0" w14:textId="77777777" w:rsidR="00AA6560" w:rsidRPr="00EA75CD" w:rsidRDefault="00AA6560" w:rsidP="00AA6560">
      <w:pPr>
        <w:spacing w:after="0" w:line="240" w:lineRule="auto"/>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b/>
          <w:i/>
          <w:kern w:val="0"/>
          <w:sz w:val="20"/>
          <w:szCs w:val="20"/>
          <w:lang w:val="en"/>
          <w14:ligatures w14:val="none"/>
        </w:rPr>
        <w:t>Data storage and retention</w:t>
      </w:r>
    </w:p>
    <w:p w14:paraId="46AEDBF4" w14:textId="77777777" w:rsidR="00AA6560" w:rsidRPr="00EA75CD" w:rsidRDefault="00AA6560" w:rsidP="00AA6560">
      <w:pPr>
        <w:spacing w:after="0" w:line="240" w:lineRule="auto"/>
        <w:rPr>
          <w:rFonts w:asciiTheme="majorHAnsi" w:eastAsia="Cambria" w:hAnsiTheme="majorHAnsi" w:cs="Cambria"/>
          <w:kern w:val="0"/>
          <w:sz w:val="20"/>
          <w:szCs w:val="20"/>
          <w:lang w:val="en"/>
          <w14:ligatures w14:val="none"/>
        </w:rPr>
      </w:pPr>
    </w:p>
    <w:p w14:paraId="3D390C70" w14:textId="74121C15"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EM service/technology providers and EM </w:t>
      </w:r>
      <w:proofErr w:type="gramStart"/>
      <w:r w:rsidRPr="00EA75CD">
        <w:rPr>
          <w:rFonts w:asciiTheme="majorHAnsi" w:eastAsia="Cambria" w:hAnsiTheme="majorHAnsi" w:cs="Cambria"/>
          <w:kern w:val="0"/>
          <w:sz w:val="20"/>
          <w:szCs w:val="20"/>
          <w:lang w:val="en"/>
          <w14:ligatures w14:val="none"/>
        </w:rPr>
        <w:t>analyst</w:t>
      </w:r>
      <w:proofErr w:type="gramEnd"/>
      <w:r w:rsidRPr="00EA75CD">
        <w:rPr>
          <w:rFonts w:asciiTheme="majorHAnsi" w:eastAsia="Cambria" w:hAnsiTheme="majorHAnsi" w:cs="Cambria"/>
          <w:kern w:val="0"/>
          <w:sz w:val="20"/>
          <w:szCs w:val="20"/>
          <w:lang w:val="en"/>
          <w14:ligatures w14:val="none"/>
        </w:rPr>
        <w:t xml:space="preserve"> shall treat as confidential all information with respect to the fishing operations of the vessel and accept this requirement in writing.</w:t>
      </w:r>
    </w:p>
    <w:p w14:paraId="509EF4A3"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D1BE3C8"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Standards for where, how, and how long video footage will be stored after it has been </w:t>
      </w:r>
      <w:proofErr w:type="gramStart"/>
      <w:r w:rsidRPr="00EA75CD">
        <w:rPr>
          <w:rFonts w:asciiTheme="majorHAnsi" w:eastAsia="Cambria" w:hAnsiTheme="majorHAnsi" w:cs="Cambria"/>
          <w:kern w:val="0"/>
          <w:sz w:val="20"/>
          <w:szCs w:val="20"/>
          <w:lang w:val="en"/>
          <w14:ligatures w14:val="none"/>
        </w:rPr>
        <w:t>reviewed,</w:t>
      </w:r>
      <w:proofErr w:type="gramEnd"/>
      <w:r w:rsidRPr="00EA75CD">
        <w:rPr>
          <w:rFonts w:asciiTheme="majorHAnsi" w:eastAsia="Cambria" w:hAnsiTheme="majorHAnsi" w:cs="Cambria"/>
          <w:kern w:val="0"/>
          <w:sz w:val="20"/>
          <w:szCs w:val="20"/>
          <w:lang w:val="en"/>
          <w14:ligatures w14:val="none"/>
        </w:rPr>
        <w:t xml:space="preserve"> shall be specified in the EMS domestic </w:t>
      </w:r>
      <w:proofErr w:type="spellStart"/>
      <w:r w:rsidRPr="00EA75CD">
        <w:rPr>
          <w:rFonts w:asciiTheme="majorHAnsi" w:eastAsia="Cambria" w:hAnsiTheme="majorHAnsi" w:cs="Cambria"/>
          <w:kern w:val="0"/>
          <w:sz w:val="20"/>
          <w:szCs w:val="20"/>
          <w:lang w:val="en"/>
          <w14:ligatures w14:val="none"/>
        </w:rPr>
        <w:t>programmes</w:t>
      </w:r>
      <w:proofErr w:type="spellEnd"/>
      <w:r w:rsidRPr="00EA75CD">
        <w:rPr>
          <w:rFonts w:asciiTheme="majorHAnsi" w:eastAsia="Cambria" w:hAnsiTheme="majorHAnsi" w:cs="Cambria"/>
          <w:kern w:val="0"/>
          <w:sz w:val="20"/>
          <w:szCs w:val="20"/>
          <w:lang w:val="en"/>
          <w14:ligatures w14:val="none"/>
        </w:rPr>
        <w:t xml:space="preserve">. Storage decisions shall be based on the EM </w:t>
      </w:r>
      <w:proofErr w:type="spellStart"/>
      <w:r w:rsidRPr="00EA75CD">
        <w:rPr>
          <w:rFonts w:asciiTheme="majorHAnsi" w:eastAsia="Cambria" w:hAnsiTheme="majorHAnsi" w:cs="Cambria"/>
          <w:kern w:val="0"/>
          <w:sz w:val="20"/>
          <w:szCs w:val="20"/>
          <w:lang w:val="en"/>
          <w14:ligatures w14:val="none"/>
        </w:rPr>
        <w:t>programme’s</w:t>
      </w:r>
      <w:proofErr w:type="spellEnd"/>
      <w:r w:rsidRPr="00EA75CD">
        <w:rPr>
          <w:rFonts w:asciiTheme="majorHAnsi" w:eastAsia="Cambria" w:hAnsiTheme="majorHAnsi" w:cs="Cambria"/>
          <w:kern w:val="0"/>
          <w:sz w:val="20"/>
          <w:szCs w:val="20"/>
          <w:lang w:val="en"/>
          <w14:ligatures w14:val="none"/>
        </w:rPr>
        <w:t xml:space="preserve"> goals and the personnel who will need to access monitoring records, at what frequency, and for what purpose.</w:t>
      </w:r>
    </w:p>
    <w:p w14:paraId="31FE764E"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0A0D518D"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Once footage is reviewed, it shall be stored for at least 3 years, except if national data retention regulations require a shorter period. When the system is to be used for enforcement purposes, the data collected by the EMS shall be stored for as long as necessary until the possible infringement proceedings have been finalized.</w:t>
      </w:r>
    </w:p>
    <w:p w14:paraId="3BFE3F14"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23C6A63A"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EMS shall have sufficient autonomy and capacity to safeguard and store all recorded images and, where appropriate, sensor information for at least the duration of a complete fishing trip. </w:t>
      </w:r>
    </w:p>
    <w:p w14:paraId="16E3CF3F"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3C926500"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EMS records shall have an output format that is compatible with the standardized electronic codes list developed by the SCRS to ensure collected information is consistent with current ICCAT data reporting requirements. </w:t>
      </w:r>
    </w:p>
    <w:p w14:paraId="573984EB"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4AD15FE"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EMS video records shall contain at least the following information: the vessel name and vessel ID and trip ID, camera number, geolocation data (date, time (UTC), latitude and longitude), sensor data where appropriate, camera recording status and EM system status, where available, and images.</w:t>
      </w:r>
    </w:p>
    <w:p w14:paraId="0F319D53"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D6D29C7" w14:textId="77777777" w:rsidR="00AA6560" w:rsidRPr="00EA75CD" w:rsidRDefault="00AA6560" w:rsidP="00AA6560">
      <w:p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b/>
          <w:i/>
          <w:kern w:val="0"/>
          <w:sz w:val="20"/>
          <w:szCs w:val="20"/>
          <w:lang w:val="en"/>
          <w14:ligatures w14:val="none"/>
        </w:rPr>
        <w:t>Data transmission or retrieval</w:t>
      </w:r>
    </w:p>
    <w:p w14:paraId="5FE8B313"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D2ABC6F"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When EMS records are retrieved by extracting the memory device or when a memory device is replaced between trips, traceability of every memory device and information recorded on board shall be guaranteed. The chain of custody of the EMS memory device shall be assured. </w:t>
      </w:r>
    </w:p>
    <w:p w14:paraId="6B8BFB0A"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42A8D44"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A detailed protocol on how to retrieve the data from the vessel to the authorities or to the data analyst shall be detailed and agreed on the vessel monitoring plan by both the vessel </w:t>
      </w:r>
      <w:proofErr w:type="gramStart"/>
      <w:r w:rsidRPr="00EA75CD">
        <w:rPr>
          <w:rFonts w:asciiTheme="majorHAnsi" w:eastAsia="Cambria" w:hAnsiTheme="majorHAnsi" w:cs="Cambria"/>
          <w:kern w:val="0"/>
          <w:sz w:val="20"/>
          <w:szCs w:val="20"/>
          <w:lang w:val="en"/>
          <w14:ligatures w14:val="none"/>
        </w:rPr>
        <w:t>owner,</w:t>
      </w:r>
      <w:proofErr w:type="gramEnd"/>
      <w:r w:rsidRPr="00EA75CD">
        <w:rPr>
          <w:rFonts w:asciiTheme="majorHAnsi" w:eastAsia="Cambria" w:hAnsiTheme="majorHAnsi" w:cs="Cambria"/>
          <w:kern w:val="0"/>
          <w:sz w:val="20"/>
          <w:szCs w:val="20"/>
          <w:lang w:val="en"/>
          <w14:ligatures w14:val="none"/>
        </w:rPr>
        <w:t xml:space="preserve"> the respective authorities.</w:t>
      </w:r>
    </w:p>
    <w:p w14:paraId="1F7A536E"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32DF61D4"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When EMS records are transmitted (via WI-FI, mobile data network or satellite), the transmission of the data shall be done at the end of the fishing trip where possible. </w:t>
      </w:r>
      <w:proofErr w:type="gramStart"/>
      <w:r w:rsidRPr="00EA75CD">
        <w:rPr>
          <w:rFonts w:asciiTheme="majorHAnsi" w:eastAsia="Cambria" w:hAnsiTheme="majorHAnsi" w:cs="Cambria"/>
          <w:kern w:val="0"/>
          <w:sz w:val="20"/>
          <w:szCs w:val="20"/>
          <w:lang w:val="en"/>
          <w14:ligatures w14:val="none"/>
        </w:rPr>
        <w:t>If</w:t>
      </w:r>
      <w:proofErr w:type="gramEnd"/>
      <w:r w:rsidRPr="00EA75CD">
        <w:rPr>
          <w:rFonts w:asciiTheme="majorHAnsi" w:eastAsia="Cambria" w:hAnsiTheme="majorHAnsi" w:cs="Cambria"/>
          <w:kern w:val="0"/>
          <w:sz w:val="20"/>
          <w:szCs w:val="20"/>
          <w:lang w:val="en"/>
          <w14:ligatures w14:val="none"/>
        </w:rPr>
        <w:t xml:space="preserve"> not possible the data shall be securely stored and transmitted without delay/at the earliest opportunity. This type of transmission shall ensure proper encrypted data, when required/decided by national authorities.</w:t>
      </w:r>
    </w:p>
    <w:p w14:paraId="3EB8C4B4"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15EFA31" w14:textId="77777777" w:rsidR="00AA6560" w:rsidRPr="00EA75CD" w:rsidRDefault="00AA6560" w:rsidP="00AA6560">
      <w:pPr>
        <w:spacing w:after="0" w:line="240" w:lineRule="auto"/>
        <w:jc w:val="both"/>
        <w:rPr>
          <w:rFonts w:asciiTheme="majorHAnsi" w:eastAsia="Cambria" w:hAnsiTheme="majorHAnsi" w:cs="Cambria"/>
          <w:b/>
          <w:i/>
          <w:kern w:val="0"/>
          <w:sz w:val="20"/>
          <w:szCs w:val="20"/>
          <w:lang w:val="en"/>
          <w14:ligatures w14:val="none"/>
        </w:rPr>
      </w:pPr>
      <w:r w:rsidRPr="00EA75CD">
        <w:rPr>
          <w:rFonts w:asciiTheme="majorHAnsi" w:eastAsia="Cambria" w:hAnsiTheme="majorHAnsi" w:cs="Cambria"/>
          <w:b/>
          <w:i/>
          <w:kern w:val="0"/>
          <w:sz w:val="20"/>
          <w:szCs w:val="20"/>
          <w:lang w:val="en"/>
          <w14:ligatures w14:val="none"/>
        </w:rPr>
        <w:t>Data review and reporting</w:t>
      </w:r>
    </w:p>
    <w:p w14:paraId="43B10A9C"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9F0D038"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The EMS shall have dedicated software to assist in data review. This software shall permit the analysis of all the stored data, images, and sensor data where appropriate, in a synchronized way. CPCs shall ensure that data analysis procedures ensure good traceability and effective analysis of data. At a minimum, analysis software shall allow for the report of the following: </w:t>
      </w:r>
    </w:p>
    <w:p w14:paraId="2670F479"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65F90CF" w14:textId="77777777" w:rsidR="00AA6560" w:rsidRPr="00EA75CD"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identification of fishing operations date/</w:t>
      </w:r>
      <w:proofErr w:type="gramStart"/>
      <w:r w:rsidRPr="00EA75CD">
        <w:rPr>
          <w:rFonts w:asciiTheme="majorHAnsi" w:eastAsia="Cambria" w:hAnsiTheme="majorHAnsi" w:cs="Cambria"/>
          <w:color w:val="000000"/>
          <w:kern w:val="0"/>
          <w:sz w:val="20"/>
          <w:szCs w:val="20"/>
          <w:lang w:val="en"/>
          <w14:ligatures w14:val="none"/>
        </w:rPr>
        <w:t>time;</w:t>
      </w:r>
      <w:proofErr w:type="gramEnd"/>
      <w:r w:rsidRPr="00EA75CD">
        <w:rPr>
          <w:rFonts w:asciiTheme="majorHAnsi" w:eastAsia="Cambria" w:hAnsiTheme="majorHAnsi" w:cs="Cambria"/>
          <w:color w:val="000000"/>
          <w:kern w:val="0"/>
          <w:sz w:val="20"/>
          <w:szCs w:val="20"/>
          <w:lang w:val="en"/>
          <w14:ligatures w14:val="none"/>
        </w:rPr>
        <w:t xml:space="preserve"> </w:t>
      </w:r>
    </w:p>
    <w:p w14:paraId="2B4340A6" w14:textId="77777777" w:rsidR="00AA6560" w:rsidRPr="00EA75CD"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identification of set </w:t>
      </w:r>
      <w:proofErr w:type="gramStart"/>
      <w:r w:rsidRPr="00EA75CD">
        <w:rPr>
          <w:rFonts w:asciiTheme="majorHAnsi" w:eastAsia="Cambria" w:hAnsiTheme="majorHAnsi" w:cs="Cambria"/>
          <w:color w:val="000000"/>
          <w:kern w:val="0"/>
          <w:sz w:val="20"/>
          <w:szCs w:val="20"/>
          <w:lang w:val="en"/>
          <w14:ligatures w14:val="none"/>
        </w:rPr>
        <w:t>type;</w:t>
      </w:r>
      <w:proofErr w:type="gramEnd"/>
      <w:r w:rsidRPr="00EA75CD">
        <w:rPr>
          <w:rFonts w:asciiTheme="majorHAnsi" w:eastAsia="Cambria" w:hAnsiTheme="majorHAnsi" w:cs="Cambria"/>
          <w:color w:val="000000"/>
          <w:kern w:val="0"/>
          <w:sz w:val="20"/>
          <w:szCs w:val="20"/>
          <w:lang w:val="en"/>
          <w14:ligatures w14:val="none"/>
        </w:rPr>
        <w:t xml:space="preserve"> </w:t>
      </w:r>
    </w:p>
    <w:p w14:paraId="4E13E5EA" w14:textId="77777777" w:rsidR="00AA6560" w:rsidRPr="00EA75CD"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estimation of the catch by set, including </w:t>
      </w:r>
      <w:proofErr w:type="gramStart"/>
      <w:r w:rsidRPr="00EA75CD">
        <w:rPr>
          <w:rFonts w:asciiTheme="majorHAnsi" w:eastAsia="Cambria" w:hAnsiTheme="majorHAnsi" w:cs="Cambria"/>
          <w:color w:val="000000"/>
          <w:kern w:val="0"/>
          <w:sz w:val="20"/>
          <w:szCs w:val="20"/>
          <w:lang w:val="en"/>
          <w14:ligatures w14:val="none"/>
        </w:rPr>
        <w:t>bycatch;</w:t>
      </w:r>
      <w:proofErr w:type="gramEnd"/>
      <w:r w:rsidRPr="00EA75CD">
        <w:rPr>
          <w:rFonts w:asciiTheme="majorHAnsi" w:eastAsia="Cambria" w:hAnsiTheme="majorHAnsi" w:cs="Cambria"/>
          <w:color w:val="000000"/>
          <w:kern w:val="0"/>
          <w:sz w:val="20"/>
          <w:szCs w:val="20"/>
          <w:lang w:val="en"/>
          <w14:ligatures w14:val="none"/>
        </w:rPr>
        <w:t xml:space="preserve"> </w:t>
      </w:r>
    </w:p>
    <w:p w14:paraId="6C681207" w14:textId="77777777" w:rsidR="00AA6560" w:rsidRPr="00EA75CD"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estimation of species catch composition and </w:t>
      </w:r>
      <w:proofErr w:type="gramStart"/>
      <w:r w:rsidRPr="00EA75CD">
        <w:rPr>
          <w:rFonts w:asciiTheme="majorHAnsi" w:eastAsia="Cambria" w:hAnsiTheme="majorHAnsi" w:cs="Cambria"/>
          <w:color w:val="000000"/>
          <w:kern w:val="0"/>
          <w:sz w:val="20"/>
          <w:szCs w:val="20"/>
          <w:lang w:val="en"/>
          <w14:ligatures w14:val="none"/>
        </w:rPr>
        <w:t>sizes;</w:t>
      </w:r>
      <w:proofErr w:type="gramEnd"/>
      <w:r w:rsidRPr="00EA75CD">
        <w:rPr>
          <w:rFonts w:asciiTheme="majorHAnsi" w:eastAsia="Cambria" w:hAnsiTheme="majorHAnsi" w:cs="Cambria"/>
          <w:color w:val="000000"/>
          <w:kern w:val="0"/>
          <w:sz w:val="20"/>
          <w:szCs w:val="20"/>
          <w:lang w:val="en"/>
          <w14:ligatures w14:val="none"/>
        </w:rPr>
        <w:t xml:space="preserve"> </w:t>
      </w:r>
    </w:p>
    <w:p w14:paraId="6F889671" w14:textId="77777777" w:rsidR="00AA6560" w:rsidRPr="00EA75CD"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estimation of discards or release species, and its </w:t>
      </w:r>
      <w:proofErr w:type="gramStart"/>
      <w:r w:rsidRPr="00EA75CD">
        <w:rPr>
          <w:rFonts w:asciiTheme="majorHAnsi" w:eastAsia="Cambria" w:hAnsiTheme="majorHAnsi" w:cs="Cambria"/>
          <w:color w:val="000000"/>
          <w:kern w:val="0"/>
          <w:sz w:val="20"/>
          <w:szCs w:val="20"/>
          <w:lang w:val="en"/>
          <w14:ligatures w14:val="none"/>
        </w:rPr>
        <w:t>condition;</w:t>
      </w:r>
      <w:proofErr w:type="gramEnd"/>
    </w:p>
    <w:p w14:paraId="66006FA6" w14:textId="77777777" w:rsidR="00AA6560" w:rsidRPr="00EA75CD" w:rsidRDefault="00AA6560" w:rsidP="00847C2B">
      <w:pPr>
        <w:numPr>
          <w:ilvl w:val="0"/>
          <w:numId w:val="16"/>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FAD deployment (for purse seine vessels).</w:t>
      </w:r>
    </w:p>
    <w:p w14:paraId="39C82439"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4E226E48"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19ED9640"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4AA9E3C6"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72940A8E"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The CPC shall appoint analysts that have the following qualifications to accomplish their responsibilities: </w:t>
      </w:r>
    </w:p>
    <w:p w14:paraId="3465CB71"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403A9095" w14:textId="77777777" w:rsidR="00AA6560" w:rsidRPr="00EA75CD"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Sufficient knowledge and experience to understand relevant fishing operations and catch handling, identify species, and collect information on different fishing activities. In this regard, previous at sea observer experience is valuable. </w:t>
      </w:r>
    </w:p>
    <w:p w14:paraId="21C97880" w14:textId="77777777" w:rsidR="00AA6560" w:rsidRPr="00EA75CD"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Satisfactory knowledge of the ICCAT conservation and management measures if the EMS domestic </w:t>
      </w:r>
      <w:proofErr w:type="spellStart"/>
      <w:r w:rsidRPr="00EA75CD">
        <w:rPr>
          <w:rFonts w:asciiTheme="majorHAnsi" w:eastAsia="Cambria" w:hAnsiTheme="majorHAnsi" w:cs="Cambria"/>
          <w:color w:val="000000"/>
          <w:kern w:val="0"/>
          <w:sz w:val="20"/>
          <w:szCs w:val="20"/>
          <w:lang w:val="en"/>
          <w14:ligatures w14:val="none"/>
        </w:rPr>
        <w:t>programme</w:t>
      </w:r>
      <w:proofErr w:type="spellEnd"/>
      <w:r w:rsidRPr="00EA75CD">
        <w:rPr>
          <w:rFonts w:asciiTheme="majorHAnsi" w:eastAsia="Cambria" w:hAnsiTheme="majorHAnsi" w:cs="Cambria"/>
          <w:color w:val="000000"/>
          <w:kern w:val="0"/>
          <w:sz w:val="20"/>
          <w:szCs w:val="20"/>
          <w:lang w:val="en"/>
          <w14:ligatures w14:val="none"/>
        </w:rPr>
        <w:t xml:space="preserve"> is being used for compliance monitoring purposes. </w:t>
      </w:r>
    </w:p>
    <w:p w14:paraId="49208E35" w14:textId="77777777" w:rsidR="00AA6560" w:rsidRPr="00EA75CD"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 xml:space="preserve">The ability to use properly the dedicated analysis software and observe and record </w:t>
      </w:r>
      <w:proofErr w:type="gramStart"/>
      <w:r w:rsidRPr="00EA75CD">
        <w:rPr>
          <w:rFonts w:asciiTheme="majorHAnsi" w:eastAsia="Cambria" w:hAnsiTheme="majorHAnsi" w:cs="Cambria"/>
          <w:color w:val="000000"/>
          <w:kern w:val="0"/>
          <w:sz w:val="20"/>
          <w:szCs w:val="20"/>
          <w:lang w:val="en"/>
          <w14:ligatures w14:val="none"/>
        </w:rPr>
        <w:t>accurately</w:t>
      </w:r>
      <w:proofErr w:type="gramEnd"/>
      <w:r w:rsidRPr="00EA75CD">
        <w:rPr>
          <w:rFonts w:asciiTheme="majorHAnsi" w:eastAsia="Cambria" w:hAnsiTheme="majorHAnsi" w:cs="Cambria"/>
          <w:color w:val="000000"/>
          <w:kern w:val="0"/>
          <w:sz w:val="20"/>
          <w:szCs w:val="20"/>
          <w:lang w:val="en"/>
          <w14:ligatures w14:val="none"/>
        </w:rPr>
        <w:t xml:space="preserve"> data </w:t>
      </w:r>
      <w:proofErr w:type="gramStart"/>
      <w:r w:rsidRPr="00EA75CD">
        <w:rPr>
          <w:rFonts w:asciiTheme="majorHAnsi" w:eastAsia="Cambria" w:hAnsiTheme="majorHAnsi" w:cs="Cambria"/>
          <w:color w:val="000000"/>
          <w:kern w:val="0"/>
          <w:sz w:val="20"/>
          <w:szCs w:val="20"/>
          <w:lang w:val="en"/>
          <w14:ligatures w14:val="none"/>
        </w:rPr>
        <w:t>to be collected</w:t>
      </w:r>
      <w:proofErr w:type="gramEnd"/>
      <w:r w:rsidRPr="00EA75CD">
        <w:rPr>
          <w:rFonts w:asciiTheme="majorHAnsi" w:eastAsia="Cambria" w:hAnsiTheme="majorHAnsi" w:cs="Cambria"/>
          <w:color w:val="000000"/>
          <w:kern w:val="0"/>
          <w:sz w:val="20"/>
          <w:szCs w:val="20"/>
          <w:lang w:val="en"/>
          <w14:ligatures w14:val="none"/>
        </w:rPr>
        <w:t xml:space="preserve"> under the </w:t>
      </w:r>
      <w:proofErr w:type="spellStart"/>
      <w:r w:rsidRPr="00EA75CD">
        <w:rPr>
          <w:rFonts w:asciiTheme="majorHAnsi" w:eastAsia="Cambria" w:hAnsiTheme="majorHAnsi" w:cs="Cambria"/>
          <w:color w:val="000000"/>
          <w:kern w:val="0"/>
          <w:sz w:val="20"/>
          <w:szCs w:val="20"/>
          <w:lang w:val="en"/>
          <w14:ligatures w14:val="none"/>
        </w:rPr>
        <w:t>programme</w:t>
      </w:r>
      <w:proofErr w:type="spellEnd"/>
      <w:r w:rsidRPr="00EA75CD">
        <w:rPr>
          <w:rFonts w:asciiTheme="majorHAnsi" w:eastAsia="Cambria" w:hAnsiTheme="majorHAnsi" w:cs="Cambria"/>
          <w:color w:val="000000"/>
          <w:kern w:val="0"/>
          <w:sz w:val="20"/>
          <w:szCs w:val="20"/>
          <w:lang w:val="en"/>
          <w14:ligatures w14:val="none"/>
        </w:rPr>
        <w:t xml:space="preserve">. </w:t>
      </w:r>
    </w:p>
    <w:p w14:paraId="00FC5A94" w14:textId="77777777" w:rsidR="00AA6560" w:rsidRPr="00EA75CD" w:rsidRDefault="00AA6560" w:rsidP="00847C2B">
      <w:pPr>
        <w:numPr>
          <w:ilvl w:val="0"/>
          <w:numId w:val="17"/>
        </w:numPr>
        <w:spacing w:after="0" w:line="240" w:lineRule="auto"/>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Not be an employee of a fishing vessel company involved in the observed fishery or have other direct conflicts of interest.</w:t>
      </w:r>
    </w:p>
    <w:p w14:paraId="6C2B92A4"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5EA5843B"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When EMS is used for scientific data collection purposes, CPCs shall submit relevant data to ICCAT in a format that is compatible with (1) any data collected and reporting pursuant to their domestic scientific observer </w:t>
      </w:r>
      <w:proofErr w:type="spellStart"/>
      <w:r w:rsidRPr="00EA75CD">
        <w:rPr>
          <w:rFonts w:asciiTheme="majorHAnsi" w:eastAsia="Cambria" w:hAnsiTheme="majorHAnsi" w:cs="Cambria"/>
          <w:kern w:val="0"/>
          <w:sz w:val="20"/>
          <w:szCs w:val="20"/>
          <w:lang w:val="en"/>
          <w14:ligatures w14:val="none"/>
        </w:rPr>
        <w:t>programmes</w:t>
      </w:r>
      <w:proofErr w:type="spellEnd"/>
      <w:r w:rsidRPr="00EA75CD">
        <w:rPr>
          <w:rFonts w:asciiTheme="majorHAnsi" w:eastAsia="Cambria" w:hAnsiTheme="majorHAnsi" w:cs="Cambria"/>
          <w:kern w:val="0"/>
          <w:sz w:val="20"/>
          <w:szCs w:val="20"/>
          <w:lang w:val="en"/>
          <w14:ligatures w14:val="none"/>
        </w:rPr>
        <w:t xml:space="preserve"> (including observer’s databases), as well as (2) ICCAT data reporting requirements and templates for data submission.</w:t>
      </w:r>
    </w:p>
    <w:p w14:paraId="0ECEAAF8"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2981B646"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When the EMS is to be used for compliance monitoring purposes, data analysis shall be based on risk assessment. </w:t>
      </w:r>
    </w:p>
    <w:p w14:paraId="703A6E86"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
    <w:p w14:paraId="0CAEF562" w14:textId="77777777" w:rsidR="00AA6560" w:rsidRPr="00EA75CD" w:rsidRDefault="00AA6560" w:rsidP="00AA6560">
      <w:pPr>
        <w:spacing w:after="0" w:line="240" w:lineRule="auto"/>
        <w:jc w:val="both"/>
        <w:rPr>
          <w:rFonts w:asciiTheme="majorHAnsi" w:eastAsia="Cambria" w:hAnsiTheme="majorHAnsi" w:cs="Cambria"/>
          <w:kern w:val="0"/>
          <w:sz w:val="20"/>
          <w:szCs w:val="20"/>
          <w:lang w:val="en"/>
          <w14:ligatures w14:val="none"/>
        </w:rPr>
      </w:pPr>
      <w:proofErr w:type="gramStart"/>
      <w:r w:rsidRPr="00EA75CD">
        <w:rPr>
          <w:rFonts w:asciiTheme="majorHAnsi" w:eastAsia="Cambria" w:hAnsiTheme="majorHAnsi" w:cs="Cambria"/>
          <w:kern w:val="0"/>
          <w:sz w:val="20"/>
          <w:szCs w:val="20"/>
          <w:lang w:val="en"/>
          <w14:ligatures w14:val="none"/>
        </w:rPr>
        <w:t>Taking into account</w:t>
      </w:r>
      <w:proofErr w:type="gramEnd"/>
      <w:r w:rsidRPr="00EA75CD">
        <w:rPr>
          <w:rFonts w:asciiTheme="majorHAnsi" w:eastAsia="Cambria" w:hAnsiTheme="majorHAnsi" w:cs="Cambria"/>
          <w:kern w:val="0"/>
          <w:sz w:val="20"/>
          <w:szCs w:val="20"/>
          <w:lang w:val="en"/>
          <w14:ligatures w14:val="none"/>
        </w:rPr>
        <w:t xml:space="preserve"> ICCAT recommendations that authorize or require the </w:t>
      </w:r>
      <w:proofErr w:type="gramStart"/>
      <w:r w:rsidRPr="00EA75CD">
        <w:rPr>
          <w:rFonts w:asciiTheme="majorHAnsi" w:eastAsia="Cambria" w:hAnsiTheme="majorHAnsi" w:cs="Cambria"/>
          <w:kern w:val="0"/>
          <w:sz w:val="20"/>
          <w:szCs w:val="20"/>
          <w:lang w:val="en"/>
          <w14:ligatures w14:val="none"/>
        </w:rPr>
        <w:t>use</w:t>
      </w:r>
      <w:proofErr w:type="gramEnd"/>
      <w:r w:rsidRPr="00EA75CD">
        <w:rPr>
          <w:rFonts w:asciiTheme="majorHAnsi" w:eastAsia="Cambria" w:hAnsiTheme="majorHAnsi" w:cs="Cambria"/>
          <w:kern w:val="0"/>
          <w:sz w:val="20"/>
          <w:szCs w:val="20"/>
          <w:lang w:val="en"/>
          <w14:ligatures w14:val="none"/>
        </w:rPr>
        <w:t xml:space="preserve"> EMS to monitor compliance with certain conservation and management measures, CPCs </w:t>
      </w:r>
      <w:proofErr w:type="gramStart"/>
      <w:r w:rsidRPr="00EA75CD">
        <w:rPr>
          <w:rFonts w:asciiTheme="majorHAnsi" w:eastAsia="Cambria" w:hAnsiTheme="majorHAnsi" w:cs="Cambria"/>
          <w:kern w:val="0"/>
          <w:sz w:val="20"/>
          <w:szCs w:val="20"/>
          <w:lang w:val="en"/>
          <w14:ligatures w14:val="none"/>
        </w:rPr>
        <w:t>shall</w:t>
      </w:r>
      <w:proofErr w:type="gramEnd"/>
      <w:r w:rsidRPr="00EA75CD">
        <w:rPr>
          <w:rFonts w:asciiTheme="majorHAnsi" w:eastAsia="Cambria" w:hAnsiTheme="majorHAnsi" w:cs="Cambria"/>
          <w:kern w:val="0"/>
          <w:sz w:val="20"/>
          <w:szCs w:val="20"/>
          <w:lang w:val="en"/>
          <w14:ligatures w14:val="none"/>
        </w:rPr>
        <w:t xml:space="preserve"> provide a list of relevant ICCAT measures for which it is using EMS for this purpose, to CPC appointed analysts. Each CPC shall establish a protocol for reporting and following up on potential infringements of ICCAT requirements detected using EMS.</w:t>
      </w:r>
    </w:p>
    <w:p w14:paraId="2F0856E4" w14:textId="77777777" w:rsidR="00AA6560" w:rsidRPr="00EA75CD" w:rsidRDefault="00AA6560" w:rsidP="00AA6560">
      <w:pPr>
        <w:spacing w:after="0" w:line="240" w:lineRule="auto"/>
        <w:rPr>
          <w:rFonts w:asciiTheme="majorHAnsi" w:eastAsia="Cambria" w:hAnsiTheme="majorHAnsi" w:cs="Cambria"/>
          <w:kern w:val="0"/>
          <w:sz w:val="20"/>
          <w:szCs w:val="20"/>
          <w:lang w:val="en"/>
          <w14:ligatures w14:val="none"/>
        </w:rPr>
      </w:pPr>
      <w:r w:rsidRPr="00EA75CD">
        <w:rPr>
          <w:rFonts w:asciiTheme="majorHAnsi" w:eastAsia="Arial" w:hAnsiTheme="majorHAnsi" w:cs="Arial"/>
          <w:kern w:val="0"/>
          <w:lang w:val="en"/>
          <w14:ligatures w14:val="none"/>
        </w:rPr>
        <w:br w:type="page"/>
      </w:r>
    </w:p>
    <w:p w14:paraId="6FDDC77B" w14:textId="26AC8936" w:rsidR="00F4772B" w:rsidRPr="00EA75CD" w:rsidRDefault="00F4772B" w:rsidP="0085202A">
      <w:pPr>
        <w:pStyle w:val="Default"/>
        <w:jc w:val="right"/>
        <w:rPr>
          <w:rFonts w:asciiTheme="majorHAnsi" w:hAnsiTheme="majorHAnsi" w:cstheme="minorBidi"/>
          <w:color w:val="auto"/>
          <w:sz w:val="20"/>
          <w:szCs w:val="20"/>
        </w:rPr>
      </w:pPr>
      <w:r w:rsidRPr="00EA75CD">
        <w:rPr>
          <w:rFonts w:asciiTheme="majorHAnsi" w:hAnsiTheme="majorHAnsi"/>
          <w:b/>
          <w:sz w:val="20"/>
        </w:rPr>
        <w:t>Appendix 1</w:t>
      </w:r>
      <w:bookmarkStart w:id="2" w:name="_heading=h.tyjcwt" w:colFirst="0" w:colLast="0"/>
      <w:bookmarkEnd w:id="2"/>
      <w:r w:rsidRPr="00EA75CD">
        <w:rPr>
          <w:rFonts w:asciiTheme="majorHAnsi" w:hAnsiTheme="majorHAnsi" w:cstheme="minorBidi"/>
          <w:b/>
          <w:bCs/>
          <w:color w:val="auto"/>
          <w:sz w:val="20"/>
          <w:szCs w:val="20"/>
        </w:rPr>
        <w:t xml:space="preserve"> </w:t>
      </w:r>
    </w:p>
    <w:p w14:paraId="2AD9F042" w14:textId="77777777" w:rsidR="0085202A" w:rsidRPr="00EA75CD" w:rsidRDefault="0085202A" w:rsidP="004A3E59">
      <w:pPr>
        <w:jc w:val="both"/>
        <w:rPr>
          <w:rFonts w:asciiTheme="majorHAnsi" w:hAnsiTheme="majorHAnsi"/>
          <w:b/>
          <w:sz w:val="20"/>
        </w:rPr>
      </w:pPr>
    </w:p>
    <w:p w14:paraId="5C03A8A2"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Example Template of a Vessel Monitoring Plan (VMP)</w:t>
      </w:r>
    </w:p>
    <w:p w14:paraId="136927A5" w14:textId="77777777" w:rsidR="008537D0" w:rsidRPr="00EA75CD" w:rsidRDefault="008537D0" w:rsidP="008537D0">
      <w:pPr>
        <w:spacing w:after="0" w:line="240" w:lineRule="auto"/>
        <w:jc w:val="center"/>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This example is not binding and is provided only for reference purposes</w:t>
      </w:r>
    </w:p>
    <w:p w14:paraId="4422A1C9"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p>
    <w:p w14:paraId="7FA56260"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Part A</w:t>
      </w:r>
    </w:p>
    <w:p w14:paraId="06BBEC39" w14:textId="77777777" w:rsidR="008537D0" w:rsidRPr="00EA75CD"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(Shall be handed over by the vessel owner)</w:t>
      </w:r>
    </w:p>
    <w:p w14:paraId="7261F72F" w14:textId="77777777" w:rsidR="008537D0" w:rsidRPr="00EA75CD"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3354B3EC" w14:textId="77777777" w:rsidR="008537D0" w:rsidRPr="00EA75CD"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Information provided by the owner of the vessel</w:t>
      </w:r>
    </w:p>
    <w:p w14:paraId="5387234C" w14:textId="77777777" w:rsidR="008537D0" w:rsidRPr="00EA75CD"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1774"/>
        <w:gridCol w:w="2407"/>
        <w:gridCol w:w="2410"/>
      </w:tblGrid>
      <w:tr w:rsidR="008537D0" w:rsidRPr="00EA75CD" w14:paraId="7079D16F"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02620E2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External registration</w:t>
            </w:r>
          </w:p>
        </w:tc>
        <w:tc>
          <w:tcPr>
            <w:tcW w:w="1774" w:type="dxa"/>
            <w:tcBorders>
              <w:top w:val="single" w:sz="4" w:space="0" w:color="000000"/>
              <w:left w:val="single" w:sz="4" w:space="0" w:color="000000"/>
              <w:bottom w:val="single" w:sz="4" w:space="0" w:color="000000"/>
              <w:right w:val="single" w:sz="4" w:space="0" w:color="000000"/>
            </w:tcBorders>
          </w:tcPr>
          <w:p w14:paraId="06C5A518"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75B42AA"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Main fishery(es)</w:t>
            </w:r>
          </w:p>
        </w:tc>
        <w:tc>
          <w:tcPr>
            <w:tcW w:w="2410" w:type="dxa"/>
            <w:tcBorders>
              <w:top w:val="single" w:sz="4" w:space="0" w:color="000000"/>
              <w:left w:val="single" w:sz="4" w:space="0" w:color="000000"/>
              <w:bottom w:val="single" w:sz="4" w:space="0" w:color="000000"/>
              <w:right w:val="single" w:sz="4" w:space="0" w:color="000000"/>
            </w:tcBorders>
          </w:tcPr>
          <w:p w14:paraId="33196664"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r w:rsidR="008537D0" w:rsidRPr="00EA75CD" w14:paraId="4E206E34" w14:textId="77777777">
        <w:trPr>
          <w:trHeight w:val="262"/>
        </w:trPr>
        <w:tc>
          <w:tcPr>
            <w:tcW w:w="2335" w:type="dxa"/>
            <w:tcBorders>
              <w:top w:val="single" w:sz="4" w:space="0" w:color="000000"/>
              <w:left w:val="single" w:sz="4" w:space="0" w:color="000000"/>
              <w:bottom w:val="single" w:sz="4" w:space="0" w:color="000000"/>
              <w:right w:val="single" w:sz="4" w:space="0" w:color="000000"/>
            </w:tcBorders>
            <w:hideMark/>
          </w:tcPr>
          <w:p w14:paraId="0C6477A1"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Vessel name</w:t>
            </w:r>
          </w:p>
        </w:tc>
        <w:tc>
          <w:tcPr>
            <w:tcW w:w="1774" w:type="dxa"/>
            <w:tcBorders>
              <w:top w:val="single" w:sz="4" w:space="0" w:color="000000"/>
              <w:left w:val="single" w:sz="4" w:space="0" w:color="000000"/>
              <w:bottom w:val="single" w:sz="4" w:space="0" w:color="000000"/>
              <w:right w:val="single" w:sz="4" w:space="0" w:color="000000"/>
            </w:tcBorders>
          </w:tcPr>
          <w:p w14:paraId="054E08F9"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1DBAF5C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Gear type(s)</w:t>
            </w:r>
          </w:p>
        </w:tc>
        <w:tc>
          <w:tcPr>
            <w:tcW w:w="2410" w:type="dxa"/>
            <w:tcBorders>
              <w:top w:val="single" w:sz="4" w:space="0" w:color="000000"/>
              <w:left w:val="single" w:sz="4" w:space="0" w:color="000000"/>
              <w:bottom w:val="single" w:sz="4" w:space="0" w:color="000000"/>
              <w:right w:val="single" w:sz="4" w:space="0" w:color="000000"/>
            </w:tcBorders>
          </w:tcPr>
          <w:p w14:paraId="2872908E"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r w:rsidR="008537D0" w:rsidRPr="00EA75CD" w14:paraId="2099C5F1"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4D3099D4"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ICCAT Fleet register No.</w:t>
            </w:r>
          </w:p>
        </w:tc>
        <w:tc>
          <w:tcPr>
            <w:tcW w:w="1774" w:type="dxa"/>
            <w:tcBorders>
              <w:top w:val="single" w:sz="4" w:space="0" w:color="000000"/>
              <w:left w:val="single" w:sz="4" w:space="0" w:color="000000"/>
              <w:bottom w:val="single" w:sz="4" w:space="0" w:color="000000"/>
              <w:right w:val="single" w:sz="4" w:space="0" w:color="000000"/>
            </w:tcBorders>
          </w:tcPr>
          <w:p w14:paraId="5C8A4B28"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40722203"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Crew size</w:t>
            </w:r>
          </w:p>
        </w:tc>
        <w:tc>
          <w:tcPr>
            <w:tcW w:w="2410" w:type="dxa"/>
            <w:tcBorders>
              <w:top w:val="single" w:sz="4" w:space="0" w:color="000000"/>
              <w:left w:val="single" w:sz="4" w:space="0" w:color="000000"/>
              <w:bottom w:val="single" w:sz="4" w:space="0" w:color="000000"/>
              <w:right w:val="single" w:sz="4" w:space="0" w:color="000000"/>
            </w:tcBorders>
          </w:tcPr>
          <w:p w14:paraId="758F96D1"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r w:rsidR="008537D0" w:rsidRPr="00EA75CD" w14:paraId="68552BA5"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464B6553"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IRCS</w:t>
            </w:r>
          </w:p>
        </w:tc>
        <w:tc>
          <w:tcPr>
            <w:tcW w:w="1774" w:type="dxa"/>
            <w:tcBorders>
              <w:top w:val="single" w:sz="4" w:space="0" w:color="000000"/>
              <w:left w:val="single" w:sz="4" w:space="0" w:color="000000"/>
              <w:bottom w:val="single" w:sz="4" w:space="0" w:color="000000"/>
              <w:right w:val="single" w:sz="4" w:space="0" w:color="000000"/>
            </w:tcBorders>
          </w:tcPr>
          <w:p w14:paraId="557AF286"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8B6E28F"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May carry an observer</w:t>
            </w:r>
          </w:p>
        </w:tc>
        <w:tc>
          <w:tcPr>
            <w:tcW w:w="2410" w:type="dxa"/>
            <w:tcBorders>
              <w:top w:val="single" w:sz="4" w:space="0" w:color="000000"/>
              <w:left w:val="single" w:sz="4" w:space="0" w:color="000000"/>
              <w:bottom w:val="single" w:sz="4" w:space="0" w:color="000000"/>
              <w:right w:val="single" w:sz="4" w:space="0" w:color="000000"/>
            </w:tcBorders>
          </w:tcPr>
          <w:p w14:paraId="4B1E66A9"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r w:rsidR="008537D0" w:rsidRPr="00EA75CD" w14:paraId="37757F03" w14:textId="77777777">
        <w:trPr>
          <w:trHeight w:val="508"/>
        </w:trPr>
        <w:tc>
          <w:tcPr>
            <w:tcW w:w="2335" w:type="dxa"/>
            <w:tcBorders>
              <w:top w:val="single" w:sz="4" w:space="0" w:color="000000"/>
              <w:left w:val="single" w:sz="4" w:space="0" w:color="000000"/>
              <w:bottom w:val="single" w:sz="4" w:space="0" w:color="000000"/>
              <w:right w:val="single" w:sz="4" w:space="0" w:color="000000"/>
            </w:tcBorders>
            <w:hideMark/>
          </w:tcPr>
          <w:p w14:paraId="2678595F"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Home port</w:t>
            </w:r>
          </w:p>
        </w:tc>
        <w:tc>
          <w:tcPr>
            <w:tcW w:w="1774" w:type="dxa"/>
            <w:tcBorders>
              <w:top w:val="single" w:sz="4" w:space="0" w:color="000000"/>
              <w:left w:val="single" w:sz="4" w:space="0" w:color="000000"/>
              <w:bottom w:val="single" w:sz="4" w:space="0" w:color="000000"/>
              <w:right w:val="single" w:sz="4" w:space="0" w:color="000000"/>
            </w:tcBorders>
          </w:tcPr>
          <w:p w14:paraId="720951B9"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A91199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Name of the owner(s) representative</w:t>
            </w:r>
          </w:p>
        </w:tc>
        <w:tc>
          <w:tcPr>
            <w:tcW w:w="2410" w:type="dxa"/>
            <w:tcBorders>
              <w:top w:val="single" w:sz="4" w:space="0" w:color="000000"/>
              <w:left w:val="single" w:sz="4" w:space="0" w:color="000000"/>
              <w:bottom w:val="single" w:sz="4" w:space="0" w:color="000000"/>
              <w:right w:val="single" w:sz="4" w:space="0" w:color="000000"/>
            </w:tcBorders>
          </w:tcPr>
          <w:p w14:paraId="5B8FD1EE"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r w:rsidR="008537D0" w:rsidRPr="00EA75CD" w14:paraId="44BD190A"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319670FB"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Vessel length</w:t>
            </w:r>
          </w:p>
        </w:tc>
        <w:tc>
          <w:tcPr>
            <w:tcW w:w="1774" w:type="dxa"/>
            <w:tcBorders>
              <w:top w:val="single" w:sz="4" w:space="0" w:color="000000"/>
              <w:left w:val="single" w:sz="4" w:space="0" w:color="000000"/>
              <w:bottom w:val="single" w:sz="4" w:space="0" w:color="000000"/>
              <w:right w:val="single" w:sz="4" w:space="0" w:color="000000"/>
            </w:tcBorders>
          </w:tcPr>
          <w:p w14:paraId="73790D52"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0600EF3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Phone No.</w:t>
            </w:r>
          </w:p>
        </w:tc>
        <w:tc>
          <w:tcPr>
            <w:tcW w:w="2410" w:type="dxa"/>
            <w:tcBorders>
              <w:top w:val="single" w:sz="4" w:space="0" w:color="000000"/>
              <w:left w:val="single" w:sz="4" w:space="0" w:color="000000"/>
              <w:bottom w:val="single" w:sz="4" w:space="0" w:color="000000"/>
              <w:right w:val="single" w:sz="4" w:space="0" w:color="000000"/>
            </w:tcBorders>
          </w:tcPr>
          <w:p w14:paraId="6CE5BE29"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r w:rsidR="008537D0" w:rsidRPr="00EA75CD" w14:paraId="751DE96F" w14:textId="77777777">
        <w:trPr>
          <w:trHeight w:val="245"/>
        </w:trPr>
        <w:tc>
          <w:tcPr>
            <w:tcW w:w="2335" w:type="dxa"/>
            <w:tcBorders>
              <w:top w:val="single" w:sz="4" w:space="0" w:color="000000"/>
              <w:left w:val="single" w:sz="4" w:space="0" w:color="000000"/>
              <w:bottom w:val="single" w:sz="4" w:space="0" w:color="000000"/>
              <w:right w:val="single" w:sz="4" w:space="0" w:color="000000"/>
            </w:tcBorders>
            <w:hideMark/>
          </w:tcPr>
          <w:p w14:paraId="25766F13"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Vessel type</w:t>
            </w:r>
          </w:p>
        </w:tc>
        <w:tc>
          <w:tcPr>
            <w:tcW w:w="1774" w:type="dxa"/>
            <w:tcBorders>
              <w:top w:val="single" w:sz="4" w:space="0" w:color="000000"/>
              <w:left w:val="single" w:sz="4" w:space="0" w:color="000000"/>
              <w:bottom w:val="single" w:sz="4" w:space="0" w:color="000000"/>
              <w:right w:val="single" w:sz="4" w:space="0" w:color="000000"/>
            </w:tcBorders>
          </w:tcPr>
          <w:p w14:paraId="4B8FE898"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c>
          <w:tcPr>
            <w:tcW w:w="2407" w:type="dxa"/>
            <w:tcBorders>
              <w:top w:val="single" w:sz="4" w:space="0" w:color="000000"/>
              <w:left w:val="single" w:sz="4" w:space="0" w:color="000000"/>
              <w:bottom w:val="single" w:sz="4" w:space="0" w:color="000000"/>
              <w:right w:val="single" w:sz="4" w:space="0" w:color="000000"/>
            </w:tcBorders>
            <w:hideMark/>
          </w:tcPr>
          <w:p w14:paraId="6ADAEE0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E-mail</w:t>
            </w:r>
          </w:p>
        </w:tc>
        <w:tc>
          <w:tcPr>
            <w:tcW w:w="2410" w:type="dxa"/>
            <w:tcBorders>
              <w:top w:val="single" w:sz="4" w:space="0" w:color="000000"/>
              <w:left w:val="single" w:sz="4" w:space="0" w:color="000000"/>
              <w:bottom w:val="single" w:sz="4" w:space="0" w:color="000000"/>
              <w:right w:val="single" w:sz="4" w:space="0" w:color="000000"/>
            </w:tcBorders>
          </w:tcPr>
          <w:p w14:paraId="6BE96D95"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p>
        </w:tc>
      </w:tr>
    </w:tbl>
    <w:p w14:paraId="17912E5A" w14:textId="77777777" w:rsidR="008537D0" w:rsidRPr="00EA75CD"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37AC033E" w14:textId="77777777" w:rsidR="008537D0" w:rsidRPr="00EA75CD"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Description of the crew fish handling and any other useful details</w:t>
      </w:r>
    </w:p>
    <w:p w14:paraId="5D05457A" w14:textId="77777777" w:rsidR="008537D0" w:rsidRPr="00EA75CD"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5"/>
      </w:tblGrid>
      <w:tr w:rsidR="008537D0" w:rsidRPr="00EA75CD" w14:paraId="76F25E57" w14:textId="77777777">
        <w:tc>
          <w:tcPr>
            <w:tcW w:w="8926" w:type="dxa"/>
            <w:tcBorders>
              <w:top w:val="single" w:sz="4" w:space="0" w:color="000000"/>
              <w:left w:val="single" w:sz="4" w:space="0" w:color="000000"/>
              <w:bottom w:val="single" w:sz="4" w:space="0" w:color="000000"/>
              <w:right w:val="single" w:sz="4" w:space="0" w:color="000000"/>
            </w:tcBorders>
          </w:tcPr>
          <w:p w14:paraId="2E473F00"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E48A921"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448D57CA"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D6DC382"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4B1A2338"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4C5FFAC" w14:textId="77777777" w:rsidR="008537D0" w:rsidRPr="00EA75CD"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If available, copy or image of the vessel general arrangement plan</w:t>
      </w:r>
    </w:p>
    <w:p w14:paraId="7AEE4BA3" w14:textId="77777777" w:rsidR="008537D0" w:rsidRPr="00EA75CD"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537D0" w:rsidRPr="00EA75CD" w14:paraId="626E8FA9" w14:textId="77777777">
        <w:tc>
          <w:tcPr>
            <w:tcW w:w="9061" w:type="dxa"/>
            <w:tcBorders>
              <w:top w:val="single" w:sz="4" w:space="0" w:color="000000"/>
              <w:left w:val="single" w:sz="4" w:space="0" w:color="000000"/>
              <w:bottom w:val="single" w:sz="4" w:space="0" w:color="000000"/>
              <w:right w:val="single" w:sz="4" w:space="0" w:color="000000"/>
            </w:tcBorders>
          </w:tcPr>
          <w:p w14:paraId="22D8AA79"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D1099FA"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0F00A9A"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03D37650"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468A33DD"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3EF48D96" w14:textId="77777777" w:rsidR="008537D0" w:rsidRPr="00EA75CD"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General layout and handling (not necessarily to scale)</w:t>
      </w:r>
    </w:p>
    <w:p w14:paraId="46E88756" w14:textId="77777777" w:rsidR="008537D0" w:rsidRPr="00EA75CD"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537D0" w:rsidRPr="00EA75CD" w14:paraId="4F42502E" w14:textId="77777777">
        <w:tc>
          <w:tcPr>
            <w:tcW w:w="9061" w:type="dxa"/>
            <w:tcBorders>
              <w:top w:val="single" w:sz="4" w:space="0" w:color="000000"/>
              <w:left w:val="single" w:sz="4" w:space="0" w:color="000000"/>
              <w:bottom w:val="single" w:sz="4" w:space="0" w:color="000000"/>
              <w:right w:val="single" w:sz="4" w:space="0" w:color="000000"/>
            </w:tcBorders>
          </w:tcPr>
          <w:p w14:paraId="619CD1E5"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582D2E5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5858560A"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4FE99692"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3E0AD931"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13AF688" w14:textId="77777777" w:rsidR="008537D0" w:rsidRPr="00EA75CD" w:rsidRDefault="008537D0" w:rsidP="00847C2B">
      <w:pPr>
        <w:numPr>
          <w:ilvl w:val="0"/>
          <w:numId w:val="18"/>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General remarks</w:t>
      </w:r>
    </w:p>
    <w:p w14:paraId="0E108F0F" w14:textId="77777777" w:rsidR="008537D0" w:rsidRPr="00EA75CD" w:rsidRDefault="008537D0" w:rsidP="008537D0">
      <w:pPr>
        <w:spacing w:after="0" w:line="240" w:lineRule="auto"/>
        <w:ind w:left="720" w:hanging="360"/>
        <w:rPr>
          <w:rFonts w:asciiTheme="majorHAnsi" w:eastAsia="Cambria" w:hAnsiTheme="majorHAnsi" w:cs="Cambria"/>
          <w:color w:val="000000"/>
          <w:kern w:val="0"/>
          <w:sz w:val="20"/>
          <w:szCs w:val="20"/>
          <w:lang w:val="en"/>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8537D0" w:rsidRPr="00EA75CD" w14:paraId="44C28D0E" w14:textId="77777777">
        <w:tc>
          <w:tcPr>
            <w:tcW w:w="9061" w:type="dxa"/>
            <w:tcBorders>
              <w:top w:val="single" w:sz="4" w:space="0" w:color="000000"/>
              <w:left w:val="single" w:sz="4" w:space="0" w:color="000000"/>
              <w:bottom w:val="single" w:sz="4" w:space="0" w:color="000000"/>
              <w:right w:val="single" w:sz="4" w:space="0" w:color="000000"/>
            </w:tcBorders>
          </w:tcPr>
          <w:p w14:paraId="2C4CE926"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1D992136"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169BD64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37759F2"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76AA1A8A"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76C912C5"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Arial" w:hAnsiTheme="majorHAnsi" w:cs="Arial"/>
          <w:kern w:val="0"/>
          <w:lang w:val="en"/>
          <w14:ligatures w14:val="none"/>
        </w:rPr>
        <w:br w:type="page"/>
      </w:r>
    </w:p>
    <w:p w14:paraId="1AE20C79"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Part B</w:t>
      </w:r>
    </w:p>
    <w:p w14:paraId="0B61E148" w14:textId="77777777" w:rsidR="005D2583" w:rsidRPr="00EA75CD" w:rsidRDefault="005D2583" w:rsidP="008537D0">
      <w:pPr>
        <w:spacing w:after="0" w:line="240" w:lineRule="auto"/>
        <w:jc w:val="center"/>
        <w:rPr>
          <w:rFonts w:asciiTheme="majorHAnsi" w:eastAsia="Cambria" w:hAnsiTheme="majorHAnsi" w:cs="Cambria"/>
          <w:b/>
          <w:kern w:val="0"/>
          <w:sz w:val="20"/>
          <w:szCs w:val="20"/>
          <w:lang w:val="en"/>
          <w14:ligatures w14:val="none"/>
        </w:rPr>
      </w:pPr>
    </w:p>
    <w:p w14:paraId="6D055000" w14:textId="020FBA7A" w:rsidR="008537D0" w:rsidRPr="00EA75CD"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(Responsibility of t</w:t>
      </w:r>
      <w:r w:rsidRPr="00EA75CD">
        <w:rPr>
          <w:rFonts w:asciiTheme="majorHAnsi" w:eastAsia="Cambria" w:hAnsiTheme="majorHAnsi" w:cs="Cambria"/>
          <w:i/>
          <w:kern w:val="0"/>
          <w:sz w:val="20"/>
          <w:szCs w:val="20"/>
          <w:u w:val="single"/>
          <w:lang w:val="en"/>
          <w14:ligatures w14:val="none"/>
        </w:rPr>
        <w:t>he</w:t>
      </w:r>
      <w:r w:rsidRPr="00EA75CD">
        <w:rPr>
          <w:rFonts w:asciiTheme="majorHAnsi" w:eastAsia="Cambria" w:hAnsiTheme="majorHAnsi" w:cs="Cambria"/>
          <w:i/>
          <w:kern w:val="0"/>
          <w:sz w:val="20"/>
          <w:szCs w:val="20"/>
          <w:lang w:val="en"/>
          <w14:ligatures w14:val="none"/>
        </w:rPr>
        <w:t xml:space="preserve"> CPC competent authority and to be validated by t</w:t>
      </w:r>
      <w:r w:rsidRPr="00EA75CD">
        <w:rPr>
          <w:rFonts w:asciiTheme="majorHAnsi" w:eastAsia="Cambria" w:hAnsiTheme="majorHAnsi" w:cs="Cambria"/>
          <w:i/>
          <w:kern w:val="0"/>
          <w:sz w:val="20"/>
          <w:szCs w:val="20"/>
          <w:u w:val="single"/>
          <w:lang w:val="en"/>
          <w14:ligatures w14:val="none"/>
        </w:rPr>
        <w:t>he</w:t>
      </w:r>
      <w:r w:rsidRPr="00EA75CD">
        <w:rPr>
          <w:rFonts w:asciiTheme="majorHAnsi" w:eastAsia="Cambria" w:hAnsiTheme="majorHAnsi" w:cs="Cambria"/>
          <w:i/>
          <w:kern w:val="0"/>
          <w:sz w:val="20"/>
          <w:szCs w:val="20"/>
          <w:lang w:val="en"/>
          <w14:ligatures w14:val="none"/>
        </w:rPr>
        <w:t xml:space="preserve"> CPC competent authority)</w:t>
      </w:r>
    </w:p>
    <w:p w14:paraId="7FDB0C3A" w14:textId="77777777" w:rsidR="008537D0" w:rsidRPr="00EA75CD"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11711392" w14:textId="77777777" w:rsidR="008537D0" w:rsidRPr="00EA75CD" w:rsidRDefault="008537D0" w:rsidP="00847C2B">
      <w:pPr>
        <w:numPr>
          <w:ilvl w:val="0"/>
          <w:numId w:val="19"/>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Vessel image</w:t>
      </w:r>
    </w:p>
    <w:p w14:paraId="3A087D50" w14:textId="77777777" w:rsidR="008537D0" w:rsidRPr="00EA75CD"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p w14:paraId="72BC4585" w14:textId="77777777" w:rsidR="008537D0" w:rsidRPr="00EA75CD" w:rsidRDefault="008537D0" w:rsidP="00847C2B">
      <w:pPr>
        <w:numPr>
          <w:ilvl w:val="0"/>
          <w:numId w:val="19"/>
        </w:numPr>
        <w:spacing w:after="0" w:line="240" w:lineRule="auto"/>
        <w:ind w:left="284" w:hanging="284"/>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System Configuration</w:t>
      </w:r>
    </w:p>
    <w:p w14:paraId="3BC3E8E4" w14:textId="77777777" w:rsidR="008537D0" w:rsidRPr="00EA75CD" w:rsidRDefault="008537D0" w:rsidP="008537D0">
      <w:pPr>
        <w:spacing w:after="0" w:line="240" w:lineRule="auto"/>
        <w:ind w:left="284" w:hanging="360"/>
        <w:rPr>
          <w:rFonts w:asciiTheme="majorHAnsi" w:eastAsia="Cambria" w:hAnsiTheme="majorHAnsi" w:cs="Cambria"/>
          <w:color w:val="000000"/>
          <w:kern w:val="0"/>
          <w:sz w:val="20"/>
          <w:szCs w:val="20"/>
          <w:lang w:val="en"/>
          <w14:ligatures w14:val="none"/>
        </w:rPr>
      </w:pPr>
    </w:p>
    <w:p w14:paraId="65CA4A1E" w14:textId="77777777" w:rsidR="008537D0" w:rsidRPr="00EA75CD" w:rsidRDefault="008537D0" w:rsidP="00847C2B">
      <w:pPr>
        <w:numPr>
          <w:ilvl w:val="1"/>
          <w:numId w:val="19"/>
        </w:numPr>
        <w:spacing w:after="0" w:line="240" w:lineRule="auto"/>
        <w:ind w:left="567" w:hanging="283"/>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System Operation – General Description</w:t>
      </w: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6"/>
        <w:gridCol w:w="4919"/>
      </w:tblGrid>
      <w:tr w:rsidR="008537D0" w:rsidRPr="00EA75CD" w14:paraId="00D4C345" w14:textId="77777777">
        <w:trPr>
          <w:trHeight w:val="885"/>
        </w:trPr>
        <w:tc>
          <w:tcPr>
            <w:tcW w:w="4668" w:type="dxa"/>
            <w:tcBorders>
              <w:top w:val="single" w:sz="4" w:space="0" w:color="000000"/>
              <w:left w:val="single" w:sz="4" w:space="0" w:color="000000"/>
              <w:bottom w:val="single" w:sz="4" w:space="0" w:color="000000"/>
              <w:right w:val="single" w:sz="4" w:space="0" w:color="000000"/>
            </w:tcBorders>
          </w:tcPr>
          <w:p w14:paraId="1C8A5231"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Sensor recording, where applicable:</w:t>
            </w:r>
          </w:p>
          <w:p w14:paraId="017FEDDB"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23D4AC0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0D918C3"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1397AC00"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22" w:type="dxa"/>
            <w:tcBorders>
              <w:top w:val="single" w:sz="4" w:space="0" w:color="000000"/>
              <w:left w:val="single" w:sz="4" w:space="0" w:color="000000"/>
              <w:bottom w:val="single" w:sz="4" w:space="0" w:color="000000"/>
              <w:right w:val="single" w:sz="4" w:space="0" w:color="000000"/>
            </w:tcBorders>
            <w:hideMark/>
          </w:tcPr>
          <w:p w14:paraId="3CAE2BD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Description of the settings:</w:t>
            </w:r>
          </w:p>
        </w:tc>
      </w:tr>
      <w:tr w:rsidR="008537D0" w:rsidRPr="00EA75CD" w14:paraId="3D3E4329" w14:textId="77777777">
        <w:trPr>
          <w:trHeight w:val="1800"/>
        </w:trPr>
        <w:tc>
          <w:tcPr>
            <w:tcW w:w="4668" w:type="dxa"/>
            <w:tcBorders>
              <w:top w:val="single" w:sz="4" w:space="0" w:color="000000"/>
              <w:left w:val="single" w:sz="4" w:space="0" w:color="000000"/>
              <w:bottom w:val="single" w:sz="4" w:space="0" w:color="000000"/>
              <w:right w:val="single" w:sz="4" w:space="0" w:color="000000"/>
            </w:tcBorders>
          </w:tcPr>
          <w:p w14:paraId="7D53D5ED"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Video recording:</w:t>
            </w:r>
          </w:p>
          <w:p w14:paraId="1442D738"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347309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D1F37D7"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1AE1509"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E69E39F"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F4E0D3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22" w:type="dxa"/>
            <w:tcBorders>
              <w:top w:val="single" w:sz="4" w:space="0" w:color="000000"/>
              <w:left w:val="single" w:sz="4" w:space="0" w:color="000000"/>
              <w:bottom w:val="single" w:sz="4" w:space="0" w:color="000000"/>
              <w:right w:val="single" w:sz="4" w:space="0" w:color="000000"/>
            </w:tcBorders>
          </w:tcPr>
          <w:p w14:paraId="705E21F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Description of the settings:</w:t>
            </w:r>
          </w:p>
          <w:p w14:paraId="6649EE0D"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18A35EF4"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E7E6F10" w14:textId="77777777" w:rsidR="008537D0" w:rsidRPr="00EA75CD" w:rsidRDefault="008537D0" w:rsidP="00847C2B">
      <w:pPr>
        <w:numPr>
          <w:ilvl w:val="1"/>
          <w:numId w:val="19"/>
        </w:numPr>
        <w:spacing w:after="0" w:line="240" w:lineRule="auto"/>
        <w:ind w:left="567" w:hanging="283"/>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System Components Location</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27"/>
      </w:tblGrid>
      <w:tr w:rsidR="008537D0" w:rsidRPr="00EA75CD" w14:paraId="0AB15933" w14:textId="77777777">
        <w:trPr>
          <w:trHeight w:val="1200"/>
        </w:trPr>
        <w:tc>
          <w:tcPr>
            <w:tcW w:w="4676" w:type="dxa"/>
            <w:tcBorders>
              <w:top w:val="single" w:sz="4" w:space="0" w:color="000000"/>
              <w:left w:val="single" w:sz="4" w:space="0" w:color="000000"/>
              <w:bottom w:val="single" w:sz="4" w:space="0" w:color="000000"/>
              <w:right w:val="single" w:sz="4" w:space="0" w:color="000000"/>
            </w:tcBorders>
          </w:tcPr>
          <w:p w14:paraId="63778A0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Control box:</w:t>
            </w:r>
          </w:p>
          <w:p w14:paraId="7BF75135"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control box</w:t>
            </w:r>
          </w:p>
          <w:p w14:paraId="59F36B91"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A7289B1"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47193A5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2DE0232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User Interface:</w:t>
            </w:r>
          </w:p>
        </w:tc>
      </w:tr>
      <w:tr w:rsidR="008537D0" w:rsidRPr="00EA75CD" w14:paraId="6EF9E1CB" w14:textId="77777777">
        <w:trPr>
          <w:trHeight w:val="1200"/>
        </w:trPr>
        <w:tc>
          <w:tcPr>
            <w:tcW w:w="4676" w:type="dxa"/>
            <w:tcBorders>
              <w:top w:val="single" w:sz="4" w:space="0" w:color="000000"/>
              <w:left w:val="single" w:sz="4" w:space="0" w:color="000000"/>
              <w:bottom w:val="single" w:sz="4" w:space="0" w:color="000000"/>
              <w:right w:val="single" w:sz="4" w:space="0" w:color="000000"/>
            </w:tcBorders>
          </w:tcPr>
          <w:p w14:paraId="50B7BEAF"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GPS:</w:t>
            </w:r>
          </w:p>
          <w:p w14:paraId="341B3284"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GPS</w:t>
            </w:r>
          </w:p>
          <w:p w14:paraId="126DBDD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1719547A"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41CA7E99"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106788DB"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GPS details:</w:t>
            </w:r>
          </w:p>
        </w:tc>
      </w:tr>
      <w:tr w:rsidR="008537D0" w:rsidRPr="00EA75CD" w14:paraId="0EE713AF" w14:textId="77777777">
        <w:trPr>
          <w:trHeight w:val="1185"/>
        </w:trPr>
        <w:tc>
          <w:tcPr>
            <w:tcW w:w="4676" w:type="dxa"/>
            <w:tcBorders>
              <w:top w:val="single" w:sz="4" w:space="0" w:color="000000"/>
              <w:left w:val="single" w:sz="4" w:space="0" w:color="000000"/>
              <w:bottom w:val="single" w:sz="4" w:space="0" w:color="000000"/>
              <w:right w:val="single" w:sz="4" w:space="0" w:color="000000"/>
            </w:tcBorders>
          </w:tcPr>
          <w:p w14:paraId="0358175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Drum Rotation Sensor:</w:t>
            </w:r>
          </w:p>
          <w:p w14:paraId="65844257"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Drum Sensor</w:t>
            </w:r>
          </w:p>
          <w:p w14:paraId="1DF1E65D"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41F40B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1E01CE5F"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4656E6F5"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Drum Rotation Sensor details:</w:t>
            </w:r>
          </w:p>
        </w:tc>
      </w:tr>
      <w:tr w:rsidR="008537D0" w:rsidRPr="00EA75CD" w14:paraId="394D9774" w14:textId="77777777">
        <w:trPr>
          <w:trHeight w:val="1447"/>
        </w:trPr>
        <w:tc>
          <w:tcPr>
            <w:tcW w:w="4676" w:type="dxa"/>
            <w:tcBorders>
              <w:top w:val="single" w:sz="4" w:space="0" w:color="000000"/>
              <w:left w:val="single" w:sz="4" w:space="0" w:color="000000"/>
              <w:bottom w:val="single" w:sz="4" w:space="0" w:color="000000"/>
              <w:right w:val="single" w:sz="4" w:space="0" w:color="000000"/>
            </w:tcBorders>
          </w:tcPr>
          <w:p w14:paraId="51EAC969"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Hydraulic Pressure Sensor:</w:t>
            </w:r>
          </w:p>
          <w:p w14:paraId="373D9AC2"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Hydraulic Pressure Sensor</w:t>
            </w:r>
          </w:p>
          <w:p w14:paraId="5166E79B"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3D00B0F"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0F4531EB"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30" w:type="dxa"/>
            <w:tcBorders>
              <w:top w:val="single" w:sz="4" w:space="0" w:color="000000"/>
              <w:left w:val="single" w:sz="4" w:space="0" w:color="000000"/>
              <w:bottom w:val="single" w:sz="4" w:space="0" w:color="000000"/>
              <w:right w:val="single" w:sz="4" w:space="0" w:color="000000"/>
            </w:tcBorders>
            <w:hideMark/>
          </w:tcPr>
          <w:p w14:paraId="6C98B466"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Hydraulic Pressure Sensor details:</w:t>
            </w:r>
          </w:p>
        </w:tc>
      </w:tr>
    </w:tbl>
    <w:p w14:paraId="70B81448"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60EEF182"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9B40309"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19E53EF2"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0AAC991E"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1A7AC727"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7336DFEF"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1B39B994"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10913005"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2CEBEDB5"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915"/>
      </w:tblGrid>
      <w:tr w:rsidR="008537D0" w:rsidRPr="00EA75CD" w14:paraId="65C4800A" w14:textId="77777777" w:rsidTr="005D2583">
        <w:trPr>
          <w:trHeight w:val="1239"/>
        </w:trPr>
        <w:tc>
          <w:tcPr>
            <w:tcW w:w="4775" w:type="dxa"/>
            <w:tcBorders>
              <w:top w:val="single" w:sz="4" w:space="0" w:color="000000"/>
              <w:left w:val="single" w:sz="4" w:space="0" w:color="000000"/>
              <w:bottom w:val="single" w:sz="4" w:space="0" w:color="000000"/>
              <w:right w:val="single" w:sz="4" w:space="0" w:color="000000"/>
            </w:tcBorders>
          </w:tcPr>
          <w:p w14:paraId="2E08E09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Sensor XX</w:t>
            </w:r>
          </w:p>
          <w:p w14:paraId="259BD040" w14:textId="77777777" w:rsidR="008537D0" w:rsidRPr="00EA75CD" w:rsidRDefault="008537D0" w:rsidP="00847C2B">
            <w:pPr>
              <w:numPr>
                <w:ilvl w:val="0"/>
                <w:numId w:val="20"/>
              </w:numPr>
              <w:spacing w:after="0"/>
              <w:rPr>
                <w:rFonts w:asciiTheme="majorHAnsi" w:eastAsia="Times New Roman" w:hAnsiTheme="majorHAnsi" w:cs="Times New Roman"/>
                <w:b/>
                <w:i/>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XX Sensor</w:t>
            </w:r>
          </w:p>
          <w:p w14:paraId="6590FC37"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0628C97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XX Sensor details:</w:t>
            </w:r>
          </w:p>
        </w:tc>
      </w:tr>
      <w:tr w:rsidR="008537D0" w:rsidRPr="00EA75CD" w14:paraId="21908308" w14:textId="77777777" w:rsidTr="005D2583">
        <w:trPr>
          <w:trHeight w:val="985"/>
        </w:trPr>
        <w:tc>
          <w:tcPr>
            <w:tcW w:w="4775" w:type="dxa"/>
            <w:tcBorders>
              <w:top w:val="single" w:sz="4" w:space="0" w:color="000000"/>
              <w:left w:val="single" w:sz="4" w:space="0" w:color="000000"/>
              <w:bottom w:val="single" w:sz="4" w:space="0" w:color="000000"/>
              <w:right w:val="single" w:sz="4" w:space="0" w:color="000000"/>
            </w:tcBorders>
          </w:tcPr>
          <w:p w14:paraId="3E70DBDF"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Sensor XX</w:t>
            </w:r>
          </w:p>
          <w:p w14:paraId="0AAFC47E"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XX Sensor</w:t>
            </w:r>
          </w:p>
          <w:p w14:paraId="1411DE6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0C8D0975"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19B0754B"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XX Sensor details:</w:t>
            </w:r>
          </w:p>
        </w:tc>
      </w:tr>
      <w:tr w:rsidR="008537D0" w:rsidRPr="00EA75CD" w14:paraId="602AD6FD" w14:textId="77777777" w:rsidTr="005D2583">
        <w:trPr>
          <w:trHeight w:val="985"/>
        </w:trPr>
        <w:tc>
          <w:tcPr>
            <w:tcW w:w="4775" w:type="dxa"/>
            <w:tcBorders>
              <w:top w:val="single" w:sz="4" w:space="0" w:color="000000"/>
              <w:left w:val="single" w:sz="4" w:space="0" w:color="000000"/>
              <w:bottom w:val="single" w:sz="4" w:space="0" w:color="000000"/>
              <w:right w:val="single" w:sz="4" w:space="0" w:color="000000"/>
            </w:tcBorders>
          </w:tcPr>
          <w:p w14:paraId="3FFF9A01"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Sensor XX</w:t>
            </w:r>
          </w:p>
          <w:p w14:paraId="4BC3F8DF"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XX Sensor</w:t>
            </w:r>
          </w:p>
          <w:p w14:paraId="382F5B0E"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0BC4EBF9"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1C9D78AA"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XX Sensor details:</w:t>
            </w:r>
          </w:p>
        </w:tc>
      </w:tr>
      <w:tr w:rsidR="008537D0" w:rsidRPr="00EA75CD" w14:paraId="0AA2EFB7" w14:textId="77777777" w:rsidTr="005D2583">
        <w:trPr>
          <w:trHeight w:val="985"/>
        </w:trPr>
        <w:tc>
          <w:tcPr>
            <w:tcW w:w="4775" w:type="dxa"/>
            <w:tcBorders>
              <w:top w:val="single" w:sz="4" w:space="0" w:color="000000"/>
              <w:left w:val="single" w:sz="4" w:space="0" w:color="000000"/>
              <w:bottom w:val="single" w:sz="4" w:space="0" w:color="000000"/>
              <w:right w:val="single" w:sz="4" w:space="0" w:color="000000"/>
            </w:tcBorders>
          </w:tcPr>
          <w:p w14:paraId="6686A1D1"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Sensor XX</w:t>
            </w:r>
          </w:p>
          <w:p w14:paraId="55FABD12" w14:textId="77777777" w:rsidR="008537D0" w:rsidRPr="00EA75CD" w:rsidRDefault="008537D0" w:rsidP="00847C2B">
            <w:pPr>
              <w:numPr>
                <w:ilvl w:val="0"/>
                <w:numId w:val="20"/>
              </w:numPr>
              <w:spacing w:after="0"/>
              <w:rPr>
                <w:rFonts w:asciiTheme="majorHAnsi" w:eastAsia="Arial" w:hAnsiTheme="majorHAnsi" w:cs="Arial"/>
                <w:color w:val="000000"/>
                <w:kern w:val="0"/>
                <w:sz w:val="20"/>
                <w:szCs w:val="20"/>
                <w:lang w:val="en"/>
                <w14:ligatures w14:val="none"/>
              </w:rPr>
            </w:pPr>
            <w:r w:rsidRPr="00EA75CD">
              <w:rPr>
                <w:rFonts w:asciiTheme="majorHAnsi" w:eastAsia="Arial" w:hAnsiTheme="majorHAnsi" w:cs="Arial"/>
                <w:color w:val="000000"/>
                <w:kern w:val="0"/>
                <w:sz w:val="20"/>
                <w:szCs w:val="20"/>
                <w:lang w:val="en"/>
                <w14:ligatures w14:val="none"/>
              </w:rPr>
              <w:t>Image of location of the XX Sensor</w:t>
            </w:r>
          </w:p>
          <w:p w14:paraId="0F3435D5"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101DB22"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15" w:type="dxa"/>
            <w:tcBorders>
              <w:top w:val="single" w:sz="4" w:space="0" w:color="000000"/>
              <w:left w:val="single" w:sz="4" w:space="0" w:color="000000"/>
              <w:bottom w:val="single" w:sz="4" w:space="0" w:color="000000"/>
              <w:right w:val="single" w:sz="4" w:space="0" w:color="000000"/>
            </w:tcBorders>
            <w:hideMark/>
          </w:tcPr>
          <w:p w14:paraId="1F408E61"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XX Sensor details:</w:t>
            </w:r>
          </w:p>
        </w:tc>
      </w:tr>
    </w:tbl>
    <w:p w14:paraId="27D2F61B"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63382D3E"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5"/>
        <w:gridCol w:w="4985"/>
      </w:tblGrid>
      <w:tr w:rsidR="008537D0" w:rsidRPr="00EA75CD" w14:paraId="318F8AE7"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7D2C8FA4"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1 - Deck Camera</w:t>
            </w:r>
          </w:p>
        </w:tc>
      </w:tr>
      <w:tr w:rsidR="008537D0" w:rsidRPr="00EA75CD" w14:paraId="01ED7EB0"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6AD0915D"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1</w:t>
            </w:r>
          </w:p>
          <w:p w14:paraId="5E6587A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8112C96"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45E8756C"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054DFF41"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0F21E03C"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deck camera</w:t>
            </w:r>
          </w:p>
          <w:p w14:paraId="21A41D6A"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0093E2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6DA2456B"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r w:rsidR="008537D0" w:rsidRPr="00EA75CD" w14:paraId="461ED7CE"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1C460AF3"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2 - Retain/General View Camera</w:t>
            </w:r>
          </w:p>
        </w:tc>
      </w:tr>
      <w:tr w:rsidR="008537D0" w:rsidRPr="00EA75CD" w14:paraId="7B0D1BA5"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2849D746"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2</w:t>
            </w:r>
          </w:p>
          <w:p w14:paraId="33D45F50"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5595374"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7EE38FB5"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5231A65B"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40EA83C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Retain/General View Camera</w:t>
            </w:r>
          </w:p>
          <w:p w14:paraId="7FCD2B7F"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D0AA3AA"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1C35ACC4"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r w:rsidR="008537D0" w:rsidRPr="00EA75CD" w14:paraId="6DD0BEF0"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55C7D204"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3 - Sorting Belt Camera</w:t>
            </w:r>
          </w:p>
        </w:tc>
      </w:tr>
      <w:tr w:rsidR="008537D0" w:rsidRPr="00EA75CD" w14:paraId="2DA87146"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7C39F512"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3</w:t>
            </w:r>
          </w:p>
          <w:p w14:paraId="567BA55B"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0836A99"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2C9D67EB"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35F072A8"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320E482C"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Sorting Belt Camera</w:t>
            </w:r>
          </w:p>
          <w:p w14:paraId="68F38D3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27E1B0D"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1AE09CEA"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r w:rsidR="008537D0" w:rsidRPr="00EA75CD" w14:paraId="09266911" w14:textId="77777777">
        <w:trPr>
          <w:trHeight w:val="401"/>
        </w:trPr>
        <w:tc>
          <w:tcPr>
            <w:tcW w:w="9697" w:type="dxa"/>
            <w:gridSpan w:val="2"/>
            <w:tcBorders>
              <w:top w:val="single" w:sz="4" w:space="0" w:color="000000"/>
              <w:left w:val="single" w:sz="4" w:space="0" w:color="000000"/>
              <w:bottom w:val="single" w:sz="4" w:space="0" w:color="000000"/>
              <w:right w:val="single" w:sz="4" w:space="0" w:color="000000"/>
            </w:tcBorders>
            <w:hideMark/>
          </w:tcPr>
          <w:p w14:paraId="646B72F7"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4 - Discard Camera</w:t>
            </w:r>
          </w:p>
        </w:tc>
      </w:tr>
      <w:tr w:rsidR="008537D0" w:rsidRPr="00EA75CD" w14:paraId="1426425A"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219963E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4</w:t>
            </w:r>
          </w:p>
          <w:p w14:paraId="149A6DA3"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036CBC1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7D7888D5"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493F7CD5" w14:textId="77777777">
        <w:trPr>
          <w:trHeight w:val="401"/>
        </w:trPr>
        <w:tc>
          <w:tcPr>
            <w:tcW w:w="4708" w:type="dxa"/>
            <w:tcBorders>
              <w:top w:val="single" w:sz="4" w:space="0" w:color="000000"/>
              <w:left w:val="single" w:sz="4" w:space="0" w:color="000000"/>
              <w:bottom w:val="single" w:sz="4" w:space="0" w:color="000000"/>
              <w:right w:val="single" w:sz="4" w:space="0" w:color="000000"/>
            </w:tcBorders>
          </w:tcPr>
          <w:p w14:paraId="1ACC2AA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Discard Camera</w:t>
            </w:r>
          </w:p>
          <w:p w14:paraId="258BEAE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03BEA0C5"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989" w:type="dxa"/>
            <w:tcBorders>
              <w:top w:val="single" w:sz="4" w:space="0" w:color="000000"/>
              <w:left w:val="single" w:sz="4" w:space="0" w:color="000000"/>
              <w:bottom w:val="single" w:sz="4" w:space="0" w:color="000000"/>
              <w:right w:val="single" w:sz="4" w:space="0" w:color="000000"/>
            </w:tcBorders>
            <w:hideMark/>
          </w:tcPr>
          <w:p w14:paraId="432A4FAD"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bl>
    <w:p w14:paraId="23A4E12E"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075F6779" w14:textId="77777777" w:rsidR="008537D0" w:rsidRPr="00EA75CD" w:rsidRDefault="008537D0" w:rsidP="008537D0">
      <w:pPr>
        <w:spacing w:after="0"/>
        <w:rPr>
          <w:rFonts w:asciiTheme="majorHAnsi" w:eastAsia="Cambria" w:hAnsiTheme="majorHAnsi" w:cs="Cambria"/>
          <w:kern w:val="0"/>
          <w:sz w:val="20"/>
          <w:szCs w:val="20"/>
          <w:lang w:val="en"/>
          <w14:ligatures w14:val="none"/>
        </w:rPr>
      </w:pPr>
      <w:r w:rsidRPr="00EA75CD">
        <w:rPr>
          <w:rFonts w:asciiTheme="majorHAnsi" w:eastAsia="Arial" w:hAnsiTheme="majorHAnsi" w:cs="Arial"/>
          <w:kern w:val="0"/>
          <w:lang w:val="en"/>
          <w14:ligatures w14:val="none"/>
        </w:rPr>
        <w:br w:type="page"/>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4869"/>
      </w:tblGrid>
      <w:tr w:rsidR="008537D0" w:rsidRPr="00EA75CD" w14:paraId="1B7FCCE3"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7211448D"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XX - XX Camera</w:t>
            </w:r>
          </w:p>
        </w:tc>
      </w:tr>
      <w:tr w:rsidR="008537D0" w:rsidRPr="00EA75CD" w14:paraId="399DA2F3"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10E3D71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XX</w:t>
            </w:r>
          </w:p>
          <w:p w14:paraId="0FBF50CB"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98B4181"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2E5CCFD3"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3CA4DF5C"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6F81213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XX Camera</w:t>
            </w:r>
          </w:p>
          <w:p w14:paraId="47E31145"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D1A4E05"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252FFA5F"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r w:rsidR="008537D0" w:rsidRPr="00EA75CD" w14:paraId="1EFDCAA9"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1C19A5E4"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XX - XX Camera</w:t>
            </w:r>
          </w:p>
        </w:tc>
      </w:tr>
      <w:tr w:rsidR="008537D0" w:rsidRPr="00EA75CD" w14:paraId="1ED1F418"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09547D0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XX</w:t>
            </w:r>
          </w:p>
          <w:p w14:paraId="094D41E6"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3E5CB8D"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51BEC680"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0F117A40"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778DFD2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XX Camera</w:t>
            </w:r>
          </w:p>
          <w:p w14:paraId="1D35C977"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37E9D4B"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B650F87"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r w:rsidR="008537D0" w:rsidRPr="00EA75CD" w14:paraId="0178CF39"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2C8B9250"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XX - XX Camera</w:t>
            </w:r>
          </w:p>
        </w:tc>
      </w:tr>
      <w:tr w:rsidR="008537D0" w:rsidRPr="00EA75CD" w14:paraId="64612F5F"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12B26E1D"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XX</w:t>
            </w:r>
          </w:p>
          <w:p w14:paraId="62370F0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54933C2"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4538D52"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3EF38075"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7F632C45"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XX Camera</w:t>
            </w:r>
          </w:p>
          <w:p w14:paraId="1AA64E53"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7917985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93C7224"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r w:rsidR="008537D0" w:rsidRPr="00EA75CD" w14:paraId="28A74F6E" w14:textId="77777777">
        <w:trPr>
          <w:trHeight w:val="322"/>
        </w:trPr>
        <w:tc>
          <w:tcPr>
            <w:tcW w:w="9442" w:type="dxa"/>
            <w:gridSpan w:val="2"/>
            <w:tcBorders>
              <w:top w:val="single" w:sz="4" w:space="0" w:color="000000"/>
              <w:left w:val="single" w:sz="4" w:space="0" w:color="000000"/>
              <w:bottom w:val="single" w:sz="4" w:space="0" w:color="000000"/>
              <w:right w:val="single" w:sz="4" w:space="0" w:color="000000"/>
            </w:tcBorders>
            <w:hideMark/>
          </w:tcPr>
          <w:p w14:paraId="1E93D6E2" w14:textId="77777777" w:rsidR="008537D0" w:rsidRPr="00EA75CD" w:rsidRDefault="008537D0" w:rsidP="008537D0">
            <w:pPr>
              <w:spacing w:after="0"/>
              <w:jc w:val="center"/>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XX - XX Camera</w:t>
            </w:r>
          </w:p>
        </w:tc>
      </w:tr>
      <w:tr w:rsidR="008537D0" w:rsidRPr="00EA75CD" w14:paraId="787CCB34"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359EF2B2"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of Location of Camera XX</w:t>
            </w:r>
          </w:p>
          <w:p w14:paraId="2DD1784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5800C916"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312F23CA"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View and Objectives</w:t>
            </w:r>
          </w:p>
        </w:tc>
      </w:tr>
      <w:tr w:rsidR="008537D0" w:rsidRPr="00EA75CD" w14:paraId="1A9208BC" w14:textId="77777777">
        <w:trPr>
          <w:trHeight w:val="322"/>
        </w:trPr>
        <w:tc>
          <w:tcPr>
            <w:tcW w:w="4569" w:type="dxa"/>
            <w:tcBorders>
              <w:top w:val="single" w:sz="4" w:space="0" w:color="000000"/>
              <w:left w:val="single" w:sz="4" w:space="0" w:color="000000"/>
              <w:bottom w:val="single" w:sz="4" w:space="0" w:color="000000"/>
              <w:right w:val="single" w:sz="4" w:space="0" w:color="000000"/>
            </w:tcBorders>
          </w:tcPr>
          <w:p w14:paraId="668C8D63"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Image XX Camera</w:t>
            </w:r>
          </w:p>
          <w:p w14:paraId="391906C7"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1025C4C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3" w:type="dxa"/>
            <w:tcBorders>
              <w:top w:val="single" w:sz="4" w:space="0" w:color="000000"/>
              <w:left w:val="single" w:sz="4" w:space="0" w:color="000000"/>
              <w:bottom w:val="single" w:sz="4" w:space="0" w:color="000000"/>
              <w:right w:val="single" w:sz="4" w:space="0" w:color="000000"/>
            </w:tcBorders>
            <w:hideMark/>
          </w:tcPr>
          <w:p w14:paraId="13FAE0E2"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Settings</w:t>
            </w:r>
          </w:p>
        </w:tc>
      </w:tr>
    </w:tbl>
    <w:p w14:paraId="6F65C479"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3"/>
        <w:gridCol w:w="4867"/>
      </w:tblGrid>
      <w:tr w:rsidR="008537D0" w:rsidRPr="00EA75CD" w14:paraId="6DC8A548" w14:textId="77777777">
        <w:trPr>
          <w:trHeight w:val="1768"/>
        </w:trPr>
        <w:tc>
          <w:tcPr>
            <w:tcW w:w="4555" w:type="dxa"/>
            <w:tcBorders>
              <w:top w:val="single" w:sz="4" w:space="0" w:color="000000"/>
              <w:left w:val="single" w:sz="4" w:space="0" w:color="000000"/>
              <w:bottom w:val="single" w:sz="4" w:space="0" w:color="000000"/>
              <w:right w:val="single" w:sz="4" w:space="0" w:color="000000"/>
            </w:tcBorders>
          </w:tcPr>
          <w:p w14:paraId="2E2F4E4B"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Control Box Setting Summary</w:t>
            </w:r>
          </w:p>
          <w:p w14:paraId="67DB624B"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656C949"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2A74E0E5"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Main Configuration Screen</w:t>
            </w:r>
          </w:p>
          <w:p w14:paraId="60E46FD4"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6A31286"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290A77D9"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4870" w:type="dxa"/>
            <w:tcBorders>
              <w:top w:val="single" w:sz="4" w:space="0" w:color="000000"/>
              <w:left w:val="single" w:sz="4" w:space="0" w:color="000000"/>
              <w:bottom w:val="single" w:sz="4" w:space="0" w:color="000000"/>
              <w:right w:val="single" w:sz="4" w:space="0" w:color="000000"/>
            </w:tcBorders>
            <w:hideMark/>
          </w:tcPr>
          <w:p w14:paraId="11A4792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Camera Setting Summary</w:t>
            </w:r>
          </w:p>
        </w:tc>
      </w:tr>
    </w:tbl>
    <w:p w14:paraId="4579AC5F"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0"/>
      </w:tblGrid>
      <w:tr w:rsidR="008537D0" w:rsidRPr="00EA75CD" w14:paraId="5F275EA4" w14:textId="77777777">
        <w:trPr>
          <w:trHeight w:val="1782"/>
        </w:trPr>
        <w:tc>
          <w:tcPr>
            <w:tcW w:w="9397" w:type="dxa"/>
            <w:tcBorders>
              <w:top w:val="single" w:sz="4" w:space="0" w:color="000000"/>
              <w:left w:val="single" w:sz="4" w:space="0" w:color="000000"/>
              <w:bottom w:val="single" w:sz="4" w:space="0" w:color="000000"/>
              <w:right w:val="single" w:sz="4" w:space="0" w:color="000000"/>
            </w:tcBorders>
          </w:tcPr>
          <w:p w14:paraId="67D6A408" w14:textId="77777777" w:rsidR="008537D0" w:rsidRPr="00EA75CD" w:rsidRDefault="008537D0" w:rsidP="008537D0">
            <w:pPr>
              <w:spacing w:after="0"/>
              <w:rPr>
                <w:rFonts w:asciiTheme="majorHAnsi" w:eastAsia="Arial" w:hAnsiTheme="majorHAnsi" w:cs="Arial"/>
                <w:kern w:val="0"/>
                <w:sz w:val="20"/>
                <w:szCs w:val="20"/>
                <w:lang w:val="en"/>
                <w14:ligatures w14:val="none"/>
              </w:rPr>
            </w:pPr>
            <w:r w:rsidRPr="00EA75CD">
              <w:rPr>
                <w:rFonts w:asciiTheme="majorHAnsi" w:eastAsia="Arial" w:hAnsiTheme="majorHAnsi" w:cs="Arial"/>
                <w:kern w:val="0"/>
                <w:sz w:val="20"/>
                <w:szCs w:val="20"/>
                <w:lang w:val="en"/>
                <w14:ligatures w14:val="none"/>
              </w:rPr>
              <w:t>Sorting Area Measurement Details</w:t>
            </w:r>
          </w:p>
          <w:p w14:paraId="305FB9D9"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36985BC"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623C5736"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3FEA8B42"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23ED383F" w14:textId="77777777" w:rsidR="008537D0" w:rsidRPr="00EA75CD" w:rsidRDefault="008537D0" w:rsidP="008537D0">
            <w:pPr>
              <w:spacing w:after="0"/>
              <w:rPr>
                <w:rFonts w:asciiTheme="majorHAnsi" w:eastAsia="Arial" w:hAnsiTheme="majorHAnsi" w:cs="Arial"/>
                <w:kern w:val="0"/>
                <w:sz w:val="20"/>
                <w:szCs w:val="20"/>
                <w:lang w:val="en"/>
                <w14:ligatures w14:val="none"/>
              </w:rPr>
            </w:pPr>
          </w:p>
          <w:p w14:paraId="5E93977C"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04669751"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6EC7BAD1"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Arial" w:hAnsiTheme="majorHAnsi" w:cs="Arial"/>
          <w:kern w:val="0"/>
          <w:lang w:val="en"/>
          <w14:ligatures w14:val="none"/>
        </w:rPr>
        <w:br w:type="page"/>
      </w:r>
    </w:p>
    <w:p w14:paraId="7F56CD32"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Part C</w:t>
      </w:r>
    </w:p>
    <w:p w14:paraId="400AFF4F" w14:textId="77777777" w:rsidR="008537D0" w:rsidRPr="00EA75CD"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(To be completed by the service provider)</w:t>
      </w:r>
    </w:p>
    <w:p w14:paraId="00F15531" w14:textId="77777777" w:rsidR="008537D0" w:rsidRPr="00EA75CD" w:rsidRDefault="008537D0" w:rsidP="008537D0">
      <w:pPr>
        <w:spacing w:after="0" w:line="240" w:lineRule="auto"/>
        <w:jc w:val="both"/>
        <w:rPr>
          <w:rFonts w:asciiTheme="majorHAnsi" w:eastAsia="Cambria" w:hAnsiTheme="majorHAnsi" w:cs="Cambria"/>
          <w:i/>
          <w:kern w:val="0"/>
          <w:sz w:val="20"/>
          <w:szCs w:val="20"/>
          <w:lang w:val="en"/>
          <w14:ligatures w14:val="none"/>
        </w:rPr>
      </w:pPr>
    </w:p>
    <w:p w14:paraId="455DE3F6" w14:textId="77777777" w:rsidR="008537D0" w:rsidRPr="00EA75CD" w:rsidRDefault="008537D0" w:rsidP="00847C2B">
      <w:pPr>
        <w:numPr>
          <w:ilvl w:val="0"/>
          <w:numId w:val="21"/>
        </w:numPr>
        <w:spacing w:after="0" w:line="240" w:lineRule="auto"/>
        <w:ind w:left="426" w:hanging="426"/>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EM User Guide</w:t>
      </w:r>
    </w:p>
    <w:p w14:paraId="3DFF1FD2" w14:textId="77777777" w:rsidR="008537D0" w:rsidRPr="00EA75CD" w:rsidRDefault="008537D0" w:rsidP="008537D0">
      <w:pPr>
        <w:spacing w:after="0" w:line="240" w:lineRule="auto"/>
        <w:ind w:left="720" w:hanging="360"/>
        <w:jc w:val="both"/>
        <w:rPr>
          <w:rFonts w:asciiTheme="majorHAnsi" w:eastAsia="Cambria" w:hAnsiTheme="majorHAnsi" w:cs="Cambria"/>
          <w:color w:val="000000"/>
          <w:kern w:val="0"/>
          <w:sz w:val="20"/>
          <w:szCs w:val="20"/>
          <w:lang w:val="en"/>
          <w14:ligatures w14:val="none"/>
        </w:rPr>
      </w:pPr>
    </w:p>
    <w:p w14:paraId="7F749D37" w14:textId="77777777" w:rsidR="008537D0" w:rsidRPr="00EA75CD"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Description on how to retrieve memory devices</w:t>
      </w:r>
    </w:p>
    <w:p w14:paraId="37C056B2" w14:textId="77777777" w:rsidR="008537D0" w:rsidRPr="00EA75CD"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Description on how to power up the system</w:t>
      </w:r>
    </w:p>
    <w:p w14:paraId="68CAAD20" w14:textId="77777777" w:rsidR="008537D0" w:rsidRPr="00EA75CD"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Description on how to do a function test</w:t>
      </w:r>
    </w:p>
    <w:p w14:paraId="426082E3" w14:textId="77777777" w:rsidR="008537D0" w:rsidRPr="00EA75CD" w:rsidRDefault="008537D0" w:rsidP="008537D0">
      <w:pPr>
        <w:spacing w:after="0" w:line="240" w:lineRule="auto"/>
        <w:jc w:val="both"/>
        <w:rPr>
          <w:rFonts w:asciiTheme="majorHAnsi" w:eastAsia="Cambria" w:hAnsiTheme="majorHAnsi" w:cs="Cambria"/>
          <w:kern w:val="0"/>
          <w:sz w:val="20"/>
          <w:szCs w:val="20"/>
          <w:lang w:val="en"/>
          <w14:ligatures w14:val="none"/>
        </w:rPr>
      </w:pPr>
    </w:p>
    <w:p w14:paraId="0B8A0547" w14:textId="77777777" w:rsidR="008537D0" w:rsidRPr="00EA75CD" w:rsidRDefault="008537D0" w:rsidP="00847C2B">
      <w:pPr>
        <w:numPr>
          <w:ilvl w:val="0"/>
          <w:numId w:val="21"/>
        </w:numPr>
        <w:spacing w:after="0" w:line="240" w:lineRule="auto"/>
        <w:ind w:left="426" w:hanging="426"/>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Vessel-specific handling protocols</w:t>
      </w:r>
    </w:p>
    <w:p w14:paraId="48F91ADB" w14:textId="77777777" w:rsidR="008537D0" w:rsidRPr="00EA75CD" w:rsidRDefault="008537D0" w:rsidP="008537D0">
      <w:pPr>
        <w:spacing w:after="0" w:line="240" w:lineRule="auto"/>
        <w:ind w:left="360"/>
        <w:jc w:val="both"/>
        <w:rPr>
          <w:rFonts w:asciiTheme="majorHAnsi" w:eastAsia="Cambria" w:hAnsiTheme="majorHAnsi" w:cs="Cambria"/>
          <w:kern w:val="0"/>
          <w:sz w:val="20"/>
          <w:szCs w:val="20"/>
          <w:lang w:val="en"/>
          <w14:ligatures w14:val="none"/>
        </w:rPr>
      </w:pPr>
    </w:p>
    <w:p w14:paraId="178827E4" w14:textId="77777777" w:rsidR="008537D0" w:rsidRPr="00EA75CD" w:rsidRDefault="008537D0" w:rsidP="008537D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Description of any special protocols that may apply to the vessel </w:t>
      </w:r>
      <w:proofErr w:type="gramStart"/>
      <w:r w:rsidRPr="00EA75CD">
        <w:rPr>
          <w:rFonts w:asciiTheme="majorHAnsi" w:eastAsia="Cambria" w:hAnsiTheme="majorHAnsi" w:cs="Cambria"/>
          <w:kern w:val="0"/>
          <w:sz w:val="20"/>
          <w:szCs w:val="20"/>
          <w:lang w:val="en"/>
          <w14:ligatures w14:val="none"/>
        </w:rPr>
        <w:t>referred</w:t>
      </w:r>
      <w:proofErr w:type="gramEnd"/>
      <w:r w:rsidRPr="00EA75CD">
        <w:rPr>
          <w:rFonts w:asciiTheme="majorHAnsi" w:eastAsia="Cambria" w:hAnsiTheme="majorHAnsi" w:cs="Cambria"/>
          <w:kern w:val="0"/>
          <w:sz w:val="20"/>
          <w:szCs w:val="20"/>
          <w:lang w:val="en"/>
          <w14:ligatures w14:val="none"/>
        </w:rPr>
        <w:t xml:space="preserve"> in the VMP</w:t>
      </w:r>
    </w:p>
    <w:p w14:paraId="5D6F119F" w14:textId="77777777" w:rsidR="008537D0" w:rsidRPr="00EA75CD" w:rsidRDefault="008537D0" w:rsidP="008537D0">
      <w:pPr>
        <w:spacing w:after="0" w:line="240" w:lineRule="auto"/>
        <w:jc w:val="both"/>
        <w:rPr>
          <w:rFonts w:asciiTheme="majorHAnsi" w:eastAsia="Cambria" w:hAnsiTheme="majorHAnsi" w:cs="Cambria"/>
          <w:kern w:val="0"/>
          <w:sz w:val="20"/>
          <w:szCs w:val="20"/>
          <w:lang w:val="en"/>
          <w14:ligatures w14:val="none"/>
        </w:rPr>
      </w:pPr>
    </w:p>
    <w:p w14:paraId="0903D8A8" w14:textId="77777777" w:rsidR="008537D0" w:rsidRPr="00EA75CD" w:rsidRDefault="008537D0" w:rsidP="00847C2B">
      <w:pPr>
        <w:numPr>
          <w:ilvl w:val="1"/>
          <w:numId w:val="21"/>
        </w:numPr>
        <w:spacing w:after="0" w:line="240" w:lineRule="auto"/>
        <w:ind w:left="993" w:hanging="283"/>
        <w:jc w:val="both"/>
        <w:rPr>
          <w:rFonts w:asciiTheme="majorHAnsi" w:eastAsia="Cambria" w:hAnsiTheme="majorHAnsi" w:cs="Cambria"/>
          <w:color w:val="000000"/>
          <w:kern w:val="0"/>
          <w:sz w:val="20"/>
          <w:szCs w:val="20"/>
          <w:lang w:val="en"/>
          <w14:ligatures w14:val="none"/>
        </w:rPr>
      </w:pPr>
      <w:r w:rsidRPr="00EA75CD">
        <w:rPr>
          <w:rFonts w:asciiTheme="majorHAnsi" w:eastAsia="Cambria" w:hAnsiTheme="majorHAnsi" w:cs="Cambria"/>
          <w:color w:val="000000"/>
          <w:kern w:val="0"/>
          <w:sz w:val="20"/>
          <w:szCs w:val="20"/>
          <w:lang w:val="en"/>
          <w14:ligatures w14:val="none"/>
        </w:rPr>
        <w:t>Description and diagrams of control points with specific procedures carried out. For each area description, there must be a protocol on how to ensure the catch remains in camera view.</w:t>
      </w:r>
    </w:p>
    <w:p w14:paraId="739B5AFA"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29FE20A2"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1536AB6A"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Part D</w:t>
      </w:r>
    </w:p>
    <w:p w14:paraId="6D5ABCB3" w14:textId="77777777" w:rsidR="008537D0" w:rsidRPr="00EA75CD"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(To be completed by the service provider)</w:t>
      </w:r>
    </w:p>
    <w:p w14:paraId="4D060BE6"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7C034D8B"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List of EMS service providers contact information:</w:t>
      </w:r>
    </w:p>
    <w:tbl>
      <w:tblPr>
        <w:tblpPr w:leftFromText="180" w:rightFromText="180" w:vertAnchor="text" w:tblpY="279"/>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215"/>
        <w:gridCol w:w="2215"/>
        <w:gridCol w:w="2215"/>
      </w:tblGrid>
      <w:tr w:rsidR="008537D0" w:rsidRPr="00EA75CD" w14:paraId="25EFA011" w14:textId="77777777">
        <w:trPr>
          <w:trHeight w:val="535"/>
        </w:trPr>
        <w:tc>
          <w:tcPr>
            <w:tcW w:w="2506" w:type="dxa"/>
            <w:tcBorders>
              <w:top w:val="single" w:sz="4" w:space="0" w:color="000000"/>
              <w:left w:val="single" w:sz="4" w:space="0" w:color="000000"/>
              <w:bottom w:val="single" w:sz="4" w:space="0" w:color="000000"/>
              <w:right w:val="single" w:sz="4" w:space="0" w:color="000000"/>
            </w:tcBorders>
            <w:hideMark/>
          </w:tcPr>
          <w:p w14:paraId="25C2C948" w14:textId="77777777" w:rsidR="008537D0" w:rsidRPr="00EA75CD" w:rsidRDefault="008537D0" w:rsidP="008537D0">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Name and Last Name</w:t>
            </w:r>
          </w:p>
        </w:tc>
        <w:tc>
          <w:tcPr>
            <w:tcW w:w="2217" w:type="dxa"/>
            <w:tcBorders>
              <w:top w:val="single" w:sz="4" w:space="0" w:color="000000"/>
              <w:left w:val="single" w:sz="4" w:space="0" w:color="000000"/>
              <w:bottom w:val="single" w:sz="4" w:space="0" w:color="000000"/>
              <w:right w:val="single" w:sz="4" w:space="0" w:color="000000"/>
            </w:tcBorders>
            <w:hideMark/>
          </w:tcPr>
          <w:p w14:paraId="3CB08554" w14:textId="77777777" w:rsidR="008537D0" w:rsidRPr="00EA75CD" w:rsidRDefault="008537D0" w:rsidP="008537D0">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Phone</w:t>
            </w:r>
          </w:p>
        </w:tc>
        <w:tc>
          <w:tcPr>
            <w:tcW w:w="2217" w:type="dxa"/>
            <w:tcBorders>
              <w:top w:val="single" w:sz="4" w:space="0" w:color="000000"/>
              <w:left w:val="single" w:sz="4" w:space="0" w:color="000000"/>
              <w:bottom w:val="single" w:sz="4" w:space="0" w:color="000000"/>
              <w:right w:val="single" w:sz="4" w:space="0" w:color="000000"/>
            </w:tcBorders>
            <w:hideMark/>
          </w:tcPr>
          <w:p w14:paraId="5AF7CDDE" w14:textId="77777777" w:rsidR="008537D0" w:rsidRPr="00EA75CD" w:rsidRDefault="008537D0" w:rsidP="008537D0">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Email</w:t>
            </w:r>
          </w:p>
        </w:tc>
        <w:tc>
          <w:tcPr>
            <w:tcW w:w="2217" w:type="dxa"/>
            <w:tcBorders>
              <w:top w:val="single" w:sz="4" w:space="0" w:color="000000"/>
              <w:left w:val="single" w:sz="4" w:space="0" w:color="000000"/>
              <w:bottom w:val="single" w:sz="4" w:space="0" w:color="000000"/>
              <w:right w:val="single" w:sz="4" w:space="0" w:color="000000"/>
            </w:tcBorders>
            <w:hideMark/>
          </w:tcPr>
          <w:p w14:paraId="6FA19C21" w14:textId="77777777" w:rsidR="008537D0" w:rsidRPr="00EA75CD" w:rsidRDefault="008537D0" w:rsidP="008537D0">
            <w:pPr>
              <w:spacing w:after="0"/>
              <w:rPr>
                <w:rFonts w:asciiTheme="majorHAnsi" w:eastAsia="Arial" w:hAnsiTheme="majorHAnsi" w:cs="Arial"/>
                <w:i/>
                <w:kern w:val="0"/>
                <w:sz w:val="20"/>
                <w:szCs w:val="20"/>
                <w:lang w:val="en"/>
                <w14:ligatures w14:val="none"/>
              </w:rPr>
            </w:pPr>
            <w:r w:rsidRPr="00EA75CD">
              <w:rPr>
                <w:rFonts w:asciiTheme="majorHAnsi" w:eastAsia="Arial" w:hAnsiTheme="majorHAnsi" w:cs="Arial"/>
                <w:i/>
                <w:kern w:val="0"/>
                <w:sz w:val="20"/>
                <w:szCs w:val="20"/>
                <w:lang w:val="en"/>
                <w14:ligatures w14:val="none"/>
              </w:rPr>
              <w:t>Office address</w:t>
            </w:r>
          </w:p>
        </w:tc>
      </w:tr>
      <w:tr w:rsidR="008537D0" w:rsidRPr="00EA75CD" w14:paraId="5934C0CF" w14:textId="77777777">
        <w:trPr>
          <w:trHeight w:val="257"/>
        </w:trPr>
        <w:tc>
          <w:tcPr>
            <w:tcW w:w="2506" w:type="dxa"/>
            <w:tcBorders>
              <w:top w:val="single" w:sz="4" w:space="0" w:color="000000"/>
              <w:left w:val="single" w:sz="4" w:space="0" w:color="000000"/>
              <w:bottom w:val="single" w:sz="4" w:space="0" w:color="000000"/>
              <w:right w:val="single" w:sz="4" w:space="0" w:color="000000"/>
            </w:tcBorders>
          </w:tcPr>
          <w:p w14:paraId="74DC6C3D"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4731459D"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48486FC7"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1DF4F3AC"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r w:rsidR="008537D0" w:rsidRPr="00EA75CD" w14:paraId="3D4EBAEF" w14:textId="77777777">
        <w:trPr>
          <w:trHeight w:val="257"/>
        </w:trPr>
        <w:tc>
          <w:tcPr>
            <w:tcW w:w="2506" w:type="dxa"/>
            <w:tcBorders>
              <w:top w:val="single" w:sz="4" w:space="0" w:color="000000"/>
              <w:left w:val="single" w:sz="4" w:space="0" w:color="000000"/>
              <w:bottom w:val="single" w:sz="4" w:space="0" w:color="000000"/>
              <w:right w:val="single" w:sz="4" w:space="0" w:color="000000"/>
            </w:tcBorders>
          </w:tcPr>
          <w:p w14:paraId="57D5AF4C"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BB2D83E"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571E9000"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4A8722CC"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r w:rsidR="008537D0" w:rsidRPr="00EA75CD" w14:paraId="24193FBA" w14:textId="77777777">
        <w:trPr>
          <w:trHeight w:val="257"/>
        </w:trPr>
        <w:tc>
          <w:tcPr>
            <w:tcW w:w="2506" w:type="dxa"/>
            <w:tcBorders>
              <w:top w:val="single" w:sz="4" w:space="0" w:color="000000"/>
              <w:left w:val="single" w:sz="4" w:space="0" w:color="000000"/>
              <w:bottom w:val="single" w:sz="4" w:space="0" w:color="000000"/>
              <w:right w:val="single" w:sz="4" w:space="0" w:color="000000"/>
            </w:tcBorders>
          </w:tcPr>
          <w:p w14:paraId="10663FF7"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DB091BD"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9D3E38A"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10CD03D8"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r w:rsidR="008537D0" w:rsidRPr="00EA75CD" w14:paraId="70ED525C" w14:textId="77777777">
        <w:trPr>
          <w:trHeight w:val="237"/>
        </w:trPr>
        <w:tc>
          <w:tcPr>
            <w:tcW w:w="2506" w:type="dxa"/>
            <w:tcBorders>
              <w:top w:val="single" w:sz="4" w:space="0" w:color="000000"/>
              <w:left w:val="single" w:sz="4" w:space="0" w:color="000000"/>
              <w:bottom w:val="single" w:sz="4" w:space="0" w:color="000000"/>
              <w:right w:val="single" w:sz="4" w:space="0" w:color="000000"/>
            </w:tcBorders>
          </w:tcPr>
          <w:p w14:paraId="77AE7645"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7AFC1BA4"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34BD560B"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c>
          <w:tcPr>
            <w:tcW w:w="2217" w:type="dxa"/>
            <w:tcBorders>
              <w:top w:val="single" w:sz="4" w:space="0" w:color="000000"/>
              <w:left w:val="single" w:sz="4" w:space="0" w:color="000000"/>
              <w:bottom w:val="single" w:sz="4" w:space="0" w:color="000000"/>
              <w:right w:val="single" w:sz="4" w:space="0" w:color="000000"/>
            </w:tcBorders>
          </w:tcPr>
          <w:p w14:paraId="5E9ABA63" w14:textId="77777777" w:rsidR="008537D0" w:rsidRPr="00EA75CD" w:rsidRDefault="008537D0" w:rsidP="008537D0">
            <w:pPr>
              <w:spacing w:after="0"/>
              <w:rPr>
                <w:rFonts w:asciiTheme="majorHAnsi" w:eastAsia="Arial" w:hAnsiTheme="majorHAnsi" w:cs="Arial"/>
                <w:kern w:val="0"/>
                <w:sz w:val="20"/>
                <w:szCs w:val="20"/>
                <w:lang w:val="en"/>
                <w14:ligatures w14:val="none"/>
              </w:rPr>
            </w:pPr>
          </w:p>
        </w:tc>
      </w:tr>
    </w:tbl>
    <w:p w14:paraId="5B7D90ED"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7B2DB786"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23E6914F"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5F614077" w14:textId="77777777" w:rsidR="008537D0" w:rsidRPr="00EA75CD" w:rsidRDefault="008537D0" w:rsidP="008537D0">
      <w:pPr>
        <w:spacing w:after="0" w:line="240" w:lineRule="auto"/>
        <w:jc w:val="center"/>
        <w:rPr>
          <w:rFonts w:asciiTheme="majorHAnsi" w:eastAsia="Cambria" w:hAnsiTheme="majorHAnsi" w:cs="Cambria"/>
          <w:b/>
          <w:kern w:val="0"/>
          <w:sz w:val="20"/>
          <w:szCs w:val="20"/>
          <w:lang w:val="en"/>
          <w14:ligatures w14:val="none"/>
        </w:rPr>
      </w:pPr>
      <w:r w:rsidRPr="00EA75CD">
        <w:rPr>
          <w:rFonts w:asciiTheme="majorHAnsi" w:eastAsia="Cambria" w:hAnsiTheme="majorHAnsi" w:cs="Cambria"/>
          <w:b/>
          <w:kern w:val="0"/>
          <w:sz w:val="20"/>
          <w:szCs w:val="20"/>
          <w:lang w:val="en"/>
          <w14:ligatures w14:val="none"/>
        </w:rPr>
        <w:t>Part E</w:t>
      </w:r>
    </w:p>
    <w:p w14:paraId="30F2FAFC" w14:textId="77777777" w:rsidR="008537D0" w:rsidRPr="00EA75CD" w:rsidRDefault="008537D0" w:rsidP="008537D0">
      <w:pPr>
        <w:spacing w:after="0" w:line="240" w:lineRule="auto"/>
        <w:jc w:val="center"/>
        <w:rPr>
          <w:rFonts w:asciiTheme="majorHAnsi" w:eastAsia="Cambria" w:hAnsiTheme="majorHAnsi" w:cs="Cambria"/>
          <w:i/>
          <w:kern w:val="0"/>
          <w:sz w:val="20"/>
          <w:szCs w:val="20"/>
          <w:lang w:val="en"/>
          <w14:ligatures w14:val="none"/>
        </w:rPr>
      </w:pPr>
      <w:r w:rsidRPr="00EA75CD">
        <w:rPr>
          <w:rFonts w:asciiTheme="majorHAnsi" w:eastAsia="Cambria" w:hAnsiTheme="majorHAnsi" w:cs="Cambria"/>
          <w:i/>
          <w:kern w:val="0"/>
          <w:sz w:val="20"/>
          <w:szCs w:val="20"/>
          <w:lang w:val="en"/>
          <w14:ligatures w14:val="none"/>
        </w:rPr>
        <w:t>(To be completed by the vessel owner and the service provider)</w:t>
      </w:r>
    </w:p>
    <w:p w14:paraId="749362A5" w14:textId="77777777" w:rsidR="008537D0" w:rsidRPr="00EA75CD" w:rsidRDefault="008537D0" w:rsidP="008537D0">
      <w:pPr>
        <w:spacing w:after="0" w:line="240" w:lineRule="auto"/>
        <w:jc w:val="center"/>
        <w:rPr>
          <w:rFonts w:asciiTheme="majorHAnsi" w:eastAsia="Cambria" w:hAnsiTheme="majorHAnsi" w:cs="Cambria"/>
          <w:kern w:val="0"/>
          <w:sz w:val="20"/>
          <w:szCs w:val="20"/>
          <w:lang w:val="en"/>
          <w14:ligatures w14:val="none"/>
        </w:rPr>
      </w:pPr>
    </w:p>
    <w:p w14:paraId="553C509F" w14:textId="77777777" w:rsidR="008537D0" w:rsidRPr="00EA75CD" w:rsidRDefault="008537D0" w:rsidP="008537D0">
      <w:pPr>
        <w:spacing w:after="0" w:line="240" w:lineRule="auto"/>
        <w:jc w:val="both"/>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 xml:space="preserve">This part should certify that the vessel owner/operators have been trained in the function and operation on the EMS installed on the vessel, and that the operator agrees to comply </w:t>
      </w:r>
      <w:proofErr w:type="gramStart"/>
      <w:r w:rsidRPr="00EA75CD">
        <w:rPr>
          <w:rFonts w:asciiTheme="majorHAnsi" w:eastAsia="Cambria" w:hAnsiTheme="majorHAnsi" w:cs="Cambria"/>
          <w:kern w:val="0"/>
          <w:sz w:val="20"/>
          <w:szCs w:val="20"/>
          <w:lang w:val="en"/>
          <w14:ligatures w14:val="none"/>
        </w:rPr>
        <w:t>to</w:t>
      </w:r>
      <w:proofErr w:type="gramEnd"/>
      <w:r w:rsidRPr="00EA75CD">
        <w:rPr>
          <w:rFonts w:asciiTheme="majorHAnsi" w:eastAsia="Cambria" w:hAnsiTheme="majorHAnsi" w:cs="Cambria"/>
          <w:kern w:val="0"/>
          <w:sz w:val="20"/>
          <w:szCs w:val="20"/>
          <w:lang w:val="en"/>
          <w14:ligatures w14:val="none"/>
        </w:rPr>
        <w:t xml:space="preserve"> the VMP.</w:t>
      </w:r>
    </w:p>
    <w:p w14:paraId="05EDC732" w14:textId="77777777" w:rsidR="008537D0" w:rsidRPr="00EA75CD" w:rsidRDefault="008537D0" w:rsidP="008537D0">
      <w:pPr>
        <w:spacing w:after="0" w:line="240" w:lineRule="auto"/>
        <w:jc w:val="both"/>
        <w:rPr>
          <w:rFonts w:asciiTheme="majorHAnsi" w:eastAsia="Cambria" w:hAnsiTheme="majorHAnsi" w:cs="Cambria"/>
          <w:kern w:val="0"/>
          <w:sz w:val="20"/>
          <w:szCs w:val="20"/>
          <w:lang w:val="en"/>
          <w14:ligatures w14:val="none"/>
        </w:rPr>
      </w:pPr>
    </w:p>
    <w:p w14:paraId="0DFF7E11"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Vessel operator name and last name: ___________________________________________</w:t>
      </w:r>
    </w:p>
    <w:p w14:paraId="1D940ECC"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54085990"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5F60BEA7"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Vessel owner/operator signature: _______________________________________________</w:t>
      </w:r>
    </w:p>
    <w:p w14:paraId="1D7F089A"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2D79C00E"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32C9B732"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Date and time: ______________________________________________________________</w:t>
      </w:r>
    </w:p>
    <w:p w14:paraId="7F85D865"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CCB95B9"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393BBDF0"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EMS Service provider Name and Last name: ______________________________________</w:t>
      </w:r>
    </w:p>
    <w:p w14:paraId="43F270F6"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6E45FDD"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423E7A9A"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EMS Service provider signature: ________________________________________________</w:t>
      </w:r>
    </w:p>
    <w:p w14:paraId="71F22D33"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72BCF3C3" w14:textId="77777777" w:rsidR="008537D0" w:rsidRPr="00EA75CD" w:rsidRDefault="008537D0" w:rsidP="008537D0">
      <w:pPr>
        <w:spacing w:after="0" w:line="240" w:lineRule="auto"/>
        <w:rPr>
          <w:rFonts w:asciiTheme="majorHAnsi" w:eastAsia="Cambria" w:hAnsiTheme="majorHAnsi" w:cs="Cambria"/>
          <w:kern w:val="0"/>
          <w:sz w:val="20"/>
          <w:szCs w:val="20"/>
          <w:lang w:val="en"/>
          <w14:ligatures w14:val="none"/>
        </w:rPr>
      </w:pPr>
    </w:p>
    <w:p w14:paraId="55E071F4" w14:textId="77777777" w:rsidR="008537D0" w:rsidRPr="008F482F" w:rsidRDefault="008537D0" w:rsidP="008537D0">
      <w:pPr>
        <w:spacing w:after="0" w:line="240" w:lineRule="auto"/>
        <w:rPr>
          <w:rFonts w:asciiTheme="majorHAnsi" w:eastAsia="Cambria" w:hAnsiTheme="majorHAnsi" w:cs="Cambria"/>
          <w:kern w:val="0"/>
          <w:sz w:val="20"/>
          <w:szCs w:val="20"/>
          <w:lang w:val="en"/>
          <w14:ligatures w14:val="none"/>
        </w:rPr>
      </w:pPr>
      <w:r w:rsidRPr="00EA75CD">
        <w:rPr>
          <w:rFonts w:asciiTheme="majorHAnsi" w:eastAsia="Cambria" w:hAnsiTheme="majorHAnsi" w:cs="Cambria"/>
          <w:kern w:val="0"/>
          <w:sz w:val="20"/>
          <w:szCs w:val="20"/>
          <w:lang w:val="en"/>
          <w14:ligatures w14:val="none"/>
        </w:rPr>
        <w:t>Date and time: _______________________________________________________________</w:t>
      </w:r>
    </w:p>
    <w:p w14:paraId="69AB4C0F" w14:textId="5AB48FF6" w:rsidR="0085202A" w:rsidRPr="00C16EE8" w:rsidRDefault="0085202A" w:rsidP="008537D0">
      <w:pPr>
        <w:jc w:val="center"/>
        <w:rPr>
          <w:rFonts w:asciiTheme="majorHAnsi" w:hAnsiTheme="majorHAnsi"/>
          <w:lang w:val="en"/>
        </w:rPr>
      </w:pPr>
    </w:p>
    <w:sectPr w:rsidR="0085202A" w:rsidRPr="00C16EE8" w:rsidSect="0093336B">
      <w:headerReference w:type="default" r:id="rId10"/>
      <w:pgSz w:w="11907" w:h="16840"/>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A45E" w14:textId="77777777" w:rsidR="00801760" w:rsidRDefault="00801760" w:rsidP="009E3F12">
      <w:pPr>
        <w:spacing w:after="0" w:line="240" w:lineRule="auto"/>
      </w:pPr>
      <w:r>
        <w:separator/>
      </w:r>
    </w:p>
  </w:endnote>
  <w:endnote w:type="continuationSeparator" w:id="0">
    <w:p w14:paraId="6D29199F" w14:textId="77777777" w:rsidR="00801760" w:rsidRDefault="00801760" w:rsidP="009E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02BC" w14:textId="77777777" w:rsidR="00801760" w:rsidRDefault="00801760" w:rsidP="009E3F12">
      <w:pPr>
        <w:spacing w:after="0" w:line="240" w:lineRule="auto"/>
      </w:pPr>
      <w:r>
        <w:separator/>
      </w:r>
    </w:p>
  </w:footnote>
  <w:footnote w:type="continuationSeparator" w:id="0">
    <w:p w14:paraId="44538F48" w14:textId="77777777" w:rsidR="00801760" w:rsidRDefault="00801760" w:rsidP="009E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769A" w14:textId="45DFE4D4" w:rsidR="007A1F85" w:rsidRPr="007A1F85" w:rsidRDefault="007A1F85" w:rsidP="007A1F85">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cs="Cambria"/>
        <w:b/>
        <w:bCs/>
        <w:kern w:val="0"/>
        <w:sz w:val="20"/>
        <w:szCs w:val="20"/>
        <w:lang w:val="en-US"/>
        <w14:ligatures w14:val="none"/>
      </w:rPr>
      <w:t>PWG</w:t>
    </w:r>
    <w:r w:rsidRPr="007A1F85">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423</w:t>
    </w:r>
    <w:r w:rsidR="008F482F">
      <w:rPr>
        <w:rFonts w:ascii="Cambria" w:eastAsia="Calibri" w:hAnsi="Cambria" w:cs="Cambria"/>
        <w:b/>
        <w:bCs/>
        <w:kern w:val="0"/>
        <w:sz w:val="20"/>
        <w:szCs w:val="20"/>
        <w:lang w:val="en-US"/>
        <w14:ligatures w14:val="none"/>
      </w:rPr>
      <w:t>A</w:t>
    </w:r>
    <w:r w:rsidRPr="007A1F85">
      <w:rPr>
        <w:rFonts w:ascii="Cambria" w:eastAsia="Calibri" w:hAnsi="Cambria" w:cs="Cambria"/>
        <w:b/>
        <w:bCs/>
        <w:kern w:val="0"/>
        <w:sz w:val="20"/>
        <w:szCs w:val="20"/>
        <w:lang w:val="en-US"/>
        <w14:ligatures w14:val="none"/>
      </w:rPr>
      <w:t>/2025</w:t>
    </w:r>
  </w:p>
  <w:p w14:paraId="183CDF26" w14:textId="2854F5F6" w:rsidR="007A1F85" w:rsidRDefault="007A1F85" w:rsidP="006D6B42">
    <w:pPr>
      <w:widowControl w:val="0"/>
      <w:tabs>
        <w:tab w:val="left" w:pos="7320"/>
      </w:tabs>
      <w:autoSpaceDE w:val="0"/>
      <w:autoSpaceDN w:val="0"/>
      <w:spacing w:after="0" w:line="240" w:lineRule="exact"/>
      <w:jc w:val="right"/>
    </w:pPr>
    <w:r w:rsidRPr="007A1F85">
      <w:rPr>
        <w:rFonts w:ascii="Cambria" w:eastAsia="Cambria" w:hAnsi="Cambria" w:cs="Cambria"/>
        <w:b/>
        <w:bCs/>
        <w:kern w:val="0"/>
        <w:sz w:val="16"/>
        <w:szCs w:val="16"/>
        <w:lang w:val="es-ES_tradnl"/>
        <w14:ligatures w14:val="none"/>
      </w:rPr>
      <w:fldChar w:fldCharType="begin"/>
    </w:r>
    <w:r w:rsidRPr="007A1F85">
      <w:rPr>
        <w:rFonts w:ascii="Cambria" w:eastAsia="Cambria" w:hAnsi="Cambria" w:cs="Cambria"/>
        <w:b/>
        <w:bCs/>
        <w:kern w:val="0"/>
        <w:sz w:val="16"/>
        <w:szCs w:val="16"/>
        <w:lang w:val="es-ES_tradnl"/>
        <w14:ligatures w14:val="none"/>
      </w:rPr>
      <w:instrText xml:space="preserve"> TIME \@ "dd/MM/yyyy H:mm" </w:instrText>
    </w:r>
    <w:r w:rsidRPr="007A1F85">
      <w:rPr>
        <w:rFonts w:ascii="Cambria" w:eastAsia="Cambria" w:hAnsi="Cambria" w:cs="Cambria"/>
        <w:b/>
        <w:bCs/>
        <w:kern w:val="0"/>
        <w:sz w:val="16"/>
        <w:szCs w:val="16"/>
        <w:lang w:val="es-ES_tradnl"/>
        <w14:ligatures w14:val="none"/>
      </w:rPr>
      <w:fldChar w:fldCharType="separate"/>
    </w:r>
    <w:r w:rsidR="00EA75CD">
      <w:rPr>
        <w:rFonts w:ascii="Cambria" w:eastAsia="Cambria" w:hAnsi="Cambria" w:cs="Cambria"/>
        <w:b/>
        <w:bCs/>
        <w:noProof/>
        <w:kern w:val="0"/>
        <w:sz w:val="16"/>
        <w:szCs w:val="16"/>
        <w:lang w:val="es-ES_tradnl"/>
        <w14:ligatures w14:val="none"/>
      </w:rPr>
      <w:t>22/11/2025 11:46</w:t>
    </w:r>
    <w:r w:rsidRPr="007A1F85">
      <w:rPr>
        <w:rFonts w:ascii="Cambria" w:eastAsia="Cambria" w:hAnsi="Cambria" w:cs="Cambria"/>
        <w:b/>
        <w:bCs/>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BC2956"/>
    <w:multiLevelType w:val="hybridMultilevel"/>
    <w:tmpl w:val="ECB2E614"/>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BE2FED"/>
    <w:multiLevelType w:val="hybridMultilevel"/>
    <w:tmpl w:val="B058BD50"/>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C18408"/>
    <w:multiLevelType w:val="hybridMultilevel"/>
    <w:tmpl w:val="28BE8756"/>
    <w:lvl w:ilvl="0" w:tplc="8A3EFAF8">
      <w:start w:val="1"/>
      <w:numFmt w:val="decimal"/>
      <w:lvlText w:val="%1."/>
      <w:lvlJc w:val="left"/>
      <w:pPr>
        <w:ind w:left="678" w:hanging="360"/>
      </w:pPr>
      <w:rPr>
        <w:rFonts w:ascii="Cambria" w:hAnsi="Cambria" w:hint="default"/>
      </w:rPr>
    </w:lvl>
    <w:lvl w:ilvl="1" w:tplc="8FAC559C">
      <w:start w:val="1"/>
      <w:numFmt w:val="lowerLetter"/>
      <w:lvlText w:val="%2."/>
      <w:lvlJc w:val="left"/>
      <w:pPr>
        <w:ind w:left="1440" w:hanging="360"/>
      </w:pPr>
    </w:lvl>
    <w:lvl w:ilvl="2" w:tplc="DA466220">
      <w:start w:val="1"/>
      <w:numFmt w:val="lowerRoman"/>
      <w:lvlText w:val="%3."/>
      <w:lvlJc w:val="right"/>
      <w:pPr>
        <w:ind w:left="2160" w:hanging="180"/>
      </w:pPr>
    </w:lvl>
    <w:lvl w:ilvl="3" w:tplc="EF0AEDA8">
      <w:start w:val="1"/>
      <w:numFmt w:val="decimal"/>
      <w:lvlText w:val="%4."/>
      <w:lvlJc w:val="left"/>
      <w:pPr>
        <w:ind w:left="2880" w:hanging="360"/>
      </w:pPr>
    </w:lvl>
    <w:lvl w:ilvl="4" w:tplc="F5380382">
      <w:start w:val="1"/>
      <w:numFmt w:val="lowerLetter"/>
      <w:lvlText w:val="%5."/>
      <w:lvlJc w:val="left"/>
      <w:pPr>
        <w:ind w:left="3600" w:hanging="360"/>
      </w:pPr>
    </w:lvl>
    <w:lvl w:ilvl="5" w:tplc="CDC0F9D4">
      <w:start w:val="1"/>
      <w:numFmt w:val="lowerRoman"/>
      <w:lvlText w:val="%6."/>
      <w:lvlJc w:val="right"/>
      <w:pPr>
        <w:ind w:left="4320" w:hanging="180"/>
      </w:pPr>
    </w:lvl>
    <w:lvl w:ilvl="6" w:tplc="F8B83472">
      <w:start w:val="1"/>
      <w:numFmt w:val="decimal"/>
      <w:lvlText w:val="%7."/>
      <w:lvlJc w:val="left"/>
      <w:pPr>
        <w:ind w:left="5040" w:hanging="360"/>
      </w:pPr>
    </w:lvl>
    <w:lvl w:ilvl="7" w:tplc="8278A9C2">
      <w:start w:val="1"/>
      <w:numFmt w:val="lowerLetter"/>
      <w:lvlText w:val="%8."/>
      <w:lvlJc w:val="left"/>
      <w:pPr>
        <w:ind w:left="5760" w:hanging="360"/>
      </w:pPr>
    </w:lvl>
    <w:lvl w:ilvl="8" w:tplc="2834963A">
      <w:start w:val="1"/>
      <w:numFmt w:val="lowerRoman"/>
      <w:lvlText w:val="%9."/>
      <w:lvlJc w:val="right"/>
      <w:pPr>
        <w:ind w:left="6480" w:hanging="180"/>
      </w:pPr>
    </w:lvl>
  </w:abstractNum>
  <w:abstractNum w:abstractNumId="7" w15:restartNumberingAfterBreak="0">
    <w:nsid w:val="1DAB5859"/>
    <w:multiLevelType w:val="hybridMultilevel"/>
    <w:tmpl w:val="1DEC45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C9D1F5D"/>
    <w:multiLevelType w:val="hybridMultilevel"/>
    <w:tmpl w:val="C6E4D14E"/>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134C75"/>
    <w:multiLevelType w:val="hybridMultilevel"/>
    <w:tmpl w:val="F21E2128"/>
    <w:lvl w:ilvl="0" w:tplc="BD18C352">
      <w:start w:val="7"/>
      <w:numFmt w:val="bullet"/>
      <w:lvlText w:val="-"/>
      <w:lvlJc w:val="left"/>
      <w:pPr>
        <w:ind w:left="720" w:hanging="360"/>
      </w:pPr>
      <w:rPr>
        <w:rFonts w:ascii="Cambria" w:eastAsiaTheme="minorHAnsi" w:hAnsi="Cambria" w:cs="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F1D061B"/>
    <w:multiLevelType w:val="hybridMultilevel"/>
    <w:tmpl w:val="D662205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14B119B"/>
    <w:multiLevelType w:val="hybridMultilevel"/>
    <w:tmpl w:val="C12A21D6"/>
    <w:lvl w:ilvl="0" w:tplc="666EF078">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D98D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CB83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6050F2"/>
    <w:multiLevelType w:val="hybridMultilevel"/>
    <w:tmpl w:val="14CE8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3488582">
    <w:abstractNumId w:val="6"/>
  </w:num>
  <w:num w:numId="2" w16cid:durableId="1085303723">
    <w:abstractNumId w:val="17"/>
  </w:num>
  <w:num w:numId="3" w16cid:durableId="432214414">
    <w:abstractNumId w:val="15"/>
  </w:num>
  <w:num w:numId="4" w16cid:durableId="590624479">
    <w:abstractNumId w:val="12"/>
  </w:num>
  <w:num w:numId="5" w16cid:durableId="1281494342">
    <w:abstractNumId w:val="10"/>
  </w:num>
  <w:num w:numId="6" w16cid:durableId="860121896">
    <w:abstractNumId w:val="11"/>
  </w:num>
  <w:num w:numId="7" w16cid:durableId="2099135602">
    <w:abstractNumId w:val="7"/>
  </w:num>
  <w:num w:numId="8" w16cid:durableId="1107656169">
    <w:abstractNumId w:val="5"/>
  </w:num>
  <w:num w:numId="9" w16cid:durableId="732239499">
    <w:abstractNumId w:val="3"/>
  </w:num>
  <w:num w:numId="10" w16cid:durableId="34933557">
    <w:abstractNumId w:val="13"/>
  </w:num>
  <w:num w:numId="11" w16cid:durableId="1047408756">
    <w:abstractNumId w:val="18"/>
  </w:num>
  <w:num w:numId="12" w16cid:durableId="104038363">
    <w:abstractNumId w:val="20"/>
  </w:num>
  <w:num w:numId="13" w16cid:durableId="1467550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9581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296647">
    <w:abstractNumId w:val="0"/>
  </w:num>
  <w:num w:numId="16" w16cid:durableId="612175071">
    <w:abstractNumId w:val="4"/>
  </w:num>
  <w:num w:numId="17" w16cid:durableId="1839927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3236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954856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7313204">
    <w:abstractNumId w:val="14"/>
  </w:num>
  <w:num w:numId="21" w16cid:durableId="1088309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300A"/>
    <w:rsid w:val="000049D9"/>
    <w:rsid w:val="00013AE8"/>
    <w:rsid w:val="00022113"/>
    <w:rsid w:val="000273D2"/>
    <w:rsid w:val="00032EC4"/>
    <w:rsid w:val="00044574"/>
    <w:rsid w:val="0006064E"/>
    <w:rsid w:val="0007264D"/>
    <w:rsid w:val="0007614A"/>
    <w:rsid w:val="000A6018"/>
    <w:rsid w:val="000B4A57"/>
    <w:rsid w:val="000D67A4"/>
    <w:rsid w:val="000F37A3"/>
    <w:rsid w:val="00112B37"/>
    <w:rsid w:val="0013148A"/>
    <w:rsid w:val="00133FAB"/>
    <w:rsid w:val="00135C08"/>
    <w:rsid w:val="00157F37"/>
    <w:rsid w:val="001A494D"/>
    <w:rsid w:val="001B53DF"/>
    <w:rsid w:val="00240B33"/>
    <w:rsid w:val="002534AB"/>
    <w:rsid w:val="00275E0E"/>
    <w:rsid w:val="002835BF"/>
    <w:rsid w:val="002A0E60"/>
    <w:rsid w:val="002B2E41"/>
    <w:rsid w:val="002E784D"/>
    <w:rsid w:val="002F254E"/>
    <w:rsid w:val="002F2640"/>
    <w:rsid w:val="002F4368"/>
    <w:rsid w:val="00310DFC"/>
    <w:rsid w:val="00315DB1"/>
    <w:rsid w:val="00334E45"/>
    <w:rsid w:val="00365C73"/>
    <w:rsid w:val="00374B98"/>
    <w:rsid w:val="00380AF4"/>
    <w:rsid w:val="003A0BD8"/>
    <w:rsid w:val="003C5CB4"/>
    <w:rsid w:val="003D4A82"/>
    <w:rsid w:val="003E1192"/>
    <w:rsid w:val="003E5984"/>
    <w:rsid w:val="00421658"/>
    <w:rsid w:val="00426971"/>
    <w:rsid w:val="00435A73"/>
    <w:rsid w:val="00474913"/>
    <w:rsid w:val="0048122C"/>
    <w:rsid w:val="004A3E59"/>
    <w:rsid w:val="004C5D24"/>
    <w:rsid w:val="004D6E7B"/>
    <w:rsid w:val="004F5B3A"/>
    <w:rsid w:val="00514641"/>
    <w:rsid w:val="00520257"/>
    <w:rsid w:val="00526D4E"/>
    <w:rsid w:val="00533DF9"/>
    <w:rsid w:val="00577D4F"/>
    <w:rsid w:val="00587847"/>
    <w:rsid w:val="0059472F"/>
    <w:rsid w:val="005C1A10"/>
    <w:rsid w:val="005D2583"/>
    <w:rsid w:val="005D3DD1"/>
    <w:rsid w:val="005E72F8"/>
    <w:rsid w:val="005F116F"/>
    <w:rsid w:val="005F6B40"/>
    <w:rsid w:val="006032DD"/>
    <w:rsid w:val="006140CC"/>
    <w:rsid w:val="00620586"/>
    <w:rsid w:val="00647BB3"/>
    <w:rsid w:val="006614E9"/>
    <w:rsid w:val="00682BBB"/>
    <w:rsid w:val="006830D0"/>
    <w:rsid w:val="006838A4"/>
    <w:rsid w:val="00693201"/>
    <w:rsid w:val="006B3B71"/>
    <w:rsid w:val="006D515F"/>
    <w:rsid w:val="006D6B42"/>
    <w:rsid w:val="006E5F9B"/>
    <w:rsid w:val="007217D8"/>
    <w:rsid w:val="007305F6"/>
    <w:rsid w:val="00734920"/>
    <w:rsid w:val="00743BFC"/>
    <w:rsid w:val="00744967"/>
    <w:rsid w:val="007528DB"/>
    <w:rsid w:val="007865B9"/>
    <w:rsid w:val="00797086"/>
    <w:rsid w:val="007A028B"/>
    <w:rsid w:val="007A1F85"/>
    <w:rsid w:val="007A2600"/>
    <w:rsid w:val="007A78B3"/>
    <w:rsid w:val="007B6B1C"/>
    <w:rsid w:val="007C745A"/>
    <w:rsid w:val="007E2B8C"/>
    <w:rsid w:val="007E36F9"/>
    <w:rsid w:val="007F5586"/>
    <w:rsid w:val="00801760"/>
    <w:rsid w:val="008176CA"/>
    <w:rsid w:val="00822688"/>
    <w:rsid w:val="00822B66"/>
    <w:rsid w:val="00847C2B"/>
    <w:rsid w:val="0085202A"/>
    <w:rsid w:val="008537D0"/>
    <w:rsid w:val="008704EE"/>
    <w:rsid w:val="008758F7"/>
    <w:rsid w:val="00881BC9"/>
    <w:rsid w:val="00883638"/>
    <w:rsid w:val="008C067B"/>
    <w:rsid w:val="008C6418"/>
    <w:rsid w:val="008D4266"/>
    <w:rsid w:val="008E3765"/>
    <w:rsid w:val="008F482F"/>
    <w:rsid w:val="009036FA"/>
    <w:rsid w:val="009103AD"/>
    <w:rsid w:val="0093336B"/>
    <w:rsid w:val="0096349A"/>
    <w:rsid w:val="0096451F"/>
    <w:rsid w:val="00966E48"/>
    <w:rsid w:val="00970E07"/>
    <w:rsid w:val="00971D2F"/>
    <w:rsid w:val="00975CB2"/>
    <w:rsid w:val="009772BA"/>
    <w:rsid w:val="00992E0F"/>
    <w:rsid w:val="009961CC"/>
    <w:rsid w:val="009C04AF"/>
    <w:rsid w:val="009C2E92"/>
    <w:rsid w:val="009D4677"/>
    <w:rsid w:val="009E1EE9"/>
    <w:rsid w:val="009E3F12"/>
    <w:rsid w:val="00A1537A"/>
    <w:rsid w:val="00A318ED"/>
    <w:rsid w:val="00A327C7"/>
    <w:rsid w:val="00A42DF4"/>
    <w:rsid w:val="00A53376"/>
    <w:rsid w:val="00A61E37"/>
    <w:rsid w:val="00A90E5B"/>
    <w:rsid w:val="00AA6560"/>
    <w:rsid w:val="00AD300A"/>
    <w:rsid w:val="00AD41D8"/>
    <w:rsid w:val="00AD58F8"/>
    <w:rsid w:val="00AD61A8"/>
    <w:rsid w:val="00B02347"/>
    <w:rsid w:val="00B05B22"/>
    <w:rsid w:val="00B254C6"/>
    <w:rsid w:val="00B462DB"/>
    <w:rsid w:val="00B46BCC"/>
    <w:rsid w:val="00B52E13"/>
    <w:rsid w:val="00B67631"/>
    <w:rsid w:val="00B76F4B"/>
    <w:rsid w:val="00B92756"/>
    <w:rsid w:val="00BB22D8"/>
    <w:rsid w:val="00BB53D2"/>
    <w:rsid w:val="00BD0A33"/>
    <w:rsid w:val="00BD78CC"/>
    <w:rsid w:val="00BE2C63"/>
    <w:rsid w:val="00BE3DBC"/>
    <w:rsid w:val="00C01A7E"/>
    <w:rsid w:val="00C026EF"/>
    <w:rsid w:val="00C16EE8"/>
    <w:rsid w:val="00C37B23"/>
    <w:rsid w:val="00C56DA3"/>
    <w:rsid w:val="00C64A04"/>
    <w:rsid w:val="00C83007"/>
    <w:rsid w:val="00C95880"/>
    <w:rsid w:val="00CA3192"/>
    <w:rsid w:val="00CC6B26"/>
    <w:rsid w:val="00CE6AF3"/>
    <w:rsid w:val="00CF6A84"/>
    <w:rsid w:val="00CF6E1C"/>
    <w:rsid w:val="00D11EFF"/>
    <w:rsid w:val="00D15DDF"/>
    <w:rsid w:val="00D16668"/>
    <w:rsid w:val="00D22A6B"/>
    <w:rsid w:val="00D30353"/>
    <w:rsid w:val="00D53940"/>
    <w:rsid w:val="00D57FE8"/>
    <w:rsid w:val="00D606CC"/>
    <w:rsid w:val="00D7718F"/>
    <w:rsid w:val="00D905C6"/>
    <w:rsid w:val="00DB7F8F"/>
    <w:rsid w:val="00DD7628"/>
    <w:rsid w:val="00DD79C0"/>
    <w:rsid w:val="00DE24BA"/>
    <w:rsid w:val="00E16E30"/>
    <w:rsid w:val="00E27502"/>
    <w:rsid w:val="00E506BC"/>
    <w:rsid w:val="00E738E4"/>
    <w:rsid w:val="00E81156"/>
    <w:rsid w:val="00E852D9"/>
    <w:rsid w:val="00EA34C1"/>
    <w:rsid w:val="00EA75CD"/>
    <w:rsid w:val="00EB1D9F"/>
    <w:rsid w:val="00ED1F92"/>
    <w:rsid w:val="00ED5CC1"/>
    <w:rsid w:val="00EE1B40"/>
    <w:rsid w:val="00F4772B"/>
    <w:rsid w:val="00F5777C"/>
    <w:rsid w:val="00F75DA8"/>
    <w:rsid w:val="00F84902"/>
    <w:rsid w:val="00F93C2A"/>
    <w:rsid w:val="00FA793D"/>
    <w:rsid w:val="00FB0F01"/>
    <w:rsid w:val="00FB327F"/>
    <w:rsid w:val="00FD2C0A"/>
    <w:rsid w:val="00FD52C4"/>
    <w:rsid w:val="00FE1CF9"/>
    <w:rsid w:val="00FE32FB"/>
    <w:rsid w:val="00FE35EF"/>
    <w:rsid w:val="00FF35C1"/>
    <w:rsid w:val="03A78338"/>
    <w:rsid w:val="12AF2B64"/>
    <w:rsid w:val="16946F9D"/>
    <w:rsid w:val="1D1FBC5D"/>
    <w:rsid w:val="21AA6872"/>
    <w:rsid w:val="3405854E"/>
    <w:rsid w:val="4F0440F1"/>
    <w:rsid w:val="4F057FE7"/>
    <w:rsid w:val="53D0D8CB"/>
    <w:rsid w:val="6BC251D2"/>
    <w:rsid w:val="6CA4534A"/>
    <w:rsid w:val="6EAB5941"/>
    <w:rsid w:val="7128B8C9"/>
    <w:rsid w:val="758B5B94"/>
    <w:rsid w:val="787AC8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33B1C"/>
  <w15:chartTrackingRefBased/>
  <w15:docId w15:val="{2C822301-4BC3-4550-A704-5B5A9134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D8"/>
  </w:style>
  <w:style w:type="paragraph" w:styleId="Heading1">
    <w:name w:val="heading 1"/>
    <w:basedOn w:val="Normal"/>
    <w:next w:val="Normal"/>
    <w:link w:val="Heading1Char"/>
    <w:qFormat/>
    <w:rsid w:val="00BB22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BB22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BB22D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BB22D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BB22D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BB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00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AD300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D300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AD300A"/>
    <w:rPr>
      <w:rFonts w:eastAsiaTheme="majorEastAsia" w:cstheme="majorBidi"/>
      <w:i/>
      <w:iCs/>
      <w:color w:val="365F91" w:themeColor="accent1" w:themeShade="BF"/>
    </w:rPr>
  </w:style>
  <w:style w:type="character" w:customStyle="1" w:styleId="Heading5Char">
    <w:name w:val="Heading 5 Char"/>
    <w:basedOn w:val="DefaultParagraphFont"/>
    <w:link w:val="Heading5"/>
    <w:rsid w:val="00AD300A"/>
    <w:rPr>
      <w:rFonts w:eastAsiaTheme="majorEastAsia" w:cstheme="majorBidi"/>
      <w:color w:val="365F91" w:themeColor="accent1" w:themeShade="BF"/>
    </w:rPr>
  </w:style>
  <w:style w:type="character" w:customStyle="1" w:styleId="Heading6Char">
    <w:name w:val="Heading 6 Char"/>
    <w:basedOn w:val="DefaultParagraphFont"/>
    <w:link w:val="Heading6"/>
    <w:rsid w:val="00AD3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00A"/>
    <w:rPr>
      <w:rFonts w:eastAsiaTheme="majorEastAsia" w:cstheme="majorBidi"/>
      <w:color w:val="272727" w:themeColor="text1" w:themeTint="D8"/>
    </w:rPr>
  </w:style>
  <w:style w:type="paragraph" w:styleId="Title">
    <w:name w:val="Title"/>
    <w:basedOn w:val="Normal"/>
    <w:next w:val="Normal"/>
    <w:link w:val="TitleChar"/>
    <w:qFormat/>
    <w:rsid w:val="00BB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3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B22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3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0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00A"/>
    <w:rPr>
      <w:i/>
      <w:iCs/>
      <w:color w:val="404040" w:themeColor="text1" w:themeTint="BF"/>
    </w:rPr>
  </w:style>
  <w:style w:type="paragraph" w:styleId="ListParagraph">
    <w:name w:val="List Paragraph"/>
    <w:basedOn w:val="Normal"/>
    <w:uiPriority w:val="34"/>
    <w:qFormat/>
    <w:rsid w:val="00AD300A"/>
    <w:pPr>
      <w:ind w:left="720"/>
      <w:contextualSpacing/>
    </w:pPr>
  </w:style>
  <w:style w:type="character" w:styleId="IntenseEmphasis">
    <w:name w:val="Intense Emphasis"/>
    <w:basedOn w:val="DefaultParagraphFont"/>
    <w:uiPriority w:val="21"/>
    <w:qFormat/>
    <w:rsid w:val="00AD300A"/>
    <w:rPr>
      <w:i/>
      <w:iCs/>
      <w:color w:val="365F91" w:themeColor="accent1" w:themeShade="BF"/>
    </w:rPr>
  </w:style>
  <w:style w:type="paragraph" w:styleId="IntenseQuote">
    <w:name w:val="Intense Quote"/>
    <w:basedOn w:val="Normal"/>
    <w:next w:val="Normal"/>
    <w:link w:val="IntenseQuoteChar"/>
    <w:uiPriority w:val="30"/>
    <w:qFormat/>
    <w:rsid w:val="00AD30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300A"/>
    <w:rPr>
      <w:i/>
      <w:iCs/>
      <w:color w:val="365F91" w:themeColor="accent1" w:themeShade="BF"/>
    </w:rPr>
  </w:style>
  <w:style w:type="character" w:styleId="IntenseReference">
    <w:name w:val="Intense Reference"/>
    <w:basedOn w:val="DefaultParagraphFont"/>
    <w:uiPriority w:val="32"/>
    <w:qFormat/>
    <w:rsid w:val="00AD300A"/>
    <w:rPr>
      <w:b/>
      <w:bCs/>
      <w:smallCaps/>
      <w:color w:val="365F91" w:themeColor="accent1" w:themeShade="BF"/>
      <w:spacing w:val="5"/>
    </w:rPr>
  </w:style>
  <w:style w:type="paragraph" w:customStyle="1" w:styleId="Default">
    <w:name w:val="Default"/>
    <w:rsid w:val="00AD300A"/>
    <w:pPr>
      <w:autoSpaceDE w:val="0"/>
      <w:autoSpaceDN w:val="0"/>
      <w:adjustRightInd w:val="0"/>
      <w:spacing w:after="0" w:line="240" w:lineRule="auto"/>
    </w:pPr>
    <w:rPr>
      <w:rFonts w:ascii="Cambria" w:hAnsi="Cambria" w:cs="Cambria"/>
      <w:color w:val="000000"/>
      <w:kern w:val="0"/>
      <w:sz w:val="24"/>
      <w:szCs w:val="24"/>
      <w:lang w:val="en-IE"/>
    </w:rPr>
  </w:style>
  <w:style w:type="table" w:styleId="TableGrid">
    <w:name w:val="Table Grid"/>
    <w:basedOn w:val="TableNormal"/>
    <w:uiPriority w:val="59"/>
    <w:rsid w:val="00AD3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1A10"/>
    <w:pPr>
      <w:spacing w:after="0" w:line="240" w:lineRule="auto"/>
    </w:pPr>
  </w:style>
  <w:style w:type="paragraph" w:styleId="Header">
    <w:name w:val="header"/>
    <w:basedOn w:val="Normal"/>
    <w:link w:val="HeaderChar"/>
    <w:uiPriority w:val="99"/>
    <w:unhideWhenUsed/>
    <w:rsid w:val="00BB22D8"/>
    <w:pPr>
      <w:tabs>
        <w:tab w:val="center" w:pos="4513"/>
        <w:tab w:val="right" w:pos="9026"/>
      </w:tabs>
      <w:spacing w:after="0" w:line="240" w:lineRule="auto"/>
    </w:pPr>
    <w:rPr>
      <w:rFonts w:ascii="Arial" w:eastAsia="Arial" w:hAnsi="Arial" w:cs="Arial"/>
      <w:kern w:val="0"/>
      <w:lang w:val="en"/>
      <w14:ligatures w14:val="none"/>
    </w:rPr>
  </w:style>
  <w:style w:type="character" w:customStyle="1" w:styleId="HeaderChar">
    <w:name w:val="Header Char"/>
    <w:basedOn w:val="DefaultParagraphFont"/>
    <w:link w:val="Header"/>
    <w:uiPriority w:val="99"/>
    <w:rsid w:val="00BB22D8"/>
    <w:rPr>
      <w:rFonts w:ascii="Arial" w:eastAsia="Arial" w:hAnsi="Arial" w:cs="Arial"/>
      <w:kern w:val="0"/>
      <w:lang w:val="en"/>
      <w14:ligatures w14:val="none"/>
    </w:rPr>
  </w:style>
  <w:style w:type="paragraph" w:styleId="Footer">
    <w:name w:val="footer"/>
    <w:basedOn w:val="Normal"/>
    <w:link w:val="FooterChar"/>
    <w:uiPriority w:val="99"/>
    <w:unhideWhenUsed/>
    <w:rsid w:val="00BB22D8"/>
    <w:pPr>
      <w:tabs>
        <w:tab w:val="center" w:pos="4513"/>
        <w:tab w:val="right" w:pos="9026"/>
      </w:tabs>
      <w:spacing w:after="0" w:line="240" w:lineRule="auto"/>
    </w:pPr>
    <w:rPr>
      <w:rFonts w:ascii="Arial" w:eastAsia="Arial" w:hAnsi="Arial" w:cs="Arial"/>
      <w:kern w:val="0"/>
      <w:lang w:val="en"/>
      <w14:ligatures w14:val="none"/>
    </w:rPr>
  </w:style>
  <w:style w:type="character" w:customStyle="1" w:styleId="FooterChar">
    <w:name w:val="Footer Char"/>
    <w:basedOn w:val="DefaultParagraphFont"/>
    <w:link w:val="Footer"/>
    <w:uiPriority w:val="99"/>
    <w:rsid w:val="00BB22D8"/>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620586"/>
    <w:rPr>
      <w:sz w:val="18"/>
      <w:szCs w:val="18"/>
    </w:rPr>
  </w:style>
  <w:style w:type="paragraph" w:styleId="CommentText">
    <w:name w:val="annotation text"/>
    <w:basedOn w:val="Normal"/>
    <w:link w:val="CommentTextChar"/>
    <w:uiPriority w:val="99"/>
    <w:unhideWhenUsed/>
    <w:rsid w:val="00620586"/>
  </w:style>
  <w:style w:type="character" w:customStyle="1" w:styleId="CommentTextChar">
    <w:name w:val="Comment Text Char"/>
    <w:basedOn w:val="DefaultParagraphFont"/>
    <w:link w:val="CommentText"/>
    <w:uiPriority w:val="99"/>
    <w:rsid w:val="00620586"/>
  </w:style>
  <w:style w:type="paragraph" w:styleId="CommentSubject">
    <w:name w:val="annotation subject"/>
    <w:basedOn w:val="CommentText"/>
    <w:next w:val="CommentText"/>
    <w:link w:val="CommentSubjectChar"/>
    <w:uiPriority w:val="99"/>
    <w:semiHidden/>
    <w:unhideWhenUsed/>
    <w:rsid w:val="00620586"/>
    <w:rPr>
      <w:b/>
      <w:bCs/>
    </w:rPr>
  </w:style>
  <w:style w:type="character" w:customStyle="1" w:styleId="CommentSubjectChar">
    <w:name w:val="Comment Subject Char"/>
    <w:basedOn w:val="CommentTextChar"/>
    <w:link w:val="CommentSubject"/>
    <w:uiPriority w:val="99"/>
    <w:semiHidden/>
    <w:rsid w:val="00620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3D6B7A89-9792-43B5-90E3-AECEBDC6C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FA7E3-40DB-4891-A67D-88376E085699}">
  <ds:schemaRefs>
    <ds:schemaRef ds:uri="http://schemas.microsoft.com/sharepoint/v3/contenttype/forms"/>
  </ds:schemaRefs>
</ds:datastoreItem>
</file>

<file path=customXml/itemProps3.xml><?xml version="1.0" encoding="utf-8"?>
<ds:datastoreItem xmlns:ds="http://schemas.openxmlformats.org/officeDocument/2006/customXml" ds:itemID="{729C67EA-5381-488C-9492-A7D2085E7E1C}">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9400</Words>
  <Characters>53585</Characters>
  <Application>Microsoft Office Word</Application>
  <DocSecurity>0</DocSecurity>
  <Lines>446</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福釜知佳(Chika FUKUGAMA)</dc:creator>
  <cp:keywords/>
  <dc:description/>
  <cp:lastModifiedBy>Karen Donovan</cp:lastModifiedBy>
  <cp:revision>22</cp:revision>
  <dcterms:created xsi:type="dcterms:W3CDTF">2025-10-31T05:44:00Z</dcterms:created>
  <dcterms:modified xsi:type="dcterms:W3CDTF">2025-11-22T10:59:00Z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2025-11-07T08:13:48Z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8c797901-3d2d-4190-bbcb-1bb642ae21da</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ies>
</file>