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5AF6" w14:textId="3ED07252" w:rsidR="00847B99" w:rsidRPr="00ED4207" w:rsidRDefault="00847B99" w:rsidP="002F1D7C">
      <w:pPr>
        <w:spacing w:after="0" w:line="240" w:lineRule="auto"/>
        <w:jc w:val="right"/>
        <w:rPr>
          <w:rFonts w:ascii="Cambria" w:hAnsi="Cambria"/>
          <w:b/>
          <w:bCs/>
          <w:sz w:val="20"/>
          <w:szCs w:val="20"/>
        </w:rPr>
      </w:pPr>
      <w:r w:rsidRPr="00ED4207">
        <w:rPr>
          <w:rFonts w:ascii="Cambria" w:hAnsi="Cambria"/>
          <w:b/>
          <w:sz w:val="20"/>
          <w:szCs w:val="20"/>
        </w:rPr>
        <w:t>Original: inglés</w:t>
      </w:r>
    </w:p>
    <w:p w14:paraId="3B19CCED" w14:textId="77777777" w:rsidR="00847B99" w:rsidRPr="00ED4207" w:rsidRDefault="00847B99" w:rsidP="002F1D7C">
      <w:pPr>
        <w:spacing w:after="0" w:line="240" w:lineRule="auto"/>
        <w:jc w:val="center"/>
        <w:rPr>
          <w:rFonts w:ascii="Cambria" w:hAnsi="Cambria"/>
          <w:sz w:val="20"/>
          <w:szCs w:val="20"/>
        </w:rPr>
      </w:pPr>
    </w:p>
    <w:p w14:paraId="59A3C36E" w14:textId="77777777" w:rsidR="002F1D7C" w:rsidRPr="00ED4207" w:rsidRDefault="00075B27" w:rsidP="002F1D7C">
      <w:pPr>
        <w:spacing w:after="0" w:line="240" w:lineRule="auto"/>
        <w:jc w:val="center"/>
        <w:rPr>
          <w:rFonts w:ascii="Cambria" w:hAnsi="Cambria"/>
          <w:b/>
          <w:bCs/>
          <w:sz w:val="20"/>
          <w:szCs w:val="20"/>
        </w:rPr>
      </w:pPr>
      <w:r w:rsidRPr="00ED4207">
        <w:rPr>
          <w:rFonts w:ascii="Cambria" w:hAnsi="Cambria"/>
          <w:b/>
          <w:sz w:val="20"/>
          <w:szCs w:val="20"/>
        </w:rPr>
        <w:t xml:space="preserve">Normas mínimas para el uso de sistemas de seguimiento electrónico (EMS) </w:t>
      </w:r>
    </w:p>
    <w:p w14:paraId="53A9BC7E" w14:textId="3D1DEC8E" w:rsidR="00526575" w:rsidRPr="00ED4207" w:rsidRDefault="00075B27" w:rsidP="002F1D7C">
      <w:pPr>
        <w:spacing w:after="0" w:line="240" w:lineRule="auto"/>
        <w:jc w:val="center"/>
        <w:rPr>
          <w:rFonts w:ascii="Cambria" w:hAnsi="Cambria"/>
          <w:b/>
          <w:bCs/>
          <w:sz w:val="20"/>
          <w:szCs w:val="20"/>
        </w:rPr>
      </w:pPr>
      <w:r w:rsidRPr="00ED4207">
        <w:rPr>
          <w:rFonts w:ascii="Cambria" w:hAnsi="Cambria"/>
          <w:b/>
          <w:sz w:val="20"/>
          <w:szCs w:val="20"/>
        </w:rPr>
        <w:t xml:space="preserve">en barcos </w:t>
      </w:r>
      <w:r w:rsidR="00ED4207" w:rsidRPr="00ED4207">
        <w:rPr>
          <w:rFonts w:ascii="Cambria" w:hAnsi="Cambria"/>
          <w:b/>
          <w:sz w:val="20"/>
          <w:szCs w:val="20"/>
        </w:rPr>
        <w:t>de pequeña</w:t>
      </w:r>
      <w:r w:rsidRPr="00ED4207">
        <w:rPr>
          <w:rFonts w:ascii="Cambria" w:hAnsi="Cambria"/>
          <w:b/>
          <w:sz w:val="20"/>
          <w:szCs w:val="20"/>
        </w:rPr>
        <w:t xml:space="preserve"> escala en las pesquerías de ICCAT</w:t>
      </w:r>
    </w:p>
    <w:p w14:paraId="303483FC" w14:textId="77777777" w:rsidR="00ED4207" w:rsidRPr="00ED4207" w:rsidRDefault="00ED4207" w:rsidP="002F1D7C">
      <w:pPr>
        <w:spacing w:after="0" w:line="240" w:lineRule="auto"/>
        <w:jc w:val="center"/>
        <w:rPr>
          <w:rFonts w:ascii="Cambria" w:hAnsi="Cambria"/>
          <w:sz w:val="20"/>
          <w:szCs w:val="20"/>
        </w:rPr>
      </w:pPr>
    </w:p>
    <w:p w14:paraId="21688CB9" w14:textId="4008E48B" w:rsidR="00075B27" w:rsidRPr="00ED4207" w:rsidRDefault="00075B27" w:rsidP="002F1D7C">
      <w:pPr>
        <w:spacing w:after="0" w:line="240" w:lineRule="auto"/>
        <w:jc w:val="center"/>
        <w:rPr>
          <w:rFonts w:ascii="Cambria" w:hAnsi="Cambria"/>
          <w:i/>
          <w:iCs/>
          <w:sz w:val="20"/>
          <w:szCs w:val="20"/>
        </w:rPr>
      </w:pPr>
      <w:r w:rsidRPr="00ED4207">
        <w:rPr>
          <w:rFonts w:ascii="Cambria" w:hAnsi="Cambria"/>
          <w:i/>
          <w:iCs/>
          <w:sz w:val="20"/>
          <w:szCs w:val="20"/>
        </w:rPr>
        <w:t>(Documento de debate presentado por el Reino Unido)</w:t>
      </w:r>
    </w:p>
    <w:p w14:paraId="4CBF9211" w14:textId="74D51D4A" w:rsidR="00075B27" w:rsidRPr="00ED4207" w:rsidRDefault="00887FA5" w:rsidP="002F1D7C">
      <w:pPr>
        <w:spacing w:after="0" w:line="240" w:lineRule="auto"/>
        <w:jc w:val="both"/>
        <w:rPr>
          <w:rFonts w:ascii="Cambria" w:hAnsi="Cambria"/>
          <w:b/>
          <w:bCs/>
          <w:sz w:val="20"/>
          <w:szCs w:val="20"/>
        </w:rPr>
      </w:pPr>
      <w:r w:rsidRPr="00ED4207">
        <w:rPr>
          <w:rFonts w:ascii="Cambria" w:hAnsi="Cambria"/>
          <w:b/>
          <w:sz w:val="20"/>
          <w:szCs w:val="20"/>
        </w:rPr>
        <w:t>Resumen</w:t>
      </w:r>
    </w:p>
    <w:p w14:paraId="3990FE69" w14:textId="77777777" w:rsidR="002F1D7C" w:rsidRPr="00ED4207" w:rsidRDefault="002F1D7C" w:rsidP="002F1D7C">
      <w:pPr>
        <w:spacing w:after="0" w:line="240" w:lineRule="auto"/>
        <w:jc w:val="both"/>
        <w:rPr>
          <w:rFonts w:ascii="Cambria" w:hAnsi="Cambria"/>
          <w:sz w:val="20"/>
          <w:szCs w:val="20"/>
        </w:rPr>
      </w:pPr>
    </w:p>
    <w:p w14:paraId="2E57A417" w14:textId="69C4AF96" w:rsidR="00887FA5" w:rsidRPr="00ED4207" w:rsidRDefault="0016417C" w:rsidP="002F1D7C">
      <w:pPr>
        <w:spacing w:after="0" w:line="240" w:lineRule="auto"/>
        <w:jc w:val="both"/>
        <w:rPr>
          <w:rFonts w:ascii="Cambria" w:hAnsi="Cambria"/>
          <w:sz w:val="20"/>
          <w:szCs w:val="20"/>
        </w:rPr>
      </w:pPr>
      <w:r w:rsidRPr="00ED4207">
        <w:rPr>
          <w:rFonts w:ascii="Cambria" w:hAnsi="Cambria"/>
          <w:sz w:val="20"/>
          <w:szCs w:val="20"/>
        </w:rPr>
        <w:t xml:space="preserve">El presente documento tiene por objeto facilitar el debate sobre la elaboración de normas para el uso de EMS en barcos de pequeña escala y/o artesanales (en lo sucesivo denominados simplemente «barcos de pequeña escala») en la reunión del Grupo de trabajo Permanente para la mejora </w:t>
      </w:r>
      <w:proofErr w:type="spellStart"/>
      <w:r w:rsidRPr="00ED4207">
        <w:rPr>
          <w:rFonts w:ascii="Cambria" w:hAnsi="Cambria"/>
          <w:sz w:val="20"/>
          <w:szCs w:val="20"/>
        </w:rPr>
        <w:t>e</w:t>
      </w:r>
      <w:proofErr w:type="spellEnd"/>
      <w:r w:rsidRPr="00ED4207">
        <w:rPr>
          <w:rFonts w:ascii="Cambria" w:hAnsi="Cambria"/>
          <w:sz w:val="20"/>
          <w:szCs w:val="20"/>
        </w:rPr>
        <w:t xml:space="preserve"> las estadísticas de ICCAT y sus normas de conservación (GTP) que se celebrará en noviembre de 2025. </w:t>
      </w:r>
    </w:p>
    <w:p w14:paraId="718655EF" w14:textId="77777777" w:rsidR="002F1D7C" w:rsidRPr="00ED4207" w:rsidRDefault="002F1D7C" w:rsidP="002F1D7C">
      <w:pPr>
        <w:spacing w:after="0" w:line="240" w:lineRule="auto"/>
        <w:jc w:val="both"/>
        <w:rPr>
          <w:rFonts w:ascii="Cambria" w:hAnsi="Cambria"/>
          <w:sz w:val="20"/>
          <w:szCs w:val="20"/>
        </w:rPr>
      </w:pPr>
    </w:p>
    <w:p w14:paraId="55A5EFCD" w14:textId="0A7CD1B9" w:rsidR="0016417C" w:rsidRPr="00ED4207" w:rsidRDefault="00533187" w:rsidP="002F1D7C">
      <w:pPr>
        <w:spacing w:after="0" w:line="240" w:lineRule="auto"/>
        <w:jc w:val="both"/>
        <w:rPr>
          <w:rFonts w:ascii="Cambria" w:hAnsi="Cambria"/>
          <w:sz w:val="20"/>
          <w:szCs w:val="20"/>
        </w:rPr>
      </w:pPr>
      <w:r w:rsidRPr="00ED4207">
        <w:rPr>
          <w:rFonts w:ascii="Cambria" w:hAnsi="Cambria"/>
          <w:sz w:val="20"/>
          <w:szCs w:val="20"/>
        </w:rPr>
        <w:t>El debate en el GTP servirá de base para el trabajo del Reino Unido en la elaboración de un proyecto de propuesta, que se presentará en la reunión de 2026 del Grupo de trabajo sistemas de seguimiento electrónico (EMS WG). La intención es presentar posteriormente una propuesta definitiva para su adopción en la reunión de la Comisión de 2026.</w:t>
      </w:r>
    </w:p>
    <w:p w14:paraId="73577BBD" w14:textId="77777777" w:rsidR="002F1D7C" w:rsidRPr="00ED4207" w:rsidRDefault="002F1D7C" w:rsidP="002F1D7C">
      <w:pPr>
        <w:spacing w:after="0" w:line="240" w:lineRule="auto"/>
        <w:jc w:val="both"/>
        <w:rPr>
          <w:rFonts w:ascii="Cambria" w:hAnsi="Cambria"/>
          <w:b/>
          <w:bCs/>
          <w:sz w:val="20"/>
          <w:szCs w:val="20"/>
        </w:rPr>
      </w:pPr>
    </w:p>
    <w:p w14:paraId="6D4231DE" w14:textId="499BA6B6" w:rsidR="00887FA5" w:rsidRPr="00ED4207" w:rsidRDefault="00887FA5" w:rsidP="002F1D7C">
      <w:pPr>
        <w:spacing w:after="0" w:line="240" w:lineRule="auto"/>
        <w:jc w:val="both"/>
        <w:rPr>
          <w:rFonts w:ascii="Cambria" w:hAnsi="Cambria"/>
          <w:b/>
          <w:bCs/>
          <w:sz w:val="20"/>
          <w:szCs w:val="20"/>
        </w:rPr>
      </w:pPr>
      <w:r w:rsidRPr="00ED4207">
        <w:rPr>
          <w:rFonts w:ascii="Cambria" w:hAnsi="Cambria"/>
          <w:b/>
          <w:sz w:val="20"/>
          <w:szCs w:val="20"/>
        </w:rPr>
        <w:t>Contexto</w:t>
      </w:r>
    </w:p>
    <w:p w14:paraId="070EDF46" w14:textId="77777777" w:rsidR="002F1D7C" w:rsidRPr="00ED4207" w:rsidRDefault="002F1D7C" w:rsidP="002F1D7C">
      <w:pPr>
        <w:spacing w:after="0" w:line="240" w:lineRule="auto"/>
        <w:jc w:val="both"/>
        <w:rPr>
          <w:rFonts w:ascii="Cambria" w:hAnsi="Cambria"/>
          <w:sz w:val="20"/>
          <w:szCs w:val="20"/>
        </w:rPr>
      </w:pPr>
    </w:p>
    <w:p w14:paraId="501E918E" w14:textId="7E3309E0" w:rsidR="002933E2" w:rsidRPr="00ED4207" w:rsidRDefault="00FD7822" w:rsidP="002F1D7C">
      <w:pPr>
        <w:spacing w:after="0" w:line="240" w:lineRule="auto"/>
        <w:jc w:val="both"/>
        <w:rPr>
          <w:rFonts w:ascii="Cambria" w:hAnsi="Cambria"/>
          <w:sz w:val="20"/>
          <w:szCs w:val="20"/>
        </w:rPr>
      </w:pPr>
      <w:r w:rsidRPr="00ED4207">
        <w:rPr>
          <w:rFonts w:ascii="Cambria" w:hAnsi="Cambria"/>
          <w:sz w:val="20"/>
          <w:szCs w:val="20"/>
        </w:rPr>
        <w:t xml:space="preserve">Los sistemas de seguimiento electrónico (EMS) son una herramienta importante para la ordenación eficaz de las pesquerías de ICCAT. Pueden ayudar tanto a garantizar el cumplimiento como a recopilar datos pesqueros con fines científicos y de ordenación. </w:t>
      </w:r>
    </w:p>
    <w:p w14:paraId="493D2644" w14:textId="77777777" w:rsidR="002F1D7C" w:rsidRPr="00ED4207" w:rsidRDefault="002F1D7C" w:rsidP="002F1D7C">
      <w:pPr>
        <w:spacing w:after="0" w:line="240" w:lineRule="auto"/>
        <w:jc w:val="both"/>
        <w:rPr>
          <w:rFonts w:ascii="Cambria" w:hAnsi="Cambria"/>
          <w:sz w:val="20"/>
          <w:szCs w:val="20"/>
        </w:rPr>
      </w:pPr>
    </w:p>
    <w:p w14:paraId="6DA4D639" w14:textId="2508B192" w:rsidR="00537A26" w:rsidRPr="00ED4207" w:rsidRDefault="006D4F83" w:rsidP="00ED4207">
      <w:pPr>
        <w:spacing w:after="0" w:line="240" w:lineRule="auto"/>
        <w:jc w:val="both"/>
        <w:rPr>
          <w:rStyle w:val="Hyperlink"/>
          <w:rFonts w:ascii="Cambria" w:hAnsi="Cambria"/>
          <w:sz w:val="20"/>
          <w:szCs w:val="20"/>
          <w:u w:val="none"/>
        </w:rPr>
      </w:pPr>
      <w:r w:rsidRPr="00ED4207">
        <w:rPr>
          <w:rFonts w:ascii="Cambria" w:hAnsi="Cambria"/>
          <w:sz w:val="20"/>
          <w:szCs w:val="20"/>
        </w:rPr>
        <w:t xml:space="preserve">El Subgrupo EMS del SCRS se creó en 2021 como Subgrupo del Subcomité de estadísticas (SC-STAT). El Grupo de trabajo sobre sistemas de seguimiento electrónico (EMS WG) se creó en 2022 mediante la </w:t>
      </w:r>
      <w:hyperlink r:id="rId8" w:history="1">
        <w:r w:rsidRPr="00ED4207">
          <w:rPr>
            <w:rStyle w:val="Hyperlink"/>
            <w:rFonts w:ascii="Cambria" w:hAnsi="Cambria"/>
            <w:i/>
            <w:iCs/>
            <w:sz w:val="20"/>
            <w:szCs w:val="20"/>
            <w:u w:val="none"/>
          </w:rPr>
          <w:t>Resolución de ICCAT para establecer un Grupo de trabajo ICCAT sobre el uso de sistemas de seguimiento electrónico (EMS)</w:t>
        </w:r>
        <w:r w:rsidRPr="00ED4207">
          <w:rPr>
            <w:rStyle w:val="Hyperlink"/>
            <w:rFonts w:ascii="Cambria" w:hAnsi="Cambria"/>
            <w:sz w:val="20"/>
            <w:szCs w:val="20"/>
            <w:u w:val="none"/>
          </w:rPr>
          <w:t>(Res. 21-22)</w:t>
        </w:r>
      </w:hyperlink>
      <w:r w:rsidRPr="00ED4207">
        <w:rPr>
          <w:rFonts w:ascii="Cambria" w:hAnsi="Cambria"/>
          <w:sz w:val="20"/>
          <w:szCs w:val="20"/>
        </w:rPr>
        <w:t>. El trabajo del EMS-WG condujo a la adopción en 2023 de la</w:t>
      </w:r>
      <w:r w:rsidR="00ED4207" w:rsidRPr="00ED4207">
        <w:rPr>
          <w:rFonts w:ascii="Cambria" w:hAnsi="Cambria"/>
          <w:sz w:val="20"/>
          <w:szCs w:val="20"/>
        </w:rPr>
        <w:t xml:space="preserve"> </w:t>
      </w:r>
      <w:r w:rsidR="00970B3C" w:rsidRPr="00ED4207">
        <w:rPr>
          <w:rFonts w:ascii="Cambria" w:hAnsi="Cambria"/>
          <w:i/>
          <w:sz w:val="20"/>
          <w:szCs w:val="20"/>
        </w:rPr>
        <w:fldChar w:fldCharType="begin"/>
      </w:r>
      <w:r w:rsidR="00970B3C" w:rsidRPr="00ED4207">
        <w:rPr>
          <w:rFonts w:ascii="Cambria" w:hAnsi="Cambria"/>
          <w:i/>
          <w:sz w:val="20"/>
          <w:szCs w:val="20"/>
        </w:rPr>
        <w:instrText>HYPERLINK "https://www.iccat.int/Documents/Recs/compendiopdf-s/2023-18-s.pdf"</w:instrText>
      </w:r>
      <w:r w:rsidR="00ED4207" w:rsidRPr="00ED4207">
        <w:rPr>
          <w:rFonts w:ascii="Cambria" w:hAnsi="Cambria"/>
          <w:i/>
          <w:sz w:val="20"/>
          <w:szCs w:val="20"/>
        </w:rPr>
      </w:r>
      <w:r w:rsidR="00970B3C" w:rsidRPr="00ED4207">
        <w:rPr>
          <w:rFonts w:ascii="Cambria" w:hAnsi="Cambria"/>
          <w:i/>
          <w:sz w:val="20"/>
          <w:szCs w:val="20"/>
        </w:rPr>
        <w:fldChar w:fldCharType="separate"/>
      </w:r>
      <w:r w:rsidRPr="00ED4207">
        <w:rPr>
          <w:rStyle w:val="Hyperlink"/>
          <w:rFonts w:ascii="Cambria" w:hAnsi="Cambria"/>
          <w:i/>
          <w:iCs/>
          <w:sz w:val="20"/>
          <w:szCs w:val="20"/>
          <w:u w:val="none"/>
        </w:rPr>
        <w:t>Recomendación de ICCAT que establece normas mínimas y requisitos del programa para el uso de sistemas de seguimiento electrónico (EMS) en las pesquerías de ICCAT (Rec. 23-18).</w:t>
      </w:r>
      <w:r w:rsidRPr="00ED4207">
        <w:rPr>
          <w:rStyle w:val="Hyperlink"/>
          <w:rFonts w:ascii="Cambria" w:hAnsi="Cambria"/>
          <w:sz w:val="20"/>
          <w:szCs w:val="20"/>
          <w:u w:val="none"/>
        </w:rPr>
        <w:t xml:space="preserve"> </w:t>
      </w:r>
    </w:p>
    <w:p w14:paraId="3601F6A0" w14:textId="77777777" w:rsidR="00ED4207" w:rsidRDefault="00970B3C" w:rsidP="00ED4207">
      <w:pPr>
        <w:spacing w:after="0" w:line="240" w:lineRule="auto"/>
        <w:jc w:val="both"/>
        <w:rPr>
          <w:rFonts w:ascii="Cambria" w:hAnsi="Cambria"/>
          <w:i/>
          <w:sz w:val="20"/>
          <w:szCs w:val="20"/>
        </w:rPr>
      </w:pPr>
      <w:r w:rsidRPr="00ED4207">
        <w:rPr>
          <w:rFonts w:ascii="Cambria" w:hAnsi="Cambria"/>
          <w:i/>
          <w:sz w:val="20"/>
          <w:szCs w:val="20"/>
        </w:rPr>
        <w:fldChar w:fldCharType="end"/>
      </w:r>
    </w:p>
    <w:p w14:paraId="69730C7E" w14:textId="01124C33" w:rsidR="000300EB" w:rsidRPr="00ED4207" w:rsidRDefault="00014CD5" w:rsidP="00ED4207">
      <w:pPr>
        <w:spacing w:after="0" w:line="240" w:lineRule="auto"/>
        <w:jc w:val="both"/>
        <w:rPr>
          <w:rFonts w:ascii="Cambria" w:hAnsi="Cambria"/>
          <w:sz w:val="20"/>
          <w:szCs w:val="20"/>
        </w:rPr>
      </w:pPr>
      <w:r w:rsidRPr="00ED4207">
        <w:rPr>
          <w:rFonts w:ascii="Cambria" w:hAnsi="Cambria"/>
          <w:sz w:val="20"/>
          <w:szCs w:val="20"/>
        </w:rPr>
        <w:t xml:space="preserve">Sin embargo, las normas EMS de la </w:t>
      </w:r>
      <w:hyperlink r:id="rId9" w:history="1">
        <w:r w:rsidRPr="00ED4207">
          <w:rPr>
            <w:rStyle w:val="Hyperlink"/>
            <w:rFonts w:ascii="Cambria" w:hAnsi="Cambria"/>
            <w:sz w:val="20"/>
            <w:szCs w:val="20"/>
            <w:u w:val="none"/>
          </w:rPr>
          <w:t>Rec. 23-18</w:t>
        </w:r>
      </w:hyperlink>
      <w:r w:rsidRPr="00ED4207">
        <w:rPr>
          <w:rFonts w:ascii="Cambria" w:hAnsi="Cambria"/>
          <w:sz w:val="20"/>
          <w:szCs w:val="20"/>
        </w:rPr>
        <w:t xml:space="preserve"> solo se aplican a los buques de gran escala. El SCRS ha identificado la necesidad de desarrollar normas EMS adecuadas para barcos de pequeña escala (véase la presentación del subgrupo EMS del SCRS en el EMS-WG en junio de 2025 «Descripción general del subgrupo del SCRS sobre sistemas de seguimiento electrónico (subgrupo EMS)» [EMS_09/i2025]). El plan de trabajo del EMS WG para 2025-2027 encarga al Grupo de trabajo que continúe promoviendo el uso potencial del EMS en barcos de pequeña escala. </w:t>
      </w:r>
    </w:p>
    <w:p w14:paraId="634F9185" w14:textId="77777777" w:rsidR="002F1D7C" w:rsidRPr="00ED4207" w:rsidRDefault="002F1D7C" w:rsidP="00ED4207">
      <w:pPr>
        <w:spacing w:after="0" w:line="240" w:lineRule="auto"/>
        <w:jc w:val="both"/>
        <w:rPr>
          <w:rFonts w:ascii="Cambria" w:hAnsi="Cambria"/>
          <w:sz w:val="20"/>
          <w:szCs w:val="20"/>
        </w:rPr>
      </w:pPr>
    </w:p>
    <w:p w14:paraId="51DED202" w14:textId="2595F03B" w:rsidR="00100AC5" w:rsidRPr="005931B5" w:rsidRDefault="00606C4F" w:rsidP="00ED4207">
      <w:pPr>
        <w:spacing w:after="0" w:line="240" w:lineRule="auto"/>
        <w:jc w:val="both"/>
        <w:rPr>
          <w:rFonts w:ascii="Cambria" w:hAnsi="Cambria"/>
          <w:sz w:val="20"/>
          <w:szCs w:val="20"/>
        </w:rPr>
      </w:pPr>
      <w:r w:rsidRPr="005931B5">
        <w:rPr>
          <w:rFonts w:ascii="Cambria" w:hAnsi="Cambria"/>
          <w:sz w:val="20"/>
          <w:szCs w:val="20"/>
        </w:rPr>
        <w:t xml:space="preserve">El Reino Unido ha presentado tres documentos al EMS-WG sobre pruebas del EMS en barcos de pequeña escala en los territorios de ultramar del Reino Unido (UK OT) («Seguimiento electrónico en la pesca con caña y línea en el Reino Unido: documento informativo» [EMS_006/i2022], «Sistema de seguimiento electrónico (EMS) en un palangrero de pequeña escala del Reino Unido: documento informativo» [EMS_003/i2024] y «Sistema de seguimiento electrónico (EMS) en un palangrero de pequeña escala del Reino Unido: documento informativo actualizado» [EMS_008/i2025]). Estas pruebas han demostrado la eficacia del EMS para su uso en barcos de pequeña escala tamaño, pero también han puesto de relieve los retos que aún quedan por resolver. </w:t>
      </w:r>
    </w:p>
    <w:p w14:paraId="3E0864F9" w14:textId="77777777" w:rsidR="002F1D7C" w:rsidRPr="00ED4207" w:rsidRDefault="002F1D7C" w:rsidP="002F1D7C">
      <w:pPr>
        <w:spacing w:after="0" w:line="240" w:lineRule="auto"/>
        <w:jc w:val="both"/>
        <w:rPr>
          <w:rFonts w:ascii="Cambria" w:hAnsi="Cambria"/>
          <w:b/>
          <w:bCs/>
          <w:sz w:val="20"/>
          <w:szCs w:val="20"/>
        </w:rPr>
      </w:pPr>
    </w:p>
    <w:p w14:paraId="018C6E5B" w14:textId="7E8E8EC7" w:rsidR="00692EF4" w:rsidRPr="00ED4207" w:rsidRDefault="00692EF4" w:rsidP="002F1D7C">
      <w:pPr>
        <w:spacing w:after="0" w:line="240" w:lineRule="auto"/>
        <w:jc w:val="both"/>
        <w:rPr>
          <w:rFonts w:ascii="Cambria" w:hAnsi="Cambria"/>
          <w:b/>
          <w:bCs/>
          <w:sz w:val="20"/>
          <w:szCs w:val="20"/>
        </w:rPr>
      </w:pPr>
      <w:r w:rsidRPr="00ED4207">
        <w:rPr>
          <w:rFonts w:ascii="Cambria" w:hAnsi="Cambria"/>
          <w:b/>
          <w:sz w:val="20"/>
          <w:szCs w:val="20"/>
        </w:rPr>
        <w:t>Principios para el desarrollo de normas EMS para barcos de pequeña escala</w:t>
      </w:r>
    </w:p>
    <w:p w14:paraId="7267EABA" w14:textId="77777777" w:rsidR="002F1D7C" w:rsidRPr="00ED4207" w:rsidRDefault="002F1D7C" w:rsidP="002F1D7C">
      <w:pPr>
        <w:spacing w:after="0" w:line="240" w:lineRule="auto"/>
        <w:jc w:val="both"/>
        <w:rPr>
          <w:rFonts w:ascii="Cambria" w:hAnsi="Cambria"/>
          <w:sz w:val="20"/>
          <w:szCs w:val="20"/>
        </w:rPr>
      </w:pPr>
    </w:p>
    <w:p w14:paraId="21E7D4F4" w14:textId="631687E3" w:rsidR="007B660C" w:rsidRPr="00ED4207" w:rsidRDefault="00E86DD9" w:rsidP="002F1D7C">
      <w:pPr>
        <w:spacing w:after="0" w:line="240" w:lineRule="auto"/>
        <w:jc w:val="both"/>
        <w:rPr>
          <w:rFonts w:ascii="Cambria" w:hAnsi="Cambria"/>
          <w:sz w:val="20"/>
          <w:szCs w:val="20"/>
        </w:rPr>
      </w:pPr>
      <w:r w:rsidRPr="00ED4207">
        <w:rPr>
          <w:rFonts w:ascii="Cambria" w:hAnsi="Cambria"/>
          <w:sz w:val="20"/>
          <w:szCs w:val="20"/>
        </w:rPr>
        <w:t>Proponemos los siguientes principios para orientar el desarrollo de normas EMS para barcos de pequeña escala:</w:t>
      </w:r>
    </w:p>
    <w:p w14:paraId="2A4401F8" w14:textId="77777777" w:rsidR="00434BC9" w:rsidRPr="00ED4207" w:rsidRDefault="00434BC9" w:rsidP="002F1D7C">
      <w:pPr>
        <w:spacing w:after="0" w:line="240" w:lineRule="auto"/>
        <w:jc w:val="both"/>
        <w:rPr>
          <w:rFonts w:ascii="Cambria" w:hAnsi="Cambria"/>
          <w:sz w:val="20"/>
          <w:szCs w:val="20"/>
        </w:rPr>
      </w:pPr>
    </w:p>
    <w:p w14:paraId="167409E4" w14:textId="2BCD5588" w:rsidR="00D645DE" w:rsidRPr="00ED4207" w:rsidRDefault="00F840DE" w:rsidP="002F1D7C">
      <w:pPr>
        <w:pStyle w:val="ListParagraph"/>
        <w:numPr>
          <w:ilvl w:val="0"/>
          <w:numId w:val="16"/>
        </w:numPr>
        <w:spacing w:after="0" w:line="240" w:lineRule="auto"/>
        <w:ind w:left="714" w:hanging="357"/>
        <w:contextualSpacing w:val="0"/>
        <w:jc w:val="both"/>
        <w:rPr>
          <w:rFonts w:ascii="Cambria" w:hAnsi="Cambria"/>
          <w:sz w:val="20"/>
          <w:szCs w:val="20"/>
        </w:rPr>
      </w:pPr>
      <w:r w:rsidRPr="00ED4207">
        <w:rPr>
          <w:rFonts w:ascii="Cambria" w:hAnsi="Cambria"/>
          <w:sz w:val="20"/>
          <w:szCs w:val="20"/>
        </w:rPr>
        <w:t>Las nuevas normas EMS para barcos de pequeña escala deben reproducir, en la medida de lo posible, las normas establecidas en la</w:t>
      </w:r>
      <w:r w:rsidR="005931B5">
        <w:rPr>
          <w:rFonts w:ascii="Cambria" w:hAnsi="Cambria"/>
          <w:sz w:val="20"/>
          <w:szCs w:val="20"/>
        </w:rPr>
        <w:t xml:space="preserve"> </w:t>
      </w:r>
      <w:hyperlink r:id="rId10" w:history="1">
        <w:r w:rsidRPr="00ED4207">
          <w:rPr>
            <w:rStyle w:val="Hyperlink"/>
            <w:rFonts w:ascii="Cambria" w:hAnsi="Cambria"/>
            <w:sz w:val="20"/>
            <w:szCs w:val="20"/>
            <w:u w:val="none"/>
          </w:rPr>
          <w:t>Rec. 23-18</w:t>
        </w:r>
      </w:hyperlink>
      <w:r w:rsidRPr="00ED4207">
        <w:rPr>
          <w:rFonts w:ascii="Cambria" w:hAnsi="Cambria"/>
          <w:sz w:val="20"/>
          <w:szCs w:val="20"/>
        </w:rPr>
        <w:t xml:space="preserve">. El objetivo será proporcionar datos de la misma calidad que los obtenidos mediante el uso de EMS en buques de gran escala, al tiempo que se reconocen los retos que plantea la implementación de EMS en barcos de pequeña escala. </w:t>
      </w:r>
    </w:p>
    <w:p w14:paraId="07D93193" w14:textId="77777777" w:rsidR="00434BC9" w:rsidRPr="00ED4207" w:rsidRDefault="00434BC9" w:rsidP="00434BC9">
      <w:pPr>
        <w:pStyle w:val="ListParagraph"/>
        <w:spacing w:after="0" w:line="240" w:lineRule="auto"/>
        <w:ind w:left="714"/>
        <w:contextualSpacing w:val="0"/>
        <w:jc w:val="both"/>
        <w:rPr>
          <w:rFonts w:ascii="Cambria" w:hAnsi="Cambria"/>
          <w:sz w:val="20"/>
          <w:szCs w:val="20"/>
        </w:rPr>
      </w:pPr>
    </w:p>
    <w:p w14:paraId="55063D0C" w14:textId="0EF13CA8" w:rsidR="00D645DE" w:rsidRPr="00ED4207" w:rsidRDefault="00602C91" w:rsidP="002F1D7C">
      <w:pPr>
        <w:pStyle w:val="ListParagraph"/>
        <w:numPr>
          <w:ilvl w:val="0"/>
          <w:numId w:val="16"/>
        </w:numPr>
        <w:spacing w:after="0" w:line="240" w:lineRule="auto"/>
        <w:ind w:left="714" w:hanging="357"/>
        <w:contextualSpacing w:val="0"/>
        <w:jc w:val="both"/>
        <w:rPr>
          <w:rFonts w:ascii="Cambria" w:hAnsi="Cambria"/>
          <w:b/>
          <w:bCs/>
          <w:sz w:val="20"/>
          <w:szCs w:val="20"/>
        </w:rPr>
      </w:pPr>
      <w:r w:rsidRPr="00ED4207">
        <w:rPr>
          <w:rFonts w:ascii="Cambria" w:hAnsi="Cambria"/>
          <w:sz w:val="20"/>
          <w:szCs w:val="20"/>
        </w:rPr>
        <w:t>Cuando se utilice el EMS, este deberá complementar, y no sustituir, los requisitos actuales de ICCAT en materia de observadores, salvo que el SCRS decida lo contrario.</w:t>
      </w:r>
    </w:p>
    <w:p w14:paraId="241D6082" w14:textId="77777777" w:rsidR="00434BC9" w:rsidRPr="00ED4207" w:rsidRDefault="00434BC9" w:rsidP="00434BC9">
      <w:pPr>
        <w:pStyle w:val="ListParagraph"/>
        <w:rPr>
          <w:rFonts w:ascii="Cambria" w:hAnsi="Cambria"/>
          <w:b/>
          <w:bCs/>
          <w:sz w:val="20"/>
          <w:szCs w:val="20"/>
        </w:rPr>
      </w:pPr>
    </w:p>
    <w:p w14:paraId="3EBEA1BF" w14:textId="0302A6ED" w:rsidR="005372BF" w:rsidRPr="00ED4207" w:rsidRDefault="00A2637D" w:rsidP="002F1D7C">
      <w:pPr>
        <w:pStyle w:val="ListParagraph"/>
        <w:numPr>
          <w:ilvl w:val="0"/>
          <w:numId w:val="16"/>
        </w:numPr>
        <w:spacing w:after="0" w:line="240" w:lineRule="auto"/>
        <w:ind w:left="714" w:hanging="357"/>
        <w:contextualSpacing w:val="0"/>
        <w:jc w:val="both"/>
        <w:rPr>
          <w:rFonts w:ascii="Cambria" w:hAnsi="Cambria"/>
          <w:b/>
          <w:bCs/>
          <w:sz w:val="20"/>
          <w:szCs w:val="20"/>
        </w:rPr>
      </w:pPr>
      <w:r w:rsidRPr="00ED4207">
        <w:rPr>
          <w:rFonts w:ascii="Cambria" w:hAnsi="Cambria"/>
          <w:sz w:val="20"/>
          <w:szCs w:val="20"/>
        </w:rPr>
        <w:t xml:space="preserve">De conformidad con la </w:t>
      </w:r>
      <w:hyperlink r:id="rId11" w:history="1">
        <w:r w:rsidRPr="00ED4207">
          <w:rPr>
            <w:rStyle w:val="Hyperlink"/>
            <w:rFonts w:ascii="Cambria" w:hAnsi="Cambria"/>
            <w:sz w:val="20"/>
            <w:szCs w:val="20"/>
            <w:u w:val="none"/>
          </w:rPr>
          <w:t>Rec. 23-18</w:t>
        </w:r>
      </w:hyperlink>
      <w:r w:rsidRPr="00ED4207">
        <w:rPr>
          <w:rFonts w:ascii="Cambria" w:hAnsi="Cambria"/>
          <w:sz w:val="20"/>
          <w:szCs w:val="20"/>
        </w:rPr>
        <w:t xml:space="preserve">,, las normas del EMS adoptadas para los barcos de pequeña escala no deben crear obligaciones independientes de aplicación o notificación para as CPC, a menos que una CPC decida utilizar el EMS en barcos de pequeña escala. </w:t>
      </w:r>
    </w:p>
    <w:p w14:paraId="257D779D" w14:textId="77777777" w:rsidR="00434BC9" w:rsidRPr="00ED4207" w:rsidRDefault="00434BC9" w:rsidP="002F1D7C">
      <w:pPr>
        <w:spacing w:after="0" w:line="240" w:lineRule="auto"/>
        <w:rPr>
          <w:rFonts w:ascii="Cambria" w:hAnsi="Cambria"/>
          <w:sz w:val="20"/>
          <w:szCs w:val="20"/>
        </w:rPr>
      </w:pPr>
    </w:p>
    <w:p w14:paraId="33DF9776" w14:textId="18E1B22F" w:rsidR="0016417C" w:rsidRPr="00ED4207" w:rsidRDefault="0016417C" w:rsidP="002F1D7C">
      <w:pPr>
        <w:spacing w:after="0" w:line="240" w:lineRule="auto"/>
        <w:rPr>
          <w:rFonts w:ascii="Cambria" w:hAnsi="Cambria"/>
          <w:sz w:val="20"/>
          <w:szCs w:val="20"/>
        </w:rPr>
      </w:pPr>
      <w:r w:rsidRPr="00ED4207">
        <w:rPr>
          <w:rFonts w:ascii="Cambria" w:hAnsi="Cambria"/>
          <w:sz w:val="20"/>
          <w:szCs w:val="20"/>
        </w:rPr>
        <w:t xml:space="preserve">Agradeceríamos recibir opiniones sobre estos principios propuestos.  </w:t>
      </w:r>
    </w:p>
    <w:p w14:paraId="32F7E09B" w14:textId="77777777" w:rsidR="00434BC9" w:rsidRPr="00ED4207" w:rsidRDefault="00434BC9" w:rsidP="002F1D7C">
      <w:pPr>
        <w:spacing w:after="0" w:line="240" w:lineRule="auto"/>
        <w:rPr>
          <w:rFonts w:ascii="Cambria" w:hAnsi="Cambria"/>
          <w:sz w:val="20"/>
          <w:szCs w:val="20"/>
        </w:rPr>
      </w:pPr>
    </w:p>
    <w:p w14:paraId="6C1EC66A" w14:textId="5142B23F" w:rsidR="00606C4F" w:rsidRPr="00ED4207" w:rsidRDefault="007F696E" w:rsidP="002F1D7C">
      <w:pPr>
        <w:spacing w:after="0" w:line="240" w:lineRule="auto"/>
        <w:jc w:val="both"/>
        <w:rPr>
          <w:rFonts w:ascii="Cambria" w:hAnsi="Cambria"/>
          <w:b/>
          <w:bCs/>
          <w:sz w:val="20"/>
          <w:szCs w:val="20"/>
        </w:rPr>
      </w:pPr>
      <w:r w:rsidRPr="00ED4207">
        <w:rPr>
          <w:rFonts w:ascii="Cambria" w:hAnsi="Cambria"/>
          <w:b/>
          <w:sz w:val="20"/>
          <w:szCs w:val="20"/>
        </w:rPr>
        <w:t>Retos en la implementación del EMS en barcos de pequeña escala</w:t>
      </w:r>
    </w:p>
    <w:p w14:paraId="4D5C545B" w14:textId="77777777" w:rsidR="00434BC9" w:rsidRPr="00ED4207" w:rsidRDefault="00434BC9" w:rsidP="002F1D7C">
      <w:pPr>
        <w:spacing w:after="0" w:line="240" w:lineRule="auto"/>
        <w:jc w:val="both"/>
        <w:rPr>
          <w:rFonts w:ascii="Cambria" w:hAnsi="Cambria"/>
          <w:b/>
          <w:bCs/>
          <w:sz w:val="20"/>
          <w:szCs w:val="20"/>
        </w:rPr>
      </w:pPr>
    </w:p>
    <w:p w14:paraId="743DB247" w14:textId="51E2EE03" w:rsidR="00791285" w:rsidRPr="00ED4207" w:rsidRDefault="001019D8" w:rsidP="002F1D7C">
      <w:pPr>
        <w:spacing w:after="0" w:line="240" w:lineRule="auto"/>
        <w:jc w:val="both"/>
        <w:rPr>
          <w:rFonts w:ascii="Cambria" w:hAnsi="Cambria"/>
          <w:sz w:val="20"/>
          <w:szCs w:val="20"/>
        </w:rPr>
      </w:pPr>
      <w:r w:rsidRPr="00ED4207">
        <w:rPr>
          <w:rFonts w:ascii="Cambria" w:hAnsi="Cambria"/>
          <w:sz w:val="20"/>
          <w:szCs w:val="20"/>
        </w:rPr>
        <w:t xml:space="preserve">En las reuniones de 2024 y 2025 del EMS WG, el Reino Unido informó de que sus pruebas a bordo de sus barcos pequeños intentaban ajustarse a las normas de la </w:t>
      </w:r>
      <w:hyperlink r:id="rId12" w:history="1">
        <w:r w:rsidRPr="00ED4207">
          <w:rPr>
            <w:rStyle w:val="Hyperlink"/>
            <w:rFonts w:ascii="Cambria" w:hAnsi="Cambria"/>
            <w:sz w:val="20"/>
            <w:szCs w:val="20"/>
            <w:u w:val="none"/>
          </w:rPr>
          <w:t>Rec. 23-18</w:t>
        </w:r>
      </w:hyperlink>
      <w:r w:rsidRPr="00ED4207">
        <w:rPr>
          <w:rFonts w:ascii="Cambria" w:hAnsi="Cambria"/>
          <w:sz w:val="20"/>
          <w:szCs w:val="20"/>
        </w:rPr>
        <w:t>, concretamente a las establecidas para los palangreros. Se identificaron los siguientes retos:</w:t>
      </w:r>
    </w:p>
    <w:p w14:paraId="73FD9D24" w14:textId="77777777" w:rsidR="00434BC9" w:rsidRPr="00ED4207" w:rsidRDefault="00434BC9" w:rsidP="002F1D7C">
      <w:pPr>
        <w:spacing w:after="0" w:line="240" w:lineRule="auto"/>
        <w:jc w:val="both"/>
        <w:rPr>
          <w:rFonts w:ascii="Cambria" w:hAnsi="Cambria"/>
          <w:sz w:val="20"/>
          <w:szCs w:val="20"/>
        </w:rPr>
      </w:pPr>
    </w:p>
    <w:p w14:paraId="4D0AB492" w14:textId="0410EE95" w:rsidR="00003835" w:rsidRPr="00ED4207" w:rsidRDefault="00AD4655" w:rsidP="002F1D7C">
      <w:pPr>
        <w:pStyle w:val="ListParagraph"/>
        <w:numPr>
          <w:ilvl w:val="0"/>
          <w:numId w:val="15"/>
        </w:numPr>
        <w:spacing w:after="0" w:line="240" w:lineRule="auto"/>
        <w:jc w:val="both"/>
        <w:rPr>
          <w:rFonts w:ascii="Cambria" w:hAnsi="Cambria"/>
          <w:sz w:val="20"/>
          <w:szCs w:val="20"/>
        </w:rPr>
      </w:pPr>
      <w:r w:rsidRPr="00ED4207">
        <w:rPr>
          <w:rFonts w:ascii="Cambria" w:hAnsi="Cambria"/>
          <w:sz w:val="20"/>
          <w:szCs w:val="20"/>
        </w:rPr>
        <w:t>Conectividad y transmisión de datos durante escalas cortas en puerto;</w:t>
      </w:r>
    </w:p>
    <w:p w14:paraId="7C82F565" w14:textId="189D8254" w:rsidR="003A7D9A" w:rsidRPr="00ED4207" w:rsidRDefault="00003835" w:rsidP="00434BC9">
      <w:pPr>
        <w:pStyle w:val="ListParagraph"/>
        <w:numPr>
          <w:ilvl w:val="0"/>
          <w:numId w:val="15"/>
        </w:numPr>
        <w:spacing w:after="0" w:line="240" w:lineRule="auto"/>
        <w:jc w:val="both"/>
        <w:rPr>
          <w:rFonts w:ascii="Cambria" w:hAnsi="Cambria"/>
          <w:sz w:val="20"/>
          <w:szCs w:val="20"/>
        </w:rPr>
      </w:pPr>
      <w:r w:rsidRPr="00ED4207">
        <w:rPr>
          <w:rFonts w:ascii="Cambria" w:hAnsi="Cambria"/>
          <w:sz w:val="20"/>
          <w:szCs w:val="20"/>
        </w:rPr>
        <w:t xml:space="preserve">Limitaciones de la fuente de alimentación; </w:t>
      </w:r>
    </w:p>
    <w:p w14:paraId="2692066A" w14:textId="6D9D8CD5" w:rsidR="00F53596" w:rsidRPr="00ED4207" w:rsidRDefault="003E19A3" w:rsidP="00434BC9">
      <w:pPr>
        <w:pStyle w:val="ListParagraph"/>
        <w:numPr>
          <w:ilvl w:val="0"/>
          <w:numId w:val="15"/>
        </w:numPr>
        <w:spacing w:after="0" w:line="240" w:lineRule="auto"/>
        <w:jc w:val="both"/>
        <w:rPr>
          <w:rFonts w:ascii="Cambria" w:hAnsi="Cambria"/>
          <w:sz w:val="20"/>
          <w:szCs w:val="20"/>
        </w:rPr>
      </w:pPr>
      <w:r w:rsidRPr="00ED4207">
        <w:rPr>
          <w:rFonts w:ascii="Cambria" w:hAnsi="Cambria"/>
          <w:sz w:val="20"/>
          <w:szCs w:val="20"/>
        </w:rPr>
        <w:t xml:space="preserve">Seguimiento los descartes de ejemplares grandes que no se suban al barco; </w:t>
      </w:r>
    </w:p>
    <w:p w14:paraId="05FB862F" w14:textId="5030A9AF" w:rsidR="00D37EF6" w:rsidRPr="00ED4207" w:rsidRDefault="007152C6" w:rsidP="00434BC9">
      <w:pPr>
        <w:pStyle w:val="ListParagraph"/>
        <w:numPr>
          <w:ilvl w:val="0"/>
          <w:numId w:val="15"/>
        </w:numPr>
        <w:spacing w:after="0" w:line="240" w:lineRule="auto"/>
        <w:jc w:val="both"/>
        <w:rPr>
          <w:rFonts w:ascii="Cambria" w:hAnsi="Cambria"/>
          <w:sz w:val="20"/>
          <w:szCs w:val="20"/>
        </w:rPr>
      </w:pPr>
      <w:r w:rsidRPr="00ED4207">
        <w:rPr>
          <w:rFonts w:ascii="Cambria" w:hAnsi="Cambria"/>
          <w:sz w:val="20"/>
          <w:szCs w:val="20"/>
        </w:rPr>
        <w:t>Seguimiento del tipo de anzuelo que se está utilizando.</w:t>
      </w:r>
    </w:p>
    <w:p w14:paraId="157D4854" w14:textId="77777777" w:rsidR="00434BC9" w:rsidRPr="00ED4207" w:rsidRDefault="00434BC9" w:rsidP="00434BC9">
      <w:pPr>
        <w:spacing w:after="0" w:line="240" w:lineRule="auto"/>
        <w:jc w:val="both"/>
        <w:rPr>
          <w:rFonts w:ascii="Cambria" w:hAnsi="Cambria"/>
          <w:sz w:val="20"/>
          <w:szCs w:val="20"/>
        </w:rPr>
      </w:pPr>
    </w:p>
    <w:p w14:paraId="683D0A7F" w14:textId="0FF06C74" w:rsidR="00B5243A" w:rsidRPr="00ED4207" w:rsidRDefault="0016417C" w:rsidP="00434BC9">
      <w:pPr>
        <w:spacing w:after="0" w:line="240" w:lineRule="auto"/>
        <w:jc w:val="both"/>
        <w:rPr>
          <w:rFonts w:ascii="Cambria" w:hAnsi="Cambria"/>
          <w:sz w:val="20"/>
          <w:szCs w:val="20"/>
        </w:rPr>
      </w:pPr>
      <w:r w:rsidRPr="00ED4207">
        <w:rPr>
          <w:rFonts w:ascii="Cambria" w:hAnsi="Cambria"/>
          <w:sz w:val="20"/>
          <w:szCs w:val="20"/>
        </w:rPr>
        <w:t xml:space="preserve">Invitamos a otras CPC a compartir los posibles retos o limitaciones que hayan identificado al utilizar el EMS en barcos de pequeña escala. </w:t>
      </w:r>
    </w:p>
    <w:p w14:paraId="4B41FD7C" w14:textId="77777777" w:rsidR="00434BC9" w:rsidRPr="00ED4207" w:rsidRDefault="00434BC9" w:rsidP="00434BC9">
      <w:pPr>
        <w:spacing w:after="0" w:line="240" w:lineRule="auto"/>
        <w:jc w:val="both"/>
        <w:rPr>
          <w:rFonts w:ascii="Cambria" w:hAnsi="Cambria"/>
          <w:b/>
          <w:bCs/>
          <w:sz w:val="20"/>
          <w:szCs w:val="20"/>
        </w:rPr>
      </w:pPr>
    </w:p>
    <w:p w14:paraId="2B450FF5" w14:textId="024C7C1C" w:rsidR="007167DF" w:rsidRPr="00ED4207" w:rsidRDefault="006D0534" w:rsidP="00434BC9">
      <w:pPr>
        <w:spacing w:after="0" w:line="240" w:lineRule="auto"/>
        <w:jc w:val="both"/>
        <w:rPr>
          <w:rFonts w:ascii="Cambria" w:hAnsi="Cambria"/>
          <w:b/>
          <w:bCs/>
          <w:sz w:val="20"/>
          <w:szCs w:val="20"/>
        </w:rPr>
      </w:pPr>
      <w:r w:rsidRPr="00ED4207">
        <w:rPr>
          <w:rFonts w:ascii="Cambria" w:hAnsi="Cambria"/>
          <w:b/>
          <w:sz w:val="20"/>
          <w:szCs w:val="20"/>
        </w:rPr>
        <w:t>Opciones para la ubicación de las normas EMS para barcos de pequeña escala en el Compendio de ICCAT</w:t>
      </w:r>
    </w:p>
    <w:p w14:paraId="345247F0" w14:textId="77777777" w:rsidR="00434BC9" w:rsidRPr="00ED4207" w:rsidRDefault="00434BC9" w:rsidP="00434BC9">
      <w:pPr>
        <w:spacing w:after="0" w:line="240" w:lineRule="auto"/>
        <w:jc w:val="both"/>
        <w:rPr>
          <w:rFonts w:ascii="Cambria" w:hAnsi="Cambria"/>
          <w:sz w:val="20"/>
          <w:szCs w:val="20"/>
        </w:rPr>
      </w:pPr>
    </w:p>
    <w:p w14:paraId="53B7276A" w14:textId="3DA66A8C" w:rsidR="001D56FF" w:rsidRPr="00ED4207" w:rsidRDefault="001D56FF" w:rsidP="00434BC9">
      <w:pPr>
        <w:spacing w:after="0" w:line="240" w:lineRule="auto"/>
        <w:jc w:val="both"/>
        <w:rPr>
          <w:rFonts w:ascii="Cambria" w:hAnsi="Cambria"/>
          <w:sz w:val="20"/>
          <w:szCs w:val="20"/>
        </w:rPr>
      </w:pPr>
      <w:r w:rsidRPr="00ED4207">
        <w:rPr>
          <w:rFonts w:ascii="Cambria" w:hAnsi="Cambria"/>
          <w:sz w:val="20"/>
          <w:szCs w:val="20"/>
        </w:rPr>
        <w:t xml:space="preserve">El Reino Unido ha identificado tres opciones generales para la inclusión de normas EMS para barcos de pequeña escala en el Compendio de ICCAT, cada una con ventajas y limitaciones específicas: </w:t>
      </w:r>
    </w:p>
    <w:p w14:paraId="06DA49F6" w14:textId="77777777" w:rsidR="00434BC9" w:rsidRPr="00ED4207" w:rsidRDefault="00434BC9" w:rsidP="00434BC9">
      <w:pPr>
        <w:spacing w:after="0" w:line="240" w:lineRule="auto"/>
        <w:jc w:val="both"/>
        <w:rPr>
          <w:rFonts w:ascii="Cambria" w:hAnsi="Cambria"/>
          <w:sz w:val="20"/>
          <w:szCs w:val="20"/>
        </w:rPr>
      </w:pPr>
    </w:p>
    <w:p w14:paraId="346FF5CF" w14:textId="50C823C5" w:rsidR="001D56FF" w:rsidRPr="00ED4207" w:rsidRDefault="001D56FF" w:rsidP="00434BC9">
      <w:pPr>
        <w:pStyle w:val="ListParagraph"/>
        <w:numPr>
          <w:ilvl w:val="0"/>
          <w:numId w:val="13"/>
        </w:numPr>
        <w:spacing w:after="0" w:line="240" w:lineRule="auto"/>
        <w:ind w:left="426" w:hanging="426"/>
        <w:jc w:val="both"/>
        <w:rPr>
          <w:rFonts w:ascii="Cambria" w:hAnsi="Cambria"/>
          <w:sz w:val="20"/>
          <w:szCs w:val="20"/>
        </w:rPr>
      </w:pPr>
      <w:r w:rsidRPr="00ED4207">
        <w:rPr>
          <w:rFonts w:ascii="Cambria" w:hAnsi="Cambria"/>
          <w:sz w:val="20"/>
          <w:szCs w:val="20"/>
        </w:rPr>
        <w:t xml:space="preserve">Modificaciones a la  </w:t>
      </w:r>
      <w:hyperlink r:id="rId13" w:history="1">
        <w:r w:rsidRPr="00ED4207">
          <w:rPr>
            <w:rStyle w:val="Hyperlink"/>
            <w:rFonts w:ascii="Cambria" w:hAnsi="Cambria"/>
            <w:sz w:val="20"/>
            <w:szCs w:val="20"/>
            <w:u w:val="none"/>
          </w:rPr>
          <w:t>Rec. 23-18</w:t>
        </w:r>
      </w:hyperlink>
      <w:r w:rsidRPr="00ED4207">
        <w:rPr>
          <w:rFonts w:ascii="Cambria" w:hAnsi="Cambria"/>
          <w:sz w:val="20"/>
          <w:szCs w:val="20"/>
        </w:rPr>
        <w:t>, incluidos los anexos, para incluir normas adaptadas a los barcos de pequeña escala.</w:t>
      </w:r>
    </w:p>
    <w:p w14:paraId="7A28CF35" w14:textId="77777777" w:rsidR="00434BC9" w:rsidRPr="00ED4207" w:rsidRDefault="00434BC9" w:rsidP="00434BC9">
      <w:pPr>
        <w:pStyle w:val="ListParagraph"/>
        <w:spacing w:after="0" w:line="240" w:lineRule="auto"/>
        <w:ind w:left="426"/>
        <w:jc w:val="both"/>
        <w:rPr>
          <w:rFonts w:ascii="Cambria" w:hAnsi="Cambria"/>
          <w:sz w:val="20"/>
          <w:szCs w:val="20"/>
        </w:rPr>
      </w:pPr>
    </w:p>
    <w:p w14:paraId="4635DA0B" w14:textId="5B8C20C5" w:rsidR="001D56FF" w:rsidRPr="005931B5" w:rsidRDefault="001D56FF" w:rsidP="00434BC9">
      <w:pPr>
        <w:pStyle w:val="ListParagraph"/>
        <w:numPr>
          <w:ilvl w:val="0"/>
          <w:numId w:val="13"/>
        </w:numPr>
        <w:spacing w:after="0" w:line="240" w:lineRule="auto"/>
        <w:ind w:left="426" w:hanging="426"/>
        <w:jc w:val="both"/>
        <w:rPr>
          <w:rFonts w:ascii="Cambria" w:hAnsi="Cambria"/>
          <w:sz w:val="20"/>
          <w:szCs w:val="20"/>
        </w:rPr>
      </w:pPr>
      <w:r w:rsidRPr="005931B5">
        <w:rPr>
          <w:rFonts w:ascii="Cambria" w:hAnsi="Cambria"/>
          <w:sz w:val="20"/>
          <w:szCs w:val="20"/>
        </w:rPr>
        <w:t xml:space="preserve">Enmiendas a la </w:t>
      </w:r>
      <w:hyperlink r:id="rId14" w:history="1">
        <w:r w:rsidRPr="005931B5">
          <w:rPr>
            <w:rStyle w:val="Hyperlink"/>
            <w:rFonts w:ascii="Cambria" w:hAnsi="Cambria"/>
            <w:i/>
            <w:sz w:val="20"/>
            <w:szCs w:val="20"/>
            <w:u w:val="none"/>
          </w:rPr>
          <w:t xml:space="preserve">Recomendación de ICCAT para establecer </w:t>
        </w:r>
        <w:r w:rsidR="0000425E">
          <w:rPr>
            <w:rStyle w:val="Hyperlink"/>
            <w:rFonts w:ascii="Cambria" w:hAnsi="Cambria"/>
            <w:i/>
            <w:sz w:val="20"/>
            <w:szCs w:val="20"/>
            <w:u w:val="none"/>
          </w:rPr>
          <w:t xml:space="preserve">unas </w:t>
        </w:r>
        <w:r w:rsidRPr="005931B5">
          <w:rPr>
            <w:rStyle w:val="Hyperlink"/>
            <w:rFonts w:ascii="Cambria" w:hAnsi="Cambria"/>
            <w:i/>
            <w:sz w:val="20"/>
            <w:szCs w:val="20"/>
            <w:u w:val="none"/>
          </w:rPr>
          <w:t>normas mínimas para programas de observadores científicos en buqu</w:t>
        </w:r>
        <w:r w:rsidRPr="005931B5">
          <w:rPr>
            <w:rStyle w:val="Hyperlink"/>
            <w:rFonts w:ascii="Cambria" w:hAnsi="Cambria"/>
            <w:i/>
            <w:sz w:val="20"/>
            <w:szCs w:val="20"/>
            <w:u w:val="none"/>
          </w:rPr>
          <w:t>e</w:t>
        </w:r>
        <w:r w:rsidRPr="005931B5">
          <w:rPr>
            <w:rStyle w:val="Hyperlink"/>
            <w:rFonts w:ascii="Cambria" w:hAnsi="Cambria"/>
            <w:i/>
            <w:sz w:val="20"/>
            <w:szCs w:val="20"/>
            <w:u w:val="none"/>
          </w:rPr>
          <w:t xml:space="preserve">s pesqueros </w:t>
        </w:r>
      </w:hyperlink>
      <w:r w:rsidRPr="005931B5">
        <w:rPr>
          <w:rFonts w:ascii="Cambria" w:hAnsi="Cambria"/>
          <w:sz w:val="20"/>
          <w:szCs w:val="20"/>
        </w:rPr>
        <w:t xml:space="preserve"> (</w:t>
      </w:r>
      <w:hyperlink r:id="rId15" w:history="1">
        <w:r w:rsidRPr="005931B5">
          <w:rPr>
            <w:rStyle w:val="Hyperlink"/>
            <w:rFonts w:ascii="Cambria" w:hAnsi="Cambria"/>
            <w:sz w:val="20"/>
            <w:szCs w:val="20"/>
            <w:u w:val="none"/>
          </w:rPr>
          <w:t>Rec. 16-14</w:t>
        </w:r>
      </w:hyperlink>
      <w:r w:rsidRPr="005931B5">
        <w:rPr>
          <w:rFonts w:ascii="Cambria" w:hAnsi="Cambria"/>
          <w:sz w:val="20"/>
          <w:szCs w:val="20"/>
        </w:rPr>
        <w:t>)</w:t>
      </w:r>
      <w:r w:rsidR="0000425E">
        <w:rPr>
          <w:rFonts w:ascii="Cambria" w:hAnsi="Cambria"/>
          <w:sz w:val="20"/>
          <w:szCs w:val="20"/>
        </w:rPr>
        <w:t xml:space="preserve">, </w:t>
      </w:r>
      <w:r w:rsidRPr="005931B5">
        <w:rPr>
          <w:rFonts w:ascii="Cambria" w:hAnsi="Cambria"/>
          <w:sz w:val="20"/>
          <w:szCs w:val="20"/>
        </w:rPr>
        <w:t xml:space="preserve">párrafo 4b, y </w:t>
      </w:r>
      <w:r w:rsidR="0000425E">
        <w:rPr>
          <w:rFonts w:ascii="Cambria" w:hAnsi="Cambria"/>
          <w:sz w:val="20"/>
          <w:szCs w:val="20"/>
        </w:rPr>
        <w:t xml:space="preserve">párrafos </w:t>
      </w:r>
      <w:r w:rsidRPr="005931B5">
        <w:rPr>
          <w:rFonts w:ascii="Cambria" w:hAnsi="Cambria"/>
          <w:sz w:val="20"/>
          <w:szCs w:val="20"/>
        </w:rPr>
        <w:t>13-15, sobre el uso de enfoques alternativos o del EMS.</w:t>
      </w:r>
    </w:p>
    <w:p w14:paraId="4CDA108A" w14:textId="77777777" w:rsidR="00434BC9" w:rsidRPr="00ED4207" w:rsidRDefault="00434BC9" w:rsidP="00434BC9">
      <w:pPr>
        <w:pStyle w:val="ListParagraph"/>
        <w:rPr>
          <w:rFonts w:ascii="Cambria" w:hAnsi="Cambria"/>
          <w:sz w:val="20"/>
          <w:szCs w:val="20"/>
        </w:rPr>
      </w:pPr>
    </w:p>
    <w:p w14:paraId="30BC10C8" w14:textId="011CD0BD" w:rsidR="001D56FF" w:rsidRPr="00ED4207" w:rsidRDefault="001D56FF" w:rsidP="00434BC9">
      <w:pPr>
        <w:pStyle w:val="ListParagraph"/>
        <w:numPr>
          <w:ilvl w:val="0"/>
          <w:numId w:val="13"/>
        </w:numPr>
        <w:spacing w:after="0" w:line="240" w:lineRule="auto"/>
        <w:ind w:left="426" w:hanging="426"/>
        <w:rPr>
          <w:rFonts w:ascii="Cambria" w:hAnsi="Cambria"/>
          <w:sz w:val="20"/>
          <w:szCs w:val="20"/>
        </w:rPr>
      </w:pPr>
      <w:r w:rsidRPr="00ED4207">
        <w:rPr>
          <w:rFonts w:ascii="Cambria" w:hAnsi="Cambria"/>
          <w:sz w:val="20"/>
          <w:szCs w:val="20"/>
        </w:rPr>
        <w:t xml:space="preserve">Elaboración de una nueva Recomendación independiente. </w:t>
      </w:r>
    </w:p>
    <w:p w14:paraId="2D1A070D" w14:textId="77777777" w:rsidR="00434BC9" w:rsidRPr="00ED4207" w:rsidRDefault="00434BC9" w:rsidP="002F1D7C">
      <w:pPr>
        <w:spacing w:after="0" w:line="240" w:lineRule="auto"/>
        <w:rPr>
          <w:rFonts w:ascii="Cambria" w:hAnsi="Cambria"/>
          <w:b/>
          <w:bCs/>
          <w:sz w:val="20"/>
          <w:szCs w:val="20"/>
        </w:rPr>
      </w:pPr>
    </w:p>
    <w:p w14:paraId="14E83699" w14:textId="41EFF1BF" w:rsidR="00CF6C6A" w:rsidRPr="00ED4207" w:rsidRDefault="00CF6C6A" w:rsidP="002F1D7C">
      <w:pPr>
        <w:spacing w:after="0" w:line="240" w:lineRule="auto"/>
        <w:rPr>
          <w:rFonts w:ascii="Cambria" w:hAnsi="Cambria"/>
          <w:b/>
          <w:bCs/>
          <w:sz w:val="20"/>
          <w:szCs w:val="20"/>
        </w:rPr>
      </w:pPr>
      <w:r w:rsidRPr="00ED4207">
        <w:rPr>
          <w:rFonts w:ascii="Cambria" w:hAnsi="Cambria"/>
          <w:b/>
          <w:sz w:val="20"/>
          <w:szCs w:val="20"/>
        </w:rPr>
        <w:t>Opción 1</w:t>
      </w:r>
    </w:p>
    <w:p w14:paraId="4B086434" w14:textId="77777777" w:rsidR="00434BC9" w:rsidRPr="00ED4207" w:rsidRDefault="00434BC9" w:rsidP="002F1D7C">
      <w:pPr>
        <w:spacing w:after="0" w:line="240" w:lineRule="auto"/>
        <w:rPr>
          <w:rFonts w:ascii="Cambria" w:hAnsi="Cambria"/>
          <w:b/>
          <w:bCs/>
          <w:sz w:val="20"/>
          <w:szCs w:val="20"/>
        </w:rPr>
      </w:pPr>
    </w:p>
    <w:p w14:paraId="1604244A" w14:textId="1AFE8803" w:rsidR="00645397" w:rsidRPr="00ED4207" w:rsidRDefault="00740648" w:rsidP="002F1D7C">
      <w:pPr>
        <w:spacing w:after="0" w:line="240" w:lineRule="auto"/>
        <w:jc w:val="both"/>
        <w:rPr>
          <w:rFonts w:ascii="Cambria" w:hAnsi="Cambria"/>
          <w:sz w:val="20"/>
          <w:szCs w:val="20"/>
        </w:rPr>
      </w:pPr>
      <w:r w:rsidRPr="00ED4207">
        <w:rPr>
          <w:rFonts w:ascii="Cambria" w:hAnsi="Cambria"/>
          <w:sz w:val="20"/>
          <w:szCs w:val="20"/>
        </w:rPr>
        <w:t xml:space="preserve">La modificación de la </w:t>
      </w:r>
      <w:hyperlink r:id="rId16" w:history="1">
        <w:r w:rsidRPr="00ED4207">
          <w:rPr>
            <w:rStyle w:val="Hyperlink"/>
            <w:rFonts w:ascii="Cambria" w:hAnsi="Cambria"/>
            <w:sz w:val="20"/>
            <w:szCs w:val="20"/>
            <w:u w:val="none"/>
          </w:rPr>
          <w:t>Rec. 23-18</w:t>
        </w:r>
      </w:hyperlink>
      <w:r w:rsidRPr="00ED4207">
        <w:rPr>
          <w:rFonts w:ascii="Cambria" w:hAnsi="Cambria"/>
          <w:sz w:val="20"/>
          <w:szCs w:val="20"/>
        </w:rPr>
        <w:t xml:space="preserve"> incluiría lo siguiente: </w:t>
      </w:r>
    </w:p>
    <w:p w14:paraId="394EA2A0" w14:textId="77777777" w:rsidR="00434BC9" w:rsidRPr="00ED4207" w:rsidRDefault="00434BC9" w:rsidP="002F1D7C">
      <w:pPr>
        <w:spacing w:after="0" w:line="240" w:lineRule="auto"/>
        <w:jc w:val="both"/>
        <w:rPr>
          <w:rFonts w:ascii="Cambria" w:hAnsi="Cambria"/>
          <w:sz w:val="20"/>
          <w:szCs w:val="20"/>
        </w:rPr>
      </w:pPr>
    </w:p>
    <w:p w14:paraId="43B9B8A7" w14:textId="5812B775" w:rsidR="005C1D56" w:rsidRPr="00ED4207" w:rsidRDefault="00A26CCB" w:rsidP="002F1D7C">
      <w:pPr>
        <w:pStyle w:val="ListParagraph"/>
        <w:numPr>
          <w:ilvl w:val="0"/>
          <w:numId w:val="17"/>
        </w:numPr>
        <w:spacing w:after="0" w:line="240" w:lineRule="auto"/>
        <w:jc w:val="both"/>
        <w:rPr>
          <w:rFonts w:ascii="Cambria" w:hAnsi="Cambria"/>
          <w:sz w:val="20"/>
          <w:szCs w:val="20"/>
        </w:rPr>
      </w:pPr>
      <w:r w:rsidRPr="00ED4207">
        <w:rPr>
          <w:rFonts w:ascii="Cambria" w:hAnsi="Cambria"/>
          <w:sz w:val="20"/>
          <w:szCs w:val="20"/>
        </w:rPr>
        <w:t>Mantener el principio de que la implementación del EMS es opcional y no crear ninguna nueva obligación independiente para las CPC.</w:t>
      </w:r>
    </w:p>
    <w:p w14:paraId="15E99D1C" w14:textId="44887573" w:rsidR="00D76AD8" w:rsidRPr="00ED4207" w:rsidRDefault="00D31BE9" w:rsidP="002F1D7C">
      <w:pPr>
        <w:pStyle w:val="ListParagraph"/>
        <w:numPr>
          <w:ilvl w:val="0"/>
          <w:numId w:val="17"/>
        </w:numPr>
        <w:spacing w:after="0" w:line="240" w:lineRule="auto"/>
        <w:jc w:val="both"/>
        <w:rPr>
          <w:rFonts w:ascii="Cambria" w:hAnsi="Cambria"/>
          <w:b/>
          <w:bCs/>
          <w:sz w:val="20"/>
          <w:szCs w:val="20"/>
        </w:rPr>
      </w:pPr>
      <w:r w:rsidRPr="00ED4207">
        <w:rPr>
          <w:rFonts w:ascii="Cambria" w:hAnsi="Cambria"/>
          <w:sz w:val="20"/>
          <w:szCs w:val="20"/>
        </w:rPr>
        <w:t>Consolidar todas las normas EMS y los requisitos de comunicación de información en una única Recomendación.</w:t>
      </w:r>
    </w:p>
    <w:p w14:paraId="55C0967E" w14:textId="77777777" w:rsidR="00434BC9" w:rsidRPr="00ED4207" w:rsidRDefault="00434BC9" w:rsidP="002F1D7C">
      <w:pPr>
        <w:spacing w:after="0" w:line="240" w:lineRule="auto"/>
        <w:jc w:val="both"/>
        <w:rPr>
          <w:rFonts w:ascii="Cambria" w:hAnsi="Cambria"/>
          <w:b/>
          <w:bCs/>
          <w:sz w:val="20"/>
          <w:szCs w:val="20"/>
        </w:rPr>
      </w:pPr>
    </w:p>
    <w:p w14:paraId="15E2149E" w14:textId="18C196BD" w:rsidR="00CF6C6A" w:rsidRPr="00ED4207" w:rsidRDefault="00CF6C6A" w:rsidP="002F1D7C">
      <w:pPr>
        <w:spacing w:after="0" w:line="240" w:lineRule="auto"/>
        <w:jc w:val="both"/>
        <w:rPr>
          <w:rFonts w:ascii="Cambria" w:hAnsi="Cambria"/>
          <w:b/>
          <w:bCs/>
          <w:sz w:val="20"/>
          <w:szCs w:val="20"/>
        </w:rPr>
      </w:pPr>
      <w:r w:rsidRPr="00ED4207">
        <w:rPr>
          <w:rFonts w:ascii="Cambria" w:hAnsi="Cambria"/>
          <w:b/>
          <w:sz w:val="20"/>
          <w:szCs w:val="20"/>
        </w:rPr>
        <w:t>Opción 2</w:t>
      </w:r>
    </w:p>
    <w:p w14:paraId="1A0A7A92" w14:textId="77777777" w:rsidR="00434BC9" w:rsidRPr="00ED4207" w:rsidRDefault="00434BC9" w:rsidP="002F1D7C">
      <w:pPr>
        <w:spacing w:after="0" w:line="240" w:lineRule="auto"/>
        <w:jc w:val="both"/>
        <w:rPr>
          <w:rFonts w:ascii="Cambria" w:hAnsi="Cambria"/>
          <w:sz w:val="20"/>
          <w:szCs w:val="20"/>
        </w:rPr>
      </w:pPr>
    </w:p>
    <w:p w14:paraId="1EED430C" w14:textId="79ED3E64" w:rsidR="000D1A2F" w:rsidRPr="00ED4207" w:rsidRDefault="00533997" w:rsidP="002F1D7C">
      <w:pPr>
        <w:spacing w:after="0" w:line="240" w:lineRule="auto"/>
        <w:jc w:val="both"/>
        <w:rPr>
          <w:rFonts w:ascii="Cambria" w:hAnsi="Cambria"/>
          <w:sz w:val="20"/>
          <w:szCs w:val="20"/>
        </w:rPr>
      </w:pPr>
      <w:r w:rsidRPr="00ED4207">
        <w:rPr>
          <w:rFonts w:ascii="Cambria" w:hAnsi="Cambria"/>
          <w:sz w:val="20"/>
          <w:szCs w:val="20"/>
        </w:rPr>
        <w:t xml:space="preserve">La </w:t>
      </w:r>
      <w:hyperlink r:id="rId17" w:history="1">
        <w:r w:rsidRPr="00ED4207">
          <w:rPr>
            <w:rStyle w:val="Hyperlink"/>
            <w:rFonts w:ascii="Cambria" w:hAnsi="Cambria"/>
            <w:sz w:val="20"/>
            <w:szCs w:val="20"/>
            <w:u w:val="none"/>
          </w:rPr>
          <w:t>Recomendación 16-14</w:t>
        </w:r>
      </w:hyperlink>
      <w:r w:rsidRPr="00ED4207">
        <w:rPr>
          <w:rFonts w:ascii="Cambria" w:hAnsi="Cambria"/>
          <w:sz w:val="20"/>
          <w:szCs w:val="20"/>
        </w:rPr>
        <w:t xml:space="preserve"> establece: </w:t>
      </w:r>
    </w:p>
    <w:p w14:paraId="4D7861AD" w14:textId="77777777" w:rsidR="00434BC9" w:rsidRPr="00ED4207" w:rsidRDefault="00434BC9" w:rsidP="002F1D7C">
      <w:pPr>
        <w:spacing w:after="0" w:line="240" w:lineRule="auto"/>
        <w:jc w:val="both"/>
        <w:rPr>
          <w:rFonts w:ascii="Cambria" w:hAnsi="Cambria"/>
          <w:sz w:val="20"/>
          <w:szCs w:val="20"/>
        </w:rPr>
      </w:pPr>
    </w:p>
    <w:p w14:paraId="7046EB1A" w14:textId="7BD1B07F" w:rsidR="00796EEB" w:rsidRPr="00ED4207" w:rsidRDefault="00AA0EFB" w:rsidP="002F1D7C">
      <w:pPr>
        <w:pStyle w:val="ListParagraph"/>
        <w:numPr>
          <w:ilvl w:val="0"/>
          <w:numId w:val="14"/>
        </w:numPr>
        <w:spacing w:after="0" w:line="240" w:lineRule="auto"/>
        <w:jc w:val="both"/>
        <w:rPr>
          <w:rFonts w:ascii="Cambria" w:hAnsi="Cambria"/>
          <w:sz w:val="20"/>
          <w:szCs w:val="20"/>
        </w:rPr>
      </w:pPr>
      <w:r w:rsidRPr="00ED4207">
        <w:rPr>
          <w:rFonts w:ascii="Cambria" w:hAnsi="Cambria"/>
          <w:sz w:val="20"/>
          <w:szCs w:val="20"/>
        </w:rPr>
        <w:t xml:space="preserve">Una alternativa a la presencia de un observador en buques de menos de 15 m cuando exista una preocupación extraordinaria en materia de seguridad (párrafo 4). </w:t>
      </w:r>
    </w:p>
    <w:p w14:paraId="3F0528A7" w14:textId="75503F0B" w:rsidR="00F570DD" w:rsidRPr="00ED4207" w:rsidRDefault="00944AF5" w:rsidP="002F1D7C">
      <w:pPr>
        <w:pStyle w:val="ListParagraph"/>
        <w:numPr>
          <w:ilvl w:val="0"/>
          <w:numId w:val="14"/>
        </w:numPr>
        <w:spacing w:after="0" w:line="240" w:lineRule="auto"/>
        <w:jc w:val="both"/>
        <w:rPr>
          <w:rFonts w:ascii="Cambria" w:hAnsi="Cambria"/>
          <w:sz w:val="20"/>
          <w:szCs w:val="20"/>
        </w:rPr>
      </w:pPr>
      <w:r w:rsidRPr="00ED4207">
        <w:rPr>
          <w:rFonts w:ascii="Cambria" w:hAnsi="Cambria"/>
          <w:sz w:val="20"/>
          <w:szCs w:val="20"/>
        </w:rPr>
        <w:t xml:space="preserve">Uso del EMS en una pesquería concreta para complementar o sustituir a un observador cuando el SCRS lo considere eficaz (párrafos 13-15). </w:t>
      </w:r>
    </w:p>
    <w:p w14:paraId="4C074581" w14:textId="77777777" w:rsidR="00434BC9" w:rsidRPr="00ED4207" w:rsidRDefault="00434BC9" w:rsidP="002F1D7C">
      <w:pPr>
        <w:spacing w:after="0" w:line="240" w:lineRule="auto"/>
        <w:jc w:val="both"/>
        <w:rPr>
          <w:rFonts w:ascii="Cambria" w:hAnsi="Cambria"/>
          <w:sz w:val="20"/>
          <w:szCs w:val="20"/>
        </w:rPr>
      </w:pPr>
    </w:p>
    <w:p w14:paraId="2C7F838F" w14:textId="407764E0" w:rsidR="00517045" w:rsidRPr="00ED4207" w:rsidRDefault="00815CF0" w:rsidP="002F1D7C">
      <w:pPr>
        <w:spacing w:after="0" w:line="240" w:lineRule="auto"/>
        <w:jc w:val="both"/>
        <w:rPr>
          <w:rFonts w:ascii="Cambria" w:hAnsi="Cambria"/>
          <w:sz w:val="20"/>
          <w:szCs w:val="20"/>
        </w:rPr>
      </w:pPr>
      <w:r w:rsidRPr="00ED4207">
        <w:rPr>
          <w:rFonts w:ascii="Cambria" w:hAnsi="Cambria"/>
          <w:sz w:val="20"/>
          <w:szCs w:val="20"/>
        </w:rPr>
        <w:t xml:space="preserve">El párrafo 4 de la </w:t>
      </w:r>
      <w:hyperlink r:id="rId18" w:history="1">
        <w:r w:rsidRPr="00ED4207">
          <w:rPr>
            <w:rStyle w:val="Hyperlink"/>
            <w:rFonts w:ascii="Cambria" w:hAnsi="Cambria"/>
            <w:sz w:val="20"/>
            <w:szCs w:val="20"/>
            <w:u w:val="none"/>
          </w:rPr>
          <w:t>Rec. 16-14</w:t>
        </w:r>
      </w:hyperlink>
      <w:r w:rsidRPr="00ED4207">
        <w:rPr>
          <w:rFonts w:ascii="Cambria" w:hAnsi="Cambria"/>
          <w:sz w:val="20"/>
          <w:szCs w:val="20"/>
        </w:rPr>
        <w:t xml:space="preserve">  requiere que la CPC desarrolle una norma que luego es evaluada por el SCRS. Sin embargo, esto podría dar lugar a incoherencias en el enfoque. Además, hasta la fecha ninguna CPC ha utilizado estas disposiciones, lo que sugiere la necesidad de que ICCAT acuerde normas específicas para los barcos de pequeña escala. </w:t>
      </w:r>
    </w:p>
    <w:p w14:paraId="49AE52E7" w14:textId="77777777" w:rsidR="00434BC9" w:rsidRPr="00ED4207" w:rsidRDefault="00434BC9" w:rsidP="002F1D7C">
      <w:pPr>
        <w:spacing w:after="0" w:line="240" w:lineRule="auto"/>
        <w:jc w:val="both"/>
        <w:rPr>
          <w:rFonts w:ascii="Cambria" w:hAnsi="Cambria"/>
          <w:b/>
          <w:bCs/>
          <w:sz w:val="20"/>
          <w:szCs w:val="20"/>
        </w:rPr>
      </w:pPr>
    </w:p>
    <w:p w14:paraId="0C1D2C16" w14:textId="4E024F70" w:rsidR="00CF6C6A" w:rsidRPr="00ED4207" w:rsidRDefault="00CF6C6A" w:rsidP="002F1D7C">
      <w:pPr>
        <w:spacing w:after="0" w:line="240" w:lineRule="auto"/>
        <w:jc w:val="both"/>
        <w:rPr>
          <w:rFonts w:ascii="Cambria" w:hAnsi="Cambria"/>
          <w:b/>
          <w:bCs/>
          <w:sz w:val="20"/>
          <w:szCs w:val="20"/>
        </w:rPr>
      </w:pPr>
      <w:r w:rsidRPr="00ED4207">
        <w:rPr>
          <w:rFonts w:ascii="Cambria" w:hAnsi="Cambria"/>
          <w:b/>
          <w:sz w:val="20"/>
          <w:szCs w:val="20"/>
        </w:rPr>
        <w:t>Opción 3</w:t>
      </w:r>
    </w:p>
    <w:p w14:paraId="43F2E4B2" w14:textId="77777777" w:rsidR="00434BC9" w:rsidRPr="00ED4207" w:rsidRDefault="00434BC9" w:rsidP="002F1D7C">
      <w:pPr>
        <w:spacing w:after="0" w:line="240" w:lineRule="auto"/>
        <w:jc w:val="both"/>
        <w:rPr>
          <w:rFonts w:ascii="Cambria" w:hAnsi="Cambria"/>
          <w:sz w:val="20"/>
          <w:szCs w:val="20"/>
        </w:rPr>
      </w:pPr>
    </w:p>
    <w:p w14:paraId="59D9A4D8" w14:textId="3FAF523E" w:rsidR="00681D30" w:rsidRPr="00ED4207" w:rsidRDefault="00681D30" w:rsidP="002F1D7C">
      <w:pPr>
        <w:spacing w:after="0" w:line="240" w:lineRule="auto"/>
        <w:jc w:val="both"/>
        <w:rPr>
          <w:rFonts w:ascii="Cambria" w:hAnsi="Cambria"/>
          <w:sz w:val="20"/>
          <w:szCs w:val="20"/>
        </w:rPr>
      </w:pPr>
      <w:r w:rsidRPr="00ED4207">
        <w:rPr>
          <w:rFonts w:ascii="Cambria" w:hAnsi="Cambria"/>
          <w:sz w:val="20"/>
          <w:szCs w:val="20"/>
        </w:rPr>
        <w:t xml:space="preserve">Una nueva recomendación independiente tendría la ventaja de garantizar que todas las normas aplicables a los barcos de pequeña escala estuvieran claramente definidas, separadas de las normas que se aplican a los buques de gran escala. </w:t>
      </w:r>
    </w:p>
    <w:p w14:paraId="43C5F14C" w14:textId="77777777" w:rsidR="009275A8" w:rsidRPr="00ED4207" w:rsidRDefault="009275A8" w:rsidP="002F1D7C">
      <w:pPr>
        <w:spacing w:after="0" w:line="240" w:lineRule="auto"/>
        <w:jc w:val="both"/>
        <w:rPr>
          <w:rFonts w:ascii="Cambria" w:hAnsi="Cambria"/>
          <w:sz w:val="20"/>
          <w:szCs w:val="20"/>
        </w:rPr>
      </w:pPr>
    </w:p>
    <w:p w14:paraId="53FC1D80" w14:textId="17925045" w:rsidR="005253A4" w:rsidRPr="00ED4207" w:rsidRDefault="00AF26C6" w:rsidP="002F1D7C">
      <w:pPr>
        <w:spacing w:after="0" w:line="240" w:lineRule="auto"/>
        <w:jc w:val="both"/>
        <w:rPr>
          <w:rFonts w:ascii="Cambria" w:hAnsi="Cambria"/>
          <w:sz w:val="20"/>
          <w:szCs w:val="20"/>
        </w:rPr>
      </w:pPr>
      <w:r w:rsidRPr="00ED4207">
        <w:rPr>
          <w:rFonts w:ascii="Cambria" w:hAnsi="Cambria"/>
          <w:sz w:val="20"/>
          <w:szCs w:val="20"/>
        </w:rPr>
        <w:t>Sin embargo, incluir normas diferentes en distintas Recomendaciones puede resultar más confuso para los operadores de buques y generar cargas adicionales para la Secretaría de ICCAT.</w:t>
      </w:r>
    </w:p>
    <w:p w14:paraId="20740100" w14:textId="77777777" w:rsidR="00434BC9" w:rsidRPr="00ED4207" w:rsidRDefault="00434BC9" w:rsidP="002F1D7C">
      <w:pPr>
        <w:spacing w:after="0" w:line="240" w:lineRule="auto"/>
        <w:jc w:val="both"/>
        <w:rPr>
          <w:rFonts w:ascii="Cambria" w:hAnsi="Cambria"/>
          <w:sz w:val="20"/>
          <w:szCs w:val="20"/>
        </w:rPr>
      </w:pPr>
    </w:p>
    <w:p w14:paraId="2B77B264" w14:textId="3F177F20" w:rsidR="00E84150" w:rsidRPr="00ED4207" w:rsidRDefault="0016417C" w:rsidP="002F1D7C">
      <w:pPr>
        <w:spacing w:after="0" w:line="240" w:lineRule="auto"/>
        <w:jc w:val="both"/>
        <w:rPr>
          <w:rFonts w:ascii="Cambria" w:hAnsi="Cambria"/>
          <w:sz w:val="20"/>
          <w:szCs w:val="20"/>
        </w:rPr>
      </w:pPr>
      <w:r w:rsidRPr="00ED4207">
        <w:rPr>
          <w:rFonts w:ascii="Cambria" w:hAnsi="Cambria"/>
          <w:sz w:val="20"/>
          <w:szCs w:val="20"/>
        </w:rPr>
        <w:t xml:space="preserve">Teniendo en cuenta estos puntos, actualmente consideramos que modificar la </w:t>
      </w:r>
      <w:hyperlink r:id="rId19" w:history="1">
        <w:r w:rsidRPr="00ED4207">
          <w:rPr>
            <w:rStyle w:val="Hyperlink"/>
            <w:rFonts w:ascii="Cambria" w:hAnsi="Cambria"/>
            <w:sz w:val="20"/>
            <w:szCs w:val="20"/>
            <w:u w:val="none"/>
          </w:rPr>
          <w:t>Rec. 23-18</w:t>
        </w:r>
      </w:hyperlink>
      <w:r w:rsidRPr="00ED4207">
        <w:rPr>
          <w:rFonts w:ascii="Cambria" w:hAnsi="Cambria"/>
          <w:sz w:val="20"/>
          <w:szCs w:val="20"/>
        </w:rPr>
        <w:t xml:space="preserve"> actual para incluir normas sobre el uso de EMS en barcos de pequeña escala sería el enfoque más sencillo y eficaz. Agradeceríamos conocer la opinión de otras CPC sobre este punto.</w:t>
      </w:r>
    </w:p>
    <w:p w14:paraId="778C4568" w14:textId="77777777" w:rsidR="00781AC6" w:rsidRPr="00ED4207" w:rsidRDefault="00781AC6" w:rsidP="002F1D7C">
      <w:pPr>
        <w:spacing w:after="0" w:line="240" w:lineRule="auto"/>
        <w:jc w:val="both"/>
        <w:rPr>
          <w:rFonts w:ascii="Cambria" w:hAnsi="Cambria"/>
          <w:b/>
          <w:bCs/>
          <w:sz w:val="20"/>
          <w:szCs w:val="20"/>
        </w:rPr>
      </w:pPr>
    </w:p>
    <w:p w14:paraId="6455AD35" w14:textId="5B4FA40F" w:rsidR="001D56FF" w:rsidRPr="00ED4207" w:rsidRDefault="00716D25" w:rsidP="002F1D7C">
      <w:pPr>
        <w:spacing w:after="0" w:line="240" w:lineRule="auto"/>
        <w:jc w:val="both"/>
        <w:rPr>
          <w:rFonts w:ascii="Cambria" w:hAnsi="Cambria"/>
          <w:b/>
          <w:bCs/>
          <w:sz w:val="20"/>
          <w:szCs w:val="20"/>
        </w:rPr>
      </w:pPr>
      <w:r w:rsidRPr="00ED4207">
        <w:rPr>
          <w:rFonts w:ascii="Cambria" w:hAnsi="Cambria"/>
          <w:b/>
          <w:sz w:val="20"/>
          <w:szCs w:val="20"/>
        </w:rPr>
        <w:t>Próximos pasos</w:t>
      </w:r>
    </w:p>
    <w:p w14:paraId="4A44269D" w14:textId="77777777" w:rsidR="00781AC6" w:rsidRPr="00ED4207" w:rsidRDefault="00781AC6" w:rsidP="002F1D7C">
      <w:pPr>
        <w:spacing w:after="0" w:line="240" w:lineRule="auto"/>
        <w:jc w:val="both"/>
        <w:rPr>
          <w:rFonts w:ascii="Cambria" w:hAnsi="Cambria"/>
          <w:sz w:val="20"/>
          <w:szCs w:val="20"/>
        </w:rPr>
      </w:pPr>
    </w:p>
    <w:p w14:paraId="4AD922CA" w14:textId="0AF09300" w:rsidR="0016417C" w:rsidRPr="00ED4207" w:rsidRDefault="00766D5F" w:rsidP="002F1D7C">
      <w:pPr>
        <w:spacing w:after="0" w:line="240" w:lineRule="auto"/>
        <w:jc w:val="both"/>
        <w:rPr>
          <w:rFonts w:ascii="Cambria" w:hAnsi="Cambria"/>
          <w:sz w:val="20"/>
          <w:szCs w:val="20"/>
        </w:rPr>
      </w:pPr>
      <w:r w:rsidRPr="00ED4207">
        <w:rPr>
          <w:rFonts w:ascii="Cambria" w:hAnsi="Cambria"/>
          <w:sz w:val="20"/>
          <w:szCs w:val="20"/>
        </w:rPr>
        <w:t xml:space="preserve">El Reino Unido tiene la intención de desarrollar normas mínimas para el uso de EMS en barcos de pequeña escala en 2026. </w:t>
      </w:r>
    </w:p>
    <w:p w14:paraId="586E6AF3" w14:textId="77777777" w:rsidR="00781AC6" w:rsidRPr="00ED4207" w:rsidRDefault="00781AC6" w:rsidP="002F1D7C">
      <w:pPr>
        <w:spacing w:after="0" w:line="240" w:lineRule="auto"/>
        <w:jc w:val="both"/>
        <w:rPr>
          <w:rFonts w:ascii="Cambria" w:hAnsi="Cambria"/>
          <w:sz w:val="20"/>
          <w:szCs w:val="20"/>
        </w:rPr>
      </w:pPr>
    </w:p>
    <w:p w14:paraId="7BF7B958" w14:textId="69ADD5CB" w:rsidR="0016417C" w:rsidRPr="00ED4207" w:rsidRDefault="00EB3859" w:rsidP="002F1D7C">
      <w:pPr>
        <w:spacing w:after="0" w:line="240" w:lineRule="auto"/>
        <w:jc w:val="both"/>
        <w:rPr>
          <w:rFonts w:ascii="Cambria" w:hAnsi="Cambria"/>
          <w:sz w:val="20"/>
          <w:szCs w:val="20"/>
        </w:rPr>
      </w:pPr>
      <w:r w:rsidRPr="0000425E">
        <w:rPr>
          <w:rFonts w:ascii="Cambria" w:hAnsi="Cambria"/>
          <w:sz w:val="20"/>
          <w:szCs w:val="20"/>
        </w:rPr>
        <w:t xml:space="preserve">Tenemos la intención de presentar un proyecto de propuesta para modificar la </w:t>
      </w:r>
      <w:hyperlink r:id="rId20" w:history="1">
        <w:r w:rsidRPr="0000425E">
          <w:rPr>
            <w:rStyle w:val="Hyperlink"/>
            <w:rFonts w:ascii="Cambria" w:hAnsi="Cambria"/>
            <w:sz w:val="20"/>
            <w:szCs w:val="20"/>
            <w:u w:val="none"/>
          </w:rPr>
          <w:t>Rec. 23-18</w:t>
        </w:r>
      </w:hyperlink>
      <w:r w:rsidRPr="0000425E">
        <w:rPr>
          <w:rFonts w:ascii="Cambria" w:hAnsi="Cambria"/>
          <w:sz w:val="20"/>
          <w:szCs w:val="20"/>
        </w:rPr>
        <w:t xml:space="preserve"> en la reunión de junio de 2026 del EMS WG, y presentar una propuesta definitiva en la reunión de la Comisión de 2026 para su adopción. Trabajaremos con todas las CPC interesadas y agradeceremos enormemente cualquier comentario sobre este documento, incluida la conclusión de que la modificación de la </w:t>
      </w:r>
      <w:hyperlink r:id="rId21" w:history="1">
        <w:r w:rsidRPr="0000425E">
          <w:rPr>
            <w:rStyle w:val="Hyperlink"/>
            <w:rFonts w:ascii="Cambria" w:hAnsi="Cambria"/>
            <w:sz w:val="20"/>
            <w:szCs w:val="20"/>
            <w:u w:val="none"/>
          </w:rPr>
          <w:t>Rec. 23-18</w:t>
        </w:r>
      </w:hyperlink>
      <w:r w:rsidRPr="0000425E">
        <w:rPr>
          <w:rFonts w:ascii="Cambria" w:hAnsi="Cambria"/>
          <w:sz w:val="20"/>
          <w:szCs w:val="20"/>
        </w:rPr>
        <w:t xml:space="preserve"> sería la forma más adecuada de proceder. También acogeremos con satisfacción una mayor colaboración a lo largo de 2026 para lograr este importante paso para ICCAT.</w:t>
      </w:r>
      <w:r w:rsidRPr="00ED4207">
        <w:rPr>
          <w:rFonts w:ascii="Cambria" w:hAnsi="Cambria"/>
          <w:sz w:val="20"/>
          <w:szCs w:val="20"/>
        </w:rPr>
        <w:t xml:space="preserve"> </w:t>
      </w:r>
    </w:p>
    <w:p w14:paraId="25F25B4C" w14:textId="72BA4345" w:rsidR="0076404E" w:rsidRPr="00ED4207" w:rsidRDefault="0076404E" w:rsidP="002F1D7C">
      <w:pPr>
        <w:spacing w:after="0" w:line="240" w:lineRule="auto"/>
        <w:rPr>
          <w:rFonts w:ascii="Cambria" w:hAnsi="Cambria"/>
          <w:sz w:val="20"/>
          <w:szCs w:val="20"/>
        </w:rPr>
      </w:pPr>
    </w:p>
    <w:sectPr w:rsidR="0076404E" w:rsidRPr="00ED4207" w:rsidSect="002F1D7C">
      <w:headerReference w:type="default" r:id="rId22"/>
      <w:footerReference w:type="default" r:id="rId2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7BAA" w14:textId="77777777" w:rsidR="00CF4C28" w:rsidRDefault="00CF4C28" w:rsidP="00FD7822">
      <w:pPr>
        <w:spacing w:after="0" w:line="240" w:lineRule="auto"/>
      </w:pPr>
      <w:r>
        <w:separator/>
      </w:r>
    </w:p>
  </w:endnote>
  <w:endnote w:type="continuationSeparator" w:id="0">
    <w:p w14:paraId="4ABACB37" w14:textId="77777777" w:rsidR="00CF4C28" w:rsidRDefault="00CF4C28" w:rsidP="00FD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88C3" w14:textId="00D925D0" w:rsidR="00080E8C" w:rsidRPr="00781AC6" w:rsidRDefault="00080E8C" w:rsidP="00781AC6">
    <w:pPr>
      <w:tabs>
        <w:tab w:val="center" w:pos="4535"/>
        <w:tab w:val="center" w:pos="4680"/>
        <w:tab w:val="left" w:pos="6150"/>
        <w:tab w:val="right" w:pos="9360"/>
      </w:tabs>
      <w:spacing w:after="0" w:line="240" w:lineRule="auto"/>
      <w:jc w:val="center"/>
      <w:rPr>
        <w:rFonts w:ascii="Cambria" w:hAnsi="Cambria"/>
        <w:sz w:val="20"/>
        <w:szCs w:val="20"/>
      </w:rPr>
    </w:pPr>
    <w:r w:rsidRPr="00781AC6">
      <w:rPr>
        <w:rFonts w:ascii="Cambria" w:eastAsia="Calibri" w:hAnsi="Cambria" w:cs="Calibri"/>
        <w:sz w:val="20"/>
      </w:rPr>
      <w:fldChar w:fldCharType="begin"/>
    </w:r>
    <w:r w:rsidRPr="00781AC6">
      <w:rPr>
        <w:rFonts w:ascii="Cambria" w:eastAsia="Calibri" w:hAnsi="Cambria" w:cs="Calibri"/>
        <w:sz w:val="20"/>
      </w:rPr>
      <w:instrText xml:space="preserve"> PAGE </w:instrText>
    </w:r>
    <w:r w:rsidRPr="00781AC6">
      <w:rPr>
        <w:rFonts w:ascii="Cambria" w:eastAsia="Calibri" w:hAnsi="Cambria" w:cs="Calibri"/>
        <w:sz w:val="20"/>
      </w:rPr>
      <w:fldChar w:fldCharType="separate"/>
    </w:r>
    <w:r w:rsidRPr="00781AC6">
      <w:rPr>
        <w:rFonts w:ascii="Cambria" w:eastAsia="Calibri" w:hAnsi="Cambria" w:cs="Calibri"/>
        <w:sz w:val="20"/>
      </w:rPr>
      <w:t>1</w:t>
    </w:r>
    <w:r w:rsidRPr="00781AC6">
      <w:rPr>
        <w:rFonts w:ascii="Cambria" w:eastAsia="Calibri" w:hAnsi="Cambria" w:cs="Calibri"/>
        <w:sz w:val="20"/>
      </w:rPr>
      <w:fldChar w:fldCharType="end"/>
    </w:r>
    <w:r>
      <w:rPr>
        <w:rFonts w:ascii="Cambria" w:hAnsi="Cambria"/>
        <w:sz w:val="20"/>
      </w:rPr>
      <w:t xml:space="preserve"> / </w:t>
    </w:r>
    <w:r w:rsidRPr="00781AC6">
      <w:rPr>
        <w:rFonts w:ascii="Cambria" w:eastAsia="Calibri" w:hAnsi="Cambria" w:cs="Calibri"/>
        <w:sz w:val="20"/>
      </w:rPr>
      <w:fldChar w:fldCharType="begin"/>
    </w:r>
    <w:r w:rsidRPr="00781AC6">
      <w:rPr>
        <w:rFonts w:ascii="Cambria" w:eastAsia="Calibri" w:hAnsi="Cambria" w:cs="Calibri"/>
        <w:sz w:val="20"/>
      </w:rPr>
      <w:instrText xml:space="preserve"> NUMPAGES  </w:instrText>
    </w:r>
    <w:r w:rsidRPr="00781AC6">
      <w:rPr>
        <w:rFonts w:ascii="Cambria" w:eastAsia="Calibri" w:hAnsi="Cambria" w:cs="Calibri"/>
        <w:sz w:val="20"/>
      </w:rPr>
      <w:fldChar w:fldCharType="separate"/>
    </w:r>
    <w:r w:rsidRPr="00781AC6">
      <w:rPr>
        <w:rFonts w:ascii="Cambria" w:eastAsia="Calibri" w:hAnsi="Cambria" w:cs="Calibri"/>
        <w:sz w:val="20"/>
      </w:rPr>
      <w:t>8</w:t>
    </w:r>
    <w:r w:rsidRPr="00781AC6">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41E8" w14:textId="77777777" w:rsidR="00CF4C28" w:rsidRDefault="00CF4C28" w:rsidP="00FD7822">
      <w:pPr>
        <w:spacing w:after="0" w:line="240" w:lineRule="auto"/>
      </w:pPr>
      <w:r>
        <w:separator/>
      </w:r>
    </w:p>
  </w:footnote>
  <w:footnote w:type="continuationSeparator" w:id="0">
    <w:p w14:paraId="3BC7E706" w14:textId="77777777" w:rsidR="00CF4C28" w:rsidRDefault="00CF4C28" w:rsidP="00FD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0F56" w14:textId="1371CBEA" w:rsidR="007B585F" w:rsidRPr="007B585F" w:rsidRDefault="007B585F" w:rsidP="007B585F">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PWG_417/2025</w:t>
    </w:r>
  </w:p>
  <w:p w14:paraId="47566301" w14:textId="5DC03730" w:rsidR="00080E8C" w:rsidRDefault="007B585F" w:rsidP="007B585F">
    <w:pPr>
      <w:pStyle w:val="Header"/>
      <w:jc w:val="right"/>
    </w:pPr>
    <w:r w:rsidRPr="007B585F">
      <w:rPr>
        <w:rFonts w:ascii="Cambria" w:eastAsia="Cambria" w:hAnsi="Cambria" w:cs="Cambria"/>
        <w:b/>
        <w:sz w:val="16"/>
      </w:rPr>
      <w:fldChar w:fldCharType="begin"/>
    </w:r>
    <w:r w:rsidRPr="007B585F">
      <w:rPr>
        <w:rFonts w:ascii="Cambria" w:eastAsia="Cambria" w:hAnsi="Cambria" w:cs="Cambria"/>
        <w:b/>
        <w:sz w:val="16"/>
      </w:rPr>
      <w:instrText xml:space="preserve"> TIME \@ "dd/MM/yyyy H:mm" </w:instrText>
    </w:r>
    <w:r w:rsidRPr="007B585F">
      <w:rPr>
        <w:rFonts w:ascii="Cambria" w:eastAsia="Cambria" w:hAnsi="Cambria" w:cs="Cambria"/>
        <w:b/>
        <w:sz w:val="16"/>
      </w:rPr>
      <w:fldChar w:fldCharType="separate"/>
    </w:r>
    <w:r w:rsidR="00ED4207">
      <w:rPr>
        <w:rFonts w:ascii="Cambria" w:eastAsia="Cambria" w:hAnsi="Cambria" w:cs="Cambria"/>
        <w:b/>
        <w:noProof/>
        <w:sz w:val="16"/>
      </w:rPr>
      <w:t>30/10/2025 12:55</w:t>
    </w:r>
    <w:r w:rsidRPr="007B585F">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4C4"/>
    <w:multiLevelType w:val="hybridMultilevel"/>
    <w:tmpl w:val="E46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6617"/>
    <w:multiLevelType w:val="hybridMultilevel"/>
    <w:tmpl w:val="8A9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2887"/>
    <w:multiLevelType w:val="hybridMultilevel"/>
    <w:tmpl w:val="02EC982C"/>
    <w:lvl w:ilvl="0" w:tplc="30BAAD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9198D"/>
    <w:multiLevelType w:val="hybridMultilevel"/>
    <w:tmpl w:val="DB22391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6607B2"/>
    <w:multiLevelType w:val="hybridMultilevel"/>
    <w:tmpl w:val="97203206"/>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729EF"/>
    <w:multiLevelType w:val="hybridMultilevel"/>
    <w:tmpl w:val="894E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73A0C"/>
    <w:multiLevelType w:val="hybridMultilevel"/>
    <w:tmpl w:val="5C3CD6E6"/>
    <w:lvl w:ilvl="0" w:tplc="2F94BCF8">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8E41314"/>
    <w:multiLevelType w:val="hybridMultilevel"/>
    <w:tmpl w:val="5A38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41DFF"/>
    <w:multiLevelType w:val="hybridMultilevel"/>
    <w:tmpl w:val="D29C3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370B5"/>
    <w:multiLevelType w:val="hybridMultilevel"/>
    <w:tmpl w:val="E6F6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05C24"/>
    <w:multiLevelType w:val="hybridMultilevel"/>
    <w:tmpl w:val="5B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C4506"/>
    <w:multiLevelType w:val="hybridMultilevel"/>
    <w:tmpl w:val="59847926"/>
    <w:lvl w:ilvl="0" w:tplc="3F7CFA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B58C0"/>
    <w:multiLevelType w:val="hybridMultilevel"/>
    <w:tmpl w:val="FB52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80979"/>
    <w:multiLevelType w:val="hybridMultilevel"/>
    <w:tmpl w:val="29E0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87ADC"/>
    <w:multiLevelType w:val="hybridMultilevel"/>
    <w:tmpl w:val="1CF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E111E"/>
    <w:multiLevelType w:val="hybridMultilevel"/>
    <w:tmpl w:val="02783160"/>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C4BCD"/>
    <w:multiLevelType w:val="hybridMultilevel"/>
    <w:tmpl w:val="2D8E29DA"/>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296363">
    <w:abstractNumId w:val="2"/>
  </w:num>
  <w:num w:numId="2" w16cid:durableId="1901331853">
    <w:abstractNumId w:val="5"/>
  </w:num>
  <w:num w:numId="3" w16cid:durableId="218323562">
    <w:abstractNumId w:val="11"/>
  </w:num>
  <w:num w:numId="4" w16cid:durableId="589705392">
    <w:abstractNumId w:val="1"/>
  </w:num>
  <w:num w:numId="5" w16cid:durableId="1800027923">
    <w:abstractNumId w:val="0"/>
  </w:num>
  <w:num w:numId="6" w16cid:durableId="865824734">
    <w:abstractNumId w:val="13"/>
  </w:num>
  <w:num w:numId="7" w16cid:durableId="952788904">
    <w:abstractNumId w:val="14"/>
  </w:num>
  <w:num w:numId="8" w16cid:durableId="1984456599">
    <w:abstractNumId w:val="12"/>
  </w:num>
  <w:num w:numId="9" w16cid:durableId="1253586085">
    <w:abstractNumId w:val="9"/>
  </w:num>
  <w:num w:numId="10" w16cid:durableId="2079860870">
    <w:abstractNumId w:val="7"/>
  </w:num>
  <w:num w:numId="11" w16cid:durableId="54206344">
    <w:abstractNumId w:val="10"/>
  </w:num>
  <w:num w:numId="12" w16cid:durableId="977299798">
    <w:abstractNumId w:val="8"/>
  </w:num>
  <w:num w:numId="13" w16cid:durableId="2058967759">
    <w:abstractNumId w:val="3"/>
  </w:num>
  <w:num w:numId="14" w16cid:durableId="1224217433">
    <w:abstractNumId w:val="16"/>
  </w:num>
  <w:num w:numId="15" w16cid:durableId="2013139802">
    <w:abstractNumId w:val="4"/>
  </w:num>
  <w:num w:numId="16" w16cid:durableId="433673431">
    <w:abstractNumId w:val="15"/>
  </w:num>
  <w:num w:numId="17" w16cid:durableId="316543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75"/>
    <w:rsid w:val="00000EC4"/>
    <w:rsid w:val="00002D2C"/>
    <w:rsid w:val="00003835"/>
    <w:rsid w:val="00003F3F"/>
    <w:rsid w:val="0000425E"/>
    <w:rsid w:val="000044D5"/>
    <w:rsid w:val="0000676D"/>
    <w:rsid w:val="00006A86"/>
    <w:rsid w:val="00007DF5"/>
    <w:rsid w:val="00010415"/>
    <w:rsid w:val="000107A2"/>
    <w:rsid w:val="00011294"/>
    <w:rsid w:val="00011827"/>
    <w:rsid w:val="00011996"/>
    <w:rsid w:val="0001343E"/>
    <w:rsid w:val="00014425"/>
    <w:rsid w:val="00014CD5"/>
    <w:rsid w:val="00015598"/>
    <w:rsid w:val="00015693"/>
    <w:rsid w:val="00021314"/>
    <w:rsid w:val="00021556"/>
    <w:rsid w:val="00022076"/>
    <w:rsid w:val="00022198"/>
    <w:rsid w:val="000228AB"/>
    <w:rsid w:val="00025D66"/>
    <w:rsid w:val="000271F2"/>
    <w:rsid w:val="000300EB"/>
    <w:rsid w:val="00030729"/>
    <w:rsid w:val="000311DF"/>
    <w:rsid w:val="0003135D"/>
    <w:rsid w:val="00032A38"/>
    <w:rsid w:val="00032E1C"/>
    <w:rsid w:val="00034166"/>
    <w:rsid w:val="00035CAC"/>
    <w:rsid w:val="00036303"/>
    <w:rsid w:val="0003647A"/>
    <w:rsid w:val="000366F2"/>
    <w:rsid w:val="00036B27"/>
    <w:rsid w:val="00037F59"/>
    <w:rsid w:val="00037FDB"/>
    <w:rsid w:val="00042416"/>
    <w:rsid w:val="00046E57"/>
    <w:rsid w:val="00050E06"/>
    <w:rsid w:val="000514C1"/>
    <w:rsid w:val="00051647"/>
    <w:rsid w:val="00051B75"/>
    <w:rsid w:val="0005288B"/>
    <w:rsid w:val="00053065"/>
    <w:rsid w:val="00054000"/>
    <w:rsid w:val="0005475A"/>
    <w:rsid w:val="00056B73"/>
    <w:rsid w:val="00057399"/>
    <w:rsid w:val="00057EAD"/>
    <w:rsid w:val="000603BB"/>
    <w:rsid w:val="0006064E"/>
    <w:rsid w:val="00060873"/>
    <w:rsid w:val="00061360"/>
    <w:rsid w:val="0006358F"/>
    <w:rsid w:val="0006375B"/>
    <w:rsid w:val="0006377F"/>
    <w:rsid w:val="00063CFA"/>
    <w:rsid w:val="000643E1"/>
    <w:rsid w:val="0006503F"/>
    <w:rsid w:val="00065845"/>
    <w:rsid w:val="000661C8"/>
    <w:rsid w:val="0006677A"/>
    <w:rsid w:val="000705BA"/>
    <w:rsid w:val="00072246"/>
    <w:rsid w:val="0007285E"/>
    <w:rsid w:val="0007375E"/>
    <w:rsid w:val="00074F13"/>
    <w:rsid w:val="00075B27"/>
    <w:rsid w:val="00080E8C"/>
    <w:rsid w:val="0008179D"/>
    <w:rsid w:val="00082C76"/>
    <w:rsid w:val="00083797"/>
    <w:rsid w:val="000904A0"/>
    <w:rsid w:val="00090790"/>
    <w:rsid w:val="000918D5"/>
    <w:rsid w:val="00091ADA"/>
    <w:rsid w:val="000929CE"/>
    <w:rsid w:val="0009369F"/>
    <w:rsid w:val="00095837"/>
    <w:rsid w:val="00096968"/>
    <w:rsid w:val="000A126C"/>
    <w:rsid w:val="000A225D"/>
    <w:rsid w:val="000A44BB"/>
    <w:rsid w:val="000A46F9"/>
    <w:rsid w:val="000A7DA1"/>
    <w:rsid w:val="000B286D"/>
    <w:rsid w:val="000B6361"/>
    <w:rsid w:val="000C0E5A"/>
    <w:rsid w:val="000C2565"/>
    <w:rsid w:val="000C3826"/>
    <w:rsid w:val="000C3910"/>
    <w:rsid w:val="000C3DBA"/>
    <w:rsid w:val="000C3FA3"/>
    <w:rsid w:val="000C44EF"/>
    <w:rsid w:val="000C6CE3"/>
    <w:rsid w:val="000D0254"/>
    <w:rsid w:val="000D12AF"/>
    <w:rsid w:val="000D1A2F"/>
    <w:rsid w:val="000D2B35"/>
    <w:rsid w:val="000D314F"/>
    <w:rsid w:val="000D4634"/>
    <w:rsid w:val="000D518D"/>
    <w:rsid w:val="000D55EB"/>
    <w:rsid w:val="000D5749"/>
    <w:rsid w:val="000D577B"/>
    <w:rsid w:val="000D6D62"/>
    <w:rsid w:val="000E09AE"/>
    <w:rsid w:val="000E0CA5"/>
    <w:rsid w:val="000E1723"/>
    <w:rsid w:val="000E3451"/>
    <w:rsid w:val="000E4473"/>
    <w:rsid w:val="000E73FA"/>
    <w:rsid w:val="000E75A9"/>
    <w:rsid w:val="000F213C"/>
    <w:rsid w:val="000F2499"/>
    <w:rsid w:val="000F27F9"/>
    <w:rsid w:val="000F294E"/>
    <w:rsid w:val="000F30B5"/>
    <w:rsid w:val="000F324A"/>
    <w:rsid w:val="000F5A40"/>
    <w:rsid w:val="000F6635"/>
    <w:rsid w:val="000F6B4D"/>
    <w:rsid w:val="000F7B62"/>
    <w:rsid w:val="00100AC5"/>
    <w:rsid w:val="001019D8"/>
    <w:rsid w:val="00101A79"/>
    <w:rsid w:val="001034DC"/>
    <w:rsid w:val="00103990"/>
    <w:rsid w:val="001061CB"/>
    <w:rsid w:val="00106DF9"/>
    <w:rsid w:val="001107D9"/>
    <w:rsid w:val="00110D25"/>
    <w:rsid w:val="00112043"/>
    <w:rsid w:val="001127CC"/>
    <w:rsid w:val="00112CAA"/>
    <w:rsid w:val="0011388D"/>
    <w:rsid w:val="00115B8B"/>
    <w:rsid w:val="00115C91"/>
    <w:rsid w:val="00116710"/>
    <w:rsid w:val="0011750B"/>
    <w:rsid w:val="00120BAC"/>
    <w:rsid w:val="00122120"/>
    <w:rsid w:val="0012230A"/>
    <w:rsid w:val="001232FD"/>
    <w:rsid w:val="0012352A"/>
    <w:rsid w:val="001267F7"/>
    <w:rsid w:val="00127130"/>
    <w:rsid w:val="00127AFC"/>
    <w:rsid w:val="00134BB8"/>
    <w:rsid w:val="00140295"/>
    <w:rsid w:val="00141923"/>
    <w:rsid w:val="00141F32"/>
    <w:rsid w:val="001421E1"/>
    <w:rsid w:val="001437B7"/>
    <w:rsid w:val="001459D0"/>
    <w:rsid w:val="00146C40"/>
    <w:rsid w:val="0014701B"/>
    <w:rsid w:val="001474EE"/>
    <w:rsid w:val="00147863"/>
    <w:rsid w:val="00147FF3"/>
    <w:rsid w:val="001510B6"/>
    <w:rsid w:val="001558C3"/>
    <w:rsid w:val="001566E5"/>
    <w:rsid w:val="00161718"/>
    <w:rsid w:val="00162001"/>
    <w:rsid w:val="0016296E"/>
    <w:rsid w:val="00164124"/>
    <w:rsid w:val="0016417C"/>
    <w:rsid w:val="001648B8"/>
    <w:rsid w:val="001651B1"/>
    <w:rsid w:val="001703B9"/>
    <w:rsid w:val="001708C8"/>
    <w:rsid w:val="00172CC6"/>
    <w:rsid w:val="00173453"/>
    <w:rsid w:val="00173596"/>
    <w:rsid w:val="00174C55"/>
    <w:rsid w:val="00180B60"/>
    <w:rsid w:val="00181185"/>
    <w:rsid w:val="0018149D"/>
    <w:rsid w:val="001826E5"/>
    <w:rsid w:val="001840E5"/>
    <w:rsid w:val="0019139E"/>
    <w:rsid w:val="0019166B"/>
    <w:rsid w:val="0019168C"/>
    <w:rsid w:val="00193358"/>
    <w:rsid w:val="00193D9F"/>
    <w:rsid w:val="00195035"/>
    <w:rsid w:val="00196125"/>
    <w:rsid w:val="00196441"/>
    <w:rsid w:val="001973DF"/>
    <w:rsid w:val="00197719"/>
    <w:rsid w:val="00197C0E"/>
    <w:rsid w:val="001A22B1"/>
    <w:rsid w:val="001A41D2"/>
    <w:rsid w:val="001A4612"/>
    <w:rsid w:val="001A5314"/>
    <w:rsid w:val="001A531E"/>
    <w:rsid w:val="001A6D9B"/>
    <w:rsid w:val="001A75A8"/>
    <w:rsid w:val="001B0C35"/>
    <w:rsid w:val="001B14C6"/>
    <w:rsid w:val="001B369A"/>
    <w:rsid w:val="001B56D0"/>
    <w:rsid w:val="001B6512"/>
    <w:rsid w:val="001B66F5"/>
    <w:rsid w:val="001C1E62"/>
    <w:rsid w:val="001C39F4"/>
    <w:rsid w:val="001C468D"/>
    <w:rsid w:val="001C5EE0"/>
    <w:rsid w:val="001D0CB9"/>
    <w:rsid w:val="001D2E62"/>
    <w:rsid w:val="001D2F27"/>
    <w:rsid w:val="001D3A35"/>
    <w:rsid w:val="001D548E"/>
    <w:rsid w:val="001D56FF"/>
    <w:rsid w:val="001D5D2D"/>
    <w:rsid w:val="001D600F"/>
    <w:rsid w:val="001D6053"/>
    <w:rsid w:val="001D79F8"/>
    <w:rsid w:val="001D7DC2"/>
    <w:rsid w:val="001D7FE8"/>
    <w:rsid w:val="001E08D2"/>
    <w:rsid w:val="001E1A6F"/>
    <w:rsid w:val="001E233F"/>
    <w:rsid w:val="001E2816"/>
    <w:rsid w:val="001F07B0"/>
    <w:rsid w:val="001F0C24"/>
    <w:rsid w:val="001F30AF"/>
    <w:rsid w:val="001F5E46"/>
    <w:rsid w:val="00200B90"/>
    <w:rsid w:val="0020182B"/>
    <w:rsid w:val="00201D76"/>
    <w:rsid w:val="00201EA4"/>
    <w:rsid w:val="002028A9"/>
    <w:rsid w:val="002046F0"/>
    <w:rsid w:val="00210275"/>
    <w:rsid w:val="00210548"/>
    <w:rsid w:val="00210FA4"/>
    <w:rsid w:val="00212B7E"/>
    <w:rsid w:val="00214BA1"/>
    <w:rsid w:val="00214CA5"/>
    <w:rsid w:val="002156BE"/>
    <w:rsid w:val="00215DB3"/>
    <w:rsid w:val="00216988"/>
    <w:rsid w:val="00217C2D"/>
    <w:rsid w:val="00221850"/>
    <w:rsid w:val="002226EF"/>
    <w:rsid w:val="00222A2F"/>
    <w:rsid w:val="00225185"/>
    <w:rsid w:val="00225691"/>
    <w:rsid w:val="00225A0C"/>
    <w:rsid w:val="00226FA8"/>
    <w:rsid w:val="002270C0"/>
    <w:rsid w:val="002276AF"/>
    <w:rsid w:val="0022770B"/>
    <w:rsid w:val="00230CA3"/>
    <w:rsid w:val="002316F1"/>
    <w:rsid w:val="00231FDF"/>
    <w:rsid w:val="002323BA"/>
    <w:rsid w:val="002351FD"/>
    <w:rsid w:val="00235AD8"/>
    <w:rsid w:val="00235EB6"/>
    <w:rsid w:val="00240113"/>
    <w:rsid w:val="002409AC"/>
    <w:rsid w:val="00240DC2"/>
    <w:rsid w:val="00241581"/>
    <w:rsid w:val="002427C5"/>
    <w:rsid w:val="002447F0"/>
    <w:rsid w:val="00244B91"/>
    <w:rsid w:val="00245DA2"/>
    <w:rsid w:val="002471B1"/>
    <w:rsid w:val="00247B25"/>
    <w:rsid w:val="00250637"/>
    <w:rsid w:val="00250718"/>
    <w:rsid w:val="00252974"/>
    <w:rsid w:val="00253400"/>
    <w:rsid w:val="002541E2"/>
    <w:rsid w:val="002547D4"/>
    <w:rsid w:val="0025625D"/>
    <w:rsid w:val="00257A70"/>
    <w:rsid w:val="00265AEA"/>
    <w:rsid w:val="002663D0"/>
    <w:rsid w:val="002666B9"/>
    <w:rsid w:val="002702C7"/>
    <w:rsid w:val="00274EDA"/>
    <w:rsid w:val="002750BF"/>
    <w:rsid w:val="00275D85"/>
    <w:rsid w:val="002764AC"/>
    <w:rsid w:val="002775B3"/>
    <w:rsid w:val="00277E9B"/>
    <w:rsid w:val="00281271"/>
    <w:rsid w:val="002825B6"/>
    <w:rsid w:val="00282CAA"/>
    <w:rsid w:val="00284482"/>
    <w:rsid w:val="00284F52"/>
    <w:rsid w:val="002857CF"/>
    <w:rsid w:val="00285EF7"/>
    <w:rsid w:val="00290F9F"/>
    <w:rsid w:val="00291B9B"/>
    <w:rsid w:val="00291DAF"/>
    <w:rsid w:val="00293081"/>
    <w:rsid w:val="002933E2"/>
    <w:rsid w:val="00295674"/>
    <w:rsid w:val="00295DB4"/>
    <w:rsid w:val="0029600F"/>
    <w:rsid w:val="002A0B9C"/>
    <w:rsid w:val="002A1487"/>
    <w:rsid w:val="002A1C4E"/>
    <w:rsid w:val="002A2483"/>
    <w:rsid w:val="002A4034"/>
    <w:rsid w:val="002A4D9C"/>
    <w:rsid w:val="002A5CD8"/>
    <w:rsid w:val="002A5F64"/>
    <w:rsid w:val="002A68FD"/>
    <w:rsid w:val="002B0DE6"/>
    <w:rsid w:val="002B136D"/>
    <w:rsid w:val="002B1CF8"/>
    <w:rsid w:val="002B251A"/>
    <w:rsid w:val="002B3859"/>
    <w:rsid w:val="002B770C"/>
    <w:rsid w:val="002C09B6"/>
    <w:rsid w:val="002C1E4C"/>
    <w:rsid w:val="002C23EB"/>
    <w:rsid w:val="002C3402"/>
    <w:rsid w:val="002C3B70"/>
    <w:rsid w:val="002C40CA"/>
    <w:rsid w:val="002C4881"/>
    <w:rsid w:val="002C5320"/>
    <w:rsid w:val="002C56AA"/>
    <w:rsid w:val="002C5A57"/>
    <w:rsid w:val="002C5D45"/>
    <w:rsid w:val="002C6872"/>
    <w:rsid w:val="002D1DC7"/>
    <w:rsid w:val="002D2544"/>
    <w:rsid w:val="002D2C00"/>
    <w:rsid w:val="002D3004"/>
    <w:rsid w:val="002D6DE1"/>
    <w:rsid w:val="002D73F8"/>
    <w:rsid w:val="002E06BF"/>
    <w:rsid w:val="002E09D5"/>
    <w:rsid w:val="002E11DA"/>
    <w:rsid w:val="002E667B"/>
    <w:rsid w:val="002E67E2"/>
    <w:rsid w:val="002E7A05"/>
    <w:rsid w:val="002F1D7C"/>
    <w:rsid w:val="002F3A29"/>
    <w:rsid w:val="002F3DB9"/>
    <w:rsid w:val="002F5BBA"/>
    <w:rsid w:val="002F61DA"/>
    <w:rsid w:val="00304A11"/>
    <w:rsid w:val="00305479"/>
    <w:rsid w:val="00306717"/>
    <w:rsid w:val="003072AE"/>
    <w:rsid w:val="003072C1"/>
    <w:rsid w:val="00310041"/>
    <w:rsid w:val="00310AEB"/>
    <w:rsid w:val="00311CEC"/>
    <w:rsid w:val="00311D34"/>
    <w:rsid w:val="00311EB5"/>
    <w:rsid w:val="00312E38"/>
    <w:rsid w:val="003137DA"/>
    <w:rsid w:val="00314723"/>
    <w:rsid w:val="003222BE"/>
    <w:rsid w:val="00322A84"/>
    <w:rsid w:val="00323603"/>
    <w:rsid w:val="00323943"/>
    <w:rsid w:val="003267B0"/>
    <w:rsid w:val="003272BE"/>
    <w:rsid w:val="0033328C"/>
    <w:rsid w:val="00333C9F"/>
    <w:rsid w:val="003346C4"/>
    <w:rsid w:val="00334BBE"/>
    <w:rsid w:val="003353F5"/>
    <w:rsid w:val="003358D5"/>
    <w:rsid w:val="00335D0A"/>
    <w:rsid w:val="00336388"/>
    <w:rsid w:val="0034141A"/>
    <w:rsid w:val="00341BE1"/>
    <w:rsid w:val="00341CC7"/>
    <w:rsid w:val="00341F47"/>
    <w:rsid w:val="00342126"/>
    <w:rsid w:val="00344F66"/>
    <w:rsid w:val="00347301"/>
    <w:rsid w:val="00347F52"/>
    <w:rsid w:val="003524BB"/>
    <w:rsid w:val="00352EFF"/>
    <w:rsid w:val="003533EA"/>
    <w:rsid w:val="003544D3"/>
    <w:rsid w:val="003545C3"/>
    <w:rsid w:val="00354FB0"/>
    <w:rsid w:val="003563FD"/>
    <w:rsid w:val="00360576"/>
    <w:rsid w:val="00361EF2"/>
    <w:rsid w:val="00365520"/>
    <w:rsid w:val="00365592"/>
    <w:rsid w:val="0036628C"/>
    <w:rsid w:val="003711CE"/>
    <w:rsid w:val="003717B6"/>
    <w:rsid w:val="00372C66"/>
    <w:rsid w:val="00373AF9"/>
    <w:rsid w:val="003743DA"/>
    <w:rsid w:val="00374960"/>
    <w:rsid w:val="00374BCB"/>
    <w:rsid w:val="00374D7C"/>
    <w:rsid w:val="00376895"/>
    <w:rsid w:val="0037782B"/>
    <w:rsid w:val="0038306A"/>
    <w:rsid w:val="00383894"/>
    <w:rsid w:val="00385C54"/>
    <w:rsid w:val="0038723B"/>
    <w:rsid w:val="00390646"/>
    <w:rsid w:val="0039397A"/>
    <w:rsid w:val="00394478"/>
    <w:rsid w:val="003969C4"/>
    <w:rsid w:val="003A02B8"/>
    <w:rsid w:val="003A27F8"/>
    <w:rsid w:val="003A72F4"/>
    <w:rsid w:val="003A7D35"/>
    <w:rsid w:val="003A7D9A"/>
    <w:rsid w:val="003A7E4B"/>
    <w:rsid w:val="003B07FB"/>
    <w:rsid w:val="003B10E5"/>
    <w:rsid w:val="003B3CD5"/>
    <w:rsid w:val="003B456F"/>
    <w:rsid w:val="003B5214"/>
    <w:rsid w:val="003C01D0"/>
    <w:rsid w:val="003C0E8A"/>
    <w:rsid w:val="003C1F9D"/>
    <w:rsid w:val="003C44DD"/>
    <w:rsid w:val="003C5654"/>
    <w:rsid w:val="003C59B0"/>
    <w:rsid w:val="003C5BB1"/>
    <w:rsid w:val="003C64A4"/>
    <w:rsid w:val="003D0A8D"/>
    <w:rsid w:val="003D2122"/>
    <w:rsid w:val="003D2619"/>
    <w:rsid w:val="003D59BD"/>
    <w:rsid w:val="003D7BC2"/>
    <w:rsid w:val="003E19A3"/>
    <w:rsid w:val="003E1C05"/>
    <w:rsid w:val="003E3342"/>
    <w:rsid w:val="003E3CB4"/>
    <w:rsid w:val="003E50F5"/>
    <w:rsid w:val="003E5CED"/>
    <w:rsid w:val="003E724D"/>
    <w:rsid w:val="003F11D9"/>
    <w:rsid w:val="003F123A"/>
    <w:rsid w:val="003F135C"/>
    <w:rsid w:val="003F17CE"/>
    <w:rsid w:val="003F1B0F"/>
    <w:rsid w:val="003F2033"/>
    <w:rsid w:val="003F2AC1"/>
    <w:rsid w:val="003F31E9"/>
    <w:rsid w:val="003F3409"/>
    <w:rsid w:val="003F34E9"/>
    <w:rsid w:val="003F4E40"/>
    <w:rsid w:val="00401EF0"/>
    <w:rsid w:val="00402DD4"/>
    <w:rsid w:val="00404D2D"/>
    <w:rsid w:val="0040515B"/>
    <w:rsid w:val="00405B47"/>
    <w:rsid w:val="00406092"/>
    <w:rsid w:val="00407CD7"/>
    <w:rsid w:val="00413145"/>
    <w:rsid w:val="00413391"/>
    <w:rsid w:val="00413BB4"/>
    <w:rsid w:val="00420454"/>
    <w:rsid w:val="00420FAB"/>
    <w:rsid w:val="00421067"/>
    <w:rsid w:val="00422414"/>
    <w:rsid w:val="00423679"/>
    <w:rsid w:val="00423AD8"/>
    <w:rsid w:val="00423E76"/>
    <w:rsid w:val="004247A2"/>
    <w:rsid w:val="00424DEC"/>
    <w:rsid w:val="004252CA"/>
    <w:rsid w:val="0042638E"/>
    <w:rsid w:val="00427457"/>
    <w:rsid w:val="004276E1"/>
    <w:rsid w:val="004279F9"/>
    <w:rsid w:val="0043248A"/>
    <w:rsid w:val="00432E08"/>
    <w:rsid w:val="00434533"/>
    <w:rsid w:val="00434B78"/>
    <w:rsid w:val="00434BC9"/>
    <w:rsid w:val="004409D6"/>
    <w:rsid w:val="00442167"/>
    <w:rsid w:val="004431C9"/>
    <w:rsid w:val="00443385"/>
    <w:rsid w:val="00444141"/>
    <w:rsid w:val="00444D42"/>
    <w:rsid w:val="00447F5E"/>
    <w:rsid w:val="00453B4C"/>
    <w:rsid w:val="00453EA8"/>
    <w:rsid w:val="00454C65"/>
    <w:rsid w:val="00455DB1"/>
    <w:rsid w:val="004564E5"/>
    <w:rsid w:val="00456B4A"/>
    <w:rsid w:val="00461689"/>
    <w:rsid w:val="00461D6E"/>
    <w:rsid w:val="00462153"/>
    <w:rsid w:val="0046221E"/>
    <w:rsid w:val="00464B1B"/>
    <w:rsid w:val="0046571E"/>
    <w:rsid w:val="00466212"/>
    <w:rsid w:val="004670FB"/>
    <w:rsid w:val="00467445"/>
    <w:rsid w:val="00470E6F"/>
    <w:rsid w:val="004731C2"/>
    <w:rsid w:val="00474DB6"/>
    <w:rsid w:val="00476866"/>
    <w:rsid w:val="0048260D"/>
    <w:rsid w:val="004847CF"/>
    <w:rsid w:val="00485861"/>
    <w:rsid w:val="004859B4"/>
    <w:rsid w:val="004864AC"/>
    <w:rsid w:val="00486D95"/>
    <w:rsid w:val="004903A4"/>
    <w:rsid w:val="0049153B"/>
    <w:rsid w:val="00493DA3"/>
    <w:rsid w:val="0049451B"/>
    <w:rsid w:val="0049457E"/>
    <w:rsid w:val="0049561B"/>
    <w:rsid w:val="004966B5"/>
    <w:rsid w:val="00497A7D"/>
    <w:rsid w:val="00497B5B"/>
    <w:rsid w:val="004A022A"/>
    <w:rsid w:val="004A20D9"/>
    <w:rsid w:val="004A3AF5"/>
    <w:rsid w:val="004A4E72"/>
    <w:rsid w:val="004A4F74"/>
    <w:rsid w:val="004A5EBE"/>
    <w:rsid w:val="004A6833"/>
    <w:rsid w:val="004A74B4"/>
    <w:rsid w:val="004B2065"/>
    <w:rsid w:val="004B2E18"/>
    <w:rsid w:val="004B43B8"/>
    <w:rsid w:val="004C0AFB"/>
    <w:rsid w:val="004C35FD"/>
    <w:rsid w:val="004C4F4C"/>
    <w:rsid w:val="004C547F"/>
    <w:rsid w:val="004C57B1"/>
    <w:rsid w:val="004C672A"/>
    <w:rsid w:val="004C7440"/>
    <w:rsid w:val="004C7576"/>
    <w:rsid w:val="004D15EB"/>
    <w:rsid w:val="004D250C"/>
    <w:rsid w:val="004D33DE"/>
    <w:rsid w:val="004D4CBB"/>
    <w:rsid w:val="004D64E7"/>
    <w:rsid w:val="004D6D7F"/>
    <w:rsid w:val="004E1B9B"/>
    <w:rsid w:val="004E2B2A"/>
    <w:rsid w:val="004E5536"/>
    <w:rsid w:val="004E57A6"/>
    <w:rsid w:val="004E58F6"/>
    <w:rsid w:val="004E614A"/>
    <w:rsid w:val="004F2EFE"/>
    <w:rsid w:val="004F35B6"/>
    <w:rsid w:val="004F38AA"/>
    <w:rsid w:val="004F468B"/>
    <w:rsid w:val="004F46A9"/>
    <w:rsid w:val="004F54F8"/>
    <w:rsid w:val="004F5BD3"/>
    <w:rsid w:val="004F5D50"/>
    <w:rsid w:val="004F63C1"/>
    <w:rsid w:val="004F6780"/>
    <w:rsid w:val="004F681A"/>
    <w:rsid w:val="004F7295"/>
    <w:rsid w:val="004F7F54"/>
    <w:rsid w:val="0050003C"/>
    <w:rsid w:val="00502852"/>
    <w:rsid w:val="0050365F"/>
    <w:rsid w:val="00503E95"/>
    <w:rsid w:val="005046EA"/>
    <w:rsid w:val="00504D71"/>
    <w:rsid w:val="005068A4"/>
    <w:rsid w:val="005069C5"/>
    <w:rsid w:val="00511529"/>
    <w:rsid w:val="00512879"/>
    <w:rsid w:val="0051369D"/>
    <w:rsid w:val="0051665D"/>
    <w:rsid w:val="00516A3C"/>
    <w:rsid w:val="00517045"/>
    <w:rsid w:val="005176CE"/>
    <w:rsid w:val="00517899"/>
    <w:rsid w:val="005207EF"/>
    <w:rsid w:val="00522037"/>
    <w:rsid w:val="0052415C"/>
    <w:rsid w:val="005245A0"/>
    <w:rsid w:val="005253A4"/>
    <w:rsid w:val="00525DC0"/>
    <w:rsid w:val="00526575"/>
    <w:rsid w:val="0053019C"/>
    <w:rsid w:val="00530523"/>
    <w:rsid w:val="00530BCB"/>
    <w:rsid w:val="00531A60"/>
    <w:rsid w:val="00531EBD"/>
    <w:rsid w:val="00533187"/>
    <w:rsid w:val="0053351B"/>
    <w:rsid w:val="00533997"/>
    <w:rsid w:val="00534489"/>
    <w:rsid w:val="00535795"/>
    <w:rsid w:val="005372BF"/>
    <w:rsid w:val="00537A26"/>
    <w:rsid w:val="00537BBB"/>
    <w:rsid w:val="00537E4C"/>
    <w:rsid w:val="00537E92"/>
    <w:rsid w:val="005444CA"/>
    <w:rsid w:val="005449EA"/>
    <w:rsid w:val="00544CC1"/>
    <w:rsid w:val="00545AC1"/>
    <w:rsid w:val="00545E67"/>
    <w:rsid w:val="0054616A"/>
    <w:rsid w:val="00551A83"/>
    <w:rsid w:val="00552CDA"/>
    <w:rsid w:val="0055307D"/>
    <w:rsid w:val="00554371"/>
    <w:rsid w:val="00554914"/>
    <w:rsid w:val="00555784"/>
    <w:rsid w:val="00556F45"/>
    <w:rsid w:val="005602A0"/>
    <w:rsid w:val="005602DA"/>
    <w:rsid w:val="0056159F"/>
    <w:rsid w:val="00561CD4"/>
    <w:rsid w:val="00564337"/>
    <w:rsid w:val="00566192"/>
    <w:rsid w:val="005661B0"/>
    <w:rsid w:val="00566ED7"/>
    <w:rsid w:val="00567FC0"/>
    <w:rsid w:val="00570E0C"/>
    <w:rsid w:val="00572331"/>
    <w:rsid w:val="005762ED"/>
    <w:rsid w:val="0057732D"/>
    <w:rsid w:val="005835F8"/>
    <w:rsid w:val="005850D1"/>
    <w:rsid w:val="005856CC"/>
    <w:rsid w:val="00585AE3"/>
    <w:rsid w:val="00585BCD"/>
    <w:rsid w:val="00586216"/>
    <w:rsid w:val="0058781C"/>
    <w:rsid w:val="00590E1D"/>
    <w:rsid w:val="005910A3"/>
    <w:rsid w:val="005916D7"/>
    <w:rsid w:val="00591B2C"/>
    <w:rsid w:val="00592434"/>
    <w:rsid w:val="005929D9"/>
    <w:rsid w:val="005931B5"/>
    <w:rsid w:val="00594528"/>
    <w:rsid w:val="00595D89"/>
    <w:rsid w:val="00596840"/>
    <w:rsid w:val="0059685F"/>
    <w:rsid w:val="00597B7F"/>
    <w:rsid w:val="005A0D31"/>
    <w:rsid w:val="005A16CA"/>
    <w:rsid w:val="005A1F94"/>
    <w:rsid w:val="005A1FAB"/>
    <w:rsid w:val="005A208B"/>
    <w:rsid w:val="005A446F"/>
    <w:rsid w:val="005B0B4C"/>
    <w:rsid w:val="005B1EC7"/>
    <w:rsid w:val="005B2893"/>
    <w:rsid w:val="005B29B8"/>
    <w:rsid w:val="005B4C3D"/>
    <w:rsid w:val="005B5675"/>
    <w:rsid w:val="005B5973"/>
    <w:rsid w:val="005C01A7"/>
    <w:rsid w:val="005C0A5C"/>
    <w:rsid w:val="005C1ADD"/>
    <w:rsid w:val="005C1CDC"/>
    <w:rsid w:val="005C1CE1"/>
    <w:rsid w:val="005C1D56"/>
    <w:rsid w:val="005C1E66"/>
    <w:rsid w:val="005C304B"/>
    <w:rsid w:val="005C38D2"/>
    <w:rsid w:val="005C4BB3"/>
    <w:rsid w:val="005C5B31"/>
    <w:rsid w:val="005C7A75"/>
    <w:rsid w:val="005D0CA8"/>
    <w:rsid w:val="005D1BE3"/>
    <w:rsid w:val="005D2F51"/>
    <w:rsid w:val="005D3F4B"/>
    <w:rsid w:val="005D427C"/>
    <w:rsid w:val="005D55E7"/>
    <w:rsid w:val="005D6005"/>
    <w:rsid w:val="005D6B3B"/>
    <w:rsid w:val="005D6E25"/>
    <w:rsid w:val="005D7EE9"/>
    <w:rsid w:val="005E092E"/>
    <w:rsid w:val="005E13AB"/>
    <w:rsid w:val="005E14D3"/>
    <w:rsid w:val="005E5BD8"/>
    <w:rsid w:val="005E604E"/>
    <w:rsid w:val="005F04BD"/>
    <w:rsid w:val="005F086D"/>
    <w:rsid w:val="005F106C"/>
    <w:rsid w:val="005F2261"/>
    <w:rsid w:val="005F29FE"/>
    <w:rsid w:val="005F2AAE"/>
    <w:rsid w:val="005F3342"/>
    <w:rsid w:val="005F431A"/>
    <w:rsid w:val="005F46EA"/>
    <w:rsid w:val="005F4F10"/>
    <w:rsid w:val="005F67CE"/>
    <w:rsid w:val="005F7A12"/>
    <w:rsid w:val="006005EC"/>
    <w:rsid w:val="0060174B"/>
    <w:rsid w:val="006017B4"/>
    <w:rsid w:val="00602C91"/>
    <w:rsid w:val="00604E7E"/>
    <w:rsid w:val="00606C4F"/>
    <w:rsid w:val="00606F82"/>
    <w:rsid w:val="006070EF"/>
    <w:rsid w:val="006072AF"/>
    <w:rsid w:val="006106BE"/>
    <w:rsid w:val="006109BD"/>
    <w:rsid w:val="00611456"/>
    <w:rsid w:val="00612FAD"/>
    <w:rsid w:val="006143A0"/>
    <w:rsid w:val="00614D2F"/>
    <w:rsid w:val="00615A49"/>
    <w:rsid w:val="00620C82"/>
    <w:rsid w:val="00620DFB"/>
    <w:rsid w:val="00622985"/>
    <w:rsid w:val="00622A1C"/>
    <w:rsid w:val="006236E0"/>
    <w:rsid w:val="00624DB6"/>
    <w:rsid w:val="00625057"/>
    <w:rsid w:val="00625C71"/>
    <w:rsid w:val="00625E0F"/>
    <w:rsid w:val="00626D02"/>
    <w:rsid w:val="00626D16"/>
    <w:rsid w:val="00627C6E"/>
    <w:rsid w:val="00627FA3"/>
    <w:rsid w:val="006309F3"/>
    <w:rsid w:val="0063156C"/>
    <w:rsid w:val="0063451A"/>
    <w:rsid w:val="00636A2F"/>
    <w:rsid w:val="0063769D"/>
    <w:rsid w:val="006379DD"/>
    <w:rsid w:val="00641D3D"/>
    <w:rsid w:val="00641D72"/>
    <w:rsid w:val="00641DB1"/>
    <w:rsid w:val="00641E99"/>
    <w:rsid w:val="00645397"/>
    <w:rsid w:val="00646932"/>
    <w:rsid w:val="00646F53"/>
    <w:rsid w:val="00647C95"/>
    <w:rsid w:val="00647E31"/>
    <w:rsid w:val="0065107B"/>
    <w:rsid w:val="006511BD"/>
    <w:rsid w:val="00652D0D"/>
    <w:rsid w:val="0065374C"/>
    <w:rsid w:val="00661BF9"/>
    <w:rsid w:val="0066364F"/>
    <w:rsid w:val="0066700C"/>
    <w:rsid w:val="006672AC"/>
    <w:rsid w:val="00667414"/>
    <w:rsid w:val="00667DCD"/>
    <w:rsid w:val="00671267"/>
    <w:rsid w:val="00672A5D"/>
    <w:rsid w:val="0067443D"/>
    <w:rsid w:val="0067515E"/>
    <w:rsid w:val="00677AF0"/>
    <w:rsid w:val="0068016E"/>
    <w:rsid w:val="00680233"/>
    <w:rsid w:val="00680A88"/>
    <w:rsid w:val="00680CC3"/>
    <w:rsid w:val="00680FDA"/>
    <w:rsid w:val="00681271"/>
    <w:rsid w:val="00681D30"/>
    <w:rsid w:val="00683631"/>
    <w:rsid w:val="00683D38"/>
    <w:rsid w:val="00686430"/>
    <w:rsid w:val="006904F4"/>
    <w:rsid w:val="006925DB"/>
    <w:rsid w:val="00692EF4"/>
    <w:rsid w:val="00695988"/>
    <w:rsid w:val="0069627A"/>
    <w:rsid w:val="00696DA5"/>
    <w:rsid w:val="0069794E"/>
    <w:rsid w:val="00697EDF"/>
    <w:rsid w:val="006A0EA9"/>
    <w:rsid w:val="006A1457"/>
    <w:rsid w:val="006A2930"/>
    <w:rsid w:val="006A2E99"/>
    <w:rsid w:val="006A341C"/>
    <w:rsid w:val="006A40EC"/>
    <w:rsid w:val="006A5275"/>
    <w:rsid w:val="006A647B"/>
    <w:rsid w:val="006B0C82"/>
    <w:rsid w:val="006B3DE2"/>
    <w:rsid w:val="006B566A"/>
    <w:rsid w:val="006B5A20"/>
    <w:rsid w:val="006B6075"/>
    <w:rsid w:val="006B7B1A"/>
    <w:rsid w:val="006C070C"/>
    <w:rsid w:val="006C0F32"/>
    <w:rsid w:val="006C5A57"/>
    <w:rsid w:val="006C6677"/>
    <w:rsid w:val="006C6C89"/>
    <w:rsid w:val="006D0534"/>
    <w:rsid w:val="006D1D34"/>
    <w:rsid w:val="006D41DB"/>
    <w:rsid w:val="006D4F83"/>
    <w:rsid w:val="006D562E"/>
    <w:rsid w:val="006D5A50"/>
    <w:rsid w:val="006D614C"/>
    <w:rsid w:val="006D63FD"/>
    <w:rsid w:val="006D7820"/>
    <w:rsid w:val="006D793C"/>
    <w:rsid w:val="006E07C2"/>
    <w:rsid w:val="006E34F7"/>
    <w:rsid w:val="006E3930"/>
    <w:rsid w:val="006E39A9"/>
    <w:rsid w:val="006E7A80"/>
    <w:rsid w:val="006F0623"/>
    <w:rsid w:val="006F0DF1"/>
    <w:rsid w:val="006F0F8C"/>
    <w:rsid w:val="006F1D65"/>
    <w:rsid w:val="006F27A3"/>
    <w:rsid w:val="006F3B2E"/>
    <w:rsid w:val="006F4AEB"/>
    <w:rsid w:val="00700DE8"/>
    <w:rsid w:val="007010BF"/>
    <w:rsid w:val="0070126A"/>
    <w:rsid w:val="007017DE"/>
    <w:rsid w:val="007025B5"/>
    <w:rsid w:val="00706474"/>
    <w:rsid w:val="00707220"/>
    <w:rsid w:val="007078DC"/>
    <w:rsid w:val="00710446"/>
    <w:rsid w:val="00711323"/>
    <w:rsid w:val="00711971"/>
    <w:rsid w:val="0071211D"/>
    <w:rsid w:val="007122E4"/>
    <w:rsid w:val="00713234"/>
    <w:rsid w:val="00713E0F"/>
    <w:rsid w:val="007152C6"/>
    <w:rsid w:val="007167DF"/>
    <w:rsid w:val="00716D25"/>
    <w:rsid w:val="007177B3"/>
    <w:rsid w:val="00722C13"/>
    <w:rsid w:val="00731897"/>
    <w:rsid w:val="007324C9"/>
    <w:rsid w:val="0073299F"/>
    <w:rsid w:val="00732E2E"/>
    <w:rsid w:val="00733143"/>
    <w:rsid w:val="00737BC6"/>
    <w:rsid w:val="00740648"/>
    <w:rsid w:val="0074073E"/>
    <w:rsid w:val="00740B5A"/>
    <w:rsid w:val="00741958"/>
    <w:rsid w:val="007419AA"/>
    <w:rsid w:val="00742A57"/>
    <w:rsid w:val="00745F19"/>
    <w:rsid w:val="0074722A"/>
    <w:rsid w:val="00747948"/>
    <w:rsid w:val="007512EF"/>
    <w:rsid w:val="0075424B"/>
    <w:rsid w:val="00754D89"/>
    <w:rsid w:val="007563BB"/>
    <w:rsid w:val="00756B25"/>
    <w:rsid w:val="00756C3A"/>
    <w:rsid w:val="00757422"/>
    <w:rsid w:val="00760E4D"/>
    <w:rsid w:val="00761F69"/>
    <w:rsid w:val="00762749"/>
    <w:rsid w:val="00763779"/>
    <w:rsid w:val="00763B93"/>
    <w:rsid w:val="0076404E"/>
    <w:rsid w:val="0076543D"/>
    <w:rsid w:val="0076579C"/>
    <w:rsid w:val="00765E88"/>
    <w:rsid w:val="00766040"/>
    <w:rsid w:val="00766D5F"/>
    <w:rsid w:val="00767B7B"/>
    <w:rsid w:val="00770E17"/>
    <w:rsid w:val="007723F3"/>
    <w:rsid w:val="00772A50"/>
    <w:rsid w:val="00773C2C"/>
    <w:rsid w:val="007751D4"/>
    <w:rsid w:val="00775CB5"/>
    <w:rsid w:val="007769F6"/>
    <w:rsid w:val="007771C2"/>
    <w:rsid w:val="0077735A"/>
    <w:rsid w:val="00777E93"/>
    <w:rsid w:val="00780EA2"/>
    <w:rsid w:val="00781593"/>
    <w:rsid w:val="0078189E"/>
    <w:rsid w:val="00781AC6"/>
    <w:rsid w:val="00784A68"/>
    <w:rsid w:val="007850F6"/>
    <w:rsid w:val="00787BC1"/>
    <w:rsid w:val="00787C56"/>
    <w:rsid w:val="00790A42"/>
    <w:rsid w:val="00791285"/>
    <w:rsid w:val="0079251E"/>
    <w:rsid w:val="00796DA7"/>
    <w:rsid w:val="00796EEB"/>
    <w:rsid w:val="007A10D2"/>
    <w:rsid w:val="007A4CFF"/>
    <w:rsid w:val="007A5E56"/>
    <w:rsid w:val="007A73DB"/>
    <w:rsid w:val="007A7815"/>
    <w:rsid w:val="007A78CD"/>
    <w:rsid w:val="007B0E17"/>
    <w:rsid w:val="007B17A8"/>
    <w:rsid w:val="007B2218"/>
    <w:rsid w:val="007B2D8C"/>
    <w:rsid w:val="007B487F"/>
    <w:rsid w:val="007B4DA3"/>
    <w:rsid w:val="007B585F"/>
    <w:rsid w:val="007B58FB"/>
    <w:rsid w:val="007B660C"/>
    <w:rsid w:val="007B6A56"/>
    <w:rsid w:val="007C0E94"/>
    <w:rsid w:val="007C30C4"/>
    <w:rsid w:val="007C3266"/>
    <w:rsid w:val="007D042C"/>
    <w:rsid w:val="007D10D4"/>
    <w:rsid w:val="007D1561"/>
    <w:rsid w:val="007D15FB"/>
    <w:rsid w:val="007D3F8C"/>
    <w:rsid w:val="007D41C3"/>
    <w:rsid w:val="007D4202"/>
    <w:rsid w:val="007D4590"/>
    <w:rsid w:val="007D4B92"/>
    <w:rsid w:val="007D5151"/>
    <w:rsid w:val="007D63C5"/>
    <w:rsid w:val="007D74EE"/>
    <w:rsid w:val="007E11EC"/>
    <w:rsid w:val="007E2177"/>
    <w:rsid w:val="007E27B2"/>
    <w:rsid w:val="007E36BF"/>
    <w:rsid w:val="007E4308"/>
    <w:rsid w:val="007E49D8"/>
    <w:rsid w:val="007E5354"/>
    <w:rsid w:val="007E59DB"/>
    <w:rsid w:val="007E7428"/>
    <w:rsid w:val="007F0056"/>
    <w:rsid w:val="007F056D"/>
    <w:rsid w:val="007F05C3"/>
    <w:rsid w:val="007F166A"/>
    <w:rsid w:val="007F1CF3"/>
    <w:rsid w:val="007F27BD"/>
    <w:rsid w:val="007F2871"/>
    <w:rsid w:val="007F2C77"/>
    <w:rsid w:val="007F31D7"/>
    <w:rsid w:val="007F32CA"/>
    <w:rsid w:val="007F33FE"/>
    <w:rsid w:val="007F3DF1"/>
    <w:rsid w:val="007F447F"/>
    <w:rsid w:val="007F5C56"/>
    <w:rsid w:val="007F6182"/>
    <w:rsid w:val="007F696E"/>
    <w:rsid w:val="0080012C"/>
    <w:rsid w:val="008007B3"/>
    <w:rsid w:val="0080276B"/>
    <w:rsid w:val="00804319"/>
    <w:rsid w:val="008047C4"/>
    <w:rsid w:val="00806ECF"/>
    <w:rsid w:val="008142ED"/>
    <w:rsid w:val="008146FE"/>
    <w:rsid w:val="00815CF0"/>
    <w:rsid w:val="00816A0E"/>
    <w:rsid w:val="00817015"/>
    <w:rsid w:val="0081792B"/>
    <w:rsid w:val="008202F4"/>
    <w:rsid w:val="00820961"/>
    <w:rsid w:val="00821BAC"/>
    <w:rsid w:val="00822694"/>
    <w:rsid w:val="0082450A"/>
    <w:rsid w:val="008264E4"/>
    <w:rsid w:val="00830945"/>
    <w:rsid w:val="00835B59"/>
    <w:rsid w:val="00836929"/>
    <w:rsid w:val="0083747C"/>
    <w:rsid w:val="00840F5C"/>
    <w:rsid w:val="0084287A"/>
    <w:rsid w:val="0084418D"/>
    <w:rsid w:val="00844958"/>
    <w:rsid w:val="008457C1"/>
    <w:rsid w:val="00846463"/>
    <w:rsid w:val="00846901"/>
    <w:rsid w:val="00846B8D"/>
    <w:rsid w:val="00846F60"/>
    <w:rsid w:val="00847B99"/>
    <w:rsid w:val="00852DEA"/>
    <w:rsid w:val="00854215"/>
    <w:rsid w:val="008548EC"/>
    <w:rsid w:val="00854B48"/>
    <w:rsid w:val="00855668"/>
    <w:rsid w:val="0085568A"/>
    <w:rsid w:val="00863B25"/>
    <w:rsid w:val="00864F83"/>
    <w:rsid w:val="008655C8"/>
    <w:rsid w:val="00866213"/>
    <w:rsid w:val="008707B6"/>
    <w:rsid w:val="00871566"/>
    <w:rsid w:val="008715F4"/>
    <w:rsid w:val="00871697"/>
    <w:rsid w:val="00873167"/>
    <w:rsid w:val="008733BE"/>
    <w:rsid w:val="008734B6"/>
    <w:rsid w:val="00873D8D"/>
    <w:rsid w:val="00874113"/>
    <w:rsid w:val="0087413C"/>
    <w:rsid w:val="00874614"/>
    <w:rsid w:val="00875023"/>
    <w:rsid w:val="00877C46"/>
    <w:rsid w:val="0088077C"/>
    <w:rsid w:val="0088080C"/>
    <w:rsid w:val="00880CFC"/>
    <w:rsid w:val="00882017"/>
    <w:rsid w:val="00882E23"/>
    <w:rsid w:val="00883F7D"/>
    <w:rsid w:val="00884C64"/>
    <w:rsid w:val="00887FA5"/>
    <w:rsid w:val="00890D37"/>
    <w:rsid w:val="00891047"/>
    <w:rsid w:val="00892235"/>
    <w:rsid w:val="00892E9B"/>
    <w:rsid w:val="00894113"/>
    <w:rsid w:val="00897599"/>
    <w:rsid w:val="008A0D40"/>
    <w:rsid w:val="008A166C"/>
    <w:rsid w:val="008A1F5C"/>
    <w:rsid w:val="008A24D0"/>
    <w:rsid w:val="008A33A8"/>
    <w:rsid w:val="008A3F59"/>
    <w:rsid w:val="008A4053"/>
    <w:rsid w:val="008A5596"/>
    <w:rsid w:val="008A5B74"/>
    <w:rsid w:val="008A64B5"/>
    <w:rsid w:val="008A6D4A"/>
    <w:rsid w:val="008A6FFF"/>
    <w:rsid w:val="008A7CD4"/>
    <w:rsid w:val="008B02B2"/>
    <w:rsid w:val="008B2535"/>
    <w:rsid w:val="008B2880"/>
    <w:rsid w:val="008B3283"/>
    <w:rsid w:val="008B3FA2"/>
    <w:rsid w:val="008B45BE"/>
    <w:rsid w:val="008B4D38"/>
    <w:rsid w:val="008B5055"/>
    <w:rsid w:val="008B6044"/>
    <w:rsid w:val="008B79A5"/>
    <w:rsid w:val="008C046A"/>
    <w:rsid w:val="008C27E6"/>
    <w:rsid w:val="008C31BA"/>
    <w:rsid w:val="008C4F25"/>
    <w:rsid w:val="008C5F24"/>
    <w:rsid w:val="008C713B"/>
    <w:rsid w:val="008D0307"/>
    <w:rsid w:val="008D21A9"/>
    <w:rsid w:val="008D3694"/>
    <w:rsid w:val="008D4EBC"/>
    <w:rsid w:val="008D50A4"/>
    <w:rsid w:val="008D5347"/>
    <w:rsid w:val="008D56E3"/>
    <w:rsid w:val="008D6F18"/>
    <w:rsid w:val="008D7D68"/>
    <w:rsid w:val="008E0503"/>
    <w:rsid w:val="008E3B95"/>
    <w:rsid w:val="008E3DCC"/>
    <w:rsid w:val="008E5BAA"/>
    <w:rsid w:val="008E5DE5"/>
    <w:rsid w:val="008E6369"/>
    <w:rsid w:val="008E6F1D"/>
    <w:rsid w:val="008F18FE"/>
    <w:rsid w:val="008F19C8"/>
    <w:rsid w:val="008F471A"/>
    <w:rsid w:val="008F649B"/>
    <w:rsid w:val="008F7463"/>
    <w:rsid w:val="008F7D04"/>
    <w:rsid w:val="00900ACF"/>
    <w:rsid w:val="00901BF9"/>
    <w:rsid w:val="009028C1"/>
    <w:rsid w:val="009039C5"/>
    <w:rsid w:val="0090452B"/>
    <w:rsid w:val="00904DA9"/>
    <w:rsid w:val="00906AA3"/>
    <w:rsid w:val="00910AE9"/>
    <w:rsid w:val="0091222A"/>
    <w:rsid w:val="009134A9"/>
    <w:rsid w:val="009138CD"/>
    <w:rsid w:val="00913E82"/>
    <w:rsid w:val="009158F8"/>
    <w:rsid w:val="00915A17"/>
    <w:rsid w:val="0092089D"/>
    <w:rsid w:val="00922560"/>
    <w:rsid w:val="00922BCC"/>
    <w:rsid w:val="0092532B"/>
    <w:rsid w:val="009275A8"/>
    <w:rsid w:val="0092770D"/>
    <w:rsid w:val="00930478"/>
    <w:rsid w:val="00931FF6"/>
    <w:rsid w:val="00933A5E"/>
    <w:rsid w:val="00933D70"/>
    <w:rsid w:val="00937254"/>
    <w:rsid w:val="0093758B"/>
    <w:rsid w:val="00937824"/>
    <w:rsid w:val="00940E27"/>
    <w:rsid w:val="009429F8"/>
    <w:rsid w:val="00942B55"/>
    <w:rsid w:val="00943693"/>
    <w:rsid w:val="009436C1"/>
    <w:rsid w:val="009449F5"/>
    <w:rsid w:val="00944AF5"/>
    <w:rsid w:val="0094607E"/>
    <w:rsid w:val="009463C0"/>
    <w:rsid w:val="0094713C"/>
    <w:rsid w:val="00950D3D"/>
    <w:rsid w:val="00954447"/>
    <w:rsid w:val="00954C8A"/>
    <w:rsid w:val="00954E4A"/>
    <w:rsid w:val="00955EC9"/>
    <w:rsid w:val="009565F8"/>
    <w:rsid w:val="00956C17"/>
    <w:rsid w:val="00956E92"/>
    <w:rsid w:val="0095775C"/>
    <w:rsid w:val="0096003F"/>
    <w:rsid w:val="009600C3"/>
    <w:rsid w:val="009600E7"/>
    <w:rsid w:val="00960977"/>
    <w:rsid w:val="00961F2F"/>
    <w:rsid w:val="00964420"/>
    <w:rsid w:val="00965BD5"/>
    <w:rsid w:val="00966E3A"/>
    <w:rsid w:val="009677C7"/>
    <w:rsid w:val="00967A1F"/>
    <w:rsid w:val="00970541"/>
    <w:rsid w:val="00970B3C"/>
    <w:rsid w:val="00973C2C"/>
    <w:rsid w:val="009747E1"/>
    <w:rsid w:val="00975D99"/>
    <w:rsid w:val="009767BD"/>
    <w:rsid w:val="00977913"/>
    <w:rsid w:val="0098098F"/>
    <w:rsid w:val="00981EC7"/>
    <w:rsid w:val="009827BE"/>
    <w:rsid w:val="009833B6"/>
    <w:rsid w:val="00983993"/>
    <w:rsid w:val="00983B04"/>
    <w:rsid w:val="00987C69"/>
    <w:rsid w:val="00987DF3"/>
    <w:rsid w:val="00990E92"/>
    <w:rsid w:val="009931D9"/>
    <w:rsid w:val="00994FCF"/>
    <w:rsid w:val="009961E2"/>
    <w:rsid w:val="00996D7B"/>
    <w:rsid w:val="00997064"/>
    <w:rsid w:val="009A0B36"/>
    <w:rsid w:val="009A1E36"/>
    <w:rsid w:val="009A28E0"/>
    <w:rsid w:val="009A2D0E"/>
    <w:rsid w:val="009A376D"/>
    <w:rsid w:val="009A38DB"/>
    <w:rsid w:val="009A62EA"/>
    <w:rsid w:val="009A6399"/>
    <w:rsid w:val="009A6582"/>
    <w:rsid w:val="009A7FD2"/>
    <w:rsid w:val="009B0019"/>
    <w:rsid w:val="009B05F4"/>
    <w:rsid w:val="009B09A6"/>
    <w:rsid w:val="009B44F3"/>
    <w:rsid w:val="009B4605"/>
    <w:rsid w:val="009B7AF2"/>
    <w:rsid w:val="009C2B8D"/>
    <w:rsid w:val="009C3427"/>
    <w:rsid w:val="009C4492"/>
    <w:rsid w:val="009C663D"/>
    <w:rsid w:val="009C706F"/>
    <w:rsid w:val="009C736D"/>
    <w:rsid w:val="009D08ED"/>
    <w:rsid w:val="009D142A"/>
    <w:rsid w:val="009D1C5B"/>
    <w:rsid w:val="009D224E"/>
    <w:rsid w:val="009D2787"/>
    <w:rsid w:val="009D3856"/>
    <w:rsid w:val="009D3AFB"/>
    <w:rsid w:val="009D3BD9"/>
    <w:rsid w:val="009D4D8A"/>
    <w:rsid w:val="009D63F7"/>
    <w:rsid w:val="009D649F"/>
    <w:rsid w:val="009D7969"/>
    <w:rsid w:val="009E16D9"/>
    <w:rsid w:val="009E27B7"/>
    <w:rsid w:val="009E3B5C"/>
    <w:rsid w:val="009E3CD4"/>
    <w:rsid w:val="009E4731"/>
    <w:rsid w:val="009E53D4"/>
    <w:rsid w:val="009E5A39"/>
    <w:rsid w:val="009E699B"/>
    <w:rsid w:val="009E6C88"/>
    <w:rsid w:val="009E7F44"/>
    <w:rsid w:val="009F13B4"/>
    <w:rsid w:val="009F14BE"/>
    <w:rsid w:val="009F257E"/>
    <w:rsid w:val="009F4BBB"/>
    <w:rsid w:val="009F52E3"/>
    <w:rsid w:val="009F7EA3"/>
    <w:rsid w:val="00A00258"/>
    <w:rsid w:val="00A00B1D"/>
    <w:rsid w:val="00A01B04"/>
    <w:rsid w:val="00A0205B"/>
    <w:rsid w:val="00A05AAF"/>
    <w:rsid w:val="00A12511"/>
    <w:rsid w:val="00A13C13"/>
    <w:rsid w:val="00A15AF2"/>
    <w:rsid w:val="00A1656B"/>
    <w:rsid w:val="00A16601"/>
    <w:rsid w:val="00A16847"/>
    <w:rsid w:val="00A16E3F"/>
    <w:rsid w:val="00A17DF2"/>
    <w:rsid w:val="00A20A51"/>
    <w:rsid w:val="00A22BC2"/>
    <w:rsid w:val="00A26048"/>
    <w:rsid w:val="00A2637D"/>
    <w:rsid w:val="00A26CCB"/>
    <w:rsid w:val="00A27549"/>
    <w:rsid w:val="00A27BD3"/>
    <w:rsid w:val="00A3003C"/>
    <w:rsid w:val="00A35C27"/>
    <w:rsid w:val="00A35E9F"/>
    <w:rsid w:val="00A36935"/>
    <w:rsid w:val="00A3742E"/>
    <w:rsid w:val="00A3757F"/>
    <w:rsid w:val="00A40131"/>
    <w:rsid w:val="00A40B8F"/>
    <w:rsid w:val="00A414AF"/>
    <w:rsid w:val="00A4197A"/>
    <w:rsid w:val="00A41E21"/>
    <w:rsid w:val="00A42534"/>
    <w:rsid w:val="00A43000"/>
    <w:rsid w:val="00A43603"/>
    <w:rsid w:val="00A44F9F"/>
    <w:rsid w:val="00A454BC"/>
    <w:rsid w:val="00A45CE1"/>
    <w:rsid w:val="00A4640E"/>
    <w:rsid w:val="00A466A1"/>
    <w:rsid w:val="00A47258"/>
    <w:rsid w:val="00A501BA"/>
    <w:rsid w:val="00A504A0"/>
    <w:rsid w:val="00A51154"/>
    <w:rsid w:val="00A51D33"/>
    <w:rsid w:val="00A53D42"/>
    <w:rsid w:val="00A5407C"/>
    <w:rsid w:val="00A545B2"/>
    <w:rsid w:val="00A54BFD"/>
    <w:rsid w:val="00A55C72"/>
    <w:rsid w:val="00A57203"/>
    <w:rsid w:val="00A57613"/>
    <w:rsid w:val="00A57A8A"/>
    <w:rsid w:val="00A57C93"/>
    <w:rsid w:val="00A57FA9"/>
    <w:rsid w:val="00A57FD8"/>
    <w:rsid w:val="00A6011B"/>
    <w:rsid w:val="00A609BA"/>
    <w:rsid w:val="00A62117"/>
    <w:rsid w:val="00A62BDE"/>
    <w:rsid w:val="00A64B6A"/>
    <w:rsid w:val="00A651F0"/>
    <w:rsid w:val="00A65758"/>
    <w:rsid w:val="00A6614C"/>
    <w:rsid w:val="00A66544"/>
    <w:rsid w:val="00A703E5"/>
    <w:rsid w:val="00A737D1"/>
    <w:rsid w:val="00A7439B"/>
    <w:rsid w:val="00A75587"/>
    <w:rsid w:val="00A766E6"/>
    <w:rsid w:val="00A77417"/>
    <w:rsid w:val="00A8054E"/>
    <w:rsid w:val="00A806FB"/>
    <w:rsid w:val="00A8111C"/>
    <w:rsid w:val="00A82357"/>
    <w:rsid w:val="00A842F1"/>
    <w:rsid w:val="00A848F6"/>
    <w:rsid w:val="00A85ED4"/>
    <w:rsid w:val="00A86382"/>
    <w:rsid w:val="00A87281"/>
    <w:rsid w:val="00A90A87"/>
    <w:rsid w:val="00A90F86"/>
    <w:rsid w:val="00A95784"/>
    <w:rsid w:val="00AA05E2"/>
    <w:rsid w:val="00AA0EFB"/>
    <w:rsid w:val="00AA1DF6"/>
    <w:rsid w:val="00AA307A"/>
    <w:rsid w:val="00AA44C2"/>
    <w:rsid w:val="00AA6522"/>
    <w:rsid w:val="00AA6D37"/>
    <w:rsid w:val="00AA7350"/>
    <w:rsid w:val="00AB0EC1"/>
    <w:rsid w:val="00AB1EE0"/>
    <w:rsid w:val="00AB26F4"/>
    <w:rsid w:val="00AB4054"/>
    <w:rsid w:val="00AB540C"/>
    <w:rsid w:val="00AB72CE"/>
    <w:rsid w:val="00AB7882"/>
    <w:rsid w:val="00AC066F"/>
    <w:rsid w:val="00AC2DA8"/>
    <w:rsid w:val="00AC3572"/>
    <w:rsid w:val="00AC3EB9"/>
    <w:rsid w:val="00AC4BF9"/>
    <w:rsid w:val="00AD0350"/>
    <w:rsid w:val="00AD180E"/>
    <w:rsid w:val="00AD3524"/>
    <w:rsid w:val="00AD4655"/>
    <w:rsid w:val="00AD4E69"/>
    <w:rsid w:val="00AD5BB4"/>
    <w:rsid w:val="00AD5CFE"/>
    <w:rsid w:val="00AD6517"/>
    <w:rsid w:val="00AD6519"/>
    <w:rsid w:val="00AD6FDF"/>
    <w:rsid w:val="00AD7AAF"/>
    <w:rsid w:val="00AE04B6"/>
    <w:rsid w:val="00AE08E8"/>
    <w:rsid w:val="00AE0B0C"/>
    <w:rsid w:val="00AE13BB"/>
    <w:rsid w:val="00AE32F8"/>
    <w:rsid w:val="00AE66E0"/>
    <w:rsid w:val="00AE6816"/>
    <w:rsid w:val="00AF0B8D"/>
    <w:rsid w:val="00AF0E0B"/>
    <w:rsid w:val="00AF11B8"/>
    <w:rsid w:val="00AF1452"/>
    <w:rsid w:val="00AF2579"/>
    <w:rsid w:val="00AF26C6"/>
    <w:rsid w:val="00AF32AA"/>
    <w:rsid w:val="00AF61DF"/>
    <w:rsid w:val="00AF687A"/>
    <w:rsid w:val="00B01163"/>
    <w:rsid w:val="00B033EB"/>
    <w:rsid w:val="00B036CA"/>
    <w:rsid w:val="00B05B9C"/>
    <w:rsid w:val="00B068FF"/>
    <w:rsid w:val="00B07CA5"/>
    <w:rsid w:val="00B12D23"/>
    <w:rsid w:val="00B14676"/>
    <w:rsid w:val="00B20C7B"/>
    <w:rsid w:val="00B21E78"/>
    <w:rsid w:val="00B21F4F"/>
    <w:rsid w:val="00B21FED"/>
    <w:rsid w:val="00B234A0"/>
    <w:rsid w:val="00B243B7"/>
    <w:rsid w:val="00B2695F"/>
    <w:rsid w:val="00B26E1B"/>
    <w:rsid w:val="00B31DC0"/>
    <w:rsid w:val="00B3203F"/>
    <w:rsid w:val="00B32680"/>
    <w:rsid w:val="00B32C25"/>
    <w:rsid w:val="00B338DF"/>
    <w:rsid w:val="00B350C7"/>
    <w:rsid w:val="00B36386"/>
    <w:rsid w:val="00B37667"/>
    <w:rsid w:val="00B40A19"/>
    <w:rsid w:val="00B41244"/>
    <w:rsid w:val="00B432AF"/>
    <w:rsid w:val="00B439AE"/>
    <w:rsid w:val="00B43DAE"/>
    <w:rsid w:val="00B464C1"/>
    <w:rsid w:val="00B46750"/>
    <w:rsid w:val="00B50FA0"/>
    <w:rsid w:val="00B5243A"/>
    <w:rsid w:val="00B55706"/>
    <w:rsid w:val="00B61D73"/>
    <w:rsid w:val="00B633D2"/>
    <w:rsid w:val="00B70494"/>
    <w:rsid w:val="00B70E5A"/>
    <w:rsid w:val="00B724AA"/>
    <w:rsid w:val="00B734E4"/>
    <w:rsid w:val="00B73B71"/>
    <w:rsid w:val="00B73F37"/>
    <w:rsid w:val="00B74DE7"/>
    <w:rsid w:val="00B754BA"/>
    <w:rsid w:val="00B762F6"/>
    <w:rsid w:val="00B7637D"/>
    <w:rsid w:val="00B77035"/>
    <w:rsid w:val="00B7775E"/>
    <w:rsid w:val="00B77824"/>
    <w:rsid w:val="00B804DE"/>
    <w:rsid w:val="00B8077E"/>
    <w:rsid w:val="00B81123"/>
    <w:rsid w:val="00B819B5"/>
    <w:rsid w:val="00B82108"/>
    <w:rsid w:val="00B82CBD"/>
    <w:rsid w:val="00B83D3D"/>
    <w:rsid w:val="00B84003"/>
    <w:rsid w:val="00B87DC4"/>
    <w:rsid w:val="00B90F57"/>
    <w:rsid w:val="00B92B99"/>
    <w:rsid w:val="00B935DC"/>
    <w:rsid w:val="00B93B6D"/>
    <w:rsid w:val="00B94370"/>
    <w:rsid w:val="00B96DDC"/>
    <w:rsid w:val="00B9738A"/>
    <w:rsid w:val="00B979F2"/>
    <w:rsid w:val="00BA322B"/>
    <w:rsid w:val="00BA4077"/>
    <w:rsid w:val="00BA4185"/>
    <w:rsid w:val="00BA455C"/>
    <w:rsid w:val="00BA5EA3"/>
    <w:rsid w:val="00BA7FCD"/>
    <w:rsid w:val="00BB0BB6"/>
    <w:rsid w:val="00BB10F7"/>
    <w:rsid w:val="00BB1CBD"/>
    <w:rsid w:val="00BB324D"/>
    <w:rsid w:val="00BB375D"/>
    <w:rsid w:val="00BB3B1D"/>
    <w:rsid w:val="00BB4384"/>
    <w:rsid w:val="00BB4FAA"/>
    <w:rsid w:val="00BB5BDA"/>
    <w:rsid w:val="00BB62EB"/>
    <w:rsid w:val="00BB7D6B"/>
    <w:rsid w:val="00BC0D28"/>
    <w:rsid w:val="00BC31A5"/>
    <w:rsid w:val="00BC6721"/>
    <w:rsid w:val="00BC7CDC"/>
    <w:rsid w:val="00BC7F1B"/>
    <w:rsid w:val="00BD02F7"/>
    <w:rsid w:val="00BD2B11"/>
    <w:rsid w:val="00BD70AA"/>
    <w:rsid w:val="00BE2EB5"/>
    <w:rsid w:val="00BE31A6"/>
    <w:rsid w:val="00BE3A9E"/>
    <w:rsid w:val="00BE7083"/>
    <w:rsid w:val="00BF0A42"/>
    <w:rsid w:val="00BF108D"/>
    <w:rsid w:val="00BF110A"/>
    <w:rsid w:val="00BF1F8B"/>
    <w:rsid w:val="00BF5822"/>
    <w:rsid w:val="00BF60B1"/>
    <w:rsid w:val="00BF6E0A"/>
    <w:rsid w:val="00C00AEA"/>
    <w:rsid w:val="00C02CC3"/>
    <w:rsid w:val="00C03FB2"/>
    <w:rsid w:val="00C0424F"/>
    <w:rsid w:val="00C045F9"/>
    <w:rsid w:val="00C04C88"/>
    <w:rsid w:val="00C06062"/>
    <w:rsid w:val="00C060AA"/>
    <w:rsid w:val="00C075E3"/>
    <w:rsid w:val="00C078E4"/>
    <w:rsid w:val="00C07B18"/>
    <w:rsid w:val="00C10166"/>
    <w:rsid w:val="00C10E65"/>
    <w:rsid w:val="00C11E75"/>
    <w:rsid w:val="00C13B7B"/>
    <w:rsid w:val="00C15561"/>
    <w:rsid w:val="00C16157"/>
    <w:rsid w:val="00C17104"/>
    <w:rsid w:val="00C21724"/>
    <w:rsid w:val="00C23F57"/>
    <w:rsid w:val="00C24A3C"/>
    <w:rsid w:val="00C24A50"/>
    <w:rsid w:val="00C25E90"/>
    <w:rsid w:val="00C26104"/>
    <w:rsid w:val="00C313B2"/>
    <w:rsid w:val="00C32874"/>
    <w:rsid w:val="00C35483"/>
    <w:rsid w:val="00C368F6"/>
    <w:rsid w:val="00C36DF0"/>
    <w:rsid w:val="00C36E9A"/>
    <w:rsid w:val="00C43102"/>
    <w:rsid w:val="00C439A3"/>
    <w:rsid w:val="00C45BD2"/>
    <w:rsid w:val="00C473F4"/>
    <w:rsid w:val="00C4748F"/>
    <w:rsid w:val="00C47C1D"/>
    <w:rsid w:val="00C51359"/>
    <w:rsid w:val="00C52488"/>
    <w:rsid w:val="00C53213"/>
    <w:rsid w:val="00C56E4D"/>
    <w:rsid w:val="00C56FDE"/>
    <w:rsid w:val="00C56FEA"/>
    <w:rsid w:val="00C61251"/>
    <w:rsid w:val="00C6178C"/>
    <w:rsid w:val="00C618F5"/>
    <w:rsid w:val="00C624D9"/>
    <w:rsid w:val="00C6364F"/>
    <w:rsid w:val="00C67210"/>
    <w:rsid w:val="00C67A90"/>
    <w:rsid w:val="00C70C80"/>
    <w:rsid w:val="00C7123B"/>
    <w:rsid w:val="00C713F7"/>
    <w:rsid w:val="00C717B2"/>
    <w:rsid w:val="00C71AFE"/>
    <w:rsid w:val="00C751F0"/>
    <w:rsid w:val="00C757F8"/>
    <w:rsid w:val="00C77067"/>
    <w:rsid w:val="00C80164"/>
    <w:rsid w:val="00C8161A"/>
    <w:rsid w:val="00C82AFF"/>
    <w:rsid w:val="00C82D2B"/>
    <w:rsid w:val="00C83D53"/>
    <w:rsid w:val="00C855E4"/>
    <w:rsid w:val="00C90FCD"/>
    <w:rsid w:val="00C91259"/>
    <w:rsid w:val="00C92367"/>
    <w:rsid w:val="00C95C6A"/>
    <w:rsid w:val="00C962D9"/>
    <w:rsid w:val="00CA27DC"/>
    <w:rsid w:val="00CA3485"/>
    <w:rsid w:val="00CA37CD"/>
    <w:rsid w:val="00CA47E8"/>
    <w:rsid w:val="00CA5DF3"/>
    <w:rsid w:val="00CB0643"/>
    <w:rsid w:val="00CB0FFF"/>
    <w:rsid w:val="00CB1470"/>
    <w:rsid w:val="00CB1CE8"/>
    <w:rsid w:val="00CB2799"/>
    <w:rsid w:val="00CB2A38"/>
    <w:rsid w:val="00CB3B40"/>
    <w:rsid w:val="00CB5123"/>
    <w:rsid w:val="00CB5187"/>
    <w:rsid w:val="00CC096F"/>
    <w:rsid w:val="00CC2A9E"/>
    <w:rsid w:val="00CC68F7"/>
    <w:rsid w:val="00CC7EB0"/>
    <w:rsid w:val="00CD0716"/>
    <w:rsid w:val="00CD2471"/>
    <w:rsid w:val="00CD3971"/>
    <w:rsid w:val="00CD4E6E"/>
    <w:rsid w:val="00CD53BF"/>
    <w:rsid w:val="00CD69E2"/>
    <w:rsid w:val="00CD7230"/>
    <w:rsid w:val="00CE0E7A"/>
    <w:rsid w:val="00CE0F0A"/>
    <w:rsid w:val="00CE29E5"/>
    <w:rsid w:val="00CE50F8"/>
    <w:rsid w:val="00CE61AD"/>
    <w:rsid w:val="00CF0454"/>
    <w:rsid w:val="00CF07E4"/>
    <w:rsid w:val="00CF2A38"/>
    <w:rsid w:val="00CF2B6E"/>
    <w:rsid w:val="00CF2FB9"/>
    <w:rsid w:val="00CF4170"/>
    <w:rsid w:val="00CF4C28"/>
    <w:rsid w:val="00CF5634"/>
    <w:rsid w:val="00CF6C6A"/>
    <w:rsid w:val="00CF737D"/>
    <w:rsid w:val="00CF7759"/>
    <w:rsid w:val="00D009AF"/>
    <w:rsid w:val="00D02D5D"/>
    <w:rsid w:val="00D04E3A"/>
    <w:rsid w:val="00D063D0"/>
    <w:rsid w:val="00D0670B"/>
    <w:rsid w:val="00D1043B"/>
    <w:rsid w:val="00D1149C"/>
    <w:rsid w:val="00D12837"/>
    <w:rsid w:val="00D12FEE"/>
    <w:rsid w:val="00D135BE"/>
    <w:rsid w:val="00D14226"/>
    <w:rsid w:val="00D178A5"/>
    <w:rsid w:val="00D17DCB"/>
    <w:rsid w:val="00D20CEB"/>
    <w:rsid w:val="00D22F28"/>
    <w:rsid w:val="00D23731"/>
    <w:rsid w:val="00D244B9"/>
    <w:rsid w:val="00D24AB4"/>
    <w:rsid w:val="00D2599D"/>
    <w:rsid w:val="00D259FC"/>
    <w:rsid w:val="00D266FB"/>
    <w:rsid w:val="00D2737D"/>
    <w:rsid w:val="00D30BA8"/>
    <w:rsid w:val="00D31743"/>
    <w:rsid w:val="00D31BE9"/>
    <w:rsid w:val="00D31C7B"/>
    <w:rsid w:val="00D3359E"/>
    <w:rsid w:val="00D34015"/>
    <w:rsid w:val="00D3527C"/>
    <w:rsid w:val="00D35C67"/>
    <w:rsid w:val="00D360DA"/>
    <w:rsid w:val="00D37908"/>
    <w:rsid w:val="00D37EF6"/>
    <w:rsid w:val="00D411BD"/>
    <w:rsid w:val="00D427A7"/>
    <w:rsid w:val="00D43708"/>
    <w:rsid w:val="00D44F74"/>
    <w:rsid w:val="00D469F2"/>
    <w:rsid w:val="00D46DC6"/>
    <w:rsid w:val="00D53CC9"/>
    <w:rsid w:val="00D5598B"/>
    <w:rsid w:val="00D55C50"/>
    <w:rsid w:val="00D56128"/>
    <w:rsid w:val="00D56423"/>
    <w:rsid w:val="00D565BD"/>
    <w:rsid w:val="00D62A22"/>
    <w:rsid w:val="00D64133"/>
    <w:rsid w:val="00D64212"/>
    <w:rsid w:val="00D645DE"/>
    <w:rsid w:val="00D65A67"/>
    <w:rsid w:val="00D67870"/>
    <w:rsid w:val="00D67D72"/>
    <w:rsid w:val="00D7216A"/>
    <w:rsid w:val="00D735F8"/>
    <w:rsid w:val="00D73C99"/>
    <w:rsid w:val="00D73D9E"/>
    <w:rsid w:val="00D76199"/>
    <w:rsid w:val="00D7650E"/>
    <w:rsid w:val="00D76AD8"/>
    <w:rsid w:val="00D76FDE"/>
    <w:rsid w:val="00D775ED"/>
    <w:rsid w:val="00D807CD"/>
    <w:rsid w:val="00D82107"/>
    <w:rsid w:val="00D825F1"/>
    <w:rsid w:val="00D82685"/>
    <w:rsid w:val="00D82BA9"/>
    <w:rsid w:val="00D82F13"/>
    <w:rsid w:val="00D85D5F"/>
    <w:rsid w:val="00D878B2"/>
    <w:rsid w:val="00D87A6A"/>
    <w:rsid w:val="00D87B92"/>
    <w:rsid w:val="00D87DBA"/>
    <w:rsid w:val="00D908F9"/>
    <w:rsid w:val="00D90B09"/>
    <w:rsid w:val="00D917FE"/>
    <w:rsid w:val="00D91D93"/>
    <w:rsid w:val="00D92286"/>
    <w:rsid w:val="00D94369"/>
    <w:rsid w:val="00D96593"/>
    <w:rsid w:val="00D96D65"/>
    <w:rsid w:val="00D97A8D"/>
    <w:rsid w:val="00DA0847"/>
    <w:rsid w:val="00DA1876"/>
    <w:rsid w:val="00DA2C0B"/>
    <w:rsid w:val="00DA3050"/>
    <w:rsid w:val="00DA4B53"/>
    <w:rsid w:val="00DA4F92"/>
    <w:rsid w:val="00DA6D2D"/>
    <w:rsid w:val="00DA6E96"/>
    <w:rsid w:val="00DB1329"/>
    <w:rsid w:val="00DB183B"/>
    <w:rsid w:val="00DB1C84"/>
    <w:rsid w:val="00DB2E2B"/>
    <w:rsid w:val="00DB32DF"/>
    <w:rsid w:val="00DB4BDF"/>
    <w:rsid w:val="00DB4C42"/>
    <w:rsid w:val="00DB65C4"/>
    <w:rsid w:val="00DC0CF1"/>
    <w:rsid w:val="00DC16BC"/>
    <w:rsid w:val="00DC32EE"/>
    <w:rsid w:val="00DC3D40"/>
    <w:rsid w:val="00DC40FB"/>
    <w:rsid w:val="00DC4FBA"/>
    <w:rsid w:val="00DC52E3"/>
    <w:rsid w:val="00DC6D79"/>
    <w:rsid w:val="00DD0AE9"/>
    <w:rsid w:val="00DD0D17"/>
    <w:rsid w:val="00DD28B1"/>
    <w:rsid w:val="00DD371D"/>
    <w:rsid w:val="00DE09A4"/>
    <w:rsid w:val="00DE0B4C"/>
    <w:rsid w:val="00DE2BE4"/>
    <w:rsid w:val="00DE470B"/>
    <w:rsid w:val="00DE5376"/>
    <w:rsid w:val="00DE6999"/>
    <w:rsid w:val="00DE6E72"/>
    <w:rsid w:val="00DE7645"/>
    <w:rsid w:val="00DF17BC"/>
    <w:rsid w:val="00DF1941"/>
    <w:rsid w:val="00DF197C"/>
    <w:rsid w:val="00DF19E0"/>
    <w:rsid w:val="00DF2106"/>
    <w:rsid w:val="00DF2F81"/>
    <w:rsid w:val="00DF37CA"/>
    <w:rsid w:val="00DF3DC2"/>
    <w:rsid w:val="00DF47A7"/>
    <w:rsid w:val="00DF4FBC"/>
    <w:rsid w:val="00DF598F"/>
    <w:rsid w:val="00DF7394"/>
    <w:rsid w:val="00E008A0"/>
    <w:rsid w:val="00E00A59"/>
    <w:rsid w:val="00E010F8"/>
    <w:rsid w:val="00E01DF3"/>
    <w:rsid w:val="00E02EB8"/>
    <w:rsid w:val="00E035CC"/>
    <w:rsid w:val="00E03A2F"/>
    <w:rsid w:val="00E045FD"/>
    <w:rsid w:val="00E05B23"/>
    <w:rsid w:val="00E0663A"/>
    <w:rsid w:val="00E06DE0"/>
    <w:rsid w:val="00E07DF9"/>
    <w:rsid w:val="00E1001E"/>
    <w:rsid w:val="00E119A0"/>
    <w:rsid w:val="00E11DFC"/>
    <w:rsid w:val="00E12510"/>
    <w:rsid w:val="00E12EB9"/>
    <w:rsid w:val="00E1325F"/>
    <w:rsid w:val="00E13BBA"/>
    <w:rsid w:val="00E15889"/>
    <w:rsid w:val="00E16584"/>
    <w:rsid w:val="00E17010"/>
    <w:rsid w:val="00E17068"/>
    <w:rsid w:val="00E21A83"/>
    <w:rsid w:val="00E223F6"/>
    <w:rsid w:val="00E22DA8"/>
    <w:rsid w:val="00E2340E"/>
    <w:rsid w:val="00E2384B"/>
    <w:rsid w:val="00E26D88"/>
    <w:rsid w:val="00E30AAA"/>
    <w:rsid w:val="00E34FB4"/>
    <w:rsid w:val="00E41BAB"/>
    <w:rsid w:val="00E42431"/>
    <w:rsid w:val="00E4558E"/>
    <w:rsid w:val="00E45C00"/>
    <w:rsid w:val="00E46C8B"/>
    <w:rsid w:val="00E503FD"/>
    <w:rsid w:val="00E506AF"/>
    <w:rsid w:val="00E5157F"/>
    <w:rsid w:val="00E517D7"/>
    <w:rsid w:val="00E526DF"/>
    <w:rsid w:val="00E52977"/>
    <w:rsid w:val="00E53D0F"/>
    <w:rsid w:val="00E55B5E"/>
    <w:rsid w:val="00E56DDE"/>
    <w:rsid w:val="00E56E6A"/>
    <w:rsid w:val="00E579FC"/>
    <w:rsid w:val="00E57CD6"/>
    <w:rsid w:val="00E60417"/>
    <w:rsid w:val="00E60481"/>
    <w:rsid w:val="00E618ED"/>
    <w:rsid w:val="00E62863"/>
    <w:rsid w:val="00E642D9"/>
    <w:rsid w:val="00E65505"/>
    <w:rsid w:val="00E6774D"/>
    <w:rsid w:val="00E71191"/>
    <w:rsid w:val="00E73087"/>
    <w:rsid w:val="00E732B7"/>
    <w:rsid w:val="00E73587"/>
    <w:rsid w:val="00E73A92"/>
    <w:rsid w:val="00E76767"/>
    <w:rsid w:val="00E7728A"/>
    <w:rsid w:val="00E80360"/>
    <w:rsid w:val="00E8106C"/>
    <w:rsid w:val="00E81584"/>
    <w:rsid w:val="00E819EC"/>
    <w:rsid w:val="00E83269"/>
    <w:rsid w:val="00E84150"/>
    <w:rsid w:val="00E85007"/>
    <w:rsid w:val="00E85749"/>
    <w:rsid w:val="00E86DD9"/>
    <w:rsid w:val="00E8726D"/>
    <w:rsid w:val="00E90D99"/>
    <w:rsid w:val="00E9129A"/>
    <w:rsid w:val="00E91305"/>
    <w:rsid w:val="00E91DBC"/>
    <w:rsid w:val="00E927C5"/>
    <w:rsid w:val="00E92B10"/>
    <w:rsid w:val="00E92B15"/>
    <w:rsid w:val="00E93B1D"/>
    <w:rsid w:val="00E945D5"/>
    <w:rsid w:val="00E97D08"/>
    <w:rsid w:val="00EA344B"/>
    <w:rsid w:val="00EA3AF2"/>
    <w:rsid w:val="00EA40B1"/>
    <w:rsid w:val="00EA60F9"/>
    <w:rsid w:val="00EA62EB"/>
    <w:rsid w:val="00EA658F"/>
    <w:rsid w:val="00EA67C2"/>
    <w:rsid w:val="00EB045E"/>
    <w:rsid w:val="00EB07DF"/>
    <w:rsid w:val="00EB196B"/>
    <w:rsid w:val="00EB1D4C"/>
    <w:rsid w:val="00EB3859"/>
    <w:rsid w:val="00EB4014"/>
    <w:rsid w:val="00EB5D0E"/>
    <w:rsid w:val="00EB5D32"/>
    <w:rsid w:val="00EB6020"/>
    <w:rsid w:val="00EB7AC8"/>
    <w:rsid w:val="00EC319B"/>
    <w:rsid w:val="00EC3853"/>
    <w:rsid w:val="00EC389A"/>
    <w:rsid w:val="00EC38E7"/>
    <w:rsid w:val="00EC552A"/>
    <w:rsid w:val="00EC5953"/>
    <w:rsid w:val="00EC6654"/>
    <w:rsid w:val="00ED0C45"/>
    <w:rsid w:val="00ED30AB"/>
    <w:rsid w:val="00ED3E84"/>
    <w:rsid w:val="00ED4207"/>
    <w:rsid w:val="00ED48D1"/>
    <w:rsid w:val="00ED6009"/>
    <w:rsid w:val="00ED640E"/>
    <w:rsid w:val="00ED6E4D"/>
    <w:rsid w:val="00ED7971"/>
    <w:rsid w:val="00EE1484"/>
    <w:rsid w:val="00EE18F1"/>
    <w:rsid w:val="00EE1CEE"/>
    <w:rsid w:val="00EE278B"/>
    <w:rsid w:val="00EE27F4"/>
    <w:rsid w:val="00EE2C09"/>
    <w:rsid w:val="00EE4717"/>
    <w:rsid w:val="00EE5CF6"/>
    <w:rsid w:val="00EE61AE"/>
    <w:rsid w:val="00EE65AB"/>
    <w:rsid w:val="00EE6778"/>
    <w:rsid w:val="00EE6B0E"/>
    <w:rsid w:val="00EE71D2"/>
    <w:rsid w:val="00EF10CB"/>
    <w:rsid w:val="00EF2AC9"/>
    <w:rsid w:val="00EF2C1F"/>
    <w:rsid w:val="00EF3255"/>
    <w:rsid w:val="00EF5047"/>
    <w:rsid w:val="00EF578A"/>
    <w:rsid w:val="00EF5B75"/>
    <w:rsid w:val="00F00000"/>
    <w:rsid w:val="00F0361B"/>
    <w:rsid w:val="00F03FC4"/>
    <w:rsid w:val="00F0431D"/>
    <w:rsid w:val="00F043E9"/>
    <w:rsid w:val="00F04A50"/>
    <w:rsid w:val="00F0599E"/>
    <w:rsid w:val="00F062CA"/>
    <w:rsid w:val="00F07593"/>
    <w:rsid w:val="00F10BA9"/>
    <w:rsid w:val="00F10EAC"/>
    <w:rsid w:val="00F11037"/>
    <w:rsid w:val="00F117D7"/>
    <w:rsid w:val="00F122D8"/>
    <w:rsid w:val="00F16063"/>
    <w:rsid w:val="00F1737F"/>
    <w:rsid w:val="00F2146E"/>
    <w:rsid w:val="00F233AA"/>
    <w:rsid w:val="00F2352D"/>
    <w:rsid w:val="00F23A48"/>
    <w:rsid w:val="00F23CEA"/>
    <w:rsid w:val="00F245FA"/>
    <w:rsid w:val="00F27121"/>
    <w:rsid w:val="00F276BF"/>
    <w:rsid w:val="00F27708"/>
    <w:rsid w:val="00F27CC3"/>
    <w:rsid w:val="00F30679"/>
    <w:rsid w:val="00F33883"/>
    <w:rsid w:val="00F34D7A"/>
    <w:rsid w:val="00F359E7"/>
    <w:rsid w:val="00F35C85"/>
    <w:rsid w:val="00F37A3D"/>
    <w:rsid w:val="00F37C02"/>
    <w:rsid w:val="00F405C6"/>
    <w:rsid w:val="00F429C1"/>
    <w:rsid w:val="00F44845"/>
    <w:rsid w:val="00F44AC9"/>
    <w:rsid w:val="00F44CDB"/>
    <w:rsid w:val="00F45F1E"/>
    <w:rsid w:val="00F477CB"/>
    <w:rsid w:val="00F51955"/>
    <w:rsid w:val="00F52532"/>
    <w:rsid w:val="00F52B24"/>
    <w:rsid w:val="00F52BD6"/>
    <w:rsid w:val="00F53596"/>
    <w:rsid w:val="00F54941"/>
    <w:rsid w:val="00F55CCC"/>
    <w:rsid w:val="00F570DD"/>
    <w:rsid w:val="00F57D0C"/>
    <w:rsid w:val="00F61B69"/>
    <w:rsid w:val="00F65225"/>
    <w:rsid w:val="00F653D3"/>
    <w:rsid w:val="00F66BC2"/>
    <w:rsid w:val="00F67D64"/>
    <w:rsid w:val="00F70646"/>
    <w:rsid w:val="00F715F7"/>
    <w:rsid w:val="00F7229F"/>
    <w:rsid w:val="00F7281F"/>
    <w:rsid w:val="00F731E2"/>
    <w:rsid w:val="00F75364"/>
    <w:rsid w:val="00F77872"/>
    <w:rsid w:val="00F77C87"/>
    <w:rsid w:val="00F77FE3"/>
    <w:rsid w:val="00F802BF"/>
    <w:rsid w:val="00F82E00"/>
    <w:rsid w:val="00F840DE"/>
    <w:rsid w:val="00F85E00"/>
    <w:rsid w:val="00F86412"/>
    <w:rsid w:val="00F87B54"/>
    <w:rsid w:val="00F9082A"/>
    <w:rsid w:val="00F90DF0"/>
    <w:rsid w:val="00F91BF4"/>
    <w:rsid w:val="00F91F40"/>
    <w:rsid w:val="00F922EC"/>
    <w:rsid w:val="00F9243E"/>
    <w:rsid w:val="00F93DA8"/>
    <w:rsid w:val="00F946B8"/>
    <w:rsid w:val="00F96949"/>
    <w:rsid w:val="00F979C6"/>
    <w:rsid w:val="00FA02E8"/>
    <w:rsid w:val="00FA08AF"/>
    <w:rsid w:val="00FA1F30"/>
    <w:rsid w:val="00FA2F97"/>
    <w:rsid w:val="00FA3C00"/>
    <w:rsid w:val="00FA4941"/>
    <w:rsid w:val="00FA5D8D"/>
    <w:rsid w:val="00FA6026"/>
    <w:rsid w:val="00FB0D8D"/>
    <w:rsid w:val="00FB110D"/>
    <w:rsid w:val="00FB21B0"/>
    <w:rsid w:val="00FB25A9"/>
    <w:rsid w:val="00FB2DC6"/>
    <w:rsid w:val="00FB63A6"/>
    <w:rsid w:val="00FC04DA"/>
    <w:rsid w:val="00FC0C8D"/>
    <w:rsid w:val="00FC0F86"/>
    <w:rsid w:val="00FC3A29"/>
    <w:rsid w:val="00FC505F"/>
    <w:rsid w:val="00FC62F8"/>
    <w:rsid w:val="00FC64CD"/>
    <w:rsid w:val="00FC7193"/>
    <w:rsid w:val="00FC7A5F"/>
    <w:rsid w:val="00FD1763"/>
    <w:rsid w:val="00FD1818"/>
    <w:rsid w:val="00FD2116"/>
    <w:rsid w:val="00FD2BA0"/>
    <w:rsid w:val="00FD3C67"/>
    <w:rsid w:val="00FD4218"/>
    <w:rsid w:val="00FD74F4"/>
    <w:rsid w:val="00FD7822"/>
    <w:rsid w:val="00FE32AF"/>
    <w:rsid w:val="00FE332B"/>
    <w:rsid w:val="00FE5D84"/>
    <w:rsid w:val="00FE7216"/>
    <w:rsid w:val="00FF0324"/>
    <w:rsid w:val="00FF089E"/>
    <w:rsid w:val="00FF0DA6"/>
    <w:rsid w:val="00FF1571"/>
    <w:rsid w:val="00FF3813"/>
    <w:rsid w:val="00FF4172"/>
    <w:rsid w:val="00FF448A"/>
    <w:rsid w:val="00FF476C"/>
    <w:rsid w:val="00FF7799"/>
    <w:rsid w:val="049724E6"/>
    <w:rsid w:val="05D1D1D6"/>
    <w:rsid w:val="08D4EE7A"/>
    <w:rsid w:val="0AFD1D3A"/>
    <w:rsid w:val="10AF3806"/>
    <w:rsid w:val="1B57B5C2"/>
    <w:rsid w:val="1BE71F65"/>
    <w:rsid w:val="1E0AFCCA"/>
    <w:rsid w:val="1F2995FD"/>
    <w:rsid w:val="1FFA52D4"/>
    <w:rsid w:val="25C13410"/>
    <w:rsid w:val="286263EE"/>
    <w:rsid w:val="2CAA6105"/>
    <w:rsid w:val="35FF5BD1"/>
    <w:rsid w:val="37EFCDB8"/>
    <w:rsid w:val="38BAF587"/>
    <w:rsid w:val="40C1F61D"/>
    <w:rsid w:val="40F703CE"/>
    <w:rsid w:val="58CA6B9C"/>
    <w:rsid w:val="629AE70C"/>
    <w:rsid w:val="66D9EA94"/>
    <w:rsid w:val="67572BCA"/>
    <w:rsid w:val="6C069A4C"/>
    <w:rsid w:val="6E3770F5"/>
    <w:rsid w:val="7430C66B"/>
    <w:rsid w:val="77634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29F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75"/>
    <w:rPr>
      <w:rFonts w:eastAsiaTheme="majorEastAsia" w:cstheme="majorBidi"/>
      <w:color w:val="272727" w:themeColor="text1" w:themeTint="D8"/>
    </w:rPr>
  </w:style>
  <w:style w:type="paragraph" w:styleId="Title">
    <w:name w:val="Title"/>
    <w:basedOn w:val="Normal"/>
    <w:next w:val="Normal"/>
    <w:link w:val="TitleChar"/>
    <w:uiPriority w:val="10"/>
    <w:qFormat/>
    <w:rsid w:val="00526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75"/>
    <w:pPr>
      <w:spacing w:before="160"/>
      <w:jc w:val="center"/>
    </w:pPr>
    <w:rPr>
      <w:i/>
      <w:iCs/>
      <w:color w:val="404040" w:themeColor="text1" w:themeTint="BF"/>
    </w:rPr>
  </w:style>
  <w:style w:type="character" w:customStyle="1" w:styleId="QuoteChar">
    <w:name w:val="Quote Char"/>
    <w:basedOn w:val="DefaultParagraphFont"/>
    <w:link w:val="Quote"/>
    <w:uiPriority w:val="29"/>
    <w:rsid w:val="00526575"/>
    <w:rPr>
      <w:i/>
      <w:iCs/>
      <w:color w:val="404040" w:themeColor="text1" w:themeTint="BF"/>
    </w:rPr>
  </w:style>
  <w:style w:type="paragraph" w:styleId="ListParagraph">
    <w:name w:val="List Paragraph"/>
    <w:basedOn w:val="Normal"/>
    <w:uiPriority w:val="34"/>
    <w:qFormat/>
    <w:rsid w:val="00526575"/>
    <w:pPr>
      <w:ind w:left="720"/>
      <w:contextualSpacing/>
    </w:pPr>
  </w:style>
  <w:style w:type="character" w:styleId="IntenseEmphasis">
    <w:name w:val="Intense Emphasis"/>
    <w:basedOn w:val="DefaultParagraphFont"/>
    <w:uiPriority w:val="21"/>
    <w:qFormat/>
    <w:rsid w:val="00526575"/>
    <w:rPr>
      <w:i/>
      <w:iCs/>
      <w:color w:val="0F4761" w:themeColor="accent1" w:themeShade="BF"/>
    </w:rPr>
  </w:style>
  <w:style w:type="paragraph" w:styleId="IntenseQuote">
    <w:name w:val="Intense Quote"/>
    <w:basedOn w:val="Normal"/>
    <w:next w:val="Normal"/>
    <w:link w:val="IntenseQuoteChar"/>
    <w:uiPriority w:val="30"/>
    <w:qFormat/>
    <w:rsid w:val="00526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575"/>
    <w:rPr>
      <w:i/>
      <w:iCs/>
      <w:color w:val="0F4761" w:themeColor="accent1" w:themeShade="BF"/>
    </w:rPr>
  </w:style>
  <w:style w:type="character" w:styleId="IntenseReference">
    <w:name w:val="Intense Reference"/>
    <w:basedOn w:val="DefaultParagraphFont"/>
    <w:uiPriority w:val="32"/>
    <w:qFormat/>
    <w:rsid w:val="00526575"/>
    <w:rPr>
      <w:b/>
      <w:bCs/>
      <w:smallCaps/>
      <w:color w:val="0F4761" w:themeColor="accent1" w:themeShade="BF"/>
      <w:spacing w:val="5"/>
    </w:rPr>
  </w:style>
  <w:style w:type="character" w:styleId="Hyperlink">
    <w:name w:val="Hyperlink"/>
    <w:basedOn w:val="DefaultParagraphFont"/>
    <w:uiPriority w:val="99"/>
    <w:unhideWhenUsed/>
    <w:rsid w:val="00D009AF"/>
    <w:rPr>
      <w:color w:val="467886" w:themeColor="hyperlink"/>
      <w:u w:val="single"/>
    </w:rPr>
  </w:style>
  <w:style w:type="character" w:styleId="UnresolvedMention">
    <w:name w:val="Unresolved Mention"/>
    <w:basedOn w:val="DefaultParagraphFont"/>
    <w:uiPriority w:val="99"/>
    <w:semiHidden/>
    <w:unhideWhenUsed/>
    <w:rsid w:val="00D009AF"/>
    <w:rPr>
      <w:color w:val="605E5C"/>
      <w:shd w:val="clear" w:color="auto" w:fill="E1DFDD"/>
    </w:rPr>
  </w:style>
  <w:style w:type="character" w:styleId="CommentReference">
    <w:name w:val="annotation reference"/>
    <w:basedOn w:val="DefaultParagraphFont"/>
    <w:uiPriority w:val="99"/>
    <w:semiHidden/>
    <w:unhideWhenUsed/>
    <w:rsid w:val="00D009AF"/>
    <w:rPr>
      <w:sz w:val="16"/>
      <w:szCs w:val="16"/>
    </w:rPr>
  </w:style>
  <w:style w:type="paragraph" w:styleId="CommentText">
    <w:name w:val="annotation text"/>
    <w:basedOn w:val="Normal"/>
    <w:link w:val="CommentTextChar"/>
    <w:uiPriority w:val="99"/>
    <w:unhideWhenUsed/>
    <w:rsid w:val="00D009AF"/>
    <w:pPr>
      <w:spacing w:line="240" w:lineRule="auto"/>
    </w:pPr>
    <w:rPr>
      <w:sz w:val="20"/>
      <w:szCs w:val="20"/>
    </w:rPr>
  </w:style>
  <w:style w:type="character" w:customStyle="1" w:styleId="CommentTextChar">
    <w:name w:val="Comment Text Char"/>
    <w:basedOn w:val="DefaultParagraphFont"/>
    <w:link w:val="CommentText"/>
    <w:uiPriority w:val="99"/>
    <w:rsid w:val="00D009AF"/>
    <w:rPr>
      <w:sz w:val="20"/>
      <w:szCs w:val="20"/>
    </w:rPr>
  </w:style>
  <w:style w:type="paragraph" w:styleId="CommentSubject">
    <w:name w:val="annotation subject"/>
    <w:basedOn w:val="CommentText"/>
    <w:next w:val="CommentText"/>
    <w:link w:val="CommentSubjectChar"/>
    <w:uiPriority w:val="99"/>
    <w:semiHidden/>
    <w:unhideWhenUsed/>
    <w:rsid w:val="00D009AF"/>
    <w:rPr>
      <w:b/>
      <w:bCs/>
    </w:rPr>
  </w:style>
  <w:style w:type="character" w:customStyle="1" w:styleId="CommentSubjectChar">
    <w:name w:val="Comment Subject Char"/>
    <w:basedOn w:val="CommentTextChar"/>
    <w:link w:val="CommentSubject"/>
    <w:uiPriority w:val="99"/>
    <w:semiHidden/>
    <w:rsid w:val="00D009AF"/>
    <w:rPr>
      <w:b/>
      <w:bCs/>
      <w:sz w:val="20"/>
      <w:szCs w:val="20"/>
    </w:rPr>
  </w:style>
  <w:style w:type="paragraph" w:styleId="Revision">
    <w:name w:val="Revision"/>
    <w:hidden/>
    <w:uiPriority w:val="99"/>
    <w:semiHidden/>
    <w:rsid w:val="00036B27"/>
    <w:pPr>
      <w:spacing w:after="0" w:line="240" w:lineRule="auto"/>
    </w:pPr>
  </w:style>
  <w:style w:type="table" w:styleId="TableGrid">
    <w:name w:val="Table Grid"/>
    <w:basedOn w:val="TableNormal"/>
    <w:uiPriority w:val="39"/>
    <w:rsid w:val="008D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03B9"/>
    <w:rPr>
      <w:color w:val="96607D" w:themeColor="followedHyperlink"/>
      <w:u w:val="single"/>
    </w:rPr>
  </w:style>
  <w:style w:type="character" w:styleId="Mention">
    <w:name w:val="Mention"/>
    <w:basedOn w:val="DefaultParagraphFont"/>
    <w:uiPriority w:val="99"/>
    <w:unhideWhenUsed/>
    <w:rsid w:val="00423AD8"/>
    <w:rPr>
      <w:color w:val="2B579A"/>
      <w:shd w:val="clear" w:color="auto" w:fill="E1DFDD"/>
    </w:rPr>
  </w:style>
  <w:style w:type="paragraph" w:styleId="EndnoteText">
    <w:name w:val="endnote text"/>
    <w:basedOn w:val="Normal"/>
    <w:link w:val="EndnoteTextChar"/>
    <w:uiPriority w:val="99"/>
    <w:semiHidden/>
    <w:unhideWhenUsed/>
    <w:rsid w:val="00FD78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7822"/>
    <w:rPr>
      <w:sz w:val="20"/>
      <w:szCs w:val="20"/>
    </w:rPr>
  </w:style>
  <w:style w:type="character" w:styleId="EndnoteReference">
    <w:name w:val="endnote reference"/>
    <w:basedOn w:val="DefaultParagraphFont"/>
    <w:uiPriority w:val="99"/>
    <w:semiHidden/>
    <w:unhideWhenUsed/>
    <w:rsid w:val="00FD7822"/>
    <w:rPr>
      <w:vertAlign w:val="superscript"/>
    </w:rPr>
  </w:style>
  <w:style w:type="paragraph" w:styleId="Header">
    <w:name w:val="header"/>
    <w:basedOn w:val="Normal"/>
    <w:link w:val="HeaderChar"/>
    <w:uiPriority w:val="99"/>
    <w:unhideWhenUsed/>
    <w:rsid w:val="0005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50E"/>
  </w:style>
  <w:style w:type="paragraph" w:styleId="Footer">
    <w:name w:val="footer"/>
    <w:basedOn w:val="Normal"/>
    <w:link w:val="FooterChar"/>
    <w:uiPriority w:val="99"/>
    <w:unhideWhenUsed/>
    <w:rsid w:val="0005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50E"/>
  </w:style>
  <w:style w:type="character" w:styleId="FootnoteReference">
    <w:name w:val="footnote reference"/>
    <w:aliases w:val="fr"/>
    <w:basedOn w:val="DefaultParagraphFont"/>
    <w:uiPriority w:val="99"/>
    <w:rsid w:val="007B5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21-22-s.pdf" TargetMode="External"/><Relationship Id="rId13" Type="http://schemas.openxmlformats.org/officeDocument/2006/relationships/hyperlink" Target="https://www.iccat.int/Documents/Recs/compendiopdf-s/2023-18-s.pdf" TargetMode="External"/><Relationship Id="rId18" Type="http://schemas.openxmlformats.org/officeDocument/2006/relationships/hyperlink" Target="https://www.iccat.int/Documents/Recs/compendiopdf-s/2016-14-s.pdf" TargetMode="External"/><Relationship Id="rId3" Type="http://schemas.openxmlformats.org/officeDocument/2006/relationships/styles" Target="styles.xml"/><Relationship Id="rId21" Type="http://schemas.openxmlformats.org/officeDocument/2006/relationships/hyperlink" Target="https://www.iccat.int/Documents/Recs/compendiopdf-s/2023-18-s.pdf" TargetMode="External"/><Relationship Id="rId7" Type="http://schemas.openxmlformats.org/officeDocument/2006/relationships/endnotes" Target="endnotes.xml"/><Relationship Id="rId12" Type="http://schemas.openxmlformats.org/officeDocument/2006/relationships/hyperlink" Target="https://www.iccat.int/Documents/Recs/compendiopdf-s/2023-18-s.pdf" TargetMode="External"/><Relationship Id="rId17" Type="http://schemas.openxmlformats.org/officeDocument/2006/relationships/hyperlink" Target="https://www.iccat.int/Documents/Recs/compendiopdf-s/2016-14-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cat.int/Documents/Recs/compendiopdf-s/2023-18-s.pdf" TargetMode="External"/><Relationship Id="rId20" Type="http://schemas.openxmlformats.org/officeDocument/2006/relationships/hyperlink" Target="https://www.iccat.int/Documents/Recs/compendiopdf-s/2023-18-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s/2023-18-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cat.int/Documents/Recs/compendiopdf-s/2016-14-s.pdf" TargetMode="External"/><Relationship Id="rId23" Type="http://schemas.openxmlformats.org/officeDocument/2006/relationships/footer" Target="footer1.xml"/><Relationship Id="rId10" Type="http://schemas.openxmlformats.org/officeDocument/2006/relationships/hyperlink" Target="https://www.iccat.int/Documents/Recs/compendiopdf-s/2023-18-s.pdf" TargetMode="External"/><Relationship Id="rId19" Type="http://schemas.openxmlformats.org/officeDocument/2006/relationships/hyperlink" Target="https://www.iccat.int/Documents/Recs/compendiopdf-s/2023-18-s.pdf" TargetMode="External"/><Relationship Id="rId4" Type="http://schemas.openxmlformats.org/officeDocument/2006/relationships/settings" Target="settings.xml"/><Relationship Id="rId9" Type="http://schemas.openxmlformats.org/officeDocument/2006/relationships/hyperlink" Target="https://www.iccat.int/Documents/Recs/compendiopdf-s/2023-18-s.pdf" TargetMode="External"/><Relationship Id="rId14" Type="http://schemas.openxmlformats.org/officeDocument/2006/relationships/hyperlink" Target="https://www.iccat.int/Documents/Recs/compendiopdf-s/2016-14-s.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EF2D-4F65-48FD-AE2D-ED2AD80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Links>
    <vt:vector size="84" baseType="variant">
      <vt:variant>
        <vt:i4>4456449</vt:i4>
      </vt:variant>
      <vt:variant>
        <vt:i4>39</vt:i4>
      </vt:variant>
      <vt:variant>
        <vt:i4>0</vt:i4>
      </vt:variant>
      <vt:variant>
        <vt:i4>5</vt:i4>
      </vt:variant>
      <vt:variant>
        <vt:lpwstr>https://www.iccat.int/Documents/Recs/compendiopdf-e/2023-18-e.pdf</vt:lpwstr>
      </vt:variant>
      <vt:variant>
        <vt:lpwstr/>
      </vt:variant>
      <vt:variant>
        <vt:i4>4456449</vt:i4>
      </vt:variant>
      <vt:variant>
        <vt:i4>36</vt:i4>
      </vt:variant>
      <vt:variant>
        <vt:i4>0</vt:i4>
      </vt:variant>
      <vt:variant>
        <vt:i4>5</vt:i4>
      </vt:variant>
      <vt:variant>
        <vt:lpwstr>https://www.iccat.int/Documents/Recs/compendiopdf-e/2023-18-e.pdf</vt:lpwstr>
      </vt:variant>
      <vt:variant>
        <vt:lpwstr/>
      </vt:variant>
      <vt:variant>
        <vt:i4>4456449</vt:i4>
      </vt:variant>
      <vt:variant>
        <vt:i4>33</vt:i4>
      </vt:variant>
      <vt:variant>
        <vt:i4>0</vt:i4>
      </vt:variant>
      <vt:variant>
        <vt:i4>5</vt:i4>
      </vt:variant>
      <vt:variant>
        <vt:lpwstr>https://www.iccat.int/Documents/Recs/compendiopdf-e/2023-18-e.pdf</vt:lpwstr>
      </vt:variant>
      <vt:variant>
        <vt:lpwstr/>
      </vt:variant>
      <vt:variant>
        <vt:i4>4259854</vt:i4>
      </vt:variant>
      <vt:variant>
        <vt:i4>30</vt:i4>
      </vt:variant>
      <vt:variant>
        <vt:i4>0</vt:i4>
      </vt:variant>
      <vt:variant>
        <vt:i4>5</vt:i4>
      </vt:variant>
      <vt:variant>
        <vt:lpwstr>https://www.iccat.int/Documents/Recs/compendiopdf-e/2016-14-e.pdf</vt:lpwstr>
      </vt:variant>
      <vt:variant>
        <vt:lpwstr/>
      </vt:variant>
      <vt:variant>
        <vt:i4>4259854</vt:i4>
      </vt:variant>
      <vt:variant>
        <vt:i4>27</vt:i4>
      </vt:variant>
      <vt:variant>
        <vt:i4>0</vt:i4>
      </vt:variant>
      <vt:variant>
        <vt:i4>5</vt:i4>
      </vt:variant>
      <vt:variant>
        <vt:lpwstr>https://www.iccat.int/Documents/Recs/compendiopdf-e/2016-14-e.pdf</vt:lpwstr>
      </vt:variant>
      <vt:variant>
        <vt:lpwstr/>
      </vt:variant>
      <vt:variant>
        <vt:i4>4456449</vt:i4>
      </vt:variant>
      <vt:variant>
        <vt:i4>24</vt:i4>
      </vt:variant>
      <vt:variant>
        <vt:i4>0</vt:i4>
      </vt:variant>
      <vt:variant>
        <vt:i4>5</vt:i4>
      </vt:variant>
      <vt:variant>
        <vt:lpwstr>https://www.iccat.int/Documents/Recs/compendiopdf-e/2023-18-e.pdf</vt:lpwstr>
      </vt:variant>
      <vt:variant>
        <vt:lpwstr/>
      </vt:variant>
      <vt:variant>
        <vt:i4>4259854</vt:i4>
      </vt:variant>
      <vt:variant>
        <vt:i4>21</vt:i4>
      </vt:variant>
      <vt:variant>
        <vt:i4>0</vt:i4>
      </vt:variant>
      <vt:variant>
        <vt:i4>5</vt:i4>
      </vt:variant>
      <vt:variant>
        <vt:lpwstr>https://www.iccat.int/Documents/Recs/compendiopdf-e/2016-14-e.pdf</vt:lpwstr>
      </vt:variant>
      <vt:variant>
        <vt:lpwstr/>
      </vt:variant>
      <vt:variant>
        <vt:i4>4259854</vt:i4>
      </vt:variant>
      <vt:variant>
        <vt:i4>18</vt:i4>
      </vt:variant>
      <vt:variant>
        <vt:i4>0</vt:i4>
      </vt:variant>
      <vt:variant>
        <vt:i4>5</vt:i4>
      </vt:variant>
      <vt:variant>
        <vt:lpwstr>https://www.iccat.int/Documents/Recs/compendiopdf-e/2016-14-e.pdf</vt:lpwstr>
      </vt:variant>
      <vt:variant>
        <vt:lpwstr/>
      </vt:variant>
      <vt:variant>
        <vt:i4>4456449</vt:i4>
      </vt:variant>
      <vt:variant>
        <vt:i4>15</vt:i4>
      </vt:variant>
      <vt:variant>
        <vt:i4>0</vt:i4>
      </vt:variant>
      <vt:variant>
        <vt:i4>5</vt:i4>
      </vt:variant>
      <vt:variant>
        <vt:lpwstr>https://www.iccat.int/Documents/Recs/compendiopdf-e/2023-18-e.pdf</vt:lpwstr>
      </vt:variant>
      <vt:variant>
        <vt:lpwstr/>
      </vt:variant>
      <vt:variant>
        <vt:i4>4456449</vt:i4>
      </vt:variant>
      <vt:variant>
        <vt:i4>12</vt:i4>
      </vt:variant>
      <vt:variant>
        <vt:i4>0</vt:i4>
      </vt:variant>
      <vt:variant>
        <vt:i4>5</vt:i4>
      </vt:variant>
      <vt:variant>
        <vt:lpwstr>https://www.iccat.int/Documents/Recs/compendiopdf-e/2023-18-e.pdf</vt:lpwstr>
      </vt:variant>
      <vt:variant>
        <vt:lpwstr/>
      </vt:variant>
      <vt:variant>
        <vt:i4>4456449</vt:i4>
      </vt:variant>
      <vt:variant>
        <vt:i4>9</vt:i4>
      </vt:variant>
      <vt:variant>
        <vt:i4>0</vt:i4>
      </vt:variant>
      <vt:variant>
        <vt:i4>5</vt:i4>
      </vt:variant>
      <vt:variant>
        <vt:lpwstr>https://www.iccat.int/Documents/Recs/compendiopdf-e/2023-18-e.pdf</vt:lpwstr>
      </vt:variant>
      <vt:variant>
        <vt:lpwstr/>
      </vt:variant>
      <vt:variant>
        <vt:i4>4456449</vt:i4>
      </vt:variant>
      <vt:variant>
        <vt:i4>6</vt:i4>
      </vt:variant>
      <vt:variant>
        <vt:i4>0</vt:i4>
      </vt:variant>
      <vt:variant>
        <vt:i4>5</vt:i4>
      </vt:variant>
      <vt:variant>
        <vt:lpwstr>https://www.iccat.int/Documents/Recs/compendiopdf-e/2023-18-e.pdf</vt:lpwstr>
      </vt:variant>
      <vt:variant>
        <vt:lpwstr/>
      </vt:variant>
      <vt:variant>
        <vt:i4>4456449</vt:i4>
      </vt:variant>
      <vt:variant>
        <vt:i4>3</vt:i4>
      </vt:variant>
      <vt:variant>
        <vt:i4>0</vt:i4>
      </vt:variant>
      <vt:variant>
        <vt:i4>5</vt:i4>
      </vt:variant>
      <vt:variant>
        <vt:lpwstr>https://www.iccat.int/Documents/Recs/compendiopdf-e/2023-18-e.pdf</vt:lpwstr>
      </vt:variant>
      <vt:variant>
        <vt:lpwstr/>
      </vt:variant>
      <vt:variant>
        <vt:i4>4521995</vt:i4>
      </vt:variant>
      <vt:variant>
        <vt:i4>0</vt:i4>
      </vt:variant>
      <vt:variant>
        <vt:i4>0</vt:i4>
      </vt:variant>
      <vt:variant>
        <vt:i4>5</vt:i4>
      </vt:variant>
      <vt:variant>
        <vt:lpwstr>https://www.iccat.int/Documents/Recs/compendiopdf-e/2021-22-e.pdf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2025-10-30T11:59:00Z</dcterms:created>
  <dcterms:modified xsi:type="dcterms:W3CDTF">2025-10-30T11:59:00Z</dcterms:modified>
</cp:coreProperties>
</file>