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D5AF6" w14:textId="3ED07252" w:rsidR="00847B99" w:rsidRPr="00E22717" w:rsidRDefault="00847B99" w:rsidP="000E58BD">
      <w:pPr>
        <w:spacing w:after="0" w:line="240" w:lineRule="auto"/>
        <w:contextualSpacing/>
        <w:jc w:val="right"/>
        <w:rPr>
          <w:rFonts w:ascii="Cambria" w:hAnsi="Cambria"/>
          <w:b/>
          <w:bCs/>
          <w:sz w:val="20"/>
          <w:szCs w:val="20"/>
        </w:rPr>
      </w:pPr>
      <w:r w:rsidRPr="00E22717">
        <w:rPr>
          <w:rFonts w:ascii="Cambria" w:hAnsi="Cambria"/>
          <w:b/>
          <w:sz w:val="20"/>
          <w:szCs w:val="20"/>
        </w:rPr>
        <w:t xml:space="preserve">Original : </w:t>
      </w:r>
      <w:r w:rsidRPr="00E22717">
        <w:rPr>
          <w:rFonts w:ascii="Cambria" w:hAnsi="Cambria"/>
          <w:b/>
          <w:bCs/>
          <w:sz w:val="20"/>
          <w:szCs w:val="20"/>
        </w:rPr>
        <w:t>anglais</w:t>
      </w:r>
    </w:p>
    <w:p w14:paraId="3B19CCED" w14:textId="77777777" w:rsidR="00847B99" w:rsidRPr="00E22717" w:rsidRDefault="00847B99" w:rsidP="000E58BD">
      <w:pPr>
        <w:spacing w:after="0" w:line="240" w:lineRule="auto"/>
        <w:contextualSpacing/>
        <w:jc w:val="center"/>
        <w:rPr>
          <w:rFonts w:ascii="Cambria" w:hAnsi="Cambria"/>
          <w:sz w:val="20"/>
          <w:szCs w:val="20"/>
        </w:rPr>
      </w:pPr>
    </w:p>
    <w:p w14:paraId="59A3C36E" w14:textId="77777777" w:rsidR="002F1D7C" w:rsidRPr="00E22717" w:rsidRDefault="00075B27" w:rsidP="000E58BD">
      <w:pPr>
        <w:spacing w:after="0" w:line="240" w:lineRule="auto"/>
        <w:contextualSpacing/>
        <w:jc w:val="center"/>
        <w:rPr>
          <w:rFonts w:ascii="Cambria" w:hAnsi="Cambria"/>
          <w:b/>
          <w:bCs/>
          <w:sz w:val="20"/>
          <w:szCs w:val="20"/>
        </w:rPr>
      </w:pPr>
      <w:r w:rsidRPr="00E22717">
        <w:rPr>
          <w:rFonts w:ascii="Cambria" w:hAnsi="Cambria"/>
          <w:b/>
          <w:sz w:val="20"/>
          <w:szCs w:val="20"/>
        </w:rPr>
        <w:t xml:space="preserve">Normes minimales pour l'utilisation du système de surveillance électronique (EMS) à bord des navires de petite taille dans les pêcheries de l’ICCAT </w:t>
      </w:r>
    </w:p>
    <w:p w14:paraId="53A9BC7E" w14:textId="764F41FF" w:rsidR="00526575" w:rsidRPr="00E22717" w:rsidRDefault="00526575" w:rsidP="000E58BD">
      <w:pPr>
        <w:spacing w:after="0" w:line="240" w:lineRule="auto"/>
        <w:contextualSpacing/>
        <w:jc w:val="center"/>
        <w:rPr>
          <w:rFonts w:ascii="Cambria" w:hAnsi="Cambria"/>
          <w:b/>
          <w:bCs/>
          <w:sz w:val="20"/>
          <w:szCs w:val="20"/>
        </w:rPr>
      </w:pPr>
    </w:p>
    <w:p w14:paraId="21688CB9" w14:textId="2F14B965" w:rsidR="00075B27" w:rsidRPr="00E22717" w:rsidRDefault="00075B27" w:rsidP="000E58BD">
      <w:pPr>
        <w:spacing w:after="0" w:line="240" w:lineRule="auto"/>
        <w:contextualSpacing/>
        <w:jc w:val="center"/>
        <w:rPr>
          <w:rFonts w:ascii="Cambria" w:hAnsi="Cambria"/>
          <w:sz w:val="20"/>
          <w:szCs w:val="20"/>
        </w:rPr>
      </w:pPr>
      <w:r w:rsidRPr="00E22717">
        <w:rPr>
          <w:rFonts w:ascii="Cambria" w:hAnsi="Cambria"/>
          <w:i/>
          <w:iCs/>
          <w:sz w:val="20"/>
          <w:szCs w:val="20"/>
        </w:rPr>
        <w:t>(Document de discussion soumis par le Royaume-Uni)</w:t>
      </w:r>
    </w:p>
    <w:p w14:paraId="4CBF9211" w14:textId="74D51D4A" w:rsidR="00075B27" w:rsidRPr="00E22717" w:rsidRDefault="00887FA5" w:rsidP="000E58BD">
      <w:pPr>
        <w:spacing w:after="0" w:line="240" w:lineRule="auto"/>
        <w:contextualSpacing/>
        <w:jc w:val="both"/>
        <w:rPr>
          <w:rFonts w:ascii="Cambria" w:hAnsi="Cambria"/>
          <w:b/>
          <w:bCs/>
          <w:sz w:val="20"/>
          <w:szCs w:val="20"/>
        </w:rPr>
      </w:pPr>
      <w:r w:rsidRPr="00E22717">
        <w:rPr>
          <w:rFonts w:ascii="Cambria" w:hAnsi="Cambria"/>
          <w:b/>
          <w:sz w:val="20"/>
          <w:szCs w:val="20"/>
        </w:rPr>
        <w:t>Résumé</w:t>
      </w:r>
    </w:p>
    <w:p w14:paraId="3990FE69" w14:textId="77777777" w:rsidR="002F1D7C" w:rsidRPr="00E22717" w:rsidRDefault="002F1D7C" w:rsidP="000E58BD">
      <w:pPr>
        <w:spacing w:after="0" w:line="240" w:lineRule="auto"/>
        <w:contextualSpacing/>
        <w:jc w:val="both"/>
        <w:rPr>
          <w:rFonts w:ascii="Cambria" w:hAnsi="Cambria"/>
          <w:sz w:val="20"/>
          <w:szCs w:val="20"/>
        </w:rPr>
      </w:pPr>
    </w:p>
    <w:p w14:paraId="2E57A417" w14:textId="69C4AF96" w:rsidR="00887FA5" w:rsidRPr="00E22717" w:rsidRDefault="0016417C" w:rsidP="000E58BD">
      <w:pPr>
        <w:spacing w:after="0" w:line="240" w:lineRule="auto"/>
        <w:contextualSpacing/>
        <w:jc w:val="both"/>
        <w:rPr>
          <w:rFonts w:ascii="Cambria" w:hAnsi="Cambria"/>
          <w:sz w:val="20"/>
          <w:szCs w:val="20"/>
        </w:rPr>
      </w:pPr>
      <w:r w:rsidRPr="00E22717">
        <w:rPr>
          <w:rFonts w:ascii="Cambria" w:hAnsi="Cambria"/>
          <w:sz w:val="20"/>
          <w:szCs w:val="20"/>
        </w:rPr>
        <w:t xml:space="preserve">Le présent document vise à faciliter les discussions sur l'élaboration de normes relatives à l'utilisation de l’EMS à bord des navires artisanaux et/ou de petite taille (ci-après dénommés simplement « navires de petite taille ») lors de la réunion du Groupe de travail permanent sur l’amélioration des statistiques et des mesures de conservation de l’ICCAT (PWG) en novembre 2025. </w:t>
      </w:r>
    </w:p>
    <w:p w14:paraId="718655EF" w14:textId="77777777" w:rsidR="002F1D7C" w:rsidRPr="00E22717" w:rsidRDefault="002F1D7C" w:rsidP="000E58BD">
      <w:pPr>
        <w:spacing w:after="0" w:line="240" w:lineRule="auto"/>
        <w:contextualSpacing/>
        <w:jc w:val="both"/>
        <w:rPr>
          <w:rFonts w:ascii="Cambria" w:hAnsi="Cambria"/>
          <w:sz w:val="20"/>
          <w:szCs w:val="20"/>
        </w:rPr>
      </w:pPr>
    </w:p>
    <w:p w14:paraId="55A5EFCD" w14:textId="0A7CD1B9" w:rsidR="0016417C" w:rsidRPr="00E22717" w:rsidRDefault="00533187" w:rsidP="000E58BD">
      <w:pPr>
        <w:spacing w:after="0" w:line="240" w:lineRule="auto"/>
        <w:contextualSpacing/>
        <w:jc w:val="both"/>
        <w:rPr>
          <w:rFonts w:ascii="Cambria" w:hAnsi="Cambria"/>
          <w:sz w:val="20"/>
          <w:szCs w:val="20"/>
        </w:rPr>
      </w:pPr>
      <w:r w:rsidRPr="00E22717">
        <w:rPr>
          <w:rFonts w:ascii="Cambria" w:hAnsi="Cambria"/>
          <w:sz w:val="20"/>
          <w:szCs w:val="20"/>
        </w:rPr>
        <w:t>Les discussions au sein du PWG éclaireront les travaux menés par le Royaume-Uni pour élaborer un projet de proposition qui sera présenté lors de la réunion de 2026 du Groupe de travail sur les systèmes de surveillance électronique (EMS WG). L'objectif est ensuite de présenter une proposition finalisée pour adoption lors de la réunion de la Commission en 2026.</w:t>
      </w:r>
    </w:p>
    <w:p w14:paraId="73577BBD" w14:textId="77777777" w:rsidR="002F1D7C" w:rsidRPr="00E22717" w:rsidRDefault="002F1D7C" w:rsidP="000E58BD">
      <w:pPr>
        <w:spacing w:after="0" w:line="240" w:lineRule="auto"/>
        <w:contextualSpacing/>
        <w:jc w:val="both"/>
        <w:rPr>
          <w:rFonts w:ascii="Cambria" w:hAnsi="Cambria"/>
          <w:b/>
          <w:bCs/>
          <w:sz w:val="20"/>
          <w:szCs w:val="20"/>
        </w:rPr>
      </w:pPr>
    </w:p>
    <w:p w14:paraId="6D4231DE" w14:textId="499BA6B6" w:rsidR="00887FA5" w:rsidRPr="00E22717" w:rsidRDefault="00887FA5" w:rsidP="000E58BD">
      <w:pPr>
        <w:spacing w:after="0" w:line="240" w:lineRule="auto"/>
        <w:contextualSpacing/>
        <w:jc w:val="both"/>
        <w:rPr>
          <w:rFonts w:ascii="Cambria" w:hAnsi="Cambria"/>
          <w:b/>
          <w:bCs/>
          <w:sz w:val="20"/>
          <w:szCs w:val="20"/>
        </w:rPr>
      </w:pPr>
      <w:r w:rsidRPr="00E22717">
        <w:rPr>
          <w:rFonts w:ascii="Cambria" w:hAnsi="Cambria"/>
          <w:b/>
          <w:sz w:val="20"/>
          <w:szCs w:val="20"/>
        </w:rPr>
        <w:t>Contexte</w:t>
      </w:r>
    </w:p>
    <w:p w14:paraId="070EDF46" w14:textId="77777777" w:rsidR="002F1D7C" w:rsidRPr="00E22717" w:rsidRDefault="002F1D7C" w:rsidP="000E58BD">
      <w:pPr>
        <w:spacing w:after="0" w:line="240" w:lineRule="auto"/>
        <w:contextualSpacing/>
        <w:jc w:val="both"/>
        <w:rPr>
          <w:rFonts w:ascii="Cambria" w:hAnsi="Cambria"/>
          <w:sz w:val="20"/>
          <w:szCs w:val="20"/>
        </w:rPr>
      </w:pPr>
    </w:p>
    <w:p w14:paraId="501E918E" w14:textId="7E3309E0" w:rsidR="002933E2" w:rsidRPr="00E22717" w:rsidRDefault="00FD7822" w:rsidP="000E58BD">
      <w:pPr>
        <w:spacing w:after="0" w:line="240" w:lineRule="auto"/>
        <w:contextualSpacing/>
        <w:jc w:val="both"/>
        <w:rPr>
          <w:rFonts w:ascii="Cambria" w:hAnsi="Cambria"/>
          <w:sz w:val="20"/>
          <w:szCs w:val="20"/>
        </w:rPr>
      </w:pPr>
      <w:r w:rsidRPr="00E22717">
        <w:rPr>
          <w:rFonts w:ascii="Cambria" w:hAnsi="Cambria"/>
          <w:sz w:val="20"/>
          <w:szCs w:val="20"/>
        </w:rPr>
        <w:t xml:space="preserve">Les systèmes de surveillance électronique (EMS) constituent un outil important pour assurer une gestion efficace des pêcheries de l’ICCAT. Ils peuvent contribuer à garantir l’application et à collecter des données halieutiques à des fins scientifiques et de gestion. </w:t>
      </w:r>
    </w:p>
    <w:p w14:paraId="493D2644" w14:textId="77777777" w:rsidR="002F1D7C" w:rsidRPr="00E22717" w:rsidRDefault="002F1D7C" w:rsidP="000E58BD">
      <w:pPr>
        <w:spacing w:after="0" w:line="240" w:lineRule="auto"/>
        <w:contextualSpacing/>
        <w:jc w:val="both"/>
        <w:rPr>
          <w:rFonts w:ascii="Cambria" w:hAnsi="Cambria"/>
          <w:sz w:val="20"/>
          <w:szCs w:val="20"/>
        </w:rPr>
      </w:pPr>
    </w:p>
    <w:p w14:paraId="6DA4D639" w14:textId="17B987B6" w:rsidR="00537A26" w:rsidRPr="00E22717" w:rsidRDefault="006D4F83" w:rsidP="000E58BD">
      <w:pPr>
        <w:spacing w:after="0" w:line="240" w:lineRule="auto"/>
        <w:contextualSpacing/>
        <w:jc w:val="both"/>
        <w:rPr>
          <w:rStyle w:val="Hyperlink"/>
          <w:rFonts w:ascii="Cambria" w:hAnsi="Cambria"/>
          <w:sz w:val="20"/>
          <w:szCs w:val="20"/>
          <w:u w:val="none"/>
        </w:rPr>
      </w:pPr>
      <w:r w:rsidRPr="00E22717">
        <w:rPr>
          <w:rFonts w:ascii="Cambria" w:hAnsi="Cambria"/>
          <w:sz w:val="20"/>
          <w:szCs w:val="20"/>
        </w:rPr>
        <w:t>Le Sous-groupe EMS du SCRS a été créé en 2021 en tant que sous-groupe du Sous-comité des statistiques (SC-STAT). L’EMS-WG a ensuite été créé en 2022 par la Résolution 21-22 (</w:t>
      </w:r>
      <w:hyperlink r:id="rId8" w:history="1">
        <w:r w:rsidRPr="00E22717">
          <w:rPr>
            <w:rStyle w:val="Hyperlink"/>
            <w:rFonts w:ascii="Cambria" w:hAnsi="Cambria"/>
            <w:i/>
            <w:iCs/>
            <w:sz w:val="20"/>
            <w:szCs w:val="20"/>
            <w:u w:val="none"/>
          </w:rPr>
          <w:t xml:space="preserve">Résolution de l’ICCAT établissant un Groupe de travail de l’ICCAT sur l'utilisation des systèmes de surveillance électronique (EMS) </w:t>
        </w:r>
        <w:r w:rsidRPr="00E22717">
          <w:rPr>
            <w:rStyle w:val="Hyperlink"/>
            <w:rFonts w:ascii="Cambria" w:hAnsi="Cambria"/>
            <w:sz w:val="20"/>
            <w:szCs w:val="20"/>
            <w:u w:val="none"/>
          </w:rPr>
          <w:t>(Rés. 21-22)</w:t>
        </w:r>
      </w:hyperlink>
      <w:r w:rsidRPr="00E22717">
        <w:rPr>
          <w:rFonts w:ascii="Cambria" w:hAnsi="Cambria"/>
          <w:sz w:val="20"/>
          <w:szCs w:val="20"/>
        </w:rPr>
        <w:t xml:space="preserve">. Les travaux de l’EMS WG ont abouti à l'adoption en 2023 de la </w:t>
      </w:r>
      <w:r w:rsidR="00970B3C" w:rsidRPr="00E22717">
        <w:rPr>
          <w:rFonts w:ascii="Cambria" w:hAnsi="Cambria"/>
          <w:i/>
          <w:sz w:val="20"/>
          <w:szCs w:val="20"/>
        </w:rPr>
        <w:fldChar w:fldCharType="begin"/>
      </w:r>
      <w:r w:rsidR="00970B3C" w:rsidRPr="00E22717">
        <w:rPr>
          <w:rFonts w:ascii="Cambria" w:hAnsi="Cambria"/>
          <w:i/>
          <w:sz w:val="20"/>
          <w:szCs w:val="20"/>
        </w:rPr>
        <w:instrText>HYPERLINK "https://www.iccat.int/Documents/Recs/compendiopdf-f/2023-18-f.pdf"</w:instrText>
      </w:r>
      <w:r w:rsidR="00970B3C" w:rsidRPr="00E22717">
        <w:rPr>
          <w:rFonts w:ascii="Cambria" w:hAnsi="Cambria"/>
          <w:i/>
          <w:sz w:val="20"/>
          <w:szCs w:val="20"/>
        </w:rPr>
      </w:r>
      <w:r w:rsidR="00970B3C" w:rsidRPr="00E22717">
        <w:rPr>
          <w:rFonts w:ascii="Cambria" w:hAnsi="Cambria"/>
          <w:i/>
          <w:sz w:val="20"/>
          <w:szCs w:val="20"/>
        </w:rPr>
        <w:fldChar w:fldCharType="separate"/>
      </w:r>
      <w:r w:rsidRPr="00E22717">
        <w:rPr>
          <w:rStyle w:val="Hyperlink"/>
          <w:rFonts w:ascii="Cambria" w:hAnsi="Cambria"/>
          <w:i/>
          <w:iCs/>
          <w:sz w:val="20"/>
          <w:szCs w:val="20"/>
          <w:u w:val="none"/>
        </w:rPr>
        <w:t>Recommandation de l’ICCAT visant à établir des normes minimales et des exigences du programme aux fins de l'utilisation des systèmes de surveillance électronique (EMS) dans les pêcheries de l’ICCAT</w:t>
      </w:r>
      <w:r w:rsidRPr="00E22717">
        <w:rPr>
          <w:rStyle w:val="Hyperlink"/>
          <w:rFonts w:ascii="Cambria" w:hAnsi="Cambria"/>
          <w:sz w:val="20"/>
          <w:szCs w:val="20"/>
          <w:u w:val="none"/>
        </w:rPr>
        <w:t xml:space="preserve"> (Rec. 23-18). </w:t>
      </w:r>
    </w:p>
    <w:p w14:paraId="5E1257E5" w14:textId="77777777" w:rsidR="000E58BD" w:rsidRPr="00E22717" w:rsidRDefault="00970B3C" w:rsidP="000E58BD">
      <w:pPr>
        <w:spacing w:after="0" w:line="240" w:lineRule="auto"/>
        <w:contextualSpacing/>
        <w:jc w:val="both"/>
        <w:rPr>
          <w:rFonts w:ascii="Cambria" w:hAnsi="Cambria"/>
          <w:i/>
          <w:sz w:val="20"/>
          <w:szCs w:val="20"/>
        </w:rPr>
      </w:pPr>
      <w:r w:rsidRPr="00E22717">
        <w:rPr>
          <w:rFonts w:ascii="Cambria" w:hAnsi="Cambria"/>
          <w:i/>
          <w:sz w:val="20"/>
          <w:szCs w:val="20"/>
        </w:rPr>
        <w:fldChar w:fldCharType="end"/>
      </w:r>
    </w:p>
    <w:p w14:paraId="69730C7E" w14:textId="70F40FE2" w:rsidR="000300EB" w:rsidRPr="00E22717" w:rsidRDefault="00014CD5" w:rsidP="000E58BD">
      <w:pPr>
        <w:spacing w:after="0" w:line="240" w:lineRule="auto"/>
        <w:contextualSpacing/>
        <w:jc w:val="both"/>
        <w:rPr>
          <w:rFonts w:ascii="Cambria" w:hAnsi="Cambria"/>
          <w:sz w:val="20"/>
          <w:szCs w:val="20"/>
        </w:rPr>
      </w:pPr>
      <w:r w:rsidRPr="00E22717">
        <w:rPr>
          <w:rFonts w:ascii="Cambria" w:hAnsi="Cambria"/>
          <w:sz w:val="20"/>
          <w:szCs w:val="20"/>
        </w:rPr>
        <w:t xml:space="preserve">Cependant, les normes EMS de la </w:t>
      </w:r>
      <w:hyperlink r:id="rId9" w:history="1">
        <w:r w:rsidRPr="00E22717">
          <w:rPr>
            <w:rStyle w:val="Hyperlink"/>
            <w:rFonts w:ascii="Cambria" w:hAnsi="Cambria"/>
            <w:sz w:val="20"/>
            <w:szCs w:val="20"/>
            <w:u w:val="none"/>
          </w:rPr>
          <w:t>Rec. 23-18</w:t>
        </w:r>
      </w:hyperlink>
      <w:r w:rsidRPr="00E22717">
        <w:rPr>
          <w:rFonts w:ascii="Cambria" w:hAnsi="Cambria"/>
          <w:sz w:val="20"/>
          <w:szCs w:val="20"/>
        </w:rPr>
        <w:t xml:space="preserve"> ne s'appliquent qu'aux navires de grande taille. La nécessité d'élaborer des normes EMS adaptées aux navires de petite taille a été identifiée par le SCRS (voir la présentation du sous-groupe EMS du SCRS lors de la réunion de l’EMS WG en juin 2025 « Vision générale du Sous-groupe du SCRS sur les systèmes de surveillance électronique (Sous-groupe EMS) » [EMS_09/i2025]). Le plan de travail de l’EMS WG pour 2025-2027 charge le groupe de travail de continuer à promouvoir l'utilisation potentielle de systèmes EMS à bord de navires de petite taille. </w:t>
      </w:r>
    </w:p>
    <w:p w14:paraId="634F9185" w14:textId="77777777" w:rsidR="002F1D7C" w:rsidRPr="00E22717" w:rsidRDefault="002F1D7C" w:rsidP="000E58BD">
      <w:pPr>
        <w:spacing w:after="0" w:line="240" w:lineRule="auto"/>
        <w:contextualSpacing/>
        <w:jc w:val="both"/>
        <w:rPr>
          <w:rFonts w:ascii="Cambria" w:hAnsi="Cambria"/>
          <w:sz w:val="20"/>
          <w:szCs w:val="20"/>
        </w:rPr>
      </w:pPr>
    </w:p>
    <w:p w14:paraId="51DED202" w14:textId="2595F03B" w:rsidR="00100AC5" w:rsidRPr="00E22717" w:rsidRDefault="00606C4F" w:rsidP="000E58BD">
      <w:pPr>
        <w:spacing w:after="0" w:line="240" w:lineRule="auto"/>
        <w:contextualSpacing/>
        <w:jc w:val="both"/>
        <w:rPr>
          <w:rFonts w:ascii="Cambria" w:hAnsi="Cambria"/>
          <w:sz w:val="20"/>
          <w:szCs w:val="20"/>
        </w:rPr>
      </w:pPr>
      <w:r w:rsidRPr="00E22717">
        <w:rPr>
          <w:rFonts w:ascii="Cambria" w:hAnsi="Cambria"/>
          <w:sz w:val="20"/>
          <w:szCs w:val="20"/>
        </w:rPr>
        <w:t xml:space="preserve">Le Royaume-Uni a présenté trois documents à l’EMS WG concernant les essais EMS menés sur des navires de petite taille dans les territoires d'outre-mer britanniques (RO-OT)  («Surveillance électronique dans la pêcherie de canne et hameçon du Royaume-Uni - Document d’information » [EMS_006/i2022], « Système de surveillance électronique (EMS) à bord d'un petit palangrier britannique - Document d'information » [EMS_003/i2024] et « Système de surveillance électronique (EMS) à bord d'un petit palangrier britannique -  Document d’information actualisé » [EMS_008/i2025]). Ces essais ont démontré l'efficacité de l'EMS à bord des navires de petite taille, mais ont également mis en évidence les difficultés qui restent à résoudre. </w:t>
      </w:r>
    </w:p>
    <w:p w14:paraId="3E0864F9" w14:textId="77777777" w:rsidR="002F1D7C" w:rsidRPr="00E22717" w:rsidRDefault="002F1D7C" w:rsidP="000E58BD">
      <w:pPr>
        <w:spacing w:after="0" w:line="240" w:lineRule="auto"/>
        <w:contextualSpacing/>
        <w:jc w:val="both"/>
        <w:rPr>
          <w:rFonts w:ascii="Cambria" w:hAnsi="Cambria"/>
          <w:b/>
          <w:bCs/>
          <w:sz w:val="20"/>
          <w:szCs w:val="20"/>
        </w:rPr>
      </w:pPr>
    </w:p>
    <w:p w14:paraId="018C6E5B" w14:textId="7E8E8EC7" w:rsidR="00692EF4" w:rsidRPr="00E22717" w:rsidRDefault="00692EF4" w:rsidP="000E58BD">
      <w:pPr>
        <w:spacing w:after="0" w:line="240" w:lineRule="auto"/>
        <w:contextualSpacing/>
        <w:jc w:val="both"/>
        <w:rPr>
          <w:rFonts w:ascii="Cambria" w:hAnsi="Cambria"/>
          <w:b/>
          <w:bCs/>
          <w:sz w:val="20"/>
          <w:szCs w:val="20"/>
        </w:rPr>
      </w:pPr>
      <w:r w:rsidRPr="00E22717">
        <w:rPr>
          <w:rFonts w:ascii="Cambria" w:hAnsi="Cambria"/>
          <w:b/>
          <w:sz w:val="20"/>
          <w:szCs w:val="20"/>
        </w:rPr>
        <w:t>Principes pour l'élaboration de normes EMS pour les navires de petite taille</w:t>
      </w:r>
    </w:p>
    <w:p w14:paraId="7267EABA" w14:textId="77777777" w:rsidR="002F1D7C" w:rsidRPr="00E22717" w:rsidRDefault="002F1D7C" w:rsidP="000E58BD">
      <w:pPr>
        <w:spacing w:after="0" w:line="240" w:lineRule="auto"/>
        <w:contextualSpacing/>
        <w:jc w:val="both"/>
        <w:rPr>
          <w:rFonts w:ascii="Cambria" w:hAnsi="Cambria"/>
          <w:sz w:val="20"/>
          <w:szCs w:val="20"/>
        </w:rPr>
      </w:pPr>
    </w:p>
    <w:p w14:paraId="21E7D4F4" w14:textId="631687E3" w:rsidR="007B660C" w:rsidRPr="00E22717" w:rsidRDefault="00E86DD9" w:rsidP="000E58BD">
      <w:pPr>
        <w:spacing w:after="0" w:line="240" w:lineRule="auto"/>
        <w:contextualSpacing/>
        <w:jc w:val="both"/>
        <w:rPr>
          <w:rFonts w:ascii="Cambria" w:hAnsi="Cambria"/>
          <w:sz w:val="20"/>
          <w:szCs w:val="20"/>
        </w:rPr>
      </w:pPr>
      <w:r w:rsidRPr="00E22717">
        <w:rPr>
          <w:rFonts w:ascii="Cambria" w:hAnsi="Cambria"/>
          <w:sz w:val="20"/>
          <w:szCs w:val="20"/>
        </w:rPr>
        <w:t>Nous proposons les principes suivants pour guider l'élaboration de normes EMS pour les navires de petite taille :</w:t>
      </w:r>
    </w:p>
    <w:p w14:paraId="2A4401F8" w14:textId="77777777" w:rsidR="00434BC9" w:rsidRPr="00E22717" w:rsidRDefault="00434BC9" w:rsidP="000E58BD">
      <w:pPr>
        <w:spacing w:after="0" w:line="240" w:lineRule="auto"/>
        <w:contextualSpacing/>
        <w:jc w:val="both"/>
        <w:rPr>
          <w:rFonts w:ascii="Cambria" w:hAnsi="Cambria"/>
          <w:sz w:val="20"/>
          <w:szCs w:val="20"/>
        </w:rPr>
      </w:pPr>
    </w:p>
    <w:p w14:paraId="167409E4" w14:textId="4F5CA70E" w:rsidR="00D645DE" w:rsidRPr="00E22717" w:rsidRDefault="00F840DE" w:rsidP="000E58BD">
      <w:pPr>
        <w:pStyle w:val="ListParagraph"/>
        <w:numPr>
          <w:ilvl w:val="0"/>
          <w:numId w:val="16"/>
        </w:numPr>
        <w:spacing w:after="0" w:line="240" w:lineRule="auto"/>
        <w:ind w:left="714" w:hanging="357"/>
        <w:jc w:val="both"/>
        <w:rPr>
          <w:rFonts w:ascii="Cambria" w:hAnsi="Cambria"/>
          <w:sz w:val="20"/>
          <w:szCs w:val="20"/>
        </w:rPr>
      </w:pPr>
      <w:r w:rsidRPr="00E22717">
        <w:rPr>
          <w:rFonts w:ascii="Cambria" w:hAnsi="Cambria"/>
          <w:sz w:val="20"/>
          <w:szCs w:val="20"/>
        </w:rPr>
        <w:t xml:space="preserve">Les nouvelles normes EMS pour les navires de petite taille devraient correspondre autant que possible aux normes énoncées dans la </w:t>
      </w:r>
      <w:hyperlink r:id="rId10" w:history="1">
        <w:r w:rsidRPr="00E22717">
          <w:rPr>
            <w:rStyle w:val="Hyperlink"/>
            <w:rFonts w:ascii="Cambria" w:hAnsi="Cambria"/>
            <w:sz w:val="20"/>
            <w:szCs w:val="20"/>
            <w:u w:val="none"/>
          </w:rPr>
          <w:t>Rec. 23-18</w:t>
        </w:r>
      </w:hyperlink>
      <w:r w:rsidRPr="00E22717">
        <w:rPr>
          <w:rFonts w:ascii="Cambria" w:hAnsi="Cambria"/>
          <w:sz w:val="20"/>
          <w:szCs w:val="20"/>
        </w:rPr>
        <w:t xml:space="preserve">. L'objectif sera de fournir des données de même qualité que celles obtenues grâce à l'utilisation de l'EMS à bord des navires de grande taille, tout en reconnaissant les défis que représente la mise en œuvre de l'EMS à bord des navires de petite taille. </w:t>
      </w:r>
    </w:p>
    <w:p w14:paraId="07D93193" w14:textId="77777777" w:rsidR="00434BC9" w:rsidRPr="00E22717" w:rsidRDefault="00434BC9" w:rsidP="000E58BD">
      <w:pPr>
        <w:pStyle w:val="ListParagraph"/>
        <w:spacing w:after="0" w:line="240" w:lineRule="auto"/>
        <w:ind w:left="714"/>
        <w:jc w:val="both"/>
        <w:rPr>
          <w:rFonts w:ascii="Cambria" w:hAnsi="Cambria"/>
          <w:sz w:val="20"/>
          <w:szCs w:val="20"/>
        </w:rPr>
      </w:pPr>
    </w:p>
    <w:p w14:paraId="55063D0C" w14:textId="0EF13CA8" w:rsidR="00D645DE" w:rsidRPr="00E22717" w:rsidRDefault="00602C91" w:rsidP="000E58BD">
      <w:pPr>
        <w:pStyle w:val="ListParagraph"/>
        <w:numPr>
          <w:ilvl w:val="0"/>
          <w:numId w:val="16"/>
        </w:numPr>
        <w:spacing w:after="0" w:line="240" w:lineRule="auto"/>
        <w:ind w:left="714" w:hanging="357"/>
        <w:jc w:val="both"/>
        <w:rPr>
          <w:rFonts w:ascii="Cambria" w:hAnsi="Cambria"/>
          <w:b/>
          <w:bCs/>
          <w:sz w:val="20"/>
          <w:szCs w:val="20"/>
        </w:rPr>
      </w:pPr>
      <w:r w:rsidRPr="00E22717">
        <w:rPr>
          <w:rFonts w:ascii="Cambria" w:hAnsi="Cambria"/>
          <w:sz w:val="20"/>
          <w:szCs w:val="20"/>
        </w:rPr>
        <w:t>Lorsque le système EMS est utilisé, il doit compléter plutôt que remplacer les exigences actuelles de l'ICCAT en matière d'observateurs, sauf décision contraire du SCRS.</w:t>
      </w:r>
    </w:p>
    <w:p w14:paraId="241D6082" w14:textId="77777777" w:rsidR="00434BC9" w:rsidRPr="00E22717" w:rsidRDefault="00434BC9" w:rsidP="000E58BD">
      <w:pPr>
        <w:pStyle w:val="ListParagraph"/>
        <w:spacing w:after="0" w:line="240" w:lineRule="auto"/>
        <w:rPr>
          <w:rFonts w:ascii="Cambria" w:hAnsi="Cambria"/>
          <w:b/>
          <w:bCs/>
          <w:sz w:val="20"/>
          <w:szCs w:val="20"/>
        </w:rPr>
      </w:pPr>
    </w:p>
    <w:p w14:paraId="3EBEA1BF" w14:textId="3B5D38F0" w:rsidR="005372BF" w:rsidRPr="00E22717" w:rsidRDefault="00A2637D" w:rsidP="000E58BD">
      <w:pPr>
        <w:pStyle w:val="ListParagraph"/>
        <w:numPr>
          <w:ilvl w:val="0"/>
          <w:numId w:val="16"/>
        </w:numPr>
        <w:spacing w:after="0" w:line="240" w:lineRule="auto"/>
        <w:ind w:left="714" w:hanging="357"/>
        <w:jc w:val="both"/>
        <w:rPr>
          <w:rFonts w:ascii="Cambria" w:hAnsi="Cambria"/>
          <w:b/>
          <w:bCs/>
          <w:sz w:val="20"/>
          <w:szCs w:val="20"/>
        </w:rPr>
      </w:pPr>
      <w:r w:rsidRPr="00E22717">
        <w:rPr>
          <w:rFonts w:ascii="Cambria" w:hAnsi="Cambria"/>
          <w:sz w:val="20"/>
          <w:szCs w:val="20"/>
        </w:rPr>
        <w:lastRenderedPageBreak/>
        <w:t xml:space="preserve">Conformément à la </w:t>
      </w:r>
      <w:hyperlink r:id="rId11" w:history="1">
        <w:r w:rsidRPr="00E22717">
          <w:rPr>
            <w:rStyle w:val="Hyperlink"/>
            <w:rFonts w:ascii="Cambria" w:hAnsi="Cambria"/>
            <w:sz w:val="20"/>
            <w:szCs w:val="20"/>
            <w:u w:val="none"/>
          </w:rPr>
          <w:t>Rec. 23-18</w:t>
        </w:r>
      </w:hyperlink>
      <w:r w:rsidRPr="00E22717">
        <w:rPr>
          <w:rFonts w:ascii="Cambria" w:hAnsi="Cambria"/>
          <w:sz w:val="20"/>
          <w:szCs w:val="20"/>
        </w:rPr>
        <w:t xml:space="preserve">, les normes EMS adoptées pour les navires de petite taille ne devraient pas créer d'obligations indépendantes en matière de mise en œuvre ou de déclaration pour les CPC, à moins qu'une CPC ne choisisse d'utiliser l'EMS à bord des navires de petite taille. </w:t>
      </w:r>
    </w:p>
    <w:p w14:paraId="257D779D" w14:textId="77777777" w:rsidR="00434BC9" w:rsidRPr="00E22717" w:rsidRDefault="00434BC9" w:rsidP="000E58BD">
      <w:pPr>
        <w:spacing w:after="0" w:line="240" w:lineRule="auto"/>
        <w:contextualSpacing/>
        <w:rPr>
          <w:rFonts w:ascii="Cambria" w:hAnsi="Cambria"/>
          <w:sz w:val="20"/>
          <w:szCs w:val="20"/>
        </w:rPr>
      </w:pPr>
    </w:p>
    <w:p w14:paraId="36A5ED75" w14:textId="5448956A" w:rsidR="00C8101A" w:rsidRPr="00E22717" w:rsidRDefault="00C8101A" w:rsidP="00C8101A">
      <w:pPr>
        <w:pStyle w:val="ListParagraph"/>
        <w:numPr>
          <w:ilvl w:val="0"/>
          <w:numId w:val="16"/>
        </w:numPr>
        <w:spacing w:after="0" w:line="240" w:lineRule="auto"/>
        <w:ind w:left="714" w:hanging="357"/>
        <w:jc w:val="both"/>
        <w:rPr>
          <w:rFonts w:ascii="Cambria" w:hAnsi="Cambria"/>
          <w:sz w:val="20"/>
          <w:szCs w:val="20"/>
          <w:u w:val="single"/>
        </w:rPr>
      </w:pPr>
      <w:r w:rsidRPr="00E22717">
        <w:rPr>
          <w:rFonts w:ascii="Cambria" w:hAnsi="Cambria"/>
          <w:sz w:val="20"/>
          <w:szCs w:val="20"/>
          <w:u w:val="single"/>
        </w:rPr>
        <w:t xml:space="preserve">Les « approches alternatives » précédemment approuvées en vertu de la </w:t>
      </w:r>
      <w:r w:rsidRPr="00E22717">
        <w:rPr>
          <w:rFonts w:ascii="Cambria" w:hAnsi="Cambria"/>
          <w:sz w:val="20"/>
          <w:szCs w:val="20"/>
          <w:u w:val="single"/>
        </w:rPr>
        <w:t>R</w:t>
      </w:r>
      <w:r w:rsidRPr="00E22717">
        <w:rPr>
          <w:rFonts w:ascii="Cambria" w:hAnsi="Cambria"/>
          <w:sz w:val="20"/>
          <w:szCs w:val="20"/>
          <w:u w:val="single"/>
        </w:rPr>
        <w:t>ec</w:t>
      </w:r>
      <w:r w:rsidRPr="00E22717">
        <w:rPr>
          <w:rFonts w:ascii="Cambria" w:hAnsi="Cambria"/>
          <w:sz w:val="20"/>
          <w:szCs w:val="20"/>
          <w:u w:val="single"/>
        </w:rPr>
        <w:t xml:space="preserve">. </w:t>
      </w:r>
      <w:r w:rsidRPr="00E22717">
        <w:rPr>
          <w:rFonts w:ascii="Cambria" w:hAnsi="Cambria"/>
          <w:sz w:val="20"/>
          <w:szCs w:val="20"/>
          <w:u w:val="single"/>
        </w:rPr>
        <w:t>16-14 ne seront pas affectées par les nouvelles normes.</w:t>
      </w:r>
    </w:p>
    <w:p w14:paraId="3413BFCD" w14:textId="77777777" w:rsidR="00F4437E" w:rsidRPr="00E22717" w:rsidRDefault="00F4437E" w:rsidP="000E58BD">
      <w:pPr>
        <w:spacing w:after="0" w:line="240" w:lineRule="auto"/>
        <w:contextualSpacing/>
        <w:rPr>
          <w:rFonts w:ascii="Cambria" w:hAnsi="Cambria"/>
          <w:sz w:val="20"/>
          <w:szCs w:val="20"/>
        </w:rPr>
      </w:pPr>
    </w:p>
    <w:p w14:paraId="33DF9776" w14:textId="0C1F9E97" w:rsidR="0016417C" w:rsidRPr="00E22717" w:rsidRDefault="0016417C" w:rsidP="000E58BD">
      <w:pPr>
        <w:spacing w:after="0" w:line="240" w:lineRule="auto"/>
        <w:contextualSpacing/>
        <w:rPr>
          <w:rFonts w:ascii="Cambria" w:hAnsi="Cambria"/>
          <w:sz w:val="20"/>
          <w:szCs w:val="20"/>
        </w:rPr>
      </w:pPr>
      <w:r w:rsidRPr="00E22717">
        <w:rPr>
          <w:rFonts w:ascii="Cambria" w:hAnsi="Cambria"/>
          <w:sz w:val="20"/>
          <w:szCs w:val="20"/>
        </w:rPr>
        <w:t xml:space="preserve">Nous serions heureux de recevoir vos commentaires sur ces principes proposés.  </w:t>
      </w:r>
    </w:p>
    <w:p w14:paraId="32F7E09B" w14:textId="77777777" w:rsidR="00434BC9" w:rsidRPr="00E22717" w:rsidRDefault="00434BC9" w:rsidP="000E58BD">
      <w:pPr>
        <w:spacing w:after="0" w:line="240" w:lineRule="auto"/>
        <w:contextualSpacing/>
        <w:rPr>
          <w:rFonts w:ascii="Cambria" w:hAnsi="Cambria"/>
          <w:sz w:val="20"/>
          <w:szCs w:val="20"/>
        </w:rPr>
      </w:pPr>
    </w:p>
    <w:p w14:paraId="6C1EC66A" w14:textId="5142B23F" w:rsidR="00606C4F" w:rsidRPr="00E22717" w:rsidRDefault="007F696E" w:rsidP="000E58BD">
      <w:pPr>
        <w:spacing w:after="0" w:line="240" w:lineRule="auto"/>
        <w:contextualSpacing/>
        <w:jc w:val="both"/>
        <w:rPr>
          <w:rFonts w:ascii="Cambria" w:hAnsi="Cambria"/>
          <w:b/>
          <w:bCs/>
          <w:sz w:val="20"/>
          <w:szCs w:val="20"/>
        </w:rPr>
      </w:pPr>
      <w:r w:rsidRPr="00E22717">
        <w:rPr>
          <w:rFonts w:ascii="Cambria" w:hAnsi="Cambria"/>
          <w:b/>
          <w:sz w:val="20"/>
          <w:szCs w:val="20"/>
        </w:rPr>
        <w:t>Difficultés liées à la mise en œuvre d'un système EMS à bord des petits navires</w:t>
      </w:r>
    </w:p>
    <w:p w14:paraId="4D5C545B" w14:textId="77777777" w:rsidR="00434BC9" w:rsidRPr="00E22717" w:rsidRDefault="00434BC9" w:rsidP="000E58BD">
      <w:pPr>
        <w:spacing w:after="0" w:line="240" w:lineRule="auto"/>
        <w:contextualSpacing/>
        <w:jc w:val="both"/>
        <w:rPr>
          <w:rFonts w:ascii="Cambria" w:hAnsi="Cambria"/>
          <w:b/>
          <w:bCs/>
          <w:sz w:val="20"/>
          <w:szCs w:val="20"/>
        </w:rPr>
      </w:pPr>
    </w:p>
    <w:p w14:paraId="743DB247" w14:textId="3ABAB02F" w:rsidR="00791285" w:rsidRPr="00E22717" w:rsidRDefault="001019D8" w:rsidP="000E58BD">
      <w:pPr>
        <w:spacing w:after="0" w:line="240" w:lineRule="auto"/>
        <w:contextualSpacing/>
        <w:jc w:val="both"/>
        <w:rPr>
          <w:rFonts w:ascii="Cambria" w:hAnsi="Cambria"/>
          <w:sz w:val="20"/>
          <w:szCs w:val="20"/>
        </w:rPr>
      </w:pPr>
      <w:r w:rsidRPr="00E22717">
        <w:rPr>
          <w:rFonts w:ascii="Cambria" w:hAnsi="Cambria"/>
          <w:sz w:val="20"/>
          <w:szCs w:val="20"/>
        </w:rPr>
        <w:t xml:space="preserve">Lors des réunions de l'EMS WG de 2024 et 2025, le Royaume-Uni a indiqué que les essais à bord de ses petits navires visaient à respecter les normes énoncées dans la </w:t>
      </w:r>
      <w:hyperlink r:id="rId12" w:history="1">
        <w:r w:rsidRPr="00E22717">
          <w:rPr>
            <w:rStyle w:val="Hyperlink"/>
            <w:rFonts w:ascii="Cambria" w:hAnsi="Cambria"/>
            <w:sz w:val="20"/>
            <w:szCs w:val="20"/>
            <w:u w:val="none"/>
          </w:rPr>
          <w:t>Rec. 23-18</w:t>
        </w:r>
      </w:hyperlink>
      <w:r w:rsidRPr="00E22717">
        <w:rPr>
          <w:rFonts w:ascii="Cambria" w:hAnsi="Cambria"/>
          <w:sz w:val="20"/>
          <w:szCs w:val="20"/>
        </w:rPr>
        <w:t>, en particulier celles établies pour les palangriers. Les difficultés suivantes ont été identifiées :</w:t>
      </w:r>
    </w:p>
    <w:p w14:paraId="73FD9D24" w14:textId="77777777" w:rsidR="00434BC9" w:rsidRPr="00E22717" w:rsidRDefault="00434BC9" w:rsidP="000E58BD">
      <w:pPr>
        <w:spacing w:after="0" w:line="240" w:lineRule="auto"/>
        <w:contextualSpacing/>
        <w:jc w:val="both"/>
        <w:rPr>
          <w:rFonts w:ascii="Cambria" w:hAnsi="Cambria"/>
          <w:sz w:val="20"/>
          <w:szCs w:val="20"/>
        </w:rPr>
      </w:pPr>
    </w:p>
    <w:p w14:paraId="4D0AB492" w14:textId="6308B36E" w:rsidR="00003835" w:rsidRPr="00E22717" w:rsidRDefault="00AD4655" w:rsidP="000E58BD">
      <w:pPr>
        <w:pStyle w:val="ListParagraph"/>
        <w:numPr>
          <w:ilvl w:val="0"/>
          <w:numId w:val="15"/>
        </w:numPr>
        <w:spacing w:after="0" w:line="240" w:lineRule="auto"/>
        <w:jc w:val="both"/>
        <w:rPr>
          <w:rFonts w:ascii="Cambria" w:hAnsi="Cambria"/>
          <w:sz w:val="20"/>
          <w:szCs w:val="20"/>
        </w:rPr>
      </w:pPr>
      <w:r w:rsidRPr="00E22717">
        <w:rPr>
          <w:rFonts w:ascii="Cambria" w:hAnsi="Cambria"/>
          <w:sz w:val="20"/>
          <w:szCs w:val="20"/>
        </w:rPr>
        <w:t>Connectivité et transmission de données lors d'escales courtes au port</w:t>
      </w:r>
      <w:r w:rsidR="0021371E" w:rsidRPr="00E22717">
        <w:rPr>
          <w:rFonts w:ascii="Cambria" w:hAnsi="Cambria"/>
          <w:sz w:val="20"/>
          <w:szCs w:val="20"/>
        </w:rPr>
        <w:t> ;</w:t>
      </w:r>
    </w:p>
    <w:p w14:paraId="7C82F565" w14:textId="6CB89588" w:rsidR="003A7D9A" w:rsidRPr="00E22717" w:rsidRDefault="00003835" w:rsidP="000E58BD">
      <w:pPr>
        <w:pStyle w:val="ListParagraph"/>
        <w:numPr>
          <w:ilvl w:val="0"/>
          <w:numId w:val="15"/>
        </w:numPr>
        <w:spacing w:after="0" w:line="240" w:lineRule="auto"/>
        <w:jc w:val="both"/>
        <w:rPr>
          <w:rFonts w:ascii="Cambria" w:hAnsi="Cambria"/>
          <w:sz w:val="20"/>
          <w:szCs w:val="20"/>
        </w:rPr>
      </w:pPr>
      <w:r w:rsidRPr="00E22717">
        <w:rPr>
          <w:rFonts w:ascii="Cambria" w:hAnsi="Cambria"/>
          <w:sz w:val="20"/>
          <w:szCs w:val="20"/>
        </w:rPr>
        <w:t>Limitations de la source d'alimentation</w:t>
      </w:r>
      <w:r w:rsidR="0021371E" w:rsidRPr="00E22717">
        <w:rPr>
          <w:rFonts w:ascii="Cambria" w:hAnsi="Cambria"/>
          <w:sz w:val="20"/>
          <w:szCs w:val="20"/>
        </w:rPr>
        <w:t> ;</w:t>
      </w:r>
    </w:p>
    <w:p w14:paraId="2692066A" w14:textId="0D0FB56E" w:rsidR="00F53596" w:rsidRPr="00E22717" w:rsidRDefault="003E19A3" w:rsidP="000E58BD">
      <w:pPr>
        <w:pStyle w:val="ListParagraph"/>
        <w:numPr>
          <w:ilvl w:val="0"/>
          <w:numId w:val="15"/>
        </w:numPr>
        <w:spacing w:after="0" w:line="240" w:lineRule="auto"/>
        <w:jc w:val="both"/>
        <w:rPr>
          <w:rFonts w:ascii="Cambria" w:hAnsi="Cambria"/>
          <w:sz w:val="20"/>
          <w:szCs w:val="20"/>
        </w:rPr>
      </w:pPr>
      <w:r w:rsidRPr="00E22717">
        <w:rPr>
          <w:rFonts w:ascii="Cambria" w:hAnsi="Cambria"/>
          <w:sz w:val="20"/>
          <w:szCs w:val="20"/>
        </w:rPr>
        <w:t>Contrôle des rejets de gros spécimens qui ne sont pas ramenés à bord du navire</w:t>
      </w:r>
      <w:r w:rsidR="0021371E" w:rsidRPr="00E22717">
        <w:rPr>
          <w:rFonts w:ascii="Cambria" w:hAnsi="Cambria"/>
          <w:sz w:val="20"/>
          <w:szCs w:val="20"/>
        </w:rPr>
        <w:t> ;</w:t>
      </w:r>
    </w:p>
    <w:p w14:paraId="05FB862F" w14:textId="5030A9AF" w:rsidR="00D37EF6" w:rsidRPr="00E22717" w:rsidRDefault="007152C6" w:rsidP="000E58BD">
      <w:pPr>
        <w:pStyle w:val="ListParagraph"/>
        <w:numPr>
          <w:ilvl w:val="0"/>
          <w:numId w:val="15"/>
        </w:numPr>
        <w:spacing w:after="0" w:line="240" w:lineRule="auto"/>
        <w:jc w:val="both"/>
        <w:rPr>
          <w:rFonts w:ascii="Cambria" w:hAnsi="Cambria"/>
          <w:sz w:val="20"/>
          <w:szCs w:val="20"/>
        </w:rPr>
      </w:pPr>
      <w:r w:rsidRPr="00E22717">
        <w:rPr>
          <w:rFonts w:ascii="Cambria" w:hAnsi="Cambria"/>
          <w:sz w:val="20"/>
          <w:szCs w:val="20"/>
        </w:rPr>
        <w:t>Contrôle du type d’hameçon utilisé.</w:t>
      </w:r>
    </w:p>
    <w:p w14:paraId="157D4854" w14:textId="77777777" w:rsidR="00434BC9" w:rsidRPr="00E22717" w:rsidRDefault="00434BC9" w:rsidP="000E58BD">
      <w:pPr>
        <w:spacing w:after="0" w:line="240" w:lineRule="auto"/>
        <w:contextualSpacing/>
        <w:jc w:val="both"/>
        <w:rPr>
          <w:rFonts w:ascii="Cambria" w:hAnsi="Cambria"/>
          <w:sz w:val="20"/>
          <w:szCs w:val="20"/>
        </w:rPr>
      </w:pPr>
    </w:p>
    <w:p w14:paraId="683D0A7F" w14:textId="2EAFEF9D" w:rsidR="00B5243A" w:rsidRPr="00E22717" w:rsidRDefault="0016417C" w:rsidP="000E58BD">
      <w:pPr>
        <w:spacing w:after="0" w:line="240" w:lineRule="auto"/>
        <w:contextualSpacing/>
        <w:jc w:val="both"/>
        <w:rPr>
          <w:rFonts w:ascii="Cambria" w:hAnsi="Cambria"/>
          <w:sz w:val="20"/>
          <w:szCs w:val="20"/>
        </w:rPr>
      </w:pPr>
      <w:r w:rsidRPr="00E22717">
        <w:rPr>
          <w:rFonts w:ascii="Cambria" w:hAnsi="Cambria"/>
          <w:sz w:val="20"/>
          <w:szCs w:val="20"/>
        </w:rPr>
        <w:t>Nous invitons les autres CPC à partager les éventuelles difficultés ou limites qu'elles ont détectées dans l'utilisation de l’EMS à bord des navires de petite taille.</w:t>
      </w:r>
    </w:p>
    <w:p w14:paraId="4B41FD7C" w14:textId="77777777" w:rsidR="00434BC9" w:rsidRPr="00E22717" w:rsidRDefault="00434BC9" w:rsidP="000E58BD">
      <w:pPr>
        <w:spacing w:after="0" w:line="240" w:lineRule="auto"/>
        <w:contextualSpacing/>
        <w:jc w:val="both"/>
        <w:rPr>
          <w:rFonts w:ascii="Cambria" w:hAnsi="Cambria"/>
          <w:b/>
          <w:bCs/>
          <w:sz w:val="20"/>
          <w:szCs w:val="20"/>
        </w:rPr>
      </w:pPr>
    </w:p>
    <w:p w14:paraId="2B450FF5" w14:textId="024C7C1C" w:rsidR="007167DF" w:rsidRPr="00E22717" w:rsidRDefault="006D0534" w:rsidP="000E58BD">
      <w:pPr>
        <w:spacing w:after="0" w:line="240" w:lineRule="auto"/>
        <w:contextualSpacing/>
        <w:jc w:val="both"/>
        <w:rPr>
          <w:rFonts w:ascii="Cambria" w:hAnsi="Cambria"/>
          <w:b/>
          <w:bCs/>
          <w:sz w:val="20"/>
          <w:szCs w:val="20"/>
        </w:rPr>
      </w:pPr>
      <w:r w:rsidRPr="00E22717">
        <w:rPr>
          <w:rFonts w:ascii="Cambria" w:hAnsi="Cambria"/>
          <w:b/>
          <w:sz w:val="20"/>
          <w:szCs w:val="20"/>
        </w:rPr>
        <w:t>Options d’emplacement des normes EMS pour les navires de petite taille dans le recueil de l'ICCAT</w:t>
      </w:r>
    </w:p>
    <w:p w14:paraId="345247F0" w14:textId="77777777" w:rsidR="00434BC9" w:rsidRPr="00E22717" w:rsidRDefault="00434BC9" w:rsidP="000E58BD">
      <w:pPr>
        <w:spacing w:after="0" w:line="240" w:lineRule="auto"/>
        <w:contextualSpacing/>
        <w:jc w:val="both"/>
        <w:rPr>
          <w:rFonts w:ascii="Cambria" w:hAnsi="Cambria"/>
          <w:sz w:val="20"/>
          <w:szCs w:val="20"/>
        </w:rPr>
      </w:pPr>
    </w:p>
    <w:p w14:paraId="53B7276A" w14:textId="0A8AECBA" w:rsidR="001D56FF" w:rsidRPr="00E22717" w:rsidRDefault="001D56FF" w:rsidP="000E58BD">
      <w:pPr>
        <w:spacing w:after="0" w:line="240" w:lineRule="auto"/>
        <w:contextualSpacing/>
        <w:jc w:val="both"/>
        <w:rPr>
          <w:rFonts w:ascii="Cambria" w:hAnsi="Cambria"/>
          <w:sz w:val="20"/>
          <w:szCs w:val="20"/>
        </w:rPr>
      </w:pPr>
      <w:r w:rsidRPr="00E22717">
        <w:rPr>
          <w:rFonts w:ascii="Cambria" w:hAnsi="Cambria"/>
          <w:sz w:val="20"/>
          <w:szCs w:val="20"/>
        </w:rPr>
        <w:t>Le Royaume-Uni a identifié trois options concernant l'inclusion des normes EMS à bord des navires de petite taille dans le recueil de l'ICCAT, chacune présentant des avantages et des limites spécifiques</w:t>
      </w:r>
      <w:r w:rsidR="0021371E" w:rsidRPr="00E22717">
        <w:rPr>
          <w:rFonts w:ascii="Cambria" w:hAnsi="Cambria"/>
          <w:sz w:val="20"/>
          <w:szCs w:val="20"/>
        </w:rPr>
        <w:t> :</w:t>
      </w:r>
    </w:p>
    <w:p w14:paraId="06DA49F6" w14:textId="77777777" w:rsidR="00434BC9" w:rsidRPr="00E22717" w:rsidRDefault="00434BC9" w:rsidP="000E58BD">
      <w:pPr>
        <w:spacing w:after="0" w:line="240" w:lineRule="auto"/>
        <w:contextualSpacing/>
        <w:jc w:val="both"/>
        <w:rPr>
          <w:rFonts w:ascii="Cambria" w:hAnsi="Cambria"/>
          <w:sz w:val="20"/>
          <w:szCs w:val="20"/>
        </w:rPr>
      </w:pPr>
    </w:p>
    <w:p w14:paraId="346FF5CF" w14:textId="76126433" w:rsidR="001D56FF" w:rsidRPr="00E22717" w:rsidRDefault="001D56FF" w:rsidP="000E58BD">
      <w:pPr>
        <w:pStyle w:val="ListParagraph"/>
        <w:numPr>
          <w:ilvl w:val="0"/>
          <w:numId w:val="13"/>
        </w:numPr>
        <w:spacing w:after="0" w:line="240" w:lineRule="auto"/>
        <w:ind w:left="426" w:hanging="426"/>
        <w:jc w:val="both"/>
        <w:rPr>
          <w:rFonts w:ascii="Cambria" w:hAnsi="Cambria"/>
          <w:sz w:val="20"/>
          <w:szCs w:val="20"/>
        </w:rPr>
      </w:pPr>
      <w:r w:rsidRPr="00E22717">
        <w:rPr>
          <w:rFonts w:ascii="Cambria" w:hAnsi="Cambria"/>
          <w:sz w:val="20"/>
          <w:szCs w:val="20"/>
        </w:rPr>
        <w:t xml:space="preserve">Amendements à la </w:t>
      </w:r>
      <w:hyperlink r:id="rId13" w:history="1">
        <w:r w:rsidRPr="00E22717">
          <w:rPr>
            <w:rStyle w:val="Hyperlink"/>
            <w:rFonts w:ascii="Cambria" w:hAnsi="Cambria"/>
            <w:sz w:val="20"/>
            <w:szCs w:val="20"/>
            <w:u w:val="none"/>
          </w:rPr>
          <w:t>Rec. 23-18</w:t>
        </w:r>
      </w:hyperlink>
      <w:r w:rsidRPr="00E22717">
        <w:rPr>
          <w:rFonts w:ascii="Cambria" w:hAnsi="Cambria"/>
          <w:sz w:val="20"/>
          <w:szCs w:val="20"/>
        </w:rPr>
        <w:t>, y compris les annexes, afin d'inclure des normes adaptées aux navires de petite taille</w:t>
      </w:r>
      <w:r w:rsidR="0021371E" w:rsidRPr="00E22717">
        <w:rPr>
          <w:rFonts w:ascii="Cambria" w:hAnsi="Cambria"/>
          <w:sz w:val="20"/>
          <w:szCs w:val="20"/>
        </w:rPr>
        <w:t>.</w:t>
      </w:r>
    </w:p>
    <w:p w14:paraId="7A28CF35" w14:textId="77777777" w:rsidR="00434BC9" w:rsidRPr="00E22717" w:rsidRDefault="00434BC9" w:rsidP="000E58BD">
      <w:pPr>
        <w:pStyle w:val="ListParagraph"/>
        <w:spacing w:after="0" w:line="240" w:lineRule="auto"/>
        <w:ind w:left="426"/>
        <w:jc w:val="both"/>
        <w:rPr>
          <w:rFonts w:ascii="Cambria" w:hAnsi="Cambria"/>
          <w:sz w:val="20"/>
          <w:szCs w:val="20"/>
        </w:rPr>
      </w:pPr>
    </w:p>
    <w:p w14:paraId="4635DA0B" w14:textId="64ACC20B" w:rsidR="001D56FF" w:rsidRPr="00E22717" w:rsidRDefault="001D56FF" w:rsidP="000E58BD">
      <w:pPr>
        <w:pStyle w:val="ListParagraph"/>
        <w:numPr>
          <w:ilvl w:val="0"/>
          <w:numId w:val="13"/>
        </w:numPr>
        <w:spacing w:after="0" w:line="240" w:lineRule="auto"/>
        <w:ind w:left="426" w:hanging="426"/>
        <w:jc w:val="both"/>
        <w:rPr>
          <w:rFonts w:ascii="Cambria" w:hAnsi="Cambria"/>
          <w:sz w:val="20"/>
          <w:szCs w:val="20"/>
        </w:rPr>
      </w:pPr>
      <w:r w:rsidRPr="00E22717">
        <w:rPr>
          <w:rFonts w:ascii="Cambria" w:hAnsi="Cambria"/>
          <w:sz w:val="20"/>
          <w:szCs w:val="20"/>
        </w:rPr>
        <w:t xml:space="preserve">Amendements apportés aux paragraphes 4b et 13-15 de la </w:t>
      </w:r>
      <w:hyperlink r:id="rId14" w:history="1">
        <w:r w:rsidRPr="00E22717">
          <w:rPr>
            <w:rStyle w:val="Hyperlink"/>
            <w:rFonts w:ascii="Cambria" w:hAnsi="Cambria"/>
            <w:i/>
            <w:sz w:val="20"/>
            <w:szCs w:val="20"/>
            <w:u w:val="none"/>
          </w:rPr>
          <w:t>Recommandation de l’ICCAT visant à établir des normes minimales pour les programmes d’observateurs scientifiques à bord de navires de pêche</w:t>
        </w:r>
      </w:hyperlink>
      <w:r w:rsidRPr="00E22717">
        <w:rPr>
          <w:rFonts w:ascii="Cambria" w:hAnsi="Cambria"/>
          <w:sz w:val="20"/>
          <w:szCs w:val="20"/>
        </w:rPr>
        <w:t xml:space="preserve"> (</w:t>
      </w:r>
      <w:hyperlink r:id="rId15" w:history="1">
        <w:r w:rsidRPr="00E22717">
          <w:rPr>
            <w:rStyle w:val="Hyperlink"/>
            <w:rFonts w:ascii="Cambria" w:hAnsi="Cambria"/>
            <w:sz w:val="20"/>
            <w:szCs w:val="20"/>
            <w:u w:val="none"/>
          </w:rPr>
          <w:t>Rec. 16-14</w:t>
        </w:r>
      </w:hyperlink>
      <w:r w:rsidRPr="00E22717">
        <w:rPr>
          <w:rFonts w:ascii="Cambria" w:hAnsi="Cambria"/>
          <w:sz w:val="20"/>
          <w:szCs w:val="20"/>
        </w:rPr>
        <w:t>) concernant l'utilisation d'approches alternatives ou de l’EMS</w:t>
      </w:r>
      <w:r w:rsidR="0021371E" w:rsidRPr="00E22717">
        <w:rPr>
          <w:rFonts w:ascii="Cambria" w:hAnsi="Cambria"/>
          <w:sz w:val="20"/>
          <w:szCs w:val="20"/>
        </w:rPr>
        <w:t>.</w:t>
      </w:r>
    </w:p>
    <w:p w14:paraId="4CDA108A" w14:textId="77777777" w:rsidR="00434BC9" w:rsidRPr="00E22717" w:rsidRDefault="00434BC9" w:rsidP="000E58BD">
      <w:pPr>
        <w:pStyle w:val="ListParagraph"/>
        <w:spacing w:after="0" w:line="240" w:lineRule="auto"/>
        <w:rPr>
          <w:rFonts w:ascii="Cambria" w:hAnsi="Cambria"/>
          <w:sz w:val="20"/>
          <w:szCs w:val="20"/>
        </w:rPr>
      </w:pPr>
    </w:p>
    <w:p w14:paraId="30BC10C8" w14:textId="529D0A18" w:rsidR="001D56FF" w:rsidRPr="00E22717" w:rsidRDefault="001D56FF" w:rsidP="000E58BD">
      <w:pPr>
        <w:pStyle w:val="ListParagraph"/>
        <w:numPr>
          <w:ilvl w:val="0"/>
          <w:numId w:val="13"/>
        </w:numPr>
        <w:spacing w:after="0" w:line="240" w:lineRule="auto"/>
        <w:ind w:left="426" w:hanging="426"/>
        <w:rPr>
          <w:rFonts w:ascii="Cambria" w:hAnsi="Cambria"/>
          <w:sz w:val="20"/>
          <w:szCs w:val="20"/>
        </w:rPr>
      </w:pPr>
      <w:r w:rsidRPr="00E22717">
        <w:rPr>
          <w:rFonts w:ascii="Cambria" w:hAnsi="Cambria"/>
          <w:sz w:val="20"/>
          <w:szCs w:val="20"/>
        </w:rPr>
        <w:t>Élaboration d'une nouvelle Recommandation indépendante.</w:t>
      </w:r>
    </w:p>
    <w:p w14:paraId="2D1A070D" w14:textId="77777777" w:rsidR="00434BC9" w:rsidRPr="00E22717" w:rsidRDefault="00434BC9" w:rsidP="000E58BD">
      <w:pPr>
        <w:spacing w:after="0" w:line="240" w:lineRule="auto"/>
        <w:contextualSpacing/>
        <w:rPr>
          <w:rFonts w:ascii="Cambria" w:hAnsi="Cambria"/>
          <w:b/>
          <w:bCs/>
          <w:sz w:val="20"/>
          <w:szCs w:val="20"/>
        </w:rPr>
      </w:pPr>
    </w:p>
    <w:p w14:paraId="14E83699" w14:textId="41EFF1BF" w:rsidR="00CF6C6A" w:rsidRPr="00E22717" w:rsidRDefault="00CF6C6A" w:rsidP="000E58BD">
      <w:pPr>
        <w:spacing w:after="0" w:line="240" w:lineRule="auto"/>
        <w:contextualSpacing/>
        <w:rPr>
          <w:rFonts w:ascii="Cambria" w:hAnsi="Cambria"/>
          <w:b/>
          <w:bCs/>
          <w:sz w:val="20"/>
          <w:szCs w:val="20"/>
        </w:rPr>
      </w:pPr>
      <w:r w:rsidRPr="00E22717">
        <w:rPr>
          <w:rFonts w:ascii="Cambria" w:hAnsi="Cambria"/>
          <w:b/>
          <w:sz w:val="20"/>
          <w:szCs w:val="20"/>
        </w:rPr>
        <w:t>Option 1</w:t>
      </w:r>
    </w:p>
    <w:p w14:paraId="4B086434" w14:textId="77777777" w:rsidR="00434BC9" w:rsidRPr="00E22717" w:rsidRDefault="00434BC9" w:rsidP="000E58BD">
      <w:pPr>
        <w:spacing w:after="0" w:line="240" w:lineRule="auto"/>
        <w:contextualSpacing/>
        <w:rPr>
          <w:rFonts w:ascii="Cambria" w:hAnsi="Cambria"/>
          <w:b/>
          <w:bCs/>
          <w:sz w:val="20"/>
          <w:szCs w:val="20"/>
        </w:rPr>
      </w:pPr>
    </w:p>
    <w:p w14:paraId="1604244A" w14:textId="76A427D3" w:rsidR="00645397" w:rsidRPr="00E22717" w:rsidRDefault="00740648" w:rsidP="000E58BD">
      <w:pPr>
        <w:spacing w:after="0" w:line="240" w:lineRule="auto"/>
        <w:contextualSpacing/>
        <w:jc w:val="both"/>
        <w:rPr>
          <w:rFonts w:ascii="Cambria" w:hAnsi="Cambria"/>
          <w:sz w:val="20"/>
          <w:szCs w:val="20"/>
        </w:rPr>
      </w:pPr>
      <w:r w:rsidRPr="00E22717">
        <w:rPr>
          <w:rFonts w:ascii="Cambria" w:hAnsi="Cambria"/>
          <w:sz w:val="20"/>
          <w:szCs w:val="20"/>
        </w:rPr>
        <w:t xml:space="preserve">L’amendement de la </w:t>
      </w:r>
      <w:hyperlink r:id="rId16" w:history="1">
        <w:r w:rsidRPr="00E22717">
          <w:rPr>
            <w:rStyle w:val="Hyperlink"/>
            <w:rFonts w:ascii="Cambria" w:hAnsi="Cambria"/>
            <w:sz w:val="20"/>
            <w:szCs w:val="20"/>
            <w:u w:val="none"/>
          </w:rPr>
          <w:t>Rec. 23-18</w:t>
        </w:r>
      </w:hyperlink>
      <w:r w:rsidRPr="00E22717">
        <w:rPr>
          <w:rFonts w:ascii="Cambria" w:hAnsi="Cambria"/>
          <w:sz w:val="20"/>
          <w:szCs w:val="20"/>
        </w:rPr>
        <w:t xml:space="preserve"> aurait pour effet</w:t>
      </w:r>
      <w:r w:rsidR="006D7B2C" w:rsidRPr="00E22717">
        <w:rPr>
          <w:rFonts w:ascii="Cambria" w:hAnsi="Cambria"/>
          <w:sz w:val="20"/>
          <w:szCs w:val="20"/>
        </w:rPr>
        <w:t> :</w:t>
      </w:r>
    </w:p>
    <w:p w14:paraId="394EA2A0" w14:textId="77777777" w:rsidR="00434BC9" w:rsidRPr="00E22717" w:rsidRDefault="00434BC9" w:rsidP="000E58BD">
      <w:pPr>
        <w:spacing w:after="0" w:line="240" w:lineRule="auto"/>
        <w:contextualSpacing/>
        <w:jc w:val="both"/>
        <w:rPr>
          <w:rFonts w:ascii="Cambria" w:hAnsi="Cambria"/>
          <w:sz w:val="20"/>
          <w:szCs w:val="20"/>
        </w:rPr>
      </w:pPr>
    </w:p>
    <w:p w14:paraId="43B9B8A7" w14:textId="5812B775" w:rsidR="005C1D56" w:rsidRPr="00E22717" w:rsidRDefault="00A26CCB" w:rsidP="000E58BD">
      <w:pPr>
        <w:pStyle w:val="ListParagraph"/>
        <w:numPr>
          <w:ilvl w:val="0"/>
          <w:numId w:val="17"/>
        </w:numPr>
        <w:spacing w:after="0" w:line="240" w:lineRule="auto"/>
        <w:jc w:val="both"/>
        <w:rPr>
          <w:rFonts w:ascii="Cambria" w:hAnsi="Cambria"/>
          <w:sz w:val="20"/>
          <w:szCs w:val="20"/>
        </w:rPr>
      </w:pPr>
      <w:r w:rsidRPr="00E22717">
        <w:rPr>
          <w:rFonts w:ascii="Cambria" w:hAnsi="Cambria"/>
          <w:sz w:val="20"/>
          <w:szCs w:val="20"/>
        </w:rPr>
        <w:t>Maintenir le principe selon lequel la mise en œuvre de l’EMS est facultative et ne crée aucune nouvelle obligation indépendante pour les CPC ;</w:t>
      </w:r>
    </w:p>
    <w:p w14:paraId="15E99D1C" w14:textId="44887573" w:rsidR="00D76AD8" w:rsidRPr="00E22717" w:rsidRDefault="00D31BE9" w:rsidP="000E58BD">
      <w:pPr>
        <w:pStyle w:val="ListParagraph"/>
        <w:numPr>
          <w:ilvl w:val="0"/>
          <w:numId w:val="17"/>
        </w:numPr>
        <w:spacing w:after="0" w:line="240" w:lineRule="auto"/>
        <w:jc w:val="both"/>
        <w:rPr>
          <w:rFonts w:ascii="Cambria" w:hAnsi="Cambria"/>
          <w:b/>
          <w:bCs/>
          <w:sz w:val="20"/>
          <w:szCs w:val="20"/>
        </w:rPr>
      </w:pPr>
      <w:r w:rsidRPr="00E22717">
        <w:rPr>
          <w:rFonts w:ascii="Cambria" w:hAnsi="Cambria"/>
          <w:sz w:val="20"/>
          <w:szCs w:val="20"/>
        </w:rPr>
        <w:t>Consolider toutes les normes liées à l’EMS et les exigences en matière de déclaration dans une seule Recommandation.</w:t>
      </w:r>
    </w:p>
    <w:p w14:paraId="55C0967E" w14:textId="77777777" w:rsidR="00434BC9" w:rsidRPr="00E22717" w:rsidRDefault="00434BC9" w:rsidP="000E58BD">
      <w:pPr>
        <w:spacing w:after="0" w:line="240" w:lineRule="auto"/>
        <w:contextualSpacing/>
        <w:jc w:val="both"/>
        <w:rPr>
          <w:rFonts w:ascii="Cambria" w:hAnsi="Cambria"/>
          <w:b/>
          <w:bCs/>
          <w:sz w:val="20"/>
          <w:szCs w:val="20"/>
        </w:rPr>
      </w:pPr>
    </w:p>
    <w:p w14:paraId="15E2149E" w14:textId="18C196BD" w:rsidR="00CF6C6A" w:rsidRPr="00E22717" w:rsidRDefault="00CF6C6A" w:rsidP="000E58BD">
      <w:pPr>
        <w:spacing w:after="0" w:line="240" w:lineRule="auto"/>
        <w:contextualSpacing/>
        <w:jc w:val="both"/>
        <w:rPr>
          <w:rFonts w:ascii="Cambria" w:hAnsi="Cambria"/>
          <w:b/>
          <w:bCs/>
          <w:sz w:val="20"/>
          <w:szCs w:val="20"/>
        </w:rPr>
      </w:pPr>
      <w:r w:rsidRPr="00E22717">
        <w:rPr>
          <w:rFonts w:ascii="Cambria" w:hAnsi="Cambria"/>
          <w:b/>
          <w:sz w:val="20"/>
          <w:szCs w:val="20"/>
        </w:rPr>
        <w:t>Option 2</w:t>
      </w:r>
    </w:p>
    <w:p w14:paraId="1A0A7A92" w14:textId="77777777" w:rsidR="00434BC9" w:rsidRPr="00E22717" w:rsidRDefault="00434BC9" w:rsidP="000E58BD">
      <w:pPr>
        <w:spacing w:after="0" w:line="240" w:lineRule="auto"/>
        <w:contextualSpacing/>
        <w:jc w:val="both"/>
        <w:rPr>
          <w:rFonts w:ascii="Cambria" w:hAnsi="Cambria"/>
          <w:sz w:val="20"/>
          <w:szCs w:val="20"/>
        </w:rPr>
      </w:pPr>
    </w:p>
    <w:p w14:paraId="1EED430C" w14:textId="77015012" w:rsidR="000D1A2F" w:rsidRPr="00E22717" w:rsidRDefault="00533997" w:rsidP="000E58BD">
      <w:pPr>
        <w:spacing w:after="0" w:line="240" w:lineRule="auto"/>
        <w:contextualSpacing/>
        <w:jc w:val="both"/>
        <w:rPr>
          <w:rFonts w:ascii="Cambria" w:hAnsi="Cambria"/>
          <w:sz w:val="20"/>
          <w:szCs w:val="20"/>
        </w:rPr>
      </w:pPr>
      <w:r w:rsidRPr="00E22717">
        <w:rPr>
          <w:rFonts w:ascii="Cambria" w:hAnsi="Cambria"/>
          <w:sz w:val="20"/>
          <w:szCs w:val="20"/>
        </w:rPr>
        <w:t xml:space="preserve">La </w:t>
      </w:r>
      <w:hyperlink r:id="rId17" w:history="1">
        <w:r w:rsidRPr="00E22717">
          <w:rPr>
            <w:rStyle w:val="Hyperlink"/>
            <w:rFonts w:ascii="Cambria" w:hAnsi="Cambria"/>
            <w:sz w:val="20"/>
            <w:szCs w:val="20"/>
            <w:u w:val="none"/>
          </w:rPr>
          <w:t>Rec</w:t>
        </w:r>
        <w:r w:rsidR="0021140A" w:rsidRPr="00E22717">
          <w:rPr>
            <w:rStyle w:val="Hyperlink"/>
            <w:rFonts w:ascii="Cambria" w:hAnsi="Cambria"/>
            <w:sz w:val="20"/>
            <w:szCs w:val="20"/>
            <w:u w:val="none"/>
          </w:rPr>
          <w:t>.</w:t>
        </w:r>
        <w:r w:rsidRPr="00E22717">
          <w:rPr>
            <w:rStyle w:val="Hyperlink"/>
            <w:rFonts w:ascii="Cambria" w:hAnsi="Cambria"/>
            <w:sz w:val="20"/>
            <w:szCs w:val="20"/>
            <w:u w:val="none"/>
          </w:rPr>
          <w:t xml:space="preserve"> 16-14</w:t>
        </w:r>
      </w:hyperlink>
      <w:r w:rsidRPr="00E22717">
        <w:rPr>
          <w:rFonts w:ascii="Cambria" w:hAnsi="Cambria"/>
          <w:sz w:val="20"/>
          <w:szCs w:val="20"/>
        </w:rPr>
        <w:t xml:space="preserve"> stipule ce qui suit</w:t>
      </w:r>
      <w:r w:rsidR="006D7B2C" w:rsidRPr="00E22717">
        <w:rPr>
          <w:rFonts w:ascii="Cambria" w:hAnsi="Cambria"/>
          <w:sz w:val="20"/>
          <w:szCs w:val="20"/>
        </w:rPr>
        <w:t> :</w:t>
      </w:r>
    </w:p>
    <w:p w14:paraId="4D7861AD" w14:textId="77777777" w:rsidR="00434BC9" w:rsidRPr="00E22717" w:rsidRDefault="00434BC9" w:rsidP="000E58BD">
      <w:pPr>
        <w:spacing w:after="0" w:line="240" w:lineRule="auto"/>
        <w:contextualSpacing/>
        <w:jc w:val="both"/>
        <w:rPr>
          <w:rFonts w:ascii="Cambria" w:hAnsi="Cambria"/>
          <w:sz w:val="20"/>
          <w:szCs w:val="20"/>
        </w:rPr>
      </w:pPr>
    </w:p>
    <w:p w14:paraId="7046EB1A" w14:textId="7BD1B07F" w:rsidR="00796EEB" w:rsidRPr="00E22717" w:rsidRDefault="00AA0EFB" w:rsidP="000E58BD">
      <w:pPr>
        <w:pStyle w:val="ListParagraph"/>
        <w:numPr>
          <w:ilvl w:val="0"/>
          <w:numId w:val="14"/>
        </w:numPr>
        <w:spacing w:after="0" w:line="240" w:lineRule="auto"/>
        <w:jc w:val="both"/>
        <w:rPr>
          <w:rFonts w:ascii="Cambria" w:hAnsi="Cambria"/>
          <w:sz w:val="20"/>
          <w:szCs w:val="20"/>
        </w:rPr>
      </w:pPr>
      <w:r w:rsidRPr="00E22717">
        <w:rPr>
          <w:rFonts w:ascii="Cambria" w:hAnsi="Cambria"/>
          <w:sz w:val="20"/>
          <w:szCs w:val="20"/>
        </w:rPr>
        <w:t xml:space="preserve">Une alternative à la présence d'un observateur à bord des navires de moins de 15 mètres lorsqu'il existe un problème de sécurité exceptionnel (paragraphe 4) ; </w:t>
      </w:r>
    </w:p>
    <w:p w14:paraId="3F0528A7" w14:textId="75503F0B" w:rsidR="00F570DD" w:rsidRPr="00E22717" w:rsidRDefault="00944AF5" w:rsidP="000E58BD">
      <w:pPr>
        <w:pStyle w:val="ListParagraph"/>
        <w:numPr>
          <w:ilvl w:val="0"/>
          <w:numId w:val="14"/>
        </w:numPr>
        <w:spacing w:after="0" w:line="240" w:lineRule="auto"/>
        <w:jc w:val="both"/>
        <w:rPr>
          <w:rFonts w:ascii="Cambria" w:hAnsi="Cambria"/>
          <w:sz w:val="20"/>
          <w:szCs w:val="20"/>
        </w:rPr>
      </w:pPr>
      <w:r w:rsidRPr="00E22717">
        <w:rPr>
          <w:rFonts w:ascii="Cambria" w:hAnsi="Cambria"/>
          <w:sz w:val="20"/>
          <w:szCs w:val="20"/>
        </w:rPr>
        <w:t xml:space="preserve">Utilisation du système EMS dans une pêcherie particulière pour compléter ou remplacer un observateur lorsque le SCRS le juge efficace (paragraphes 13 à 15). </w:t>
      </w:r>
    </w:p>
    <w:p w14:paraId="4C074581" w14:textId="77777777" w:rsidR="00434BC9" w:rsidRPr="00E22717" w:rsidRDefault="00434BC9" w:rsidP="000E58BD">
      <w:pPr>
        <w:spacing w:after="0" w:line="240" w:lineRule="auto"/>
        <w:contextualSpacing/>
        <w:jc w:val="both"/>
        <w:rPr>
          <w:rFonts w:ascii="Cambria" w:hAnsi="Cambria"/>
          <w:sz w:val="20"/>
          <w:szCs w:val="20"/>
        </w:rPr>
      </w:pPr>
    </w:p>
    <w:p w14:paraId="08A952BE" w14:textId="16E6EB70" w:rsidR="00F7167C" w:rsidRPr="00E22717" w:rsidRDefault="00F7167C" w:rsidP="00F7167C">
      <w:pPr>
        <w:spacing w:after="0" w:line="240" w:lineRule="auto"/>
        <w:jc w:val="both"/>
        <w:rPr>
          <w:rFonts w:ascii="Cambria" w:hAnsi="Cambria"/>
          <w:sz w:val="20"/>
          <w:szCs w:val="20"/>
          <w:u w:val="single"/>
        </w:rPr>
      </w:pPr>
      <w:r w:rsidRPr="00E22717">
        <w:rPr>
          <w:rFonts w:ascii="Cambria" w:hAnsi="Cambria"/>
          <w:sz w:val="20"/>
          <w:szCs w:val="20"/>
          <w:u w:val="single"/>
        </w:rPr>
        <w:t xml:space="preserve">À ce jour, seul le Maroc a eu recours à cette disposition, en utilisant une méthodologie statistique pour évaluer les rejets et les prises accessoires de ses pêcheries artisanales (rapport du SCRS 2023) comme méthode alternative aux observateurs. Cette approche n'utilise pas </w:t>
      </w:r>
      <w:r w:rsidR="003F422A" w:rsidRPr="00E22717">
        <w:rPr>
          <w:rFonts w:ascii="Cambria" w:hAnsi="Cambria"/>
          <w:sz w:val="20"/>
          <w:szCs w:val="20"/>
          <w:u w:val="single"/>
        </w:rPr>
        <w:t>l’EMS</w:t>
      </w:r>
      <w:r w:rsidRPr="00E22717">
        <w:rPr>
          <w:rFonts w:ascii="Cambria" w:hAnsi="Cambria"/>
          <w:sz w:val="20"/>
          <w:szCs w:val="20"/>
          <w:u w:val="single"/>
        </w:rPr>
        <w:t xml:space="preserve">. Néanmoins, un </w:t>
      </w:r>
      <w:r w:rsidR="009643BD" w:rsidRPr="00E22717">
        <w:rPr>
          <w:rFonts w:ascii="Cambria" w:hAnsi="Cambria"/>
          <w:sz w:val="20"/>
          <w:szCs w:val="20"/>
          <w:u w:val="single"/>
        </w:rPr>
        <w:t>EMS</w:t>
      </w:r>
      <w:r w:rsidRPr="00E22717">
        <w:rPr>
          <w:rFonts w:ascii="Cambria" w:hAnsi="Cambria"/>
          <w:sz w:val="20"/>
          <w:szCs w:val="20"/>
          <w:u w:val="single"/>
        </w:rPr>
        <w:t xml:space="preserve"> opérationnel </w:t>
      </w:r>
      <w:r w:rsidRPr="00E22717">
        <w:rPr>
          <w:rFonts w:ascii="Cambria" w:hAnsi="Cambria"/>
          <w:sz w:val="20"/>
          <w:szCs w:val="20"/>
          <w:u w:val="single"/>
        </w:rPr>
        <w:lastRenderedPageBreak/>
        <w:t xml:space="preserve">spécifique pour les petits navires pourrait être utilisé comme approche alternative par les CPC concernées qui choisissent cette option plutôt que d'adopter un système approuvé par le SCRS. </w:t>
      </w:r>
    </w:p>
    <w:p w14:paraId="49AE52E7" w14:textId="77777777" w:rsidR="00434BC9" w:rsidRPr="00E22717" w:rsidRDefault="00434BC9" w:rsidP="000E58BD">
      <w:pPr>
        <w:spacing w:after="0" w:line="240" w:lineRule="auto"/>
        <w:contextualSpacing/>
        <w:jc w:val="both"/>
        <w:rPr>
          <w:rFonts w:ascii="Cambria" w:hAnsi="Cambria"/>
          <w:b/>
          <w:bCs/>
          <w:sz w:val="20"/>
          <w:szCs w:val="20"/>
        </w:rPr>
      </w:pPr>
    </w:p>
    <w:p w14:paraId="0C1D2C16" w14:textId="6D991C59" w:rsidR="00CF6C6A" w:rsidRPr="00E22717" w:rsidRDefault="00CF6C6A" w:rsidP="000E58BD">
      <w:pPr>
        <w:spacing w:after="0" w:line="240" w:lineRule="auto"/>
        <w:contextualSpacing/>
        <w:jc w:val="both"/>
        <w:rPr>
          <w:rFonts w:ascii="Cambria" w:hAnsi="Cambria"/>
          <w:b/>
          <w:bCs/>
          <w:sz w:val="20"/>
          <w:szCs w:val="20"/>
        </w:rPr>
      </w:pPr>
      <w:r w:rsidRPr="00E22717">
        <w:rPr>
          <w:rFonts w:ascii="Cambria" w:hAnsi="Cambria"/>
          <w:b/>
          <w:sz w:val="20"/>
          <w:szCs w:val="20"/>
        </w:rPr>
        <w:t>Option 3</w:t>
      </w:r>
    </w:p>
    <w:p w14:paraId="43F2E4B2" w14:textId="77777777" w:rsidR="00434BC9" w:rsidRPr="00E22717" w:rsidRDefault="00434BC9" w:rsidP="000E58BD">
      <w:pPr>
        <w:spacing w:after="0" w:line="240" w:lineRule="auto"/>
        <w:contextualSpacing/>
        <w:jc w:val="both"/>
        <w:rPr>
          <w:rFonts w:ascii="Cambria" w:hAnsi="Cambria"/>
          <w:sz w:val="20"/>
          <w:szCs w:val="20"/>
        </w:rPr>
      </w:pPr>
    </w:p>
    <w:p w14:paraId="59D9A4D8" w14:textId="3FAF523E" w:rsidR="00681D30" w:rsidRPr="00E22717" w:rsidRDefault="00681D30" w:rsidP="000E58BD">
      <w:pPr>
        <w:spacing w:after="0" w:line="240" w:lineRule="auto"/>
        <w:contextualSpacing/>
        <w:jc w:val="both"/>
        <w:rPr>
          <w:rFonts w:ascii="Cambria" w:hAnsi="Cambria"/>
          <w:sz w:val="20"/>
          <w:szCs w:val="20"/>
        </w:rPr>
      </w:pPr>
      <w:r w:rsidRPr="00E22717">
        <w:rPr>
          <w:rFonts w:ascii="Cambria" w:hAnsi="Cambria"/>
          <w:sz w:val="20"/>
          <w:szCs w:val="20"/>
        </w:rPr>
        <w:t xml:space="preserve">Une nouvelle Recommandation indépendante présenterait l'avantage de garantir que toutes les normes applicables aux navires de petite taille seraient clairement définies, séparément des normes applicables aux navires de grande taille. </w:t>
      </w:r>
    </w:p>
    <w:p w14:paraId="43C5F14C" w14:textId="77777777" w:rsidR="009275A8" w:rsidRPr="00E22717" w:rsidRDefault="009275A8" w:rsidP="000E58BD">
      <w:pPr>
        <w:spacing w:after="0" w:line="240" w:lineRule="auto"/>
        <w:contextualSpacing/>
        <w:jc w:val="both"/>
        <w:rPr>
          <w:rFonts w:ascii="Cambria" w:hAnsi="Cambria"/>
          <w:sz w:val="20"/>
          <w:szCs w:val="20"/>
        </w:rPr>
      </w:pPr>
    </w:p>
    <w:p w14:paraId="53FC1D80" w14:textId="17925045" w:rsidR="005253A4" w:rsidRPr="00E22717" w:rsidRDefault="00AF26C6" w:rsidP="000E58BD">
      <w:pPr>
        <w:spacing w:after="0" w:line="240" w:lineRule="auto"/>
        <w:contextualSpacing/>
        <w:jc w:val="both"/>
        <w:rPr>
          <w:rFonts w:ascii="Cambria" w:hAnsi="Cambria"/>
          <w:sz w:val="20"/>
          <w:szCs w:val="20"/>
        </w:rPr>
      </w:pPr>
      <w:r w:rsidRPr="00E22717">
        <w:rPr>
          <w:rFonts w:ascii="Cambria" w:hAnsi="Cambria"/>
          <w:sz w:val="20"/>
          <w:szCs w:val="20"/>
        </w:rPr>
        <w:t>Cependant, l'inclusion de normes différentes dans différentes Recommandations pourrait prêter à confusion pour les opérateurs de navires et créer des charges supplémentaires pour le Secrétariat de l’ICCAT.</w:t>
      </w:r>
    </w:p>
    <w:p w14:paraId="20740100" w14:textId="77777777" w:rsidR="00434BC9" w:rsidRPr="00E22717" w:rsidRDefault="00434BC9" w:rsidP="000E58BD">
      <w:pPr>
        <w:spacing w:after="0" w:line="240" w:lineRule="auto"/>
        <w:contextualSpacing/>
        <w:jc w:val="both"/>
        <w:rPr>
          <w:rFonts w:ascii="Cambria" w:hAnsi="Cambria"/>
          <w:sz w:val="20"/>
          <w:szCs w:val="20"/>
        </w:rPr>
      </w:pPr>
    </w:p>
    <w:p w14:paraId="2B77B264" w14:textId="7BB97306" w:rsidR="00E84150" w:rsidRPr="00E22717" w:rsidRDefault="0016417C" w:rsidP="000E58BD">
      <w:pPr>
        <w:spacing w:after="0" w:line="240" w:lineRule="auto"/>
        <w:contextualSpacing/>
        <w:jc w:val="both"/>
        <w:rPr>
          <w:rFonts w:ascii="Cambria" w:hAnsi="Cambria"/>
          <w:sz w:val="20"/>
          <w:szCs w:val="20"/>
        </w:rPr>
      </w:pPr>
      <w:r w:rsidRPr="00E22717">
        <w:rPr>
          <w:rFonts w:ascii="Cambria" w:hAnsi="Cambria"/>
          <w:sz w:val="20"/>
          <w:szCs w:val="20"/>
        </w:rPr>
        <w:t xml:space="preserve">Compte tenu de ces éléments, nous considérons actuellement que l’amendement de la </w:t>
      </w:r>
      <w:hyperlink r:id="rId18" w:history="1">
        <w:r w:rsidRPr="00E22717">
          <w:rPr>
            <w:rStyle w:val="Hyperlink"/>
            <w:rFonts w:ascii="Cambria" w:hAnsi="Cambria"/>
            <w:sz w:val="20"/>
            <w:szCs w:val="20"/>
            <w:u w:val="none"/>
          </w:rPr>
          <w:t>Rec. 23-18</w:t>
        </w:r>
      </w:hyperlink>
      <w:r w:rsidRPr="00E22717">
        <w:rPr>
          <w:rFonts w:ascii="Cambria" w:hAnsi="Cambria"/>
          <w:sz w:val="20"/>
          <w:szCs w:val="20"/>
        </w:rPr>
        <w:t xml:space="preserve"> afin d'y inclure des normes relatives à l'utilisation de l’EMS à bord des navires de petite taille serait l'approche la plus simple et la plus efficace. Nous serions heureux de connaître l'avis des autres CPC sur ce point.</w:t>
      </w:r>
    </w:p>
    <w:p w14:paraId="778C4568" w14:textId="77777777" w:rsidR="00781AC6" w:rsidRPr="00E22717" w:rsidRDefault="00781AC6" w:rsidP="000E58BD">
      <w:pPr>
        <w:spacing w:after="0" w:line="240" w:lineRule="auto"/>
        <w:contextualSpacing/>
        <w:jc w:val="both"/>
        <w:rPr>
          <w:rFonts w:ascii="Cambria" w:hAnsi="Cambria"/>
          <w:b/>
          <w:bCs/>
          <w:sz w:val="20"/>
          <w:szCs w:val="20"/>
        </w:rPr>
      </w:pPr>
    </w:p>
    <w:p w14:paraId="6455AD35" w14:textId="5B4FA40F" w:rsidR="001D56FF" w:rsidRPr="00E22717" w:rsidRDefault="00716D25" w:rsidP="000E58BD">
      <w:pPr>
        <w:spacing w:after="0" w:line="240" w:lineRule="auto"/>
        <w:contextualSpacing/>
        <w:jc w:val="both"/>
        <w:rPr>
          <w:rFonts w:ascii="Cambria" w:hAnsi="Cambria"/>
          <w:b/>
          <w:bCs/>
          <w:sz w:val="20"/>
          <w:szCs w:val="20"/>
        </w:rPr>
      </w:pPr>
      <w:r w:rsidRPr="00E22717">
        <w:rPr>
          <w:rFonts w:ascii="Cambria" w:hAnsi="Cambria"/>
          <w:b/>
          <w:sz w:val="20"/>
          <w:szCs w:val="20"/>
        </w:rPr>
        <w:t>Prochaines étapes</w:t>
      </w:r>
    </w:p>
    <w:p w14:paraId="4A44269D" w14:textId="77777777" w:rsidR="00781AC6" w:rsidRPr="00E22717" w:rsidRDefault="00781AC6" w:rsidP="000E58BD">
      <w:pPr>
        <w:spacing w:after="0" w:line="240" w:lineRule="auto"/>
        <w:contextualSpacing/>
        <w:jc w:val="both"/>
        <w:rPr>
          <w:rFonts w:ascii="Cambria" w:hAnsi="Cambria"/>
          <w:sz w:val="20"/>
          <w:szCs w:val="20"/>
        </w:rPr>
      </w:pPr>
    </w:p>
    <w:p w14:paraId="4AD922CA" w14:textId="0AF09300" w:rsidR="0016417C" w:rsidRPr="00E22717" w:rsidRDefault="00766D5F" w:rsidP="000E58BD">
      <w:pPr>
        <w:spacing w:after="0" w:line="240" w:lineRule="auto"/>
        <w:contextualSpacing/>
        <w:jc w:val="both"/>
        <w:rPr>
          <w:rFonts w:ascii="Cambria" w:hAnsi="Cambria"/>
          <w:sz w:val="20"/>
          <w:szCs w:val="20"/>
        </w:rPr>
      </w:pPr>
      <w:r w:rsidRPr="00E22717">
        <w:rPr>
          <w:rFonts w:ascii="Cambria" w:hAnsi="Cambria"/>
          <w:sz w:val="20"/>
          <w:szCs w:val="20"/>
        </w:rPr>
        <w:t xml:space="preserve">Le Royaume-Uni a l'intention d'élaborer des normes minimales concernant l'utilisation de l’EMS à bord des navires de petite taille en 2026. </w:t>
      </w:r>
    </w:p>
    <w:p w14:paraId="586E6AF3" w14:textId="77777777" w:rsidR="00781AC6" w:rsidRPr="00E22717" w:rsidRDefault="00781AC6" w:rsidP="000E58BD">
      <w:pPr>
        <w:spacing w:after="0" w:line="240" w:lineRule="auto"/>
        <w:contextualSpacing/>
        <w:jc w:val="both"/>
        <w:rPr>
          <w:rFonts w:ascii="Cambria" w:hAnsi="Cambria"/>
          <w:sz w:val="20"/>
          <w:szCs w:val="20"/>
        </w:rPr>
      </w:pPr>
    </w:p>
    <w:p w14:paraId="7BF7B958" w14:textId="4F5C944B" w:rsidR="0016417C" w:rsidRPr="002D7AD2" w:rsidRDefault="00EB3859" w:rsidP="000E58BD">
      <w:pPr>
        <w:spacing w:after="0" w:line="240" w:lineRule="auto"/>
        <w:contextualSpacing/>
        <w:jc w:val="both"/>
        <w:rPr>
          <w:rFonts w:ascii="Cambria" w:hAnsi="Cambria"/>
          <w:sz w:val="20"/>
          <w:szCs w:val="20"/>
        </w:rPr>
      </w:pPr>
      <w:r w:rsidRPr="00E22717">
        <w:rPr>
          <w:rFonts w:ascii="Cambria" w:hAnsi="Cambria"/>
          <w:sz w:val="20"/>
          <w:szCs w:val="20"/>
        </w:rPr>
        <w:t xml:space="preserve">Nous avons l'intention de présenter un projet de proposition amendant la </w:t>
      </w:r>
      <w:hyperlink r:id="rId19" w:history="1">
        <w:r w:rsidRPr="00E22717">
          <w:rPr>
            <w:rStyle w:val="Hyperlink"/>
            <w:rFonts w:ascii="Cambria" w:hAnsi="Cambria"/>
            <w:sz w:val="20"/>
            <w:szCs w:val="20"/>
            <w:u w:val="none"/>
          </w:rPr>
          <w:t>Rec. 23-18</w:t>
        </w:r>
      </w:hyperlink>
      <w:r w:rsidRPr="00E22717">
        <w:rPr>
          <w:rFonts w:ascii="Cambria" w:hAnsi="Cambria"/>
          <w:sz w:val="20"/>
          <w:szCs w:val="20"/>
        </w:rPr>
        <w:t xml:space="preserve"> lors de la réunion de juin 2026 de l’EMS WG, puis de présenter une proposition finalisée à la réunion de la Commission de 2026 pour adoption. Nous travaillerons avec toutes les CPC intéressées et apprécierons grandement les commentaires sur ce document, y compris la conclusion selon laquelle l’amendement de la </w:t>
      </w:r>
      <w:hyperlink r:id="rId20" w:history="1">
        <w:r w:rsidRPr="00E22717">
          <w:rPr>
            <w:rStyle w:val="Hyperlink"/>
            <w:rFonts w:ascii="Cambria" w:hAnsi="Cambria"/>
            <w:sz w:val="20"/>
            <w:szCs w:val="20"/>
            <w:u w:val="none"/>
          </w:rPr>
          <w:t>Rec. 23-18</w:t>
        </w:r>
      </w:hyperlink>
      <w:r w:rsidRPr="00E22717">
        <w:rPr>
          <w:rFonts w:ascii="Cambria" w:hAnsi="Cambria"/>
          <w:sz w:val="20"/>
          <w:szCs w:val="20"/>
        </w:rPr>
        <w:t xml:space="preserve"> serait la voie à suivre la plus appropriée. Nous serons également favorables à la poursuite de la collaboration tout au long de l'année 2026 afin de franchir cette étape importante pour l’ICCAT.</w:t>
      </w:r>
      <w:r w:rsidRPr="002D7AD2">
        <w:rPr>
          <w:rFonts w:ascii="Cambria" w:hAnsi="Cambria"/>
          <w:sz w:val="20"/>
          <w:szCs w:val="20"/>
        </w:rPr>
        <w:t xml:space="preserve"> </w:t>
      </w:r>
    </w:p>
    <w:p w14:paraId="25F25B4C" w14:textId="72BA4345" w:rsidR="0076404E" w:rsidRPr="002D7AD2" w:rsidRDefault="0076404E" w:rsidP="000E58BD">
      <w:pPr>
        <w:spacing w:after="0" w:line="240" w:lineRule="auto"/>
        <w:contextualSpacing/>
        <w:rPr>
          <w:rFonts w:ascii="Cambria" w:hAnsi="Cambria"/>
          <w:sz w:val="20"/>
          <w:szCs w:val="20"/>
        </w:rPr>
      </w:pPr>
    </w:p>
    <w:sectPr w:rsidR="0076404E" w:rsidRPr="002D7AD2" w:rsidSect="002F1D7C">
      <w:headerReference w:type="default" r:id="rId21"/>
      <w:footerReference w:type="default" r:id="rId22"/>
      <w:pgSz w:w="11906" w:h="16838" w:code="9"/>
      <w:pgMar w:top="1418" w:right="1418" w:bottom="1418" w:left="1418" w:header="85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CFA97" w14:textId="77777777" w:rsidR="004F68AE" w:rsidRDefault="004F68AE" w:rsidP="00FD7822">
      <w:pPr>
        <w:spacing w:after="0" w:line="240" w:lineRule="auto"/>
      </w:pPr>
      <w:r>
        <w:separator/>
      </w:r>
    </w:p>
  </w:endnote>
  <w:endnote w:type="continuationSeparator" w:id="0">
    <w:p w14:paraId="79D86E31" w14:textId="77777777" w:rsidR="004F68AE" w:rsidRDefault="004F68AE" w:rsidP="00FD7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588C3" w14:textId="00D925D0" w:rsidR="00080E8C" w:rsidRPr="00781AC6" w:rsidRDefault="00080E8C" w:rsidP="00781AC6">
    <w:pPr>
      <w:tabs>
        <w:tab w:val="center" w:pos="4535"/>
        <w:tab w:val="center" w:pos="4680"/>
        <w:tab w:val="left" w:pos="6150"/>
        <w:tab w:val="right" w:pos="9360"/>
      </w:tabs>
      <w:spacing w:after="0" w:line="240" w:lineRule="auto"/>
      <w:jc w:val="center"/>
      <w:rPr>
        <w:rFonts w:ascii="Cambria" w:hAnsi="Cambria"/>
        <w:sz w:val="20"/>
        <w:szCs w:val="20"/>
      </w:rPr>
    </w:pPr>
    <w:r w:rsidRPr="00781AC6">
      <w:rPr>
        <w:rFonts w:ascii="Cambria" w:eastAsia="Calibri" w:hAnsi="Cambria" w:cs="Calibri"/>
        <w:sz w:val="20"/>
      </w:rPr>
      <w:fldChar w:fldCharType="begin"/>
    </w:r>
    <w:r w:rsidRPr="00781AC6">
      <w:rPr>
        <w:rFonts w:ascii="Cambria" w:eastAsia="Calibri" w:hAnsi="Cambria" w:cs="Calibri"/>
        <w:sz w:val="20"/>
      </w:rPr>
      <w:instrText xml:space="preserve"> PAGE </w:instrText>
    </w:r>
    <w:r w:rsidRPr="00781AC6">
      <w:rPr>
        <w:rFonts w:ascii="Cambria" w:eastAsia="Calibri" w:hAnsi="Cambria" w:cs="Calibri"/>
        <w:sz w:val="20"/>
      </w:rPr>
      <w:fldChar w:fldCharType="separate"/>
    </w:r>
    <w:r w:rsidRPr="00781AC6">
      <w:rPr>
        <w:rFonts w:ascii="Cambria" w:eastAsia="Calibri" w:hAnsi="Cambria" w:cs="Calibri"/>
        <w:sz w:val="20"/>
      </w:rPr>
      <w:t>1</w:t>
    </w:r>
    <w:r w:rsidRPr="00781AC6">
      <w:rPr>
        <w:rFonts w:ascii="Cambria" w:eastAsia="Calibri" w:hAnsi="Cambria" w:cs="Calibri"/>
        <w:sz w:val="20"/>
      </w:rPr>
      <w:fldChar w:fldCharType="end"/>
    </w:r>
    <w:r>
      <w:rPr>
        <w:rFonts w:ascii="Cambria" w:hAnsi="Cambria"/>
        <w:sz w:val="20"/>
      </w:rPr>
      <w:t xml:space="preserve"> / </w:t>
    </w:r>
    <w:r w:rsidRPr="00781AC6">
      <w:rPr>
        <w:rFonts w:ascii="Cambria" w:eastAsia="Calibri" w:hAnsi="Cambria" w:cs="Calibri"/>
        <w:sz w:val="20"/>
      </w:rPr>
      <w:fldChar w:fldCharType="begin"/>
    </w:r>
    <w:r w:rsidRPr="00781AC6">
      <w:rPr>
        <w:rFonts w:ascii="Cambria" w:eastAsia="Calibri" w:hAnsi="Cambria" w:cs="Calibri"/>
        <w:sz w:val="20"/>
      </w:rPr>
      <w:instrText xml:space="preserve"> NUMPAGES  </w:instrText>
    </w:r>
    <w:r w:rsidRPr="00781AC6">
      <w:rPr>
        <w:rFonts w:ascii="Cambria" w:eastAsia="Calibri" w:hAnsi="Cambria" w:cs="Calibri"/>
        <w:sz w:val="20"/>
      </w:rPr>
      <w:fldChar w:fldCharType="separate"/>
    </w:r>
    <w:r w:rsidRPr="00781AC6">
      <w:rPr>
        <w:rFonts w:ascii="Cambria" w:eastAsia="Calibri" w:hAnsi="Cambria" w:cs="Calibri"/>
        <w:sz w:val="20"/>
      </w:rPr>
      <w:t>8</w:t>
    </w:r>
    <w:r w:rsidRPr="00781AC6">
      <w:rPr>
        <w:rFonts w:ascii="Cambria" w:eastAsia="Calibri" w:hAnsi="Cambria" w:cs="Calibr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AA463" w14:textId="77777777" w:rsidR="004F68AE" w:rsidRDefault="004F68AE" w:rsidP="00FD7822">
      <w:pPr>
        <w:spacing w:after="0" w:line="240" w:lineRule="auto"/>
      </w:pPr>
      <w:r>
        <w:separator/>
      </w:r>
    </w:p>
  </w:footnote>
  <w:footnote w:type="continuationSeparator" w:id="0">
    <w:p w14:paraId="332C9FE1" w14:textId="77777777" w:rsidR="004F68AE" w:rsidRDefault="004F68AE" w:rsidP="00FD78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10F56" w14:textId="00B991C1" w:rsidR="007B585F" w:rsidRPr="007B585F" w:rsidRDefault="007B585F" w:rsidP="007B585F">
    <w:pPr>
      <w:widowControl w:val="0"/>
      <w:tabs>
        <w:tab w:val="center" w:pos="4680"/>
        <w:tab w:val="left" w:pos="6520"/>
        <w:tab w:val="right" w:pos="9360"/>
        <w:tab w:val="right" w:pos="14240"/>
      </w:tabs>
      <w:autoSpaceDE w:val="0"/>
      <w:autoSpaceDN w:val="0"/>
      <w:spacing w:after="0" w:line="240" w:lineRule="auto"/>
      <w:jc w:val="right"/>
      <w:rPr>
        <w:rFonts w:ascii="Cambria" w:eastAsia="Calibri" w:hAnsi="Cambria" w:cs="Cambria"/>
        <w:b/>
        <w:bCs/>
        <w:kern w:val="0"/>
        <w:sz w:val="20"/>
        <w:szCs w:val="20"/>
        <w14:ligatures w14:val="none"/>
      </w:rPr>
    </w:pPr>
    <w:bookmarkStart w:id="0" w:name="_Hlk107908354"/>
    <w:bookmarkStart w:id="1" w:name="_Hlk107908355"/>
    <w:bookmarkStart w:id="2" w:name="_Hlk107908359"/>
    <w:bookmarkStart w:id="3" w:name="_Hlk107908360"/>
    <w:bookmarkStart w:id="4" w:name="_Hlk107908361"/>
    <w:bookmarkStart w:id="5" w:name="_Hlk107908362"/>
    <w:r>
      <w:rPr>
        <w:rFonts w:ascii="Cambria" w:hAnsi="Cambria"/>
        <w:b/>
        <w:sz w:val="20"/>
      </w:rPr>
      <w:t>PWG_417</w:t>
    </w:r>
    <w:r w:rsidR="003C7108">
      <w:rPr>
        <w:rFonts w:ascii="Cambria" w:hAnsi="Cambria"/>
        <w:b/>
        <w:sz w:val="20"/>
      </w:rPr>
      <w:t>A</w:t>
    </w:r>
    <w:r>
      <w:rPr>
        <w:rFonts w:ascii="Cambria" w:hAnsi="Cambria"/>
        <w:b/>
        <w:sz w:val="20"/>
      </w:rPr>
      <w:t>/2025</w:t>
    </w:r>
  </w:p>
  <w:p w14:paraId="47566301" w14:textId="25B694EA" w:rsidR="00080E8C" w:rsidRDefault="007B585F" w:rsidP="007B585F">
    <w:pPr>
      <w:pStyle w:val="Header"/>
      <w:jc w:val="right"/>
    </w:pPr>
    <w:r w:rsidRPr="007B585F">
      <w:rPr>
        <w:rFonts w:ascii="Cambria" w:eastAsia="Cambria" w:hAnsi="Cambria" w:cs="Cambria"/>
        <w:b/>
        <w:sz w:val="16"/>
      </w:rPr>
      <w:fldChar w:fldCharType="begin"/>
    </w:r>
    <w:r w:rsidRPr="007B585F">
      <w:rPr>
        <w:rFonts w:ascii="Cambria" w:eastAsia="Cambria" w:hAnsi="Cambria" w:cs="Cambria"/>
        <w:b/>
        <w:sz w:val="16"/>
      </w:rPr>
      <w:instrText xml:space="preserve"> TIME \@ "dd/MM/yyyy H:mm" </w:instrText>
    </w:r>
    <w:r w:rsidRPr="007B585F">
      <w:rPr>
        <w:rFonts w:ascii="Cambria" w:eastAsia="Cambria" w:hAnsi="Cambria" w:cs="Cambria"/>
        <w:b/>
        <w:sz w:val="16"/>
      </w:rPr>
      <w:fldChar w:fldCharType="separate"/>
    </w:r>
    <w:r w:rsidR="0035563C">
      <w:rPr>
        <w:rFonts w:ascii="Cambria" w:eastAsia="Cambria" w:hAnsi="Cambria" w:cs="Cambria"/>
        <w:b/>
        <w:noProof/>
        <w:sz w:val="16"/>
      </w:rPr>
      <w:t>22/11/2025 19:12</w:t>
    </w:r>
    <w:r w:rsidRPr="007B585F">
      <w:rPr>
        <w:rFonts w:ascii="Cambria" w:eastAsia="Cambria" w:hAnsi="Cambria" w:cs="Cambria"/>
        <w:b/>
        <w:bCs/>
        <w:kern w:val="0"/>
        <w:sz w:val="16"/>
        <w:szCs w:val="16"/>
        <w:lang w:val="es-ES_tradnl"/>
        <w14:ligatures w14:val="none"/>
      </w:rPr>
      <w:fldChar w:fldCharType="end"/>
    </w:r>
    <w:bookmarkEnd w:id="0"/>
    <w:bookmarkEnd w:id="1"/>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D34C4"/>
    <w:multiLevelType w:val="hybridMultilevel"/>
    <w:tmpl w:val="E46A4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D86617"/>
    <w:multiLevelType w:val="hybridMultilevel"/>
    <w:tmpl w:val="8A964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782887"/>
    <w:multiLevelType w:val="hybridMultilevel"/>
    <w:tmpl w:val="02EC982C"/>
    <w:lvl w:ilvl="0" w:tplc="30BAAD6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99198D"/>
    <w:multiLevelType w:val="hybridMultilevel"/>
    <w:tmpl w:val="DB22391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16607B2"/>
    <w:multiLevelType w:val="hybridMultilevel"/>
    <w:tmpl w:val="97203206"/>
    <w:lvl w:ilvl="0" w:tplc="2F94BC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F729EF"/>
    <w:multiLevelType w:val="hybridMultilevel"/>
    <w:tmpl w:val="894E10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773A0C"/>
    <w:multiLevelType w:val="hybridMultilevel"/>
    <w:tmpl w:val="5C3CD6E6"/>
    <w:lvl w:ilvl="0" w:tplc="2F94BCF8">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48E41314"/>
    <w:multiLevelType w:val="hybridMultilevel"/>
    <w:tmpl w:val="5A38A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A41DFF"/>
    <w:multiLevelType w:val="hybridMultilevel"/>
    <w:tmpl w:val="D29C31C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E370B5"/>
    <w:multiLevelType w:val="hybridMultilevel"/>
    <w:tmpl w:val="E6F60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F05C24"/>
    <w:multiLevelType w:val="hybridMultilevel"/>
    <w:tmpl w:val="5B36A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8C4506"/>
    <w:multiLevelType w:val="hybridMultilevel"/>
    <w:tmpl w:val="59847926"/>
    <w:lvl w:ilvl="0" w:tplc="3F7CFA7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3B58C0"/>
    <w:multiLevelType w:val="hybridMultilevel"/>
    <w:tmpl w:val="FB524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880979"/>
    <w:multiLevelType w:val="hybridMultilevel"/>
    <w:tmpl w:val="29E0D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687ADC"/>
    <w:multiLevelType w:val="hybridMultilevel"/>
    <w:tmpl w:val="1CF8C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AE111E"/>
    <w:multiLevelType w:val="hybridMultilevel"/>
    <w:tmpl w:val="02783160"/>
    <w:lvl w:ilvl="0" w:tplc="2F94BC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3C4BCD"/>
    <w:multiLevelType w:val="hybridMultilevel"/>
    <w:tmpl w:val="2D8E29DA"/>
    <w:lvl w:ilvl="0" w:tplc="2F94BC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6296363">
    <w:abstractNumId w:val="2"/>
  </w:num>
  <w:num w:numId="2" w16cid:durableId="1901331853">
    <w:abstractNumId w:val="5"/>
  </w:num>
  <w:num w:numId="3" w16cid:durableId="218323562">
    <w:abstractNumId w:val="11"/>
  </w:num>
  <w:num w:numId="4" w16cid:durableId="589705392">
    <w:abstractNumId w:val="1"/>
  </w:num>
  <w:num w:numId="5" w16cid:durableId="1800027923">
    <w:abstractNumId w:val="0"/>
  </w:num>
  <w:num w:numId="6" w16cid:durableId="865824734">
    <w:abstractNumId w:val="13"/>
  </w:num>
  <w:num w:numId="7" w16cid:durableId="952788904">
    <w:abstractNumId w:val="14"/>
  </w:num>
  <w:num w:numId="8" w16cid:durableId="1984456599">
    <w:abstractNumId w:val="12"/>
  </w:num>
  <w:num w:numId="9" w16cid:durableId="1253586085">
    <w:abstractNumId w:val="9"/>
  </w:num>
  <w:num w:numId="10" w16cid:durableId="2079860870">
    <w:abstractNumId w:val="7"/>
  </w:num>
  <w:num w:numId="11" w16cid:durableId="54206344">
    <w:abstractNumId w:val="10"/>
  </w:num>
  <w:num w:numId="12" w16cid:durableId="977299798">
    <w:abstractNumId w:val="8"/>
  </w:num>
  <w:num w:numId="13" w16cid:durableId="2058967759">
    <w:abstractNumId w:val="3"/>
  </w:num>
  <w:num w:numId="14" w16cid:durableId="1224217433">
    <w:abstractNumId w:val="16"/>
  </w:num>
  <w:num w:numId="15" w16cid:durableId="2013139802">
    <w:abstractNumId w:val="4"/>
  </w:num>
  <w:num w:numId="16" w16cid:durableId="433673431">
    <w:abstractNumId w:val="15"/>
  </w:num>
  <w:num w:numId="17" w16cid:durableId="3165439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575"/>
    <w:rsid w:val="00000EC4"/>
    <w:rsid w:val="00002D2C"/>
    <w:rsid w:val="00003835"/>
    <w:rsid w:val="00003F3F"/>
    <w:rsid w:val="000044D5"/>
    <w:rsid w:val="0000676D"/>
    <w:rsid w:val="00006A86"/>
    <w:rsid w:val="00007DF5"/>
    <w:rsid w:val="00010415"/>
    <w:rsid w:val="000107A2"/>
    <w:rsid w:val="00011294"/>
    <w:rsid w:val="00011827"/>
    <w:rsid w:val="00011996"/>
    <w:rsid w:val="0001343E"/>
    <w:rsid w:val="00014425"/>
    <w:rsid w:val="00014CD5"/>
    <w:rsid w:val="00015598"/>
    <w:rsid w:val="00015693"/>
    <w:rsid w:val="00021314"/>
    <w:rsid w:val="00021556"/>
    <w:rsid w:val="00022076"/>
    <w:rsid w:val="00022198"/>
    <w:rsid w:val="000228AB"/>
    <w:rsid w:val="00025D66"/>
    <w:rsid w:val="000271F2"/>
    <w:rsid w:val="000300EB"/>
    <w:rsid w:val="00030729"/>
    <w:rsid w:val="000311DF"/>
    <w:rsid w:val="0003135D"/>
    <w:rsid w:val="00032A38"/>
    <w:rsid w:val="00032E1C"/>
    <w:rsid w:val="00034166"/>
    <w:rsid w:val="00035CAC"/>
    <w:rsid w:val="00036303"/>
    <w:rsid w:val="0003647A"/>
    <w:rsid w:val="000366F2"/>
    <w:rsid w:val="00036B27"/>
    <w:rsid w:val="00037F59"/>
    <w:rsid w:val="00037FDB"/>
    <w:rsid w:val="00042416"/>
    <w:rsid w:val="00046E57"/>
    <w:rsid w:val="00050E06"/>
    <w:rsid w:val="000514C1"/>
    <w:rsid w:val="00051647"/>
    <w:rsid w:val="00051B75"/>
    <w:rsid w:val="0005288B"/>
    <w:rsid w:val="00053065"/>
    <w:rsid w:val="00054000"/>
    <w:rsid w:val="0005475A"/>
    <w:rsid w:val="00056B73"/>
    <w:rsid w:val="00057399"/>
    <w:rsid w:val="00057EAD"/>
    <w:rsid w:val="000603BB"/>
    <w:rsid w:val="0006064E"/>
    <w:rsid w:val="00060873"/>
    <w:rsid w:val="00061360"/>
    <w:rsid w:val="0006358F"/>
    <w:rsid w:val="0006375B"/>
    <w:rsid w:val="0006377F"/>
    <w:rsid w:val="00063CFA"/>
    <w:rsid w:val="000643E1"/>
    <w:rsid w:val="0006503F"/>
    <w:rsid w:val="000653AD"/>
    <w:rsid w:val="00065845"/>
    <w:rsid w:val="000661C8"/>
    <w:rsid w:val="0006677A"/>
    <w:rsid w:val="000705BA"/>
    <w:rsid w:val="00072246"/>
    <w:rsid w:val="0007285E"/>
    <w:rsid w:val="0007375E"/>
    <w:rsid w:val="00074F13"/>
    <w:rsid w:val="00075B27"/>
    <w:rsid w:val="00080E8C"/>
    <w:rsid w:val="0008179D"/>
    <w:rsid w:val="00082C28"/>
    <w:rsid w:val="00082C76"/>
    <w:rsid w:val="00083797"/>
    <w:rsid w:val="000904A0"/>
    <w:rsid w:val="00090790"/>
    <w:rsid w:val="000918D5"/>
    <w:rsid w:val="00091ADA"/>
    <w:rsid w:val="000929CE"/>
    <w:rsid w:val="0009369F"/>
    <w:rsid w:val="00095837"/>
    <w:rsid w:val="00096968"/>
    <w:rsid w:val="000A126C"/>
    <w:rsid w:val="000A225D"/>
    <w:rsid w:val="000A44BB"/>
    <w:rsid w:val="000A46F9"/>
    <w:rsid w:val="000A7DA1"/>
    <w:rsid w:val="000B286D"/>
    <w:rsid w:val="000B6361"/>
    <w:rsid w:val="000C0E5A"/>
    <w:rsid w:val="000C2565"/>
    <w:rsid w:val="000C3826"/>
    <w:rsid w:val="000C3910"/>
    <w:rsid w:val="000C3DBA"/>
    <w:rsid w:val="000C3FA3"/>
    <w:rsid w:val="000C44EF"/>
    <w:rsid w:val="000C6CE3"/>
    <w:rsid w:val="000D0254"/>
    <w:rsid w:val="000D12AF"/>
    <w:rsid w:val="000D1A2F"/>
    <w:rsid w:val="000D2B35"/>
    <w:rsid w:val="000D314F"/>
    <w:rsid w:val="000D4634"/>
    <w:rsid w:val="000D518D"/>
    <w:rsid w:val="000D55EB"/>
    <w:rsid w:val="000D5749"/>
    <w:rsid w:val="000D577B"/>
    <w:rsid w:val="000D6D62"/>
    <w:rsid w:val="000E09AE"/>
    <w:rsid w:val="000E0CA5"/>
    <w:rsid w:val="000E1723"/>
    <w:rsid w:val="000E3451"/>
    <w:rsid w:val="000E4473"/>
    <w:rsid w:val="000E58BD"/>
    <w:rsid w:val="000E73FA"/>
    <w:rsid w:val="000E75A9"/>
    <w:rsid w:val="000F213C"/>
    <w:rsid w:val="000F2499"/>
    <w:rsid w:val="000F27F9"/>
    <w:rsid w:val="000F294E"/>
    <w:rsid w:val="000F30B5"/>
    <w:rsid w:val="000F324A"/>
    <w:rsid w:val="000F5A40"/>
    <w:rsid w:val="000F6635"/>
    <w:rsid w:val="000F6B4D"/>
    <w:rsid w:val="00100AC5"/>
    <w:rsid w:val="001019D8"/>
    <w:rsid w:val="00101A79"/>
    <w:rsid w:val="001034DC"/>
    <w:rsid w:val="00103990"/>
    <w:rsid w:val="001061CB"/>
    <w:rsid w:val="00106DF9"/>
    <w:rsid w:val="001107D9"/>
    <w:rsid w:val="00110D25"/>
    <w:rsid w:val="00112043"/>
    <w:rsid w:val="001127CC"/>
    <w:rsid w:val="00112CAA"/>
    <w:rsid w:val="0011388D"/>
    <w:rsid w:val="00115B8B"/>
    <w:rsid w:val="00115C91"/>
    <w:rsid w:val="00116710"/>
    <w:rsid w:val="0011750B"/>
    <w:rsid w:val="00120BAC"/>
    <w:rsid w:val="00122120"/>
    <w:rsid w:val="0012230A"/>
    <w:rsid w:val="001232FD"/>
    <w:rsid w:val="0012352A"/>
    <w:rsid w:val="001267F7"/>
    <w:rsid w:val="00127130"/>
    <w:rsid w:val="00127AFC"/>
    <w:rsid w:val="00134BB8"/>
    <w:rsid w:val="00140295"/>
    <w:rsid w:val="00141923"/>
    <w:rsid w:val="00141F32"/>
    <w:rsid w:val="001421E1"/>
    <w:rsid w:val="001437B7"/>
    <w:rsid w:val="001459D0"/>
    <w:rsid w:val="00146C40"/>
    <w:rsid w:val="0014701B"/>
    <w:rsid w:val="001474EE"/>
    <w:rsid w:val="00147863"/>
    <w:rsid w:val="00147FF3"/>
    <w:rsid w:val="001510B6"/>
    <w:rsid w:val="001558C3"/>
    <w:rsid w:val="001566E5"/>
    <w:rsid w:val="00161718"/>
    <w:rsid w:val="00162001"/>
    <w:rsid w:val="0016296E"/>
    <w:rsid w:val="00164124"/>
    <w:rsid w:val="0016417C"/>
    <w:rsid w:val="001648B8"/>
    <w:rsid w:val="001651B1"/>
    <w:rsid w:val="001703B9"/>
    <w:rsid w:val="001708C8"/>
    <w:rsid w:val="00172CC6"/>
    <w:rsid w:val="00173453"/>
    <w:rsid w:val="00173596"/>
    <w:rsid w:val="00174C55"/>
    <w:rsid w:val="00180B60"/>
    <w:rsid w:val="00181185"/>
    <w:rsid w:val="0018149D"/>
    <w:rsid w:val="001826E5"/>
    <w:rsid w:val="001840E5"/>
    <w:rsid w:val="0019139E"/>
    <w:rsid w:val="0019166B"/>
    <w:rsid w:val="0019168C"/>
    <w:rsid w:val="00193358"/>
    <w:rsid w:val="00193D9F"/>
    <w:rsid w:val="00195035"/>
    <w:rsid w:val="00196125"/>
    <w:rsid w:val="00196441"/>
    <w:rsid w:val="001973DF"/>
    <w:rsid w:val="00197719"/>
    <w:rsid w:val="00197C0E"/>
    <w:rsid w:val="001A22B1"/>
    <w:rsid w:val="001A41D2"/>
    <w:rsid w:val="001A4612"/>
    <w:rsid w:val="001A5314"/>
    <w:rsid w:val="001A531E"/>
    <w:rsid w:val="001A6D9B"/>
    <w:rsid w:val="001A75A8"/>
    <w:rsid w:val="001B0C35"/>
    <w:rsid w:val="001B14C6"/>
    <w:rsid w:val="001B369A"/>
    <w:rsid w:val="001B56D0"/>
    <w:rsid w:val="001B6512"/>
    <w:rsid w:val="001B66F5"/>
    <w:rsid w:val="001C1E62"/>
    <w:rsid w:val="001C39F4"/>
    <w:rsid w:val="001C468D"/>
    <w:rsid w:val="001C5EE0"/>
    <w:rsid w:val="001D0CB9"/>
    <w:rsid w:val="001D2E62"/>
    <w:rsid w:val="001D2F27"/>
    <w:rsid w:val="001D3A35"/>
    <w:rsid w:val="001D548E"/>
    <w:rsid w:val="001D56FF"/>
    <w:rsid w:val="001D5D2D"/>
    <w:rsid w:val="001D600F"/>
    <w:rsid w:val="001D6053"/>
    <w:rsid w:val="001D79F8"/>
    <w:rsid w:val="001D7DC2"/>
    <w:rsid w:val="001D7FE8"/>
    <w:rsid w:val="001E08D2"/>
    <w:rsid w:val="001E1A6F"/>
    <w:rsid w:val="001E233F"/>
    <w:rsid w:val="001E2816"/>
    <w:rsid w:val="001F07B0"/>
    <w:rsid w:val="001F0C24"/>
    <w:rsid w:val="001F30AF"/>
    <w:rsid w:val="001F5E46"/>
    <w:rsid w:val="00200B90"/>
    <w:rsid w:val="0020182B"/>
    <w:rsid w:val="00201D76"/>
    <w:rsid w:val="00201EA4"/>
    <w:rsid w:val="002028A9"/>
    <w:rsid w:val="002046F0"/>
    <w:rsid w:val="00210275"/>
    <w:rsid w:val="00210548"/>
    <w:rsid w:val="00210FA4"/>
    <w:rsid w:val="0021140A"/>
    <w:rsid w:val="00212B7E"/>
    <w:rsid w:val="0021371E"/>
    <w:rsid w:val="00214BA1"/>
    <w:rsid w:val="00214CA5"/>
    <w:rsid w:val="002156BE"/>
    <w:rsid w:val="00215DB3"/>
    <w:rsid w:val="00216988"/>
    <w:rsid w:val="00217C2D"/>
    <w:rsid w:val="00221850"/>
    <w:rsid w:val="002226EF"/>
    <w:rsid w:val="00222A2F"/>
    <w:rsid w:val="00225185"/>
    <w:rsid w:val="00225691"/>
    <w:rsid w:val="00225A0C"/>
    <w:rsid w:val="00226FA8"/>
    <w:rsid w:val="002270C0"/>
    <w:rsid w:val="002276AF"/>
    <w:rsid w:val="0022770B"/>
    <w:rsid w:val="00230CA3"/>
    <w:rsid w:val="002316F1"/>
    <w:rsid w:val="00231FDF"/>
    <w:rsid w:val="002323BA"/>
    <w:rsid w:val="002351FD"/>
    <w:rsid w:val="00235AD8"/>
    <w:rsid w:val="00235EB6"/>
    <w:rsid w:val="00240113"/>
    <w:rsid w:val="002409AC"/>
    <w:rsid w:val="00240DC2"/>
    <w:rsid w:val="00241581"/>
    <w:rsid w:val="002427C5"/>
    <w:rsid w:val="002447F0"/>
    <w:rsid w:val="00244B91"/>
    <w:rsid w:val="00245DA2"/>
    <w:rsid w:val="002471B1"/>
    <w:rsid w:val="00247B25"/>
    <w:rsid w:val="00250637"/>
    <w:rsid w:val="00250718"/>
    <w:rsid w:val="00252974"/>
    <w:rsid w:val="00253400"/>
    <w:rsid w:val="002541E2"/>
    <w:rsid w:val="002547D4"/>
    <w:rsid w:val="0025625D"/>
    <w:rsid w:val="00257A70"/>
    <w:rsid w:val="00265AEA"/>
    <w:rsid w:val="002663D0"/>
    <w:rsid w:val="002666B9"/>
    <w:rsid w:val="002702C7"/>
    <w:rsid w:val="00274EDA"/>
    <w:rsid w:val="002750BF"/>
    <w:rsid w:val="00275D85"/>
    <w:rsid w:val="002764AC"/>
    <w:rsid w:val="002775B3"/>
    <w:rsid w:val="00277E9B"/>
    <w:rsid w:val="00281271"/>
    <w:rsid w:val="002825B6"/>
    <w:rsid w:val="00282CAA"/>
    <w:rsid w:val="00284482"/>
    <w:rsid w:val="00284F52"/>
    <w:rsid w:val="002857CF"/>
    <w:rsid w:val="00285EF7"/>
    <w:rsid w:val="00290F9F"/>
    <w:rsid w:val="00291B9B"/>
    <w:rsid w:val="00291DAF"/>
    <w:rsid w:val="00293081"/>
    <w:rsid w:val="002933E2"/>
    <w:rsid w:val="00295674"/>
    <w:rsid w:val="00295DB4"/>
    <w:rsid w:val="0029600F"/>
    <w:rsid w:val="002A0B9C"/>
    <w:rsid w:val="002A1487"/>
    <w:rsid w:val="002A1C4E"/>
    <w:rsid w:val="002A2483"/>
    <w:rsid w:val="002A4034"/>
    <w:rsid w:val="002A4D9C"/>
    <w:rsid w:val="002A5CD8"/>
    <w:rsid w:val="002A5F64"/>
    <w:rsid w:val="002A68FD"/>
    <w:rsid w:val="002B0DE6"/>
    <w:rsid w:val="002B136D"/>
    <w:rsid w:val="002B1CF8"/>
    <w:rsid w:val="002B251A"/>
    <w:rsid w:val="002B3859"/>
    <w:rsid w:val="002B770C"/>
    <w:rsid w:val="002C09B6"/>
    <w:rsid w:val="002C1E4C"/>
    <w:rsid w:val="002C23EB"/>
    <w:rsid w:val="002C3402"/>
    <w:rsid w:val="002C3B70"/>
    <w:rsid w:val="002C40CA"/>
    <w:rsid w:val="002C4881"/>
    <w:rsid w:val="002C5320"/>
    <w:rsid w:val="002C56AA"/>
    <w:rsid w:val="002C5A57"/>
    <w:rsid w:val="002C5D45"/>
    <w:rsid w:val="002C6872"/>
    <w:rsid w:val="002D1DC7"/>
    <w:rsid w:val="002D2544"/>
    <w:rsid w:val="002D2C00"/>
    <w:rsid w:val="002D3004"/>
    <w:rsid w:val="002D6DE1"/>
    <w:rsid w:val="002D73F8"/>
    <w:rsid w:val="002D7AD2"/>
    <w:rsid w:val="002E06BF"/>
    <w:rsid w:val="002E09D5"/>
    <w:rsid w:val="002E11DA"/>
    <w:rsid w:val="002E667B"/>
    <w:rsid w:val="002E67E2"/>
    <w:rsid w:val="002E7A05"/>
    <w:rsid w:val="002F1D7C"/>
    <w:rsid w:val="002F3A29"/>
    <w:rsid w:val="002F3DB9"/>
    <w:rsid w:val="002F5BBA"/>
    <w:rsid w:val="002F61DA"/>
    <w:rsid w:val="00304A11"/>
    <w:rsid w:val="00305479"/>
    <w:rsid w:val="00306717"/>
    <w:rsid w:val="003072AE"/>
    <w:rsid w:val="003072C1"/>
    <w:rsid w:val="00310041"/>
    <w:rsid w:val="00310AEB"/>
    <w:rsid w:val="00311CEC"/>
    <w:rsid w:val="00311D34"/>
    <w:rsid w:val="00311EB5"/>
    <w:rsid w:val="00312E38"/>
    <w:rsid w:val="003137DA"/>
    <w:rsid w:val="00314723"/>
    <w:rsid w:val="003222BE"/>
    <w:rsid w:val="00322A84"/>
    <w:rsid w:val="00323603"/>
    <w:rsid w:val="00323943"/>
    <w:rsid w:val="003267B0"/>
    <w:rsid w:val="003272BE"/>
    <w:rsid w:val="0033328C"/>
    <w:rsid w:val="00333C9F"/>
    <w:rsid w:val="003346C4"/>
    <w:rsid w:val="00334BBE"/>
    <w:rsid w:val="003353F5"/>
    <w:rsid w:val="003358D5"/>
    <w:rsid w:val="00335D0A"/>
    <w:rsid w:val="00336388"/>
    <w:rsid w:val="0034141A"/>
    <w:rsid w:val="00341BE1"/>
    <w:rsid w:val="00341CC7"/>
    <w:rsid w:val="00341F47"/>
    <w:rsid w:val="00342126"/>
    <w:rsid w:val="00344F66"/>
    <w:rsid w:val="00347301"/>
    <w:rsid w:val="00347F52"/>
    <w:rsid w:val="003524BB"/>
    <w:rsid w:val="00352EFF"/>
    <w:rsid w:val="003533EA"/>
    <w:rsid w:val="003544D3"/>
    <w:rsid w:val="003545C3"/>
    <w:rsid w:val="00354FB0"/>
    <w:rsid w:val="0035563C"/>
    <w:rsid w:val="003563FD"/>
    <w:rsid w:val="00360576"/>
    <w:rsid w:val="00361EF2"/>
    <w:rsid w:val="00365520"/>
    <w:rsid w:val="00365592"/>
    <w:rsid w:val="0036628C"/>
    <w:rsid w:val="003711CE"/>
    <w:rsid w:val="003717B6"/>
    <w:rsid w:val="00372C66"/>
    <w:rsid w:val="00373AF9"/>
    <w:rsid w:val="003743DA"/>
    <w:rsid w:val="00374960"/>
    <w:rsid w:val="00374BCB"/>
    <w:rsid w:val="00374D7C"/>
    <w:rsid w:val="00376895"/>
    <w:rsid w:val="0037782B"/>
    <w:rsid w:val="0038306A"/>
    <w:rsid w:val="00383894"/>
    <w:rsid w:val="00385C54"/>
    <w:rsid w:val="0038723B"/>
    <w:rsid w:val="00390646"/>
    <w:rsid w:val="0039397A"/>
    <w:rsid w:val="00394478"/>
    <w:rsid w:val="003969C4"/>
    <w:rsid w:val="003A02B8"/>
    <w:rsid w:val="003A27F8"/>
    <w:rsid w:val="003A72F4"/>
    <w:rsid w:val="003A7D35"/>
    <w:rsid w:val="003A7D9A"/>
    <w:rsid w:val="003A7E4B"/>
    <w:rsid w:val="003B07FB"/>
    <w:rsid w:val="003B10E5"/>
    <w:rsid w:val="003B3CD5"/>
    <w:rsid w:val="003B456F"/>
    <w:rsid w:val="003B5214"/>
    <w:rsid w:val="003C01D0"/>
    <w:rsid w:val="003C0E8A"/>
    <w:rsid w:val="003C1F9D"/>
    <w:rsid w:val="003C44DD"/>
    <w:rsid w:val="003C5654"/>
    <w:rsid w:val="003C59B0"/>
    <w:rsid w:val="003C5BB1"/>
    <w:rsid w:val="003C64A4"/>
    <w:rsid w:val="003C7108"/>
    <w:rsid w:val="003D0A8D"/>
    <w:rsid w:val="003D2122"/>
    <w:rsid w:val="003D2619"/>
    <w:rsid w:val="003D59BD"/>
    <w:rsid w:val="003D7BC2"/>
    <w:rsid w:val="003E19A3"/>
    <w:rsid w:val="003E1C05"/>
    <w:rsid w:val="003E3342"/>
    <w:rsid w:val="003E3CB4"/>
    <w:rsid w:val="003E50F5"/>
    <w:rsid w:val="003E5CED"/>
    <w:rsid w:val="003E724D"/>
    <w:rsid w:val="003F11D9"/>
    <w:rsid w:val="003F123A"/>
    <w:rsid w:val="003F135C"/>
    <w:rsid w:val="003F17CE"/>
    <w:rsid w:val="003F1B0F"/>
    <w:rsid w:val="003F2033"/>
    <w:rsid w:val="003F2AC1"/>
    <w:rsid w:val="003F31E9"/>
    <w:rsid w:val="003F3409"/>
    <w:rsid w:val="003F34E9"/>
    <w:rsid w:val="003F422A"/>
    <w:rsid w:val="003F4E40"/>
    <w:rsid w:val="00401EF0"/>
    <w:rsid w:val="00402DD4"/>
    <w:rsid w:val="00404D2D"/>
    <w:rsid w:val="0040515B"/>
    <w:rsid w:val="00405B47"/>
    <w:rsid w:val="00406092"/>
    <w:rsid w:val="00407CD7"/>
    <w:rsid w:val="00413145"/>
    <w:rsid w:val="00413391"/>
    <w:rsid w:val="00413BB4"/>
    <w:rsid w:val="00420454"/>
    <w:rsid w:val="00420FAB"/>
    <w:rsid w:val="00421067"/>
    <w:rsid w:val="00422414"/>
    <w:rsid w:val="00423679"/>
    <w:rsid w:val="00423AD8"/>
    <w:rsid w:val="00423E76"/>
    <w:rsid w:val="004247A2"/>
    <w:rsid w:val="00424DEC"/>
    <w:rsid w:val="004252CA"/>
    <w:rsid w:val="0042638E"/>
    <w:rsid w:val="00427457"/>
    <w:rsid w:val="004276E1"/>
    <w:rsid w:val="004279F9"/>
    <w:rsid w:val="0043248A"/>
    <w:rsid w:val="00432E08"/>
    <w:rsid w:val="00434533"/>
    <w:rsid w:val="00434B78"/>
    <w:rsid w:val="00434BC9"/>
    <w:rsid w:val="004409D6"/>
    <w:rsid w:val="00442167"/>
    <w:rsid w:val="004431C9"/>
    <w:rsid w:val="00443385"/>
    <w:rsid w:val="00444141"/>
    <w:rsid w:val="00444D42"/>
    <w:rsid w:val="00447F5E"/>
    <w:rsid w:val="00453B4C"/>
    <w:rsid w:val="00453EA8"/>
    <w:rsid w:val="00454C65"/>
    <w:rsid w:val="00455DB1"/>
    <w:rsid w:val="004564E5"/>
    <w:rsid w:val="00456B4A"/>
    <w:rsid w:val="00461689"/>
    <w:rsid w:val="00461D6E"/>
    <w:rsid w:val="00462153"/>
    <w:rsid w:val="0046221E"/>
    <w:rsid w:val="00464B1B"/>
    <w:rsid w:val="0046571E"/>
    <w:rsid w:val="00466212"/>
    <w:rsid w:val="004670FB"/>
    <w:rsid w:val="00467445"/>
    <w:rsid w:val="00470E6F"/>
    <w:rsid w:val="004731C2"/>
    <w:rsid w:val="00474DB6"/>
    <w:rsid w:val="00476866"/>
    <w:rsid w:val="0048260D"/>
    <w:rsid w:val="004847CF"/>
    <w:rsid w:val="00485861"/>
    <w:rsid w:val="004859B4"/>
    <w:rsid w:val="004864AC"/>
    <w:rsid w:val="00486D95"/>
    <w:rsid w:val="004903A4"/>
    <w:rsid w:val="0049153B"/>
    <w:rsid w:val="00493DA3"/>
    <w:rsid w:val="0049451B"/>
    <w:rsid w:val="0049457E"/>
    <w:rsid w:val="0049561B"/>
    <w:rsid w:val="004966B5"/>
    <w:rsid w:val="00497A7D"/>
    <w:rsid w:val="00497B5B"/>
    <w:rsid w:val="004A022A"/>
    <w:rsid w:val="004A20D9"/>
    <w:rsid w:val="004A3AF5"/>
    <w:rsid w:val="004A4E72"/>
    <w:rsid w:val="004A4F74"/>
    <w:rsid w:val="004A5EBE"/>
    <w:rsid w:val="004A6833"/>
    <w:rsid w:val="004A74B4"/>
    <w:rsid w:val="004B2065"/>
    <w:rsid w:val="004B2E18"/>
    <w:rsid w:val="004B43B8"/>
    <w:rsid w:val="004C0AFB"/>
    <w:rsid w:val="004C35FD"/>
    <w:rsid w:val="004C4F4C"/>
    <w:rsid w:val="004C547F"/>
    <w:rsid w:val="004C57B1"/>
    <w:rsid w:val="004C672A"/>
    <w:rsid w:val="004C7440"/>
    <w:rsid w:val="004C7576"/>
    <w:rsid w:val="004D15EB"/>
    <w:rsid w:val="004D250C"/>
    <w:rsid w:val="004D33DE"/>
    <w:rsid w:val="004D4CBB"/>
    <w:rsid w:val="004D64E7"/>
    <w:rsid w:val="004D6D7F"/>
    <w:rsid w:val="004E1B9B"/>
    <w:rsid w:val="004E2B2A"/>
    <w:rsid w:val="004E5536"/>
    <w:rsid w:val="004E57A6"/>
    <w:rsid w:val="004E58F6"/>
    <w:rsid w:val="004E614A"/>
    <w:rsid w:val="004F2EFE"/>
    <w:rsid w:val="004F35B6"/>
    <w:rsid w:val="004F38AA"/>
    <w:rsid w:val="004F468B"/>
    <w:rsid w:val="004F46A9"/>
    <w:rsid w:val="004F54F8"/>
    <w:rsid w:val="004F5BD3"/>
    <w:rsid w:val="004F5D50"/>
    <w:rsid w:val="004F63C1"/>
    <w:rsid w:val="004F6780"/>
    <w:rsid w:val="004F681A"/>
    <w:rsid w:val="004F68AE"/>
    <w:rsid w:val="004F7295"/>
    <w:rsid w:val="004F7F54"/>
    <w:rsid w:val="0050003C"/>
    <w:rsid w:val="00502852"/>
    <w:rsid w:val="0050365F"/>
    <w:rsid w:val="00503E95"/>
    <w:rsid w:val="005046EA"/>
    <w:rsid w:val="00504D71"/>
    <w:rsid w:val="005068A4"/>
    <w:rsid w:val="005069C5"/>
    <w:rsid w:val="00511529"/>
    <w:rsid w:val="00512879"/>
    <w:rsid w:val="0051369D"/>
    <w:rsid w:val="0051665D"/>
    <w:rsid w:val="00516A3C"/>
    <w:rsid w:val="00517045"/>
    <w:rsid w:val="005176CE"/>
    <w:rsid w:val="00517899"/>
    <w:rsid w:val="005207EF"/>
    <w:rsid w:val="00522037"/>
    <w:rsid w:val="0052415C"/>
    <w:rsid w:val="005245A0"/>
    <w:rsid w:val="005253A4"/>
    <w:rsid w:val="00525DC0"/>
    <w:rsid w:val="00526575"/>
    <w:rsid w:val="0053019C"/>
    <w:rsid w:val="00530523"/>
    <w:rsid w:val="00530BCB"/>
    <w:rsid w:val="00531A60"/>
    <w:rsid w:val="00531EBD"/>
    <w:rsid w:val="00533187"/>
    <w:rsid w:val="0053351B"/>
    <w:rsid w:val="00533997"/>
    <w:rsid w:val="00534489"/>
    <w:rsid w:val="00535795"/>
    <w:rsid w:val="005372BF"/>
    <w:rsid w:val="00537A26"/>
    <w:rsid w:val="00537BBB"/>
    <w:rsid w:val="00537E4C"/>
    <w:rsid w:val="00537E92"/>
    <w:rsid w:val="005444CA"/>
    <w:rsid w:val="005449EA"/>
    <w:rsid w:val="00544CC1"/>
    <w:rsid w:val="00545AC1"/>
    <w:rsid w:val="00545E67"/>
    <w:rsid w:val="0054616A"/>
    <w:rsid w:val="00551A83"/>
    <w:rsid w:val="00552CDA"/>
    <w:rsid w:val="0055307D"/>
    <w:rsid w:val="00554371"/>
    <w:rsid w:val="00554914"/>
    <w:rsid w:val="00555784"/>
    <w:rsid w:val="00556F45"/>
    <w:rsid w:val="005602A0"/>
    <w:rsid w:val="005602DA"/>
    <w:rsid w:val="0056159F"/>
    <w:rsid w:val="00561CD4"/>
    <w:rsid w:val="00564337"/>
    <w:rsid w:val="00566192"/>
    <w:rsid w:val="005661B0"/>
    <w:rsid w:val="00566ED7"/>
    <w:rsid w:val="00567FC0"/>
    <w:rsid w:val="00570E0C"/>
    <w:rsid w:val="00572331"/>
    <w:rsid w:val="005762ED"/>
    <w:rsid w:val="0057732D"/>
    <w:rsid w:val="005835F8"/>
    <w:rsid w:val="005850D1"/>
    <w:rsid w:val="005856CC"/>
    <w:rsid w:val="00585AE3"/>
    <w:rsid w:val="00585BCD"/>
    <w:rsid w:val="00586216"/>
    <w:rsid w:val="0058781C"/>
    <w:rsid w:val="00590E1D"/>
    <w:rsid w:val="005910A3"/>
    <w:rsid w:val="005916D7"/>
    <w:rsid w:val="00591B2C"/>
    <w:rsid w:val="00592434"/>
    <w:rsid w:val="005929D9"/>
    <w:rsid w:val="00594528"/>
    <w:rsid w:val="00595D89"/>
    <w:rsid w:val="00596840"/>
    <w:rsid w:val="0059685F"/>
    <w:rsid w:val="00597B7F"/>
    <w:rsid w:val="005A0D31"/>
    <w:rsid w:val="005A16CA"/>
    <w:rsid w:val="005A1F94"/>
    <w:rsid w:val="005A1FAB"/>
    <w:rsid w:val="005A208B"/>
    <w:rsid w:val="005A446F"/>
    <w:rsid w:val="005B0B4C"/>
    <w:rsid w:val="005B1EC7"/>
    <w:rsid w:val="005B2893"/>
    <w:rsid w:val="005B29B8"/>
    <w:rsid w:val="005B4C3D"/>
    <w:rsid w:val="005B5675"/>
    <w:rsid w:val="005B5973"/>
    <w:rsid w:val="005C01A7"/>
    <w:rsid w:val="005C0A5C"/>
    <w:rsid w:val="005C1ADD"/>
    <w:rsid w:val="005C1CDC"/>
    <w:rsid w:val="005C1CE1"/>
    <w:rsid w:val="005C1D56"/>
    <w:rsid w:val="005C1E66"/>
    <w:rsid w:val="005C304B"/>
    <w:rsid w:val="005C38D2"/>
    <w:rsid w:val="005C4BB3"/>
    <w:rsid w:val="005C5B31"/>
    <w:rsid w:val="005C7A75"/>
    <w:rsid w:val="005D0CA8"/>
    <w:rsid w:val="005D1BE3"/>
    <w:rsid w:val="005D2F51"/>
    <w:rsid w:val="005D3F4B"/>
    <w:rsid w:val="005D427C"/>
    <w:rsid w:val="005D55E7"/>
    <w:rsid w:val="005D6005"/>
    <w:rsid w:val="005D6B3B"/>
    <w:rsid w:val="005D6E25"/>
    <w:rsid w:val="005D7EE9"/>
    <w:rsid w:val="005E092E"/>
    <w:rsid w:val="005E13AB"/>
    <w:rsid w:val="005E14D3"/>
    <w:rsid w:val="005E5BD8"/>
    <w:rsid w:val="005E604E"/>
    <w:rsid w:val="005F04BD"/>
    <w:rsid w:val="005F086D"/>
    <w:rsid w:val="005F106C"/>
    <w:rsid w:val="005F2261"/>
    <w:rsid w:val="005F29FE"/>
    <w:rsid w:val="005F2AAE"/>
    <w:rsid w:val="005F3342"/>
    <w:rsid w:val="005F431A"/>
    <w:rsid w:val="005F46EA"/>
    <w:rsid w:val="005F4F10"/>
    <w:rsid w:val="005F67CE"/>
    <w:rsid w:val="005F7A12"/>
    <w:rsid w:val="006005EC"/>
    <w:rsid w:val="0060174B"/>
    <w:rsid w:val="006017B4"/>
    <w:rsid w:val="00602C91"/>
    <w:rsid w:val="00604E7E"/>
    <w:rsid w:val="00606C4F"/>
    <w:rsid w:val="00606F82"/>
    <w:rsid w:val="006070EF"/>
    <w:rsid w:val="006072AF"/>
    <w:rsid w:val="006106BE"/>
    <w:rsid w:val="006109BD"/>
    <w:rsid w:val="00611456"/>
    <w:rsid w:val="00612FAD"/>
    <w:rsid w:val="006143A0"/>
    <w:rsid w:val="00614D2F"/>
    <w:rsid w:val="00615A49"/>
    <w:rsid w:val="00620C82"/>
    <w:rsid w:val="00620DFB"/>
    <w:rsid w:val="00622985"/>
    <w:rsid w:val="00622A1C"/>
    <w:rsid w:val="006236E0"/>
    <w:rsid w:val="00624DB6"/>
    <w:rsid w:val="00625057"/>
    <w:rsid w:val="00625C71"/>
    <w:rsid w:val="00625E0F"/>
    <w:rsid w:val="00626D02"/>
    <w:rsid w:val="00626D16"/>
    <w:rsid w:val="00627C6E"/>
    <w:rsid w:val="00627FA3"/>
    <w:rsid w:val="006309F3"/>
    <w:rsid w:val="0063156C"/>
    <w:rsid w:val="0063451A"/>
    <w:rsid w:val="00636A2F"/>
    <w:rsid w:val="0063769D"/>
    <w:rsid w:val="006379DD"/>
    <w:rsid w:val="00641D3D"/>
    <w:rsid w:val="00641D72"/>
    <w:rsid w:val="00641DB1"/>
    <w:rsid w:val="00641E99"/>
    <w:rsid w:val="00645397"/>
    <w:rsid w:val="00646932"/>
    <w:rsid w:val="00646F53"/>
    <w:rsid w:val="00647C95"/>
    <w:rsid w:val="00647E31"/>
    <w:rsid w:val="0065107B"/>
    <w:rsid w:val="006511BD"/>
    <w:rsid w:val="00652D0D"/>
    <w:rsid w:val="0065374C"/>
    <w:rsid w:val="00661BF9"/>
    <w:rsid w:val="0066364F"/>
    <w:rsid w:val="0066700C"/>
    <w:rsid w:val="006672AC"/>
    <w:rsid w:val="00667414"/>
    <w:rsid w:val="00667DCD"/>
    <w:rsid w:val="00671267"/>
    <w:rsid w:val="00672A5D"/>
    <w:rsid w:val="0067443D"/>
    <w:rsid w:val="0067515E"/>
    <w:rsid w:val="00677AF0"/>
    <w:rsid w:val="0068016E"/>
    <w:rsid w:val="00680233"/>
    <w:rsid w:val="00680A88"/>
    <w:rsid w:val="00680CC3"/>
    <w:rsid w:val="00680FDA"/>
    <w:rsid w:val="00681271"/>
    <w:rsid w:val="00681D30"/>
    <w:rsid w:val="00683631"/>
    <w:rsid w:val="00683D38"/>
    <w:rsid w:val="00686430"/>
    <w:rsid w:val="006904F4"/>
    <w:rsid w:val="006925DB"/>
    <w:rsid w:val="00692EF4"/>
    <w:rsid w:val="00695988"/>
    <w:rsid w:val="0069627A"/>
    <w:rsid w:val="00696DA5"/>
    <w:rsid w:val="0069794E"/>
    <w:rsid w:val="00697EDF"/>
    <w:rsid w:val="006A0EA9"/>
    <w:rsid w:val="006A1457"/>
    <w:rsid w:val="006A2930"/>
    <w:rsid w:val="006A2E99"/>
    <w:rsid w:val="006A341C"/>
    <w:rsid w:val="006A40EC"/>
    <w:rsid w:val="006A5275"/>
    <w:rsid w:val="006A647B"/>
    <w:rsid w:val="006B0C82"/>
    <w:rsid w:val="006B3DE2"/>
    <w:rsid w:val="006B566A"/>
    <w:rsid w:val="006B5A20"/>
    <w:rsid w:val="006B6075"/>
    <w:rsid w:val="006B7B1A"/>
    <w:rsid w:val="006C070C"/>
    <w:rsid w:val="006C0F32"/>
    <w:rsid w:val="006C5A57"/>
    <w:rsid w:val="006C6677"/>
    <w:rsid w:val="006C6C89"/>
    <w:rsid w:val="006D0534"/>
    <w:rsid w:val="006D1D34"/>
    <w:rsid w:val="006D41DB"/>
    <w:rsid w:val="006D4F83"/>
    <w:rsid w:val="006D562E"/>
    <w:rsid w:val="006D5A50"/>
    <w:rsid w:val="006D614C"/>
    <w:rsid w:val="006D63FD"/>
    <w:rsid w:val="006D7820"/>
    <w:rsid w:val="006D793C"/>
    <w:rsid w:val="006D7B2C"/>
    <w:rsid w:val="006E07C2"/>
    <w:rsid w:val="006E34F7"/>
    <w:rsid w:val="006E3930"/>
    <w:rsid w:val="006E39A9"/>
    <w:rsid w:val="006E7A80"/>
    <w:rsid w:val="006F0623"/>
    <w:rsid w:val="006F0DF1"/>
    <w:rsid w:val="006F0F8C"/>
    <w:rsid w:val="006F1D65"/>
    <w:rsid w:val="006F27A3"/>
    <w:rsid w:val="006F3B2E"/>
    <w:rsid w:val="006F4AEB"/>
    <w:rsid w:val="00700DE8"/>
    <w:rsid w:val="007010BF"/>
    <w:rsid w:val="0070126A"/>
    <w:rsid w:val="007017DE"/>
    <w:rsid w:val="007025B5"/>
    <w:rsid w:val="00706474"/>
    <w:rsid w:val="00707220"/>
    <w:rsid w:val="007078DC"/>
    <w:rsid w:val="00710446"/>
    <w:rsid w:val="00711323"/>
    <w:rsid w:val="00711971"/>
    <w:rsid w:val="0071211D"/>
    <w:rsid w:val="007122E4"/>
    <w:rsid w:val="00713234"/>
    <w:rsid w:val="00713E0F"/>
    <w:rsid w:val="007152C6"/>
    <w:rsid w:val="007167DF"/>
    <w:rsid w:val="00716D25"/>
    <w:rsid w:val="007177B3"/>
    <w:rsid w:val="00722C13"/>
    <w:rsid w:val="00731897"/>
    <w:rsid w:val="007324C9"/>
    <w:rsid w:val="0073299F"/>
    <w:rsid w:val="00732E2E"/>
    <w:rsid w:val="00733143"/>
    <w:rsid w:val="00737BC6"/>
    <w:rsid w:val="00740648"/>
    <w:rsid w:val="0074073E"/>
    <w:rsid w:val="00740B5A"/>
    <w:rsid w:val="00741958"/>
    <w:rsid w:val="007419AA"/>
    <w:rsid w:val="00742A57"/>
    <w:rsid w:val="00745F19"/>
    <w:rsid w:val="0074722A"/>
    <w:rsid w:val="00747948"/>
    <w:rsid w:val="007512EF"/>
    <w:rsid w:val="0075424B"/>
    <w:rsid w:val="00754D89"/>
    <w:rsid w:val="007563BB"/>
    <w:rsid w:val="00756B25"/>
    <w:rsid w:val="00756C3A"/>
    <w:rsid w:val="00757422"/>
    <w:rsid w:val="00760E4D"/>
    <w:rsid w:val="00761F69"/>
    <w:rsid w:val="00762749"/>
    <w:rsid w:val="00763779"/>
    <w:rsid w:val="00763B93"/>
    <w:rsid w:val="0076404E"/>
    <w:rsid w:val="0076543D"/>
    <w:rsid w:val="0076579C"/>
    <w:rsid w:val="00765E88"/>
    <w:rsid w:val="00766040"/>
    <w:rsid w:val="00766D5F"/>
    <w:rsid w:val="00767B7B"/>
    <w:rsid w:val="00770E17"/>
    <w:rsid w:val="007723F3"/>
    <w:rsid w:val="00772A50"/>
    <w:rsid w:val="00773C2C"/>
    <w:rsid w:val="007751D4"/>
    <w:rsid w:val="00775CB5"/>
    <w:rsid w:val="007769F6"/>
    <w:rsid w:val="007771C2"/>
    <w:rsid w:val="0077735A"/>
    <w:rsid w:val="00777E93"/>
    <w:rsid w:val="00780EA2"/>
    <w:rsid w:val="00781593"/>
    <w:rsid w:val="0078189E"/>
    <w:rsid w:val="00781AC6"/>
    <w:rsid w:val="00784A68"/>
    <w:rsid w:val="007850F6"/>
    <w:rsid w:val="00787BC1"/>
    <w:rsid w:val="00787C56"/>
    <w:rsid w:val="00790A42"/>
    <w:rsid w:val="00791285"/>
    <w:rsid w:val="0079251E"/>
    <w:rsid w:val="00796DA7"/>
    <w:rsid w:val="00796EEB"/>
    <w:rsid w:val="007A10D2"/>
    <w:rsid w:val="007A4CFF"/>
    <w:rsid w:val="007A5E56"/>
    <w:rsid w:val="007A73DB"/>
    <w:rsid w:val="007A7815"/>
    <w:rsid w:val="007A78CD"/>
    <w:rsid w:val="007B0E17"/>
    <w:rsid w:val="007B17A8"/>
    <w:rsid w:val="007B2218"/>
    <w:rsid w:val="007B2D8C"/>
    <w:rsid w:val="007B487F"/>
    <w:rsid w:val="007B4DA3"/>
    <w:rsid w:val="007B585F"/>
    <w:rsid w:val="007B58FB"/>
    <w:rsid w:val="007B660C"/>
    <w:rsid w:val="007B6A56"/>
    <w:rsid w:val="007C0E94"/>
    <w:rsid w:val="007C30C4"/>
    <w:rsid w:val="007C3266"/>
    <w:rsid w:val="007D042C"/>
    <w:rsid w:val="007D10D4"/>
    <w:rsid w:val="007D1561"/>
    <w:rsid w:val="007D15FB"/>
    <w:rsid w:val="007D3F8C"/>
    <w:rsid w:val="007D41C3"/>
    <w:rsid w:val="007D4202"/>
    <w:rsid w:val="007D4590"/>
    <w:rsid w:val="007D4B92"/>
    <w:rsid w:val="007D5151"/>
    <w:rsid w:val="007D63C5"/>
    <w:rsid w:val="007D74EE"/>
    <w:rsid w:val="007E11EC"/>
    <w:rsid w:val="007E2177"/>
    <w:rsid w:val="007E27B2"/>
    <w:rsid w:val="007E36BF"/>
    <w:rsid w:val="007E4308"/>
    <w:rsid w:val="007E49D8"/>
    <w:rsid w:val="007E5354"/>
    <w:rsid w:val="007E59DB"/>
    <w:rsid w:val="007E7428"/>
    <w:rsid w:val="007F0056"/>
    <w:rsid w:val="007F056D"/>
    <w:rsid w:val="007F05C3"/>
    <w:rsid w:val="007F166A"/>
    <w:rsid w:val="007F1CF3"/>
    <w:rsid w:val="007F27BD"/>
    <w:rsid w:val="007F2871"/>
    <w:rsid w:val="007F2C77"/>
    <w:rsid w:val="007F31D7"/>
    <w:rsid w:val="007F32CA"/>
    <w:rsid w:val="007F33FE"/>
    <w:rsid w:val="007F3DF1"/>
    <w:rsid w:val="007F447F"/>
    <w:rsid w:val="007F5C56"/>
    <w:rsid w:val="007F6182"/>
    <w:rsid w:val="007F696E"/>
    <w:rsid w:val="0080012C"/>
    <w:rsid w:val="008007B3"/>
    <w:rsid w:val="0080276B"/>
    <w:rsid w:val="00804319"/>
    <w:rsid w:val="008047C4"/>
    <w:rsid w:val="00806ECF"/>
    <w:rsid w:val="008142ED"/>
    <w:rsid w:val="008146FE"/>
    <w:rsid w:val="00815CF0"/>
    <w:rsid w:val="00816A0E"/>
    <w:rsid w:val="00817015"/>
    <w:rsid w:val="0081792B"/>
    <w:rsid w:val="008202F4"/>
    <w:rsid w:val="00820961"/>
    <w:rsid w:val="00821BAC"/>
    <w:rsid w:val="00822694"/>
    <w:rsid w:val="0082450A"/>
    <w:rsid w:val="008264E4"/>
    <w:rsid w:val="00830945"/>
    <w:rsid w:val="00835B59"/>
    <w:rsid w:val="00836929"/>
    <w:rsid w:val="0083747C"/>
    <w:rsid w:val="00840F5C"/>
    <w:rsid w:val="0084287A"/>
    <w:rsid w:val="0084418D"/>
    <w:rsid w:val="00844958"/>
    <w:rsid w:val="008457C1"/>
    <w:rsid w:val="00846463"/>
    <w:rsid w:val="00846901"/>
    <w:rsid w:val="00846B8D"/>
    <w:rsid w:val="00846F60"/>
    <w:rsid w:val="00847B99"/>
    <w:rsid w:val="00852DEA"/>
    <w:rsid w:val="00854215"/>
    <w:rsid w:val="008548EC"/>
    <w:rsid w:val="00854B48"/>
    <w:rsid w:val="00855668"/>
    <w:rsid w:val="0085568A"/>
    <w:rsid w:val="00863B25"/>
    <w:rsid w:val="00864F83"/>
    <w:rsid w:val="008655C8"/>
    <w:rsid w:val="00866213"/>
    <w:rsid w:val="008707B6"/>
    <w:rsid w:val="00871566"/>
    <w:rsid w:val="008715F4"/>
    <w:rsid w:val="00871697"/>
    <w:rsid w:val="00873167"/>
    <w:rsid w:val="008733BE"/>
    <w:rsid w:val="008734B6"/>
    <w:rsid w:val="00873D8D"/>
    <w:rsid w:val="00874113"/>
    <w:rsid w:val="0087413C"/>
    <w:rsid w:val="00874614"/>
    <w:rsid w:val="00875023"/>
    <w:rsid w:val="00877C46"/>
    <w:rsid w:val="0088077C"/>
    <w:rsid w:val="0088080C"/>
    <w:rsid w:val="00880CFC"/>
    <w:rsid w:val="00882017"/>
    <w:rsid w:val="00882E23"/>
    <w:rsid w:val="00883F7D"/>
    <w:rsid w:val="00884C64"/>
    <w:rsid w:val="00887FA5"/>
    <w:rsid w:val="00890D37"/>
    <w:rsid w:val="00891047"/>
    <w:rsid w:val="00892235"/>
    <w:rsid w:val="00892E9B"/>
    <w:rsid w:val="00894113"/>
    <w:rsid w:val="00897599"/>
    <w:rsid w:val="008A0D40"/>
    <w:rsid w:val="008A166C"/>
    <w:rsid w:val="008A1F5C"/>
    <w:rsid w:val="008A24D0"/>
    <w:rsid w:val="008A33A8"/>
    <w:rsid w:val="008A3F59"/>
    <w:rsid w:val="008A4053"/>
    <w:rsid w:val="008A5596"/>
    <w:rsid w:val="008A5B74"/>
    <w:rsid w:val="008A64B5"/>
    <w:rsid w:val="008A6D4A"/>
    <w:rsid w:val="008A6FFF"/>
    <w:rsid w:val="008A7CD4"/>
    <w:rsid w:val="008B02B2"/>
    <w:rsid w:val="008B2535"/>
    <w:rsid w:val="008B2880"/>
    <w:rsid w:val="008B3283"/>
    <w:rsid w:val="008B3FA2"/>
    <w:rsid w:val="008B45BE"/>
    <w:rsid w:val="008B4D38"/>
    <w:rsid w:val="008B5055"/>
    <w:rsid w:val="008B6044"/>
    <w:rsid w:val="008B79A5"/>
    <w:rsid w:val="008C046A"/>
    <w:rsid w:val="008C27E6"/>
    <w:rsid w:val="008C31BA"/>
    <w:rsid w:val="008C4F25"/>
    <w:rsid w:val="008C5F24"/>
    <w:rsid w:val="008C713B"/>
    <w:rsid w:val="008D0307"/>
    <w:rsid w:val="008D21A9"/>
    <w:rsid w:val="008D3694"/>
    <w:rsid w:val="008D4EBC"/>
    <w:rsid w:val="008D50A4"/>
    <w:rsid w:val="008D5347"/>
    <w:rsid w:val="008D56E3"/>
    <w:rsid w:val="008D6F18"/>
    <w:rsid w:val="008D7D68"/>
    <w:rsid w:val="008E0503"/>
    <w:rsid w:val="008E3B95"/>
    <w:rsid w:val="008E3DCC"/>
    <w:rsid w:val="008E5BAA"/>
    <w:rsid w:val="008E5DE5"/>
    <w:rsid w:val="008E6369"/>
    <w:rsid w:val="008E6F1D"/>
    <w:rsid w:val="008F18FE"/>
    <w:rsid w:val="008F19C8"/>
    <w:rsid w:val="008F471A"/>
    <w:rsid w:val="008F649B"/>
    <w:rsid w:val="008F7463"/>
    <w:rsid w:val="008F7D04"/>
    <w:rsid w:val="00900ACF"/>
    <w:rsid w:val="00901BF9"/>
    <w:rsid w:val="009028C1"/>
    <w:rsid w:val="009039C5"/>
    <w:rsid w:val="0090452B"/>
    <w:rsid w:val="00904DA9"/>
    <w:rsid w:val="00906AA3"/>
    <w:rsid w:val="00910AE9"/>
    <w:rsid w:val="0091222A"/>
    <w:rsid w:val="009134A9"/>
    <w:rsid w:val="009138CD"/>
    <w:rsid w:val="00913E82"/>
    <w:rsid w:val="009158F8"/>
    <w:rsid w:val="00915A17"/>
    <w:rsid w:val="0092089D"/>
    <w:rsid w:val="00922560"/>
    <w:rsid w:val="00922BCC"/>
    <w:rsid w:val="0092532B"/>
    <w:rsid w:val="009275A8"/>
    <w:rsid w:val="0092770D"/>
    <w:rsid w:val="00930478"/>
    <w:rsid w:val="00931FF6"/>
    <w:rsid w:val="00933A5E"/>
    <w:rsid w:val="00933D70"/>
    <w:rsid w:val="00937254"/>
    <w:rsid w:val="0093758B"/>
    <w:rsid w:val="00937824"/>
    <w:rsid w:val="00940E27"/>
    <w:rsid w:val="009429F8"/>
    <w:rsid w:val="00942B55"/>
    <w:rsid w:val="00943693"/>
    <w:rsid w:val="009436C1"/>
    <w:rsid w:val="009449F5"/>
    <w:rsid w:val="00944AF5"/>
    <w:rsid w:val="0094607E"/>
    <w:rsid w:val="009463C0"/>
    <w:rsid w:val="0094713C"/>
    <w:rsid w:val="00950D3D"/>
    <w:rsid w:val="00954447"/>
    <w:rsid w:val="00954C8A"/>
    <w:rsid w:val="00954E4A"/>
    <w:rsid w:val="00955EC9"/>
    <w:rsid w:val="009565F8"/>
    <w:rsid w:val="00956C17"/>
    <w:rsid w:val="00956E92"/>
    <w:rsid w:val="0095775C"/>
    <w:rsid w:val="0096003F"/>
    <w:rsid w:val="009600C3"/>
    <w:rsid w:val="009600E7"/>
    <w:rsid w:val="00960977"/>
    <w:rsid w:val="00961F2F"/>
    <w:rsid w:val="009643BD"/>
    <w:rsid w:val="00964420"/>
    <w:rsid w:val="00965BD5"/>
    <w:rsid w:val="00966E3A"/>
    <w:rsid w:val="009677C7"/>
    <w:rsid w:val="00967A1F"/>
    <w:rsid w:val="00970541"/>
    <w:rsid w:val="00970B3C"/>
    <w:rsid w:val="00973C2C"/>
    <w:rsid w:val="009747E1"/>
    <w:rsid w:val="00975D99"/>
    <w:rsid w:val="009767BD"/>
    <w:rsid w:val="00977913"/>
    <w:rsid w:val="0098098F"/>
    <w:rsid w:val="00981EC7"/>
    <w:rsid w:val="009827BE"/>
    <w:rsid w:val="009833B6"/>
    <w:rsid w:val="00983993"/>
    <w:rsid w:val="00983B04"/>
    <w:rsid w:val="00987C69"/>
    <w:rsid w:val="00987DF3"/>
    <w:rsid w:val="00990E92"/>
    <w:rsid w:val="009931D9"/>
    <w:rsid w:val="00994FCF"/>
    <w:rsid w:val="009961E2"/>
    <w:rsid w:val="00996D7B"/>
    <w:rsid w:val="00997064"/>
    <w:rsid w:val="009A0B36"/>
    <w:rsid w:val="009A1E36"/>
    <w:rsid w:val="009A28E0"/>
    <w:rsid w:val="009A2D0E"/>
    <w:rsid w:val="009A376D"/>
    <w:rsid w:val="009A38DB"/>
    <w:rsid w:val="009A62EA"/>
    <w:rsid w:val="009A6399"/>
    <w:rsid w:val="009A6582"/>
    <w:rsid w:val="009A7FD2"/>
    <w:rsid w:val="009B0019"/>
    <w:rsid w:val="009B05F4"/>
    <w:rsid w:val="009B09A6"/>
    <w:rsid w:val="009B44F3"/>
    <w:rsid w:val="009B4605"/>
    <w:rsid w:val="009B7AF2"/>
    <w:rsid w:val="009C2B8D"/>
    <w:rsid w:val="009C3427"/>
    <w:rsid w:val="009C4492"/>
    <w:rsid w:val="009C663D"/>
    <w:rsid w:val="009C706F"/>
    <w:rsid w:val="009C736D"/>
    <w:rsid w:val="009D08ED"/>
    <w:rsid w:val="009D142A"/>
    <w:rsid w:val="009D1C5B"/>
    <w:rsid w:val="009D224E"/>
    <w:rsid w:val="009D2787"/>
    <w:rsid w:val="009D3856"/>
    <w:rsid w:val="009D3AFB"/>
    <w:rsid w:val="009D3BD9"/>
    <w:rsid w:val="009D4D8A"/>
    <w:rsid w:val="009D63F7"/>
    <w:rsid w:val="009D649F"/>
    <w:rsid w:val="009D7969"/>
    <w:rsid w:val="009E16D9"/>
    <w:rsid w:val="009E27B7"/>
    <w:rsid w:val="009E3B5C"/>
    <w:rsid w:val="009E3CD4"/>
    <w:rsid w:val="009E4731"/>
    <w:rsid w:val="009E53D4"/>
    <w:rsid w:val="009E5A39"/>
    <w:rsid w:val="009E699B"/>
    <w:rsid w:val="009E6C88"/>
    <w:rsid w:val="009E7F44"/>
    <w:rsid w:val="009F13B4"/>
    <w:rsid w:val="009F14BE"/>
    <w:rsid w:val="009F257E"/>
    <w:rsid w:val="009F4BBB"/>
    <w:rsid w:val="009F52E3"/>
    <w:rsid w:val="009F7EA3"/>
    <w:rsid w:val="00A00258"/>
    <w:rsid w:val="00A00B1D"/>
    <w:rsid w:val="00A01B04"/>
    <w:rsid w:val="00A0205B"/>
    <w:rsid w:val="00A05AAF"/>
    <w:rsid w:val="00A12511"/>
    <w:rsid w:val="00A13C13"/>
    <w:rsid w:val="00A15AF2"/>
    <w:rsid w:val="00A1656B"/>
    <w:rsid w:val="00A16601"/>
    <w:rsid w:val="00A16847"/>
    <w:rsid w:val="00A16E3F"/>
    <w:rsid w:val="00A17DF2"/>
    <w:rsid w:val="00A20A51"/>
    <w:rsid w:val="00A22BC2"/>
    <w:rsid w:val="00A26048"/>
    <w:rsid w:val="00A2637D"/>
    <w:rsid w:val="00A26CCB"/>
    <w:rsid w:val="00A27549"/>
    <w:rsid w:val="00A27BD3"/>
    <w:rsid w:val="00A3003C"/>
    <w:rsid w:val="00A35C27"/>
    <w:rsid w:val="00A35E9F"/>
    <w:rsid w:val="00A36935"/>
    <w:rsid w:val="00A3742E"/>
    <w:rsid w:val="00A3757F"/>
    <w:rsid w:val="00A40131"/>
    <w:rsid w:val="00A40B8F"/>
    <w:rsid w:val="00A414AF"/>
    <w:rsid w:val="00A4197A"/>
    <w:rsid w:val="00A41E21"/>
    <w:rsid w:val="00A42534"/>
    <w:rsid w:val="00A43000"/>
    <w:rsid w:val="00A43603"/>
    <w:rsid w:val="00A44F9F"/>
    <w:rsid w:val="00A45130"/>
    <w:rsid w:val="00A454BC"/>
    <w:rsid w:val="00A45CE1"/>
    <w:rsid w:val="00A4640E"/>
    <w:rsid w:val="00A466A1"/>
    <w:rsid w:val="00A47258"/>
    <w:rsid w:val="00A501BA"/>
    <w:rsid w:val="00A504A0"/>
    <w:rsid w:val="00A51154"/>
    <w:rsid w:val="00A51D33"/>
    <w:rsid w:val="00A53D42"/>
    <w:rsid w:val="00A5407C"/>
    <w:rsid w:val="00A545B2"/>
    <w:rsid w:val="00A54BFD"/>
    <w:rsid w:val="00A55C72"/>
    <w:rsid w:val="00A57203"/>
    <w:rsid w:val="00A57613"/>
    <w:rsid w:val="00A57A8A"/>
    <w:rsid w:val="00A57C93"/>
    <w:rsid w:val="00A57FA9"/>
    <w:rsid w:val="00A57FD8"/>
    <w:rsid w:val="00A6011B"/>
    <w:rsid w:val="00A609BA"/>
    <w:rsid w:val="00A62117"/>
    <w:rsid w:val="00A62BDE"/>
    <w:rsid w:val="00A64B6A"/>
    <w:rsid w:val="00A651F0"/>
    <w:rsid w:val="00A65758"/>
    <w:rsid w:val="00A6614C"/>
    <w:rsid w:val="00A66544"/>
    <w:rsid w:val="00A703E5"/>
    <w:rsid w:val="00A737D1"/>
    <w:rsid w:val="00A7439B"/>
    <w:rsid w:val="00A75587"/>
    <w:rsid w:val="00A766E6"/>
    <w:rsid w:val="00A77417"/>
    <w:rsid w:val="00A8054E"/>
    <w:rsid w:val="00A806FB"/>
    <w:rsid w:val="00A8111C"/>
    <w:rsid w:val="00A82357"/>
    <w:rsid w:val="00A842F1"/>
    <w:rsid w:val="00A848F6"/>
    <w:rsid w:val="00A85ED4"/>
    <w:rsid w:val="00A86382"/>
    <w:rsid w:val="00A87281"/>
    <w:rsid w:val="00A90A87"/>
    <w:rsid w:val="00A90F86"/>
    <w:rsid w:val="00A95784"/>
    <w:rsid w:val="00AA05E2"/>
    <w:rsid w:val="00AA0EFB"/>
    <w:rsid w:val="00AA1DF6"/>
    <w:rsid w:val="00AA307A"/>
    <w:rsid w:val="00AA44C2"/>
    <w:rsid w:val="00AA6522"/>
    <w:rsid w:val="00AA6D37"/>
    <w:rsid w:val="00AA7350"/>
    <w:rsid w:val="00AB0EC1"/>
    <w:rsid w:val="00AB1EE0"/>
    <w:rsid w:val="00AB26F4"/>
    <w:rsid w:val="00AB4054"/>
    <w:rsid w:val="00AB540C"/>
    <w:rsid w:val="00AB72CE"/>
    <w:rsid w:val="00AB7882"/>
    <w:rsid w:val="00AC066F"/>
    <w:rsid w:val="00AC2DA8"/>
    <w:rsid w:val="00AC3572"/>
    <w:rsid w:val="00AC3EB9"/>
    <w:rsid w:val="00AC4BF9"/>
    <w:rsid w:val="00AD0350"/>
    <w:rsid w:val="00AD180E"/>
    <w:rsid w:val="00AD3524"/>
    <w:rsid w:val="00AD4655"/>
    <w:rsid w:val="00AD4E69"/>
    <w:rsid w:val="00AD5BB4"/>
    <w:rsid w:val="00AD5CFE"/>
    <w:rsid w:val="00AD6517"/>
    <w:rsid w:val="00AD6519"/>
    <w:rsid w:val="00AD6FDF"/>
    <w:rsid w:val="00AD7AAF"/>
    <w:rsid w:val="00AE04B6"/>
    <w:rsid w:val="00AE08E8"/>
    <w:rsid w:val="00AE0B0C"/>
    <w:rsid w:val="00AE13BB"/>
    <w:rsid w:val="00AE32F8"/>
    <w:rsid w:val="00AE66E0"/>
    <w:rsid w:val="00AE6816"/>
    <w:rsid w:val="00AF0B8D"/>
    <w:rsid w:val="00AF0E0B"/>
    <w:rsid w:val="00AF11B8"/>
    <w:rsid w:val="00AF1452"/>
    <w:rsid w:val="00AF2579"/>
    <w:rsid w:val="00AF26C6"/>
    <w:rsid w:val="00AF32AA"/>
    <w:rsid w:val="00AF61DF"/>
    <w:rsid w:val="00AF687A"/>
    <w:rsid w:val="00B01163"/>
    <w:rsid w:val="00B033EB"/>
    <w:rsid w:val="00B036CA"/>
    <w:rsid w:val="00B05B9C"/>
    <w:rsid w:val="00B068FF"/>
    <w:rsid w:val="00B07CA5"/>
    <w:rsid w:val="00B12D23"/>
    <w:rsid w:val="00B14676"/>
    <w:rsid w:val="00B20C7B"/>
    <w:rsid w:val="00B21E78"/>
    <w:rsid w:val="00B21F4F"/>
    <w:rsid w:val="00B21FED"/>
    <w:rsid w:val="00B234A0"/>
    <w:rsid w:val="00B243B7"/>
    <w:rsid w:val="00B2695F"/>
    <w:rsid w:val="00B26E1B"/>
    <w:rsid w:val="00B31DC0"/>
    <w:rsid w:val="00B3203F"/>
    <w:rsid w:val="00B32680"/>
    <w:rsid w:val="00B32C25"/>
    <w:rsid w:val="00B338DF"/>
    <w:rsid w:val="00B350C7"/>
    <w:rsid w:val="00B36386"/>
    <w:rsid w:val="00B37667"/>
    <w:rsid w:val="00B40A19"/>
    <w:rsid w:val="00B41244"/>
    <w:rsid w:val="00B432AF"/>
    <w:rsid w:val="00B439AE"/>
    <w:rsid w:val="00B43DAE"/>
    <w:rsid w:val="00B464C1"/>
    <w:rsid w:val="00B46750"/>
    <w:rsid w:val="00B50FA0"/>
    <w:rsid w:val="00B5243A"/>
    <w:rsid w:val="00B55706"/>
    <w:rsid w:val="00B61D73"/>
    <w:rsid w:val="00B633D2"/>
    <w:rsid w:val="00B70494"/>
    <w:rsid w:val="00B70E5A"/>
    <w:rsid w:val="00B724AA"/>
    <w:rsid w:val="00B734E4"/>
    <w:rsid w:val="00B73B71"/>
    <w:rsid w:val="00B73F37"/>
    <w:rsid w:val="00B74DE7"/>
    <w:rsid w:val="00B754BA"/>
    <w:rsid w:val="00B762F6"/>
    <w:rsid w:val="00B7637D"/>
    <w:rsid w:val="00B77035"/>
    <w:rsid w:val="00B7775E"/>
    <w:rsid w:val="00B77824"/>
    <w:rsid w:val="00B804DE"/>
    <w:rsid w:val="00B8077E"/>
    <w:rsid w:val="00B81123"/>
    <w:rsid w:val="00B819B5"/>
    <w:rsid w:val="00B82108"/>
    <w:rsid w:val="00B82CBD"/>
    <w:rsid w:val="00B83D3D"/>
    <w:rsid w:val="00B84003"/>
    <w:rsid w:val="00B87DC4"/>
    <w:rsid w:val="00B90F57"/>
    <w:rsid w:val="00B92B99"/>
    <w:rsid w:val="00B935DC"/>
    <w:rsid w:val="00B93B6D"/>
    <w:rsid w:val="00B94370"/>
    <w:rsid w:val="00B96DDC"/>
    <w:rsid w:val="00B9738A"/>
    <w:rsid w:val="00B979F2"/>
    <w:rsid w:val="00BA322B"/>
    <w:rsid w:val="00BA4077"/>
    <w:rsid w:val="00BA4185"/>
    <w:rsid w:val="00BA455C"/>
    <w:rsid w:val="00BA5EA3"/>
    <w:rsid w:val="00BA7FCD"/>
    <w:rsid w:val="00BB0BB6"/>
    <w:rsid w:val="00BB10F7"/>
    <w:rsid w:val="00BB1CBD"/>
    <w:rsid w:val="00BB324D"/>
    <w:rsid w:val="00BB375D"/>
    <w:rsid w:val="00BB3B1D"/>
    <w:rsid w:val="00BB4384"/>
    <w:rsid w:val="00BB5BDA"/>
    <w:rsid w:val="00BB62EB"/>
    <w:rsid w:val="00BB7D6B"/>
    <w:rsid w:val="00BC0D28"/>
    <w:rsid w:val="00BC31A5"/>
    <w:rsid w:val="00BC6721"/>
    <w:rsid w:val="00BC7CDC"/>
    <w:rsid w:val="00BC7F1B"/>
    <w:rsid w:val="00BD02F7"/>
    <w:rsid w:val="00BD2B11"/>
    <w:rsid w:val="00BD70AA"/>
    <w:rsid w:val="00BE28F8"/>
    <w:rsid w:val="00BE2EB5"/>
    <w:rsid w:val="00BE31A6"/>
    <w:rsid w:val="00BE3A9E"/>
    <w:rsid w:val="00BE7083"/>
    <w:rsid w:val="00BF0A42"/>
    <w:rsid w:val="00BF108D"/>
    <w:rsid w:val="00BF110A"/>
    <w:rsid w:val="00BF1F8B"/>
    <w:rsid w:val="00BF5822"/>
    <w:rsid w:val="00BF60B1"/>
    <w:rsid w:val="00BF6E0A"/>
    <w:rsid w:val="00C00AEA"/>
    <w:rsid w:val="00C02CC3"/>
    <w:rsid w:val="00C03FB2"/>
    <w:rsid w:val="00C0424F"/>
    <w:rsid w:val="00C045F9"/>
    <w:rsid w:val="00C04C88"/>
    <w:rsid w:val="00C06062"/>
    <w:rsid w:val="00C060AA"/>
    <w:rsid w:val="00C075E3"/>
    <w:rsid w:val="00C078E4"/>
    <w:rsid w:val="00C07B18"/>
    <w:rsid w:val="00C10166"/>
    <w:rsid w:val="00C10E65"/>
    <w:rsid w:val="00C11E75"/>
    <w:rsid w:val="00C13B7B"/>
    <w:rsid w:val="00C15561"/>
    <w:rsid w:val="00C16157"/>
    <w:rsid w:val="00C17104"/>
    <w:rsid w:val="00C21724"/>
    <w:rsid w:val="00C23F57"/>
    <w:rsid w:val="00C24A3C"/>
    <w:rsid w:val="00C24A50"/>
    <w:rsid w:val="00C25E90"/>
    <w:rsid w:val="00C26104"/>
    <w:rsid w:val="00C313B2"/>
    <w:rsid w:val="00C32874"/>
    <w:rsid w:val="00C35483"/>
    <w:rsid w:val="00C368F6"/>
    <w:rsid w:val="00C36DF0"/>
    <w:rsid w:val="00C36E9A"/>
    <w:rsid w:val="00C43102"/>
    <w:rsid w:val="00C439A3"/>
    <w:rsid w:val="00C45BD2"/>
    <w:rsid w:val="00C473F4"/>
    <w:rsid w:val="00C4748F"/>
    <w:rsid w:val="00C47C1D"/>
    <w:rsid w:val="00C51359"/>
    <w:rsid w:val="00C52488"/>
    <w:rsid w:val="00C53213"/>
    <w:rsid w:val="00C56E4D"/>
    <w:rsid w:val="00C56FDE"/>
    <w:rsid w:val="00C56FEA"/>
    <w:rsid w:val="00C61251"/>
    <w:rsid w:val="00C6178C"/>
    <w:rsid w:val="00C618F5"/>
    <w:rsid w:val="00C624D9"/>
    <w:rsid w:val="00C6364F"/>
    <w:rsid w:val="00C67210"/>
    <w:rsid w:val="00C67A90"/>
    <w:rsid w:val="00C70C80"/>
    <w:rsid w:val="00C7123B"/>
    <w:rsid w:val="00C713F7"/>
    <w:rsid w:val="00C717B2"/>
    <w:rsid w:val="00C71AFE"/>
    <w:rsid w:val="00C751F0"/>
    <w:rsid w:val="00C757F8"/>
    <w:rsid w:val="00C77067"/>
    <w:rsid w:val="00C80164"/>
    <w:rsid w:val="00C8101A"/>
    <w:rsid w:val="00C8161A"/>
    <w:rsid w:val="00C82AFF"/>
    <w:rsid w:val="00C82D2B"/>
    <w:rsid w:val="00C83D53"/>
    <w:rsid w:val="00C855E4"/>
    <w:rsid w:val="00C90FCD"/>
    <w:rsid w:val="00C91259"/>
    <w:rsid w:val="00C92367"/>
    <w:rsid w:val="00C95C6A"/>
    <w:rsid w:val="00C962D9"/>
    <w:rsid w:val="00CA27DC"/>
    <w:rsid w:val="00CA3485"/>
    <w:rsid w:val="00CA37CD"/>
    <w:rsid w:val="00CA47E8"/>
    <w:rsid w:val="00CA5DF3"/>
    <w:rsid w:val="00CB0643"/>
    <w:rsid w:val="00CB0FFF"/>
    <w:rsid w:val="00CB1470"/>
    <w:rsid w:val="00CB1CE8"/>
    <w:rsid w:val="00CB2799"/>
    <w:rsid w:val="00CB2A38"/>
    <w:rsid w:val="00CB3B40"/>
    <w:rsid w:val="00CB5123"/>
    <w:rsid w:val="00CB5187"/>
    <w:rsid w:val="00CC096F"/>
    <w:rsid w:val="00CC2A9E"/>
    <w:rsid w:val="00CC68F7"/>
    <w:rsid w:val="00CC7EB0"/>
    <w:rsid w:val="00CD0716"/>
    <w:rsid w:val="00CD2471"/>
    <w:rsid w:val="00CD3971"/>
    <w:rsid w:val="00CD4E6E"/>
    <w:rsid w:val="00CD53BF"/>
    <w:rsid w:val="00CD69E2"/>
    <w:rsid w:val="00CD7230"/>
    <w:rsid w:val="00CE0E7A"/>
    <w:rsid w:val="00CE0F0A"/>
    <w:rsid w:val="00CE29E5"/>
    <w:rsid w:val="00CE50F8"/>
    <w:rsid w:val="00CE61AD"/>
    <w:rsid w:val="00CF0454"/>
    <w:rsid w:val="00CF07E4"/>
    <w:rsid w:val="00CF2A38"/>
    <w:rsid w:val="00CF2B6E"/>
    <w:rsid w:val="00CF2FB9"/>
    <w:rsid w:val="00CF4170"/>
    <w:rsid w:val="00CF4C28"/>
    <w:rsid w:val="00CF5634"/>
    <w:rsid w:val="00CF6C6A"/>
    <w:rsid w:val="00CF737D"/>
    <w:rsid w:val="00CF7759"/>
    <w:rsid w:val="00D009AF"/>
    <w:rsid w:val="00D02D5D"/>
    <w:rsid w:val="00D04E3A"/>
    <w:rsid w:val="00D063D0"/>
    <w:rsid w:val="00D0670B"/>
    <w:rsid w:val="00D1043B"/>
    <w:rsid w:val="00D1149C"/>
    <w:rsid w:val="00D12837"/>
    <w:rsid w:val="00D12FEE"/>
    <w:rsid w:val="00D135BE"/>
    <w:rsid w:val="00D14226"/>
    <w:rsid w:val="00D178A5"/>
    <w:rsid w:val="00D17DCB"/>
    <w:rsid w:val="00D20CEB"/>
    <w:rsid w:val="00D22F28"/>
    <w:rsid w:val="00D23731"/>
    <w:rsid w:val="00D244B9"/>
    <w:rsid w:val="00D24AB4"/>
    <w:rsid w:val="00D2599D"/>
    <w:rsid w:val="00D259FC"/>
    <w:rsid w:val="00D266FB"/>
    <w:rsid w:val="00D2737D"/>
    <w:rsid w:val="00D30BA8"/>
    <w:rsid w:val="00D31743"/>
    <w:rsid w:val="00D31BE9"/>
    <w:rsid w:val="00D31C7B"/>
    <w:rsid w:val="00D3359E"/>
    <w:rsid w:val="00D34015"/>
    <w:rsid w:val="00D3527C"/>
    <w:rsid w:val="00D35C67"/>
    <w:rsid w:val="00D360DA"/>
    <w:rsid w:val="00D37908"/>
    <w:rsid w:val="00D37EF6"/>
    <w:rsid w:val="00D411BD"/>
    <w:rsid w:val="00D427A7"/>
    <w:rsid w:val="00D43708"/>
    <w:rsid w:val="00D44F74"/>
    <w:rsid w:val="00D469F2"/>
    <w:rsid w:val="00D46DC6"/>
    <w:rsid w:val="00D53CC9"/>
    <w:rsid w:val="00D5598B"/>
    <w:rsid w:val="00D55C50"/>
    <w:rsid w:val="00D56128"/>
    <w:rsid w:val="00D56423"/>
    <w:rsid w:val="00D565BD"/>
    <w:rsid w:val="00D62A22"/>
    <w:rsid w:val="00D64133"/>
    <w:rsid w:val="00D64212"/>
    <w:rsid w:val="00D645DE"/>
    <w:rsid w:val="00D65A67"/>
    <w:rsid w:val="00D67870"/>
    <w:rsid w:val="00D67D72"/>
    <w:rsid w:val="00D7216A"/>
    <w:rsid w:val="00D735F8"/>
    <w:rsid w:val="00D73C99"/>
    <w:rsid w:val="00D73D9E"/>
    <w:rsid w:val="00D76199"/>
    <w:rsid w:val="00D7650E"/>
    <w:rsid w:val="00D76AD8"/>
    <w:rsid w:val="00D76FDE"/>
    <w:rsid w:val="00D775ED"/>
    <w:rsid w:val="00D807CD"/>
    <w:rsid w:val="00D82107"/>
    <w:rsid w:val="00D825F1"/>
    <w:rsid w:val="00D82685"/>
    <w:rsid w:val="00D82BA9"/>
    <w:rsid w:val="00D82F13"/>
    <w:rsid w:val="00D85D5F"/>
    <w:rsid w:val="00D878B2"/>
    <w:rsid w:val="00D87A6A"/>
    <w:rsid w:val="00D87B92"/>
    <w:rsid w:val="00D87DBA"/>
    <w:rsid w:val="00D908F9"/>
    <w:rsid w:val="00D90B09"/>
    <w:rsid w:val="00D917FE"/>
    <w:rsid w:val="00D91D93"/>
    <w:rsid w:val="00D92286"/>
    <w:rsid w:val="00D94369"/>
    <w:rsid w:val="00D96593"/>
    <w:rsid w:val="00D96D65"/>
    <w:rsid w:val="00D97A8D"/>
    <w:rsid w:val="00DA0847"/>
    <w:rsid w:val="00DA1876"/>
    <w:rsid w:val="00DA2C0B"/>
    <w:rsid w:val="00DA3050"/>
    <w:rsid w:val="00DA4B53"/>
    <w:rsid w:val="00DA4F92"/>
    <w:rsid w:val="00DA6D2D"/>
    <w:rsid w:val="00DA6E96"/>
    <w:rsid w:val="00DB1329"/>
    <w:rsid w:val="00DB183B"/>
    <w:rsid w:val="00DB1C84"/>
    <w:rsid w:val="00DB2E2B"/>
    <w:rsid w:val="00DB32DF"/>
    <w:rsid w:val="00DB4BDF"/>
    <w:rsid w:val="00DB4C42"/>
    <w:rsid w:val="00DB65C4"/>
    <w:rsid w:val="00DC0CF1"/>
    <w:rsid w:val="00DC16BC"/>
    <w:rsid w:val="00DC32EE"/>
    <w:rsid w:val="00DC3D40"/>
    <w:rsid w:val="00DC40FB"/>
    <w:rsid w:val="00DC4FBA"/>
    <w:rsid w:val="00DC52E3"/>
    <w:rsid w:val="00DC6D79"/>
    <w:rsid w:val="00DD0AE9"/>
    <w:rsid w:val="00DD0D17"/>
    <w:rsid w:val="00DD28B1"/>
    <w:rsid w:val="00DD371D"/>
    <w:rsid w:val="00DE09A4"/>
    <w:rsid w:val="00DE0B4C"/>
    <w:rsid w:val="00DE2BE4"/>
    <w:rsid w:val="00DE470B"/>
    <w:rsid w:val="00DE5376"/>
    <w:rsid w:val="00DE6999"/>
    <w:rsid w:val="00DE6E72"/>
    <w:rsid w:val="00DE7645"/>
    <w:rsid w:val="00DF17BC"/>
    <w:rsid w:val="00DF1941"/>
    <w:rsid w:val="00DF197C"/>
    <w:rsid w:val="00DF19E0"/>
    <w:rsid w:val="00DF2106"/>
    <w:rsid w:val="00DF2F81"/>
    <w:rsid w:val="00DF37CA"/>
    <w:rsid w:val="00DF3DC2"/>
    <w:rsid w:val="00DF47A7"/>
    <w:rsid w:val="00DF4FBC"/>
    <w:rsid w:val="00DF598F"/>
    <w:rsid w:val="00DF7394"/>
    <w:rsid w:val="00E008A0"/>
    <w:rsid w:val="00E00A59"/>
    <w:rsid w:val="00E010F8"/>
    <w:rsid w:val="00E01DF3"/>
    <w:rsid w:val="00E02EB8"/>
    <w:rsid w:val="00E035CC"/>
    <w:rsid w:val="00E03A2F"/>
    <w:rsid w:val="00E045FD"/>
    <w:rsid w:val="00E05B23"/>
    <w:rsid w:val="00E0663A"/>
    <w:rsid w:val="00E06DE0"/>
    <w:rsid w:val="00E07DF9"/>
    <w:rsid w:val="00E1001E"/>
    <w:rsid w:val="00E119A0"/>
    <w:rsid w:val="00E11DFC"/>
    <w:rsid w:val="00E12510"/>
    <w:rsid w:val="00E12EB9"/>
    <w:rsid w:val="00E1325F"/>
    <w:rsid w:val="00E13BBA"/>
    <w:rsid w:val="00E15889"/>
    <w:rsid w:val="00E16584"/>
    <w:rsid w:val="00E17010"/>
    <w:rsid w:val="00E17068"/>
    <w:rsid w:val="00E21A83"/>
    <w:rsid w:val="00E223F6"/>
    <w:rsid w:val="00E22717"/>
    <w:rsid w:val="00E22DA8"/>
    <w:rsid w:val="00E2340E"/>
    <w:rsid w:val="00E2384B"/>
    <w:rsid w:val="00E26D88"/>
    <w:rsid w:val="00E30AAA"/>
    <w:rsid w:val="00E34FB4"/>
    <w:rsid w:val="00E41BAB"/>
    <w:rsid w:val="00E42431"/>
    <w:rsid w:val="00E4558E"/>
    <w:rsid w:val="00E45C00"/>
    <w:rsid w:val="00E46C8B"/>
    <w:rsid w:val="00E46D02"/>
    <w:rsid w:val="00E503FD"/>
    <w:rsid w:val="00E506AF"/>
    <w:rsid w:val="00E5157F"/>
    <w:rsid w:val="00E517D7"/>
    <w:rsid w:val="00E5262E"/>
    <w:rsid w:val="00E526DF"/>
    <w:rsid w:val="00E52977"/>
    <w:rsid w:val="00E53D0F"/>
    <w:rsid w:val="00E55B5E"/>
    <w:rsid w:val="00E56DDE"/>
    <w:rsid w:val="00E56E6A"/>
    <w:rsid w:val="00E579FC"/>
    <w:rsid w:val="00E57CD6"/>
    <w:rsid w:val="00E60417"/>
    <w:rsid w:val="00E60481"/>
    <w:rsid w:val="00E618ED"/>
    <w:rsid w:val="00E62863"/>
    <w:rsid w:val="00E642D9"/>
    <w:rsid w:val="00E65505"/>
    <w:rsid w:val="00E6774D"/>
    <w:rsid w:val="00E71191"/>
    <w:rsid w:val="00E73087"/>
    <w:rsid w:val="00E732B7"/>
    <w:rsid w:val="00E73587"/>
    <w:rsid w:val="00E73A92"/>
    <w:rsid w:val="00E76767"/>
    <w:rsid w:val="00E7728A"/>
    <w:rsid w:val="00E80360"/>
    <w:rsid w:val="00E8106C"/>
    <w:rsid w:val="00E81584"/>
    <w:rsid w:val="00E819EC"/>
    <w:rsid w:val="00E83269"/>
    <w:rsid w:val="00E84150"/>
    <w:rsid w:val="00E85007"/>
    <w:rsid w:val="00E85749"/>
    <w:rsid w:val="00E86DD9"/>
    <w:rsid w:val="00E8726D"/>
    <w:rsid w:val="00E90D99"/>
    <w:rsid w:val="00E9129A"/>
    <w:rsid w:val="00E91305"/>
    <w:rsid w:val="00E91DBC"/>
    <w:rsid w:val="00E927C5"/>
    <w:rsid w:val="00E92B10"/>
    <w:rsid w:val="00E92B15"/>
    <w:rsid w:val="00E93B1D"/>
    <w:rsid w:val="00E945D5"/>
    <w:rsid w:val="00E97D08"/>
    <w:rsid w:val="00EA344B"/>
    <w:rsid w:val="00EA3AF2"/>
    <w:rsid w:val="00EA40B1"/>
    <w:rsid w:val="00EA60F9"/>
    <w:rsid w:val="00EA62EB"/>
    <w:rsid w:val="00EA658F"/>
    <w:rsid w:val="00EA67C2"/>
    <w:rsid w:val="00EB045E"/>
    <w:rsid w:val="00EB07DF"/>
    <w:rsid w:val="00EB196B"/>
    <w:rsid w:val="00EB1D4C"/>
    <w:rsid w:val="00EB3859"/>
    <w:rsid w:val="00EB4014"/>
    <w:rsid w:val="00EB5D0E"/>
    <w:rsid w:val="00EB5D32"/>
    <w:rsid w:val="00EB6020"/>
    <w:rsid w:val="00EB7AC8"/>
    <w:rsid w:val="00EC319B"/>
    <w:rsid w:val="00EC3853"/>
    <w:rsid w:val="00EC389A"/>
    <w:rsid w:val="00EC38E7"/>
    <w:rsid w:val="00EC552A"/>
    <w:rsid w:val="00EC5953"/>
    <w:rsid w:val="00EC6654"/>
    <w:rsid w:val="00ED0C45"/>
    <w:rsid w:val="00ED30AB"/>
    <w:rsid w:val="00ED3E84"/>
    <w:rsid w:val="00ED48D1"/>
    <w:rsid w:val="00ED6009"/>
    <w:rsid w:val="00ED640E"/>
    <w:rsid w:val="00ED6E4D"/>
    <w:rsid w:val="00ED7971"/>
    <w:rsid w:val="00EE1484"/>
    <w:rsid w:val="00EE18F1"/>
    <w:rsid w:val="00EE1CEE"/>
    <w:rsid w:val="00EE278B"/>
    <w:rsid w:val="00EE27F4"/>
    <w:rsid w:val="00EE2C09"/>
    <w:rsid w:val="00EE4717"/>
    <w:rsid w:val="00EE5CF6"/>
    <w:rsid w:val="00EE61AE"/>
    <w:rsid w:val="00EE65AB"/>
    <w:rsid w:val="00EE6778"/>
    <w:rsid w:val="00EE6B0E"/>
    <w:rsid w:val="00EE71D2"/>
    <w:rsid w:val="00EF10CB"/>
    <w:rsid w:val="00EF2AC9"/>
    <w:rsid w:val="00EF2C1F"/>
    <w:rsid w:val="00EF3255"/>
    <w:rsid w:val="00EF5047"/>
    <w:rsid w:val="00EF578A"/>
    <w:rsid w:val="00EF5B75"/>
    <w:rsid w:val="00F00000"/>
    <w:rsid w:val="00F0361B"/>
    <w:rsid w:val="00F03FC4"/>
    <w:rsid w:val="00F0431D"/>
    <w:rsid w:val="00F043E9"/>
    <w:rsid w:val="00F04A50"/>
    <w:rsid w:val="00F0599E"/>
    <w:rsid w:val="00F062CA"/>
    <w:rsid w:val="00F07593"/>
    <w:rsid w:val="00F10BA9"/>
    <w:rsid w:val="00F10EAC"/>
    <w:rsid w:val="00F11037"/>
    <w:rsid w:val="00F117D7"/>
    <w:rsid w:val="00F122D8"/>
    <w:rsid w:val="00F16063"/>
    <w:rsid w:val="00F1737F"/>
    <w:rsid w:val="00F2146E"/>
    <w:rsid w:val="00F233AA"/>
    <w:rsid w:val="00F2352D"/>
    <w:rsid w:val="00F23A48"/>
    <w:rsid w:val="00F23CEA"/>
    <w:rsid w:val="00F245FA"/>
    <w:rsid w:val="00F27121"/>
    <w:rsid w:val="00F276BF"/>
    <w:rsid w:val="00F27708"/>
    <w:rsid w:val="00F27CC3"/>
    <w:rsid w:val="00F30679"/>
    <w:rsid w:val="00F33883"/>
    <w:rsid w:val="00F34D7A"/>
    <w:rsid w:val="00F359E7"/>
    <w:rsid w:val="00F35C85"/>
    <w:rsid w:val="00F37A3D"/>
    <w:rsid w:val="00F37C02"/>
    <w:rsid w:val="00F405C6"/>
    <w:rsid w:val="00F429C1"/>
    <w:rsid w:val="00F4437E"/>
    <w:rsid w:val="00F44845"/>
    <w:rsid w:val="00F44AC9"/>
    <w:rsid w:val="00F44CDB"/>
    <w:rsid w:val="00F45F1E"/>
    <w:rsid w:val="00F477CB"/>
    <w:rsid w:val="00F51955"/>
    <w:rsid w:val="00F52532"/>
    <w:rsid w:val="00F52B24"/>
    <w:rsid w:val="00F52BD6"/>
    <w:rsid w:val="00F53596"/>
    <w:rsid w:val="00F54941"/>
    <w:rsid w:val="00F55CCC"/>
    <w:rsid w:val="00F570DD"/>
    <w:rsid w:val="00F57D0C"/>
    <w:rsid w:val="00F61B69"/>
    <w:rsid w:val="00F65225"/>
    <w:rsid w:val="00F653D3"/>
    <w:rsid w:val="00F66BC2"/>
    <w:rsid w:val="00F67D64"/>
    <w:rsid w:val="00F70646"/>
    <w:rsid w:val="00F715F7"/>
    <w:rsid w:val="00F7167C"/>
    <w:rsid w:val="00F7229F"/>
    <w:rsid w:val="00F7281F"/>
    <w:rsid w:val="00F731E2"/>
    <w:rsid w:val="00F75364"/>
    <w:rsid w:val="00F77872"/>
    <w:rsid w:val="00F77C87"/>
    <w:rsid w:val="00F77FE3"/>
    <w:rsid w:val="00F802BF"/>
    <w:rsid w:val="00F82E00"/>
    <w:rsid w:val="00F840DE"/>
    <w:rsid w:val="00F85E00"/>
    <w:rsid w:val="00F86412"/>
    <w:rsid w:val="00F87B54"/>
    <w:rsid w:val="00F9082A"/>
    <w:rsid w:val="00F90DF0"/>
    <w:rsid w:val="00F91BF4"/>
    <w:rsid w:val="00F91F40"/>
    <w:rsid w:val="00F922EC"/>
    <w:rsid w:val="00F9243E"/>
    <w:rsid w:val="00F93DA8"/>
    <w:rsid w:val="00F946B8"/>
    <w:rsid w:val="00F96949"/>
    <w:rsid w:val="00F979C6"/>
    <w:rsid w:val="00FA02E8"/>
    <w:rsid w:val="00FA08AF"/>
    <w:rsid w:val="00FA1F30"/>
    <w:rsid w:val="00FA2F97"/>
    <w:rsid w:val="00FA3C00"/>
    <w:rsid w:val="00FA4941"/>
    <w:rsid w:val="00FA5D8D"/>
    <w:rsid w:val="00FA6026"/>
    <w:rsid w:val="00FB0D8D"/>
    <w:rsid w:val="00FB110D"/>
    <w:rsid w:val="00FB21B0"/>
    <w:rsid w:val="00FB25A9"/>
    <w:rsid w:val="00FB2DC6"/>
    <w:rsid w:val="00FB63A6"/>
    <w:rsid w:val="00FC04DA"/>
    <w:rsid w:val="00FC0C8D"/>
    <w:rsid w:val="00FC0F86"/>
    <w:rsid w:val="00FC3A29"/>
    <w:rsid w:val="00FC505F"/>
    <w:rsid w:val="00FC62F8"/>
    <w:rsid w:val="00FC64CD"/>
    <w:rsid w:val="00FC7193"/>
    <w:rsid w:val="00FC7A5F"/>
    <w:rsid w:val="00FD1763"/>
    <w:rsid w:val="00FD1818"/>
    <w:rsid w:val="00FD2116"/>
    <w:rsid w:val="00FD2BA0"/>
    <w:rsid w:val="00FD3C67"/>
    <w:rsid w:val="00FD4218"/>
    <w:rsid w:val="00FD74F4"/>
    <w:rsid w:val="00FD7822"/>
    <w:rsid w:val="00FE32AF"/>
    <w:rsid w:val="00FE332B"/>
    <w:rsid w:val="00FE5D84"/>
    <w:rsid w:val="00FE7216"/>
    <w:rsid w:val="00FF0324"/>
    <w:rsid w:val="00FF089E"/>
    <w:rsid w:val="00FF0DA6"/>
    <w:rsid w:val="00FF1571"/>
    <w:rsid w:val="00FF3813"/>
    <w:rsid w:val="00FF4172"/>
    <w:rsid w:val="00FF448A"/>
    <w:rsid w:val="00FF476C"/>
    <w:rsid w:val="00FF7799"/>
    <w:rsid w:val="049724E6"/>
    <w:rsid w:val="05D1D1D6"/>
    <w:rsid w:val="08D4EE7A"/>
    <w:rsid w:val="0AFD1D3A"/>
    <w:rsid w:val="10AF3806"/>
    <w:rsid w:val="1B57B5C2"/>
    <w:rsid w:val="1BE71F65"/>
    <w:rsid w:val="1E0AFCCA"/>
    <w:rsid w:val="1F2995FD"/>
    <w:rsid w:val="1FFA52D4"/>
    <w:rsid w:val="25C13410"/>
    <w:rsid w:val="286263EE"/>
    <w:rsid w:val="2CAA6105"/>
    <w:rsid w:val="35FF5BD1"/>
    <w:rsid w:val="37EFCDB8"/>
    <w:rsid w:val="38BAF587"/>
    <w:rsid w:val="40C1F61D"/>
    <w:rsid w:val="40F703CE"/>
    <w:rsid w:val="58CA6B9C"/>
    <w:rsid w:val="629AE70C"/>
    <w:rsid w:val="66D9EA94"/>
    <w:rsid w:val="67572BCA"/>
    <w:rsid w:val="6C069A4C"/>
    <w:rsid w:val="6E3770F5"/>
    <w:rsid w:val="7430C66B"/>
    <w:rsid w:val="7763413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729FC8"/>
  <w15:chartTrackingRefBased/>
  <w15:docId w15:val="{07D82C50-0680-4200-B9D6-C4B6E8258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65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65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65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65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65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65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65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65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65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5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65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65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65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65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65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65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65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6575"/>
    <w:rPr>
      <w:rFonts w:eastAsiaTheme="majorEastAsia" w:cstheme="majorBidi"/>
      <w:color w:val="272727" w:themeColor="text1" w:themeTint="D8"/>
    </w:rPr>
  </w:style>
  <w:style w:type="paragraph" w:styleId="Title">
    <w:name w:val="Title"/>
    <w:basedOn w:val="Normal"/>
    <w:next w:val="Normal"/>
    <w:link w:val="TitleChar"/>
    <w:uiPriority w:val="10"/>
    <w:qFormat/>
    <w:rsid w:val="005265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65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65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65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6575"/>
    <w:pPr>
      <w:spacing w:before="160"/>
      <w:jc w:val="center"/>
    </w:pPr>
    <w:rPr>
      <w:i/>
      <w:iCs/>
      <w:color w:val="404040" w:themeColor="text1" w:themeTint="BF"/>
    </w:rPr>
  </w:style>
  <w:style w:type="character" w:customStyle="1" w:styleId="QuoteChar">
    <w:name w:val="Quote Char"/>
    <w:basedOn w:val="DefaultParagraphFont"/>
    <w:link w:val="Quote"/>
    <w:uiPriority w:val="29"/>
    <w:rsid w:val="00526575"/>
    <w:rPr>
      <w:i/>
      <w:iCs/>
      <w:color w:val="404040" w:themeColor="text1" w:themeTint="BF"/>
    </w:rPr>
  </w:style>
  <w:style w:type="paragraph" w:styleId="ListParagraph">
    <w:name w:val="List Paragraph"/>
    <w:basedOn w:val="Normal"/>
    <w:uiPriority w:val="34"/>
    <w:qFormat/>
    <w:rsid w:val="00526575"/>
    <w:pPr>
      <w:ind w:left="720"/>
      <w:contextualSpacing/>
    </w:pPr>
  </w:style>
  <w:style w:type="character" w:styleId="IntenseEmphasis">
    <w:name w:val="Intense Emphasis"/>
    <w:basedOn w:val="DefaultParagraphFont"/>
    <w:uiPriority w:val="21"/>
    <w:qFormat/>
    <w:rsid w:val="00526575"/>
    <w:rPr>
      <w:i/>
      <w:iCs/>
      <w:color w:val="0F4761" w:themeColor="accent1" w:themeShade="BF"/>
    </w:rPr>
  </w:style>
  <w:style w:type="paragraph" w:styleId="IntenseQuote">
    <w:name w:val="Intense Quote"/>
    <w:basedOn w:val="Normal"/>
    <w:next w:val="Normal"/>
    <w:link w:val="IntenseQuoteChar"/>
    <w:uiPriority w:val="30"/>
    <w:qFormat/>
    <w:rsid w:val="005265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6575"/>
    <w:rPr>
      <w:i/>
      <w:iCs/>
      <w:color w:val="0F4761" w:themeColor="accent1" w:themeShade="BF"/>
    </w:rPr>
  </w:style>
  <w:style w:type="character" w:styleId="IntenseReference">
    <w:name w:val="Intense Reference"/>
    <w:basedOn w:val="DefaultParagraphFont"/>
    <w:uiPriority w:val="32"/>
    <w:qFormat/>
    <w:rsid w:val="00526575"/>
    <w:rPr>
      <w:b/>
      <w:bCs/>
      <w:smallCaps/>
      <w:color w:val="0F4761" w:themeColor="accent1" w:themeShade="BF"/>
      <w:spacing w:val="5"/>
    </w:rPr>
  </w:style>
  <w:style w:type="character" w:styleId="Hyperlink">
    <w:name w:val="Hyperlink"/>
    <w:basedOn w:val="DefaultParagraphFont"/>
    <w:uiPriority w:val="99"/>
    <w:unhideWhenUsed/>
    <w:rsid w:val="00D009AF"/>
    <w:rPr>
      <w:color w:val="467886" w:themeColor="hyperlink"/>
      <w:u w:val="single"/>
    </w:rPr>
  </w:style>
  <w:style w:type="character" w:styleId="UnresolvedMention">
    <w:name w:val="Unresolved Mention"/>
    <w:basedOn w:val="DefaultParagraphFont"/>
    <w:uiPriority w:val="99"/>
    <w:semiHidden/>
    <w:unhideWhenUsed/>
    <w:rsid w:val="00D009AF"/>
    <w:rPr>
      <w:color w:val="605E5C"/>
      <w:shd w:val="clear" w:color="auto" w:fill="E1DFDD"/>
    </w:rPr>
  </w:style>
  <w:style w:type="character" w:styleId="CommentReference">
    <w:name w:val="annotation reference"/>
    <w:basedOn w:val="DefaultParagraphFont"/>
    <w:uiPriority w:val="99"/>
    <w:semiHidden/>
    <w:unhideWhenUsed/>
    <w:rsid w:val="00D009AF"/>
    <w:rPr>
      <w:sz w:val="16"/>
      <w:szCs w:val="16"/>
    </w:rPr>
  </w:style>
  <w:style w:type="paragraph" w:styleId="CommentText">
    <w:name w:val="annotation text"/>
    <w:basedOn w:val="Normal"/>
    <w:link w:val="CommentTextChar"/>
    <w:uiPriority w:val="99"/>
    <w:unhideWhenUsed/>
    <w:rsid w:val="00D009AF"/>
    <w:pPr>
      <w:spacing w:line="240" w:lineRule="auto"/>
    </w:pPr>
    <w:rPr>
      <w:sz w:val="20"/>
      <w:szCs w:val="20"/>
    </w:rPr>
  </w:style>
  <w:style w:type="character" w:customStyle="1" w:styleId="CommentTextChar">
    <w:name w:val="Comment Text Char"/>
    <w:basedOn w:val="DefaultParagraphFont"/>
    <w:link w:val="CommentText"/>
    <w:uiPriority w:val="99"/>
    <w:rsid w:val="00D009AF"/>
    <w:rPr>
      <w:sz w:val="20"/>
      <w:szCs w:val="20"/>
    </w:rPr>
  </w:style>
  <w:style w:type="paragraph" w:styleId="CommentSubject">
    <w:name w:val="annotation subject"/>
    <w:basedOn w:val="CommentText"/>
    <w:next w:val="CommentText"/>
    <w:link w:val="CommentSubjectChar"/>
    <w:uiPriority w:val="99"/>
    <w:semiHidden/>
    <w:unhideWhenUsed/>
    <w:rsid w:val="00D009AF"/>
    <w:rPr>
      <w:b/>
      <w:bCs/>
    </w:rPr>
  </w:style>
  <w:style w:type="character" w:customStyle="1" w:styleId="CommentSubjectChar">
    <w:name w:val="Comment Subject Char"/>
    <w:basedOn w:val="CommentTextChar"/>
    <w:link w:val="CommentSubject"/>
    <w:uiPriority w:val="99"/>
    <w:semiHidden/>
    <w:rsid w:val="00D009AF"/>
    <w:rPr>
      <w:b/>
      <w:bCs/>
      <w:sz w:val="20"/>
      <w:szCs w:val="20"/>
    </w:rPr>
  </w:style>
  <w:style w:type="paragraph" w:styleId="Revision">
    <w:name w:val="Revision"/>
    <w:hidden/>
    <w:uiPriority w:val="99"/>
    <w:semiHidden/>
    <w:rsid w:val="00036B27"/>
    <w:pPr>
      <w:spacing w:after="0" w:line="240" w:lineRule="auto"/>
    </w:pPr>
  </w:style>
  <w:style w:type="table" w:styleId="TableGrid">
    <w:name w:val="Table Grid"/>
    <w:basedOn w:val="TableNormal"/>
    <w:uiPriority w:val="39"/>
    <w:rsid w:val="008D36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703B9"/>
    <w:rPr>
      <w:color w:val="96607D" w:themeColor="followedHyperlink"/>
      <w:u w:val="single"/>
    </w:rPr>
  </w:style>
  <w:style w:type="character" w:styleId="Mention">
    <w:name w:val="Mention"/>
    <w:basedOn w:val="DefaultParagraphFont"/>
    <w:uiPriority w:val="99"/>
    <w:unhideWhenUsed/>
    <w:rsid w:val="00423AD8"/>
    <w:rPr>
      <w:color w:val="2B579A"/>
      <w:shd w:val="clear" w:color="auto" w:fill="E1DFDD"/>
    </w:rPr>
  </w:style>
  <w:style w:type="paragraph" w:styleId="EndnoteText">
    <w:name w:val="endnote text"/>
    <w:basedOn w:val="Normal"/>
    <w:link w:val="EndnoteTextChar"/>
    <w:uiPriority w:val="99"/>
    <w:semiHidden/>
    <w:unhideWhenUsed/>
    <w:rsid w:val="00FD782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D7822"/>
    <w:rPr>
      <w:sz w:val="20"/>
      <w:szCs w:val="20"/>
    </w:rPr>
  </w:style>
  <w:style w:type="character" w:styleId="EndnoteReference">
    <w:name w:val="endnote reference"/>
    <w:basedOn w:val="DefaultParagraphFont"/>
    <w:uiPriority w:val="99"/>
    <w:semiHidden/>
    <w:unhideWhenUsed/>
    <w:rsid w:val="00FD7822"/>
    <w:rPr>
      <w:vertAlign w:val="superscript"/>
    </w:rPr>
  </w:style>
  <w:style w:type="paragraph" w:styleId="Header">
    <w:name w:val="header"/>
    <w:basedOn w:val="Normal"/>
    <w:link w:val="HeaderChar"/>
    <w:uiPriority w:val="99"/>
    <w:unhideWhenUsed/>
    <w:rsid w:val="000547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50E"/>
  </w:style>
  <w:style w:type="paragraph" w:styleId="Footer">
    <w:name w:val="footer"/>
    <w:basedOn w:val="Normal"/>
    <w:link w:val="FooterChar"/>
    <w:uiPriority w:val="99"/>
    <w:unhideWhenUsed/>
    <w:rsid w:val="000547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50E"/>
  </w:style>
  <w:style w:type="character" w:styleId="FootnoteReference">
    <w:name w:val="footnote reference"/>
    <w:aliases w:val="fr"/>
    <w:basedOn w:val="DefaultParagraphFont"/>
    <w:uiPriority w:val="99"/>
    <w:rsid w:val="007B58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cat.int/Documents/Recs/compendiopdf-f/2021-22-f.pdf" TargetMode="External"/><Relationship Id="rId13" Type="http://schemas.openxmlformats.org/officeDocument/2006/relationships/hyperlink" Target="https://www.iccat.int/Documents/Recs/compendiopdf-f/2023-18-f.pdf" TargetMode="External"/><Relationship Id="rId18" Type="http://schemas.openxmlformats.org/officeDocument/2006/relationships/hyperlink" Target="https://www.iccat.int/Documents/Recs/compendiopdf-f/2023-18-f.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iccat.int/Documents/Recs/compendiopdf-f/2023-18-f.pdf" TargetMode="External"/><Relationship Id="rId17" Type="http://schemas.openxmlformats.org/officeDocument/2006/relationships/hyperlink" Target="https://www.iccat.int/Documents/Recs/compendiopdf-f/2016-14-f.pdf" TargetMode="External"/><Relationship Id="rId2" Type="http://schemas.openxmlformats.org/officeDocument/2006/relationships/numbering" Target="numbering.xml"/><Relationship Id="rId16" Type="http://schemas.openxmlformats.org/officeDocument/2006/relationships/hyperlink" Target="https://www.iccat.int/Documents/Recs/compendiopdf-f/2023-18-f.pdf" TargetMode="External"/><Relationship Id="rId20" Type="http://schemas.openxmlformats.org/officeDocument/2006/relationships/hyperlink" Target="https://www.iccat.int/Documents/Recs/compendiopdf-f/2023-18-f.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cat.int/Documents/Recs/compendiopdf-f/2023-18-f.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ccat.int/Documents/Recs/compendiopdf-f/2016-14-f.pdf" TargetMode="External"/><Relationship Id="rId23" Type="http://schemas.openxmlformats.org/officeDocument/2006/relationships/fontTable" Target="fontTable.xml"/><Relationship Id="rId10" Type="http://schemas.openxmlformats.org/officeDocument/2006/relationships/hyperlink" Target="https://www.iccat.int/Documents/Recs/compendiopdf-f/2023-18-f.pdf" TargetMode="External"/><Relationship Id="rId19" Type="http://schemas.openxmlformats.org/officeDocument/2006/relationships/hyperlink" Target="https://www.iccat.int/Documents/Recs/compendiopdf-f/2023-18-f.pdf" TargetMode="External"/><Relationship Id="rId4" Type="http://schemas.openxmlformats.org/officeDocument/2006/relationships/settings" Target="settings.xml"/><Relationship Id="rId9" Type="http://schemas.openxmlformats.org/officeDocument/2006/relationships/hyperlink" Target="https://www.iccat.int/Documents/Recs/compendiopdf-f/2023-18-f.pdf" TargetMode="External"/><Relationship Id="rId14" Type="http://schemas.openxmlformats.org/officeDocument/2006/relationships/hyperlink" Target="https://www.iccat.int/Documents/Recs/compendiopdf-f/2016-14-f.pdf"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66EF2D-4F65-48FD-AE2D-ED2AD8045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1464</Words>
  <Characters>8349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9794</CharactersWithSpaces>
  <SharedDoc>false</SharedDoc>
  <HLinks>
    <vt:vector size="84" baseType="variant">
      <vt:variant>
        <vt:i4>4456449</vt:i4>
      </vt:variant>
      <vt:variant>
        <vt:i4>39</vt:i4>
      </vt:variant>
      <vt:variant>
        <vt:i4>0</vt:i4>
      </vt:variant>
      <vt:variant>
        <vt:i4>5</vt:i4>
      </vt:variant>
      <vt:variant>
        <vt:lpwstr>https://www.iccat.int/Documents/Recs/compendiopdf-e/2023-18-e.pdf</vt:lpwstr>
      </vt:variant>
      <vt:variant>
        <vt:lpwstr/>
      </vt:variant>
      <vt:variant>
        <vt:i4>4456449</vt:i4>
      </vt:variant>
      <vt:variant>
        <vt:i4>36</vt:i4>
      </vt:variant>
      <vt:variant>
        <vt:i4>0</vt:i4>
      </vt:variant>
      <vt:variant>
        <vt:i4>5</vt:i4>
      </vt:variant>
      <vt:variant>
        <vt:lpwstr>https://www.iccat.int/Documents/Recs/compendiopdf-e/2023-18-e.pdf</vt:lpwstr>
      </vt:variant>
      <vt:variant>
        <vt:lpwstr/>
      </vt:variant>
      <vt:variant>
        <vt:i4>4456449</vt:i4>
      </vt:variant>
      <vt:variant>
        <vt:i4>33</vt:i4>
      </vt:variant>
      <vt:variant>
        <vt:i4>0</vt:i4>
      </vt:variant>
      <vt:variant>
        <vt:i4>5</vt:i4>
      </vt:variant>
      <vt:variant>
        <vt:lpwstr>https://www.iccat.int/Documents/Recs/compendiopdf-e/2023-18-e.pdf</vt:lpwstr>
      </vt:variant>
      <vt:variant>
        <vt:lpwstr/>
      </vt:variant>
      <vt:variant>
        <vt:i4>4259854</vt:i4>
      </vt:variant>
      <vt:variant>
        <vt:i4>30</vt:i4>
      </vt:variant>
      <vt:variant>
        <vt:i4>0</vt:i4>
      </vt:variant>
      <vt:variant>
        <vt:i4>5</vt:i4>
      </vt:variant>
      <vt:variant>
        <vt:lpwstr>https://www.iccat.int/Documents/Recs/compendiopdf-e/2016-14-e.pdf</vt:lpwstr>
      </vt:variant>
      <vt:variant>
        <vt:lpwstr/>
      </vt:variant>
      <vt:variant>
        <vt:i4>4259854</vt:i4>
      </vt:variant>
      <vt:variant>
        <vt:i4>27</vt:i4>
      </vt:variant>
      <vt:variant>
        <vt:i4>0</vt:i4>
      </vt:variant>
      <vt:variant>
        <vt:i4>5</vt:i4>
      </vt:variant>
      <vt:variant>
        <vt:lpwstr>https://www.iccat.int/Documents/Recs/compendiopdf-e/2016-14-e.pdf</vt:lpwstr>
      </vt:variant>
      <vt:variant>
        <vt:lpwstr/>
      </vt:variant>
      <vt:variant>
        <vt:i4>4456449</vt:i4>
      </vt:variant>
      <vt:variant>
        <vt:i4>24</vt:i4>
      </vt:variant>
      <vt:variant>
        <vt:i4>0</vt:i4>
      </vt:variant>
      <vt:variant>
        <vt:i4>5</vt:i4>
      </vt:variant>
      <vt:variant>
        <vt:lpwstr>https://www.iccat.int/Documents/Recs/compendiopdf-e/2023-18-e.pdf</vt:lpwstr>
      </vt:variant>
      <vt:variant>
        <vt:lpwstr/>
      </vt:variant>
      <vt:variant>
        <vt:i4>4259854</vt:i4>
      </vt:variant>
      <vt:variant>
        <vt:i4>21</vt:i4>
      </vt:variant>
      <vt:variant>
        <vt:i4>0</vt:i4>
      </vt:variant>
      <vt:variant>
        <vt:i4>5</vt:i4>
      </vt:variant>
      <vt:variant>
        <vt:lpwstr>https://www.iccat.int/Documents/Recs/compendiopdf-e/2016-14-e.pdf</vt:lpwstr>
      </vt:variant>
      <vt:variant>
        <vt:lpwstr/>
      </vt:variant>
      <vt:variant>
        <vt:i4>4259854</vt:i4>
      </vt:variant>
      <vt:variant>
        <vt:i4>18</vt:i4>
      </vt:variant>
      <vt:variant>
        <vt:i4>0</vt:i4>
      </vt:variant>
      <vt:variant>
        <vt:i4>5</vt:i4>
      </vt:variant>
      <vt:variant>
        <vt:lpwstr>https://www.iccat.int/Documents/Recs/compendiopdf-e/2016-14-e.pdf</vt:lpwstr>
      </vt:variant>
      <vt:variant>
        <vt:lpwstr/>
      </vt:variant>
      <vt:variant>
        <vt:i4>4456449</vt:i4>
      </vt:variant>
      <vt:variant>
        <vt:i4>15</vt:i4>
      </vt:variant>
      <vt:variant>
        <vt:i4>0</vt:i4>
      </vt:variant>
      <vt:variant>
        <vt:i4>5</vt:i4>
      </vt:variant>
      <vt:variant>
        <vt:lpwstr>https://www.iccat.int/Documents/Recs/compendiopdf-e/2023-18-e.pdf</vt:lpwstr>
      </vt:variant>
      <vt:variant>
        <vt:lpwstr/>
      </vt:variant>
      <vt:variant>
        <vt:i4>4456449</vt:i4>
      </vt:variant>
      <vt:variant>
        <vt:i4>12</vt:i4>
      </vt:variant>
      <vt:variant>
        <vt:i4>0</vt:i4>
      </vt:variant>
      <vt:variant>
        <vt:i4>5</vt:i4>
      </vt:variant>
      <vt:variant>
        <vt:lpwstr>https://www.iccat.int/Documents/Recs/compendiopdf-e/2023-18-e.pdf</vt:lpwstr>
      </vt:variant>
      <vt:variant>
        <vt:lpwstr/>
      </vt:variant>
      <vt:variant>
        <vt:i4>4456449</vt:i4>
      </vt:variant>
      <vt:variant>
        <vt:i4>9</vt:i4>
      </vt:variant>
      <vt:variant>
        <vt:i4>0</vt:i4>
      </vt:variant>
      <vt:variant>
        <vt:i4>5</vt:i4>
      </vt:variant>
      <vt:variant>
        <vt:lpwstr>https://www.iccat.int/Documents/Recs/compendiopdf-e/2023-18-e.pdf</vt:lpwstr>
      </vt:variant>
      <vt:variant>
        <vt:lpwstr/>
      </vt:variant>
      <vt:variant>
        <vt:i4>4456449</vt:i4>
      </vt:variant>
      <vt:variant>
        <vt:i4>6</vt:i4>
      </vt:variant>
      <vt:variant>
        <vt:i4>0</vt:i4>
      </vt:variant>
      <vt:variant>
        <vt:i4>5</vt:i4>
      </vt:variant>
      <vt:variant>
        <vt:lpwstr>https://www.iccat.int/Documents/Recs/compendiopdf-e/2023-18-e.pdf</vt:lpwstr>
      </vt:variant>
      <vt:variant>
        <vt:lpwstr/>
      </vt:variant>
      <vt:variant>
        <vt:i4>4456449</vt:i4>
      </vt:variant>
      <vt:variant>
        <vt:i4>3</vt:i4>
      </vt:variant>
      <vt:variant>
        <vt:i4>0</vt:i4>
      </vt:variant>
      <vt:variant>
        <vt:i4>5</vt:i4>
      </vt:variant>
      <vt:variant>
        <vt:lpwstr>https://www.iccat.int/Documents/Recs/compendiopdf-e/2023-18-e.pdf</vt:lpwstr>
      </vt:variant>
      <vt:variant>
        <vt:lpwstr/>
      </vt:variant>
      <vt:variant>
        <vt:i4>4521995</vt:i4>
      </vt:variant>
      <vt:variant>
        <vt:i4>0</vt:i4>
      </vt:variant>
      <vt:variant>
        <vt:i4>0</vt:i4>
      </vt:variant>
      <vt:variant>
        <vt:i4>5</vt:i4>
      </vt:variant>
      <vt:variant>
        <vt:lpwstr>https://www.iccat.int/Documents/Recs/compendiopdf-e/2021-22-e.pdf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Christine Peyre</cp:lastModifiedBy>
  <cp:revision>11</cp:revision>
  <dcterms:created xsi:type="dcterms:W3CDTF">2025-11-22T18:13:00Z</dcterms:created>
  <dcterms:modified xsi:type="dcterms:W3CDTF">2025-11-22T18:27:00Z</dcterms:modified>
</cp:coreProperties>
</file>